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31D03B4E" w:rsidR="001E41F3" w:rsidRDefault="00FB30F7">
      <w:pPr>
        <w:pStyle w:val="CRCoverPage"/>
        <w:tabs>
          <w:tab w:val="right" w:pos="9639"/>
        </w:tabs>
        <w:spacing w:after="0"/>
        <w:rPr>
          <w:b/>
          <w:i/>
          <w:noProof/>
          <w:sz w:val="28"/>
        </w:rPr>
      </w:pPr>
      <w:r w:rsidRPr="00FB30F7">
        <w:rPr>
          <w:b/>
          <w:noProof/>
          <w:sz w:val="24"/>
        </w:rPr>
        <w:t>3GPP TSG RAN WG1 #96</w:t>
      </w:r>
      <w:r w:rsidR="001E41F3">
        <w:rPr>
          <w:b/>
          <w:i/>
          <w:noProof/>
          <w:sz w:val="28"/>
        </w:rPr>
        <w:tab/>
      </w:r>
      <w:r w:rsidR="00C13A3B" w:rsidRPr="00C13A3B">
        <w:rPr>
          <w:rFonts w:cs="Arial"/>
          <w:b/>
          <w:bCs/>
          <w:color w:val="000000" w:themeColor="text1"/>
          <w:sz w:val="26"/>
          <w:szCs w:val="26"/>
        </w:rPr>
        <w:t>R1-190</w:t>
      </w:r>
      <w:r w:rsidR="004916F7">
        <w:rPr>
          <w:rFonts w:cs="Arial"/>
          <w:b/>
          <w:bCs/>
          <w:color w:val="000000" w:themeColor="text1"/>
          <w:sz w:val="26"/>
          <w:szCs w:val="26"/>
        </w:rPr>
        <w:t>3</w:t>
      </w:r>
      <w:r w:rsidR="001E6C4F">
        <w:rPr>
          <w:rFonts w:cs="Arial"/>
          <w:b/>
          <w:bCs/>
          <w:color w:val="000000" w:themeColor="text1"/>
          <w:sz w:val="26"/>
          <w:szCs w:val="26"/>
        </w:rPr>
        <w:t>79</w:t>
      </w:r>
      <w:r w:rsidR="008107FC">
        <w:rPr>
          <w:rFonts w:cs="Arial"/>
          <w:b/>
          <w:bCs/>
          <w:color w:val="000000" w:themeColor="text1"/>
          <w:sz w:val="26"/>
          <w:szCs w:val="26"/>
        </w:rPr>
        <w:t>6</w:t>
      </w:r>
    </w:p>
    <w:p w14:paraId="71A0175C" w14:textId="46DE6818" w:rsidR="001E41F3" w:rsidRPr="00FB30F7" w:rsidRDefault="00FB30F7" w:rsidP="005E2C44">
      <w:pPr>
        <w:pStyle w:val="CRCoverPage"/>
        <w:outlineLvl w:val="0"/>
        <w:rPr>
          <w:b/>
          <w:noProof/>
          <w:sz w:val="32"/>
        </w:rPr>
      </w:pPr>
      <w:r w:rsidRPr="00FB30F7">
        <w:rPr>
          <w:b/>
          <w:sz w:val="24"/>
        </w:rPr>
        <w:t xml:space="preserve">Athens, Greece, 25th February – 1st </w:t>
      </w:r>
      <w:proofErr w:type="gramStart"/>
      <w:r w:rsidRPr="00FB30F7">
        <w:rPr>
          <w:b/>
          <w:sz w:val="24"/>
        </w:rPr>
        <w:t>March,</w:t>
      </w:r>
      <w:proofErr w:type="gramEnd"/>
      <w:r w:rsidRPr="00FB30F7">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5FB4AAF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7EE4106D" w:rsidR="001E41F3" w:rsidRPr="00410371" w:rsidRDefault="003A0B11" w:rsidP="00121200">
            <w:pPr>
              <w:pStyle w:val="CRCoverPage"/>
              <w:spacing w:after="0"/>
              <w:jc w:val="center"/>
              <w:rPr>
                <w:noProof/>
              </w:rPr>
            </w:pPr>
            <w:r>
              <w:rPr>
                <w:b/>
                <w:noProof/>
                <w:sz w:val="28"/>
              </w:rPr>
              <w:t>0013</w:t>
            </w:r>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73F18BBE" w:rsidR="001E41F3" w:rsidRPr="00410371" w:rsidRDefault="008107FC" w:rsidP="00E13F3D">
            <w:pPr>
              <w:pStyle w:val="CRCoverPage"/>
              <w:spacing w:after="0"/>
              <w:jc w:val="center"/>
              <w:rPr>
                <w:b/>
                <w:noProof/>
              </w:rPr>
            </w:pPr>
            <w:r>
              <w:rPr>
                <w:b/>
                <w:noProof/>
                <w:sz w:val="28"/>
              </w:rPr>
              <w:t>2</w:t>
            </w:r>
            <w:bookmarkStart w:id="0" w:name="_GoBack"/>
            <w:bookmarkEnd w:id="0"/>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0C2ADD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FB30F7">
              <w:rPr>
                <w:b/>
                <w:noProof/>
                <w:sz w:val="28"/>
              </w:rPr>
              <w:t>4</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398A0E" w:rsidR="001E41F3" w:rsidRDefault="00792C0A">
            <w:pPr>
              <w:pStyle w:val="CRCoverPage"/>
              <w:spacing w:after="0"/>
              <w:ind w:left="100"/>
              <w:rPr>
                <w:noProof/>
              </w:rPr>
            </w:pPr>
            <w:r>
              <w:rPr>
                <w:noProof/>
              </w:rPr>
              <w:t>Corrections to 38.214</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77777777" w:rsidR="001E41F3" w:rsidRDefault="00C239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proofErr w:type="spellStart"/>
            <w:r w:rsidR="00036BCD" w:rsidRPr="00D47564">
              <w:rPr>
                <w:rFonts w:cs="Arial"/>
                <w:bCs/>
              </w:rPr>
              <w:t>NR_newRAT</w:t>
            </w:r>
            <w:proofErr w:type="spellEnd"/>
            <w:r w:rsidR="00036BCD" w:rsidRPr="00D47564">
              <w:rPr>
                <w:rFonts w:cs="Arial"/>
                <w:bCs/>
              </w:rPr>
              <w: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47AB670C" w:rsidR="001E41F3" w:rsidRDefault="00673728">
            <w:pPr>
              <w:pStyle w:val="CRCoverPage"/>
              <w:spacing w:after="0"/>
              <w:ind w:left="100"/>
              <w:rPr>
                <w:noProof/>
              </w:rPr>
            </w:pPr>
            <w:r>
              <w:rPr>
                <w:noProof/>
              </w:rPr>
              <w:t>2</w:t>
            </w:r>
            <w:r w:rsidR="00EA1124">
              <w:rPr>
                <w:noProof/>
              </w:rPr>
              <w:t>7</w:t>
            </w:r>
            <w:r>
              <w:rPr>
                <w:noProof/>
              </w:rPr>
              <w:t>.2.</w:t>
            </w:r>
            <w:r w:rsidR="00036BCD">
              <w:rPr>
                <w:noProof/>
              </w:rPr>
              <w:t>201</w:t>
            </w:r>
            <w:r>
              <w:rPr>
                <w:noProof/>
              </w:rPr>
              <w:t>9</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D2F91" w14:textId="263550D3" w:rsidR="00303EBF" w:rsidRDefault="00303EBF" w:rsidP="001120DF">
            <w:pPr>
              <w:pStyle w:val="CRCoverPage"/>
              <w:spacing w:after="0"/>
              <w:ind w:left="100"/>
              <w:rPr>
                <w:rFonts w:cs="Arial"/>
                <w:noProof/>
                <w:lang w:eastAsia="zh-CN"/>
              </w:rPr>
            </w:pPr>
            <w:proofErr w:type="spellStart"/>
            <w:r w:rsidRPr="00303EBF">
              <w:t>Alignement</w:t>
            </w:r>
            <w:proofErr w:type="spellEnd"/>
            <w:r w:rsidRPr="00303EBF">
              <w:t xml:space="preserve"> of higher layer parameters and </w:t>
            </w:r>
            <w:r>
              <w:rPr>
                <w:rFonts w:cs="Arial"/>
                <w:noProof/>
                <w:lang w:eastAsia="zh-CN"/>
              </w:rPr>
              <w:t>between 38.214 and 38.331.</w:t>
            </w:r>
          </w:p>
          <w:p w14:paraId="33E2E4F2" w14:textId="1E402E8D" w:rsidR="00152412" w:rsidRPr="00303EBF" w:rsidRDefault="00303EBF" w:rsidP="00303EBF">
            <w:pPr>
              <w:pStyle w:val="CRCoverPage"/>
              <w:spacing w:after="0"/>
              <w:ind w:left="100"/>
              <w:rPr>
                <w:rFonts w:cs="Arial"/>
                <w:noProof/>
                <w:lang w:eastAsia="zh-CN"/>
              </w:rPr>
            </w:pPr>
            <w:r>
              <w:t xml:space="preserve">Correction of typos, wrong text descriptions, incorrect parameter ranges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5DE49" w14:textId="7883EDB8" w:rsidR="00136AC0" w:rsidRDefault="00136AC0" w:rsidP="001120DF">
            <w:pPr>
              <w:pStyle w:val="CRCoverPage"/>
              <w:spacing w:after="0"/>
              <w:rPr>
                <w:noProof/>
              </w:rPr>
            </w:pPr>
            <w:r>
              <w:rPr>
                <w:noProof/>
              </w:rPr>
              <w:t>A set of RRC parameter alignment beween 38.214 and 38.331, including typos:</w:t>
            </w:r>
          </w:p>
          <w:p w14:paraId="79982D50" w14:textId="1913BBBC" w:rsidR="001120DF" w:rsidRDefault="001120DF" w:rsidP="001120DF">
            <w:pPr>
              <w:pStyle w:val="CRCoverPage"/>
              <w:spacing w:after="0"/>
              <w:rPr>
                <w:noProof/>
              </w:rPr>
            </w:pPr>
            <w:r>
              <w:rPr>
                <w:noProof/>
              </w:rPr>
              <w:t>&lt;RRC parameter alignments (including typo)&gt;</w:t>
            </w:r>
          </w:p>
          <w:p w14:paraId="5E0F4F25" w14:textId="77777777" w:rsidR="001120DF" w:rsidRDefault="001120DF" w:rsidP="00136AC0">
            <w:pPr>
              <w:pStyle w:val="CRCoverPage"/>
              <w:spacing w:after="0"/>
              <w:ind w:left="347"/>
              <w:rPr>
                <w:noProof/>
              </w:rPr>
            </w:pPr>
            <w:r>
              <w:rPr>
                <w:noProof/>
              </w:rPr>
              <w:t>•</w:t>
            </w:r>
            <w:r>
              <w:rPr>
                <w:noProof/>
              </w:rPr>
              <w:tab/>
              <w:t>SystemInformationBlockType1 (including square brackets) is corrected to SIB1 (5.1.4, 5.1.6.1, 6.2.1.3)</w:t>
            </w:r>
          </w:p>
          <w:p w14:paraId="0C5C2CAA" w14:textId="77777777" w:rsidR="001120DF" w:rsidRDefault="001120DF" w:rsidP="00136AC0">
            <w:pPr>
              <w:pStyle w:val="CRCoverPage"/>
              <w:spacing w:after="0"/>
              <w:ind w:left="347"/>
              <w:rPr>
                <w:noProof/>
              </w:rPr>
            </w:pPr>
            <w:r>
              <w:rPr>
                <w:noProof/>
              </w:rPr>
              <w:t>•</w:t>
            </w:r>
            <w:r>
              <w:rPr>
                <w:noProof/>
              </w:rPr>
              <w:tab/>
              <w:t>CDMType is corrected to cdm-Type (5.1.4.2)</w:t>
            </w:r>
          </w:p>
          <w:p w14:paraId="472A30A7" w14:textId="77777777" w:rsidR="001120DF" w:rsidRDefault="001120DF" w:rsidP="00136AC0">
            <w:pPr>
              <w:pStyle w:val="CRCoverPage"/>
              <w:spacing w:after="0"/>
              <w:ind w:left="347"/>
              <w:rPr>
                <w:noProof/>
              </w:rPr>
            </w:pPr>
            <w:r>
              <w:rPr>
                <w:noProof/>
              </w:rPr>
              <w:t>•</w:t>
            </w:r>
            <w:r>
              <w:rPr>
                <w:noProof/>
              </w:rPr>
              <w:tab/>
              <w:t>Threshold-Sched-Offset is corrected to timeDurationForQCL (5.1.5)</w:t>
            </w:r>
          </w:p>
          <w:p w14:paraId="389947AB" w14:textId="77777777" w:rsidR="001120DF" w:rsidRDefault="001120DF" w:rsidP="00136AC0">
            <w:pPr>
              <w:pStyle w:val="CRCoverPage"/>
              <w:spacing w:after="0"/>
              <w:ind w:left="347"/>
              <w:rPr>
                <w:noProof/>
              </w:rPr>
            </w:pPr>
            <w:r>
              <w:rPr>
                <w:noProof/>
              </w:rPr>
              <w:t>•</w:t>
            </w:r>
            <w:r>
              <w:rPr>
                <w:noProof/>
              </w:rPr>
              <w:tab/>
              <w:t>SRS- resourceType is corrected to resourceType (6.2.1)</w:t>
            </w:r>
          </w:p>
          <w:p w14:paraId="6B5F2C28" w14:textId="77777777" w:rsidR="001120DF" w:rsidRDefault="001120DF" w:rsidP="00136AC0">
            <w:pPr>
              <w:pStyle w:val="CRCoverPage"/>
              <w:spacing w:after="0"/>
              <w:ind w:left="347"/>
              <w:rPr>
                <w:noProof/>
              </w:rPr>
            </w:pPr>
            <w:r>
              <w:rPr>
                <w:noProof/>
              </w:rPr>
              <w:t>•</w:t>
            </w:r>
            <w:r>
              <w:rPr>
                <w:noProof/>
              </w:rPr>
              <w:tab/>
              <w:t>SRS-Resource is corrected to SRS-Resources (6.2.1)</w:t>
            </w:r>
          </w:p>
          <w:p w14:paraId="3D2DEDD9" w14:textId="77777777" w:rsidR="001120DF" w:rsidRDefault="001120DF" w:rsidP="00136AC0">
            <w:pPr>
              <w:pStyle w:val="CRCoverPage"/>
              <w:spacing w:after="0"/>
              <w:ind w:left="347"/>
              <w:rPr>
                <w:noProof/>
              </w:rPr>
            </w:pPr>
            <w:r>
              <w:rPr>
                <w:noProof/>
              </w:rPr>
              <w:t>•</w:t>
            </w:r>
            <w:r>
              <w:rPr>
                <w:noProof/>
              </w:rPr>
              <w:tab/>
              <w:t>'1T2R',  '2T4R', '1T4R', '1T4R/2T4R', '1T=1R', '2T=2R', '4T=4R' are corrected to  't1r2', 't2r4', 't1r4', 't1r4-t2r4', 't1r1', 't2r2', 't4r4', respectively (6.2.1.2)</w:t>
            </w:r>
          </w:p>
          <w:p w14:paraId="260A664A" w14:textId="77777777" w:rsidR="001120DF" w:rsidRDefault="001120DF" w:rsidP="00136AC0">
            <w:pPr>
              <w:pStyle w:val="CRCoverPage"/>
              <w:spacing w:after="0"/>
              <w:ind w:left="347"/>
              <w:rPr>
                <w:noProof/>
              </w:rPr>
            </w:pPr>
            <w:r>
              <w:rPr>
                <w:noProof/>
              </w:rPr>
              <w:t>•</w:t>
            </w:r>
            <w:r>
              <w:rPr>
                <w:noProof/>
              </w:rPr>
              <w:tab/>
              <w:t>[SystemInformationBlockType0] is corrected to MIB (6.2.1.3)</w:t>
            </w:r>
          </w:p>
          <w:p w14:paraId="7802F128" w14:textId="77777777" w:rsidR="001120DF" w:rsidRDefault="001120DF" w:rsidP="00136AC0">
            <w:pPr>
              <w:pStyle w:val="CRCoverPage"/>
              <w:spacing w:after="0"/>
              <w:ind w:left="347"/>
              <w:rPr>
                <w:noProof/>
              </w:rPr>
            </w:pPr>
          </w:p>
          <w:p w14:paraId="23EA884A" w14:textId="77777777" w:rsidR="001120DF" w:rsidRDefault="001120DF" w:rsidP="00136AC0">
            <w:pPr>
              <w:pStyle w:val="CRCoverPage"/>
              <w:spacing w:after="0"/>
              <w:ind w:left="347"/>
              <w:rPr>
                <w:noProof/>
              </w:rPr>
            </w:pPr>
            <w:r>
              <w:rPr>
                <w:noProof/>
              </w:rPr>
              <w:t>•</w:t>
            </w:r>
            <w:r>
              <w:rPr>
                <w:noProof/>
              </w:rPr>
              <w:tab/>
              <w:t>SS-PBCH-BlockPower is corrected to ss-PBCH-BlockPower (4.1)</w:t>
            </w:r>
          </w:p>
          <w:p w14:paraId="777B42FD" w14:textId="77777777" w:rsidR="001120DF" w:rsidRDefault="001120DF" w:rsidP="00136AC0">
            <w:pPr>
              <w:pStyle w:val="CRCoverPage"/>
              <w:spacing w:after="0"/>
              <w:ind w:left="347"/>
              <w:rPr>
                <w:noProof/>
              </w:rPr>
            </w:pPr>
            <w:r>
              <w:rPr>
                <w:noProof/>
              </w:rPr>
              <w:t>•</w:t>
            </w:r>
            <w:r>
              <w:rPr>
                <w:noProof/>
              </w:rPr>
              <w:tab/>
              <w:t>nrofHARQ-processesForPDSCH is corrected to nrofHARQ-ProcessesForPDSCH (5.1)</w:t>
            </w:r>
          </w:p>
          <w:p w14:paraId="4EC5E862" w14:textId="77777777" w:rsidR="001120DF" w:rsidRDefault="001120DF" w:rsidP="00136AC0">
            <w:pPr>
              <w:pStyle w:val="CRCoverPage"/>
              <w:spacing w:after="0"/>
              <w:ind w:left="347"/>
              <w:rPr>
                <w:noProof/>
              </w:rPr>
            </w:pPr>
            <w:r>
              <w:rPr>
                <w:noProof/>
              </w:rPr>
              <w:t>•</w:t>
            </w:r>
            <w:r>
              <w:rPr>
                <w:noProof/>
              </w:rPr>
              <w:tab/>
              <w:t>SPS-config is corrected to sps-Config (5.1.2.1)</w:t>
            </w:r>
          </w:p>
          <w:p w14:paraId="1970D6D7" w14:textId="77777777" w:rsidR="001120DF" w:rsidRDefault="001120DF" w:rsidP="00136AC0">
            <w:pPr>
              <w:pStyle w:val="CRCoverPage"/>
              <w:spacing w:after="0"/>
              <w:ind w:left="347"/>
              <w:rPr>
                <w:noProof/>
              </w:rPr>
            </w:pPr>
            <w:r>
              <w:rPr>
                <w:noProof/>
              </w:rPr>
              <w:t>•</w:t>
            </w:r>
            <w:r>
              <w:rPr>
                <w:noProof/>
              </w:rPr>
              <w:tab/>
              <w:t>'dynamicswitch' is corrected to 'dynamicSwitch' (5.1.2.2, 6.1.2.2)</w:t>
            </w:r>
          </w:p>
          <w:p w14:paraId="18EEA46A" w14:textId="77777777" w:rsidR="001120DF" w:rsidRDefault="001120DF" w:rsidP="00136AC0">
            <w:pPr>
              <w:pStyle w:val="CRCoverPage"/>
              <w:spacing w:after="0"/>
              <w:ind w:left="347"/>
              <w:rPr>
                <w:noProof/>
              </w:rPr>
            </w:pPr>
            <w:r>
              <w:rPr>
                <w:noProof/>
              </w:rPr>
              <w:t>•</w:t>
            </w:r>
            <w:r>
              <w:rPr>
                <w:noProof/>
              </w:rPr>
              <w:tab/>
              <w:t>NrofPorts is corrected to nrofPorts (5.1.4.2)</w:t>
            </w:r>
          </w:p>
          <w:p w14:paraId="162633BA" w14:textId="77777777" w:rsidR="001120DF" w:rsidRDefault="001120DF" w:rsidP="00136AC0">
            <w:pPr>
              <w:pStyle w:val="CRCoverPage"/>
              <w:spacing w:after="0"/>
              <w:ind w:left="347"/>
              <w:rPr>
                <w:noProof/>
              </w:rPr>
            </w:pPr>
            <w:r>
              <w:rPr>
                <w:noProof/>
              </w:rPr>
              <w:t>•</w:t>
            </w:r>
            <w:r>
              <w:rPr>
                <w:noProof/>
              </w:rPr>
              <w:tab/>
              <w:t>'TypeI-SinglePanel' is corrected to 'typeI-SinglePanel' (5.2.1.4.2, 5.2.1.6, 5.4)</w:t>
            </w:r>
          </w:p>
          <w:p w14:paraId="529B2968" w14:textId="77777777" w:rsidR="001120DF" w:rsidRDefault="001120DF" w:rsidP="00136AC0">
            <w:pPr>
              <w:pStyle w:val="CRCoverPage"/>
              <w:spacing w:after="0"/>
              <w:ind w:left="347"/>
              <w:rPr>
                <w:noProof/>
              </w:rPr>
            </w:pPr>
            <w:r>
              <w:rPr>
                <w:noProof/>
              </w:rPr>
              <w:t>•</w:t>
            </w:r>
            <w:r>
              <w:rPr>
                <w:noProof/>
              </w:rPr>
              <w:tab/>
              <w:t>sp-csi-RNTI is corrected to sp-CSI-RNTI (5.2.1.5.2)</w:t>
            </w:r>
          </w:p>
          <w:p w14:paraId="25905585" w14:textId="77777777" w:rsidR="001120DF" w:rsidRDefault="001120DF" w:rsidP="00136AC0">
            <w:pPr>
              <w:pStyle w:val="CRCoverPage"/>
              <w:spacing w:after="0"/>
              <w:ind w:left="347"/>
              <w:rPr>
                <w:noProof/>
              </w:rPr>
            </w:pPr>
            <w:r>
              <w:rPr>
                <w:noProof/>
              </w:rPr>
              <w:t>•</w:t>
            </w:r>
            <w:r>
              <w:rPr>
                <w:noProof/>
              </w:rPr>
              <w:tab/>
              <w:t>slotoffset is corrected to slotOffset (6.2.1)</w:t>
            </w:r>
          </w:p>
          <w:p w14:paraId="2D2DA7E2" w14:textId="77777777" w:rsidR="001120DF" w:rsidRDefault="001120DF" w:rsidP="00136AC0">
            <w:pPr>
              <w:pStyle w:val="CRCoverPage"/>
              <w:spacing w:after="0"/>
              <w:ind w:left="347"/>
              <w:rPr>
                <w:noProof/>
              </w:rPr>
            </w:pPr>
          </w:p>
          <w:p w14:paraId="4B8E5767" w14:textId="77777777" w:rsidR="001120DF" w:rsidRDefault="001120DF" w:rsidP="00136AC0">
            <w:pPr>
              <w:pStyle w:val="CRCoverPage"/>
              <w:spacing w:after="0"/>
              <w:ind w:left="347"/>
              <w:rPr>
                <w:noProof/>
              </w:rPr>
            </w:pPr>
            <w:r>
              <w:rPr>
                <w:noProof/>
              </w:rPr>
              <w:t>•</w:t>
            </w:r>
            <w:r>
              <w:rPr>
                <w:noProof/>
              </w:rPr>
              <w:tab/>
              <w:t>'antenna switching ' is corrected to 'antennaSwitching' (6.2.1.2)</w:t>
            </w:r>
          </w:p>
          <w:p w14:paraId="2EBBDD24" w14:textId="77777777" w:rsidR="001120DF" w:rsidRDefault="001120DF" w:rsidP="00136AC0">
            <w:pPr>
              <w:pStyle w:val="CRCoverPage"/>
              <w:spacing w:after="0"/>
              <w:ind w:left="347"/>
              <w:rPr>
                <w:noProof/>
              </w:rPr>
            </w:pPr>
            <w:r>
              <w:rPr>
                <w:noProof/>
              </w:rPr>
              <w:t>•</w:t>
            </w:r>
            <w:r>
              <w:rPr>
                <w:noProof/>
              </w:rPr>
              <w:tab/>
              <w:t>dmrs-TypeA-Posiition is corrected to dmrs-TypeA-Position (Table 5.1.2.1-1)</w:t>
            </w:r>
          </w:p>
          <w:p w14:paraId="781F75EE" w14:textId="77777777" w:rsidR="001120DF" w:rsidRDefault="001120DF" w:rsidP="00136AC0">
            <w:pPr>
              <w:pStyle w:val="CRCoverPage"/>
              <w:spacing w:after="0"/>
              <w:ind w:left="347"/>
              <w:rPr>
                <w:noProof/>
              </w:rPr>
            </w:pPr>
            <w:r>
              <w:rPr>
                <w:noProof/>
              </w:rPr>
              <w:lastRenderedPageBreak/>
              <w:t>•</w:t>
            </w:r>
            <w:r>
              <w:rPr>
                <w:noProof/>
              </w:rPr>
              <w:tab/>
              <w:t>subcarrierSpacin is corrected to subcarrierSpacing (5.1.4.1)</w:t>
            </w:r>
          </w:p>
          <w:p w14:paraId="69FC3314" w14:textId="77777777" w:rsidR="001120DF" w:rsidRDefault="001120DF" w:rsidP="00136AC0">
            <w:pPr>
              <w:pStyle w:val="CRCoverPage"/>
              <w:spacing w:after="0"/>
              <w:ind w:left="347"/>
              <w:rPr>
                <w:noProof/>
              </w:rPr>
            </w:pPr>
            <w:r>
              <w:rPr>
                <w:noProof/>
              </w:rPr>
              <w:t>•</w:t>
            </w:r>
            <w:r>
              <w:rPr>
                <w:noProof/>
              </w:rPr>
              <w:tab/>
              <w:t>slottOffset is corrected to slotOffset (6.2.1.2)</w:t>
            </w:r>
          </w:p>
          <w:p w14:paraId="103AC7DE" w14:textId="77777777" w:rsidR="001120DF" w:rsidRDefault="001120DF" w:rsidP="001120DF">
            <w:pPr>
              <w:pStyle w:val="CRCoverPage"/>
              <w:spacing w:after="0"/>
              <w:rPr>
                <w:noProof/>
              </w:rPr>
            </w:pPr>
          </w:p>
          <w:p w14:paraId="3A1257F4" w14:textId="77777777" w:rsidR="001120DF" w:rsidRDefault="001120DF" w:rsidP="001120DF">
            <w:pPr>
              <w:pStyle w:val="CRCoverPage"/>
              <w:spacing w:after="0"/>
              <w:rPr>
                <w:noProof/>
              </w:rPr>
            </w:pPr>
            <w:r>
              <w:rPr>
                <w:noProof/>
              </w:rPr>
              <w:t>&lt;UE capability signaling for SRS switching&gt;</w:t>
            </w:r>
          </w:p>
          <w:p w14:paraId="6CC51058" w14:textId="77777777" w:rsidR="001120DF" w:rsidRDefault="001120DF" w:rsidP="00136AC0">
            <w:pPr>
              <w:pStyle w:val="CRCoverPage"/>
              <w:spacing w:after="0"/>
              <w:ind w:left="347"/>
              <w:rPr>
                <w:noProof/>
              </w:rPr>
            </w:pPr>
            <w:r>
              <w:rPr>
                <w:noProof/>
              </w:rPr>
              <w:t>•</w:t>
            </w:r>
            <w:r>
              <w:rPr>
                <w:noProof/>
              </w:rPr>
              <w:tab/>
              <w:t>“rf-RetuningTimeUL and rf-RetuningTimeDL” are corrected to “switchingTimeUL and switchingTimeDL of srs-SwitchingTimeNR” (6.2.1.3)</w:t>
            </w:r>
          </w:p>
          <w:p w14:paraId="5F10DE9A" w14:textId="77777777" w:rsidR="001120DF" w:rsidRDefault="001120DF" w:rsidP="001120DF">
            <w:pPr>
              <w:pStyle w:val="CRCoverPage"/>
              <w:spacing w:after="0"/>
              <w:rPr>
                <w:noProof/>
              </w:rPr>
            </w:pPr>
          </w:p>
          <w:p w14:paraId="2538A3AC" w14:textId="77777777" w:rsidR="001120DF" w:rsidRDefault="001120DF" w:rsidP="001120DF">
            <w:pPr>
              <w:pStyle w:val="CRCoverPage"/>
              <w:spacing w:after="0"/>
              <w:rPr>
                <w:noProof/>
              </w:rPr>
            </w:pPr>
            <w:r>
              <w:rPr>
                <w:noProof/>
              </w:rPr>
              <w:t>&lt;Introduction of higher layer parameters for UE capabilities&gt;</w:t>
            </w:r>
          </w:p>
          <w:p w14:paraId="08EBBC47" w14:textId="77777777" w:rsidR="001120DF" w:rsidRDefault="001120DF" w:rsidP="00136AC0">
            <w:pPr>
              <w:pStyle w:val="CRCoverPage"/>
              <w:spacing w:after="0"/>
              <w:ind w:left="347"/>
              <w:rPr>
                <w:noProof/>
              </w:rPr>
            </w:pPr>
            <w:r>
              <w:rPr>
                <w:noProof/>
              </w:rPr>
              <w:t>•</w:t>
            </w:r>
            <w:r>
              <w:rPr>
                <w:noProof/>
              </w:rPr>
              <w:tab/>
              <w:t>maxNumberActiveTCI-PerBWP is introduced for M (5.1.5)</w:t>
            </w:r>
          </w:p>
          <w:p w14:paraId="56A2AB82" w14:textId="77777777" w:rsidR="001120DF" w:rsidRDefault="001120DF" w:rsidP="00136AC0">
            <w:pPr>
              <w:pStyle w:val="CRCoverPage"/>
              <w:spacing w:after="0"/>
              <w:ind w:left="347"/>
              <w:rPr>
                <w:noProof/>
              </w:rPr>
            </w:pPr>
            <w:r>
              <w:rPr>
                <w:noProof/>
              </w:rPr>
              <w:t>•</w:t>
            </w:r>
            <w:r>
              <w:rPr>
                <w:noProof/>
              </w:rPr>
              <w:tab/>
              <w:t>type2-SP-CSI-Feedback-LongPUCCH is introduced (5.2.4)</w:t>
            </w:r>
          </w:p>
          <w:p w14:paraId="399A9183" w14:textId="77777777" w:rsidR="001120DF" w:rsidRDefault="001120DF" w:rsidP="00136AC0">
            <w:pPr>
              <w:pStyle w:val="CRCoverPage"/>
              <w:spacing w:after="0"/>
              <w:ind w:left="347"/>
              <w:rPr>
                <w:noProof/>
              </w:rPr>
            </w:pPr>
            <w:r>
              <w:rPr>
                <w:noProof/>
              </w:rPr>
              <w:t>•</w:t>
            </w:r>
            <w:r>
              <w:rPr>
                <w:noProof/>
              </w:rPr>
              <w:tab/>
              <w:t>supportedSRS-TxPortSwitch is introduced (6.2.1.2)</w:t>
            </w:r>
          </w:p>
          <w:p w14:paraId="79CD2F05" w14:textId="77777777" w:rsidR="001120DF" w:rsidRDefault="001120DF" w:rsidP="001120DF">
            <w:pPr>
              <w:pStyle w:val="CRCoverPage"/>
              <w:spacing w:after="0"/>
              <w:rPr>
                <w:noProof/>
              </w:rPr>
            </w:pPr>
          </w:p>
          <w:p w14:paraId="4F91CA40" w14:textId="77777777" w:rsidR="001120DF" w:rsidRDefault="001120DF" w:rsidP="001120DF">
            <w:pPr>
              <w:pStyle w:val="CRCoverPage"/>
              <w:spacing w:after="0"/>
              <w:rPr>
                <w:noProof/>
              </w:rPr>
            </w:pPr>
            <w:r>
              <w:rPr>
                <w:noProof/>
              </w:rPr>
              <w:t>&lt;Aighment of terminology&gt;</w:t>
            </w:r>
          </w:p>
          <w:p w14:paraId="2708E7C5" w14:textId="77777777" w:rsidR="001120DF" w:rsidRDefault="001120DF" w:rsidP="00136AC0">
            <w:pPr>
              <w:pStyle w:val="CRCoverPage"/>
              <w:spacing w:after="0"/>
              <w:ind w:left="347"/>
              <w:rPr>
                <w:noProof/>
              </w:rPr>
            </w:pPr>
            <w:r>
              <w:rPr>
                <w:noProof/>
              </w:rPr>
              <w:t>•</w:t>
            </w:r>
            <w:r>
              <w:rPr>
                <w:noProof/>
              </w:rPr>
              <w:tab/>
              <w:t>“gNodeB” is corrected to “gNB” (4.1)</w:t>
            </w:r>
          </w:p>
          <w:p w14:paraId="1BB04756" w14:textId="77777777" w:rsidR="001120DF" w:rsidRDefault="001120DF" w:rsidP="001120DF">
            <w:pPr>
              <w:pStyle w:val="CRCoverPage"/>
              <w:spacing w:after="0"/>
              <w:rPr>
                <w:noProof/>
              </w:rPr>
            </w:pPr>
          </w:p>
          <w:p w14:paraId="54AD6EC1" w14:textId="77777777" w:rsidR="001120DF" w:rsidRDefault="001120DF" w:rsidP="001120DF">
            <w:pPr>
              <w:pStyle w:val="CRCoverPage"/>
              <w:spacing w:after="0"/>
              <w:rPr>
                <w:noProof/>
              </w:rPr>
            </w:pPr>
            <w:r>
              <w:rPr>
                <w:noProof/>
              </w:rPr>
              <w:t>&lt;Alignment within TS 38.214&gt;</w:t>
            </w:r>
          </w:p>
          <w:p w14:paraId="1C7ECB04" w14:textId="77777777" w:rsidR="001120DF" w:rsidRDefault="001120DF" w:rsidP="00136AC0">
            <w:pPr>
              <w:pStyle w:val="CRCoverPage"/>
              <w:spacing w:after="0"/>
              <w:ind w:left="347"/>
              <w:rPr>
                <w:noProof/>
              </w:rPr>
            </w:pPr>
            <w:r>
              <w:rPr>
                <w:noProof/>
              </w:rPr>
              <w:t>•</w:t>
            </w:r>
            <w:r>
              <w:rPr>
                <w:noProof/>
              </w:rPr>
              <w:tab/>
              <w:t>A “quasi-colocation” is corrected to “quasi co-location” (5.1.5)</w:t>
            </w:r>
          </w:p>
          <w:p w14:paraId="473F1751" w14:textId="77777777" w:rsidR="001120DF" w:rsidRDefault="001120DF" w:rsidP="00136AC0">
            <w:pPr>
              <w:pStyle w:val="CRCoverPage"/>
              <w:spacing w:after="0"/>
              <w:ind w:left="347"/>
              <w:rPr>
                <w:noProof/>
              </w:rPr>
            </w:pPr>
            <w:r>
              <w:rPr>
                <w:noProof/>
              </w:rPr>
              <w:t>•</w:t>
            </w:r>
            <w:r>
              <w:rPr>
                <w:noProof/>
              </w:rPr>
              <w:tab/>
              <w:t>A “ModOrder” is corrected to “Moduration Order” to be aligned with the MCS table header (5.1.6.3)</w:t>
            </w:r>
          </w:p>
          <w:p w14:paraId="5A6E6779" w14:textId="77777777" w:rsidR="001120DF" w:rsidRDefault="001120DF" w:rsidP="001120DF">
            <w:pPr>
              <w:pStyle w:val="CRCoverPage"/>
              <w:spacing w:after="0"/>
              <w:rPr>
                <w:noProof/>
              </w:rPr>
            </w:pPr>
          </w:p>
          <w:p w14:paraId="5884801F" w14:textId="77777777" w:rsidR="001120DF" w:rsidRDefault="001120DF" w:rsidP="001120DF">
            <w:pPr>
              <w:pStyle w:val="CRCoverPage"/>
              <w:spacing w:after="0"/>
              <w:rPr>
                <w:noProof/>
              </w:rPr>
            </w:pPr>
            <w:r>
              <w:rPr>
                <w:noProof/>
              </w:rPr>
              <w:t>&lt;editorial&gt;</w:t>
            </w:r>
          </w:p>
          <w:p w14:paraId="34F3DB93" w14:textId="57BAD2B2" w:rsidR="001E41F3" w:rsidRDefault="001120DF" w:rsidP="00136AC0">
            <w:pPr>
              <w:pStyle w:val="CRCoverPage"/>
              <w:spacing w:after="0"/>
              <w:ind w:left="347"/>
              <w:rPr>
                <w:noProof/>
              </w:rPr>
            </w:pPr>
            <w:r>
              <w:rPr>
                <w:noProof/>
              </w:rPr>
              <w:t>•</w:t>
            </w:r>
            <w:r>
              <w:rPr>
                <w:noProof/>
              </w:rPr>
              <w:tab/>
              <w:t>Correction to font face of DCI format 0_0 (6.1.2.2)</w:t>
            </w:r>
          </w:p>
          <w:p w14:paraId="3531E303" w14:textId="2FBC923E" w:rsidR="00944BBA" w:rsidRPr="00944BBA" w:rsidRDefault="00944BBA" w:rsidP="001120DF">
            <w:pPr>
              <w:pStyle w:val="CRCoverPage"/>
              <w:spacing w:after="0"/>
              <w:rPr>
                <w:b/>
                <w:noProof/>
              </w:rPr>
            </w:pPr>
          </w:p>
          <w:p w14:paraId="7F550348" w14:textId="37D15958" w:rsidR="003A3640" w:rsidRDefault="00136AC0" w:rsidP="001120DF">
            <w:pPr>
              <w:pStyle w:val="CRCoverPage"/>
              <w:spacing w:after="0"/>
              <w:rPr>
                <w:noProof/>
                <w:lang w:eastAsia="fr-FR"/>
              </w:rPr>
            </w:pPr>
            <w:r>
              <w:rPr>
                <w:noProof/>
                <w:lang w:eastAsia="fr-FR"/>
              </w:rPr>
              <w:t>Clarified in section 6.1.2.2.2 that the t</w:t>
            </w:r>
            <w:r w:rsidR="003A3640">
              <w:rPr>
                <w:noProof/>
                <w:lang w:eastAsia="fr-FR"/>
              </w:rPr>
              <w:t xml:space="preserve">he uplink type 1 resource allocation field of DCI 0_0 in USS shall indicate an uplink resource block assignment. </w:t>
            </w:r>
          </w:p>
          <w:p w14:paraId="25E6956A" w14:textId="01CFDE63" w:rsidR="00944BBA" w:rsidRPr="00944BBA" w:rsidRDefault="00944BBA" w:rsidP="001120DF">
            <w:pPr>
              <w:pStyle w:val="CRCoverPage"/>
              <w:spacing w:after="0"/>
              <w:rPr>
                <w:b/>
                <w:noProof/>
                <w:lang w:eastAsia="zh-CN"/>
              </w:rPr>
            </w:pPr>
          </w:p>
          <w:p w14:paraId="5BF7DBA8" w14:textId="110D035F" w:rsidR="00944BBA" w:rsidRDefault="00944BBA" w:rsidP="001120DF">
            <w:pPr>
              <w:pStyle w:val="CRCoverPage"/>
              <w:spacing w:after="0"/>
              <w:rPr>
                <w:noProof/>
                <w:lang w:eastAsia="zh-CN"/>
              </w:rPr>
            </w:pPr>
            <w:r>
              <w:rPr>
                <w:noProof/>
                <w:lang w:eastAsia="zh-CN"/>
              </w:rPr>
              <w:t>Use</w:t>
            </w:r>
            <w:r w:rsidR="00136AC0">
              <w:rPr>
                <w:noProof/>
                <w:lang w:eastAsia="zh-CN"/>
              </w:rPr>
              <w:t>d</w:t>
            </w:r>
            <w:r>
              <w:rPr>
                <w:noProof/>
                <w:lang w:eastAsia="zh-CN"/>
              </w:rPr>
              <w:t xml:space="preserve"> correct parameter names from 38.331: </w:t>
            </w:r>
            <w:r w:rsidRPr="00E525EC">
              <w:rPr>
                <w:i/>
                <w:noProof/>
                <w:lang w:eastAsia="zh-CN"/>
              </w:rPr>
              <w:t>processingType2Enabled</w:t>
            </w:r>
            <w:r>
              <w:rPr>
                <w:noProof/>
                <w:lang w:eastAsia="zh-CN"/>
              </w:rPr>
              <w:t xml:space="preserve"> in </w:t>
            </w:r>
            <w:r w:rsidRPr="00E525EC">
              <w:rPr>
                <w:i/>
                <w:noProof/>
                <w:lang w:eastAsia="zh-CN"/>
              </w:rPr>
              <w:t>PDSCH-ServingCellConfig</w:t>
            </w:r>
            <w:r>
              <w:rPr>
                <w:noProof/>
                <w:lang w:eastAsia="zh-CN"/>
              </w:rPr>
              <w:t xml:space="preserve"> and </w:t>
            </w:r>
            <w:r w:rsidRPr="00E525EC">
              <w:rPr>
                <w:i/>
                <w:noProof/>
                <w:lang w:eastAsia="zh-CN"/>
              </w:rPr>
              <w:t>processingType2Enabled</w:t>
            </w:r>
            <w:r>
              <w:rPr>
                <w:noProof/>
                <w:lang w:eastAsia="zh-CN"/>
              </w:rPr>
              <w:t xml:space="preserve"> in </w:t>
            </w:r>
            <w:r w:rsidRPr="00E525EC">
              <w:rPr>
                <w:i/>
                <w:noProof/>
                <w:lang w:eastAsia="zh-CN"/>
              </w:rPr>
              <w:t>PUSCH-ServingCellConfig</w:t>
            </w:r>
            <w:r>
              <w:rPr>
                <w:noProof/>
                <w:lang w:eastAsia="zh-CN"/>
              </w:rPr>
              <w:t xml:space="preserve">, instead of </w:t>
            </w:r>
            <w:r w:rsidRPr="00E525EC">
              <w:rPr>
                <w:i/>
                <w:noProof/>
                <w:lang w:eastAsia="zh-CN"/>
              </w:rPr>
              <w:t>Capability2-PDSCH-Processing</w:t>
            </w:r>
            <w:r>
              <w:rPr>
                <w:noProof/>
                <w:lang w:eastAsia="zh-CN"/>
              </w:rPr>
              <w:t xml:space="preserve"> in </w:t>
            </w:r>
            <w:r w:rsidRPr="00E525EC">
              <w:rPr>
                <w:i/>
                <w:noProof/>
                <w:lang w:eastAsia="zh-CN"/>
              </w:rPr>
              <w:t>pdsch-Config</w:t>
            </w:r>
            <w:r>
              <w:rPr>
                <w:noProof/>
                <w:lang w:eastAsia="zh-CN"/>
              </w:rPr>
              <w:t xml:space="preserve"> and </w:t>
            </w:r>
            <w:r w:rsidRPr="00E525EC">
              <w:rPr>
                <w:i/>
                <w:noProof/>
                <w:lang w:eastAsia="zh-CN"/>
              </w:rPr>
              <w:t>Capability2-PUSCH-Processing</w:t>
            </w:r>
            <w:r>
              <w:rPr>
                <w:noProof/>
                <w:lang w:eastAsia="zh-CN"/>
              </w:rPr>
              <w:t xml:space="preserve"> in </w:t>
            </w:r>
            <w:r w:rsidRPr="00E525EC">
              <w:rPr>
                <w:i/>
                <w:noProof/>
                <w:lang w:eastAsia="zh-CN"/>
              </w:rPr>
              <w:t>pusch-Config</w:t>
            </w:r>
            <w:r>
              <w:rPr>
                <w:noProof/>
                <w:lang w:eastAsia="zh-CN"/>
              </w:rPr>
              <w:t>, respectively.</w:t>
            </w:r>
          </w:p>
          <w:p w14:paraId="4D9F22D7" w14:textId="3878EBB3" w:rsidR="00EA2307" w:rsidRPr="005722D5" w:rsidRDefault="00EA2307" w:rsidP="001120DF">
            <w:pPr>
              <w:pStyle w:val="CRCoverPage"/>
              <w:spacing w:after="0"/>
              <w:rPr>
                <w:b/>
                <w:noProof/>
              </w:rPr>
            </w:pPr>
          </w:p>
          <w:p w14:paraId="1F5CA184" w14:textId="609F831A" w:rsidR="00EA2307" w:rsidRDefault="00136AC0" w:rsidP="001120DF">
            <w:pPr>
              <w:pStyle w:val="CRCoverPage"/>
              <w:spacing w:after="0"/>
              <w:rPr>
                <w:noProof/>
                <w:lang w:eastAsia="zh-CN"/>
              </w:rPr>
            </w:pPr>
            <w:r>
              <w:rPr>
                <w:noProof/>
                <w:lang w:eastAsia="zh-CN"/>
              </w:rPr>
              <w:t>Made a c</w:t>
            </w:r>
            <w:r w:rsidR="0047129B">
              <w:rPr>
                <w:noProof/>
                <w:lang w:eastAsia="zh-CN"/>
              </w:rPr>
              <w:t xml:space="preserve">larification on the use of </w:t>
            </w:r>
            <w:r w:rsidR="00B372BB">
              <w:rPr>
                <w:noProof/>
                <w:lang w:eastAsia="zh-CN"/>
              </w:rPr>
              <w:t xml:space="preserve">higher layer parameter </w:t>
            </w:r>
            <w:r w:rsidR="00B372BB" w:rsidRPr="00B372BB">
              <w:rPr>
                <w:i/>
                <w:noProof/>
                <w:lang w:eastAsia="zh-CN"/>
              </w:rPr>
              <w:t>processingType2Enabled</w:t>
            </w:r>
            <w:r w:rsidR="00B372BB">
              <w:rPr>
                <w:i/>
                <w:noProof/>
                <w:lang w:eastAsia="zh-CN"/>
              </w:rPr>
              <w:t xml:space="preserve"> </w:t>
            </w:r>
            <w:r w:rsidR="00B372BB">
              <w:rPr>
                <w:noProof/>
                <w:lang w:eastAsia="zh-CN"/>
              </w:rPr>
              <w:t>in sections 5.1.3 and 6.1.4</w:t>
            </w:r>
          </w:p>
          <w:p w14:paraId="130ED897" w14:textId="174DAD73" w:rsidR="00DA0FC0" w:rsidRPr="00090B1C" w:rsidRDefault="00DA0FC0" w:rsidP="001120DF">
            <w:pPr>
              <w:pStyle w:val="CRCoverPage"/>
              <w:spacing w:after="0"/>
              <w:rPr>
                <w:b/>
                <w:noProof/>
              </w:rPr>
            </w:pPr>
          </w:p>
          <w:p w14:paraId="7490E88F" w14:textId="77777777" w:rsidR="00090B1C" w:rsidRPr="00136AC0" w:rsidRDefault="00090B1C" w:rsidP="00136AC0">
            <w:pPr>
              <w:pStyle w:val="CRCoverPage"/>
              <w:spacing w:after="0"/>
              <w:rPr>
                <w:rFonts w:cs="Arial"/>
                <w:noProof/>
                <w:szCs w:val="16"/>
              </w:rPr>
            </w:pPr>
            <w:r w:rsidRPr="00136AC0">
              <w:rPr>
                <w:rFonts w:cs="Arial"/>
                <w:noProof/>
                <w:szCs w:val="16"/>
              </w:rPr>
              <w:t xml:space="preserve">Corrected the timing formula for P/SP CSI report with single CSI-RS resource from  </w:t>
            </w:r>
            <w:r w:rsidRPr="00136AC0">
              <w:rPr>
                <w:rFonts w:cs="Arial"/>
                <w:iCs/>
                <w:color w:val="000000" w:themeColor="text1"/>
                <w:position w:val="-4"/>
                <w:szCs w:val="16"/>
                <w:lang w:val="fi-FI"/>
              </w:rPr>
              <w:object w:dxaOrig="580" w:dyaOrig="260" w14:anchorId="3B97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7" o:title=""/>
                </v:shape>
                <o:OLEObject Type="Embed" ProgID="Equation.DSMT4" ShapeID="_x0000_i1025" DrawAspect="Content" ObjectID="_1612949534" r:id="rId18"/>
              </w:object>
            </w:r>
            <m:oMath>
              <m:r>
                <w:rPr>
                  <w:rFonts w:ascii="Cambria Math" w:hAnsi="Cambria Math" w:cs="Arial"/>
                  <w:color w:val="000000" w:themeColor="text1"/>
                  <w:szCs w:val="16"/>
                </w:rPr>
                <m:t>4⋅</m:t>
              </m:r>
              <m:sSup>
                <m:sSupPr>
                  <m:ctrlPr>
                    <w:rPr>
                      <w:rFonts w:ascii="Cambria Math" w:hAnsi="Cambria Math" w:cs="Arial"/>
                      <w:i/>
                      <w:iCs/>
                      <w:color w:val="000000" w:themeColor="text1"/>
                      <w:szCs w:val="16"/>
                    </w:rPr>
                  </m:ctrlPr>
                </m:sSupPr>
                <m:e>
                  <m:r>
                    <w:rPr>
                      <w:rFonts w:ascii="Cambria Math" w:hAnsi="Cambria Math" w:cs="Arial"/>
                      <w:color w:val="000000" w:themeColor="text1"/>
                      <w:szCs w:val="16"/>
                    </w:rPr>
                    <m:t>2</m:t>
                  </m:r>
                </m:e>
                <m:sup>
                  <m:sSub>
                    <m:sSubPr>
                      <m:ctrlPr>
                        <w:rPr>
                          <w:rFonts w:ascii="Cambria Math" w:hAnsi="Cambria Math" w:cs="Arial"/>
                          <w:i/>
                          <w:iCs/>
                          <w:color w:val="000000" w:themeColor="text1"/>
                          <w:szCs w:val="16"/>
                        </w:rPr>
                      </m:ctrlPr>
                    </m:sSubPr>
                    <m:e>
                      <m:r>
                        <w:rPr>
                          <w:rFonts w:ascii="Cambria Math" w:hAnsi="Cambria Math" w:cs="Arial"/>
                          <w:color w:val="000000" w:themeColor="text1"/>
                          <w:szCs w:val="16"/>
                          <w:lang w:val="en-AU"/>
                        </w:rPr>
                        <m:t>µ</m:t>
                      </m:r>
                    </m:e>
                    <m:sub>
                      <m:r>
                        <w:rPr>
                          <w:rFonts w:ascii="Cambria Math" w:hAnsi="Cambria Math" w:cs="Arial"/>
                          <w:color w:val="000000" w:themeColor="text1"/>
                          <w:szCs w:val="16"/>
                          <w:lang w:val="en-AU"/>
                        </w:rPr>
                        <m:t>DL</m:t>
                      </m:r>
                    </m:sub>
                  </m:sSub>
                </m:sup>
              </m:sSup>
            </m:oMath>
            <w:r w:rsidRPr="00136AC0">
              <w:rPr>
                <w:rFonts w:cs="Arial"/>
                <w:iCs/>
                <w:color w:val="000000" w:themeColor="text1"/>
                <w:szCs w:val="16"/>
              </w:rPr>
              <w:t xml:space="preserve">  to </w:t>
            </w:r>
            <w:r w:rsidRPr="00136AC0">
              <w:rPr>
                <w:rFonts w:cs="Arial"/>
                <w:iCs/>
                <w:color w:val="000000" w:themeColor="text1"/>
                <w:position w:val="-4"/>
                <w:szCs w:val="16"/>
                <w:lang w:val="fi-FI"/>
              </w:rPr>
              <w:object w:dxaOrig="580" w:dyaOrig="260" w14:anchorId="49EE25E5">
                <v:shape id="_x0000_i1026" type="#_x0000_t75" style="width:28.55pt;height:14.25pt" o:ole="">
                  <v:imagedata r:id="rId17" o:title=""/>
                </v:shape>
                <o:OLEObject Type="Embed" ProgID="Equation.DSMT4" ShapeID="_x0000_i1026" DrawAspect="Content" ObjectID="_1612949535" r:id="rId19"/>
              </w:object>
            </w:r>
            <w:r w:rsidRPr="00136AC0">
              <w:rPr>
                <w:rFonts w:cs="Arial"/>
                <w:iCs/>
                <w:color w:val="000000" w:themeColor="text1"/>
                <w:szCs w:val="16"/>
              </w:rPr>
              <w:t xml:space="preserve"> </w:t>
            </w:r>
          </w:p>
          <w:p w14:paraId="3BB3876E" w14:textId="77777777" w:rsidR="00090B1C" w:rsidRPr="00136AC0" w:rsidRDefault="00090B1C" w:rsidP="00090B1C">
            <w:pPr>
              <w:pStyle w:val="CRCoverPage"/>
              <w:spacing w:after="0"/>
              <w:rPr>
                <w:rFonts w:cs="Arial"/>
                <w:noProof/>
                <w:szCs w:val="16"/>
                <w:lang w:val="en-US"/>
              </w:rPr>
            </w:pPr>
            <w:r w:rsidRPr="00136AC0">
              <w:rPr>
                <w:rFonts w:cs="Arial"/>
                <w:noProof/>
                <w:szCs w:val="16"/>
              </w:rPr>
              <w:t xml:space="preserve">Corrected the equation for hypotethical PDSCH transmission on CSI-RS ports from </w:t>
            </w:r>
            <w:r w:rsidRPr="00136AC0">
              <w:rPr>
                <w:position w:val="-46"/>
                <w:sz w:val="24"/>
                <w:lang w:val="en-US"/>
              </w:rPr>
              <w:object w:dxaOrig="2720" w:dyaOrig="1020" w14:anchorId="5030A0AD">
                <v:shape id="_x0000_i1027" type="#_x0000_t75" style="width:136.55pt;height:50.25pt" o:ole="">
                  <v:imagedata r:id="rId20" o:title=""/>
                </v:shape>
                <o:OLEObject Type="Embed" ProgID="Equation.3" ShapeID="_x0000_i1027" DrawAspect="Content" ObjectID="_1612949536" r:id="rId21"/>
              </w:object>
            </w:r>
            <w:r w:rsidRPr="00136AC0">
              <w:rPr>
                <w:rFonts w:cs="Arial"/>
                <w:noProof/>
                <w:szCs w:val="16"/>
              </w:rPr>
              <w:t xml:space="preserve">  to </w:t>
            </w:r>
            <m:oMath>
              <m:d>
                <m:dPr>
                  <m:begChr m:val="["/>
                  <m:endChr m:val="]"/>
                  <m:ctrlPr>
                    <w:rPr>
                      <w:rFonts w:ascii="Cambria Math" w:hAnsi="Cambria Math" w:cs="Arial"/>
                      <w:i/>
                      <w:szCs w:val="16"/>
                      <w:lang w:val="en-US"/>
                    </w:rPr>
                  </m:ctrlPr>
                </m:dPr>
                <m:e>
                  <m:eqArr>
                    <m:eqArrPr>
                      <m:ctrlPr>
                        <w:rPr>
                          <w:rFonts w:ascii="Cambria Math" w:hAnsi="Cambria Math" w:cs="Arial"/>
                          <w:i/>
                          <w:szCs w:val="16"/>
                          <w:lang w:val="en-US"/>
                        </w:rPr>
                      </m:ctrlPr>
                    </m:eqArrPr>
                    <m:e>
                      <m:sSup>
                        <m:sSupPr>
                          <m:ctrlPr>
                            <w:rPr>
                              <w:rFonts w:ascii="Cambria Math" w:hAnsi="Cambria Math" w:cs="Arial"/>
                              <w:i/>
                              <w:szCs w:val="16"/>
                              <w:lang w:val="en-US"/>
                            </w:rPr>
                          </m:ctrlPr>
                        </m:sSupPr>
                        <m:e>
                          <m:r>
                            <w:rPr>
                              <w:rFonts w:ascii="Cambria Math" w:hAnsi="Cambria Math" w:cs="Arial"/>
                              <w:szCs w:val="16"/>
                              <w:lang w:val="en-US"/>
                            </w:rPr>
                            <m:t>y</m:t>
                          </m:r>
                        </m:e>
                        <m:sup>
                          <m:d>
                            <m:dPr>
                              <m:ctrlPr>
                                <w:rPr>
                                  <w:rFonts w:ascii="Cambria Math" w:hAnsi="Cambria Math" w:cs="Arial"/>
                                  <w:i/>
                                  <w:szCs w:val="16"/>
                                  <w:lang w:val="en-US"/>
                                </w:rPr>
                              </m:ctrlPr>
                            </m:dPr>
                            <m:e>
                              <m:r>
                                <w:rPr>
                                  <w:rFonts w:ascii="Cambria Math" w:hAnsi="Cambria Math" w:cs="Arial"/>
                                  <w:szCs w:val="16"/>
                                  <w:lang w:val="en-US"/>
                                </w:rPr>
                                <m:t>3000</m:t>
                              </m:r>
                            </m:e>
                          </m:d>
                        </m:sup>
                      </m:sSup>
                      <m:r>
                        <w:rPr>
                          <w:rFonts w:ascii="Cambria Math" w:hAnsi="Cambria Math" w:cs="Arial"/>
                          <w:szCs w:val="16"/>
                          <w:lang w:val="en-US"/>
                        </w:rPr>
                        <m:t>(i)</m:t>
                      </m:r>
                    </m:e>
                    <m:e>
                      <m:r>
                        <w:rPr>
                          <w:rFonts w:ascii="Cambria Math" w:hAnsi="Cambria Math" w:cs="Arial"/>
                          <w:szCs w:val="16"/>
                          <w:lang w:val="en-US"/>
                        </w:rPr>
                        <m:t>⋯</m:t>
                      </m:r>
                      <m:ctrlPr>
                        <w:rPr>
                          <w:rFonts w:ascii="Cambria Math" w:eastAsia="Cambria Math" w:hAnsi="Cambria Math" w:cs="Arial"/>
                          <w:i/>
                          <w:szCs w:val="16"/>
                          <w:lang w:val="en-US"/>
                        </w:rPr>
                      </m:ctrlPr>
                    </m:e>
                    <m:e>
                      <m:sSup>
                        <m:sSupPr>
                          <m:ctrlPr>
                            <w:rPr>
                              <w:rFonts w:ascii="Cambria Math" w:hAnsi="Cambria Math" w:cs="Arial"/>
                              <w:i/>
                              <w:szCs w:val="16"/>
                              <w:lang w:val="en-US"/>
                            </w:rPr>
                          </m:ctrlPr>
                        </m:sSupPr>
                        <m:e>
                          <m:r>
                            <w:rPr>
                              <w:rFonts w:ascii="Cambria Math" w:hAnsi="Cambria Math" w:cs="Arial"/>
                              <w:szCs w:val="16"/>
                              <w:lang w:val="en-US"/>
                            </w:rPr>
                            <m:t>y</m:t>
                          </m:r>
                        </m:e>
                        <m:sup>
                          <m:d>
                            <m:dPr>
                              <m:ctrlPr>
                                <w:rPr>
                                  <w:rFonts w:ascii="Cambria Math" w:hAnsi="Cambria Math" w:cs="Arial"/>
                                  <w:i/>
                                  <w:szCs w:val="16"/>
                                  <w:lang w:val="en-US"/>
                                </w:rPr>
                              </m:ctrlPr>
                            </m:dPr>
                            <m:e>
                              <m:r>
                                <w:rPr>
                                  <w:rFonts w:ascii="Cambria Math" w:hAnsi="Cambria Math" w:cs="Arial"/>
                                  <w:szCs w:val="16"/>
                                  <w:lang w:val="en-US"/>
                                </w:rPr>
                                <m:t>3000+P-1</m:t>
                              </m:r>
                            </m:e>
                          </m:d>
                        </m:sup>
                      </m:sSup>
                      <m:r>
                        <w:rPr>
                          <w:rFonts w:ascii="Cambria Math" w:hAnsi="Cambria Math" w:cs="Arial"/>
                          <w:szCs w:val="16"/>
                          <w:lang w:val="en-US"/>
                        </w:rPr>
                        <m:t>(i)</m:t>
                      </m:r>
                    </m:e>
                  </m:eqArr>
                </m:e>
              </m:d>
              <m:r>
                <w:rPr>
                  <w:rFonts w:ascii="Cambria Math" w:hAnsi="Cambria Math" w:cs="Arial"/>
                  <w:szCs w:val="16"/>
                  <w:lang w:val="en-US"/>
                </w:rPr>
                <m:t>=W(i)</m:t>
              </m:r>
              <m:d>
                <m:dPr>
                  <m:begChr m:val="["/>
                  <m:endChr m:val="]"/>
                  <m:ctrlPr>
                    <w:rPr>
                      <w:rFonts w:ascii="Cambria Math" w:hAnsi="Cambria Math" w:cs="Arial"/>
                      <w:i/>
                      <w:szCs w:val="16"/>
                      <w:lang w:val="en-US"/>
                    </w:rPr>
                  </m:ctrlPr>
                </m:dPr>
                <m:e>
                  <m:eqArr>
                    <m:eqArrPr>
                      <m:ctrlPr>
                        <w:rPr>
                          <w:rFonts w:ascii="Cambria Math" w:hAnsi="Cambria Math" w:cs="Arial"/>
                          <w:i/>
                          <w:szCs w:val="16"/>
                          <w:lang w:val="en-US"/>
                        </w:rPr>
                      </m:ctrlPr>
                    </m:eqArrPr>
                    <m:e>
                      <m:sSup>
                        <m:sSupPr>
                          <m:ctrlPr>
                            <w:rPr>
                              <w:rFonts w:ascii="Cambria Math" w:hAnsi="Cambria Math" w:cs="Arial"/>
                              <w:i/>
                              <w:szCs w:val="16"/>
                              <w:lang w:val="en-US"/>
                            </w:rPr>
                          </m:ctrlPr>
                        </m:sSupPr>
                        <m:e>
                          <m:r>
                            <w:rPr>
                              <w:rFonts w:ascii="Cambria Math" w:hAnsi="Cambria Math" w:cs="Arial"/>
                              <w:szCs w:val="16"/>
                              <w:lang w:val="en-US"/>
                            </w:rPr>
                            <m:t>x</m:t>
                          </m:r>
                        </m:e>
                        <m:sup>
                          <m:d>
                            <m:dPr>
                              <m:ctrlPr>
                                <w:rPr>
                                  <w:rFonts w:ascii="Cambria Math" w:hAnsi="Cambria Math" w:cs="Arial"/>
                                  <w:i/>
                                  <w:szCs w:val="16"/>
                                  <w:lang w:val="en-US"/>
                                </w:rPr>
                              </m:ctrlPr>
                            </m:dPr>
                            <m:e>
                              <m:r>
                                <w:rPr>
                                  <w:rFonts w:ascii="Cambria Math" w:hAnsi="Cambria Math" w:cs="Arial"/>
                                  <w:szCs w:val="16"/>
                                  <w:lang w:val="en-US"/>
                                </w:rPr>
                                <m:t>0</m:t>
                              </m:r>
                            </m:e>
                          </m:d>
                        </m:sup>
                      </m:sSup>
                      <m:r>
                        <w:rPr>
                          <w:rFonts w:ascii="Cambria Math" w:hAnsi="Cambria Math" w:cs="Arial"/>
                          <w:szCs w:val="16"/>
                          <w:lang w:val="en-US"/>
                        </w:rPr>
                        <m:t>(i)</m:t>
                      </m:r>
                    </m:e>
                    <m:e>
                      <m:r>
                        <w:rPr>
                          <w:rFonts w:ascii="Cambria Math" w:hAnsi="Cambria Math" w:cs="Arial"/>
                          <w:szCs w:val="16"/>
                          <w:lang w:val="en-US"/>
                        </w:rPr>
                        <m:t>⋯</m:t>
                      </m:r>
                      <m:ctrlPr>
                        <w:rPr>
                          <w:rFonts w:ascii="Cambria Math" w:eastAsia="Cambria Math" w:hAnsi="Cambria Math" w:cs="Arial"/>
                          <w:i/>
                          <w:szCs w:val="16"/>
                          <w:lang w:val="en-US"/>
                        </w:rPr>
                      </m:ctrlPr>
                    </m:e>
                    <m:e>
                      <m:sSup>
                        <m:sSupPr>
                          <m:ctrlPr>
                            <w:rPr>
                              <w:rFonts w:ascii="Cambria Math" w:hAnsi="Cambria Math" w:cs="Arial"/>
                              <w:i/>
                              <w:szCs w:val="16"/>
                              <w:lang w:val="en-US"/>
                            </w:rPr>
                          </m:ctrlPr>
                        </m:sSupPr>
                        <m:e>
                          <m:r>
                            <w:rPr>
                              <w:rFonts w:ascii="Cambria Math" w:hAnsi="Cambria Math" w:cs="Arial"/>
                              <w:szCs w:val="16"/>
                              <w:lang w:val="en-US"/>
                            </w:rPr>
                            <m:t>x</m:t>
                          </m:r>
                        </m:e>
                        <m:sup>
                          <m:d>
                            <m:dPr>
                              <m:ctrlPr>
                                <w:rPr>
                                  <w:rFonts w:ascii="Cambria Math" w:hAnsi="Cambria Math" w:cs="Arial"/>
                                  <w:i/>
                                  <w:szCs w:val="16"/>
                                  <w:lang w:val="en-US"/>
                                </w:rPr>
                              </m:ctrlPr>
                            </m:dPr>
                            <m:e>
                              <m:r>
                                <w:rPr>
                                  <w:rFonts w:ascii="Cambria Math" w:hAnsi="Cambria Math" w:cs="Arial"/>
                                  <w:szCs w:val="16"/>
                                  <w:lang w:val="en-US"/>
                                </w:rPr>
                                <m:t>ν-1</m:t>
                              </m:r>
                            </m:e>
                          </m:d>
                        </m:sup>
                      </m:sSup>
                      <m:r>
                        <w:rPr>
                          <w:rFonts w:ascii="Cambria Math" w:hAnsi="Cambria Math" w:cs="Arial"/>
                          <w:szCs w:val="16"/>
                          <w:lang w:val="en-US"/>
                        </w:rPr>
                        <m:t>(i)</m:t>
                      </m:r>
                    </m:e>
                  </m:eqArr>
                </m:e>
              </m:d>
            </m:oMath>
          </w:p>
          <w:p w14:paraId="54FEDEB3" w14:textId="4D0BDF14" w:rsidR="00252921" w:rsidRPr="00410A20" w:rsidRDefault="00252921" w:rsidP="00090B1C">
            <w:pPr>
              <w:pStyle w:val="CRCoverPage"/>
              <w:spacing w:after="0"/>
              <w:rPr>
                <w:rFonts w:cs="Arial"/>
                <w:b/>
                <w:noProof/>
              </w:rPr>
            </w:pPr>
          </w:p>
          <w:p w14:paraId="696709FE" w14:textId="09E3C2BB" w:rsidR="00410A20" w:rsidRDefault="00136AC0" w:rsidP="00090B1C">
            <w:pPr>
              <w:pStyle w:val="CRCoverPage"/>
              <w:spacing w:after="0"/>
              <w:rPr>
                <w:rFonts w:cs="Arial"/>
                <w:noProof/>
                <w:lang w:eastAsia="zh-CN"/>
              </w:rPr>
            </w:pPr>
            <w:r>
              <w:rPr>
                <w:rFonts w:cs="Arial"/>
                <w:noProof/>
                <w:lang w:eastAsia="zh-CN"/>
              </w:rPr>
              <w:t>C</w:t>
            </w:r>
            <w:r w:rsidR="00410A20">
              <w:rPr>
                <w:rFonts w:cs="Arial"/>
                <w:noProof/>
                <w:lang w:eastAsia="zh-CN"/>
              </w:rPr>
              <w:t>orrect</w:t>
            </w:r>
            <w:r>
              <w:rPr>
                <w:rFonts w:cs="Arial"/>
                <w:noProof/>
                <w:lang w:eastAsia="zh-CN"/>
              </w:rPr>
              <w:t>ed</w:t>
            </w:r>
            <w:r w:rsidR="00410A20">
              <w:rPr>
                <w:rFonts w:cs="Arial"/>
                <w:noProof/>
                <w:lang w:eastAsia="zh-CN"/>
              </w:rPr>
              <w:t xml:space="preserve"> the value range of CSI-RS trigger offset in 38.214 </w:t>
            </w:r>
            <w:r>
              <w:rPr>
                <w:rFonts w:cs="Arial"/>
                <w:noProof/>
                <w:lang w:eastAsia="zh-CN"/>
              </w:rPr>
              <w:t xml:space="preserve">section 5.2.1.5.1 </w:t>
            </w:r>
            <w:r w:rsidR="00410A20">
              <w:rPr>
                <w:rFonts w:cs="Arial"/>
                <w:noProof/>
                <w:lang w:eastAsia="zh-CN"/>
              </w:rPr>
              <w:t>to be aligned with 38.331.</w:t>
            </w:r>
          </w:p>
          <w:p w14:paraId="37D4DFC0" w14:textId="1AF26385" w:rsidR="00B450D6" w:rsidRPr="00B450D6" w:rsidRDefault="00B450D6" w:rsidP="00090B1C">
            <w:pPr>
              <w:pStyle w:val="CRCoverPage"/>
              <w:spacing w:after="0"/>
              <w:rPr>
                <w:rFonts w:cs="Arial"/>
                <w:b/>
                <w:noProof/>
                <w:lang w:val="en-US" w:eastAsia="zh-CN"/>
              </w:rPr>
            </w:pPr>
          </w:p>
          <w:p w14:paraId="6AF9C6F4" w14:textId="5F391995" w:rsidR="00B450D6" w:rsidRDefault="00B450D6" w:rsidP="00090B1C">
            <w:pPr>
              <w:pStyle w:val="CRCoverPage"/>
              <w:spacing w:after="0"/>
              <w:rPr>
                <w:noProof/>
                <w:lang w:eastAsia="zh-CN"/>
              </w:rPr>
            </w:pPr>
            <w:r>
              <w:rPr>
                <w:noProof/>
              </w:rPr>
              <w:t>Define</w:t>
            </w:r>
            <w:r w:rsidR="00136AC0">
              <w:rPr>
                <w:noProof/>
              </w:rPr>
              <w:t>d in section 6.2.1</w:t>
            </w:r>
            <w:r w:rsidRPr="00AC46B6">
              <w:rPr>
                <w:noProof/>
              </w:rPr>
              <w:t xml:space="preserve"> </w:t>
            </w:r>
            <w:r>
              <w:rPr>
                <w:rFonts w:hint="eastAsia"/>
                <w:noProof/>
                <w:lang w:eastAsia="zh-CN"/>
              </w:rPr>
              <w:t xml:space="preserve">the minimal </w:t>
            </w:r>
            <w:r w:rsidRPr="00AC46B6">
              <w:rPr>
                <w:noProof/>
              </w:rPr>
              <w:t>triggering time</w:t>
            </w:r>
            <w:r>
              <w:rPr>
                <w:noProof/>
              </w:rPr>
              <w:t xml:space="preserve"> interval</w:t>
            </w:r>
            <w:r w:rsidRPr="00AC46B6">
              <w:rPr>
                <w:noProof/>
              </w:rPr>
              <w:t xml:space="preserve"> </w:t>
            </w:r>
            <w:r>
              <w:rPr>
                <w:rFonts w:hint="eastAsia"/>
                <w:noProof/>
                <w:lang w:eastAsia="zh-CN"/>
              </w:rPr>
              <w:t xml:space="preserve">counting method for SRS in a resource set with usage set to </w:t>
            </w:r>
            <w:r>
              <w:rPr>
                <w:noProof/>
                <w:lang w:eastAsia="zh-CN"/>
              </w:rPr>
              <w:t>‘</w:t>
            </w:r>
            <w:r>
              <w:rPr>
                <w:rFonts w:hint="eastAsia"/>
                <w:noProof/>
                <w:lang w:eastAsia="zh-CN"/>
              </w:rPr>
              <w:t>nonCodebook</w:t>
            </w:r>
            <w:r>
              <w:rPr>
                <w:noProof/>
                <w:lang w:eastAsia="zh-CN"/>
              </w:rPr>
              <w:t>’</w:t>
            </w:r>
            <w:r>
              <w:rPr>
                <w:rFonts w:hint="eastAsia"/>
                <w:noProof/>
                <w:lang w:eastAsia="zh-CN"/>
              </w:rPr>
              <w:t xml:space="preserve"> or </w:t>
            </w:r>
            <w:r>
              <w:rPr>
                <w:noProof/>
                <w:lang w:eastAsia="zh-CN"/>
              </w:rPr>
              <w:t>‘</w:t>
            </w:r>
            <w:r>
              <w:rPr>
                <w:rFonts w:hint="eastAsia"/>
                <w:noProof/>
                <w:lang w:eastAsia="zh-CN"/>
              </w:rPr>
              <w:t>BeamManagement</w:t>
            </w:r>
            <w:r>
              <w:rPr>
                <w:noProof/>
                <w:lang w:eastAsia="zh-CN"/>
              </w:rPr>
              <w:t>’</w:t>
            </w:r>
            <w:r>
              <w:rPr>
                <w:rFonts w:hint="eastAsia"/>
                <w:noProof/>
                <w:lang w:eastAsia="zh-CN"/>
              </w:rPr>
              <w:t xml:space="preserve"> case.</w:t>
            </w:r>
          </w:p>
          <w:p w14:paraId="1CB7D4C6" w14:textId="1B41C2D9" w:rsidR="0080346E" w:rsidRPr="00A62018" w:rsidRDefault="0080346E" w:rsidP="00090B1C">
            <w:pPr>
              <w:pStyle w:val="CRCoverPage"/>
              <w:spacing w:after="0"/>
              <w:rPr>
                <w:rFonts w:cs="Arial"/>
                <w:b/>
                <w:noProof/>
              </w:rPr>
            </w:pPr>
          </w:p>
          <w:p w14:paraId="24733B81" w14:textId="1E6C478E" w:rsidR="00A62018" w:rsidRDefault="00A62018" w:rsidP="00A62018">
            <w:pPr>
              <w:pStyle w:val="CRCoverPage"/>
              <w:spacing w:after="0"/>
              <w:rPr>
                <w:noProof/>
              </w:rPr>
            </w:pPr>
            <w:r>
              <w:rPr>
                <w:noProof/>
              </w:rPr>
              <w:t>Clarif</w:t>
            </w:r>
            <w:r w:rsidR="00136AC0">
              <w:rPr>
                <w:noProof/>
              </w:rPr>
              <w:t>ed</w:t>
            </w:r>
            <w:r w:rsidR="00703BE2">
              <w:rPr>
                <w:noProof/>
              </w:rPr>
              <w:t xml:space="preserve"> in section 5.1.6.2</w:t>
            </w:r>
            <w:r>
              <w:rPr>
                <w:noProof/>
              </w:rPr>
              <w:t xml:space="preserve"> that the UE does not expect to be co-scheduled with different ‘actual’ numbers of additional DM-RS symbol(s).</w:t>
            </w:r>
          </w:p>
          <w:p w14:paraId="73BE8EF0" w14:textId="3C34EEA7" w:rsidR="00EA447B" w:rsidRPr="00EA447B" w:rsidRDefault="00EA447B" w:rsidP="00EA447B">
            <w:pPr>
              <w:spacing w:after="0"/>
              <w:rPr>
                <w:rFonts w:ascii="Arial" w:hAnsi="Arial" w:cs="Arial"/>
                <w:b/>
                <w:noProof/>
                <w:lang w:val="en-US" w:eastAsia="zh-CN"/>
              </w:rPr>
            </w:pPr>
          </w:p>
          <w:p w14:paraId="73FBAB3C" w14:textId="006D70D0" w:rsidR="00EA447B" w:rsidRDefault="00EA447B" w:rsidP="00A62018">
            <w:pPr>
              <w:pStyle w:val="CRCoverPage"/>
              <w:spacing w:after="0"/>
              <w:rPr>
                <w:noProof/>
              </w:rPr>
            </w:pPr>
            <w:r w:rsidRPr="00EA447B">
              <w:rPr>
                <w:noProof/>
              </w:rPr>
              <w:t>Update</w:t>
            </w:r>
            <w:r w:rsidR="00703BE2">
              <w:rPr>
                <w:noProof/>
              </w:rPr>
              <w:t>d</w:t>
            </w:r>
            <w:r w:rsidRPr="00EA447B">
              <w:rPr>
                <w:noProof/>
              </w:rPr>
              <w:t xml:space="preserve"> the description in </w:t>
            </w:r>
            <w:r w:rsidR="00703BE2">
              <w:rPr>
                <w:noProof/>
              </w:rPr>
              <w:t>section 6.2.1</w:t>
            </w:r>
            <w:r w:rsidRPr="00EA447B">
              <w:rPr>
                <w:noProof/>
              </w:rPr>
              <w:t xml:space="preserve"> to correct the bit-length SRS request field, and correct the reference section number.  </w:t>
            </w:r>
          </w:p>
          <w:p w14:paraId="2CF7B85A" w14:textId="2A9F0D0A" w:rsidR="00703BE2" w:rsidRDefault="00703BE2" w:rsidP="00152412">
            <w:pPr>
              <w:pStyle w:val="CRCoverPage"/>
              <w:spacing w:after="0"/>
              <w:rPr>
                <w:b/>
                <w:noProof/>
              </w:rPr>
            </w:pPr>
          </w:p>
          <w:p w14:paraId="69740095" w14:textId="7E2A64B4" w:rsidR="00152412" w:rsidRPr="00E43F92" w:rsidRDefault="00D97959" w:rsidP="00152412">
            <w:pPr>
              <w:pStyle w:val="CRCoverPage"/>
              <w:spacing w:after="0"/>
              <w:rPr>
                <w:rFonts w:cs="Arial"/>
                <w:lang w:eastAsia="ja-JP"/>
              </w:rPr>
            </w:pPr>
            <w:r>
              <w:rPr>
                <w:rFonts w:cs="Arial"/>
                <w:lang w:eastAsia="ja-JP"/>
              </w:rPr>
              <w:lastRenderedPageBreak/>
              <w:t>In section 5.1.4, t</w:t>
            </w:r>
            <w:r w:rsidR="00152412">
              <w:rPr>
                <w:rFonts w:cs="Arial"/>
                <w:lang w:eastAsia="ja-JP"/>
              </w:rPr>
              <w:t>he statement “</w:t>
            </w:r>
            <w:r w:rsidR="00152412" w:rsidRPr="00747DDF">
              <w:rPr>
                <w:rFonts w:cs="Arial"/>
                <w:lang w:eastAsia="ja-JP"/>
              </w:rPr>
              <w:t>A UE is not expected to handle the case where PDSCH DM-RS REs are overlapping, even partially, with any RE(s) not available for PDSCH.</w:t>
            </w:r>
            <w:r w:rsidR="00152412">
              <w:rPr>
                <w:rFonts w:cs="Arial"/>
                <w:lang w:eastAsia="ja-JP"/>
              </w:rPr>
              <w:t>” is moved to a standalone paragraph.</w:t>
            </w:r>
          </w:p>
          <w:p w14:paraId="48325C84" w14:textId="4EF1DF01" w:rsidR="00152412" w:rsidRPr="00116969" w:rsidRDefault="00152412" w:rsidP="00A62018">
            <w:pPr>
              <w:pStyle w:val="CRCoverPage"/>
              <w:spacing w:after="0"/>
              <w:rPr>
                <w:b/>
                <w:noProof/>
              </w:rPr>
            </w:pPr>
          </w:p>
          <w:p w14:paraId="0F86DEC4" w14:textId="77777777" w:rsidR="00116969" w:rsidRDefault="00116969" w:rsidP="00A62018">
            <w:pPr>
              <w:pStyle w:val="CRCoverPage"/>
              <w:spacing w:after="0"/>
              <w:rPr>
                <w:noProof/>
              </w:rPr>
            </w:pPr>
            <w:r w:rsidRPr="00116969">
              <w:rPr>
                <w:noProof/>
              </w:rPr>
              <w:t>For the case a CSI report with CSI-ReportConfig with higher layer parameter reportQuantity set to 'none' and CSI-RS-ResourceSet with higher layer parameter trs-Info is not configured, the periodic CSI report related description is deleted</w:t>
            </w:r>
            <w:r>
              <w:rPr>
                <w:noProof/>
              </w:rPr>
              <w:t xml:space="preserve"> in section 5.2.1.6.</w:t>
            </w:r>
          </w:p>
          <w:p w14:paraId="5A0E8914" w14:textId="2856A379" w:rsidR="00116969" w:rsidRPr="00D56482" w:rsidRDefault="00116969" w:rsidP="00A62018">
            <w:pPr>
              <w:pStyle w:val="CRCoverPage"/>
              <w:spacing w:after="0"/>
              <w:rPr>
                <w:b/>
                <w:noProof/>
              </w:rPr>
            </w:pPr>
          </w:p>
          <w:p w14:paraId="6DB87E1C" w14:textId="77777777" w:rsidR="00D56482" w:rsidRPr="00D56482" w:rsidRDefault="00D56482" w:rsidP="00D56482">
            <w:pPr>
              <w:pStyle w:val="CRCoverPage"/>
              <w:spacing w:after="0"/>
              <w:rPr>
                <w:rFonts w:cs="Arial"/>
                <w:noProof/>
              </w:rPr>
            </w:pPr>
            <w:r w:rsidRPr="00D56482">
              <w:rPr>
                <w:rFonts w:cs="Arial"/>
                <w:noProof/>
              </w:rPr>
              <w:t xml:space="preserve">In section 5.4, Removed the ambiguity related to  “CSI report(s)”, “valid CSI report”, and “the CSI report”  by refering to an individual CSI report as “the n-th report”  and refering to </w:t>
            </w:r>
            <w:r w:rsidRPr="00D56482">
              <w:rPr>
                <w:rFonts w:cs="Arial"/>
                <w:i/>
              </w:rPr>
              <w:t>Z'</w:t>
            </w:r>
            <w:r w:rsidRPr="00D56482">
              <w:rPr>
                <w:rFonts w:cs="Arial"/>
                <w:i/>
                <w:vertAlign w:val="subscript"/>
              </w:rPr>
              <w:t xml:space="preserve">ref </w:t>
            </w:r>
            <w:r w:rsidRPr="00D56482">
              <w:rPr>
                <w:rFonts w:cs="Arial"/>
              </w:rPr>
              <w:t>associated</w:t>
            </w:r>
            <w:r w:rsidRPr="00D56482">
              <w:rPr>
                <w:rFonts w:cs="Arial"/>
                <w:noProof/>
              </w:rPr>
              <w:t xml:space="preserve"> with the </w:t>
            </w:r>
            <w:r w:rsidRPr="00D56482">
              <w:rPr>
                <w:rFonts w:cs="Arial"/>
                <w:i/>
                <w:noProof/>
              </w:rPr>
              <w:t>n</w:t>
            </w:r>
            <w:r w:rsidRPr="00D56482">
              <w:rPr>
                <w:rFonts w:cs="Arial"/>
                <w:noProof/>
              </w:rPr>
              <w:t xml:space="preserve">-th CSI report as </w:t>
            </w:r>
            <w:r w:rsidRPr="00D56482">
              <w:rPr>
                <w:rFonts w:cs="Arial"/>
                <w:i/>
              </w:rPr>
              <w:t>Z'</w:t>
            </w:r>
            <w:r w:rsidRPr="00D56482">
              <w:rPr>
                <w:rFonts w:cs="Arial"/>
                <w:i/>
                <w:vertAlign w:val="subscript"/>
              </w:rPr>
              <w:t>ref</w:t>
            </w:r>
            <w:r w:rsidRPr="00D56482">
              <w:rPr>
                <w:rFonts w:cs="Arial"/>
                <w:i/>
              </w:rPr>
              <w:t>(n)</w:t>
            </w:r>
            <w:r w:rsidRPr="00D56482">
              <w:rPr>
                <w:rFonts w:cs="Arial"/>
              </w:rPr>
              <w:t xml:space="preserve"> to clarify the report-specific dependence</w:t>
            </w:r>
          </w:p>
          <w:p w14:paraId="7A63BA83" w14:textId="77777777" w:rsidR="00D56482" w:rsidRDefault="00D56482" w:rsidP="00D56482">
            <w:pPr>
              <w:pStyle w:val="CRCoverPage"/>
              <w:spacing w:after="0"/>
              <w:rPr>
                <w:rFonts w:cs="Arial"/>
              </w:rPr>
            </w:pPr>
            <w:r w:rsidRPr="00D56482">
              <w:rPr>
                <w:rFonts w:cs="Arial"/>
                <w:noProof/>
              </w:rPr>
              <w:t xml:space="preserve">Correct the notation in the last two columns of table 5.4-2, where </w:t>
            </w:r>
            <w:r w:rsidRPr="00D56482">
              <w:rPr>
                <w:rFonts w:cs="Arial"/>
                <w:i/>
                <w:color w:val="000000"/>
              </w:rPr>
              <w:t>Z</w:t>
            </w:r>
            <w:r w:rsidRPr="00D56482">
              <w:rPr>
                <w:rFonts w:cs="Arial"/>
                <w:i/>
                <w:color w:val="000000"/>
                <w:vertAlign w:val="subscript"/>
              </w:rPr>
              <w:t xml:space="preserve">1 </w:t>
            </w:r>
            <w:r w:rsidRPr="00D56482">
              <w:rPr>
                <w:rFonts w:cs="Arial"/>
                <w:noProof/>
              </w:rPr>
              <w:t xml:space="preserve">and </w:t>
            </w:r>
            <w:r w:rsidRPr="00D56482">
              <w:rPr>
                <w:rFonts w:cs="Arial"/>
                <w:i/>
                <w:color w:val="000000"/>
              </w:rPr>
              <w:t>Z'</w:t>
            </w:r>
            <w:r w:rsidRPr="00D56482">
              <w:rPr>
                <w:rFonts w:cs="Arial"/>
                <w:i/>
                <w:color w:val="000000"/>
                <w:vertAlign w:val="subscript"/>
              </w:rPr>
              <w:t xml:space="preserve">1 </w:t>
            </w:r>
            <w:r w:rsidRPr="00D56482">
              <w:rPr>
                <w:rFonts w:cs="Arial"/>
                <w:color w:val="000000"/>
              </w:rPr>
              <w:t>are replaced with</w:t>
            </w:r>
            <w:r w:rsidRPr="00D56482">
              <w:rPr>
                <w:rFonts w:cs="Arial"/>
                <w:color w:val="000000"/>
                <w:vertAlign w:val="subscript"/>
              </w:rPr>
              <w:t xml:space="preserve"> </w:t>
            </w:r>
            <m:oMath>
              <m:sSub>
                <m:sSubPr>
                  <m:ctrlPr>
                    <w:rPr>
                      <w:rFonts w:ascii="Cambria Math" w:hAnsi="Cambria Math" w:cs="Arial"/>
                    </w:rPr>
                  </m:ctrlPr>
                </m:sSubPr>
                <m:e>
                  <m:r>
                    <m:rPr>
                      <m:sty m:val="p"/>
                    </m:rPr>
                    <w:rPr>
                      <w:rFonts w:ascii="Cambria Math" w:hAnsi="Cambria Math" w:cs="Arial"/>
                    </w:rPr>
                    <m:t>Z</m:t>
                  </m:r>
                </m:e>
                <m:sub>
                  <m:r>
                    <m:rPr>
                      <m:sty m:val="p"/>
                    </m:rPr>
                    <w:rPr>
                      <w:rFonts w:ascii="Cambria Math" w:hAnsi="Cambria Math" w:cs="Arial"/>
                    </w:rPr>
                    <m:t>3</m:t>
                  </m:r>
                </m:sub>
              </m:sSub>
            </m:oMath>
            <w:r w:rsidRPr="00D56482">
              <w:rPr>
                <w:rFonts w:cs="Arial"/>
              </w:rPr>
              <w:t xml:space="preserve"> and </w:t>
            </w:r>
            <m:oMath>
              <m:sSubSup>
                <m:sSubSupPr>
                  <m:ctrlPr>
                    <w:rPr>
                      <w:rFonts w:ascii="Cambria Math" w:hAnsi="Cambria Math" w:cs="Arial"/>
                    </w:rPr>
                  </m:ctrlPr>
                </m:sSubSupPr>
                <m:e>
                  <m:r>
                    <m:rPr>
                      <m:sty m:val="p"/>
                    </m:rPr>
                    <w:rPr>
                      <w:rFonts w:ascii="Cambria Math" w:hAnsi="Cambria Math" w:cs="Arial"/>
                    </w:rPr>
                    <m:t>Z</m:t>
                  </m:r>
                </m:e>
                <m:sub>
                  <m:r>
                    <m:rPr>
                      <m:sty m:val="p"/>
                    </m:rPr>
                    <w:rPr>
                      <w:rFonts w:ascii="Cambria Math" w:hAnsi="Cambria Math" w:cs="Arial"/>
                    </w:rPr>
                    <m:t>3</m:t>
                  </m:r>
                </m:sub>
                <m:sup>
                  <m:r>
                    <m:rPr>
                      <m:sty m:val="p"/>
                    </m:rPr>
                    <w:rPr>
                      <w:rFonts w:ascii="Cambria Math" w:hAnsi="Cambria Math" w:cs="Arial"/>
                    </w:rPr>
                    <m:t>'</m:t>
                  </m:r>
                </m:sup>
              </m:sSubSup>
            </m:oMath>
            <w:r w:rsidRPr="00D56482">
              <w:rPr>
                <w:rFonts w:cs="Arial"/>
              </w:rPr>
              <w:t>, respectively</w:t>
            </w:r>
          </w:p>
          <w:p w14:paraId="7EBCD85B" w14:textId="3ED71229" w:rsidR="00C8284F" w:rsidRPr="00C8284F" w:rsidRDefault="00C8284F" w:rsidP="00D56482">
            <w:pPr>
              <w:pStyle w:val="CRCoverPage"/>
              <w:spacing w:after="0"/>
              <w:rPr>
                <w:b/>
                <w:noProof/>
              </w:rPr>
            </w:pPr>
          </w:p>
          <w:p w14:paraId="4FC7F3FE" w14:textId="77777777" w:rsidR="00C8284F" w:rsidRDefault="00C8284F" w:rsidP="00D56482">
            <w:pPr>
              <w:pStyle w:val="CRCoverPage"/>
              <w:spacing w:after="0"/>
              <w:rPr>
                <w:noProof/>
              </w:rPr>
            </w:pPr>
            <w:r w:rsidRPr="00C8284F">
              <w:rPr>
                <w:noProof/>
              </w:rPr>
              <w:t>Adding the sentences to provide the default QCL assumption for AP-CSI-RS.</w:t>
            </w:r>
          </w:p>
          <w:p w14:paraId="3CC17BF8" w14:textId="13B9A708" w:rsidR="002B568E" w:rsidRPr="002B568E" w:rsidRDefault="002B568E" w:rsidP="00D56482">
            <w:pPr>
              <w:pStyle w:val="CRCoverPage"/>
              <w:spacing w:after="0"/>
              <w:rPr>
                <w:b/>
                <w:noProof/>
              </w:rPr>
            </w:pPr>
          </w:p>
          <w:p w14:paraId="2F280B6C" w14:textId="77777777" w:rsidR="002B568E" w:rsidRDefault="002B568E" w:rsidP="00D56482">
            <w:pPr>
              <w:pStyle w:val="CRCoverPage"/>
              <w:spacing w:after="0"/>
              <w:rPr>
                <w:noProof/>
              </w:rPr>
            </w:pPr>
            <w:r>
              <w:rPr>
                <w:noProof/>
              </w:rPr>
              <w:t>Clarified in section 6.1 that f</w:t>
            </w:r>
            <w:r w:rsidRPr="002B568E">
              <w:rPr>
                <w:noProof/>
              </w:rPr>
              <w:t>or PUSCH scheduled by DCI format 0_0 on a cell, the UE shall transmit PUSCH according to the spatial relation, if applicable, corresponding to the dedicated PUCCH resource with the lowest ID within the active UL BWP of the cell, as described in sub-clause 9.2.1 of [6, TS 38.213].</w:t>
            </w:r>
          </w:p>
          <w:p w14:paraId="43CCE951" w14:textId="046B47EA" w:rsidR="00EC65E5" w:rsidRPr="00591613" w:rsidRDefault="00EC65E5" w:rsidP="00D56482">
            <w:pPr>
              <w:pStyle w:val="CRCoverPage"/>
              <w:spacing w:after="0"/>
              <w:rPr>
                <w:b/>
                <w:noProof/>
              </w:rPr>
            </w:pPr>
          </w:p>
          <w:p w14:paraId="101ED3E4" w14:textId="434D75F7" w:rsidR="00EC65E5" w:rsidRDefault="00591613" w:rsidP="00EC65E5">
            <w:pPr>
              <w:pStyle w:val="CRCoverPage"/>
              <w:spacing w:after="0"/>
              <w:rPr>
                <w:noProof/>
              </w:rPr>
            </w:pPr>
            <w:r>
              <w:rPr>
                <w:noProof/>
              </w:rPr>
              <w:t>C</w:t>
            </w:r>
            <w:r w:rsidR="00EC65E5">
              <w:rPr>
                <w:noProof/>
              </w:rPr>
              <w:t xml:space="preserve">hanged in section 6.2.3.1 </w:t>
            </w:r>
            <w:r>
              <w:rPr>
                <w:noProof/>
              </w:rPr>
              <w:t>the</w:t>
            </w:r>
            <w:r w:rsidR="00EC65E5">
              <w:rPr>
                <w:noProof/>
              </w:rPr>
              <w:t xml:space="preserve"> SRS port(s) 0~3 to PUSCH antenna port.</w:t>
            </w:r>
          </w:p>
          <w:p w14:paraId="71280E4B" w14:textId="4FDA9D8F" w:rsidR="00EC65E5" w:rsidRDefault="00EC65E5" w:rsidP="00EC65E5">
            <w:pPr>
              <w:pStyle w:val="CRCoverPage"/>
              <w:spacing w:after="0"/>
              <w:rPr>
                <w:noProof/>
              </w:rPr>
            </w:pPr>
            <w:r>
              <w:rPr>
                <w:noProof/>
              </w:rPr>
              <w:t xml:space="preserve">SRS port(s) in TS 38.214 </w:t>
            </w:r>
            <w:r w:rsidR="00591613">
              <w:rPr>
                <w:noProof/>
              </w:rPr>
              <w:t>which were</w:t>
            </w:r>
            <w:r>
              <w:rPr>
                <w:noProof/>
              </w:rPr>
              <w:t xml:space="preserve"> inconsistent with that of TS 38.211.</w:t>
            </w:r>
          </w:p>
          <w:p w14:paraId="10DB475A" w14:textId="36594C00" w:rsidR="00591613" w:rsidRPr="00081B3D" w:rsidRDefault="00591613" w:rsidP="00EC65E5">
            <w:pPr>
              <w:pStyle w:val="CRCoverPage"/>
              <w:spacing w:after="0"/>
              <w:rPr>
                <w:b/>
                <w:noProof/>
              </w:rPr>
            </w:pPr>
          </w:p>
          <w:p w14:paraId="5712DBBB" w14:textId="5943B36B" w:rsidR="00591613" w:rsidRDefault="00081B3D" w:rsidP="00EC65E5">
            <w:pPr>
              <w:pStyle w:val="CRCoverPage"/>
              <w:spacing w:after="0"/>
              <w:rPr>
                <w:noProof/>
              </w:rPr>
            </w:pPr>
            <w:r>
              <w:rPr>
                <w:noProof/>
              </w:rPr>
              <w:t>In section 6.2.1</w:t>
            </w:r>
          </w:p>
          <w:p w14:paraId="37C31BFF" w14:textId="77777777" w:rsidR="00081B3D" w:rsidRDefault="00081B3D" w:rsidP="00081B3D">
            <w:pPr>
              <w:pStyle w:val="CRCoverPage"/>
              <w:numPr>
                <w:ilvl w:val="0"/>
                <w:numId w:val="23"/>
              </w:numPr>
              <w:spacing w:after="0"/>
              <w:rPr>
                <w:noProof/>
              </w:rPr>
            </w:pPr>
            <w:r>
              <w:rPr>
                <w:noProof/>
              </w:rPr>
              <w:t xml:space="preserve">Changed reference to </w:t>
            </w:r>
            <w:r w:rsidRPr="00856692">
              <w:rPr>
                <w:i/>
                <w:noProof/>
              </w:rPr>
              <w:t>SRS_capability</w:t>
            </w:r>
            <w:r>
              <w:rPr>
                <w:noProof/>
              </w:rPr>
              <w:t xml:space="preserve"> to UE capability</w:t>
            </w:r>
          </w:p>
          <w:p w14:paraId="1546EA03" w14:textId="78BAF7D8" w:rsidR="00081B3D" w:rsidRDefault="00081B3D" w:rsidP="00081B3D">
            <w:pPr>
              <w:pStyle w:val="CRCoverPage"/>
              <w:numPr>
                <w:ilvl w:val="0"/>
                <w:numId w:val="23"/>
              </w:numPr>
              <w:spacing w:after="0"/>
              <w:rPr>
                <w:noProof/>
              </w:rPr>
            </w:pPr>
            <w:r>
              <w:rPr>
                <w:noProof/>
              </w:rPr>
              <w:t>Editorial corrections (change “”can” to “may”, change “shall not expect” to “is not expected” , “identify” to “identity”)</w:t>
            </w:r>
          </w:p>
          <w:p w14:paraId="03F44C29" w14:textId="77777777" w:rsidR="00EC65E5" w:rsidRDefault="00EC65E5" w:rsidP="00D56482">
            <w:pPr>
              <w:pStyle w:val="CRCoverPage"/>
              <w:spacing w:after="0"/>
              <w:rPr>
                <w:noProof/>
              </w:rPr>
            </w:pPr>
          </w:p>
          <w:p w14:paraId="5961397F" w14:textId="77777777" w:rsidR="006F2C5E" w:rsidRDefault="006F2C5E" w:rsidP="00D56482">
            <w:pPr>
              <w:pStyle w:val="CRCoverPage"/>
              <w:spacing w:after="0"/>
              <w:rPr>
                <w:noProof/>
              </w:rPr>
            </w:pPr>
            <w:r>
              <w:rPr>
                <w:noProof/>
              </w:rPr>
              <w:t>In section 6.2.1.3</w:t>
            </w:r>
          </w:p>
          <w:p w14:paraId="1133AFE3" w14:textId="0C48DE73" w:rsidR="006F2C5E" w:rsidRPr="00A62A50" w:rsidRDefault="006F2C5E" w:rsidP="006F2C5E">
            <w:pPr>
              <w:pStyle w:val="CRCoverPage"/>
              <w:numPr>
                <w:ilvl w:val="0"/>
                <w:numId w:val="23"/>
              </w:numPr>
              <w:spacing w:after="0"/>
              <w:rPr>
                <w:noProof/>
              </w:rPr>
            </w:pPr>
            <w:r>
              <w:rPr>
                <w:noProof/>
              </w:rPr>
              <w:t xml:space="preserve">Changed </w:t>
            </w:r>
            <w:r>
              <w:rPr>
                <w:noProof/>
              </w:rPr>
              <w:t xml:space="preserve">reference to </w:t>
            </w:r>
            <w:r w:rsidRPr="00856692">
              <w:rPr>
                <w:i/>
                <w:noProof/>
              </w:rPr>
              <w:t>SRS_capability</w:t>
            </w:r>
            <w:r>
              <w:rPr>
                <w:noProof/>
              </w:rPr>
              <w:t xml:space="preserve"> </w:t>
            </w:r>
            <w:r>
              <w:rPr>
                <w:noProof/>
              </w:rPr>
              <w:t xml:space="preserve">with a reference </w:t>
            </w:r>
            <w:r>
              <w:rPr>
                <w:noProof/>
              </w:rPr>
              <w:t xml:space="preserve">to </w:t>
            </w:r>
            <w:r w:rsidRPr="006F2C5E">
              <w:rPr>
                <w:noProof/>
              </w:rPr>
              <w:t xml:space="preserve">Subclause 4.2.7.4 </w:t>
            </w:r>
            <w:r>
              <w:rPr>
                <w:noProof/>
              </w:rPr>
              <w:t>in</w:t>
            </w:r>
            <w:r w:rsidRPr="006F2C5E">
              <w:rPr>
                <w:noProof/>
              </w:rPr>
              <w:t xml:space="preserve"> [13, TS 38.306]</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430192BA" w:rsidR="00703BE2" w:rsidRPr="00243296" w:rsidRDefault="00703BE2" w:rsidP="00703BE2">
            <w:pPr>
              <w:spacing w:after="0"/>
              <w:ind w:left="10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61F12" w14:textId="77777777" w:rsidR="00C96414" w:rsidRDefault="009F3FFD" w:rsidP="00D96E20">
            <w:pPr>
              <w:pStyle w:val="CRCoverPage"/>
              <w:spacing w:after="0"/>
              <w:ind w:left="100"/>
              <w:rPr>
                <w:noProof/>
              </w:rPr>
            </w:pPr>
            <w:r w:rsidRPr="009F3FFD">
              <w:rPr>
                <w:noProof/>
              </w:rPr>
              <w:t xml:space="preserve">4.1, 5.1, 5.1.2.1, </w:t>
            </w:r>
            <w:r w:rsidR="00740281">
              <w:rPr>
                <w:noProof/>
              </w:rPr>
              <w:t xml:space="preserve">5.1.2.2.2, </w:t>
            </w:r>
            <w:r w:rsidR="005722D5">
              <w:rPr>
                <w:noProof/>
              </w:rPr>
              <w:t xml:space="preserve">5.1.3, </w:t>
            </w:r>
            <w:r w:rsidRPr="009F3FFD">
              <w:rPr>
                <w:noProof/>
              </w:rPr>
              <w:t xml:space="preserve">5.1.4, 5.1.4.1, 5.1.4.2, 5.1.5, 5.1.6.1, </w:t>
            </w:r>
            <w:r w:rsidR="00A62018">
              <w:rPr>
                <w:noProof/>
              </w:rPr>
              <w:t xml:space="preserve">5.1.6.2, </w:t>
            </w:r>
            <w:r w:rsidRPr="009F3FFD">
              <w:rPr>
                <w:noProof/>
              </w:rPr>
              <w:t xml:space="preserve">5.1.6.3, 5.2.1.4.2, </w:t>
            </w:r>
            <w:r w:rsidR="00410A20">
              <w:rPr>
                <w:noProof/>
              </w:rPr>
              <w:t xml:space="preserve">5.2.1.5.1, </w:t>
            </w:r>
            <w:r w:rsidRPr="009F3FFD">
              <w:rPr>
                <w:noProof/>
              </w:rPr>
              <w:t xml:space="preserve">5.2.1.5.2, 5.2.1.6, 5.2.4, </w:t>
            </w:r>
            <w:r w:rsidR="00141EE1">
              <w:rPr>
                <w:noProof/>
              </w:rPr>
              <w:t xml:space="preserve">5.3, </w:t>
            </w:r>
            <w:r w:rsidRPr="009F3FFD">
              <w:rPr>
                <w:noProof/>
              </w:rPr>
              <w:t xml:space="preserve">5.4, </w:t>
            </w:r>
            <w:r w:rsidR="002B568E">
              <w:rPr>
                <w:noProof/>
              </w:rPr>
              <w:t>6.1,</w:t>
            </w:r>
          </w:p>
          <w:p w14:paraId="0A5CC951" w14:textId="111EFFC0" w:rsidR="00D96E20" w:rsidRPr="00BE0D50" w:rsidRDefault="00DA4405" w:rsidP="00D96E20">
            <w:pPr>
              <w:pStyle w:val="CRCoverPage"/>
              <w:spacing w:after="0"/>
              <w:ind w:left="100"/>
              <w:rPr>
                <w:noProof/>
                <w:highlight w:val="red"/>
              </w:rPr>
            </w:pPr>
            <w:r>
              <w:rPr>
                <w:noProof/>
              </w:rPr>
              <w:t xml:space="preserve"> </w:t>
            </w:r>
            <w:r w:rsidR="009F3FFD" w:rsidRPr="009F3FFD">
              <w:rPr>
                <w:noProof/>
              </w:rPr>
              <w:t xml:space="preserve">6.1.2.2, </w:t>
            </w:r>
            <w:r w:rsidR="003A3640">
              <w:rPr>
                <w:noProof/>
              </w:rPr>
              <w:t xml:space="preserve">6.1.2.2.2, </w:t>
            </w:r>
            <w:r w:rsidR="005722D5">
              <w:rPr>
                <w:noProof/>
              </w:rPr>
              <w:t xml:space="preserve">6.1.4, </w:t>
            </w:r>
            <w:r w:rsidR="009F3FFD" w:rsidRPr="009F3FFD">
              <w:rPr>
                <w:noProof/>
              </w:rPr>
              <w:t>6.2.1,</w:t>
            </w:r>
            <w:r w:rsidR="00B450D6">
              <w:rPr>
                <w:noProof/>
              </w:rPr>
              <w:t xml:space="preserve"> </w:t>
            </w:r>
            <w:r w:rsidR="004E5DB2">
              <w:rPr>
                <w:noProof/>
              </w:rPr>
              <w:t>6</w:t>
            </w:r>
            <w:r w:rsidR="009F3FFD" w:rsidRPr="009F3FFD">
              <w:rPr>
                <w:noProof/>
              </w:rPr>
              <w:t xml:space="preserve">.2.1.2, 6.2.1.3, </w:t>
            </w:r>
            <w:r w:rsidR="00317572">
              <w:rPr>
                <w:noProof/>
              </w:rPr>
              <w:t xml:space="preserve">6.2.3.1, </w:t>
            </w:r>
            <w:r w:rsidR="00141EE1">
              <w:rPr>
                <w:noProof/>
              </w:rPr>
              <w:t>6.4</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77777777" w:rsidR="00791325" w:rsidRDefault="00791325" w:rsidP="00791325">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2C87D3D6" w14:textId="77777777" w:rsidR="001120DF" w:rsidRPr="0048482F" w:rsidRDefault="001120DF" w:rsidP="001120DF">
      <w:pPr>
        <w:pStyle w:val="Heading2"/>
        <w:rPr>
          <w:color w:val="000000"/>
        </w:rPr>
      </w:pPr>
      <w:bookmarkStart w:id="3" w:name="_Toc534727920"/>
      <w:r w:rsidRPr="0048482F">
        <w:rPr>
          <w:color w:val="000000"/>
        </w:rPr>
        <w:lastRenderedPageBreak/>
        <w:t>4.1</w:t>
      </w:r>
      <w:r w:rsidRPr="0048482F">
        <w:rPr>
          <w:color w:val="000000"/>
        </w:rPr>
        <w:tab/>
        <w:t>Power allocation for downlink</w:t>
      </w:r>
      <w:bookmarkEnd w:id="3"/>
      <w:r w:rsidRPr="0048482F">
        <w:rPr>
          <w:color w:val="000000"/>
        </w:rPr>
        <w:t xml:space="preserve"> </w:t>
      </w:r>
    </w:p>
    <w:p w14:paraId="71D6726F" w14:textId="77777777" w:rsidR="001120DF" w:rsidRPr="0048482F" w:rsidRDefault="001120DF" w:rsidP="001120DF">
      <w:pPr>
        <w:rPr>
          <w:color w:val="000000"/>
        </w:rPr>
      </w:pPr>
      <w:r w:rsidRPr="0048482F">
        <w:rPr>
          <w:color w:val="000000"/>
        </w:rPr>
        <w:t>The gN</w:t>
      </w:r>
      <w:del w:id="4" w:author="NEC" w:date="2019-02-01T18:34:00Z">
        <w:r w:rsidRPr="0048482F" w:rsidDel="00855AD7">
          <w:rPr>
            <w:color w:val="000000"/>
          </w:rPr>
          <w:delText>ode</w:delText>
        </w:r>
      </w:del>
      <w:r w:rsidRPr="0048482F">
        <w:rPr>
          <w:color w:val="000000"/>
        </w:rPr>
        <w:t xml:space="preserve">B determines the downlink transmit </w:t>
      </w:r>
      <w:r>
        <w:rPr>
          <w:color w:val="000000"/>
        </w:rPr>
        <w:t>EPRE</w:t>
      </w:r>
      <w:r w:rsidRPr="0048482F">
        <w:rPr>
          <w:color w:val="000000"/>
        </w:rPr>
        <w:t>.</w:t>
      </w:r>
    </w:p>
    <w:p w14:paraId="4AF10748" w14:textId="77777777" w:rsidR="001120DF" w:rsidRPr="0048482F" w:rsidRDefault="001120DF" w:rsidP="001120DF">
      <w:pPr>
        <w:rPr>
          <w:color w:val="000000"/>
        </w:rPr>
      </w:pPr>
      <w:proofErr w:type="gramStart"/>
      <w:r w:rsidRPr="0048482F">
        <w:rPr>
          <w:color w:val="000000"/>
        </w:rPr>
        <w:t>For the purpose of</w:t>
      </w:r>
      <w:proofErr w:type="gramEnd"/>
      <w:r w:rsidRPr="0048482F">
        <w:rPr>
          <w:color w:val="000000"/>
        </w:rPr>
        <w:t xml:space="preserve"> SS-RSRP, SS-RSRQ and SS-SINR measurements, the UE may assume downlink EPRE is constant across the bandwidth. </w:t>
      </w:r>
      <w:proofErr w:type="gramStart"/>
      <w:r w:rsidRPr="0048482F">
        <w:rPr>
          <w:color w:val="000000"/>
        </w:rPr>
        <w:t>For the purpose of</w:t>
      </w:r>
      <w:proofErr w:type="gramEnd"/>
      <w:r w:rsidRPr="0048482F">
        <w:rPr>
          <w:color w:val="000000"/>
        </w:rPr>
        <w:t xml:space="preserve"> SS-RSRP, SS-RSRQ and SS-SINR measurements, the UE may assume downlink EPRE is constant over SSS carried in different SS/PBCH blocks. </w:t>
      </w:r>
      <w:proofErr w:type="gramStart"/>
      <w:r w:rsidRPr="0048482F">
        <w:rPr>
          <w:color w:val="000000"/>
        </w:rPr>
        <w:t>For the purpose of</w:t>
      </w:r>
      <w:proofErr w:type="gramEnd"/>
      <w:r w:rsidRPr="0048482F">
        <w:rPr>
          <w:color w:val="000000"/>
        </w:rPr>
        <w:t xml:space="preserve"> SS-RSRP, SS-RSRQ and SS-SINR measurements, the UE may assume that the ratio of SSS EPRE to PBCH DM-RS EPRE is 0 dB. </w:t>
      </w:r>
    </w:p>
    <w:p w14:paraId="1BB131D8" w14:textId="77777777" w:rsidR="001120DF" w:rsidRPr="0048482F" w:rsidRDefault="001120DF" w:rsidP="001120DF">
      <w:pPr>
        <w:rPr>
          <w:color w:val="000000"/>
        </w:rPr>
      </w:pPr>
      <w:proofErr w:type="gramStart"/>
      <w:r w:rsidRPr="0048482F">
        <w:rPr>
          <w:color w:val="000000"/>
        </w:rPr>
        <w:t>For the purpose of</w:t>
      </w:r>
      <w:proofErr w:type="gramEnd"/>
      <w:r w:rsidRPr="0048482F">
        <w:rPr>
          <w:color w:val="000000"/>
        </w:rPr>
        <w:t xml:space="preserve">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7D1F964" w14:textId="77777777" w:rsidR="001120DF" w:rsidRPr="0048482F" w:rsidRDefault="001120DF" w:rsidP="001120DF">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del w:id="5" w:author="NEC" w:date="2019-02-04T10:28:00Z">
        <w:r w:rsidRPr="0048482F" w:rsidDel="001F16A3">
          <w:rPr>
            <w:i/>
            <w:color w:val="000000"/>
          </w:rPr>
          <w:delText>SS</w:delText>
        </w:r>
      </w:del>
      <w:ins w:id="6" w:author="NEC" w:date="2019-02-04T10:28:00Z">
        <w:r>
          <w:rPr>
            <w:i/>
            <w:color w:val="000000"/>
          </w:rPr>
          <w:t>ss</w:t>
        </w:r>
      </w:ins>
      <w:r w:rsidRPr="0048482F">
        <w:rPr>
          <w:i/>
          <w:color w:val="000000"/>
        </w:rPr>
        <w:t>-PBCH-BlockPower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D596DEF" w14:textId="77777777" w:rsidR="001120DF" w:rsidRPr="0048482F" w:rsidRDefault="001120DF" w:rsidP="001120DF">
      <w:pPr>
        <w:rPr>
          <w:color w:val="000000"/>
        </w:rPr>
      </w:pPr>
      <w:r w:rsidRPr="0048482F">
        <w:rPr>
          <w:color w:val="000000"/>
        </w:rPr>
        <w:t xml:space="preserve">The downlink CSI-RS EPRE can be derived from the SS/PBCH block downlink transmit power given by the parameter </w:t>
      </w:r>
      <w:del w:id="7" w:author="NEC" w:date="2019-02-04T10:28:00Z">
        <w:r w:rsidRPr="0048482F" w:rsidDel="001F16A3">
          <w:rPr>
            <w:i/>
            <w:color w:val="000000"/>
          </w:rPr>
          <w:delText>SS</w:delText>
        </w:r>
      </w:del>
      <w:ins w:id="8" w:author="NEC" w:date="2019-02-04T10:28:00Z">
        <w:r>
          <w:rPr>
            <w:i/>
            <w:color w:val="000000"/>
          </w:rPr>
          <w:t>ss</w:t>
        </w:r>
      </w:ins>
      <w:r w:rsidRPr="0048482F">
        <w:rPr>
          <w:i/>
          <w:color w:val="000000"/>
        </w:rPr>
        <w:t>-PBCH-BlockPower</w:t>
      </w:r>
      <w:r w:rsidRPr="0048482F">
        <w:rPr>
          <w:color w:val="000000"/>
        </w:rPr>
        <w:t xml:space="preserve"> 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7ADB465B" w14:textId="77777777" w:rsidR="001120DF" w:rsidRPr="00BE61AD" w:rsidRDefault="001120DF" w:rsidP="001120DF">
      <w:pPr>
        <w:rPr>
          <w:color w:val="FF0000"/>
        </w:rPr>
      </w:pPr>
      <w:r w:rsidRPr="00BE61AD">
        <w:rPr>
          <w:color w:val="FF0000"/>
        </w:rPr>
        <w:t>&lt;Unchanged part omitted&gt;</w:t>
      </w:r>
    </w:p>
    <w:p w14:paraId="49271DC6" w14:textId="77777777" w:rsidR="001120DF" w:rsidRDefault="001120DF" w:rsidP="001120DF">
      <w:pPr>
        <w:pStyle w:val="Heading1"/>
        <w:rPr>
          <w:color w:val="000000"/>
        </w:rPr>
        <w:sectPr w:rsidR="001120DF" w:rsidSect="001120DF">
          <w:footnotePr>
            <w:numRestart w:val="eachSect"/>
          </w:footnotePr>
          <w:pgSz w:w="11907" w:h="16840" w:code="9"/>
          <w:pgMar w:top="1416" w:right="1133" w:bottom="1133" w:left="1133" w:header="850" w:footer="340" w:gutter="0"/>
          <w:cols w:space="720"/>
          <w:formProt w:val="0"/>
        </w:sectPr>
      </w:pPr>
      <w:bookmarkStart w:id="9" w:name="_Toc534727921"/>
    </w:p>
    <w:p w14:paraId="7CAE1390" w14:textId="77777777" w:rsidR="001120DF" w:rsidRPr="0048482F" w:rsidRDefault="001120DF" w:rsidP="001120DF">
      <w:pPr>
        <w:pStyle w:val="Heading2"/>
        <w:rPr>
          <w:color w:val="000000"/>
        </w:rPr>
      </w:pPr>
      <w:bookmarkStart w:id="10" w:name="_Toc534727922"/>
      <w:bookmarkEnd w:id="9"/>
      <w:r w:rsidRPr="0048482F">
        <w:rPr>
          <w:color w:val="000000"/>
        </w:rPr>
        <w:t>5.1</w:t>
      </w:r>
      <w:r w:rsidRPr="0048482F">
        <w:rPr>
          <w:color w:val="000000"/>
        </w:rPr>
        <w:tab/>
        <w:t>UE procedure for receiving the physical downlink shared channel</w:t>
      </w:r>
      <w:bookmarkEnd w:id="10"/>
    </w:p>
    <w:p w14:paraId="3D3164F6" w14:textId="77777777" w:rsidR="001120DF" w:rsidRPr="0048482F" w:rsidRDefault="001120DF" w:rsidP="001120DF">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del w:id="12" w:author="NEC" w:date="2019-02-04T10:31:00Z">
        <w:r w:rsidRPr="0048482F" w:rsidDel="001F16A3">
          <w:rPr>
            <w:i/>
          </w:rPr>
          <w:delText>p</w:delText>
        </w:r>
      </w:del>
      <w:ins w:id="13" w:author="NEC" w:date="2019-02-04T10:31:00Z">
        <w:r>
          <w:rPr>
            <w:i/>
          </w:rPr>
          <w:t>P</w:t>
        </w:r>
      </w:ins>
      <w:r w:rsidRPr="0048482F">
        <w:rPr>
          <w:i/>
        </w:rPr>
        <w:t>rocessesForPDSCH</w:t>
      </w:r>
      <w:r>
        <w:t xml:space="preserve">, </w:t>
      </w:r>
      <w:r w:rsidRPr="00E51C71">
        <w:t>and when no configuration is provided the UE may assume a default number of 8 processes.</w:t>
      </w:r>
    </w:p>
    <w:bookmarkEnd w:id="11"/>
    <w:p w14:paraId="2AFB0FB4" w14:textId="77777777" w:rsidR="001120DF" w:rsidRPr="00BE61AD" w:rsidRDefault="001120DF" w:rsidP="001120DF">
      <w:pPr>
        <w:rPr>
          <w:color w:val="FF0000"/>
        </w:rPr>
      </w:pPr>
      <w:r w:rsidRPr="00BE61AD">
        <w:rPr>
          <w:color w:val="FF0000"/>
        </w:rPr>
        <w:t>&lt;Unchanged part omitted&gt;</w:t>
      </w:r>
    </w:p>
    <w:p w14:paraId="7C963A2A"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14" w:name="_Toc534727926"/>
    </w:p>
    <w:p w14:paraId="2A424BEE" w14:textId="77777777" w:rsidR="001120DF" w:rsidRPr="0048482F" w:rsidRDefault="001120DF" w:rsidP="001120DF">
      <w:pPr>
        <w:pStyle w:val="Heading4"/>
        <w:rPr>
          <w:color w:val="000000"/>
        </w:rPr>
      </w:pPr>
      <w:r w:rsidRPr="0048482F">
        <w:rPr>
          <w:color w:val="000000"/>
        </w:rPr>
        <w:t>5.1.2.1</w:t>
      </w:r>
      <w:r w:rsidRPr="0048482F">
        <w:rPr>
          <w:color w:val="000000"/>
        </w:rPr>
        <w:tab/>
        <w:t>Resource allocation in time domain</w:t>
      </w:r>
      <w:bookmarkEnd w:id="14"/>
    </w:p>
    <w:p w14:paraId="4C67A7E0" w14:textId="77777777" w:rsidR="001120DF" w:rsidRDefault="001120DF" w:rsidP="001120D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FA021FA" w14:textId="77777777" w:rsidR="001120DF" w:rsidRPr="0048482F" w:rsidRDefault="001120DF" w:rsidP="001120DF">
      <w:r>
        <w:t>Given the parameter values of the indexed row:</w:t>
      </w:r>
    </w:p>
    <w:p w14:paraId="7D445958" w14:textId="77777777" w:rsidR="001120DF" w:rsidRPr="0048482F" w:rsidRDefault="001120DF" w:rsidP="001120DF">
      <w:pPr>
        <w:pStyle w:val="B1"/>
      </w:pPr>
      <w:r w:rsidRPr="0048482F">
        <w:t>-</w:t>
      </w:r>
      <w:r w:rsidRPr="0048482F">
        <w:tab/>
        <w:t xml:space="preserve">The slot allocated for the PDSCH is </w:t>
      </w:r>
      <w:r w:rsidRPr="0048482F">
        <w:rPr>
          <w:position w:val="-32"/>
          <w:lang w:eastAsia="ja-JP"/>
        </w:rPr>
        <w:object w:dxaOrig="1520" w:dyaOrig="740" w14:anchorId="06938C7C">
          <v:shape id="_x0000_i1028" type="#_x0000_t75" style="width:77.45pt;height:37.35pt" o:ole="">
            <v:imagedata r:id="rId28" o:title=""/>
          </v:shape>
          <o:OLEObject Type="Embed" ProgID="Equation.3" ShapeID="_x0000_i1028" DrawAspect="Content" ObjectID="_1612949537" r:id="rId29"/>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581342E">
          <v:shape id="_x0000_i1029" type="#_x0000_t75" style="width:29.2pt;height:14.95pt" o:ole="">
            <v:imagedata r:id="rId30" o:title=""/>
          </v:shape>
          <o:OLEObject Type="Embed" ProgID="Equation.DSMT4" ShapeID="_x0000_i1029" DrawAspect="Content" ObjectID="_1612949538" r:id="rId31"/>
        </w:object>
      </w:r>
      <w:r w:rsidRPr="000F4E32">
        <w:t xml:space="preserve"> </w:t>
      </w:r>
      <w:proofErr w:type="spellStart"/>
      <w:r>
        <w:t>and</w:t>
      </w:r>
      <w:proofErr w:type="spellEnd"/>
      <w:r>
        <w:t xml:space="preserve"> </w:t>
      </w:r>
      <w:r w:rsidRPr="009C327A">
        <w:rPr>
          <w:color w:val="000000"/>
          <w:position w:val="-10"/>
          <w:lang w:eastAsia="ja-JP"/>
        </w:rPr>
        <w:object w:dxaOrig="600" w:dyaOrig="300" w14:anchorId="28BBBF53">
          <v:shape id="_x0000_i1030" type="#_x0000_t75" style="width:29.9pt;height:14.95pt" o:ole="">
            <v:imagedata r:id="rId32" o:title=""/>
          </v:shape>
          <o:OLEObject Type="Embed" ProgID="Equation.DSMT4" ShapeID="_x0000_i1030" DrawAspect="Content" ObjectID="_1612949539" r:id="rId33"/>
        </w:object>
      </w:r>
      <w:r>
        <w:t xml:space="preserve">are </w:t>
      </w:r>
      <w:r w:rsidRPr="000F4E32">
        <w:t>the subcarrier spacing configurations for PDSCH and PDCCH, respectively,</w:t>
      </w:r>
      <w:r>
        <w:t xml:space="preserve"> and</w:t>
      </w:r>
    </w:p>
    <w:p w14:paraId="422489E4" w14:textId="77777777" w:rsidR="001120DF" w:rsidRPr="0048482F" w:rsidRDefault="001120DF" w:rsidP="001120DF">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ECAD2A9" w14:textId="77777777" w:rsidR="001120DF" w:rsidRPr="0048482F" w:rsidRDefault="001120DF" w:rsidP="001120DF">
      <w:pPr>
        <w:pStyle w:val="B2"/>
        <w:rPr>
          <w:lang w:eastAsia="ko-KR"/>
        </w:rPr>
      </w:pPr>
      <w:r w:rsidRPr="0048482F">
        <w:rPr>
          <w:lang w:eastAsia="ko-KR"/>
        </w:rPr>
        <w:t xml:space="preserve">if </w:t>
      </w:r>
      <w:r w:rsidRPr="0048482F">
        <w:rPr>
          <w:position w:val="-10"/>
          <w:lang w:eastAsia="ja-JP"/>
        </w:rPr>
        <w:object w:dxaOrig="880" w:dyaOrig="300" w14:anchorId="45A79B3C">
          <v:shape id="_x0000_i1031" type="#_x0000_t75" style="width:43.45pt;height:16.3pt" o:ole="">
            <v:imagedata r:id="rId34" o:title=""/>
          </v:shape>
          <o:OLEObject Type="Embed" ProgID="Equation.3" ShapeID="_x0000_i1031" DrawAspect="Content" ObjectID="_1612949540" r:id="rId35"/>
        </w:object>
      </w:r>
      <w:r w:rsidRPr="0048482F">
        <w:rPr>
          <w:lang w:eastAsia="ko-KR"/>
        </w:rPr>
        <w:t xml:space="preserve"> then</w:t>
      </w:r>
    </w:p>
    <w:p w14:paraId="16006747" w14:textId="77777777" w:rsidR="001120DF" w:rsidRPr="0048482F" w:rsidRDefault="001120DF" w:rsidP="001120DF">
      <w:pPr>
        <w:pStyle w:val="B3"/>
        <w:rPr>
          <w:lang w:eastAsia="ko-KR"/>
        </w:rPr>
      </w:pPr>
      <w:r w:rsidRPr="0048482F">
        <w:rPr>
          <w:position w:val="-10"/>
          <w:lang w:eastAsia="ja-JP"/>
        </w:rPr>
        <w:object w:dxaOrig="1800" w:dyaOrig="300" w14:anchorId="49FB1C98">
          <v:shape id="_x0000_i1032" type="#_x0000_t75" style="width:90.35pt;height:16.3pt" o:ole="">
            <v:imagedata r:id="rId36" o:title=""/>
          </v:shape>
          <o:OLEObject Type="Embed" ProgID="Equation.3" ShapeID="_x0000_i1032" DrawAspect="Content" ObjectID="_1612949541" r:id="rId37"/>
        </w:object>
      </w:r>
    </w:p>
    <w:p w14:paraId="2886C604" w14:textId="77777777" w:rsidR="001120DF" w:rsidRPr="0048482F" w:rsidRDefault="001120DF" w:rsidP="001120DF">
      <w:pPr>
        <w:pStyle w:val="B2"/>
        <w:rPr>
          <w:lang w:eastAsia="ko-KR"/>
        </w:rPr>
      </w:pPr>
      <w:r w:rsidRPr="0048482F">
        <w:rPr>
          <w:lang w:eastAsia="ko-KR"/>
        </w:rPr>
        <w:t xml:space="preserve">else </w:t>
      </w:r>
    </w:p>
    <w:p w14:paraId="55675C45" w14:textId="77777777" w:rsidR="001120DF" w:rsidRPr="0048482F" w:rsidRDefault="001120DF" w:rsidP="001120DF">
      <w:pPr>
        <w:pStyle w:val="B3"/>
        <w:rPr>
          <w:lang w:eastAsia="ja-JP"/>
        </w:rPr>
      </w:pPr>
      <w:r w:rsidRPr="0048482F">
        <w:rPr>
          <w:position w:val="-10"/>
          <w:lang w:eastAsia="ja-JP"/>
        </w:rPr>
        <w:object w:dxaOrig="2900" w:dyaOrig="300" w14:anchorId="4184DE37">
          <v:shape id="_x0000_i1033" type="#_x0000_t75" style="width:145.35pt;height:16.3pt" o:ole="">
            <v:imagedata r:id="rId38" o:title=""/>
          </v:shape>
          <o:OLEObject Type="Embed" ProgID="Equation.3" ShapeID="_x0000_i1033" DrawAspect="Content" ObjectID="_1612949542" r:id="rId39"/>
        </w:object>
      </w:r>
    </w:p>
    <w:p w14:paraId="794BB494" w14:textId="77777777" w:rsidR="001120DF" w:rsidRPr="0048482F" w:rsidRDefault="001120DF" w:rsidP="001120DF">
      <w:pPr>
        <w:pStyle w:val="B2"/>
      </w:pPr>
      <w:r w:rsidRPr="0048482F">
        <w:t>where</w:t>
      </w:r>
      <w:r w:rsidRPr="0048482F">
        <w:rPr>
          <w:position w:val="-6"/>
          <w:lang w:eastAsia="ja-JP"/>
        </w:rPr>
        <w:object w:dxaOrig="1180" w:dyaOrig="240" w14:anchorId="214DCC82">
          <v:shape id="_x0000_i1034" type="#_x0000_t75" style="width:59.1pt;height:11.55pt" o:ole="">
            <v:imagedata r:id="rId40" o:title=""/>
          </v:shape>
          <o:OLEObject Type="Embed" ProgID="Equation.3" ShapeID="_x0000_i1034" DrawAspect="Content" ObjectID="_1612949543" r:id="rId41"/>
        </w:object>
      </w:r>
      <w:r w:rsidRPr="0048482F">
        <w:rPr>
          <w:lang w:eastAsia="ja-JP"/>
        </w:rPr>
        <w:t>, and</w:t>
      </w:r>
    </w:p>
    <w:p w14:paraId="685B9916" w14:textId="77777777" w:rsidR="001120DF" w:rsidRPr="0048482F" w:rsidRDefault="001120DF" w:rsidP="001120DF">
      <w:pPr>
        <w:pStyle w:val="B1"/>
        <w:rPr>
          <w:color w:val="000000"/>
        </w:rPr>
      </w:pPr>
      <w:r w:rsidRPr="0048482F">
        <w:rPr>
          <w:color w:val="000000"/>
        </w:rPr>
        <w:lastRenderedPageBreak/>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1D0CBCA2" w14:textId="77777777" w:rsidR="001120DF" w:rsidRDefault="001120DF" w:rsidP="001120D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0CAD4BF3" w14:textId="77777777" w:rsidR="001120DF" w:rsidRPr="008A326E" w:rsidRDefault="001120DF" w:rsidP="001120DF">
      <w:pPr>
        <w:pStyle w:val="TH"/>
        <w:rPr>
          <w:color w:val="000000"/>
        </w:rPr>
      </w:pPr>
      <w:bookmarkStart w:id="1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120DF" w:rsidRPr="0048482F" w14:paraId="76B59DF3" w14:textId="77777777" w:rsidTr="001120DF">
        <w:trPr>
          <w:jc w:val="center"/>
        </w:trPr>
        <w:tc>
          <w:tcPr>
            <w:tcW w:w="1582" w:type="dxa"/>
            <w:vMerge w:val="restart"/>
            <w:shd w:val="clear" w:color="auto" w:fill="auto"/>
          </w:tcPr>
          <w:p w14:paraId="6F476C7C" w14:textId="77777777" w:rsidR="001120DF" w:rsidRPr="00E17FE7" w:rsidRDefault="001120DF" w:rsidP="001120DF">
            <w:pPr>
              <w:pStyle w:val="TAH"/>
              <w:rPr>
                <w:rFonts w:eastAsia="Batang"/>
                <w:color w:val="000000"/>
              </w:rPr>
            </w:pPr>
            <w:r w:rsidRPr="00E17FE7">
              <w:rPr>
                <w:rFonts w:eastAsia="Batang"/>
                <w:color w:val="000000"/>
              </w:rPr>
              <w:t>PDSCH mapping type</w:t>
            </w:r>
          </w:p>
        </w:tc>
        <w:tc>
          <w:tcPr>
            <w:tcW w:w="3944" w:type="dxa"/>
            <w:gridSpan w:val="3"/>
          </w:tcPr>
          <w:p w14:paraId="2219CEA1" w14:textId="77777777" w:rsidR="001120DF" w:rsidRPr="00E17FE7" w:rsidRDefault="001120DF" w:rsidP="001120DF">
            <w:pPr>
              <w:pStyle w:val="TAH"/>
              <w:rPr>
                <w:rFonts w:eastAsia="Batang"/>
                <w:color w:val="000000"/>
              </w:rPr>
            </w:pPr>
            <w:r w:rsidRPr="00E17FE7">
              <w:rPr>
                <w:rFonts w:eastAsia="Batang"/>
                <w:color w:val="000000"/>
              </w:rPr>
              <w:t>Normal cyclic prefix</w:t>
            </w:r>
          </w:p>
        </w:tc>
        <w:tc>
          <w:tcPr>
            <w:tcW w:w="4103" w:type="dxa"/>
            <w:gridSpan w:val="3"/>
          </w:tcPr>
          <w:p w14:paraId="5318BA73" w14:textId="77777777" w:rsidR="001120DF" w:rsidRPr="00E17FE7" w:rsidRDefault="001120DF" w:rsidP="001120DF">
            <w:pPr>
              <w:pStyle w:val="TAH"/>
              <w:rPr>
                <w:rFonts w:eastAsia="Batang"/>
                <w:color w:val="000000"/>
              </w:rPr>
            </w:pPr>
            <w:r w:rsidRPr="00E17FE7">
              <w:rPr>
                <w:rFonts w:eastAsia="Batang"/>
                <w:color w:val="000000"/>
              </w:rPr>
              <w:t>Extended cyclic prefix</w:t>
            </w:r>
          </w:p>
        </w:tc>
      </w:tr>
      <w:tr w:rsidR="001120DF" w:rsidRPr="0048482F" w14:paraId="7B35C33A" w14:textId="77777777" w:rsidTr="001120DF">
        <w:trPr>
          <w:jc w:val="center"/>
        </w:trPr>
        <w:tc>
          <w:tcPr>
            <w:tcW w:w="1582" w:type="dxa"/>
            <w:vMerge/>
            <w:shd w:val="clear" w:color="auto" w:fill="auto"/>
          </w:tcPr>
          <w:p w14:paraId="30795AC1" w14:textId="77777777" w:rsidR="001120DF" w:rsidRPr="00E17FE7" w:rsidRDefault="001120DF" w:rsidP="001120DF">
            <w:pPr>
              <w:pStyle w:val="TAH"/>
              <w:rPr>
                <w:rFonts w:eastAsia="Batang"/>
                <w:color w:val="000000"/>
              </w:rPr>
            </w:pPr>
          </w:p>
        </w:tc>
        <w:tc>
          <w:tcPr>
            <w:tcW w:w="1107" w:type="dxa"/>
          </w:tcPr>
          <w:p w14:paraId="3A9B721C" w14:textId="77777777" w:rsidR="001120DF" w:rsidRPr="00E17FE7" w:rsidRDefault="001120DF" w:rsidP="001120DF">
            <w:pPr>
              <w:pStyle w:val="TAH"/>
              <w:rPr>
                <w:rFonts w:eastAsia="Batang"/>
                <w:i/>
                <w:color w:val="000000"/>
              </w:rPr>
            </w:pPr>
            <w:r w:rsidRPr="00E17FE7">
              <w:rPr>
                <w:rFonts w:eastAsia="Batang"/>
                <w:i/>
                <w:color w:val="000000"/>
              </w:rPr>
              <w:t>S</w:t>
            </w:r>
          </w:p>
        </w:tc>
        <w:tc>
          <w:tcPr>
            <w:tcW w:w="1134" w:type="dxa"/>
            <w:shd w:val="clear" w:color="auto" w:fill="auto"/>
          </w:tcPr>
          <w:p w14:paraId="78756766" w14:textId="77777777" w:rsidR="001120DF" w:rsidRPr="00E17FE7" w:rsidRDefault="001120DF" w:rsidP="001120DF">
            <w:pPr>
              <w:pStyle w:val="TAH"/>
              <w:rPr>
                <w:rFonts w:eastAsia="Batang"/>
                <w:i/>
                <w:color w:val="000000"/>
              </w:rPr>
            </w:pPr>
            <w:r w:rsidRPr="00E17FE7">
              <w:rPr>
                <w:rFonts w:eastAsia="Batang"/>
                <w:i/>
                <w:color w:val="000000"/>
              </w:rPr>
              <w:t>L</w:t>
            </w:r>
          </w:p>
        </w:tc>
        <w:tc>
          <w:tcPr>
            <w:tcW w:w="1703" w:type="dxa"/>
          </w:tcPr>
          <w:p w14:paraId="4B0C9BFB" w14:textId="77777777" w:rsidR="001120DF" w:rsidRPr="00E17FE7" w:rsidRDefault="001120DF" w:rsidP="001120DF">
            <w:pPr>
              <w:pStyle w:val="TAH"/>
              <w:rPr>
                <w:rFonts w:eastAsia="Batang"/>
                <w:i/>
                <w:color w:val="000000"/>
              </w:rPr>
            </w:pPr>
            <w:r w:rsidRPr="00E17FE7">
              <w:rPr>
                <w:rFonts w:eastAsia="Batang"/>
                <w:i/>
                <w:color w:val="000000"/>
              </w:rPr>
              <w:t>S+L</w:t>
            </w:r>
          </w:p>
        </w:tc>
        <w:tc>
          <w:tcPr>
            <w:tcW w:w="1132" w:type="dxa"/>
          </w:tcPr>
          <w:p w14:paraId="3DC8C3A0" w14:textId="77777777" w:rsidR="001120DF" w:rsidRPr="00E17FE7" w:rsidRDefault="001120DF" w:rsidP="001120DF">
            <w:pPr>
              <w:pStyle w:val="TAH"/>
              <w:rPr>
                <w:rFonts w:eastAsia="Batang"/>
                <w:i/>
                <w:color w:val="000000"/>
              </w:rPr>
            </w:pPr>
            <w:r w:rsidRPr="00E17FE7">
              <w:rPr>
                <w:rFonts w:eastAsia="Batang"/>
                <w:i/>
                <w:color w:val="000000"/>
              </w:rPr>
              <w:t>S</w:t>
            </w:r>
          </w:p>
        </w:tc>
        <w:tc>
          <w:tcPr>
            <w:tcW w:w="1134" w:type="dxa"/>
          </w:tcPr>
          <w:p w14:paraId="5A05A9FD" w14:textId="77777777" w:rsidR="001120DF" w:rsidRPr="00E17FE7" w:rsidRDefault="001120DF" w:rsidP="001120DF">
            <w:pPr>
              <w:pStyle w:val="TAH"/>
              <w:rPr>
                <w:rFonts w:eastAsia="Batang"/>
                <w:i/>
                <w:color w:val="000000"/>
              </w:rPr>
            </w:pPr>
            <w:r w:rsidRPr="00E17FE7">
              <w:rPr>
                <w:rFonts w:eastAsia="Batang"/>
                <w:i/>
                <w:color w:val="000000"/>
              </w:rPr>
              <w:t>L</w:t>
            </w:r>
          </w:p>
        </w:tc>
        <w:tc>
          <w:tcPr>
            <w:tcW w:w="1837" w:type="dxa"/>
          </w:tcPr>
          <w:p w14:paraId="26573916" w14:textId="77777777" w:rsidR="001120DF" w:rsidRPr="00E17FE7" w:rsidRDefault="001120DF" w:rsidP="001120DF">
            <w:pPr>
              <w:pStyle w:val="TAH"/>
              <w:rPr>
                <w:rFonts w:eastAsia="Batang"/>
                <w:i/>
                <w:color w:val="000000"/>
              </w:rPr>
            </w:pPr>
            <w:r w:rsidRPr="00E17FE7">
              <w:rPr>
                <w:rFonts w:eastAsia="Batang"/>
                <w:i/>
                <w:color w:val="000000"/>
              </w:rPr>
              <w:t>S+L</w:t>
            </w:r>
          </w:p>
        </w:tc>
      </w:tr>
      <w:tr w:rsidR="001120DF" w:rsidRPr="0048482F" w14:paraId="6EA56FD8" w14:textId="77777777" w:rsidTr="001120DF">
        <w:trPr>
          <w:jc w:val="center"/>
        </w:trPr>
        <w:tc>
          <w:tcPr>
            <w:tcW w:w="1582" w:type="dxa"/>
            <w:shd w:val="clear" w:color="auto" w:fill="auto"/>
          </w:tcPr>
          <w:p w14:paraId="588F77CA" w14:textId="77777777" w:rsidR="001120DF" w:rsidRPr="00E17FE7" w:rsidRDefault="001120DF" w:rsidP="001120DF">
            <w:pPr>
              <w:pStyle w:val="TAC"/>
              <w:rPr>
                <w:rFonts w:eastAsia="Batang"/>
                <w:color w:val="000000"/>
              </w:rPr>
            </w:pPr>
            <w:r w:rsidRPr="00E17FE7">
              <w:rPr>
                <w:rFonts w:eastAsia="Batang"/>
                <w:color w:val="000000"/>
              </w:rPr>
              <w:t>Type A</w:t>
            </w:r>
          </w:p>
        </w:tc>
        <w:tc>
          <w:tcPr>
            <w:tcW w:w="1107" w:type="dxa"/>
          </w:tcPr>
          <w:p w14:paraId="12F353A2" w14:textId="77777777" w:rsidR="001120DF" w:rsidRDefault="001120DF" w:rsidP="001120DF">
            <w:pPr>
              <w:pStyle w:val="TAC"/>
              <w:rPr>
                <w:rFonts w:eastAsia="Batang"/>
                <w:color w:val="000000"/>
              </w:rPr>
            </w:pPr>
            <w:r w:rsidRPr="00E17FE7">
              <w:rPr>
                <w:rFonts w:eastAsia="Batang"/>
                <w:color w:val="000000"/>
              </w:rPr>
              <w:t>{0,1,2,3}</w:t>
            </w:r>
          </w:p>
          <w:p w14:paraId="1BDC19C3" w14:textId="77777777" w:rsidR="001120DF" w:rsidRPr="00E17FE7" w:rsidRDefault="001120DF" w:rsidP="001120DF">
            <w:pPr>
              <w:pStyle w:val="TAC"/>
              <w:rPr>
                <w:rFonts w:eastAsia="Batang"/>
                <w:color w:val="000000"/>
              </w:rPr>
            </w:pPr>
            <w:r>
              <w:rPr>
                <w:rFonts w:eastAsia="Batang"/>
                <w:color w:val="000000"/>
              </w:rPr>
              <w:t>(Note 1)</w:t>
            </w:r>
          </w:p>
        </w:tc>
        <w:tc>
          <w:tcPr>
            <w:tcW w:w="1134" w:type="dxa"/>
            <w:shd w:val="clear" w:color="auto" w:fill="auto"/>
          </w:tcPr>
          <w:p w14:paraId="65D5123F" w14:textId="77777777" w:rsidR="001120DF" w:rsidRPr="00E17FE7" w:rsidRDefault="001120DF" w:rsidP="001120D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703" w:type="dxa"/>
          </w:tcPr>
          <w:p w14:paraId="3A29F4DF" w14:textId="77777777" w:rsidR="001120DF" w:rsidRPr="00E17FE7" w:rsidRDefault="001120DF" w:rsidP="001120D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,14}</w:t>
            </w:r>
          </w:p>
        </w:tc>
        <w:tc>
          <w:tcPr>
            <w:tcW w:w="1132" w:type="dxa"/>
          </w:tcPr>
          <w:p w14:paraId="76A3DDC2" w14:textId="77777777" w:rsidR="001120DF" w:rsidRDefault="001120DF" w:rsidP="001120DF">
            <w:pPr>
              <w:pStyle w:val="TAC"/>
              <w:rPr>
                <w:rFonts w:eastAsia="Batang"/>
                <w:color w:val="000000"/>
              </w:rPr>
            </w:pPr>
            <w:r w:rsidRPr="00E17FE7">
              <w:rPr>
                <w:rFonts w:eastAsia="Batang"/>
                <w:color w:val="000000"/>
              </w:rPr>
              <w:t>{0,1,2,3}</w:t>
            </w:r>
          </w:p>
          <w:p w14:paraId="077F5803" w14:textId="77777777" w:rsidR="001120DF" w:rsidRPr="00E17FE7" w:rsidRDefault="001120DF" w:rsidP="001120DF">
            <w:pPr>
              <w:pStyle w:val="TAC"/>
              <w:rPr>
                <w:rFonts w:eastAsia="Batang"/>
                <w:color w:val="000000"/>
              </w:rPr>
            </w:pPr>
            <w:r>
              <w:rPr>
                <w:rFonts w:eastAsia="Batang"/>
                <w:color w:val="000000"/>
              </w:rPr>
              <w:t>(Note 1)</w:t>
            </w:r>
          </w:p>
        </w:tc>
        <w:tc>
          <w:tcPr>
            <w:tcW w:w="1134" w:type="dxa"/>
          </w:tcPr>
          <w:p w14:paraId="3B601A5F" w14:textId="77777777" w:rsidR="001120DF" w:rsidRPr="00E17FE7" w:rsidRDefault="001120DF" w:rsidP="001120D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c>
          <w:tcPr>
            <w:tcW w:w="1837" w:type="dxa"/>
          </w:tcPr>
          <w:p w14:paraId="70E07996" w14:textId="77777777" w:rsidR="001120DF" w:rsidRPr="00E17FE7" w:rsidRDefault="001120DF" w:rsidP="001120DF">
            <w:pPr>
              <w:pStyle w:val="TAC"/>
              <w:rPr>
                <w:rFonts w:eastAsia="Batang"/>
                <w:color w:val="000000"/>
              </w:rPr>
            </w:pPr>
            <w:r w:rsidRPr="00E17FE7">
              <w:rPr>
                <w:rFonts w:eastAsia="Batang"/>
                <w:color w:val="000000"/>
              </w:rPr>
              <w:t>{</w:t>
            </w:r>
            <w:proofErr w:type="gramStart"/>
            <w:r w:rsidRPr="00E17FE7">
              <w:rPr>
                <w:rFonts w:eastAsia="Batang"/>
                <w:color w:val="000000"/>
              </w:rPr>
              <w:t>3,…</w:t>
            </w:r>
            <w:proofErr w:type="gramEnd"/>
            <w:r w:rsidRPr="00E17FE7">
              <w:rPr>
                <w:rFonts w:eastAsia="Batang"/>
                <w:color w:val="000000"/>
              </w:rPr>
              <w:t>,12}</w:t>
            </w:r>
          </w:p>
        </w:tc>
      </w:tr>
      <w:tr w:rsidR="001120DF" w:rsidRPr="0048482F" w14:paraId="74148309" w14:textId="77777777" w:rsidTr="001120DF">
        <w:trPr>
          <w:jc w:val="center"/>
        </w:trPr>
        <w:tc>
          <w:tcPr>
            <w:tcW w:w="1582" w:type="dxa"/>
            <w:shd w:val="clear" w:color="auto" w:fill="auto"/>
          </w:tcPr>
          <w:p w14:paraId="5BC09127" w14:textId="77777777" w:rsidR="001120DF" w:rsidRPr="00E17FE7" w:rsidRDefault="001120DF" w:rsidP="001120DF">
            <w:pPr>
              <w:pStyle w:val="TAC"/>
              <w:rPr>
                <w:rFonts w:eastAsia="Batang"/>
                <w:color w:val="000000"/>
              </w:rPr>
            </w:pPr>
            <w:r w:rsidRPr="00E17FE7">
              <w:rPr>
                <w:rFonts w:eastAsia="Batang"/>
                <w:color w:val="000000"/>
              </w:rPr>
              <w:t>Type B</w:t>
            </w:r>
          </w:p>
        </w:tc>
        <w:tc>
          <w:tcPr>
            <w:tcW w:w="1107" w:type="dxa"/>
          </w:tcPr>
          <w:p w14:paraId="058D5D5D" w14:textId="77777777" w:rsidR="001120DF" w:rsidRPr="00E17FE7" w:rsidRDefault="001120DF" w:rsidP="001120D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,12}</w:t>
            </w:r>
          </w:p>
        </w:tc>
        <w:tc>
          <w:tcPr>
            <w:tcW w:w="1134" w:type="dxa"/>
            <w:shd w:val="clear" w:color="auto" w:fill="auto"/>
          </w:tcPr>
          <w:p w14:paraId="1B43643F" w14:textId="77777777" w:rsidR="001120DF" w:rsidRPr="00E17FE7" w:rsidRDefault="001120DF" w:rsidP="001120DF">
            <w:pPr>
              <w:pStyle w:val="TAC"/>
              <w:rPr>
                <w:rFonts w:eastAsia="Batang"/>
                <w:color w:val="000000"/>
              </w:rPr>
            </w:pPr>
            <w:r w:rsidRPr="00E17FE7">
              <w:rPr>
                <w:rFonts w:eastAsia="Batang"/>
                <w:color w:val="000000"/>
              </w:rPr>
              <w:t>{2,4,7}</w:t>
            </w:r>
          </w:p>
        </w:tc>
        <w:tc>
          <w:tcPr>
            <w:tcW w:w="1703" w:type="dxa"/>
          </w:tcPr>
          <w:p w14:paraId="036985DB" w14:textId="77777777" w:rsidR="001120DF" w:rsidRPr="00E17FE7" w:rsidRDefault="001120DF" w:rsidP="001120DF">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,14}</w:t>
            </w:r>
          </w:p>
        </w:tc>
        <w:tc>
          <w:tcPr>
            <w:tcW w:w="1132" w:type="dxa"/>
          </w:tcPr>
          <w:p w14:paraId="0240C22F" w14:textId="77777777" w:rsidR="001120DF" w:rsidRPr="00E17FE7" w:rsidRDefault="001120DF" w:rsidP="001120D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,10}</w:t>
            </w:r>
          </w:p>
        </w:tc>
        <w:tc>
          <w:tcPr>
            <w:tcW w:w="1134" w:type="dxa"/>
          </w:tcPr>
          <w:p w14:paraId="09662B37" w14:textId="77777777" w:rsidR="001120DF" w:rsidRPr="00E17FE7" w:rsidRDefault="001120DF" w:rsidP="001120DF">
            <w:pPr>
              <w:pStyle w:val="TAC"/>
              <w:rPr>
                <w:rFonts w:eastAsia="Batang"/>
                <w:color w:val="000000"/>
              </w:rPr>
            </w:pPr>
            <w:r w:rsidRPr="00E17FE7">
              <w:rPr>
                <w:rFonts w:eastAsia="Batang"/>
                <w:color w:val="000000"/>
              </w:rPr>
              <w:t>{2,4,6}</w:t>
            </w:r>
          </w:p>
        </w:tc>
        <w:tc>
          <w:tcPr>
            <w:tcW w:w="1837" w:type="dxa"/>
          </w:tcPr>
          <w:p w14:paraId="2F94A1EB" w14:textId="77777777" w:rsidR="001120DF" w:rsidRPr="00E17FE7" w:rsidRDefault="001120DF" w:rsidP="001120DF">
            <w:pPr>
              <w:pStyle w:val="TAC"/>
              <w:rPr>
                <w:rFonts w:eastAsia="Batang"/>
                <w:color w:val="000000"/>
              </w:rPr>
            </w:pPr>
            <w:r w:rsidRPr="00E17FE7">
              <w:rPr>
                <w:rFonts w:eastAsia="Batang"/>
                <w:color w:val="000000"/>
              </w:rPr>
              <w:t>{</w:t>
            </w:r>
            <w:proofErr w:type="gramStart"/>
            <w:r w:rsidRPr="00E17FE7">
              <w:rPr>
                <w:rFonts w:eastAsia="Batang"/>
                <w:color w:val="000000"/>
              </w:rPr>
              <w:t>2,…</w:t>
            </w:r>
            <w:proofErr w:type="gramEnd"/>
            <w:r w:rsidRPr="00E17FE7">
              <w:rPr>
                <w:rFonts w:eastAsia="Batang"/>
                <w:color w:val="000000"/>
              </w:rPr>
              <w:t>,12}</w:t>
            </w:r>
          </w:p>
        </w:tc>
      </w:tr>
      <w:tr w:rsidR="001120DF" w:rsidRPr="0048482F" w14:paraId="127C005A" w14:textId="77777777" w:rsidTr="001120DF">
        <w:trPr>
          <w:jc w:val="center"/>
        </w:trPr>
        <w:tc>
          <w:tcPr>
            <w:tcW w:w="9629" w:type="dxa"/>
            <w:gridSpan w:val="7"/>
            <w:shd w:val="clear" w:color="auto" w:fill="auto"/>
          </w:tcPr>
          <w:p w14:paraId="51F3D695" w14:textId="77777777" w:rsidR="001120DF" w:rsidRPr="00B242D4" w:rsidRDefault="001120DF" w:rsidP="001120D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del w:id="16" w:author="NEC" w:date="2019-02-04T10:40:00Z">
              <w:r w:rsidDel="00590314">
                <w:rPr>
                  <w:rFonts w:eastAsia="Batang"/>
                  <w:i/>
                </w:rPr>
                <w:delText>i</w:delText>
              </w:r>
            </w:del>
            <w:r w:rsidRPr="003831E3">
              <w:rPr>
                <w:rFonts w:eastAsia="Batang"/>
                <w:i/>
              </w:rPr>
              <w:t>ition</w:t>
            </w:r>
            <w:r>
              <w:rPr>
                <w:rFonts w:eastAsia="Batang"/>
              </w:rPr>
              <w:t xml:space="preserve"> = 3</w:t>
            </w:r>
          </w:p>
        </w:tc>
      </w:tr>
      <w:bookmarkEnd w:id="15"/>
    </w:tbl>
    <w:p w14:paraId="3A263797" w14:textId="77777777" w:rsidR="001120DF" w:rsidRDefault="001120DF" w:rsidP="001120DF"/>
    <w:p w14:paraId="672F6CDA" w14:textId="77777777" w:rsidR="001120DF" w:rsidRDefault="001120DF" w:rsidP="001120DF">
      <w:r w:rsidRPr="00562F3E">
        <w:t xml:space="preserve">When receiving PDSCH scheduled by PDCCH with CRC scrambled by C-RNTI, MCS-C-RNTI, CS-RNTI, or PDSCH scheduled without corresponding PDCCH transmission using </w:t>
      </w:r>
      <w:del w:id="17" w:author="NEC" w:date="2019-02-04T10:41:00Z">
        <w:r w:rsidRPr="00562F3E" w:rsidDel="00590314">
          <w:rPr>
            <w:i/>
          </w:rPr>
          <w:delText>SPS</w:delText>
        </w:r>
      </w:del>
      <w:ins w:id="18" w:author="NEC" w:date="2019-02-04T10:41:00Z">
        <w:r>
          <w:rPr>
            <w:i/>
          </w:rPr>
          <w:t>sps</w:t>
        </w:r>
      </w:ins>
      <w:r w:rsidRPr="00562F3E">
        <w:rPr>
          <w:i/>
        </w:rPr>
        <w:t>-</w:t>
      </w:r>
      <w:del w:id="19" w:author="NEC" w:date="2019-02-04T10:41:00Z">
        <w:r w:rsidRPr="00562F3E" w:rsidDel="00590314">
          <w:rPr>
            <w:i/>
          </w:rPr>
          <w:delText>c</w:delText>
        </w:r>
      </w:del>
      <w:ins w:id="20" w:author="NEC" w:date="2019-02-04T10:41:00Z">
        <w:r>
          <w:rPr>
            <w:i/>
          </w:rPr>
          <w:t>C</w:t>
        </w:r>
      </w:ins>
      <w:r w:rsidRPr="00562F3E">
        <w:rPr>
          <w:i/>
        </w:rPr>
        <w:t>onfig</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79EF86CF" w14:textId="0CF38399" w:rsidR="001120DF" w:rsidRDefault="001120DF" w:rsidP="001120DF">
      <w:pPr>
        <w:rPr>
          <w:color w:val="FF0000"/>
        </w:rPr>
      </w:pPr>
      <w:bookmarkStart w:id="21" w:name="_Toc534727927"/>
      <w:r w:rsidRPr="00BE61AD">
        <w:rPr>
          <w:color w:val="FF0000"/>
        </w:rPr>
        <w:t>&lt;Unchanged part omitted&gt;</w:t>
      </w:r>
    </w:p>
    <w:p w14:paraId="0DE9C5C5" w14:textId="77777777" w:rsidR="00E835D7" w:rsidRPr="0048482F" w:rsidRDefault="00E835D7" w:rsidP="00E835D7">
      <w:pPr>
        <w:pStyle w:val="Heading4"/>
        <w:rPr>
          <w:color w:val="000000"/>
        </w:rPr>
      </w:pPr>
      <w:bookmarkStart w:id="22" w:name="_Toc534727928"/>
      <w:r w:rsidRPr="0048482F">
        <w:rPr>
          <w:color w:val="000000"/>
        </w:rPr>
        <w:t>5.1.2.2</w:t>
      </w:r>
      <w:r w:rsidRPr="0048482F">
        <w:rPr>
          <w:color w:val="000000"/>
        </w:rPr>
        <w:tab/>
        <w:t>Resource allocation in frequency domain</w:t>
      </w:r>
      <w:bookmarkEnd w:id="22"/>
    </w:p>
    <w:p w14:paraId="5C54CD90" w14:textId="77777777" w:rsidR="00E835D7" w:rsidRPr="0048482F" w:rsidRDefault="00E835D7" w:rsidP="00E835D7">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3C5EF397" w14:textId="77777777" w:rsidR="00E835D7" w:rsidRPr="0048482F" w:rsidRDefault="00E835D7" w:rsidP="00E835D7">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sidRPr="0048482F">
        <w:rPr>
          <w:color w:val="000000"/>
        </w:rPr>
        <w:t>.</w:t>
      </w:r>
    </w:p>
    <w:p w14:paraId="21B3BF60" w14:textId="77777777" w:rsidR="00E835D7" w:rsidRDefault="00E835D7" w:rsidP="00E835D7">
      <w:pPr>
        <w:rPr>
          <w:color w:val="000000"/>
        </w:rPr>
      </w:pPr>
      <w:bookmarkStart w:id="23"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downlink carrier bandwidth part and then the resource allocation within the bandwidth part.</w:t>
      </w:r>
    </w:p>
    <w:p w14:paraId="07C17F59" w14:textId="77777777" w:rsidR="00E835D7" w:rsidRPr="0048482F" w:rsidRDefault="00E835D7" w:rsidP="00E835D7">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253F3906" w14:textId="77777777" w:rsidR="00E835D7" w:rsidRPr="0048482F" w:rsidRDefault="00E835D7" w:rsidP="00E835D7">
      <w:pPr>
        <w:pStyle w:val="Heading5"/>
        <w:rPr>
          <w:color w:val="000000"/>
        </w:rPr>
      </w:pPr>
      <w:bookmarkStart w:id="24" w:name="_Toc534727929"/>
      <w:bookmarkEnd w:id="23"/>
      <w:r w:rsidRPr="0048482F">
        <w:rPr>
          <w:color w:val="000000"/>
        </w:rPr>
        <w:t>5.1.2.2.1</w:t>
      </w:r>
      <w:r w:rsidRPr="0048482F">
        <w:rPr>
          <w:color w:val="000000"/>
        </w:rPr>
        <w:tab/>
        <w:t>Downlink resource allocation type 0</w:t>
      </w:r>
      <w:bookmarkEnd w:id="24"/>
    </w:p>
    <w:p w14:paraId="057B5DCB" w14:textId="77777777" w:rsidR="00E835D7" w:rsidRPr="0048482F" w:rsidRDefault="00E835D7" w:rsidP="00E835D7">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w:t>
      </w:r>
      <w:proofErr w:type="gramStart"/>
      <w:r w:rsidRPr="0048482F">
        <w:rPr>
          <w:color w:val="000000"/>
        </w:rPr>
        <w:t>a</w:t>
      </w:r>
      <w:proofErr w:type="gramEnd"/>
      <w:r w:rsidRPr="0048482F">
        <w:rPr>
          <w:color w:val="000000"/>
        </w:rPr>
        <w:t xml:space="preserve">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carrier bandwidth part as defined in Table 5.1.2.2.1-1.</w:t>
      </w:r>
    </w:p>
    <w:p w14:paraId="68C9FA94" w14:textId="77777777" w:rsidR="00E835D7" w:rsidRPr="0048482F" w:rsidRDefault="00E835D7" w:rsidP="00E835D7">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835D7" w:rsidRPr="0048482F" w14:paraId="3D27F1A3" w14:textId="77777777" w:rsidTr="001E1176">
        <w:trPr>
          <w:jc w:val="center"/>
        </w:trPr>
        <w:tc>
          <w:tcPr>
            <w:tcW w:w="2805" w:type="dxa"/>
            <w:shd w:val="clear" w:color="auto" w:fill="auto"/>
          </w:tcPr>
          <w:p w14:paraId="279EE4B2" w14:textId="77777777" w:rsidR="00E835D7" w:rsidRPr="00E17FE7" w:rsidRDefault="00E835D7" w:rsidP="001E1176">
            <w:pPr>
              <w:pStyle w:val="TAH"/>
              <w:rPr>
                <w:rFonts w:eastAsia="Batang"/>
                <w:color w:val="000000"/>
              </w:rPr>
            </w:pPr>
            <w:r w:rsidRPr="00E17FE7">
              <w:rPr>
                <w:rFonts w:eastAsia="Batang"/>
                <w:color w:val="000000"/>
              </w:rPr>
              <w:t>Bandwidth Part Size</w:t>
            </w:r>
          </w:p>
        </w:tc>
        <w:tc>
          <w:tcPr>
            <w:tcW w:w="2328" w:type="dxa"/>
            <w:shd w:val="clear" w:color="auto" w:fill="auto"/>
          </w:tcPr>
          <w:p w14:paraId="15B84DD8" w14:textId="77777777" w:rsidR="00E835D7" w:rsidRPr="00E17FE7" w:rsidRDefault="00E835D7" w:rsidP="001E1176">
            <w:pPr>
              <w:pStyle w:val="TAH"/>
              <w:rPr>
                <w:rFonts w:eastAsia="Batang"/>
                <w:color w:val="000000"/>
              </w:rPr>
            </w:pPr>
            <w:r w:rsidRPr="00E17FE7">
              <w:rPr>
                <w:rFonts w:eastAsia="Batang"/>
                <w:color w:val="000000"/>
              </w:rPr>
              <w:t>Configuration 1</w:t>
            </w:r>
          </w:p>
        </w:tc>
        <w:tc>
          <w:tcPr>
            <w:tcW w:w="2328" w:type="dxa"/>
            <w:shd w:val="clear" w:color="auto" w:fill="auto"/>
          </w:tcPr>
          <w:p w14:paraId="5A8F0E64" w14:textId="77777777" w:rsidR="00E835D7" w:rsidRPr="00E17FE7" w:rsidRDefault="00E835D7" w:rsidP="001E1176">
            <w:pPr>
              <w:pStyle w:val="TAH"/>
              <w:rPr>
                <w:rFonts w:eastAsia="Batang"/>
                <w:color w:val="000000"/>
              </w:rPr>
            </w:pPr>
            <w:r w:rsidRPr="00E17FE7">
              <w:rPr>
                <w:rFonts w:eastAsia="Batang"/>
                <w:color w:val="000000"/>
              </w:rPr>
              <w:t>Configuration 2</w:t>
            </w:r>
          </w:p>
        </w:tc>
      </w:tr>
      <w:tr w:rsidR="00E835D7" w:rsidRPr="0048482F" w14:paraId="24AED4BE" w14:textId="77777777" w:rsidTr="001E1176">
        <w:trPr>
          <w:jc w:val="center"/>
        </w:trPr>
        <w:tc>
          <w:tcPr>
            <w:tcW w:w="2805" w:type="dxa"/>
            <w:shd w:val="clear" w:color="auto" w:fill="auto"/>
          </w:tcPr>
          <w:p w14:paraId="406DD5DA" w14:textId="77777777" w:rsidR="00E835D7" w:rsidRPr="00E17FE7" w:rsidRDefault="00E835D7" w:rsidP="001E1176">
            <w:pPr>
              <w:pStyle w:val="TAC"/>
              <w:rPr>
                <w:rFonts w:eastAsia="Batang"/>
                <w:color w:val="000000"/>
              </w:rPr>
            </w:pPr>
            <w:r w:rsidRPr="00E17FE7">
              <w:rPr>
                <w:rFonts w:eastAsia="Batang"/>
                <w:color w:val="000000"/>
              </w:rPr>
              <w:t>1 – 36</w:t>
            </w:r>
          </w:p>
        </w:tc>
        <w:tc>
          <w:tcPr>
            <w:tcW w:w="2328" w:type="dxa"/>
            <w:shd w:val="clear" w:color="auto" w:fill="auto"/>
          </w:tcPr>
          <w:p w14:paraId="50B1EBA7" w14:textId="77777777" w:rsidR="00E835D7" w:rsidRPr="00E17FE7" w:rsidRDefault="00E835D7" w:rsidP="001E1176">
            <w:pPr>
              <w:pStyle w:val="TAC"/>
              <w:rPr>
                <w:rFonts w:eastAsia="Batang"/>
                <w:color w:val="000000"/>
              </w:rPr>
            </w:pPr>
            <w:r w:rsidRPr="00E17FE7">
              <w:rPr>
                <w:color w:val="000000"/>
              </w:rPr>
              <w:t>2</w:t>
            </w:r>
          </w:p>
        </w:tc>
        <w:tc>
          <w:tcPr>
            <w:tcW w:w="2328" w:type="dxa"/>
            <w:shd w:val="clear" w:color="auto" w:fill="auto"/>
          </w:tcPr>
          <w:p w14:paraId="54AA4F3E" w14:textId="77777777" w:rsidR="00E835D7" w:rsidRPr="00E17FE7" w:rsidRDefault="00E835D7" w:rsidP="001E1176">
            <w:pPr>
              <w:pStyle w:val="TAC"/>
              <w:rPr>
                <w:rFonts w:eastAsia="Batang"/>
                <w:color w:val="000000"/>
              </w:rPr>
            </w:pPr>
            <w:r w:rsidRPr="00E17FE7">
              <w:rPr>
                <w:color w:val="000000"/>
              </w:rPr>
              <w:t>4</w:t>
            </w:r>
          </w:p>
        </w:tc>
      </w:tr>
      <w:tr w:rsidR="00E835D7" w:rsidRPr="0048482F" w14:paraId="55DB1AB5" w14:textId="77777777" w:rsidTr="001E1176">
        <w:trPr>
          <w:jc w:val="center"/>
        </w:trPr>
        <w:tc>
          <w:tcPr>
            <w:tcW w:w="2805" w:type="dxa"/>
            <w:shd w:val="clear" w:color="auto" w:fill="auto"/>
          </w:tcPr>
          <w:p w14:paraId="622440FB" w14:textId="77777777" w:rsidR="00E835D7" w:rsidRPr="00E17FE7" w:rsidRDefault="00E835D7" w:rsidP="001E1176">
            <w:pPr>
              <w:pStyle w:val="TAC"/>
              <w:rPr>
                <w:rFonts w:eastAsia="Batang"/>
                <w:color w:val="000000"/>
              </w:rPr>
            </w:pPr>
            <w:r w:rsidRPr="00E17FE7">
              <w:rPr>
                <w:rFonts w:eastAsia="Batang"/>
                <w:color w:val="000000"/>
              </w:rPr>
              <w:t>37 – 72</w:t>
            </w:r>
          </w:p>
        </w:tc>
        <w:tc>
          <w:tcPr>
            <w:tcW w:w="2328" w:type="dxa"/>
            <w:shd w:val="clear" w:color="auto" w:fill="auto"/>
          </w:tcPr>
          <w:p w14:paraId="23DDD3B9" w14:textId="77777777" w:rsidR="00E835D7" w:rsidRPr="00E17FE7" w:rsidRDefault="00E835D7" w:rsidP="001E1176">
            <w:pPr>
              <w:pStyle w:val="TAC"/>
              <w:rPr>
                <w:rFonts w:eastAsia="Batang"/>
                <w:color w:val="000000"/>
              </w:rPr>
            </w:pPr>
            <w:r w:rsidRPr="00E17FE7">
              <w:rPr>
                <w:color w:val="000000"/>
              </w:rPr>
              <w:t>4</w:t>
            </w:r>
          </w:p>
        </w:tc>
        <w:tc>
          <w:tcPr>
            <w:tcW w:w="2328" w:type="dxa"/>
            <w:shd w:val="clear" w:color="auto" w:fill="auto"/>
          </w:tcPr>
          <w:p w14:paraId="10102153" w14:textId="77777777" w:rsidR="00E835D7" w:rsidRPr="00E17FE7" w:rsidRDefault="00E835D7" w:rsidP="001E1176">
            <w:pPr>
              <w:pStyle w:val="TAC"/>
              <w:rPr>
                <w:rFonts w:eastAsia="Batang"/>
                <w:color w:val="000000"/>
              </w:rPr>
            </w:pPr>
            <w:r w:rsidRPr="00E17FE7">
              <w:rPr>
                <w:color w:val="000000"/>
              </w:rPr>
              <w:t>8</w:t>
            </w:r>
          </w:p>
        </w:tc>
      </w:tr>
      <w:tr w:rsidR="00E835D7" w:rsidRPr="0048482F" w14:paraId="53584310" w14:textId="77777777" w:rsidTr="001E1176">
        <w:trPr>
          <w:jc w:val="center"/>
        </w:trPr>
        <w:tc>
          <w:tcPr>
            <w:tcW w:w="2805" w:type="dxa"/>
            <w:shd w:val="clear" w:color="auto" w:fill="auto"/>
          </w:tcPr>
          <w:p w14:paraId="519C7C60" w14:textId="77777777" w:rsidR="00E835D7" w:rsidRPr="00E17FE7" w:rsidRDefault="00E835D7" w:rsidP="001E1176">
            <w:pPr>
              <w:pStyle w:val="TAC"/>
              <w:rPr>
                <w:rFonts w:eastAsia="Batang"/>
                <w:color w:val="000000"/>
              </w:rPr>
            </w:pPr>
            <w:r w:rsidRPr="00E17FE7">
              <w:rPr>
                <w:rFonts w:eastAsia="Batang"/>
                <w:color w:val="000000"/>
              </w:rPr>
              <w:t>73 – 144</w:t>
            </w:r>
          </w:p>
        </w:tc>
        <w:tc>
          <w:tcPr>
            <w:tcW w:w="2328" w:type="dxa"/>
            <w:shd w:val="clear" w:color="auto" w:fill="auto"/>
          </w:tcPr>
          <w:p w14:paraId="7B5C5AEB" w14:textId="77777777" w:rsidR="00E835D7" w:rsidRPr="00E17FE7" w:rsidRDefault="00E835D7" w:rsidP="001E1176">
            <w:pPr>
              <w:pStyle w:val="TAC"/>
              <w:rPr>
                <w:rFonts w:eastAsia="Batang"/>
                <w:color w:val="000000"/>
              </w:rPr>
            </w:pPr>
            <w:r w:rsidRPr="00E17FE7">
              <w:rPr>
                <w:color w:val="000000"/>
              </w:rPr>
              <w:t>8</w:t>
            </w:r>
          </w:p>
        </w:tc>
        <w:tc>
          <w:tcPr>
            <w:tcW w:w="2328" w:type="dxa"/>
            <w:shd w:val="clear" w:color="auto" w:fill="auto"/>
          </w:tcPr>
          <w:p w14:paraId="2118E6BA" w14:textId="77777777" w:rsidR="00E835D7" w:rsidRPr="00E17FE7" w:rsidRDefault="00E835D7" w:rsidP="001E1176">
            <w:pPr>
              <w:pStyle w:val="TAC"/>
              <w:rPr>
                <w:rFonts w:eastAsia="Batang"/>
                <w:color w:val="000000"/>
              </w:rPr>
            </w:pPr>
            <w:r w:rsidRPr="00E17FE7">
              <w:rPr>
                <w:color w:val="000000"/>
              </w:rPr>
              <w:t>16</w:t>
            </w:r>
          </w:p>
        </w:tc>
      </w:tr>
      <w:tr w:rsidR="00E835D7" w:rsidRPr="0048482F" w14:paraId="2953EEE4" w14:textId="77777777" w:rsidTr="001E1176">
        <w:trPr>
          <w:jc w:val="center"/>
        </w:trPr>
        <w:tc>
          <w:tcPr>
            <w:tcW w:w="2805" w:type="dxa"/>
            <w:shd w:val="clear" w:color="auto" w:fill="auto"/>
          </w:tcPr>
          <w:p w14:paraId="7C11A050" w14:textId="77777777" w:rsidR="00E835D7" w:rsidRPr="00E17FE7" w:rsidRDefault="00E835D7" w:rsidP="001E1176">
            <w:pPr>
              <w:pStyle w:val="TAC"/>
              <w:rPr>
                <w:rFonts w:eastAsia="Batang"/>
                <w:color w:val="000000"/>
              </w:rPr>
            </w:pPr>
            <w:r w:rsidRPr="00E17FE7">
              <w:rPr>
                <w:rFonts w:eastAsia="Batang"/>
                <w:color w:val="000000"/>
              </w:rPr>
              <w:t>145 – 275</w:t>
            </w:r>
          </w:p>
        </w:tc>
        <w:tc>
          <w:tcPr>
            <w:tcW w:w="2328" w:type="dxa"/>
            <w:shd w:val="clear" w:color="auto" w:fill="auto"/>
          </w:tcPr>
          <w:p w14:paraId="4B4025A8" w14:textId="77777777" w:rsidR="00E835D7" w:rsidRPr="00E17FE7" w:rsidRDefault="00E835D7" w:rsidP="001E1176">
            <w:pPr>
              <w:pStyle w:val="TAC"/>
              <w:rPr>
                <w:rFonts w:eastAsia="Batang"/>
                <w:color w:val="000000"/>
              </w:rPr>
            </w:pPr>
            <w:r w:rsidRPr="00E17FE7">
              <w:rPr>
                <w:color w:val="000000"/>
              </w:rPr>
              <w:t>16</w:t>
            </w:r>
          </w:p>
        </w:tc>
        <w:tc>
          <w:tcPr>
            <w:tcW w:w="2328" w:type="dxa"/>
            <w:shd w:val="clear" w:color="auto" w:fill="auto"/>
          </w:tcPr>
          <w:p w14:paraId="76F17CF6" w14:textId="77777777" w:rsidR="00E835D7" w:rsidRPr="00E17FE7" w:rsidRDefault="00E835D7" w:rsidP="001E1176">
            <w:pPr>
              <w:pStyle w:val="TAC"/>
              <w:rPr>
                <w:rFonts w:eastAsia="Batang"/>
                <w:color w:val="000000"/>
              </w:rPr>
            </w:pPr>
            <w:r w:rsidRPr="00E17FE7">
              <w:rPr>
                <w:color w:val="000000"/>
              </w:rPr>
              <w:t>16</w:t>
            </w:r>
          </w:p>
        </w:tc>
      </w:tr>
    </w:tbl>
    <w:p w14:paraId="14006EAE" w14:textId="77777777" w:rsidR="00E835D7" w:rsidRPr="0048482F" w:rsidRDefault="00E835D7" w:rsidP="00E835D7">
      <w:pPr>
        <w:rPr>
          <w:color w:val="000000"/>
        </w:rPr>
      </w:pPr>
    </w:p>
    <w:p w14:paraId="6FA2D87C" w14:textId="77777777" w:rsidR="00E835D7" w:rsidRDefault="00E835D7" w:rsidP="00E835D7">
      <w:pPr>
        <w:rPr>
          <w:color w:val="000000"/>
        </w:rPr>
      </w:pPr>
      <w:r w:rsidRPr="0048482F">
        <w:rPr>
          <w:color w:val="000000"/>
        </w:rPr>
        <w:t>The total number of RBGs (</w:t>
      </w:r>
      <w:r w:rsidRPr="0048482F">
        <w:rPr>
          <w:color w:val="000000"/>
          <w:position w:val="-10"/>
        </w:rPr>
        <w:object w:dxaOrig="540" w:dyaOrig="360" w14:anchorId="356B2034">
          <v:shape id="_x0000_i1035" type="#_x0000_t75" style="width:27.15pt;height:19pt" o:ole="">
            <v:imagedata r:id="rId42" o:title=""/>
          </v:shape>
          <o:OLEObject Type="Embed" ProgID="Equation.3" ShapeID="_x0000_i1035" DrawAspect="Content" ObjectID="_1612949544" r:id="rId43"/>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69BF2BB4">
          <v:shape id="_x0000_i1036" type="#_x0000_t75" style="width:30.55pt;height:19pt" o:ole="">
            <v:imagedata r:id="rId44" o:title=""/>
          </v:shape>
          <o:OLEObject Type="Embed" ProgID="Equation.3" ShapeID="_x0000_i1036" DrawAspect="Content" ObjectID="_1612949545" r:id="rId45"/>
        </w:object>
      </w:r>
      <w:r w:rsidRPr="0048482F">
        <w:rPr>
          <w:color w:val="000000"/>
        </w:rPr>
        <w:t xml:space="preserve">PRBs is given by </w:t>
      </w:r>
      <w:r w:rsidRPr="00D81D84">
        <w:rPr>
          <w:color w:val="000000"/>
          <w:position w:val="-20"/>
        </w:rPr>
        <w:object w:dxaOrig="3720" w:dyaOrig="520" w14:anchorId="65FC76CC">
          <v:shape id="_x0000_i1037" type="#_x0000_t75" style="width:180pt;height:28.55pt" o:ole="">
            <v:imagedata r:id="rId46" o:title=""/>
          </v:shape>
          <o:OLEObject Type="Embed" ProgID="Equation.DSMT4" ShapeID="_x0000_i1037" DrawAspect="Content" ObjectID="_1612949546" r:id="rId47"/>
        </w:object>
      </w:r>
      <w:r>
        <w:rPr>
          <w:color w:val="000000"/>
        </w:rPr>
        <w:t>, where</w:t>
      </w:r>
    </w:p>
    <w:p w14:paraId="5557EDA1" w14:textId="77777777" w:rsidR="00E835D7" w:rsidRDefault="00E835D7" w:rsidP="00E835D7">
      <w:pPr>
        <w:pStyle w:val="B1"/>
      </w:pPr>
      <w:r w:rsidRPr="0048482F">
        <w:lastRenderedPageBreak/>
        <w:t>-</w:t>
      </w:r>
      <w:r w:rsidRPr="0048482F">
        <w:tab/>
      </w:r>
      <w:r>
        <w:t xml:space="preserve">the size of the first RBG is </w:t>
      </w:r>
      <w:r w:rsidRPr="0077727E">
        <w:rPr>
          <w:position w:val="-12"/>
        </w:rPr>
        <w:object w:dxaOrig="2400" w:dyaOrig="360" w14:anchorId="21666B38">
          <v:shape id="_x0000_i1038" type="#_x0000_t75" style="width:120.25pt;height:19pt" o:ole="">
            <v:imagedata r:id="rId48" o:title=""/>
          </v:shape>
          <o:OLEObject Type="Embed" ProgID="Equation.3" ShapeID="_x0000_i1038" DrawAspect="Content" ObjectID="_1612949547" r:id="rId49"/>
        </w:object>
      </w:r>
      <w:r>
        <w:t>,</w:t>
      </w:r>
    </w:p>
    <w:p w14:paraId="29441893" w14:textId="77777777" w:rsidR="00E835D7" w:rsidRDefault="00E835D7" w:rsidP="00E835D7">
      <w:pPr>
        <w:pStyle w:val="B1"/>
        <w:rPr>
          <w:color w:val="000000"/>
        </w:rPr>
      </w:pPr>
      <w:r w:rsidRPr="0048482F">
        <w:t>-</w:t>
      </w:r>
      <w:r w:rsidRPr="0048482F">
        <w:tab/>
      </w:r>
      <w:r>
        <w:t>the size of last RBG is</w:t>
      </w:r>
      <w:r w:rsidRPr="0077727E">
        <w:rPr>
          <w:position w:val="-12"/>
        </w:rPr>
        <w:object w:dxaOrig="2940" w:dyaOrig="360" w14:anchorId="712C0787">
          <v:shape id="_x0000_i1039" type="#_x0000_t75" style="width:146.7pt;height:19pt" o:ole="">
            <v:imagedata r:id="rId50" o:title=""/>
          </v:shape>
          <o:OLEObject Type="Embed" ProgID="Equation.3" ShapeID="_x0000_i1039" DrawAspect="Content" ObjectID="_1612949548" r:id="rId51"/>
        </w:object>
      </w:r>
      <w:r>
        <w:t xml:space="preserve"> if </w:t>
      </w:r>
      <w:r w:rsidRPr="0077727E">
        <w:rPr>
          <w:color w:val="000000"/>
          <w:position w:val="-12"/>
        </w:rPr>
        <w:object w:dxaOrig="2360" w:dyaOrig="360" w14:anchorId="4129AB1F">
          <v:shape id="_x0000_i1040" type="#_x0000_t75" style="width:117.5pt;height:19pt" o:ole="">
            <v:imagedata r:id="rId52" o:title=""/>
          </v:shape>
          <o:OLEObject Type="Embed" ProgID="Equation.3" ShapeID="_x0000_i1040" DrawAspect="Content" ObjectID="_1612949549" r:id="rId53"/>
        </w:object>
      </w:r>
      <w:r>
        <w:rPr>
          <w:color w:val="000000"/>
        </w:rPr>
        <w:t xml:space="preserve"> and </w:t>
      </w:r>
      <w:r w:rsidRPr="000C5DE2">
        <w:rPr>
          <w:i/>
          <w:color w:val="000000"/>
        </w:rPr>
        <w:t>P</w:t>
      </w:r>
      <w:r>
        <w:rPr>
          <w:color w:val="000000"/>
        </w:rPr>
        <w:t xml:space="preserve"> otherwise,</w:t>
      </w:r>
    </w:p>
    <w:p w14:paraId="346F8623" w14:textId="77777777" w:rsidR="00E835D7" w:rsidRDefault="00E835D7" w:rsidP="00E835D7">
      <w:pPr>
        <w:pStyle w:val="B1"/>
      </w:pPr>
      <w:r w:rsidRPr="0048482F">
        <w:t>-</w:t>
      </w:r>
      <w:r w:rsidRPr="0048482F">
        <w:tab/>
      </w:r>
      <w:r>
        <w:t xml:space="preserve">the size of all other RBGs is </w:t>
      </w:r>
      <w:r w:rsidRPr="000C5DE2">
        <w:rPr>
          <w:i/>
        </w:rPr>
        <w:t>P</w:t>
      </w:r>
      <w:r>
        <w:t>.</w:t>
      </w:r>
    </w:p>
    <w:p w14:paraId="3579B22D" w14:textId="77777777" w:rsidR="00E835D7" w:rsidRPr="0048482F" w:rsidRDefault="00E835D7" w:rsidP="00E835D7">
      <w:r w:rsidRPr="0048482F">
        <w:t xml:space="preserve">The bitmap is of size </w:t>
      </w:r>
      <w:r w:rsidRPr="0048482F">
        <w:rPr>
          <w:position w:val="-10"/>
        </w:rPr>
        <w:object w:dxaOrig="540" w:dyaOrig="360" w14:anchorId="76969F72">
          <v:shape id="_x0000_i1041" type="#_x0000_t75" style="width:27.15pt;height:19pt" o:ole="">
            <v:imagedata r:id="rId54" o:title=""/>
          </v:shape>
          <o:OLEObject Type="Embed" ProgID="Equation.3" ShapeID="_x0000_i1041" DrawAspect="Content" ObjectID="_1612949550" r:id="rId55"/>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carrier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B6FDACB">
          <v:shape id="_x0000_i1042" type="#_x0000_t75" style="width:41.45pt;height:17pt" o:ole="">
            <v:imagedata r:id="rId56" o:title=""/>
          </v:shape>
          <o:OLEObject Type="Embed" ProgID="Equation.3" ShapeID="_x0000_i1042" DrawAspect="Content" ObjectID="_1612949551" r:id="rId57"/>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8B52A70" w14:textId="77777777" w:rsidR="00E835D7" w:rsidRPr="0048482F" w:rsidRDefault="00E835D7" w:rsidP="00E835D7">
      <w:pPr>
        <w:pStyle w:val="Heading5"/>
        <w:rPr>
          <w:color w:val="000000"/>
        </w:rPr>
      </w:pPr>
      <w:bookmarkStart w:id="25" w:name="_Toc534727930"/>
      <w:r w:rsidRPr="0048482F">
        <w:rPr>
          <w:color w:val="000000"/>
        </w:rPr>
        <w:t>5.1.2.2.2</w:t>
      </w:r>
      <w:r w:rsidRPr="0048482F">
        <w:rPr>
          <w:color w:val="000000"/>
        </w:rPr>
        <w:tab/>
        <w:t>Downlink resource allocation type 1</w:t>
      </w:r>
      <w:bookmarkEnd w:id="25"/>
    </w:p>
    <w:p w14:paraId="7929C61A" w14:textId="77777777" w:rsidR="00E835D7" w:rsidRPr="0048482F" w:rsidRDefault="00E835D7" w:rsidP="00E835D7">
      <w:pPr>
        <w:rPr>
          <w:color w:val="000000"/>
          <w:lang w:val="en-US" w:eastAsia="en-GB"/>
        </w:rPr>
      </w:pPr>
      <w:bookmarkStart w:id="26"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5D295352">
          <v:shape id="_x0000_i1043" type="#_x0000_t75" style="width:27.85pt;height:17pt" o:ole="">
            <v:imagedata r:id="rId58" o:title=""/>
          </v:shape>
          <o:OLEObject Type="Embed" ProgID="Equation.3" ShapeID="_x0000_i1043" DrawAspect="Content" ObjectID="_1612949552" r:id="rId59"/>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26"/>
    <w:p w14:paraId="52A1D538" w14:textId="77777777" w:rsidR="00E835D7" w:rsidRPr="0048482F" w:rsidRDefault="00E835D7" w:rsidP="00E835D7">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156E45C3">
          <v:shape id="_x0000_i1044" type="#_x0000_t75" style="width:29.9pt;height:15.6pt" o:ole="">
            <v:imagedata r:id="rId60" o:title=""/>
          </v:shape>
          <o:OLEObject Type="Embed" ProgID="Equation.3" ShapeID="_x0000_i1044" DrawAspect="Content" ObjectID="_1612949553" r:id="rId61"/>
        </w:object>
      </w:r>
      <w:r w:rsidRPr="0048482F">
        <w:rPr>
          <w:color w:val="000000"/>
        </w:rPr>
        <w:t>) and a length in terms of contiguously allocated resource blocks</w:t>
      </w:r>
      <w:r w:rsidRPr="0048482F">
        <w:rPr>
          <w:color w:val="000000"/>
          <w:position w:val="-10"/>
          <w:lang w:eastAsia="en-GB"/>
        </w:rPr>
        <w:object w:dxaOrig="440" w:dyaOrig="300" w14:anchorId="4276FC91">
          <v:shape id="_x0000_i1045" type="#_x0000_t75" style="width:22.4pt;height:15.6pt" o:ole="">
            <v:imagedata r:id="rId62" o:title=""/>
          </v:shape>
          <o:OLEObject Type="Embed" ProgID="Equation.3" ShapeID="_x0000_i1045" DrawAspect="Content" ObjectID="_1612949554" r:id="rId63"/>
        </w:object>
      </w:r>
      <w:r w:rsidRPr="0048482F">
        <w:rPr>
          <w:color w:val="000000"/>
        </w:rPr>
        <w:t>. The resource indication value is defined by</w:t>
      </w:r>
    </w:p>
    <w:p w14:paraId="257DB643" w14:textId="77777777" w:rsidR="00E835D7" w:rsidRPr="0048482F" w:rsidRDefault="00E835D7" w:rsidP="00E835D7">
      <w:pPr>
        <w:pStyle w:val="B1"/>
      </w:pPr>
      <w:r w:rsidRPr="0048482F">
        <w:t xml:space="preserve">if </w:t>
      </w:r>
      <w:r w:rsidRPr="0048482F">
        <w:rPr>
          <w:position w:val="-10"/>
          <w:lang w:eastAsia="en-GB"/>
        </w:rPr>
        <w:object w:dxaOrig="1960" w:dyaOrig="400" w14:anchorId="69C41F63">
          <v:shape id="_x0000_i1046" type="#_x0000_t75" style="width:98.5pt;height:19.7pt" o:ole="">
            <v:imagedata r:id="rId64" o:title=""/>
          </v:shape>
          <o:OLEObject Type="Embed" ProgID="Equation.3" ShapeID="_x0000_i1046" DrawAspect="Content" ObjectID="_1612949555" r:id="rId65"/>
        </w:object>
      </w:r>
      <w:r w:rsidRPr="0048482F">
        <w:t xml:space="preserve"> then</w:t>
      </w:r>
    </w:p>
    <w:p w14:paraId="62C5F7E9" w14:textId="77777777" w:rsidR="00E835D7" w:rsidRPr="0048482F" w:rsidRDefault="00E835D7" w:rsidP="00E835D7">
      <w:pPr>
        <w:pStyle w:val="B2"/>
      </w:pPr>
      <w:r w:rsidRPr="0048482F">
        <w:rPr>
          <w:position w:val="-10"/>
          <w:lang w:eastAsia="en-GB"/>
        </w:rPr>
        <w:object w:dxaOrig="2620" w:dyaOrig="340" w14:anchorId="23F51B91">
          <v:shape id="_x0000_i1047" type="#_x0000_t75" style="width:131.1pt;height:17pt" o:ole="">
            <v:imagedata r:id="rId66" o:title=""/>
          </v:shape>
          <o:OLEObject Type="Embed" ProgID="Equation.3" ShapeID="_x0000_i1047" DrawAspect="Content" ObjectID="_1612949556" r:id="rId67"/>
        </w:object>
      </w:r>
    </w:p>
    <w:p w14:paraId="5FC4A219" w14:textId="77777777" w:rsidR="00E835D7" w:rsidRPr="0048482F" w:rsidRDefault="00E835D7" w:rsidP="00E835D7">
      <w:pPr>
        <w:pStyle w:val="B1"/>
      </w:pPr>
      <w:r w:rsidRPr="0048482F">
        <w:t xml:space="preserve">else </w:t>
      </w:r>
    </w:p>
    <w:p w14:paraId="158B8DF9" w14:textId="77777777" w:rsidR="00E835D7" w:rsidRPr="0048482F" w:rsidRDefault="00E835D7" w:rsidP="00E835D7">
      <w:pPr>
        <w:pStyle w:val="B2"/>
      </w:pPr>
      <w:r w:rsidRPr="0048482F">
        <w:rPr>
          <w:position w:val="-10"/>
          <w:lang w:eastAsia="en-GB"/>
        </w:rPr>
        <w:object w:dxaOrig="4420" w:dyaOrig="340" w14:anchorId="0D2F5428">
          <v:shape id="_x0000_i1048" type="#_x0000_t75" style="width:222.1pt;height:17pt" o:ole="">
            <v:imagedata r:id="rId68" o:title=""/>
          </v:shape>
          <o:OLEObject Type="Embed" ProgID="Equation.3" ShapeID="_x0000_i1048" DrawAspect="Content" ObjectID="_1612949557" r:id="rId69"/>
        </w:object>
      </w:r>
    </w:p>
    <w:p w14:paraId="25D24AB9" w14:textId="77777777" w:rsidR="00E835D7" w:rsidRDefault="00E835D7" w:rsidP="00E835D7">
      <w:pPr>
        <w:rPr>
          <w:color w:val="000000"/>
        </w:rPr>
      </w:pPr>
      <w:r w:rsidRPr="0048482F">
        <w:rPr>
          <w:color w:val="000000"/>
        </w:rPr>
        <w:t>where</w:t>
      </w:r>
      <w:r w:rsidRPr="0048482F">
        <w:rPr>
          <w:color w:val="000000"/>
          <w:position w:val="-10"/>
          <w:lang w:eastAsia="en-GB"/>
        </w:rPr>
        <w:object w:dxaOrig="440" w:dyaOrig="300" w14:anchorId="6BBC4B22">
          <v:shape id="_x0000_i1049" type="#_x0000_t75" style="width:22.4pt;height:15.6pt" o:ole="">
            <v:imagedata r:id="rId70" o:title=""/>
          </v:shape>
          <o:OLEObject Type="Embed" ProgID="Equation.3" ShapeID="_x0000_i1049" DrawAspect="Content" ObjectID="_1612949558" r:id="rId71"/>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319B57EE">
          <v:shape id="_x0000_i1050" type="#_x0000_t75" style="width:66.55pt;height:19.7pt" o:ole="">
            <v:imagedata r:id="rId72" o:title=""/>
          </v:shape>
          <o:OLEObject Type="Embed" ProgID="Equation.3" ShapeID="_x0000_i1050" DrawAspect="Content" ObjectID="_1612949559" r:id="rId73"/>
        </w:object>
      </w:r>
      <w:r w:rsidRPr="0048482F">
        <w:rPr>
          <w:color w:val="000000"/>
        </w:rPr>
        <w:t>.</w:t>
      </w:r>
      <w:r w:rsidRPr="007348E4">
        <w:rPr>
          <w:color w:val="000000"/>
        </w:rPr>
        <w:t xml:space="preserve"> </w:t>
      </w:r>
    </w:p>
    <w:p w14:paraId="0F8956B4" w14:textId="144F159C" w:rsidR="00E835D7" w:rsidRDefault="00E835D7" w:rsidP="00E835D7">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w:t>
      </w:r>
      <w:del w:id="27" w:author="Mihai Enescu" w:date="2019-02-28T13:53:00Z">
        <w:r w:rsidDel="00E835D7">
          <w:rPr>
            <w:color w:val="000000"/>
          </w:rPr>
          <w:delText>another</w:delText>
        </w:r>
      </w:del>
      <w:ins w:id="28" w:author="Mihai Enescu" w:date="2019-02-28T13:52:00Z">
        <w:r>
          <w:rPr>
            <w:color w:val="000000"/>
          </w:rPr>
          <w:t>an</w:t>
        </w:r>
      </w:ins>
      <w:r>
        <w:rPr>
          <w:color w:val="000000"/>
        </w:rPr>
        <w:t xml:space="preserve"> active BWP with size of </w:t>
      </w:r>
      <w:r w:rsidRPr="0048482F">
        <w:rPr>
          <w:color w:val="000000"/>
          <w:position w:val="-10"/>
        </w:rPr>
        <w:object w:dxaOrig="520" w:dyaOrig="320" w14:anchorId="2F89139D">
          <v:shape id="_x0000_i1051" type="#_x0000_t75" style="width:27.15pt;height:16.3pt" o:ole="">
            <v:imagedata r:id="rId74" o:title=""/>
          </v:shape>
          <o:OLEObject Type="Embed" ProgID="Equation.DSMT4" ShapeID="_x0000_i1051" DrawAspect="Content" ObjectID="_1612949560" r:id="rId75"/>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38C232D2">
          <v:shape id="_x0000_i1052" type="#_x0000_t75" style="width:153.5pt;height:16.3pt" o:ole="">
            <v:imagedata r:id="rId76" o:title=""/>
          </v:shape>
          <o:OLEObject Type="Embed" ProgID="Equation.DSMT4" ShapeID="_x0000_i1052" DrawAspect="Content" ObjectID="_1612949561" r:id="rId77"/>
        </w:object>
      </w:r>
      <w:r>
        <w:rPr>
          <w:color w:val="000000"/>
        </w:rPr>
        <w:t xml:space="preserve">and a length in terms of virtually contiguously allocated resource blocks </w:t>
      </w:r>
      <w:r w:rsidRPr="0048482F">
        <w:rPr>
          <w:color w:val="000000"/>
          <w:position w:val="-10"/>
        </w:rPr>
        <w:object w:dxaOrig="2280" w:dyaOrig="320" w14:anchorId="0D247264">
          <v:shape id="_x0000_i1053" type="#_x0000_t75" style="width:117.5pt;height:16.3pt" o:ole="">
            <v:imagedata r:id="rId78" o:title=""/>
          </v:shape>
          <o:OLEObject Type="Embed" ProgID="Equation.DSMT4" ShapeID="_x0000_i1053" DrawAspect="Content" ObjectID="_1612949562" r:id="rId79"/>
        </w:object>
      </w:r>
      <w:r>
        <w:rPr>
          <w:color w:val="000000"/>
        </w:rPr>
        <w:t xml:space="preserve">, where </w:t>
      </w:r>
      <w:r w:rsidRPr="0048482F">
        <w:rPr>
          <w:color w:val="000000"/>
          <w:position w:val="-10"/>
        </w:rPr>
        <w:object w:dxaOrig="540" w:dyaOrig="320" w14:anchorId="4A452079">
          <v:shape id="_x0000_i1054" type="#_x0000_t75" style="width:27.85pt;height:17pt" o:ole="">
            <v:imagedata r:id="rId80" o:title=""/>
          </v:shape>
          <o:OLEObject Type="Embed" ProgID="Equation.DSMT4" ShapeID="_x0000_i1054" DrawAspect="Content" ObjectID="_1612949563" r:id="rId81"/>
        </w:object>
      </w:r>
      <w:r>
        <w:rPr>
          <w:color w:val="000000"/>
        </w:rPr>
        <w:t xml:space="preserve"> is given by </w:t>
      </w:r>
    </w:p>
    <w:p w14:paraId="22CFF369" w14:textId="77777777" w:rsidR="00E835D7" w:rsidRPr="0017103C" w:rsidRDefault="00E835D7" w:rsidP="00E835D7">
      <w:pPr>
        <w:pStyle w:val="B1"/>
      </w:pPr>
      <w:r w:rsidRPr="0017103C">
        <w:t>-</w:t>
      </w:r>
      <w:r w:rsidRPr="0017103C">
        <w:tab/>
        <w:t>the size of CORESET 0 if CORESET 0 is configured for the cell;</w:t>
      </w:r>
    </w:p>
    <w:p w14:paraId="1EB9C994" w14:textId="77777777" w:rsidR="00E835D7" w:rsidRPr="00BC07D7" w:rsidRDefault="00E835D7" w:rsidP="00E835D7">
      <w:pPr>
        <w:pStyle w:val="B1"/>
      </w:pPr>
      <w:r w:rsidRPr="0017103C">
        <w:t>-</w:t>
      </w:r>
      <w:r w:rsidRPr="0017103C">
        <w:tab/>
        <w:t>the size of initial DL bandwidth part if CORESET 0 is not configured for the cell</w:t>
      </w:r>
      <w:r>
        <w:rPr>
          <w:color w:val="000000"/>
        </w:rPr>
        <w:t xml:space="preserve">. </w:t>
      </w:r>
    </w:p>
    <w:p w14:paraId="587702B7" w14:textId="77777777" w:rsidR="00E835D7" w:rsidRPr="0048482F" w:rsidRDefault="00E835D7" w:rsidP="00E835D7">
      <w:pPr>
        <w:rPr>
          <w:color w:val="000000"/>
        </w:rPr>
      </w:pPr>
      <w:r w:rsidRPr="0048482F">
        <w:rPr>
          <w:color w:val="000000"/>
        </w:rPr>
        <w:t>The resource indication value is defined by</w:t>
      </w:r>
      <w:r>
        <w:rPr>
          <w:color w:val="000000"/>
        </w:rPr>
        <w:t>:</w:t>
      </w:r>
    </w:p>
    <w:p w14:paraId="68AFF90D" w14:textId="77777777" w:rsidR="00E835D7" w:rsidRPr="0048482F" w:rsidRDefault="00E835D7" w:rsidP="00E835D7">
      <w:pPr>
        <w:pStyle w:val="B1"/>
      </w:pPr>
      <w:r w:rsidRPr="0048482F">
        <w:t xml:space="preserve">if </w:t>
      </w:r>
      <w:r w:rsidRPr="00DD04CB">
        <w:rPr>
          <w:position w:val="-14"/>
          <w:lang w:eastAsia="en-GB"/>
        </w:rPr>
        <w:object w:dxaOrig="1980" w:dyaOrig="420" w14:anchorId="58FB99FF">
          <v:shape id="_x0000_i1055" type="#_x0000_t75" style="width:96.45pt;height:22.4pt" o:ole="">
            <v:imagedata r:id="rId82" o:title=""/>
          </v:shape>
          <o:OLEObject Type="Embed" ProgID="Equation.DSMT4" ShapeID="_x0000_i1055" DrawAspect="Content" ObjectID="_1612949564" r:id="rId83"/>
        </w:object>
      </w:r>
      <w:r w:rsidRPr="0048482F">
        <w:t xml:space="preserve"> then</w:t>
      </w:r>
    </w:p>
    <w:p w14:paraId="41F24801" w14:textId="77777777" w:rsidR="00E835D7" w:rsidRPr="0048482F" w:rsidRDefault="00E835D7" w:rsidP="00E835D7">
      <w:pPr>
        <w:pStyle w:val="B2"/>
      </w:pPr>
      <w:r w:rsidRPr="0048482F">
        <w:rPr>
          <w:position w:val="-10"/>
          <w:lang w:eastAsia="en-GB"/>
        </w:rPr>
        <w:object w:dxaOrig="2580" w:dyaOrig="320" w14:anchorId="474FB5E3">
          <v:shape id="_x0000_i1056" type="#_x0000_t75" style="width:129.05pt;height:16.3pt" o:ole="">
            <v:imagedata r:id="rId84" o:title=""/>
          </v:shape>
          <o:OLEObject Type="Embed" ProgID="Equation.DSMT4" ShapeID="_x0000_i1056" DrawAspect="Content" ObjectID="_1612949565" r:id="rId85"/>
        </w:object>
      </w:r>
    </w:p>
    <w:p w14:paraId="06C137DE" w14:textId="77777777" w:rsidR="00E835D7" w:rsidRPr="0048482F" w:rsidRDefault="00E835D7" w:rsidP="00E835D7">
      <w:pPr>
        <w:pStyle w:val="B1"/>
      </w:pPr>
      <w:r w:rsidRPr="0048482F">
        <w:t xml:space="preserve">else </w:t>
      </w:r>
    </w:p>
    <w:p w14:paraId="3D88E989" w14:textId="77777777" w:rsidR="00E835D7" w:rsidRPr="0048482F" w:rsidRDefault="00E835D7" w:rsidP="00E835D7">
      <w:pPr>
        <w:pStyle w:val="B2"/>
      </w:pPr>
      <w:r w:rsidRPr="0048482F">
        <w:rPr>
          <w:position w:val="-10"/>
          <w:lang w:eastAsia="en-GB"/>
        </w:rPr>
        <w:object w:dxaOrig="4300" w:dyaOrig="320" w14:anchorId="58018EAB">
          <v:shape id="_x0000_i1057" type="#_x0000_t75" style="width:213.95pt;height:16.3pt" o:ole="">
            <v:imagedata r:id="rId86" o:title=""/>
          </v:shape>
          <o:OLEObject Type="Embed" ProgID="Equation.DSMT4" ShapeID="_x0000_i1057" DrawAspect="Content" ObjectID="_1612949566" r:id="rId87"/>
        </w:object>
      </w:r>
    </w:p>
    <w:p w14:paraId="4873F4DA" w14:textId="77777777" w:rsidR="00E835D7" w:rsidRDefault="00E835D7" w:rsidP="00E835D7">
      <w:pPr>
        <w:rPr>
          <w:color w:val="000000"/>
        </w:rPr>
      </w:pPr>
      <w:r w:rsidRPr="0048482F">
        <w:rPr>
          <w:color w:val="000000"/>
        </w:rPr>
        <w:t>where</w:t>
      </w:r>
      <w:r w:rsidRPr="0048482F">
        <w:rPr>
          <w:color w:val="000000"/>
          <w:position w:val="-10"/>
          <w:lang w:eastAsia="en-GB"/>
        </w:rPr>
        <w:object w:dxaOrig="1260" w:dyaOrig="300" w14:anchorId="4ECB21B8">
          <v:shape id="_x0000_i1058" type="#_x0000_t75" style="width:63.85pt;height:15.6pt" o:ole="">
            <v:imagedata r:id="rId88" o:title=""/>
          </v:shape>
          <o:OLEObject Type="Embed" ProgID="Equation.DSMT4" ShapeID="_x0000_i1058" DrawAspect="Content" ObjectID="_1612949567" r:id="rId89"/>
        </w:object>
      </w:r>
      <w:r>
        <w:rPr>
          <w:color w:val="000000"/>
          <w:lang w:eastAsia="en-GB"/>
        </w:rPr>
        <w:t xml:space="preserve">, </w:t>
      </w:r>
      <w:r w:rsidRPr="0048482F">
        <w:rPr>
          <w:color w:val="000000"/>
          <w:position w:val="-10"/>
          <w:lang w:eastAsia="en-GB"/>
        </w:rPr>
        <w:object w:dxaOrig="1600" w:dyaOrig="300" w14:anchorId="61D96363">
          <v:shape id="_x0000_i1059" type="#_x0000_t75" style="width:80.85pt;height:15.6pt" o:ole="">
            <v:imagedata r:id="rId90" o:title=""/>
          </v:shape>
          <o:OLEObject Type="Embed" ProgID="Equation.DSMT4" ShapeID="_x0000_i1059" DrawAspect="Content" ObjectID="_1612949568" r:id="rId91"/>
        </w:object>
      </w:r>
      <w:r w:rsidRPr="0048482F">
        <w:rPr>
          <w:color w:val="000000"/>
        </w:rPr>
        <w:t xml:space="preserve">and </w:t>
      </w:r>
      <w:r>
        <w:rPr>
          <w:color w:val="000000"/>
        </w:rPr>
        <w:t xml:space="preserve">where </w:t>
      </w:r>
      <w:r w:rsidRPr="0048482F">
        <w:rPr>
          <w:color w:val="000000"/>
          <w:position w:val="-10"/>
          <w:lang w:eastAsia="en-GB"/>
        </w:rPr>
        <w:object w:dxaOrig="460" w:dyaOrig="300" w14:anchorId="6BC6BB1B">
          <v:shape id="_x0000_i1060" type="#_x0000_t75" style="width:23.1pt;height:15.6pt" o:ole="">
            <v:imagedata r:id="rId92" o:title=""/>
          </v:shape>
          <o:OLEObject Type="Embed" ProgID="Equation.DSMT4" ShapeID="_x0000_i1060" DrawAspect="Content" ObjectID="_1612949569" r:id="rId93"/>
        </w:object>
      </w:r>
      <w:r w:rsidRPr="0048482F">
        <w:rPr>
          <w:color w:val="000000"/>
        </w:rPr>
        <w:t xml:space="preserve">shall not exceed </w:t>
      </w:r>
      <w:r w:rsidRPr="00DD04CB">
        <w:rPr>
          <w:color w:val="000000"/>
          <w:position w:val="-10"/>
          <w:lang w:eastAsia="en-GB"/>
        </w:rPr>
        <w:object w:dxaOrig="1280" w:dyaOrig="320" w14:anchorId="4204FB76">
          <v:shape id="_x0000_i1061" type="#_x0000_t75" style="width:63.85pt;height:16.3pt" o:ole="">
            <v:imagedata r:id="rId94" o:title=""/>
          </v:shape>
          <o:OLEObject Type="Embed" ProgID="Equation.DSMT4" ShapeID="_x0000_i1061" DrawAspect="Content" ObjectID="_1612949570" r:id="rId95"/>
        </w:object>
      </w:r>
      <w:r w:rsidRPr="0048482F">
        <w:rPr>
          <w:color w:val="000000"/>
        </w:rPr>
        <w:t>.</w:t>
      </w:r>
    </w:p>
    <w:p w14:paraId="23851EFF" w14:textId="77777777" w:rsidR="00E835D7" w:rsidRPr="0048482F" w:rsidRDefault="00E835D7" w:rsidP="00E835D7">
      <w:pPr>
        <w:rPr>
          <w:color w:val="000000"/>
        </w:rPr>
      </w:pPr>
      <w:r>
        <w:rPr>
          <w:color w:val="000000"/>
        </w:rPr>
        <w:t xml:space="preserve">If </w:t>
      </w:r>
      <w:r w:rsidRPr="00754D5A">
        <w:rPr>
          <w:color w:val="000000"/>
          <w:position w:val="-10"/>
          <w:lang w:eastAsia="en-GB"/>
        </w:rPr>
        <w:object w:dxaOrig="1219" w:dyaOrig="320" w14:anchorId="542FB30F">
          <v:shape id="_x0000_i1062" type="#_x0000_t75" style="width:62.5pt;height:16.3pt" o:ole="">
            <v:imagedata r:id="rId96" o:title=""/>
          </v:shape>
          <o:OLEObject Type="Embed" ProgID="Equation.DSMT4" ShapeID="_x0000_i1062" DrawAspect="Content" ObjectID="_1612949571" r:id="rId97"/>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4F53472">
          <v:shape id="_x0000_i1063" type="#_x0000_t75" style="width:86.25pt;height:22.4pt" o:ole="">
            <v:imagedata r:id="rId98" o:title=""/>
          </v:shape>
          <o:OLEObject Type="Embed" ProgID="Equation.DSMT4" ShapeID="_x0000_i1063" DrawAspect="Content" ObjectID="_1612949572" r:id="rId99"/>
        </w:object>
      </w:r>
      <w:r>
        <w:rPr>
          <w:color w:val="000000"/>
          <w:lang w:eastAsia="en-GB"/>
        </w:rPr>
        <w:t xml:space="preserve">; otherwise </w:t>
      </w:r>
      <w:r w:rsidRPr="00450CE8">
        <w:rPr>
          <w:i/>
          <w:color w:val="000000"/>
          <w:lang w:eastAsia="en-GB"/>
        </w:rPr>
        <w:t>K</w:t>
      </w:r>
      <w:r>
        <w:rPr>
          <w:color w:val="000000"/>
          <w:lang w:eastAsia="en-GB"/>
        </w:rPr>
        <w:t xml:space="preserve"> = 1.</w:t>
      </w:r>
    </w:p>
    <w:p w14:paraId="6F681949" w14:textId="079EEF66" w:rsidR="004728DF" w:rsidRDefault="004728DF" w:rsidP="004728DF">
      <w:pPr>
        <w:rPr>
          <w:color w:val="FF0000"/>
        </w:rPr>
      </w:pPr>
      <w:r w:rsidRPr="00BE61AD">
        <w:rPr>
          <w:color w:val="FF0000"/>
        </w:rPr>
        <w:lastRenderedPageBreak/>
        <w:t>&lt;Unchanged part omitted&gt;</w:t>
      </w:r>
    </w:p>
    <w:p w14:paraId="750C2EB0" w14:textId="77777777" w:rsidR="004728DF" w:rsidRDefault="004728DF" w:rsidP="001120DF">
      <w:pPr>
        <w:rPr>
          <w:color w:val="FF0000"/>
        </w:rPr>
      </w:pPr>
    </w:p>
    <w:p w14:paraId="3458ADC5" w14:textId="77777777" w:rsidR="00294975" w:rsidRPr="0048482F" w:rsidRDefault="00294975" w:rsidP="00294975">
      <w:pPr>
        <w:pStyle w:val="Heading4"/>
        <w:rPr>
          <w:color w:val="000000"/>
        </w:rPr>
      </w:pPr>
      <w:bookmarkStart w:id="29" w:name="_Toc525748050"/>
      <w:bookmarkStart w:id="30" w:name="_Toc525748051"/>
      <w:r w:rsidRPr="0048482F">
        <w:rPr>
          <w:color w:val="000000"/>
        </w:rPr>
        <w:t>5.1.</w:t>
      </w:r>
      <w:r>
        <w:rPr>
          <w:color w:val="000000"/>
        </w:rPr>
        <w:t>3</w:t>
      </w:r>
      <w:r w:rsidRPr="0048482F">
        <w:rPr>
          <w:color w:val="000000"/>
        </w:rPr>
        <w:tab/>
      </w:r>
      <w:bookmarkEnd w:id="29"/>
      <w:r w:rsidRPr="005923D1">
        <w:rPr>
          <w:color w:val="000000"/>
        </w:rPr>
        <w:t>Modulation order, target code rate, redundancy version and transport block size determination</w:t>
      </w:r>
    </w:p>
    <w:bookmarkEnd w:id="30"/>
    <w:p w14:paraId="747FDD20" w14:textId="77777777" w:rsidR="00294975" w:rsidRDefault="00294975" w:rsidP="00294975">
      <w:pPr>
        <w:rPr>
          <w:color w:val="FF0000"/>
        </w:rPr>
      </w:pPr>
      <w:r w:rsidRPr="00BE61AD">
        <w:rPr>
          <w:color w:val="FF0000"/>
        </w:rPr>
        <w:t>&lt;Unchanged part omitted&gt;</w:t>
      </w:r>
    </w:p>
    <w:p w14:paraId="68CB55C0" w14:textId="77777777" w:rsidR="00294975" w:rsidRPr="005F4EA8" w:rsidRDefault="00294975" w:rsidP="00294975">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w:t>
      </w:r>
      <w:proofErr w:type="gramStart"/>
      <w:r w:rsidRPr="005F4EA8">
        <w:rPr>
          <w:color w:val="000000" w:themeColor="text1"/>
        </w:rPr>
        <w:t>1,2..</w:t>
      </w:r>
      <w:proofErr w:type="gramEnd"/>
      <w:r w:rsidRPr="005F4EA8">
        <w:rPr>
          <w:color w:val="000000" w:themeColor="text1"/>
        </w:rPr>
        <w:t xml:space="preserve">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5BA5A454" w14:textId="77777777" w:rsidR="00294975" w:rsidRPr="005F4EA8" w:rsidRDefault="00853DE9" w:rsidP="00294975">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7C9E14D6" w14:textId="77777777" w:rsidR="00294975" w:rsidRPr="005F4EA8" w:rsidRDefault="00294975" w:rsidP="00294975">
      <w:pPr>
        <w:rPr>
          <w:lang w:val="sv-SE"/>
        </w:rPr>
      </w:pPr>
      <w:r w:rsidRPr="005F4EA8">
        <w:t xml:space="preserve">where, </w:t>
      </w:r>
    </w:p>
    <w:p w14:paraId="57924C47" w14:textId="77777777" w:rsidR="00294975" w:rsidRPr="005F4EA8" w:rsidRDefault="00294975" w:rsidP="00294975">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2285276C" w14:textId="77777777" w:rsidR="00294975" w:rsidRPr="005F4EA8" w:rsidRDefault="00294975" w:rsidP="00294975">
      <w:pPr>
        <w:pStyle w:val="B1"/>
      </w:pPr>
      <w:r>
        <w:t>-</w:t>
      </w:r>
      <w:r>
        <w:tab/>
      </w:r>
      <w:r w:rsidRPr="005F4EA8">
        <w:t xml:space="preserve">for the </w:t>
      </w:r>
      <w:r w:rsidRPr="005F4EA8">
        <w:rPr>
          <w:i/>
        </w:rPr>
        <w:t>j-th</w:t>
      </w:r>
      <w:r w:rsidRPr="005F4EA8">
        <w:t xml:space="preserve"> serving cell,</w:t>
      </w:r>
    </w:p>
    <w:p w14:paraId="694615BA" w14:textId="77777777" w:rsidR="00294975" w:rsidRPr="005F4EA8" w:rsidRDefault="00294975" w:rsidP="00294975">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14:paraId="40BC62F4" w14:textId="77777777" w:rsidR="00294975" w:rsidRPr="005F4EA8" w:rsidRDefault="00294975" w:rsidP="00294975">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162CF113" w14:textId="77777777" w:rsidR="00294975" w:rsidRPr="005F4EA8" w:rsidRDefault="00294975" w:rsidP="00294975">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52935DA" w14:textId="77777777" w:rsidR="00294975" w:rsidRPr="005F4EA8" w:rsidRDefault="00294975" w:rsidP="00294975">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2903BEC5" w14:textId="77777777" w:rsidR="00294975" w:rsidRDefault="00294975" w:rsidP="00294975">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0FBA457D" w14:textId="77777777" w:rsidR="00294975" w:rsidRPr="004D6EBF" w:rsidRDefault="00294975" w:rsidP="00294975">
      <w:pPr>
        <w:pStyle w:val="B3"/>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78088F8B" w14:textId="77777777" w:rsidR="00294975" w:rsidRDefault="00294975" w:rsidP="00294975">
      <w:pPr>
        <w:pStyle w:val="B1"/>
        <w:rPr>
          <w:i/>
        </w:rPr>
      </w:pPr>
      <w:r>
        <w:rPr>
          <w:lang w:val="en-US"/>
        </w:rPr>
        <w:t>-</w:t>
      </w:r>
      <w:r>
        <w:rPr>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by the approximate </w:t>
      </w:r>
      <w:r>
        <w:t xml:space="preserve">maximum </w:t>
      </w:r>
      <w:r w:rsidRPr="005F4EA8">
        <w:t>data rate given by Subclause 4.1.2 in [13, TS</w:t>
      </w:r>
      <w:r>
        <w:t xml:space="preserve"> </w:t>
      </w:r>
      <w:r w:rsidRPr="005F4EA8">
        <w:t xml:space="preserve">38.306] from the band/band combination signaling for the J carriers, </w:t>
      </w:r>
      <w:r w:rsidRPr="005F4EA8">
        <w:rPr>
          <w:lang w:eastAsia="ko-KR"/>
        </w:rPr>
        <w:t xml:space="preserve">including the scaling factor </w:t>
      </w:r>
      <w:r w:rsidRPr="00510E2E">
        <w:rPr>
          <w:i/>
          <w:lang w:eastAsia="ko-KR"/>
        </w:rPr>
        <w:t>f(i)</w:t>
      </w:r>
      <w:r w:rsidRPr="00510E2E">
        <w:rPr>
          <w:i/>
        </w:rPr>
        <w:t>.</w:t>
      </w:r>
    </w:p>
    <w:p w14:paraId="7B77BE1B" w14:textId="75267A2D" w:rsidR="00294975" w:rsidRPr="00B11571" w:rsidRDefault="00294975" w:rsidP="00294975">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del w:id="31" w:author="Jeongho Yeo" w:date="2019-02-13T10:37:00Z">
        <w:r w:rsidRPr="00B11571" w:rsidDel="009340B5">
          <w:rPr>
            <w:color w:val="000000" w:themeColor="text1"/>
            <w:lang w:eastAsia="ko-KR"/>
          </w:rPr>
          <w:delText xml:space="preserve">the UE supports capability 2 processing time </w:delText>
        </w:r>
      </w:del>
      <w:ins w:id="32" w:author="Jeongho Yeo" w:date="2019-02-13T10:37:00Z">
        <w:r>
          <w:rPr>
            <w:color w:val="000000" w:themeColor="text1"/>
            <w:lang w:eastAsia="ko-KR"/>
          </w:rPr>
          <w:t xml:space="preserve">higher layer parameter </w:t>
        </w:r>
      </w:ins>
      <w:ins w:id="33" w:author="Jeongho Yeo" w:date="2019-02-13T10:39:00Z">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ins>
      <w:ins w:id="34" w:author="Jeongho Yeo" w:date="2019-02-13T10:37:00Z">
        <w:r w:rsidRPr="009340B5">
          <w:rPr>
            <w:color w:val="000000" w:themeColor="text1"/>
            <w:lang w:eastAsia="ko-KR"/>
          </w:rPr>
          <w:t xml:space="preserve"> is configured </w:t>
        </w:r>
      </w:ins>
      <w:r w:rsidRPr="00B11571">
        <w:rPr>
          <w:color w:val="000000" w:themeColor="text1"/>
          <w:lang w:eastAsia="ko-KR"/>
        </w:rPr>
        <w:t xml:space="preserve">for the serving cell </w:t>
      </w:r>
      <w:ins w:id="35" w:author="Jeongho Yeo" w:date="2019-02-13T10:44:00Z">
        <w:r>
          <w:rPr>
            <w:color w:val="000000" w:themeColor="text1"/>
            <w:lang w:eastAsia="ko-KR"/>
          </w:rPr>
          <w:t xml:space="preserve">and set to </w:t>
        </w:r>
        <w:r w:rsidRPr="009340B5">
          <w:rPr>
            <w:i/>
            <w:color w:val="000000" w:themeColor="text1"/>
            <w:lang w:eastAsia="ko-KR"/>
          </w:rPr>
          <w:t>enable</w:t>
        </w:r>
      </w:ins>
      <w:ins w:id="36" w:author="Jeongho Yeo" w:date="2019-02-13T10:53:00Z">
        <w:r>
          <w:rPr>
            <w:i/>
            <w:color w:val="000000" w:themeColor="text1"/>
            <w:lang w:eastAsia="ko-KR"/>
          </w:rPr>
          <w:t>,</w:t>
        </w:r>
      </w:ins>
      <w:ins w:id="37" w:author="Jeongho Yeo" w:date="2019-02-13T10:44:00Z">
        <w:r>
          <w:rPr>
            <w:color w:val="000000" w:themeColor="text1"/>
            <w:lang w:eastAsia="ko-KR"/>
          </w:rPr>
          <w:t xml:space="preserve"> </w:t>
        </w:r>
      </w:ins>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3BC50054" w14:textId="77777777" w:rsidR="00294975" w:rsidRPr="00B11571" w:rsidRDefault="00853DE9" w:rsidP="00294975">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FAA6D5C" w14:textId="77777777" w:rsidR="00294975" w:rsidRPr="00B11571" w:rsidRDefault="00294975" w:rsidP="00294975">
      <w:pPr>
        <w:rPr>
          <w:iCs/>
          <w:color w:val="000000" w:themeColor="text1"/>
        </w:rPr>
      </w:pPr>
      <w:r w:rsidRPr="00B11571">
        <w:rPr>
          <w:iCs/>
          <w:color w:val="000000" w:themeColor="text1"/>
          <w:lang w:eastAsia="ko-KR"/>
        </w:rPr>
        <w:t>w</w:t>
      </w:r>
      <w:r w:rsidRPr="00B11571">
        <w:rPr>
          <w:iCs/>
          <w:color w:val="000000" w:themeColor="text1"/>
        </w:rPr>
        <w:t>here</w:t>
      </w:r>
    </w:p>
    <w:p w14:paraId="577E67B2" w14:textId="6352C123" w:rsidR="00294975" w:rsidRPr="00B11571" w:rsidRDefault="00294975" w:rsidP="00294975">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275CFD45" w14:textId="77777777" w:rsidR="00294975" w:rsidRPr="00B11571" w:rsidRDefault="00294975" w:rsidP="00294975">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56CFF3B" w14:textId="77777777" w:rsidR="00294975" w:rsidRPr="00B11571" w:rsidRDefault="00294975" w:rsidP="00294975">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318858FF" w14:textId="77777777" w:rsidR="00294975" w:rsidRPr="00B11571" w:rsidRDefault="00294975" w:rsidP="00294975">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6CAEAF4" w14:textId="77777777" w:rsidR="00294975" w:rsidRPr="00B11571" w:rsidRDefault="00294975" w:rsidP="00294975">
      <w:pPr>
        <w:pStyle w:val="B2"/>
      </w:pPr>
      <w:r>
        <w:rPr>
          <w:i/>
          <w:lang w:val="en-US"/>
        </w:rPr>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41A474F2" w14:textId="77777777" w:rsidR="00294975" w:rsidRDefault="00294975" w:rsidP="00294975">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5D274DBD" w14:textId="77777777" w:rsidR="00294975" w:rsidRDefault="00294975" w:rsidP="00294975">
      <w:pPr>
        <w:pStyle w:val="B2"/>
      </w:pPr>
      <w:r>
        <w:rPr>
          <w:i/>
          <w:lang w:val="en-US"/>
        </w:rPr>
        <w:t>-</w:t>
      </w:r>
      <w:r>
        <w:rPr>
          <w:i/>
          <w:lang w:val="en-US"/>
        </w:rPr>
        <w:tab/>
      </w:r>
      <m:oMath>
        <m:r>
          <w:rPr>
            <w:rFonts w:ascii="Cambria Math" w:hAnsi="Cambria Math"/>
            <w:lang w:eastAsia="ko-KR"/>
          </w:rPr>
          <m:t>C'</m:t>
        </m:r>
      </m:oMath>
      <w:r w:rsidRPr="00B11571">
        <w:rPr>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47DE4618" w14:textId="77777777" w:rsidR="00294975" w:rsidRPr="004D6EBF" w:rsidRDefault="00294975" w:rsidP="00294975">
      <w:pPr>
        <w:pStyle w:val="B1"/>
        <w:rPr>
          <w:color w:val="000000"/>
          <w:lang w:val="en-US"/>
        </w:rPr>
      </w:pPr>
      <w:r>
        <w:rPr>
          <w:lang w:val="en-US"/>
        </w:rPr>
        <w:lastRenderedPageBreak/>
        <w:t>-</w:t>
      </w:r>
      <w:r>
        <w:rPr>
          <w:lang w:val="en-US"/>
        </w:rPr>
        <w:tab/>
      </w:r>
      <m:oMath>
        <m:r>
          <w:rPr>
            <w:rFonts w:ascii="Cambria Math" w:hAnsi="Cambria Math"/>
          </w:rPr>
          <m:t>DataRateCC</m:t>
        </m:r>
      </m:oMath>
      <w:r w:rsidRPr="00B11571">
        <w:t xml:space="preserve"> [Mbps] is computed by the approximate </w:t>
      </w:r>
      <w:r>
        <w:t xml:space="preserve">maximum </w:t>
      </w:r>
      <w:r w:rsidRPr="00B11571">
        <w:t>data rate given by Subclause 4.1.2 in [13, TS</w:t>
      </w:r>
      <w:r>
        <w:t xml:space="preserve"> </w:t>
      </w:r>
      <w:r w:rsidRPr="00B11571">
        <w:t xml:space="preserve">38.306] from the band/band combination signaling for the serving cell, including the scaling factor </w:t>
      </w:r>
      <w:r w:rsidRPr="00B11571">
        <w:rPr>
          <w:i/>
        </w:rPr>
        <w:t>f(i).</w:t>
      </w:r>
    </w:p>
    <w:p w14:paraId="6DB6B6C9" w14:textId="158F2061" w:rsidR="00294975" w:rsidRDefault="00294975" w:rsidP="00294975">
      <w:pPr>
        <w:rPr>
          <w:color w:val="FF0000"/>
        </w:rPr>
      </w:pPr>
      <w:r w:rsidRPr="00BE61AD">
        <w:rPr>
          <w:color w:val="FF0000"/>
        </w:rPr>
        <w:t>&lt;Unchanged part omitted&gt;</w:t>
      </w:r>
    </w:p>
    <w:p w14:paraId="27930EA0" w14:textId="77777777" w:rsidR="00294975" w:rsidRDefault="00294975" w:rsidP="001120DF">
      <w:pPr>
        <w:rPr>
          <w:color w:val="000000"/>
        </w:rPr>
      </w:pPr>
    </w:p>
    <w:p w14:paraId="216FCE99" w14:textId="3DD17570" w:rsidR="00294975" w:rsidRDefault="00294975" w:rsidP="001120DF">
      <w:pPr>
        <w:rPr>
          <w:color w:val="000000"/>
        </w:rPr>
        <w:sectPr w:rsidR="00294975" w:rsidSect="001120DF">
          <w:footnotePr>
            <w:numRestart w:val="eachSect"/>
          </w:footnotePr>
          <w:type w:val="continuous"/>
          <w:pgSz w:w="11907" w:h="16840" w:code="9"/>
          <w:pgMar w:top="1416" w:right="1133" w:bottom="1133" w:left="1133" w:header="850" w:footer="340" w:gutter="0"/>
          <w:cols w:space="720"/>
          <w:formProt w:val="0"/>
        </w:sectPr>
      </w:pPr>
    </w:p>
    <w:p w14:paraId="59559088" w14:textId="77777777" w:rsidR="001120DF" w:rsidRPr="0048482F" w:rsidRDefault="001120DF" w:rsidP="001120DF">
      <w:pPr>
        <w:pStyle w:val="Heading3"/>
        <w:rPr>
          <w:color w:val="000000"/>
        </w:rPr>
      </w:pPr>
      <w:bookmarkStart w:id="38" w:name="_Toc534727935"/>
      <w:bookmarkEnd w:id="21"/>
      <w:r w:rsidRPr="0048482F">
        <w:rPr>
          <w:color w:val="000000"/>
        </w:rPr>
        <w:t>5.1.4</w:t>
      </w:r>
      <w:r>
        <w:rPr>
          <w:color w:val="000000"/>
        </w:rPr>
        <w:tab/>
      </w:r>
      <w:r w:rsidRPr="0048482F">
        <w:rPr>
          <w:color w:val="000000"/>
        </w:rPr>
        <w:t>PDSCH resource mapping</w:t>
      </w:r>
      <w:bookmarkEnd w:id="38"/>
    </w:p>
    <w:p w14:paraId="4296A027" w14:textId="77777777" w:rsidR="001120DF" w:rsidRPr="0048482F" w:rsidRDefault="001120DF" w:rsidP="001120DF">
      <w:pPr>
        <w:rPr>
          <w:rFonts w:eastAsia="SimSun"/>
          <w:kern w:val="2"/>
          <w:lang w:eastAsia="zh-CN"/>
        </w:rPr>
      </w:pPr>
      <w:bookmarkStart w:id="39" w:name="_Hlk500355486"/>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278ABD7A" w14:textId="77777777" w:rsidR="001120DF" w:rsidRPr="0048482F" w:rsidRDefault="001120DF" w:rsidP="001120DF">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093CBD6" w14:textId="77777777" w:rsidR="001120DF" w:rsidRDefault="001120DF" w:rsidP="001120DF">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ins w:id="40" w:author="NEC" w:date="2019-02-01T14:40:00Z">
        <w:r w:rsidRPr="00C74B6C">
          <w:rPr>
            <w:i/>
            <w:color w:val="000000"/>
          </w:rPr>
          <w:t>SIB1</w:t>
        </w:r>
      </w:ins>
      <w:del w:id="41" w:author="NEC" w:date="2019-02-01T14:40:00Z">
        <w:r w:rsidDel="00C74B6C">
          <w:rPr>
            <w:color w:val="000000"/>
          </w:rPr>
          <w:delText>S</w:delText>
        </w:r>
        <w:r w:rsidRPr="000079C8" w:rsidDel="00C74B6C">
          <w:rPr>
            <w:i/>
            <w:color w:val="000000"/>
          </w:rPr>
          <w:delText>ystemInformationBlockType1</w:delText>
        </w:r>
      </w:del>
      <w:r>
        <w:rPr>
          <w:color w:val="000000"/>
        </w:rPr>
        <w:t>.</w:t>
      </w:r>
    </w:p>
    <w:p w14:paraId="32C46329" w14:textId="77777777" w:rsidR="00385E18" w:rsidRDefault="001120DF" w:rsidP="00740281">
      <w:pPr>
        <w:rPr>
          <w:color w:val="0000FF"/>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del w:id="42" w:author="Mihai Enescu" w:date="2019-02-28T13:58:00Z">
        <w:r w:rsidRPr="0048482F" w:rsidDel="00740281">
          <w:rPr>
            <w:color w:val="000000"/>
          </w:rPr>
          <w:delText xml:space="preserve">A UE is not expected to handle the case where PDSCH DM-RS REs are overlapping, even partially, with any RE(s) </w:delText>
        </w:r>
        <w:r w:rsidDel="00740281">
          <w:rPr>
            <w:color w:val="000000"/>
          </w:rPr>
          <w:delText>not available for PDSCH</w:delText>
        </w:r>
        <w:r w:rsidRPr="0048482F" w:rsidDel="00740281">
          <w:rPr>
            <w:i/>
            <w:color w:val="000000"/>
          </w:rPr>
          <w:delText>.</w:delText>
        </w:r>
      </w:del>
      <w:ins w:id="43" w:author="Mihai Enescu" w:date="2019-02-28T13:58:00Z">
        <w:r w:rsidR="00740281" w:rsidRPr="00740281">
          <w:rPr>
            <w:color w:val="0000FF"/>
          </w:rPr>
          <w:t xml:space="preserve"> </w:t>
        </w:r>
      </w:ins>
    </w:p>
    <w:p w14:paraId="21FEED7A" w14:textId="7C430930" w:rsidR="00740281" w:rsidRPr="00747DDF" w:rsidRDefault="00740281" w:rsidP="00740281">
      <w:pPr>
        <w:rPr>
          <w:ins w:id="44" w:author="Mihai Enescu" w:date="2019-02-28T13:58:00Z"/>
          <w:i/>
          <w:color w:val="0000FF"/>
        </w:rPr>
      </w:pPr>
      <w:ins w:id="45" w:author="Mihai Enescu" w:date="2019-02-28T13:58:00Z">
        <w:r w:rsidRPr="00747DDF">
          <w:rPr>
            <w:color w:val="0000FF"/>
          </w:rPr>
          <w:t>A UE is not expected to handle the case where PDSCH DM-RS REs are overlapping, even partially, with any RE(s) not available for PDSCH</w:t>
        </w:r>
        <w:r w:rsidRPr="00747DDF">
          <w:rPr>
            <w:i/>
            <w:color w:val="0000FF"/>
          </w:rPr>
          <w:t>.</w:t>
        </w:r>
      </w:ins>
    </w:p>
    <w:p w14:paraId="10FF9468" w14:textId="41ACECA2" w:rsidR="001120DF" w:rsidRPr="00740281" w:rsidRDefault="001120DF" w:rsidP="001120DF">
      <w:pPr>
        <w:rPr>
          <w:color w:val="000000"/>
        </w:rPr>
      </w:pPr>
    </w:p>
    <w:p w14:paraId="37ED0E15" w14:textId="77777777" w:rsidR="001120DF" w:rsidRPr="0048482F" w:rsidRDefault="001120DF" w:rsidP="001120DF">
      <w:pPr>
        <w:pStyle w:val="Heading4"/>
        <w:rPr>
          <w:color w:val="000000"/>
        </w:rPr>
      </w:pPr>
      <w:bookmarkStart w:id="46" w:name="_Toc534727936"/>
      <w:r w:rsidRPr="0048482F">
        <w:rPr>
          <w:color w:val="000000"/>
        </w:rPr>
        <w:t>5.1.4.1</w:t>
      </w:r>
      <w:r w:rsidRPr="0048482F">
        <w:rPr>
          <w:color w:val="000000"/>
        </w:rPr>
        <w:tab/>
        <w:t>PDSCH resource mapping with RB symbol level granularity</w:t>
      </w:r>
      <w:bookmarkEnd w:id="46"/>
    </w:p>
    <w:p w14:paraId="1C420D3A" w14:textId="77777777" w:rsidR="001120DF" w:rsidRPr="0048482F" w:rsidRDefault="001120DF" w:rsidP="001120DF">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2D023C7E" w14:textId="77777777" w:rsidR="001120DF" w:rsidRPr="0048482F" w:rsidRDefault="001120DF" w:rsidP="001120DF">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48482F">
        <w:t xml:space="preserve"> </w:t>
      </w:r>
      <w:r w:rsidRPr="008E3A35">
        <w:rPr>
          <w:rFonts w:eastAsia="SimSun"/>
        </w:rPr>
        <w:t xml:space="preserve">or by </w:t>
      </w:r>
      <w:r w:rsidRPr="008E3A35">
        <w:rPr>
          <w:rFonts w:eastAsia="SimSun"/>
          <w:i/>
        </w:rPr>
        <w:t>ServingCellConfigCommon</w:t>
      </w:r>
      <w:r w:rsidRPr="008E3A35">
        <w:rPr>
          <w:rFonts w:eastAsia="SimSun"/>
        </w:rPr>
        <w:t xml:space="preserve"> and </w:t>
      </w:r>
      <w:r w:rsidRPr="0048482F">
        <w:t xml:space="preserve">configuring up to 4 </w:t>
      </w:r>
      <w:r w:rsidRPr="00AF547C">
        <w:rPr>
          <w:i/>
        </w:rPr>
        <w:t>RateMatchPattern</w:t>
      </w:r>
      <w:r>
        <w:rPr>
          <w:i/>
        </w:rPr>
        <w:t>(s)</w:t>
      </w:r>
      <w:r w:rsidRPr="0048482F">
        <w:t xml:space="preserve"> </w:t>
      </w:r>
      <w:r w:rsidRPr="00BD0CDF">
        <w:rPr>
          <w:rFonts w:eastAsia="SimSun"/>
        </w:rPr>
        <w:t>per BWP and up to 4</w:t>
      </w:r>
      <w:r w:rsidRPr="00F76D6F">
        <w:rPr>
          <w:rFonts w:eastAsia="SimSun"/>
          <w:i/>
        </w:rPr>
        <w:t xml:space="preserve"> </w:t>
      </w:r>
      <w:r w:rsidRPr="008E3A35">
        <w:rPr>
          <w:rFonts w:eastAsia="SimSun"/>
          <w:i/>
        </w:rPr>
        <w:t>RateMatchPattern(s)</w:t>
      </w:r>
      <w:r w:rsidRPr="00F76D6F">
        <w:rPr>
          <w:rFonts w:eastAsia="SimSun"/>
          <w:i/>
        </w:rPr>
        <w:t xml:space="preserve"> </w:t>
      </w:r>
      <w:r w:rsidRPr="00BD0CDF">
        <w:rPr>
          <w:rFonts w:eastAsia="SimSun"/>
        </w:rPr>
        <w:t>per serving-cell.</w:t>
      </w:r>
      <w:r w:rsidRPr="008E3A35">
        <w:rPr>
          <w:rFonts w:eastAsia="SimSun"/>
        </w:rPr>
        <w:t xml:space="preserve"> A </w:t>
      </w:r>
      <w:r w:rsidRPr="008E3A35">
        <w:rPr>
          <w:rFonts w:eastAsia="SimSun"/>
          <w:i/>
        </w:rPr>
        <w:t>RateMatchPattern</w:t>
      </w:r>
      <w:r w:rsidRPr="0048482F">
        <w:t xml:space="preserve"> may contain:</w:t>
      </w:r>
    </w:p>
    <w:p w14:paraId="49D7801F" w14:textId="77777777" w:rsidR="001120DF" w:rsidRPr="005C14D2" w:rsidRDefault="001120DF" w:rsidP="001120DF">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r w:rsidRPr="008E3A35">
        <w:rPr>
          <w:rFonts w:eastAsia="SimSun"/>
          <w:i/>
        </w:rPr>
        <w:t>ServingCellConfigCommon</w:t>
      </w:r>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r w:rsidRPr="008E3A35">
        <w:rPr>
          <w:rFonts w:eastAsia="SimSun"/>
          <w:i/>
        </w:rPr>
        <w:t>subcarrierSpacin</w:t>
      </w:r>
      <w:ins w:id="47" w:author="NEC" w:date="2019-02-04T10:57:00Z">
        <w:r>
          <w:rPr>
            <w:rFonts w:eastAsia="SimSun"/>
            <w:i/>
          </w:rPr>
          <w:t>g</w:t>
        </w:r>
      </w:ins>
      <w:r w:rsidRPr="008E3A35">
        <w:rPr>
          <w:rFonts w:eastAsia="SimSun"/>
          <w:i/>
        </w:rPr>
        <w:t xml:space="preserve"> </w:t>
      </w:r>
      <w:r w:rsidRPr="008E3A35">
        <w:rPr>
          <w:rFonts w:eastAsia="SimSun"/>
        </w:rPr>
        <w:t xml:space="preserve">given by </w:t>
      </w:r>
      <w:r w:rsidRPr="008E3A35">
        <w:rPr>
          <w:rFonts w:eastAsia="SimSun"/>
          <w:i/>
        </w:rPr>
        <w:t>RateMatchPattern</w:t>
      </w:r>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 </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w:t>
      </w:r>
      <w:proofErr w:type="gramStart"/>
      <w:r w:rsidRPr="005C14D2">
        <w:rPr>
          <w:i/>
        </w:rPr>
        <w:t>RateMatchPattern</w:t>
      </w:r>
      <w:r w:rsidRPr="005C14D2" w:rsidDel="00AF547C">
        <w:rPr>
          <w:i/>
        </w:rPr>
        <w:t xml:space="preserve"> </w:t>
      </w:r>
      <w:r w:rsidRPr="0048482F">
        <w:t>)</w:t>
      </w:r>
      <w:proofErr w:type="gramEnd"/>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 xml:space="preserve">every 40ms/P </w:t>
      </w:r>
      <w:proofErr w:type="gramStart"/>
      <w:r w:rsidRPr="0078757F">
        <w:t>period</w:t>
      </w:r>
      <w:r>
        <w:rPr>
          <w:lang w:val="en-US"/>
        </w:rPr>
        <w:t>s</w:t>
      </w:r>
      <w:proofErr w:type="gramEnd"/>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B5AF0A3" w14:textId="77777777" w:rsidR="001120DF" w:rsidRPr="00BE61AD" w:rsidRDefault="001120DF" w:rsidP="001120DF">
      <w:pPr>
        <w:rPr>
          <w:color w:val="FF0000"/>
        </w:rPr>
      </w:pPr>
      <w:bookmarkStart w:id="48" w:name="_Toc534727937"/>
      <w:r w:rsidRPr="00BE61AD">
        <w:rPr>
          <w:color w:val="FF0000"/>
        </w:rPr>
        <w:lastRenderedPageBreak/>
        <w:t>&lt;Unchanged part omitted&gt;</w:t>
      </w:r>
    </w:p>
    <w:p w14:paraId="1ACE9314"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p>
    <w:p w14:paraId="01ED3578" w14:textId="77777777" w:rsidR="001120DF" w:rsidRPr="0048482F" w:rsidRDefault="001120DF" w:rsidP="001120DF">
      <w:pPr>
        <w:pStyle w:val="Heading4"/>
        <w:rPr>
          <w:color w:val="000000"/>
        </w:rPr>
      </w:pPr>
      <w:r w:rsidRPr="0048482F">
        <w:rPr>
          <w:color w:val="000000"/>
        </w:rPr>
        <w:t>5.1.4.2</w:t>
      </w:r>
      <w:r w:rsidRPr="0048482F">
        <w:rPr>
          <w:color w:val="000000"/>
        </w:rPr>
        <w:tab/>
        <w:t>PDSCH resource mapping with RE level granularity</w:t>
      </w:r>
      <w:bookmarkEnd w:id="48"/>
    </w:p>
    <w:p w14:paraId="0428EFD9" w14:textId="77777777" w:rsidR="001120DF" w:rsidRPr="0048482F" w:rsidRDefault="001120DF" w:rsidP="001120DF">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186149A" w14:textId="77777777" w:rsidR="001120DF" w:rsidRPr="0048482F" w:rsidRDefault="001120DF" w:rsidP="001120DF">
      <w:pPr>
        <w:pStyle w:val="B1"/>
      </w:pPr>
      <w:r>
        <w:rPr>
          <w:i/>
        </w:rPr>
        <w:t>-</w:t>
      </w:r>
      <w:r>
        <w:rPr>
          <w:i/>
        </w:rPr>
        <w:tab/>
      </w:r>
      <w:r w:rsidRPr="00C555CE">
        <w:rPr>
          <w:i/>
        </w:rPr>
        <w:t>lte-CRS-ToMatchAround</w:t>
      </w:r>
      <w:r w:rsidRPr="0048482F" w:rsidDel="00C555CE">
        <w:rPr>
          <w:i/>
        </w:rPr>
        <w:t xml:space="preserve"> </w:t>
      </w:r>
      <w:r>
        <w:t>in</w:t>
      </w:r>
      <w:r w:rsidRPr="00C555CE">
        <w:rPr>
          <w:i/>
        </w:rPr>
        <w:t xml:space="preserve"> ServingCellConfigCommon</w:t>
      </w:r>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7FD12E53" w14:textId="77777777" w:rsidR="001120DF" w:rsidRPr="0048482F" w:rsidRDefault="001120DF" w:rsidP="001120DF">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5B68A6">
        <w:rPr>
          <w:i/>
        </w:rPr>
        <w:t>zp-CSI-RS-ResourceToAddModList</w:t>
      </w:r>
      <w:r w:rsidRPr="005B68A6" w:rsidDel="007873A6">
        <w:rPr>
          <w:i/>
        </w:rPr>
        <w:t xml:space="preserve"> </w:t>
      </w:r>
      <w:r>
        <w:t>in</w:t>
      </w:r>
      <w:r w:rsidRPr="00C555CE">
        <w:rPr>
          <w:i/>
        </w:rPr>
        <w:t xml:space="preserve"> </w:t>
      </w:r>
      <w:r w:rsidRPr="005B68A6">
        <w:rPr>
          <w:i/>
        </w:rPr>
        <w:t>ZP-CSI-RS-ResourceSet</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16EB27AB" w14:textId="77777777" w:rsidR="001120DF" w:rsidRDefault="001120DF" w:rsidP="001120DF">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565D9094" w14:textId="77777777" w:rsidR="001120DF" w:rsidRPr="0048482F" w:rsidRDefault="001120DF" w:rsidP="001120DF">
      <w:pPr>
        <w:pStyle w:val="B2"/>
      </w:pPr>
      <w:r>
        <w:t>-</w:t>
      </w:r>
      <w:r>
        <w:tab/>
      </w:r>
      <w:del w:id="49" w:author="NEC" w:date="2019-02-04T11:02:00Z">
        <w:r w:rsidRPr="005F4287" w:rsidDel="00A26424">
          <w:rPr>
            <w:i/>
          </w:rPr>
          <w:delText>NrofPorts</w:delText>
        </w:r>
        <w:r w:rsidRPr="005F4287" w:rsidDel="00A26424">
          <w:delText xml:space="preserve"> </w:delText>
        </w:r>
      </w:del>
      <w:ins w:id="50" w:author="NEC" w:date="2019-02-04T11:02:00Z">
        <w:r>
          <w:rPr>
            <w:i/>
          </w:rPr>
          <w:t>n</w:t>
        </w:r>
        <w:r w:rsidRPr="005F4287">
          <w:rPr>
            <w:i/>
          </w:rPr>
          <w:t>rofPorts</w:t>
        </w:r>
        <w:r w:rsidRPr="005F4287">
          <w:t xml:space="preserve"> </w:t>
        </w:r>
      </w:ins>
      <w:r w:rsidRPr="005F4287">
        <w:t>defines the number of CSI-RS ports, where the allowable values are given in Subclause 7.4.1.5 of [4, TS 38.211].</w:t>
      </w:r>
    </w:p>
    <w:p w14:paraId="5E806637" w14:textId="77777777" w:rsidR="001120DF" w:rsidRPr="00FC131A" w:rsidRDefault="001120DF" w:rsidP="001120DF">
      <w:pPr>
        <w:pStyle w:val="B2"/>
        <w:rPr>
          <w:rFonts w:eastAsia="SimSun"/>
          <w:iCs/>
          <w:color w:val="000000" w:themeColor="text1"/>
        </w:rPr>
      </w:pPr>
      <w:r w:rsidRPr="00FC131A">
        <w:rPr>
          <w:color w:val="000000" w:themeColor="text1"/>
        </w:rPr>
        <w:t>-</w:t>
      </w:r>
      <w:r w:rsidRPr="00FC131A">
        <w:rPr>
          <w:color w:val="000000" w:themeColor="text1"/>
        </w:rPr>
        <w:tab/>
      </w:r>
      <w:ins w:id="51" w:author="NEC" w:date="2019-02-04T11:17:00Z">
        <w:r w:rsidRPr="00EF770C">
          <w:rPr>
            <w:i/>
            <w:color w:val="000000" w:themeColor="text1"/>
          </w:rPr>
          <w:t>cdm-Type</w:t>
        </w:r>
      </w:ins>
      <w:del w:id="52" w:author="NEC" w:date="2019-02-04T11:17:00Z">
        <w:r w:rsidRPr="00FC131A" w:rsidDel="00EF770C">
          <w:rPr>
            <w:rFonts w:eastAsia="MS Mincho"/>
            <w:i/>
            <w:iCs/>
            <w:color w:val="000000" w:themeColor="text1"/>
            <w:lang w:eastAsia="ja-JP"/>
          </w:rPr>
          <w:delText>CDMType</w:delText>
        </w:r>
      </w:del>
      <w:r w:rsidRPr="00FC131A">
        <w:rPr>
          <w:rFonts w:eastAsia="MS Mincho"/>
          <w:iCs/>
          <w:color w:val="000000" w:themeColor="text1"/>
          <w:lang w:eastAsia="ja-JP"/>
        </w:rPr>
        <w:t xml:space="preserve"> defines CDM values and pattern, where the allowable values are given in Subclause 7.4.1.5 of [4, TS 38.211].</w:t>
      </w:r>
    </w:p>
    <w:p w14:paraId="7EDE2DC2" w14:textId="77777777" w:rsidR="001120DF" w:rsidRPr="00BE61AD" w:rsidRDefault="001120DF" w:rsidP="001120DF">
      <w:pPr>
        <w:rPr>
          <w:color w:val="FF0000"/>
        </w:rPr>
      </w:pPr>
      <w:bookmarkStart w:id="53" w:name="_Toc534727938"/>
      <w:bookmarkEnd w:id="39"/>
      <w:r w:rsidRPr="00BE61AD">
        <w:rPr>
          <w:color w:val="FF0000"/>
        </w:rPr>
        <w:t>&lt;Unchanged part omitted&gt;</w:t>
      </w:r>
    </w:p>
    <w:p w14:paraId="2C8E6D41" w14:textId="77777777" w:rsidR="001120DF" w:rsidRPr="00BE61AD" w:rsidRDefault="001120DF" w:rsidP="001120DF">
      <w:pPr>
        <w:pStyle w:val="Heading3"/>
        <w:rPr>
          <w:color w:val="000000"/>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6F02212A" w14:textId="77777777" w:rsidR="001120DF" w:rsidRPr="0048482F" w:rsidRDefault="001120DF" w:rsidP="001120DF">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3"/>
    </w:p>
    <w:p w14:paraId="3FBF3E32" w14:textId="77777777" w:rsidR="001120DF" w:rsidRPr="0048482F" w:rsidRDefault="001120DF" w:rsidP="001120D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ins w:id="54" w:author="NEC" w:date="2019-02-01T14:57:00Z">
        <w:r>
          <w:rPr>
            <w:color w:val="000000"/>
          </w:rPr>
          <w:t xml:space="preserve"> </w:t>
        </w:r>
        <w:r w:rsidRPr="00103F05">
          <w:rPr>
            <w:i/>
            <w:color w:val="000000"/>
          </w:rPr>
          <w:t>maxNumberActiveTCI-PerBWP</w:t>
        </w:r>
      </w:ins>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26C1DA69" w14:textId="77777777" w:rsidR="001120DF" w:rsidRPr="0048482F" w:rsidRDefault="001120DF" w:rsidP="001120DF">
      <w:pPr>
        <w:pStyle w:val="B1"/>
      </w:pPr>
      <w:bookmarkStart w:id="55" w:name="_Hlk500800106"/>
      <w:bookmarkStart w:id="56" w:name="_Hlk500784100"/>
      <w:r>
        <w:t>-</w:t>
      </w:r>
      <w:r>
        <w:tab/>
      </w:r>
      <w:r>
        <w:rPr>
          <w:lang w:val="en-US"/>
        </w:rPr>
        <w:t>'</w:t>
      </w:r>
      <w:r w:rsidRPr="0048482F">
        <w:t>QCL-TypeA</w:t>
      </w:r>
      <w:r>
        <w:t>'</w:t>
      </w:r>
      <w:r w:rsidRPr="0048482F">
        <w:t>: {Doppler shift, Doppler spread, average delay, delay spread}</w:t>
      </w:r>
    </w:p>
    <w:p w14:paraId="75E4A43D" w14:textId="77777777" w:rsidR="001120DF" w:rsidRPr="0048482F" w:rsidRDefault="001120DF" w:rsidP="001120DF">
      <w:pPr>
        <w:pStyle w:val="B1"/>
      </w:pPr>
      <w:r>
        <w:t>-</w:t>
      </w:r>
      <w:r>
        <w:tab/>
      </w:r>
      <w:r>
        <w:rPr>
          <w:lang w:val="en-US"/>
        </w:rPr>
        <w:t>'</w:t>
      </w:r>
      <w:r w:rsidRPr="0048482F">
        <w:t>QCL-TypeB</w:t>
      </w:r>
      <w:r>
        <w:t>'</w:t>
      </w:r>
      <w:r w:rsidRPr="0048482F">
        <w:t>: {Doppler shift, Doppler spread}</w:t>
      </w:r>
    </w:p>
    <w:p w14:paraId="5F7DBDE8" w14:textId="77777777" w:rsidR="001120DF" w:rsidRPr="0048482F" w:rsidRDefault="001120DF" w:rsidP="001120DF">
      <w:pPr>
        <w:pStyle w:val="B1"/>
      </w:pPr>
      <w:r>
        <w:t>-</w:t>
      </w:r>
      <w:r>
        <w:tab/>
      </w:r>
      <w:r>
        <w:rPr>
          <w:lang w:val="en-US"/>
        </w:rPr>
        <w:t>'</w:t>
      </w:r>
      <w:r w:rsidRPr="0048482F">
        <w:t>QCL-TypeC</w:t>
      </w:r>
      <w:r>
        <w:t>'</w:t>
      </w:r>
      <w:r w:rsidRPr="0048482F">
        <w:t>: {Doppler shift</w:t>
      </w:r>
      <w:r w:rsidRPr="0017586C">
        <w:t>,</w:t>
      </w:r>
      <w:r w:rsidRPr="0048482F">
        <w:t xml:space="preserve"> average delay}</w:t>
      </w:r>
    </w:p>
    <w:p w14:paraId="75EB4FF5" w14:textId="77777777" w:rsidR="001120DF" w:rsidRPr="0048482F" w:rsidRDefault="001120DF" w:rsidP="001120DF">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5F6772AC" w14:textId="77777777" w:rsidR="001120DF" w:rsidRPr="0048482F" w:rsidRDefault="001120DF" w:rsidP="001120DF">
      <w:pPr>
        <w:rPr>
          <w:color w:val="000000"/>
        </w:rPr>
      </w:pPr>
      <w:bookmarkStart w:id="57" w:name="_Hlk500953403"/>
      <w:bookmarkEnd w:id="55"/>
      <w:bookmarkEnd w:id="5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57"/>
    <w:p w14:paraId="1EA71650" w14:textId="77777777" w:rsidR="001120DF" w:rsidRPr="0048482F" w:rsidRDefault="001120DF" w:rsidP="001120DF">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ins w:id="58" w:author="NEC" w:date="2019-02-01T14:46:00Z">
        <w:r w:rsidRPr="00265872">
          <w:rPr>
            <w:i/>
            <w:color w:val="000000"/>
          </w:rPr>
          <w:t>timeDurationForQCL</w:t>
        </w:r>
      </w:ins>
      <w:del w:id="59" w:author="NEC" w:date="2019-02-01T14:46:00Z">
        <w:r w:rsidRPr="00153D3C" w:rsidDel="00265872">
          <w:rPr>
            <w:i/>
            <w:color w:val="000000"/>
          </w:rPr>
          <w:delText>Threshold-Sched-Offset</w:delText>
        </w:r>
      </w:del>
      <w:r w:rsidRPr="00153D3C">
        <w:rPr>
          <w:color w:val="000000"/>
        </w:rPr>
        <w:t xml:space="preserve">, where the threshold is </w:t>
      </w:r>
      <w:r w:rsidRPr="00153D3C">
        <w:rPr>
          <w:color w:val="000000"/>
        </w:rPr>
        <w:lastRenderedPageBreak/>
        <w:t>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B0FCF23" w14:textId="77777777" w:rsidR="001120DF" w:rsidRPr="00AB3B05" w:rsidRDefault="001120DF" w:rsidP="001120DF">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ins w:id="60" w:author="NEC" w:date="2019-02-01T14:46:00Z">
        <w:r w:rsidRPr="00265872">
          <w:rPr>
            <w:i/>
            <w:color w:val="000000"/>
          </w:rPr>
          <w:t>timeDurationForQCL</w:t>
        </w:r>
      </w:ins>
      <w:del w:id="61" w:author="NEC" w:date="2019-02-01T14:46:00Z">
        <w:r w:rsidRPr="0048482F" w:rsidDel="00265872">
          <w:rPr>
            <w:i/>
            <w:color w:val="000000"/>
          </w:rPr>
          <w:delText>Threshold-Sched-Offset</w:delText>
        </w:r>
      </w:del>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2" w:name="_Hlk530421126"/>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ins w:id="63" w:author="NEC" w:date="2019-02-04T11:35:00Z">
        <w:r w:rsidRPr="00FD0792">
          <w:rPr>
            <w:i/>
            <w:color w:val="000000"/>
          </w:rPr>
          <w:t>timeDurationForQCL</w:t>
        </w:r>
      </w:ins>
      <w:del w:id="64" w:author="NEC" w:date="2019-02-04T11:35:00Z">
        <w:r w:rsidRPr="00AB3B05" w:rsidDel="00FD6A19">
          <w:rPr>
            <w:i/>
          </w:rPr>
          <w:delText>Threshold-Sched-Offset</w:delText>
        </w:r>
      </w:del>
      <w:r w:rsidRPr="00AB3B05">
        <w:rPr>
          <w:i/>
        </w:rPr>
        <w:t>.</w:t>
      </w:r>
      <w:bookmarkEnd w:id="62"/>
    </w:p>
    <w:p w14:paraId="788A1D8B" w14:textId="77777777" w:rsidR="001120DF" w:rsidRDefault="001120DF" w:rsidP="001120DF">
      <w:pPr>
        <w:rPr>
          <w:color w:val="000000"/>
        </w:rPr>
      </w:pPr>
      <w:bookmarkStart w:id="65" w:name="_Hlk498002628"/>
      <w:bookmarkStart w:id="66" w:name="_Hlk500790716"/>
      <w:bookmarkStart w:id="67"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ins w:id="68" w:author="NEC" w:date="2019-02-04T11:35:00Z">
        <w:r w:rsidRPr="00FD0792">
          <w:rPr>
            <w:i/>
            <w:color w:val="000000"/>
          </w:rPr>
          <w:t>timeDurationForQCL</w:t>
        </w:r>
      </w:ins>
      <w:del w:id="69" w:author="NEC" w:date="2019-02-04T11:35:00Z">
        <w:r w:rsidRPr="00716D05" w:rsidDel="00FD6A19">
          <w:rPr>
            <w:i/>
            <w:color w:val="000000"/>
          </w:rPr>
          <w:delText>Threshold-Sched-Offset</w:delText>
        </w:r>
      </w:del>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p w14:paraId="659C67A9" w14:textId="77777777" w:rsidR="001120DF" w:rsidRPr="00F666C6" w:rsidRDefault="001120DF" w:rsidP="001120DF">
      <w:bookmarkStart w:id="70" w:name="_Hlk513025570"/>
      <w:bookmarkEnd w:id="65"/>
      <w:bookmarkEnd w:id="66"/>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del w:id="71" w:author="NEC" w:date="2019-02-01T10:52:00Z">
        <w:r w:rsidRPr="00F666C6" w:rsidDel="00965DA3">
          <w:delText>-</w:delText>
        </w:r>
      </w:del>
      <w:ins w:id="72" w:author="NEC" w:date="2019-02-01T10:52:00Z">
        <w:r>
          <w:t xml:space="preserve"> </w:t>
        </w:r>
      </w:ins>
      <w:r w:rsidRPr="00F666C6">
        <w:t>co</w:t>
      </w:r>
      <w:ins w:id="73" w:author="NEC" w:date="2019-02-01T10:52:00Z">
        <w:r>
          <w:t>-</w:t>
        </w:r>
      </w:ins>
      <w:r w:rsidRPr="00F666C6">
        <w:t>location type(s)</w:t>
      </w:r>
      <w:r>
        <w:t>:</w:t>
      </w:r>
    </w:p>
    <w:p w14:paraId="3C41BC80" w14:textId="77777777" w:rsidR="001120DF" w:rsidRPr="00BE61AD" w:rsidRDefault="001120DF" w:rsidP="001120DF">
      <w:pPr>
        <w:rPr>
          <w:color w:val="FF0000"/>
        </w:rPr>
      </w:pPr>
      <w:bookmarkStart w:id="74" w:name="_Toc534727939"/>
      <w:bookmarkEnd w:id="67"/>
      <w:bookmarkEnd w:id="70"/>
      <w:r w:rsidRPr="00BE61AD">
        <w:rPr>
          <w:color w:val="FF0000"/>
        </w:rPr>
        <w:t>&lt;Unchanged part omitted&gt;</w:t>
      </w:r>
    </w:p>
    <w:p w14:paraId="40E948E0" w14:textId="77777777" w:rsidR="001120DF" w:rsidRPr="00BE61AD" w:rsidRDefault="001120DF" w:rsidP="001120DF">
      <w:pPr>
        <w:pStyle w:val="Heading3"/>
        <w:rPr>
          <w:color w:val="000000"/>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509D9310" w14:textId="77777777" w:rsidR="001120DF" w:rsidRPr="0048482F" w:rsidRDefault="001120DF" w:rsidP="001120DF">
      <w:pPr>
        <w:pStyle w:val="Heading4"/>
        <w:rPr>
          <w:color w:val="000000"/>
        </w:rPr>
      </w:pPr>
      <w:bookmarkStart w:id="75" w:name="_Toc534727940"/>
      <w:bookmarkStart w:id="76" w:name="_Hlk500270732"/>
      <w:bookmarkEnd w:id="74"/>
      <w:r w:rsidRPr="0048482F">
        <w:rPr>
          <w:color w:val="000000"/>
        </w:rPr>
        <w:t>5.1.6.1</w:t>
      </w:r>
      <w:r w:rsidRPr="0048482F">
        <w:rPr>
          <w:color w:val="000000"/>
        </w:rPr>
        <w:tab/>
        <w:t>CSI-RS reception procedure</w:t>
      </w:r>
      <w:bookmarkEnd w:id="75"/>
    </w:p>
    <w:p w14:paraId="481FB6E9" w14:textId="77777777" w:rsidR="001120DF" w:rsidRDefault="001120DF" w:rsidP="001120DF">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03B8EA48" w14:textId="77777777" w:rsidR="001120DF" w:rsidRDefault="001120DF" w:rsidP="001120DF">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68007344" w14:textId="665DB1F9" w:rsidR="001120DF" w:rsidRDefault="001120DF" w:rsidP="001120DF">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ins w:id="77" w:author="NEC" w:date="2019-02-01T11:10:00Z">
        <w:r w:rsidRPr="00CA1C2C">
          <w:rPr>
            <w:rFonts w:eastAsia="MS Mincho"/>
            <w:i/>
            <w:color w:val="000000"/>
          </w:rPr>
          <w:t>SIB1</w:t>
        </w:r>
      </w:ins>
      <w:del w:id="78" w:author="NEC" w:date="2019-02-01T11:10:00Z">
        <w:r w:rsidRPr="00C17EEC" w:rsidDel="00CA1C2C">
          <w:rPr>
            <w:rFonts w:eastAsia="MS Mincho"/>
            <w:color w:val="000000"/>
          </w:rPr>
          <w:delText>[</w:delText>
        </w:r>
        <w:r w:rsidRPr="00C17EEC" w:rsidDel="00CA1C2C">
          <w:rPr>
            <w:rFonts w:eastAsia="MS Mincho"/>
            <w:i/>
            <w:color w:val="000000"/>
          </w:rPr>
          <w:delText>SystemInformationBlockType1</w:delText>
        </w:r>
        <w:r w:rsidRPr="00C17EEC" w:rsidDel="00CA1C2C">
          <w:rPr>
            <w:rFonts w:eastAsia="MS Mincho"/>
            <w:color w:val="000000"/>
          </w:rPr>
          <w:delText>]</w:delText>
        </w:r>
      </w:del>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ins w:id="79" w:author="NEC" w:date="2019-02-01T11:11:00Z">
        <w:r w:rsidRPr="00CA1C2C">
          <w:rPr>
            <w:rFonts w:eastAsia="MS Mincho"/>
            <w:i/>
            <w:color w:val="000000"/>
          </w:rPr>
          <w:t>SIB1</w:t>
        </w:r>
      </w:ins>
      <w:del w:id="80" w:author="NEC" w:date="2019-02-01T11:11:00Z">
        <w:r w:rsidRPr="00C17EEC" w:rsidDel="00CA1C2C">
          <w:rPr>
            <w:rFonts w:eastAsia="MS Mincho"/>
            <w:color w:val="000000"/>
          </w:rPr>
          <w:delText>[</w:delText>
        </w:r>
        <w:r w:rsidRPr="00C17EEC" w:rsidDel="00CA1C2C">
          <w:rPr>
            <w:rFonts w:eastAsia="MS Mincho"/>
            <w:i/>
            <w:color w:val="000000"/>
          </w:rPr>
          <w:delText>SystemInformationBlockType1</w:delText>
        </w:r>
        <w:r w:rsidRPr="00C17EEC" w:rsidDel="00CA1C2C">
          <w:rPr>
            <w:rFonts w:eastAsia="MS Mincho"/>
            <w:color w:val="000000"/>
          </w:rPr>
          <w:delText>]</w:delText>
        </w:r>
      </w:del>
      <w:r>
        <w:rPr>
          <w:rFonts w:eastAsia="MS Mincho"/>
          <w:color w:val="000000"/>
        </w:rPr>
        <w:t xml:space="preserve"> is transmitted.</w:t>
      </w:r>
      <w:r w:rsidRPr="00DE65B6">
        <w:rPr>
          <w:rFonts w:eastAsia="MS Mincho"/>
          <w:color w:val="000000"/>
        </w:rPr>
        <w:t xml:space="preserve"> </w:t>
      </w:r>
    </w:p>
    <w:p w14:paraId="7452F0DC" w14:textId="77777777" w:rsidR="001120DF" w:rsidRPr="00836E12" w:rsidRDefault="001120DF" w:rsidP="001120DF">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p w14:paraId="2CEF1D1C" w14:textId="77777777" w:rsidR="001120DF" w:rsidRDefault="001120DF" w:rsidP="001120DF">
      <w:pPr>
        <w:pStyle w:val="Heading5"/>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81" w:name="_Toc534727941"/>
    </w:p>
    <w:p w14:paraId="58BF8DF5" w14:textId="03D19CC4" w:rsidR="00A62018" w:rsidRDefault="00A62018" w:rsidP="00A62018">
      <w:pPr>
        <w:tabs>
          <w:tab w:val="left" w:pos="4048"/>
        </w:tabs>
        <w:rPr>
          <w:color w:val="FF0000"/>
        </w:rPr>
      </w:pPr>
      <w:bookmarkStart w:id="82" w:name="_Toc534727945"/>
      <w:bookmarkEnd w:id="76"/>
      <w:bookmarkEnd w:id="81"/>
      <w:r w:rsidRPr="00BE61AD">
        <w:rPr>
          <w:color w:val="FF0000"/>
        </w:rPr>
        <w:t>&lt;Unchanged part omitted&gt;</w:t>
      </w:r>
      <w:r>
        <w:rPr>
          <w:color w:val="FF0000"/>
        </w:rPr>
        <w:tab/>
      </w:r>
    </w:p>
    <w:p w14:paraId="5DD4D41F" w14:textId="77777777" w:rsidR="00A62018" w:rsidRPr="0048482F" w:rsidRDefault="00A62018" w:rsidP="00A62018">
      <w:pPr>
        <w:pStyle w:val="Heading4"/>
        <w:rPr>
          <w:color w:val="000000"/>
        </w:rPr>
      </w:pPr>
      <w:bookmarkStart w:id="83" w:name="_Toc534727944"/>
      <w:r w:rsidRPr="0048482F">
        <w:rPr>
          <w:color w:val="000000"/>
        </w:rPr>
        <w:t>5.1.6.2</w:t>
      </w:r>
      <w:r w:rsidRPr="0048482F">
        <w:rPr>
          <w:color w:val="000000"/>
        </w:rPr>
        <w:tab/>
        <w:t>DM-RS reception procedure</w:t>
      </w:r>
      <w:bookmarkEnd w:id="83"/>
    </w:p>
    <w:p w14:paraId="48DA863F" w14:textId="77777777" w:rsidR="00A62018" w:rsidRPr="008A29AE" w:rsidRDefault="00A62018" w:rsidP="00A62018">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 xml:space="preserve">that the PDSCH is </w:t>
      </w:r>
      <w:r w:rsidRPr="0048482F">
        <w:rPr>
          <w:rFonts w:eastAsia="Malgun Gothic"/>
          <w:color w:val="000000"/>
          <w:kern w:val="2"/>
          <w:lang w:eastAsia="ko-KR"/>
        </w:rPr>
        <w:lastRenderedPageBreak/>
        <w:t>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7643E0D1" w14:textId="77777777" w:rsidR="00A62018" w:rsidRPr="00BE61AD" w:rsidRDefault="00A62018" w:rsidP="00A62018">
      <w:pPr>
        <w:rPr>
          <w:color w:val="FF0000"/>
        </w:rPr>
      </w:pPr>
      <w:r w:rsidRPr="00BE61AD">
        <w:rPr>
          <w:color w:val="FF0000"/>
        </w:rPr>
        <w:t>&lt;Unchanged part omitted&gt;</w:t>
      </w:r>
    </w:p>
    <w:p w14:paraId="25149F8C" w14:textId="77777777" w:rsidR="00A62018" w:rsidRPr="00BE61AD" w:rsidRDefault="00A62018" w:rsidP="00A62018">
      <w:pPr>
        <w:pStyle w:val="Heading3"/>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46230DB2" w14:textId="77777777" w:rsidR="00A62018" w:rsidRDefault="00A62018" w:rsidP="00A62018">
      <w:pPr>
        <w:rPr>
          <w:iCs/>
          <w:color w:val="000000"/>
          <w:lang w:val="en-US" w:eastAsia="en-GB"/>
        </w:rPr>
      </w:pPr>
      <w:r w:rsidRPr="008718DC">
        <w:rPr>
          <w:rFonts w:eastAsia="Malgun Gothic"/>
        </w:rPr>
        <w:t xml:space="preserve"> </w:t>
      </w: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w:t>
      </w:r>
      <w:ins w:id="84" w:author="Hoondong Noh" w:date="2019-02-08T14:55:00Z">
        <w:r>
          <w:rPr>
            <w:iCs/>
            <w:color w:val="000000"/>
            <w:lang w:val="en-US" w:eastAsia="en-GB"/>
          </w:rPr>
          <w:t xml:space="preserve"> actual</w:t>
        </w:r>
      </w:ins>
      <w:r w:rsidRPr="004E3A55">
        <w:rPr>
          <w:iCs/>
          <w:color w:val="000000"/>
          <w:lang w:val="en-US" w:eastAsia="en-GB"/>
        </w:rPr>
        <w:t xml:space="preserv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49D143A0" w14:textId="77777777" w:rsidR="00A62018" w:rsidRDefault="00A62018" w:rsidP="00A62018">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C1C396C" w14:textId="77777777" w:rsidR="00A62018" w:rsidRPr="008A29AE" w:rsidRDefault="00A62018" w:rsidP="00A62018">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7B5E09F" w14:textId="61D3DE71" w:rsidR="00A62018" w:rsidRPr="00BE61AD" w:rsidRDefault="00A62018" w:rsidP="00A62018">
      <w:pPr>
        <w:pStyle w:val="Heading3"/>
        <w:tabs>
          <w:tab w:val="left" w:pos="4048"/>
        </w:tabs>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27770DD4" w14:textId="77777777" w:rsidR="00A62018" w:rsidRPr="00BE61AD" w:rsidRDefault="00A62018" w:rsidP="00A62018">
      <w:pPr>
        <w:rPr>
          <w:color w:val="FF0000"/>
        </w:rPr>
      </w:pPr>
      <w:r w:rsidRPr="00BE61AD">
        <w:rPr>
          <w:color w:val="FF0000"/>
        </w:rPr>
        <w:t>&lt;Unchanged part omitted&gt;</w:t>
      </w:r>
    </w:p>
    <w:p w14:paraId="1D5A3E3B" w14:textId="77777777" w:rsidR="00A62018" w:rsidRPr="00BE61AD" w:rsidRDefault="00A62018" w:rsidP="00A62018">
      <w:pPr>
        <w:pStyle w:val="Heading3"/>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71620750" w14:textId="77777777" w:rsidR="00A62018" w:rsidRDefault="00A62018" w:rsidP="001120DF">
      <w:pPr>
        <w:pStyle w:val="Heading4"/>
        <w:rPr>
          <w:color w:val="000000"/>
        </w:rPr>
      </w:pPr>
    </w:p>
    <w:p w14:paraId="6C3C984E" w14:textId="174FF476" w:rsidR="001120DF" w:rsidRPr="0048482F" w:rsidRDefault="001120DF" w:rsidP="001120DF">
      <w:pPr>
        <w:pStyle w:val="Heading4"/>
        <w:rPr>
          <w:color w:val="000000"/>
        </w:rPr>
      </w:pPr>
      <w:r w:rsidRPr="0048482F">
        <w:rPr>
          <w:color w:val="000000"/>
        </w:rPr>
        <w:t>5.1.6.3</w:t>
      </w:r>
      <w:r w:rsidRPr="0048482F">
        <w:rPr>
          <w:color w:val="000000"/>
        </w:rPr>
        <w:tab/>
        <w:t>PT-RS reception procedure</w:t>
      </w:r>
      <w:bookmarkEnd w:id="82"/>
    </w:p>
    <w:p w14:paraId="6BABE012" w14:textId="77777777" w:rsidR="001120DF" w:rsidRPr="0048482F" w:rsidRDefault="001120DF" w:rsidP="001120DF">
      <w:pPr>
        <w:rPr>
          <w:rFonts w:eastAsia="SimSun"/>
          <w:lang w:eastAsia="zh-CN"/>
        </w:rPr>
      </w:pPr>
      <w:bookmarkStart w:id="85" w:name="_Hlk497901566"/>
      <w:bookmarkStart w:id="86" w:name="_Hlk500829290"/>
      <w:r w:rsidRPr="0048482F">
        <w:rPr>
          <w:lang w:eastAsia="zh-CN"/>
        </w:rPr>
        <w:t xml:space="preserve">A UE shall report the preferred MCS and bandwidth thresholds based on the UE capability at a given carrier frequency, for each subcarrier spacing applicable to data channel at this carrier frequency, assuming the MCS table with the </w:t>
      </w:r>
      <w:r w:rsidRPr="00BD38EF">
        <w:rPr>
          <w:lang w:eastAsia="zh-CN"/>
        </w:rPr>
        <w:t>maximum Mod</w:t>
      </w:r>
      <w:ins w:id="87" w:author="NEC" w:date="2019-02-01T15:01:00Z">
        <w:r w:rsidRPr="00BD38EF">
          <w:rPr>
            <w:lang w:eastAsia="zh-CN"/>
          </w:rPr>
          <w:t>u</w:t>
        </w:r>
      </w:ins>
      <w:ins w:id="88" w:author="NEC" w:date="2019-02-01T15:03:00Z">
        <w:r w:rsidRPr="00BD38EF">
          <w:rPr>
            <w:lang w:eastAsia="zh-CN"/>
          </w:rPr>
          <w:t>l</w:t>
        </w:r>
      </w:ins>
      <w:ins w:id="89" w:author="NEC" w:date="2019-02-01T15:01:00Z">
        <w:r w:rsidRPr="00BD38EF">
          <w:rPr>
            <w:lang w:eastAsia="zh-CN"/>
          </w:rPr>
          <w:t xml:space="preserve">ation </w:t>
        </w:r>
      </w:ins>
      <w:r w:rsidRPr="00BD38EF">
        <w:rPr>
          <w:lang w:eastAsia="zh-CN"/>
        </w:rPr>
        <w:t>Order</w:t>
      </w:r>
      <w:r w:rsidRPr="0048482F">
        <w:rPr>
          <w:lang w:eastAsia="zh-CN"/>
        </w:rPr>
        <w:t xml:space="preserve"> as it reported to support.</w:t>
      </w:r>
    </w:p>
    <w:p w14:paraId="3BBFF692" w14:textId="77777777" w:rsidR="001120DF" w:rsidRPr="00BE61AD" w:rsidRDefault="001120DF" w:rsidP="001120DF">
      <w:pPr>
        <w:rPr>
          <w:color w:val="FF0000"/>
        </w:rPr>
      </w:pPr>
      <w:bookmarkStart w:id="90" w:name="_Toc534727946"/>
      <w:bookmarkEnd w:id="85"/>
      <w:bookmarkEnd w:id="86"/>
      <w:r w:rsidRPr="00BE61AD">
        <w:rPr>
          <w:color w:val="FF0000"/>
        </w:rPr>
        <w:t>&lt;Unchanged part omitted&gt;</w:t>
      </w:r>
    </w:p>
    <w:p w14:paraId="4E630565" w14:textId="77777777" w:rsidR="001120DF" w:rsidRPr="00BE61AD" w:rsidRDefault="001120DF" w:rsidP="001120DF">
      <w:pPr>
        <w:pStyle w:val="Heading3"/>
        <w:rPr>
          <w:rFonts w:eastAsia="Malgun Gothic"/>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47D2E309" w14:textId="77777777" w:rsidR="001120DF" w:rsidRPr="0048482F" w:rsidRDefault="001120DF" w:rsidP="001120DF">
      <w:pPr>
        <w:pStyle w:val="Heading5"/>
        <w:rPr>
          <w:rFonts w:eastAsia="SimSun"/>
          <w:color w:val="000000"/>
          <w:lang w:eastAsia="zh-CN"/>
        </w:rPr>
      </w:pPr>
      <w:bookmarkStart w:id="91" w:name="_Toc534727956"/>
      <w:bookmarkStart w:id="92" w:name="_Hlk497934785"/>
      <w:bookmarkStart w:id="93" w:name="_Hlk497896309"/>
      <w:bookmarkEnd w:id="90"/>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91"/>
    </w:p>
    <w:p w14:paraId="005CA6F7" w14:textId="77777777" w:rsidR="001120DF" w:rsidRDefault="001120DF" w:rsidP="001120D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 'cri-RSRP', 'ssb-Index-RSRP' or '</w:t>
      </w:r>
      <w:r>
        <w:t>cri-RI-LI-PMI-CQI</w:t>
      </w:r>
      <w:r>
        <w:rPr>
          <w:rFonts w:eastAsia="MS Mincho"/>
          <w:color w:val="000000"/>
        </w:rPr>
        <w:t>'.</w:t>
      </w:r>
    </w:p>
    <w:p w14:paraId="7D7E0B46" w14:textId="77777777" w:rsidR="001120DF" w:rsidRDefault="001120DF" w:rsidP="001120DF">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67836973"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p>
    <w:p w14:paraId="37715418"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11B3E51A" w14:textId="77777777" w:rsidR="001120DF" w:rsidRPr="0073284A" w:rsidRDefault="001120DF" w:rsidP="001120DF">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del w:id="94" w:author="NEC" w:date="2019-02-04T13:05:00Z">
        <w:r w:rsidDel="002A7ED1">
          <w:delText>'TypeI</w:delText>
        </w:r>
      </w:del>
      <w:ins w:id="95" w:author="NEC" w:date="2019-02-04T13:05:00Z">
        <w:r>
          <w:t>'typeI</w:t>
        </w:r>
      </w:ins>
      <w:r>
        <w:t xml:space="preserve">-SinglePanel'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p>
    <w:p w14:paraId="3D68DBC1" w14:textId="77777777" w:rsidR="001120DF" w:rsidRDefault="001120DF" w:rsidP="001120D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40AB599D">
          <v:shape id="_x0000_i1064" type="#_x0000_t75" style="width:7.45pt;height:13.6pt" o:ole="">
            <v:imagedata r:id="rId100" o:title=""/>
          </v:shape>
          <o:OLEObject Type="Embed" ProgID="Equation.DSMT4" ShapeID="_x0000_i1064" DrawAspect="Content" ObjectID="_1612949573" r:id="rId101"/>
        </w:object>
      </w:r>
      <w:r w:rsidRPr="00413D89">
        <w:rPr>
          <w:lang w:val="en-US"/>
        </w:rPr>
        <w:t xml:space="preserve"> in Subclause 5.2.2.2.1) for the entire CSI reporting band</w:t>
      </w:r>
      <w:r>
        <w:rPr>
          <w:lang w:val="en-US"/>
        </w:rPr>
        <w:t>.</w:t>
      </w:r>
    </w:p>
    <w:p w14:paraId="7AC355A0"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32B8C526" w14:textId="77777777" w:rsidR="001120DF" w:rsidRDefault="001120DF" w:rsidP="001120DF">
      <w:pPr>
        <w:pStyle w:val="B1"/>
        <w:rPr>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del w:id="96" w:author="NEC" w:date="2019-02-04T13:03:00Z">
        <w:r w:rsidDel="002A7ED1">
          <w:delText>'TypeI</w:delText>
        </w:r>
      </w:del>
      <w:ins w:id="97" w:author="NEC" w:date="2019-02-04T13:03:00Z">
        <w:r>
          <w:t>'typeI</w:t>
        </w:r>
      </w:ins>
      <w:r>
        <w:t xml:space="preserve">-SinglePanel'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899B355">
          <v:shape id="_x0000_i1065" type="#_x0000_t75" style="width:7.45pt;height:13.6pt" o:ole="">
            <v:imagedata r:id="rId100" o:title=""/>
          </v:shape>
          <o:OLEObject Type="Embed" ProgID="Equation.DSMT4" ShapeID="_x0000_i1065" DrawAspect="Content" ObjectID="_1612949574" r:id="rId10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0B816873">
          <v:shape id="_x0000_i1066" type="#_x0000_t75" style="width:7.45pt;height:13.6pt" o:ole="">
            <v:imagedata r:id="rId103" o:title=""/>
          </v:shape>
          <o:OLEObject Type="Embed" ProgID="Equation.3" ShapeID="_x0000_i1066" DrawAspect="Content" ObjectID="_1612949575" r:id="rId104"/>
        </w:object>
      </w:r>
      <w:r w:rsidRPr="00A5098F">
        <w:rPr>
          <w:lang w:val="en-US"/>
        </w:rPr>
        <w:t xml:space="preserve">assuming PDSCH transmission with </w:t>
      </w:r>
      <w:r w:rsidRPr="00413D89">
        <w:rPr>
          <w:position w:val="-14"/>
          <w:lang w:val="en-US"/>
        </w:rPr>
        <w:object w:dxaOrig="630" w:dyaOrig="345" w14:anchorId="7E90A976">
          <v:shape id="_x0000_i1067" type="#_x0000_t75" style="width:28.55pt;height:13.6pt" o:ole="">
            <v:imagedata r:id="rId105" o:title=""/>
          </v:shape>
          <o:OLEObject Type="Embed" ProgID="Equation.DSMT4" ShapeID="_x0000_i1067" DrawAspect="Content" ObjectID="_1612949576" r:id="rId106"/>
        </w:object>
      </w:r>
      <w:r w:rsidRPr="00A5098F">
        <w:rPr>
          <w:lang w:val="en-US"/>
        </w:rPr>
        <w:t xml:space="preserve"> precoders (corresponding to the same </w:t>
      </w:r>
      <w:r w:rsidRPr="00413D89">
        <w:rPr>
          <w:position w:val="-10"/>
          <w:lang w:val="en-US"/>
        </w:rPr>
        <w:object w:dxaOrig="195" w:dyaOrig="315" w14:anchorId="0EC22216">
          <v:shape id="_x0000_i1068" type="#_x0000_t75" style="width:7.45pt;height:13.6pt" o:ole="">
            <v:imagedata r:id="rId107" o:title=""/>
          </v:shape>
          <o:OLEObject Type="Embed" ProgID="Equation.3" ShapeID="_x0000_i1068" DrawAspect="Content" ObjectID="_1612949577" r:id="rId108"/>
        </w:object>
      </w:r>
      <w:r w:rsidRPr="00A5098F">
        <w:rPr>
          <w:lang w:val="en-US"/>
        </w:rPr>
        <w:t xml:space="preserve">but different </w:t>
      </w:r>
      <w:r w:rsidRPr="00413D89">
        <w:rPr>
          <w:position w:val="-10"/>
          <w:lang w:val="en-US"/>
        </w:rPr>
        <w:object w:dxaOrig="210" w:dyaOrig="315" w14:anchorId="48A2502D">
          <v:shape id="_x0000_i1069" type="#_x0000_t75" style="width:7.45pt;height:13.6pt" o:ole="">
            <v:imagedata r:id="rId109" o:title=""/>
          </v:shape>
          <o:OLEObject Type="Embed" ProgID="Equation.3" ShapeID="_x0000_i1069" DrawAspect="Content" ObjectID="_1612949578" r:id="rId110"/>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15EAB24E">
          <v:shape id="_x0000_i1070" type="#_x0000_t75" style="width:13.6pt;height:13.6pt" o:ole="">
            <v:imagedata r:id="rId111" o:title=""/>
          </v:shape>
          <o:OLEObject Type="Embed" ProgID="Equation.DSMT4" ShapeID="_x0000_i1070" DrawAspect="Content" ObjectID="_1612949579" r:id="rId11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75701D8A" w14:textId="77777777" w:rsidR="001120DF" w:rsidRPr="00BE61AD" w:rsidRDefault="001120DF" w:rsidP="001120DF">
      <w:pPr>
        <w:rPr>
          <w:color w:val="FF0000"/>
        </w:rPr>
      </w:pPr>
      <w:bookmarkStart w:id="98" w:name="_Toc534727957"/>
      <w:r w:rsidRPr="00BE61AD">
        <w:rPr>
          <w:color w:val="FF0000"/>
        </w:rPr>
        <w:t>&lt;Unchanged part omitted&gt;</w:t>
      </w:r>
    </w:p>
    <w:p w14:paraId="710907FA" w14:textId="77777777" w:rsidR="008C2712" w:rsidRPr="0048482F" w:rsidRDefault="008C2712" w:rsidP="008C2712">
      <w:pPr>
        <w:pStyle w:val="Heading4"/>
        <w:rPr>
          <w:color w:val="000000"/>
          <w:lang w:val="en-US"/>
        </w:rPr>
      </w:pPr>
      <w:bookmarkStart w:id="99" w:name="_Toc534727958"/>
      <w:r w:rsidRPr="0048482F">
        <w:rPr>
          <w:color w:val="000000"/>
          <w:lang w:val="en-US"/>
        </w:rPr>
        <w:lastRenderedPageBreak/>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99"/>
    </w:p>
    <w:p w14:paraId="0283EF38" w14:textId="77777777" w:rsidR="008C2712" w:rsidRPr="0048482F" w:rsidRDefault="008C2712" w:rsidP="008C2712">
      <w:pPr>
        <w:pStyle w:val="Heading5"/>
        <w:rPr>
          <w:color w:val="000000"/>
          <w:lang w:val="en-US"/>
        </w:rPr>
      </w:pPr>
      <w:bookmarkStart w:id="100" w:name="_Toc534727959"/>
      <w:r w:rsidRPr="0048482F">
        <w:rPr>
          <w:color w:val="000000"/>
          <w:lang w:val="en-US"/>
        </w:rPr>
        <w:t>5.2.1.5.1</w:t>
      </w:r>
      <w:r w:rsidRPr="0048482F">
        <w:rPr>
          <w:color w:val="000000"/>
          <w:lang w:val="en-US"/>
        </w:rPr>
        <w:tab/>
        <w:t xml:space="preserve">Aperiodic CSI </w:t>
      </w:r>
      <w:r>
        <w:rPr>
          <w:color w:val="000000"/>
          <w:lang w:val="en-US"/>
        </w:rPr>
        <w:t>Reporting/Aperiodic CSI-RS</w:t>
      </w:r>
      <w:bookmarkEnd w:id="100"/>
    </w:p>
    <w:p w14:paraId="1A7CF251" w14:textId="77777777" w:rsidR="008C2712" w:rsidRPr="0048482F" w:rsidRDefault="008C2712" w:rsidP="008C2712">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01" w:name="_Hlk500778920"/>
      <w:r w:rsidRPr="00957C11">
        <w:rPr>
          <w:i/>
          <w:color w:val="000000"/>
          <w:lang w:val="en-US"/>
        </w:rPr>
        <w:t>CSI-AperiodicTriggerStateList</w:t>
      </w:r>
      <w:bookmarkEnd w:id="10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668BF08" w14:textId="77777777" w:rsidR="008C2712" w:rsidRPr="0048482F" w:rsidRDefault="008C2712" w:rsidP="008C2712">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B7569D4" w14:textId="77777777" w:rsidR="008C2712" w:rsidRPr="0048482F" w:rsidRDefault="008C2712" w:rsidP="008C271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2A676BD6">
          <v:shape id="_x0000_i1071" type="#_x0000_t75" style="width:33.95pt;height:13.6pt" o:ole="">
            <v:imagedata r:id="rId113" o:title=""/>
          </v:shape>
          <o:OLEObject Type="Embed" ProgID="Equation.DSMT4" ShapeID="_x0000_i1071" DrawAspect="Content" ObjectID="_1612949580" r:id="rId114"/>
        </w:object>
      </w:r>
      <w:r w:rsidRPr="0048482F">
        <w:rPr>
          <w:lang w:val="en-US"/>
        </w:rPr>
        <w:t xml:space="preserve">, where </w:t>
      </w:r>
      <w:r w:rsidRPr="0048482F">
        <w:rPr>
          <w:position w:val="-10"/>
          <w:lang w:val="en-US"/>
        </w:rPr>
        <w:object w:dxaOrig="400" w:dyaOrig="300" w14:anchorId="5CA0B287">
          <v:shape id="_x0000_i1072" type="#_x0000_t75" style="width:19.7pt;height:15.6pt" o:ole="">
            <v:imagedata r:id="rId115" o:title=""/>
          </v:shape>
          <o:OLEObject Type="Embed" ProgID="Equation.DSMT4" ShapeID="_x0000_i1072" DrawAspect="Content" ObjectID="_1612949581" r:id="rId116"/>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w14:anchorId="1BEDD151">
          <v:shape id="_x0000_i1073" type="#_x0000_t75" style="width:33.95pt;height:13.6pt" o:ole="">
            <v:imagedata r:id="rId113" o:title=""/>
          </v:shape>
          <o:OLEObject Type="Embed" ProgID="Equation.DSMT4" ShapeID="_x0000_i1073" DrawAspect="Content" ObjectID="_1612949582" r:id="rId1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02" w:name="_Hlk498207844"/>
      <w:r w:rsidRPr="0048482F">
        <w:rPr>
          <w:position w:val="-10"/>
          <w:lang w:val="en-US"/>
        </w:rPr>
        <w:object w:dxaOrig="400" w:dyaOrig="300" w14:anchorId="0D83D5F6">
          <v:shape id="_x0000_i1074" type="#_x0000_t75" style="width:19.7pt;height:15.6pt" o:ole="">
            <v:imagedata r:id="rId115" o:title=""/>
          </v:shape>
          <o:OLEObject Type="Embed" ProgID="Equation.DSMT4" ShapeID="_x0000_i1074" DrawAspect="Content" ObjectID="_1612949583" r:id="rId118"/>
        </w:object>
      </w:r>
      <w:bookmarkEnd w:id="102"/>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5B4076D">
          <v:shape id="_x0000_i1075" type="#_x0000_t75" style="width:86.25pt;height:14.25pt" o:ole="">
            <v:imagedata r:id="rId119" o:title=""/>
          </v:shape>
          <o:OLEObject Type="Embed" ProgID="Equation.3" ShapeID="_x0000_i1075" DrawAspect="Content" ObjectID="_1612949584" r:id="rId120"/>
        </w:object>
      </w:r>
      <w:r w:rsidRPr="0048482F">
        <w:rPr>
          <w:lang w:val="en-US"/>
        </w:rPr>
        <w:t>.</w:t>
      </w:r>
      <w:r>
        <w:rPr>
          <w:lang w:val="en-US"/>
        </w:rPr>
        <w:t xml:space="preserve"> When the HARQ/ACK corresponding to the PDSCH carrying the selection command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2269AE47" w14:textId="77777777" w:rsidR="008C2712" w:rsidRPr="0048482F" w:rsidRDefault="008C2712" w:rsidP="008C271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68D97E5">
          <v:shape id="_x0000_i1076" type="#_x0000_t75" style="width:33.95pt;height:13.6pt" o:ole="">
            <v:imagedata r:id="rId113" o:title=""/>
          </v:shape>
          <o:OLEObject Type="Embed" ProgID="Equation.DSMT4" ShapeID="_x0000_i1076" DrawAspect="Content" ObjectID="_1612949585" r:id="rId1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B4F9F7A" w14:textId="77777777" w:rsidR="008C2712" w:rsidRDefault="008C2712" w:rsidP="008C271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p>
    <w:p w14:paraId="48A5E250" w14:textId="77777777" w:rsidR="008C2712" w:rsidRDefault="008C2712" w:rsidP="008C271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1EE7EC7C" w14:textId="7BF69027" w:rsidR="008C2712" w:rsidRDefault="008C2712" w:rsidP="008C2712">
      <w:pPr>
        <w:pStyle w:val="B3"/>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values is one of the values {14,28,48}</w:t>
      </w:r>
      <w:r w:rsidRPr="006105FF">
        <w:t>, periodic CSI-RS, semi-persistent CSI-RS</w:t>
      </w:r>
      <w:r>
        <w:t>.</w:t>
      </w:r>
    </w:p>
    <w:p w14:paraId="08EDA1A5" w14:textId="77777777" w:rsidR="00D56482" w:rsidRPr="00CB4794" w:rsidRDefault="00D56482" w:rsidP="00D56482">
      <w:pPr>
        <w:pStyle w:val="B3"/>
        <w:numPr>
          <w:ilvl w:val="0"/>
          <w:numId w:val="22"/>
        </w:numPr>
        <w:ind w:left="1134" w:hanging="283"/>
        <w:rPr>
          <w:ins w:id="103" w:author="ZTE" w:date="2019-02-13T09:16:00Z"/>
        </w:rPr>
      </w:pPr>
      <w:ins w:id="104" w:author="ZTE" w:date="2019-02-11T15:38:00Z">
        <w:r>
          <w:t xml:space="preserve">else, </w:t>
        </w:r>
      </w:ins>
      <w:ins w:id="105" w:author="ZTE" w:date="2019-02-11T16:28:00Z">
        <w:r>
          <w:rPr>
            <w:color w:val="000000"/>
          </w:rPr>
          <w:t>when receiving the aperiodic CSI-RS,</w:t>
        </w:r>
      </w:ins>
      <w:ins w:id="106" w:author="ZTE" w:date="2019-02-11T16:24:00Z">
        <w:r>
          <w:rPr>
            <w:color w:val="000000"/>
          </w:rPr>
          <w:t xml:space="preserve"> </w:t>
        </w:r>
      </w:ins>
      <w:ins w:id="107" w:author="ZTE" w:date="2019-02-11T16:25:00Z">
        <w:r>
          <w:t xml:space="preserve">the UE applies the QCL assumption used for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w:t>
        </w:r>
        <w:r>
          <w:rPr>
            <w:color w:val="000000"/>
          </w:rPr>
          <w:t xml:space="preserve"> </w:t>
        </w:r>
        <w:r w:rsidRPr="004F4EFD">
          <w:rPr>
            <w:color w:val="000000"/>
          </w:rPr>
          <w:t xml:space="preserve">within the active BWP of the serving cell </w:t>
        </w:r>
        <w:r w:rsidRPr="0048482F">
          <w:rPr>
            <w:color w:val="000000"/>
          </w:rPr>
          <w:t xml:space="preserve">are </w:t>
        </w:r>
        <w:r>
          <w:rPr>
            <w:color w:val="000000"/>
          </w:rPr>
          <w:t>monitored</w:t>
        </w:r>
      </w:ins>
      <w:ins w:id="108" w:author="ZTE" w:date="2019-02-11T15:40:00Z">
        <w:r w:rsidRPr="0048482F">
          <w:rPr>
            <w:color w:val="000000"/>
          </w:rPr>
          <w:t>.</w:t>
        </w:r>
      </w:ins>
    </w:p>
    <w:p w14:paraId="42680738" w14:textId="77777777" w:rsidR="008C2712" w:rsidRPr="007A4310" w:rsidRDefault="008C2712" w:rsidP="008C2712">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the UE reported threshold </w:t>
      </w:r>
      <w:r w:rsidRPr="009C0095">
        <w:rPr>
          <w:i/>
        </w:rPr>
        <w:t>beamSwitchTiming</w:t>
      </w:r>
      <w:r w:rsidRPr="00265B2E">
        <w:t xml:space="preserve"> when the reported value is one of the values of {14,28,48}, the UE is expected to apply the QCL assumptions in the indicated TCI states for the aperiodic CSI-RS resources in the CSI triggering state indicated by the CSI trigger field in DCI.</w:t>
      </w:r>
    </w:p>
    <w:p w14:paraId="2BE9D5B3" w14:textId="77777777" w:rsidR="008C2712" w:rsidRPr="0048482F" w:rsidRDefault="008C2712" w:rsidP="008C2712">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4B7EC26" w14:textId="77777777" w:rsidR="008C2712" w:rsidRPr="0048482F" w:rsidRDefault="008C2712" w:rsidP="008C2712">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07FD24FE" w14:textId="77777777" w:rsidR="008C2712" w:rsidRPr="000F0DBF" w:rsidRDefault="008C2712" w:rsidP="008C2712">
      <w:pPr>
        <w:rPr>
          <w:color w:val="000000"/>
          <w:lang w:val="en-US"/>
        </w:rPr>
      </w:pPr>
      <w:r>
        <w:rPr>
          <w:color w:val="000000"/>
          <w:lang w:val="en-US"/>
        </w:rPr>
        <w:t xml:space="preserve">When aperiodic CSI-RS is used with aperiodic reporting, the CSI-RS offset is configured per resource set by the higher layer parameter </w:t>
      </w:r>
      <w:r>
        <w:rPr>
          <w:i/>
          <w:color w:val="000000"/>
          <w:lang w:val="en-US"/>
        </w:rPr>
        <w:t>aperiodicTriggeringOffset</w:t>
      </w:r>
      <w:r>
        <w:rPr>
          <w:color w:val="000000"/>
          <w:lang w:val="en-US"/>
        </w:rPr>
        <w:t xml:space="preserve">. The CSI-RS triggering offset has the </w:t>
      </w:r>
      <w:del w:id="109" w:author="Huawei" w:date="2019-01-30T15:15:00Z">
        <w:r w:rsidDel="000171F5">
          <w:rPr>
            <w:color w:val="000000"/>
            <w:lang w:val="en-US"/>
          </w:rPr>
          <w:delText xml:space="preserve">range </w:delText>
        </w:r>
      </w:del>
      <w:ins w:id="110" w:author="Huawei" w:date="2019-01-30T15:15:00Z">
        <w:r>
          <w:rPr>
            <w:color w:val="000000"/>
            <w:lang w:val="en-US"/>
          </w:rPr>
          <w:t xml:space="preserve">values </w:t>
        </w:r>
      </w:ins>
      <w:r>
        <w:rPr>
          <w:color w:val="000000"/>
          <w:lang w:val="en-US"/>
        </w:rPr>
        <w:t xml:space="preserve">of </w:t>
      </w:r>
      <w:del w:id="111" w:author="Huawei" w:date="2019-01-30T15:13:00Z">
        <w:r w:rsidDel="00D94AAB">
          <w:rPr>
            <w:color w:val="000000"/>
            <w:lang w:val="en-US"/>
          </w:rPr>
          <w:delText xml:space="preserve">0 to 4 </w:delText>
        </w:r>
      </w:del>
      <w:ins w:id="112" w:author="Huawei" w:date="2019-01-30T15:13:00Z">
        <w:r>
          <w:rPr>
            <w:color w:val="000000"/>
            <w:lang w:val="en-US"/>
          </w:rPr>
          <w:t>{0, 1, 2, 3, 4, 16, 24}</w:t>
        </w:r>
      </w:ins>
      <w:ins w:id="113" w:author="Huawei" w:date="2019-01-30T15:14:00Z">
        <w:r>
          <w:rPr>
            <w:color w:val="000000"/>
            <w:lang w:val="en-US"/>
          </w:rPr>
          <w:t xml:space="preserve"> </w:t>
        </w:r>
      </w:ins>
      <w:r>
        <w:rPr>
          <w:color w:val="000000"/>
          <w:lang w:val="en-US"/>
        </w:rPr>
        <w:t>slots.</w:t>
      </w:r>
      <w:r>
        <w:t xml:space="preserve"> </w:t>
      </w:r>
      <w:r>
        <w:rPr>
          <w:color w:val="000000"/>
          <w:lang w:val="en-US"/>
        </w:rPr>
        <w:t xml:space="preserve">If all the associated trigger states do not have the higher layer parameter </w:t>
      </w:r>
      <w:r>
        <w:rPr>
          <w:i/>
        </w:rPr>
        <w:t>qcl-Type</w:t>
      </w:r>
      <w:r>
        <w:t xml:space="preserve"> set to</w:t>
      </w:r>
      <w:r>
        <w:rPr>
          <w:color w:val="000000"/>
          <w:lang w:val="en-US"/>
        </w:rPr>
        <w:t xml:space="preserve"> 'QCL-TypeD' in the corresponding TCI states, the CSI-RS triggering offset is fixed to zero. The aperiodic triggering offset of the CSI-IM follows offset of the associated NZP CSI-RS for channel measurement.</w:t>
      </w:r>
    </w:p>
    <w:p w14:paraId="19ACFF5E" w14:textId="77777777" w:rsidR="008C2712" w:rsidRPr="00BE61AD" w:rsidRDefault="008C2712" w:rsidP="008C2712">
      <w:pPr>
        <w:rPr>
          <w:color w:val="FF0000"/>
        </w:rPr>
      </w:pPr>
      <w:r w:rsidRPr="00BE61AD">
        <w:rPr>
          <w:color w:val="FF0000"/>
        </w:rPr>
        <w:t>&lt;Unchanged part omitted&gt;</w:t>
      </w:r>
    </w:p>
    <w:p w14:paraId="033F32B7" w14:textId="77777777" w:rsidR="001120DF" w:rsidRDefault="001120DF" w:rsidP="001120DF">
      <w:pPr>
        <w:pStyle w:val="Heading5"/>
        <w:rPr>
          <w:rFonts w:eastAsia="SimSun"/>
          <w:color w:val="000000"/>
          <w:lang w:eastAsia="zh-CN"/>
        </w:rPr>
      </w:pPr>
    </w:p>
    <w:p w14:paraId="692A360F" w14:textId="0F95DCAB" w:rsidR="008C2712" w:rsidRPr="008C2712" w:rsidRDefault="008C2712" w:rsidP="008C2712">
      <w:pPr>
        <w:rPr>
          <w:rFonts w:eastAsia="SimSun"/>
          <w:lang w:eastAsia="zh-CN"/>
        </w:rPr>
        <w:sectPr w:rsidR="008C2712" w:rsidRPr="008C2712" w:rsidSect="001120DF">
          <w:footnotePr>
            <w:numRestart w:val="eachSect"/>
          </w:footnotePr>
          <w:type w:val="continuous"/>
          <w:pgSz w:w="11907" w:h="16840" w:code="9"/>
          <w:pgMar w:top="1416" w:right="1133" w:bottom="1133" w:left="1133" w:header="850" w:footer="340" w:gutter="0"/>
          <w:cols w:space="720"/>
          <w:formProt w:val="0"/>
        </w:sectPr>
      </w:pPr>
    </w:p>
    <w:p w14:paraId="1368D244" w14:textId="77777777" w:rsidR="001120DF" w:rsidRPr="004B260E" w:rsidRDefault="001120DF" w:rsidP="001120DF">
      <w:pPr>
        <w:pStyle w:val="Heading5"/>
        <w:rPr>
          <w:color w:val="000000"/>
          <w:lang w:val="fr-FR"/>
        </w:rPr>
      </w:pPr>
      <w:bookmarkStart w:id="114" w:name="_Toc534727960"/>
      <w:bookmarkEnd w:id="92"/>
      <w:bookmarkEnd w:id="98"/>
      <w:r w:rsidRPr="004B260E">
        <w:rPr>
          <w:color w:val="000000"/>
          <w:lang w:val="fr-FR"/>
        </w:rPr>
        <w:t>5.2.1.5.2</w:t>
      </w:r>
      <w:r w:rsidRPr="004B260E">
        <w:rPr>
          <w:color w:val="000000"/>
          <w:lang w:val="fr-FR"/>
        </w:rPr>
        <w:tab/>
        <w:t>Semi-persistent CSI/Semi-persistent CSI-RS</w:t>
      </w:r>
      <w:bookmarkEnd w:id="114"/>
    </w:p>
    <w:p w14:paraId="37573500" w14:textId="77777777" w:rsidR="001120DF" w:rsidRDefault="001120DF" w:rsidP="001120DF">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2799009E" w14:textId="77777777" w:rsidR="001120DF" w:rsidRPr="0048482F" w:rsidRDefault="001120DF" w:rsidP="001120DF">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rPr>
          <w:color w:val="000000"/>
        </w:rPr>
        <w:t xml:space="preserve">. </w:t>
      </w:r>
    </w:p>
    <w:p w14:paraId="33B9690B" w14:textId="77777777" w:rsidR="001120DF" w:rsidRPr="0048482F" w:rsidRDefault="001120DF" w:rsidP="001120DF">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6AFF94F3" w14:textId="77777777" w:rsidR="001120DF" w:rsidRPr="0048482F" w:rsidRDefault="001120DF" w:rsidP="001120DF">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15" w:name="_Hlk512597011"/>
      <w:r>
        <w:rPr>
          <w:i/>
          <w:lang w:val="en-US"/>
        </w:rPr>
        <w:t>TCI</w:t>
      </w:r>
      <w:r w:rsidRPr="00C63E74">
        <w:rPr>
          <w:i/>
          <w:lang w:val="en-US"/>
        </w:rPr>
        <w:t>-State</w:t>
      </w:r>
      <w:bookmarkEnd w:id="115"/>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6A0212D4" w14:textId="77777777" w:rsidR="001120DF" w:rsidRDefault="001120DF" w:rsidP="001120DF">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6C994639" w14:textId="77777777" w:rsidR="001120DF" w:rsidRDefault="001120DF" w:rsidP="001120DF">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4F27F889" w14:textId="77777777" w:rsidR="001120DF" w:rsidRPr="008E3593" w:rsidRDefault="001120DF" w:rsidP="001120DF">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w:t>
      </w:r>
      <w:del w:id="116" w:author="NEC" w:date="2019-02-04T12:51:00Z">
        <w:r w:rsidDel="00BA43F9">
          <w:rPr>
            <w:i/>
            <w:lang w:val="en-US"/>
          </w:rPr>
          <w:delText>csi</w:delText>
        </w:r>
      </w:del>
      <w:ins w:id="117" w:author="NEC" w:date="2019-02-04T12:51:00Z">
        <w:r>
          <w:rPr>
            <w:i/>
            <w:lang w:val="en-US"/>
          </w:rPr>
          <w:t>CSI</w:t>
        </w:r>
      </w:ins>
      <w:r w:rsidRPr="00D50F23">
        <w:rPr>
          <w:i/>
          <w:lang w:val="en-US"/>
        </w:rPr>
        <w:t>-RNTI</w:t>
      </w:r>
      <w:r w:rsidRPr="008E3593">
        <w:rPr>
          <w:lang w:val="en-US"/>
        </w:rPr>
        <w:t xml:space="preserve"> </w:t>
      </w:r>
    </w:p>
    <w:p w14:paraId="4B76751D" w14:textId="77777777" w:rsidR="001120DF" w:rsidRDefault="001120DF" w:rsidP="001120DF">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1A77AF1B" w14:textId="77777777" w:rsidR="001120DF" w:rsidRPr="00BE61AD" w:rsidRDefault="001120DF" w:rsidP="001120DF">
      <w:pPr>
        <w:rPr>
          <w:color w:val="FF0000"/>
        </w:rPr>
      </w:pPr>
      <w:bookmarkStart w:id="118" w:name="_Toc534727961"/>
      <w:r w:rsidRPr="00BE61AD">
        <w:rPr>
          <w:color w:val="FF0000"/>
        </w:rPr>
        <w:t>&lt;Unchanged part omitted&gt;</w:t>
      </w:r>
    </w:p>
    <w:p w14:paraId="7C8562EA" w14:textId="77777777" w:rsidR="001120DF" w:rsidRPr="007E6761" w:rsidRDefault="001120DF" w:rsidP="001120DF">
      <w:pPr>
        <w:pStyle w:val="Heading4"/>
        <w:rPr>
          <w:color w:val="000000"/>
        </w:rPr>
        <w:sectPr w:rsidR="001120DF" w:rsidRPr="007E6761" w:rsidSect="001120DF">
          <w:footnotePr>
            <w:numRestart w:val="eachSect"/>
          </w:footnotePr>
          <w:type w:val="continuous"/>
          <w:pgSz w:w="11907" w:h="16840" w:code="9"/>
          <w:pgMar w:top="1416" w:right="1133" w:bottom="1133" w:left="1133" w:header="850" w:footer="340" w:gutter="0"/>
          <w:cols w:space="720"/>
          <w:formProt w:val="0"/>
        </w:sectPr>
      </w:pPr>
    </w:p>
    <w:p w14:paraId="2430AF7C" w14:textId="77777777" w:rsidR="001120DF" w:rsidRPr="0048482F" w:rsidRDefault="001120DF" w:rsidP="001120DF">
      <w:pPr>
        <w:pStyle w:val="Heading4"/>
        <w:rPr>
          <w:color w:val="000000"/>
          <w:lang w:val="en-US"/>
        </w:rPr>
      </w:pPr>
      <w:r w:rsidRPr="0048482F">
        <w:rPr>
          <w:color w:val="000000"/>
          <w:lang w:val="en-US"/>
        </w:rPr>
        <w:lastRenderedPageBreak/>
        <w:t>5.2.1.</w:t>
      </w:r>
      <w:r>
        <w:rPr>
          <w:color w:val="000000"/>
          <w:lang w:val="en-US"/>
        </w:rPr>
        <w:t>6</w:t>
      </w:r>
      <w:r>
        <w:rPr>
          <w:color w:val="000000"/>
          <w:lang w:val="en-US"/>
        </w:rPr>
        <w:tab/>
        <w:t>CSI processing criteria</w:t>
      </w:r>
      <w:bookmarkEnd w:id="118"/>
    </w:p>
    <w:p w14:paraId="7AC8E0EA" w14:textId="77777777" w:rsidR="001120DF" w:rsidRPr="00957C11" w:rsidRDefault="001120DF" w:rsidP="001120DF">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7696C0B" w14:textId="77777777" w:rsidR="001120DF" w:rsidRDefault="001120DF" w:rsidP="001120DF">
      <w:bookmarkStart w:id="11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Processing of a CSI report occupies </w:t>
      </w:r>
      <w:proofErr w:type="gramStart"/>
      <w:r>
        <w:t>a number of</w:t>
      </w:r>
      <w:proofErr w:type="gramEnd"/>
      <w:r>
        <w:t xml:space="preserve"> CPUs for a number of symbols as follows:</w:t>
      </w:r>
    </w:p>
    <w:p w14:paraId="72629F5C" w14:textId="77777777" w:rsidR="001120DF" w:rsidRDefault="001120DF" w:rsidP="001120DF">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4C88838F" w14:textId="77777777" w:rsidR="001120DF" w:rsidRPr="003856F6" w:rsidRDefault="001120DF" w:rsidP="001120DF">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2C2BD799" w14:textId="77777777" w:rsidR="001120DF" w:rsidRDefault="001120DF" w:rsidP="001120DF">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8FAC979" w14:textId="77777777" w:rsidR="001120DF" w:rsidRPr="00D55BE3" w:rsidRDefault="001120DF" w:rsidP="001120DF">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del w:id="120" w:author="NEC" w:date="2019-02-04T12:55:00Z">
        <w:r w:rsidRPr="00D55BE3" w:rsidDel="00BA43F9">
          <w:delText>'TypeI</w:delText>
        </w:r>
      </w:del>
      <w:ins w:id="121" w:author="NEC" w:date="2019-02-04T12:55:00Z">
        <w:r w:rsidRPr="00D55BE3">
          <w:t>'</w:t>
        </w:r>
        <w:r>
          <w:t>t</w:t>
        </w:r>
        <w:r w:rsidRPr="00D55BE3">
          <w:t>ypeI</w:t>
        </w:r>
      </w:ins>
      <w:r w:rsidRPr="00D55BE3">
        <w:t xml:space="preserve">-SinglePanel' or where </w:t>
      </w:r>
      <w:r w:rsidRPr="00D55BE3">
        <w:rPr>
          <w:i/>
        </w:rPr>
        <w:t>reportQuantity</w:t>
      </w:r>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380FE5F9" w14:textId="36F39457" w:rsidR="001120DF" w:rsidRDefault="001120DF" w:rsidP="001120DF">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61AC14F5" w14:textId="77777777" w:rsidR="00AC1D17" w:rsidRDefault="00AC1D17" w:rsidP="00AC1D1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 xml:space="preserve">the CPU(s) are occupied for </w:t>
      </w:r>
      <w:proofErr w:type="gramStart"/>
      <w:r>
        <w:t>a number of</w:t>
      </w:r>
      <w:proofErr w:type="gramEnd"/>
      <w:r>
        <w:t xml:space="preserve"> OFDM symbols as follows:</w:t>
      </w:r>
    </w:p>
    <w:p w14:paraId="21ACE03C" w14:textId="3BBE8FE3" w:rsidR="00AC1D17" w:rsidRDefault="00AC1D17" w:rsidP="00AC1D17">
      <w:pPr>
        <w:pStyle w:val="B1"/>
      </w:pPr>
      <w:r>
        <w:t>-</w:t>
      </w:r>
      <w:r>
        <w:tab/>
        <w:t xml:space="preserve">A </w:t>
      </w:r>
      <w:del w:id="122" w:author="SUN Peng" w:date="2019-02-27T23:55:00Z">
        <w:r w:rsidRPr="002F663F" w:rsidDel="0004389B">
          <w:delText xml:space="preserve">periodic or </w:delText>
        </w:r>
      </w:del>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023207D" w14:textId="77777777" w:rsidR="00AC1D17" w:rsidRDefault="00AC1D17" w:rsidP="00AC1D17">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5EA201D9" w14:textId="77777777" w:rsidR="00AC1D17" w:rsidRDefault="00AC1D17" w:rsidP="00AC1D17">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082DC2A5" w14:textId="77777777" w:rsidR="00AC1D17" w:rsidRPr="002F663F" w:rsidRDefault="00AC1D17" w:rsidP="00AC1D17">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rFonts w:eastAsia="SimSun"/>
          <w:i/>
          <w:lang w:eastAsia="zh-CN"/>
        </w:rPr>
        <w:t>CSI-RS-ResourceSet</w:t>
      </w:r>
      <w:r w:rsidRPr="002F663F">
        <w:rPr>
          <w:rFonts w:eastAsia="SimSun"/>
          <w:lang w:eastAsia="zh-CN"/>
        </w:rPr>
        <w:t xml:space="preserve"> with higher layer parameter </w:t>
      </w:r>
      <w:r w:rsidRPr="002F663F">
        <w:rPr>
          <w:rFonts w:eastAsia="SimSun"/>
          <w:i/>
          <w:lang w:eastAsia="zh-CN"/>
        </w:rPr>
        <w:t>trs-Info</w:t>
      </w:r>
      <w:r w:rsidRPr="002F663F">
        <w:rPr>
          <w:rFonts w:eastAsia="SimSun"/>
          <w:lang w:eastAsia="zh-CN"/>
        </w:rPr>
        <w:t xml:space="preserve"> is not configured</w:t>
      </w:r>
      <w:r w:rsidRPr="002F663F">
        <w:t xml:space="preserve">, the CPU(s) are occupied for </w:t>
      </w:r>
      <w:proofErr w:type="gramStart"/>
      <w:r w:rsidRPr="002F663F">
        <w:t>a number of</w:t>
      </w:r>
      <w:proofErr w:type="gramEnd"/>
      <w:r w:rsidRPr="002F663F">
        <w:t xml:space="preserve"> OFDM symbols as follows:</w:t>
      </w:r>
    </w:p>
    <w:p w14:paraId="5E90E983" w14:textId="77777777" w:rsidR="00AC1D17" w:rsidRPr="00164C53" w:rsidRDefault="00AC1D17" w:rsidP="00AC1D17">
      <w:pPr>
        <w:pStyle w:val="B1"/>
        <w:rPr>
          <w:color w:val="000000" w:themeColor="text1"/>
        </w:rPr>
      </w:pPr>
      <w:r w:rsidRPr="002F663F">
        <w:t>-</w:t>
      </w:r>
      <w:r w:rsidRPr="002F663F">
        <w:tab/>
        <w:t>A periodic or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85B41EB" w14:textId="77777777" w:rsidR="00AC1D17" w:rsidRPr="00164C53" w:rsidRDefault="00AC1D17" w:rsidP="00AC1D1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FFCD3D3" w14:textId="77777777" w:rsidR="00AC1D17" w:rsidRPr="0011619B" w:rsidRDefault="00AC1D17" w:rsidP="00AC1D1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1571E72" w14:textId="77777777" w:rsidR="00AC1D17" w:rsidRPr="008329B1" w:rsidRDefault="00AC1D17" w:rsidP="00AC1D17">
      <w:pPr>
        <w:spacing w:after="160" w:line="254" w:lineRule="auto"/>
      </w:pPr>
      <w:r>
        <w:lastRenderedPageBreak/>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54F65214" w14:textId="77777777" w:rsidR="001120DF" w:rsidRPr="00BE61AD" w:rsidRDefault="001120DF" w:rsidP="001120DF">
      <w:pPr>
        <w:rPr>
          <w:color w:val="FF0000"/>
        </w:rPr>
      </w:pPr>
      <w:bookmarkStart w:id="123" w:name="_Toc534727962"/>
      <w:bookmarkEnd w:id="93"/>
      <w:bookmarkEnd w:id="119"/>
      <w:r w:rsidRPr="00BE61AD">
        <w:rPr>
          <w:color w:val="FF0000"/>
        </w:rPr>
        <w:t>&lt;Unchanged part omitted&gt;</w:t>
      </w:r>
    </w:p>
    <w:p w14:paraId="4D20C5E2" w14:textId="20780BAC" w:rsidR="000B3247" w:rsidRDefault="000B3247" w:rsidP="000B3247">
      <w:pPr>
        <w:pStyle w:val="Heading4"/>
      </w:pPr>
      <w:r>
        <w:t>5.2.2.5</w:t>
      </w:r>
      <w:r>
        <w:tab/>
      </w:r>
      <w:r w:rsidRPr="00507BB2">
        <w:t>CSI reference resource definition</w:t>
      </w:r>
    </w:p>
    <w:p w14:paraId="7D543B26" w14:textId="77777777" w:rsidR="000B3247" w:rsidRPr="0048482F" w:rsidRDefault="000B3247" w:rsidP="000B3247">
      <w:pPr>
        <w:rPr>
          <w:color w:val="000000"/>
        </w:rPr>
      </w:pPr>
      <w:r w:rsidRPr="0048482F">
        <w:rPr>
          <w:color w:val="000000"/>
        </w:rPr>
        <w:t>The CSI reference resource for a serving cell is defined as follows:</w:t>
      </w:r>
    </w:p>
    <w:p w14:paraId="236E2F05" w14:textId="77777777" w:rsidR="000B3247" w:rsidRPr="0048482F" w:rsidRDefault="000B3247" w:rsidP="000B3247">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50EA35D" w14:textId="77777777" w:rsidR="000B3247" w:rsidRDefault="000B3247" w:rsidP="000B3247">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2D9E0ABE" w14:textId="77777777" w:rsidR="000B3247" w:rsidRPr="0048482F" w:rsidRDefault="000B3247" w:rsidP="000B3247">
      <w:pPr>
        <w:pStyle w:val="B2"/>
      </w:pPr>
      <w:r>
        <w:t>-</w:t>
      </w:r>
      <w:r>
        <w:tab/>
      </w:r>
      <w:r w:rsidRPr="0048482F">
        <w:t>where</w:t>
      </w:r>
      <w:r>
        <w:t xml:space="preserve"> </w:t>
      </w:r>
      <w:r w:rsidRPr="006B3A26">
        <w:rPr>
          <w:position w:val="-28"/>
        </w:rPr>
        <w:object w:dxaOrig="1160" w:dyaOrig="660" w14:anchorId="5FBDF5AA">
          <v:shape id="_x0000_i1077" type="#_x0000_t75" style="width:57.75pt;height:36pt" o:ole="">
            <v:imagedata r:id="rId122" o:title=""/>
          </v:shape>
          <o:OLEObject Type="Embed" ProgID="Equation.DSMT4" ShapeID="_x0000_i1077" DrawAspect="Content" ObjectID="_1612949586" r:id="rId123"/>
        </w:object>
      </w:r>
      <w:r>
        <w:t xml:space="preserve"> and </w:t>
      </w:r>
      <w:r w:rsidRPr="00E738E0">
        <w:rPr>
          <w:position w:val="-10"/>
        </w:rPr>
        <w:object w:dxaOrig="360" w:dyaOrig="300" w14:anchorId="1586684E">
          <v:shape id="_x0000_i1078" type="#_x0000_t75" style="width:14.25pt;height:14.25pt" o:ole="">
            <v:imagedata r:id="rId124" o:title=""/>
          </v:shape>
          <o:OLEObject Type="Embed" ProgID="Equation.DSMT4" ShapeID="_x0000_i1078" DrawAspect="Content" ObjectID="_1612949587" r:id="rId125"/>
        </w:object>
      </w:r>
      <w:proofErr w:type="spellStart"/>
      <w:r>
        <w:t>and</w:t>
      </w:r>
      <w:proofErr w:type="spellEnd"/>
      <w:r>
        <w:t xml:space="preserve"> </w:t>
      </w:r>
      <w:r w:rsidRPr="00E738E0">
        <w:rPr>
          <w:position w:val="-10"/>
        </w:rPr>
        <w:object w:dxaOrig="340" w:dyaOrig="300" w14:anchorId="605C413D">
          <v:shape id="_x0000_i1079" type="#_x0000_t75" style="width:14.25pt;height:14.25pt" o:ole="">
            <v:imagedata r:id="rId126" o:title=""/>
          </v:shape>
          <o:OLEObject Type="Embed" ProgID="Equation.DSMT4" ShapeID="_x0000_i1079" DrawAspect="Content" ObjectID="_1612949588" r:id="rId127"/>
        </w:object>
      </w:r>
      <w:r>
        <w:t xml:space="preserve"> are the subcarrier spacing configurations for DL and UL, respectively</w:t>
      </w:r>
    </w:p>
    <w:p w14:paraId="230EDA57" w14:textId="77777777" w:rsidR="000B3247" w:rsidRDefault="000B3247" w:rsidP="000B3247">
      <w:pPr>
        <w:pStyle w:val="B2"/>
        <w:rPr>
          <w:lang w:val="en-US"/>
        </w:rPr>
      </w:pPr>
      <w:r>
        <w:rPr>
          <w:lang w:val="en-US"/>
        </w:rPr>
        <w:t>-</w:t>
      </w:r>
      <w:r>
        <w:rPr>
          <w:lang w:val="en-US"/>
        </w:rPr>
        <w:tab/>
      </w:r>
      <w:r w:rsidRPr="0048482F">
        <w:rPr>
          <w:lang w:val="en-US"/>
        </w:rPr>
        <w:t>where for periodic and semi-persistent CSI reporting</w:t>
      </w:r>
    </w:p>
    <w:p w14:paraId="0BDB01BE" w14:textId="77777777" w:rsidR="000B3247" w:rsidRDefault="000B3247" w:rsidP="000B3247">
      <w:pPr>
        <w:pStyle w:val="B3"/>
      </w:pPr>
      <w:r>
        <w:t>-</w:t>
      </w:r>
      <w:r>
        <w:tab/>
        <w:t xml:space="preserve">if a single CSI-RS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del w:id="124" w:author="Sebastian Faxér" w:date="2019-02-08T10:44:00Z">
        <w:r w:rsidRPr="00C91A8E" w:rsidDel="001E5E30">
          <w:rPr>
            <w:iCs/>
            <w:color w:val="000000" w:themeColor="text1"/>
            <w:position w:val="-4"/>
            <w:sz w:val="24"/>
            <w:szCs w:val="24"/>
            <w:lang w:val="fi-FI"/>
          </w:rPr>
          <w:object w:dxaOrig="580" w:dyaOrig="260" w14:anchorId="4E3FB73F">
            <v:shape id="_x0000_i1080" type="#_x0000_t75" style="width:28.55pt;height:14.25pt" o:ole="">
              <v:imagedata r:id="rId17" o:title=""/>
            </v:shape>
            <o:OLEObject Type="Embed" ProgID="Equation.DSMT4" ShapeID="_x0000_i1080" DrawAspect="Content" ObjectID="_1612949589" r:id="rId128"/>
          </w:object>
        </w:r>
      </w:del>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BDE8A19" w14:textId="77777777" w:rsidR="000B3247" w:rsidRDefault="000B3247" w:rsidP="000B3247">
      <w:pPr>
        <w:pStyle w:val="B3"/>
      </w:pPr>
      <w:r>
        <w:t>-</w:t>
      </w:r>
      <w:r>
        <w:tab/>
        <w:t xml:space="preserve">if multiple CSI-RS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D65CFEA">
          <v:shape id="_x0000_i1081" type="#_x0000_t75" style="width:28.55pt;height:14.25pt" o:ole="">
            <v:imagedata r:id="rId129" o:title=""/>
          </v:shape>
          <o:OLEObject Type="Embed" ProgID="Equation.DSMT4" ShapeID="_x0000_i1081" DrawAspect="Content" ObjectID="_1612949590" r:id="rId130"/>
        </w:object>
      </w:r>
      <w:r w:rsidRPr="0086171A">
        <w:rPr>
          <w:color w:val="000000" w:themeColor="text1"/>
        </w:rPr>
        <w:t xml:space="preserve">, </w:t>
      </w:r>
      <w:r w:rsidRPr="0048482F">
        <w:t>such that it corresponds to a valid downlink slot.</w:t>
      </w:r>
    </w:p>
    <w:p w14:paraId="5364C423" w14:textId="77777777" w:rsidR="000B3247" w:rsidRPr="0048482F" w:rsidRDefault="000B3247" w:rsidP="000B3247">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45E630A7">
          <v:shape id="_x0000_i1082" type="#_x0000_t75" style="width:50.25pt;height:21.75pt" o:ole="">
            <v:imagedata r:id="rId131" o:title=""/>
          </v:shape>
          <o:OLEObject Type="Embed" ProgID="Equation.3" ShapeID="_x0000_i1082" DrawAspect="Content" ObjectID="_1612949591" r:id="rId13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5BC551A6" w14:textId="77777777" w:rsidR="000B3247" w:rsidRPr="0048482F" w:rsidRDefault="000B3247" w:rsidP="000B3247">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BDA2C77" w14:textId="77777777" w:rsidR="000B3247" w:rsidRPr="0048482F" w:rsidRDefault="000B3247" w:rsidP="000B3247">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3BE89EEF" w14:textId="77777777" w:rsidR="000B3247" w:rsidRPr="0048482F" w:rsidRDefault="000B3247" w:rsidP="000B3247">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6625F829" w14:textId="77777777" w:rsidR="000B3247" w:rsidRPr="0048482F" w:rsidRDefault="000B3247" w:rsidP="000B3247">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9AE25B8" w14:textId="77777777" w:rsidR="000B3247" w:rsidRPr="0048482F" w:rsidRDefault="000B3247" w:rsidP="000B3247">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8E9E21B" w14:textId="77777777" w:rsidR="000B3247" w:rsidRPr="00DC0A87" w:rsidRDefault="000B3247" w:rsidP="000B3247">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F93EC9E" w14:textId="77777777" w:rsidR="000B3247" w:rsidRDefault="000B3247" w:rsidP="000B3247">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8E935D3" w14:textId="77777777" w:rsidR="000B3247" w:rsidRPr="0048482F" w:rsidRDefault="000B3247" w:rsidP="000B3247">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5C2C3FB" w14:textId="77777777" w:rsidR="000B3247" w:rsidRPr="0048482F" w:rsidRDefault="000B3247" w:rsidP="000B3247">
      <w:pPr>
        <w:rPr>
          <w:color w:val="000000"/>
          <w:lang w:val="en-US"/>
        </w:rPr>
      </w:pPr>
      <w:r>
        <w:rPr>
          <w:color w:val="000000"/>
          <w:lang w:val="en-US"/>
        </w:rPr>
        <w:lastRenderedPageBreak/>
        <w:t>If configured to report CQI index, in</w:t>
      </w:r>
      <w:r w:rsidRPr="0048482F">
        <w:rPr>
          <w:color w:val="000000"/>
          <w:lang w:val="en-US"/>
        </w:rPr>
        <w:t xml:space="preserve"> the CSI reference resource, the UE shall assume the following </w:t>
      </w:r>
      <w:proofErr w:type="gramStart"/>
      <w:r w:rsidRPr="0048482F">
        <w:rPr>
          <w:color w:val="000000"/>
          <w:lang w:val="en-US"/>
        </w:rPr>
        <w:t>for the purpose of</w:t>
      </w:r>
      <w:proofErr w:type="gramEnd"/>
      <w:r w:rsidRPr="0048482F">
        <w:rPr>
          <w:color w:val="000000"/>
          <w:lang w:val="en-US"/>
        </w:rPr>
        <w:t xml:space="preserve">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7BE55656"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82E1F80"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C7B278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BA81818"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AB13772"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6BA8EB73"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4A5D8F3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024C1550"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3BDA59DB"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2B5FE74"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the same number of </w:t>
      </w:r>
      <w:proofErr w:type="gramStart"/>
      <w:r w:rsidRPr="0048482F">
        <w:rPr>
          <w:color w:val="000000"/>
          <w:lang w:val="en-US"/>
        </w:rPr>
        <w:t>front loaded</w:t>
      </w:r>
      <w:proofErr w:type="gramEnd"/>
      <w:r w:rsidRPr="0048482F">
        <w:rPr>
          <w:color w:val="000000"/>
          <w:lang w:val="en-US"/>
        </w:rPr>
        <w:t xml:space="preserve">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5AEF751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2F6BE21A"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Assume the PDSCH symbols are not containing DM-RS.</w:t>
      </w:r>
    </w:p>
    <w:p w14:paraId="58CDC4C1" w14:textId="77777777" w:rsidR="000B3247" w:rsidRDefault="000B3247" w:rsidP="000B3247">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6901FAA0" w14:textId="77777777" w:rsidR="000B3247" w:rsidRDefault="000B3247" w:rsidP="000B3247">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w:t>
      </w:r>
      <w:proofErr w:type="gramStart"/>
      <w:r>
        <w:rPr>
          <w:rFonts w:eastAsia="SimSun"/>
          <w:lang w:val="en-US" w:eastAsia="zh-CN"/>
        </w:rPr>
        <w:t>1000,…</w:t>
      </w:r>
      <w:proofErr w:type="gramEnd"/>
      <w:r>
        <w:rPr>
          <w:rFonts w:eastAsia="SimSun"/>
          <w:lang w:val="en-US" w:eastAsia="zh-CN"/>
        </w:rPr>
        <w:t>,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0BF8B627" w14:textId="77777777" w:rsidR="000B3247" w:rsidRDefault="000B3247" w:rsidP="000B3247">
      <w:pPr>
        <w:pStyle w:val="EQ"/>
        <w:rPr>
          <w:ins w:id="125" w:author="Sebastian Faxér" w:date="2019-02-08T10:45:00Z"/>
          <w:lang w:val="en-US"/>
        </w:rPr>
      </w:pPr>
      <w:r>
        <w:rPr>
          <w:lang w:val="en-US"/>
        </w:rPr>
        <w:tab/>
      </w:r>
      <w:del w:id="126" w:author="Sebastian Faxér" w:date="2019-02-08T10:47:00Z">
        <w:r w:rsidRPr="00B90FA2" w:rsidDel="001E5E30">
          <w:rPr>
            <w:position w:val="-46"/>
            <w:lang w:val="en-US"/>
          </w:rPr>
          <w:object w:dxaOrig="2720" w:dyaOrig="1020" w14:anchorId="2AE55F32">
            <v:shape id="_x0000_i1083" type="#_x0000_t75" style="width:136.55pt;height:50.25pt" o:ole="">
              <v:imagedata r:id="rId20" o:title=""/>
            </v:shape>
            <o:OLEObject Type="Embed" ProgID="Equation.3" ShapeID="_x0000_i1083" DrawAspect="Content" ObjectID="_1612949592" r:id="rId133"/>
          </w:object>
        </w:r>
      </w:del>
    </w:p>
    <w:p w14:paraId="5F70AA77" w14:textId="77777777" w:rsidR="000B3247" w:rsidRPr="001E5E30" w:rsidRDefault="00853DE9" w:rsidP="000B3247">
      <w:pPr>
        <w:rPr>
          <w:ins w:id="127" w:author="Sebastian Faxér" w:date="2019-02-08T10:45:00Z"/>
          <w:lang w:val="en-US"/>
        </w:rPr>
      </w:pPr>
      <m:oMathPara>
        <m:oMath>
          <m:d>
            <m:dPr>
              <m:begChr m:val="["/>
              <m:endChr m:val="]"/>
              <m:ctrlPr>
                <w:ins w:id="128" w:author="Sebastian Faxér" w:date="2019-02-08T10:45:00Z">
                  <w:rPr>
                    <w:rFonts w:ascii="Cambria Math" w:hAnsi="Cambria Math"/>
                    <w:i/>
                    <w:lang w:val="en-US"/>
                  </w:rPr>
                </w:ins>
              </m:ctrlPr>
            </m:dPr>
            <m:e>
              <m:eqArr>
                <m:eqArrPr>
                  <m:ctrlPr>
                    <w:ins w:id="129" w:author="Sebastian Faxér" w:date="2019-02-08T10:45:00Z">
                      <w:rPr>
                        <w:rFonts w:ascii="Cambria Math" w:hAnsi="Cambria Math"/>
                        <w:i/>
                        <w:lang w:val="en-US"/>
                      </w:rPr>
                    </w:ins>
                  </m:ctrlPr>
                </m:eqArrPr>
                <m:e>
                  <m:sSup>
                    <m:sSupPr>
                      <m:ctrlPr>
                        <w:ins w:id="130" w:author="Sebastian Faxér" w:date="2019-02-08T10:45:00Z">
                          <w:rPr>
                            <w:rFonts w:ascii="Cambria Math" w:hAnsi="Cambria Math"/>
                            <w:i/>
                            <w:lang w:val="en-US"/>
                          </w:rPr>
                        </w:ins>
                      </m:ctrlPr>
                    </m:sSupPr>
                    <m:e>
                      <m:r>
                        <w:ins w:id="131" w:author="Sebastian Faxér" w:date="2019-02-08T10:45:00Z">
                          <w:rPr>
                            <w:rFonts w:ascii="Cambria Math" w:hAnsi="Cambria Math"/>
                            <w:lang w:val="en-US"/>
                          </w:rPr>
                          <m:t>y</m:t>
                        </w:ins>
                      </m:r>
                    </m:e>
                    <m:sup>
                      <m:d>
                        <m:dPr>
                          <m:ctrlPr>
                            <w:ins w:id="132" w:author="Sebastian Faxér" w:date="2019-02-08T10:45:00Z">
                              <w:rPr>
                                <w:rFonts w:ascii="Cambria Math" w:hAnsi="Cambria Math"/>
                                <w:i/>
                                <w:lang w:val="en-US"/>
                              </w:rPr>
                            </w:ins>
                          </m:ctrlPr>
                        </m:dPr>
                        <m:e>
                          <m:r>
                            <w:ins w:id="133" w:author="Sebastian Faxér" w:date="2019-02-08T10:45:00Z">
                              <w:rPr>
                                <w:rFonts w:ascii="Cambria Math" w:hAnsi="Cambria Math"/>
                                <w:lang w:val="en-US"/>
                              </w:rPr>
                              <m:t>3000</m:t>
                            </w:ins>
                          </m:r>
                        </m:e>
                      </m:d>
                    </m:sup>
                  </m:sSup>
                  <m:r>
                    <w:ins w:id="134" w:author="Sebastian Faxér" w:date="2019-02-08T10:45:00Z">
                      <w:rPr>
                        <w:rFonts w:ascii="Cambria Math" w:hAnsi="Cambria Math"/>
                        <w:lang w:val="en-US"/>
                      </w:rPr>
                      <m:t>(i)</m:t>
                    </w:ins>
                  </m:r>
                </m:e>
                <m:e>
                  <m:r>
                    <w:ins w:id="135" w:author="Sebastian Faxér" w:date="2019-02-08T10:46:00Z">
                      <w:rPr>
                        <w:rFonts w:ascii="Cambria Math" w:hAnsi="Cambria Math"/>
                        <w:lang w:val="en-US"/>
                      </w:rPr>
                      <m:t>⋯</m:t>
                    </w:ins>
                  </m:r>
                  <m:ctrlPr>
                    <w:rPr>
                      <w:rFonts w:ascii="Cambria Math" w:eastAsia="Cambria Math" w:hAnsi="Cambria Math" w:cs="Cambria Math"/>
                      <w:i/>
                      <w:lang w:val="en-US"/>
                    </w:rPr>
                  </m:ctrlPr>
                </m:e>
                <m:e>
                  <m:sSup>
                    <m:sSupPr>
                      <m:ctrlPr>
                        <w:ins w:id="136" w:author="Sebastian Faxér" w:date="2019-02-08T10:45:00Z">
                          <w:rPr>
                            <w:rFonts w:ascii="Cambria Math" w:hAnsi="Cambria Math"/>
                            <w:i/>
                            <w:lang w:val="en-US"/>
                          </w:rPr>
                        </w:ins>
                      </m:ctrlPr>
                    </m:sSupPr>
                    <m:e>
                      <m:r>
                        <w:ins w:id="137" w:author="Sebastian Faxér" w:date="2019-02-08T10:45:00Z">
                          <w:rPr>
                            <w:rFonts w:ascii="Cambria Math" w:hAnsi="Cambria Math"/>
                            <w:lang w:val="en-US"/>
                          </w:rPr>
                          <m:t>y</m:t>
                        </w:ins>
                      </m:r>
                    </m:e>
                    <m:sup>
                      <m:d>
                        <m:dPr>
                          <m:ctrlPr>
                            <w:ins w:id="138" w:author="Sebastian Faxér" w:date="2019-02-08T10:45:00Z">
                              <w:rPr>
                                <w:rFonts w:ascii="Cambria Math" w:hAnsi="Cambria Math"/>
                                <w:i/>
                                <w:lang w:val="en-US"/>
                              </w:rPr>
                            </w:ins>
                          </m:ctrlPr>
                        </m:dPr>
                        <m:e>
                          <m:r>
                            <w:ins w:id="139" w:author="Sebastian Faxér" w:date="2019-02-08T10:45:00Z">
                              <w:rPr>
                                <w:rFonts w:ascii="Cambria Math" w:hAnsi="Cambria Math"/>
                                <w:lang w:val="en-US"/>
                              </w:rPr>
                              <m:t>3000+P-1</m:t>
                            </w:ins>
                          </m:r>
                        </m:e>
                      </m:d>
                    </m:sup>
                  </m:sSup>
                  <m:r>
                    <w:ins w:id="140" w:author="Sebastian Faxér" w:date="2019-02-08T10:45:00Z">
                      <w:rPr>
                        <w:rFonts w:ascii="Cambria Math" w:hAnsi="Cambria Math"/>
                        <w:lang w:val="en-US"/>
                      </w:rPr>
                      <m:t>(i)</m:t>
                    </w:ins>
                  </m:r>
                </m:e>
              </m:eqArr>
            </m:e>
          </m:d>
          <m:r>
            <w:ins w:id="141" w:author="Sebastian Faxér" w:date="2019-02-08T10:45:00Z">
              <w:rPr>
                <w:rFonts w:ascii="Cambria Math" w:hAnsi="Cambria Math"/>
                <w:lang w:val="en-US"/>
              </w:rPr>
              <m:t>=</m:t>
            </w:ins>
          </m:r>
          <m:r>
            <w:ins w:id="142" w:author="Sebastian Faxér" w:date="2019-02-08T10:47:00Z">
              <w:rPr>
                <w:rFonts w:ascii="Cambria Math" w:hAnsi="Cambria Math"/>
                <w:lang w:val="en-US"/>
              </w:rPr>
              <m:t>W(i)</m:t>
            </w:ins>
          </m:r>
          <m:d>
            <m:dPr>
              <m:begChr m:val="["/>
              <m:endChr m:val="]"/>
              <m:ctrlPr>
                <w:ins w:id="143" w:author="Sebastian Faxér" w:date="2019-02-08T10:45:00Z">
                  <w:rPr>
                    <w:rFonts w:ascii="Cambria Math" w:hAnsi="Cambria Math"/>
                    <w:i/>
                    <w:lang w:val="en-US"/>
                  </w:rPr>
                </w:ins>
              </m:ctrlPr>
            </m:dPr>
            <m:e>
              <m:eqArr>
                <m:eqArrPr>
                  <m:ctrlPr>
                    <w:ins w:id="144" w:author="Sebastian Faxér" w:date="2019-02-08T10:45:00Z">
                      <w:rPr>
                        <w:rFonts w:ascii="Cambria Math" w:hAnsi="Cambria Math"/>
                        <w:i/>
                        <w:lang w:val="en-US"/>
                      </w:rPr>
                    </w:ins>
                  </m:ctrlPr>
                </m:eqArrPr>
                <m:e>
                  <m:sSup>
                    <m:sSupPr>
                      <m:ctrlPr>
                        <w:ins w:id="145" w:author="Sebastian Faxér" w:date="2019-02-08T10:45:00Z">
                          <w:rPr>
                            <w:rFonts w:ascii="Cambria Math" w:hAnsi="Cambria Math"/>
                            <w:i/>
                            <w:lang w:val="en-US"/>
                          </w:rPr>
                        </w:ins>
                      </m:ctrlPr>
                    </m:sSupPr>
                    <m:e>
                      <m:r>
                        <w:ins w:id="146" w:author="Sebastian Faxér" w:date="2019-02-08T10:46:00Z">
                          <w:rPr>
                            <w:rFonts w:ascii="Cambria Math" w:hAnsi="Cambria Math"/>
                            <w:lang w:val="en-US"/>
                          </w:rPr>
                          <m:t>x</m:t>
                        </w:ins>
                      </m:r>
                    </m:e>
                    <m:sup>
                      <m:d>
                        <m:dPr>
                          <m:ctrlPr>
                            <w:ins w:id="147" w:author="Sebastian Faxér" w:date="2019-02-08T10:45:00Z">
                              <w:rPr>
                                <w:rFonts w:ascii="Cambria Math" w:hAnsi="Cambria Math"/>
                                <w:i/>
                                <w:lang w:val="en-US"/>
                              </w:rPr>
                            </w:ins>
                          </m:ctrlPr>
                        </m:dPr>
                        <m:e>
                          <m:r>
                            <w:ins w:id="148" w:author="Sebastian Faxér" w:date="2019-02-08T10:45:00Z">
                              <w:rPr>
                                <w:rFonts w:ascii="Cambria Math" w:hAnsi="Cambria Math"/>
                                <w:lang w:val="en-US"/>
                              </w:rPr>
                              <m:t>0</m:t>
                            </w:ins>
                          </m:r>
                        </m:e>
                      </m:d>
                    </m:sup>
                  </m:sSup>
                  <m:r>
                    <w:ins w:id="149" w:author="Sebastian Faxér" w:date="2019-02-08T10:45:00Z">
                      <w:rPr>
                        <w:rFonts w:ascii="Cambria Math" w:hAnsi="Cambria Math"/>
                        <w:lang w:val="en-US"/>
                      </w:rPr>
                      <m:t>(i)</m:t>
                    </w:ins>
                  </m:r>
                </m:e>
                <m:e>
                  <m:r>
                    <w:ins w:id="150" w:author="Sebastian Faxér" w:date="2019-02-08T10:46:00Z">
                      <w:rPr>
                        <w:rFonts w:ascii="Cambria Math" w:hAnsi="Cambria Math"/>
                        <w:lang w:val="en-US"/>
                      </w:rPr>
                      <m:t>⋯</m:t>
                    </w:ins>
                  </m:r>
                  <m:ctrlPr>
                    <w:ins w:id="151" w:author="Sebastian Faxér" w:date="2019-02-08T10:45:00Z">
                      <w:rPr>
                        <w:rFonts w:ascii="Cambria Math" w:eastAsia="Cambria Math" w:hAnsi="Cambria Math" w:cs="Cambria Math"/>
                        <w:i/>
                        <w:lang w:val="en-US"/>
                      </w:rPr>
                    </w:ins>
                  </m:ctrlPr>
                </m:e>
                <m:e>
                  <m:sSup>
                    <m:sSupPr>
                      <m:ctrlPr>
                        <w:ins w:id="152" w:author="Sebastian Faxér" w:date="2019-02-08T10:45:00Z">
                          <w:rPr>
                            <w:rFonts w:ascii="Cambria Math" w:hAnsi="Cambria Math"/>
                            <w:i/>
                            <w:lang w:val="en-US"/>
                          </w:rPr>
                        </w:ins>
                      </m:ctrlPr>
                    </m:sSupPr>
                    <m:e>
                      <m:r>
                        <w:ins w:id="153" w:author="Sebastian Faxér" w:date="2019-02-08T10:47:00Z">
                          <w:rPr>
                            <w:rFonts w:ascii="Cambria Math" w:hAnsi="Cambria Math"/>
                            <w:lang w:val="en-US"/>
                          </w:rPr>
                          <m:t>x</m:t>
                        </w:ins>
                      </m:r>
                    </m:e>
                    <m:sup>
                      <m:d>
                        <m:dPr>
                          <m:ctrlPr>
                            <w:ins w:id="154" w:author="Sebastian Faxér" w:date="2019-02-08T10:45:00Z">
                              <w:rPr>
                                <w:rFonts w:ascii="Cambria Math" w:hAnsi="Cambria Math"/>
                                <w:i/>
                                <w:lang w:val="en-US"/>
                              </w:rPr>
                            </w:ins>
                          </m:ctrlPr>
                        </m:dPr>
                        <m:e>
                          <m:r>
                            <w:ins w:id="155" w:author="Sebastian Faxér" w:date="2019-02-08T10:46:00Z">
                              <w:rPr>
                                <w:rFonts w:ascii="Cambria Math" w:hAnsi="Cambria Math"/>
                                <w:lang w:val="en-US"/>
                              </w:rPr>
                              <m:t>ν-1</m:t>
                            </w:ins>
                          </m:r>
                        </m:e>
                      </m:d>
                    </m:sup>
                  </m:sSup>
                  <m:r>
                    <w:ins w:id="156" w:author="Sebastian Faxér" w:date="2019-02-08T10:45:00Z">
                      <w:rPr>
                        <w:rFonts w:ascii="Cambria Math" w:hAnsi="Cambria Math"/>
                        <w:lang w:val="en-US"/>
                      </w:rPr>
                      <m:t>(i)</m:t>
                    </w:ins>
                  </m:r>
                </m:e>
              </m:eqArr>
            </m:e>
          </m:d>
        </m:oMath>
      </m:oMathPara>
    </w:p>
    <w:p w14:paraId="00488F32" w14:textId="77777777" w:rsidR="000B3247" w:rsidRPr="001E5E30" w:rsidRDefault="000B3247" w:rsidP="000B3247">
      <w:pPr>
        <w:rPr>
          <w:lang w:val="en-US"/>
        </w:rPr>
      </w:pPr>
    </w:p>
    <w:p w14:paraId="7AAA1D38" w14:textId="77777777" w:rsidR="000B3247" w:rsidRPr="0009287E" w:rsidRDefault="000B3247" w:rsidP="000B3247">
      <w:pPr>
        <w:pStyle w:val="B1"/>
      </w:pPr>
      <w:r>
        <w:tab/>
        <w:t xml:space="preserve">where </w:t>
      </w:r>
      <w:r w:rsidRPr="00B90FA2">
        <w:rPr>
          <w:position w:val="-10"/>
        </w:rPr>
        <w:object w:dxaOrig="2079" w:dyaOrig="400" w14:anchorId="3C81C38D">
          <v:shape id="_x0000_i1084" type="#_x0000_t75" style="width:100.55pt;height:21.75pt" o:ole="">
            <v:imagedata r:id="rId134" o:title=""/>
          </v:shape>
          <o:OLEObject Type="Embed" ProgID="Equation.3" ShapeID="_x0000_i1084" DrawAspect="Content" ObjectID="_1612949593" r:id="rId135"/>
        </w:object>
      </w:r>
      <w:r w:rsidRPr="00B90FA2">
        <w:t xml:space="preserve"> is a vector of PDSCH symbols from the layer mapping defined in Subclause 7.3.1.4 of [4, TS 38.211]</w:t>
      </w:r>
      <w:r>
        <w:t xml:space="preserve">, </w:t>
      </w:r>
      <w:r w:rsidRPr="009C779E">
        <w:rPr>
          <w:position w:val="-8"/>
        </w:rPr>
        <w:object w:dxaOrig="1960" w:dyaOrig="279" w14:anchorId="5937CF83">
          <v:shape id="_x0000_i1085" type="#_x0000_t75" style="width:100.55pt;height:14.25pt" o:ole="">
            <v:imagedata r:id="rId136" o:title=""/>
          </v:shape>
          <o:OLEObject Type="Embed" ProgID="Equation.3" ShapeID="_x0000_i1085" DrawAspect="Content" ObjectID="_1612949594" r:id="rId137"/>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Subclause 4.1.</w:t>
      </w:r>
    </w:p>
    <w:p w14:paraId="2E861309" w14:textId="77777777" w:rsidR="000B3247" w:rsidRPr="00BE61AD" w:rsidRDefault="000B3247" w:rsidP="000B3247">
      <w:pPr>
        <w:rPr>
          <w:color w:val="FF0000"/>
        </w:rPr>
      </w:pPr>
      <w:r w:rsidRPr="00BE61AD">
        <w:rPr>
          <w:color w:val="FF0000"/>
        </w:rPr>
        <w:t>&lt;Unchanged part omitted&gt;</w:t>
      </w:r>
    </w:p>
    <w:p w14:paraId="6894FFF5" w14:textId="77777777" w:rsidR="000B3247" w:rsidRPr="007E6761" w:rsidRDefault="000B3247" w:rsidP="000B3247">
      <w:pPr>
        <w:pStyle w:val="Heading3"/>
        <w:sectPr w:rsidR="000B3247" w:rsidRPr="007E6761" w:rsidSect="001120DF">
          <w:footnotePr>
            <w:numRestart w:val="eachSect"/>
          </w:footnotePr>
          <w:type w:val="continuous"/>
          <w:pgSz w:w="11907" w:h="16840" w:code="9"/>
          <w:pgMar w:top="1416" w:right="1133" w:bottom="1133" w:left="1133" w:header="850" w:footer="340" w:gutter="0"/>
          <w:cols w:space="720"/>
          <w:formProt w:val="0"/>
        </w:sectPr>
      </w:pPr>
    </w:p>
    <w:p w14:paraId="08B7B431" w14:textId="174F01C8" w:rsidR="000B3247" w:rsidRPr="000B3247" w:rsidRDefault="000B3247" w:rsidP="000B3247">
      <w:pPr>
        <w:sectPr w:rsidR="000B3247" w:rsidRPr="000B3247" w:rsidSect="001120DF">
          <w:footnotePr>
            <w:numRestart w:val="eachSect"/>
          </w:footnotePr>
          <w:type w:val="continuous"/>
          <w:pgSz w:w="11907" w:h="16840" w:code="9"/>
          <w:pgMar w:top="1416" w:right="1133" w:bottom="1133" w:left="1133" w:header="850" w:footer="340" w:gutter="0"/>
          <w:cols w:space="720"/>
          <w:formProt w:val="0"/>
        </w:sectPr>
      </w:pPr>
    </w:p>
    <w:p w14:paraId="0A8876FF" w14:textId="77777777" w:rsidR="001120DF" w:rsidRPr="0048482F" w:rsidRDefault="001120DF" w:rsidP="001120DF">
      <w:pPr>
        <w:pStyle w:val="Heading3"/>
        <w:rPr>
          <w:color w:val="000000"/>
        </w:rPr>
      </w:pPr>
      <w:bookmarkStart w:id="157" w:name="_Toc534727975"/>
      <w:bookmarkEnd w:id="123"/>
      <w:r w:rsidRPr="0048482F">
        <w:rPr>
          <w:color w:val="000000"/>
        </w:rPr>
        <w:lastRenderedPageBreak/>
        <w:t>5.2.4</w:t>
      </w:r>
      <w:r w:rsidRPr="0048482F">
        <w:rPr>
          <w:color w:val="000000"/>
        </w:rPr>
        <w:tab/>
        <w:t>CSI reporting using PUCCH</w:t>
      </w:r>
      <w:bookmarkEnd w:id="157"/>
    </w:p>
    <w:p w14:paraId="3049DB25" w14:textId="77777777" w:rsidR="001120DF" w:rsidRPr="0048482F" w:rsidRDefault="001120DF" w:rsidP="001120DF">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1C68F15C" w14:textId="77777777" w:rsidR="001120DF" w:rsidRPr="0048482F" w:rsidRDefault="001120DF" w:rsidP="001120DF">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010024E0" w14:textId="77777777" w:rsidR="001120DF" w:rsidRPr="0048482F" w:rsidRDefault="001120DF" w:rsidP="001120DF">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7D935FAA" w14:textId="77777777" w:rsidR="001120DF" w:rsidRDefault="001120DF" w:rsidP="001120DF">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ins w:id="158" w:author="NEC" w:date="2019-02-01T14:52:00Z">
        <w:r>
          <w:rPr>
            <w:color w:val="000000"/>
          </w:rPr>
          <w:t xml:space="preserve"> </w:t>
        </w:r>
        <w:r w:rsidRPr="00265872">
          <w:rPr>
            <w:i/>
            <w:color w:val="000000"/>
          </w:rPr>
          <w:t>type2-SP-CSI-Feedback-LongPUCCH</w:t>
        </w:r>
      </w:ins>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19CA091A" w14:textId="5BA630C5" w:rsidR="001120DF" w:rsidRDefault="001120DF" w:rsidP="001120DF">
      <w:pPr>
        <w:rPr>
          <w:color w:val="FF0000"/>
        </w:rPr>
      </w:pPr>
      <w:bookmarkStart w:id="159" w:name="_Toc534727976"/>
      <w:r w:rsidRPr="00BE61AD">
        <w:rPr>
          <w:color w:val="FF0000"/>
        </w:rPr>
        <w:t>&lt;Unchanged part omitted&gt;</w:t>
      </w:r>
    </w:p>
    <w:p w14:paraId="7D7F8F2B" w14:textId="77777777" w:rsidR="00E3660D" w:rsidRPr="0048482F" w:rsidRDefault="00E3660D" w:rsidP="00E3660D">
      <w:pPr>
        <w:pStyle w:val="Heading2"/>
        <w:rPr>
          <w:color w:val="000000"/>
        </w:rPr>
      </w:pPr>
      <w:bookmarkStart w:id="160" w:name="_Toc534727977"/>
      <w:r w:rsidRPr="0048482F">
        <w:rPr>
          <w:color w:val="000000"/>
        </w:rPr>
        <w:t>5.3</w:t>
      </w:r>
      <w:r w:rsidRPr="0048482F">
        <w:rPr>
          <w:color w:val="000000"/>
        </w:rPr>
        <w:tab/>
        <w:t>UE PDSCH processing procedure time</w:t>
      </w:r>
      <w:bookmarkEnd w:id="160"/>
    </w:p>
    <w:p w14:paraId="21A45E9B" w14:textId="77777777" w:rsidR="00E3660D" w:rsidRPr="0048482F" w:rsidRDefault="00E3660D" w:rsidP="00E3660D">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61" w:name="_Hlk500865557"/>
      <w:bookmarkStart w:id="162" w:name="_Hlk508187268"/>
      <w:r w:rsidRPr="006F3211">
        <w:rPr>
          <w:color w:val="000000"/>
          <w:position w:val="-14"/>
        </w:rPr>
        <w:object w:dxaOrig="3660" w:dyaOrig="400" w14:anchorId="3F49639F">
          <v:shape id="_x0000_i1086" type="#_x0000_t75" style="width:180pt;height:21.75pt" o:ole="">
            <v:imagedata r:id="rId138" o:title=""/>
          </v:shape>
          <o:OLEObject Type="Embed" ProgID="Equation.DSMT4" ShapeID="_x0000_i1086" DrawAspect="Content" ObjectID="_1612949595" r:id="rId139"/>
        </w:object>
      </w:r>
      <w:bookmarkEnd w:id="161"/>
      <w:bookmarkEnd w:id="16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39CE2F0F" w14:textId="77777777" w:rsidR="00E3660D" w:rsidRDefault="00E3660D" w:rsidP="00E3660D">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r w:rsidRPr="00DB1AC8">
        <w:rPr>
          <w:lang w:val="en-AU"/>
        </w:rPr>
        <w:t xml:space="preserve"> </w:t>
      </w:r>
    </w:p>
    <w:p w14:paraId="35F0289E" w14:textId="77777777" w:rsidR="00E3660D" w:rsidRDefault="00E3660D" w:rsidP="00E3660D">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59530AE4" w14:textId="77777777" w:rsidR="00E3660D" w:rsidRDefault="00E3660D" w:rsidP="00E3660D">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1D5B055" w14:textId="77777777" w:rsidR="00E3660D" w:rsidRDefault="00E3660D" w:rsidP="00E3660D">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DDA8F1C" w14:textId="77777777" w:rsidR="00E3660D" w:rsidRDefault="00E3660D" w:rsidP="00E3660D">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24B10408" w14:textId="77777777" w:rsidR="00E3660D" w:rsidRPr="0015079E" w:rsidRDefault="00E3660D" w:rsidP="00E3660D">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5F47F19" w14:textId="77777777" w:rsidR="00E3660D" w:rsidRDefault="00E3660D" w:rsidP="00E3660D">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7FBCB3E6" w14:textId="77777777" w:rsidR="00E3660D" w:rsidRPr="0017586C" w:rsidRDefault="00E3660D" w:rsidP="00E3660D">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54E8C3F" w14:textId="77777777" w:rsidR="00E3660D" w:rsidRDefault="00E3660D" w:rsidP="00E3660D">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316712F2" w14:textId="77777777" w:rsidR="00E3660D" w:rsidRDefault="00E3660D" w:rsidP="00E3660D">
      <w:pPr>
        <w:pStyle w:val="B2"/>
      </w:pPr>
      <w:r w:rsidRPr="006F3211">
        <w:lastRenderedPageBreak/>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A4EA162" w14:textId="77777777" w:rsidR="00E3660D" w:rsidRPr="00CB6FAD" w:rsidRDefault="00E3660D" w:rsidP="00E3660D">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59213C8" w14:textId="77777777" w:rsidR="00E3660D" w:rsidRDefault="00E3660D" w:rsidP="00E3660D">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200D97B4" w14:textId="77777777" w:rsidR="00E3660D" w:rsidRDefault="00E3660D" w:rsidP="00E3660D">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4481A922" w14:textId="77777777" w:rsidR="00E3660D" w:rsidRDefault="00E3660D" w:rsidP="00E3660D">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3D4267E6" w14:textId="77777777" w:rsidR="00E3660D" w:rsidRDefault="00E3660D" w:rsidP="00E3660D">
      <w:pPr>
        <w:pStyle w:val="B1"/>
      </w:pPr>
      <w:r>
        <w:t>-</w:t>
      </w:r>
      <w:r>
        <w:tab/>
        <w:t xml:space="preserve">For UE processing capability 2 with scheduling limitation when µ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9169074" w14:textId="77777777" w:rsidR="00E3660D" w:rsidRDefault="00E3660D" w:rsidP="00E3660D">
      <w:pPr>
        <w:pStyle w:val="B1"/>
      </w:pPr>
      <w:r>
        <w:t>-</w:t>
      </w:r>
      <w:r>
        <w:tab/>
      </w:r>
      <w:r w:rsidRPr="00303D0F">
        <w:t xml:space="preserve">For a UE that supports capability 2 on a given cell, the processing time according to UE processing capability 2 is applied if the high layer parameter </w:t>
      </w:r>
      <w:del w:id="163" w:author="Qualcomm" w:date="2019-02-12T09:23:00Z">
        <w:r w:rsidRPr="00303D0F" w:rsidDel="003D3C4E">
          <w:rPr>
            <w:i/>
          </w:rPr>
          <w:delText>Capability2-PDSCH-Processing</w:delText>
        </w:r>
      </w:del>
      <w:ins w:id="164" w:author="Qualcomm" w:date="2019-02-12T09:23:00Z">
        <w:r>
          <w:rPr>
            <w:i/>
          </w:rPr>
          <w:t>processingType2Enabled</w:t>
        </w:r>
      </w:ins>
      <w:r w:rsidRPr="00303D0F">
        <w:t xml:space="preserve"> in </w:t>
      </w:r>
      <w:del w:id="165" w:author="Qualcomm" w:date="2019-02-12T09:24:00Z">
        <w:r w:rsidRPr="00303D0F" w:rsidDel="003D3C4E">
          <w:rPr>
            <w:i/>
          </w:rPr>
          <w:delText>pdsch-Config</w:delText>
        </w:r>
      </w:del>
      <w:ins w:id="166" w:author="Qualcomm" w:date="2019-02-12T09:24:00Z">
        <w:r>
          <w:rPr>
            <w:i/>
          </w:rPr>
          <w:t>PDSCH-ServingCellConfig</w:t>
        </w:r>
      </w:ins>
      <w:r w:rsidRPr="00303D0F">
        <w:t xml:space="preserve"> is configured for the cell and set to </w:t>
      </w:r>
      <w:r w:rsidRPr="00303D0F">
        <w:rPr>
          <w:i/>
        </w:rPr>
        <w:t>enable</w:t>
      </w:r>
      <w:r>
        <w:t>.</w:t>
      </w:r>
    </w:p>
    <w:p w14:paraId="3F32FCC1" w14:textId="77777777" w:rsidR="00E3660D" w:rsidRPr="00BE61AD" w:rsidRDefault="00E3660D" w:rsidP="00E3660D">
      <w:pPr>
        <w:rPr>
          <w:color w:val="FF0000"/>
        </w:rPr>
      </w:pPr>
      <w:r w:rsidRPr="00BE61AD">
        <w:rPr>
          <w:color w:val="FF0000"/>
        </w:rPr>
        <w:t>&lt;Unchanged part omitted&gt;</w:t>
      </w:r>
    </w:p>
    <w:p w14:paraId="22174D29" w14:textId="77777777" w:rsidR="00E3660D" w:rsidRDefault="00E3660D" w:rsidP="00E3660D">
      <w:pPr>
        <w:pStyle w:val="Heading3"/>
        <w:rPr>
          <w:color w:val="000000"/>
        </w:rPr>
        <w:sectPr w:rsidR="00E3660D" w:rsidSect="001120DF">
          <w:footnotePr>
            <w:numRestart w:val="eachSect"/>
          </w:footnotePr>
          <w:type w:val="continuous"/>
          <w:pgSz w:w="11907" w:h="16840" w:code="9"/>
          <w:pgMar w:top="1416" w:right="1133" w:bottom="1133" w:left="1133" w:header="850" w:footer="340" w:gutter="0"/>
          <w:cols w:space="720"/>
          <w:formProt w:val="0"/>
        </w:sectPr>
      </w:pPr>
    </w:p>
    <w:p w14:paraId="09045645" w14:textId="77777777" w:rsidR="001120DF" w:rsidRDefault="001120DF" w:rsidP="001120DF">
      <w:pPr>
        <w:pStyle w:val="Heading2"/>
      </w:pPr>
      <w:bookmarkStart w:id="167" w:name="_Toc534727978"/>
      <w:bookmarkStart w:id="168" w:name="_Hlk508655659"/>
      <w:bookmarkEnd w:id="159"/>
      <w:r>
        <w:t>5.4</w:t>
      </w:r>
      <w:r w:rsidRPr="0048482F">
        <w:tab/>
        <w:t xml:space="preserve">UE </w:t>
      </w:r>
      <w:r>
        <w:t>CSI computation time</w:t>
      </w:r>
      <w:bookmarkEnd w:id="167"/>
    </w:p>
    <w:p w14:paraId="5DD321F4" w14:textId="77777777" w:rsidR="00D56482" w:rsidRDefault="00D56482" w:rsidP="00D56482">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ins w:id="169" w:author="Sebastian Faxér" w:date="2019-02-08T12:47:00Z">
        <w:r>
          <w:rPr>
            <w:color w:val="000000"/>
            <w:lang w:val="en-AU"/>
          </w:rPr>
          <w:t xml:space="preserve">a </w:t>
        </w:r>
      </w:ins>
      <w:r w:rsidRPr="00C96530">
        <w:rPr>
          <w:color w:val="000000"/>
          <w:lang w:val="en-AU"/>
        </w:rPr>
        <w:t>valid CSI report</w:t>
      </w:r>
      <w:del w:id="170" w:author="Sebastian Faxér" w:date="2019-02-08T12:47:00Z">
        <w:r w:rsidDel="001E09D6">
          <w:rPr>
            <w:color w:val="000000"/>
            <w:lang w:val="en-AU"/>
          </w:rPr>
          <w:delText>(s)</w:delText>
        </w:r>
      </w:del>
      <w:ins w:id="171" w:author="Sebastian Faxér" w:date="2019-02-08T12:47:00Z">
        <w:r>
          <w:rPr>
            <w:color w:val="000000"/>
            <w:lang w:val="en-AU"/>
          </w:rPr>
          <w:t xml:space="preserve"> for the </w:t>
        </w:r>
      </w:ins>
      <w:ins w:id="172" w:author="Sebastian Faxér" w:date="2019-02-08T12:57:00Z">
        <w:r>
          <w:rPr>
            <w:i/>
            <w:color w:val="000000"/>
            <w:lang w:val="en-AU"/>
          </w:rPr>
          <w:t>n</w:t>
        </w:r>
      </w:ins>
      <w:ins w:id="173" w:author="Sebastian Faxér" w:date="2019-02-08T12:47:00Z">
        <w:r>
          <w:rPr>
            <w:color w:val="000000"/>
            <w:lang w:val="en-AU"/>
          </w:rPr>
          <w:t>-th triggered report</w:t>
        </w:r>
      </w:ins>
      <w:r w:rsidRPr="00C96530">
        <w:rPr>
          <w:color w:val="000000"/>
          <w:lang w:val="en-AU"/>
        </w:rPr>
        <w:t>,</w:t>
      </w:r>
      <w:r>
        <w:rPr>
          <w:color w:val="000000"/>
          <w:lang w:val="en-AU"/>
        </w:rPr>
        <w:t xml:space="preserve"> </w:t>
      </w:r>
    </w:p>
    <w:p w14:paraId="07CA6E4D" w14:textId="77777777" w:rsidR="00D56482" w:rsidRDefault="00D56482" w:rsidP="00D56482">
      <w:pPr>
        <w:pStyle w:val="B1"/>
      </w:pPr>
      <w:r>
        <w:t>-</w:t>
      </w:r>
      <w:r>
        <w:tab/>
        <w:t xml:space="preserve">if the first uplink symbol to carry the corresponding CSI report(s) including the effect of the timing advance, starts no earlier than at symbol </w:t>
      </w:r>
      <w:proofErr w:type="gramStart"/>
      <w:r w:rsidRPr="003C5141">
        <w:rPr>
          <w:i/>
        </w:rPr>
        <w:t>Z</w:t>
      </w:r>
      <w:r>
        <w:rPr>
          <w:i/>
          <w:vertAlign w:val="subscript"/>
        </w:rPr>
        <w:t>ref</w:t>
      </w:r>
      <w:r w:rsidRPr="00C96530">
        <w:t xml:space="preserve"> </w:t>
      </w:r>
      <w:r>
        <w:t>,</w:t>
      </w:r>
      <w:proofErr w:type="gramEnd"/>
      <w:r>
        <w:t xml:space="preserve"> and </w:t>
      </w:r>
    </w:p>
    <w:p w14:paraId="7BF63F95" w14:textId="77777777" w:rsidR="00D56482" w:rsidRDefault="00D56482" w:rsidP="00D56482">
      <w:pPr>
        <w:pStyle w:val="B1"/>
      </w:pPr>
      <w:r>
        <w:t>-</w:t>
      </w:r>
      <w:r>
        <w:tab/>
        <w:t xml:space="preserve">if the first uplink symbol to carry the </w:t>
      </w:r>
      <w:del w:id="174" w:author="Sebastian Faxér" w:date="2019-02-26T11:32:00Z">
        <w:r w:rsidDel="00910E7C">
          <w:delText xml:space="preserve">corresponding </w:delText>
        </w:r>
      </w:del>
      <w:ins w:id="175" w:author="Sebastian Faxér" w:date="2019-02-26T11:32:00Z">
        <w:r w:rsidRPr="001D64CE">
          <w:rPr>
            <w:i/>
          </w:rPr>
          <w:t>n</w:t>
        </w:r>
        <w:r>
          <w:t xml:space="preserve">-th </w:t>
        </w:r>
      </w:ins>
      <w:r>
        <w:t>CSI report including the effect of the timing advance, starts no earlier than at symbol</w:t>
      </w:r>
      <w:r w:rsidRPr="001D5192">
        <w:rPr>
          <w:i/>
        </w:rPr>
        <w:t xml:space="preserve"> </w:t>
      </w:r>
      <w:r w:rsidRPr="003C5141">
        <w:rPr>
          <w:i/>
        </w:rPr>
        <w:t>Z</w:t>
      </w:r>
      <w:r>
        <w:rPr>
          <w:i/>
        </w:rPr>
        <w:t>'</w:t>
      </w:r>
      <w:r>
        <w:rPr>
          <w:i/>
          <w:vertAlign w:val="subscript"/>
        </w:rPr>
        <w:t>ref</w:t>
      </w:r>
      <w:del w:id="176" w:author="Sebastian Faxér" w:date="2019-02-08T12:48:00Z">
        <w:r w:rsidRPr="001D5192" w:rsidDel="00AA44D3">
          <w:rPr>
            <w:i/>
          </w:rPr>
          <w:delText>,</w:delText>
        </w:r>
      </w:del>
      <w:ins w:id="177" w:author="Sebastian Faxér" w:date="2019-02-08T12:48:00Z">
        <w:r>
          <w:rPr>
            <w:i/>
          </w:rPr>
          <w:t>(</w:t>
        </w:r>
      </w:ins>
      <w:ins w:id="178" w:author="Sebastian Faxér" w:date="2019-02-08T12:57:00Z">
        <w:r>
          <w:rPr>
            <w:i/>
          </w:rPr>
          <w:t>n</w:t>
        </w:r>
      </w:ins>
      <w:ins w:id="179" w:author="Sebastian Faxér" w:date="2019-02-08T12:48:00Z">
        <w:r>
          <w:rPr>
            <w:i/>
          </w:rPr>
          <w:t>)</w:t>
        </w:r>
      </w:ins>
      <w:ins w:id="180" w:author="Sebastian Faxér" w:date="2019-02-28T15:36:00Z">
        <w:r>
          <w:rPr>
            <w:i/>
          </w:rPr>
          <w:t>,</w:t>
        </w:r>
      </w:ins>
      <w:del w:id="181" w:author="Sebastian Faxér" w:date="2019-02-13T09:56:00Z">
        <w:r w:rsidDel="00475297">
          <w:delText xml:space="preserve"> </w:delText>
        </w:r>
      </w:del>
    </w:p>
    <w:p w14:paraId="30F23F80" w14:textId="77777777" w:rsidR="00D56482" w:rsidRPr="00F55257" w:rsidRDefault="00D56482" w:rsidP="00D56482">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6F3211">
        <w:rPr>
          <w:color w:val="000000"/>
          <w:position w:val="-14"/>
        </w:rPr>
        <w:object w:dxaOrig="3200" w:dyaOrig="400" w14:anchorId="1874D613">
          <v:shape id="_x0000_i1087" type="#_x0000_t75" style="width:158.25pt;height:21.75pt" o:ole="">
            <v:imagedata r:id="rId140" o:title=""/>
          </v:shape>
          <o:OLEObject Type="Embed" ProgID="Equation.DSMT4" ShapeID="_x0000_i1087" DrawAspect="Content" ObjectID="_1612949596" r:id="rId141"/>
        </w:object>
      </w:r>
      <w:r w:rsidRPr="00C96530">
        <w:t xml:space="preserve"> after the </w:t>
      </w:r>
      <w:r>
        <w:t xml:space="preserve">end of the </w:t>
      </w:r>
      <w:r w:rsidRPr="00C96530">
        <w:t>last symbol of the PDCCH triggering the CSI report</w:t>
      </w:r>
      <w:ins w:id="182" w:author="Sebastian Faxér" w:date="2019-02-08T12:52:00Z">
        <w:r>
          <w:t>(s)</w:t>
        </w:r>
      </w:ins>
      <w:r>
        <w:t xml:space="preserve">, and </w:t>
      </w:r>
      <w:r w:rsidRPr="00C96530">
        <w:t xml:space="preserve">where </w:t>
      </w:r>
      <w:r w:rsidRPr="003C5141">
        <w:rPr>
          <w:i/>
        </w:rPr>
        <w:t>Z</w:t>
      </w:r>
      <w:r>
        <w:rPr>
          <w:i/>
        </w:rPr>
        <w:t>'</w:t>
      </w:r>
      <w:r>
        <w:rPr>
          <w:i/>
          <w:vertAlign w:val="subscript"/>
        </w:rPr>
        <w:t>ref</w:t>
      </w:r>
      <w:del w:id="183" w:author="Sebastian Faxér" w:date="2019-02-08T12:49:00Z">
        <w:r w:rsidRPr="001D5192" w:rsidDel="00AA44D3">
          <w:rPr>
            <w:i/>
          </w:rPr>
          <w:delText>,</w:delText>
        </w:r>
      </w:del>
      <w:ins w:id="184" w:author="Sebastian Faxér" w:date="2019-02-08T12:49:00Z">
        <w:r>
          <w:rPr>
            <w:i/>
          </w:rPr>
          <w:t>(</w:t>
        </w:r>
      </w:ins>
      <w:ins w:id="185" w:author="Sebastian Faxér" w:date="2019-02-08T12:58:00Z">
        <w:r>
          <w:rPr>
            <w:i/>
          </w:rPr>
          <w:t>n</w:t>
        </w:r>
      </w:ins>
      <w:ins w:id="186" w:author="Sebastian Faxér" w:date="2019-02-08T12:49:00Z">
        <w:r>
          <w:rPr>
            <w:i/>
          </w:rPr>
          <w:t>),</w:t>
        </w:r>
      </w:ins>
      <w:r>
        <w:rPr>
          <w:i/>
        </w:rPr>
        <w:t xml:space="preserve"> </w:t>
      </w:r>
      <w:r w:rsidRPr="00C96530">
        <w:t xml:space="preserve">is defined as the next uplink symbol with its CP starting </w:t>
      </w:r>
      <w:r w:rsidRPr="006F3211">
        <w:rPr>
          <w:color w:val="000000"/>
          <w:position w:val="-14"/>
        </w:rPr>
        <w:object w:dxaOrig="3360" w:dyaOrig="400" w14:anchorId="55454774">
          <v:shape id="_x0000_i1088" type="#_x0000_t75" style="width:165.75pt;height:21.75pt" o:ole="">
            <v:imagedata r:id="rId142" o:title=""/>
          </v:shape>
          <o:OLEObject Type="Embed" ProgID="Equation.DSMT4" ShapeID="_x0000_i1088" DrawAspect="Content" ObjectID="_1612949597" r:id="rId14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ins w:id="187" w:author="Sebastian Faxér" w:date="2019-02-08T12:50:00Z">
        <w:r>
          <w:t xml:space="preserve">the </w:t>
        </w:r>
      </w:ins>
      <w:ins w:id="188" w:author="Sebastian Faxér" w:date="2019-02-08T12:58:00Z">
        <w:r>
          <w:rPr>
            <w:i/>
          </w:rPr>
          <w:t>n</w:t>
        </w:r>
      </w:ins>
      <w:ins w:id="189" w:author="Sebastian Faxér" w:date="2019-02-08T12:50:00Z">
        <w:r>
          <w:t xml:space="preserve">-th </w:t>
        </w:r>
      </w:ins>
      <w:r w:rsidRPr="00765B45">
        <w:t>triggered</w:t>
      </w:r>
      <w:r w:rsidRPr="006D4007">
        <w:t xml:space="preserve"> CSI report</w:t>
      </w:r>
      <w:del w:id="190" w:author="Sebastian Faxér" w:date="2019-02-08T12:50:00Z">
        <w:r w:rsidRPr="006D4007" w:rsidDel="00765B45">
          <w:delText xml:space="preserve"> </w:delText>
        </w:r>
        <w:r w:rsidRPr="006D4007" w:rsidDel="00765B45">
          <w:rPr>
            <w:i/>
          </w:rPr>
          <w:delText>n</w:delText>
        </w:r>
      </w:del>
      <w:r>
        <w:t>.</w:t>
      </w:r>
      <w:del w:id="191" w:author="Sebastian Faxér" w:date="2019-02-28T15:37:00Z">
        <w:r w:rsidDel="0008311A">
          <w:delText xml:space="preserve"> </w:delText>
        </w:r>
      </w:del>
    </w:p>
    <w:p w14:paraId="587ADB74" w14:textId="77777777" w:rsidR="00D56482" w:rsidRDefault="00D56482" w:rsidP="00D56482">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[9, TS 38.213]</w:t>
      </w:r>
      <w:r w:rsidRPr="000D1332">
        <w:t xml:space="preserve"> and subclause 5.2.5 when applicable</w:t>
      </w:r>
      <w:r w:rsidRPr="00605236">
        <w:t>, otherwise the CSI report(s) are transmitted on the PUSCH indicated by the DCI.</w:t>
      </w:r>
    </w:p>
    <w:p w14:paraId="7C41D5B1" w14:textId="77777777" w:rsidR="00D56482" w:rsidRDefault="00D56482" w:rsidP="00D56482">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04AFDE5E" w14:textId="77777777" w:rsidR="00D56482" w:rsidRPr="0016302B" w:rsidRDefault="00D56482" w:rsidP="00D56482">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9F26163" w14:textId="77777777" w:rsidR="00D56482" w:rsidRDefault="00D56482" w:rsidP="00D56482">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ins w:id="192" w:author="Sebastian Faxér" w:date="2019-02-26T11:35:00Z">
        <w:r w:rsidRPr="00E55E73">
          <w:rPr>
            <w:i/>
            <w:color w:val="000000"/>
          </w:rPr>
          <w:t>n</w:t>
        </w:r>
        <w:r>
          <w:rPr>
            <w:color w:val="000000"/>
          </w:rPr>
          <w:t>-th</w:t>
        </w:r>
        <w:r w:rsidDel="005D39EF">
          <w:rPr>
            <w:color w:val="000000"/>
            <w:lang w:val="en-AU"/>
          </w:rPr>
          <w:t xml:space="preserve"> </w:t>
        </w:r>
      </w:ins>
      <w:del w:id="193" w:author="Sebastian Faxér" w:date="2019-02-26T11:35:00Z">
        <w:r w:rsidDel="005D39EF">
          <w:rPr>
            <w:color w:val="000000"/>
            <w:lang w:val="en-AU"/>
          </w:rPr>
          <w:delText xml:space="preserve">corresponding </w:delText>
        </w:r>
      </w:del>
      <w:r>
        <w:rPr>
          <w:color w:val="000000"/>
          <w:lang w:val="en-AU"/>
        </w:rPr>
        <w:t xml:space="preserve">CSI report including the effect of the timing advance, starts earlier than at symbol </w:t>
      </w:r>
      <w:r w:rsidRPr="003C5141">
        <w:rPr>
          <w:i/>
          <w:color w:val="000000"/>
        </w:rPr>
        <w:t>Z</w:t>
      </w:r>
      <w:r>
        <w:rPr>
          <w:i/>
          <w:color w:val="000000"/>
        </w:rPr>
        <w:t>'</w:t>
      </w:r>
      <w:r>
        <w:rPr>
          <w:i/>
          <w:color w:val="000000"/>
          <w:vertAlign w:val="subscript"/>
        </w:rPr>
        <w:t>ref</w:t>
      </w:r>
      <w:del w:id="194" w:author="Sebastian Faxér" w:date="2019-02-08T13:00:00Z">
        <w:r w:rsidRPr="001D5192" w:rsidDel="00E55E73">
          <w:rPr>
            <w:i/>
            <w:color w:val="000000"/>
          </w:rPr>
          <w:delText>,</w:delText>
        </w:r>
      </w:del>
      <w:ins w:id="195" w:author="Sebastian Faxér" w:date="2019-02-08T13:00:00Z">
        <w:r>
          <w:rPr>
            <w:i/>
            <w:color w:val="000000"/>
          </w:rPr>
          <w:t>(n)</w:t>
        </w:r>
      </w:ins>
      <w:r>
        <w:rPr>
          <w:color w:val="000000"/>
        </w:rPr>
        <w:t xml:space="preserve"> </w:t>
      </w:r>
      <w:del w:id="196" w:author="Sebastian Faxér" w:date="2019-02-26T11:35:00Z">
        <w:r w:rsidDel="006D0EAF">
          <w:rPr>
            <w:color w:val="000000"/>
          </w:rPr>
          <w:delText xml:space="preserve">for </w:delText>
        </w:r>
        <w:r w:rsidRPr="00E55E73" w:rsidDel="006D0EAF">
          <w:rPr>
            <w:color w:val="000000"/>
          </w:rPr>
          <w:delText>report</w:delText>
        </w:r>
      </w:del>
      <w:del w:id="197" w:author="Sebastian Faxér" w:date="2019-02-08T13:00:00Z">
        <w:r w:rsidDel="00E55E73">
          <w:rPr>
            <w:color w:val="000000"/>
          </w:rPr>
          <w:delText xml:space="preserve"> </w:delText>
        </w:r>
        <w:r w:rsidRPr="00493DBC" w:rsidDel="00E55E73">
          <w:rPr>
            <w:i/>
            <w:color w:val="000000"/>
          </w:rPr>
          <w:delText>n</w:delText>
        </w:r>
      </w:del>
      <w:r>
        <w:rPr>
          <w:i/>
          <w:color w:val="000000"/>
        </w:rPr>
        <w:t>,</w:t>
      </w:r>
    </w:p>
    <w:p w14:paraId="128EF75F" w14:textId="77777777" w:rsidR="00D56482" w:rsidRDefault="00D56482" w:rsidP="00D56482">
      <w:pPr>
        <w:pStyle w:val="B1"/>
      </w:pPr>
      <w:r w:rsidRPr="00C96530">
        <w:t>-</w:t>
      </w:r>
      <w:r w:rsidRPr="00C96530">
        <w:tab/>
      </w:r>
      <w:r>
        <w:t>the UE may ignore the scheduling DCI if the number of triggered reports is one and no HARQ-ACK or transport block is multiplexed on the PUSCH</w:t>
      </w:r>
    </w:p>
    <w:p w14:paraId="11B4BA47" w14:textId="77777777" w:rsidR="00D56482" w:rsidRDefault="00D56482" w:rsidP="00D56482">
      <w:pPr>
        <w:pStyle w:val="B1"/>
        <w:rPr>
          <w:color w:val="000000"/>
        </w:rPr>
      </w:pPr>
      <w:r w:rsidRPr="00C96530">
        <w:t>-</w:t>
      </w:r>
      <w:r w:rsidRPr="00C96530">
        <w:tab/>
      </w:r>
      <w:r>
        <w:t xml:space="preserve">Otherwise, </w:t>
      </w:r>
      <w:r w:rsidRPr="006D4007">
        <w:t xml:space="preserve">the UE is not required to update the CSI for the </w:t>
      </w:r>
      <w:ins w:id="198" w:author="Sebastian Faxér" w:date="2019-02-08T13:00:00Z">
        <w:r w:rsidRPr="00E55E73">
          <w:rPr>
            <w:i/>
          </w:rPr>
          <w:t>n</w:t>
        </w:r>
        <w:r>
          <w:t xml:space="preserve">-th </w:t>
        </w:r>
      </w:ins>
      <w:r w:rsidRPr="00E55E73">
        <w:t>triggered</w:t>
      </w:r>
      <w:r w:rsidRPr="006D4007">
        <w:t xml:space="preserve"> CSI report</w:t>
      </w:r>
      <w:del w:id="199" w:author="Sebastian Faxér" w:date="2019-02-08T13:00:00Z">
        <w:r w:rsidRPr="006D4007" w:rsidDel="00E55E73">
          <w:delText xml:space="preserve"> </w:delText>
        </w:r>
        <w:r w:rsidRPr="006D4007" w:rsidDel="00E55E73">
          <w:rPr>
            <w:i/>
          </w:rPr>
          <w:delText>n</w:delText>
        </w:r>
      </w:del>
      <w:r>
        <w:t>.</w:t>
      </w:r>
    </w:p>
    <w:p w14:paraId="38F4C10B" w14:textId="5D5AE333" w:rsidR="001120DF" w:rsidRDefault="00D56482" w:rsidP="00D56482">
      <w:r w:rsidRPr="00450CE8">
        <w:rPr>
          <w:i/>
        </w:rPr>
        <w:t>Z</w:t>
      </w:r>
      <w:ins w:id="200" w:author="Sebastian Faxér" w:date="2019-02-28T15:40:00Z">
        <w:r>
          <w:rPr>
            <w:i/>
          </w:rPr>
          <w:t>,</w:t>
        </w:r>
      </w:ins>
      <w:r>
        <w:t xml:space="preserve"> </w:t>
      </w:r>
      <w:del w:id="201" w:author="Sebastian Faxér" w:date="2019-02-28T15:40:00Z">
        <w:r w:rsidDel="0008311A">
          <w:delText xml:space="preserve">and </w:delText>
        </w:r>
      </w:del>
      <w:r w:rsidRPr="00450CE8">
        <w:rPr>
          <w:i/>
        </w:rPr>
        <w:t>Z</w:t>
      </w:r>
      <w:r>
        <w:rPr>
          <w:i/>
        </w:rPr>
        <w:t>'</w:t>
      </w:r>
      <w:r>
        <w:t xml:space="preserve"> </w:t>
      </w:r>
      <w:ins w:id="202" w:author="Sebastian Faxér" w:date="2019-02-28T15:40:00Z">
        <w:r>
          <w:t xml:space="preserve">and </w:t>
        </w:r>
        <w:r w:rsidRPr="00C96530">
          <w:rPr>
            <w:i/>
            <w:lang w:val="en-AU"/>
          </w:rPr>
          <w:t>µ</w:t>
        </w:r>
        <w:r>
          <w:t xml:space="preserve"> </w:t>
        </w:r>
      </w:ins>
      <w:r>
        <w:t>are defined as:</w:t>
      </w:r>
    </w:p>
    <w:p w14:paraId="209E85AF" w14:textId="77777777" w:rsidR="001120DF" w:rsidRDefault="001120DF" w:rsidP="001120DF">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7C7B575F" w14:textId="15A37526" w:rsidR="001120DF" w:rsidRDefault="001120DF" w:rsidP="001120D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00D56482" w:rsidRPr="00306818">
        <w:t>i</w:t>
      </w:r>
      <w:ins w:id="203" w:author="Sebastian Faxér" w:date="2019-02-08T13:02:00Z">
        <w:r w:rsidR="00D56482">
          <w:t>s</w:t>
        </w:r>
      </w:ins>
      <w:del w:id="204" w:author="Sebastian Faxér" w:date="2019-02-08T13:02:00Z">
        <w:r w:rsidR="00D56482" w:rsidRPr="00306818" w:rsidDel="00E55E73">
          <w:delText>n</w:delText>
        </w:r>
      </w:del>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del w:id="205" w:author="NEC" w:date="2019-02-04T13:04:00Z">
        <w:r w:rsidRPr="00C96530" w:rsidDel="002A7ED1">
          <w:delText>'TypeI</w:delText>
        </w:r>
      </w:del>
      <w:ins w:id="206" w:author="NEC" w:date="2019-02-04T13:04:00Z">
        <w:r w:rsidRPr="00C96530">
          <w:t>'</w:t>
        </w:r>
        <w:r>
          <w:t>t</w:t>
        </w:r>
        <w:r w:rsidRPr="00C96530">
          <w:t>ypeI</w:t>
        </w:r>
      </w:ins>
      <w:r w:rsidRPr="00C96530">
        <w:t xml:space="preserve">-SinglePanel' or where </w:t>
      </w:r>
      <w:r>
        <w:rPr>
          <w:i/>
        </w:rPr>
        <w:t>r</w:t>
      </w:r>
      <w:r w:rsidRPr="00C96530">
        <w:rPr>
          <w:i/>
        </w:rPr>
        <w:t>eportQuantity</w:t>
      </w:r>
      <w:r w:rsidRPr="00C96530">
        <w:t xml:space="preserve"> is set to </w:t>
      </w:r>
      <w:r>
        <w:t>'cri-RI-CQI', or</w:t>
      </w:r>
    </w:p>
    <w:p w14:paraId="22D3DEAF" w14:textId="3B21C883" w:rsidR="001120DF" w:rsidRDefault="001120DF" w:rsidP="001120D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del w:id="207" w:author="NEC" w:date="2019-02-04T13:05:00Z">
        <w:r w:rsidRPr="00C96530" w:rsidDel="002A7ED1">
          <w:delText>'TypeI</w:delText>
        </w:r>
      </w:del>
      <w:ins w:id="208" w:author="NEC" w:date="2019-02-04T13:05:00Z">
        <w:r w:rsidRPr="00C96530">
          <w:t>'</w:t>
        </w:r>
        <w:r>
          <w:t>t</w:t>
        </w:r>
        <w:r w:rsidRPr="00C96530">
          <w:t>ypeI</w:t>
        </w:r>
      </w:ins>
      <w:r w:rsidRPr="00C96530">
        <w:t xml:space="preserve">-SinglePanel' or where </w:t>
      </w:r>
      <w:r>
        <w:rPr>
          <w:i/>
        </w:rPr>
        <w:t>r</w:t>
      </w:r>
      <w:r w:rsidRPr="00C96530">
        <w:rPr>
          <w:i/>
        </w:rPr>
        <w:t>eportQuantity</w:t>
      </w:r>
      <w:r w:rsidRPr="00C96530">
        <w:t xml:space="preserve"> is set to </w:t>
      </w:r>
      <w:r>
        <w:t>'cri-RI-CQI', or</w:t>
      </w:r>
    </w:p>
    <w:p w14:paraId="0E554678" w14:textId="77777777" w:rsidR="00D56482" w:rsidRDefault="00D56482" w:rsidP="00D56482">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787D2B87" w14:textId="77777777" w:rsidR="00D56482" w:rsidRPr="00C96530" w:rsidRDefault="00D56482" w:rsidP="00D56482">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74FBD440" w14:textId="77777777" w:rsidR="00D56482" w:rsidRDefault="00D56482" w:rsidP="00D56482">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7C0A7EFA" w14:textId="77777777" w:rsidR="00D56482" w:rsidRPr="007375B0" w:rsidRDefault="00D56482" w:rsidP="00D56482">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56482" w:rsidRPr="00C96530" w14:paraId="25732194" w14:textId="77777777" w:rsidTr="00821C02">
        <w:trPr>
          <w:jc w:val="center"/>
        </w:trPr>
        <w:tc>
          <w:tcPr>
            <w:tcW w:w="710" w:type="dxa"/>
            <w:vMerge w:val="restart"/>
            <w:tcBorders>
              <w:top w:val="single" w:sz="4" w:space="0" w:color="auto"/>
              <w:left w:val="single" w:sz="4" w:space="0" w:color="auto"/>
              <w:right w:val="single" w:sz="4" w:space="0" w:color="auto"/>
            </w:tcBorders>
            <w:vAlign w:val="center"/>
            <w:hideMark/>
          </w:tcPr>
          <w:p w14:paraId="39B63408" w14:textId="77777777" w:rsidR="00D56482" w:rsidRPr="00E17FE7" w:rsidRDefault="00D56482" w:rsidP="00821C02">
            <w:pPr>
              <w:pStyle w:val="TAC"/>
              <w:rPr>
                <w:rFonts w:eastAsia="Batang"/>
                <w:color w:val="000000"/>
              </w:rPr>
            </w:pPr>
            <w:r w:rsidRPr="00E17FE7">
              <w:rPr>
                <w:rFonts w:eastAsia="Batang"/>
                <w:color w:val="000000"/>
                <w:position w:val="-10"/>
              </w:rPr>
              <w:object w:dxaOrig="220" w:dyaOrig="240" w14:anchorId="41993919">
                <v:shape id="_x0000_i1089" type="#_x0000_t75" style="width:14.25pt;height:14.25pt" o:ole="">
                  <v:imagedata r:id="rId144" o:title=""/>
                </v:shape>
                <o:OLEObject Type="Embed" ProgID="Equation.DSMT4" ShapeID="_x0000_i1089" DrawAspect="Content" ObjectID="_1612949598" r:id="rId14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DF6F073"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D56482" w:rsidRPr="00C96530" w14:paraId="72FE0E33" w14:textId="77777777" w:rsidTr="00821C02">
        <w:trPr>
          <w:jc w:val="center"/>
        </w:trPr>
        <w:tc>
          <w:tcPr>
            <w:tcW w:w="710" w:type="dxa"/>
            <w:vMerge/>
            <w:tcBorders>
              <w:left w:val="single" w:sz="4" w:space="0" w:color="auto"/>
              <w:bottom w:val="single" w:sz="4" w:space="0" w:color="auto"/>
              <w:right w:val="single" w:sz="4" w:space="0" w:color="auto"/>
            </w:tcBorders>
          </w:tcPr>
          <w:p w14:paraId="4CDBEE47" w14:textId="77777777" w:rsidR="00D56482" w:rsidRPr="00E17FE7" w:rsidRDefault="00D56482" w:rsidP="00821C02">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C50E685"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6A85628"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D56482" w:rsidRPr="00C96530" w14:paraId="3BEF81ED"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tcPr>
          <w:p w14:paraId="1773BA48" w14:textId="77777777" w:rsidR="00D56482" w:rsidRPr="00E17FE7" w:rsidRDefault="00D56482" w:rsidP="00821C02">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4DBE2A75" w14:textId="77777777" w:rsidR="00D56482" w:rsidRPr="00E17FE7" w:rsidRDefault="00D56482" w:rsidP="00821C02">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36F9D3A" w14:textId="77777777" w:rsidR="00D56482" w:rsidRPr="00E17FE7" w:rsidRDefault="00D56482" w:rsidP="00821C02">
            <w:pPr>
              <w:pStyle w:val="TAC"/>
              <w:rPr>
                <w:rFonts w:eastAsia="Batang"/>
                <w:color w:val="000000"/>
              </w:rPr>
            </w:pPr>
            <w:r>
              <w:rPr>
                <w:rFonts w:eastAsia="Batang"/>
                <w:color w:val="000000"/>
              </w:rPr>
              <w:t>8</w:t>
            </w:r>
          </w:p>
        </w:tc>
      </w:tr>
      <w:tr w:rsidR="00D56482" w:rsidRPr="00C96530" w14:paraId="0647C63C"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hideMark/>
          </w:tcPr>
          <w:p w14:paraId="6E58425A" w14:textId="77777777" w:rsidR="00D56482" w:rsidRPr="00E17FE7" w:rsidRDefault="00D56482" w:rsidP="00821C02">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4AF66E0E" w14:textId="77777777" w:rsidR="00D56482" w:rsidRPr="00E17FE7" w:rsidRDefault="00D56482" w:rsidP="00821C02">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6AE8F68F" w14:textId="77777777" w:rsidR="00D56482" w:rsidRPr="00E17FE7" w:rsidRDefault="00D56482" w:rsidP="00821C02">
            <w:pPr>
              <w:pStyle w:val="TAC"/>
              <w:rPr>
                <w:rFonts w:eastAsia="Batang"/>
                <w:color w:val="000000"/>
              </w:rPr>
            </w:pPr>
            <w:r>
              <w:rPr>
                <w:rFonts w:eastAsia="Batang"/>
                <w:color w:val="000000"/>
              </w:rPr>
              <w:t>11</w:t>
            </w:r>
          </w:p>
        </w:tc>
      </w:tr>
      <w:tr w:rsidR="00D56482" w:rsidRPr="00C96530" w14:paraId="58D33563" w14:textId="77777777" w:rsidTr="00821C02">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A8CB00F" w14:textId="77777777" w:rsidR="00D56482" w:rsidRPr="00E17FE7" w:rsidRDefault="00D56482" w:rsidP="00821C02">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24AF522" w14:textId="77777777" w:rsidR="00D56482" w:rsidRPr="00E17FE7" w:rsidRDefault="00D56482" w:rsidP="00821C02">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20AAF058" w14:textId="77777777" w:rsidR="00D56482" w:rsidRPr="00E17FE7" w:rsidRDefault="00D56482" w:rsidP="00821C02">
            <w:pPr>
              <w:pStyle w:val="TAC"/>
              <w:rPr>
                <w:rFonts w:eastAsia="Batang"/>
                <w:color w:val="000000"/>
              </w:rPr>
            </w:pPr>
            <w:r>
              <w:rPr>
                <w:rFonts w:eastAsia="Batang"/>
                <w:color w:val="000000"/>
              </w:rPr>
              <w:t>21</w:t>
            </w:r>
          </w:p>
        </w:tc>
      </w:tr>
      <w:tr w:rsidR="00D56482" w14:paraId="235726ED"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hideMark/>
          </w:tcPr>
          <w:p w14:paraId="39B3F381" w14:textId="77777777" w:rsidR="00D56482" w:rsidRPr="00E17FE7" w:rsidRDefault="00D56482" w:rsidP="00821C02">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7915BDA" w14:textId="77777777" w:rsidR="00D56482" w:rsidRPr="00E17FE7" w:rsidRDefault="00D56482" w:rsidP="00821C02">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E7D98AE" w14:textId="77777777" w:rsidR="00D56482" w:rsidRPr="00E17FE7" w:rsidRDefault="00D56482" w:rsidP="00821C02">
            <w:pPr>
              <w:pStyle w:val="TAC"/>
              <w:rPr>
                <w:rFonts w:eastAsia="Batang"/>
                <w:color w:val="000000"/>
              </w:rPr>
            </w:pPr>
            <w:r>
              <w:rPr>
                <w:rFonts w:eastAsia="Batang"/>
                <w:color w:val="000000"/>
              </w:rPr>
              <w:t>36</w:t>
            </w:r>
          </w:p>
        </w:tc>
      </w:tr>
    </w:tbl>
    <w:p w14:paraId="617D1229" w14:textId="77777777" w:rsidR="00D56482" w:rsidRDefault="00D56482" w:rsidP="00D56482"/>
    <w:p w14:paraId="162E945A" w14:textId="77777777" w:rsidR="00D56482" w:rsidRPr="009130A9" w:rsidRDefault="00D56482" w:rsidP="00D56482">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D56482" w:rsidRPr="00E17FE7" w14:paraId="148D1D8E" w14:textId="77777777" w:rsidTr="00821C02">
        <w:trPr>
          <w:jc w:val="center"/>
        </w:trPr>
        <w:tc>
          <w:tcPr>
            <w:tcW w:w="596" w:type="dxa"/>
            <w:vMerge w:val="restart"/>
            <w:tcBorders>
              <w:top w:val="single" w:sz="4" w:space="0" w:color="auto"/>
              <w:left w:val="single" w:sz="4" w:space="0" w:color="auto"/>
              <w:right w:val="single" w:sz="4" w:space="0" w:color="auto"/>
            </w:tcBorders>
            <w:vAlign w:val="center"/>
            <w:hideMark/>
          </w:tcPr>
          <w:p w14:paraId="13FDF1ED" w14:textId="77777777" w:rsidR="00D56482" w:rsidRPr="00E17FE7" w:rsidRDefault="00D56482" w:rsidP="00821C02">
            <w:pPr>
              <w:pStyle w:val="TAC"/>
              <w:rPr>
                <w:rFonts w:eastAsia="Batang"/>
                <w:color w:val="000000"/>
              </w:rPr>
            </w:pPr>
            <w:r w:rsidRPr="00E17FE7">
              <w:rPr>
                <w:rFonts w:eastAsia="Batang"/>
                <w:color w:val="000000"/>
                <w:position w:val="-10"/>
              </w:rPr>
              <w:object w:dxaOrig="220" w:dyaOrig="240" w14:anchorId="2E304F0C">
                <v:shape id="_x0000_i1090" type="#_x0000_t75" style="width:14.25pt;height:14.25pt" o:ole="">
                  <v:imagedata r:id="rId144" o:title=""/>
                </v:shape>
                <o:OLEObject Type="Embed" ProgID="Equation.DSMT4" ShapeID="_x0000_i1090" DrawAspect="Content" ObjectID="_1612949599" r:id="rId14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036D18A"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21156B4"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E37FA61" w14:textId="77777777" w:rsidR="00D56482" w:rsidRPr="00E17FE7" w:rsidRDefault="00D56482" w:rsidP="00821C02">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D56482" w:rsidRPr="00E17FE7" w14:paraId="0AE8B819" w14:textId="77777777" w:rsidTr="00821C02">
        <w:trPr>
          <w:jc w:val="center"/>
        </w:trPr>
        <w:tc>
          <w:tcPr>
            <w:tcW w:w="596" w:type="dxa"/>
            <w:vMerge/>
            <w:tcBorders>
              <w:left w:val="single" w:sz="4" w:space="0" w:color="auto"/>
              <w:bottom w:val="single" w:sz="4" w:space="0" w:color="auto"/>
              <w:right w:val="single" w:sz="4" w:space="0" w:color="auto"/>
            </w:tcBorders>
          </w:tcPr>
          <w:p w14:paraId="04B37A8D" w14:textId="77777777" w:rsidR="00D56482" w:rsidRPr="00E17FE7" w:rsidRDefault="00D56482" w:rsidP="00821C02">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74711BE8"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32488553"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32F8650"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14077A3"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13A9A7B" w14:textId="77777777" w:rsidR="00D56482" w:rsidRPr="00E17FE7" w:rsidRDefault="00D56482" w:rsidP="00821C02">
            <w:pPr>
              <w:pStyle w:val="TAC"/>
              <w:rPr>
                <w:i/>
                <w:color w:val="000000"/>
              </w:rPr>
            </w:pPr>
            <w:r w:rsidRPr="00B34210">
              <w:rPr>
                <w:i/>
                <w:color w:val="000000"/>
                <w:lang w:eastAsia="en-GB"/>
              </w:rPr>
              <w:t>Z</w:t>
            </w:r>
            <w:ins w:id="209" w:author="Sebastian Faxér" w:date="2019-02-08T13:04:00Z">
              <w:r>
                <w:rPr>
                  <w:i/>
                  <w:color w:val="000000"/>
                  <w:vertAlign w:val="subscript"/>
                  <w:lang w:eastAsia="en-GB"/>
                </w:rPr>
                <w:t>3</w:t>
              </w:r>
            </w:ins>
            <w:del w:id="210" w:author="Sebastian Faxér" w:date="2019-02-08T13:04:00Z">
              <w:r w:rsidRPr="00B34210" w:rsidDel="00E55E73">
                <w:rPr>
                  <w:i/>
                  <w:color w:val="000000"/>
                  <w:vertAlign w:val="subscript"/>
                  <w:lang w:eastAsia="en-GB"/>
                </w:rPr>
                <w:delText>1</w:delText>
              </w:r>
            </w:del>
          </w:p>
        </w:tc>
        <w:tc>
          <w:tcPr>
            <w:tcW w:w="2040" w:type="dxa"/>
            <w:tcBorders>
              <w:top w:val="single" w:sz="4" w:space="0" w:color="auto"/>
              <w:left w:val="single" w:sz="4" w:space="0" w:color="auto"/>
              <w:bottom w:val="single" w:sz="4" w:space="0" w:color="auto"/>
              <w:right w:val="single" w:sz="4" w:space="0" w:color="auto"/>
            </w:tcBorders>
          </w:tcPr>
          <w:p w14:paraId="50453AAC" w14:textId="77777777" w:rsidR="00D56482" w:rsidRPr="00E17FE7" w:rsidRDefault="00D56482" w:rsidP="00821C02">
            <w:pPr>
              <w:pStyle w:val="TAC"/>
              <w:rPr>
                <w:i/>
                <w:color w:val="000000"/>
              </w:rPr>
            </w:pPr>
            <w:r w:rsidRPr="00B34210">
              <w:rPr>
                <w:i/>
                <w:color w:val="000000"/>
                <w:lang w:eastAsia="en-GB"/>
              </w:rPr>
              <w:t>Z'</w:t>
            </w:r>
            <w:ins w:id="211" w:author="Sebastian Faxér" w:date="2019-02-08T13:04:00Z">
              <w:r>
                <w:rPr>
                  <w:i/>
                  <w:color w:val="000000"/>
                  <w:vertAlign w:val="subscript"/>
                  <w:lang w:eastAsia="en-GB"/>
                </w:rPr>
                <w:t>3</w:t>
              </w:r>
            </w:ins>
            <w:del w:id="212" w:author="Sebastian Faxér" w:date="2019-02-08T13:04:00Z">
              <w:r w:rsidRPr="00B34210" w:rsidDel="00E55E73">
                <w:rPr>
                  <w:i/>
                  <w:color w:val="000000"/>
                  <w:vertAlign w:val="subscript"/>
                  <w:lang w:eastAsia="en-GB"/>
                </w:rPr>
                <w:delText>1</w:delText>
              </w:r>
            </w:del>
          </w:p>
        </w:tc>
      </w:tr>
      <w:tr w:rsidR="00D56482" w14:paraId="00A5110F"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tcPr>
          <w:p w14:paraId="1CEB41DE" w14:textId="77777777" w:rsidR="00D56482" w:rsidRPr="00E17FE7" w:rsidRDefault="00D56482" w:rsidP="00821C02">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084AB0A0" w14:textId="77777777" w:rsidR="00D56482" w:rsidRPr="00E17FE7" w:rsidRDefault="00D56482" w:rsidP="00821C02">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3466AED6" w14:textId="77777777" w:rsidR="00D56482" w:rsidRPr="00E17FE7" w:rsidRDefault="00D56482" w:rsidP="00821C02">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24E10DF" w14:textId="77777777" w:rsidR="00D56482" w:rsidRPr="00E17FE7" w:rsidRDefault="00D56482" w:rsidP="00821C02">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67EA1FA3" w14:textId="77777777" w:rsidR="00D56482" w:rsidRPr="00E17FE7" w:rsidRDefault="00D56482" w:rsidP="00821C02">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BCCAE3F" w14:textId="77777777" w:rsidR="00D56482" w:rsidRDefault="00D56482" w:rsidP="00821C02">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6456E4C" w14:textId="77777777" w:rsidR="00D56482" w:rsidRDefault="00D56482" w:rsidP="00821C02">
            <w:pPr>
              <w:pStyle w:val="TAC"/>
              <w:rPr>
                <w:rFonts w:eastAsia="Batang"/>
                <w:color w:val="000000"/>
              </w:rPr>
            </w:pPr>
            <w:r w:rsidRPr="00784470">
              <w:rPr>
                <w:i/>
              </w:rPr>
              <w:t>X</w:t>
            </w:r>
            <w:r w:rsidRPr="00784470">
              <w:rPr>
                <w:vertAlign w:val="subscript"/>
              </w:rPr>
              <w:t>1</w:t>
            </w:r>
          </w:p>
        </w:tc>
      </w:tr>
      <w:tr w:rsidR="00D56482" w14:paraId="1FE21F3C"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hideMark/>
          </w:tcPr>
          <w:p w14:paraId="578C2FCF" w14:textId="77777777" w:rsidR="00D56482" w:rsidRPr="00E17FE7" w:rsidRDefault="00D56482" w:rsidP="00821C02">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3812FD5B" w14:textId="77777777" w:rsidR="00D56482" w:rsidRPr="00E17FE7" w:rsidRDefault="00D56482" w:rsidP="00821C02">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4B8E533D" w14:textId="77777777" w:rsidR="00D56482" w:rsidRPr="00E17FE7" w:rsidRDefault="00D56482" w:rsidP="00821C02">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2E1C3A6E" w14:textId="77777777" w:rsidR="00D56482" w:rsidRPr="00E17FE7" w:rsidRDefault="00D56482" w:rsidP="00821C02">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BFA5DB0" w14:textId="77777777" w:rsidR="00D56482" w:rsidRPr="00E17FE7" w:rsidRDefault="00D56482" w:rsidP="00821C02">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1EE8E69B" w14:textId="77777777" w:rsidR="00D56482" w:rsidRDefault="00D56482" w:rsidP="00821C02">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7E38E97" w14:textId="77777777" w:rsidR="00D56482" w:rsidRDefault="00D56482" w:rsidP="00821C02">
            <w:pPr>
              <w:pStyle w:val="TAC"/>
              <w:rPr>
                <w:rFonts w:eastAsia="Batang"/>
                <w:color w:val="000000"/>
              </w:rPr>
            </w:pPr>
            <w:r w:rsidRPr="00784470">
              <w:rPr>
                <w:i/>
              </w:rPr>
              <w:t>X</w:t>
            </w:r>
            <w:r>
              <w:rPr>
                <w:vertAlign w:val="subscript"/>
              </w:rPr>
              <w:t>2</w:t>
            </w:r>
          </w:p>
        </w:tc>
      </w:tr>
      <w:tr w:rsidR="00D56482" w14:paraId="0B959927" w14:textId="77777777" w:rsidTr="00821C02">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0D4F53F" w14:textId="77777777" w:rsidR="00D56482" w:rsidRPr="00E17FE7" w:rsidRDefault="00D56482" w:rsidP="00821C02">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4D1516C" w14:textId="77777777" w:rsidR="00D56482" w:rsidRPr="00E17FE7" w:rsidRDefault="00D56482" w:rsidP="00821C02">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2D2D666A" w14:textId="77777777" w:rsidR="00D56482" w:rsidRPr="00E17FE7" w:rsidRDefault="00D56482" w:rsidP="00821C02">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41BEC39A" w14:textId="77777777" w:rsidR="00D56482" w:rsidRPr="00E17FE7" w:rsidRDefault="00D56482" w:rsidP="00821C02">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4E62D5A5" w14:textId="77777777" w:rsidR="00D56482" w:rsidRPr="00E17FE7" w:rsidRDefault="00D56482" w:rsidP="00821C0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0AAE798" w14:textId="77777777" w:rsidR="00D56482" w:rsidRDefault="00D56482" w:rsidP="00821C02">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784470">
              <w:rPr>
                <w:u w:val="single"/>
                <w:vertAlign w:val="subscript"/>
              </w:rPr>
              <w:t>3</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7838516" w14:textId="77777777" w:rsidR="00D56482" w:rsidRDefault="00D56482" w:rsidP="00821C02">
            <w:pPr>
              <w:pStyle w:val="TAC"/>
              <w:rPr>
                <w:rFonts w:eastAsia="Batang"/>
                <w:color w:val="000000"/>
              </w:rPr>
            </w:pPr>
            <w:r w:rsidRPr="00784470">
              <w:rPr>
                <w:i/>
              </w:rPr>
              <w:t>X</w:t>
            </w:r>
            <w:r>
              <w:rPr>
                <w:vertAlign w:val="subscript"/>
              </w:rPr>
              <w:t>3</w:t>
            </w:r>
          </w:p>
        </w:tc>
      </w:tr>
      <w:tr w:rsidR="00D56482" w14:paraId="4F9E04B6"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hideMark/>
          </w:tcPr>
          <w:p w14:paraId="05211FE6" w14:textId="77777777" w:rsidR="00D56482" w:rsidRPr="00E17FE7" w:rsidRDefault="00D56482" w:rsidP="00821C02">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62D16CE8" w14:textId="77777777" w:rsidR="00D56482" w:rsidRPr="00E17FE7" w:rsidRDefault="00D56482" w:rsidP="00821C02">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74BDC85" w14:textId="77777777" w:rsidR="00D56482" w:rsidRPr="00E17FE7" w:rsidRDefault="00D56482" w:rsidP="00821C02">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457A4CB" w14:textId="77777777" w:rsidR="00D56482" w:rsidRPr="00E17FE7" w:rsidRDefault="00D56482" w:rsidP="00821C02">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4159EEB7" w14:textId="77777777" w:rsidR="00D56482" w:rsidRPr="00E17FE7" w:rsidRDefault="00D56482" w:rsidP="00821C0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3227BCB2" w14:textId="77777777" w:rsidR="00D56482" w:rsidRDefault="00D56482" w:rsidP="00821C02">
            <w:pPr>
              <w:pStyle w:val="TAC"/>
              <w:rPr>
                <w:rFonts w:eastAsia="Batang"/>
                <w:color w:val="000000"/>
              </w:rPr>
            </w:pPr>
            <w:proofErr w:type="gramStart"/>
            <w:r w:rsidRPr="00784470">
              <w:rPr>
                <w:rFonts w:eastAsia="Batang"/>
                <w:color w:val="000000"/>
                <w:u w:val="single"/>
                <w:lang w:eastAsia="en-GB"/>
              </w:rPr>
              <w:t>min(</w:t>
            </w:r>
            <w:proofErr w:type="gramEnd"/>
            <w:r w:rsidRPr="00784470">
              <w:rPr>
                <w:rFonts w:eastAsia="Batang"/>
                <w:color w:val="000000"/>
                <w:u w:val="single"/>
                <w:lang w:eastAsia="en-GB"/>
              </w:rPr>
              <w:t>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97EC6D1" w14:textId="77777777" w:rsidR="00D56482" w:rsidRDefault="00D56482" w:rsidP="00821C02">
            <w:pPr>
              <w:pStyle w:val="TAC"/>
              <w:rPr>
                <w:rFonts w:eastAsia="Batang"/>
                <w:color w:val="000000"/>
              </w:rPr>
            </w:pPr>
            <w:r w:rsidRPr="00784470">
              <w:rPr>
                <w:i/>
              </w:rPr>
              <w:t>X</w:t>
            </w:r>
            <w:r>
              <w:rPr>
                <w:vertAlign w:val="subscript"/>
              </w:rPr>
              <w:t>4</w:t>
            </w:r>
          </w:p>
        </w:tc>
      </w:tr>
    </w:tbl>
    <w:p w14:paraId="1A162D79" w14:textId="77777777" w:rsidR="00D56482" w:rsidRDefault="00D56482" w:rsidP="00D56482">
      <w:pPr>
        <w:pStyle w:val="B1"/>
        <w:ind w:left="0" w:firstLine="0"/>
      </w:pPr>
    </w:p>
    <w:bookmarkEnd w:id="168"/>
    <w:p w14:paraId="3512AD20" w14:textId="4EC38A12" w:rsidR="001120DF" w:rsidRDefault="001120DF" w:rsidP="001120DF">
      <w:pPr>
        <w:rPr>
          <w:color w:val="FF0000"/>
        </w:rPr>
      </w:pPr>
      <w:r w:rsidRPr="00BE61AD">
        <w:rPr>
          <w:color w:val="FF0000"/>
        </w:rPr>
        <w:t>&lt;Unchanged part omitted&gt;</w:t>
      </w:r>
    </w:p>
    <w:p w14:paraId="58819AEE" w14:textId="77777777" w:rsidR="002B568E" w:rsidRPr="0048482F" w:rsidRDefault="002B568E" w:rsidP="002B568E">
      <w:pPr>
        <w:pStyle w:val="Heading1"/>
        <w:rPr>
          <w:color w:val="000000"/>
        </w:rPr>
      </w:pPr>
      <w:bookmarkStart w:id="213" w:name="_Toc534727979"/>
      <w:r w:rsidRPr="0048482F">
        <w:rPr>
          <w:color w:val="000000"/>
        </w:rPr>
        <w:t>6</w:t>
      </w:r>
      <w:r w:rsidRPr="0048482F">
        <w:rPr>
          <w:color w:val="000000"/>
        </w:rPr>
        <w:tab/>
        <w:t>Physical uplink shared channel related procedure</w:t>
      </w:r>
      <w:bookmarkEnd w:id="213"/>
    </w:p>
    <w:p w14:paraId="7F217DB7" w14:textId="77777777" w:rsidR="002B568E" w:rsidRPr="0048482F" w:rsidRDefault="002B568E" w:rsidP="002B568E">
      <w:pPr>
        <w:pStyle w:val="Heading2"/>
        <w:rPr>
          <w:color w:val="000000"/>
        </w:rPr>
      </w:pPr>
      <w:bookmarkStart w:id="214" w:name="_Toc534727980"/>
      <w:r w:rsidRPr="0048482F">
        <w:rPr>
          <w:color w:val="000000"/>
        </w:rPr>
        <w:t>6.1</w:t>
      </w:r>
      <w:r w:rsidRPr="0048482F">
        <w:rPr>
          <w:color w:val="000000"/>
        </w:rPr>
        <w:tab/>
        <w:t>UE procedure for transmitting the physical uplink shared channel</w:t>
      </w:r>
      <w:bookmarkEnd w:id="214"/>
    </w:p>
    <w:p w14:paraId="42E0CCD7" w14:textId="77777777" w:rsidR="002B568E" w:rsidRDefault="002B568E" w:rsidP="002B568E">
      <w:pPr>
        <w:rPr>
          <w:color w:val="000000"/>
          <w:lang w:val="en-US"/>
        </w:rPr>
      </w:pPr>
      <w:bookmarkStart w:id="21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configurdGrantConfig</w:t>
      </w:r>
      <w:r>
        <w:rPr>
          <w:color w:val="000000"/>
          <w:lang w:val="en-US"/>
        </w:rPr>
        <w:t xml:space="preserve"> not including </w:t>
      </w:r>
      <w:r w:rsidRPr="00EB2C93">
        <w:rPr>
          <w:i/>
        </w:rPr>
        <w:t>rrc-ConfiguredUplinkGrant</w:t>
      </w:r>
      <w:r>
        <w:rPr>
          <w:color w:val="000000"/>
          <w:lang w:val="en-US"/>
        </w:rPr>
        <w:t>.</w:t>
      </w:r>
    </w:p>
    <w:p w14:paraId="451F3B95" w14:textId="77777777" w:rsidR="002B568E" w:rsidRPr="009F4C4E" w:rsidRDefault="002B568E" w:rsidP="002B568E">
      <w:pPr>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expect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lastRenderedPageBreak/>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5A3D970C" w14:textId="77777777" w:rsidR="002B568E" w:rsidRPr="009F4C4E" w:rsidRDefault="002B568E" w:rsidP="002B568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07D891FC" w14:textId="77777777" w:rsidR="002B568E" w:rsidRPr="00F06867" w:rsidRDefault="002B568E" w:rsidP="002B568E">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ending symbol of the first PUSCH by a PDCCH that does not end earlier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1A65363C" w14:textId="78ADC0FD" w:rsidR="002B568E" w:rsidRPr="0048482F" w:rsidRDefault="002B568E" w:rsidP="002B568E">
      <w:pPr>
        <w:rPr>
          <w:color w:val="000000"/>
        </w:rPr>
      </w:pPr>
      <w:bookmarkStart w:id="216" w:name="_Hlk512252948"/>
      <w:bookmarkEnd w:id="215"/>
      <w:r>
        <w:rPr>
          <w:color w:val="000000"/>
        </w:rPr>
        <w:t xml:space="preserve">For PUSCH scheduled by DCI format 0_0 on a cell, the UE shall transmit PUSCH according to the spatial relation, if applicable, corresponding to the </w:t>
      </w:r>
      <w:ins w:id="217" w:author="yangyu" w:date="2019-02-13T10:37:00Z">
        <w:r>
          <w:rPr>
            <w:rFonts w:hint="eastAsia"/>
            <w:color w:val="FF0000"/>
            <w:lang w:eastAsia="zh-CN"/>
          </w:rPr>
          <w:t xml:space="preserve">dedicated </w:t>
        </w:r>
      </w:ins>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16"/>
    <w:p w14:paraId="37DE4C6D" w14:textId="77777777" w:rsidR="002B568E" w:rsidRPr="0048482F" w:rsidRDefault="002B568E" w:rsidP="002B568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6A1D8375" w14:textId="094918AB" w:rsidR="002B568E" w:rsidRPr="00BE61AD" w:rsidRDefault="002B568E" w:rsidP="002B568E">
      <w:pPr>
        <w:rPr>
          <w:color w:val="FF0000"/>
        </w:rPr>
      </w:pPr>
      <w:r w:rsidRPr="00BE61AD">
        <w:rPr>
          <w:color w:val="FF0000"/>
        </w:rPr>
        <w:t>&lt;Unchanged part omitted&gt;</w:t>
      </w:r>
    </w:p>
    <w:p w14:paraId="1D739A14" w14:textId="77777777" w:rsidR="00DA4405" w:rsidRPr="0048482F" w:rsidRDefault="00DA4405" w:rsidP="00DA4405">
      <w:pPr>
        <w:pStyle w:val="Heading3"/>
        <w:rPr>
          <w:color w:val="000000"/>
        </w:rPr>
      </w:pPr>
      <w:bookmarkStart w:id="218" w:name="_Toc534701092"/>
      <w:r w:rsidRPr="0048482F">
        <w:rPr>
          <w:color w:val="000000"/>
        </w:rPr>
        <w:t>6.1.2</w:t>
      </w:r>
      <w:r w:rsidRPr="0048482F">
        <w:rPr>
          <w:color w:val="000000"/>
        </w:rPr>
        <w:tab/>
        <w:t>Resource allocation</w:t>
      </w:r>
      <w:bookmarkEnd w:id="218"/>
      <w:r w:rsidRPr="0048482F">
        <w:rPr>
          <w:color w:val="000000"/>
        </w:rPr>
        <w:t xml:space="preserve"> </w:t>
      </w:r>
    </w:p>
    <w:p w14:paraId="7E6DF3C0" w14:textId="3037D6C4" w:rsidR="00663F6A" w:rsidRPr="00BE61AD" w:rsidRDefault="00663F6A" w:rsidP="00663F6A">
      <w:pPr>
        <w:rPr>
          <w:color w:val="FF0000"/>
        </w:rPr>
      </w:pPr>
      <w:bookmarkStart w:id="219" w:name="_Toc534727987"/>
      <w:r w:rsidRPr="00BE61AD">
        <w:rPr>
          <w:color w:val="FF0000"/>
        </w:rPr>
        <w:t>&lt;Unchanged part omitted&gt;</w:t>
      </w:r>
    </w:p>
    <w:p w14:paraId="5B2CFDAA" w14:textId="77777777" w:rsidR="00663F6A" w:rsidRDefault="00663F6A" w:rsidP="00663F6A">
      <w:pPr>
        <w:pStyle w:val="Heading4"/>
        <w:rPr>
          <w:color w:val="000000"/>
        </w:rPr>
        <w:sectPr w:rsidR="00663F6A" w:rsidSect="001120DF">
          <w:footnotePr>
            <w:numRestart w:val="eachSect"/>
          </w:footnotePr>
          <w:type w:val="continuous"/>
          <w:pgSz w:w="11907" w:h="16840" w:code="9"/>
          <w:pgMar w:top="1416" w:right="1133" w:bottom="1133" w:left="1133" w:header="850" w:footer="340" w:gutter="0"/>
          <w:cols w:space="720"/>
          <w:formProt w:val="0"/>
        </w:sectPr>
      </w:pPr>
    </w:p>
    <w:p w14:paraId="2DE0496B" w14:textId="77777777" w:rsidR="001120DF" w:rsidRPr="0048482F" w:rsidRDefault="001120DF" w:rsidP="001120DF">
      <w:pPr>
        <w:pStyle w:val="Heading4"/>
        <w:rPr>
          <w:color w:val="000000"/>
        </w:rPr>
      </w:pPr>
      <w:r w:rsidRPr="0048482F">
        <w:rPr>
          <w:color w:val="000000"/>
        </w:rPr>
        <w:t>6.1.2.2</w:t>
      </w:r>
      <w:r w:rsidRPr="0048482F">
        <w:rPr>
          <w:color w:val="000000"/>
        </w:rPr>
        <w:tab/>
        <w:t>Resource allocation in frequency domain</w:t>
      </w:r>
      <w:bookmarkEnd w:id="219"/>
    </w:p>
    <w:p w14:paraId="106D5BBA" w14:textId="77777777" w:rsidR="001120DF" w:rsidRPr="0048482F" w:rsidRDefault="001120DF" w:rsidP="001120DF">
      <w:r w:rsidRPr="0048482F">
        <w:t>The UE shall determine the resource block assignment in frequency domain using the resource allocation field in the detected PDCCH DCI</w:t>
      </w:r>
      <w:r>
        <w:t xml:space="preserve"> </w:t>
      </w:r>
      <w:r w:rsidRPr="00991688">
        <w:t xml:space="preserve">except for Msg.3 PUSCH initial transmission,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4E64977B" w14:textId="77777777" w:rsidR="001120DF" w:rsidRPr="0048482F" w:rsidRDefault="001120DF" w:rsidP="001120DF">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w:t>
      </w:r>
      <w:del w:id="220" w:author="NEC" w:date="2019-02-04T13:22:00Z">
        <w:r w:rsidDel="00FA027E">
          <w:rPr>
            <w:color w:val="000000"/>
          </w:rPr>
          <w:delText>'dynamicswitch'</w:delText>
        </w:r>
      </w:del>
      <w:ins w:id="221" w:author="NEC" w:date="2019-02-04T13:22:00Z">
        <w:r>
          <w:rPr>
            <w:color w:val="000000"/>
          </w:rPr>
          <w:t>'dynamicSwitch'</w:t>
        </w:r>
      </w:ins>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sidRPr="0048482F">
        <w:rPr>
          <w:color w:val="000000"/>
        </w:rPr>
        <w:t>.</w:t>
      </w:r>
    </w:p>
    <w:p w14:paraId="04142A45" w14:textId="77777777" w:rsidR="001120DF" w:rsidRPr="0048482F" w:rsidRDefault="001120DF" w:rsidP="001120DF">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 </w:t>
      </w:r>
      <w:r w:rsidRPr="002D25F4">
        <w:rPr>
          <w:color w:val="000000"/>
        </w:rPr>
        <w:t>0</w:t>
      </w:r>
      <w:ins w:id="222" w:author="NEC" w:date="2019-02-04T13:23:00Z">
        <w:r>
          <w:rPr>
            <w:color w:val="000000"/>
          </w:rPr>
          <w:t>_0</w:t>
        </w:r>
      </w:ins>
      <w:del w:id="223" w:author="NEC" w:date="2019-02-04T13:23:00Z">
        <w:r w:rsidRPr="0048482F" w:rsidDel="00FA027E">
          <w:rPr>
            <w:rFonts w:ascii="Segoe UI" w:hAnsi="Segoe UI" w:cs="Segoe UI"/>
            <w:color w:val="000000"/>
          </w:rPr>
          <w:delText>_0</w:delText>
        </w:r>
      </w:del>
      <w:r w:rsidRPr="002D25F4">
        <w:rPr>
          <w:color w:val="000000"/>
        </w:rPr>
        <w:t>, then</w:t>
      </w:r>
      <w:r w:rsidRPr="0048482F">
        <w:rPr>
          <w:color w:val="000000"/>
        </w:rPr>
        <w:t xml:space="preserve"> uplink resource allocation type 1 is used.</w:t>
      </w:r>
      <w:r>
        <w:rPr>
          <w:color w:val="000000"/>
        </w:rPr>
        <w:t xml:space="preserve"> </w:t>
      </w:r>
    </w:p>
    <w:p w14:paraId="14A651B7" w14:textId="77777777" w:rsidR="001120DF" w:rsidRPr="00BE61AD" w:rsidRDefault="001120DF" w:rsidP="001120DF">
      <w:pPr>
        <w:rPr>
          <w:color w:val="FF0000"/>
        </w:rPr>
      </w:pPr>
      <w:bookmarkStart w:id="224" w:name="_Toc534727988"/>
      <w:r w:rsidRPr="00BE61AD">
        <w:rPr>
          <w:color w:val="FF0000"/>
        </w:rPr>
        <w:t>&lt;Unchanged part omitted&gt;</w:t>
      </w:r>
    </w:p>
    <w:p w14:paraId="3276C9D4" w14:textId="77777777" w:rsidR="001120DF" w:rsidRDefault="001120DF" w:rsidP="001120DF">
      <w:pPr>
        <w:pStyle w:val="Heading5"/>
        <w:rPr>
          <w:ins w:id="225" w:author="Mihai Enescu" w:date="2019-02-27T14:35:00Z"/>
          <w:color w:val="000000"/>
        </w:rPr>
      </w:pPr>
    </w:p>
    <w:p w14:paraId="1280F51A" w14:textId="77777777" w:rsidR="003A3640" w:rsidRPr="0048482F" w:rsidRDefault="003A3640" w:rsidP="003A3640">
      <w:pPr>
        <w:pStyle w:val="Heading5"/>
        <w:rPr>
          <w:color w:val="000000"/>
        </w:rPr>
      </w:pPr>
      <w:bookmarkStart w:id="226" w:name="_Toc534727989"/>
      <w:r w:rsidRPr="0048482F">
        <w:rPr>
          <w:color w:val="000000"/>
        </w:rPr>
        <w:t>6.1.2.2.2</w:t>
      </w:r>
      <w:r w:rsidRPr="0048482F">
        <w:rPr>
          <w:color w:val="000000"/>
        </w:rPr>
        <w:tab/>
        <w:t>Uplink resource allocation type 1</w:t>
      </w:r>
      <w:bookmarkEnd w:id="226"/>
    </w:p>
    <w:p w14:paraId="7847A3BC" w14:textId="77777777" w:rsidR="003A3640" w:rsidRPr="0048482F" w:rsidRDefault="003A3640" w:rsidP="003A3640">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carrier bandwidth part of size </w:t>
      </w:r>
      <w:r w:rsidRPr="0048482F">
        <w:rPr>
          <w:color w:val="000000"/>
          <w:position w:val="-12"/>
        </w:rPr>
        <w:object w:dxaOrig="580" w:dyaOrig="380" w14:anchorId="04B97322">
          <v:shape id="_x0000_i1091" type="#_x0000_t75" style="width:30.55pt;height:20.4pt" o:ole="">
            <v:imagedata r:id="rId147" o:title=""/>
          </v:shape>
          <o:OLEObject Type="Embed" ProgID="Equation.3" ShapeID="_x0000_i1091" DrawAspect="Content" ObjectID="_1612949600" r:id="rId148"/>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bandwidth part </w:t>
      </w:r>
      <w:r w:rsidRPr="00E71520">
        <w:rPr>
          <w:color w:val="000000"/>
          <w:position w:val="-12"/>
        </w:rPr>
        <w:object w:dxaOrig="560" w:dyaOrig="340" w14:anchorId="598285B7">
          <v:shape id="_x0000_i1092" type="#_x0000_t75" style="width:25.8pt;height:20.4pt" o:ole="">
            <v:imagedata r:id="rId149" o:title=""/>
          </v:shape>
          <o:OLEObject Type="Embed" ProgID="Equation.DSMT4" ShapeID="_x0000_i1092" DrawAspect="Content" ObjectID="_1612949601" r:id="rId150"/>
        </w:object>
      </w:r>
      <w:r>
        <w:rPr>
          <w:color w:val="000000"/>
        </w:rPr>
        <w:t xml:space="preserve"> shall be used</w:t>
      </w:r>
      <w:r w:rsidRPr="0048482F">
        <w:rPr>
          <w:color w:val="000000"/>
        </w:rPr>
        <w:t xml:space="preserve">. </w:t>
      </w:r>
    </w:p>
    <w:p w14:paraId="6F615376" w14:textId="77777777" w:rsidR="003A3640" w:rsidRPr="0048482F" w:rsidRDefault="003A3640" w:rsidP="003A3640">
      <w:pPr>
        <w:rPr>
          <w:color w:val="000000"/>
        </w:rPr>
      </w:pPr>
      <w:r w:rsidRPr="0048482F">
        <w:rPr>
          <w:color w:val="000000"/>
        </w:rPr>
        <w:lastRenderedPageBreak/>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7F509751">
          <v:shape id="_x0000_i1093" type="#_x0000_t75" style="width:30.55pt;height:15.6pt" o:ole="">
            <v:imagedata r:id="rId151" o:title=""/>
          </v:shape>
          <o:OLEObject Type="Embed" ProgID="Equation.3" ShapeID="_x0000_i1093" DrawAspect="Content" ObjectID="_1612949602" r:id="rId152"/>
        </w:object>
      </w:r>
      <w:r w:rsidRPr="0048482F">
        <w:rPr>
          <w:color w:val="000000"/>
        </w:rPr>
        <w:t>) and a length in terms of contiguously allocated resource blocks</w:t>
      </w:r>
      <w:r w:rsidRPr="0048482F">
        <w:rPr>
          <w:color w:val="000000"/>
          <w:position w:val="-10"/>
          <w:lang w:eastAsia="en-GB"/>
        </w:rPr>
        <w:object w:dxaOrig="440" w:dyaOrig="300" w14:anchorId="51C9F676">
          <v:shape id="_x0000_i1094" type="#_x0000_t75" style="width:20.4pt;height:15.6pt" o:ole="">
            <v:imagedata r:id="rId153" o:title=""/>
          </v:shape>
          <o:OLEObject Type="Embed" ProgID="Equation.3" ShapeID="_x0000_i1094" DrawAspect="Content" ObjectID="_1612949603" r:id="rId154"/>
        </w:object>
      </w:r>
      <w:r w:rsidRPr="0048482F">
        <w:rPr>
          <w:color w:val="000000"/>
        </w:rPr>
        <w:t>. The resource indication value is defined by</w:t>
      </w:r>
      <w:r>
        <w:rPr>
          <w:color w:val="000000"/>
        </w:rPr>
        <w:t xml:space="preserve"> </w:t>
      </w:r>
    </w:p>
    <w:p w14:paraId="03CBD2ED" w14:textId="77777777" w:rsidR="003A3640" w:rsidRPr="0048482F" w:rsidRDefault="003A3640" w:rsidP="003A3640">
      <w:pPr>
        <w:ind w:firstLine="284"/>
        <w:rPr>
          <w:color w:val="000000"/>
        </w:rPr>
      </w:pPr>
      <w:r w:rsidRPr="0048482F">
        <w:rPr>
          <w:color w:val="000000"/>
        </w:rPr>
        <w:t xml:space="preserve">if </w:t>
      </w:r>
      <w:r w:rsidRPr="0048482F">
        <w:rPr>
          <w:color w:val="000000"/>
          <w:position w:val="-10"/>
          <w:lang w:eastAsia="en-GB"/>
        </w:rPr>
        <w:object w:dxaOrig="1939" w:dyaOrig="400" w14:anchorId="4C00E668">
          <v:shape id="_x0000_i1095" type="#_x0000_t75" style="width:97.8pt;height:20.4pt" o:ole="">
            <v:imagedata r:id="rId155" o:title=""/>
          </v:shape>
          <o:OLEObject Type="Embed" ProgID="Equation.3" ShapeID="_x0000_i1095" DrawAspect="Content" ObjectID="_1612949604" r:id="rId156"/>
        </w:object>
      </w:r>
      <w:r w:rsidRPr="0048482F">
        <w:rPr>
          <w:color w:val="000000"/>
        </w:rPr>
        <w:t xml:space="preserve"> then</w:t>
      </w:r>
    </w:p>
    <w:p w14:paraId="3D6787B8" w14:textId="77777777" w:rsidR="003A3640" w:rsidRPr="0048482F" w:rsidRDefault="003A3640" w:rsidP="003A3640">
      <w:pPr>
        <w:ind w:left="284" w:firstLine="284"/>
        <w:rPr>
          <w:color w:val="000000"/>
        </w:rPr>
      </w:pPr>
      <w:r w:rsidRPr="0048482F">
        <w:rPr>
          <w:color w:val="000000"/>
          <w:position w:val="-10"/>
          <w:lang w:eastAsia="en-GB"/>
        </w:rPr>
        <w:object w:dxaOrig="2620" w:dyaOrig="340" w14:anchorId="5993FFF1">
          <v:shape id="_x0000_i1096" type="#_x0000_t75" style="width:133.8pt;height:15.6pt" o:ole="">
            <v:imagedata r:id="rId157" o:title=""/>
          </v:shape>
          <o:OLEObject Type="Embed" ProgID="Equation.3" ShapeID="_x0000_i1096" DrawAspect="Content" ObjectID="_1612949605" r:id="rId158"/>
        </w:object>
      </w:r>
    </w:p>
    <w:p w14:paraId="47CE6B78" w14:textId="77777777" w:rsidR="003A3640" w:rsidRPr="0048482F" w:rsidRDefault="003A3640" w:rsidP="003A3640">
      <w:pPr>
        <w:ind w:firstLine="284"/>
        <w:rPr>
          <w:color w:val="000000"/>
        </w:rPr>
      </w:pPr>
      <w:r w:rsidRPr="0048482F">
        <w:rPr>
          <w:color w:val="000000"/>
        </w:rPr>
        <w:t xml:space="preserve">else </w:t>
      </w:r>
    </w:p>
    <w:p w14:paraId="54FDBB53" w14:textId="77777777" w:rsidR="003A3640" w:rsidRPr="0048482F" w:rsidRDefault="003A3640" w:rsidP="003A3640">
      <w:pPr>
        <w:ind w:left="284" w:firstLine="284"/>
        <w:rPr>
          <w:color w:val="000000"/>
        </w:rPr>
      </w:pPr>
      <w:r w:rsidRPr="0048482F">
        <w:rPr>
          <w:color w:val="000000"/>
          <w:position w:val="-10"/>
          <w:lang w:eastAsia="en-GB"/>
        </w:rPr>
        <w:object w:dxaOrig="4420" w:dyaOrig="340" w14:anchorId="1DCEAA6D">
          <v:shape id="_x0000_i1097" type="#_x0000_t75" style="width:221.45pt;height:15.6pt" o:ole="">
            <v:imagedata r:id="rId159" o:title=""/>
          </v:shape>
          <o:OLEObject Type="Embed" ProgID="Equation.3" ShapeID="_x0000_i1097" DrawAspect="Content" ObjectID="_1612949606" r:id="rId160"/>
        </w:object>
      </w:r>
    </w:p>
    <w:p w14:paraId="25084C1A" w14:textId="77777777" w:rsidR="003A3640" w:rsidRDefault="003A3640" w:rsidP="003A3640">
      <w:pPr>
        <w:rPr>
          <w:color w:val="000000"/>
        </w:rPr>
      </w:pPr>
      <w:r w:rsidRPr="0048482F">
        <w:rPr>
          <w:color w:val="000000"/>
        </w:rPr>
        <w:t>where</w:t>
      </w:r>
      <w:r w:rsidRPr="0048482F">
        <w:rPr>
          <w:color w:val="000000"/>
          <w:position w:val="-10"/>
          <w:lang w:eastAsia="en-GB"/>
        </w:rPr>
        <w:object w:dxaOrig="440" w:dyaOrig="300" w14:anchorId="1C6CE454">
          <v:shape id="_x0000_i1098" type="#_x0000_t75" style="width:20.4pt;height:15.6pt" o:ole="">
            <v:imagedata r:id="rId161" o:title=""/>
          </v:shape>
          <o:OLEObject Type="Embed" ProgID="Equation.3" ShapeID="_x0000_i1098" DrawAspect="Content" ObjectID="_1612949607" r:id="rId162"/>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18801DFE">
          <v:shape id="_x0000_i1099" type="#_x0000_t75" style="width:66.55pt;height:20.4pt" o:ole="">
            <v:imagedata r:id="rId163" o:title=""/>
          </v:shape>
          <o:OLEObject Type="Embed" ProgID="Equation.3" ShapeID="_x0000_i1099" DrawAspect="Content" ObjectID="_1612949608" r:id="rId164"/>
        </w:object>
      </w:r>
      <w:r w:rsidRPr="0048482F">
        <w:rPr>
          <w:color w:val="000000"/>
        </w:rPr>
        <w:t>.</w:t>
      </w:r>
      <w:r w:rsidRPr="004419F3">
        <w:rPr>
          <w:color w:val="000000"/>
        </w:rPr>
        <w:t xml:space="preserve"> </w:t>
      </w:r>
    </w:p>
    <w:p w14:paraId="4A5C38F8" w14:textId="77777777" w:rsidR="003A3640" w:rsidRDefault="003A3640" w:rsidP="003A3640">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60B6AF3">
          <v:shape id="_x0000_i1100" type="#_x0000_t75" style="width:30.55pt;height:15.6pt" o:ole="">
            <v:imagedata r:id="rId165" o:title=""/>
          </v:shape>
          <o:OLEObject Type="Embed" ProgID="Equation.DSMT4" ShapeID="_x0000_i1100" DrawAspect="Content" ObjectID="_1612949609" r:id="rId166"/>
        </w:object>
      </w:r>
      <w:r>
        <w:rPr>
          <w:color w:val="000000"/>
        </w:rPr>
        <w:t xml:space="preserve"> but applied to another active BWP with size of </w:t>
      </w:r>
      <w:r w:rsidRPr="0048482F">
        <w:rPr>
          <w:color w:val="000000"/>
          <w:position w:val="-10"/>
        </w:rPr>
        <w:object w:dxaOrig="520" w:dyaOrig="320" w14:anchorId="7F129F4D">
          <v:shape id="_x0000_i1101" type="#_x0000_t75" style="width:30.55pt;height:15.6pt" o:ole="">
            <v:imagedata r:id="rId74" o:title=""/>
          </v:shape>
          <o:OLEObject Type="Embed" ProgID="Equation.DSMT4" ShapeID="_x0000_i1101" DrawAspect="Content" ObjectID="_1612949610" r:id="rId167"/>
        </w:object>
      </w:r>
      <w:r>
        <w:rPr>
          <w:color w:val="000000"/>
        </w:rPr>
        <w:t>, a</w:t>
      </w:r>
      <w:ins w:id="227" w:author="Ericsson" w:date="2019-02-14T15:18:00Z">
        <w:r>
          <w:rPr>
            <w:color w:val="000000"/>
          </w:rPr>
          <w:t>n</w:t>
        </w:r>
      </w:ins>
      <w:r>
        <w:rPr>
          <w:color w:val="000000"/>
        </w:rPr>
        <w:t xml:space="preserve"> </w:t>
      </w:r>
      <w:del w:id="228" w:author="Ericsson" w:date="2019-02-14T15:18:00Z">
        <w:r w:rsidRPr="0080689F" w:rsidDel="00A205C2">
          <w:rPr>
            <w:color w:val="000000"/>
          </w:rPr>
          <w:delText xml:space="preserve">downlink </w:delText>
        </w:r>
      </w:del>
      <w:ins w:id="229" w:author="Ericsson" w:date="2019-02-14T15:18:00Z">
        <w:r>
          <w:rPr>
            <w:color w:val="000000"/>
          </w:rPr>
          <w:t>uplink</w:t>
        </w:r>
        <w:r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8764191">
          <v:shape id="_x0000_i1102" type="#_x0000_t75" style="width:148.75pt;height:15.6pt" o:ole="">
            <v:imagedata r:id="rId76" o:title=""/>
          </v:shape>
          <o:OLEObject Type="Embed" ProgID="Equation.DSMT4" ShapeID="_x0000_i1102" DrawAspect="Content" ObjectID="_1612949611" r:id="rId168"/>
        </w:object>
      </w:r>
      <w:r>
        <w:rPr>
          <w:color w:val="000000"/>
        </w:rPr>
        <w:t xml:space="preserve">and a length in terms of virtually contiguously allocated resource blocks </w:t>
      </w:r>
      <w:r w:rsidRPr="0048482F">
        <w:rPr>
          <w:color w:val="000000"/>
          <w:position w:val="-10"/>
        </w:rPr>
        <w:object w:dxaOrig="2280" w:dyaOrig="320" w14:anchorId="3BBDFD11">
          <v:shape id="_x0000_i1103" type="#_x0000_t75" style="width:113.45pt;height:15.6pt" o:ole="">
            <v:imagedata r:id="rId78" o:title=""/>
          </v:shape>
          <o:OLEObject Type="Embed" ProgID="Equation.DSMT4" ShapeID="_x0000_i1103" DrawAspect="Content" ObjectID="_1612949612" r:id="rId169"/>
        </w:object>
      </w:r>
      <w:r>
        <w:rPr>
          <w:color w:val="000000"/>
        </w:rPr>
        <w:t xml:space="preserve">. </w:t>
      </w:r>
    </w:p>
    <w:p w14:paraId="4F024C6C" w14:textId="77777777" w:rsidR="003A3640" w:rsidRPr="0048482F" w:rsidRDefault="003A3640" w:rsidP="003A3640">
      <w:pPr>
        <w:rPr>
          <w:color w:val="000000"/>
        </w:rPr>
      </w:pPr>
      <w:r w:rsidRPr="0048482F">
        <w:rPr>
          <w:color w:val="000000"/>
        </w:rPr>
        <w:t>The resource indication value is defined by</w:t>
      </w:r>
    </w:p>
    <w:p w14:paraId="263AAC45" w14:textId="77777777" w:rsidR="003A3640" w:rsidRPr="0048482F" w:rsidRDefault="003A3640" w:rsidP="003A3640">
      <w:pPr>
        <w:pStyle w:val="B1"/>
      </w:pPr>
      <w:r w:rsidRPr="0048482F">
        <w:t xml:space="preserve">if </w:t>
      </w:r>
      <w:r w:rsidRPr="00754D5A">
        <w:rPr>
          <w:position w:val="-14"/>
          <w:lang w:eastAsia="en-GB"/>
        </w:rPr>
        <w:object w:dxaOrig="1980" w:dyaOrig="420" w14:anchorId="02A24128">
          <v:shape id="_x0000_i1104" type="#_x0000_t75" style="width:92.4pt;height:20.4pt" o:ole="">
            <v:imagedata r:id="rId82" o:title=""/>
          </v:shape>
          <o:OLEObject Type="Embed" ProgID="Equation.DSMT4" ShapeID="_x0000_i1104" DrawAspect="Content" ObjectID="_1612949613" r:id="rId170"/>
        </w:object>
      </w:r>
      <w:r w:rsidRPr="0048482F">
        <w:t xml:space="preserve"> then</w:t>
      </w:r>
    </w:p>
    <w:p w14:paraId="33EF8F29" w14:textId="77777777" w:rsidR="003A3640" w:rsidRPr="0048482F" w:rsidRDefault="003A3640" w:rsidP="003A3640">
      <w:pPr>
        <w:pStyle w:val="B2"/>
      </w:pPr>
      <w:r w:rsidRPr="0048482F">
        <w:rPr>
          <w:position w:val="-10"/>
          <w:lang w:eastAsia="en-GB"/>
        </w:rPr>
        <w:object w:dxaOrig="2580" w:dyaOrig="320" w14:anchorId="25AA560D">
          <v:shape id="_x0000_i1105" type="#_x0000_t75" style="width:128.4pt;height:15.6pt" o:ole="">
            <v:imagedata r:id="rId84" o:title=""/>
          </v:shape>
          <o:OLEObject Type="Embed" ProgID="Equation.DSMT4" ShapeID="_x0000_i1105" DrawAspect="Content" ObjectID="_1612949614" r:id="rId171"/>
        </w:object>
      </w:r>
    </w:p>
    <w:p w14:paraId="0853E54D" w14:textId="77777777" w:rsidR="003A3640" w:rsidRPr="0048482F" w:rsidRDefault="003A3640" w:rsidP="003A3640">
      <w:pPr>
        <w:pStyle w:val="B1"/>
      </w:pPr>
      <w:r w:rsidRPr="0048482F">
        <w:t xml:space="preserve">else </w:t>
      </w:r>
    </w:p>
    <w:p w14:paraId="15906071" w14:textId="77777777" w:rsidR="003A3640" w:rsidRPr="0048482F" w:rsidRDefault="003A3640" w:rsidP="003A3640">
      <w:pPr>
        <w:pStyle w:val="B2"/>
      </w:pPr>
      <w:r w:rsidRPr="0048482F">
        <w:rPr>
          <w:position w:val="-10"/>
          <w:lang w:eastAsia="en-GB"/>
        </w:rPr>
        <w:object w:dxaOrig="4300" w:dyaOrig="320" w14:anchorId="12B4053F">
          <v:shape id="_x0000_i1106" type="#_x0000_t75" style="width:3in;height:15.6pt" o:ole="">
            <v:imagedata r:id="rId86" o:title=""/>
          </v:shape>
          <o:OLEObject Type="Embed" ProgID="Equation.DSMT4" ShapeID="_x0000_i1106" DrawAspect="Content" ObjectID="_1612949615" r:id="rId172"/>
        </w:object>
      </w:r>
    </w:p>
    <w:p w14:paraId="5ED07BA2" w14:textId="77777777" w:rsidR="003A3640" w:rsidRDefault="003A3640" w:rsidP="003A3640">
      <w:pPr>
        <w:rPr>
          <w:color w:val="000000"/>
        </w:rPr>
      </w:pPr>
      <w:r w:rsidRPr="0048482F">
        <w:rPr>
          <w:color w:val="000000"/>
        </w:rPr>
        <w:t>where</w:t>
      </w:r>
      <w:r w:rsidRPr="0048482F">
        <w:rPr>
          <w:color w:val="000000"/>
          <w:position w:val="-10"/>
          <w:lang w:eastAsia="en-GB"/>
        </w:rPr>
        <w:object w:dxaOrig="1260" w:dyaOrig="300" w14:anchorId="1F3A082C">
          <v:shape id="_x0000_i1107" type="#_x0000_t75" style="width:66.55pt;height:15.6pt" o:ole="">
            <v:imagedata r:id="rId88" o:title=""/>
          </v:shape>
          <o:OLEObject Type="Embed" ProgID="Equation.DSMT4" ShapeID="_x0000_i1107" DrawAspect="Content" ObjectID="_1612949616" r:id="rId173"/>
        </w:object>
      </w:r>
      <w:r>
        <w:rPr>
          <w:color w:val="000000"/>
          <w:lang w:eastAsia="en-GB"/>
        </w:rPr>
        <w:t xml:space="preserve">, </w:t>
      </w:r>
      <w:r w:rsidRPr="0048482F">
        <w:rPr>
          <w:color w:val="000000"/>
          <w:position w:val="-10"/>
          <w:lang w:eastAsia="en-GB"/>
        </w:rPr>
        <w:object w:dxaOrig="1600" w:dyaOrig="300" w14:anchorId="10584200">
          <v:shape id="_x0000_i1108" type="#_x0000_t75" style="width:77.45pt;height:15.6pt" o:ole="">
            <v:imagedata r:id="rId90" o:title=""/>
          </v:shape>
          <o:OLEObject Type="Embed" ProgID="Equation.DSMT4" ShapeID="_x0000_i1108" DrawAspect="Content" ObjectID="_1612949617" r:id="rId174"/>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4E8AE74">
          <v:shape id="_x0000_i1109" type="#_x0000_t75" style="width:20.4pt;height:15.6pt" o:ole="">
            <v:imagedata r:id="rId92" o:title=""/>
          </v:shape>
          <o:OLEObject Type="Embed" ProgID="Equation.DSMT4" ShapeID="_x0000_i1109" DrawAspect="Content" ObjectID="_1612949618" r:id="rId175"/>
        </w:object>
      </w:r>
      <w:r w:rsidRPr="0048482F">
        <w:rPr>
          <w:color w:val="000000"/>
        </w:rPr>
        <w:t xml:space="preserve">shall not exceed </w:t>
      </w:r>
      <w:r w:rsidRPr="00754D5A">
        <w:rPr>
          <w:color w:val="000000"/>
          <w:position w:val="-10"/>
          <w:lang w:eastAsia="en-GB"/>
        </w:rPr>
        <w:object w:dxaOrig="1280" w:dyaOrig="320" w14:anchorId="0D795150">
          <v:shape id="_x0000_i1110" type="#_x0000_t75" style="width:66.55pt;height:15.6pt" o:ole="">
            <v:imagedata r:id="rId94" o:title=""/>
          </v:shape>
          <o:OLEObject Type="Embed" ProgID="Equation.DSMT4" ShapeID="_x0000_i1110" DrawAspect="Content" ObjectID="_1612949619" r:id="rId176"/>
        </w:object>
      </w:r>
      <w:r w:rsidRPr="0048482F">
        <w:rPr>
          <w:color w:val="000000"/>
        </w:rPr>
        <w:t>.</w:t>
      </w:r>
    </w:p>
    <w:p w14:paraId="7F23D29C" w14:textId="77777777" w:rsidR="003A3640" w:rsidRPr="0048482F" w:rsidRDefault="003A3640" w:rsidP="003A3640">
      <w:pPr>
        <w:rPr>
          <w:color w:val="000000"/>
        </w:rPr>
      </w:pPr>
      <w:r>
        <w:rPr>
          <w:color w:val="000000"/>
        </w:rPr>
        <w:t xml:space="preserve">If </w:t>
      </w:r>
      <w:r w:rsidRPr="00754D5A">
        <w:rPr>
          <w:color w:val="000000"/>
          <w:position w:val="-10"/>
          <w:lang w:eastAsia="en-GB"/>
        </w:rPr>
        <w:object w:dxaOrig="1219" w:dyaOrig="320" w14:anchorId="0231343F">
          <v:shape id="_x0000_i1111" type="#_x0000_t75" style="width:66.55pt;height:15.6pt" o:ole="">
            <v:imagedata r:id="rId96" o:title=""/>
          </v:shape>
          <o:OLEObject Type="Embed" ProgID="Equation.DSMT4" ShapeID="_x0000_i1111" DrawAspect="Content" ObjectID="_1612949620" r:id="rId177"/>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4AE019F">
          <v:shape id="_x0000_i1112" type="#_x0000_t75" style="width:87.6pt;height:20.4pt" o:ole="">
            <v:imagedata r:id="rId98" o:title=""/>
          </v:shape>
          <o:OLEObject Type="Embed" ProgID="Equation.DSMT4" ShapeID="_x0000_i1112" DrawAspect="Content" ObjectID="_1612949621" r:id="rId178"/>
        </w:object>
      </w:r>
      <w:r>
        <w:rPr>
          <w:color w:val="000000"/>
          <w:lang w:eastAsia="en-GB"/>
        </w:rPr>
        <w:t xml:space="preserve">; otherwise </w:t>
      </w:r>
      <w:r w:rsidRPr="00754D5A">
        <w:rPr>
          <w:i/>
          <w:color w:val="000000"/>
          <w:lang w:eastAsia="en-GB"/>
        </w:rPr>
        <w:t>K</w:t>
      </w:r>
      <w:r>
        <w:rPr>
          <w:color w:val="000000"/>
          <w:lang w:eastAsia="en-GB"/>
        </w:rPr>
        <w:t xml:space="preserve"> = 1.</w:t>
      </w:r>
    </w:p>
    <w:p w14:paraId="2C884E7C" w14:textId="77777777" w:rsidR="003A3640" w:rsidRPr="00BE61AD" w:rsidRDefault="003A3640" w:rsidP="003A3640">
      <w:pPr>
        <w:rPr>
          <w:color w:val="FF0000"/>
        </w:rPr>
      </w:pPr>
      <w:r w:rsidRPr="00BE61AD">
        <w:rPr>
          <w:color w:val="FF0000"/>
        </w:rPr>
        <w:t>&lt;Unchanged part omitted&gt;</w:t>
      </w:r>
    </w:p>
    <w:p w14:paraId="0D94D225" w14:textId="77777777" w:rsidR="00294975" w:rsidRPr="0048482F" w:rsidRDefault="00294975" w:rsidP="00294975">
      <w:pPr>
        <w:pStyle w:val="Heading4"/>
        <w:rPr>
          <w:color w:val="000000"/>
        </w:rPr>
      </w:pPr>
      <w:r>
        <w:rPr>
          <w:color w:val="000000"/>
        </w:rPr>
        <w:t>6</w:t>
      </w:r>
      <w:r w:rsidRPr="0048482F">
        <w:rPr>
          <w:color w:val="000000"/>
        </w:rPr>
        <w:t>.1.</w:t>
      </w:r>
      <w:r>
        <w:rPr>
          <w:color w:val="000000"/>
        </w:rPr>
        <w:t>4</w:t>
      </w:r>
      <w:r w:rsidRPr="0048482F">
        <w:rPr>
          <w:color w:val="000000"/>
        </w:rPr>
        <w:tab/>
      </w:r>
      <w:r w:rsidRPr="005923D1">
        <w:rPr>
          <w:color w:val="000000"/>
        </w:rPr>
        <w:t>Modulation order, target code rate, redundancy version and transport block size determination</w:t>
      </w:r>
    </w:p>
    <w:p w14:paraId="214E876C" w14:textId="4C4A3A15" w:rsidR="00294975" w:rsidRPr="00294975" w:rsidRDefault="00294975" w:rsidP="00294975">
      <w:pPr>
        <w:rPr>
          <w:color w:val="FF0000"/>
        </w:rPr>
      </w:pPr>
      <w:r w:rsidRPr="00294975">
        <w:rPr>
          <w:color w:val="FF0000"/>
        </w:rPr>
        <w:t>&lt; Unchanged parts omitted &gt;</w:t>
      </w:r>
    </w:p>
    <w:p w14:paraId="5CADF3A1" w14:textId="77777777" w:rsidR="00294975" w:rsidRPr="00543090" w:rsidRDefault="00294975" w:rsidP="00294975">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w:t>
      </w:r>
      <w:proofErr w:type="gramStart"/>
      <w:r w:rsidRPr="00543090">
        <w:rPr>
          <w:color w:val="000000" w:themeColor="text1"/>
        </w:rPr>
        <w:t>1,2..</w:t>
      </w:r>
      <w:proofErr w:type="gramEnd"/>
      <w:r w:rsidRPr="00543090">
        <w:rPr>
          <w:color w:val="000000" w:themeColor="text1"/>
        </w:rPr>
        <w:t xml:space="preserve">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18684693" w14:textId="77777777" w:rsidR="00294975" w:rsidRDefault="00853DE9" w:rsidP="00294975">
      <w:pPr>
        <w:pStyle w:val="EQ"/>
        <w:jc w:val="cente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294975">
        <w:t>,</w:t>
      </w:r>
    </w:p>
    <w:p w14:paraId="73683C22" w14:textId="77777777" w:rsidR="00294975" w:rsidRPr="00543090" w:rsidRDefault="00294975" w:rsidP="00294975">
      <w:pPr>
        <w:rPr>
          <w:color w:val="000000" w:themeColor="text1"/>
          <w:lang w:val="sv-SE" w:eastAsia="ko-KR"/>
        </w:rPr>
      </w:pPr>
      <w:r>
        <w:rPr>
          <w:color w:val="000000" w:themeColor="text1"/>
        </w:rPr>
        <w:t>where</w:t>
      </w:r>
    </w:p>
    <w:p w14:paraId="00D7D02D" w14:textId="77777777" w:rsidR="00294975" w:rsidRPr="00543090" w:rsidRDefault="00294975" w:rsidP="00294975">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725A1082" w14:textId="77777777" w:rsidR="00294975" w:rsidRPr="00543090" w:rsidRDefault="00294975" w:rsidP="00294975">
      <w:pPr>
        <w:pStyle w:val="B2"/>
      </w:pPr>
      <w:r>
        <w:t>-</w:t>
      </w:r>
      <w:r>
        <w:tab/>
      </w:r>
      <w:r w:rsidRPr="00543090">
        <w:t xml:space="preserve">for the </w:t>
      </w:r>
      <w:r w:rsidRPr="00543090">
        <w:rPr>
          <w:i/>
        </w:rPr>
        <w:t>j-th</w:t>
      </w:r>
      <w:r w:rsidRPr="00543090">
        <w:t xml:space="preserve"> serving cell,</w:t>
      </w:r>
    </w:p>
    <w:p w14:paraId="043833FB" w14:textId="77777777" w:rsidR="00294975" w:rsidRPr="00543090" w:rsidRDefault="00294975" w:rsidP="00294975">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p>
    <w:p w14:paraId="7B2EE0A6" w14:textId="77777777" w:rsidR="00294975" w:rsidRPr="00543090" w:rsidRDefault="00294975" w:rsidP="00294975">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506D308C" w14:textId="77777777" w:rsidR="00294975" w:rsidRPr="00543090" w:rsidRDefault="00294975" w:rsidP="00294975">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07EC4899" w14:textId="77777777" w:rsidR="00294975" w:rsidRPr="00543090" w:rsidRDefault="00294975" w:rsidP="00294975">
      <w:pPr>
        <w:pStyle w:val="B4"/>
      </w:pPr>
      <w:r>
        <w:rPr>
          <w:i/>
        </w:rPr>
        <w:lastRenderedPageBreak/>
        <w:t>-</w:t>
      </w:r>
      <w:r>
        <w:rPr>
          <w:i/>
        </w:rPr>
        <w:tab/>
      </w:r>
      <w:r w:rsidRPr="000862F9">
        <w:rPr>
          <w:i/>
        </w:rPr>
        <w:t>A</w:t>
      </w:r>
      <w:r w:rsidRPr="00543090">
        <w:t xml:space="preserve"> is the number of bits in the transport block as defined in Subclause 6.2.1 [5,</w:t>
      </w:r>
      <w:r>
        <w:t xml:space="preserve"> TS </w:t>
      </w:r>
      <w:r w:rsidRPr="00543090">
        <w:t xml:space="preserve">38.212] </w:t>
      </w:r>
    </w:p>
    <w:p w14:paraId="0EA9D1FA" w14:textId="77777777" w:rsidR="00294975" w:rsidRDefault="00294975" w:rsidP="00294975">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defined in Subclause 5.2.2 [5, TS 38.212].</w:t>
      </w:r>
      <m:oMath>
        <m:r>
          <w:rPr>
            <w:rFonts w:ascii="Cambria Math" w:hAnsi="Cambria Math"/>
            <w:lang w:eastAsia="ko-KR"/>
          </w:rPr>
          <m:t xml:space="preserve"> </m:t>
        </m:r>
      </m:oMath>
    </w:p>
    <w:p w14:paraId="23E926BC" w14:textId="77777777" w:rsidR="00294975" w:rsidRDefault="00294975" w:rsidP="00294975">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Subclause 5.4.2.1 [5,38.212] </w:t>
      </w:r>
    </w:p>
    <w:p w14:paraId="427FB5A4" w14:textId="77777777" w:rsidR="00294975" w:rsidRPr="00BE7422" w:rsidRDefault="00294975" w:rsidP="00294975">
      <w:pPr>
        <w:pStyle w:val="B1"/>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by the approximate </w:t>
      </w:r>
      <w:r>
        <w:t xml:space="preserve">maximum </w:t>
      </w:r>
      <w:r w:rsidRPr="00543090">
        <w:t>data rate given by Subclause 4.1.2 in [13, TS</w:t>
      </w:r>
      <w:r>
        <w:t xml:space="preserve"> </w:t>
      </w:r>
      <w:r w:rsidRPr="00543090">
        <w:t xml:space="preserve">38.306] from the band/band combination signaling for the </w:t>
      </w:r>
      <w:r w:rsidRPr="000862F9">
        <w:rPr>
          <w:i/>
        </w:rPr>
        <w:t>J</w:t>
      </w:r>
      <w:r w:rsidRPr="00543090">
        <w:t xml:space="preserve"> carriers, </w:t>
      </w:r>
      <w:r w:rsidRPr="00543090">
        <w:rPr>
          <w:lang w:eastAsia="ko-KR"/>
        </w:rPr>
        <w:t xml:space="preserve">including the scaling factor </w:t>
      </w:r>
      <w:r w:rsidRPr="000862F9">
        <w:rPr>
          <w:i/>
          <w:lang w:eastAsia="ko-KR"/>
        </w:rPr>
        <w:t>f(i)</w:t>
      </w:r>
      <w:r w:rsidRPr="000862F9">
        <w:rPr>
          <w:i/>
        </w:rPr>
        <w:t>.</w:t>
      </w:r>
    </w:p>
    <w:p w14:paraId="38682906" w14:textId="0624A9F1" w:rsidR="00294975" w:rsidRPr="0038614C" w:rsidRDefault="00294975" w:rsidP="00294975">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del w:id="230" w:author="Jeongho Yeo" w:date="2019-02-13T10:52:00Z">
        <w:r w:rsidRPr="0038614C" w:rsidDel="00A44C87">
          <w:rPr>
            <w:lang w:eastAsia="ko-KR"/>
          </w:rPr>
          <w:delText xml:space="preserve">the UE supports capability 2 processing time </w:delText>
        </w:r>
      </w:del>
      <w:ins w:id="231" w:author="Jeongho Yeo" w:date="2019-02-13T10:52:00Z">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w:t>
        </w:r>
      </w:ins>
      <w:r w:rsidRPr="0038614C">
        <w:rPr>
          <w:lang w:eastAsia="ko-KR"/>
        </w:rPr>
        <w:t xml:space="preserve">for the serving cell </w:t>
      </w:r>
      <w:ins w:id="232" w:author="Jeongho Yeo" w:date="2019-02-13T10:53:00Z">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ins>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38614C">
        <w:rPr>
          <w:lang w:eastAsia="zh-CN"/>
        </w:rPr>
        <w:t>the UE is not required to handle PUSCH transmissions, if the following condition is not satisfied:</w:t>
      </w:r>
    </w:p>
    <w:p w14:paraId="0EFA99DC" w14:textId="77777777" w:rsidR="00294975" w:rsidRPr="0038614C" w:rsidRDefault="00853DE9" w:rsidP="00294975">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EED35C2" w14:textId="77777777" w:rsidR="00294975" w:rsidRPr="0038614C" w:rsidRDefault="00294975" w:rsidP="00294975">
      <w:pPr>
        <w:rPr>
          <w:iCs/>
          <w:color w:val="000000" w:themeColor="text1"/>
        </w:rPr>
      </w:pPr>
      <w:r w:rsidRPr="0038614C">
        <w:rPr>
          <w:iCs/>
          <w:color w:val="000000" w:themeColor="text1"/>
          <w:lang w:eastAsia="ko-KR"/>
        </w:rPr>
        <w:t>w</w:t>
      </w:r>
      <w:r w:rsidRPr="0038614C">
        <w:rPr>
          <w:iCs/>
          <w:color w:val="000000" w:themeColor="text1"/>
        </w:rPr>
        <w:t>here</w:t>
      </w:r>
    </w:p>
    <w:p w14:paraId="45B2AE7C" w14:textId="4EED42A4" w:rsidR="00294975" w:rsidRPr="00A44C87" w:rsidRDefault="00294975" w:rsidP="00294975">
      <w:pPr>
        <w:pStyle w:val="B1"/>
      </w:pPr>
      <w:r>
        <w:t>-</w:t>
      </w:r>
      <w:r>
        <w:tab/>
      </w:r>
      <m:oMath>
        <m:r>
          <w:rPr>
            <w:rFonts w:ascii="Cambria Math" w:hAnsi="Cambria Math"/>
          </w:rPr>
          <m:t xml:space="preserve">L </m:t>
        </m:r>
      </m:oMath>
      <w:r w:rsidRPr="0038614C">
        <w:t>is the number of symbols assigned to the PUSCH</w:t>
      </w:r>
    </w:p>
    <w:p w14:paraId="72DCB0CC" w14:textId="77777777" w:rsidR="00294975" w:rsidRPr="0038614C" w:rsidRDefault="00294975" w:rsidP="00294975">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14:paraId="17777594" w14:textId="77777777" w:rsidR="00294975" w:rsidRPr="0038614C" w:rsidRDefault="00294975" w:rsidP="00294975">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14:paraId="5CE65ECB" w14:textId="77777777" w:rsidR="00294975" w:rsidRPr="0038614C" w:rsidRDefault="00294975" w:rsidP="00294975">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0CCF7C26" w14:textId="77777777" w:rsidR="00294975" w:rsidRPr="0038614C" w:rsidRDefault="00294975" w:rsidP="00294975">
      <w:pPr>
        <w:pStyle w:val="B2"/>
      </w:pPr>
      <w:r>
        <w:t>-</w:t>
      </w:r>
      <w:r>
        <w:tab/>
      </w:r>
      <w:r w:rsidRPr="0038614C">
        <w:rPr>
          <w:i/>
        </w:rPr>
        <w:t>A</w:t>
      </w:r>
      <w:r w:rsidRPr="0038614C">
        <w:t xml:space="preserve"> is the number of bits in the transport block as defined in Subclause 6.2.1 [5,</w:t>
      </w:r>
      <w:r>
        <w:t xml:space="preserve"> TS </w:t>
      </w:r>
      <w:r w:rsidRPr="0038614C">
        <w:t xml:space="preserve">38.212] </w:t>
      </w:r>
    </w:p>
    <w:p w14:paraId="0EDA6E96" w14:textId="77777777" w:rsidR="00294975" w:rsidRPr="0038614C" w:rsidRDefault="00294975" w:rsidP="00294975">
      <w:pPr>
        <w:pStyle w:val="B2"/>
      </w:pPr>
      <w:r>
        <w:t>-</w:t>
      </w:r>
      <w:r>
        <w:tab/>
      </w:r>
      <w:r w:rsidRPr="0038614C">
        <w:rPr>
          <w:i/>
        </w:rPr>
        <w:t>C</w:t>
      </w:r>
      <w:r w:rsidRPr="0038614C">
        <w:t xml:space="preserve"> is the total number of code blocks for the transport block defined in Subclause 5.2.2 [5, TS 38.212]</w:t>
      </w:r>
    </w:p>
    <w:p w14:paraId="6CD12D7B" w14:textId="77777777" w:rsidR="00294975" w:rsidRPr="0038614C" w:rsidRDefault="00294975" w:rsidP="00294975">
      <w:pPr>
        <w:pStyle w:val="B2"/>
      </w:pPr>
      <w:r>
        <w:t>-</w:t>
      </w:r>
      <w:r>
        <w:tab/>
      </w:r>
      <m:oMath>
        <m:r>
          <w:rPr>
            <w:rFonts w:ascii="Cambria Math" w:hAnsi="Cambria Math"/>
            <w:lang w:eastAsia="ko-KR"/>
          </w:rPr>
          <m:t>C'</m:t>
        </m:r>
      </m:oMath>
      <w:r w:rsidRPr="0038614C">
        <w:rPr>
          <w:lang w:eastAsia="ko-KR"/>
        </w:rPr>
        <w:t xml:space="preserve"> </w:t>
      </w:r>
      <w:r w:rsidRPr="0038614C">
        <w:t>is the number of scheduled code blocks for the transport block as defined in Subclause 5.4.2.1 [5,</w:t>
      </w:r>
      <w:r>
        <w:t xml:space="preserve"> TS </w:t>
      </w:r>
      <w:r w:rsidRPr="0038614C">
        <w:t xml:space="preserve">38.212] </w:t>
      </w:r>
    </w:p>
    <w:p w14:paraId="2FCAC258" w14:textId="77777777" w:rsidR="00294975" w:rsidRDefault="00294975" w:rsidP="00294975">
      <w:pPr>
        <w:rPr>
          <w:lang w:eastAsia="zh-CN"/>
        </w:rPr>
      </w:pPr>
      <w:r>
        <w:t>-</w:t>
      </w:r>
      <w:r>
        <w:tab/>
      </w:r>
      <m:oMath>
        <m:r>
          <w:rPr>
            <w:rFonts w:ascii="Cambria Math" w:hAnsi="Cambria Math"/>
          </w:rPr>
          <m:t>DataRateCC</m:t>
        </m:r>
      </m:oMath>
      <w:r w:rsidRPr="0038614C">
        <w:t xml:space="preserve"> [Mbps] is computed by the approximate </w:t>
      </w:r>
      <w:r>
        <w:t xml:space="preserve">maximum </w:t>
      </w:r>
      <w:r w:rsidRPr="0038614C">
        <w:t>data rate given by Subclause 4.1.2 in [13, TS</w:t>
      </w:r>
      <w:r>
        <w:t xml:space="preserve"> </w:t>
      </w:r>
      <w:r w:rsidRPr="0038614C">
        <w:t xml:space="preserve">38.306] from the band/band combination signaling for the serving cell, including the scaling factor </w:t>
      </w:r>
      <w:r w:rsidRPr="0038614C">
        <w:rPr>
          <w:i/>
        </w:rPr>
        <w:t>f(i).</w:t>
      </w:r>
    </w:p>
    <w:p w14:paraId="78D4F855" w14:textId="77777777" w:rsidR="00294975" w:rsidRPr="00BE61AD" w:rsidRDefault="00294975" w:rsidP="00294975">
      <w:pPr>
        <w:rPr>
          <w:color w:val="FF0000"/>
        </w:rPr>
      </w:pPr>
      <w:r w:rsidRPr="00BE61AD">
        <w:rPr>
          <w:color w:val="FF0000"/>
        </w:rPr>
        <w:t>&lt;Unchanged part omitted&gt;</w:t>
      </w:r>
    </w:p>
    <w:p w14:paraId="4B99993E" w14:textId="68530610" w:rsidR="003D3780" w:rsidRPr="003D3780" w:rsidRDefault="003D3780" w:rsidP="003D3780">
      <w:pPr>
        <w:rPr>
          <w:rPrChange w:id="233" w:author="Mihai Enescu" w:date="2019-02-27T14:35:00Z">
            <w:rPr>
              <w:color w:val="000000"/>
            </w:rPr>
          </w:rPrChange>
        </w:rPr>
        <w:sectPr w:rsidR="003D3780" w:rsidRPr="003D3780" w:rsidSect="001120DF">
          <w:footnotePr>
            <w:numRestart w:val="eachSect"/>
          </w:footnotePr>
          <w:type w:val="continuous"/>
          <w:pgSz w:w="11907" w:h="16840" w:code="9"/>
          <w:pgMar w:top="1416" w:right="1133" w:bottom="1133" w:left="1133" w:header="850" w:footer="340" w:gutter="0"/>
          <w:cols w:space="720"/>
          <w:formProt w:val="0"/>
        </w:sectPr>
        <w:pPrChange w:id="234" w:author="Mihai Enescu" w:date="2019-02-27T14:35:00Z">
          <w:pPr>
            <w:pStyle w:val="Heading5"/>
          </w:pPr>
        </w:pPrChange>
      </w:pPr>
    </w:p>
    <w:p w14:paraId="5E98CF77" w14:textId="77777777" w:rsidR="001120DF" w:rsidRPr="0048482F" w:rsidRDefault="001120DF" w:rsidP="001120DF">
      <w:pPr>
        <w:pStyle w:val="Heading3"/>
        <w:rPr>
          <w:color w:val="000000"/>
        </w:rPr>
      </w:pPr>
      <w:bookmarkStart w:id="235" w:name="_Toc534727999"/>
      <w:bookmarkEnd w:id="224"/>
      <w:r w:rsidRPr="0048482F">
        <w:rPr>
          <w:color w:val="000000"/>
        </w:rPr>
        <w:t>6.2.1</w:t>
      </w:r>
      <w:r w:rsidRPr="0048482F">
        <w:rPr>
          <w:color w:val="000000"/>
        </w:rPr>
        <w:tab/>
        <w:t>UE sounding procedure</w:t>
      </w:r>
      <w:bookmarkEnd w:id="235"/>
    </w:p>
    <w:p w14:paraId="275BF04F" w14:textId="1027D64B" w:rsidR="001120DF" w:rsidRPr="0048482F" w:rsidRDefault="00591613" w:rsidP="001120DF">
      <w:pPr>
        <w:rPr>
          <w:color w:val="000000"/>
        </w:rPr>
      </w:pPr>
      <w:r w:rsidRPr="007C1027">
        <w:rPr>
          <w:rFonts w:eastAsia="MS Mincho"/>
          <w:color w:val="000000"/>
          <w:lang w:val="en-US" w:eastAsia="ja-JP"/>
        </w:rPr>
        <w:t xml:space="preserve">The </w:t>
      </w:r>
      <w:r w:rsidRPr="007C1027">
        <w:rPr>
          <w:color w:val="000000"/>
        </w:rPr>
        <w:t xml:space="preserve">UE </w:t>
      </w:r>
      <w:ins w:id="236" w:author="Author">
        <w:r>
          <w:rPr>
            <w:color w:val="000000"/>
          </w:rPr>
          <w:t>may</w:t>
        </w:r>
      </w:ins>
      <w:del w:id="237" w:author="Author">
        <w:r w:rsidRPr="007C1027" w:rsidDel="00856692">
          <w:rPr>
            <w:color w:val="000000"/>
          </w:rPr>
          <w:delText>can</w:delText>
        </w:r>
      </w:del>
      <w:r w:rsidRPr="007C1027">
        <w:rPr>
          <w:color w:val="000000"/>
        </w:rPr>
        <w:t xml:space="preserve"> be configured with one or more Sounding Reference Signal (SRS) resource sets as configured by the higher layer parameter </w:t>
      </w:r>
      <w:r w:rsidRPr="007C1027">
        <w:rPr>
          <w:i/>
          <w:color w:val="000000"/>
        </w:rPr>
        <w:t>SRS-ResourceSet</w:t>
      </w:r>
      <w:r w:rsidRPr="007C1027">
        <w:rPr>
          <w:color w:val="000000"/>
        </w:rPr>
        <w:t>.</w:t>
      </w:r>
      <w:r w:rsidRPr="007C1027">
        <w:rPr>
          <w:rFonts w:eastAsia="MS Mincho"/>
          <w:color w:val="000000"/>
          <w:lang w:val="en-US" w:eastAsia="ja-JP"/>
        </w:rPr>
        <w:t xml:space="preserve"> For each SRS resource set, </w:t>
      </w:r>
      <w:r w:rsidRPr="007C1027">
        <w:rPr>
          <w:color w:val="000000"/>
        </w:rPr>
        <w:t>a</w:t>
      </w:r>
      <w:r w:rsidRPr="007C1027">
        <w:rPr>
          <w:rFonts w:hint="eastAsia"/>
          <w:color w:val="000000"/>
        </w:rPr>
        <w:t xml:space="preserve"> UE may be configured with </w:t>
      </w:r>
      <w:r w:rsidRPr="007C1027">
        <w:rPr>
          <w:color w:val="000000"/>
          <w:position w:val="-4"/>
        </w:rPr>
        <w:object w:dxaOrig="520" w:dyaOrig="240" w14:anchorId="2FEAB96E">
          <v:shape id="_x0000_i1113" type="#_x0000_t75" style="width:26.5pt;height:12.25pt" o:ole="">
            <v:imagedata r:id="rId179" o:title=""/>
          </v:shape>
          <o:OLEObject Type="Embed" ProgID="Equation.3" ShapeID="_x0000_i1113" DrawAspect="Content" ObjectID="_1612949622" r:id="rId180"/>
        </w:object>
      </w:r>
      <w:r w:rsidRPr="007C1027">
        <w:rPr>
          <w:color w:val="000000"/>
        </w:rPr>
        <w:t xml:space="preserve">SRS resources (higher layer parameter </w:t>
      </w:r>
      <w:r w:rsidRPr="007C1027">
        <w:rPr>
          <w:i/>
          <w:color w:val="000000"/>
        </w:rPr>
        <w:t>SRS-Resource</w:t>
      </w:r>
      <w:r w:rsidRPr="007C1027">
        <w:rPr>
          <w:color w:val="000000"/>
        </w:rPr>
        <w:t xml:space="preserve">), where the maximum value of </w:t>
      </w:r>
      <w:r w:rsidRPr="008E5D55">
        <w:rPr>
          <w:i/>
          <w:color w:val="000000"/>
        </w:rPr>
        <w:t>K</w:t>
      </w:r>
      <w:r w:rsidRPr="007C1027">
        <w:rPr>
          <w:color w:val="000000"/>
        </w:rPr>
        <w:t xml:space="preserve"> is indicated by</w:t>
      </w:r>
      <w:r w:rsidR="001120DF" w:rsidRPr="0048482F">
        <w:rPr>
          <w:color w:val="000000"/>
        </w:rPr>
        <w:t xml:space="preserve"> </w:t>
      </w:r>
      <w:ins w:id="238" w:author="Mihai Enescu" w:date="2019-02-28T22:46:00Z">
        <w:r>
          <w:rPr>
            <w:color w:val="000000"/>
          </w:rPr>
          <w:t xml:space="preserve">UE capability </w:t>
        </w:r>
      </w:ins>
      <w:del w:id="239" w:author="NEC" w:date="2019-02-12T10:41:00Z">
        <w:r w:rsidR="001120DF" w:rsidRPr="0048482F" w:rsidDel="00C55866">
          <w:rPr>
            <w:color w:val="000000"/>
          </w:rPr>
          <w:delText>[</w:delText>
        </w:r>
        <w:r w:rsidR="001120DF" w:rsidRPr="0048482F" w:rsidDel="00C55866">
          <w:rPr>
            <w:i/>
            <w:color w:val="000000"/>
          </w:rPr>
          <w:delText>SRS_capability</w:delText>
        </w:r>
      </w:del>
      <w:r w:rsidR="001120DF" w:rsidRPr="0048482F">
        <w:rPr>
          <w:i/>
          <w:color w:val="000000"/>
        </w:rPr>
        <w:t xml:space="preserve"> </w:t>
      </w:r>
      <w:r w:rsidR="001120DF" w:rsidRPr="0048482F">
        <w:rPr>
          <w:color w:val="000000"/>
        </w:rPr>
        <w:t>[13, 38.306]</w:t>
      </w:r>
      <w:del w:id="240" w:author="NEC" w:date="2019-02-12T10:41:00Z">
        <w:r w:rsidR="001120DF" w:rsidRPr="0048482F" w:rsidDel="00C55866">
          <w:rPr>
            <w:color w:val="000000"/>
          </w:rPr>
          <w:delText>]</w:delText>
        </w:r>
      </w:del>
      <w:r w:rsidR="001120DF" w:rsidRPr="0048482F">
        <w:rPr>
          <w:color w:val="000000"/>
        </w:rPr>
        <w:t xml:space="preserve">. </w:t>
      </w:r>
      <w:r w:rsidRPr="007C1027">
        <w:rPr>
          <w:color w:val="000000"/>
        </w:rPr>
        <w:t xml:space="preserve">The SRS resource set applicability is configured by the higher layer parameter </w:t>
      </w:r>
      <w:r w:rsidRPr="007C1027">
        <w:rPr>
          <w:i/>
          <w:color w:val="000000"/>
        </w:rPr>
        <w:t xml:space="preserve">usage </w:t>
      </w:r>
      <w:r w:rsidRPr="007C1027">
        <w:rPr>
          <w:color w:val="000000"/>
        </w:rPr>
        <w:t>in</w:t>
      </w:r>
      <w:r w:rsidRPr="007C1027">
        <w:rPr>
          <w:i/>
          <w:color w:val="000000"/>
        </w:rPr>
        <w:t xml:space="preserve"> SRS-ResourceSet.</w:t>
      </w:r>
      <w:r w:rsidRPr="007C1027">
        <w:rPr>
          <w:color w:val="000000"/>
        </w:rPr>
        <w:t xml:space="preserve"> When the higher layer parameter</w:t>
      </w:r>
      <w:r w:rsidRPr="007C1027">
        <w:rPr>
          <w:i/>
          <w:color w:val="000000"/>
        </w:rPr>
        <w:t xml:space="preserve"> usage </w:t>
      </w:r>
      <w:r w:rsidRPr="007C1027">
        <w:rPr>
          <w:color w:val="000000"/>
        </w:rPr>
        <w:t>is set to '</w:t>
      </w:r>
      <w:ins w:id="241" w:author="Author">
        <w:r>
          <w:rPr>
            <w:color w:val="000000"/>
          </w:rPr>
          <w:t>b</w:t>
        </w:r>
      </w:ins>
      <w:del w:id="242" w:author="Author">
        <w:r w:rsidRPr="007C1027" w:rsidDel="009A42E0">
          <w:rPr>
            <w:color w:val="000000"/>
          </w:rPr>
          <w:delText>B</w:delText>
        </w:r>
      </w:del>
      <w:r w:rsidRPr="007C1027">
        <w:rPr>
          <w:color w:val="000000"/>
        </w:rPr>
        <w:t>eamManagement'</w:t>
      </w:r>
      <w:r w:rsidRPr="007C1027">
        <w:rPr>
          <w:i/>
          <w:color w:val="000000"/>
        </w:rPr>
        <w:t xml:space="preserve">, </w:t>
      </w:r>
      <w:r w:rsidRPr="007C1027">
        <w:rPr>
          <w:color w:val="000000"/>
        </w:rPr>
        <w:t xml:space="preserve">only one SRS resource in each of multiple SRS sets </w:t>
      </w:r>
      <w:ins w:id="243" w:author="Author">
        <w:r>
          <w:rPr>
            <w:color w:val="000000"/>
          </w:rPr>
          <w:t>may</w:t>
        </w:r>
      </w:ins>
      <w:del w:id="244" w:author="Author">
        <w:r w:rsidRPr="007C1027" w:rsidDel="002C6A21">
          <w:rPr>
            <w:color w:val="000000"/>
          </w:rPr>
          <w:delText>can</w:delText>
        </w:r>
      </w:del>
      <w:r w:rsidRPr="007C1027">
        <w:rPr>
          <w:color w:val="000000"/>
        </w:rPr>
        <w:t xml:space="preserve"> be transmitted at a given time instant,</w:t>
      </w:r>
      <w:ins w:id="245" w:author="Author">
        <w:r>
          <w:rPr>
            <w:color w:val="000000"/>
          </w:rPr>
          <w:t xml:space="preserve"> but</w:t>
        </w:r>
      </w:ins>
      <w:r w:rsidRPr="007C1027">
        <w:rPr>
          <w:color w:val="000000"/>
        </w:rPr>
        <w:t xml:space="preserve"> the SRS resources in different SRS resource sets with the same time domain behaviour in the same BWP </w:t>
      </w:r>
      <w:ins w:id="246" w:author="Author">
        <w:r>
          <w:rPr>
            <w:color w:val="000000"/>
          </w:rPr>
          <w:t>may</w:t>
        </w:r>
      </w:ins>
      <w:del w:id="247" w:author="Author">
        <w:r w:rsidRPr="007C1027" w:rsidDel="002C6A21">
          <w:rPr>
            <w:color w:val="000000"/>
          </w:rPr>
          <w:delText>can</w:delText>
        </w:r>
      </w:del>
      <w:r w:rsidRPr="007C1027">
        <w:rPr>
          <w:color w:val="000000"/>
        </w:rPr>
        <w:t xml:space="preserve"> be transmitted simultaneously.</w:t>
      </w:r>
    </w:p>
    <w:p w14:paraId="04ED0580" w14:textId="77777777" w:rsidR="00591613" w:rsidRPr="007C1027" w:rsidRDefault="00591613" w:rsidP="00591613">
      <w:pPr>
        <w:rPr>
          <w:color w:val="000000"/>
          <w:lang w:val="en-US"/>
        </w:rPr>
      </w:pPr>
      <w:bookmarkStart w:id="248" w:name="_Hlk497223612"/>
      <w:r w:rsidRPr="007C1027">
        <w:rPr>
          <w:color w:val="000000"/>
          <w:lang w:val="en-US"/>
        </w:rPr>
        <w:t>For aperiodic SRS at least one state of the DCI field is used to select at least one out of the configured SRS resource set(s).</w:t>
      </w:r>
    </w:p>
    <w:p w14:paraId="13F8BAB2" w14:textId="77777777" w:rsidR="00591613" w:rsidRPr="007C1027" w:rsidRDefault="00591613" w:rsidP="00591613">
      <w:pPr>
        <w:rPr>
          <w:color w:val="000000"/>
          <w:lang w:val="en-US"/>
        </w:rPr>
      </w:pPr>
      <w:r w:rsidRPr="007C1027">
        <w:rPr>
          <w:color w:val="000000"/>
          <w:lang w:val="en-US"/>
        </w:rPr>
        <w:t xml:space="preserve">The following SRS parameters are semi-statically configurable by higher layer parameter </w:t>
      </w:r>
      <w:r w:rsidRPr="007C1027">
        <w:rPr>
          <w:i/>
        </w:rPr>
        <w:t>SRS-Resource</w:t>
      </w:r>
      <w:r w:rsidRPr="007C1027">
        <w:rPr>
          <w:color w:val="000000"/>
          <w:lang w:val="en-US"/>
        </w:rPr>
        <w:t>.</w:t>
      </w:r>
    </w:p>
    <w:p w14:paraId="481F052C" w14:textId="77777777" w:rsidR="00591613" w:rsidRPr="007C1027" w:rsidRDefault="00591613" w:rsidP="00591613">
      <w:pPr>
        <w:ind w:left="568" w:hanging="284"/>
        <w:rPr>
          <w:rFonts w:eastAsia="MS Mincho"/>
          <w:iCs/>
          <w:color w:val="000000"/>
          <w:lang w:val="en-US" w:eastAsia="ja-JP"/>
        </w:rPr>
      </w:pPr>
      <w:r w:rsidRPr="007C1027">
        <w:rPr>
          <w:rFonts w:eastAsia="MS Mincho"/>
          <w:iCs/>
          <w:color w:val="000000"/>
          <w:lang w:val="en-US" w:eastAsia="ja-JP"/>
        </w:rPr>
        <w:t>-</w:t>
      </w:r>
      <w:r w:rsidRPr="007C1027">
        <w:rPr>
          <w:rFonts w:eastAsia="MS Mincho"/>
          <w:iCs/>
          <w:color w:val="000000"/>
          <w:lang w:val="en-US" w:eastAsia="ja-JP"/>
        </w:rPr>
        <w:tab/>
      </w:r>
      <w:r w:rsidRPr="007C1027">
        <w:rPr>
          <w:rFonts w:eastAsia="MS Mincho"/>
          <w:i/>
          <w:iCs/>
          <w:color w:val="000000"/>
          <w:lang w:val="en-US" w:eastAsia="ja-JP"/>
        </w:rPr>
        <w:t>srs-ResourceId</w:t>
      </w:r>
      <w:r w:rsidRPr="007C1027">
        <w:rPr>
          <w:rFonts w:eastAsia="MS Mincho"/>
          <w:i/>
          <w:color w:val="000000"/>
          <w:lang w:val="en-US" w:eastAsia="ja-JP"/>
        </w:rPr>
        <w:t xml:space="preserve"> </w:t>
      </w:r>
      <w:r w:rsidRPr="007C1027">
        <w:rPr>
          <w:rFonts w:eastAsia="MS Mincho"/>
          <w:iCs/>
          <w:color w:val="000000"/>
          <w:lang w:val="en-US" w:eastAsia="ja-JP"/>
        </w:rPr>
        <w:t>determines SRS resource configuration identi</w:t>
      </w:r>
      <w:ins w:id="249" w:author="Author">
        <w:r>
          <w:rPr>
            <w:rFonts w:eastAsia="MS Mincho"/>
            <w:iCs/>
            <w:color w:val="000000"/>
            <w:lang w:val="en-US" w:eastAsia="ja-JP"/>
          </w:rPr>
          <w:t>t</w:t>
        </w:r>
      </w:ins>
      <w:del w:id="250" w:author="Author">
        <w:r w:rsidRPr="007C1027" w:rsidDel="009A42E0">
          <w:rPr>
            <w:rFonts w:eastAsia="MS Mincho"/>
            <w:iCs/>
            <w:color w:val="000000"/>
            <w:lang w:val="en-US" w:eastAsia="ja-JP"/>
          </w:rPr>
          <w:delText>f</w:delText>
        </w:r>
      </w:del>
      <w:r w:rsidRPr="007C1027">
        <w:rPr>
          <w:rFonts w:eastAsia="MS Mincho"/>
          <w:iCs/>
          <w:color w:val="000000"/>
          <w:lang w:val="en-US" w:eastAsia="ja-JP"/>
        </w:rPr>
        <w:t>y.</w:t>
      </w:r>
    </w:p>
    <w:p w14:paraId="69163FE6" w14:textId="77777777" w:rsidR="00591613" w:rsidRPr="007C1027" w:rsidRDefault="00591613" w:rsidP="00591613">
      <w:pPr>
        <w:ind w:left="568" w:hanging="284"/>
        <w:rPr>
          <w:color w:val="000000"/>
          <w:lang w:val="x-none"/>
        </w:rPr>
      </w:pPr>
      <w:r w:rsidRPr="007C1027">
        <w:rPr>
          <w:rFonts w:eastAsia="MS Mincho"/>
          <w:iCs/>
          <w:color w:val="000000"/>
          <w:lang w:val="en-US" w:eastAsia="ja-JP"/>
        </w:rPr>
        <w:t>-</w:t>
      </w:r>
      <w:r w:rsidRPr="007C1027">
        <w:rPr>
          <w:rFonts w:eastAsia="MS Mincho"/>
          <w:iCs/>
          <w:color w:val="000000"/>
          <w:lang w:val="en-US" w:eastAsia="ja-JP"/>
        </w:rPr>
        <w:tab/>
      </w:r>
      <w:r w:rsidRPr="007C1027">
        <w:rPr>
          <w:color w:val="000000"/>
          <w:lang w:val="x-none"/>
        </w:rPr>
        <w:t xml:space="preserve">Number of SRS ports as defined by the higher layer parameter </w:t>
      </w:r>
      <w:bookmarkStart w:id="251" w:name="_Hlk512512251"/>
      <w:r w:rsidRPr="007C1027">
        <w:rPr>
          <w:i/>
          <w:lang w:val="x-none"/>
        </w:rPr>
        <w:t>nrofSRS-Ports</w:t>
      </w:r>
      <w:bookmarkEnd w:id="251"/>
      <w:r w:rsidRPr="007C1027">
        <w:t xml:space="preserve"> and described</w:t>
      </w:r>
      <w:r w:rsidRPr="007C1027">
        <w:rPr>
          <w:color w:val="000000"/>
          <w:lang w:val="x-none"/>
        </w:rPr>
        <w:t xml:space="preserve"> in Subclause 6.4.1.4 of [4, TS 38.211].</w:t>
      </w:r>
    </w:p>
    <w:p w14:paraId="159E4F5F" w14:textId="77777777" w:rsidR="00591613" w:rsidRPr="007C1027" w:rsidRDefault="00591613" w:rsidP="00591613">
      <w:pPr>
        <w:ind w:left="568" w:hanging="284"/>
        <w:rPr>
          <w:color w:val="000000"/>
          <w:lang w:val="x-none"/>
        </w:rPr>
      </w:pPr>
      <w:r w:rsidRPr="007C1027">
        <w:rPr>
          <w:i/>
          <w:color w:val="000000"/>
          <w:sz w:val="19"/>
          <w:szCs w:val="19"/>
          <w:lang w:val="x-none"/>
        </w:rPr>
        <w:t>-</w:t>
      </w:r>
      <w:r w:rsidRPr="007C1027">
        <w:rPr>
          <w:i/>
          <w:color w:val="000000"/>
          <w:sz w:val="19"/>
          <w:szCs w:val="19"/>
          <w:lang w:val="x-none"/>
        </w:rPr>
        <w:tab/>
      </w:r>
      <w:r w:rsidRPr="007C1027">
        <w:rPr>
          <w:color w:val="000000"/>
          <w:lang w:val="x-none"/>
        </w:rPr>
        <w:t xml:space="preserve">Time domain behaviour of SRS resource configuration as indicated by the higher layer parameter </w:t>
      </w:r>
      <w:r w:rsidRPr="007C1027">
        <w:rPr>
          <w:i/>
          <w:color w:val="000000"/>
          <w:lang w:val="x-none"/>
        </w:rPr>
        <w:t>resourceType</w:t>
      </w:r>
      <w:r w:rsidRPr="007C1027">
        <w:rPr>
          <w:color w:val="000000"/>
          <w:lang w:val="x-none"/>
        </w:rPr>
        <w:t xml:space="preserve">, which </w:t>
      </w:r>
      <w:ins w:id="252" w:author="Author">
        <w:r>
          <w:rPr>
            <w:color w:val="000000"/>
          </w:rPr>
          <w:t>may</w:t>
        </w:r>
      </w:ins>
      <w:del w:id="253" w:author="Author">
        <w:r w:rsidRPr="007C1027" w:rsidDel="00856692">
          <w:rPr>
            <w:color w:val="000000"/>
            <w:lang w:val="x-none"/>
          </w:rPr>
          <w:delText>can</w:delText>
        </w:r>
      </w:del>
      <w:r w:rsidRPr="007C1027">
        <w:rPr>
          <w:color w:val="000000"/>
          <w:lang w:val="x-none"/>
        </w:rPr>
        <w:t xml:space="preserve"> be periodic, semi-persistent, aperiodic SRS transmission as defined in Subclause 6.4.1.4 of [4, TS 38.211].</w:t>
      </w:r>
    </w:p>
    <w:p w14:paraId="7557A9CE" w14:textId="77777777" w:rsidR="00591613" w:rsidRPr="007C1027" w:rsidRDefault="00591613" w:rsidP="00591613">
      <w:pPr>
        <w:ind w:left="568" w:hanging="284"/>
        <w:rPr>
          <w:color w:val="000000"/>
        </w:rPr>
      </w:pPr>
      <w:r w:rsidRPr="007C1027">
        <w:rPr>
          <w:color w:val="000000"/>
          <w:lang w:val="x-none"/>
        </w:rPr>
        <w:lastRenderedPageBreak/>
        <w:t>-</w:t>
      </w:r>
      <w:r w:rsidRPr="007C1027">
        <w:rPr>
          <w:color w:val="000000"/>
          <w:lang w:val="x-none"/>
        </w:rPr>
        <w:tab/>
        <w:t>Slot level periodicity and slot level offset as defined by the higher layer parameter</w:t>
      </w:r>
      <w:r w:rsidRPr="007C1027">
        <w:rPr>
          <w:color w:val="000000"/>
        </w:rPr>
        <w:t>s</w:t>
      </w:r>
      <w:r w:rsidRPr="007C1027">
        <w:rPr>
          <w:color w:val="000000"/>
          <w:lang w:val="x-none"/>
        </w:rPr>
        <w:t xml:space="preserve"> </w:t>
      </w:r>
      <w:r w:rsidRPr="007C1027">
        <w:rPr>
          <w:i/>
          <w:color w:val="000000"/>
          <w:lang w:val="x-none"/>
        </w:rPr>
        <w:t xml:space="preserve">periodicityAndOffset-p </w:t>
      </w:r>
      <w:r w:rsidRPr="007C1027">
        <w:rPr>
          <w:color w:val="000000"/>
        </w:rPr>
        <w:t>or</w:t>
      </w:r>
      <w:r w:rsidRPr="007C1027">
        <w:rPr>
          <w:i/>
          <w:color w:val="000000"/>
        </w:rPr>
        <w:t xml:space="preserve"> </w:t>
      </w:r>
      <w:r w:rsidRPr="007C1027">
        <w:rPr>
          <w:i/>
          <w:lang w:val="x-none"/>
        </w:rPr>
        <w:t>periodicityAndOffset-</w:t>
      </w:r>
      <w:r w:rsidRPr="007C1027">
        <w:rPr>
          <w:i/>
        </w:rPr>
        <w:t>s</w:t>
      </w:r>
      <w:r w:rsidRPr="007C1027">
        <w:rPr>
          <w:i/>
          <w:lang w:val="x-none"/>
        </w:rPr>
        <w:t>p</w:t>
      </w:r>
      <w:r w:rsidRPr="007C1027" w:rsidDel="007D4A7A">
        <w:rPr>
          <w:i/>
          <w:color w:val="000000"/>
          <w:lang w:val="x-none"/>
        </w:rPr>
        <w:t xml:space="preserve"> </w:t>
      </w:r>
      <w:r w:rsidRPr="007C1027">
        <w:rPr>
          <w:color w:val="000000"/>
          <w:lang w:val="x-none"/>
        </w:rPr>
        <w:t>for an SRS resource of type periodic or semi-persistent.</w:t>
      </w:r>
      <w:r w:rsidRPr="007C1027">
        <w:rPr>
          <w:color w:val="000000"/>
        </w:rPr>
        <w:t xml:space="preserve"> The UE </w:t>
      </w:r>
      <w:ins w:id="254" w:author="Author">
        <w:r>
          <w:rPr>
            <w:color w:val="000000"/>
          </w:rPr>
          <w:t xml:space="preserve">is not expected </w:t>
        </w:r>
      </w:ins>
      <w:del w:id="255" w:author="Author">
        <w:r w:rsidRPr="007C1027" w:rsidDel="0008538B">
          <w:rPr>
            <w:color w:val="000000"/>
          </w:rPr>
          <w:delText xml:space="preserve">shall not expect </w:delText>
        </w:r>
      </w:del>
      <w:r w:rsidRPr="007C1027">
        <w:rPr>
          <w:color w:val="000000"/>
        </w:rPr>
        <w:t xml:space="preserve">to be configured with SRS resources in the same SRS resource set </w:t>
      </w:r>
      <w:r w:rsidRPr="007C1027">
        <w:rPr>
          <w:i/>
          <w:color w:val="000000"/>
        </w:rPr>
        <w:t>SRS-ResourceSet</w:t>
      </w:r>
      <w:r w:rsidRPr="007C1027">
        <w:rPr>
          <w:color w:val="000000"/>
        </w:rPr>
        <w:t xml:space="preserve"> with different slot level periodicities. For an </w:t>
      </w:r>
      <w:r w:rsidRPr="007C1027">
        <w:rPr>
          <w:i/>
          <w:color w:val="000000"/>
        </w:rPr>
        <w:t>SRS-ResourceSet</w:t>
      </w:r>
      <w:r w:rsidRPr="007C1027">
        <w:rPr>
          <w:color w:val="000000"/>
        </w:rPr>
        <w:t xml:space="preserve"> configured with higher layer parameter </w:t>
      </w:r>
      <w:r w:rsidRPr="007C1027">
        <w:rPr>
          <w:i/>
          <w:color w:val="000000"/>
        </w:rPr>
        <w:t>resourceType</w:t>
      </w:r>
      <w:r w:rsidRPr="007C1027">
        <w:rPr>
          <w:color w:val="000000"/>
        </w:rPr>
        <w:t xml:space="preserve"> set to 'aperiodic', a slot level offset is defined by the higher layer parameter </w:t>
      </w:r>
      <w:r w:rsidRPr="007C1027">
        <w:rPr>
          <w:i/>
          <w:color w:val="000000"/>
        </w:rPr>
        <w:t>slotOffset</w:t>
      </w:r>
      <w:r w:rsidRPr="007C1027">
        <w:rPr>
          <w:color w:val="000000"/>
        </w:rPr>
        <w:t>.</w:t>
      </w:r>
    </w:p>
    <w:p w14:paraId="3F1A29D0" w14:textId="77777777" w:rsidR="00591613" w:rsidRPr="007C1027" w:rsidRDefault="00591613" w:rsidP="00591613">
      <w:pPr>
        <w:ind w:left="568" w:hanging="284"/>
        <w:rPr>
          <w:lang w:val="x-none"/>
        </w:rPr>
      </w:pPr>
      <w:r w:rsidRPr="007C1027">
        <w:rPr>
          <w:lang w:val="x-none"/>
        </w:rPr>
        <w:t>-</w:t>
      </w:r>
      <w:r w:rsidRPr="007C1027">
        <w:rPr>
          <w:lang w:val="x-none"/>
        </w:rPr>
        <w:tab/>
        <w:t xml:space="preserve">Number of OFDM symbols in the SRS resource, starting OFDM symbol of the SRS resource within a slot including repetition factor R as defined by the higher layer parameter </w:t>
      </w:r>
      <w:r w:rsidRPr="007C1027">
        <w:rPr>
          <w:i/>
          <w:lang w:val="x-none"/>
        </w:rPr>
        <w:t>resourceMapping</w:t>
      </w:r>
      <w:r w:rsidRPr="007C1027" w:rsidDel="007D4A7A">
        <w:t xml:space="preserve"> </w:t>
      </w:r>
      <w:r w:rsidRPr="007C1027">
        <w:t>and described</w:t>
      </w:r>
      <w:r w:rsidRPr="007C1027">
        <w:rPr>
          <w:lang w:val="x-none"/>
        </w:rPr>
        <w:t xml:space="preserve"> in Subclause 6.4.1.4 of [4, TS 38.211].</w:t>
      </w:r>
    </w:p>
    <w:p w14:paraId="69C2F2A4"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r>
      <w:bookmarkStart w:id="256" w:name="_Hlk496600036"/>
      <w:r w:rsidRPr="007C1027">
        <w:rPr>
          <w:rFonts w:hint="eastAsia"/>
          <w:color w:val="000000"/>
          <w:lang w:val="x-none"/>
        </w:rPr>
        <w:t>SRS bandwidth</w:t>
      </w:r>
      <w:r w:rsidRPr="007C1027">
        <w:rPr>
          <w:color w:val="000000"/>
          <w:lang w:val="x-none"/>
        </w:rPr>
        <w:t xml:space="preserve"> </w:t>
      </w:r>
      <w:r w:rsidRPr="007C1027">
        <w:rPr>
          <w:color w:val="000000"/>
          <w:position w:val="-10"/>
          <w:lang w:val="x-none"/>
        </w:rPr>
        <w:object w:dxaOrig="460" w:dyaOrig="300" w14:anchorId="75013403">
          <v:shape id="_x0000_i1114" type="#_x0000_t75" style="width:23.1pt;height:15.6pt" o:ole="">
            <v:imagedata r:id="rId181" o:title=""/>
          </v:shape>
          <o:OLEObject Type="Embed" ProgID="Equation.3" ShapeID="_x0000_i1114" DrawAspect="Content" ObjectID="_1612949623" r:id="rId182"/>
        </w:object>
      </w:r>
      <w:r w:rsidRPr="007C1027">
        <w:rPr>
          <w:color w:val="000000"/>
          <w:lang w:val="x-none"/>
        </w:rPr>
        <w:t>and</w:t>
      </w:r>
      <w:bookmarkEnd w:id="256"/>
      <w:r w:rsidRPr="007C1027">
        <w:rPr>
          <w:color w:val="000000"/>
          <w:lang w:val="x-none"/>
        </w:rPr>
        <w:t xml:space="preserve"> </w:t>
      </w:r>
      <w:r w:rsidRPr="007C1027">
        <w:rPr>
          <w:color w:val="000000"/>
          <w:position w:val="-10"/>
          <w:lang w:val="x-none"/>
        </w:rPr>
        <w:object w:dxaOrig="460" w:dyaOrig="300" w14:anchorId="4A3546CF">
          <v:shape id="_x0000_i1115" type="#_x0000_t75" style="width:23.1pt;height:15.6pt" o:ole="">
            <v:imagedata r:id="rId183" o:title=""/>
          </v:shape>
          <o:OLEObject Type="Embed" ProgID="Equation.3" ShapeID="_x0000_i1115" DrawAspect="Content" ObjectID="_1612949624" r:id="rId184"/>
        </w:object>
      </w:r>
      <w:r w:rsidRPr="007C1027">
        <w:rPr>
          <w:color w:val="000000"/>
          <w:lang w:val="x-none"/>
        </w:rPr>
        <w:t xml:space="preserve">, as defined by the higher layer parameter </w:t>
      </w:r>
      <w:r w:rsidRPr="007C1027">
        <w:rPr>
          <w:i/>
          <w:lang w:val="x-none"/>
        </w:rPr>
        <w:t>freqHopping</w:t>
      </w:r>
      <w:r w:rsidRPr="007C1027">
        <w:rPr>
          <w:color w:val="000000"/>
          <w:lang w:val="x-none"/>
        </w:rPr>
        <w:t xml:space="preserve"> </w:t>
      </w:r>
      <w:r w:rsidRPr="007C1027">
        <w:rPr>
          <w:color w:val="000000"/>
        </w:rPr>
        <w:t xml:space="preserve">and described </w:t>
      </w:r>
      <w:r w:rsidRPr="007C1027">
        <w:rPr>
          <w:color w:val="000000"/>
          <w:lang w:val="x-none"/>
        </w:rPr>
        <w:t>in Subclause 6.4.1.4 of [4, TS 38.211].</w:t>
      </w:r>
    </w:p>
    <w:p w14:paraId="76E374DC"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Frequency hopping bandwidth, </w:t>
      </w:r>
      <w:r w:rsidRPr="007C1027">
        <w:rPr>
          <w:color w:val="000000"/>
          <w:position w:val="-14"/>
          <w:lang w:val="x-none"/>
        </w:rPr>
        <w:object w:dxaOrig="380" w:dyaOrig="340" w14:anchorId="78EA4671">
          <v:shape id="_x0000_i1116" type="#_x0000_t75" style="width:19.7pt;height:18.35pt" o:ole="">
            <v:imagedata r:id="rId185" o:title=""/>
          </v:shape>
          <o:OLEObject Type="Embed" ProgID="Equation.3" ShapeID="_x0000_i1116" DrawAspect="Content" ObjectID="_1612949625" r:id="rId186"/>
        </w:object>
      </w:r>
      <w:r w:rsidRPr="007C1027">
        <w:rPr>
          <w:color w:val="000000"/>
          <w:lang w:val="x-none"/>
        </w:rPr>
        <w:t xml:space="preserve">, as defined by the higher layer parameter </w:t>
      </w:r>
      <w:r w:rsidRPr="007C1027">
        <w:rPr>
          <w:i/>
          <w:lang w:val="x-none"/>
        </w:rPr>
        <w:t>freqHopping</w:t>
      </w:r>
      <w:r w:rsidRPr="007C1027" w:rsidDel="001C3A27">
        <w:rPr>
          <w:i/>
          <w:color w:val="000000"/>
          <w:lang w:val="x-none"/>
        </w:rPr>
        <w:t xml:space="preserve"> </w:t>
      </w:r>
      <w:r w:rsidRPr="007C1027">
        <w:t>and described</w:t>
      </w:r>
      <w:r w:rsidRPr="007C1027">
        <w:rPr>
          <w:color w:val="000000"/>
          <w:lang w:val="x-none"/>
        </w:rPr>
        <w:t xml:space="preserve"> in Subclause 6.4.1.4 of [4, TS 38.211].</w:t>
      </w:r>
    </w:p>
    <w:p w14:paraId="0F0722B9"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Defining frequency domain position and configurable shift, as defined by the higher layer parameter</w:t>
      </w:r>
      <w:r w:rsidRPr="007C1027">
        <w:rPr>
          <w:color w:val="000000"/>
          <w:lang w:val="en-US"/>
        </w:rPr>
        <w:t>s</w:t>
      </w:r>
      <w:r w:rsidRPr="007C1027">
        <w:rPr>
          <w:color w:val="000000"/>
          <w:lang w:val="x-none"/>
        </w:rPr>
        <w:t xml:space="preserve"> </w:t>
      </w:r>
      <w:r w:rsidRPr="007C1027">
        <w:rPr>
          <w:i/>
          <w:color w:val="000000"/>
          <w:lang w:val="x-none"/>
        </w:rPr>
        <w:t>freqDomainPosition</w:t>
      </w:r>
      <w:r w:rsidRPr="007C1027" w:rsidDel="001C3A27">
        <w:rPr>
          <w:i/>
          <w:color w:val="000000"/>
          <w:lang w:val="x-none"/>
        </w:rPr>
        <w:t xml:space="preserve"> </w:t>
      </w:r>
      <w:r w:rsidRPr="007C1027">
        <w:rPr>
          <w:color w:val="000000"/>
        </w:rPr>
        <w:t>and</w:t>
      </w:r>
      <w:r w:rsidRPr="007C1027">
        <w:rPr>
          <w:i/>
          <w:color w:val="000000"/>
        </w:rPr>
        <w:t xml:space="preserve"> </w:t>
      </w:r>
      <w:r w:rsidRPr="007C1027">
        <w:rPr>
          <w:i/>
          <w:lang w:val="x-none"/>
        </w:rPr>
        <w:t>freqDomainShift</w:t>
      </w:r>
      <w:r w:rsidRPr="007C1027">
        <w:rPr>
          <w:i/>
        </w:rPr>
        <w:t>, respectively,</w:t>
      </w:r>
      <w:r w:rsidRPr="007C1027" w:rsidDel="001C3A27">
        <w:rPr>
          <w:i/>
          <w:color w:val="000000"/>
          <w:lang w:val="x-none"/>
        </w:rPr>
        <w:t xml:space="preserve"> </w:t>
      </w:r>
      <w:r w:rsidRPr="007C1027">
        <w:rPr>
          <w:color w:val="000000"/>
        </w:rPr>
        <w:t xml:space="preserve">and described </w:t>
      </w:r>
      <w:r w:rsidRPr="007C1027">
        <w:rPr>
          <w:color w:val="000000"/>
          <w:lang w:val="x-none"/>
        </w:rPr>
        <w:t>in Subclause 6.4.1.4 of [4, TS 38.211].</w:t>
      </w:r>
    </w:p>
    <w:p w14:paraId="1FCBBDFE"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Cyclic shift, as defined by the higher layer parameter </w:t>
      </w:r>
      <w:r w:rsidRPr="007C1027">
        <w:rPr>
          <w:i/>
          <w:lang w:val="x-none"/>
        </w:rPr>
        <w:t>cyclicShift-n2</w:t>
      </w:r>
      <w:r w:rsidRPr="007C1027">
        <w:t xml:space="preserve"> or </w:t>
      </w:r>
      <w:r w:rsidRPr="007C1027">
        <w:rPr>
          <w:i/>
          <w:lang w:val="x-none"/>
        </w:rPr>
        <w:t>cyclicShift-n4</w:t>
      </w:r>
      <w:r w:rsidRPr="007C1027">
        <w:rPr>
          <w:color w:val="000000"/>
          <w:lang w:val="x-none"/>
        </w:rPr>
        <w:t xml:space="preserve"> </w:t>
      </w:r>
      <w:r w:rsidRPr="007C1027">
        <w:rPr>
          <w:color w:val="000000"/>
        </w:rPr>
        <w:t>for transmission comb value 2 and 4, respectively, and described</w:t>
      </w:r>
      <w:r w:rsidRPr="007C1027">
        <w:rPr>
          <w:color w:val="000000"/>
          <w:lang w:val="x-none"/>
        </w:rPr>
        <w:t xml:space="preserve"> in Subclause 6.4.1.4 of [4, TS 38.211].</w:t>
      </w:r>
    </w:p>
    <w:p w14:paraId="6644883F"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Transmission comb value as defined by the higher layer parameter </w:t>
      </w:r>
      <w:r w:rsidRPr="007C1027">
        <w:rPr>
          <w:i/>
          <w:color w:val="000000"/>
          <w:lang w:val="x-none"/>
        </w:rPr>
        <w:t>transmissionComb</w:t>
      </w:r>
      <w:r w:rsidRPr="007C1027" w:rsidDel="001C3A27">
        <w:rPr>
          <w:i/>
          <w:color w:val="000000"/>
          <w:lang w:val="x-none"/>
        </w:rPr>
        <w:t xml:space="preserve"> </w:t>
      </w:r>
      <w:r w:rsidRPr="007C1027">
        <w:rPr>
          <w:color w:val="000000"/>
        </w:rPr>
        <w:t xml:space="preserve">described </w:t>
      </w:r>
      <w:r w:rsidRPr="007C1027">
        <w:rPr>
          <w:color w:val="000000"/>
          <w:lang w:val="x-none"/>
        </w:rPr>
        <w:t>in Subclause 6.4.1.4 of [4</w:t>
      </w:r>
      <w:r w:rsidRPr="007C1027">
        <w:rPr>
          <w:color w:val="000000"/>
        </w:rPr>
        <w:t>, TS 38.211</w:t>
      </w:r>
      <w:r w:rsidRPr="007C1027">
        <w:rPr>
          <w:color w:val="000000"/>
          <w:lang w:val="x-none"/>
        </w:rPr>
        <w:t>].</w:t>
      </w:r>
    </w:p>
    <w:p w14:paraId="6E2BC3F5"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Transmission comb offset as defined by the higher layer parameter </w:t>
      </w:r>
      <w:r w:rsidRPr="007C1027">
        <w:rPr>
          <w:i/>
          <w:color w:val="000000"/>
          <w:lang w:val="x-none"/>
        </w:rPr>
        <w:t>combOffset-n2</w:t>
      </w:r>
      <w:r w:rsidRPr="007C1027">
        <w:rPr>
          <w:color w:val="000000"/>
          <w:lang w:val="x-none"/>
        </w:rPr>
        <w:t xml:space="preserve"> or </w:t>
      </w:r>
      <w:r w:rsidRPr="007C1027">
        <w:rPr>
          <w:i/>
          <w:color w:val="000000"/>
          <w:lang w:val="x-none"/>
        </w:rPr>
        <w:t>combOffset-n4</w:t>
      </w:r>
      <w:r w:rsidRPr="007C1027">
        <w:rPr>
          <w:color w:val="000000"/>
          <w:lang w:val="x-none"/>
        </w:rPr>
        <w:t xml:space="preserve"> for transmission comb value 2 or 4, respectively, and described in Subclause 6.4.1.4 of [4, TS 38.211].</w:t>
      </w:r>
    </w:p>
    <w:p w14:paraId="20097D80"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SRS sequence ID as defined by the higher layer parameter </w:t>
      </w:r>
      <w:r w:rsidRPr="007C1027">
        <w:rPr>
          <w:i/>
          <w:lang w:val="x-none"/>
        </w:rPr>
        <w:t>sequenceId</w:t>
      </w:r>
      <w:r w:rsidRPr="007C1027">
        <w:rPr>
          <w:color w:val="000000"/>
          <w:lang w:val="x-none"/>
        </w:rPr>
        <w:t xml:space="preserve"> in Subclause 6.4.1.4 of [4].</w:t>
      </w:r>
    </w:p>
    <w:p w14:paraId="272055C4" w14:textId="77777777" w:rsidR="00591613" w:rsidRPr="007C1027" w:rsidRDefault="00591613" w:rsidP="00591613">
      <w:pPr>
        <w:ind w:left="568" w:hanging="284"/>
        <w:rPr>
          <w:color w:val="000000"/>
        </w:rPr>
      </w:pPr>
      <w:bookmarkStart w:id="257" w:name="_Hlk500903520"/>
      <w:r w:rsidRPr="007C1027">
        <w:rPr>
          <w:color w:val="000000"/>
          <w:lang w:val="x-none"/>
        </w:rPr>
        <w:t>-</w:t>
      </w:r>
      <w:r w:rsidRPr="007C1027">
        <w:rPr>
          <w:color w:val="000000"/>
          <w:lang w:val="x-none"/>
        </w:rPr>
        <w:tab/>
        <w:t xml:space="preserve">The configuration of the spatial relation between a reference RS and the target SRS, where the higher layer parameter </w:t>
      </w:r>
      <w:r w:rsidRPr="007C1027">
        <w:rPr>
          <w:i/>
          <w:color w:val="000000"/>
          <w:lang w:val="x-none"/>
        </w:rPr>
        <w:t>spatialRelationInfo</w:t>
      </w:r>
      <w:r w:rsidRPr="007C1027">
        <w:rPr>
          <w:color w:val="000000"/>
          <w:lang w:val="x-none"/>
        </w:rPr>
        <w:t xml:space="preserve">, if configured, contains the ID of the reference RS. The reference RS </w:t>
      </w:r>
      <w:ins w:id="258" w:author="Author">
        <w:r>
          <w:rPr>
            <w:color w:val="000000"/>
          </w:rPr>
          <w:t>may</w:t>
        </w:r>
      </w:ins>
      <w:del w:id="259" w:author="Author">
        <w:r w:rsidRPr="007C1027" w:rsidDel="0008538B">
          <w:rPr>
            <w:color w:val="000000"/>
            <w:lang w:val="x-none"/>
          </w:rPr>
          <w:delText xml:space="preserve">can </w:delText>
        </w:r>
      </w:del>
      <w:r w:rsidRPr="007C1027">
        <w:rPr>
          <w:color w:val="000000"/>
          <w:lang w:val="x-none"/>
        </w:rPr>
        <w:t>be an SS/PBCH</w:t>
      </w:r>
      <w:r w:rsidRPr="007C1027">
        <w:rPr>
          <w:color w:val="000000"/>
        </w:rPr>
        <w:t xml:space="preserve"> block</w:t>
      </w:r>
      <w:r w:rsidRPr="007C1027">
        <w:rPr>
          <w:color w:val="000000"/>
          <w:lang w:val="x-none"/>
        </w:rPr>
        <w:t xml:space="preserve">, CSI-RS </w:t>
      </w:r>
      <w:r w:rsidRPr="007C1027">
        <w:rPr>
          <w:color w:val="000000"/>
        </w:rPr>
        <w:t xml:space="preserve">configured on serving cell indicated by higher layer parameter </w:t>
      </w:r>
      <w:r w:rsidRPr="007C1027">
        <w:rPr>
          <w:i/>
          <w:color w:val="000000"/>
        </w:rPr>
        <w:t>servingCellId</w:t>
      </w:r>
      <w:r w:rsidRPr="007C1027">
        <w:rPr>
          <w:color w:val="000000"/>
        </w:rPr>
        <w:t xml:space="preserve"> if present, same serving cell as the target SRS otherwise, </w:t>
      </w:r>
      <w:r w:rsidRPr="007C1027">
        <w:rPr>
          <w:color w:val="000000"/>
          <w:lang w:val="x-none"/>
        </w:rPr>
        <w:t xml:space="preserve">or an SRS </w:t>
      </w:r>
      <w:r w:rsidRPr="007C1027">
        <w:rPr>
          <w:color w:val="000000"/>
        </w:rPr>
        <w:t xml:space="preserve">configured on uplink BWP indicated by the higher layer parameter </w:t>
      </w:r>
      <w:r w:rsidRPr="007C1027">
        <w:rPr>
          <w:i/>
          <w:color w:val="000000"/>
        </w:rPr>
        <w:t>uplinkBWP</w:t>
      </w:r>
      <w:r w:rsidRPr="007C1027">
        <w:rPr>
          <w:color w:val="000000"/>
        </w:rPr>
        <w:t xml:space="preserve">, and serving cell indicated by the higher layer parameter </w:t>
      </w:r>
      <w:r w:rsidRPr="007C1027">
        <w:rPr>
          <w:i/>
          <w:color w:val="000000"/>
        </w:rPr>
        <w:t>servingCellId</w:t>
      </w:r>
      <w:r w:rsidRPr="007C1027">
        <w:rPr>
          <w:color w:val="000000"/>
        </w:rPr>
        <w:t xml:space="preserve"> if present, same serving cell as the target SRS otherwise.</w:t>
      </w:r>
    </w:p>
    <w:bookmarkEnd w:id="257"/>
    <w:p w14:paraId="1E8717DF" w14:textId="77777777" w:rsidR="00591613" w:rsidRPr="007C1027" w:rsidRDefault="00591613" w:rsidP="00591613">
      <w:r w:rsidRPr="007C1027">
        <w:t xml:space="preserve">The UE may be configured by the higher layer parameter </w:t>
      </w:r>
      <w:r w:rsidRPr="007C1027">
        <w:rPr>
          <w:i/>
        </w:rPr>
        <w:t>resourceMapping</w:t>
      </w:r>
      <w:r w:rsidRPr="007C1027" w:rsidDel="00B91DBE">
        <w:rPr>
          <w:i/>
        </w:rPr>
        <w:t xml:space="preserve"> </w:t>
      </w:r>
      <w:r w:rsidRPr="007C1027">
        <w:t>in</w:t>
      </w:r>
      <w:r w:rsidRPr="007C1027">
        <w:rPr>
          <w:i/>
        </w:rPr>
        <w:t xml:space="preserve"> SRS-Resource</w:t>
      </w:r>
      <w:r w:rsidRPr="007C1027">
        <w:t xml:space="preserve"> with an SRS resource occupying </w:t>
      </w:r>
      <w:r w:rsidRPr="007C1027">
        <w:rPr>
          <w:position w:val="-12"/>
        </w:rPr>
        <w:object w:dxaOrig="1100" w:dyaOrig="340" w14:anchorId="4E9D55AF">
          <v:shape id="_x0000_i1117" type="#_x0000_t75" style="width:57.75pt;height:14.25pt" o:ole="">
            <v:imagedata r:id="rId187" o:title=""/>
          </v:shape>
          <o:OLEObject Type="Embed" ProgID="Equation.DSMT4" ShapeID="_x0000_i1117" DrawAspect="Content" ObjectID="_1612949626" r:id="rId188"/>
        </w:object>
      </w:r>
      <w:r w:rsidRPr="007C1027">
        <w:t xml:space="preserve"> adjacent symbols within the last 6 symbols of the slot, where all antenna ports of the SRS resources are mapped to each symbol of the resource. </w:t>
      </w:r>
    </w:p>
    <w:p w14:paraId="3FAB8D6B" w14:textId="77777777" w:rsidR="00591613" w:rsidRDefault="00591613" w:rsidP="00591613">
      <w:r w:rsidRPr="007C1027">
        <w:t xml:space="preserve">When PUSCH and SRS are transmitted in the same slot, the UE </w:t>
      </w:r>
      <w:ins w:id="260" w:author="Author">
        <w:r>
          <w:t>may</w:t>
        </w:r>
      </w:ins>
      <w:del w:id="261" w:author="Author">
        <w:r w:rsidRPr="007C1027" w:rsidDel="0008538B">
          <w:delText>can</w:delText>
        </w:r>
      </w:del>
      <w:r w:rsidRPr="007C1027">
        <w:t xml:space="preserve"> only be configured to transmit SRS after the transmission of the PUSCH and the corresponding DM-RS.</w:t>
      </w:r>
    </w:p>
    <w:p w14:paraId="7274B82E" w14:textId="77777777" w:rsidR="001120DF" w:rsidRPr="0048482F" w:rsidRDefault="001120DF" w:rsidP="001120D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262" w:name="_Hlk512515572"/>
      <w:r w:rsidRPr="00B91DBE">
        <w:rPr>
          <w:i/>
        </w:rPr>
        <w:t>resourceType</w:t>
      </w:r>
      <w:bookmarkEnd w:id="262"/>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2CAB174" w14:textId="77777777" w:rsidR="001120DF" w:rsidRPr="0048482F" w:rsidRDefault="001120DF" w:rsidP="001120DF">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63" w:name="_Hlk512513074"/>
      <w:r w:rsidRPr="00B91DBE">
        <w:rPr>
          <w:i/>
        </w:rPr>
        <w:t>spatialRelationInfo</w:t>
      </w:r>
      <w:bookmarkEnd w:id="263"/>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3506629E" w14:textId="77777777" w:rsidR="001120DF" w:rsidRPr="0048482F" w:rsidRDefault="001120DF" w:rsidP="001120D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1021912" w14:textId="77777777" w:rsidR="001120DF" w:rsidRPr="0048482F" w:rsidRDefault="001120DF" w:rsidP="001120D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w:t>
      </w:r>
      <w:r w:rsidRPr="0090178C">
        <w:rPr>
          <w:rFonts w:eastAsia="MS Mincho"/>
          <w:color w:val="000000"/>
          <w:lang w:val="en-US" w:eastAsia="ja-JP"/>
        </w:rPr>
        <w:lastRenderedPageBreak/>
        <w:t xml:space="preserve">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5888B7EE" w14:textId="77777777" w:rsidR="001120DF" w:rsidRPr="00044A78" w:rsidRDefault="001120DF" w:rsidP="001120DF">
      <w:pPr>
        <w:pStyle w:val="B1"/>
        <w:rPr>
          <w:rFonts w:eastAsia="MS Mincho"/>
          <w:color w:val="000000"/>
          <w:lang w:val="en-US" w:eastAsia="ja-JP"/>
        </w:rPr>
      </w:pPr>
      <w:bookmarkStart w:id="26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264"/>
    <w:p w14:paraId="100510FC" w14:textId="77777777" w:rsidR="001120DF" w:rsidRPr="0048482F" w:rsidRDefault="001120DF" w:rsidP="001120D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2D696020" w14:textId="77777777" w:rsidR="001120DF" w:rsidRDefault="001120DF" w:rsidP="001120DF">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3E997787" w14:textId="77777777" w:rsidR="001120DF" w:rsidRPr="0048482F" w:rsidRDefault="001120DF" w:rsidP="001120DF">
      <w:pPr>
        <w:rPr>
          <w:color w:val="000000"/>
          <w:lang w:val="en-AU"/>
        </w:rPr>
      </w:pPr>
      <w:r w:rsidRPr="00323865">
        <w:rPr>
          <w:color w:val="000000"/>
        </w:rPr>
        <w:t xml:space="preserve">If the UE has an active semi-persistent SRS resource configuration and has not received a deactivation command,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208B4FF6" w14:textId="77777777" w:rsidR="001120DF" w:rsidRPr="0048482F" w:rsidRDefault="001120DF" w:rsidP="001120D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B8742A6" w14:textId="77777777" w:rsidR="001120DF" w:rsidRPr="0048482F" w:rsidRDefault="001120DF" w:rsidP="001120D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B0C9D62" w14:textId="77777777" w:rsidR="00B450D6" w:rsidRDefault="001120DF" w:rsidP="00B450D6">
      <w:pPr>
        <w:pStyle w:val="B1"/>
        <w:rPr>
          <w:lang w:val="en-US" w:eastAsia="zh-CN"/>
        </w:rPr>
      </w:pPr>
      <w:r>
        <w:rPr>
          <w:lang w:val="en-US"/>
        </w:rPr>
        <w:t>-</w:t>
      </w:r>
      <w:r>
        <w:rPr>
          <w:lang w:val="en-US"/>
        </w:rPr>
        <w:tab/>
      </w:r>
      <w:r w:rsidR="00B450D6" w:rsidRPr="0048482F">
        <w:rPr>
          <w:lang w:val="en-US"/>
        </w:rPr>
        <w:t>the UE receives a downlink DCI</w:t>
      </w:r>
      <w:r w:rsidR="00B450D6">
        <w:rPr>
          <w:lang w:val="en-US"/>
        </w:rPr>
        <w:t>, a group common DCI,</w:t>
      </w:r>
      <w:r w:rsidR="00B450D6" w:rsidRPr="0048482F">
        <w:rPr>
          <w:lang w:val="en-US"/>
        </w:rPr>
        <w:t xml:space="preserve"> or an uplink DCI based command where a codepoint of the DCI may </w:t>
      </w:r>
      <w:r w:rsidR="00B450D6">
        <w:rPr>
          <w:lang w:val="en-US"/>
        </w:rPr>
        <w:t>trigger</w:t>
      </w:r>
      <w:r w:rsidR="00B450D6" w:rsidRPr="0048482F">
        <w:rPr>
          <w:lang w:val="en-US"/>
        </w:rPr>
        <w:t xml:space="preserve"> one or more SRS resource set(s).</w:t>
      </w:r>
      <w:r w:rsidR="00B450D6">
        <w:rPr>
          <w:lang w:val="en-US"/>
        </w:rPr>
        <w:t xml:space="preserve"> </w:t>
      </w:r>
      <w:r w:rsidR="00B450D6" w:rsidRPr="0084375D">
        <w:rPr>
          <w:lang w:val="en-US"/>
        </w:rPr>
        <w:t xml:space="preserve">For SRS in a resource set with usage set to </w:t>
      </w:r>
      <w:r w:rsidR="00B450D6">
        <w:rPr>
          <w:lang w:val="en-US"/>
        </w:rPr>
        <w:t>'</w:t>
      </w:r>
      <w:r w:rsidR="00B450D6" w:rsidRPr="0084375D">
        <w:rPr>
          <w:lang w:val="en-US"/>
        </w:rPr>
        <w:t>codebook</w:t>
      </w:r>
      <w:r w:rsidR="00B450D6">
        <w:rPr>
          <w:lang w:val="en-US"/>
        </w:rPr>
        <w:t>'</w:t>
      </w:r>
      <w:r w:rsidR="00B450D6" w:rsidRPr="0084375D">
        <w:rPr>
          <w:lang w:val="en-US"/>
        </w:rPr>
        <w:t xml:space="preserve"> or </w:t>
      </w:r>
      <w:r w:rsidR="00B450D6">
        <w:rPr>
          <w:lang w:val="en-US"/>
        </w:rPr>
        <w:t>'</w:t>
      </w:r>
      <w:r w:rsidR="00B450D6" w:rsidRPr="0084375D">
        <w:rPr>
          <w:lang w:val="en-US"/>
        </w:rPr>
        <w:t>antennaSwitching</w:t>
      </w:r>
      <w:r w:rsidR="00B450D6">
        <w:rPr>
          <w:lang w:val="en-US"/>
        </w:rPr>
        <w:t>'</w:t>
      </w:r>
      <w:r w:rsidR="00B450D6" w:rsidRPr="0084375D">
        <w:rPr>
          <w:lang w:val="en-US"/>
        </w:rPr>
        <w:t xml:space="preserve">, the minimal time interval between the last symbol of the PDCCH triggering the aperiodic SRS transmission and the first symbol of SRS resource is </w:t>
      </w:r>
      <w:ins w:id="265" w:author="SunXiaodong" w:date="2019-02-14T18:17:00Z">
        <w:r w:rsidR="00B450D6" w:rsidRPr="00752D76">
          <w:rPr>
            <w:i/>
            <w:lang w:val="en-US"/>
          </w:rPr>
          <w:t>N</w:t>
        </w:r>
        <w:r w:rsidR="00B450D6" w:rsidRPr="00752D76">
          <w:rPr>
            <w:i/>
            <w:vertAlign w:val="subscript"/>
            <w:lang w:val="en-US"/>
          </w:rPr>
          <w:t>2</w:t>
        </w:r>
      </w:ins>
      <w:del w:id="266" w:author="SunXiaodong" w:date="2019-02-14T18:17:00Z">
        <w:r w:rsidR="00B450D6" w:rsidRPr="0084375D" w:rsidDel="00E776EE">
          <w:rPr>
            <w:i/>
            <w:lang w:val="en-US"/>
          </w:rPr>
          <w:delText>N2</w:delText>
        </w:r>
        <w:r w:rsidR="00B450D6" w:rsidDel="00E776EE">
          <w:rPr>
            <w:i/>
            <w:lang w:val="en-US"/>
          </w:rPr>
          <w:delText>,</w:delText>
        </w:r>
        <w:r w:rsidR="00B450D6" w:rsidRPr="00043BD8" w:rsidDel="00E776EE">
          <w:rPr>
            <w:lang w:val="en-US"/>
          </w:rPr>
          <w:delText xml:space="preserve"> </w:delText>
        </w:r>
        <w:r w:rsidR="00B450D6" w:rsidDel="00E776EE">
          <w:rPr>
            <w:lang w:val="en-US"/>
          </w:rPr>
          <w:delText>for which t</w:delText>
        </w:r>
        <w:r w:rsidR="00B450D6" w:rsidRPr="0084375D" w:rsidDel="00E776EE">
          <w:rPr>
            <w:lang w:val="en-US"/>
          </w:rPr>
          <w:delText>he minimal time interval in units of OFDM symbols is counted based on the minimum subcarrier spacing between the</w:delText>
        </w:r>
        <w:r w:rsidR="00B450D6" w:rsidDel="00E776EE">
          <w:rPr>
            <w:lang w:val="en-US"/>
          </w:rPr>
          <w:delText xml:space="preserve"> </w:delText>
        </w:r>
        <w:r w:rsidR="00B450D6" w:rsidRPr="0084375D" w:rsidDel="00E776EE">
          <w:rPr>
            <w:lang w:val="en-US"/>
          </w:rPr>
          <w:delText>PDCCH and the aperiodic SRS</w:delText>
        </w:r>
      </w:del>
      <w:r w:rsidR="00B450D6" w:rsidRPr="0084375D">
        <w:rPr>
          <w:lang w:val="en-US"/>
        </w:rPr>
        <w:t xml:space="preserve">. </w:t>
      </w:r>
      <w:r w:rsidR="00B450D6">
        <w:rPr>
          <w:lang w:val="en-US"/>
        </w:rPr>
        <w:t xml:space="preserve">Otherwise, the minimal time interval between the last symbol of the PDCCH triggering the aperiodic SRS transmission and the first symbol of SRS resource is </w:t>
      </w:r>
      <w:r w:rsidR="00B450D6" w:rsidRPr="00752D76">
        <w:rPr>
          <w:i/>
          <w:lang w:val="en-US"/>
        </w:rPr>
        <w:t>N</w:t>
      </w:r>
      <w:r w:rsidR="00B450D6" w:rsidRPr="00752D76">
        <w:rPr>
          <w:i/>
          <w:vertAlign w:val="subscript"/>
          <w:lang w:val="en-US"/>
        </w:rPr>
        <w:t>2</w:t>
      </w:r>
      <w:r w:rsidR="00B450D6">
        <w:rPr>
          <w:lang w:val="en-US"/>
        </w:rPr>
        <w:t xml:space="preserve"> + 14.</w:t>
      </w:r>
      <w:ins w:id="267" w:author="SunXiaodong" w:date="2019-02-14T18:18:00Z">
        <w:r w:rsidR="00B450D6">
          <w:rPr>
            <w:rFonts w:hint="eastAsia"/>
            <w:lang w:val="en-US" w:eastAsia="zh-CN"/>
          </w:rPr>
          <w:t xml:space="preserve"> </w:t>
        </w:r>
      </w:ins>
      <w:ins w:id="268" w:author="SunXiaodong" w:date="2019-02-14T18:19:00Z">
        <w:r w:rsidR="00B450D6">
          <w:rPr>
            <w:rFonts w:hint="eastAsia"/>
            <w:lang w:val="en-US" w:eastAsia="zh-CN"/>
          </w:rPr>
          <w:t>T</w:t>
        </w:r>
        <w:r w:rsidR="00B450D6" w:rsidRPr="0084375D">
          <w:rPr>
            <w:lang w:val="en-US"/>
          </w:rPr>
          <w:t>he minimal time interval in units of OFDM symbols is counted based on the minimum subcarrier spacing between the</w:t>
        </w:r>
        <w:r w:rsidR="00B450D6">
          <w:rPr>
            <w:lang w:val="en-US"/>
          </w:rPr>
          <w:t xml:space="preserve"> </w:t>
        </w:r>
        <w:r w:rsidR="00B450D6" w:rsidRPr="0084375D">
          <w:rPr>
            <w:lang w:val="en-US"/>
          </w:rPr>
          <w:t>PDCCH and the aperiodic SRS.</w:t>
        </w:r>
      </w:ins>
    </w:p>
    <w:p w14:paraId="41E0AB38" w14:textId="7113AE24" w:rsidR="001120DF" w:rsidRPr="005E0730" w:rsidRDefault="001120DF" w:rsidP="001120DF">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56343952">
          <v:shape id="_x0000_i1118" type="#_x0000_t75" style="width:63.15pt;height:36pt" o:ole="">
            <v:imagedata r:id="rId189" o:title=""/>
          </v:shape>
          <o:OLEObject Type="Embed" ProgID="Equation.DSMT4" ShapeID="_x0000_i1118" DrawAspect="Content" ObjectID="_1612949627" r:id="rId190"/>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del w:id="269" w:author="NEC" w:date="2019-02-04T15:14:00Z">
        <w:r w:rsidRPr="00440358" w:rsidDel="00C32B50">
          <w:rPr>
            <w:rFonts w:eastAsia="SimSun"/>
            <w:i/>
          </w:rPr>
          <w:delText xml:space="preserve">slotoffset </w:delText>
        </w:r>
      </w:del>
      <w:ins w:id="270" w:author="NEC" w:date="2019-02-04T15:14:00Z">
        <w:r w:rsidRPr="00440358">
          <w:rPr>
            <w:rFonts w:eastAsia="SimSun"/>
            <w:i/>
          </w:rPr>
          <w:t>slot</w:t>
        </w:r>
        <w:r>
          <w:rPr>
            <w:rFonts w:eastAsia="SimSun"/>
            <w:i/>
          </w:rPr>
          <w:t>O</w:t>
        </w:r>
        <w:r w:rsidRPr="00440358">
          <w:rPr>
            <w:rFonts w:eastAsia="SimSun"/>
            <w:i/>
          </w:rPr>
          <w:t xml:space="preserve">ffset </w:t>
        </w:r>
      </w:ins>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63154B93" w14:textId="77777777" w:rsidR="001120DF" w:rsidRPr="0048482F" w:rsidRDefault="001120DF" w:rsidP="001120DF">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48"/>
    <w:p w14:paraId="43012423" w14:textId="77777777" w:rsidR="001120DF" w:rsidRPr="003473D2" w:rsidRDefault="001120DF" w:rsidP="001120DF">
      <w:pPr>
        <w:widowControl w:val="0"/>
        <w:rPr>
          <w:color w:val="000000" w:themeColor="text1"/>
        </w:rPr>
      </w:pPr>
      <w:r w:rsidRPr="003473D2">
        <w:rPr>
          <w:rFonts w:eastAsia="Malgun Gothic"/>
          <w:color w:val="000000" w:themeColor="text1"/>
          <w:lang w:eastAsia="zh-CN"/>
        </w:rPr>
        <w:t xml:space="preserve">The UE is not expected to be configured with different time domain behavior for SRS resources in the same SRS resource set. The UE is also not expected to be configured with different time domain behavior between SRS resource </w:t>
      </w:r>
      <w:r w:rsidRPr="003473D2">
        <w:rPr>
          <w:rFonts w:eastAsia="Malgun Gothic"/>
          <w:color w:val="000000" w:themeColor="text1"/>
          <w:lang w:eastAsia="zh-CN"/>
        </w:rPr>
        <w:lastRenderedPageBreak/>
        <w:t>and associated SRS resources set.</w:t>
      </w:r>
    </w:p>
    <w:p w14:paraId="0B46C0A2" w14:textId="77777777" w:rsidR="00EA447B" w:rsidRPr="0008605A" w:rsidRDefault="00EA447B" w:rsidP="00EA447B">
      <w:bookmarkStart w:id="271" w:name="_Hlk498636457"/>
      <w:bookmarkStart w:id="272" w:name="_Hlk498636712"/>
      <w:bookmarkStart w:id="273" w:name="_Hlk498515857"/>
      <w:r w:rsidRPr="0048482F">
        <w:t xml:space="preserve">The </w:t>
      </w:r>
      <w:del w:id="274" w:author="Huawei" w:date="2019-02-13T20:44:00Z">
        <w:r w:rsidRPr="0048482F" w:rsidDel="00264D51">
          <w:delText xml:space="preserve">2-bit </w:delText>
        </w:r>
      </w:del>
      <w:r w:rsidRPr="0048482F">
        <w:t>SRS request field [</w:t>
      </w:r>
      <w:del w:id="275" w:author="Huawei" w:date="2019-02-13T20:45:00Z">
        <w:r w:rsidRPr="0048482F" w:rsidDel="00264D51">
          <w:delText>5</w:delText>
        </w:r>
      </w:del>
      <w:ins w:id="276" w:author="Huawei" w:date="2019-02-13T20:45:00Z">
        <w:r>
          <w:t>7,</w:t>
        </w:r>
      </w:ins>
      <w:r w:rsidRPr="0048482F">
        <w:t xml:space="preserve"> TS38.212] in DCI format 0</w:t>
      </w:r>
      <w:r>
        <w:t>_</w:t>
      </w:r>
      <w:r w:rsidRPr="0048482F">
        <w:t>1, 1</w:t>
      </w:r>
      <w:r>
        <w:t>_</w:t>
      </w:r>
      <w:r w:rsidRPr="0048482F">
        <w:t xml:space="preserve">1 indicates the triggered SRS resource set given in Table </w:t>
      </w:r>
      <w:r>
        <w:t>7.3.1.1.2-24 of [</w:t>
      </w:r>
      <w:del w:id="277" w:author="Huawei" w:date="2019-02-13T20:45:00Z">
        <w:r w:rsidDel="00264D51">
          <w:delText>5</w:delText>
        </w:r>
      </w:del>
      <w:ins w:id="278" w:author="Huawei" w:date="2019-02-13T20:45:00Z">
        <w:r>
          <w:t>7</w:t>
        </w:r>
      </w:ins>
      <w:r>
        <w:t>, TS 38212]</w:t>
      </w:r>
      <w:r w:rsidRPr="0048482F">
        <w:t>.</w:t>
      </w:r>
      <w:r>
        <w:t xml:space="preserve"> </w:t>
      </w:r>
      <w:r w:rsidRPr="0048482F">
        <w:t>The 2-bit SRS request field [</w:t>
      </w:r>
      <w:del w:id="279" w:author="Huawei" w:date="2019-02-13T20:45:00Z">
        <w:r w:rsidRPr="0048482F" w:rsidDel="00264D51">
          <w:delText>5</w:delText>
        </w:r>
      </w:del>
      <w:ins w:id="280" w:author="Huawei" w:date="2019-02-13T20:45:00Z">
        <w:r>
          <w:t>7</w:t>
        </w:r>
      </w:ins>
      <w:r>
        <w:t>,</w:t>
      </w:r>
      <w:r w:rsidRPr="0048482F">
        <w:t xml:space="preserve"> TS38.212] in DCI format </w:t>
      </w:r>
      <w:r>
        <w:t>2_3</w:t>
      </w:r>
      <w:r w:rsidRPr="0048482F">
        <w:t xml:space="preserve"> indicates the triggered SRS resource set given in </w:t>
      </w:r>
      <w:r>
        <w:t>Subclause 7.3 of [</w:t>
      </w:r>
      <w:del w:id="281" w:author="Huawei" w:date="2019-02-13T20:45:00Z">
        <w:r w:rsidDel="00264D51">
          <w:delText>5</w:delText>
        </w:r>
      </w:del>
      <w:ins w:id="282" w:author="Huawei" w:date="2019-02-13T20:45:00Z">
        <w:r>
          <w:t>7</w:t>
        </w:r>
      </w:ins>
      <w:r>
        <w:t xml:space="preserve">,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711425DE" w14:textId="77777777" w:rsidR="001120DF" w:rsidRPr="0048482F" w:rsidRDefault="001120DF" w:rsidP="001120DF">
      <w:r>
        <w:t>For PUCCH and SRS on the same carrier, a</w:t>
      </w:r>
      <w:r w:rsidRPr="0048482F">
        <w:t xml:space="preserve"> UE shall not transmit SRS when semi-persistent and periodic SRS are configured in the same symbol(s) with PUCCH </w:t>
      </w:r>
      <w:bookmarkEnd w:id="271"/>
      <w:r w:rsidRPr="0048482F">
        <w:t>carrying only CSI report</w:t>
      </w:r>
      <w:r>
        <w:t>(</w:t>
      </w:r>
      <w:r w:rsidRPr="0048482F">
        <w:t>s</w:t>
      </w:r>
      <w:r>
        <w:t>)</w:t>
      </w:r>
      <w:r w:rsidRPr="0048482F">
        <w:t xml:space="preserve">, </w:t>
      </w:r>
      <w:r>
        <w:t>or only L1-RSRP report(s)</w:t>
      </w:r>
      <w:bookmarkEnd w:id="272"/>
      <w:r w:rsidRPr="0048482F">
        <w:t>.</w:t>
      </w:r>
      <w:r w:rsidRPr="00B8744E">
        <w:t xml:space="preserve"> </w:t>
      </w:r>
      <w:r w:rsidRPr="000E3D1B">
        <w:t xml:space="preserve">A UE shall not transmit SRS when semi-persistent or periodic SRS is </w:t>
      </w:r>
      <w:proofErr w:type="gramStart"/>
      <w:r w:rsidRPr="000E3D1B">
        <w:t>configured</w:t>
      </w:r>
      <w:proofErr w:type="gramEnd"/>
      <w:r w:rsidRPr="000E3D1B">
        <w:t xml:space="preserve">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83"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CFD975B" w14:textId="77777777" w:rsidR="001120DF" w:rsidRDefault="001120DF" w:rsidP="001120DF">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17A45281" w14:textId="77777777" w:rsidR="001120DF" w:rsidRDefault="001120DF" w:rsidP="001120DF">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15FDED8A" w14:textId="77777777" w:rsidR="001120DF" w:rsidRPr="0048482F" w:rsidRDefault="001120DF" w:rsidP="001120DF">
      <w:pPr>
        <w:widowControl w:val="0"/>
      </w:pPr>
      <w:bookmarkStart w:id="284" w:name="_Hlk523498144"/>
      <w:r w:rsidRPr="003D3959">
        <w:t xml:space="preserve">In case </w:t>
      </w:r>
      <w:proofErr w:type="gramStart"/>
      <w:r w:rsidRPr="003D3959">
        <w:t>a</w:t>
      </w:r>
      <w:proofErr w:type="gramEnd"/>
      <w:r w:rsidRPr="003D3959">
        <w:t xml:space="preserve"> SRS resource with </w:t>
      </w:r>
      <w:del w:id="285" w:author="NEC" w:date="2019-02-04T14:39:00Z">
        <w:r w:rsidRPr="003D3959" w:rsidDel="00F416D8">
          <w:rPr>
            <w:i/>
          </w:rPr>
          <w:delText xml:space="preserve">SRS- </w:delText>
        </w:r>
      </w:del>
      <w:r w:rsidRPr="003D3959">
        <w:rPr>
          <w:i/>
        </w:rPr>
        <w:t>resourceType</w:t>
      </w:r>
      <w:r w:rsidRPr="003D3959">
        <w:t xml:space="preserve"> set as </w:t>
      </w:r>
      <w:r>
        <w:t>'</w:t>
      </w:r>
      <w:r w:rsidRPr="003D3959">
        <w:t>aperiodic</w:t>
      </w:r>
      <w:r>
        <w:t>'</w:t>
      </w:r>
      <w:r w:rsidRPr="003D3959">
        <w:t xml:space="preserve"> is triggered on the OFDM symbol configured with periodic/semi-persistent SRS transmission, the UE shall transmit the aperiodic SRS resource and not transmit the periodic/semi-persistent SRS resource(s) overlapping within the symbol</w:t>
      </w:r>
      <w:r>
        <w:t>(s)</w:t>
      </w:r>
      <w:r w:rsidRPr="003D3959">
        <w:t xml:space="preserve">. </w:t>
      </w:r>
      <w:r>
        <w:t xml:space="preserve">In case </w:t>
      </w:r>
      <w:proofErr w:type="gramStart"/>
      <w:r>
        <w:t>a</w:t>
      </w:r>
      <w:proofErr w:type="gramEnd"/>
      <w:r>
        <w:t xml:space="preserve"> SRS resource with </w:t>
      </w:r>
      <w:del w:id="286" w:author="NEC" w:date="2019-02-04T14:44:00Z">
        <w:r w:rsidDel="00426434">
          <w:rPr>
            <w:i/>
          </w:rPr>
          <w:delText xml:space="preserve">SRS- </w:delText>
        </w:r>
      </w:del>
      <w:r>
        <w:rPr>
          <w:i/>
        </w:rPr>
        <w:t>resourceType</w:t>
      </w:r>
      <w:r>
        <w:t xml:space="preserve"> set as 'semi-persistent' is triggered on the OFDM symbol configured with periodic SRS transmission, the UE shall transmit the semi-persistent SRS resource and not transmit the periodic SRS resource(s) overlapping within the symbol(s). </w:t>
      </w:r>
    </w:p>
    <w:bookmarkEnd w:id="284"/>
    <w:p w14:paraId="498E9655" w14:textId="77777777" w:rsidR="001120DF" w:rsidRPr="0048482F" w:rsidRDefault="001120DF" w:rsidP="001120DF">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w:t>
      </w:r>
      <w:del w:id="287" w:author="NEC" w:date="2019-02-04T14:44:00Z">
        <w:r w:rsidDel="00426434">
          <w:rPr>
            <w:color w:val="000000"/>
          </w:rPr>
          <w:delText>,</w:delText>
        </w:r>
      </w:del>
      <w:r>
        <w:rPr>
          <w:color w:val="000000"/>
        </w:rPr>
        <w:t>'</w:t>
      </w:r>
      <w:ins w:id="288" w:author="NEC" w:date="2019-02-04T14:44:00Z">
        <w:r>
          <w:rPr>
            <w:color w:val="000000"/>
          </w:rPr>
          <w:t>,</w:t>
        </w:r>
      </w:ins>
      <w:r>
        <w:rPr>
          <w:color w:val="000000"/>
        </w:rPr>
        <w:t xml:space="preserve"> and a guard period of Y symbols is configured according to Subclause 6.2.1.2, the UE shall use the same priority rules as defined above during the guard period as if SRS was configured.</w:t>
      </w:r>
    </w:p>
    <w:p w14:paraId="7E2A147D"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289" w:name="_Toc534728000"/>
      <w:bookmarkStart w:id="290" w:name="_Hlk497934490"/>
      <w:bookmarkEnd w:id="273"/>
      <w:bookmarkEnd w:id="283"/>
    </w:p>
    <w:p w14:paraId="2F6108E8" w14:textId="77777777" w:rsidR="001120DF" w:rsidRPr="0048482F" w:rsidRDefault="001120DF" w:rsidP="001120DF">
      <w:pPr>
        <w:pStyle w:val="Heading4"/>
        <w:rPr>
          <w:color w:val="000000"/>
        </w:rPr>
      </w:pPr>
      <w:bookmarkStart w:id="291" w:name="_Toc534728001"/>
      <w:bookmarkEnd w:id="289"/>
      <w:bookmarkEnd w:id="290"/>
      <w:r w:rsidRPr="0048482F">
        <w:rPr>
          <w:color w:val="000000"/>
        </w:rPr>
        <w:t>6.2.1.2</w:t>
      </w:r>
      <w:r w:rsidRPr="0048482F">
        <w:rPr>
          <w:color w:val="000000"/>
        </w:rPr>
        <w:tab/>
        <w:t xml:space="preserve">UE </w:t>
      </w:r>
      <w:r w:rsidRPr="007375B0">
        <w:rPr>
          <w:color w:val="000000"/>
        </w:rPr>
        <w:t>sounding procedure for DL CSI acquisition</w:t>
      </w:r>
      <w:bookmarkEnd w:id="291"/>
    </w:p>
    <w:p w14:paraId="389F6BBF" w14:textId="77777777" w:rsidR="001120DF" w:rsidRPr="0048482F" w:rsidRDefault="001120DF" w:rsidP="001120DF">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ins w:id="292" w:author="NEC" w:date="2019-02-01T13:30:00Z">
        <w:r>
          <w:rPr>
            <w:color w:val="000000"/>
            <w:lang w:val="en-US" w:eastAsia="zh-CN"/>
          </w:rPr>
          <w:t xml:space="preserve"> </w:t>
        </w:r>
      </w:ins>
      <w:ins w:id="293" w:author="NEC" w:date="2019-02-01T13:35:00Z">
        <w:r w:rsidRPr="002D411F">
          <w:rPr>
            <w:i/>
            <w:color w:val="000000"/>
            <w:lang w:val="en-US" w:eastAsia="zh-CN"/>
          </w:rPr>
          <w:t>supportedSRS-TxPortSwitch</w:t>
        </w:r>
      </w:ins>
      <w:r>
        <w:rPr>
          <w:color w:val="000000"/>
          <w:lang w:val="en-US" w:eastAsia="zh-CN"/>
        </w:rPr>
        <w:t xml:space="preserve"> ('</w:t>
      </w:r>
      <w:ins w:id="294" w:author="NEC" w:date="2019-02-01T13:36:00Z">
        <w:r>
          <w:rPr>
            <w:color w:val="000000"/>
            <w:lang w:val="en-US" w:eastAsia="zh-CN"/>
          </w:rPr>
          <w:t>t1r2</w:t>
        </w:r>
      </w:ins>
      <w:ins w:id="295" w:author="NEC" w:date="2019-02-01T13:47:00Z">
        <w:r>
          <w:rPr>
            <w:color w:val="000000"/>
            <w:lang w:val="en-US" w:eastAsia="zh-CN"/>
          </w:rPr>
          <w:t>'</w:t>
        </w:r>
      </w:ins>
      <w:ins w:id="296" w:author="NEC" w:date="2019-02-01T13:40:00Z">
        <w:r>
          <w:rPr>
            <w:color w:val="000000"/>
            <w:lang w:val="en-US" w:eastAsia="zh-CN"/>
          </w:rPr>
          <w:t xml:space="preserve"> for </w:t>
        </w:r>
      </w:ins>
      <w:r w:rsidRPr="004A07C9">
        <w:rPr>
          <w:lang w:eastAsia="zh-CN"/>
        </w:rPr>
        <w:t>1T2R</w:t>
      </w:r>
      <w:del w:id="297" w:author="NEC" w:date="2019-02-01T13:41:00Z">
        <w:r w:rsidDel="00661A23">
          <w:rPr>
            <w:lang w:eastAsia="zh-CN"/>
          </w:rPr>
          <w:delText>'</w:delText>
        </w:r>
      </w:del>
      <w:r w:rsidRPr="004A07C9">
        <w:rPr>
          <w:lang w:eastAsia="zh-CN"/>
        </w:rPr>
        <w:t xml:space="preserve">, </w:t>
      </w:r>
      <w:r>
        <w:rPr>
          <w:lang w:eastAsia="zh-CN"/>
        </w:rPr>
        <w:t>'</w:t>
      </w:r>
      <w:ins w:id="298" w:author="NEC" w:date="2019-02-01T13:37:00Z">
        <w:r>
          <w:rPr>
            <w:lang w:eastAsia="zh-CN"/>
          </w:rPr>
          <w:t>t2r4</w:t>
        </w:r>
      </w:ins>
      <w:ins w:id="299" w:author="NEC" w:date="2019-02-01T13:47:00Z">
        <w:r>
          <w:rPr>
            <w:color w:val="000000"/>
            <w:lang w:val="en-US" w:eastAsia="zh-CN"/>
          </w:rPr>
          <w:t>'</w:t>
        </w:r>
      </w:ins>
      <w:ins w:id="300" w:author="NEC" w:date="2019-02-01T13:41:00Z">
        <w:r>
          <w:rPr>
            <w:lang w:eastAsia="zh-CN"/>
          </w:rPr>
          <w:t xml:space="preserve"> for </w:t>
        </w:r>
      </w:ins>
      <w:r w:rsidRPr="004A07C9">
        <w:rPr>
          <w:lang w:eastAsia="zh-CN"/>
        </w:rPr>
        <w:t>2T4R</w:t>
      </w:r>
      <w:del w:id="301" w:author="NEC" w:date="2019-02-01T13:41:00Z">
        <w:r w:rsidDel="00661A23">
          <w:rPr>
            <w:lang w:eastAsia="zh-CN"/>
          </w:rPr>
          <w:delText>'</w:delText>
        </w:r>
      </w:del>
      <w:r w:rsidRPr="004A07C9">
        <w:rPr>
          <w:lang w:eastAsia="zh-CN"/>
        </w:rPr>
        <w:t xml:space="preserve">, </w:t>
      </w:r>
      <w:r>
        <w:rPr>
          <w:lang w:eastAsia="zh-CN"/>
        </w:rPr>
        <w:t>'</w:t>
      </w:r>
      <w:ins w:id="302" w:author="NEC" w:date="2019-02-01T13:36:00Z">
        <w:r>
          <w:rPr>
            <w:lang w:eastAsia="zh-CN"/>
          </w:rPr>
          <w:t>t1r4</w:t>
        </w:r>
      </w:ins>
      <w:ins w:id="303" w:author="NEC" w:date="2019-02-01T13:47:00Z">
        <w:r>
          <w:rPr>
            <w:color w:val="000000"/>
            <w:lang w:val="en-US" w:eastAsia="zh-CN"/>
          </w:rPr>
          <w:t>'</w:t>
        </w:r>
      </w:ins>
      <w:ins w:id="304" w:author="NEC" w:date="2019-02-01T13:41:00Z">
        <w:r>
          <w:rPr>
            <w:lang w:eastAsia="zh-CN"/>
          </w:rPr>
          <w:t xml:space="preserve"> for </w:t>
        </w:r>
      </w:ins>
      <w:r w:rsidRPr="004A07C9">
        <w:rPr>
          <w:lang w:eastAsia="zh-CN"/>
        </w:rPr>
        <w:t>1T4R</w:t>
      </w:r>
      <w:del w:id="305" w:author="NEC" w:date="2019-02-01T13:41:00Z">
        <w:r w:rsidDel="00661A23">
          <w:rPr>
            <w:lang w:eastAsia="zh-CN"/>
          </w:rPr>
          <w:delText>'</w:delText>
        </w:r>
      </w:del>
      <w:r w:rsidRPr="004A07C9">
        <w:rPr>
          <w:lang w:eastAsia="zh-CN"/>
        </w:rPr>
        <w:t xml:space="preserve">, </w:t>
      </w:r>
      <w:r>
        <w:rPr>
          <w:lang w:eastAsia="zh-CN"/>
        </w:rPr>
        <w:t>'</w:t>
      </w:r>
      <w:ins w:id="306" w:author="NEC" w:date="2019-02-01T13:37:00Z">
        <w:r w:rsidRPr="002D411F">
          <w:rPr>
            <w:lang w:eastAsia="zh-CN"/>
          </w:rPr>
          <w:t>t1r4-t2r4</w:t>
        </w:r>
      </w:ins>
      <w:ins w:id="307" w:author="NEC" w:date="2019-02-01T13:47:00Z">
        <w:r>
          <w:rPr>
            <w:color w:val="000000"/>
            <w:lang w:val="en-US" w:eastAsia="zh-CN"/>
          </w:rPr>
          <w:t>'</w:t>
        </w:r>
      </w:ins>
      <w:ins w:id="308" w:author="NEC" w:date="2019-02-01T13:41:00Z">
        <w:r>
          <w:rPr>
            <w:lang w:eastAsia="zh-CN"/>
          </w:rPr>
          <w:t xml:space="preserve"> for </w:t>
        </w:r>
      </w:ins>
      <w:r w:rsidRPr="004A07C9">
        <w:rPr>
          <w:lang w:eastAsia="zh-CN"/>
        </w:rPr>
        <w:t>1T4R/2T4R</w:t>
      </w:r>
      <w:del w:id="309" w:author="NEC" w:date="2019-02-01T13:41:00Z">
        <w:r w:rsidDel="00661A23">
          <w:rPr>
            <w:lang w:eastAsia="zh-CN"/>
          </w:rPr>
          <w:delText>'</w:delText>
        </w:r>
      </w:del>
      <w:r>
        <w:rPr>
          <w:lang w:eastAsia="zh-CN"/>
        </w:rPr>
        <w:t>, '</w:t>
      </w:r>
      <w:ins w:id="310" w:author="NEC" w:date="2019-02-01T13:38:00Z">
        <w:r w:rsidRPr="00661A23">
          <w:rPr>
            <w:lang w:eastAsia="zh-CN"/>
          </w:rPr>
          <w:t>t1r1</w:t>
        </w:r>
      </w:ins>
      <w:ins w:id="311" w:author="NEC" w:date="2019-02-01T13:47:00Z">
        <w:r>
          <w:rPr>
            <w:color w:val="000000"/>
            <w:lang w:val="en-US" w:eastAsia="zh-CN"/>
          </w:rPr>
          <w:t>'</w:t>
        </w:r>
      </w:ins>
      <w:ins w:id="312" w:author="NEC" w:date="2019-02-01T13:41:00Z">
        <w:r>
          <w:rPr>
            <w:lang w:eastAsia="zh-CN"/>
          </w:rPr>
          <w:t xml:space="preserve"> for </w:t>
        </w:r>
      </w:ins>
      <w:r>
        <w:rPr>
          <w:lang w:eastAsia="zh-CN"/>
        </w:rPr>
        <w:t>1T=1R</w:t>
      </w:r>
      <w:del w:id="313" w:author="NEC" w:date="2019-02-01T13:41:00Z">
        <w:r w:rsidDel="00661A23">
          <w:rPr>
            <w:lang w:eastAsia="zh-CN"/>
          </w:rPr>
          <w:delText>'</w:delText>
        </w:r>
      </w:del>
      <w:r>
        <w:rPr>
          <w:lang w:eastAsia="zh-CN"/>
        </w:rPr>
        <w:t>, '</w:t>
      </w:r>
      <w:ins w:id="314" w:author="NEC" w:date="2019-02-01T13:38:00Z">
        <w:r>
          <w:rPr>
            <w:lang w:eastAsia="zh-CN"/>
          </w:rPr>
          <w:t>t2r2</w:t>
        </w:r>
      </w:ins>
      <w:ins w:id="315" w:author="NEC" w:date="2019-02-01T13:47:00Z">
        <w:r>
          <w:rPr>
            <w:color w:val="000000"/>
            <w:lang w:val="en-US" w:eastAsia="zh-CN"/>
          </w:rPr>
          <w:t>'</w:t>
        </w:r>
      </w:ins>
      <w:ins w:id="316" w:author="NEC" w:date="2019-02-01T13:41:00Z">
        <w:r>
          <w:rPr>
            <w:lang w:eastAsia="zh-CN"/>
          </w:rPr>
          <w:t xml:space="preserve"> for </w:t>
        </w:r>
      </w:ins>
      <w:r>
        <w:rPr>
          <w:lang w:eastAsia="zh-CN"/>
        </w:rPr>
        <w:t>2T=2R</w:t>
      </w:r>
      <w:del w:id="317" w:author="NEC" w:date="2019-02-01T13:42:00Z">
        <w:r w:rsidDel="00661A23">
          <w:rPr>
            <w:lang w:eastAsia="zh-CN"/>
          </w:rPr>
          <w:delText>'</w:delText>
        </w:r>
      </w:del>
      <w:r>
        <w:rPr>
          <w:lang w:eastAsia="zh-CN"/>
        </w:rPr>
        <w:t>,</w:t>
      </w:r>
      <w:r w:rsidRPr="00FC1B76">
        <w:rPr>
          <w:lang w:eastAsia="zh-CN"/>
        </w:rPr>
        <w:t xml:space="preserve"> </w:t>
      </w:r>
      <w:r>
        <w:rPr>
          <w:lang w:eastAsia="zh-CN"/>
        </w:rPr>
        <w:t>or '</w:t>
      </w:r>
      <w:ins w:id="318" w:author="NEC" w:date="2019-02-01T13:39:00Z">
        <w:r>
          <w:rPr>
            <w:lang w:eastAsia="zh-CN"/>
          </w:rPr>
          <w:t>t4r4</w:t>
        </w:r>
      </w:ins>
      <w:ins w:id="319" w:author="NEC" w:date="2019-02-01T13:47:00Z">
        <w:r>
          <w:rPr>
            <w:color w:val="000000"/>
            <w:lang w:val="en-US" w:eastAsia="zh-CN"/>
          </w:rPr>
          <w:t>'</w:t>
        </w:r>
      </w:ins>
      <w:ins w:id="320" w:author="NEC" w:date="2019-02-01T13:42:00Z">
        <w:r>
          <w:rPr>
            <w:lang w:eastAsia="zh-CN"/>
          </w:rPr>
          <w:t xml:space="preserve"> for </w:t>
        </w:r>
      </w:ins>
      <w:r>
        <w:rPr>
          <w:lang w:eastAsia="zh-CN"/>
        </w:rPr>
        <w:t>4T=4R</w:t>
      </w:r>
      <w:del w:id="321" w:author="NEC" w:date="2019-02-01T13:42:00Z">
        <w:r w:rsidDel="00661A23">
          <w:rPr>
            <w:lang w:eastAsia="zh-CN"/>
          </w:rPr>
          <w:delText>'</w:delText>
        </w:r>
      </w:del>
      <w:r>
        <w:rPr>
          <w:color w:val="000000"/>
          <w:lang w:val="en-US" w:eastAsia="zh-CN"/>
        </w:rPr>
        <w:t>)</w:t>
      </w:r>
      <w:r w:rsidRPr="0048482F">
        <w:rPr>
          <w:color w:val="000000"/>
          <w:lang w:val="en-US" w:eastAsia="zh-CN"/>
        </w:rPr>
        <w:t>:</w:t>
      </w:r>
    </w:p>
    <w:p w14:paraId="56F55275" w14:textId="77777777" w:rsidR="001120DF" w:rsidRPr="0048482F" w:rsidRDefault="001120DF" w:rsidP="001120DF">
      <w:pPr>
        <w:pStyle w:val="B1"/>
      </w:pPr>
      <w:r>
        <w:rPr>
          <w:rFonts w:eastAsia="MS Mincho"/>
          <w:iCs/>
          <w:lang w:val="en-US" w:eastAsia="ja-JP"/>
        </w:rPr>
        <w:t>-</w:t>
      </w:r>
      <w:r>
        <w:rPr>
          <w:rFonts w:eastAsia="MS Mincho"/>
          <w:iCs/>
          <w:lang w:val="en-US" w:eastAsia="ja-JP"/>
        </w:rPr>
        <w:tab/>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1C6924B4" w14:textId="77777777" w:rsidR="001120DF" w:rsidRPr="0048482F" w:rsidRDefault="001120DF" w:rsidP="001120DF">
      <w:pPr>
        <w:pStyle w:val="B1"/>
      </w:pPr>
      <w:r>
        <w:rPr>
          <w:rFonts w:eastAsia="MS Mincho"/>
          <w:iCs/>
          <w:lang w:val="en-US" w:eastAsia="ja-JP"/>
        </w:rPr>
        <w:t>-</w:t>
      </w:r>
      <w:r>
        <w:rPr>
          <w:rFonts w:eastAsia="MS Mincho"/>
          <w:iCs/>
          <w:lang w:val="en-US" w:eastAsia="ja-JP"/>
        </w:rPr>
        <w:tab/>
        <w:t xml:space="preserve">For 2T4R,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08B1CAD6" w14:textId="77777777" w:rsidR="001120DF" w:rsidRDefault="001120DF" w:rsidP="001120DF">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27BF251F" w14:textId="77777777" w:rsidR="001120DF" w:rsidRPr="007D29DE" w:rsidRDefault="001120DF" w:rsidP="001120DF">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1T4R,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w:t>
      </w:r>
      <w:r w:rsidRPr="00D3448B">
        <w:rPr>
          <w:rFonts w:eastAsia="Malgun Gothic"/>
          <w:iCs/>
          <w:color w:val="000000"/>
          <w:lang w:eastAsia="zh-CN"/>
        </w:rPr>
        <w:lastRenderedPageBreak/>
        <w:t xml:space="preserve">parameter </w:t>
      </w:r>
      <w:bookmarkStart w:id="322" w:name="_Hlk493885834"/>
      <w:r w:rsidRPr="00D3448B">
        <w:rPr>
          <w:rFonts w:eastAsia="Malgun Gothic"/>
          <w:i/>
          <w:iCs/>
          <w:color w:val="000000"/>
          <w:lang w:eastAsia="zh-CN"/>
        </w:rPr>
        <w:t>aperiodicSRS-ResourceTrigger</w:t>
      </w:r>
      <w:bookmarkEnd w:id="322"/>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w:t>
      </w:r>
      <w:del w:id="323" w:author="NEC" w:date="2019-02-04T14:46:00Z">
        <w:r w:rsidRPr="00D3448B" w:rsidDel="00426434">
          <w:rPr>
            <w:rFonts w:eastAsia="Malgun Gothic"/>
            <w:i/>
            <w:iCs/>
            <w:color w:val="000000"/>
            <w:lang w:eastAsia="zh-CN"/>
          </w:rPr>
          <w:delText>t</w:delText>
        </w:r>
      </w:del>
      <w:r w:rsidRPr="00D3448B">
        <w:rPr>
          <w:rFonts w:eastAsia="Malgun Gothic"/>
          <w:i/>
          <w:iCs/>
          <w:color w:val="000000"/>
          <w:lang w:eastAsia="zh-CN"/>
        </w:rPr>
        <w: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6AFFE4A2" w14:textId="77777777" w:rsidR="001120DF" w:rsidRPr="007D29DE" w:rsidRDefault="001120DF" w:rsidP="001120DF">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14:paraId="75F31AE7" w14:textId="77777777" w:rsidR="001120DF" w:rsidRDefault="001120DF" w:rsidP="001120DF">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0A5BFA18" w14:textId="77777777" w:rsidR="001120DF" w:rsidRPr="004A07C9" w:rsidRDefault="001120DF" w:rsidP="001120DF">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ins w:id="324" w:author="NEC" w:date="2019-02-01T13:43:00Z">
        <w:r w:rsidRPr="00661A23">
          <w:rPr>
            <w:lang w:eastAsia="zh-CN"/>
          </w:rPr>
          <w:t xml:space="preserve"> </w:t>
        </w:r>
        <w:r w:rsidRPr="002D411F">
          <w:rPr>
            <w:lang w:eastAsia="zh-CN"/>
          </w:rPr>
          <w:t>t1r4-t2r4</w:t>
        </w:r>
      </w:ins>
      <w:del w:id="325" w:author="NEC" w:date="2019-02-01T13:43:00Z">
        <w:r w:rsidRPr="004A07C9" w:rsidDel="00661A23">
          <w:rPr>
            <w:rFonts w:ascii="Times" w:eastAsia="Batang" w:hAnsi="Times"/>
            <w:szCs w:val="28"/>
          </w:rPr>
          <w:delText>1T4R/2T4R,</w:delText>
        </w:r>
      </w:del>
      <w:r>
        <w:rPr>
          <w:rFonts w:ascii="Times" w:eastAsia="Batang" w:hAnsi="Times"/>
          <w:szCs w:val="28"/>
        </w:rPr>
        <w:t>'</w:t>
      </w:r>
      <w:ins w:id="326" w:author="NEC" w:date="2019-02-05T11:17:00Z">
        <w:r>
          <w:rPr>
            <w:rFonts w:ascii="Times" w:eastAsia="Batang" w:hAnsi="Times"/>
            <w:szCs w:val="28"/>
          </w:rPr>
          <w:t>,</w:t>
        </w:r>
      </w:ins>
      <w:r w:rsidRPr="004A07C9">
        <w:rPr>
          <w:rFonts w:ascii="Times" w:eastAsia="Batang" w:hAnsi="Times"/>
          <w:szCs w:val="28"/>
        </w:rPr>
        <w:t xml:space="preserve"> the UE shall expect to be configured with the same number of SRS ports, either one or two, for all SRS resources in the SRS resource set(s).</w:t>
      </w:r>
    </w:p>
    <w:p w14:paraId="05962D09" w14:textId="77777777" w:rsidR="001120DF" w:rsidRPr="005224D4" w:rsidRDefault="001120DF" w:rsidP="001120DF">
      <w:pPr>
        <w:rPr>
          <w:rFonts w:ascii="Times" w:eastAsia="Batang" w:hAnsi="Times"/>
          <w:szCs w:val="28"/>
        </w:rPr>
      </w:pPr>
      <w:r w:rsidRPr="004A07C9">
        <w:rPr>
          <w:rFonts w:ascii="Times" w:eastAsia="Batang" w:hAnsi="Times"/>
          <w:szCs w:val="28"/>
        </w:rPr>
        <w:t xml:space="preserve">If the indicated UE capability is </w:t>
      </w:r>
      <w:r>
        <w:rPr>
          <w:lang w:eastAsia="zh-CN"/>
        </w:rPr>
        <w:t>'</w:t>
      </w:r>
      <w:ins w:id="327" w:author="NEC" w:date="2019-02-01T13:43:00Z">
        <w:r>
          <w:rPr>
            <w:lang w:eastAsia="zh-CN"/>
          </w:rPr>
          <w:t>t1r2</w:t>
        </w:r>
      </w:ins>
      <w:del w:id="328" w:author="NEC" w:date="2019-02-01T13:44:00Z">
        <w:r w:rsidRPr="004A07C9" w:rsidDel="00661A23">
          <w:rPr>
            <w:lang w:eastAsia="zh-CN"/>
          </w:rPr>
          <w:delText>1T2R</w:delText>
        </w:r>
      </w:del>
      <w:r>
        <w:rPr>
          <w:lang w:eastAsia="zh-CN"/>
        </w:rPr>
        <w:t>'</w:t>
      </w:r>
      <w:r w:rsidRPr="004A07C9">
        <w:rPr>
          <w:lang w:eastAsia="zh-CN"/>
        </w:rPr>
        <w:t xml:space="preserve">, </w:t>
      </w:r>
      <w:r>
        <w:rPr>
          <w:lang w:eastAsia="zh-CN"/>
        </w:rPr>
        <w:t>'</w:t>
      </w:r>
      <w:ins w:id="329" w:author="NEC" w:date="2019-02-01T13:44:00Z">
        <w:r>
          <w:rPr>
            <w:lang w:eastAsia="zh-CN"/>
          </w:rPr>
          <w:t>t2r4</w:t>
        </w:r>
      </w:ins>
      <w:del w:id="330" w:author="NEC" w:date="2019-02-01T13:44:00Z">
        <w:r w:rsidRPr="004A07C9" w:rsidDel="00661A23">
          <w:rPr>
            <w:lang w:eastAsia="zh-CN"/>
          </w:rPr>
          <w:delText>2T4R</w:delText>
        </w:r>
      </w:del>
      <w:r>
        <w:rPr>
          <w:lang w:eastAsia="zh-CN"/>
        </w:rPr>
        <w:t>'</w:t>
      </w:r>
      <w:r w:rsidRPr="004A07C9">
        <w:rPr>
          <w:lang w:eastAsia="zh-CN"/>
        </w:rPr>
        <w:t xml:space="preserve">, </w:t>
      </w:r>
      <w:r>
        <w:rPr>
          <w:lang w:eastAsia="zh-CN"/>
        </w:rPr>
        <w:t>'</w:t>
      </w:r>
      <w:ins w:id="331" w:author="NEC" w:date="2019-02-01T13:44:00Z">
        <w:r>
          <w:rPr>
            <w:lang w:eastAsia="zh-CN"/>
          </w:rPr>
          <w:t>t1r4</w:t>
        </w:r>
      </w:ins>
      <w:del w:id="332" w:author="NEC" w:date="2019-02-01T13:44:00Z">
        <w:r w:rsidRPr="004A07C9" w:rsidDel="00661A23">
          <w:rPr>
            <w:lang w:eastAsia="zh-CN"/>
          </w:rPr>
          <w:delText>1T4R</w:delText>
        </w:r>
      </w:del>
      <w:r>
        <w:rPr>
          <w:lang w:eastAsia="zh-CN"/>
        </w:rPr>
        <w:t>'</w:t>
      </w:r>
      <w:r w:rsidRPr="004A07C9">
        <w:rPr>
          <w:lang w:eastAsia="zh-CN"/>
        </w:rPr>
        <w:t xml:space="preserve">, </w:t>
      </w:r>
      <w:r>
        <w:rPr>
          <w:lang w:eastAsia="zh-CN"/>
        </w:rPr>
        <w:t>'</w:t>
      </w:r>
      <w:ins w:id="333" w:author="NEC" w:date="2019-02-01T13:44:00Z">
        <w:r w:rsidRPr="00661A23">
          <w:rPr>
            <w:lang w:eastAsia="zh-CN"/>
          </w:rPr>
          <w:t xml:space="preserve"> </w:t>
        </w:r>
        <w:r w:rsidRPr="002D411F">
          <w:rPr>
            <w:lang w:eastAsia="zh-CN"/>
          </w:rPr>
          <w:t>t1r4-t2r4</w:t>
        </w:r>
      </w:ins>
      <w:del w:id="334" w:author="NEC" w:date="2019-02-01T13:44:00Z">
        <w:r w:rsidRPr="004A07C9" w:rsidDel="00661A23">
          <w:rPr>
            <w:lang w:eastAsia="zh-CN"/>
          </w:rPr>
          <w:delText>1T4R/2T4R</w:delText>
        </w:r>
      </w:del>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w:t>
      </w:r>
      <w:del w:id="335" w:author="NEC" w:date="2019-02-05T09:59:00Z">
        <w:r w:rsidDel="00C77EBA">
          <w:rPr>
            <w:rFonts w:ascii="Times" w:eastAsia="Batang" w:hAnsi="Times"/>
            <w:szCs w:val="28"/>
          </w:rPr>
          <w:delText xml:space="preserve"> </w:delText>
        </w:r>
      </w:del>
      <w:del w:id="336" w:author="NEC" w:date="2019-02-01T13:44:00Z">
        <w:r w:rsidDel="00661A23">
          <w:rPr>
            <w:rFonts w:ascii="Times" w:eastAsia="Batang" w:hAnsi="Times"/>
            <w:szCs w:val="28"/>
          </w:rPr>
          <w:delText>s</w:delText>
        </w:r>
      </w:del>
      <w:ins w:id="337" w:author="NEC" w:date="2019-02-01T13:44:00Z">
        <w:r>
          <w:rPr>
            <w:rFonts w:ascii="Times" w:eastAsia="Batang" w:hAnsi="Times"/>
            <w:szCs w:val="28"/>
          </w:rPr>
          <w:t>S</w:t>
        </w:r>
      </w:ins>
      <w:r>
        <w:rPr>
          <w:rFonts w:ascii="Times" w:eastAsia="Batang" w:hAnsi="Times"/>
          <w:szCs w:val="28"/>
        </w:rPr>
        <w:t xml:space="preserve">witching' </w:t>
      </w:r>
      <w:r w:rsidRPr="004A07C9">
        <w:rPr>
          <w:rFonts w:ascii="Times" w:eastAsia="Batang" w:hAnsi="Times"/>
          <w:szCs w:val="28"/>
        </w:rPr>
        <w:t xml:space="preserve">in the same slot. If the indicated UE capability is </w:t>
      </w:r>
      <w:r>
        <w:rPr>
          <w:rFonts w:ascii="Times" w:eastAsia="Batang" w:hAnsi="Times"/>
          <w:szCs w:val="28"/>
        </w:rPr>
        <w:t>'</w:t>
      </w:r>
      <w:ins w:id="338" w:author="NEC" w:date="2019-02-01T13:45:00Z">
        <w:r>
          <w:rPr>
            <w:rFonts w:ascii="Times" w:eastAsia="Batang" w:hAnsi="Times"/>
            <w:szCs w:val="28"/>
          </w:rPr>
          <w:t>t1r1</w:t>
        </w:r>
      </w:ins>
      <w:del w:id="339" w:author="NEC" w:date="2019-02-01T13:46:00Z">
        <w:r w:rsidDel="00661A23">
          <w:rPr>
            <w:rFonts w:ascii="Times" w:eastAsia="Batang" w:hAnsi="Times"/>
            <w:szCs w:val="28"/>
          </w:rPr>
          <w:delText>1</w:delText>
        </w:r>
        <w:r w:rsidRPr="004A07C9" w:rsidDel="00661A23">
          <w:rPr>
            <w:rFonts w:ascii="Times" w:eastAsia="Batang" w:hAnsi="Times"/>
            <w:szCs w:val="28"/>
          </w:rPr>
          <w:delText>T=</w:delText>
        </w:r>
        <w:r w:rsidDel="00661A23">
          <w:rPr>
            <w:rFonts w:ascii="Times" w:eastAsia="Batang" w:hAnsi="Times"/>
            <w:szCs w:val="28"/>
          </w:rPr>
          <w:delText>1</w:delText>
        </w:r>
        <w:r w:rsidRPr="004A07C9" w:rsidDel="00661A23">
          <w:rPr>
            <w:rFonts w:ascii="Times" w:eastAsia="Batang" w:hAnsi="Times"/>
            <w:szCs w:val="28"/>
          </w:rPr>
          <w:delText>R</w:delText>
        </w:r>
      </w:del>
      <w:r>
        <w:rPr>
          <w:rFonts w:ascii="Times" w:eastAsia="Batang" w:hAnsi="Times"/>
          <w:szCs w:val="28"/>
        </w:rPr>
        <w:t>', or '</w:t>
      </w:r>
      <w:ins w:id="340" w:author="NEC" w:date="2019-02-01T13:46:00Z">
        <w:r>
          <w:rPr>
            <w:rFonts w:ascii="Times" w:eastAsia="Batang" w:hAnsi="Times"/>
            <w:szCs w:val="28"/>
          </w:rPr>
          <w:t>t2r2</w:t>
        </w:r>
      </w:ins>
      <w:del w:id="341" w:author="NEC" w:date="2019-02-01T13:46:00Z">
        <w:r w:rsidDel="00661A23">
          <w:rPr>
            <w:rFonts w:ascii="Times" w:eastAsia="Batang" w:hAnsi="Times"/>
            <w:szCs w:val="28"/>
          </w:rPr>
          <w:delText>2T=2R</w:delText>
        </w:r>
      </w:del>
      <w:r>
        <w:rPr>
          <w:rFonts w:ascii="Times" w:eastAsia="Batang" w:hAnsi="Times"/>
          <w:szCs w:val="28"/>
        </w:rPr>
        <w:t>', or '</w:t>
      </w:r>
      <w:ins w:id="342" w:author="NEC" w:date="2019-02-01T13:46:00Z">
        <w:r>
          <w:rPr>
            <w:rFonts w:ascii="Times" w:eastAsia="Batang" w:hAnsi="Times"/>
            <w:szCs w:val="28"/>
          </w:rPr>
          <w:t>t4r4</w:t>
        </w:r>
      </w:ins>
      <w:del w:id="343" w:author="NEC" w:date="2019-02-01T13:46:00Z">
        <w:r w:rsidDel="00661A23">
          <w:rPr>
            <w:rFonts w:ascii="Times" w:eastAsia="Batang" w:hAnsi="Times"/>
            <w:szCs w:val="28"/>
          </w:rPr>
          <w:delText>4T=4R</w:delText>
        </w:r>
      </w:del>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w:t>
      </w:r>
      <w:del w:id="344" w:author="NEC" w:date="2019-02-01T13:46:00Z">
        <w:r w:rsidDel="00661A23">
          <w:rPr>
            <w:rFonts w:ascii="Times" w:eastAsia="Batang" w:hAnsi="Times"/>
            <w:szCs w:val="28"/>
          </w:rPr>
          <w:delText xml:space="preserve"> s</w:delText>
        </w:r>
      </w:del>
      <w:ins w:id="345" w:author="NEC" w:date="2019-02-01T13:46:00Z">
        <w:r>
          <w:rPr>
            <w:rFonts w:ascii="Times" w:eastAsia="Batang" w:hAnsi="Times"/>
            <w:szCs w:val="28"/>
          </w:rPr>
          <w:t>S</w:t>
        </w:r>
      </w:ins>
      <w:r>
        <w:rPr>
          <w:rFonts w:ascii="Times" w:eastAsia="Batang" w:hAnsi="Times"/>
          <w:szCs w:val="28"/>
        </w:rPr>
        <w:t xml:space="preserve">witching' </w:t>
      </w:r>
      <w:r w:rsidRPr="004A07C9">
        <w:rPr>
          <w:rFonts w:ascii="Times" w:eastAsia="Batang" w:hAnsi="Times"/>
          <w:szCs w:val="28"/>
        </w:rPr>
        <w:t>in the same symbol.</w:t>
      </w:r>
    </w:p>
    <w:p w14:paraId="6D4A5C3A" w14:textId="77777777" w:rsidR="001120DF" w:rsidRPr="00BE61AD" w:rsidRDefault="001120DF" w:rsidP="001120DF">
      <w:pPr>
        <w:rPr>
          <w:color w:val="FF0000"/>
        </w:rPr>
      </w:pPr>
      <w:r w:rsidRPr="00BE61AD">
        <w:rPr>
          <w:color w:val="FF0000"/>
        </w:rPr>
        <w:t>&lt;Unchanged part omitted&gt;</w:t>
      </w:r>
    </w:p>
    <w:p w14:paraId="58C1127B"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346" w:name="_Toc534728002"/>
    </w:p>
    <w:bookmarkEnd w:id="346"/>
    <w:p w14:paraId="01EEEACE" w14:textId="77777777" w:rsidR="001120DF" w:rsidRPr="0048482F" w:rsidRDefault="001120DF" w:rsidP="001120DF">
      <w:pPr>
        <w:pStyle w:val="Heading4"/>
        <w:rPr>
          <w:color w:val="000000"/>
        </w:rPr>
      </w:pPr>
      <w:r w:rsidRPr="0048482F">
        <w:rPr>
          <w:color w:val="000000"/>
        </w:rPr>
        <w:t>6.2.1.3</w:t>
      </w:r>
      <w:r w:rsidRPr="0048482F">
        <w:rPr>
          <w:color w:val="000000"/>
        </w:rPr>
        <w:tab/>
        <w:t>UE sounding procedure between component carriers</w:t>
      </w:r>
    </w:p>
    <w:p w14:paraId="45B28673" w14:textId="535B3BDF"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ins w:id="347"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48"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color w:val="000000"/>
          <w:lang w:eastAsia="ja-JP"/>
        </w:rPr>
        <w:t>RI/CRI</w:t>
      </w:r>
      <w:r w:rsidRPr="0048482F">
        <w:rPr>
          <w:color w:val="000000"/>
        </w:rPr>
        <w:t xml:space="preserve"> and/or PRACH happen </w:t>
      </w:r>
      <w:r w:rsidRPr="0048482F">
        <w:rPr>
          <w:color w:val="000000"/>
          <w:lang w:eastAsia="ko-KR"/>
        </w:rPr>
        <w:t>to overlap in the same symbol</w:t>
      </w:r>
      <w:ins w:id="349" w:author="NEC" w:date="2019-02-01T13:18:00Z">
        <w:r>
          <w:rPr>
            <w:color w:val="000000"/>
            <w:lang w:eastAsia="ko-KR"/>
          </w:rPr>
          <w:t xml:space="preserve"> </w:t>
        </w:r>
      </w:ins>
      <w:del w:id="350" w:author="NEC" w:date="2019-02-01T13:18:00Z">
        <w:r w:rsidRPr="0048482F" w:rsidDel="00BA7F2C">
          <w:rPr>
            <w:color w:val="000000"/>
            <w:u w:val="single"/>
          </w:rPr>
          <w:delText xml:space="preserve"> </w:delText>
        </w:r>
      </w:del>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51" w:author="Unknown">
        <w:r w:rsidR="00AC1D17">
          <w:rPr>
            <w:color w:val="000000"/>
          </w:rPr>
          <w:delText>the</w:delText>
        </w:r>
      </w:del>
      <w:ins w:id="352" w:author="Unknown">
        <w:r w:rsidR="00AC1D17">
          <w:t xml:space="preserve"> </w:t>
        </w:r>
        <w:r w:rsidR="00AC1D17">
          <w:rPr>
            <w:color w:val="000000"/>
          </w:rPr>
          <w:t>Subclause 4.2.7.4 of</w:t>
        </w:r>
      </w:ins>
      <w:r w:rsidRPr="0048482F">
        <w:rPr>
          <w:color w:val="000000"/>
        </w:rPr>
        <w:t xml:space="preserve"> </w:t>
      </w:r>
      <w:del w:id="353" w:author="NEC" w:date="2019-02-01T18:17:00Z">
        <w:r w:rsidRPr="00602E8C" w:rsidDel="006863A6">
          <w:rPr>
            <w:i/>
            <w:color w:val="000000"/>
          </w:rPr>
          <w:delText>SRS_capability</w:delText>
        </w:r>
      </w:del>
      <w:r w:rsidRPr="0048482F">
        <w:rPr>
          <w:i/>
          <w:color w:val="000000"/>
        </w:rPr>
        <w:t xml:space="preserve"> </w:t>
      </w:r>
      <w:r w:rsidRPr="0048482F">
        <w:rPr>
          <w:color w:val="000000"/>
        </w:rPr>
        <w:t>[13, TS 38.306].</w:t>
      </w:r>
    </w:p>
    <w:p w14:paraId="6CDCCAA9" w14:textId="77ACA6F6"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ins w:id="354"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55"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i/>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56" w:author="Unknown">
        <w:r w:rsidR="00AC1D17">
          <w:rPr>
            <w:color w:val="000000"/>
          </w:rPr>
          <w:delText>the</w:delText>
        </w:r>
      </w:del>
      <w:r w:rsidR="00AC1D17">
        <w:rPr>
          <w:color w:val="000000"/>
        </w:rPr>
        <w:t xml:space="preserve"> </w:t>
      </w:r>
      <w:ins w:id="357" w:author="Unknown">
        <w:r w:rsidR="00AC1D17">
          <w:rPr>
            <w:color w:val="000000"/>
          </w:rPr>
          <w:t>Subclause 4.2.7.4 of</w:t>
        </w:r>
      </w:ins>
      <w:r w:rsidRPr="0048482F">
        <w:rPr>
          <w:color w:val="000000"/>
        </w:rPr>
        <w:t xml:space="preserve"> </w:t>
      </w:r>
      <w:del w:id="358" w:author="NEC" w:date="2019-02-01T18:17: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6D57A0EA" w14:textId="272AD43E"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ins w:id="359"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60" w:author="NEC" w:date="2019-02-12T10:56:00Z">
        <w:r w:rsidRPr="00DD2D4A" w:rsidDel="00E920DF">
          <w:rPr>
            <w:i/>
            <w:color w:val="000000"/>
          </w:rPr>
          <w:delText>rf-RetuningTimeUL</w:delText>
        </w:r>
        <w:r w:rsidRPr="0048482F" w:rsidDel="00E920DF">
          <w:rPr>
            <w:color w:val="000000"/>
          </w:rPr>
          <w:delText xml:space="preserve"> and</w:delText>
        </w:r>
        <w:r w:rsidRPr="007113C2" w:rsidDel="00E920DF">
          <w:rPr>
            <w:color w:val="000000"/>
          </w:rPr>
          <w:delText xml:space="preserve"> </w:delText>
        </w:r>
        <w:r w:rsidRPr="00DD2D4A" w:rsidDel="00E920DF">
          <w:rPr>
            <w:i/>
            <w:color w:val="000000"/>
          </w:rPr>
          <w:delText>rf-RetuningTimeDL</w:delText>
        </w:r>
      </w:del>
      <w:r w:rsidRPr="009E204E">
        <w:rPr>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61" w:author="Unknown">
        <w:r w:rsidR="00AC1D17">
          <w:rPr>
            <w:color w:val="000000"/>
          </w:rPr>
          <w:delText>the</w:delText>
        </w:r>
      </w:del>
      <w:r w:rsidR="00AC1D17">
        <w:rPr>
          <w:color w:val="000000"/>
        </w:rPr>
        <w:t xml:space="preserve"> </w:t>
      </w:r>
      <w:ins w:id="362" w:author="Unknown">
        <w:r w:rsidR="00AC1D17">
          <w:rPr>
            <w:color w:val="000000"/>
          </w:rPr>
          <w:t>Subclause 4.2.7.4 of</w:t>
        </w:r>
      </w:ins>
      <w:r w:rsidRPr="0048482F">
        <w:rPr>
          <w:color w:val="000000"/>
        </w:rPr>
        <w:t xml:space="preserve"> </w:t>
      </w:r>
      <w:del w:id="363" w:author="NEC" w:date="2019-02-01T18:16: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55C52406" w14:textId="44BC7F50" w:rsidR="001120DF" w:rsidRDefault="001120DF" w:rsidP="001120DF">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ins w:id="364"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65" w:author="NEC" w:date="2019-02-12T10:57:00Z">
        <w:r w:rsidRPr="00DD2D4A" w:rsidDel="00E920DF">
          <w:rPr>
            <w:i/>
          </w:rPr>
          <w:delText>rf-RetuningTimeUL</w:delText>
        </w:r>
        <w:r w:rsidRPr="0048482F" w:rsidDel="00E920DF">
          <w:delText xml:space="preserve"> and</w:delText>
        </w:r>
        <w:r w:rsidRPr="007113C2" w:rsidDel="00E920DF">
          <w:delText xml:space="preserve"> </w:delText>
        </w:r>
        <w:r w:rsidRPr="00DD2D4A" w:rsidDel="00E920DF">
          <w:rPr>
            <w:i/>
          </w:rPr>
          <w:delText>rf-RetuningTimeDL</w:delText>
        </w:r>
      </w:del>
      <w:r w:rsidRPr="009E204E">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 xml:space="preserve">included in </w:t>
      </w:r>
      <w:del w:id="366" w:author="Unknown">
        <w:r w:rsidR="00AC1D17">
          <w:rPr>
            <w:color w:val="000000"/>
          </w:rPr>
          <w:delText>the</w:delText>
        </w:r>
      </w:del>
      <w:r w:rsidR="00AC1D17">
        <w:rPr>
          <w:color w:val="000000"/>
        </w:rPr>
        <w:t xml:space="preserve"> </w:t>
      </w:r>
      <w:ins w:id="367" w:author="Unknown">
        <w:r w:rsidR="00AC1D17">
          <w:rPr>
            <w:color w:val="000000"/>
          </w:rPr>
          <w:t>Subclause 4.2.7.4 of</w:t>
        </w:r>
      </w:ins>
      <w:r w:rsidRPr="0048482F">
        <w:t xml:space="preserve"> </w:t>
      </w:r>
      <w:del w:id="368" w:author="NEC" w:date="2019-02-01T18:17:00Z">
        <w:r w:rsidRPr="00602E8C" w:rsidDel="006863A6">
          <w:rPr>
            <w:i/>
          </w:rPr>
          <w:delText>SRS_capability</w:delText>
        </w:r>
      </w:del>
      <w:r w:rsidRPr="0048482F">
        <w:rPr>
          <w:i/>
        </w:rPr>
        <w:t xml:space="preserve"> </w:t>
      </w:r>
      <w:r w:rsidRPr="0048482F">
        <w:t>[13, TS 38.306]</w:t>
      </w:r>
      <w:r w:rsidRPr="0048482F">
        <w:rPr>
          <w:rFonts w:ascii="Times" w:hAnsi="Times"/>
        </w:rPr>
        <w:t>.</w:t>
      </w:r>
    </w:p>
    <w:p w14:paraId="0703CD21" w14:textId="77777777" w:rsidR="001120DF" w:rsidRPr="00CE00B4" w:rsidRDefault="001120DF" w:rsidP="001120D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del w:id="369" w:author="NEC" w:date="2019-02-01T14:28:00Z">
        <w:r w:rsidRPr="00D7660A" w:rsidDel="00B20FC6">
          <w:rPr>
            <w:color w:val="000000"/>
            <w:szCs w:val="22"/>
            <w:lang w:val="en-US"/>
          </w:rPr>
          <w:delText xml:space="preserve"> s</w:delText>
        </w:r>
      </w:del>
      <w:ins w:id="370" w:author="NEC" w:date="2019-02-01T14:28:00Z">
        <w:r>
          <w:rPr>
            <w:color w:val="000000"/>
            <w:szCs w:val="22"/>
            <w:lang w:val="en-US"/>
          </w:rPr>
          <w:t>S</w:t>
        </w:r>
      </w:ins>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7E12163" w14:textId="77777777" w:rsidR="001120DF" w:rsidRDefault="001120DF" w:rsidP="001120D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the order of the triggered SRS transmission on the </w:t>
      </w:r>
      <w:r w:rsidRPr="00CE00B4">
        <w:rPr>
          <w:color w:val="000000"/>
          <w:szCs w:val="22"/>
          <w:lang w:val="en-US"/>
        </w:rPr>
        <w:lastRenderedPageBreak/>
        <w:t>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del w:id="371" w:author="NEC" w:date="2019-02-01T14:28:00Z">
        <w:r w:rsidRPr="00DE4061" w:rsidDel="00B20FC6">
          <w:rPr>
            <w:color w:val="000000"/>
            <w:szCs w:val="22"/>
            <w:lang w:val="en-US"/>
          </w:rPr>
          <w:delText xml:space="preserve"> </w:delText>
        </w:r>
      </w:del>
      <w:del w:id="372" w:author="NEC" w:date="2019-02-01T14:29:00Z">
        <w:r w:rsidRPr="00DE4061" w:rsidDel="00B20FC6">
          <w:rPr>
            <w:color w:val="000000"/>
            <w:szCs w:val="22"/>
            <w:lang w:val="en-US"/>
          </w:rPr>
          <w:delText>s</w:delText>
        </w:r>
      </w:del>
      <w:ins w:id="373" w:author="NEC" w:date="2019-02-01T14:29:00Z">
        <w:r>
          <w:rPr>
            <w:color w:val="000000"/>
            <w:szCs w:val="22"/>
            <w:lang w:val="en-US"/>
          </w:rPr>
          <w:t>S</w:t>
        </w:r>
      </w:ins>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CAA7DC" w14:textId="77777777" w:rsidR="001120DF" w:rsidRPr="006C5918" w:rsidRDefault="001120DF" w:rsidP="001120DF">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ins w:id="374"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75"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4396750B" w14:textId="0F2BC170" w:rsidR="001120DF" w:rsidRDefault="001120DF" w:rsidP="001120DF">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ins w:id="376"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77"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would collide with the REs corresponding to the SS/PBCH blocks configured for the UE or the slots belonging to a control resource set indicated by </w:t>
      </w:r>
      <w:ins w:id="378" w:author="NEC" w:date="2019-02-05T10:14:00Z">
        <w:r>
          <w:rPr>
            <w:i/>
          </w:rPr>
          <w:t>MIB</w:t>
        </w:r>
      </w:ins>
      <w:del w:id="379" w:author="NEC" w:date="2019-02-01T14:38:00Z">
        <w:r w:rsidRPr="00D26AA7" w:rsidDel="00C74B6C">
          <w:rPr>
            <w:color w:val="000000"/>
            <w:szCs w:val="22"/>
            <w:lang w:val="en-US"/>
          </w:rPr>
          <w:delText>[</w:delText>
        </w:r>
        <w:r w:rsidRPr="006C5918" w:rsidDel="00C74B6C">
          <w:rPr>
            <w:i/>
            <w:color w:val="000000"/>
            <w:szCs w:val="22"/>
            <w:lang w:val="en-US"/>
          </w:rPr>
          <w:delText>SystemInformationBlockType0</w:delText>
        </w:r>
        <w:r w:rsidRPr="00D26AA7" w:rsidDel="00C74B6C">
          <w:rPr>
            <w:color w:val="000000"/>
            <w:szCs w:val="22"/>
            <w:lang w:val="en-US"/>
          </w:rPr>
          <w:delText>]</w:delText>
        </w:r>
      </w:del>
      <w:r w:rsidRPr="00D26AA7">
        <w:rPr>
          <w:color w:val="000000"/>
          <w:szCs w:val="22"/>
          <w:lang w:val="en-US"/>
        </w:rPr>
        <w:t xml:space="preserve"> or </w:t>
      </w:r>
      <w:ins w:id="380" w:author="NEC" w:date="2019-02-05T10:14:00Z">
        <w:r>
          <w:rPr>
            <w:i/>
          </w:rPr>
          <w:t>SIB1</w:t>
        </w:r>
      </w:ins>
      <w:del w:id="381" w:author="NEC" w:date="2019-02-01T14:39:00Z">
        <w:r w:rsidRPr="00D26AA7" w:rsidDel="00C74B6C">
          <w:rPr>
            <w:color w:val="000000"/>
            <w:szCs w:val="22"/>
            <w:lang w:val="en-US"/>
          </w:rPr>
          <w:delText>[</w:delText>
        </w:r>
        <w:r w:rsidRPr="006C5918" w:rsidDel="00C74B6C">
          <w:rPr>
            <w:i/>
            <w:color w:val="000000"/>
            <w:szCs w:val="22"/>
            <w:lang w:val="en-US"/>
          </w:rPr>
          <w:delText>SystemInformationBlockType1</w:delText>
        </w:r>
        <w:r w:rsidRPr="00D26AA7" w:rsidDel="00C74B6C">
          <w:rPr>
            <w:color w:val="000000"/>
            <w:szCs w:val="22"/>
            <w:lang w:val="en-US"/>
          </w:rPr>
          <w:delText>]</w:delText>
        </w:r>
      </w:del>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p w14:paraId="7E1503D4" w14:textId="77777777" w:rsidR="001120DF" w:rsidRDefault="001120DF" w:rsidP="001120DF">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740DE3F" w14:textId="77777777" w:rsidR="001120DF" w:rsidRDefault="001120DF" w:rsidP="001120DF">
      <w:pPr>
        <w:pStyle w:val="B1"/>
      </w:pPr>
      <w:r w:rsidRPr="0048482F">
        <w:t>-</w:t>
      </w:r>
      <w:r w:rsidRPr="0048482F">
        <w:tab/>
      </w:r>
      <w:r>
        <w:t xml:space="preserve">it is </w:t>
      </w:r>
      <w:r w:rsidRPr="000B30BA">
        <w:t>no earlier than the summation of</w:t>
      </w:r>
    </w:p>
    <w:p w14:paraId="5E9ABEAC" w14:textId="77777777" w:rsidR="001120DF" w:rsidRDefault="001120DF" w:rsidP="001120D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7191B7A1" w14:textId="77777777" w:rsidR="001120DF" w:rsidRDefault="001120DF" w:rsidP="001120DF">
      <w:pPr>
        <w:pStyle w:val="B2"/>
        <w:rPr>
          <w:i/>
        </w:rPr>
      </w:pPr>
      <w:r w:rsidRPr="0048482F">
        <w:t>-</w:t>
      </w:r>
      <w:r w:rsidRPr="0048482F">
        <w:tab/>
      </w:r>
      <w:r>
        <w:t xml:space="preserve">the </w:t>
      </w:r>
      <w:r w:rsidRPr="000B30BA">
        <w:t xml:space="preserve">UL or DL RF retuning time [11, TS 38.133] as defined by higher layer parameters </w:t>
      </w:r>
      <w:ins w:id="382"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83" w:author="NEC" w:date="2019-02-12T10:57:00Z">
        <w:r w:rsidRPr="000B30BA" w:rsidDel="00E920DF">
          <w:rPr>
            <w:i/>
          </w:rPr>
          <w:delText>rf-RetuningTimeUL</w:delText>
        </w:r>
        <w:r w:rsidRPr="000B30BA" w:rsidDel="00E920DF">
          <w:delText xml:space="preserve"> and </w:delText>
        </w:r>
        <w:r w:rsidRPr="000B30BA" w:rsidDel="00E920DF">
          <w:rPr>
            <w:i/>
          </w:rPr>
          <w:delText>rf-RetuningTimeDL</w:delText>
        </w:r>
      </w:del>
      <w:r>
        <w:rPr>
          <w:i/>
        </w:rPr>
        <w:t>,</w:t>
      </w:r>
    </w:p>
    <w:p w14:paraId="7E3E91F2" w14:textId="102EDC0E" w:rsidR="001120DF" w:rsidRDefault="001120DF" w:rsidP="001120DF">
      <w:pPr>
        <w:rPr>
          <w:color w:val="FF0000"/>
        </w:rPr>
      </w:pPr>
      <w:r w:rsidRPr="00BE61AD">
        <w:rPr>
          <w:color w:val="FF0000"/>
        </w:rPr>
        <w:t>&lt;Unchanged part omitted&gt;</w:t>
      </w:r>
    </w:p>
    <w:p w14:paraId="44F66614" w14:textId="77777777" w:rsidR="00317572" w:rsidRPr="0048482F" w:rsidRDefault="00317572" w:rsidP="00317572">
      <w:pPr>
        <w:pStyle w:val="Heading3"/>
        <w:rPr>
          <w:color w:val="000000"/>
        </w:rPr>
      </w:pPr>
      <w:bookmarkStart w:id="384" w:name="_Toc534728004"/>
      <w:r w:rsidRPr="0048482F">
        <w:rPr>
          <w:color w:val="000000"/>
        </w:rPr>
        <w:t>6.2.3</w:t>
      </w:r>
      <w:r w:rsidRPr="0048482F">
        <w:rPr>
          <w:color w:val="000000"/>
        </w:rPr>
        <w:tab/>
        <w:t>UE PT-RS transmission procedure</w:t>
      </w:r>
      <w:bookmarkEnd w:id="384"/>
    </w:p>
    <w:p w14:paraId="3BB6F09F" w14:textId="77777777" w:rsidR="00317572" w:rsidRPr="00B275F8" w:rsidRDefault="00317572" w:rsidP="00317572">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may only be present if RNTI equals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p>
    <w:p w14:paraId="7439D80E" w14:textId="77777777" w:rsidR="00317572" w:rsidRDefault="00317572" w:rsidP="00317572">
      <w:pPr>
        <w:pStyle w:val="Heading4"/>
        <w:rPr>
          <w:color w:val="000000"/>
        </w:rPr>
      </w:pPr>
      <w:bookmarkStart w:id="385" w:name="_Toc53472800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85"/>
    </w:p>
    <w:p w14:paraId="6A22782F" w14:textId="77777777" w:rsidR="00317572" w:rsidRPr="0048482F" w:rsidRDefault="00317572" w:rsidP="00317572">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4769A0E1" w14:textId="77777777" w:rsidR="00317572" w:rsidRPr="00B275F8" w:rsidRDefault="00317572" w:rsidP="00317572">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proofErr w:type="gramStart"/>
      <w:r w:rsidRPr="00422C51">
        <w:rPr>
          <w:i/>
          <w:iCs/>
          <w:lang w:eastAsia="ko-KR"/>
        </w:rPr>
        <w:t>N</w:t>
      </w:r>
      <w:r w:rsidRPr="00422C51">
        <w:rPr>
          <w:i/>
          <w:iCs/>
          <w:vertAlign w:val="subscript"/>
          <w:lang w:eastAsia="ko-KR"/>
        </w:rPr>
        <w:t>RB,i</w:t>
      </w:r>
      <w:proofErr w:type="gram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3A4DB09B" w14:textId="77777777" w:rsidR="00317572" w:rsidRDefault="00317572" w:rsidP="00317572">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517CEE1E" w14:textId="77777777" w:rsidR="00317572" w:rsidRDefault="00317572" w:rsidP="00317572">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40C7DD80" w14:textId="77777777" w:rsidR="00317572" w:rsidRDefault="00317572" w:rsidP="00317572">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4E8940DB" w14:textId="77777777" w:rsidR="00317572" w:rsidRDefault="00317572" w:rsidP="00317572">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0289E4BC" w14:textId="77777777" w:rsidR="00317572" w:rsidRPr="0048482F" w:rsidRDefault="00317572" w:rsidP="00317572">
      <w:pPr>
        <w:pStyle w:val="TH"/>
      </w:pPr>
      <w:r w:rsidRPr="0048482F">
        <w:lastRenderedPageBreak/>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317572" w:rsidRPr="0048482F" w14:paraId="4A50B9A0" w14:textId="77777777" w:rsidTr="00821C02">
        <w:trPr>
          <w:jc w:val="center"/>
        </w:trPr>
        <w:tc>
          <w:tcPr>
            <w:tcW w:w="3119" w:type="dxa"/>
            <w:shd w:val="clear" w:color="auto" w:fill="E7E6E6"/>
            <w:vAlign w:val="center"/>
          </w:tcPr>
          <w:p w14:paraId="7F18A53C" w14:textId="77777777" w:rsidR="00317572" w:rsidRPr="0048482F" w:rsidRDefault="00317572" w:rsidP="00821C02">
            <w:pPr>
              <w:pStyle w:val="TAH"/>
              <w:rPr>
                <w:i/>
                <w:lang w:val="en-US" w:eastAsia="zh-CN"/>
              </w:rPr>
            </w:pPr>
            <w:r w:rsidRPr="0048482F">
              <w:rPr>
                <w:lang w:val="en-US" w:eastAsia="zh-CN"/>
              </w:rPr>
              <w:t>Scheduled MCS</w:t>
            </w:r>
          </w:p>
        </w:tc>
        <w:tc>
          <w:tcPr>
            <w:tcW w:w="2942" w:type="dxa"/>
            <w:shd w:val="clear" w:color="auto" w:fill="E7E6E6"/>
          </w:tcPr>
          <w:p w14:paraId="6F87DDB1" w14:textId="77777777" w:rsidR="00317572" w:rsidRPr="0048482F" w:rsidRDefault="00317572" w:rsidP="00821C02">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53A3EA3C">
                <v:shape id="_x0000_i1119" type="#_x0000_t75" style="width:31.25pt;height:19.7pt" o:ole="">
                  <v:imagedata r:id="rId191" o:title=""/>
                </v:shape>
                <o:OLEObject Type="Embed" ProgID="Equation.3" ShapeID="_x0000_i1119" DrawAspect="Content" ObjectID="_1612949628" r:id="rId192"/>
              </w:object>
            </w:r>
            <w:r w:rsidRPr="0048482F">
              <w:rPr>
                <w:lang w:val="en-US" w:eastAsia="zh-CN"/>
              </w:rPr>
              <w:t>)</w:t>
            </w:r>
          </w:p>
        </w:tc>
      </w:tr>
      <w:tr w:rsidR="00317572" w:rsidRPr="0048482F" w14:paraId="2A6BFFCE" w14:textId="77777777" w:rsidTr="00821C02">
        <w:trPr>
          <w:jc w:val="center"/>
        </w:trPr>
        <w:tc>
          <w:tcPr>
            <w:tcW w:w="3119" w:type="dxa"/>
            <w:shd w:val="clear" w:color="auto" w:fill="auto"/>
            <w:vAlign w:val="center"/>
          </w:tcPr>
          <w:p w14:paraId="15EDFF60" w14:textId="77777777" w:rsidR="00317572" w:rsidRPr="0048482F" w:rsidRDefault="00317572" w:rsidP="00821C02">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66ACDF4" w14:textId="77777777" w:rsidR="00317572" w:rsidRPr="0048482F" w:rsidRDefault="00317572" w:rsidP="00821C02">
            <w:pPr>
              <w:pStyle w:val="TAC"/>
              <w:rPr>
                <w:lang w:val="en-US" w:eastAsia="zh-CN"/>
              </w:rPr>
            </w:pPr>
            <w:r w:rsidRPr="0048482F">
              <w:rPr>
                <w:lang w:val="en-US" w:eastAsia="zh-CN"/>
              </w:rPr>
              <w:t>PT-RS is not present</w:t>
            </w:r>
          </w:p>
        </w:tc>
      </w:tr>
      <w:tr w:rsidR="00317572" w:rsidRPr="0048482F" w14:paraId="151031A7" w14:textId="77777777" w:rsidTr="00821C02">
        <w:trPr>
          <w:jc w:val="center"/>
        </w:trPr>
        <w:tc>
          <w:tcPr>
            <w:tcW w:w="3119" w:type="dxa"/>
            <w:shd w:val="clear" w:color="auto" w:fill="auto"/>
            <w:vAlign w:val="center"/>
          </w:tcPr>
          <w:p w14:paraId="0C414679" w14:textId="77777777" w:rsidR="00317572" w:rsidRPr="00DB5462" w:rsidRDefault="00317572" w:rsidP="00821C02">
            <w:pPr>
              <w:pStyle w:val="TAC"/>
              <w:rPr>
                <w:lang w:val="fr-FR" w:eastAsia="zh-CN"/>
              </w:rPr>
            </w:pPr>
            <w:proofErr w:type="gramStart"/>
            <w:r w:rsidRPr="00DB5462">
              <w:rPr>
                <w:lang w:val="fr-FR" w:eastAsia="zh-CN"/>
              </w:rPr>
              <w:t>ptrs</w:t>
            </w:r>
            <w:proofErr w:type="gramEnd"/>
            <w:r w:rsidRPr="00DB5462">
              <w:rPr>
                <w:lang w:val="fr-FR" w:eastAsia="zh-CN"/>
              </w:rPr>
              <w:t xml:space="preserve">-MCS1 </w:t>
            </w:r>
            <w:r w:rsidRPr="0048482F">
              <w:rPr>
                <w:position w:val="-4"/>
                <w:lang w:val="en-US" w:eastAsia="zh-CN"/>
              </w:rPr>
              <w:object w:dxaOrig="180" w:dyaOrig="220" w14:anchorId="525DF057">
                <v:shape id="_x0000_i1120" type="#_x0000_t75" style="width:9.5pt;height:11.55pt" o:ole="">
                  <v:imagedata r:id="rId193" o:title=""/>
                </v:shape>
                <o:OLEObject Type="Embed" ProgID="Equation.3" ShapeID="_x0000_i1120" DrawAspect="Content" ObjectID="_1612949629" r:id="rId19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3F39521E" w14:textId="77777777" w:rsidR="00317572" w:rsidRPr="0048482F" w:rsidRDefault="00317572" w:rsidP="00821C02">
            <w:pPr>
              <w:pStyle w:val="TAC"/>
              <w:rPr>
                <w:lang w:val="en-US" w:eastAsia="zh-CN"/>
              </w:rPr>
            </w:pPr>
            <w:r w:rsidRPr="0048482F">
              <w:rPr>
                <w:lang w:val="en-US" w:eastAsia="zh-CN"/>
              </w:rPr>
              <w:t>4</w:t>
            </w:r>
          </w:p>
        </w:tc>
      </w:tr>
      <w:tr w:rsidR="00317572" w:rsidRPr="0048482F" w14:paraId="68BAE9A4" w14:textId="77777777" w:rsidTr="00821C02">
        <w:trPr>
          <w:jc w:val="center"/>
        </w:trPr>
        <w:tc>
          <w:tcPr>
            <w:tcW w:w="3119" w:type="dxa"/>
            <w:shd w:val="clear" w:color="auto" w:fill="auto"/>
            <w:vAlign w:val="center"/>
          </w:tcPr>
          <w:p w14:paraId="294D8499" w14:textId="77777777" w:rsidR="00317572" w:rsidRPr="00DB5462" w:rsidRDefault="00317572" w:rsidP="00821C02">
            <w:pPr>
              <w:pStyle w:val="TAC"/>
              <w:rPr>
                <w:lang w:val="fr-FR" w:eastAsia="zh-CN"/>
              </w:rPr>
            </w:pPr>
            <w:proofErr w:type="gramStart"/>
            <w:r w:rsidRPr="00DB5462">
              <w:rPr>
                <w:lang w:val="fr-FR" w:eastAsia="zh-CN"/>
              </w:rPr>
              <w:t>ptrs</w:t>
            </w:r>
            <w:proofErr w:type="gramEnd"/>
            <w:r w:rsidRPr="00DB5462">
              <w:rPr>
                <w:lang w:val="fr-FR" w:eastAsia="zh-CN"/>
              </w:rPr>
              <w:t xml:space="preserve">-MCS2 </w:t>
            </w:r>
            <w:r w:rsidRPr="0048482F">
              <w:rPr>
                <w:position w:val="-4"/>
                <w:lang w:val="en-US" w:eastAsia="zh-CN"/>
              </w:rPr>
              <w:object w:dxaOrig="180" w:dyaOrig="220" w14:anchorId="78DA0CB3">
                <v:shape id="_x0000_i1121" type="#_x0000_t75" style="width:9.5pt;height:11.55pt" o:ole="">
                  <v:imagedata r:id="rId195" o:title=""/>
                </v:shape>
                <o:OLEObject Type="Embed" ProgID="Equation.3" ShapeID="_x0000_i1121" DrawAspect="Content" ObjectID="_1612949630" r:id="rId19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DE4AC83" w14:textId="77777777" w:rsidR="00317572" w:rsidRPr="0048482F" w:rsidRDefault="00317572" w:rsidP="00821C02">
            <w:pPr>
              <w:pStyle w:val="TAC"/>
              <w:rPr>
                <w:lang w:val="en-US" w:eastAsia="zh-CN"/>
              </w:rPr>
            </w:pPr>
            <w:r w:rsidRPr="0048482F">
              <w:rPr>
                <w:lang w:val="en-US" w:eastAsia="zh-CN"/>
              </w:rPr>
              <w:t>2</w:t>
            </w:r>
          </w:p>
        </w:tc>
      </w:tr>
      <w:tr w:rsidR="00317572" w:rsidRPr="0048482F" w14:paraId="2BF25B71" w14:textId="77777777" w:rsidTr="00821C02">
        <w:trPr>
          <w:jc w:val="center"/>
        </w:trPr>
        <w:tc>
          <w:tcPr>
            <w:tcW w:w="3119" w:type="dxa"/>
            <w:shd w:val="clear" w:color="auto" w:fill="auto"/>
            <w:vAlign w:val="center"/>
          </w:tcPr>
          <w:p w14:paraId="65A2206D" w14:textId="77777777" w:rsidR="00317572" w:rsidRPr="00DB5462" w:rsidRDefault="00317572" w:rsidP="00821C02">
            <w:pPr>
              <w:pStyle w:val="TAC"/>
              <w:rPr>
                <w:lang w:val="fr-FR" w:eastAsia="zh-CN"/>
              </w:rPr>
            </w:pPr>
            <w:proofErr w:type="gramStart"/>
            <w:r w:rsidRPr="00DB5462">
              <w:rPr>
                <w:lang w:val="fr-FR" w:eastAsia="zh-CN"/>
              </w:rPr>
              <w:t>ptrs</w:t>
            </w:r>
            <w:proofErr w:type="gramEnd"/>
            <w:r w:rsidRPr="00DB5462">
              <w:rPr>
                <w:lang w:val="fr-FR" w:eastAsia="zh-CN"/>
              </w:rPr>
              <w:t xml:space="preserve">-MCS3 </w:t>
            </w:r>
            <w:r w:rsidRPr="0048482F">
              <w:rPr>
                <w:position w:val="-4"/>
                <w:lang w:val="en-US" w:eastAsia="zh-CN"/>
              </w:rPr>
              <w:object w:dxaOrig="180" w:dyaOrig="220" w14:anchorId="602619B9">
                <v:shape id="_x0000_i1122" type="#_x0000_t75" style="width:9.5pt;height:11.55pt" o:ole="">
                  <v:imagedata r:id="rId195" o:title=""/>
                </v:shape>
                <o:OLEObject Type="Embed" ProgID="Equation.3" ShapeID="_x0000_i1122" DrawAspect="Content" ObjectID="_1612949631" r:id="rId19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17C2EC5D" w14:textId="77777777" w:rsidR="00317572" w:rsidRPr="0048482F" w:rsidRDefault="00317572" w:rsidP="00821C02">
            <w:pPr>
              <w:pStyle w:val="TAC"/>
              <w:rPr>
                <w:lang w:val="en-US" w:eastAsia="zh-CN"/>
              </w:rPr>
            </w:pPr>
            <w:r w:rsidRPr="0048482F">
              <w:rPr>
                <w:lang w:val="en-US" w:eastAsia="zh-CN"/>
              </w:rPr>
              <w:t>1</w:t>
            </w:r>
          </w:p>
        </w:tc>
      </w:tr>
    </w:tbl>
    <w:p w14:paraId="0BAAC59C" w14:textId="77777777" w:rsidR="00317572" w:rsidRPr="0048482F" w:rsidRDefault="00317572" w:rsidP="00317572">
      <w:pPr>
        <w:rPr>
          <w:color w:val="000000"/>
        </w:rPr>
      </w:pPr>
    </w:p>
    <w:p w14:paraId="316BB70F" w14:textId="77777777" w:rsidR="00317572" w:rsidRPr="0048482F" w:rsidRDefault="00317572" w:rsidP="00317572">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17572" w:rsidRPr="0048482F" w14:paraId="60DE05CD" w14:textId="77777777" w:rsidTr="00821C02">
        <w:trPr>
          <w:jc w:val="center"/>
        </w:trPr>
        <w:tc>
          <w:tcPr>
            <w:tcW w:w="2968" w:type="dxa"/>
            <w:shd w:val="clear" w:color="auto" w:fill="E7E6E6"/>
            <w:vAlign w:val="center"/>
          </w:tcPr>
          <w:p w14:paraId="0C5A7592" w14:textId="77777777" w:rsidR="00317572" w:rsidRPr="0048482F" w:rsidRDefault="00317572" w:rsidP="00821C02">
            <w:pPr>
              <w:pStyle w:val="TAH"/>
              <w:rPr>
                <w:i/>
                <w:lang w:val="en-US" w:eastAsia="zh-CN"/>
              </w:rPr>
            </w:pPr>
            <w:r w:rsidRPr="0048482F">
              <w:rPr>
                <w:lang w:val="en-US" w:eastAsia="zh-CN"/>
              </w:rPr>
              <w:t>Scheduled bandwidth</w:t>
            </w:r>
          </w:p>
        </w:tc>
        <w:tc>
          <w:tcPr>
            <w:tcW w:w="2969" w:type="dxa"/>
            <w:shd w:val="clear" w:color="auto" w:fill="E7E6E6"/>
          </w:tcPr>
          <w:p w14:paraId="055D2195" w14:textId="77777777" w:rsidR="00317572" w:rsidRPr="0048482F" w:rsidRDefault="00317572" w:rsidP="00821C02">
            <w:pPr>
              <w:pStyle w:val="TAH"/>
              <w:rPr>
                <w:lang w:val="en-US" w:eastAsia="zh-CN"/>
              </w:rPr>
            </w:pPr>
            <w:r w:rsidRPr="0048482F">
              <w:rPr>
                <w:lang w:val="en-US" w:eastAsia="zh-CN"/>
              </w:rPr>
              <w:t>Frequency density (</w:t>
            </w:r>
            <w:r w:rsidRPr="00E17FE7">
              <w:rPr>
                <w:position w:val="-12"/>
              </w:rPr>
              <w:object w:dxaOrig="680" w:dyaOrig="380" w14:anchorId="30B5C139">
                <v:shape id="_x0000_i1123" type="#_x0000_t75" style="width:34.65pt;height:19.7pt" o:ole="">
                  <v:imagedata r:id="rId198" o:title=""/>
                </v:shape>
                <o:OLEObject Type="Embed" ProgID="Equation.3" ShapeID="_x0000_i1123" DrawAspect="Content" ObjectID="_1612949632" r:id="rId199"/>
              </w:object>
            </w:r>
            <w:r w:rsidRPr="00E17FE7">
              <w:t>)</w:t>
            </w:r>
          </w:p>
        </w:tc>
      </w:tr>
      <w:tr w:rsidR="00317572" w:rsidRPr="0048482F" w14:paraId="72A26DDE" w14:textId="77777777" w:rsidTr="00821C02">
        <w:trPr>
          <w:jc w:val="center"/>
        </w:trPr>
        <w:tc>
          <w:tcPr>
            <w:tcW w:w="2968" w:type="dxa"/>
            <w:shd w:val="clear" w:color="auto" w:fill="auto"/>
            <w:vAlign w:val="center"/>
          </w:tcPr>
          <w:p w14:paraId="40917DE9" w14:textId="77777777" w:rsidR="00317572" w:rsidRPr="0048482F" w:rsidRDefault="00317572" w:rsidP="00821C02">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289837D3" w14:textId="77777777" w:rsidR="00317572" w:rsidRPr="0048482F" w:rsidRDefault="00317572" w:rsidP="00821C02">
            <w:pPr>
              <w:pStyle w:val="TAC"/>
              <w:rPr>
                <w:lang w:val="en-US" w:eastAsia="zh-CN"/>
              </w:rPr>
            </w:pPr>
            <w:r w:rsidRPr="0048482F">
              <w:rPr>
                <w:lang w:val="en-US" w:eastAsia="zh-CN"/>
              </w:rPr>
              <w:t>PT-RS is not present</w:t>
            </w:r>
          </w:p>
        </w:tc>
      </w:tr>
      <w:tr w:rsidR="00317572" w:rsidRPr="0048482F" w14:paraId="1F154DBA" w14:textId="77777777" w:rsidTr="00821C02">
        <w:trPr>
          <w:jc w:val="center"/>
        </w:trPr>
        <w:tc>
          <w:tcPr>
            <w:tcW w:w="2968" w:type="dxa"/>
            <w:shd w:val="clear" w:color="auto" w:fill="auto"/>
            <w:vAlign w:val="center"/>
          </w:tcPr>
          <w:p w14:paraId="5C5DE425" w14:textId="77777777" w:rsidR="00317572" w:rsidRPr="0048482F" w:rsidRDefault="00317572" w:rsidP="00821C02">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47C27A94">
                <v:shape id="_x0000_i1124" type="#_x0000_t75" style="width:9.5pt;height:11.55pt" o:ole="">
                  <v:imagedata r:id="rId195" o:title=""/>
                </v:shape>
                <o:OLEObject Type="Embed" ProgID="Equation.3" ShapeID="_x0000_i1124" DrawAspect="Content" ObjectID="_1612949633" r:id="rId200"/>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9063B15" w14:textId="77777777" w:rsidR="00317572" w:rsidRPr="0048482F" w:rsidRDefault="00317572" w:rsidP="00821C02">
            <w:pPr>
              <w:pStyle w:val="TAC"/>
              <w:rPr>
                <w:lang w:val="en-US" w:eastAsia="zh-CN"/>
              </w:rPr>
            </w:pPr>
            <w:r w:rsidRPr="0048482F">
              <w:rPr>
                <w:lang w:val="en-US" w:eastAsia="zh-CN"/>
              </w:rPr>
              <w:t>2</w:t>
            </w:r>
          </w:p>
        </w:tc>
      </w:tr>
      <w:tr w:rsidR="00317572" w:rsidRPr="0048482F" w14:paraId="3B893B56" w14:textId="77777777" w:rsidTr="00821C02">
        <w:trPr>
          <w:jc w:val="center"/>
        </w:trPr>
        <w:tc>
          <w:tcPr>
            <w:tcW w:w="2968" w:type="dxa"/>
            <w:shd w:val="clear" w:color="auto" w:fill="auto"/>
            <w:vAlign w:val="center"/>
          </w:tcPr>
          <w:p w14:paraId="0F539BC9" w14:textId="77777777" w:rsidR="00317572" w:rsidRPr="0048482F" w:rsidRDefault="00317572" w:rsidP="00821C02">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0AE55590">
                <v:shape id="_x0000_i1125" type="#_x0000_t75" style="width:9.5pt;height:11.55pt" o:ole="">
                  <v:imagedata r:id="rId195" o:title=""/>
                </v:shape>
                <o:OLEObject Type="Embed" ProgID="Equation.3" ShapeID="_x0000_i1125" DrawAspect="Content" ObjectID="_1612949634" r:id="rId201"/>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158C1EE0" w14:textId="77777777" w:rsidR="00317572" w:rsidRPr="0048482F" w:rsidRDefault="00317572" w:rsidP="00821C02">
            <w:pPr>
              <w:pStyle w:val="TAC"/>
              <w:rPr>
                <w:lang w:val="en-US" w:eastAsia="zh-CN"/>
              </w:rPr>
            </w:pPr>
            <w:r w:rsidRPr="0048482F">
              <w:rPr>
                <w:lang w:val="en-US" w:eastAsia="zh-CN"/>
              </w:rPr>
              <w:t>4</w:t>
            </w:r>
          </w:p>
        </w:tc>
      </w:tr>
    </w:tbl>
    <w:p w14:paraId="1AB6226B" w14:textId="77777777" w:rsidR="00317572" w:rsidRPr="0048482F" w:rsidRDefault="00317572" w:rsidP="00317572">
      <w:pPr>
        <w:rPr>
          <w:color w:val="000000"/>
        </w:rPr>
      </w:pPr>
    </w:p>
    <w:p w14:paraId="585323FC" w14:textId="77777777" w:rsidR="00317572" w:rsidRPr="0048482F" w:rsidRDefault="00317572" w:rsidP="00317572">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08984E78" w14:textId="77777777" w:rsidR="00317572" w:rsidRPr="0048482F" w:rsidRDefault="00317572" w:rsidP="00317572">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gramStart"/>
      <w:r w:rsidRPr="0048482F">
        <w:rPr>
          <w:i/>
          <w:color w:val="000000"/>
          <w:lang w:eastAsia="ko-KR"/>
        </w:rPr>
        <w:t>N</w:t>
      </w:r>
      <w:r w:rsidRPr="0048482F">
        <w:rPr>
          <w:i/>
          <w:color w:val="000000"/>
          <w:vertAlign w:val="subscript"/>
          <w:lang w:eastAsia="ko-KR"/>
        </w:rPr>
        <w:t>RB,i</w:t>
      </w:r>
      <w:proofErr w:type="gram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560715DA" w14:textId="77777777" w:rsidR="00317572" w:rsidRPr="0048482F" w:rsidRDefault="00317572" w:rsidP="00317572">
      <w:pPr>
        <w:rPr>
          <w:color w:val="000000"/>
          <w:lang w:eastAsia="ko-KR"/>
        </w:rPr>
      </w:pPr>
      <w:r w:rsidRPr="0048482F">
        <w:rPr>
          <w:color w:val="000000"/>
          <w:lang w:eastAsia="ko-KR"/>
        </w:rPr>
        <w:t xml:space="preserve">If either </w:t>
      </w:r>
      <w:r>
        <w:rPr>
          <w:color w:val="000000"/>
          <w:lang w:eastAsia="ko-KR"/>
        </w:rPr>
        <w:t xml:space="preserve">or </w:t>
      </w:r>
      <w:proofErr w:type="gramStart"/>
      <w:r>
        <w:rPr>
          <w:color w:val="000000"/>
          <w:lang w:eastAsia="ko-KR"/>
        </w:rPr>
        <w:t xml:space="preserve">both </w:t>
      </w:r>
      <w:r w:rsidRPr="0048482F">
        <w:rPr>
          <w:color w:val="000000"/>
          <w:lang w:eastAsia="ko-KR"/>
        </w:rPr>
        <w:t>of the parameters</w:t>
      </w:r>
      <w:proofErr w:type="gramEnd"/>
      <w:r w:rsidRPr="0048482F">
        <w:rPr>
          <w:color w:val="000000"/>
          <w:lang w:eastAsia="ko-KR"/>
        </w:rPr>
        <w:t xml:space="preserve">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8DE383D" w14:textId="77777777" w:rsidR="00317572" w:rsidRPr="0048482F" w:rsidRDefault="00317572" w:rsidP="00317572">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30207984" w14:textId="77777777" w:rsidR="00317572" w:rsidRPr="0048482F" w:rsidRDefault="00317572" w:rsidP="00317572">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68E2925F" w14:textId="77777777" w:rsidR="00317572" w:rsidRPr="0048482F" w:rsidRDefault="00317572" w:rsidP="00317572">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716230C" w14:textId="77777777" w:rsidR="00317572" w:rsidRPr="0048482F" w:rsidRDefault="00317572" w:rsidP="00317572">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074B69B7" w14:textId="77777777" w:rsidR="00317572" w:rsidRPr="0048482F" w:rsidRDefault="00317572" w:rsidP="00317572">
      <w:pPr>
        <w:rPr>
          <w:color w:val="000000"/>
          <w:lang w:eastAsia="ko-KR"/>
        </w:rPr>
      </w:pPr>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w:t>
      </w:r>
      <w:proofErr w:type="gramStart"/>
      <w:r w:rsidRPr="0048482F">
        <w:rPr>
          <w:color w:val="000000"/>
          <w:lang w:eastAsia="ko-KR"/>
        </w:rPr>
        <w:t>codebook based</w:t>
      </w:r>
      <w:proofErr w:type="gramEnd"/>
      <w:r w:rsidRPr="0048482F">
        <w:rPr>
          <w:color w:val="000000"/>
          <w:lang w:eastAsia="ko-KR"/>
        </w:rPr>
        <w:t xml:space="preserve">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p>
    <w:p w14:paraId="73234999" w14:textId="77777777" w:rsidR="00317572" w:rsidRPr="0048482F" w:rsidRDefault="00317572" w:rsidP="00317572">
      <w:pPr>
        <w:rPr>
          <w:color w:val="000000"/>
          <w:lang w:eastAsia="ko-KR"/>
        </w:rPr>
      </w:pPr>
      <w:r w:rsidRPr="0048482F">
        <w:rPr>
          <w:color w:val="000000"/>
          <w:lang w:eastAsia="ko-KR"/>
        </w:rPr>
        <w:t>For non-</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to transmit is determined based on</w:t>
      </w:r>
      <w:r>
        <w:rPr>
          <w:color w:val="000000"/>
          <w:lang w:eastAsia="ko-KR"/>
        </w:rPr>
        <w:t xml:space="preserve"> </w:t>
      </w:r>
      <w:r w:rsidRPr="0048482F">
        <w:rPr>
          <w:color w:val="000000"/>
          <w:lang w:eastAsia="ko-KR"/>
        </w:rPr>
        <w:t xml:space="preserve">SRI(s).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C3CF44D" w14:textId="77777777" w:rsidR="00317572" w:rsidRPr="0048482F" w:rsidRDefault="00317572" w:rsidP="00317572">
      <w:pPr>
        <w:rPr>
          <w:color w:val="000000"/>
          <w:lang w:eastAsia="ko-KR"/>
        </w:rPr>
      </w:pPr>
      <w:r w:rsidRPr="0048482F">
        <w:rPr>
          <w:color w:val="000000"/>
          <w:lang w:eastAsia="ko-KR"/>
        </w:rPr>
        <w:t xml:space="preserve">For partial-coherent and non-coherent </w:t>
      </w:r>
      <w:proofErr w:type="gramStart"/>
      <w:r w:rsidRPr="0048482F">
        <w:rPr>
          <w:color w:val="000000"/>
          <w:lang w:eastAsia="ko-KR"/>
        </w:rPr>
        <w:t>codebook based</w:t>
      </w:r>
      <w:proofErr w:type="gramEnd"/>
      <w:r w:rsidRPr="0048482F">
        <w:rPr>
          <w:color w:val="000000"/>
          <w:lang w:eastAsia="ko-KR"/>
        </w:rPr>
        <w:t xml:space="preserve"> UL transmission, the actual number of UL PT-RS port(s) is determined based on TPMI and/or TRI in DCI format 0_1</w:t>
      </w:r>
      <w:r>
        <w:rPr>
          <w:color w:val="000000"/>
          <w:lang w:eastAsia="ko-KR"/>
        </w:rPr>
        <w:t>:</w:t>
      </w:r>
    </w:p>
    <w:p w14:paraId="6974FF31" w14:textId="77777777" w:rsidR="00317572" w:rsidRPr="0048482F" w:rsidRDefault="00317572" w:rsidP="00317572">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386" w:name="_Hlk512520180"/>
      <w:r w:rsidRPr="00F35584">
        <w:rPr>
          <w:i/>
        </w:rPr>
        <w:t>PTRS-UplinkConfig</w:t>
      </w:r>
      <w:bookmarkEnd w:id="386"/>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486EF71B" w14:textId="77777777" w:rsidR="00317572" w:rsidRPr="0048482F" w:rsidRDefault="00317572" w:rsidP="00317572">
      <w:pPr>
        <w:pStyle w:val="B1"/>
      </w:pPr>
      <w:r>
        <w:lastRenderedPageBreak/>
        <w:t>-</w:t>
      </w:r>
      <w:r>
        <w:tab/>
      </w:r>
      <w:del w:id="387" w:author="SUN Peng" w:date="2019-02-28T23:13:00Z">
        <w:r w:rsidRPr="0048482F" w:rsidDel="00872569">
          <w:delText>SRS</w:delText>
        </w:r>
      </w:del>
      <w:ins w:id="388" w:author="SUN Peng" w:date="2019-02-28T23:13:00Z">
        <w:r>
          <w:t>PUSCH antenna</w:t>
        </w:r>
      </w:ins>
      <w:r w:rsidRPr="0048482F">
        <w:t xml:space="preserve"> port </w:t>
      </w:r>
      <w:ins w:id="389" w:author="SUN Peng" w:date="2019-02-28T23:15:00Z">
        <w:r>
          <w:rPr>
            <w:lang w:eastAsia="zh-CN"/>
          </w:rPr>
          <w:t>100</w:t>
        </w:r>
      </w:ins>
      <w:r w:rsidRPr="0048482F">
        <w:t xml:space="preserve">0 and </w:t>
      </w:r>
      <w:ins w:id="390" w:author="SUN Peng" w:date="2019-02-28T23:15:00Z">
        <w:r>
          <w:rPr>
            <w:lang w:eastAsia="zh-CN"/>
          </w:rPr>
          <w:t>100</w:t>
        </w:r>
      </w:ins>
      <w:r w:rsidRPr="0048482F">
        <w:t xml:space="preserve">2 in indicated TPMI share PT-RS port 0, and </w:t>
      </w:r>
      <w:del w:id="391" w:author="SUN Peng" w:date="2019-02-28T23:13:00Z">
        <w:r w:rsidRPr="0048482F" w:rsidDel="00872569">
          <w:delText xml:space="preserve">SRS </w:delText>
        </w:r>
      </w:del>
      <w:ins w:id="392" w:author="SUN Peng" w:date="2019-02-28T23:13:00Z">
        <w:r>
          <w:t xml:space="preserve">PUSCH antenna </w:t>
        </w:r>
      </w:ins>
      <w:r w:rsidRPr="0048482F">
        <w:t xml:space="preserve">port </w:t>
      </w:r>
      <w:ins w:id="393" w:author="SUN Peng" w:date="2019-02-28T23:15:00Z">
        <w:r>
          <w:rPr>
            <w:lang w:eastAsia="zh-CN"/>
          </w:rPr>
          <w:t>100</w:t>
        </w:r>
      </w:ins>
      <w:r w:rsidRPr="0048482F">
        <w:t xml:space="preserve">1 and </w:t>
      </w:r>
      <w:ins w:id="394" w:author="SUN Peng" w:date="2019-02-28T23:15:00Z">
        <w:r>
          <w:rPr>
            <w:lang w:eastAsia="zh-CN"/>
          </w:rPr>
          <w:t>100</w:t>
        </w:r>
      </w:ins>
      <w:r w:rsidRPr="0048482F">
        <w:t>3 in indicated TPMI share PT-RS port 1.</w:t>
      </w:r>
    </w:p>
    <w:p w14:paraId="640AADC2" w14:textId="77777777" w:rsidR="00317572" w:rsidRDefault="00317572" w:rsidP="00317572">
      <w:pPr>
        <w:pStyle w:val="B1"/>
        <w:ind w:left="1134"/>
      </w:pPr>
      <w:r>
        <w:t>-</w:t>
      </w:r>
      <w:r>
        <w:tab/>
      </w:r>
      <w:r w:rsidRPr="0048482F">
        <w:t xml:space="preserve">UL PT-RS port 0 is associated with the UL layer [x] of layers which are transmitted with </w:t>
      </w:r>
      <w:del w:id="395" w:author="SUN Peng" w:date="2019-02-28T23:13:00Z">
        <w:r w:rsidRPr="0048482F" w:rsidDel="00872569">
          <w:delText xml:space="preserve">SRS </w:delText>
        </w:r>
      </w:del>
      <w:ins w:id="396" w:author="SUN Peng" w:date="2019-02-28T23:13:00Z">
        <w:r>
          <w:t>PUSCH antenna</w:t>
        </w:r>
        <w:r w:rsidRPr="0048482F">
          <w:t xml:space="preserve"> </w:t>
        </w:r>
      </w:ins>
      <w:r w:rsidRPr="0048482F">
        <w:t xml:space="preserve">port </w:t>
      </w:r>
      <w:ins w:id="397" w:author="SUN Peng" w:date="2019-02-28T23:15:00Z">
        <w:r>
          <w:rPr>
            <w:lang w:eastAsia="zh-CN"/>
          </w:rPr>
          <w:t>100</w:t>
        </w:r>
      </w:ins>
      <w:r w:rsidRPr="0048482F">
        <w:t xml:space="preserve">0 and </w:t>
      </w:r>
      <w:del w:id="398" w:author="SUN Peng" w:date="2019-02-28T23:13:00Z">
        <w:r w:rsidRPr="0048482F" w:rsidDel="00872569">
          <w:delText xml:space="preserve">SRS </w:delText>
        </w:r>
      </w:del>
      <w:ins w:id="399" w:author="SUN Peng" w:date="2019-02-28T23:13:00Z">
        <w:r>
          <w:t>PUSCH antenna</w:t>
        </w:r>
        <w:r w:rsidRPr="0048482F">
          <w:t xml:space="preserve"> </w:t>
        </w:r>
      </w:ins>
      <w:r w:rsidRPr="0048482F">
        <w:t xml:space="preserve">port </w:t>
      </w:r>
      <w:ins w:id="400" w:author="SUN Peng" w:date="2019-02-28T23:15:00Z">
        <w:r>
          <w:rPr>
            <w:lang w:eastAsia="zh-CN"/>
          </w:rPr>
          <w:t>100</w:t>
        </w:r>
      </w:ins>
      <w:r w:rsidRPr="0048482F">
        <w:t xml:space="preserve">2 in indicated TPMI, and UL PT-RS port 1 is associated with the UL layer [y] of layers which are transmitted with </w:t>
      </w:r>
      <w:del w:id="401" w:author="SUN Peng" w:date="2019-02-28T23:14:00Z">
        <w:r w:rsidRPr="0048482F" w:rsidDel="00872569">
          <w:delText xml:space="preserve">SRS </w:delText>
        </w:r>
      </w:del>
      <w:ins w:id="402" w:author="SUN Peng" w:date="2019-02-28T23:14:00Z">
        <w:r>
          <w:t>PUSCH antenna</w:t>
        </w:r>
        <w:r w:rsidRPr="0048482F">
          <w:t xml:space="preserve"> </w:t>
        </w:r>
      </w:ins>
      <w:r w:rsidRPr="0048482F">
        <w:t xml:space="preserve">port </w:t>
      </w:r>
      <w:ins w:id="403" w:author="SUN Peng" w:date="2019-02-28T23:15:00Z">
        <w:r>
          <w:t>100</w:t>
        </w:r>
      </w:ins>
      <w:r w:rsidRPr="0048482F">
        <w:t xml:space="preserve">1 and </w:t>
      </w:r>
      <w:del w:id="404" w:author="SUN Peng" w:date="2019-02-28T23:14:00Z">
        <w:r w:rsidRPr="0048482F" w:rsidDel="00872569">
          <w:delText xml:space="preserve">SRS </w:delText>
        </w:r>
      </w:del>
      <w:ins w:id="405" w:author="SUN Peng" w:date="2019-02-28T23:14:00Z">
        <w:r>
          <w:t>PUSCH antenna</w:t>
        </w:r>
        <w:r w:rsidRPr="0048482F">
          <w:t xml:space="preserve"> </w:t>
        </w:r>
      </w:ins>
      <w:r w:rsidRPr="0048482F">
        <w:t xml:space="preserve">port </w:t>
      </w:r>
      <w:ins w:id="406" w:author="SUN Peng" w:date="2019-02-28T23:15:00Z">
        <w:r>
          <w:rPr>
            <w:lang w:eastAsia="zh-CN"/>
          </w:rPr>
          <w:t>100</w:t>
        </w:r>
      </w:ins>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p>
    <w:p w14:paraId="77F0EC04" w14:textId="77777777" w:rsidR="00317572" w:rsidRDefault="00317572" w:rsidP="00317572">
      <w:r>
        <w:t>W</w:t>
      </w:r>
      <w:r w:rsidRPr="001F56DD">
        <w:t xml:space="preserve">hen the UE is scheduled with </w:t>
      </w:r>
      <w:r w:rsidRPr="00CD75C1">
        <w:rPr>
          <w:i/>
        </w:rPr>
        <w:t>Q</w:t>
      </w:r>
      <w:r w:rsidRPr="00CD75C1">
        <w:rPr>
          <w:i/>
          <w:vertAlign w:val="subscript"/>
        </w:rPr>
        <w:t>p</w:t>
      </w:r>
      <w:proofErr w:type="gramStart"/>
      <w:r>
        <w:t>={</w:t>
      </w:r>
      <w:proofErr w:type="gram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B1027F7">
          <v:shape id="_x0000_i1126" type="#_x0000_t75" style="width:34.65pt;height:19.7pt" o:ole="">
            <v:imagedata r:id="rId202" o:title=""/>
          </v:shape>
          <o:OLEObject Type="Embed" ProgID="Equation.3" ShapeID="_x0000_i1126" DrawAspect="Content" ObjectID="_1612949635" r:id="rId203"/>
        </w:object>
      </w:r>
      <w:r>
        <w:t>,</w:t>
      </w:r>
    </w:p>
    <w:p w14:paraId="709B5DBF" w14:textId="77777777" w:rsidR="00317572" w:rsidRDefault="00317572" w:rsidP="00317572">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55DA007A">
          <v:shape id="_x0000_i1127" type="#_x0000_t75" style="width:35.3pt;height:17pt" o:ole="">
            <v:imagedata r:id="rId204" o:title=""/>
          </v:shape>
          <o:OLEObject Type="Embed" ProgID="Equation.3" ShapeID="_x0000_i1127" DrawAspect="Content" ObjectID="_1612949636" r:id="rId205"/>
        </w:object>
      </w:r>
      <w:r w:rsidRPr="001B1B4C">
        <w:t xml:space="preserve"> is given by</w:t>
      </w:r>
      <w:r>
        <w:t xml:space="preserve"> </w:t>
      </w:r>
      <w:r w:rsidRPr="001B1B4C">
        <w:rPr>
          <w:position w:val="-10"/>
        </w:rPr>
        <w:object w:dxaOrig="2040" w:dyaOrig="340" w14:anchorId="275128AE">
          <v:shape id="_x0000_i1128" type="#_x0000_t75" style="width:102.55pt;height:17pt" o:ole="">
            <v:imagedata r:id="rId206" o:title=""/>
          </v:shape>
          <o:OLEObject Type="Embed" ProgID="Equation.3" ShapeID="_x0000_i1128" DrawAspect="Content" ObjectID="_1612949637" r:id="rId207"/>
        </w:object>
      </w:r>
      <w:r>
        <w:t xml:space="preserve">, where </w:t>
      </w:r>
      <w:r w:rsidRPr="001B1B4C">
        <w:rPr>
          <w:position w:val="-10"/>
        </w:rPr>
        <w:object w:dxaOrig="700" w:dyaOrig="340" w14:anchorId="6F926550">
          <v:shape id="_x0000_i1129" type="#_x0000_t75" style="width:35.3pt;height:17pt" o:ole="">
            <v:imagedata r:id="rId208" o:title=""/>
          </v:shape>
          <o:OLEObject Type="Embed" ProgID="Equation.3" ShapeID="_x0000_i1129" DrawAspect="Content" ObjectID="_1612949638" r:id="rId209"/>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5E45A08D">
          <v:shape id="_x0000_i1130" type="#_x0000_t75" style="width:22.4pt;height:14.25pt" o:ole="">
            <v:imagedata r:id="rId210" o:title=""/>
          </v:shape>
          <o:OLEObject Type="Embed" ProgID="Equation.DSMT4" ShapeID="_x0000_i1130" DrawAspect="Content" ObjectID="_1612949639" r:id="rId211"/>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302D300B">
          <v:shape id="_x0000_i1131" type="#_x0000_t75" style="width:76.75pt;height:29.2pt" o:ole="">
            <v:imagedata r:id="rId212" o:title=""/>
          </v:shape>
          <o:OLEObject Type="Embed" ProgID="Equation.DSMT4" ShapeID="_x0000_i1131" DrawAspect="Content" ObjectID="_1612949640" r:id="rId213"/>
        </w:object>
      </w:r>
      <w:r>
        <w:t xml:space="preserve">and also on </w:t>
      </w:r>
      <w:r w:rsidRPr="0016416D">
        <w:t xml:space="preserve">the </w:t>
      </w:r>
      <w:r w:rsidRPr="0033654C">
        <w:rPr>
          <w:i/>
        </w:rPr>
        <w:t>Precoding Information and Number of Layers</w:t>
      </w:r>
      <w:r w:rsidRPr="00450CE8">
        <w:t xml:space="preserve"> field in DCI</w:t>
      </w:r>
      <w:r>
        <w:t>.</w:t>
      </w:r>
    </w:p>
    <w:p w14:paraId="136851D0" w14:textId="77777777" w:rsidR="00317572" w:rsidRDefault="00317572" w:rsidP="00317572">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241761EB" w14:textId="77777777" w:rsidR="00317572" w:rsidRPr="001B1B4C" w:rsidRDefault="00317572" w:rsidP="00317572">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098E246">
          <v:shape id="_x0000_i1132" type="#_x0000_t75" style="width:35.3pt;height:17pt" o:ole="">
            <v:imagedata r:id="rId208" o:title=""/>
          </v:shape>
          <o:OLEObject Type="Embed" ProgID="Equation.3" ShapeID="_x0000_i1132" DrawAspect="Content" ObjectID="_1612949641" r:id="rId2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1"/>
        <w:gridCol w:w="1055"/>
      </w:tblGrid>
      <w:tr w:rsidR="00317572" w14:paraId="7CA7109B" w14:textId="77777777" w:rsidTr="00821C02">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3014478B" w14:textId="77777777" w:rsidR="00317572" w:rsidRPr="001B1B4C" w:rsidRDefault="00317572" w:rsidP="00821C02">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142D6DD3">
                <v:shape id="_x0000_i1133" type="#_x0000_t75" style="width:36pt;height:19pt" o:ole="">
                  <v:imagedata r:id="rId215" o:title=""/>
                </v:shape>
                <o:OLEObject Type="Embed" ProgID="Equation.3" ShapeID="_x0000_i1133" DrawAspect="Content" ObjectID="_1612949642" r:id="rId216"/>
              </w:object>
            </w:r>
          </w:p>
        </w:tc>
        <w:tc>
          <w:tcPr>
            <w:tcW w:w="0" w:type="auto"/>
            <w:tcBorders>
              <w:top w:val="single" w:sz="4" w:space="0" w:color="auto"/>
              <w:left w:val="single" w:sz="4" w:space="0" w:color="auto"/>
              <w:right w:val="single" w:sz="4" w:space="0" w:color="auto"/>
            </w:tcBorders>
            <w:shd w:val="clear" w:color="auto" w:fill="E7E6E6"/>
          </w:tcPr>
          <w:p w14:paraId="15096ACD" w14:textId="77777777" w:rsidR="00317572" w:rsidRPr="001B1B4C" w:rsidRDefault="00317572" w:rsidP="00821C02">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5530301" w14:textId="77777777" w:rsidR="00317572" w:rsidRPr="001B1B4C" w:rsidRDefault="00317572" w:rsidP="00821C02">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DDAFBB0">
                <v:shape id="_x0000_i1134" type="#_x0000_t75" style="width:36pt;height:21.75pt" o:ole="">
                  <v:imagedata r:id="rId217" o:title=""/>
                </v:shape>
                <o:OLEObject Type="Embed" ProgID="Equation.3" ShapeID="_x0000_i1134" DrawAspect="Content" ObjectID="_1612949643" r:id="rId218"/>
              </w:object>
            </w:r>
            <w:r w:rsidRPr="001B1B4C">
              <w:rPr>
                <w:rFonts w:cs="Arial"/>
                <w:szCs w:val="18"/>
                <w:lang w:val="en-US"/>
              </w:rPr>
              <w:t>)</w:t>
            </w:r>
          </w:p>
        </w:tc>
      </w:tr>
      <w:tr w:rsidR="00317572" w14:paraId="33AF0140" w14:textId="77777777" w:rsidTr="00821C02">
        <w:trPr>
          <w:trHeight w:val="238"/>
          <w:jc w:val="center"/>
        </w:trPr>
        <w:tc>
          <w:tcPr>
            <w:tcW w:w="0" w:type="auto"/>
            <w:vMerge/>
            <w:tcBorders>
              <w:left w:val="single" w:sz="4" w:space="0" w:color="auto"/>
              <w:right w:val="single" w:sz="4" w:space="0" w:color="auto"/>
            </w:tcBorders>
            <w:vAlign w:val="center"/>
            <w:hideMark/>
          </w:tcPr>
          <w:p w14:paraId="303502F2" w14:textId="77777777" w:rsidR="00317572" w:rsidRPr="001B1B4C" w:rsidRDefault="00317572" w:rsidP="00821C02">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BEC278"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377D84"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D6F79D"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5E60087"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317572" w14:paraId="7277FD92" w14:textId="77777777" w:rsidTr="00821C02">
        <w:trPr>
          <w:trHeight w:val="238"/>
          <w:jc w:val="center"/>
        </w:trPr>
        <w:tc>
          <w:tcPr>
            <w:tcW w:w="0" w:type="auto"/>
            <w:vMerge/>
            <w:tcBorders>
              <w:left w:val="single" w:sz="4" w:space="0" w:color="auto"/>
              <w:bottom w:val="single" w:sz="4" w:space="0" w:color="auto"/>
              <w:right w:val="single" w:sz="4" w:space="0" w:color="auto"/>
            </w:tcBorders>
            <w:vAlign w:val="center"/>
          </w:tcPr>
          <w:p w14:paraId="5BCFD5A8" w14:textId="77777777" w:rsidR="00317572" w:rsidRPr="001B1B4C" w:rsidRDefault="00317572" w:rsidP="00821C02">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F446CF7" w14:textId="77777777" w:rsidR="00317572" w:rsidRPr="00106B7D" w:rsidRDefault="00317572" w:rsidP="00821C0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0F151EE5" w14:textId="77777777" w:rsidR="00317572" w:rsidRPr="00106B7D" w:rsidRDefault="00317572" w:rsidP="00821C0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384EDE88"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BBC8BE" w14:textId="77777777" w:rsidR="00317572" w:rsidRPr="001B1B4C" w:rsidRDefault="00317572" w:rsidP="00821C0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31109D8"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FB3A817" w14:textId="77777777" w:rsidR="00317572" w:rsidRPr="001B1B4C" w:rsidRDefault="00317572" w:rsidP="00821C0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A4467AD"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D4A324A" w14:textId="77777777" w:rsidR="00317572" w:rsidRPr="00C439CA" w:rsidRDefault="00317572" w:rsidP="00821C02">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317572" w14:paraId="45057FA7"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7CF31"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5DE435BC"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6EE4A36"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EA1C478"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2EFB1B0B"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2493A9A"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7E5A1C54"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1FDC26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F185F1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317572" w14:paraId="1D5485CF"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EFEF245"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15A141A5"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6602517"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17BCE82"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5ADFAF6"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E818FE1"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1B795C6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9DB38C2"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A1D33AF"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r>
      <w:tr w:rsidR="00317572" w14:paraId="33DAE7E9"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E9E29BE"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4B44C2C"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Reserved</w:t>
            </w:r>
          </w:p>
        </w:tc>
      </w:tr>
      <w:tr w:rsidR="00317572" w14:paraId="4053D232"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FFFAAC3"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E46E1DE"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6AB3AC1E" w14:textId="77777777" w:rsidR="00317572" w:rsidRPr="0048482F" w:rsidRDefault="00317572" w:rsidP="00317572"/>
    <w:p w14:paraId="11D64B70" w14:textId="6518C175" w:rsidR="00317572" w:rsidRDefault="00317572" w:rsidP="00317572">
      <w:pPr>
        <w:rPr>
          <w:color w:val="FF0000"/>
        </w:rPr>
      </w:pPr>
      <w:r w:rsidRPr="00BE61AD">
        <w:rPr>
          <w:color w:val="FF0000"/>
        </w:rPr>
        <w:t>&lt;Unchanged part omitted&gt;</w:t>
      </w:r>
    </w:p>
    <w:p w14:paraId="7B7309DB" w14:textId="77777777" w:rsidR="00E3660D" w:rsidRPr="0048482F" w:rsidRDefault="00E3660D" w:rsidP="00E3660D">
      <w:pPr>
        <w:pStyle w:val="Heading2"/>
        <w:rPr>
          <w:color w:val="000000"/>
        </w:rPr>
      </w:pPr>
      <w:bookmarkStart w:id="407" w:name="_Toc534728008"/>
      <w:r w:rsidRPr="0048482F">
        <w:rPr>
          <w:color w:val="000000"/>
        </w:rPr>
        <w:t>6.4</w:t>
      </w:r>
      <w:r w:rsidRPr="0048482F">
        <w:rPr>
          <w:color w:val="000000"/>
        </w:rPr>
        <w:tab/>
        <w:t>UE PUSCH preparation procedure time</w:t>
      </w:r>
      <w:bookmarkEnd w:id="407"/>
    </w:p>
    <w:p w14:paraId="074E03BC" w14:textId="77777777" w:rsidR="00E3660D" w:rsidRPr="0048482F" w:rsidRDefault="00E3660D" w:rsidP="00E3660D">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408"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408"/>
      <w:r w:rsidRPr="00541455">
        <w:rPr>
          <w:color w:val="000000"/>
          <w:position w:val="-16"/>
        </w:rPr>
        <w:object w:dxaOrig="4760" w:dyaOrig="440" w14:anchorId="61E3CE6D">
          <v:shape id="_x0000_i1135" type="#_x0000_t75" style="width:245.2pt;height:21.75pt" o:ole="">
            <v:imagedata r:id="rId219" o:title=""/>
          </v:shape>
          <o:OLEObject Type="Embed" ProgID="Equation.DSMT4" ShapeID="_x0000_i1135" DrawAspect="Content" ObjectID="_1612949644" r:id="rId220"/>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56F1E96F" w14:textId="77777777" w:rsidR="00E3660D" w:rsidRPr="0048482F" w:rsidRDefault="00E3660D" w:rsidP="00E3660D">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199532A0" w14:textId="77777777" w:rsidR="00E3660D" w:rsidRDefault="00E3660D" w:rsidP="00E3660D">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0BC3DBCD" w14:textId="77777777" w:rsidR="00E3660D" w:rsidRDefault="00E3660D" w:rsidP="00E3660D">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73D3F95F" w14:textId="77777777" w:rsidR="00E3660D" w:rsidRDefault="00E3660D" w:rsidP="00E3660D">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6104D0A" w14:textId="77777777" w:rsidR="00E3660D" w:rsidRPr="00E11EC0" w:rsidRDefault="00E3660D" w:rsidP="00E3660D">
      <w:pPr>
        <w:pStyle w:val="B1"/>
        <w:rPr>
          <w:color w:val="000000"/>
        </w:rPr>
      </w:pPr>
      <w:r>
        <w:rPr>
          <w:lang w:val="en-AU"/>
        </w:rPr>
        <w:lastRenderedPageBreak/>
        <w:t>-</w:t>
      </w:r>
      <w:r>
        <w:rPr>
          <w:lang w:val="en-AU"/>
        </w:rPr>
        <w:tab/>
      </w:r>
      <w:bookmarkStart w:id="409"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del w:id="410" w:author="Qualcomm" w:date="2019-02-12T09:24:00Z">
        <w:r w:rsidRPr="00F07F80" w:rsidDel="003D3C4E">
          <w:rPr>
            <w:i/>
            <w:lang w:val="en-AU"/>
          </w:rPr>
          <w:delText>Capability2-P</w:delText>
        </w:r>
        <w:r w:rsidDel="003D3C4E">
          <w:rPr>
            <w:i/>
            <w:lang w:val="en-AU"/>
          </w:rPr>
          <w:delText>U</w:delText>
        </w:r>
        <w:r w:rsidRPr="00F07F80" w:rsidDel="003D3C4E">
          <w:rPr>
            <w:i/>
            <w:lang w:val="en-AU"/>
          </w:rPr>
          <w:delText>SCH-Processing</w:delText>
        </w:r>
      </w:del>
      <w:ins w:id="411" w:author="Qualcomm" w:date="2019-02-12T09:24:00Z">
        <w:r>
          <w:rPr>
            <w:i/>
            <w:lang w:val="en-AU"/>
          </w:rPr>
          <w:t>processingType2Enabled</w:t>
        </w:r>
      </w:ins>
      <w:r w:rsidRPr="00D37558">
        <w:rPr>
          <w:lang w:val="en-AU"/>
        </w:rPr>
        <w:t xml:space="preserve"> in </w:t>
      </w:r>
      <w:del w:id="412" w:author="Qualcomm" w:date="2019-02-12T09:24:00Z">
        <w:r w:rsidRPr="00D37558" w:rsidDel="003D3C4E">
          <w:rPr>
            <w:i/>
            <w:lang w:val="en-AU"/>
          </w:rPr>
          <w:delText>pusch-Config</w:delText>
        </w:r>
        <w:r w:rsidRPr="00D37558" w:rsidDel="003D3C4E">
          <w:rPr>
            <w:lang w:val="en-AU"/>
          </w:rPr>
          <w:delText xml:space="preserve"> </w:delText>
        </w:r>
      </w:del>
      <w:ins w:id="413" w:author="Qualcomm" w:date="2019-02-12T09:24:00Z">
        <w:r>
          <w:rPr>
            <w:i/>
            <w:lang w:val="en-AU"/>
          </w:rPr>
          <w:t xml:space="preserve">PUSCH-ServingCellConfig </w:t>
        </w:r>
      </w:ins>
      <w:r w:rsidRPr="00D37558">
        <w:rPr>
          <w:lang w:val="en-AU"/>
        </w:rPr>
        <w:t xml:space="preserve">is configured for the cell and set to </w:t>
      </w:r>
      <w:r w:rsidRPr="00D37558">
        <w:rPr>
          <w:i/>
          <w:lang w:val="en-AU"/>
        </w:rPr>
        <w:t>enable</w:t>
      </w:r>
      <w:r w:rsidRPr="00D37558">
        <w:rPr>
          <w:lang w:val="en-AU"/>
        </w:rPr>
        <w:t>,</w:t>
      </w:r>
      <w:bookmarkEnd w:id="409"/>
    </w:p>
    <w:p w14:paraId="2080564D" w14:textId="77777777" w:rsidR="00E3660D" w:rsidRPr="0048482F" w:rsidRDefault="00E3660D" w:rsidP="00E3660D">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p w14:paraId="19F84982" w14:textId="77777777" w:rsidR="00E3660D" w:rsidRPr="00BE61AD" w:rsidRDefault="00E3660D" w:rsidP="00E3660D">
      <w:pPr>
        <w:rPr>
          <w:color w:val="FF0000"/>
        </w:rPr>
      </w:pPr>
      <w:r w:rsidRPr="00BE61AD">
        <w:rPr>
          <w:color w:val="FF0000"/>
        </w:rPr>
        <w:t>&lt;Unchanged part omitted&gt;</w:t>
      </w:r>
    </w:p>
    <w:p w14:paraId="43291430" w14:textId="77777777" w:rsidR="00E3660D" w:rsidRPr="00BE61AD" w:rsidRDefault="00E3660D" w:rsidP="001120DF">
      <w:pPr>
        <w:rPr>
          <w:color w:val="FF0000"/>
        </w:rPr>
      </w:pPr>
    </w:p>
    <w:p w14:paraId="4171F7DC" w14:textId="77777777" w:rsidR="001120DF" w:rsidRPr="0048482F" w:rsidRDefault="001120DF" w:rsidP="001120DF">
      <w:pPr>
        <w:rPr>
          <w:color w:val="000000"/>
        </w:rPr>
      </w:pPr>
    </w:p>
    <w:p w14:paraId="4EE46354" w14:textId="77777777" w:rsidR="0080097B" w:rsidRDefault="0080097B">
      <w:pPr>
        <w:rPr>
          <w:noProof/>
        </w:rPr>
      </w:pPr>
    </w:p>
    <w:sectPr w:rsidR="0080097B" w:rsidSect="001120D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39409" w14:textId="77777777" w:rsidR="00DD437F" w:rsidRDefault="00DD437F">
      <w:r>
        <w:separator/>
      </w:r>
    </w:p>
  </w:endnote>
  <w:endnote w:type="continuationSeparator" w:id="0">
    <w:p w14:paraId="20D1A31E" w14:textId="77777777" w:rsidR="00DD437F" w:rsidRDefault="00DD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1E1176" w:rsidRDefault="001E1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1E1176" w:rsidRDefault="001E1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1E1176" w:rsidRDefault="001E1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6AE38" w14:textId="77777777" w:rsidR="00DD437F" w:rsidRDefault="00DD437F">
      <w:r>
        <w:separator/>
      </w:r>
    </w:p>
  </w:footnote>
  <w:footnote w:type="continuationSeparator" w:id="0">
    <w:p w14:paraId="1611ADD0" w14:textId="77777777" w:rsidR="00DD437F" w:rsidRDefault="00DD4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1E1176" w:rsidRDefault="001E1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1E1176" w:rsidRDefault="001E1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1E1176" w:rsidRDefault="001E1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9"/>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0"/>
  </w:num>
  <w:num w:numId="5">
    <w:abstractNumId w:val="11"/>
  </w:num>
  <w:num w:numId="6">
    <w:abstractNumId w:val="8"/>
  </w:num>
  <w:num w:numId="7">
    <w:abstractNumId w:val="4"/>
  </w:num>
  <w:num w:numId="8">
    <w:abstractNumId w:val="6"/>
  </w:num>
  <w:num w:numId="9">
    <w:abstractNumId w:val="13"/>
  </w:num>
  <w:num w:numId="10">
    <w:abstractNumId w:val="12"/>
  </w:num>
  <w:num w:numId="11">
    <w:abstractNumId w:val="5"/>
  </w:num>
  <w:num w:numId="12">
    <w:abstractNumId w:val="22"/>
  </w:num>
  <w:num w:numId="13">
    <w:abstractNumId w:val="14"/>
  </w:num>
  <w:num w:numId="14">
    <w:abstractNumId w:val="3"/>
  </w:num>
  <w:num w:numId="15">
    <w:abstractNumId w:val="2"/>
  </w:num>
  <w:num w:numId="16">
    <w:abstractNumId w:val="17"/>
  </w:num>
  <w:num w:numId="17">
    <w:abstractNumId w:val="21"/>
  </w:num>
  <w:num w:numId="18">
    <w:abstractNumId w:val="9"/>
  </w:num>
  <w:num w:numId="19">
    <w:abstractNumId w:val="7"/>
  </w:num>
  <w:num w:numId="20">
    <w:abstractNumId w:val="18"/>
  </w:num>
  <w:num w:numId="21">
    <w:abstractNumId w:val="15"/>
  </w:num>
  <w:num w:numId="22">
    <w:abstractNumId w:val="16"/>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Jeongho Yeo">
    <w15:presenceInfo w15:providerId="None" w15:userId="Jeongho Yeo"/>
  </w15:person>
  <w15:person w15:author="Hoondong Noh">
    <w15:presenceInfo w15:providerId="None" w15:userId="Hoondong Noh"/>
  </w15:person>
  <w15:person w15:author="ZTE">
    <w15:presenceInfo w15:providerId="None" w15:userId="ZTE"/>
  </w15:person>
  <w15:person w15:author="Huawei">
    <w15:presenceInfo w15:providerId="None" w15:userId="Huawei"/>
  </w15:person>
  <w15:person w15:author="SUN Peng">
    <w15:presenceInfo w15:providerId="Windows Live" w15:userId="a158893ec2ad9555"/>
  </w15:person>
  <w15:person w15:author="Sebastian Faxér">
    <w15:presenceInfo w15:providerId="AD" w15:userId="S-1-5-21-1538607324-3213881460-940295383-424401"/>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C"/>
    <w:rsid w:val="00022E4A"/>
    <w:rsid w:val="0003350F"/>
    <w:rsid w:val="00036BCD"/>
    <w:rsid w:val="00081B3D"/>
    <w:rsid w:val="0008309C"/>
    <w:rsid w:val="00090B1C"/>
    <w:rsid w:val="000A6394"/>
    <w:rsid w:val="000B3247"/>
    <w:rsid w:val="000B7FED"/>
    <w:rsid w:val="000C038A"/>
    <w:rsid w:val="000C6598"/>
    <w:rsid w:val="000C751A"/>
    <w:rsid w:val="000F60BC"/>
    <w:rsid w:val="00103A9D"/>
    <w:rsid w:val="001120DF"/>
    <w:rsid w:val="00113BA4"/>
    <w:rsid w:val="00116969"/>
    <w:rsid w:val="00121200"/>
    <w:rsid w:val="0012397D"/>
    <w:rsid w:val="00136AC0"/>
    <w:rsid w:val="0014126F"/>
    <w:rsid w:val="00141EE1"/>
    <w:rsid w:val="00145D43"/>
    <w:rsid w:val="00152412"/>
    <w:rsid w:val="00183ACA"/>
    <w:rsid w:val="00183E78"/>
    <w:rsid w:val="00192C46"/>
    <w:rsid w:val="001A08B3"/>
    <w:rsid w:val="001A7B60"/>
    <w:rsid w:val="001B52F0"/>
    <w:rsid w:val="001B7A65"/>
    <w:rsid w:val="001E0E92"/>
    <w:rsid w:val="001E1176"/>
    <w:rsid w:val="001E41F3"/>
    <w:rsid w:val="001E6C4F"/>
    <w:rsid w:val="002363B2"/>
    <w:rsid w:val="002405CA"/>
    <w:rsid w:val="00252921"/>
    <w:rsid w:val="0026004D"/>
    <w:rsid w:val="002640DD"/>
    <w:rsid w:val="002662D2"/>
    <w:rsid w:val="00275D12"/>
    <w:rsid w:val="00284FEB"/>
    <w:rsid w:val="002860C4"/>
    <w:rsid w:val="00294975"/>
    <w:rsid w:val="002B568E"/>
    <w:rsid w:val="002B5741"/>
    <w:rsid w:val="002D2C24"/>
    <w:rsid w:val="002E013E"/>
    <w:rsid w:val="00303EBF"/>
    <w:rsid w:val="00305409"/>
    <w:rsid w:val="00311FB3"/>
    <w:rsid w:val="00317572"/>
    <w:rsid w:val="00321E81"/>
    <w:rsid w:val="003559CC"/>
    <w:rsid w:val="003609EF"/>
    <w:rsid w:val="0036231A"/>
    <w:rsid w:val="00374DD4"/>
    <w:rsid w:val="00385E18"/>
    <w:rsid w:val="00393F72"/>
    <w:rsid w:val="003A0A80"/>
    <w:rsid w:val="003A0B11"/>
    <w:rsid w:val="003A3640"/>
    <w:rsid w:val="003D3780"/>
    <w:rsid w:val="003E1199"/>
    <w:rsid w:val="003E1A36"/>
    <w:rsid w:val="003E1FB6"/>
    <w:rsid w:val="003E4E76"/>
    <w:rsid w:val="00410371"/>
    <w:rsid w:val="00410A20"/>
    <w:rsid w:val="00417AD1"/>
    <w:rsid w:val="004242F1"/>
    <w:rsid w:val="00435952"/>
    <w:rsid w:val="0047129B"/>
    <w:rsid w:val="004728DF"/>
    <w:rsid w:val="004916F7"/>
    <w:rsid w:val="004B75B7"/>
    <w:rsid w:val="004C1EFE"/>
    <w:rsid w:val="004E5DB2"/>
    <w:rsid w:val="0051580D"/>
    <w:rsid w:val="00547111"/>
    <w:rsid w:val="00550C9A"/>
    <w:rsid w:val="00571535"/>
    <w:rsid w:val="005722D5"/>
    <w:rsid w:val="00591613"/>
    <w:rsid w:val="00592D74"/>
    <w:rsid w:val="005930C1"/>
    <w:rsid w:val="005A2AA3"/>
    <w:rsid w:val="005E2C44"/>
    <w:rsid w:val="006156E8"/>
    <w:rsid w:val="00621188"/>
    <w:rsid w:val="006257ED"/>
    <w:rsid w:val="00662EC5"/>
    <w:rsid w:val="00663834"/>
    <w:rsid w:val="00663F6A"/>
    <w:rsid w:val="00673728"/>
    <w:rsid w:val="00695808"/>
    <w:rsid w:val="006B46FB"/>
    <w:rsid w:val="006D4B73"/>
    <w:rsid w:val="006E21FB"/>
    <w:rsid w:val="006F2C5E"/>
    <w:rsid w:val="00703BE2"/>
    <w:rsid w:val="0073221B"/>
    <w:rsid w:val="00740281"/>
    <w:rsid w:val="007671CD"/>
    <w:rsid w:val="0076789F"/>
    <w:rsid w:val="00791325"/>
    <w:rsid w:val="00792342"/>
    <w:rsid w:val="00792C0A"/>
    <w:rsid w:val="007977A8"/>
    <w:rsid w:val="007B1967"/>
    <w:rsid w:val="007B512A"/>
    <w:rsid w:val="007C2097"/>
    <w:rsid w:val="007D6A07"/>
    <w:rsid w:val="007F7259"/>
    <w:rsid w:val="0080097B"/>
    <w:rsid w:val="0080346E"/>
    <w:rsid w:val="008107FC"/>
    <w:rsid w:val="00820101"/>
    <w:rsid w:val="008279FA"/>
    <w:rsid w:val="00834750"/>
    <w:rsid w:val="00836479"/>
    <w:rsid w:val="00843E35"/>
    <w:rsid w:val="00853DE9"/>
    <w:rsid w:val="008626E7"/>
    <w:rsid w:val="00870EE7"/>
    <w:rsid w:val="008A45A6"/>
    <w:rsid w:val="008B5666"/>
    <w:rsid w:val="008C16F1"/>
    <w:rsid w:val="008C2712"/>
    <w:rsid w:val="008C512D"/>
    <w:rsid w:val="008D2290"/>
    <w:rsid w:val="008F686C"/>
    <w:rsid w:val="009148DE"/>
    <w:rsid w:val="00917984"/>
    <w:rsid w:val="00944BBA"/>
    <w:rsid w:val="009777D9"/>
    <w:rsid w:val="00984FCE"/>
    <w:rsid w:val="00991B88"/>
    <w:rsid w:val="009A5753"/>
    <w:rsid w:val="009A579D"/>
    <w:rsid w:val="009C1E88"/>
    <w:rsid w:val="009E3297"/>
    <w:rsid w:val="009E525D"/>
    <w:rsid w:val="009F3FFD"/>
    <w:rsid w:val="009F53B5"/>
    <w:rsid w:val="009F734F"/>
    <w:rsid w:val="00A246B6"/>
    <w:rsid w:val="00A47E70"/>
    <w:rsid w:val="00A50CF0"/>
    <w:rsid w:val="00A54A55"/>
    <w:rsid w:val="00A62018"/>
    <w:rsid w:val="00A62A50"/>
    <w:rsid w:val="00A7620E"/>
    <w:rsid w:val="00A7671C"/>
    <w:rsid w:val="00A978AC"/>
    <w:rsid w:val="00AA11D8"/>
    <w:rsid w:val="00AA2CBC"/>
    <w:rsid w:val="00AB3F2B"/>
    <w:rsid w:val="00AC1D17"/>
    <w:rsid w:val="00AC5820"/>
    <w:rsid w:val="00AD1CD8"/>
    <w:rsid w:val="00AF0972"/>
    <w:rsid w:val="00AF68CA"/>
    <w:rsid w:val="00B258BB"/>
    <w:rsid w:val="00B372BB"/>
    <w:rsid w:val="00B450D6"/>
    <w:rsid w:val="00B53210"/>
    <w:rsid w:val="00B61BD1"/>
    <w:rsid w:val="00B67B97"/>
    <w:rsid w:val="00B707B6"/>
    <w:rsid w:val="00B968C8"/>
    <w:rsid w:val="00BA1207"/>
    <w:rsid w:val="00BA3EC5"/>
    <w:rsid w:val="00BA51D9"/>
    <w:rsid w:val="00BA6A3C"/>
    <w:rsid w:val="00BB01E9"/>
    <w:rsid w:val="00BB5DFC"/>
    <w:rsid w:val="00BD279D"/>
    <w:rsid w:val="00BD6BB8"/>
    <w:rsid w:val="00BE0D50"/>
    <w:rsid w:val="00C13A3B"/>
    <w:rsid w:val="00C14127"/>
    <w:rsid w:val="00C152BA"/>
    <w:rsid w:val="00C23904"/>
    <w:rsid w:val="00C66BA2"/>
    <w:rsid w:val="00C8284F"/>
    <w:rsid w:val="00C95985"/>
    <w:rsid w:val="00C96414"/>
    <w:rsid w:val="00CC5026"/>
    <w:rsid w:val="00CC68D0"/>
    <w:rsid w:val="00D03F9A"/>
    <w:rsid w:val="00D06D51"/>
    <w:rsid w:val="00D24991"/>
    <w:rsid w:val="00D50255"/>
    <w:rsid w:val="00D51E56"/>
    <w:rsid w:val="00D56482"/>
    <w:rsid w:val="00D725AB"/>
    <w:rsid w:val="00D879F2"/>
    <w:rsid w:val="00D96A39"/>
    <w:rsid w:val="00D96E20"/>
    <w:rsid w:val="00D97959"/>
    <w:rsid w:val="00DA0FC0"/>
    <w:rsid w:val="00DA4405"/>
    <w:rsid w:val="00DC6DA5"/>
    <w:rsid w:val="00DD437F"/>
    <w:rsid w:val="00DE26D6"/>
    <w:rsid w:val="00DE34CF"/>
    <w:rsid w:val="00E13F3D"/>
    <w:rsid w:val="00E3660D"/>
    <w:rsid w:val="00E835D7"/>
    <w:rsid w:val="00EA1124"/>
    <w:rsid w:val="00EA1557"/>
    <w:rsid w:val="00EA2307"/>
    <w:rsid w:val="00EA447B"/>
    <w:rsid w:val="00EB09B7"/>
    <w:rsid w:val="00EC65E5"/>
    <w:rsid w:val="00EE22B3"/>
    <w:rsid w:val="00EE7D7C"/>
    <w:rsid w:val="00F25D98"/>
    <w:rsid w:val="00F300FB"/>
    <w:rsid w:val="00F41720"/>
    <w:rsid w:val="00F91202"/>
    <w:rsid w:val="00FB30F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uiPriority w:val="99"/>
    <w:qFormat/>
    <w:rsid w:val="0080097B"/>
    <w:rPr>
      <w:rFonts w:ascii="Times New Roman" w:hAnsi="Times New Roman"/>
      <w:lang w:val="en-GB" w:eastAsia="en-US"/>
    </w:rPr>
  </w:style>
  <w:style w:type="character" w:customStyle="1" w:styleId="CommentTextChar">
    <w:name w:val="Comment Text Char"/>
    <w:link w:val="CommentText"/>
    <w:uiPriority w:val="99"/>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uiPriority w:val="99"/>
    <w:rsid w:val="001120DF"/>
    <w:rPr>
      <w:rFonts w:ascii="Times New Roman" w:hAnsi="Times New Roman"/>
      <w:b/>
      <w:bCs/>
      <w:lang w:val="en-GB" w:eastAsia="en-US"/>
    </w:rPr>
  </w:style>
  <w:style w:type="character" w:customStyle="1" w:styleId="BalloonTextChar">
    <w:name w:val="Balloon Text Char"/>
    <w:link w:val="BalloonText"/>
    <w:uiPriority w:val="99"/>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uiPriority w:val="99"/>
    <w:rsid w:val="001120DF"/>
    <w:rPr>
      <w:rFonts w:eastAsia="MS Mincho"/>
      <w:lang w:val="en-GB" w:eastAsia="en-US" w:bidi="ar-SA"/>
    </w:rPr>
  </w:style>
  <w:style w:type="character" w:customStyle="1" w:styleId="TALCar">
    <w:name w:val="TAL Car"/>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3.bin"/><Relationship Id="rId42" Type="http://schemas.openxmlformats.org/officeDocument/2006/relationships/image" Target="media/image10.wmf"/><Relationship Id="rId63" Type="http://schemas.openxmlformats.org/officeDocument/2006/relationships/oleObject" Target="embeddings/oleObject21.bin"/><Relationship Id="rId84" Type="http://schemas.openxmlformats.org/officeDocument/2006/relationships/image" Target="media/image31.wmf"/><Relationship Id="rId138" Type="http://schemas.openxmlformats.org/officeDocument/2006/relationships/image" Target="media/image55.wmf"/><Relationship Id="rId159" Type="http://schemas.openxmlformats.org/officeDocument/2006/relationships/image" Target="media/image65.wmf"/><Relationship Id="rId170" Type="http://schemas.openxmlformats.org/officeDocument/2006/relationships/oleObject" Target="embeddings/oleObject80.bin"/><Relationship Id="rId191" Type="http://schemas.openxmlformats.org/officeDocument/2006/relationships/image" Target="media/image75.wmf"/><Relationship Id="rId205" Type="http://schemas.openxmlformats.org/officeDocument/2006/relationships/oleObject" Target="embeddings/oleObject103.bin"/><Relationship Id="rId107" Type="http://schemas.openxmlformats.org/officeDocument/2006/relationships/image" Target="media/image42.wmf"/><Relationship Id="rId11" Type="http://schemas.openxmlformats.org/officeDocument/2006/relationships/webSettings" Target="webSettings.xml"/><Relationship Id="rId32" Type="http://schemas.openxmlformats.org/officeDocument/2006/relationships/image" Target="media/image5.wmf"/><Relationship Id="rId53" Type="http://schemas.openxmlformats.org/officeDocument/2006/relationships/oleObject" Target="embeddings/oleObject16.bin"/><Relationship Id="rId74" Type="http://schemas.openxmlformats.org/officeDocument/2006/relationships/image" Target="media/image26.wmf"/><Relationship Id="rId128" Type="http://schemas.openxmlformats.org/officeDocument/2006/relationships/oleObject" Target="embeddings/oleObject56.bin"/><Relationship Id="rId149" Type="http://schemas.openxmlformats.org/officeDocument/2006/relationships/image" Target="media/image60.wmf"/><Relationship Id="rId5" Type="http://schemas.openxmlformats.org/officeDocument/2006/relationships/customXml" Target="../customXml/item4.xml"/><Relationship Id="rId95" Type="http://schemas.openxmlformats.org/officeDocument/2006/relationships/oleObject" Target="embeddings/oleObject37.bin"/><Relationship Id="rId160" Type="http://schemas.openxmlformats.org/officeDocument/2006/relationships/oleObject" Target="embeddings/oleObject73.bin"/><Relationship Id="rId181" Type="http://schemas.openxmlformats.org/officeDocument/2006/relationships/image" Target="media/image70.wmf"/><Relationship Id="rId216" Type="http://schemas.openxmlformats.org/officeDocument/2006/relationships/oleObject" Target="embeddings/oleObject109.bin"/><Relationship Id="rId211" Type="http://schemas.openxmlformats.org/officeDocument/2006/relationships/oleObject" Target="embeddings/oleObject106.bin"/><Relationship Id="rId22" Type="http://schemas.openxmlformats.org/officeDocument/2006/relationships/header" Target="header1.xml"/><Relationship Id="rId27" Type="http://schemas.openxmlformats.org/officeDocument/2006/relationships/footer" Target="footer3.xml"/><Relationship Id="rId43" Type="http://schemas.openxmlformats.org/officeDocument/2006/relationships/oleObject" Target="embeddings/oleObject11.bin"/><Relationship Id="rId48" Type="http://schemas.openxmlformats.org/officeDocument/2006/relationships/image" Target="media/image13.wmf"/><Relationship Id="rId64" Type="http://schemas.openxmlformats.org/officeDocument/2006/relationships/image" Target="media/image21.wmf"/><Relationship Id="rId69" Type="http://schemas.openxmlformats.org/officeDocument/2006/relationships/oleObject" Target="embeddings/oleObject24.bin"/><Relationship Id="rId113" Type="http://schemas.openxmlformats.org/officeDocument/2006/relationships/image" Target="media/image45.wmf"/><Relationship Id="rId118" Type="http://schemas.openxmlformats.org/officeDocument/2006/relationships/oleObject" Target="embeddings/oleObject50.bin"/><Relationship Id="rId134" Type="http://schemas.openxmlformats.org/officeDocument/2006/relationships/image" Target="media/image53.wmf"/><Relationship Id="rId139" Type="http://schemas.openxmlformats.org/officeDocument/2006/relationships/oleObject" Target="embeddings/oleObject62.bin"/><Relationship Id="rId80" Type="http://schemas.openxmlformats.org/officeDocument/2006/relationships/image" Target="media/image29.wmf"/><Relationship Id="rId85" Type="http://schemas.openxmlformats.org/officeDocument/2006/relationships/oleObject" Target="embeddings/oleObject32.bin"/><Relationship Id="rId150" Type="http://schemas.openxmlformats.org/officeDocument/2006/relationships/oleObject" Target="embeddings/oleObject68.bin"/><Relationship Id="rId155" Type="http://schemas.openxmlformats.org/officeDocument/2006/relationships/image" Target="media/image63.wmf"/><Relationship Id="rId171" Type="http://schemas.openxmlformats.org/officeDocument/2006/relationships/oleObject" Target="embeddings/oleObject81.bin"/><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98.bin"/><Relationship Id="rId206" Type="http://schemas.openxmlformats.org/officeDocument/2006/relationships/image" Target="media/image81.wmf"/><Relationship Id="rId201" Type="http://schemas.openxmlformats.org/officeDocument/2006/relationships/oleObject" Target="embeddings/oleObject101.bin"/><Relationship Id="rId222" Type="http://schemas.microsoft.com/office/2011/relationships/people" Target="people.xml"/><Relationship Id="rId12" Type="http://schemas.openxmlformats.org/officeDocument/2006/relationships/footnotes" Target="footnotes.xml"/><Relationship Id="rId17" Type="http://schemas.openxmlformats.org/officeDocument/2006/relationships/image" Target="media/image1.wmf"/><Relationship Id="rId33" Type="http://schemas.openxmlformats.org/officeDocument/2006/relationships/oleObject" Target="embeddings/oleObject6.bin"/><Relationship Id="rId38" Type="http://schemas.openxmlformats.org/officeDocument/2006/relationships/image" Target="media/image8.wmf"/><Relationship Id="rId59" Type="http://schemas.openxmlformats.org/officeDocument/2006/relationships/oleObject" Target="embeddings/oleObject19.bin"/><Relationship Id="rId103" Type="http://schemas.openxmlformats.org/officeDocument/2006/relationships/image" Target="media/image40.wmf"/><Relationship Id="rId108" Type="http://schemas.openxmlformats.org/officeDocument/2006/relationships/oleObject" Target="embeddings/oleObject44.bin"/><Relationship Id="rId124" Type="http://schemas.openxmlformats.org/officeDocument/2006/relationships/image" Target="media/image49.wmf"/><Relationship Id="rId129" Type="http://schemas.openxmlformats.org/officeDocument/2006/relationships/image" Target="media/image51.wmf"/><Relationship Id="rId54" Type="http://schemas.openxmlformats.org/officeDocument/2006/relationships/image" Target="media/image16.wmf"/><Relationship Id="rId70" Type="http://schemas.openxmlformats.org/officeDocument/2006/relationships/image" Target="media/image24.wmf"/><Relationship Id="rId75" Type="http://schemas.openxmlformats.org/officeDocument/2006/relationships/oleObject" Target="embeddings/oleObject27.bin"/><Relationship Id="rId91" Type="http://schemas.openxmlformats.org/officeDocument/2006/relationships/oleObject" Target="embeddings/oleObject35.bin"/><Relationship Id="rId96" Type="http://schemas.openxmlformats.org/officeDocument/2006/relationships/image" Target="media/image37.wmf"/><Relationship Id="rId140" Type="http://schemas.openxmlformats.org/officeDocument/2006/relationships/image" Target="media/image56.wmf"/><Relationship Id="rId145" Type="http://schemas.openxmlformats.org/officeDocument/2006/relationships/oleObject" Target="embeddings/oleObject65.bin"/><Relationship Id="rId161" Type="http://schemas.openxmlformats.org/officeDocument/2006/relationships/image" Target="media/image66.wmf"/><Relationship Id="rId166" Type="http://schemas.openxmlformats.org/officeDocument/2006/relationships/oleObject" Target="embeddings/oleObject76.bin"/><Relationship Id="rId182" Type="http://schemas.openxmlformats.org/officeDocument/2006/relationships/oleObject" Target="embeddings/oleObject90.bin"/><Relationship Id="rId187" Type="http://schemas.openxmlformats.org/officeDocument/2006/relationships/image" Target="media/image73.wmf"/><Relationship Id="rId217" Type="http://schemas.openxmlformats.org/officeDocument/2006/relationships/image" Target="media/image86.wmf"/><Relationship Id="rId1" Type="http://schemas.microsoft.com/office/2006/relationships/keyMapCustomizations" Target="customizations.xml"/><Relationship Id="rId6" Type="http://schemas.openxmlformats.org/officeDocument/2006/relationships/customXml" Target="../customXml/item5.xml"/><Relationship Id="rId212" Type="http://schemas.openxmlformats.org/officeDocument/2006/relationships/image" Target="media/image84.wmf"/><Relationship Id="rId23" Type="http://schemas.openxmlformats.org/officeDocument/2006/relationships/header" Target="header2.xml"/><Relationship Id="rId28" Type="http://schemas.openxmlformats.org/officeDocument/2006/relationships/image" Target="media/image3.wmf"/><Relationship Id="rId49" Type="http://schemas.openxmlformats.org/officeDocument/2006/relationships/oleObject" Target="embeddings/oleObject14.bin"/><Relationship Id="rId114" Type="http://schemas.openxmlformats.org/officeDocument/2006/relationships/oleObject" Target="embeddings/oleObject47.bin"/><Relationship Id="rId119" Type="http://schemas.openxmlformats.org/officeDocument/2006/relationships/image" Target="media/image47.wmf"/><Relationship Id="rId44" Type="http://schemas.openxmlformats.org/officeDocument/2006/relationships/image" Target="media/image11.wmf"/><Relationship Id="rId60" Type="http://schemas.openxmlformats.org/officeDocument/2006/relationships/image" Target="media/image19.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2.wmf"/><Relationship Id="rId130" Type="http://schemas.openxmlformats.org/officeDocument/2006/relationships/oleObject" Target="embeddings/oleObject57.bin"/><Relationship Id="rId135" Type="http://schemas.openxmlformats.org/officeDocument/2006/relationships/oleObject" Target="embeddings/oleObject60.bin"/><Relationship Id="rId151" Type="http://schemas.openxmlformats.org/officeDocument/2006/relationships/image" Target="media/image61.wmf"/><Relationship Id="rId156" Type="http://schemas.openxmlformats.org/officeDocument/2006/relationships/oleObject" Target="embeddings/oleObject71.bin"/><Relationship Id="rId177" Type="http://schemas.openxmlformats.org/officeDocument/2006/relationships/oleObject" Target="embeddings/oleObject87.bin"/><Relationship Id="rId198" Type="http://schemas.openxmlformats.org/officeDocument/2006/relationships/image" Target="media/image78.wmf"/><Relationship Id="rId172" Type="http://schemas.openxmlformats.org/officeDocument/2006/relationships/oleObject" Target="embeddings/oleObject82.bin"/><Relationship Id="rId193" Type="http://schemas.openxmlformats.org/officeDocument/2006/relationships/image" Target="media/image76.wmf"/><Relationship Id="rId202" Type="http://schemas.openxmlformats.org/officeDocument/2006/relationships/image" Target="media/image79.wmf"/><Relationship Id="rId207" Type="http://schemas.openxmlformats.org/officeDocument/2006/relationships/oleObject" Target="embeddings/oleObject104.bin"/><Relationship Id="rId223"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oleObject" Target="embeddings/oleObject9.bin"/><Relationship Id="rId109" Type="http://schemas.openxmlformats.org/officeDocument/2006/relationships/image" Target="media/image43.wmf"/><Relationship Id="rId34" Type="http://schemas.openxmlformats.org/officeDocument/2006/relationships/image" Target="media/image6.wmf"/><Relationship Id="rId50" Type="http://schemas.openxmlformats.org/officeDocument/2006/relationships/image" Target="media/image14.wmf"/><Relationship Id="rId55" Type="http://schemas.openxmlformats.org/officeDocument/2006/relationships/oleObject" Target="embeddings/oleObject17.bin"/><Relationship Id="rId76" Type="http://schemas.openxmlformats.org/officeDocument/2006/relationships/image" Target="media/image27.wmf"/><Relationship Id="rId97" Type="http://schemas.openxmlformats.org/officeDocument/2006/relationships/oleObject" Target="embeddings/oleObject38.bin"/><Relationship Id="rId104" Type="http://schemas.openxmlformats.org/officeDocument/2006/relationships/oleObject" Target="embeddings/oleObject42.bin"/><Relationship Id="rId120" Type="http://schemas.openxmlformats.org/officeDocument/2006/relationships/oleObject" Target="embeddings/oleObject51.bin"/><Relationship Id="rId125" Type="http://schemas.openxmlformats.org/officeDocument/2006/relationships/oleObject" Target="embeddings/oleObject54.bin"/><Relationship Id="rId141" Type="http://schemas.openxmlformats.org/officeDocument/2006/relationships/oleObject" Target="embeddings/oleObject63.bin"/><Relationship Id="rId146" Type="http://schemas.openxmlformats.org/officeDocument/2006/relationships/oleObject" Target="embeddings/oleObject66.bin"/><Relationship Id="rId167" Type="http://schemas.openxmlformats.org/officeDocument/2006/relationships/oleObject" Target="embeddings/oleObject77.bin"/><Relationship Id="rId188" Type="http://schemas.openxmlformats.org/officeDocument/2006/relationships/oleObject" Target="embeddings/oleObject93.bin"/><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image" Target="media/image35.wmf"/><Relationship Id="rId162" Type="http://schemas.openxmlformats.org/officeDocument/2006/relationships/oleObject" Target="embeddings/oleObject74.bin"/><Relationship Id="rId183" Type="http://schemas.openxmlformats.org/officeDocument/2006/relationships/image" Target="media/image71.wmf"/><Relationship Id="rId213" Type="http://schemas.openxmlformats.org/officeDocument/2006/relationships/oleObject" Target="embeddings/oleObject107.bin"/><Relationship Id="rId218" Type="http://schemas.openxmlformats.org/officeDocument/2006/relationships/oleObject" Target="embeddings/oleObject110.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footer" Target="footer1.xml"/><Relationship Id="rId40" Type="http://schemas.openxmlformats.org/officeDocument/2006/relationships/image" Target="media/image9.wmf"/><Relationship Id="rId45" Type="http://schemas.openxmlformats.org/officeDocument/2006/relationships/oleObject" Target="embeddings/oleObject12.bin"/><Relationship Id="rId66" Type="http://schemas.openxmlformats.org/officeDocument/2006/relationships/image" Target="media/image22.wmf"/><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image" Target="media/image46.wmf"/><Relationship Id="rId131" Type="http://schemas.openxmlformats.org/officeDocument/2006/relationships/image" Target="media/image52.wmf"/><Relationship Id="rId136" Type="http://schemas.openxmlformats.org/officeDocument/2006/relationships/image" Target="media/image54.wmf"/><Relationship Id="rId157" Type="http://schemas.openxmlformats.org/officeDocument/2006/relationships/image" Target="media/image64.wmf"/><Relationship Id="rId178" Type="http://schemas.openxmlformats.org/officeDocument/2006/relationships/oleObject" Target="embeddings/oleObject88.bin"/><Relationship Id="rId61" Type="http://schemas.openxmlformats.org/officeDocument/2006/relationships/oleObject" Target="embeddings/oleObject20.bin"/><Relationship Id="rId82" Type="http://schemas.openxmlformats.org/officeDocument/2006/relationships/image" Target="media/image30.wmf"/><Relationship Id="rId152" Type="http://schemas.openxmlformats.org/officeDocument/2006/relationships/oleObject" Target="embeddings/oleObject69.bin"/><Relationship Id="rId173" Type="http://schemas.openxmlformats.org/officeDocument/2006/relationships/oleObject" Target="embeddings/oleObject83.bin"/><Relationship Id="rId194" Type="http://schemas.openxmlformats.org/officeDocument/2006/relationships/oleObject" Target="embeddings/oleObject96.bin"/><Relationship Id="rId199" Type="http://schemas.openxmlformats.org/officeDocument/2006/relationships/oleObject" Target="embeddings/oleObject99.bin"/><Relationship Id="rId203" Type="http://schemas.openxmlformats.org/officeDocument/2006/relationships/oleObject" Target="embeddings/oleObject102.bin"/><Relationship Id="rId208" Type="http://schemas.openxmlformats.org/officeDocument/2006/relationships/image" Target="media/image82.wmf"/><Relationship Id="rId19" Type="http://schemas.openxmlformats.org/officeDocument/2006/relationships/oleObject" Target="embeddings/oleObject2.bin"/><Relationship Id="rId14" Type="http://schemas.openxmlformats.org/officeDocument/2006/relationships/hyperlink" Target="http://www.3gpp.org/3G_Specs/CRs.htm" TargetMode="External"/><Relationship Id="rId30" Type="http://schemas.openxmlformats.org/officeDocument/2006/relationships/image" Target="media/image4.wmf"/><Relationship Id="rId35" Type="http://schemas.openxmlformats.org/officeDocument/2006/relationships/oleObject" Target="embeddings/oleObject7.bin"/><Relationship Id="rId56" Type="http://schemas.openxmlformats.org/officeDocument/2006/relationships/image" Target="media/image17.wmf"/><Relationship Id="rId77" Type="http://schemas.openxmlformats.org/officeDocument/2006/relationships/oleObject" Target="embeddings/oleObject28.bin"/><Relationship Id="rId100" Type="http://schemas.openxmlformats.org/officeDocument/2006/relationships/image" Target="media/image39.wmf"/><Relationship Id="rId105" Type="http://schemas.openxmlformats.org/officeDocument/2006/relationships/image" Target="media/image41.wmf"/><Relationship Id="rId126" Type="http://schemas.openxmlformats.org/officeDocument/2006/relationships/image" Target="media/image50.wmf"/><Relationship Id="rId147" Type="http://schemas.openxmlformats.org/officeDocument/2006/relationships/image" Target="media/image59.wmf"/><Relationship Id="rId168" Type="http://schemas.openxmlformats.org/officeDocument/2006/relationships/oleObject" Target="embeddings/oleObject78.bin"/><Relationship Id="rId8" Type="http://schemas.openxmlformats.org/officeDocument/2006/relationships/numbering" Target="numbering.xml"/><Relationship Id="rId51" Type="http://schemas.openxmlformats.org/officeDocument/2006/relationships/oleObject" Target="embeddings/oleObject15.bin"/><Relationship Id="rId72" Type="http://schemas.openxmlformats.org/officeDocument/2006/relationships/image" Target="media/image25.wmf"/><Relationship Id="rId93" Type="http://schemas.openxmlformats.org/officeDocument/2006/relationships/oleObject" Target="embeddings/oleObject36.bin"/><Relationship Id="rId98" Type="http://schemas.openxmlformats.org/officeDocument/2006/relationships/image" Target="media/image38.wmf"/><Relationship Id="rId121" Type="http://schemas.openxmlformats.org/officeDocument/2006/relationships/oleObject" Target="embeddings/oleObject52.bin"/><Relationship Id="rId142" Type="http://schemas.openxmlformats.org/officeDocument/2006/relationships/image" Target="media/image57.wmf"/><Relationship Id="rId163" Type="http://schemas.openxmlformats.org/officeDocument/2006/relationships/image" Target="media/image67.wmf"/><Relationship Id="rId184" Type="http://schemas.openxmlformats.org/officeDocument/2006/relationships/oleObject" Target="embeddings/oleObject91.bin"/><Relationship Id="rId189" Type="http://schemas.openxmlformats.org/officeDocument/2006/relationships/image" Target="media/image74.wmf"/><Relationship Id="rId219" Type="http://schemas.openxmlformats.org/officeDocument/2006/relationships/image" Target="media/image87.wmf"/><Relationship Id="rId3" Type="http://schemas.openxmlformats.org/officeDocument/2006/relationships/customXml" Target="../customXml/item2.xml"/><Relationship Id="rId214" Type="http://schemas.openxmlformats.org/officeDocument/2006/relationships/oleObject" Target="embeddings/oleObject108.bin"/><Relationship Id="rId25" Type="http://schemas.openxmlformats.org/officeDocument/2006/relationships/footer" Target="footer2.xml"/><Relationship Id="rId46" Type="http://schemas.openxmlformats.org/officeDocument/2006/relationships/image" Target="media/image12.wmf"/><Relationship Id="rId67" Type="http://schemas.openxmlformats.org/officeDocument/2006/relationships/oleObject" Target="embeddings/oleObject23.bin"/><Relationship Id="rId116" Type="http://schemas.openxmlformats.org/officeDocument/2006/relationships/oleObject" Target="embeddings/oleObject48.bin"/><Relationship Id="rId137" Type="http://schemas.openxmlformats.org/officeDocument/2006/relationships/oleObject" Target="embeddings/oleObject61.bin"/><Relationship Id="rId158" Type="http://schemas.openxmlformats.org/officeDocument/2006/relationships/oleObject" Target="embeddings/oleObject72.bin"/><Relationship Id="rId20" Type="http://schemas.openxmlformats.org/officeDocument/2006/relationships/image" Target="media/image2.wmf"/><Relationship Id="rId41" Type="http://schemas.openxmlformats.org/officeDocument/2006/relationships/oleObject" Target="embeddings/oleObject10.bin"/><Relationship Id="rId62" Type="http://schemas.openxmlformats.org/officeDocument/2006/relationships/image" Target="media/image20.wmf"/><Relationship Id="rId83" Type="http://schemas.openxmlformats.org/officeDocument/2006/relationships/oleObject" Target="embeddings/oleObject31.bin"/><Relationship Id="rId88" Type="http://schemas.openxmlformats.org/officeDocument/2006/relationships/image" Target="media/image33.wmf"/><Relationship Id="rId111" Type="http://schemas.openxmlformats.org/officeDocument/2006/relationships/image" Target="media/image44.wmf"/><Relationship Id="rId132" Type="http://schemas.openxmlformats.org/officeDocument/2006/relationships/oleObject" Target="embeddings/oleObject58.bin"/><Relationship Id="rId153" Type="http://schemas.openxmlformats.org/officeDocument/2006/relationships/image" Target="media/image62.wmf"/><Relationship Id="rId174" Type="http://schemas.openxmlformats.org/officeDocument/2006/relationships/oleObject" Target="embeddings/oleObject84.bin"/><Relationship Id="rId179" Type="http://schemas.openxmlformats.org/officeDocument/2006/relationships/image" Target="media/image69.wmf"/><Relationship Id="rId195" Type="http://schemas.openxmlformats.org/officeDocument/2006/relationships/image" Target="media/image77.wmf"/><Relationship Id="rId209" Type="http://schemas.openxmlformats.org/officeDocument/2006/relationships/oleObject" Target="embeddings/oleObject105.bin"/><Relationship Id="rId190" Type="http://schemas.openxmlformats.org/officeDocument/2006/relationships/oleObject" Target="embeddings/oleObject94.bin"/><Relationship Id="rId204" Type="http://schemas.openxmlformats.org/officeDocument/2006/relationships/image" Target="media/image80.wmf"/><Relationship Id="rId220" Type="http://schemas.openxmlformats.org/officeDocument/2006/relationships/oleObject" Target="embeddings/oleObject111.bin"/><Relationship Id="rId15" Type="http://schemas.openxmlformats.org/officeDocument/2006/relationships/hyperlink" Target="http://www.3gpp.org/Change-Requests" TargetMode="External"/><Relationship Id="rId36" Type="http://schemas.openxmlformats.org/officeDocument/2006/relationships/image" Target="media/image7.wmf"/><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5.bin"/><Relationship Id="rId10" Type="http://schemas.openxmlformats.org/officeDocument/2006/relationships/settings" Target="settings.xml"/><Relationship Id="rId31" Type="http://schemas.openxmlformats.org/officeDocument/2006/relationships/oleObject" Target="embeddings/oleObject5.bin"/><Relationship Id="rId52" Type="http://schemas.openxmlformats.org/officeDocument/2006/relationships/image" Target="media/image15.wmf"/><Relationship Id="rId73" Type="http://schemas.openxmlformats.org/officeDocument/2006/relationships/oleObject" Target="embeddings/oleObject26.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48.wmf"/><Relationship Id="rId143" Type="http://schemas.openxmlformats.org/officeDocument/2006/relationships/oleObject" Target="embeddings/oleObject64.bin"/><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oleObject" Target="embeddings/oleObject79.bin"/><Relationship Id="rId185" Type="http://schemas.openxmlformats.org/officeDocument/2006/relationships/image" Target="media/image72.wmf"/><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oleObject" Target="embeddings/oleObject89.bin"/><Relationship Id="rId210" Type="http://schemas.openxmlformats.org/officeDocument/2006/relationships/image" Target="media/image83.wmf"/><Relationship Id="rId215" Type="http://schemas.openxmlformats.org/officeDocument/2006/relationships/image" Target="media/image85.wmf"/><Relationship Id="rId26" Type="http://schemas.openxmlformats.org/officeDocument/2006/relationships/header" Target="header3.xml"/><Relationship Id="rId47" Type="http://schemas.openxmlformats.org/officeDocument/2006/relationships/oleObject" Target="embeddings/oleObject13.bin"/><Relationship Id="rId68" Type="http://schemas.openxmlformats.org/officeDocument/2006/relationships/image" Target="media/image23.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9.bin"/><Relationship Id="rId154" Type="http://schemas.openxmlformats.org/officeDocument/2006/relationships/oleObject" Target="embeddings/oleObject70.bin"/><Relationship Id="rId175" Type="http://schemas.openxmlformats.org/officeDocument/2006/relationships/oleObject" Target="embeddings/oleObject85.bin"/><Relationship Id="rId196" Type="http://schemas.openxmlformats.org/officeDocument/2006/relationships/oleObject" Target="embeddings/oleObject97.bin"/><Relationship Id="rId200" Type="http://schemas.openxmlformats.org/officeDocument/2006/relationships/oleObject" Target="embeddings/oleObject100.bin"/><Relationship Id="rId16" Type="http://schemas.openxmlformats.org/officeDocument/2006/relationships/hyperlink" Target="http://www.3gpp.org/ftp/Specs/html-info/21900.htm" TargetMode="External"/><Relationship Id="rId221" Type="http://schemas.openxmlformats.org/officeDocument/2006/relationships/fontTable" Target="fontTable.xml"/><Relationship Id="rId37" Type="http://schemas.openxmlformats.org/officeDocument/2006/relationships/oleObject" Target="embeddings/oleObject8.bin"/><Relationship Id="rId58" Type="http://schemas.openxmlformats.org/officeDocument/2006/relationships/image" Target="media/image18.wmf"/><Relationship Id="rId79" Type="http://schemas.openxmlformats.org/officeDocument/2006/relationships/oleObject" Target="embeddings/oleObject29.bin"/><Relationship Id="rId102" Type="http://schemas.openxmlformats.org/officeDocument/2006/relationships/oleObject" Target="embeddings/oleObject41.bin"/><Relationship Id="rId123" Type="http://schemas.openxmlformats.org/officeDocument/2006/relationships/oleObject" Target="embeddings/oleObject53.bin"/><Relationship Id="rId144" Type="http://schemas.openxmlformats.org/officeDocument/2006/relationships/image" Target="media/image58.wmf"/><Relationship Id="rId90" Type="http://schemas.openxmlformats.org/officeDocument/2006/relationships/image" Target="media/image34.wmf"/><Relationship Id="rId165" Type="http://schemas.openxmlformats.org/officeDocument/2006/relationships/image" Target="media/image68.wmf"/><Relationship Id="rId186"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2.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3.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5.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A1728F-162C-4DFA-9319-DCDAB292A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16734</Words>
  <Characters>93318</Characters>
  <Application>Microsoft Office Word</Application>
  <DocSecurity>0</DocSecurity>
  <Lines>777</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Mihai Enescu</cp:lastModifiedBy>
  <cp:revision>2</cp:revision>
  <cp:lastPrinted>1899-12-31T23:00:00Z</cp:lastPrinted>
  <dcterms:created xsi:type="dcterms:W3CDTF">2019-03-01T10:38:00Z</dcterms:created>
  <dcterms:modified xsi:type="dcterms:W3CDTF">2019-03-01T10:38:00Z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