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5EA7B5" w14:textId="7C9AB5F9" w:rsidR="00EC5A6D" w:rsidRPr="00E52FCE" w:rsidRDefault="00EC5A6D" w:rsidP="00EC5A6D">
      <w:pPr>
        <w:pStyle w:val="a3"/>
        <w:spacing w:line="276" w:lineRule="auto"/>
        <w:rPr>
          <w:rFonts w:ascii="Calibri" w:eastAsia="ＭＳ ゴシック" w:hAnsi="Calibri" w:cs="Calibri"/>
          <w:noProof w:val="0"/>
          <w:sz w:val="24"/>
          <w:szCs w:val="24"/>
          <w:lang w:val="en-GB"/>
        </w:rPr>
      </w:pPr>
      <w:r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3GPP TSG RAN WG1 Meeting #</w:t>
      </w:r>
      <w:r w:rsidR="00D25D07"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9</w:t>
      </w:r>
      <w:r w:rsidR="00814D36">
        <w:rPr>
          <w:rFonts w:ascii="Calibri" w:eastAsia="ＭＳ ゴシック" w:hAnsi="Calibri" w:cs="Calibri" w:hint="eastAsia"/>
          <w:noProof w:val="0"/>
          <w:sz w:val="24"/>
          <w:szCs w:val="24"/>
          <w:lang w:val="en-GB" w:eastAsia="ja-JP"/>
        </w:rPr>
        <w:t>6</w:t>
      </w:r>
      <w:r w:rsidR="0058653B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 </w:t>
      </w:r>
      <w:r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                                    </w:t>
      </w:r>
      <w:r w:rsidR="007D6B98"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  </w:t>
      </w:r>
      <w:r w:rsidR="00AE5FD8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     </w:t>
      </w:r>
      <w:r w:rsidR="00814D36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 </w:t>
      </w:r>
      <w:r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R1-</w:t>
      </w:r>
      <w:r w:rsidR="00FB614F" w:rsidRPr="00FB614F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1902832</w:t>
      </w:r>
      <w:bookmarkStart w:id="0" w:name="_GoBack"/>
      <w:bookmarkEnd w:id="0"/>
    </w:p>
    <w:p w14:paraId="0654AF63" w14:textId="2F1FE448" w:rsidR="00EC5A6D" w:rsidRPr="00E52FCE" w:rsidRDefault="00814D36" w:rsidP="00EC5A6D">
      <w:pPr>
        <w:pStyle w:val="a3"/>
        <w:spacing w:line="276" w:lineRule="auto"/>
        <w:rPr>
          <w:rFonts w:ascii="Calibri" w:hAnsi="Calibri" w:cs="Calibri"/>
          <w:noProof w:val="0"/>
          <w:lang w:val="en-GB"/>
        </w:rPr>
      </w:pPr>
      <w:r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Athens</w:t>
      </w:r>
      <w:r w:rsidR="00EC5A6D"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, </w:t>
      </w:r>
      <w:r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Greece</w:t>
      </w:r>
      <w:r w:rsidR="00301015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,</w:t>
      </w:r>
      <w:r w:rsidR="00EC5A6D"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 </w:t>
      </w:r>
      <w:r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25</w:t>
      </w:r>
      <w:r w:rsidR="00EC5A6D" w:rsidRPr="00814D36">
        <w:rPr>
          <w:rFonts w:ascii="Calibri" w:eastAsia="ＭＳ ゴシック" w:hAnsi="Calibri" w:cs="Calibri"/>
          <w:noProof w:val="0"/>
          <w:sz w:val="24"/>
          <w:szCs w:val="24"/>
          <w:vertAlign w:val="superscript"/>
          <w:lang w:val="en-GB"/>
        </w:rPr>
        <w:t>th</w:t>
      </w:r>
      <w:r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 Feb</w:t>
      </w:r>
      <w:r w:rsidR="00EC5A6D"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 </w:t>
      </w:r>
      <w:r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–</w:t>
      </w:r>
      <w:r w:rsidR="00EC5A6D"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 </w:t>
      </w:r>
      <w:r w:rsidR="00301015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1</w:t>
      </w:r>
      <w:r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st</w:t>
      </w:r>
      <w:r w:rsidR="00EC5A6D"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 </w:t>
      </w:r>
      <w:r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March</w:t>
      </w:r>
      <w:r w:rsidR="00D51DD1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.</w:t>
      </w:r>
      <w:r w:rsidR="00EC5A6D"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 201</w:t>
      </w:r>
      <w:r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9</w:t>
      </w:r>
    </w:p>
    <w:p w14:paraId="79D91A57" w14:textId="77777777" w:rsidR="00EC5A6D" w:rsidRPr="008E35EE" w:rsidRDefault="00EC5A6D" w:rsidP="00EC5A6D">
      <w:pPr>
        <w:pStyle w:val="a3"/>
        <w:spacing w:line="276" w:lineRule="auto"/>
        <w:ind w:left="1800" w:hanging="1800"/>
        <w:rPr>
          <w:rFonts w:ascii="Calibri" w:eastAsia="ＭＳ ゴシック" w:hAnsi="Calibri" w:cs="Calibri"/>
          <w:noProof w:val="0"/>
          <w:sz w:val="24"/>
          <w:lang w:val="en-GB"/>
        </w:rPr>
      </w:pPr>
    </w:p>
    <w:p w14:paraId="18D47059" w14:textId="77777777" w:rsidR="00EC5A6D" w:rsidRPr="00E52FCE" w:rsidRDefault="00EC5A6D" w:rsidP="00EC5A6D">
      <w:pPr>
        <w:pStyle w:val="a3"/>
        <w:spacing w:line="276" w:lineRule="auto"/>
        <w:ind w:left="1800" w:hanging="1800"/>
        <w:rPr>
          <w:rFonts w:ascii="Calibri" w:eastAsia="ＭＳ ゴシック" w:hAnsi="Calibri" w:cs="Calibri"/>
          <w:noProof w:val="0"/>
          <w:sz w:val="24"/>
          <w:lang w:eastAsia="ja-JP"/>
        </w:rPr>
      </w:pPr>
      <w:r w:rsidRPr="00E52FCE">
        <w:rPr>
          <w:rFonts w:ascii="Calibri" w:eastAsia="ＭＳ ゴシック" w:hAnsi="Calibri" w:cs="Calibri"/>
          <w:noProof w:val="0"/>
          <w:sz w:val="24"/>
        </w:rPr>
        <w:t>Source:</w:t>
      </w:r>
      <w:r w:rsidRPr="00E52FCE">
        <w:rPr>
          <w:rFonts w:ascii="Calibri" w:eastAsia="ＭＳ ゴシック" w:hAnsi="Calibri" w:cs="Calibri"/>
          <w:noProof w:val="0"/>
          <w:sz w:val="24"/>
        </w:rPr>
        <w:tab/>
      </w:r>
      <w:r w:rsidRPr="00E52FCE">
        <w:rPr>
          <w:rFonts w:ascii="Calibri" w:eastAsia="ＭＳ ゴシック" w:hAnsi="Calibri" w:cs="Calibri"/>
          <w:noProof w:val="0"/>
          <w:sz w:val="24"/>
          <w:lang w:eastAsia="ja-JP"/>
        </w:rPr>
        <w:t>Mitsubishi Electric</w:t>
      </w:r>
    </w:p>
    <w:p w14:paraId="28E6B9CF" w14:textId="7739995B" w:rsidR="00EC5A6D" w:rsidRPr="00E52FCE" w:rsidRDefault="00EC5A6D" w:rsidP="00EC5A6D">
      <w:pPr>
        <w:pStyle w:val="a3"/>
        <w:spacing w:line="276" w:lineRule="auto"/>
        <w:ind w:left="1800" w:hanging="1800"/>
        <w:jc w:val="both"/>
        <w:rPr>
          <w:rFonts w:ascii="Calibri" w:hAnsi="Calibri" w:cs="Calibri"/>
          <w:noProof w:val="0"/>
          <w:sz w:val="24"/>
          <w:lang w:val="en-GB" w:eastAsia="ja-JP"/>
        </w:rPr>
      </w:pPr>
      <w:r w:rsidRPr="00E52FCE">
        <w:rPr>
          <w:rFonts w:ascii="Calibri" w:eastAsia="ＭＳ ゴシック" w:hAnsi="Calibri" w:cs="Calibri"/>
          <w:noProof w:val="0"/>
          <w:sz w:val="24"/>
        </w:rPr>
        <w:t>Title:</w:t>
      </w:r>
      <w:r w:rsidRPr="00E52FCE">
        <w:rPr>
          <w:rFonts w:ascii="Calibri" w:eastAsia="ＭＳ ゴシック" w:hAnsi="Calibri" w:cs="Calibri"/>
          <w:noProof w:val="0"/>
          <w:sz w:val="24"/>
        </w:rPr>
        <w:tab/>
      </w:r>
      <w:r w:rsidR="00E67A7C" w:rsidRPr="00E52FCE">
        <w:rPr>
          <w:rFonts w:ascii="Calibri" w:eastAsia="ＭＳ ゴシック" w:hAnsi="Calibri" w:cs="Calibri"/>
          <w:noProof w:val="0"/>
          <w:sz w:val="24"/>
        </w:rPr>
        <w:t>Views on</w:t>
      </w:r>
      <w:r w:rsidR="00D02E6C">
        <w:rPr>
          <w:rFonts w:ascii="Calibri" w:eastAsia="ＭＳ ゴシック" w:hAnsi="Calibri" w:cs="Calibri"/>
          <w:noProof w:val="0"/>
          <w:sz w:val="24"/>
        </w:rPr>
        <w:t xml:space="preserve"> additional</w:t>
      </w:r>
      <w:r w:rsidR="00E67A7C" w:rsidRPr="00E52FCE">
        <w:rPr>
          <w:rFonts w:ascii="Calibri" w:eastAsia="ＭＳ ゴシック" w:hAnsi="Calibri" w:cs="Calibri"/>
          <w:noProof w:val="0"/>
          <w:sz w:val="24"/>
        </w:rPr>
        <w:t xml:space="preserve"> </w:t>
      </w:r>
      <w:r w:rsidR="00040C30">
        <w:rPr>
          <w:rFonts w:ascii="Calibri" w:eastAsia="ＭＳ ゴシック" w:hAnsi="Calibri" w:cs="Calibri"/>
          <w:noProof w:val="0"/>
          <w:sz w:val="24"/>
        </w:rPr>
        <w:t>SRS designs</w:t>
      </w:r>
      <w:r w:rsidR="00301015">
        <w:rPr>
          <w:rFonts w:ascii="Calibri" w:eastAsia="ＭＳ ゴシック" w:hAnsi="Calibri" w:cs="Calibri"/>
          <w:noProof w:val="0"/>
          <w:sz w:val="24"/>
        </w:rPr>
        <w:t xml:space="preserve"> for LTE MIMO</w:t>
      </w:r>
    </w:p>
    <w:p w14:paraId="36730BDF" w14:textId="4307C008" w:rsidR="00EC5A6D" w:rsidRPr="00E52FCE" w:rsidRDefault="00EC5A6D" w:rsidP="00EC5A6D">
      <w:pPr>
        <w:pStyle w:val="a3"/>
        <w:spacing w:line="276" w:lineRule="auto"/>
        <w:ind w:left="1800" w:hanging="1800"/>
        <w:jc w:val="both"/>
        <w:rPr>
          <w:rFonts w:ascii="Calibri" w:hAnsi="Calibri" w:cs="Calibri"/>
          <w:noProof w:val="0"/>
          <w:sz w:val="24"/>
          <w:lang w:val="en-GB" w:eastAsia="ja-JP"/>
        </w:rPr>
      </w:pPr>
      <w:r w:rsidRPr="00E52FCE">
        <w:rPr>
          <w:rFonts w:ascii="Calibri" w:eastAsia="ＭＳ ゴシック" w:hAnsi="Calibri" w:cs="Calibri"/>
          <w:noProof w:val="0"/>
          <w:sz w:val="24"/>
        </w:rPr>
        <w:t>Agenda Item:</w:t>
      </w:r>
      <w:r w:rsidRPr="00E52FCE">
        <w:rPr>
          <w:rFonts w:ascii="Calibri" w:eastAsia="ＭＳ ゴシック" w:hAnsi="Calibri" w:cs="Calibri"/>
          <w:noProof w:val="0"/>
          <w:sz w:val="24"/>
        </w:rPr>
        <w:tab/>
      </w:r>
      <w:r w:rsidR="00814D36">
        <w:rPr>
          <w:rFonts w:ascii="Calibri" w:eastAsia="ＭＳ ゴシック" w:hAnsi="Calibri" w:cs="Calibri"/>
          <w:noProof w:val="0"/>
          <w:sz w:val="24"/>
        </w:rPr>
        <w:t xml:space="preserve">6.2.3.1.1 </w:t>
      </w:r>
      <w:r w:rsidR="00814D36" w:rsidRPr="00814D36">
        <w:rPr>
          <w:rFonts w:ascii="Calibri" w:eastAsia="ＭＳ ゴシック" w:hAnsi="Calibri" w:cs="Calibri"/>
          <w:noProof w:val="0"/>
          <w:sz w:val="24"/>
        </w:rPr>
        <w:t>Additional SRS symbols</w:t>
      </w:r>
    </w:p>
    <w:p w14:paraId="769B4366" w14:textId="77777777" w:rsidR="00EC5A6D" w:rsidRPr="00E52FCE" w:rsidRDefault="00EC5A6D" w:rsidP="00EC5A6D">
      <w:pPr>
        <w:pBdr>
          <w:bottom w:val="single" w:sz="6" w:space="1" w:color="auto"/>
        </w:pBdr>
        <w:spacing w:line="276" w:lineRule="auto"/>
        <w:ind w:left="1800" w:hanging="1800"/>
        <w:rPr>
          <w:rFonts w:ascii="Calibri" w:eastAsia="SimSun" w:hAnsi="Calibri" w:cs="Calibri"/>
          <w:b/>
          <w:lang w:val="en-US" w:eastAsia="zh-CN"/>
        </w:rPr>
      </w:pPr>
      <w:r w:rsidRPr="00E52FCE">
        <w:rPr>
          <w:rFonts w:ascii="Calibri" w:hAnsi="Calibri" w:cs="Calibri"/>
          <w:b/>
          <w:lang w:val="en-US"/>
        </w:rPr>
        <w:t>Document for:</w:t>
      </w:r>
      <w:r w:rsidRPr="00E52FCE">
        <w:rPr>
          <w:rFonts w:ascii="Calibri" w:hAnsi="Calibri" w:cs="Calibri"/>
          <w:b/>
          <w:lang w:val="en-US" w:eastAsia="ja-JP"/>
        </w:rPr>
        <w:t xml:space="preserve"> </w:t>
      </w:r>
      <w:r w:rsidRPr="00E52FCE">
        <w:rPr>
          <w:rFonts w:ascii="Calibri" w:hAnsi="Calibri" w:cs="Calibri"/>
          <w:b/>
          <w:lang w:val="en-US" w:eastAsia="ja-JP"/>
        </w:rPr>
        <w:tab/>
        <w:t>Discussion/Decision</w:t>
      </w:r>
    </w:p>
    <w:p w14:paraId="3D7594A5" w14:textId="77777777" w:rsidR="00EC5A6D" w:rsidRPr="00E52FCE" w:rsidRDefault="00EC5A6D" w:rsidP="00EC5A6D">
      <w:pPr>
        <w:pStyle w:val="1"/>
        <w:spacing w:line="360" w:lineRule="auto"/>
        <w:rPr>
          <w:rFonts w:ascii="Calibri" w:hAnsi="Calibri" w:cs="Calibri"/>
          <w:lang w:val="en-US"/>
        </w:rPr>
      </w:pPr>
      <w:r w:rsidRPr="00E52FCE">
        <w:rPr>
          <w:rFonts w:ascii="Calibri" w:hAnsi="Calibri" w:cs="Calibri"/>
          <w:lang w:val="en-US"/>
        </w:rPr>
        <w:t>Introduction</w:t>
      </w:r>
    </w:p>
    <w:p w14:paraId="62D449B1" w14:textId="016467F3" w:rsidR="00EC5A6D" w:rsidRPr="00E52FCE" w:rsidRDefault="00301015" w:rsidP="00BC3F05">
      <w:pPr>
        <w:spacing w:line="276" w:lineRule="auto"/>
        <w:jc w:val="both"/>
        <w:rPr>
          <w:rFonts w:ascii="Calibri" w:hAnsi="Calibri" w:cs="Calibri"/>
          <w:lang w:val="en-US" w:eastAsia="ja-JP"/>
        </w:rPr>
      </w:pPr>
      <w:r>
        <w:rPr>
          <w:rFonts w:ascii="Calibri" w:hAnsi="Calibri" w:cs="Calibri"/>
          <w:lang w:val="en-US" w:eastAsia="ja-JP"/>
        </w:rPr>
        <w:t xml:space="preserve">In </w:t>
      </w:r>
      <w:r w:rsidR="00FE4935">
        <w:rPr>
          <w:rFonts w:ascii="Calibri" w:hAnsi="Calibri" w:cs="Calibri"/>
          <w:lang w:val="en-US" w:eastAsia="ja-JP"/>
        </w:rPr>
        <w:t>RAN</w:t>
      </w:r>
      <w:r>
        <w:rPr>
          <w:rFonts w:ascii="Calibri" w:hAnsi="Calibri" w:cs="Calibri"/>
          <w:lang w:val="en-US" w:eastAsia="ja-JP"/>
        </w:rPr>
        <w:t>1</w:t>
      </w:r>
      <w:r w:rsidR="00FE4935">
        <w:rPr>
          <w:rFonts w:ascii="Calibri" w:hAnsi="Calibri" w:cs="Calibri"/>
          <w:lang w:val="en-US" w:eastAsia="ja-JP"/>
        </w:rPr>
        <w:t>#</w:t>
      </w:r>
      <w:r w:rsidR="009D4576">
        <w:rPr>
          <w:rFonts w:ascii="Calibri" w:hAnsi="Calibri" w:cs="Calibri"/>
          <w:lang w:val="en-US" w:eastAsia="ja-JP"/>
        </w:rPr>
        <w:t>94b and RAN1#</w:t>
      </w:r>
      <w:r>
        <w:rPr>
          <w:rFonts w:ascii="Calibri" w:hAnsi="Calibri" w:cs="Calibri"/>
          <w:lang w:val="en-US" w:eastAsia="ja-JP"/>
        </w:rPr>
        <w:t>9</w:t>
      </w:r>
      <w:r w:rsidR="00814D36">
        <w:rPr>
          <w:rFonts w:ascii="Calibri" w:hAnsi="Calibri" w:cs="Calibri"/>
          <w:lang w:val="en-US" w:eastAsia="ja-JP"/>
        </w:rPr>
        <w:t>5</w:t>
      </w:r>
      <w:r w:rsidR="005E7A92" w:rsidRPr="00E52FCE">
        <w:rPr>
          <w:rFonts w:ascii="Calibri" w:hAnsi="Calibri" w:cs="Calibri"/>
          <w:lang w:val="en-US" w:eastAsia="ja-JP"/>
        </w:rPr>
        <w:t xml:space="preserve">, </w:t>
      </w:r>
      <w:r>
        <w:rPr>
          <w:rFonts w:ascii="Calibri" w:hAnsi="Calibri" w:cs="Calibri"/>
          <w:lang w:val="en-US" w:eastAsia="ja-JP"/>
        </w:rPr>
        <w:t xml:space="preserve">the following agreements were made regarding </w:t>
      </w:r>
      <w:r w:rsidR="005D4CA9">
        <w:rPr>
          <w:rFonts w:ascii="Calibri" w:hAnsi="Calibri" w:cs="Calibri"/>
          <w:lang w:val="en-US" w:eastAsia="ja-JP"/>
        </w:rPr>
        <w:t xml:space="preserve">virtual cell ID and </w:t>
      </w:r>
      <w:r>
        <w:rPr>
          <w:rFonts w:ascii="Calibri" w:hAnsi="Calibri" w:cs="Calibri"/>
          <w:lang w:val="en-US" w:eastAsia="ja-JP"/>
        </w:rPr>
        <w:t>additional SRS symbols for LTE MIMO</w:t>
      </w:r>
      <w:r w:rsidR="00F45351" w:rsidRPr="00E52FCE">
        <w:rPr>
          <w:rFonts w:ascii="Calibri" w:hAnsi="Calibri" w:cs="Calibri"/>
          <w:lang w:val="en-US" w:eastAsia="ja-JP"/>
        </w:rPr>
        <w:t>[</w:t>
      </w:r>
      <w:r w:rsidR="00117235">
        <w:rPr>
          <w:rFonts w:ascii="Calibri" w:hAnsi="Calibri" w:cs="Calibri"/>
          <w:lang w:val="en-US" w:eastAsia="ja-JP"/>
        </w:rPr>
        <w:fldChar w:fldCharType="begin"/>
      </w:r>
      <w:r w:rsidR="00117235">
        <w:rPr>
          <w:rFonts w:ascii="Calibri" w:hAnsi="Calibri" w:cs="Calibri"/>
          <w:lang w:val="en-US" w:eastAsia="ja-JP"/>
        </w:rPr>
        <w:instrText xml:space="preserve"> REF RAN1chairnote \h </w:instrText>
      </w:r>
      <w:r w:rsidR="00BC3F05">
        <w:rPr>
          <w:rFonts w:ascii="Calibri" w:hAnsi="Calibri" w:cs="Calibri"/>
          <w:lang w:val="en-US" w:eastAsia="ja-JP"/>
        </w:rPr>
        <w:instrText xml:space="preserve"> \* MERGEFORMAT </w:instrText>
      </w:r>
      <w:r w:rsidR="00117235">
        <w:rPr>
          <w:rFonts w:ascii="Calibri" w:hAnsi="Calibri" w:cs="Calibri"/>
          <w:lang w:val="en-US" w:eastAsia="ja-JP"/>
        </w:rPr>
      </w:r>
      <w:r w:rsidR="00117235">
        <w:rPr>
          <w:rFonts w:ascii="Calibri" w:hAnsi="Calibri" w:cs="Calibri"/>
          <w:lang w:val="en-US" w:eastAsia="ja-JP"/>
        </w:rPr>
        <w:fldChar w:fldCharType="separate"/>
      </w:r>
      <w:r w:rsidR="00983B4E">
        <w:rPr>
          <w:rFonts w:ascii="Calibri" w:hAnsi="Calibri" w:cs="Calibri"/>
          <w:noProof/>
        </w:rPr>
        <w:t>1</w:t>
      </w:r>
      <w:r w:rsidR="00117235">
        <w:rPr>
          <w:rFonts w:ascii="Calibri" w:hAnsi="Calibri" w:cs="Calibri"/>
          <w:lang w:val="en-US" w:eastAsia="ja-JP"/>
        </w:rPr>
        <w:fldChar w:fldCharType="end"/>
      </w:r>
      <w:r w:rsidR="00F45351" w:rsidRPr="00E52FCE">
        <w:rPr>
          <w:rFonts w:ascii="Calibri" w:hAnsi="Calibri" w:cs="Calibri"/>
          <w:lang w:val="en-US" w:eastAsia="ja-JP"/>
        </w:rPr>
        <w:t>]</w:t>
      </w:r>
      <w:r w:rsidR="00D25D07" w:rsidRPr="00E52FCE">
        <w:rPr>
          <w:rFonts w:ascii="Calibri" w:hAnsi="Calibri" w:cs="Calibri"/>
          <w:lang w:val="en-US" w:eastAsia="ja-JP"/>
        </w:rPr>
        <w:t>.</w:t>
      </w:r>
    </w:p>
    <w:p w14:paraId="051BFDA5" w14:textId="77777777" w:rsidR="00EC5A6D" w:rsidRPr="006478B7" w:rsidRDefault="00EC5A6D" w:rsidP="00EC5A6D">
      <w:pPr>
        <w:spacing w:line="276" w:lineRule="auto"/>
        <w:rPr>
          <w:rFonts w:ascii="Calibri" w:hAnsi="Calibri" w:cs="Calibri"/>
          <w:lang w:val="en-US" w:eastAsia="ja-JP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C5A6D" w:rsidRPr="00E52FCE" w14:paraId="159FC714" w14:textId="77777777" w:rsidTr="002D12C7">
        <w:trPr>
          <w:trHeight w:val="317"/>
        </w:trPr>
        <w:tc>
          <w:tcPr>
            <w:tcW w:w="9962" w:type="dxa"/>
          </w:tcPr>
          <w:p w14:paraId="149296E5" w14:textId="77777777" w:rsidR="009D4576" w:rsidRPr="00C87F02" w:rsidRDefault="009D4576" w:rsidP="009D4576">
            <w:pPr>
              <w:rPr>
                <w:sz w:val="21"/>
                <w:szCs w:val="21"/>
                <w:lang w:eastAsia="x-none"/>
              </w:rPr>
            </w:pPr>
            <w:r w:rsidRPr="00C87F02">
              <w:rPr>
                <w:rStyle w:val="a6"/>
                <w:b/>
                <w:szCs w:val="21"/>
              </w:rPr>
              <w:t>R1-1811734</w:t>
            </w:r>
            <w:r w:rsidRPr="00C87F02">
              <w:rPr>
                <w:sz w:val="21"/>
                <w:szCs w:val="21"/>
                <w:lang w:eastAsia="x-none"/>
              </w:rPr>
              <w:tab/>
              <w:t>Outcome of offline discussion for additional SRS symbols for LTE</w:t>
            </w:r>
            <w:r w:rsidRPr="00C87F02">
              <w:rPr>
                <w:sz w:val="21"/>
                <w:szCs w:val="21"/>
                <w:lang w:eastAsia="x-none"/>
              </w:rPr>
              <w:tab/>
              <w:t>Huawei, HiSilicon</w:t>
            </w:r>
          </w:p>
          <w:p w14:paraId="56B37973" w14:textId="77777777" w:rsidR="009D4576" w:rsidRPr="001C2A2D" w:rsidRDefault="009D4576" w:rsidP="009D4576">
            <w:pPr>
              <w:rPr>
                <w:sz w:val="21"/>
                <w:szCs w:val="21"/>
                <w:lang w:eastAsia="x-none"/>
              </w:rPr>
            </w:pPr>
          </w:p>
          <w:p w14:paraId="3E471BB3" w14:textId="77777777" w:rsidR="009D4576" w:rsidRPr="00C87F02" w:rsidRDefault="009D4576" w:rsidP="009D4576">
            <w:pPr>
              <w:rPr>
                <w:sz w:val="21"/>
                <w:szCs w:val="21"/>
                <w:highlight w:val="green"/>
              </w:rPr>
            </w:pPr>
            <w:r w:rsidRPr="00C87F02">
              <w:rPr>
                <w:b/>
                <w:sz w:val="21"/>
                <w:szCs w:val="21"/>
                <w:highlight w:val="green"/>
              </w:rPr>
              <w:t>Agreement</w:t>
            </w:r>
          </w:p>
          <w:p w14:paraId="48FE8395" w14:textId="77777777" w:rsidR="009D4576" w:rsidRPr="00C87F02" w:rsidRDefault="009D4576" w:rsidP="009D4576">
            <w:pPr>
              <w:rPr>
                <w:sz w:val="21"/>
                <w:szCs w:val="21"/>
              </w:rPr>
            </w:pPr>
            <w:r w:rsidRPr="00C87F02">
              <w:rPr>
                <w:rFonts w:hint="eastAsia"/>
                <w:sz w:val="21"/>
                <w:szCs w:val="21"/>
              </w:rPr>
              <w:t>The time location of possible additional SRS symbols in one normal UL subframe for a cell is down-selected from following options</w:t>
            </w:r>
            <w:r w:rsidRPr="00C87F02">
              <w:rPr>
                <w:sz w:val="21"/>
                <w:szCs w:val="21"/>
              </w:rPr>
              <w:t xml:space="preserve"> (down-selection to be made in RAN1#95)</w:t>
            </w:r>
            <w:r w:rsidRPr="00C87F02">
              <w:rPr>
                <w:rFonts w:hint="eastAsia"/>
                <w:sz w:val="21"/>
                <w:szCs w:val="21"/>
              </w:rPr>
              <w:t>:</w:t>
            </w:r>
          </w:p>
          <w:p w14:paraId="670AD7FF" w14:textId="77777777" w:rsidR="009D4576" w:rsidRPr="00C87F02" w:rsidRDefault="009D4576" w:rsidP="009D4576">
            <w:pPr>
              <w:rPr>
                <w:rFonts w:ascii="SimSun" w:hAnsi="SimSun" w:cs="SimSun"/>
                <w:sz w:val="21"/>
                <w:szCs w:val="21"/>
              </w:rPr>
            </w:pPr>
            <w:r w:rsidRPr="00C87F02">
              <w:rPr>
                <w:rFonts w:hint="eastAsia"/>
                <w:sz w:val="21"/>
                <w:szCs w:val="21"/>
              </w:rPr>
              <w:t>-   Option 1: All symbols in only one slot of one subframe can be used for SRS from cell perspective</w:t>
            </w:r>
          </w:p>
          <w:p w14:paraId="260D4EEB" w14:textId="77777777" w:rsidR="009D4576" w:rsidRPr="00C87F02" w:rsidRDefault="009D4576" w:rsidP="009D4576">
            <w:pPr>
              <w:rPr>
                <w:sz w:val="21"/>
                <w:szCs w:val="21"/>
              </w:rPr>
            </w:pPr>
            <w:r w:rsidRPr="00C87F02">
              <w:rPr>
                <w:rFonts w:hint="eastAsia"/>
                <w:sz w:val="21"/>
                <w:szCs w:val="21"/>
              </w:rPr>
              <w:t xml:space="preserve">-   Option 2: All symbols in one subframe can be used for SRS from cell perspective. </w:t>
            </w:r>
          </w:p>
          <w:p w14:paraId="5773DE30" w14:textId="67995BD2" w:rsidR="009D4576" w:rsidRPr="00C87F02" w:rsidRDefault="009D4576" w:rsidP="009D4576">
            <w:pPr>
              <w:rPr>
                <w:rFonts w:eastAsia="Malgun Gothic"/>
                <w:b/>
                <w:sz w:val="21"/>
                <w:szCs w:val="21"/>
                <w:lang w:eastAsia="zh-CN"/>
              </w:rPr>
            </w:pPr>
            <w:r w:rsidRPr="00C87F02">
              <w:rPr>
                <w:rFonts w:hint="eastAsia"/>
                <w:sz w:val="21"/>
                <w:szCs w:val="21"/>
              </w:rPr>
              <w:t>-   FFS whether cell-specific configuration of SRS resources in slot-level granularity</w:t>
            </w:r>
            <w:r w:rsidRPr="00C87F02">
              <w:rPr>
                <w:sz w:val="21"/>
                <w:szCs w:val="21"/>
              </w:rPr>
              <w:t xml:space="preserve"> is required or not</w:t>
            </w:r>
          </w:p>
          <w:p w14:paraId="131FC92F" w14:textId="77777777" w:rsidR="009D4576" w:rsidRPr="00C87F02" w:rsidRDefault="009D4576" w:rsidP="00814D36">
            <w:pPr>
              <w:rPr>
                <w:rFonts w:eastAsia="Malgun Gothic"/>
                <w:b/>
                <w:sz w:val="21"/>
                <w:szCs w:val="21"/>
                <w:lang w:eastAsia="zh-CN"/>
              </w:rPr>
            </w:pPr>
          </w:p>
          <w:p w14:paraId="55AB3B42" w14:textId="77777777" w:rsidR="00814D36" w:rsidRPr="00C87F02" w:rsidRDefault="00814D36" w:rsidP="00814D36">
            <w:pPr>
              <w:rPr>
                <w:rFonts w:eastAsia="Malgun Gothic"/>
                <w:sz w:val="21"/>
                <w:szCs w:val="21"/>
                <w:lang w:eastAsia="zh-CN"/>
              </w:rPr>
            </w:pPr>
            <w:r w:rsidRPr="00C87F02">
              <w:rPr>
                <w:rFonts w:eastAsia="Malgun Gothic"/>
                <w:sz w:val="21"/>
                <w:szCs w:val="21"/>
                <w:lang w:eastAsia="zh-CN"/>
              </w:rPr>
              <w:t>R1-1813748</w:t>
            </w:r>
            <w:r w:rsidRPr="00C87F02">
              <w:rPr>
                <w:rFonts w:eastAsia="Malgun Gothic"/>
                <w:sz w:val="21"/>
                <w:szCs w:val="21"/>
                <w:lang w:eastAsia="zh-CN"/>
              </w:rPr>
              <w:tab/>
              <w:t>Outcome of offline discussion on SRS enhancements for LTE</w:t>
            </w:r>
            <w:r w:rsidRPr="00C87F02">
              <w:rPr>
                <w:rFonts w:eastAsia="Malgun Gothic"/>
                <w:sz w:val="21"/>
                <w:szCs w:val="21"/>
                <w:lang w:eastAsia="zh-CN"/>
              </w:rPr>
              <w:tab/>
              <w:t>Huawei, HiSilicon</w:t>
            </w:r>
          </w:p>
          <w:p w14:paraId="250D2ED7" w14:textId="77777777" w:rsidR="00814D36" w:rsidRPr="00C87F02" w:rsidRDefault="00814D36" w:rsidP="00814D36">
            <w:pPr>
              <w:rPr>
                <w:rFonts w:eastAsia="Malgun Gothic"/>
                <w:b/>
                <w:sz w:val="21"/>
                <w:szCs w:val="21"/>
                <w:lang w:eastAsia="zh-CN"/>
              </w:rPr>
            </w:pPr>
          </w:p>
          <w:p w14:paraId="05CABC1C" w14:textId="77777777" w:rsidR="00814D36" w:rsidRPr="00C87F02" w:rsidRDefault="00814D36" w:rsidP="00814D36">
            <w:pPr>
              <w:rPr>
                <w:rFonts w:eastAsia="Malgun Gothic"/>
                <w:sz w:val="21"/>
                <w:szCs w:val="21"/>
                <w:lang w:eastAsia="zh-CN"/>
              </w:rPr>
            </w:pPr>
            <w:r w:rsidRPr="00C87F02">
              <w:rPr>
                <w:rFonts w:eastAsia="Malgun Gothic"/>
                <w:sz w:val="21"/>
                <w:szCs w:val="21"/>
                <w:lang w:eastAsia="zh-CN"/>
              </w:rPr>
              <w:t>Conclusion</w:t>
            </w:r>
          </w:p>
          <w:p w14:paraId="6FC1D927" w14:textId="77777777" w:rsidR="00F00533" w:rsidRPr="00C87F02" w:rsidRDefault="00814D36" w:rsidP="00814D36">
            <w:pPr>
              <w:rPr>
                <w:rFonts w:eastAsia="Malgun Gothic"/>
                <w:sz w:val="21"/>
                <w:szCs w:val="21"/>
                <w:lang w:eastAsia="zh-CN"/>
              </w:rPr>
            </w:pPr>
            <w:r w:rsidRPr="00C87F02">
              <w:rPr>
                <w:rFonts w:eastAsia="Malgun Gothic"/>
                <w:sz w:val="21"/>
                <w:szCs w:val="21"/>
                <w:lang w:eastAsia="zh-CN"/>
              </w:rPr>
              <w:t>The term additional SRS symbols are those further introduced in Rel-16, as indicated in the title of the AI “Additional SRS symbols”. The last symbol is not part of the additional SRS symbols.</w:t>
            </w:r>
          </w:p>
          <w:p w14:paraId="7AB4B349" w14:textId="77777777" w:rsidR="00814D36" w:rsidRPr="00C87F02" w:rsidRDefault="00814D36" w:rsidP="00814D36">
            <w:pPr>
              <w:rPr>
                <w:rFonts w:eastAsia="SimSun"/>
                <w:b/>
                <w:sz w:val="21"/>
                <w:szCs w:val="21"/>
                <w:lang w:eastAsia="zh-CN"/>
              </w:rPr>
            </w:pPr>
          </w:p>
          <w:p w14:paraId="5EFAB0A8" w14:textId="77777777" w:rsidR="00814D36" w:rsidRPr="00C87F02" w:rsidRDefault="00814D36" w:rsidP="00814D36">
            <w:pPr>
              <w:rPr>
                <w:b/>
                <w:sz w:val="21"/>
                <w:szCs w:val="21"/>
                <w:highlight w:val="green"/>
                <w:lang w:eastAsia="x-none"/>
              </w:rPr>
            </w:pPr>
            <w:r w:rsidRPr="00C87F02">
              <w:rPr>
                <w:b/>
                <w:sz w:val="21"/>
                <w:szCs w:val="21"/>
                <w:highlight w:val="green"/>
                <w:lang w:eastAsia="x-none"/>
              </w:rPr>
              <w:t>Agreement</w:t>
            </w:r>
          </w:p>
          <w:p w14:paraId="5257F2F9" w14:textId="77777777" w:rsidR="00814D36" w:rsidRPr="00C87F02" w:rsidRDefault="00814D36" w:rsidP="00814D36">
            <w:pPr>
              <w:rPr>
                <w:sz w:val="21"/>
                <w:szCs w:val="21"/>
                <w:lang w:eastAsia="x-none"/>
              </w:rPr>
            </w:pPr>
            <w:r w:rsidRPr="00C87F02">
              <w:rPr>
                <w:sz w:val="21"/>
                <w:szCs w:val="21"/>
                <w:lang w:eastAsia="x-none"/>
              </w:rPr>
              <w:t>Both legacy SRS and additional SRS symbol(s) can be configured for the same UE.</w:t>
            </w:r>
          </w:p>
          <w:p w14:paraId="13112169" w14:textId="77777777" w:rsidR="00814D36" w:rsidRPr="00C87F02" w:rsidRDefault="00814D36" w:rsidP="00814D36">
            <w:pPr>
              <w:pStyle w:val="af2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eastAsia="Malgun Gothic"/>
                <w:sz w:val="21"/>
                <w:szCs w:val="21"/>
                <w:lang w:eastAsia="zh-CN"/>
              </w:rPr>
            </w:pPr>
            <w:r w:rsidRPr="00C87F02">
              <w:rPr>
                <w:rFonts w:eastAsia="Malgun Gothic"/>
                <w:sz w:val="21"/>
                <w:szCs w:val="21"/>
                <w:lang w:eastAsia="zh-CN"/>
              </w:rPr>
              <w:t>In case of legacy SRS is aperiodic, UE can transmit one of legacy SRS or additional SRS symbol(s) in the same subframe</w:t>
            </w:r>
          </w:p>
          <w:p w14:paraId="133B82A7" w14:textId="77777777" w:rsidR="00814D36" w:rsidRPr="00C87F02" w:rsidRDefault="00814D36" w:rsidP="00814D36">
            <w:pPr>
              <w:pStyle w:val="af2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eastAsia="Malgun Gothic"/>
                <w:sz w:val="21"/>
                <w:szCs w:val="21"/>
                <w:lang w:eastAsia="zh-CN"/>
              </w:rPr>
            </w:pPr>
            <w:r w:rsidRPr="00C87F02">
              <w:rPr>
                <w:rFonts w:eastAsia="Malgun Gothic"/>
                <w:sz w:val="21"/>
                <w:szCs w:val="21"/>
                <w:lang w:eastAsia="zh-CN"/>
              </w:rPr>
              <w:t>In case of legacy SRS is periodic, UE can transmit legacy SRS and additional SRS symbol(s) in the same or different subframes</w:t>
            </w:r>
          </w:p>
          <w:p w14:paraId="6D0FFB69" w14:textId="77777777" w:rsidR="00814D36" w:rsidRPr="00C87F02" w:rsidRDefault="00814D36" w:rsidP="00814D36">
            <w:pPr>
              <w:pStyle w:val="af2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eastAsia="Malgun Gothic"/>
                <w:sz w:val="21"/>
                <w:szCs w:val="21"/>
                <w:lang w:eastAsia="zh-CN"/>
              </w:rPr>
            </w:pPr>
            <w:r w:rsidRPr="00C87F02">
              <w:rPr>
                <w:rFonts w:eastAsia="Malgun Gothic"/>
                <w:sz w:val="21"/>
                <w:szCs w:val="21"/>
                <w:lang w:eastAsia="zh-CN"/>
              </w:rPr>
              <w:t>FFS: In case of legacy SRS is aperiodic, UE can transmit legacy SRS and additional SRS symbol(s) in the same subframes</w:t>
            </w:r>
          </w:p>
          <w:p w14:paraId="6DACB4C4" w14:textId="11007DFF" w:rsidR="00814D36" w:rsidRPr="008E35EE" w:rsidRDefault="00814D36" w:rsidP="002D09AD">
            <w:pPr>
              <w:pStyle w:val="af2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</w:pPr>
            <w:r w:rsidRPr="00C87F02">
              <w:rPr>
                <w:rFonts w:eastAsia="Malgun Gothic"/>
                <w:sz w:val="21"/>
                <w:szCs w:val="21"/>
                <w:lang w:eastAsia="zh-CN"/>
              </w:rPr>
              <w:t>Including triggering mechanism</w:t>
            </w:r>
          </w:p>
        </w:tc>
      </w:tr>
    </w:tbl>
    <w:p w14:paraId="2DA5181E" w14:textId="77777777" w:rsidR="00EC5A6D" w:rsidRPr="00F00533" w:rsidRDefault="00EC5A6D" w:rsidP="00EC5A6D">
      <w:pPr>
        <w:spacing w:line="276" w:lineRule="auto"/>
        <w:rPr>
          <w:rFonts w:ascii="Calibri" w:hAnsi="Calibri" w:cs="Calibri"/>
          <w:lang w:eastAsia="ja-JP"/>
        </w:rPr>
      </w:pPr>
    </w:p>
    <w:p w14:paraId="58223258" w14:textId="76A36D7A" w:rsidR="00BD4D8A" w:rsidRDefault="00F00533" w:rsidP="00BD4D8A">
      <w:pPr>
        <w:spacing w:line="276" w:lineRule="auto"/>
        <w:rPr>
          <w:rFonts w:ascii="Calibri" w:hAnsi="Calibri" w:cs="Calibri"/>
          <w:lang w:val="en-US" w:eastAsia="ja-JP"/>
        </w:rPr>
      </w:pPr>
      <w:r>
        <w:rPr>
          <w:rFonts w:ascii="Calibri" w:hAnsi="Calibri" w:cs="Calibri"/>
          <w:lang w:val="en-US" w:eastAsia="ja-JP"/>
        </w:rPr>
        <w:t>In this proposal, we propose configuration of SRS symbols and locations of additional symbols</w:t>
      </w:r>
      <w:r w:rsidR="00E52FCE" w:rsidRPr="00E52FCE">
        <w:rPr>
          <w:rFonts w:ascii="Calibri" w:hAnsi="Calibri" w:cs="Calibri"/>
          <w:lang w:val="en-US" w:eastAsia="ja-JP"/>
        </w:rPr>
        <w:t>.</w:t>
      </w:r>
    </w:p>
    <w:p w14:paraId="04B5E705" w14:textId="4391B268" w:rsidR="006A6A27" w:rsidRPr="00E52FCE" w:rsidRDefault="006A6A27" w:rsidP="00BD4D8A">
      <w:pPr>
        <w:pStyle w:val="1"/>
        <w:rPr>
          <w:lang w:val="en-US"/>
        </w:rPr>
      </w:pPr>
      <w:r>
        <w:rPr>
          <w:lang w:val="en-US"/>
        </w:rPr>
        <w:t>The number of SRS symbols and their locations</w:t>
      </w:r>
    </w:p>
    <w:p w14:paraId="554483C7" w14:textId="19E4E0EB" w:rsidR="008639A3" w:rsidRDefault="00E11F55" w:rsidP="006A6A27">
      <w:pPr>
        <w:spacing w:line="276" w:lineRule="auto"/>
        <w:ind w:firstLineChars="50" w:firstLine="120"/>
        <w:jc w:val="both"/>
        <w:rPr>
          <w:rFonts w:ascii="Calibri" w:hAnsi="Calibri" w:cs="Calibri"/>
        </w:rPr>
      </w:pPr>
      <w:r>
        <w:rPr>
          <w:rFonts w:ascii="Calibri" w:hAnsi="Calibri" w:cs="Calibri"/>
          <w:lang w:eastAsia="ja-JP"/>
        </w:rPr>
        <w:t xml:space="preserve">In RAN1#94b, discussions took place to decide </w:t>
      </w:r>
      <w:r w:rsidR="00CA37D5">
        <w:rPr>
          <w:rFonts w:ascii="Calibri" w:hAnsi="Calibri" w:cs="Calibri"/>
          <w:lang w:eastAsia="ja-JP"/>
        </w:rPr>
        <w:t>granularity at which additional symbols are inserted in a subframe.</w:t>
      </w:r>
      <w:r w:rsidR="008639A3">
        <w:rPr>
          <w:rFonts w:ascii="Calibri" w:hAnsi="Calibri" w:cs="Calibri"/>
          <w:lang w:eastAsia="ja-JP"/>
        </w:rPr>
        <w:t xml:space="preserve"> </w:t>
      </w:r>
      <w:r w:rsidR="008639A3">
        <w:rPr>
          <w:rFonts w:ascii="Calibri" w:hAnsi="Calibri" w:cs="Calibri"/>
        </w:rPr>
        <w:t xml:space="preserve">In </w:t>
      </w:r>
      <w:r w:rsidR="008639A3">
        <w:rPr>
          <w:rFonts w:ascii="Calibri" w:hAnsi="Calibri" w:cs="Calibri"/>
        </w:rPr>
        <w:fldChar w:fldCharType="begin"/>
      </w:r>
      <w:r w:rsidR="008639A3">
        <w:rPr>
          <w:rFonts w:ascii="Calibri" w:hAnsi="Calibri" w:cs="Calibri"/>
        </w:rPr>
        <w:instrText xml:space="preserve"> REF _Ref521343025 \h </w:instrText>
      </w:r>
      <w:r w:rsidR="008639A3">
        <w:rPr>
          <w:rFonts w:ascii="Calibri" w:hAnsi="Calibri" w:cs="Calibri"/>
        </w:rPr>
      </w:r>
      <w:r w:rsidR="008639A3">
        <w:rPr>
          <w:rFonts w:ascii="Calibri" w:hAnsi="Calibri" w:cs="Calibri"/>
        </w:rPr>
        <w:fldChar w:fldCharType="separate"/>
      </w:r>
      <w:r w:rsidR="00983B4E">
        <w:t xml:space="preserve">Figure </w:t>
      </w:r>
      <w:r w:rsidR="00983B4E">
        <w:rPr>
          <w:noProof/>
        </w:rPr>
        <w:t>1</w:t>
      </w:r>
      <w:r w:rsidR="008639A3">
        <w:rPr>
          <w:rFonts w:ascii="Calibri" w:hAnsi="Calibri" w:cs="Calibri"/>
        </w:rPr>
        <w:fldChar w:fldCharType="end"/>
      </w:r>
      <w:r w:rsidR="008639A3">
        <w:rPr>
          <w:rFonts w:ascii="Calibri" w:hAnsi="Calibri" w:cs="Calibri"/>
        </w:rPr>
        <w:t>, as in the current LTE specification</w:t>
      </w:r>
      <w:r w:rsidR="001E792E">
        <w:rPr>
          <w:rFonts w:ascii="Calibri" w:hAnsi="Calibri" w:cs="Calibri"/>
        </w:rPr>
        <w:t xml:space="preserve"> [</w:t>
      </w:r>
      <w:r w:rsidR="001E792E">
        <w:rPr>
          <w:rFonts w:ascii="Calibri" w:hAnsi="Calibri" w:cs="Calibri"/>
        </w:rPr>
        <w:fldChar w:fldCharType="begin"/>
      </w:r>
      <w:r w:rsidR="001E792E">
        <w:rPr>
          <w:rFonts w:ascii="Calibri" w:hAnsi="Calibri" w:cs="Calibri"/>
        </w:rPr>
        <w:instrText xml:space="preserve"> REF TS36211 \h </w:instrText>
      </w:r>
      <w:r w:rsidR="001E792E">
        <w:rPr>
          <w:rFonts w:ascii="Calibri" w:hAnsi="Calibri" w:cs="Calibri"/>
        </w:rPr>
      </w:r>
      <w:r w:rsidR="001E792E">
        <w:rPr>
          <w:rFonts w:ascii="Calibri" w:hAnsi="Calibri" w:cs="Calibri"/>
        </w:rPr>
        <w:fldChar w:fldCharType="separate"/>
      </w:r>
      <w:r w:rsidR="00983B4E">
        <w:rPr>
          <w:rFonts w:ascii="Calibri" w:hAnsi="Calibri" w:cs="Calibri"/>
          <w:noProof/>
        </w:rPr>
        <w:t>2</w:t>
      </w:r>
      <w:r w:rsidR="001E792E">
        <w:rPr>
          <w:rFonts w:ascii="Calibri" w:hAnsi="Calibri" w:cs="Calibri"/>
        </w:rPr>
        <w:fldChar w:fldCharType="end"/>
      </w:r>
      <w:r w:rsidR="001E792E">
        <w:rPr>
          <w:rFonts w:ascii="Calibri" w:hAnsi="Calibri" w:cs="Calibri"/>
        </w:rPr>
        <w:t>]</w:t>
      </w:r>
      <w:r w:rsidR="008639A3">
        <w:rPr>
          <w:rFonts w:ascii="Calibri" w:hAnsi="Calibri" w:cs="Calibri"/>
        </w:rPr>
        <w:t>, SRS is placed in the last symbol of the subframe.</w:t>
      </w:r>
    </w:p>
    <w:p w14:paraId="40803CFD" w14:textId="77777777" w:rsidR="008639A3" w:rsidRPr="008E35EE" w:rsidRDefault="008639A3" w:rsidP="008639A3">
      <w:pPr>
        <w:rPr>
          <w:rFonts w:ascii="Calibri" w:hAnsi="Calibri" w:cs="Calibri"/>
        </w:rPr>
      </w:pPr>
    </w:p>
    <w:p w14:paraId="12B08BA2" w14:textId="15F074F6" w:rsidR="008639A3" w:rsidRDefault="00167FF1" w:rsidP="008639A3">
      <w:pPr>
        <w:keepNext/>
        <w:jc w:val="center"/>
      </w:pPr>
      <w:r w:rsidRPr="00167FF1">
        <w:rPr>
          <w:noProof/>
          <w:lang w:val="en-US" w:eastAsia="ja-JP"/>
        </w:rPr>
        <w:drawing>
          <wp:inline distT="0" distB="0" distL="0" distR="0" wp14:anchorId="768A7546" wp14:editId="4D8BD825">
            <wp:extent cx="4164387" cy="777765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2350" cy="782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E9718A" w14:textId="1B0F88E8" w:rsidR="008639A3" w:rsidRDefault="008639A3" w:rsidP="008639A3">
      <w:pPr>
        <w:pStyle w:val="a5"/>
        <w:jc w:val="center"/>
        <w:rPr>
          <w:rFonts w:ascii="Calibri" w:hAnsi="Calibri" w:cs="Calibri"/>
        </w:rPr>
      </w:pPr>
      <w:bookmarkStart w:id="1" w:name="_Ref52134302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83B4E">
        <w:rPr>
          <w:noProof/>
        </w:rPr>
        <w:t>1</w:t>
      </w:r>
      <w:r>
        <w:fldChar w:fldCharType="end"/>
      </w:r>
      <w:bookmarkEnd w:id="1"/>
      <w:r>
        <w:t xml:space="preserve"> Location of SRS</w:t>
      </w:r>
      <w:r w:rsidR="00086912">
        <w:t xml:space="preserve"> in a subframe</w:t>
      </w:r>
      <w:r>
        <w:t xml:space="preserve"> in the current LTE specification</w:t>
      </w:r>
    </w:p>
    <w:p w14:paraId="2BB56AA4" w14:textId="77777777" w:rsidR="008639A3" w:rsidRDefault="008639A3" w:rsidP="008639A3">
      <w:pPr>
        <w:rPr>
          <w:rFonts w:ascii="Calibri" w:hAnsi="Calibri" w:cs="Calibri"/>
        </w:rPr>
      </w:pPr>
    </w:p>
    <w:p w14:paraId="332CB2E6" w14:textId="450CB0D3" w:rsidR="001C0D1F" w:rsidRDefault="005A422A" w:rsidP="001C0D1F">
      <w:pPr>
        <w:ind w:firstLineChars="50" w:firstLin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For Rel. 16 LTE, to minimize impact on legacy SRS, cell-specific SRS subframes will be allocated to avoid collision </w:t>
      </w:r>
      <w:r w:rsidR="00CC2D4C">
        <w:rPr>
          <w:rFonts w:ascii="Calibri" w:hAnsi="Calibri" w:cs="Calibri"/>
          <w:lang w:eastAsia="ja-JP"/>
        </w:rPr>
        <w:t>with</w:t>
      </w:r>
      <w:r>
        <w:rPr>
          <w:rFonts w:ascii="Calibri" w:hAnsi="Calibri" w:cs="Calibri"/>
        </w:rPr>
        <w:t xml:space="preserve"> pre-Rel. 16 LTE subframes which contain SRS</w:t>
      </w:r>
      <w:r w:rsidR="00CC2D4C">
        <w:rPr>
          <w:rFonts w:ascii="Calibri" w:hAnsi="Calibri" w:cs="Calibri"/>
        </w:rPr>
        <w:t xml:space="preserve">, </w:t>
      </w:r>
      <w:r w:rsidR="00CC2D4C" w:rsidRPr="007328D0">
        <w:rPr>
          <w:rFonts w:ascii="Calibri" w:hAnsi="Calibri" w:cs="Calibri"/>
        </w:rPr>
        <w:t>which will be referred to as “legacy SRS” in this contribution</w:t>
      </w:r>
      <w:r>
        <w:rPr>
          <w:rFonts w:ascii="Calibri" w:hAnsi="Calibri" w:cs="Calibri"/>
        </w:rPr>
        <w:t>.</w:t>
      </w:r>
      <w:r w:rsidR="00D8227C">
        <w:rPr>
          <w:rFonts w:ascii="Calibri" w:hAnsi="Calibri" w:cs="Calibri"/>
        </w:rPr>
        <w:t xml:space="preserve"> </w:t>
      </w:r>
      <w:r w:rsidR="00837F31">
        <w:rPr>
          <w:rFonts w:ascii="Calibri" w:hAnsi="Calibri" w:cs="Calibri"/>
        </w:rPr>
        <w:t xml:space="preserve">The reason for having a specific subframe dedicated for Rel. 16 is to allow </w:t>
      </w:r>
      <w:r w:rsidR="001C0D1F">
        <w:rPr>
          <w:rFonts w:ascii="Calibri" w:hAnsi="Calibri" w:cs="Calibri"/>
        </w:rPr>
        <w:t xml:space="preserve">degrees of </w:t>
      </w:r>
      <w:r w:rsidR="00837F31">
        <w:rPr>
          <w:rFonts w:ascii="Calibri" w:hAnsi="Calibri" w:cs="Calibri"/>
        </w:rPr>
        <w:t>freedom in configurations</w:t>
      </w:r>
      <w:r w:rsidR="001C0D1F">
        <w:rPr>
          <w:rFonts w:ascii="Calibri" w:hAnsi="Calibri" w:cs="Calibri"/>
        </w:rPr>
        <w:t xml:space="preserve"> of new additional SRS symbols</w:t>
      </w:r>
      <w:r w:rsidR="00837F31">
        <w:rPr>
          <w:rFonts w:ascii="Calibri" w:hAnsi="Calibri" w:cs="Calibri"/>
        </w:rPr>
        <w:t xml:space="preserve">. </w:t>
      </w:r>
    </w:p>
    <w:p w14:paraId="0C4F28A7" w14:textId="7CFFA830" w:rsidR="005A422A" w:rsidRDefault="00837F31" w:rsidP="001C0D1F">
      <w:pPr>
        <w:ind w:firstLineChars="50" w:firstLin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If Rel. 16 SRS and </w:t>
      </w:r>
      <w:r w:rsidR="00CC2D4C">
        <w:rPr>
          <w:rFonts w:ascii="Calibri" w:hAnsi="Calibri" w:cs="Calibri"/>
        </w:rPr>
        <w:t>legacy SRS</w:t>
      </w:r>
      <w:r>
        <w:rPr>
          <w:rFonts w:ascii="Calibri" w:hAnsi="Calibri" w:cs="Calibri"/>
        </w:rPr>
        <w:t xml:space="preserve"> are allowed to coexist, collision mechanism</w:t>
      </w:r>
      <w:r w:rsidR="00F17DA5">
        <w:rPr>
          <w:rFonts w:ascii="Calibri" w:hAnsi="Calibri" w:cs="Calibri"/>
        </w:rPr>
        <w:t xml:space="preserve"> with other channels</w:t>
      </w:r>
      <w:r>
        <w:rPr>
          <w:rFonts w:ascii="Calibri" w:hAnsi="Calibri" w:cs="Calibri"/>
        </w:rPr>
        <w:t xml:space="preserve"> or configuration of SRS must be carefully designed, which may impact flexibility of Rel. 16 SRS and introduce additional specification impact.</w:t>
      </w:r>
      <w:r w:rsidR="005E6F40">
        <w:rPr>
          <w:rFonts w:ascii="Calibri" w:hAnsi="Calibri" w:cs="Calibri"/>
        </w:rPr>
        <w:t xml:space="preserve"> </w:t>
      </w:r>
      <w:r w:rsidR="00A30955">
        <w:rPr>
          <w:rFonts w:ascii="Calibri" w:hAnsi="Calibri" w:cs="Calibri" w:hint="eastAsia"/>
          <w:lang w:eastAsia="ja-JP"/>
        </w:rPr>
        <w:t>Furthermore</w:t>
      </w:r>
      <w:r w:rsidR="005E6F40">
        <w:rPr>
          <w:rFonts w:ascii="Calibri" w:hAnsi="Calibri" w:cs="Calibri"/>
        </w:rPr>
        <w:t xml:space="preserve">, </w:t>
      </w:r>
      <w:r w:rsidR="00303E78">
        <w:rPr>
          <w:rFonts w:ascii="Calibri" w:hAnsi="Calibri" w:cs="Calibri"/>
        </w:rPr>
        <w:t>since the current LTE subframes are scheduled to avoid inter-UE collision between SRS and control channels, the current framework can be maintained by additional cell-specifically configured Rel. 16 SRS subframe.</w:t>
      </w:r>
    </w:p>
    <w:p w14:paraId="2629CD4C" w14:textId="709505CC" w:rsidR="008639A3" w:rsidRPr="00C74453" w:rsidRDefault="00E93B42" w:rsidP="001C0D1F">
      <w:pPr>
        <w:spacing w:line="276" w:lineRule="auto"/>
        <w:ind w:firstLineChars="50" w:firstLine="120"/>
        <w:jc w:val="both"/>
        <w:rPr>
          <w:rFonts w:ascii="Calibri" w:hAnsi="Calibri" w:cs="Calibri"/>
          <w:lang w:eastAsia="ja-JP"/>
        </w:rPr>
      </w:pPr>
      <w:r>
        <w:rPr>
          <w:rFonts w:ascii="Calibri" w:hAnsi="Calibri" w:cs="Calibri" w:hint="eastAsia"/>
          <w:lang w:eastAsia="ja-JP"/>
        </w:rPr>
        <w:t>C</w:t>
      </w:r>
      <w:r>
        <w:rPr>
          <w:rFonts w:ascii="Calibri" w:hAnsi="Calibri" w:cs="Calibri"/>
          <w:lang w:eastAsia="ja-JP"/>
        </w:rPr>
        <w:t xml:space="preserve">onsidering short TTI, </w:t>
      </w:r>
      <w:r w:rsidR="00222CD7">
        <w:rPr>
          <w:rFonts w:ascii="Calibri" w:eastAsiaTheme="minorEastAsia" w:hAnsi="Calibri" w:cs="Calibri"/>
          <w:lang w:eastAsia="ja-JP"/>
        </w:rPr>
        <w:t>s</w:t>
      </w:r>
      <w:r w:rsidR="007B6916" w:rsidRPr="007B6916">
        <w:rPr>
          <w:rFonts w:ascii="Calibri" w:eastAsiaTheme="minorEastAsia" w:hAnsi="Calibri" w:cs="Calibri" w:hint="eastAsia"/>
          <w:lang w:eastAsia="ja-JP"/>
        </w:rPr>
        <w:t xml:space="preserve">lot level </w:t>
      </w:r>
      <w:r w:rsidR="007B6916" w:rsidRPr="007B6916">
        <w:rPr>
          <w:rFonts w:ascii="Calibri" w:eastAsiaTheme="minorEastAsia" w:hAnsi="Calibri" w:cs="Calibri"/>
          <w:lang w:eastAsia="ja-JP"/>
        </w:rPr>
        <w:t>insert</w:t>
      </w:r>
      <w:r w:rsidR="007B6916">
        <w:rPr>
          <w:rFonts w:ascii="Calibri" w:eastAsiaTheme="minorEastAsia" w:hAnsi="Calibri" w:cs="Calibri"/>
          <w:lang w:eastAsia="ja-JP"/>
        </w:rPr>
        <w:t xml:space="preserve">ion provide more opportunities for </w:t>
      </w:r>
      <w:r w:rsidR="00FF6593">
        <w:rPr>
          <w:rFonts w:ascii="Calibri" w:eastAsiaTheme="minorEastAsia" w:hAnsi="Calibri" w:cs="Calibri"/>
          <w:lang w:eastAsia="ja-JP"/>
        </w:rPr>
        <w:t>SRS insertion, improving reciprocity operation for short TTI</w:t>
      </w:r>
      <w:r w:rsidR="00222CD7">
        <w:rPr>
          <w:rFonts w:ascii="Calibri" w:eastAsiaTheme="minorEastAsia" w:hAnsi="Calibri" w:cs="Calibri"/>
          <w:lang w:eastAsia="ja-JP"/>
        </w:rPr>
        <w:t>.</w:t>
      </w:r>
      <w:r w:rsidR="00AE63CC">
        <w:rPr>
          <w:rFonts w:ascii="Calibri" w:eastAsiaTheme="minorEastAsia" w:hAnsi="Calibri" w:cs="Calibri"/>
          <w:lang w:eastAsia="ja-JP"/>
        </w:rPr>
        <w:t xml:space="preserve"> Furthermore, by dedicating an entire slot for SRS insertion, degre</w:t>
      </w:r>
      <w:r w:rsidR="00FB6653">
        <w:rPr>
          <w:rFonts w:ascii="Calibri" w:eastAsiaTheme="minorEastAsia" w:hAnsi="Calibri" w:cs="Calibri"/>
          <w:lang w:eastAsia="ja-JP"/>
        </w:rPr>
        <w:t>e</w:t>
      </w:r>
      <w:r w:rsidR="00AE63CC">
        <w:rPr>
          <w:rFonts w:ascii="Calibri" w:eastAsiaTheme="minorEastAsia" w:hAnsi="Calibri" w:cs="Calibri"/>
          <w:lang w:eastAsia="ja-JP"/>
        </w:rPr>
        <w:t xml:space="preserve">s of freedom for inserting SRSs for UEs increase. </w:t>
      </w:r>
      <w:r w:rsidR="00222CD7">
        <w:rPr>
          <w:rFonts w:ascii="Calibri" w:eastAsiaTheme="minorEastAsia" w:hAnsi="Calibri" w:cs="Calibri"/>
          <w:lang w:eastAsia="ja-JP"/>
        </w:rPr>
        <w:t>I</w:t>
      </w:r>
      <w:r w:rsidR="008639A3" w:rsidRPr="00C74453">
        <w:rPr>
          <w:rFonts w:ascii="Calibri" w:hAnsi="Calibri" w:cs="Calibri" w:hint="eastAsia"/>
          <w:lang w:eastAsia="ja-JP"/>
        </w:rPr>
        <w:t xml:space="preserve">n </w:t>
      </w:r>
      <w:r w:rsidR="008639A3" w:rsidRPr="00C74453">
        <w:rPr>
          <w:rFonts w:ascii="Calibri" w:hAnsi="Calibri" w:cs="Calibri"/>
          <w:lang w:eastAsia="ja-JP"/>
        </w:rPr>
        <w:fldChar w:fldCharType="begin"/>
      </w:r>
      <w:r w:rsidR="008639A3" w:rsidRPr="00C74453">
        <w:rPr>
          <w:rFonts w:ascii="Calibri" w:hAnsi="Calibri" w:cs="Calibri"/>
          <w:lang w:eastAsia="ja-JP"/>
        </w:rPr>
        <w:instrText xml:space="preserve"> </w:instrText>
      </w:r>
      <w:r w:rsidR="008639A3" w:rsidRPr="00C74453">
        <w:rPr>
          <w:rFonts w:ascii="Calibri" w:hAnsi="Calibri" w:cs="Calibri" w:hint="eastAsia"/>
          <w:lang w:eastAsia="ja-JP"/>
        </w:rPr>
        <w:instrText>REF _Ref521343218 \h</w:instrText>
      </w:r>
      <w:r w:rsidR="008639A3" w:rsidRPr="00C74453">
        <w:rPr>
          <w:rFonts w:ascii="Calibri" w:hAnsi="Calibri" w:cs="Calibri"/>
          <w:lang w:eastAsia="ja-JP"/>
        </w:rPr>
        <w:instrText xml:space="preserve">  \* MERGEFORMAT </w:instrText>
      </w:r>
      <w:r w:rsidR="008639A3" w:rsidRPr="00C74453">
        <w:rPr>
          <w:rFonts w:ascii="Calibri" w:hAnsi="Calibri" w:cs="Calibri"/>
          <w:lang w:eastAsia="ja-JP"/>
        </w:rPr>
      </w:r>
      <w:r w:rsidR="008639A3" w:rsidRPr="00C74453">
        <w:rPr>
          <w:rFonts w:ascii="Calibri" w:hAnsi="Calibri" w:cs="Calibri"/>
          <w:lang w:eastAsia="ja-JP"/>
        </w:rPr>
        <w:fldChar w:fldCharType="separate"/>
      </w:r>
      <w:r w:rsidR="00983B4E" w:rsidRPr="00C74453">
        <w:t xml:space="preserve">Figure </w:t>
      </w:r>
      <w:r w:rsidR="00983B4E">
        <w:rPr>
          <w:noProof/>
        </w:rPr>
        <w:t>2</w:t>
      </w:r>
      <w:r w:rsidR="008639A3" w:rsidRPr="00C74453">
        <w:rPr>
          <w:rFonts w:ascii="Calibri" w:hAnsi="Calibri" w:cs="Calibri"/>
          <w:lang w:eastAsia="ja-JP"/>
        </w:rPr>
        <w:fldChar w:fldCharType="end"/>
      </w:r>
      <w:r w:rsidR="008639A3" w:rsidRPr="00C74453">
        <w:rPr>
          <w:rFonts w:ascii="Calibri" w:hAnsi="Calibri" w:cs="Calibri"/>
          <w:lang w:eastAsia="ja-JP"/>
        </w:rPr>
        <w:t xml:space="preserve">, placement of SRS in scheduling units can be implemented </w:t>
      </w:r>
      <w:r w:rsidR="0004467B">
        <w:rPr>
          <w:rFonts w:ascii="Calibri" w:hAnsi="Calibri" w:cs="Calibri"/>
          <w:lang w:eastAsia="ja-JP"/>
        </w:rPr>
        <w:t xml:space="preserve">at slot-level </w:t>
      </w:r>
      <w:r w:rsidR="007B6916">
        <w:rPr>
          <w:rFonts w:ascii="Calibri" w:hAnsi="Calibri" w:cs="Calibri"/>
          <w:lang w:eastAsia="ja-JP"/>
        </w:rPr>
        <w:t>granularity</w:t>
      </w:r>
      <w:r w:rsidR="008639A3" w:rsidRPr="00C74453">
        <w:rPr>
          <w:rFonts w:ascii="Calibri" w:hAnsi="Calibri" w:cs="Calibri"/>
          <w:lang w:eastAsia="ja-JP"/>
        </w:rPr>
        <w:t>.</w:t>
      </w:r>
    </w:p>
    <w:p w14:paraId="2CB59748" w14:textId="77777777" w:rsidR="008639A3" w:rsidRPr="00C74453" w:rsidRDefault="008639A3" w:rsidP="008639A3">
      <w:pPr>
        <w:jc w:val="both"/>
        <w:rPr>
          <w:rFonts w:ascii="Calibri" w:hAnsi="Calibri" w:cs="Calibri"/>
          <w:lang w:eastAsia="ja-JP"/>
        </w:rPr>
      </w:pPr>
    </w:p>
    <w:p w14:paraId="4D796140" w14:textId="295880E7" w:rsidR="008639A3" w:rsidRPr="00C74453" w:rsidRDefault="008639A3" w:rsidP="008639A3">
      <w:pPr>
        <w:keepNext/>
        <w:jc w:val="center"/>
      </w:pPr>
      <w:r w:rsidRPr="00C74453">
        <w:t xml:space="preserve"> </w:t>
      </w:r>
      <w:r w:rsidR="00294929" w:rsidRPr="00294929">
        <w:rPr>
          <w:noProof/>
          <w:lang w:val="en-US" w:eastAsia="ja-JP"/>
        </w:rPr>
        <w:drawing>
          <wp:inline distT="0" distB="0" distL="0" distR="0" wp14:anchorId="68676786" wp14:editId="75A25160">
            <wp:extent cx="4081836" cy="1040525"/>
            <wp:effectExtent l="0" t="0" r="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0922" cy="1053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94A1A7" w14:textId="0651501B" w:rsidR="008639A3" w:rsidRPr="00C74453" w:rsidRDefault="008639A3" w:rsidP="008639A3">
      <w:pPr>
        <w:pStyle w:val="a5"/>
        <w:jc w:val="center"/>
        <w:rPr>
          <w:rFonts w:ascii="Calibri" w:hAnsi="Calibri" w:cs="Calibri"/>
        </w:rPr>
      </w:pPr>
      <w:bookmarkStart w:id="2" w:name="_Ref521343218"/>
      <w:r w:rsidRPr="00C74453">
        <w:t xml:space="preserve">Figure </w:t>
      </w:r>
      <w:r w:rsidRPr="00C74453">
        <w:fldChar w:fldCharType="begin"/>
      </w:r>
      <w:r w:rsidRPr="00C74453">
        <w:instrText xml:space="preserve"> SEQ Figure \* ARABIC </w:instrText>
      </w:r>
      <w:r w:rsidRPr="00C74453">
        <w:fldChar w:fldCharType="separate"/>
      </w:r>
      <w:r w:rsidR="00983B4E">
        <w:rPr>
          <w:noProof/>
        </w:rPr>
        <w:t>2</w:t>
      </w:r>
      <w:r w:rsidRPr="00C74453">
        <w:fldChar w:fldCharType="end"/>
      </w:r>
      <w:bookmarkEnd w:id="2"/>
      <w:r w:rsidRPr="00C74453">
        <w:t xml:space="preserve"> Location of SRS symbols </w:t>
      </w:r>
      <w:r w:rsidR="00086912">
        <w:t xml:space="preserve">with slot-level </w:t>
      </w:r>
      <w:r w:rsidR="003C7074">
        <w:t>granularity</w:t>
      </w:r>
    </w:p>
    <w:p w14:paraId="4CEE8CBD" w14:textId="77777777" w:rsidR="008639A3" w:rsidRDefault="008639A3" w:rsidP="00F07A55">
      <w:pPr>
        <w:spacing w:line="276" w:lineRule="auto"/>
        <w:jc w:val="both"/>
        <w:rPr>
          <w:rFonts w:ascii="Calibri" w:hAnsi="Calibri" w:cs="Calibri"/>
          <w:lang w:eastAsia="ja-JP"/>
        </w:rPr>
      </w:pPr>
    </w:p>
    <w:p w14:paraId="03BD962C" w14:textId="7C2E8E47" w:rsidR="00222CD7" w:rsidRDefault="00155089" w:rsidP="00222CD7">
      <w:pPr>
        <w:keepNext/>
        <w:spacing w:line="276" w:lineRule="auto"/>
        <w:jc w:val="center"/>
      </w:pPr>
      <w:r w:rsidRPr="00155089">
        <w:rPr>
          <w:noProof/>
          <w:lang w:val="en-US" w:eastAsia="ja-JP"/>
        </w:rPr>
        <w:drawing>
          <wp:inline distT="0" distB="0" distL="0" distR="0" wp14:anchorId="108B9D52" wp14:editId="3525D653">
            <wp:extent cx="6211316" cy="893380"/>
            <wp:effectExtent l="0" t="0" r="0" b="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1519" cy="896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1B694E" w14:textId="7C0D4064" w:rsidR="00EF1EEA" w:rsidRDefault="00222CD7" w:rsidP="005A422A">
      <w:pPr>
        <w:pStyle w:val="a5"/>
        <w:jc w:val="center"/>
        <w:rPr>
          <w:rFonts w:ascii="Calibri" w:hAnsi="Calibri" w:cs="Calibri"/>
          <w:lang w:eastAsia="ja-JP"/>
        </w:rPr>
      </w:pPr>
      <w:bookmarkStart w:id="3" w:name="_Ref52402535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83B4E">
        <w:rPr>
          <w:noProof/>
        </w:rPr>
        <w:t>3</w:t>
      </w:r>
      <w:r>
        <w:fldChar w:fldCharType="end"/>
      </w:r>
      <w:bookmarkEnd w:id="3"/>
      <w:r>
        <w:t xml:space="preserve"> </w:t>
      </w:r>
      <w:r w:rsidR="007C6B97">
        <w:t>Placement of s</w:t>
      </w:r>
      <w:r>
        <w:t>lot-level SRS and short TTI</w:t>
      </w:r>
    </w:p>
    <w:p w14:paraId="253CF0BE" w14:textId="77777777" w:rsidR="00BB051F" w:rsidRDefault="00BB051F" w:rsidP="00EC5A6D">
      <w:pPr>
        <w:rPr>
          <w:rFonts w:ascii="Calibri" w:hAnsi="Calibri" w:cs="Calibri"/>
        </w:rPr>
      </w:pPr>
    </w:p>
    <w:p w14:paraId="2DEC69EA" w14:textId="18FC59FA" w:rsidR="00BB051F" w:rsidRDefault="00404D65" w:rsidP="001C0D1F">
      <w:pPr>
        <w:ind w:firstLineChars="50" w:firstLine="120"/>
        <w:jc w:val="both"/>
        <w:rPr>
          <w:rFonts w:ascii="Calibri" w:hAnsi="Calibri" w:cs="Calibri"/>
          <w:lang w:eastAsia="ja-JP"/>
        </w:rPr>
      </w:pPr>
      <w:r>
        <w:rPr>
          <w:rFonts w:ascii="Calibri" w:hAnsi="Calibri" w:cs="Calibri"/>
          <w:lang w:eastAsia="ja-JP"/>
        </w:rPr>
        <w:t xml:space="preserve">From the options agreed in RAN1#94b, </w:t>
      </w:r>
      <w:r w:rsidR="001C0D1F">
        <w:rPr>
          <w:rFonts w:ascii="Calibri" w:hAnsi="Calibri" w:cs="Calibri"/>
          <w:lang w:eastAsia="ja-JP"/>
        </w:rPr>
        <w:t>Option 2</w:t>
      </w:r>
      <w:r>
        <w:rPr>
          <w:rFonts w:ascii="Calibri" w:hAnsi="Calibri" w:cs="Calibri"/>
          <w:lang w:eastAsia="ja-JP"/>
        </w:rPr>
        <w:t xml:space="preserve"> “</w:t>
      </w:r>
      <w:r w:rsidRPr="00404D65">
        <w:rPr>
          <w:rFonts w:ascii="Calibri" w:hAnsi="Calibri" w:cs="Calibri"/>
          <w:lang w:eastAsia="ja-JP"/>
        </w:rPr>
        <w:t>All symbols in one subframe can be use</w:t>
      </w:r>
      <w:r>
        <w:rPr>
          <w:rFonts w:ascii="Calibri" w:hAnsi="Calibri" w:cs="Calibri"/>
          <w:lang w:eastAsia="ja-JP"/>
        </w:rPr>
        <w:t>d for SRS from cell perspective”</w:t>
      </w:r>
      <w:r w:rsidR="001C0D1F">
        <w:rPr>
          <w:rFonts w:ascii="Calibri" w:hAnsi="Calibri" w:cs="Calibri"/>
          <w:lang w:eastAsia="ja-JP"/>
        </w:rPr>
        <w:t xml:space="preserve"> allows SRS placement in any symbols in a subframe. </w:t>
      </w:r>
      <w:r w:rsidR="00BB051F">
        <w:rPr>
          <w:rFonts w:ascii="Calibri" w:hAnsi="Calibri" w:cs="Calibri" w:hint="eastAsia"/>
          <w:lang w:eastAsia="ja-JP"/>
        </w:rPr>
        <w:t>In our view, Option 2 provides more flexibility than Option 1</w:t>
      </w:r>
      <w:r w:rsidR="00067100">
        <w:rPr>
          <w:rFonts w:ascii="Calibri" w:hAnsi="Calibri" w:cs="Calibri"/>
          <w:lang w:eastAsia="ja-JP"/>
        </w:rPr>
        <w:t xml:space="preserve"> “</w:t>
      </w:r>
      <w:r w:rsidR="00067100" w:rsidRPr="00067100">
        <w:rPr>
          <w:rFonts w:ascii="Calibri" w:hAnsi="Calibri" w:cs="Calibri"/>
          <w:lang w:eastAsia="ja-JP"/>
        </w:rPr>
        <w:t>All symbols in only one slot of one subframe can be used for SRS from cell perspective</w:t>
      </w:r>
      <w:r w:rsidR="00067100">
        <w:rPr>
          <w:rFonts w:ascii="Calibri" w:hAnsi="Calibri" w:cs="Calibri"/>
          <w:lang w:eastAsia="ja-JP"/>
        </w:rPr>
        <w:t>”</w:t>
      </w:r>
      <w:r w:rsidR="00BB051F">
        <w:rPr>
          <w:rFonts w:ascii="Calibri" w:hAnsi="Calibri" w:cs="Calibri" w:hint="eastAsia"/>
          <w:lang w:eastAsia="ja-JP"/>
        </w:rPr>
        <w:t xml:space="preserve"> which limits allocation of SRS to only one slot in a subframe. </w:t>
      </w:r>
      <w:r w:rsidR="00BB051F">
        <w:rPr>
          <w:rFonts w:ascii="Calibri" w:hAnsi="Calibri" w:cs="Calibri"/>
          <w:lang w:eastAsia="ja-JP"/>
        </w:rPr>
        <w:t xml:space="preserve">To improve reciprocity operation, back-to-back slot based SRS transmission may be needed. </w:t>
      </w:r>
    </w:p>
    <w:p w14:paraId="15D54E1E" w14:textId="098B990A" w:rsidR="007C6B97" w:rsidRPr="00EF1EEA" w:rsidRDefault="00C82987" w:rsidP="00E73574">
      <w:pPr>
        <w:ind w:firstLineChars="50" w:firstLine="120"/>
        <w:jc w:val="both"/>
        <w:rPr>
          <w:rFonts w:ascii="Calibri" w:hAnsi="Calibri" w:cs="Calibri"/>
          <w:lang w:eastAsia="ja-JP"/>
        </w:rPr>
      </w:pPr>
      <w:r w:rsidRPr="00EF1EEA">
        <w:rPr>
          <w:rFonts w:ascii="Calibri" w:hAnsi="Calibri" w:cs="Calibri"/>
          <w:lang w:eastAsia="ja-JP"/>
        </w:rPr>
        <w:t xml:space="preserve">For example, configurations shown in </w:t>
      </w:r>
      <w:r w:rsidRPr="00EF1EEA">
        <w:rPr>
          <w:rFonts w:ascii="Calibri" w:hAnsi="Calibri" w:cs="Calibri"/>
          <w:lang w:eastAsia="ja-JP"/>
        </w:rPr>
        <w:fldChar w:fldCharType="begin"/>
      </w:r>
      <w:r w:rsidRPr="00EF1EEA">
        <w:rPr>
          <w:rFonts w:ascii="Calibri" w:hAnsi="Calibri" w:cs="Calibri"/>
          <w:lang w:eastAsia="ja-JP"/>
        </w:rPr>
        <w:instrText xml:space="preserve"> REF _Ref524025357 \h </w:instrText>
      </w:r>
      <w:r w:rsidR="0024155D" w:rsidRPr="00EF1EEA">
        <w:rPr>
          <w:rFonts w:ascii="Calibri" w:hAnsi="Calibri" w:cs="Calibri"/>
          <w:lang w:eastAsia="ja-JP"/>
        </w:rPr>
        <w:instrText xml:space="preserve"> \* MERGEFORMAT </w:instrText>
      </w:r>
      <w:r w:rsidRPr="00EF1EEA">
        <w:rPr>
          <w:rFonts w:ascii="Calibri" w:hAnsi="Calibri" w:cs="Calibri"/>
          <w:lang w:eastAsia="ja-JP"/>
        </w:rPr>
      </w:r>
      <w:r w:rsidRPr="00EF1EEA">
        <w:rPr>
          <w:rFonts w:ascii="Calibri" w:hAnsi="Calibri" w:cs="Calibri"/>
          <w:lang w:eastAsia="ja-JP"/>
        </w:rPr>
        <w:fldChar w:fldCharType="separate"/>
      </w:r>
      <w:r w:rsidR="00983B4E" w:rsidRPr="00983B4E">
        <w:rPr>
          <w:rFonts w:ascii="Calibri" w:hAnsi="Calibri"/>
        </w:rPr>
        <w:t xml:space="preserve">Figure </w:t>
      </w:r>
      <w:r w:rsidR="00983B4E" w:rsidRPr="00983B4E">
        <w:rPr>
          <w:rFonts w:ascii="Calibri" w:hAnsi="Calibri"/>
          <w:noProof/>
        </w:rPr>
        <w:t>3</w:t>
      </w:r>
      <w:r w:rsidRPr="00EF1EEA">
        <w:rPr>
          <w:rFonts w:ascii="Calibri" w:hAnsi="Calibri" w:cs="Calibri"/>
          <w:lang w:eastAsia="ja-JP"/>
        </w:rPr>
        <w:fldChar w:fldCharType="end"/>
      </w:r>
      <w:r w:rsidRPr="00EF1EEA">
        <w:rPr>
          <w:rFonts w:ascii="Calibri" w:hAnsi="Calibri" w:cs="Calibri"/>
          <w:lang w:eastAsia="ja-JP"/>
        </w:rPr>
        <w:t xml:space="preserve"> can be realize</w:t>
      </w:r>
      <w:r w:rsidR="004836C2">
        <w:rPr>
          <w:rFonts w:ascii="Calibri" w:hAnsi="Calibri" w:cs="Calibri"/>
          <w:lang w:eastAsia="ja-JP"/>
        </w:rPr>
        <w:t>d with slot-level SRS insertion:</w:t>
      </w:r>
      <w:r w:rsidRPr="00EF1EEA">
        <w:rPr>
          <w:rFonts w:ascii="Calibri" w:hAnsi="Calibri" w:cs="Calibri"/>
          <w:lang w:eastAsia="ja-JP"/>
        </w:rPr>
        <w:t xml:space="preserve"> </w:t>
      </w:r>
      <w:r w:rsidR="004836C2">
        <w:rPr>
          <w:rFonts w:ascii="Calibri" w:hAnsi="Calibri" w:cs="Calibri"/>
          <w:lang w:eastAsia="ja-JP"/>
        </w:rPr>
        <w:t>t</w:t>
      </w:r>
      <w:r w:rsidRPr="00EF1EEA">
        <w:rPr>
          <w:rFonts w:ascii="Calibri" w:hAnsi="Calibri" w:cs="Calibri"/>
          <w:lang w:eastAsia="ja-JP"/>
        </w:rPr>
        <w:t>wo consecutive short TTI</w:t>
      </w:r>
      <w:r w:rsidR="00ED3D3E" w:rsidRPr="00EF1EEA">
        <w:rPr>
          <w:rFonts w:ascii="Calibri" w:hAnsi="Calibri" w:cs="Calibri"/>
          <w:lang w:eastAsia="ja-JP"/>
        </w:rPr>
        <w:t>s</w:t>
      </w:r>
      <w:r w:rsidRPr="00EF1EEA">
        <w:rPr>
          <w:rFonts w:ascii="Calibri" w:hAnsi="Calibri" w:cs="Calibri"/>
          <w:lang w:eastAsia="ja-JP"/>
        </w:rPr>
        <w:t xml:space="preserve"> are followe</w:t>
      </w:r>
      <w:r w:rsidR="00D15A5A" w:rsidRPr="00EF1EEA">
        <w:rPr>
          <w:rFonts w:ascii="Calibri" w:hAnsi="Calibri" w:cs="Calibri"/>
          <w:lang w:eastAsia="ja-JP"/>
        </w:rPr>
        <w:t>d by two consecutive SRS slots.</w:t>
      </w:r>
      <w:r w:rsidR="004836C2">
        <w:rPr>
          <w:rFonts w:ascii="Calibri" w:hAnsi="Calibri" w:cs="Calibri"/>
          <w:lang w:eastAsia="ja-JP"/>
        </w:rPr>
        <w:t xml:space="preserve"> However, it is also important to note that it is not necessary to </w:t>
      </w:r>
      <w:r w:rsidR="00EF238E">
        <w:rPr>
          <w:rFonts w:ascii="Calibri" w:hAnsi="Calibri" w:cs="Calibri"/>
          <w:lang w:eastAsia="ja-JP"/>
        </w:rPr>
        <w:t xml:space="preserve">simultaneously </w:t>
      </w:r>
      <w:r w:rsidR="004836C2">
        <w:rPr>
          <w:rFonts w:ascii="Calibri" w:hAnsi="Calibri" w:cs="Calibri"/>
          <w:lang w:eastAsia="ja-JP"/>
        </w:rPr>
        <w:t>configure both slots for SRS transmission. If short TTI with data needs to be multiplexed, only one of the slots in a subframe can be used for SRS transmission.</w:t>
      </w:r>
      <w:r w:rsidR="00D15A5A" w:rsidRPr="00EF1EEA">
        <w:rPr>
          <w:rFonts w:ascii="Calibri" w:hAnsi="Calibri" w:cs="Calibri"/>
          <w:lang w:eastAsia="ja-JP"/>
        </w:rPr>
        <w:t xml:space="preserve"> To provide flexibility in SRS symbol placement, Option 2, in which all symbols in a subframe are available for SRS placement, is more suitable.</w:t>
      </w:r>
    </w:p>
    <w:p w14:paraId="419C2CA5" w14:textId="77777777" w:rsidR="007C6B97" w:rsidRDefault="007C6B97" w:rsidP="00EC5A6D">
      <w:pPr>
        <w:rPr>
          <w:rFonts w:ascii="Calibri" w:hAnsi="Calibri" w:cs="Calibri"/>
        </w:rPr>
      </w:pPr>
    </w:p>
    <w:p w14:paraId="2B35AA7B" w14:textId="20A9840F" w:rsidR="00287502" w:rsidRPr="00C82987" w:rsidRDefault="00287502" w:rsidP="00287502">
      <w:pPr>
        <w:spacing w:line="276" w:lineRule="auto"/>
        <w:jc w:val="both"/>
        <w:rPr>
          <w:rFonts w:ascii="Calibri" w:hAnsi="Calibri" w:cs="Calibri"/>
          <w:b/>
          <w:lang w:eastAsia="ja-JP"/>
        </w:rPr>
      </w:pPr>
      <w:bookmarkStart w:id="4" w:name="Prop1"/>
      <w:r w:rsidRPr="00C82987">
        <w:rPr>
          <w:rFonts w:ascii="Calibri" w:hAnsi="Calibri" w:cs="Calibri"/>
          <w:b/>
          <w:lang w:eastAsia="ja-JP"/>
        </w:rPr>
        <w:t xml:space="preserve">Proposal </w:t>
      </w:r>
      <w:r w:rsidR="008E35EE">
        <w:rPr>
          <w:rFonts w:ascii="Calibri" w:hAnsi="Calibri" w:cs="Calibri"/>
          <w:b/>
          <w:lang w:eastAsia="ja-JP"/>
        </w:rPr>
        <w:t>1</w:t>
      </w:r>
      <w:r w:rsidRPr="00C82987">
        <w:rPr>
          <w:rFonts w:ascii="Calibri" w:hAnsi="Calibri" w:cs="Calibri"/>
          <w:b/>
          <w:lang w:eastAsia="ja-JP"/>
        </w:rPr>
        <w:t xml:space="preserve"> : </w:t>
      </w:r>
      <w:r w:rsidR="00E31DE9">
        <w:rPr>
          <w:rFonts w:ascii="Calibri" w:hAnsi="Calibri" w:cs="Calibri"/>
          <w:b/>
          <w:lang w:eastAsia="ja-JP"/>
        </w:rPr>
        <w:t xml:space="preserve">Support Option </w:t>
      </w:r>
      <w:r w:rsidR="008E35EE">
        <w:rPr>
          <w:rFonts w:ascii="Calibri" w:hAnsi="Calibri" w:cs="Calibri"/>
          <w:b/>
          <w:lang w:eastAsia="ja-JP"/>
        </w:rPr>
        <w:t>2</w:t>
      </w:r>
      <w:r w:rsidR="00795A6C">
        <w:rPr>
          <w:rFonts w:ascii="Calibri" w:hAnsi="Calibri" w:cs="Calibri"/>
          <w:b/>
          <w:lang w:eastAsia="ja-JP"/>
        </w:rPr>
        <w:t>, “</w:t>
      </w:r>
      <w:r w:rsidR="008E35EE" w:rsidRPr="008E35EE">
        <w:rPr>
          <w:rFonts w:ascii="Calibri" w:hAnsi="Calibri" w:cs="Calibri"/>
          <w:b/>
          <w:lang w:eastAsia="ja-JP"/>
        </w:rPr>
        <w:t>All symbols in one subframe can be used for SRS from cell perspective</w:t>
      </w:r>
      <w:r w:rsidR="00795A6C">
        <w:rPr>
          <w:rFonts w:ascii="Calibri" w:hAnsi="Calibri" w:cs="Calibri"/>
          <w:b/>
          <w:lang w:eastAsia="ja-JP"/>
        </w:rPr>
        <w:t>”</w:t>
      </w:r>
    </w:p>
    <w:bookmarkEnd w:id="4"/>
    <w:p w14:paraId="223BEE6C" w14:textId="77777777" w:rsidR="008E35EE" w:rsidRDefault="008E35EE" w:rsidP="00783B21">
      <w:pPr>
        <w:jc w:val="both"/>
        <w:rPr>
          <w:rFonts w:ascii="Calibri" w:hAnsi="Calibri" w:cs="Calibri"/>
          <w:lang w:eastAsia="ja-JP"/>
        </w:rPr>
      </w:pPr>
    </w:p>
    <w:p w14:paraId="703656D6" w14:textId="2230B0E3" w:rsidR="008E35EE" w:rsidRDefault="008E35EE" w:rsidP="00783B21">
      <w:pPr>
        <w:jc w:val="both"/>
        <w:rPr>
          <w:rFonts w:ascii="Calibri" w:hAnsi="Calibri" w:cs="Calibri"/>
          <w:lang w:eastAsia="ja-JP"/>
        </w:rPr>
      </w:pPr>
      <w:r>
        <w:rPr>
          <w:rFonts w:ascii="Calibri" w:hAnsi="Calibri" w:cs="Calibri"/>
          <w:lang w:eastAsia="ja-JP"/>
        </w:rPr>
        <w:t xml:space="preserve">Furthermore, we propose </w:t>
      </w:r>
      <w:r w:rsidR="001E792E">
        <w:rPr>
          <w:rFonts w:ascii="Calibri" w:hAnsi="Calibri" w:cs="Calibri"/>
          <w:lang w:eastAsia="ja-JP"/>
        </w:rPr>
        <w:t>to have slot-level granul</w:t>
      </w:r>
      <w:r>
        <w:rPr>
          <w:rFonts w:ascii="Calibri" w:hAnsi="Calibri" w:cs="Calibri"/>
          <w:lang w:eastAsia="ja-JP"/>
        </w:rPr>
        <w:t>a</w:t>
      </w:r>
      <w:r w:rsidR="001E792E">
        <w:rPr>
          <w:rFonts w:ascii="Calibri" w:hAnsi="Calibri" w:cs="Calibri"/>
          <w:lang w:eastAsia="ja-JP"/>
        </w:rPr>
        <w:t>r</w:t>
      </w:r>
      <w:r>
        <w:rPr>
          <w:rFonts w:ascii="Calibri" w:hAnsi="Calibri" w:cs="Calibri"/>
          <w:lang w:eastAsia="ja-JP"/>
        </w:rPr>
        <w:t>ity</w:t>
      </w:r>
      <w:r w:rsidR="00354DF7">
        <w:rPr>
          <w:rFonts w:ascii="Calibri" w:hAnsi="Calibri" w:cs="Calibri"/>
          <w:lang w:eastAsia="ja-JP"/>
        </w:rPr>
        <w:t xml:space="preserve"> for cell-specific configuration.</w:t>
      </w:r>
    </w:p>
    <w:p w14:paraId="61560A9B" w14:textId="77777777" w:rsidR="008E35EE" w:rsidRDefault="008E35EE" w:rsidP="00783B21">
      <w:pPr>
        <w:jc w:val="both"/>
        <w:rPr>
          <w:rFonts w:ascii="Calibri" w:hAnsi="Calibri" w:cs="Calibri"/>
          <w:lang w:eastAsia="ja-JP"/>
        </w:rPr>
      </w:pPr>
    </w:p>
    <w:p w14:paraId="7AAF1DBA" w14:textId="2B145C90" w:rsidR="00BB051F" w:rsidRPr="00BC3F05" w:rsidRDefault="00BC3F05" w:rsidP="00783B21">
      <w:pPr>
        <w:jc w:val="both"/>
        <w:rPr>
          <w:rFonts w:ascii="Calibri" w:hAnsi="Calibri" w:cs="Calibri"/>
          <w:b/>
          <w:lang w:eastAsia="ja-JP"/>
        </w:rPr>
      </w:pPr>
      <w:bookmarkStart w:id="5" w:name="Prop2"/>
      <w:r>
        <w:rPr>
          <w:rFonts w:ascii="Calibri" w:hAnsi="Calibri" w:cs="Calibri" w:hint="eastAsia"/>
          <w:b/>
          <w:lang w:eastAsia="ja-JP"/>
        </w:rPr>
        <w:t xml:space="preserve">Proposal 2 </w:t>
      </w:r>
      <w:r w:rsidR="001E792E" w:rsidRPr="00BC3F05">
        <w:rPr>
          <w:rFonts w:ascii="Calibri" w:hAnsi="Calibri" w:cs="Calibri" w:hint="eastAsia"/>
          <w:b/>
          <w:lang w:eastAsia="ja-JP"/>
        </w:rPr>
        <w:t xml:space="preserve">: </w:t>
      </w:r>
      <w:r w:rsidR="001E792E" w:rsidRPr="00BC3F05">
        <w:rPr>
          <w:rFonts w:ascii="Calibri" w:hAnsi="Calibri" w:cs="Calibri"/>
          <w:b/>
          <w:lang w:eastAsia="ja-JP"/>
        </w:rPr>
        <w:t>cell-specific configuration of SRS resources in slot-level granularity</w:t>
      </w:r>
    </w:p>
    <w:bookmarkEnd w:id="5"/>
    <w:p w14:paraId="1FA9C290" w14:textId="77777777" w:rsidR="00BB051F" w:rsidRPr="007A3FF8" w:rsidRDefault="00BB051F" w:rsidP="00783B21">
      <w:pPr>
        <w:jc w:val="both"/>
        <w:rPr>
          <w:rFonts w:ascii="Calibri" w:hAnsi="Calibri" w:cs="Calibri"/>
          <w:lang w:eastAsia="ja-JP"/>
        </w:rPr>
      </w:pPr>
    </w:p>
    <w:p w14:paraId="11847E05" w14:textId="5A60620E" w:rsidR="002D05D8" w:rsidRDefault="002D05D8" w:rsidP="00783B21">
      <w:pPr>
        <w:jc w:val="both"/>
        <w:rPr>
          <w:rFonts w:ascii="Calibri" w:hAnsi="Calibri" w:cs="Calibri"/>
          <w:lang w:eastAsia="ja-JP"/>
        </w:rPr>
      </w:pPr>
      <w:bookmarkStart w:id="6" w:name="Prop3"/>
      <w:r>
        <w:rPr>
          <w:rFonts w:ascii="Calibri" w:hAnsi="Calibri" w:cs="Calibri" w:hint="eastAsia"/>
          <w:b/>
          <w:lang w:eastAsia="ja-JP"/>
        </w:rPr>
        <w:t xml:space="preserve">Proposal </w:t>
      </w:r>
      <w:r>
        <w:rPr>
          <w:rFonts w:ascii="Calibri" w:hAnsi="Calibri" w:cs="Calibri"/>
          <w:b/>
          <w:lang w:eastAsia="ja-JP"/>
        </w:rPr>
        <w:t>3</w:t>
      </w:r>
      <w:r>
        <w:rPr>
          <w:rFonts w:ascii="Calibri" w:hAnsi="Calibri" w:cs="Calibri" w:hint="eastAsia"/>
          <w:b/>
          <w:lang w:eastAsia="ja-JP"/>
        </w:rPr>
        <w:t xml:space="preserve"> </w:t>
      </w:r>
      <w:r w:rsidRPr="00BC3F05">
        <w:rPr>
          <w:rFonts w:ascii="Calibri" w:hAnsi="Calibri" w:cs="Calibri" w:hint="eastAsia"/>
          <w:b/>
          <w:lang w:eastAsia="ja-JP"/>
        </w:rPr>
        <w:t xml:space="preserve">: </w:t>
      </w:r>
      <w:r>
        <w:rPr>
          <w:rFonts w:ascii="Calibri" w:hAnsi="Calibri" w:cs="Calibri"/>
          <w:b/>
          <w:lang w:eastAsia="ja-JP"/>
        </w:rPr>
        <w:t>Both slots in a subframe can be used for SRS transmission</w:t>
      </w:r>
    </w:p>
    <w:bookmarkEnd w:id="6"/>
    <w:p w14:paraId="22E352B2" w14:textId="77777777" w:rsidR="002D05D8" w:rsidRDefault="002D05D8" w:rsidP="00783B21">
      <w:pPr>
        <w:jc w:val="both"/>
        <w:rPr>
          <w:rFonts w:ascii="Calibri" w:hAnsi="Calibri" w:cs="Calibri"/>
          <w:lang w:eastAsia="ja-JP"/>
        </w:rPr>
      </w:pPr>
    </w:p>
    <w:p w14:paraId="4835E60B" w14:textId="77777777" w:rsidR="004F69EF" w:rsidRDefault="004F69EF" w:rsidP="004F69EF">
      <w:pPr>
        <w:jc w:val="both"/>
        <w:rPr>
          <w:rFonts w:ascii="Calibri" w:hAnsi="Calibri" w:cs="Calibri"/>
          <w:lang w:eastAsia="ja-JP"/>
        </w:rPr>
      </w:pPr>
      <w:r>
        <w:rPr>
          <w:rFonts w:ascii="Calibri" w:hAnsi="Calibri" w:cs="Calibri"/>
          <w:lang w:eastAsia="ja-JP"/>
        </w:rPr>
        <w:t xml:space="preserve">In addition, UE specific additional SRS with slot-level granularity can be considered for flexibility. In another words, on top of the cell specific configuration of additional SRS, UE specific slot-level SRS configuration can be adopted to achieve UE-level configuration. </w:t>
      </w:r>
      <w:r>
        <w:rPr>
          <w:rFonts w:ascii="Calibri" w:hAnsi="Calibri" w:cs="Calibri" w:hint="eastAsia"/>
          <w:lang w:eastAsia="ja-JP"/>
        </w:rPr>
        <w:t>Finally, we make the following</w:t>
      </w:r>
      <w:r>
        <w:rPr>
          <w:rFonts w:ascii="Calibri" w:hAnsi="Calibri" w:cs="Calibri"/>
          <w:lang w:eastAsia="ja-JP"/>
        </w:rPr>
        <w:t xml:space="preserve"> two</w:t>
      </w:r>
      <w:r>
        <w:rPr>
          <w:rFonts w:ascii="Calibri" w:hAnsi="Calibri" w:cs="Calibri" w:hint="eastAsia"/>
          <w:lang w:eastAsia="ja-JP"/>
        </w:rPr>
        <w:t xml:space="preserve"> proposals</w:t>
      </w:r>
      <w:r>
        <w:rPr>
          <w:rFonts w:ascii="Calibri" w:hAnsi="Calibri" w:cs="Calibri"/>
          <w:lang w:eastAsia="ja-JP"/>
        </w:rPr>
        <w:t>,</w:t>
      </w:r>
    </w:p>
    <w:p w14:paraId="634D2C60" w14:textId="77777777" w:rsidR="004F69EF" w:rsidRDefault="004F69EF" w:rsidP="00783B21">
      <w:pPr>
        <w:jc w:val="both"/>
        <w:rPr>
          <w:rFonts w:ascii="Calibri" w:hAnsi="Calibri" w:cs="Calibri"/>
          <w:lang w:eastAsia="ja-JP"/>
        </w:rPr>
      </w:pPr>
    </w:p>
    <w:p w14:paraId="22AC5497" w14:textId="661F4D22" w:rsidR="004F69EF" w:rsidRDefault="004E6B98" w:rsidP="00783B21">
      <w:pPr>
        <w:jc w:val="both"/>
        <w:rPr>
          <w:rFonts w:ascii="Calibri" w:hAnsi="Calibri" w:cs="Calibri"/>
          <w:lang w:eastAsia="ja-JP"/>
        </w:rPr>
      </w:pPr>
      <w:r>
        <w:rPr>
          <w:rFonts w:ascii="Calibri" w:hAnsi="Calibri" w:cs="Calibri" w:hint="eastAsia"/>
          <w:lang w:eastAsia="ja-JP"/>
        </w:rPr>
        <w:t>Considering the last symbol</w:t>
      </w:r>
      <w:r>
        <w:rPr>
          <w:rFonts w:ascii="Calibri" w:hAnsi="Calibri" w:cs="Calibri"/>
          <w:lang w:eastAsia="ja-JP"/>
        </w:rPr>
        <w:t xml:space="preserve"> in the subframe</w:t>
      </w:r>
      <w:r>
        <w:rPr>
          <w:rFonts w:ascii="Calibri" w:hAnsi="Calibri" w:cs="Calibri" w:hint="eastAsia"/>
          <w:lang w:eastAsia="ja-JP"/>
        </w:rPr>
        <w:t xml:space="preserve"> is used </w:t>
      </w:r>
      <w:r>
        <w:rPr>
          <w:rFonts w:ascii="Calibri" w:hAnsi="Calibri" w:cs="Calibri"/>
          <w:lang w:eastAsia="ja-JP"/>
        </w:rPr>
        <w:t>for legacy SRS, the following proposal maintains backward compatibility.</w:t>
      </w:r>
    </w:p>
    <w:p w14:paraId="524EE1B2" w14:textId="77777777" w:rsidR="00D503DB" w:rsidRPr="00BB051F" w:rsidRDefault="00D503DB" w:rsidP="00783B21">
      <w:pPr>
        <w:jc w:val="both"/>
        <w:rPr>
          <w:rFonts w:ascii="Calibri" w:hAnsi="Calibri" w:cs="Calibri"/>
          <w:lang w:eastAsia="ja-JP"/>
        </w:rPr>
      </w:pPr>
    </w:p>
    <w:p w14:paraId="52841625" w14:textId="34EA935C" w:rsidR="00BD21B5" w:rsidRDefault="007B6863" w:rsidP="00783B21">
      <w:pPr>
        <w:jc w:val="both"/>
        <w:rPr>
          <w:rFonts w:ascii="Calibri" w:hAnsi="Calibri" w:cs="Calibri"/>
          <w:lang w:eastAsia="ja-JP"/>
        </w:rPr>
      </w:pPr>
      <w:bookmarkStart w:id="7" w:name="Prop4"/>
      <w:r>
        <w:rPr>
          <w:rFonts w:ascii="Calibri" w:hAnsi="Calibri" w:cs="Calibri" w:hint="eastAsia"/>
          <w:b/>
          <w:lang w:eastAsia="ja-JP"/>
        </w:rPr>
        <w:t xml:space="preserve">Proposal </w:t>
      </w:r>
      <w:r w:rsidR="002D05D8">
        <w:rPr>
          <w:rFonts w:ascii="Calibri" w:hAnsi="Calibri" w:cs="Calibri"/>
          <w:b/>
          <w:lang w:eastAsia="ja-JP"/>
        </w:rPr>
        <w:t>4</w:t>
      </w:r>
      <w:r>
        <w:rPr>
          <w:rFonts w:ascii="Calibri" w:hAnsi="Calibri" w:cs="Calibri" w:hint="eastAsia"/>
          <w:b/>
          <w:lang w:eastAsia="ja-JP"/>
        </w:rPr>
        <w:t xml:space="preserve"> </w:t>
      </w:r>
      <w:r w:rsidRPr="00BC3F05">
        <w:rPr>
          <w:rFonts w:ascii="Calibri" w:hAnsi="Calibri" w:cs="Calibri" w:hint="eastAsia"/>
          <w:b/>
          <w:lang w:eastAsia="ja-JP"/>
        </w:rPr>
        <w:t xml:space="preserve">: </w:t>
      </w:r>
      <w:r>
        <w:rPr>
          <w:rFonts w:ascii="Calibri" w:hAnsi="Calibri" w:cs="Calibri"/>
          <w:b/>
          <w:lang w:eastAsia="ja-JP"/>
        </w:rPr>
        <w:t>In the configured SRS slot, at least the last symbol can be used</w:t>
      </w:r>
      <w:r w:rsidR="004E6B98">
        <w:rPr>
          <w:rFonts w:ascii="Calibri" w:hAnsi="Calibri" w:cs="Calibri"/>
          <w:b/>
          <w:lang w:eastAsia="ja-JP"/>
        </w:rPr>
        <w:t xml:space="preserve"> for SRS</w:t>
      </w:r>
    </w:p>
    <w:bookmarkEnd w:id="7"/>
    <w:p w14:paraId="08AD85B8" w14:textId="77777777" w:rsidR="004836C2" w:rsidRDefault="004836C2" w:rsidP="00783B21">
      <w:pPr>
        <w:jc w:val="both"/>
        <w:rPr>
          <w:rFonts w:ascii="Calibri" w:hAnsi="Calibri" w:cs="Calibri"/>
          <w:b/>
          <w:lang w:eastAsia="ja-JP"/>
        </w:rPr>
      </w:pPr>
    </w:p>
    <w:p w14:paraId="6AEB7019" w14:textId="1C4AC139" w:rsidR="00DD6112" w:rsidRDefault="003376A4" w:rsidP="00E73574">
      <w:pPr>
        <w:ind w:firstLineChars="50" w:firstLine="120"/>
        <w:jc w:val="both"/>
        <w:rPr>
          <w:rFonts w:ascii="Calibri" w:hAnsi="Calibri" w:cs="Calibri"/>
          <w:lang w:eastAsia="ja-JP"/>
        </w:rPr>
      </w:pPr>
      <w:r w:rsidRPr="00E73574">
        <w:rPr>
          <w:rFonts w:ascii="Calibri" w:hAnsi="Calibri" w:cs="Calibri"/>
          <w:lang w:eastAsia="ja-JP"/>
        </w:rPr>
        <w:t xml:space="preserve">One of the discussion </w:t>
      </w:r>
      <w:r w:rsidR="00550A26">
        <w:rPr>
          <w:rFonts w:ascii="Calibri" w:hAnsi="Calibri" w:cs="Calibri"/>
          <w:lang w:eastAsia="ja-JP"/>
        </w:rPr>
        <w:t>topics</w:t>
      </w:r>
      <w:r w:rsidRPr="00E73574">
        <w:rPr>
          <w:rFonts w:ascii="Calibri" w:hAnsi="Calibri" w:cs="Calibri"/>
          <w:lang w:eastAsia="ja-JP"/>
        </w:rPr>
        <w:t xml:space="preserve"> from RAN1#95 is whether </w:t>
      </w:r>
      <w:r w:rsidR="001276F2" w:rsidRPr="00D864F7">
        <w:rPr>
          <w:rFonts w:ascii="Calibri" w:hAnsi="Calibri" w:cs="Calibri"/>
          <w:lang w:eastAsia="ja-JP"/>
        </w:rPr>
        <w:t xml:space="preserve">legacy </w:t>
      </w:r>
      <w:r w:rsidR="00E07F6D" w:rsidRPr="00E73574">
        <w:rPr>
          <w:rFonts w:ascii="Calibri" w:hAnsi="Calibri" w:cs="Calibri"/>
          <w:lang w:eastAsia="ja-JP"/>
        </w:rPr>
        <w:t xml:space="preserve">and additional </w:t>
      </w:r>
      <w:r w:rsidR="001276F2" w:rsidRPr="00D864F7">
        <w:rPr>
          <w:rFonts w:ascii="Calibri" w:hAnsi="Calibri" w:cs="Calibri"/>
          <w:lang w:eastAsia="ja-JP"/>
        </w:rPr>
        <w:t xml:space="preserve">aperiodic </w:t>
      </w:r>
      <w:r w:rsidRPr="00E73574">
        <w:rPr>
          <w:rFonts w:ascii="Calibri" w:hAnsi="Calibri" w:cs="Calibri"/>
          <w:lang w:eastAsia="ja-JP"/>
        </w:rPr>
        <w:t>SRS transmission can be scheduled in the same subframe or not.</w:t>
      </w:r>
      <w:r w:rsidR="00FD299E" w:rsidRPr="00E73574">
        <w:rPr>
          <w:rFonts w:ascii="Calibri" w:hAnsi="Calibri" w:cs="Calibri"/>
          <w:lang w:eastAsia="ja-JP"/>
        </w:rPr>
        <w:t xml:space="preserve"> Cons</w:t>
      </w:r>
      <w:r w:rsidR="00E07F6D" w:rsidRPr="00E73574">
        <w:rPr>
          <w:rFonts w:ascii="Calibri" w:hAnsi="Calibri" w:cs="Calibri"/>
          <w:lang w:eastAsia="ja-JP"/>
        </w:rPr>
        <w:t>idering scheduling flexibility, aperiodic transmission of legacy and additional transmission should be supported.</w:t>
      </w:r>
      <w:r w:rsidR="006B4983" w:rsidRPr="00E73574">
        <w:rPr>
          <w:rFonts w:ascii="Calibri" w:hAnsi="Calibri" w:cs="Calibri"/>
          <w:lang w:eastAsia="ja-JP"/>
        </w:rPr>
        <w:t xml:space="preserve"> </w:t>
      </w:r>
    </w:p>
    <w:p w14:paraId="008E782B" w14:textId="2B32FE58" w:rsidR="00037353" w:rsidRDefault="00DD6112" w:rsidP="00E73574">
      <w:pPr>
        <w:ind w:firstLineChars="50" w:firstLine="120"/>
        <w:jc w:val="both"/>
        <w:rPr>
          <w:rFonts w:ascii="Calibri" w:hAnsi="Calibri" w:cs="Calibri"/>
          <w:lang w:eastAsia="ja-JP"/>
        </w:rPr>
      </w:pPr>
      <w:r>
        <w:rPr>
          <w:rFonts w:ascii="Calibri" w:hAnsi="Calibri" w:cs="Calibri"/>
          <w:lang w:eastAsia="ja-JP"/>
        </w:rPr>
        <w:t>O</w:t>
      </w:r>
      <w:r w:rsidR="006B4983" w:rsidRPr="00E73574">
        <w:rPr>
          <w:rFonts w:ascii="Calibri" w:hAnsi="Calibri" w:cs="Calibri"/>
          <w:lang w:eastAsia="ja-JP"/>
        </w:rPr>
        <w:t xml:space="preserve">ne of the concerns is collision between triggered </w:t>
      </w:r>
      <w:r w:rsidR="001D21EC" w:rsidRPr="00E73574">
        <w:rPr>
          <w:rFonts w:ascii="Calibri" w:hAnsi="Calibri" w:cs="Calibri"/>
          <w:lang w:eastAsia="ja-JP"/>
        </w:rPr>
        <w:t xml:space="preserve">aperiodic </w:t>
      </w:r>
      <w:r w:rsidR="006B4983" w:rsidRPr="00E73574">
        <w:rPr>
          <w:rFonts w:ascii="Calibri" w:hAnsi="Calibri" w:cs="Calibri"/>
          <w:lang w:eastAsia="ja-JP"/>
        </w:rPr>
        <w:t xml:space="preserve">additional </w:t>
      </w:r>
      <w:r w:rsidR="00675E9D" w:rsidRPr="00E73574">
        <w:rPr>
          <w:rFonts w:ascii="Calibri" w:hAnsi="Calibri" w:cs="Calibri"/>
          <w:lang w:eastAsia="ja-JP"/>
        </w:rPr>
        <w:t xml:space="preserve">SRS and PUCCH or PUSCH. In our view, considering urgency for requesting aperiodic additional SRS symbols, there should be priority rules between </w:t>
      </w:r>
      <w:r w:rsidR="001D21EC" w:rsidRPr="00E73574">
        <w:rPr>
          <w:rFonts w:ascii="Calibri" w:hAnsi="Calibri" w:cs="Calibri"/>
          <w:lang w:eastAsia="ja-JP"/>
        </w:rPr>
        <w:t xml:space="preserve">aperiodic </w:t>
      </w:r>
      <w:r w:rsidR="00675E9D" w:rsidRPr="00E73574">
        <w:rPr>
          <w:rFonts w:ascii="Calibri" w:hAnsi="Calibri" w:cs="Calibri"/>
          <w:lang w:eastAsia="ja-JP"/>
        </w:rPr>
        <w:t>additional SRS and PUCCH or PUSCH.</w:t>
      </w:r>
      <w:r w:rsidR="001276F2">
        <w:rPr>
          <w:rFonts w:ascii="Calibri" w:hAnsi="Calibri" w:cs="Calibri"/>
          <w:lang w:eastAsia="ja-JP"/>
        </w:rPr>
        <w:t xml:space="preserve"> The priority rules can allow flexible SRS scheduling, allowing or dropping SRS transmission over other channels.</w:t>
      </w:r>
      <w:r w:rsidR="00675E9D" w:rsidRPr="00E73574">
        <w:rPr>
          <w:rFonts w:ascii="Calibri" w:hAnsi="Calibri" w:cs="Calibri"/>
          <w:lang w:eastAsia="ja-JP"/>
        </w:rPr>
        <w:t xml:space="preserve"> </w:t>
      </w:r>
      <w:r w:rsidR="006B048D">
        <w:rPr>
          <w:rFonts w:ascii="Calibri" w:hAnsi="Calibri" w:cs="Calibri"/>
          <w:lang w:eastAsia="ja-JP"/>
        </w:rPr>
        <w:t>At least for SRS and PUCCH, t</w:t>
      </w:r>
      <w:r w:rsidR="005F52AA" w:rsidRPr="00E73574">
        <w:rPr>
          <w:rFonts w:ascii="Calibri" w:hAnsi="Calibri" w:cs="Calibri"/>
          <w:lang w:eastAsia="ja-JP"/>
        </w:rPr>
        <w:t>he current LTE priority rules</w:t>
      </w:r>
      <w:r w:rsidR="009563E5" w:rsidRPr="00E73574">
        <w:rPr>
          <w:rFonts w:ascii="Calibri" w:hAnsi="Calibri" w:cs="Calibri"/>
          <w:lang w:eastAsia="ja-JP"/>
        </w:rPr>
        <w:t xml:space="preserve"> </w:t>
      </w:r>
      <w:r w:rsidR="00AE3316" w:rsidRPr="00AE3316">
        <w:rPr>
          <w:rFonts w:ascii="Calibri" w:hAnsi="Calibri" w:cs="Calibri"/>
          <w:lang w:eastAsia="ja-JP"/>
        </w:rPr>
        <w:t>between</w:t>
      </w:r>
      <w:r w:rsidR="009563E5" w:rsidRPr="00E73574">
        <w:rPr>
          <w:rFonts w:ascii="Calibri" w:hAnsi="Calibri" w:cs="Calibri"/>
          <w:lang w:eastAsia="ja-JP"/>
        </w:rPr>
        <w:t xml:space="preserve"> SRS and PUCCH, constructed based on consideration for urgency and importance of both SRS and </w:t>
      </w:r>
      <w:r w:rsidR="00AE3316">
        <w:rPr>
          <w:rFonts w:ascii="Calibri" w:hAnsi="Calibri" w:cs="Calibri"/>
          <w:lang w:eastAsia="ja-JP"/>
        </w:rPr>
        <w:t xml:space="preserve">contents of </w:t>
      </w:r>
      <w:r w:rsidR="009563E5" w:rsidRPr="00E73574">
        <w:rPr>
          <w:rFonts w:ascii="Calibri" w:hAnsi="Calibri" w:cs="Calibri"/>
          <w:lang w:eastAsia="ja-JP"/>
        </w:rPr>
        <w:t>channels,</w:t>
      </w:r>
      <w:r w:rsidR="005F52AA" w:rsidRPr="00E73574">
        <w:rPr>
          <w:rFonts w:ascii="Calibri" w:hAnsi="Calibri" w:cs="Calibri"/>
          <w:lang w:eastAsia="ja-JP"/>
        </w:rPr>
        <w:t xml:space="preserve"> should be applied. </w:t>
      </w:r>
    </w:p>
    <w:p w14:paraId="6C018317" w14:textId="065F2230" w:rsidR="00544382" w:rsidRPr="00E73574" w:rsidRDefault="00F85159" w:rsidP="00E73574">
      <w:pPr>
        <w:ind w:firstLineChars="50" w:firstLine="120"/>
        <w:jc w:val="both"/>
        <w:rPr>
          <w:rFonts w:ascii="Calibri" w:hAnsi="Calibri" w:cs="Calibri"/>
          <w:lang w:eastAsia="ja-JP"/>
        </w:rPr>
      </w:pPr>
      <w:r>
        <w:rPr>
          <w:rFonts w:ascii="Calibri" w:hAnsi="Calibri" w:cs="Calibri"/>
          <w:lang w:eastAsia="ja-JP"/>
        </w:rPr>
        <w:t>Triggering mechanism may be similar to the legacy mechanism where UE sends a request for additional aperiodic SRS transmission. Upon reception of the request, eNB can trigger the aperiodic SRS</w:t>
      </w:r>
      <w:r w:rsidR="00544382">
        <w:rPr>
          <w:rFonts w:ascii="Calibri" w:hAnsi="Calibri" w:cs="Calibri"/>
          <w:lang w:eastAsia="ja-JP"/>
        </w:rPr>
        <w:t>.</w:t>
      </w:r>
    </w:p>
    <w:p w14:paraId="18B250AC" w14:textId="77777777" w:rsidR="00E07F6D" w:rsidRPr="00E73574" w:rsidRDefault="00E07F6D" w:rsidP="00783B21">
      <w:pPr>
        <w:jc w:val="both"/>
        <w:rPr>
          <w:rFonts w:ascii="Calibri" w:hAnsi="Calibri" w:cs="Calibri"/>
          <w:lang w:eastAsia="ja-JP"/>
        </w:rPr>
      </w:pPr>
    </w:p>
    <w:p w14:paraId="4F576C31" w14:textId="2980E141" w:rsidR="00684DC8" w:rsidRPr="00DB562B" w:rsidRDefault="00684DC8" w:rsidP="00783B21">
      <w:pPr>
        <w:jc w:val="both"/>
        <w:rPr>
          <w:rFonts w:ascii="Calibri" w:hAnsi="Calibri" w:cs="Calibri"/>
          <w:b/>
          <w:lang w:eastAsia="ja-JP"/>
        </w:rPr>
      </w:pPr>
      <w:bookmarkStart w:id="8" w:name="Prop5"/>
      <w:r w:rsidRPr="00DB562B">
        <w:rPr>
          <w:rFonts w:ascii="Calibri" w:hAnsi="Calibri" w:cs="Calibri"/>
          <w:b/>
          <w:lang w:eastAsia="ja-JP"/>
        </w:rPr>
        <w:t xml:space="preserve">Proposal </w:t>
      </w:r>
      <w:r w:rsidR="00983B4E">
        <w:rPr>
          <w:rFonts w:ascii="Calibri" w:hAnsi="Calibri" w:cs="Calibri"/>
          <w:b/>
          <w:lang w:eastAsia="ja-JP"/>
        </w:rPr>
        <w:t>5</w:t>
      </w:r>
      <w:r w:rsidR="004F69EF" w:rsidRPr="00DB562B">
        <w:rPr>
          <w:rFonts w:ascii="Calibri" w:hAnsi="Calibri" w:cs="Calibri"/>
          <w:b/>
          <w:lang w:eastAsia="ja-JP"/>
        </w:rPr>
        <w:t xml:space="preserve"> </w:t>
      </w:r>
      <w:r w:rsidRPr="00DB562B">
        <w:rPr>
          <w:rFonts w:ascii="Calibri" w:hAnsi="Calibri" w:cs="Calibri"/>
          <w:b/>
          <w:lang w:eastAsia="ja-JP"/>
        </w:rPr>
        <w:t>: Allow aperiodic legacy and additional SRS transmission in the same subframe</w:t>
      </w:r>
    </w:p>
    <w:bookmarkEnd w:id="8"/>
    <w:p w14:paraId="583E5A17" w14:textId="77777777" w:rsidR="00684DC8" w:rsidRPr="00983B4E" w:rsidRDefault="00684DC8" w:rsidP="00783B21">
      <w:pPr>
        <w:jc w:val="both"/>
        <w:rPr>
          <w:rFonts w:ascii="Calibri" w:hAnsi="Calibri" w:cs="Calibri"/>
          <w:b/>
          <w:lang w:eastAsia="ja-JP"/>
        </w:rPr>
      </w:pPr>
    </w:p>
    <w:p w14:paraId="5377CCC8" w14:textId="63816C0F" w:rsidR="00684DC8" w:rsidRPr="00931601" w:rsidRDefault="00684DC8" w:rsidP="00783B21">
      <w:pPr>
        <w:jc w:val="both"/>
        <w:rPr>
          <w:rFonts w:ascii="Calibri" w:hAnsi="Calibri" w:cs="Calibri"/>
          <w:b/>
          <w:lang w:eastAsia="ja-JP"/>
        </w:rPr>
      </w:pPr>
      <w:bookmarkStart w:id="9" w:name="Prop6"/>
      <w:r w:rsidRPr="00931601">
        <w:rPr>
          <w:rFonts w:ascii="Calibri" w:hAnsi="Calibri" w:cs="Calibri"/>
          <w:b/>
          <w:lang w:eastAsia="ja-JP"/>
        </w:rPr>
        <w:t xml:space="preserve">Proposal </w:t>
      </w:r>
      <w:r w:rsidR="00983B4E">
        <w:rPr>
          <w:rFonts w:ascii="Calibri" w:hAnsi="Calibri" w:cs="Calibri"/>
          <w:b/>
          <w:lang w:eastAsia="ja-JP"/>
        </w:rPr>
        <w:t>6</w:t>
      </w:r>
      <w:r w:rsidR="004F69EF" w:rsidRPr="00931601">
        <w:rPr>
          <w:rFonts w:ascii="Calibri" w:hAnsi="Calibri" w:cs="Calibri"/>
          <w:b/>
          <w:lang w:eastAsia="ja-JP"/>
        </w:rPr>
        <w:t xml:space="preserve"> </w:t>
      </w:r>
      <w:r w:rsidRPr="00931601">
        <w:rPr>
          <w:rFonts w:ascii="Calibri" w:hAnsi="Calibri" w:cs="Calibri"/>
          <w:b/>
          <w:lang w:eastAsia="ja-JP"/>
        </w:rPr>
        <w:t xml:space="preserve">: </w:t>
      </w:r>
      <w:r w:rsidR="000D4E13">
        <w:rPr>
          <w:rFonts w:ascii="Calibri" w:hAnsi="Calibri" w:cs="Calibri"/>
          <w:b/>
          <w:lang w:eastAsia="ja-JP"/>
        </w:rPr>
        <w:t xml:space="preserve">Define collision rules between </w:t>
      </w:r>
      <w:r w:rsidR="006B048D">
        <w:rPr>
          <w:rFonts w:ascii="Calibri" w:hAnsi="Calibri" w:cs="Calibri"/>
          <w:b/>
          <w:lang w:eastAsia="ja-JP"/>
        </w:rPr>
        <w:t>SRS and other channels</w:t>
      </w:r>
    </w:p>
    <w:bookmarkEnd w:id="9"/>
    <w:p w14:paraId="4DFB32AF" w14:textId="77777777" w:rsidR="003376A4" w:rsidRPr="00E73574" w:rsidRDefault="003376A4" w:rsidP="00783B21">
      <w:pPr>
        <w:jc w:val="both"/>
        <w:rPr>
          <w:rFonts w:ascii="Calibri" w:hAnsi="Calibri" w:cs="Calibri"/>
          <w:b/>
          <w:lang w:val="en-US" w:eastAsia="ja-JP"/>
        </w:rPr>
      </w:pPr>
    </w:p>
    <w:p w14:paraId="60774272" w14:textId="77777777" w:rsidR="00EC5A6D" w:rsidRPr="00E52FCE" w:rsidRDefault="00EC5A6D" w:rsidP="00EC5A6D">
      <w:pPr>
        <w:pStyle w:val="1"/>
        <w:spacing w:line="360" w:lineRule="auto"/>
        <w:rPr>
          <w:rFonts w:ascii="Calibri" w:hAnsi="Calibri" w:cs="Calibri"/>
          <w:lang w:val="en-US"/>
        </w:rPr>
      </w:pPr>
      <w:r w:rsidRPr="00E52FCE">
        <w:rPr>
          <w:rFonts w:ascii="Calibri" w:hAnsi="Calibri" w:cs="Calibri"/>
          <w:lang w:eastAsia="zh-CN"/>
        </w:rPr>
        <w:t>Conclusion</w:t>
      </w:r>
      <w:r w:rsidRPr="00E52FCE">
        <w:rPr>
          <w:rFonts w:ascii="Calibri" w:hAnsi="Calibri" w:cs="Calibri"/>
          <w:lang w:val="en-US"/>
        </w:rPr>
        <w:t xml:space="preserve"> </w:t>
      </w:r>
    </w:p>
    <w:p w14:paraId="42835D6E" w14:textId="70C4FA8E" w:rsidR="0084768E" w:rsidRDefault="00E71C45" w:rsidP="00953FCF">
      <w:pPr>
        <w:spacing w:line="276" w:lineRule="auto"/>
        <w:ind w:firstLineChars="50" w:firstLine="120"/>
        <w:jc w:val="both"/>
        <w:rPr>
          <w:rFonts w:ascii="Calibri" w:hAnsi="Calibri" w:cs="Calibri"/>
          <w:lang w:val="en-US" w:eastAsia="ja-JP"/>
        </w:rPr>
      </w:pPr>
      <w:r w:rsidRPr="00E52FCE">
        <w:rPr>
          <w:rFonts w:ascii="Calibri" w:hAnsi="Calibri" w:cs="Calibri"/>
          <w:lang w:val="en-US" w:eastAsia="ja-JP"/>
        </w:rPr>
        <w:t xml:space="preserve">In this contribution, we introduced </w:t>
      </w:r>
      <w:r w:rsidR="00BF34A1">
        <w:rPr>
          <w:rFonts w:ascii="Calibri" w:hAnsi="Calibri" w:cs="Calibri"/>
          <w:lang w:val="en-US" w:eastAsia="ja-JP"/>
        </w:rPr>
        <w:t>the following proposals</w:t>
      </w:r>
      <w:r w:rsidR="00E31C9C">
        <w:rPr>
          <w:rFonts w:ascii="Calibri" w:hAnsi="Calibri" w:cs="Calibri"/>
          <w:lang w:val="en-US" w:eastAsia="ja-JP"/>
        </w:rPr>
        <w:t xml:space="preserve"> and an observation</w:t>
      </w:r>
      <w:r w:rsidR="00BF34A1">
        <w:rPr>
          <w:rFonts w:ascii="Calibri" w:hAnsi="Calibri" w:cs="Calibri"/>
          <w:lang w:val="en-US" w:eastAsia="ja-JP"/>
        </w:rPr>
        <w:t xml:space="preserve"> for SRS design</w:t>
      </w:r>
      <w:r w:rsidR="00835B9D">
        <w:rPr>
          <w:rFonts w:ascii="Calibri" w:hAnsi="Calibri" w:cs="Calibri"/>
          <w:lang w:val="en-US" w:eastAsia="ja-JP"/>
        </w:rPr>
        <w:t>s:</w:t>
      </w:r>
    </w:p>
    <w:p w14:paraId="452C53FB" w14:textId="77777777" w:rsidR="00AA08FF" w:rsidRDefault="00AA08FF" w:rsidP="00BF34A1">
      <w:pPr>
        <w:spacing w:line="276" w:lineRule="auto"/>
        <w:jc w:val="both"/>
        <w:rPr>
          <w:rFonts w:ascii="Calibri" w:hAnsi="Calibri" w:cs="Calibri"/>
          <w:lang w:val="en-US" w:eastAsia="ja-JP"/>
        </w:rPr>
      </w:pPr>
    </w:p>
    <w:p w14:paraId="3DCB7238" w14:textId="77777777" w:rsidR="00983B4E" w:rsidRPr="00C82987" w:rsidRDefault="00983B4E" w:rsidP="00287502">
      <w:pPr>
        <w:spacing w:line="276" w:lineRule="auto"/>
        <w:jc w:val="both"/>
        <w:rPr>
          <w:rFonts w:ascii="Calibri" w:hAnsi="Calibri" w:cs="Calibri"/>
          <w:b/>
          <w:lang w:eastAsia="ja-JP"/>
        </w:rPr>
      </w:pPr>
      <w:r>
        <w:rPr>
          <w:rFonts w:ascii="Calibri" w:hAnsi="Calibri" w:cs="Calibri"/>
          <w:lang w:val="en-US" w:eastAsia="ja-JP"/>
        </w:rPr>
        <w:fldChar w:fldCharType="begin"/>
      </w:r>
      <w:r>
        <w:rPr>
          <w:rFonts w:ascii="Calibri" w:hAnsi="Calibri" w:cs="Calibri"/>
          <w:lang w:val="en-US" w:eastAsia="ja-JP"/>
        </w:rPr>
        <w:instrText xml:space="preserve"> </w:instrText>
      </w:r>
      <w:r>
        <w:rPr>
          <w:rFonts w:ascii="Calibri" w:hAnsi="Calibri" w:cs="Calibri" w:hint="eastAsia"/>
          <w:lang w:val="en-US" w:eastAsia="ja-JP"/>
        </w:rPr>
        <w:instrText>REF Prop1 \h</w:instrText>
      </w:r>
      <w:r>
        <w:rPr>
          <w:rFonts w:ascii="Calibri" w:hAnsi="Calibri" w:cs="Calibri"/>
          <w:lang w:val="en-US" w:eastAsia="ja-JP"/>
        </w:rPr>
        <w:instrText xml:space="preserve"> </w:instrText>
      </w:r>
      <w:r>
        <w:rPr>
          <w:rFonts w:ascii="Calibri" w:hAnsi="Calibri" w:cs="Calibri"/>
          <w:lang w:val="en-US" w:eastAsia="ja-JP"/>
        </w:rPr>
      </w:r>
      <w:r>
        <w:rPr>
          <w:rFonts w:ascii="Calibri" w:hAnsi="Calibri" w:cs="Calibri"/>
          <w:lang w:val="en-US" w:eastAsia="ja-JP"/>
        </w:rPr>
        <w:fldChar w:fldCharType="separate"/>
      </w:r>
      <w:r w:rsidRPr="00C82987">
        <w:rPr>
          <w:rFonts w:ascii="Calibri" w:hAnsi="Calibri" w:cs="Calibri"/>
          <w:b/>
          <w:lang w:eastAsia="ja-JP"/>
        </w:rPr>
        <w:t xml:space="preserve">Proposal </w:t>
      </w:r>
      <w:r>
        <w:rPr>
          <w:rFonts w:ascii="Calibri" w:hAnsi="Calibri" w:cs="Calibri"/>
          <w:b/>
          <w:lang w:eastAsia="ja-JP"/>
        </w:rPr>
        <w:t>1</w:t>
      </w:r>
      <w:r w:rsidRPr="00C82987">
        <w:rPr>
          <w:rFonts w:ascii="Calibri" w:hAnsi="Calibri" w:cs="Calibri"/>
          <w:b/>
          <w:lang w:eastAsia="ja-JP"/>
        </w:rPr>
        <w:t xml:space="preserve"> : </w:t>
      </w:r>
      <w:r>
        <w:rPr>
          <w:rFonts w:ascii="Calibri" w:hAnsi="Calibri" w:cs="Calibri"/>
          <w:b/>
          <w:lang w:eastAsia="ja-JP"/>
        </w:rPr>
        <w:t>Support Option 2, “</w:t>
      </w:r>
      <w:r w:rsidRPr="008E35EE">
        <w:rPr>
          <w:rFonts w:ascii="Calibri" w:hAnsi="Calibri" w:cs="Calibri"/>
          <w:b/>
          <w:lang w:eastAsia="ja-JP"/>
        </w:rPr>
        <w:t>All symbols in one subframe can be used for SRS from cell perspective</w:t>
      </w:r>
      <w:r>
        <w:rPr>
          <w:rFonts w:ascii="Calibri" w:hAnsi="Calibri" w:cs="Calibri"/>
          <w:b/>
          <w:lang w:eastAsia="ja-JP"/>
        </w:rPr>
        <w:t>”</w:t>
      </w:r>
    </w:p>
    <w:p w14:paraId="64BF473B" w14:textId="6DBDC1FE" w:rsidR="00983B4E" w:rsidRDefault="00983B4E" w:rsidP="00BF34A1">
      <w:pPr>
        <w:spacing w:line="276" w:lineRule="auto"/>
        <w:jc w:val="both"/>
        <w:rPr>
          <w:rFonts w:ascii="Calibri" w:hAnsi="Calibri" w:cs="Calibri"/>
          <w:lang w:val="en-US" w:eastAsia="ja-JP"/>
        </w:rPr>
      </w:pPr>
      <w:r>
        <w:rPr>
          <w:rFonts w:ascii="Calibri" w:hAnsi="Calibri" w:cs="Calibri"/>
          <w:lang w:val="en-US" w:eastAsia="ja-JP"/>
        </w:rPr>
        <w:fldChar w:fldCharType="end"/>
      </w:r>
    </w:p>
    <w:p w14:paraId="5DA6D31A" w14:textId="77777777" w:rsidR="00983B4E" w:rsidRPr="00BC3F05" w:rsidRDefault="00983B4E" w:rsidP="00783B21">
      <w:pPr>
        <w:jc w:val="both"/>
        <w:rPr>
          <w:rFonts w:ascii="Calibri" w:hAnsi="Calibri" w:cs="Calibri"/>
          <w:b/>
          <w:lang w:eastAsia="ja-JP"/>
        </w:rPr>
      </w:pPr>
      <w:r>
        <w:rPr>
          <w:rFonts w:ascii="Calibri" w:hAnsi="Calibri" w:cs="Calibri"/>
          <w:lang w:val="en-US" w:eastAsia="ja-JP"/>
        </w:rPr>
        <w:fldChar w:fldCharType="begin"/>
      </w:r>
      <w:r>
        <w:rPr>
          <w:rFonts w:ascii="Calibri" w:hAnsi="Calibri" w:cs="Calibri"/>
          <w:lang w:val="en-US" w:eastAsia="ja-JP"/>
        </w:rPr>
        <w:instrText xml:space="preserve"> </w:instrText>
      </w:r>
      <w:r>
        <w:rPr>
          <w:rFonts w:ascii="Calibri" w:hAnsi="Calibri" w:cs="Calibri" w:hint="eastAsia"/>
          <w:lang w:val="en-US" w:eastAsia="ja-JP"/>
        </w:rPr>
        <w:instrText>REF Prop2 \h</w:instrText>
      </w:r>
      <w:r>
        <w:rPr>
          <w:rFonts w:ascii="Calibri" w:hAnsi="Calibri" w:cs="Calibri"/>
          <w:lang w:val="en-US" w:eastAsia="ja-JP"/>
        </w:rPr>
        <w:instrText xml:space="preserve"> </w:instrText>
      </w:r>
      <w:r>
        <w:rPr>
          <w:rFonts w:ascii="Calibri" w:hAnsi="Calibri" w:cs="Calibri"/>
          <w:lang w:val="en-US" w:eastAsia="ja-JP"/>
        </w:rPr>
      </w:r>
      <w:r>
        <w:rPr>
          <w:rFonts w:ascii="Calibri" w:hAnsi="Calibri" w:cs="Calibri"/>
          <w:lang w:val="en-US" w:eastAsia="ja-JP"/>
        </w:rPr>
        <w:fldChar w:fldCharType="separate"/>
      </w:r>
      <w:r>
        <w:rPr>
          <w:rFonts w:ascii="Calibri" w:hAnsi="Calibri" w:cs="Calibri" w:hint="eastAsia"/>
          <w:b/>
          <w:lang w:eastAsia="ja-JP"/>
        </w:rPr>
        <w:t xml:space="preserve">Proposal 2 </w:t>
      </w:r>
      <w:r w:rsidRPr="00BC3F05">
        <w:rPr>
          <w:rFonts w:ascii="Calibri" w:hAnsi="Calibri" w:cs="Calibri" w:hint="eastAsia"/>
          <w:b/>
          <w:lang w:eastAsia="ja-JP"/>
        </w:rPr>
        <w:t xml:space="preserve">: </w:t>
      </w:r>
      <w:r w:rsidRPr="00BC3F05">
        <w:rPr>
          <w:rFonts w:ascii="Calibri" w:hAnsi="Calibri" w:cs="Calibri"/>
          <w:b/>
          <w:lang w:eastAsia="ja-JP"/>
        </w:rPr>
        <w:t>cell-specific configuration of SRS resources in slot-level granularity</w:t>
      </w:r>
    </w:p>
    <w:p w14:paraId="49BB7C43" w14:textId="6E4FD20F" w:rsidR="00983B4E" w:rsidRDefault="00983B4E" w:rsidP="00BF34A1">
      <w:pPr>
        <w:spacing w:line="276" w:lineRule="auto"/>
        <w:jc w:val="both"/>
        <w:rPr>
          <w:rFonts w:ascii="Calibri" w:hAnsi="Calibri" w:cs="Calibri"/>
          <w:lang w:val="en-US" w:eastAsia="ja-JP"/>
        </w:rPr>
      </w:pPr>
      <w:r>
        <w:rPr>
          <w:rFonts w:ascii="Calibri" w:hAnsi="Calibri" w:cs="Calibri"/>
          <w:lang w:val="en-US" w:eastAsia="ja-JP"/>
        </w:rPr>
        <w:fldChar w:fldCharType="end"/>
      </w:r>
    </w:p>
    <w:p w14:paraId="0AC87604" w14:textId="77777777" w:rsidR="00983B4E" w:rsidRDefault="00983B4E" w:rsidP="00783B21">
      <w:pPr>
        <w:jc w:val="both"/>
        <w:rPr>
          <w:rFonts w:ascii="Calibri" w:hAnsi="Calibri" w:cs="Calibri"/>
          <w:lang w:eastAsia="ja-JP"/>
        </w:rPr>
      </w:pPr>
      <w:r>
        <w:rPr>
          <w:rFonts w:ascii="Calibri" w:hAnsi="Calibri" w:cs="Calibri"/>
          <w:lang w:val="en-US" w:eastAsia="ja-JP"/>
        </w:rPr>
        <w:fldChar w:fldCharType="begin"/>
      </w:r>
      <w:r>
        <w:rPr>
          <w:rFonts w:ascii="Calibri" w:hAnsi="Calibri" w:cs="Calibri"/>
          <w:lang w:val="en-US" w:eastAsia="ja-JP"/>
        </w:rPr>
        <w:instrText xml:space="preserve"> </w:instrText>
      </w:r>
      <w:r>
        <w:rPr>
          <w:rFonts w:ascii="Calibri" w:hAnsi="Calibri" w:cs="Calibri" w:hint="eastAsia"/>
          <w:lang w:val="en-US" w:eastAsia="ja-JP"/>
        </w:rPr>
        <w:instrText>REF Prop3 \h</w:instrText>
      </w:r>
      <w:r>
        <w:rPr>
          <w:rFonts w:ascii="Calibri" w:hAnsi="Calibri" w:cs="Calibri"/>
          <w:lang w:val="en-US" w:eastAsia="ja-JP"/>
        </w:rPr>
        <w:instrText xml:space="preserve"> </w:instrText>
      </w:r>
      <w:r>
        <w:rPr>
          <w:rFonts w:ascii="Calibri" w:hAnsi="Calibri" w:cs="Calibri"/>
          <w:lang w:val="en-US" w:eastAsia="ja-JP"/>
        </w:rPr>
      </w:r>
      <w:r>
        <w:rPr>
          <w:rFonts w:ascii="Calibri" w:hAnsi="Calibri" w:cs="Calibri"/>
          <w:lang w:val="en-US" w:eastAsia="ja-JP"/>
        </w:rPr>
        <w:fldChar w:fldCharType="separate"/>
      </w:r>
      <w:r>
        <w:rPr>
          <w:rFonts w:ascii="Calibri" w:hAnsi="Calibri" w:cs="Calibri" w:hint="eastAsia"/>
          <w:b/>
          <w:lang w:eastAsia="ja-JP"/>
        </w:rPr>
        <w:t xml:space="preserve">Proposal </w:t>
      </w:r>
      <w:r>
        <w:rPr>
          <w:rFonts w:ascii="Calibri" w:hAnsi="Calibri" w:cs="Calibri"/>
          <w:b/>
          <w:lang w:eastAsia="ja-JP"/>
        </w:rPr>
        <w:t>3</w:t>
      </w:r>
      <w:r>
        <w:rPr>
          <w:rFonts w:ascii="Calibri" w:hAnsi="Calibri" w:cs="Calibri" w:hint="eastAsia"/>
          <w:b/>
          <w:lang w:eastAsia="ja-JP"/>
        </w:rPr>
        <w:t xml:space="preserve"> </w:t>
      </w:r>
      <w:r w:rsidRPr="00BC3F05">
        <w:rPr>
          <w:rFonts w:ascii="Calibri" w:hAnsi="Calibri" w:cs="Calibri" w:hint="eastAsia"/>
          <w:b/>
          <w:lang w:eastAsia="ja-JP"/>
        </w:rPr>
        <w:t xml:space="preserve">: </w:t>
      </w:r>
      <w:r>
        <w:rPr>
          <w:rFonts w:ascii="Calibri" w:hAnsi="Calibri" w:cs="Calibri"/>
          <w:b/>
          <w:lang w:eastAsia="ja-JP"/>
        </w:rPr>
        <w:t>Both slots in a subframe can be used for SRS transmission</w:t>
      </w:r>
    </w:p>
    <w:p w14:paraId="5CE60828" w14:textId="04686254" w:rsidR="00983B4E" w:rsidRDefault="00983B4E" w:rsidP="00BF34A1">
      <w:pPr>
        <w:spacing w:line="276" w:lineRule="auto"/>
        <w:jc w:val="both"/>
        <w:rPr>
          <w:rFonts w:ascii="Calibri" w:hAnsi="Calibri" w:cs="Calibri"/>
          <w:lang w:val="en-US" w:eastAsia="ja-JP"/>
        </w:rPr>
      </w:pPr>
      <w:r>
        <w:rPr>
          <w:rFonts w:ascii="Calibri" w:hAnsi="Calibri" w:cs="Calibri"/>
          <w:lang w:val="en-US" w:eastAsia="ja-JP"/>
        </w:rPr>
        <w:fldChar w:fldCharType="end"/>
      </w:r>
    </w:p>
    <w:p w14:paraId="67CA29E6" w14:textId="77777777" w:rsidR="00983B4E" w:rsidRDefault="00983B4E" w:rsidP="00783B21">
      <w:pPr>
        <w:jc w:val="both"/>
        <w:rPr>
          <w:rFonts w:ascii="Calibri" w:hAnsi="Calibri" w:cs="Calibri"/>
          <w:lang w:eastAsia="ja-JP"/>
        </w:rPr>
      </w:pPr>
      <w:r>
        <w:rPr>
          <w:rFonts w:ascii="Calibri" w:hAnsi="Calibri" w:cs="Calibri"/>
          <w:lang w:val="en-US" w:eastAsia="ja-JP"/>
        </w:rPr>
        <w:fldChar w:fldCharType="begin"/>
      </w:r>
      <w:r>
        <w:rPr>
          <w:rFonts w:ascii="Calibri" w:hAnsi="Calibri" w:cs="Calibri"/>
          <w:lang w:val="en-US" w:eastAsia="ja-JP"/>
        </w:rPr>
        <w:instrText xml:space="preserve"> REF Prop4 \h </w:instrText>
      </w:r>
      <w:r>
        <w:rPr>
          <w:rFonts w:ascii="Calibri" w:hAnsi="Calibri" w:cs="Calibri"/>
          <w:lang w:val="en-US" w:eastAsia="ja-JP"/>
        </w:rPr>
      </w:r>
      <w:r>
        <w:rPr>
          <w:rFonts w:ascii="Calibri" w:hAnsi="Calibri" w:cs="Calibri"/>
          <w:lang w:val="en-US" w:eastAsia="ja-JP"/>
        </w:rPr>
        <w:fldChar w:fldCharType="separate"/>
      </w:r>
      <w:r>
        <w:rPr>
          <w:rFonts w:ascii="Calibri" w:hAnsi="Calibri" w:cs="Calibri" w:hint="eastAsia"/>
          <w:b/>
          <w:lang w:eastAsia="ja-JP"/>
        </w:rPr>
        <w:t xml:space="preserve">Proposal </w:t>
      </w:r>
      <w:r>
        <w:rPr>
          <w:rFonts w:ascii="Calibri" w:hAnsi="Calibri" w:cs="Calibri"/>
          <w:b/>
          <w:lang w:eastAsia="ja-JP"/>
        </w:rPr>
        <w:t>4</w:t>
      </w:r>
      <w:r>
        <w:rPr>
          <w:rFonts w:ascii="Calibri" w:hAnsi="Calibri" w:cs="Calibri" w:hint="eastAsia"/>
          <w:b/>
          <w:lang w:eastAsia="ja-JP"/>
        </w:rPr>
        <w:t xml:space="preserve"> </w:t>
      </w:r>
      <w:r w:rsidRPr="00BC3F05">
        <w:rPr>
          <w:rFonts w:ascii="Calibri" w:hAnsi="Calibri" w:cs="Calibri" w:hint="eastAsia"/>
          <w:b/>
          <w:lang w:eastAsia="ja-JP"/>
        </w:rPr>
        <w:t xml:space="preserve">: </w:t>
      </w:r>
      <w:r>
        <w:rPr>
          <w:rFonts w:ascii="Calibri" w:hAnsi="Calibri" w:cs="Calibri"/>
          <w:b/>
          <w:lang w:eastAsia="ja-JP"/>
        </w:rPr>
        <w:t>In the configured SRS slot, at least the last symbol can be used for SRS</w:t>
      </w:r>
    </w:p>
    <w:p w14:paraId="14C3F715" w14:textId="241D5CA4" w:rsidR="00983B4E" w:rsidRDefault="00983B4E" w:rsidP="00BF34A1">
      <w:pPr>
        <w:spacing w:line="276" w:lineRule="auto"/>
        <w:jc w:val="both"/>
        <w:rPr>
          <w:rFonts w:ascii="Calibri" w:hAnsi="Calibri" w:cs="Calibri"/>
          <w:lang w:val="en-US" w:eastAsia="ja-JP"/>
        </w:rPr>
      </w:pPr>
      <w:r>
        <w:rPr>
          <w:rFonts w:ascii="Calibri" w:hAnsi="Calibri" w:cs="Calibri"/>
          <w:lang w:val="en-US" w:eastAsia="ja-JP"/>
        </w:rPr>
        <w:fldChar w:fldCharType="end"/>
      </w:r>
    </w:p>
    <w:p w14:paraId="5AB57FCC" w14:textId="77777777" w:rsidR="00983B4E" w:rsidRPr="00DB562B" w:rsidRDefault="00983B4E" w:rsidP="00783B21">
      <w:pPr>
        <w:jc w:val="both"/>
        <w:rPr>
          <w:rFonts w:ascii="Calibri" w:hAnsi="Calibri" w:cs="Calibri"/>
          <w:b/>
          <w:lang w:eastAsia="ja-JP"/>
        </w:rPr>
      </w:pPr>
      <w:r>
        <w:rPr>
          <w:rFonts w:ascii="Calibri" w:hAnsi="Calibri" w:cs="Calibri"/>
          <w:lang w:val="en-US" w:eastAsia="ja-JP"/>
        </w:rPr>
        <w:fldChar w:fldCharType="begin"/>
      </w:r>
      <w:r>
        <w:rPr>
          <w:rFonts w:ascii="Calibri" w:hAnsi="Calibri" w:cs="Calibri"/>
          <w:lang w:val="en-US" w:eastAsia="ja-JP"/>
        </w:rPr>
        <w:instrText xml:space="preserve"> REF Prop5 \h </w:instrText>
      </w:r>
      <w:r>
        <w:rPr>
          <w:rFonts w:ascii="Calibri" w:hAnsi="Calibri" w:cs="Calibri"/>
          <w:lang w:val="en-US" w:eastAsia="ja-JP"/>
        </w:rPr>
      </w:r>
      <w:r>
        <w:rPr>
          <w:rFonts w:ascii="Calibri" w:hAnsi="Calibri" w:cs="Calibri"/>
          <w:lang w:val="en-US" w:eastAsia="ja-JP"/>
        </w:rPr>
        <w:fldChar w:fldCharType="separate"/>
      </w:r>
      <w:r w:rsidRPr="00DB562B">
        <w:rPr>
          <w:rFonts w:ascii="Calibri" w:hAnsi="Calibri" w:cs="Calibri"/>
          <w:b/>
          <w:lang w:eastAsia="ja-JP"/>
        </w:rPr>
        <w:t xml:space="preserve">Proposal </w:t>
      </w:r>
      <w:r>
        <w:rPr>
          <w:rFonts w:ascii="Calibri" w:hAnsi="Calibri" w:cs="Calibri"/>
          <w:b/>
          <w:lang w:eastAsia="ja-JP"/>
        </w:rPr>
        <w:t>5</w:t>
      </w:r>
      <w:r w:rsidRPr="00DB562B">
        <w:rPr>
          <w:rFonts w:ascii="Calibri" w:hAnsi="Calibri" w:cs="Calibri"/>
          <w:b/>
          <w:lang w:eastAsia="ja-JP"/>
        </w:rPr>
        <w:t xml:space="preserve"> : Allow aperiodic legacy and additional SRS transmission in the same subframe</w:t>
      </w:r>
    </w:p>
    <w:p w14:paraId="2BA63B16" w14:textId="373E827D" w:rsidR="00983B4E" w:rsidRDefault="00983B4E" w:rsidP="00BF34A1">
      <w:pPr>
        <w:spacing w:line="276" w:lineRule="auto"/>
        <w:jc w:val="both"/>
        <w:rPr>
          <w:rFonts w:ascii="Calibri" w:hAnsi="Calibri" w:cs="Calibri"/>
          <w:lang w:val="en-US" w:eastAsia="ja-JP"/>
        </w:rPr>
      </w:pPr>
      <w:r>
        <w:rPr>
          <w:rFonts w:ascii="Calibri" w:hAnsi="Calibri" w:cs="Calibri"/>
          <w:lang w:val="en-US" w:eastAsia="ja-JP"/>
        </w:rPr>
        <w:fldChar w:fldCharType="end"/>
      </w:r>
    </w:p>
    <w:p w14:paraId="6408B2DA" w14:textId="77777777" w:rsidR="00983B4E" w:rsidRPr="00931601" w:rsidRDefault="00983B4E" w:rsidP="00783B21">
      <w:pPr>
        <w:jc w:val="both"/>
        <w:rPr>
          <w:rFonts w:ascii="Calibri" w:hAnsi="Calibri" w:cs="Calibri"/>
          <w:b/>
          <w:lang w:eastAsia="ja-JP"/>
        </w:rPr>
      </w:pPr>
      <w:r>
        <w:rPr>
          <w:rFonts w:ascii="Calibri" w:hAnsi="Calibri" w:cs="Calibri"/>
          <w:lang w:val="en-US" w:eastAsia="ja-JP"/>
        </w:rPr>
        <w:fldChar w:fldCharType="begin"/>
      </w:r>
      <w:r>
        <w:rPr>
          <w:rFonts w:ascii="Calibri" w:hAnsi="Calibri" w:cs="Calibri"/>
          <w:lang w:val="en-US" w:eastAsia="ja-JP"/>
        </w:rPr>
        <w:instrText xml:space="preserve"> </w:instrText>
      </w:r>
      <w:r>
        <w:rPr>
          <w:rFonts w:ascii="Calibri" w:hAnsi="Calibri" w:cs="Calibri" w:hint="eastAsia"/>
          <w:lang w:val="en-US" w:eastAsia="ja-JP"/>
        </w:rPr>
        <w:instrText>REF Prop6 \h</w:instrText>
      </w:r>
      <w:r>
        <w:rPr>
          <w:rFonts w:ascii="Calibri" w:hAnsi="Calibri" w:cs="Calibri"/>
          <w:lang w:val="en-US" w:eastAsia="ja-JP"/>
        </w:rPr>
        <w:instrText xml:space="preserve"> </w:instrText>
      </w:r>
      <w:r>
        <w:rPr>
          <w:rFonts w:ascii="Calibri" w:hAnsi="Calibri" w:cs="Calibri"/>
          <w:lang w:val="en-US" w:eastAsia="ja-JP"/>
        </w:rPr>
      </w:r>
      <w:r>
        <w:rPr>
          <w:rFonts w:ascii="Calibri" w:hAnsi="Calibri" w:cs="Calibri"/>
          <w:lang w:val="en-US" w:eastAsia="ja-JP"/>
        </w:rPr>
        <w:fldChar w:fldCharType="separate"/>
      </w:r>
      <w:r w:rsidRPr="00931601">
        <w:rPr>
          <w:rFonts w:ascii="Calibri" w:hAnsi="Calibri" w:cs="Calibri"/>
          <w:b/>
          <w:lang w:eastAsia="ja-JP"/>
        </w:rPr>
        <w:t xml:space="preserve">Proposal </w:t>
      </w:r>
      <w:r>
        <w:rPr>
          <w:rFonts w:ascii="Calibri" w:hAnsi="Calibri" w:cs="Calibri"/>
          <w:b/>
          <w:lang w:eastAsia="ja-JP"/>
        </w:rPr>
        <w:t>6</w:t>
      </w:r>
      <w:r w:rsidRPr="00931601">
        <w:rPr>
          <w:rFonts w:ascii="Calibri" w:hAnsi="Calibri" w:cs="Calibri"/>
          <w:b/>
          <w:lang w:eastAsia="ja-JP"/>
        </w:rPr>
        <w:t xml:space="preserve"> : </w:t>
      </w:r>
      <w:r>
        <w:rPr>
          <w:rFonts w:ascii="Calibri" w:hAnsi="Calibri" w:cs="Calibri"/>
          <w:b/>
          <w:lang w:eastAsia="ja-JP"/>
        </w:rPr>
        <w:t>Define collision rules between SRS and other channels</w:t>
      </w:r>
    </w:p>
    <w:p w14:paraId="3CEAA603" w14:textId="3B9F290B" w:rsidR="00983B4E" w:rsidRDefault="00983B4E" w:rsidP="00BF34A1">
      <w:pPr>
        <w:spacing w:line="276" w:lineRule="auto"/>
        <w:jc w:val="both"/>
        <w:rPr>
          <w:rFonts w:ascii="Calibri" w:hAnsi="Calibri" w:cs="Calibri"/>
          <w:lang w:val="en-US" w:eastAsia="ja-JP"/>
        </w:rPr>
      </w:pPr>
      <w:r>
        <w:rPr>
          <w:rFonts w:ascii="Calibri" w:hAnsi="Calibri" w:cs="Calibri"/>
          <w:lang w:val="en-US" w:eastAsia="ja-JP"/>
        </w:rPr>
        <w:fldChar w:fldCharType="end"/>
      </w:r>
    </w:p>
    <w:p w14:paraId="0AA31E8F" w14:textId="77777777" w:rsidR="001E792E" w:rsidRPr="00E73574" w:rsidRDefault="001E792E" w:rsidP="00BF34A1">
      <w:pPr>
        <w:spacing w:line="276" w:lineRule="auto"/>
        <w:jc w:val="both"/>
        <w:rPr>
          <w:rFonts w:ascii="Calibri" w:hAnsi="Calibri" w:cs="Calibri"/>
          <w:lang w:eastAsia="ja-JP"/>
        </w:rPr>
      </w:pPr>
    </w:p>
    <w:p w14:paraId="7CE0D6E0" w14:textId="77777777" w:rsidR="00EC5A6D" w:rsidRPr="00E52FCE" w:rsidRDefault="00EC5A6D" w:rsidP="00EC5A6D">
      <w:pPr>
        <w:pStyle w:val="1"/>
        <w:numPr>
          <w:ilvl w:val="0"/>
          <w:numId w:val="0"/>
        </w:numPr>
        <w:spacing w:before="0" w:after="120" w:line="360" w:lineRule="auto"/>
        <w:rPr>
          <w:rFonts w:ascii="Calibri" w:hAnsi="Calibri" w:cs="Calibri"/>
          <w:b/>
          <w:lang w:val="en-US"/>
        </w:rPr>
      </w:pPr>
      <w:r w:rsidRPr="00E52FCE">
        <w:rPr>
          <w:rFonts w:ascii="Calibri" w:hAnsi="Calibri" w:cs="Calibri"/>
          <w:b/>
          <w:lang w:val="en-US"/>
        </w:rPr>
        <w:lastRenderedPageBreak/>
        <w:t>References</w:t>
      </w:r>
    </w:p>
    <w:p w14:paraId="508A4A2C" w14:textId="753B2A24" w:rsidR="00DF5F88" w:rsidRDefault="00EC5A6D" w:rsidP="00117235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="Calibri" w:hAnsi="Calibri" w:cs="Calibri"/>
          <w:color w:val="000000"/>
          <w:lang w:val="en-US" w:eastAsia="ja-JP"/>
        </w:rPr>
      </w:pPr>
      <w:r w:rsidRPr="00E52FCE">
        <w:rPr>
          <w:rFonts w:ascii="Calibri" w:hAnsi="Calibri" w:cs="Calibri"/>
          <w:lang w:val="en-US" w:eastAsia="ja-JP"/>
        </w:rPr>
        <w:t>[</w:t>
      </w:r>
      <w:bookmarkStart w:id="10" w:name="RAN1chairnote"/>
      <w:r w:rsidR="00D77E2D" w:rsidRPr="00E52FCE">
        <w:rPr>
          <w:rFonts w:ascii="Calibri" w:hAnsi="Calibri" w:cs="Calibri"/>
        </w:rPr>
        <w:fldChar w:fldCharType="begin"/>
      </w:r>
      <w:r w:rsidRPr="00E52FCE">
        <w:rPr>
          <w:rFonts w:ascii="Calibri" w:hAnsi="Calibri" w:cs="Calibri"/>
        </w:rPr>
        <w:instrText xml:space="preserve"> SEQ BIB \* MERGEFORMAT </w:instrText>
      </w:r>
      <w:r w:rsidR="00D77E2D" w:rsidRPr="00E52FCE">
        <w:rPr>
          <w:rFonts w:ascii="Calibri" w:hAnsi="Calibri" w:cs="Calibri"/>
        </w:rPr>
        <w:fldChar w:fldCharType="separate"/>
      </w:r>
      <w:r w:rsidR="00983B4E">
        <w:rPr>
          <w:rFonts w:ascii="Calibri" w:hAnsi="Calibri" w:cs="Calibri"/>
          <w:noProof/>
        </w:rPr>
        <w:t>1</w:t>
      </w:r>
      <w:r w:rsidR="00D77E2D" w:rsidRPr="00E52FCE">
        <w:rPr>
          <w:rFonts w:ascii="Calibri" w:hAnsi="Calibri" w:cs="Calibri"/>
        </w:rPr>
        <w:fldChar w:fldCharType="end"/>
      </w:r>
      <w:bookmarkEnd w:id="10"/>
      <w:r w:rsidRPr="00E52FCE">
        <w:rPr>
          <w:rFonts w:ascii="Calibri" w:hAnsi="Calibri" w:cs="Calibri"/>
          <w:lang w:val="en-US" w:eastAsia="ja-JP"/>
        </w:rPr>
        <w:t>]</w:t>
      </w:r>
      <w:r w:rsidRPr="00E52FCE">
        <w:rPr>
          <w:rFonts w:ascii="Calibri" w:hAnsi="Calibri" w:cs="Calibri"/>
          <w:lang w:val="en-US" w:eastAsia="ja-JP"/>
        </w:rPr>
        <w:tab/>
      </w:r>
      <w:r w:rsidR="00301015">
        <w:rPr>
          <w:rFonts w:ascii="Calibri" w:hAnsi="Calibri" w:cs="Calibri"/>
          <w:color w:val="000000"/>
          <w:lang w:val="en-US" w:eastAsia="ja-JP"/>
        </w:rPr>
        <w:t>RAN1 Chairman’s Note, RAN1#94</w:t>
      </w:r>
      <w:r w:rsidR="008E35EE">
        <w:rPr>
          <w:rFonts w:ascii="Calibri" w:hAnsi="Calibri" w:cs="Calibri"/>
          <w:color w:val="000000"/>
          <w:lang w:val="en-US" w:eastAsia="ja-JP"/>
        </w:rPr>
        <w:t>b</w:t>
      </w:r>
      <w:r w:rsidR="00301015">
        <w:rPr>
          <w:rFonts w:ascii="Calibri" w:hAnsi="Calibri" w:cs="Calibri"/>
          <w:color w:val="000000"/>
          <w:lang w:val="en-US" w:eastAsia="ja-JP"/>
        </w:rPr>
        <w:t xml:space="preserve">, </w:t>
      </w:r>
      <w:r w:rsidR="008E35EE">
        <w:rPr>
          <w:rFonts w:ascii="Calibri" w:hAnsi="Calibri" w:cs="Calibri"/>
          <w:color w:val="000000"/>
          <w:lang w:val="en-US" w:eastAsia="ja-JP"/>
        </w:rPr>
        <w:t>Chengdu</w:t>
      </w:r>
      <w:r w:rsidR="00301015">
        <w:rPr>
          <w:rFonts w:ascii="Calibri" w:hAnsi="Calibri" w:cs="Calibri"/>
          <w:color w:val="000000"/>
          <w:lang w:val="en-US" w:eastAsia="ja-JP"/>
        </w:rPr>
        <w:t xml:space="preserve">, </w:t>
      </w:r>
      <w:r w:rsidR="008E35EE">
        <w:rPr>
          <w:rFonts w:ascii="Calibri" w:hAnsi="Calibri" w:cs="Calibri"/>
          <w:color w:val="000000"/>
          <w:lang w:val="en-US" w:eastAsia="ja-JP"/>
        </w:rPr>
        <w:t>China</w:t>
      </w:r>
      <w:r w:rsidR="00301015">
        <w:rPr>
          <w:rFonts w:ascii="Calibri" w:hAnsi="Calibri" w:cs="Calibri"/>
          <w:color w:val="000000"/>
          <w:lang w:val="en-US" w:eastAsia="ja-JP"/>
        </w:rPr>
        <w:t xml:space="preserve">, </w:t>
      </w:r>
      <w:r w:rsidR="008E35EE">
        <w:rPr>
          <w:rFonts w:ascii="Calibri" w:hAnsi="Calibri" w:cs="Calibri"/>
          <w:color w:val="000000"/>
          <w:lang w:val="en-US" w:eastAsia="ja-JP"/>
        </w:rPr>
        <w:t>Oct</w:t>
      </w:r>
      <w:r w:rsidR="00301015">
        <w:rPr>
          <w:rFonts w:ascii="Calibri" w:hAnsi="Calibri" w:cs="Calibri"/>
          <w:color w:val="000000"/>
          <w:lang w:val="en-US" w:eastAsia="ja-JP"/>
        </w:rPr>
        <w:t>. 2018.</w:t>
      </w:r>
    </w:p>
    <w:p w14:paraId="624CBE13" w14:textId="452B05AB" w:rsidR="000D4F16" w:rsidRPr="00E52FCE" w:rsidRDefault="000D4F16" w:rsidP="000D4F16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="Calibri" w:hAnsi="Calibri" w:cs="Calibri"/>
          <w:lang w:val="en-US" w:eastAsia="ja-JP"/>
        </w:rPr>
      </w:pPr>
      <w:r w:rsidRPr="00E52FCE">
        <w:rPr>
          <w:rFonts w:ascii="Calibri" w:hAnsi="Calibri" w:cs="Calibri"/>
          <w:lang w:val="en-US" w:eastAsia="ja-JP"/>
        </w:rPr>
        <w:t>[</w:t>
      </w:r>
      <w:bookmarkStart w:id="11" w:name="TS36211"/>
      <w:r w:rsidRPr="00E52FCE">
        <w:rPr>
          <w:rFonts w:ascii="Calibri" w:hAnsi="Calibri" w:cs="Calibri"/>
        </w:rPr>
        <w:fldChar w:fldCharType="begin"/>
      </w:r>
      <w:r w:rsidRPr="00E52FCE">
        <w:rPr>
          <w:rFonts w:ascii="Calibri" w:hAnsi="Calibri" w:cs="Calibri"/>
        </w:rPr>
        <w:instrText xml:space="preserve"> SEQ BIB \* MERGEFORMAT </w:instrText>
      </w:r>
      <w:r w:rsidRPr="00E52FCE">
        <w:rPr>
          <w:rFonts w:ascii="Calibri" w:hAnsi="Calibri" w:cs="Calibri"/>
        </w:rPr>
        <w:fldChar w:fldCharType="separate"/>
      </w:r>
      <w:r w:rsidR="00983B4E">
        <w:rPr>
          <w:rFonts w:ascii="Calibri" w:hAnsi="Calibri" w:cs="Calibri"/>
          <w:noProof/>
        </w:rPr>
        <w:t>2</w:t>
      </w:r>
      <w:r w:rsidRPr="00E52FCE">
        <w:rPr>
          <w:rFonts w:ascii="Calibri" w:hAnsi="Calibri" w:cs="Calibri"/>
        </w:rPr>
        <w:fldChar w:fldCharType="end"/>
      </w:r>
      <w:bookmarkEnd w:id="11"/>
      <w:r w:rsidRPr="00E52FCE">
        <w:rPr>
          <w:rFonts w:ascii="Calibri" w:hAnsi="Calibri" w:cs="Calibri"/>
          <w:lang w:val="en-US" w:eastAsia="ja-JP"/>
        </w:rPr>
        <w:t>]</w:t>
      </w:r>
      <w:r w:rsidRPr="00E52FCE">
        <w:rPr>
          <w:rFonts w:ascii="Calibri" w:hAnsi="Calibri" w:cs="Calibri"/>
          <w:lang w:val="en-US" w:eastAsia="ja-JP"/>
        </w:rPr>
        <w:tab/>
      </w:r>
      <w:r w:rsidR="008B1B21">
        <w:rPr>
          <w:rFonts w:ascii="Calibri" w:hAnsi="Calibri" w:cs="Calibri"/>
          <w:lang w:val="en-US" w:eastAsia="ja-JP"/>
        </w:rPr>
        <w:t>TS. 36.211, ”</w:t>
      </w:r>
      <w:r w:rsidR="008B1B21" w:rsidRPr="002250DF">
        <w:rPr>
          <w:rFonts w:ascii="Calibri" w:hAnsi="Calibri" w:cs="Calibri"/>
          <w:lang w:val="en-US" w:eastAsia="ja-JP"/>
        </w:rPr>
        <w:t>Physical channels and modulation</w:t>
      </w:r>
      <w:r w:rsidR="008B1B21">
        <w:rPr>
          <w:rFonts w:ascii="Calibri" w:hAnsi="Calibri" w:cs="Calibri"/>
          <w:lang w:val="en-US" w:eastAsia="ja-JP"/>
        </w:rPr>
        <w:t>,” ver. 15.2.0, June, 2018.</w:t>
      </w:r>
    </w:p>
    <w:p w14:paraId="5260AFFF" w14:textId="77777777" w:rsidR="000D4F16" w:rsidRPr="000D4F16" w:rsidRDefault="000D4F16" w:rsidP="000D4F16">
      <w:pPr>
        <w:rPr>
          <w:lang w:val="en-US" w:eastAsia="ja-JP"/>
        </w:rPr>
      </w:pPr>
    </w:p>
    <w:p w14:paraId="644C4CEE" w14:textId="77777777" w:rsidR="00A050A5" w:rsidRPr="00E52FCE" w:rsidRDefault="00A050A5" w:rsidP="00EC5A6D">
      <w:pPr>
        <w:rPr>
          <w:rFonts w:ascii="Calibri" w:hAnsi="Calibri" w:cs="Calibri"/>
        </w:rPr>
      </w:pPr>
    </w:p>
    <w:sectPr w:rsidR="00A050A5" w:rsidRPr="00E52FCE" w:rsidSect="00EC5A6D"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2C4A0E" w14:textId="77777777" w:rsidR="009D4576" w:rsidRDefault="009D4576" w:rsidP="00E423E8">
      <w:r>
        <w:separator/>
      </w:r>
    </w:p>
  </w:endnote>
  <w:endnote w:type="continuationSeparator" w:id="0">
    <w:p w14:paraId="02D5440C" w14:textId="77777777" w:rsidR="009D4576" w:rsidRDefault="009D4576" w:rsidP="00E42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22B0E6" w14:textId="77777777" w:rsidR="009D4576" w:rsidRDefault="009D4576" w:rsidP="00E423E8">
      <w:r>
        <w:separator/>
      </w:r>
    </w:p>
  </w:footnote>
  <w:footnote w:type="continuationSeparator" w:id="0">
    <w:p w14:paraId="12264EED" w14:textId="77777777" w:rsidR="009D4576" w:rsidRDefault="009D4576" w:rsidP="00E423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F19A0"/>
    <w:multiLevelType w:val="hybridMultilevel"/>
    <w:tmpl w:val="A79E0288"/>
    <w:lvl w:ilvl="0" w:tplc="9BE2BF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4CFCB2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20B1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BA5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7EC6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A2C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B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F2B7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B61E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8A37CC"/>
    <w:multiLevelType w:val="hybridMultilevel"/>
    <w:tmpl w:val="2B44417C"/>
    <w:lvl w:ilvl="0" w:tplc="8C200A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2852D4F"/>
    <w:multiLevelType w:val="hybridMultilevel"/>
    <w:tmpl w:val="BDDC534C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3428">
      <w:start w:val="409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0B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34D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C78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904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8C1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80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CA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9B80D04"/>
    <w:multiLevelType w:val="hybridMultilevel"/>
    <w:tmpl w:val="46FECB06"/>
    <w:lvl w:ilvl="0" w:tplc="40209B66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995655"/>
    <w:multiLevelType w:val="hybridMultilevel"/>
    <w:tmpl w:val="C27C9E9A"/>
    <w:lvl w:ilvl="0" w:tplc="16400C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4B97D28"/>
    <w:multiLevelType w:val="hybridMultilevel"/>
    <w:tmpl w:val="44721FAE"/>
    <w:lvl w:ilvl="0" w:tplc="E5628D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5A430916"/>
    <w:multiLevelType w:val="hybridMultilevel"/>
    <w:tmpl w:val="801E9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E4689"/>
    <w:multiLevelType w:val="hybridMultilevel"/>
    <w:tmpl w:val="297A9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0" w15:restartNumberingAfterBreak="0">
    <w:nsid w:val="79092FF2"/>
    <w:multiLevelType w:val="hybridMultilevel"/>
    <w:tmpl w:val="2D5223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F7E6069"/>
    <w:multiLevelType w:val="hybridMultilevel"/>
    <w:tmpl w:val="47D2A91E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ＭＳ 明朝" w:hAnsi="Symbol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0"/>
  </w:num>
  <w:num w:numId="5">
    <w:abstractNumId w:val="7"/>
  </w:num>
  <w:num w:numId="6">
    <w:abstractNumId w:val="8"/>
  </w:num>
  <w:num w:numId="7">
    <w:abstractNumId w:val="11"/>
  </w:num>
  <w:num w:numId="8">
    <w:abstractNumId w:val="3"/>
  </w:num>
  <w:num w:numId="9">
    <w:abstractNumId w:val="10"/>
  </w:num>
  <w:num w:numId="10">
    <w:abstractNumId w:val="5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bordersDoNotSurroundHeader/>
  <w:bordersDoNotSurroundFooter/>
  <w:defaultTabStop w:val="840"/>
  <w:hyphenationZone w:val="425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A6D"/>
    <w:rsid w:val="00000F58"/>
    <w:rsid w:val="00036B5C"/>
    <w:rsid w:val="00037353"/>
    <w:rsid w:val="00040C30"/>
    <w:rsid w:val="0004467B"/>
    <w:rsid w:val="00047B61"/>
    <w:rsid w:val="00050D61"/>
    <w:rsid w:val="000535E3"/>
    <w:rsid w:val="00067100"/>
    <w:rsid w:val="0007330E"/>
    <w:rsid w:val="00080BA0"/>
    <w:rsid w:val="00083BA1"/>
    <w:rsid w:val="000845A3"/>
    <w:rsid w:val="00086912"/>
    <w:rsid w:val="000B4124"/>
    <w:rsid w:val="000B5707"/>
    <w:rsid w:val="000D3428"/>
    <w:rsid w:val="000D4E13"/>
    <w:rsid w:val="000D4F16"/>
    <w:rsid w:val="000F2FC6"/>
    <w:rsid w:val="000F4ABD"/>
    <w:rsid w:val="001112F3"/>
    <w:rsid w:val="001148DD"/>
    <w:rsid w:val="00117235"/>
    <w:rsid w:val="00121C71"/>
    <w:rsid w:val="001276F2"/>
    <w:rsid w:val="0013600E"/>
    <w:rsid w:val="001421C5"/>
    <w:rsid w:val="0015503F"/>
    <w:rsid w:val="00155089"/>
    <w:rsid w:val="00165A89"/>
    <w:rsid w:val="00167176"/>
    <w:rsid w:val="00167FF1"/>
    <w:rsid w:val="00184074"/>
    <w:rsid w:val="001846DE"/>
    <w:rsid w:val="001865BA"/>
    <w:rsid w:val="0018701F"/>
    <w:rsid w:val="00197BF9"/>
    <w:rsid w:val="001B6BF9"/>
    <w:rsid w:val="001C0D1F"/>
    <w:rsid w:val="001C2A2D"/>
    <w:rsid w:val="001D21EC"/>
    <w:rsid w:val="001D35B6"/>
    <w:rsid w:val="001E792E"/>
    <w:rsid w:val="001F48EF"/>
    <w:rsid w:val="00217503"/>
    <w:rsid w:val="00222CD7"/>
    <w:rsid w:val="0022374E"/>
    <w:rsid w:val="002250DF"/>
    <w:rsid w:val="0024155D"/>
    <w:rsid w:val="00243971"/>
    <w:rsid w:val="0026298D"/>
    <w:rsid w:val="00263A1F"/>
    <w:rsid w:val="0028030C"/>
    <w:rsid w:val="00283AFF"/>
    <w:rsid w:val="00287502"/>
    <w:rsid w:val="00294929"/>
    <w:rsid w:val="002A36A8"/>
    <w:rsid w:val="002D05D8"/>
    <w:rsid w:val="002D09AD"/>
    <w:rsid w:val="002D1029"/>
    <w:rsid w:val="002D12C7"/>
    <w:rsid w:val="00301015"/>
    <w:rsid w:val="00303E78"/>
    <w:rsid w:val="00334538"/>
    <w:rsid w:val="003376A4"/>
    <w:rsid w:val="00353D21"/>
    <w:rsid w:val="00354DF7"/>
    <w:rsid w:val="0036045D"/>
    <w:rsid w:val="00365E90"/>
    <w:rsid w:val="00366747"/>
    <w:rsid w:val="003852E0"/>
    <w:rsid w:val="00393F40"/>
    <w:rsid w:val="003B6FF1"/>
    <w:rsid w:val="003C7074"/>
    <w:rsid w:val="003D27DD"/>
    <w:rsid w:val="003D6575"/>
    <w:rsid w:val="003E54B8"/>
    <w:rsid w:val="003F10E0"/>
    <w:rsid w:val="00404D65"/>
    <w:rsid w:val="00410838"/>
    <w:rsid w:val="0041178A"/>
    <w:rsid w:val="004321EF"/>
    <w:rsid w:val="00437239"/>
    <w:rsid w:val="004378D7"/>
    <w:rsid w:val="004563B9"/>
    <w:rsid w:val="004836C2"/>
    <w:rsid w:val="004875D1"/>
    <w:rsid w:val="004966BA"/>
    <w:rsid w:val="004A6AAE"/>
    <w:rsid w:val="004B722D"/>
    <w:rsid w:val="004C2BA8"/>
    <w:rsid w:val="004D4564"/>
    <w:rsid w:val="004E251D"/>
    <w:rsid w:val="004E6B98"/>
    <w:rsid w:val="004F6220"/>
    <w:rsid w:val="004F69EF"/>
    <w:rsid w:val="00512A14"/>
    <w:rsid w:val="005263F0"/>
    <w:rsid w:val="00531B89"/>
    <w:rsid w:val="00532390"/>
    <w:rsid w:val="005364F4"/>
    <w:rsid w:val="00540B52"/>
    <w:rsid w:val="00544382"/>
    <w:rsid w:val="00550A26"/>
    <w:rsid w:val="00552569"/>
    <w:rsid w:val="00556846"/>
    <w:rsid w:val="0058653B"/>
    <w:rsid w:val="0059504D"/>
    <w:rsid w:val="005A422A"/>
    <w:rsid w:val="005A54C4"/>
    <w:rsid w:val="005A7270"/>
    <w:rsid w:val="005B3906"/>
    <w:rsid w:val="005B465C"/>
    <w:rsid w:val="005D2925"/>
    <w:rsid w:val="005D4CA9"/>
    <w:rsid w:val="005E270C"/>
    <w:rsid w:val="005E6F40"/>
    <w:rsid w:val="005E7A92"/>
    <w:rsid w:val="005F52AA"/>
    <w:rsid w:val="005F6908"/>
    <w:rsid w:val="00602CD0"/>
    <w:rsid w:val="00610B57"/>
    <w:rsid w:val="00611219"/>
    <w:rsid w:val="00623558"/>
    <w:rsid w:val="00633984"/>
    <w:rsid w:val="00634BFB"/>
    <w:rsid w:val="006478B7"/>
    <w:rsid w:val="00661D8F"/>
    <w:rsid w:val="00675E9D"/>
    <w:rsid w:val="0067620C"/>
    <w:rsid w:val="00681C1D"/>
    <w:rsid w:val="00684DC8"/>
    <w:rsid w:val="006A5E23"/>
    <w:rsid w:val="006A6A27"/>
    <w:rsid w:val="006B048D"/>
    <w:rsid w:val="006B3DB4"/>
    <w:rsid w:val="006B4983"/>
    <w:rsid w:val="006B546E"/>
    <w:rsid w:val="006C3BB9"/>
    <w:rsid w:val="006D36F3"/>
    <w:rsid w:val="006E671D"/>
    <w:rsid w:val="0070488A"/>
    <w:rsid w:val="00707A1D"/>
    <w:rsid w:val="00716BDB"/>
    <w:rsid w:val="00721194"/>
    <w:rsid w:val="00721C45"/>
    <w:rsid w:val="00725831"/>
    <w:rsid w:val="007328D0"/>
    <w:rsid w:val="0075399B"/>
    <w:rsid w:val="00754183"/>
    <w:rsid w:val="00761413"/>
    <w:rsid w:val="00765FF6"/>
    <w:rsid w:val="00766E7A"/>
    <w:rsid w:val="00783B21"/>
    <w:rsid w:val="00791AC4"/>
    <w:rsid w:val="00795A6C"/>
    <w:rsid w:val="007A3FF8"/>
    <w:rsid w:val="007B6863"/>
    <w:rsid w:val="007B6916"/>
    <w:rsid w:val="007C51B4"/>
    <w:rsid w:val="007C5D59"/>
    <w:rsid w:val="007C62A4"/>
    <w:rsid w:val="007C6B97"/>
    <w:rsid w:val="007D1E45"/>
    <w:rsid w:val="007D6B98"/>
    <w:rsid w:val="007D703D"/>
    <w:rsid w:val="007E6462"/>
    <w:rsid w:val="007F22FB"/>
    <w:rsid w:val="00814024"/>
    <w:rsid w:val="00814D36"/>
    <w:rsid w:val="00817291"/>
    <w:rsid w:val="0082094D"/>
    <w:rsid w:val="00823AE7"/>
    <w:rsid w:val="00835B9D"/>
    <w:rsid w:val="008365C8"/>
    <w:rsid w:val="00837F31"/>
    <w:rsid w:val="008457FE"/>
    <w:rsid w:val="0084768E"/>
    <w:rsid w:val="008639A3"/>
    <w:rsid w:val="00864E84"/>
    <w:rsid w:val="00870A82"/>
    <w:rsid w:val="00877894"/>
    <w:rsid w:val="008800A0"/>
    <w:rsid w:val="008821F4"/>
    <w:rsid w:val="00887072"/>
    <w:rsid w:val="008A2ED6"/>
    <w:rsid w:val="008B1B21"/>
    <w:rsid w:val="008B38B6"/>
    <w:rsid w:val="008B7CB8"/>
    <w:rsid w:val="008E35EE"/>
    <w:rsid w:val="008E59DD"/>
    <w:rsid w:val="008E61BD"/>
    <w:rsid w:val="008F51F8"/>
    <w:rsid w:val="009110D4"/>
    <w:rsid w:val="009312BB"/>
    <w:rsid w:val="00931601"/>
    <w:rsid w:val="0093661B"/>
    <w:rsid w:val="00953FCF"/>
    <w:rsid w:val="009563E5"/>
    <w:rsid w:val="0096013B"/>
    <w:rsid w:val="00961E3A"/>
    <w:rsid w:val="009779AE"/>
    <w:rsid w:val="00980E90"/>
    <w:rsid w:val="00983B4E"/>
    <w:rsid w:val="009856E0"/>
    <w:rsid w:val="009A0730"/>
    <w:rsid w:val="009B3365"/>
    <w:rsid w:val="009B72BB"/>
    <w:rsid w:val="009B79FC"/>
    <w:rsid w:val="009D4576"/>
    <w:rsid w:val="009E3673"/>
    <w:rsid w:val="00A050A5"/>
    <w:rsid w:val="00A13AC1"/>
    <w:rsid w:val="00A16584"/>
    <w:rsid w:val="00A168D1"/>
    <w:rsid w:val="00A23C45"/>
    <w:rsid w:val="00A26BB6"/>
    <w:rsid w:val="00A30955"/>
    <w:rsid w:val="00A31544"/>
    <w:rsid w:val="00A342C8"/>
    <w:rsid w:val="00A52EFA"/>
    <w:rsid w:val="00A71E0B"/>
    <w:rsid w:val="00A95EC6"/>
    <w:rsid w:val="00A97004"/>
    <w:rsid w:val="00AA08FF"/>
    <w:rsid w:val="00AA59D4"/>
    <w:rsid w:val="00AA7AD7"/>
    <w:rsid w:val="00AB4CCC"/>
    <w:rsid w:val="00AB6C61"/>
    <w:rsid w:val="00AE3316"/>
    <w:rsid w:val="00AE39B0"/>
    <w:rsid w:val="00AE3DAC"/>
    <w:rsid w:val="00AE5FD8"/>
    <w:rsid w:val="00AE63CC"/>
    <w:rsid w:val="00AE7502"/>
    <w:rsid w:val="00AF0294"/>
    <w:rsid w:val="00AF79EC"/>
    <w:rsid w:val="00B172E1"/>
    <w:rsid w:val="00B26F87"/>
    <w:rsid w:val="00B47EE2"/>
    <w:rsid w:val="00B5143B"/>
    <w:rsid w:val="00B55021"/>
    <w:rsid w:val="00B61525"/>
    <w:rsid w:val="00B66186"/>
    <w:rsid w:val="00B700AF"/>
    <w:rsid w:val="00B77F27"/>
    <w:rsid w:val="00BB051F"/>
    <w:rsid w:val="00BB3A00"/>
    <w:rsid w:val="00BB557B"/>
    <w:rsid w:val="00BC3867"/>
    <w:rsid w:val="00BC3F05"/>
    <w:rsid w:val="00BD07EA"/>
    <w:rsid w:val="00BD21B5"/>
    <w:rsid w:val="00BD4D8A"/>
    <w:rsid w:val="00BE3A0F"/>
    <w:rsid w:val="00BF34A1"/>
    <w:rsid w:val="00C1067A"/>
    <w:rsid w:val="00C11AE2"/>
    <w:rsid w:val="00C42A99"/>
    <w:rsid w:val="00C4363D"/>
    <w:rsid w:val="00C70B5A"/>
    <w:rsid w:val="00C74C5F"/>
    <w:rsid w:val="00C7564A"/>
    <w:rsid w:val="00C82987"/>
    <w:rsid w:val="00C866F1"/>
    <w:rsid w:val="00C870E5"/>
    <w:rsid w:val="00C87F02"/>
    <w:rsid w:val="00C961D6"/>
    <w:rsid w:val="00CA37D5"/>
    <w:rsid w:val="00CA3FC6"/>
    <w:rsid w:val="00CA42C5"/>
    <w:rsid w:val="00CA5920"/>
    <w:rsid w:val="00CA6445"/>
    <w:rsid w:val="00CB20A2"/>
    <w:rsid w:val="00CB5FA5"/>
    <w:rsid w:val="00CC2D4C"/>
    <w:rsid w:val="00CD02DD"/>
    <w:rsid w:val="00CD067E"/>
    <w:rsid w:val="00CF14FF"/>
    <w:rsid w:val="00CF589E"/>
    <w:rsid w:val="00D0176D"/>
    <w:rsid w:val="00D02E6C"/>
    <w:rsid w:val="00D06718"/>
    <w:rsid w:val="00D133A1"/>
    <w:rsid w:val="00D15A5A"/>
    <w:rsid w:val="00D16F14"/>
    <w:rsid w:val="00D25D07"/>
    <w:rsid w:val="00D503DB"/>
    <w:rsid w:val="00D51DD1"/>
    <w:rsid w:val="00D77E2D"/>
    <w:rsid w:val="00D8227C"/>
    <w:rsid w:val="00D976F5"/>
    <w:rsid w:val="00DA1C9F"/>
    <w:rsid w:val="00DB562B"/>
    <w:rsid w:val="00DB6B9D"/>
    <w:rsid w:val="00DD0897"/>
    <w:rsid w:val="00DD6112"/>
    <w:rsid w:val="00DE211A"/>
    <w:rsid w:val="00DF0D0B"/>
    <w:rsid w:val="00DF5F88"/>
    <w:rsid w:val="00E04989"/>
    <w:rsid w:val="00E07F6D"/>
    <w:rsid w:val="00E11F55"/>
    <w:rsid w:val="00E1516A"/>
    <w:rsid w:val="00E31C9C"/>
    <w:rsid w:val="00E31DE9"/>
    <w:rsid w:val="00E32DA5"/>
    <w:rsid w:val="00E423E8"/>
    <w:rsid w:val="00E47857"/>
    <w:rsid w:val="00E50144"/>
    <w:rsid w:val="00E5046B"/>
    <w:rsid w:val="00E52FCE"/>
    <w:rsid w:val="00E5791A"/>
    <w:rsid w:val="00E61A25"/>
    <w:rsid w:val="00E67A7C"/>
    <w:rsid w:val="00E70ACA"/>
    <w:rsid w:val="00E71C45"/>
    <w:rsid w:val="00E73574"/>
    <w:rsid w:val="00E74F38"/>
    <w:rsid w:val="00E75065"/>
    <w:rsid w:val="00E76BB6"/>
    <w:rsid w:val="00E93B42"/>
    <w:rsid w:val="00EA1C93"/>
    <w:rsid w:val="00EC21F7"/>
    <w:rsid w:val="00EC5A6D"/>
    <w:rsid w:val="00ED2E35"/>
    <w:rsid w:val="00ED3D3E"/>
    <w:rsid w:val="00EE09B3"/>
    <w:rsid w:val="00EE3904"/>
    <w:rsid w:val="00EF1EEA"/>
    <w:rsid w:val="00EF238E"/>
    <w:rsid w:val="00F00533"/>
    <w:rsid w:val="00F00EC2"/>
    <w:rsid w:val="00F03B13"/>
    <w:rsid w:val="00F07A55"/>
    <w:rsid w:val="00F17DA5"/>
    <w:rsid w:val="00F3649E"/>
    <w:rsid w:val="00F366BB"/>
    <w:rsid w:val="00F42862"/>
    <w:rsid w:val="00F45351"/>
    <w:rsid w:val="00F51AAD"/>
    <w:rsid w:val="00F85159"/>
    <w:rsid w:val="00F867ED"/>
    <w:rsid w:val="00F914B6"/>
    <w:rsid w:val="00F91CD2"/>
    <w:rsid w:val="00FA6042"/>
    <w:rsid w:val="00FA667B"/>
    <w:rsid w:val="00FB1E36"/>
    <w:rsid w:val="00FB274B"/>
    <w:rsid w:val="00FB614F"/>
    <w:rsid w:val="00FB618E"/>
    <w:rsid w:val="00FB6653"/>
    <w:rsid w:val="00FC561B"/>
    <w:rsid w:val="00FC56CD"/>
    <w:rsid w:val="00FD299E"/>
    <w:rsid w:val="00FD3DE9"/>
    <w:rsid w:val="00FD7FC9"/>
    <w:rsid w:val="00FE4935"/>
    <w:rsid w:val="00FE7A19"/>
    <w:rsid w:val="00FF6593"/>
    <w:rsid w:val="00FF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79870A7A"/>
  <w15:docId w15:val="{A2A526DF-3A83-47D7-BE40-483512CBC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5A6D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rsid w:val="00EC5A6D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"/>
    <w:next w:val="a"/>
    <w:link w:val="20"/>
    <w:qFormat/>
    <w:rsid w:val="00EC5A6D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"/>
    <w:next w:val="a"/>
    <w:link w:val="30"/>
    <w:qFormat/>
    <w:rsid w:val="00EC5A6D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qFormat/>
    <w:rsid w:val="00EC5A6D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2374E"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4"/>
    <w:rsid w:val="00EC5A6D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rsid w:val="00EC5A6D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basedOn w:val="a0"/>
    <w:link w:val="1"/>
    <w:rsid w:val="00EC5A6D"/>
    <w:rPr>
      <w:rFonts w:ascii="Arial" w:eastAsia="ＭＳ ゴシック" w:hAnsi="Arial" w:cs="Times New Roman"/>
      <w:bCs/>
      <w:kern w:val="28"/>
      <w:sz w:val="28"/>
      <w:szCs w:val="24"/>
      <w:lang w:val="en-GB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basedOn w:val="a0"/>
    <w:link w:val="2"/>
    <w:rsid w:val="00EC5A6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30">
    <w:name w:val="見出し 3 (文字)"/>
    <w:aliases w:val="Underrubrik2 (文字),H3 (文字),no break (文字),Memo Heading 3 (文字)"/>
    <w:basedOn w:val="a0"/>
    <w:link w:val="3"/>
    <w:rsid w:val="00EC5A6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EC5A6D"/>
    <w:rPr>
      <w:rFonts w:ascii="Arial" w:eastAsia="ＭＳ ゴシック" w:hAnsi="Arial" w:cs="Times New Roman"/>
      <w:i/>
      <w:kern w:val="0"/>
      <w:sz w:val="24"/>
      <w:szCs w:val="24"/>
      <w:lang w:val="en-GB" w:eastAsia="en-US"/>
    </w:rPr>
  </w:style>
  <w:style w:type="paragraph" w:styleId="a5">
    <w:name w:val="caption"/>
    <w:aliases w:val="cap,cap Char"/>
    <w:basedOn w:val="a"/>
    <w:next w:val="a"/>
    <w:qFormat/>
    <w:rsid w:val="00EC5A6D"/>
    <w:pPr>
      <w:spacing w:before="120" w:after="120"/>
    </w:pPr>
    <w:rPr>
      <w:b/>
    </w:rPr>
  </w:style>
  <w:style w:type="character" w:styleId="a6">
    <w:name w:val="Hyperlink"/>
    <w:rsid w:val="00EC5A6D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paragraph" w:styleId="a7">
    <w:name w:val="annotation text"/>
    <w:basedOn w:val="a"/>
    <w:link w:val="a8"/>
    <w:uiPriority w:val="99"/>
    <w:rsid w:val="00EC5A6D"/>
    <w:rPr>
      <w:rFonts w:cs="Arial"/>
      <w:kern w:val="2"/>
      <w:sz w:val="21"/>
      <w:szCs w:val="20"/>
    </w:rPr>
  </w:style>
  <w:style w:type="character" w:customStyle="1" w:styleId="a8">
    <w:name w:val="コメント文字列 (文字)"/>
    <w:basedOn w:val="a0"/>
    <w:link w:val="a7"/>
    <w:uiPriority w:val="99"/>
    <w:rsid w:val="00EC5A6D"/>
    <w:rPr>
      <w:rFonts w:ascii="Times New Roman" w:eastAsia="ＭＳ ゴシック" w:hAnsi="Times New Roman" w:cs="Arial"/>
      <w:szCs w:val="20"/>
      <w:lang w:val="en-GB" w:eastAsia="en-US"/>
    </w:rPr>
  </w:style>
  <w:style w:type="table" w:styleId="a9">
    <w:name w:val="Table Grid"/>
    <w:basedOn w:val="a1"/>
    <w:uiPriority w:val="59"/>
    <w:rsid w:val="00EC5A6D"/>
    <w:rPr>
      <w:rFonts w:ascii="Times New Roman" w:eastAsia="ＭＳ 明朝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見出し 5 (文字)"/>
    <w:basedOn w:val="a0"/>
    <w:link w:val="5"/>
    <w:uiPriority w:val="9"/>
    <w:semiHidden/>
    <w:rsid w:val="0022374E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styleId="aa">
    <w:name w:val="footer"/>
    <w:basedOn w:val="a"/>
    <w:link w:val="ab"/>
    <w:uiPriority w:val="99"/>
    <w:unhideWhenUsed/>
    <w:rsid w:val="00E423E8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E423E8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c">
    <w:name w:val="Balloon Text"/>
    <w:basedOn w:val="a"/>
    <w:link w:val="ad"/>
    <w:uiPriority w:val="99"/>
    <w:semiHidden/>
    <w:unhideWhenUsed/>
    <w:rsid w:val="008457FE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8457FE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e">
    <w:name w:val="annotation reference"/>
    <w:basedOn w:val="a0"/>
    <w:uiPriority w:val="99"/>
    <w:semiHidden/>
    <w:unhideWhenUsed/>
    <w:rsid w:val="00B77F27"/>
    <w:rPr>
      <w:sz w:val="16"/>
      <w:szCs w:val="16"/>
    </w:rPr>
  </w:style>
  <w:style w:type="paragraph" w:styleId="af">
    <w:name w:val="annotation subject"/>
    <w:basedOn w:val="a7"/>
    <w:next w:val="a7"/>
    <w:link w:val="af0"/>
    <w:uiPriority w:val="99"/>
    <w:semiHidden/>
    <w:unhideWhenUsed/>
    <w:rsid w:val="00B77F27"/>
    <w:rPr>
      <w:rFonts w:cs="Times New Roman"/>
      <w:b/>
      <w:bCs/>
      <w:kern w:val="0"/>
      <w:sz w:val="20"/>
    </w:rPr>
  </w:style>
  <w:style w:type="character" w:customStyle="1" w:styleId="af0">
    <w:name w:val="コメント内容 (文字)"/>
    <w:basedOn w:val="a8"/>
    <w:link w:val="af"/>
    <w:uiPriority w:val="99"/>
    <w:semiHidden/>
    <w:rsid w:val="00B77F27"/>
    <w:rPr>
      <w:rFonts w:ascii="Times New Roman" w:eastAsia="ＭＳ ゴシック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B1">
    <w:name w:val="B1"/>
    <w:basedOn w:val="af1"/>
    <w:link w:val="B10"/>
    <w:uiPriority w:val="99"/>
    <w:rsid w:val="00E52FCE"/>
    <w:pPr>
      <w:spacing w:after="180"/>
      <w:ind w:left="568" w:firstLineChars="0" w:hanging="284"/>
      <w:contextualSpacing w:val="0"/>
    </w:pPr>
    <w:rPr>
      <w:rFonts w:eastAsiaTheme="minorEastAsia"/>
      <w:sz w:val="20"/>
      <w:szCs w:val="20"/>
    </w:rPr>
  </w:style>
  <w:style w:type="character" w:customStyle="1" w:styleId="B10">
    <w:name w:val="B1 (文字)"/>
    <w:link w:val="B1"/>
    <w:uiPriority w:val="99"/>
    <w:locked/>
    <w:rsid w:val="00E52FC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1">
    <w:name w:val="List"/>
    <w:basedOn w:val="a"/>
    <w:uiPriority w:val="99"/>
    <w:semiHidden/>
    <w:unhideWhenUsed/>
    <w:rsid w:val="00E52FCE"/>
    <w:pPr>
      <w:ind w:left="200" w:hangingChars="200" w:hanging="200"/>
      <w:contextualSpacing/>
    </w:pPr>
  </w:style>
  <w:style w:type="paragraph" w:styleId="af2">
    <w:name w:val="List Paragraph"/>
    <w:aliases w:val="- Bullets,목록 단락,列出段落,Lista1,?? ??,?????,????,列出段落1,中等深浅网格 1 - 着色 21"/>
    <w:basedOn w:val="a"/>
    <w:link w:val="af3"/>
    <w:uiPriority w:val="34"/>
    <w:qFormat/>
    <w:rsid w:val="00F00533"/>
    <w:pPr>
      <w:ind w:leftChars="400" w:left="840" w:hanging="720"/>
    </w:pPr>
    <w:rPr>
      <w:rFonts w:ascii="Times" w:eastAsia="Batang" w:hAnsi="Times"/>
      <w:sz w:val="20"/>
      <w:lang w:eastAsia="x-none"/>
    </w:rPr>
  </w:style>
  <w:style w:type="character" w:customStyle="1" w:styleId="af3">
    <w:name w:val="リスト段落 (文字)"/>
    <w:aliases w:val="- Bullets (文字),목록 단락 (文字),列出段落 (文字),Lista1 (文字),?? ?? (文字),????? (文字),???? (文字),列出段落1 (文字),中等深浅网格 1 - 着色 21 (文字)"/>
    <w:link w:val="af2"/>
    <w:uiPriority w:val="34"/>
    <w:qFormat/>
    <w:rsid w:val="00F00533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character" w:styleId="af4">
    <w:name w:val="Placeholder Text"/>
    <w:basedOn w:val="a0"/>
    <w:uiPriority w:val="99"/>
    <w:semiHidden/>
    <w:rsid w:val="0081729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3031B2-71F4-4554-BAD4-6FD0138DB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1165</Words>
  <Characters>6642</Characters>
  <DocSecurity>0</DocSecurity>
  <Lines>55</Lines>
  <Paragraphs>15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2018-09-26T02:44:00Z</cp:lastPrinted>
  <dcterms:created xsi:type="dcterms:W3CDTF">2019-02-15T05:56:00Z</dcterms:created>
  <dcterms:modified xsi:type="dcterms:W3CDTF">2019-02-15T05:56:00Z</dcterms:modified>
</cp:coreProperties>
</file>