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DABAE" w14:textId="261E2128" w:rsidR="00F110CD" w:rsidRPr="00C84F38" w:rsidRDefault="00F110CD" w:rsidP="00F110CD">
      <w:pPr>
        <w:pStyle w:val="Header"/>
        <w:tabs>
          <w:tab w:val="right" w:pos="9639"/>
        </w:tabs>
        <w:rPr>
          <w:bCs/>
          <w:noProof w:val="0"/>
          <w:sz w:val="24"/>
          <w:szCs w:val="24"/>
        </w:rPr>
      </w:pPr>
      <w:bookmarkStart w:id="0" w:name="_Hlk528929158"/>
      <w:bookmarkEnd w:id="0"/>
      <w:r w:rsidRPr="00C84F38">
        <w:rPr>
          <w:bCs/>
          <w:noProof w:val="0"/>
          <w:sz w:val="24"/>
          <w:szCs w:val="24"/>
        </w:rPr>
        <w:t>3GPP TSG RA</w:t>
      </w:r>
      <w:r w:rsidR="007820D0">
        <w:rPr>
          <w:bCs/>
          <w:noProof w:val="0"/>
          <w:sz w:val="24"/>
          <w:szCs w:val="24"/>
        </w:rPr>
        <w:t>N WG1 Meeting #</w:t>
      </w:r>
      <w:r w:rsidR="00AE3961">
        <w:rPr>
          <w:bCs/>
          <w:noProof w:val="0"/>
          <w:sz w:val="24"/>
          <w:szCs w:val="24"/>
        </w:rPr>
        <w:t>9</w:t>
      </w:r>
      <w:r w:rsidR="005F75F0">
        <w:rPr>
          <w:bCs/>
          <w:noProof w:val="0"/>
          <w:sz w:val="24"/>
          <w:szCs w:val="24"/>
        </w:rPr>
        <w:t>6</w:t>
      </w:r>
      <w:r w:rsidR="001348FE">
        <w:rPr>
          <w:bCs/>
          <w:noProof w:val="0"/>
          <w:sz w:val="24"/>
          <w:szCs w:val="24"/>
        </w:rPr>
        <w:tab/>
      </w:r>
      <w:r w:rsidR="00060E55" w:rsidRPr="00060E55">
        <w:rPr>
          <w:bCs/>
          <w:noProof w:val="0"/>
          <w:sz w:val="24"/>
          <w:szCs w:val="24"/>
        </w:rPr>
        <w:t>R1-</w:t>
      </w:r>
      <w:r w:rsidR="00A8212D" w:rsidRPr="00A8212D">
        <w:rPr>
          <w:bCs/>
          <w:noProof w:val="0"/>
          <w:sz w:val="24"/>
          <w:szCs w:val="24"/>
        </w:rPr>
        <w:t>1902624</w:t>
      </w:r>
    </w:p>
    <w:p w14:paraId="227A6C74" w14:textId="25299393" w:rsidR="00AE3961" w:rsidRDefault="005F75F0" w:rsidP="00AE3961">
      <w:pPr>
        <w:pStyle w:val="Header"/>
        <w:rPr>
          <w:bCs/>
          <w:noProof w:val="0"/>
          <w:sz w:val="24"/>
          <w:szCs w:val="24"/>
        </w:rPr>
      </w:pPr>
      <w:r>
        <w:rPr>
          <w:bCs/>
          <w:noProof w:val="0"/>
          <w:sz w:val="24"/>
          <w:szCs w:val="24"/>
        </w:rPr>
        <w:t>Athens</w:t>
      </w:r>
      <w:r w:rsidR="00AE3961">
        <w:rPr>
          <w:bCs/>
          <w:noProof w:val="0"/>
          <w:sz w:val="24"/>
          <w:szCs w:val="24"/>
        </w:rPr>
        <w:t xml:space="preserve">, </w:t>
      </w:r>
      <w:r>
        <w:rPr>
          <w:bCs/>
          <w:noProof w:val="0"/>
          <w:sz w:val="24"/>
          <w:szCs w:val="24"/>
        </w:rPr>
        <w:t>Greece,</w:t>
      </w:r>
      <w:r w:rsidR="00AE3961">
        <w:rPr>
          <w:bCs/>
          <w:noProof w:val="0"/>
          <w:sz w:val="24"/>
          <w:szCs w:val="24"/>
        </w:rPr>
        <w:t xml:space="preserve"> </w:t>
      </w:r>
      <w:r>
        <w:rPr>
          <w:bCs/>
          <w:noProof w:val="0"/>
          <w:sz w:val="24"/>
          <w:szCs w:val="24"/>
        </w:rPr>
        <w:t>February 25</w:t>
      </w:r>
      <w:r w:rsidR="00AE3961">
        <w:rPr>
          <w:bCs/>
          <w:noProof w:val="0"/>
          <w:sz w:val="24"/>
          <w:szCs w:val="24"/>
        </w:rPr>
        <w:t xml:space="preserve"> – </w:t>
      </w:r>
      <w:r>
        <w:rPr>
          <w:bCs/>
          <w:noProof w:val="0"/>
          <w:sz w:val="24"/>
          <w:szCs w:val="24"/>
        </w:rPr>
        <w:t xml:space="preserve">March </w:t>
      </w:r>
      <w:r w:rsidR="00AE3961">
        <w:rPr>
          <w:bCs/>
          <w:noProof w:val="0"/>
          <w:sz w:val="24"/>
          <w:szCs w:val="24"/>
        </w:rPr>
        <w:t>1, 201</w:t>
      </w:r>
      <w:r>
        <w:rPr>
          <w:bCs/>
          <w:noProof w:val="0"/>
          <w:sz w:val="24"/>
          <w:szCs w:val="24"/>
        </w:rPr>
        <w:t>9</w:t>
      </w:r>
    </w:p>
    <w:p w14:paraId="5F5E5749" w14:textId="77777777" w:rsidR="00850D96" w:rsidRPr="00850D96" w:rsidRDefault="00850D96" w:rsidP="00CA26CE">
      <w:pPr>
        <w:pStyle w:val="Header"/>
        <w:rPr>
          <w:bCs/>
          <w:noProof w:val="0"/>
          <w:sz w:val="24"/>
          <w:lang w:val="en-GB" w:eastAsia="ja-JP"/>
        </w:rPr>
      </w:pPr>
    </w:p>
    <w:p w14:paraId="4147656F" w14:textId="3E5252B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1F3D35">
        <w:rPr>
          <w:rFonts w:cs="Arial"/>
          <w:b/>
          <w:bCs/>
          <w:sz w:val="24"/>
          <w:szCs w:val="24"/>
        </w:rPr>
        <w:t>2.11</w:t>
      </w:r>
    </w:p>
    <w:p w14:paraId="6B0B2BF6" w14:textId="0E553F75"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902AB6">
        <w:rPr>
          <w:rFonts w:ascii="Arial" w:hAnsi="Arial" w:cs="Arial"/>
          <w:b/>
          <w:bCs/>
          <w:sz w:val="24"/>
          <w:szCs w:val="24"/>
        </w:rPr>
        <w:t>Nokia Shang</w:t>
      </w:r>
      <w:r w:rsidR="005F75F0">
        <w:rPr>
          <w:rFonts w:ascii="Arial" w:hAnsi="Arial" w:cs="Arial"/>
          <w:b/>
          <w:bCs/>
          <w:sz w:val="24"/>
          <w:szCs w:val="24"/>
        </w:rPr>
        <w:t>h</w:t>
      </w:r>
      <w:r w:rsidR="00902AB6">
        <w:rPr>
          <w:rFonts w:ascii="Arial" w:hAnsi="Arial" w:cs="Arial"/>
          <w:b/>
          <w:bCs/>
          <w:sz w:val="24"/>
          <w:szCs w:val="24"/>
        </w:rPr>
        <w:t>ai Bell</w:t>
      </w:r>
    </w:p>
    <w:p w14:paraId="26A27800" w14:textId="52116F6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F75F0">
        <w:rPr>
          <w:rFonts w:ascii="Arial" w:hAnsi="Arial" w:cs="Arial"/>
          <w:b/>
          <w:bCs/>
          <w:sz w:val="24"/>
        </w:rPr>
        <w:t>Delay Spread</w:t>
      </w:r>
      <w:r w:rsidR="004C454D" w:rsidRPr="004C454D">
        <w:rPr>
          <w:rFonts w:ascii="Arial" w:hAnsi="Arial" w:cs="Arial"/>
          <w:b/>
          <w:bCs/>
          <w:sz w:val="24"/>
        </w:rPr>
        <w:t xml:space="preserve"> Measurement</w:t>
      </w:r>
      <w:r w:rsidR="00AF70FE">
        <w:rPr>
          <w:rFonts w:ascii="Arial" w:hAnsi="Arial" w:cs="Arial"/>
          <w:b/>
          <w:bCs/>
          <w:sz w:val="24"/>
        </w:rPr>
        <w:t xml:space="preserve"> Results</w:t>
      </w:r>
      <w:r w:rsidR="004C454D" w:rsidRPr="004C454D">
        <w:rPr>
          <w:rFonts w:ascii="Arial" w:hAnsi="Arial" w:cs="Arial"/>
          <w:b/>
          <w:bCs/>
          <w:sz w:val="24"/>
        </w:rPr>
        <w:t xml:space="preserve"> </w:t>
      </w:r>
      <w:r w:rsidR="00D842A2">
        <w:rPr>
          <w:rFonts w:ascii="Arial" w:hAnsi="Arial" w:cs="Arial"/>
          <w:b/>
          <w:bCs/>
          <w:sz w:val="24"/>
        </w:rPr>
        <w:t xml:space="preserve">and Observations </w:t>
      </w:r>
      <w:r w:rsidR="004C454D">
        <w:rPr>
          <w:rFonts w:ascii="Arial" w:hAnsi="Arial" w:cs="Arial"/>
          <w:b/>
          <w:bCs/>
          <w:sz w:val="24"/>
        </w:rPr>
        <w:t xml:space="preserve">from </w:t>
      </w:r>
      <w:r w:rsidR="006817CE">
        <w:rPr>
          <w:rFonts w:ascii="Arial" w:hAnsi="Arial" w:cs="Arial"/>
          <w:b/>
          <w:bCs/>
          <w:sz w:val="24"/>
        </w:rPr>
        <w:t>two</w:t>
      </w:r>
      <w:r w:rsidR="004C454D">
        <w:rPr>
          <w:rFonts w:ascii="Arial" w:hAnsi="Arial" w:cs="Arial"/>
          <w:b/>
          <w:bCs/>
          <w:sz w:val="24"/>
        </w:rPr>
        <w:t xml:space="preserve"> </w:t>
      </w:r>
      <w:r w:rsidR="009718EC">
        <w:rPr>
          <w:rFonts w:ascii="Arial" w:hAnsi="Arial" w:cs="Arial"/>
          <w:b/>
          <w:bCs/>
          <w:sz w:val="24"/>
        </w:rPr>
        <w:t xml:space="preserve">Operational Factory Halls </w:t>
      </w:r>
      <w:r w:rsidR="004C454D" w:rsidRPr="004C454D">
        <w:rPr>
          <w:rFonts w:ascii="Arial" w:hAnsi="Arial" w:cs="Arial"/>
          <w:b/>
          <w:bCs/>
          <w:sz w:val="24"/>
        </w:rPr>
        <w:t xml:space="preserve">at </w:t>
      </w:r>
      <w:r w:rsidR="009718EC">
        <w:rPr>
          <w:rFonts w:ascii="Arial" w:hAnsi="Arial" w:cs="Arial"/>
          <w:b/>
          <w:bCs/>
          <w:sz w:val="24"/>
        </w:rPr>
        <w:t>3.5</w:t>
      </w:r>
      <w:r w:rsidR="00AF70FE">
        <w:rPr>
          <w:rFonts w:ascii="Arial" w:hAnsi="Arial" w:cs="Arial"/>
          <w:b/>
          <w:bCs/>
          <w:sz w:val="24"/>
        </w:rPr>
        <w:t> </w:t>
      </w:r>
      <w:r w:rsidR="004C454D" w:rsidRPr="004C454D">
        <w:rPr>
          <w:rFonts w:ascii="Arial" w:hAnsi="Arial" w:cs="Arial"/>
          <w:b/>
          <w:bCs/>
          <w:sz w:val="24"/>
        </w:rPr>
        <w:t xml:space="preserve">GHz </w:t>
      </w:r>
      <w:r w:rsidR="009718EC">
        <w:rPr>
          <w:rFonts w:ascii="Arial" w:hAnsi="Arial" w:cs="Arial"/>
          <w:b/>
          <w:bCs/>
          <w:sz w:val="24"/>
        </w:rPr>
        <w:t>for various Antenna Configurations</w:t>
      </w:r>
    </w:p>
    <w:p w14:paraId="41E266C0" w14:textId="1FCB2C98"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w:t>
      </w:r>
    </w:p>
    <w:p w14:paraId="258CA9EB" w14:textId="77777777" w:rsidR="00ED1327" w:rsidRPr="00ED1327" w:rsidRDefault="00EE7FA7" w:rsidP="00ED1327">
      <w:pPr>
        <w:pStyle w:val="Heading1"/>
      </w:pPr>
      <w:r w:rsidRPr="0016316A">
        <w:t>Introduction</w:t>
      </w:r>
    </w:p>
    <w:p w14:paraId="0D283AB2" w14:textId="77777777" w:rsidR="00AE5850" w:rsidRDefault="004C3ADA" w:rsidP="00B51B8F">
      <w:pPr>
        <w:spacing w:after="120"/>
        <w:jc w:val="both"/>
        <w:rPr>
          <w:sz w:val="22"/>
          <w:szCs w:val="22"/>
        </w:rPr>
      </w:pPr>
      <w:bookmarkStart w:id="1" w:name="_Hlk510705081"/>
      <w:r w:rsidRPr="004C3ADA">
        <w:rPr>
          <w:sz w:val="22"/>
          <w:szCs w:val="22"/>
        </w:rPr>
        <w:t xml:space="preserve">A new radio propagation model for indoor industrial scenarios is </w:t>
      </w:r>
      <w:r>
        <w:rPr>
          <w:sz w:val="22"/>
          <w:szCs w:val="22"/>
        </w:rPr>
        <w:t>being</w:t>
      </w:r>
      <w:r w:rsidRPr="004C3ADA">
        <w:rPr>
          <w:sz w:val="22"/>
          <w:szCs w:val="22"/>
        </w:rPr>
        <w:t xml:space="preserve"> investigated as part of the Rel-16 SI to support studies on URLLC/IIOT enhancements [1]. </w:t>
      </w:r>
      <w:r w:rsidR="00AE5850">
        <w:rPr>
          <w:sz w:val="22"/>
          <w:szCs w:val="22"/>
        </w:rPr>
        <w:t>T</w:t>
      </w:r>
      <w:r>
        <w:rPr>
          <w:sz w:val="22"/>
          <w:szCs w:val="22"/>
        </w:rPr>
        <w:t xml:space="preserve">he initial </w:t>
      </w:r>
      <w:r w:rsidR="009E5DD5">
        <w:rPr>
          <w:sz w:val="22"/>
          <w:szCs w:val="22"/>
        </w:rPr>
        <w:t>email discussion</w:t>
      </w:r>
      <w:r>
        <w:rPr>
          <w:sz w:val="22"/>
          <w:szCs w:val="22"/>
        </w:rPr>
        <w:t xml:space="preserve">s </w:t>
      </w:r>
      <w:r w:rsidRPr="004C3ADA">
        <w:rPr>
          <w:sz w:val="22"/>
          <w:szCs w:val="22"/>
        </w:rPr>
        <w:t>[FS_IIIOT_CM-01]</w:t>
      </w:r>
      <w:r>
        <w:rPr>
          <w:sz w:val="22"/>
          <w:szCs w:val="22"/>
        </w:rPr>
        <w:t xml:space="preserve">, </w:t>
      </w:r>
      <w:r w:rsidRPr="004C3ADA">
        <w:rPr>
          <w:sz w:val="22"/>
          <w:szCs w:val="22"/>
        </w:rPr>
        <w:t>[FS_IIIOT_CM-0</w:t>
      </w:r>
      <w:r>
        <w:rPr>
          <w:sz w:val="22"/>
          <w:szCs w:val="22"/>
        </w:rPr>
        <w:t>2</w:t>
      </w:r>
      <w:r w:rsidRPr="004C3ADA">
        <w:rPr>
          <w:sz w:val="22"/>
          <w:szCs w:val="22"/>
        </w:rPr>
        <w:t>]</w:t>
      </w:r>
      <w:r>
        <w:rPr>
          <w:sz w:val="22"/>
          <w:szCs w:val="22"/>
        </w:rPr>
        <w:t xml:space="preserve"> and </w:t>
      </w:r>
      <w:r w:rsidRPr="004C3ADA">
        <w:rPr>
          <w:sz w:val="22"/>
          <w:szCs w:val="22"/>
        </w:rPr>
        <w:t>[FS_IIIOT_CM-0</w:t>
      </w:r>
      <w:r>
        <w:rPr>
          <w:sz w:val="22"/>
          <w:szCs w:val="22"/>
        </w:rPr>
        <w:t>3</w:t>
      </w:r>
      <w:r w:rsidRPr="004C3ADA">
        <w:rPr>
          <w:sz w:val="22"/>
          <w:szCs w:val="22"/>
        </w:rPr>
        <w:t>]</w:t>
      </w:r>
      <w:r w:rsidR="00AE5850">
        <w:rPr>
          <w:sz w:val="22"/>
          <w:szCs w:val="22"/>
        </w:rPr>
        <w:t xml:space="preserve"> are now closed and summarized.</w:t>
      </w:r>
    </w:p>
    <w:p w14:paraId="5D09C8ED" w14:textId="071147E5" w:rsidR="004C3ADA" w:rsidRDefault="00AE5850" w:rsidP="00AE5850">
      <w:pPr>
        <w:spacing w:after="120"/>
        <w:jc w:val="both"/>
        <w:rPr>
          <w:sz w:val="22"/>
          <w:szCs w:val="22"/>
        </w:rPr>
      </w:pPr>
      <w:r>
        <w:rPr>
          <w:sz w:val="22"/>
          <w:szCs w:val="22"/>
        </w:rPr>
        <w:t xml:space="preserve">We would like to support the request for new inputs to the various aspects and parameters of the model by providing a </w:t>
      </w:r>
      <w:proofErr w:type="spellStart"/>
      <w:r w:rsidR="005C7084">
        <w:rPr>
          <w:sz w:val="22"/>
          <w:szCs w:val="22"/>
        </w:rPr>
        <w:t>a</w:t>
      </w:r>
      <w:proofErr w:type="spellEnd"/>
      <w:r w:rsidR="005C7084">
        <w:rPr>
          <w:sz w:val="22"/>
          <w:szCs w:val="22"/>
        </w:rPr>
        <w:t xml:space="preserve"> new set of </w:t>
      </w:r>
      <w:r w:rsidR="00E334BD">
        <w:rPr>
          <w:sz w:val="22"/>
          <w:szCs w:val="22"/>
        </w:rPr>
        <w:t xml:space="preserve">3.5 GHz </w:t>
      </w:r>
      <w:r w:rsidR="005C7084">
        <w:rPr>
          <w:sz w:val="22"/>
          <w:szCs w:val="22"/>
        </w:rPr>
        <w:t>measurement results</w:t>
      </w:r>
      <w:r>
        <w:rPr>
          <w:sz w:val="22"/>
          <w:szCs w:val="22"/>
        </w:rPr>
        <w:t xml:space="preserve"> – delay spread, in this case</w:t>
      </w:r>
      <w:r w:rsidR="005C7084">
        <w:rPr>
          <w:sz w:val="22"/>
          <w:szCs w:val="22"/>
        </w:rPr>
        <w:t>.</w:t>
      </w:r>
      <w:r w:rsidR="001E301C">
        <w:rPr>
          <w:sz w:val="22"/>
          <w:szCs w:val="22"/>
        </w:rPr>
        <w:t xml:space="preserve"> These results complement the</w:t>
      </w:r>
      <w:r>
        <w:rPr>
          <w:sz w:val="22"/>
          <w:szCs w:val="22"/>
        </w:rPr>
        <w:t xml:space="preserve"> path loss and shadow fading ones</w:t>
      </w:r>
      <w:r w:rsidR="001E301C">
        <w:rPr>
          <w:sz w:val="22"/>
          <w:szCs w:val="22"/>
        </w:rPr>
        <w:t xml:space="preserve"> previously presented in [2].</w:t>
      </w:r>
    </w:p>
    <w:p w14:paraId="008813BF" w14:textId="075F6CD1" w:rsidR="0015492C" w:rsidRPr="00B51B8F" w:rsidRDefault="005C7084" w:rsidP="00B51B8F">
      <w:pPr>
        <w:spacing w:after="120"/>
        <w:jc w:val="both"/>
        <w:rPr>
          <w:sz w:val="22"/>
          <w:szCs w:val="22"/>
        </w:rPr>
      </w:pPr>
      <w:r>
        <w:rPr>
          <w:sz w:val="22"/>
          <w:szCs w:val="22"/>
        </w:rPr>
        <w:t>Section 2 summarizes the measurement scenarios, procedures and the data processing. Section 3 presents the results and observations. Finally, Section 4 provides some concluding remarks.</w:t>
      </w:r>
    </w:p>
    <w:p w14:paraId="08A00ECB" w14:textId="48093CC7" w:rsidR="00305297" w:rsidRDefault="00817041" w:rsidP="00EB7420">
      <w:pPr>
        <w:pStyle w:val="Heading1"/>
        <w:spacing w:after="120"/>
      </w:pPr>
      <w:r>
        <w:t>Measurement</w:t>
      </w:r>
      <w:r w:rsidR="00DF1937">
        <w:t xml:space="preserve"> Campaign</w:t>
      </w:r>
      <w:r>
        <w:t xml:space="preserve"> and Data Processing</w:t>
      </w:r>
    </w:p>
    <w:bookmarkEnd w:id="1"/>
    <w:p w14:paraId="24FCF889" w14:textId="4287CA5B" w:rsidR="00761C5A" w:rsidRDefault="00A41ABB" w:rsidP="00761C5A">
      <w:pPr>
        <w:spacing w:after="120"/>
        <w:jc w:val="both"/>
        <w:rPr>
          <w:sz w:val="22"/>
        </w:rPr>
      </w:pPr>
      <w:r>
        <w:rPr>
          <w:sz w:val="22"/>
        </w:rPr>
        <w:t xml:space="preserve">The measurement campaign used to collect the delay spread results presented in the next Section is the same that was previously described in </w:t>
      </w:r>
      <w:r w:rsidR="002962D8">
        <w:rPr>
          <w:sz w:val="22"/>
        </w:rPr>
        <w:t>[2]</w:t>
      </w:r>
      <w:r>
        <w:rPr>
          <w:sz w:val="22"/>
        </w:rPr>
        <w:t>.</w:t>
      </w:r>
      <w:r w:rsidR="00761C5A">
        <w:rPr>
          <w:sz w:val="22"/>
        </w:rPr>
        <w:t xml:space="preserve"> </w:t>
      </w:r>
    </w:p>
    <w:p w14:paraId="6F2061DE" w14:textId="587837D5" w:rsidR="00761C5A" w:rsidRPr="00FB1B36" w:rsidRDefault="00761C5A" w:rsidP="00761C5A">
      <w:pPr>
        <w:spacing w:after="120"/>
        <w:jc w:val="both"/>
        <w:rPr>
          <w:color w:val="000000" w:themeColor="text1"/>
          <w:sz w:val="22"/>
        </w:rPr>
      </w:pPr>
      <w:r w:rsidRPr="00FB1B36">
        <w:rPr>
          <w:color w:val="000000" w:themeColor="text1"/>
          <w:sz w:val="22"/>
        </w:rPr>
        <w:t xml:space="preserve">Measurements </w:t>
      </w:r>
      <w:r w:rsidR="00FB1B36">
        <w:rPr>
          <w:color w:val="000000" w:themeColor="text1"/>
          <w:sz w:val="22"/>
        </w:rPr>
        <w:t>were</w:t>
      </w:r>
      <w:r w:rsidRPr="00FB1B36">
        <w:rPr>
          <w:color w:val="000000" w:themeColor="text1"/>
          <w:sz w:val="22"/>
        </w:rPr>
        <w:t xml:space="preserve"> carried out at 3.5 GHz in two </w:t>
      </w:r>
      <w:proofErr w:type="spellStart"/>
      <w:r w:rsidRPr="00FB1B36">
        <w:rPr>
          <w:color w:val="000000" w:themeColor="text1"/>
          <w:sz w:val="22"/>
        </w:rPr>
        <w:t>operatational</w:t>
      </w:r>
      <w:proofErr w:type="spellEnd"/>
      <w:r w:rsidRPr="00FB1B36">
        <w:rPr>
          <w:color w:val="000000" w:themeColor="text1"/>
          <w:sz w:val="22"/>
        </w:rPr>
        <w:t xml:space="preserve"> factory halls for various AP2D (Access Point to Device) and D2D (Device to Device) configurations considering different </w:t>
      </w:r>
      <w:proofErr w:type="spellStart"/>
      <w:r w:rsidRPr="00FB1B36">
        <w:rPr>
          <w:color w:val="000000" w:themeColor="text1"/>
          <w:sz w:val="22"/>
        </w:rPr>
        <w:t>gNB</w:t>
      </w:r>
      <w:proofErr w:type="spellEnd"/>
      <w:r w:rsidRPr="00FB1B36">
        <w:rPr>
          <w:color w:val="000000" w:themeColor="text1"/>
          <w:sz w:val="22"/>
        </w:rPr>
        <w:t xml:space="preserve"> and UE antenna heights ranging from 0.25 to 3.2-4.1 m. </w:t>
      </w:r>
    </w:p>
    <w:p w14:paraId="48576B13" w14:textId="79D7C6EF" w:rsidR="00761C5A" w:rsidRPr="00FB1B36" w:rsidRDefault="00FB1B36" w:rsidP="00761C5A">
      <w:pPr>
        <w:spacing w:after="120"/>
        <w:jc w:val="both"/>
        <w:rPr>
          <w:color w:val="000000" w:themeColor="text1"/>
          <w:sz w:val="22"/>
        </w:rPr>
      </w:pPr>
      <w:r>
        <w:rPr>
          <w:color w:val="000000" w:themeColor="text1"/>
          <w:sz w:val="22"/>
        </w:rPr>
        <w:t>Hall 1 with an “open production space” (OPS) composition had an approximate size of 100x50x5m.</w:t>
      </w:r>
      <w:r w:rsidR="00761C5A" w:rsidRPr="00FB1B36">
        <w:rPr>
          <w:color w:val="000000" w:themeColor="text1"/>
          <w:sz w:val="22"/>
        </w:rPr>
        <w:t xml:space="preserve"> The UE height was fixed to either 0.25 and 1.75 m, and the </w:t>
      </w:r>
      <w:proofErr w:type="spellStart"/>
      <w:r w:rsidR="00761C5A" w:rsidRPr="00FB1B36">
        <w:rPr>
          <w:color w:val="000000" w:themeColor="text1"/>
          <w:sz w:val="22"/>
        </w:rPr>
        <w:t>gNB</w:t>
      </w:r>
      <w:proofErr w:type="spellEnd"/>
      <w:r w:rsidR="00761C5A" w:rsidRPr="00FB1B36">
        <w:rPr>
          <w:color w:val="000000" w:themeColor="text1"/>
          <w:sz w:val="22"/>
        </w:rPr>
        <w:t xml:space="preserve"> height was varied between 0.25 and 3.2 m. The average clutter/machinery height in the scenario was </w:t>
      </w:r>
      <w:r>
        <w:rPr>
          <w:color w:val="000000" w:themeColor="text1"/>
          <w:sz w:val="22"/>
        </w:rPr>
        <w:t xml:space="preserve">approximately </w:t>
      </w:r>
      <w:r w:rsidR="00761C5A" w:rsidRPr="00FB1B36">
        <w:rPr>
          <w:color w:val="000000" w:themeColor="text1"/>
          <w:sz w:val="22"/>
        </w:rPr>
        <w:t xml:space="preserve">2.5 m, so most of the considered deployments experience “clutter-embedded” or “slightly-above-clutter” antenna configurations. </w:t>
      </w:r>
    </w:p>
    <w:p w14:paraId="659E7F0E" w14:textId="5CEFFE8F" w:rsidR="00761C5A" w:rsidRPr="00FB1B36" w:rsidRDefault="00761C5A" w:rsidP="00761C5A">
      <w:pPr>
        <w:spacing w:after="120"/>
        <w:jc w:val="both"/>
        <w:rPr>
          <w:color w:val="000000" w:themeColor="text1"/>
          <w:sz w:val="22"/>
        </w:rPr>
      </w:pPr>
      <w:r w:rsidRPr="00FB1B36">
        <w:rPr>
          <w:color w:val="000000" w:themeColor="text1"/>
          <w:sz w:val="22"/>
        </w:rPr>
        <w:t>Hall 2 was</w:t>
      </w:r>
      <w:r w:rsidR="00FB1B36">
        <w:rPr>
          <w:color w:val="000000" w:themeColor="text1"/>
          <w:sz w:val="22"/>
        </w:rPr>
        <w:t xml:space="preserve"> slightly</w:t>
      </w:r>
      <w:r w:rsidRPr="00FB1B36">
        <w:rPr>
          <w:color w:val="000000" w:themeColor="text1"/>
          <w:sz w:val="22"/>
        </w:rPr>
        <w:t xml:space="preserve"> smaller than Hall 1 </w:t>
      </w:r>
      <w:r w:rsidR="00FB1B36">
        <w:rPr>
          <w:color w:val="000000" w:themeColor="text1"/>
          <w:sz w:val="22"/>
        </w:rPr>
        <w:t xml:space="preserve">(75x75x10 m) </w:t>
      </w:r>
      <w:r w:rsidRPr="00FB1B36">
        <w:rPr>
          <w:color w:val="000000" w:themeColor="text1"/>
          <w:sz w:val="22"/>
        </w:rPr>
        <w:t xml:space="preserve">and also different in composition, being closer to </w:t>
      </w:r>
      <w:r w:rsidR="00FB1B36">
        <w:rPr>
          <w:color w:val="000000" w:themeColor="text1"/>
          <w:sz w:val="22"/>
        </w:rPr>
        <w:t>a</w:t>
      </w:r>
      <w:r w:rsidRPr="00FB1B36">
        <w:rPr>
          <w:color w:val="000000" w:themeColor="text1"/>
          <w:sz w:val="22"/>
        </w:rPr>
        <w:t xml:space="preserve"> </w:t>
      </w:r>
      <w:r w:rsidR="00FB1B36">
        <w:rPr>
          <w:color w:val="000000" w:themeColor="text1"/>
          <w:sz w:val="22"/>
        </w:rPr>
        <w:t xml:space="preserve">“dense factory clutter” </w:t>
      </w:r>
      <w:r w:rsidR="00502A4A">
        <w:rPr>
          <w:color w:val="000000" w:themeColor="text1"/>
          <w:sz w:val="22"/>
        </w:rPr>
        <w:t xml:space="preserve">(DFC) </w:t>
      </w:r>
      <w:r w:rsidRPr="00FB1B36">
        <w:rPr>
          <w:color w:val="000000" w:themeColor="text1"/>
          <w:sz w:val="22"/>
        </w:rPr>
        <w:t xml:space="preserve">scenario. In this case, the UE was configured similarly as in Hall 1, with antenna heights of 0.25 and 1.75 m. The </w:t>
      </w:r>
      <w:proofErr w:type="spellStart"/>
      <w:r w:rsidRPr="00FB1B36">
        <w:rPr>
          <w:color w:val="000000" w:themeColor="text1"/>
          <w:sz w:val="22"/>
        </w:rPr>
        <w:t>gNBs</w:t>
      </w:r>
      <w:proofErr w:type="spellEnd"/>
      <w:r w:rsidRPr="00FB1B36">
        <w:rPr>
          <w:color w:val="000000" w:themeColor="text1"/>
          <w:sz w:val="22"/>
        </w:rPr>
        <w:t xml:space="preserve"> were deployed at heights ranging from 0.25 to 4.1 m. As the average machinery/clutter height in this case was 3.5 m, the antenna deployment configurations explored were close to “clutter-embedded” or “slightly-above-clutter” as in Hall 1.  </w:t>
      </w:r>
    </w:p>
    <w:p w14:paraId="40F23A73" w14:textId="3F3B482F" w:rsidR="00CF1687" w:rsidRDefault="00C25C67" w:rsidP="00761C5A">
      <w:pPr>
        <w:spacing w:after="120"/>
        <w:jc w:val="both"/>
        <w:rPr>
          <w:sz w:val="22"/>
        </w:rPr>
      </w:pPr>
      <w:r w:rsidRPr="00C25C67">
        <w:rPr>
          <w:sz w:val="22"/>
        </w:rPr>
        <w:t>The measurements were done with the same multi-node setup that is described in [</w:t>
      </w:r>
      <w:r>
        <w:rPr>
          <w:sz w:val="22"/>
        </w:rPr>
        <w:t>3</w:t>
      </w:r>
      <w:r w:rsidRPr="00C25C67">
        <w:rPr>
          <w:sz w:val="22"/>
        </w:rPr>
        <w:t xml:space="preserve">], which was especially upgraded to operate in the 3.5 GHz band, with 18 MHz signal bandwidth and +10 dBm transmit output power. The system allows for calibrated path loss measurements of approximately 130 dB.   </w:t>
      </w:r>
      <w:r w:rsidR="00761C5A">
        <w:rPr>
          <w:sz w:val="22"/>
        </w:rPr>
        <w:t xml:space="preserve"> </w:t>
      </w:r>
    </w:p>
    <w:p w14:paraId="6F8B1DE1" w14:textId="42F5DC8A" w:rsidR="00843920" w:rsidRDefault="00843920" w:rsidP="00843920">
      <w:pPr>
        <w:spacing w:after="120"/>
        <w:jc w:val="both"/>
        <w:rPr>
          <w:sz w:val="22"/>
        </w:rPr>
      </w:pPr>
      <w:r w:rsidRPr="00843920">
        <w:rPr>
          <w:sz w:val="22"/>
        </w:rPr>
        <w:t xml:space="preserve">Figure 2 </w:t>
      </w:r>
      <w:r>
        <w:rPr>
          <w:sz w:val="22"/>
        </w:rPr>
        <w:t>i</w:t>
      </w:r>
      <w:r w:rsidRPr="00843920">
        <w:rPr>
          <w:sz w:val="22"/>
        </w:rPr>
        <w:t xml:space="preserve">llustrate the physical setup specifically used in the measurements. For UE and </w:t>
      </w:r>
      <w:proofErr w:type="spellStart"/>
      <w:r w:rsidRPr="00843920">
        <w:rPr>
          <w:sz w:val="22"/>
        </w:rPr>
        <w:t>gNB</w:t>
      </w:r>
      <w:proofErr w:type="spellEnd"/>
      <w:r w:rsidRPr="00843920">
        <w:rPr>
          <w:sz w:val="22"/>
        </w:rPr>
        <w:t xml:space="preserve"> antenna heights of 0.25 and 1.75 m, the trolley-mounted (D) setup with omnidirectional antennas was used. For higher </w:t>
      </w:r>
      <w:proofErr w:type="spellStart"/>
      <w:r w:rsidRPr="00843920">
        <w:rPr>
          <w:sz w:val="22"/>
        </w:rPr>
        <w:t>gNB</w:t>
      </w:r>
      <w:proofErr w:type="spellEnd"/>
      <w:r w:rsidRPr="00843920">
        <w:rPr>
          <w:sz w:val="22"/>
        </w:rPr>
        <w:t xml:space="preserve"> antenna heights, the pole-mounted (AP) setup with panel antennas was used. </w:t>
      </w:r>
    </w:p>
    <w:p w14:paraId="357D2A09" w14:textId="70F72B9D" w:rsidR="00C44CF6" w:rsidRDefault="00C44CF6" w:rsidP="00843920">
      <w:pPr>
        <w:spacing w:after="120"/>
        <w:jc w:val="both"/>
        <w:rPr>
          <w:sz w:val="22"/>
        </w:rPr>
      </w:pPr>
      <w:r w:rsidRPr="00843920">
        <w:rPr>
          <w:sz w:val="22"/>
        </w:rPr>
        <w:t>More than 90% percent of the</w:t>
      </w:r>
      <w:r>
        <w:rPr>
          <w:sz w:val="22"/>
        </w:rPr>
        <w:t xml:space="preserve"> measured </w:t>
      </w:r>
      <w:r w:rsidRPr="00843920">
        <w:rPr>
          <w:sz w:val="22"/>
        </w:rPr>
        <w:t xml:space="preserve">links were in non-line-of-sight (NLOS) conditions, and thus no distinction between LOS and NLOS is done in the following. </w:t>
      </w:r>
      <w:r>
        <w:rPr>
          <w:sz w:val="22"/>
        </w:rPr>
        <w:t xml:space="preserve">All D2D measurements considered vertical polarization, while AP2D consider vertical-vertical, horizontal-vertical and </w:t>
      </w:r>
      <w:proofErr w:type="spellStart"/>
      <w:r>
        <w:rPr>
          <w:sz w:val="22"/>
        </w:rPr>
        <w:t>crosspolarized</w:t>
      </w:r>
      <w:proofErr w:type="spellEnd"/>
      <w:r>
        <w:rPr>
          <w:sz w:val="22"/>
        </w:rPr>
        <w:t>-vertical polarizations (all blended in the same set of delay spread results).</w:t>
      </w:r>
    </w:p>
    <w:p w14:paraId="7B5245C5" w14:textId="77777777" w:rsidR="00843920" w:rsidRDefault="00843920" w:rsidP="00843920">
      <w:pPr>
        <w:keepNext/>
        <w:spacing w:after="120"/>
        <w:jc w:val="center"/>
      </w:pPr>
      <w:r>
        <w:rPr>
          <w:rFonts w:ascii="Arial" w:hAnsi="Arial" w:cs="Arial"/>
          <w:noProof/>
          <w:sz w:val="28"/>
        </w:rPr>
        <w:lastRenderedPageBreak/>
        <w:drawing>
          <wp:inline distT="0" distB="0" distL="0" distR="0" wp14:anchorId="69E7A457" wp14:editId="7F257D67">
            <wp:extent cx="4563095" cy="225742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49687"/>
                    <a:stretch/>
                  </pic:blipFill>
                  <pic:spPr bwMode="auto">
                    <a:xfrm>
                      <a:off x="0" y="0"/>
                      <a:ext cx="4568828" cy="2260261"/>
                    </a:xfrm>
                    <a:prstGeom prst="rect">
                      <a:avLst/>
                    </a:prstGeom>
                    <a:noFill/>
                    <a:ln>
                      <a:noFill/>
                    </a:ln>
                    <a:extLst>
                      <a:ext uri="{53640926-AAD7-44D8-BBD7-CCE9431645EC}">
                        <a14:shadowObscured xmlns:a14="http://schemas.microsoft.com/office/drawing/2010/main"/>
                      </a:ext>
                    </a:extLst>
                  </pic:spPr>
                </pic:pic>
              </a:graphicData>
            </a:graphic>
          </wp:inline>
        </w:drawing>
      </w:r>
    </w:p>
    <w:p w14:paraId="758C726A" w14:textId="1753A7EC" w:rsidR="00A41ABB" w:rsidRDefault="00843920" w:rsidP="00843920">
      <w:pPr>
        <w:pStyle w:val="Caption"/>
        <w:jc w:val="center"/>
        <w:rPr>
          <w:rFonts w:ascii="Arial" w:hAnsi="Arial" w:cs="Arial"/>
          <w:sz w:val="28"/>
        </w:rPr>
      </w:pPr>
      <w:r>
        <w:t xml:space="preserve">Figure </w:t>
      </w:r>
      <w:r>
        <w:fldChar w:fldCharType="begin"/>
      </w:r>
      <w:r>
        <w:instrText xml:space="preserve"> SEQ Figure \* ARABIC </w:instrText>
      </w:r>
      <w:r>
        <w:fldChar w:fldCharType="separate"/>
      </w:r>
      <w:r w:rsidR="00D30D12">
        <w:rPr>
          <w:noProof/>
        </w:rPr>
        <w:t>1</w:t>
      </w:r>
      <w:r>
        <w:fldChar w:fldCharType="end"/>
      </w:r>
      <w:r>
        <w:t xml:space="preserve">. </w:t>
      </w:r>
      <w:r w:rsidRPr="00741A94">
        <w:t xml:space="preserve">Illustration of the </w:t>
      </w:r>
      <w:r>
        <w:t xml:space="preserve">antenna configurations used in the different </w:t>
      </w:r>
      <w:r w:rsidRPr="00741A94">
        <w:t>D2D (Device to Device) and AP2D</w:t>
      </w:r>
      <w:r w:rsidR="00525CA5">
        <w:t> </w:t>
      </w:r>
      <w:r w:rsidRPr="00741A94">
        <w:t>(Access Point to Device)</w:t>
      </w:r>
      <w:r>
        <w:t xml:space="preserve"> link measurements.</w:t>
      </w:r>
    </w:p>
    <w:p w14:paraId="3C239533" w14:textId="315C69F0" w:rsidR="00525CA5" w:rsidRDefault="00525CA5" w:rsidP="00DD04F0">
      <w:pPr>
        <w:spacing w:after="120"/>
        <w:jc w:val="both"/>
        <w:rPr>
          <w:sz w:val="22"/>
        </w:rPr>
      </w:pPr>
    </w:p>
    <w:p w14:paraId="7E0865A8" w14:textId="77777777" w:rsidR="00D836C3" w:rsidRDefault="00DD04F0" w:rsidP="00DD04F0">
      <w:pPr>
        <w:spacing w:after="120"/>
        <w:jc w:val="both"/>
        <w:rPr>
          <w:sz w:val="22"/>
        </w:rPr>
      </w:pPr>
      <w:r w:rsidRPr="00843920">
        <w:rPr>
          <w:sz w:val="22"/>
        </w:rPr>
        <w:t xml:space="preserve">The </w:t>
      </w:r>
      <w:r w:rsidR="001A2D45">
        <w:rPr>
          <w:sz w:val="22"/>
        </w:rPr>
        <w:t xml:space="preserve">channel impulse response (CIR) </w:t>
      </w:r>
      <w:r w:rsidRPr="00843920">
        <w:rPr>
          <w:sz w:val="22"/>
        </w:rPr>
        <w:t>samples obtained for each of the different links</w:t>
      </w:r>
      <w:r w:rsidR="001A2D45">
        <w:rPr>
          <w:sz w:val="22"/>
        </w:rPr>
        <w:t xml:space="preserve"> are processed as follows:</w:t>
      </w:r>
    </w:p>
    <w:p w14:paraId="358B0570" w14:textId="1CC754C4" w:rsidR="00E404FD" w:rsidRDefault="00034855" w:rsidP="00E404FD">
      <w:pPr>
        <w:pStyle w:val="ListParagraph"/>
        <w:numPr>
          <w:ilvl w:val="0"/>
          <w:numId w:val="21"/>
        </w:numPr>
        <w:spacing w:after="120"/>
        <w:jc w:val="both"/>
        <w:rPr>
          <w:sz w:val="22"/>
        </w:rPr>
      </w:pPr>
      <w:r w:rsidRPr="00034855">
        <w:rPr>
          <w:sz w:val="22"/>
        </w:rPr>
        <w:t xml:space="preserve">A 20 dB SNR threshold is applied to </w:t>
      </w:r>
      <w:r w:rsidR="00E404FD">
        <w:rPr>
          <w:sz w:val="22"/>
        </w:rPr>
        <w:t xml:space="preserve">ensure that the delay </w:t>
      </w:r>
      <w:r w:rsidRPr="00034855">
        <w:rPr>
          <w:sz w:val="22"/>
        </w:rPr>
        <w:t xml:space="preserve">samples </w:t>
      </w:r>
      <w:r w:rsidR="00E404FD">
        <w:rPr>
          <w:sz w:val="22"/>
        </w:rPr>
        <w:t xml:space="preserve">used in the calculations are well above the </w:t>
      </w:r>
      <w:r w:rsidRPr="00034855">
        <w:rPr>
          <w:sz w:val="22"/>
        </w:rPr>
        <w:t>noise floor (-120 dBm).</w:t>
      </w:r>
    </w:p>
    <w:p w14:paraId="260BB554" w14:textId="11B41779" w:rsidR="00E404FD" w:rsidRDefault="00E404FD" w:rsidP="00E404FD">
      <w:pPr>
        <w:pStyle w:val="ListParagraph"/>
        <w:numPr>
          <w:ilvl w:val="0"/>
          <w:numId w:val="21"/>
        </w:numPr>
        <w:spacing w:after="120"/>
        <w:jc w:val="both"/>
        <w:rPr>
          <w:sz w:val="22"/>
        </w:rPr>
      </w:pPr>
      <w:r>
        <w:rPr>
          <w:sz w:val="22"/>
        </w:rPr>
        <w:t xml:space="preserve">RMS delay spread (RMS-DS) is computed. </w:t>
      </w:r>
    </w:p>
    <w:p w14:paraId="6606EA6C" w14:textId="31919F72" w:rsidR="00E404FD" w:rsidRDefault="00E404FD" w:rsidP="00E404FD">
      <w:pPr>
        <w:pStyle w:val="ListParagraph"/>
        <w:numPr>
          <w:ilvl w:val="0"/>
          <w:numId w:val="21"/>
        </w:numPr>
        <w:spacing w:after="120"/>
        <w:jc w:val="both"/>
        <w:rPr>
          <w:sz w:val="22"/>
        </w:rPr>
      </w:pPr>
      <w:r>
        <w:rPr>
          <w:sz w:val="22"/>
        </w:rPr>
        <w:t xml:space="preserve">5-95% excess delay (5-95%-ED) is computed as the </w:t>
      </w:r>
      <w:r w:rsidRPr="00E404FD">
        <w:rPr>
          <w:sz w:val="22"/>
        </w:rPr>
        <w:t xml:space="preserve">time delay during which multipath energy falls </w:t>
      </w:r>
      <w:r>
        <w:rPr>
          <w:sz w:val="22"/>
        </w:rPr>
        <w:t>from 5% to 95%</w:t>
      </w:r>
      <w:r w:rsidRPr="00E404FD">
        <w:rPr>
          <w:sz w:val="22"/>
        </w:rPr>
        <w:t xml:space="preserve"> </w:t>
      </w:r>
      <w:r>
        <w:rPr>
          <w:sz w:val="22"/>
        </w:rPr>
        <w:t xml:space="preserve">from the peak. </w:t>
      </w:r>
    </w:p>
    <w:p w14:paraId="3A9EB494" w14:textId="74DDE5CE" w:rsidR="005054D2" w:rsidRPr="00E404FD" w:rsidRDefault="005054D2" w:rsidP="00E404FD">
      <w:pPr>
        <w:pStyle w:val="ListParagraph"/>
        <w:numPr>
          <w:ilvl w:val="0"/>
          <w:numId w:val="21"/>
        </w:numPr>
        <w:spacing w:after="120"/>
        <w:jc w:val="both"/>
        <w:rPr>
          <w:sz w:val="22"/>
        </w:rPr>
      </w:pPr>
      <w:r>
        <w:rPr>
          <w:sz w:val="22"/>
        </w:rPr>
        <w:t>Coherence bandwidth (B</w:t>
      </w:r>
      <w:r w:rsidRPr="005054D2">
        <w:rPr>
          <w:sz w:val="22"/>
          <w:vertAlign w:val="subscript"/>
        </w:rPr>
        <w:t>c</w:t>
      </w:r>
      <w:r>
        <w:rPr>
          <w:sz w:val="22"/>
        </w:rPr>
        <w:t xml:space="preserve">) is estimated from RMS-DS and 5-95%-ED as </w:t>
      </w:r>
      <m:oMath>
        <m:sSub>
          <m:sSubPr>
            <m:ctrlPr>
              <w:rPr>
                <w:rFonts w:ascii="Cambria Math" w:hAnsi="Cambria Math"/>
                <w:i/>
                <w:sz w:val="22"/>
              </w:rPr>
            </m:ctrlPr>
          </m:sSubPr>
          <m:e>
            <m:r>
              <w:rPr>
                <w:rFonts w:ascii="Cambria Math" w:hAnsi="Cambria Math"/>
                <w:sz w:val="22"/>
              </w:rPr>
              <m:t>B</m:t>
            </m:r>
          </m:e>
          <m:sub>
            <m:r>
              <w:rPr>
                <w:rFonts w:ascii="Cambria Math" w:hAnsi="Cambria Math"/>
                <w:sz w:val="22"/>
              </w:rPr>
              <m:t>c</m:t>
            </m:r>
          </m:sub>
        </m:sSub>
        <m:r>
          <w:rPr>
            <w:rFonts w:ascii="Cambria Math" w:hAnsi="Cambria Math"/>
            <w:sz w:val="22"/>
          </w:rPr>
          <m:t>=</m:t>
        </m:r>
        <m:r>
          <w:rPr>
            <w:rFonts w:ascii="Cambria Math" w:hAnsi="Cambria Math"/>
            <w:sz w:val="22"/>
          </w:rPr>
          <m:t>1/(5∙</m:t>
        </m:r>
        <m:r>
          <m:rPr>
            <m:nor/>
          </m:rPr>
          <w:rPr>
            <w:rFonts w:ascii="Cambria Math" w:hAnsi="Cambria Math"/>
            <w:sz w:val="22"/>
          </w:rPr>
          <m:t>RMS-DS</m:t>
        </m:r>
        <m:r>
          <w:rPr>
            <w:rFonts w:ascii="Cambria Math" w:hAnsi="Cambria Math"/>
            <w:sz w:val="22"/>
          </w:rPr>
          <m:t xml:space="preserve">) </m:t>
        </m:r>
      </m:oMath>
      <w:r>
        <w:rPr>
          <w:sz w:val="22"/>
        </w:rPr>
        <w:t xml:space="preserve">or </w:t>
      </w:r>
      <m:oMath>
        <m:sSub>
          <m:sSubPr>
            <m:ctrlPr>
              <w:rPr>
                <w:rFonts w:ascii="Cambria Math" w:hAnsi="Cambria Math"/>
                <w:i/>
                <w:sz w:val="22"/>
              </w:rPr>
            </m:ctrlPr>
          </m:sSubPr>
          <m:e>
            <m:r>
              <w:rPr>
                <w:rFonts w:ascii="Cambria Math" w:hAnsi="Cambria Math"/>
                <w:sz w:val="22"/>
              </w:rPr>
              <m:t>B</m:t>
            </m:r>
          </m:e>
          <m:sub>
            <m:r>
              <w:rPr>
                <w:rFonts w:ascii="Cambria Math" w:hAnsi="Cambria Math"/>
                <w:sz w:val="22"/>
              </w:rPr>
              <m:t>c</m:t>
            </m:r>
          </m:sub>
        </m:sSub>
        <m:r>
          <w:rPr>
            <w:rFonts w:ascii="Cambria Math" w:hAnsi="Cambria Math"/>
            <w:sz w:val="22"/>
          </w:rPr>
          <m:t>=</m:t>
        </m:r>
        <m:r>
          <w:rPr>
            <w:rFonts w:ascii="Cambria Math" w:hAnsi="Cambria Math"/>
            <w:sz w:val="22"/>
          </w:rPr>
          <m:t>1/(5∙</m:t>
        </m:r>
        <m:r>
          <m:rPr>
            <m:nor/>
          </m:rPr>
          <w:rPr>
            <w:rFonts w:ascii="Cambria Math" w:hAnsi="Cambria Math"/>
            <w:sz w:val="22"/>
          </w:rPr>
          <m:t>5-95%-ED</m:t>
        </m:r>
        <m:r>
          <w:rPr>
            <w:rFonts w:ascii="Cambria Math" w:hAnsi="Cambria Math"/>
            <w:sz w:val="22"/>
          </w:rPr>
          <m:t>)</m:t>
        </m:r>
      </m:oMath>
      <w:r>
        <w:rPr>
          <w:sz w:val="22"/>
        </w:rPr>
        <w:t>, respectively.</w:t>
      </w:r>
    </w:p>
    <w:p w14:paraId="6DEA8279" w14:textId="77777777" w:rsidR="00E404FD" w:rsidRDefault="00E404FD" w:rsidP="006C2C9C">
      <w:pPr>
        <w:pStyle w:val="ListParagraph"/>
        <w:spacing w:after="120"/>
        <w:ind w:left="644"/>
        <w:rPr>
          <w:sz w:val="22"/>
        </w:rPr>
      </w:pPr>
    </w:p>
    <w:p w14:paraId="78D464C4" w14:textId="77777777" w:rsidR="00D30D12" w:rsidRDefault="00525CA5" w:rsidP="00D30D12">
      <w:pPr>
        <w:pStyle w:val="ListParagraph"/>
        <w:keepNext/>
        <w:spacing w:after="120"/>
        <w:ind w:left="644"/>
        <w:jc w:val="center"/>
      </w:pPr>
      <w:r>
        <w:rPr>
          <w:noProof/>
          <w:sz w:val="22"/>
        </w:rPr>
        <w:drawing>
          <wp:inline distT="0" distB="0" distL="0" distR="0" wp14:anchorId="3E83FD41" wp14:editId="7F3B1D39">
            <wp:extent cx="4114800" cy="30380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114800" cy="3038093"/>
                    </a:xfrm>
                    <a:prstGeom prst="rect">
                      <a:avLst/>
                    </a:prstGeom>
                    <a:noFill/>
                  </pic:spPr>
                </pic:pic>
              </a:graphicData>
            </a:graphic>
          </wp:inline>
        </w:drawing>
      </w:r>
    </w:p>
    <w:p w14:paraId="2042BB39" w14:textId="10213C43" w:rsidR="007149EA" w:rsidRPr="00034855" w:rsidRDefault="00D30D12" w:rsidP="00D30D12">
      <w:pPr>
        <w:pStyle w:val="Caption"/>
        <w:jc w:val="center"/>
        <w:rPr>
          <w:sz w:val="22"/>
        </w:rPr>
      </w:pPr>
      <w:r>
        <w:t xml:space="preserve">Figure </w:t>
      </w:r>
      <w:r>
        <w:fldChar w:fldCharType="begin"/>
      </w:r>
      <w:r>
        <w:instrText xml:space="preserve"> SEQ Figure \* ARABIC </w:instrText>
      </w:r>
      <w:r>
        <w:fldChar w:fldCharType="separate"/>
      </w:r>
      <w:r>
        <w:rPr>
          <w:noProof/>
        </w:rPr>
        <w:t>2</w:t>
      </w:r>
      <w:r>
        <w:fldChar w:fldCharType="end"/>
      </w:r>
      <w:r>
        <w:t>. Example of the computation of the 5-95%-ED from one of the CIR measured in the OPS scenario.</w:t>
      </w:r>
    </w:p>
    <w:p w14:paraId="32AFE682" w14:textId="77777777" w:rsidR="00034855" w:rsidRDefault="00034855" w:rsidP="00DD04F0">
      <w:pPr>
        <w:spacing w:after="120"/>
        <w:jc w:val="both"/>
        <w:rPr>
          <w:sz w:val="22"/>
        </w:rPr>
      </w:pPr>
    </w:p>
    <w:p w14:paraId="3692D453" w14:textId="11708179" w:rsidR="007149EA" w:rsidRDefault="00AE1875" w:rsidP="00DD04F0">
      <w:pPr>
        <w:spacing w:after="120"/>
        <w:jc w:val="both"/>
        <w:rPr>
          <w:sz w:val="22"/>
        </w:rPr>
      </w:pPr>
      <w:r>
        <w:rPr>
          <w:sz w:val="22"/>
        </w:rPr>
        <w:t xml:space="preserve">Further details </w:t>
      </w:r>
      <w:r w:rsidR="003B7771">
        <w:rPr>
          <w:sz w:val="22"/>
        </w:rPr>
        <w:t xml:space="preserve">about the calibration and the accuracy of the CIR measurement </w:t>
      </w:r>
      <w:r>
        <w:rPr>
          <w:sz w:val="22"/>
        </w:rPr>
        <w:t>are</w:t>
      </w:r>
      <w:r w:rsidR="003B7771">
        <w:rPr>
          <w:sz w:val="22"/>
        </w:rPr>
        <w:t xml:space="preserve"> documented in [3].</w:t>
      </w:r>
    </w:p>
    <w:p w14:paraId="4C38923A" w14:textId="77777777" w:rsidR="00843920" w:rsidRPr="00A00B8D" w:rsidRDefault="00843920" w:rsidP="00761C5A">
      <w:pPr>
        <w:spacing w:after="120"/>
        <w:jc w:val="both"/>
        <w:rPr>
          <w:rFonts w:ascii="Arial" w:hAnsi="Arial" w:cs="Arial"/>
          <w:sz w:val="28"/>
        </w:rPr>
      </w:pPr>
    </w:p>
    <w:p w14:paraId="5357652E" w14:textId="0878AC07" w:rsidR="00CF1687" w:rsidRDefault="00817041" w:rsidP="00CF1687">
      <w:pPr>
        <w:pStyle w:val="Heading1"/>
      </w:pPr>
      <w:r>
        <w:lastRenderedPageBreak/>
        <w:t>Results</w:t>
      </w:r>
    </w:p>
    <w:p w14:paraId="062573F1" w14:textId="09A58BA9" w:rsidR="00390351" w:rsidRPr="00390351" w:rsidRDefault="00502A4A" w:rsidP="00390351">
      <w:pPr>
        <w:keepNext/>
        <w:jc w:val="both"/>
        <w:rPr>
          <w:sz w:val="22"/>
        </w:rPr>
      </w:pPr>
      <w:r>
        <w:rPr>
          <w:sz w:val="22"/>
        </w:rPr>
        <w:t xml:space="preserve">RMS-DS </w:t>
      </w:r>
      <w:r w:rsidR="00E257CE">
        <w:rPr>
          <w:sz w:val="22"/>
        </w:rPr>
        <w:t xml:space="preserve">and 5-95%-ED </w:t>
      </w:r>
      <w:r>
        <w:rPr>
          <w:sz w:val="22"/>
        </w:rPr>
        <w:t>cumulative distribution functions are given in Figure</w:t>
      </w:r>
      <w:r w:rsidR="00E257CE">
        <w:rPr>
          <w:sz w:val="22"/>
        </w:rPr>
        <w:t>s</w:t>
      </w:r>
      <w:r>
        <w:rPr>
          <w:sz w:val="22"/>
        </w:rPr>
        <w:t xml:space="preserve"> 1</w:t>
      </w:r>
      <w:r w:rsidR="00E257CE">
        <w:rPr>
          <w:sz w:val="22"/>
        </w:rPr>
        <w:t xml:space="preserve"> and 2</w:t>
      </w:r>
      <w:r w:rsidR="00170A01">
        <w:rPr>
          <w:sz w:val="22"/>
        </w:rPr>
        <w:t>, respectively,</w:t>
      </w:r>
      <w:r>
        <w:rPr>
          <w:sz w:val="22"/>
        </w:rPr>
        <w:t xml:space="preserve"> for both OPS and DFC clutter scenarios for D2D and AP2D</w:t>
      </w:r>
      <w:r w:rsidR="00B56960">
        <w:rPr>
          <w:sz w:val="22"/>
        </w:rPr>
        <w:t xml:space="preserve"> link configurations. </w:t>
      </w:r>
      <w:r w:rsidR="00E52C43">
        <w:rPr>
          <w:sz w:val="22"/>
        </w:rPr>
        <w:t xml:space="preserve">Table </w:t>
      </w:r>
      <w:r w:rsidR="00BA4F48">
        <w:rPr>
          <w:sz w:val="22"/>
        </w:rPr>
        <w:t>1</w:t>
      </w:r>
      <w:r w:rsidR="00E31720">
        <w:rPr>
          <w:sz w:val="22"/>
        </w:rPr>
        <w:t xml:space="preserve"> summarizes the values at the 0.5, 0.9 and 0.99 percentiles for all considered configurations.</w:t>
      </w:r>
    </w:p>
    <w:p w14:paraId="2E7122FC" w14:textId="76751EA4" w:rsidR="004F67E0" w:rsidRDefault="00220BAD" w:rsidP="004F67E0">
      <w:pPr>
        <w:keepNext/>
        <w:jc w:val="center"/>
      </w:pPr>
      <w:r>
        <w:rPr>
          <w:noProof/>
          <w:sz w:val="22"/>
          <w:szCs w:val="22"/>
        </w:rPr>
        <w:drawing>
          <wp:inline distT="0" distB="0" distL="0" distR="0" wp14:anchorId="75827862" wp14:editId="48BD84D3">
            <wp:extent cx="4114800" cy="462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5">
                      <a:extLst>
                        <a:ext uri="{28A0092B-C50C-407E-A947-70E740481C1C}">
                          <a14:useLocalDpi xmlns:a14="http://schemas.microsoft.com/office/drawing/2010/main" val="0"/>
                        </a:ext>
                      </a:extLst>
                    </a:blip>
                    <a:stretch>
                      <a:fillRect/>
                    </a:stretch>
                  </pic:blipFill>
                  <pic:spPr>
                    <a:xfrm>
                      <a:off x="0" y="0"/>
                      <a:ext cx="4114800" cy="4629150"/>
                    </a:xfrm>
                    <a:prstGeom prst="rect">
                      <a:avLst/>
                    </a:prstGeom>
                  </pic:spPr>
                </pic:pic>
              </a:graphicData>
            </a:graphic>
          </wp:inline>
        </w:drawing>
      </w:r>
    </w:p>
    <w:p w14:paraId="6F4C9156" w14:textId="04AB7028" w:rsidR="00220BAD" w:rsidRDefault="004F67E0" w:rsidP="004F67E0">
      <w:pPr>
        <w:pStyle w:val="Caption"/>
        <w:jc w:val="center"/>
      </w:pPr>
      <w:r>
        <w:t xml:space="preserve">Figure </w:t>
      </w:r>
      <w:r>
        <w:fldChar w:fldCharType="begin"/>
      </w:r>
      <w:r>
        <w:instrText xml:space="preserve"> SEQ Figure \* ARABIC </w:instrText>
      </w:r>
      <w:r>
        <w:fldChar w:fldCharType="separate"/>
      </w:r>
      <w:r w:rsidR="00D30D12">
        <w:rPr>
          <w:noProof/>
        </w:rPr>
        <w:t>3</w:t>
      </w:r>
      <w:r>
        <w:fldChar w:fldCharType="end"/>
      </w:r>
      <w:r>
        <w:t>. Empirical CDFs of RMS delay spread for OPS and DFC scenarios and D2D and AP2D configurations.</w:t>
      </w:r>
    </w:p>
    <w:p w14:paraId="5FC9E3EA" w14:textId="77777777" w:rsidR="00565F2D" w:rsidRDefault="00565F2D" w:rsidP="004C4FFD">
      <w:pPr>
        <w:pStyle w:val="Caption"/>
        <w:keepNext/>
      </w:pPr>
    </w:p>
    <w:p w14:paraId="5608D951" w14:textId="3091ADEB" w:rsidR="004C4FFD" w:rsidRDefault="004C4FFD" w:rsidP="004C4FFD">
      <w:pPr>
        <w:pStyle w:val="Caption"/>
        <w:keepNext/>
      </w:pPr>
      <w:r>
        <w:t xml:space="preserve">Table </w:t>
      </w:r>
      <w:r>
        <w:fldChar w:fldCharType="begin"/>
      </w:r>
      <w:r>
        <w:instrText xml:space="preserve"> SEQ Table \* ARABIC </w:instrText>
      </w:r>
      <w:r>
        <w:fldChar w:fldCharType="separate"/>
      </w:r>
      <w:r w:rsidR="00711FDD">
        <w:rPr>
          <w:noProof/>
        </w:rPr>
        <w:t>1</w:t>
      </w:r>
      <w:r>
        <w:fldChar w:fldCharType="end"/>
      </w:r>
      <w:r>
        <w:t xml:space="preserve">. </w:t>
      </w:r>
      <w:r w:rsidRPr="000F67B1">
        <w:t>Summary of RMS delay spread</w:t>
      </w:r>
      <w:r w:rsidR="00711FDD">
        <w:t xml:space="preserve"> and 5-95% </w:t>
      </w:r>
      <w:proofErr w:type="spellStart"/>
      <w:r w:rsidR="00711FDD">
        <w:t>escess</w:t>
      </w:r>
      <w:proofErr w:type="spellEnd"/>
      <w:r w:rsidR="00711FDD">
        <w:t xml:space="preserve"> delay</w:t>
      </w:r>
      <w:r w:rsidRPr="000F67B1">
        <w:t xml:space="preserve"> values for D2D and AP2D link configurations in both OPS and DFC scenarios.</w:t>
      </w:r>
    </w:p>
    <w:tbl>
      <w:tblPr>
        <w:tblStyle w:val="TableGrid"/>
        <w:tblW w:w="0" w:type="auto"/>
        <w:jc w:val="center"/>
        <w:tblLook w:val="04A0" w:firstRow="1" w:lastRow="0" w:firstColumn="1" w:lastColumn="0" w:noHBand="0" w:noVBand="1"/>
      </w:tblPr>
      <w:tblGrid>
        <w:gridCol w:w="1170"/>
        <w:gridCol w:w="1057"/>
        <w:gridCol w:w="1057"/>
        <w:gridCol w:w="1058"/>
        <w:gridCol w:w="1057"/>
        <w:gridCol w:w="1057"/>
        <w:gridCol w:w="1058"/>
        <w:gridCol w:w="1057"/>
        <w:gridCol w:w="1058"/>
      </w:tblGrid>
      <w:tr w:rsidR="005534BB" w:rsidRPr="009934BF" w14:paraId="5FB0901C" w14:textId="3A44165F" w:rsidTr="001F067B">
        <w:trPr>
          <w:jc w:val="center"/>
        </w:trPr>
        <w:tc>
          <w:tcPr>
            <w:tcW w:w="1170" w:type="dxa"/>
            <w:vMerge w:val="restart"/>
            <w:vAlign w:val="center"/>
          </w:tcPr>
          <w:p w14:paraId="4B3A9857" w14:textId="77777777" w:rsidR="005534BB" w:rsidRPr="009934BF" w:rsidRDefault="005534BB" w:rsidP="004C4FFD">
            <w:pPr>
              <w:jc w:val="center"/>
              <w:rPr>
                <w:b/>
              </w:rPr>
            </w:pPr>
          </w:p>
        </w:tc>
        <w:tc>
          <w:tcPr>
            <w:tcW w:w="4229" w:type="dxa"/>
            <w:gridSpan w:val="4"/>
            <w:vAlign w:val="center"/>
          </w:tcPr>
          <w:p w14:paraId="09A6D11A" w14:textId="5111432C" w:rsidR="005534BB" w:rsidRPr="009934BF" w:rsidRDefault="005534BB" w:rsidP="004C4FFD">
            <w:pPr>
              <w:jc w:val="center"/>
              <w:rPr>
                <w:b/>
              </w:rPr>
            </w:pPr>
            <w:r w:rsidRPr="009934BF">
              <w:rPr>
                <w:b/>
              </w:rPr>
              <w:t>RMS-DS</w:t>
            </w:r>
          </w:p>
        </w:tc>
        <w:tc>
          <w:tcPr>
            <w:tcW w:w="4230" w:type="dxa"/>
            <w:gridSpan w:val="4"/>
          </w:tcPr>
          <w:p w14:paraId="65D77EA7" w14:textId="6509CDC8" w:rsidR="005534BB" w:rsidRPr="009934BF" w:rsidRDefault="005534BB" w:rsidP="004C4FFD">
            <w:pPr>
              <w:jc w:val="center"/>
              <w:rPr>
                <w:b/>
              </w:rPr>
            </w:pPr>
            <w:r w:rsidRPr="009934BF">
              <w:rPr>
                <w:b/>
              </w:rPr>
              <w:t>5-95%-ED</w:t>
            </w:r>
          </w:p>
        </w:tc>
      </w:tr>
      <w:tr w:rsidR="001F067B" w:rsidRPr="009934BF" w14:paraId="65D03C64" w14:textId="1722ADED" w:rsidTr="001F067B">
        <w:trPr>
          <w:jc w:val="center"/>
        </w:trPr>
        <w:tc>
          <w:tcPr>
            <w:tcW w:w="1170" w:type="dxa"/>
            <w:vMerge/>
            <w:vAlign w:val="center"/>
          </w:tcPr>
          <w:p w14:paraId="53AAA409" w14:textId="77777777" w:rsidR="001F067B" w:rsidRPr="009934BF" w:rsidRDefault="001F067B" w:rsidP="005534BB">
            <w:pPr>
              <w:jc w:val="center"/>
              <w:rPr>
                <w:b/>
              </w:rPr>
            </w:pPr>
          </w:p>
        </w:tc>
        <w:tc>
          <w:tcPr>
            <w:tcW w:w="2114" w:type="dxa"/>
            <w:gridSpan w:val="2"/>
            <w:vAlign w:val="center"/>
          </w:tcPr>
          <w:p w14:paraId="5463CADB" w14:textId="77777777" w:rsidR="001F067B" w:rsidRPr="009934BF" w:rsidRDefault="001F067B" w:rsidP="005534BB">
            <w:pPr>
              <w:jc w:val="center"/>
              <w:rPr>
                <w:b/>
              </w:rPr>
            </w:pPr>
            <w:r w:rsidRPr="009934BF">
              <w:rPr>
                <w:b/>
              </w:rPr>
              <w:t>OPS</w:t>
            </w:r>
          </w:p>
        </w:tc>
        <w:tc>
          <w:tcPr>
            <w:tcW w:w="2115" w:type="dxa"/>
            <w:gridSpan w:val="2"/>
            <w:vAlign w:val="center"/>
          </w:tcPr>
          <w:p w14:paraId="136A0861" w14:textId="77777777" w:rsidR="001F067B" w:rsidRPr="009934BF" w:rsidRDefault="001F067B" w:rsidP="005534BB">
            <w:pPr>
              <w:jc w:val="center"/>
              <w:rPr>
                <w:b/>
              </w:rPr>
            </w:pPr>
            <w:r w:rsidRPr="009934BF">
              <w:rPr>
                <w:b/>
              </w:rPr>
              <w:t>DFC</w:t>
            </w:r>
          </w:p>
        </w:tc>
        <w:tc>
          <w:tcPr>
            <w:tcW w:w="2115" w:type="dxa"/>
            <w:gridSpan w:val="2"/>
            <w:vAlign w:val="center"/>
          </w:tcPr>
          <w:p w14:paraId="6272B85B" w14:textId="449A2CB5" w:rsidR="001F067B" w:rsidRPr="009934BF" w:rsidRDefault="001F067B" w:rsidP="005534BB">
            <w:pPr>
              <w:jc w:val="center"/>
              <w:rPr>
                <w:b/>
              </w:rPr>
            </w:pPr>
            <w:r w:rsidRPr="009934BF">
              <w:rPr>
                <w:b/>
              </w:rPr>
              <w:t>OPS</w:t>
            </w:r>
          </w:p>
        </w:tc>
        <w:tc>
          <w:tcPr>
            <w:tcW w:w="2115" w:type="dxa"/>
            <w:gridSpan w:val="2"/>
            <w:vAlign w:val="center"/>
          </w:tcPr>
          <w:p w14:paraId="7F30361E" w14:textId="67D6AC3F" w:rsidR="001F067B" w:rsidRPr="009934BF" w:rsidRDefault="001F067B" w:rsidP="005534BB">
            <w:pPr>
              <w:jc w:val="center"/>
              <w:rPr>
                <w:b/>
              </w:rPr>
            </w:pPr>
            <w:r w:rsidRPr="009934BF">
              <w:rPr>
                <w:b/>
              </w:rPr>
              <w:t>DFC</w:t>
            </w:r>
          </w:p>
        </w:tc>
      </w:tr>
      <w:tr w:rsidR="005534BB" w:rsidRPr="009934BF" w14:paraId="2EE56D14" w14:textId="77991036" w:rsidTr="001F067B">
        <w:trPr>
          <w:jc w:val="center"/>
        </w:trPr>
        <w:tc>
          <w:tcPr>
            <w:tcW w:w="1170" w:type="dxa"/>
            <w:vAlign w:val="center"/>
          </w:tcPr>
          <w:p w14:paraId="00A9A94A" w14:textId="77777777" w:rsidR="005534BB" w:rsidRPr="009934BF" w:rsidRDefault="005534BB" w:rsidP="005534BB">
            <w:pPr>
              <w:jc w:val="center"/>
              <w:rPr>
                <w:b/>
              </w:rPr>
            </w:pPr>
            <w:r w:rsidRPr="009934BF">
              <w:rPr>
                <w:b/>
              </w:rPr>
              <w:t>percentile</w:t>
            </w:r>
          </w:p>
        </w:tc>
        <w:tc>
          <w:tcPr>
            <w:tcW w:w="1057" w:type="dxa"/>
            <w:vAlign w:val="center"/>
          </w:tcPr>
          <w:p w14:paraId="07D03103" w14:textId="01BA05A9" w:rsidR="005534BB" w:rsidRPr="009934BF" w:rsidRDefault="005534BB" w:rsidP="005534BB">
            <w:pPr>
              <w:jc w:val="center"/>
              <w:rPr>
                <w:b/>
              </w:rPr>
            </w:pPr>
            <w:r w:rsidRPr="009934BF">
              <w:rPr>
                <w:b/>
              </w:rPr>
              <w:t>D2D</w:t>
            </w:r>
          </w:p>
        </w:tc>
        <w:tc>
          <w:tcPr>
            <w:tcW w:w="1057" w:type="dxa"/>
            <w:vAlign w:val="center"/>
          </w:tcPr>
          <w:p w14:paraId="58F4EB40" w14:textId="4B9498DD" w:rsidR="005534BB" w:rsidRPr="009934BF" w:rsidRDefault="005534BB" w:rsidP="005534BB">
            <w:pPr>
              <w:jc w:val="center"/>
              <w:rPr>
                <w:b/>
              </w:rPr>
            </w:pPr>
            <w:r w:rsidRPr="009934BF">
              <w:rPr>
                <w:b/>
              </w:rPr>
              <w:t>AP2D</w:t>
            </w:r>
          </w:p>
        </w:tc>
        <w:tc>
          <w:tcPr>
            <w:tcW w:w="1058" w:type="dxa"/>
            <w:vAlign w:val="center"/>
          </w:tcPr>
          <w:p w14:paraId="46F1CD34" w14:textId="3163FD46" w:rsidR="005534BB" w:rsidRPr="009934BF" w:rsidRDefault="005534BB" w:rsidP="005534BB">
            <w:pPr>
              <w:jc w:val="center"/>
              <w:rPr>
                <w:b/>
              </w:rPr>
            </w:pPr>
            <w:r w:rsidRPr="009934BF">
              <w:rPr>
                <w:b/>
              </w:rPr>
              <w:t>D2D</w:t>
            </w:r>
          </w:p>
        </w:tc>
        <w:tc>
          <w:tcPr>
            <w:tcW w:w="1057" w:type="dxa"/>
            <w:vAlign w:val="center"/>
          </w:tcPr>
          <w:p w14:paraId="455A290B" w14:textId="462DE415" w:rsidR="005534BB" w:rsidRPr="009934BF" w:rsidRDefault="005534BB" w:rsidP="005534BB">
            <w:pPr>
              <w:jc w:val="center"/>
              <w:rPr>
                <w:b/>
              </w:rPr>
            </w:pPr>
            <w:r w:rsidRPr="009934BF">
              <w:rPr>
                <w:b/>
              </w:rPr>
              <w:t>AP2D</w:t>
            </w:r>
          </w:p>
        </w:tc>
        <w:tc>
          <w:tcPr>
            <w:tcW w:w="1057" w:type="dxa"/>
            <w:vAlign w:val="center"/>
          </w:tcPr>
          <w:p w14:paraId="288B2871" w14:textId="319AD351" w:rsidR="005534BB" w:rsidRPr="009934BF" w:rsidRDefault="005534BB" w:rsidP="005534BB">
            <w:pPr>
              <w:jc w:val="center"/>
              <w:rPr>
                <w:b/>
              </w:rPr>
            </w:pPr>
            <w:r w:rsidRPr="009934BF">
              <w:rPr>
                <w:b/>
              </w:rPr>
              <w:t>D2D</w:t>
            </w:r>
          </w:p>
        </w:tc>
        <w:tc>
          <w:tcPr>
            <w:tcW w:w="1058" w:type="dxa"/>
            <w:vAlign w:val="center"/>
          </w:tcPr>
          <w:p w14:paraId="7D9B5169" w14:textId="1BA98985" w:rsidR="005534BB" w:rsidRPr="009934BF" w:rsidRDefault="005534BB" w:rsidP="005534BB">
            <w:pPr>
              <w:jc w:val="center"/>
              <w:rPr>
                <w:b/>
              </w:rPr>
            </w:pPr>
            <w:r w:rsidRPr="009934BF">
              <w:rPr>
                <w:b/>
              </w:rPr>
              <w:t>AP2D</w:t>
            </w:r>
          </w:p>
        </w:tc>
        <w:tc>
          <w:tcPr>
            <w:tcW w:w="1057" w:type="dxa"/>
            <w:vAlign w:val="center"/>
          </w:tcPr>
          <w:p w14:paraId="460FD670" w14:textId="34990337" w:rsidR="005534BB" w:rsidRPr="009934BF" w:rsidRDefault="005534BB" w:rsidP="005534BB">
            <w:pPr>
              <w:jc w:val="center"/>
              <w:rPr>
                <w:b/>
              </w:rPr>
            </w:pPr>
            <w:r w:rsidRPr="009934BF">
              <w:rPr>
                <w:b/>
              </w:rPr>
              <w:t>D2D</w:t>
            </w:r>
          </w:p>
        </w:tc>
        <w:tc>
          <w:tcPr>
            <w:tcW w:w="1058" w:type="dxa"/>
            <w:vAlign w:val="center"/>
          </w:tcPr>
          <w:p w14:paraId="68A2530A" w14:textId="6D1D121F" w:rsidR="005534BB" w:rsidRPr="009934BF" w:rsidRDefault="005534BB" w:rsidP="005534BB">
            <w:pPr>
              <w:jc w:val="center"/>
              <w:rPr>
                <w:b/>
              </w:rPr>
            </w:pPr>
            <w:r w:rsidRPr="009934BF">
              <w:rPr>
                <w:b/>
              </w:rPr>
              <w:t>AP2D</w:t>
            </w:r>
          </w:p>
        </w:tc>
      </w:tr>
      <w:tr w:rsidR="005534BB" w:rsidRPr="009934BF" w14:paraId="70405222" w14:textId="365883FF" w:rsidTr="001F067B">
        <w:trPr>
          <w:jc w:val="center"/>
        </w:trPr>
        <w:tc>
          <w:tcPr>
            <w:tcW w:w="1170" w:type="dxa"/>
            <w:vAlign w:val="center"/>
          </w:tcPr>
          <w:p w14:paraId="32966930" w14:textId="12F6F87A" w:rsidR="005534BB" w:rsidRPr="009934BF" w:rsidRDefault="00321930" w:rsidP="005534BB">
            <w:pPr>
              <w:jc w:val="center"/>
              <w:rPr>
                <w:b/>
              </w:rPr>
            </w:pPr>
            <w:r w:rsidRPr="009934BF">
              <w:rPr>
                <w:b/>
              </w:rPr>
              <w:t>50%</w:t>
            </w:r>
          </w:p>
        </w:tc>
        <w:tc>
          <w:tcPr>
            <w:tcW w:w="1057" w:type="dxa"/>
            <w:vAlign w:val="center"/>
          </w:tcPr>
          <w:p w14:paraId="4F4E36DF" w14:textId="549AB8BF" w:rsidR="005534BB" w:rsidRPr="009934BF" w:rsidRDefault="00D51C9A" w:rsidP="005534BB">
            <w:pPr>
              <w:jc w:val="center"/>
            </w:pPr>
            <w:r>
              <w:t xml:space="preserve">51 </w:t>
            </w:r>
            <w:r w:rsidR="005534BB" w:rsidRPr="009934BF">
              <w:t>ns</w:t>
            </w:r>
          </w:p>
        </w:tc>
        <w:tc>
          <w:tcPr>
            <w:tcW w:w="1057" w:type="dxa"/>
            <w:vAlign w:val="center"/>
          </w:tcPr>
          <w:p w14:paraId="069BDA17" w14:textId="3C385B2C" w:rsidR="005534BB" w:rsidRPr="009934BF" w:rsidRDefault="00A86CA6" w:rsidP="005534BB">
            <w:pPr>
              <w:jc w:val="center"/>
            </w:pPr>
            <w:r>
              <w:t>53 ns</w:t>
            </w:r>
          </w:p>
        </w:tc>
        <w:tc>
          <w:tcPr>
            <w:tcW w:w="1058" w:type="dxa"/>
            <w:vAlign w:val="center"/>
          </w:tcPr>
          <w:p w14:paraId="240A4600" w14:textId="21101952" w:rsidR="005534BB" w:rsidRPr="009934BF" w:rsidRDefault="00A86CA6" w:rsidP="005534BB">
            <w:pPr>
              <w:jc w:val="center"/>
            </w:pPr>
            <w:r>
              <w:t xml:space="preserve">51 </w:t>
            </w:r>
            <w:r>
              <w:t>ns</w:t>
            </w:r>
          </w:p>
        </w:tc>
        <w:tc>
          <w:tcPr>
            <w:tcW w:w="1057" w:type="dxa"/>
            <w:vAlign w:val="center"/>
          </w:tcPr>
          <w:p w14:paraId="392C36D5" w14:textId="2A24919B" w:rsidR="005534BB" w:rsidRPr="009934BF" w:rsidRDefault="00A86CA6" w:rsidP="005534BB">
            <w:pPr>
              <w:jc w:val="center"/>
            </w:pPr>
            <w:r>
              <w:t xml:space="preserve">52 </w:t>
            </w:r>
            <w:r>
              <w:t>ns</w:t>
            </w:r>
          </w:p>
        </w:tc>
        <w:tc>
          <w:tcPr>
            <w:tcW w:w="1057" w:type="dxa"/>
          </w:tcPr>
          <w:p w14:paraId="71884932" w14:textId="60F2E0F6" w:rsidR="005534BB" w:rsidRPr="009934BF" w:rsidRDefault="00A86CA6" w:rsidP="005534BB">
            <w:pPr>
              <w:jc w:val="center"/>
            </w:pPr>
            <w:r>
              <w:t>145 ns</w:t>
            </w:r>
          </w:p>
        </w:tc>
        <w:tc>
          <w:tcPr>
            <w:tcW w:w="1058" w:type="dxa"/>
          </w:tcPr>
          <w:p w14:paraId="146D0159" w14:textId="4E8EFA09" w:rsidR="005534BB" w:rsidRPr="009934BF" w:rsidRDefault="00A86CA6" w:rsidP="005534BB">
            <w:pPr>
              <w:jc w:val="center"/>
            </w:pPr>
            <w:r>
              <w:t>153</w:t>
            </w:r>
            <w:r>
              <w:t xml:space="preserve"> ns</w:t>
            </w:r>
          </w:p>
        </w:tc>
        <w:tc>
          <w:tcPr>
            <w:tcW w:w="1057" w:type="dxa"/>
          </w:tcPr>
          <w:p w14:paraId="7CCC8D8C" w14:textId="64C4E582" w:rsidR="005534BB" w:rsidRPr="009934BF" w:rsidRDefault="00A86CA6" w:rsidP="005534BB">
            <w:pPr>
              <w:jc w:val="center"/>
            </w:pPr>
            <w:r>
              <w:t>145</w:t>
            </w:r>
            <w:r>
              <w:t xml:space="preserve"> ns</w:t>
            </w:r>
          </w:p>
        </w:tc>
        <w:tc>
          <w:tcPr>
            <w:tcW w:w="1058" w:type="dxa"/>
          </w:tcPr>
          <w:p w14:paraId="4E5F31BD" w14:textId="31AE5068" w:rsidR="005534BB" w:rsidRPr="009934BF" w:rsidRDefault="00A86CA6" w:rsidP="005534BB">
            <w:pPr>
              <w:jc w:val="center"/>
            </w:pPr>
            <w:r>
              <w:t>149 ns</w:t>
            </w:r>
          </w:p>
        </w:tc>
      </w:tr>
      <w:tr w:rsidR="005534BB" w:rsidRPr="009934BF" w14:paraId="10E51471" w14:textId="3503FF7F" w:rsidTr="001F067B">
        <w:trPr>
          <w:jc w:val="center"/>
        </w:trPr>
        <w:tc>
          <w:tcPr>
            <w:tcW w:w="1170" w:type="dxa"/>
            <w:vAlign w:val="center"/>
          </w:tcPr>
          <w:p w14:paraId="6E9BCA80" w14:textId="11C73ECC" w:rsidR="005534BB" w:rsidRPr="009934BF" w:rsidRDefault="00321930" w:rsidP="005534BB">
            <w:pPr>
              <w:jc w:val="center"/>
              <w:rPr>
                <w:b/>
              </w:rPr>
            </w:pPr>
            <w:r w:rsidRPr="009934BF">
              <w:rPr>
                <w:b/>
              </w:rPr>
              <w:t>90%</w:t>
            </w:r>
          </w:p>
        </w:tc>
        <w:tc>
          <w:tcPr>
            <w:tcW w:w="1057" w:type="dxa"/>
            <w:vAlign w:val="center"/>
          </w:tcPr>
          <w:p w14:paraId="69B47CEB" w14:textId="41C59197" w:rsidR="005534BB" w:rsidRPr="009934BF" w:rsidRDefault="00D51C9A" w:rsidP="005534BB">
            <w:pPr>
              <w:jc w:val="center"/>
            </w:pPr>
            <w:r>
              <w:t xml:space="preserve">76 </w:t>
            </w:r>
            <w:r w:rsidR="005534BB" w:rsidRPr="009934BF">
              <w:t>ns</w:t>
            </w:r>
          </w:p>
        </w:tc>
        <w:tc>
          <w:tcPr>
            <w:tcW w:w="1057" w:type="dxa"/>
            <w:vAlign w:val="center"/>
          </w:tcPr>
          <w:p w14:paraId="4C293D47" w14:textId="16F98F0D" w:rsidR="005534BB" w:rsidRPr="009934BF" w:rsidRDefault="00A86CA6" w:rsidP="005534BB">
            <w:pPr>
              <w:jc w:val="center"/>
            </w:pPr>
            <w:r>
              <w:t>76 ns</w:t>
            </w:r>
          </w:p>
        </w:tc>
        <w:tc>
          <w:tcPr>
            <w:tcW w:w="1058" w:type="dxa"/>
            <w:vAlign w:val="center"/>
          </w:tcPr>
          <w:p w14:paraId="6520BAF0" w14:textId="0894BCEF" w:rsidR="005534BB" w:rsidRPr="009934BF" w:rsidRDefault="00A86CA6" w:rsidP="005534BB">
            <w:pPr>
              <w:jc w:val="center"/>
            </w:pPr>
            <w:r>
              <w:t>76</w:t>
            </w:r>
            <w:r>
              <w:t xml:space="preserve"> ns</w:t>
            </w:r>
          </w:p>
        </w:tc>
        <w:tc>
          <w:tcPr>
            <w:tcW w:w="1057" w:type="dxa"/>
            <w:vAlign w:val="center"/>
          </w:tcPr>
          <w:p w14:paraId="33B0637A" w14:textId="157B9C68" w:rsidR="005534BB" w:rsidRPr="009934BF" w:rsidRDefault="00A86CA6" w:rsidP="005534BB">
            <w:pPr>
              <w:jc w:val="center"/>
            </w:pPr>
            <w:r>
              <w:t xml:space="preserve">76 </w:t>
            </w:r>
            <w:r>
              <w:t>ns</w:t>
            </w:r>
          </w:p>
        </w:tc>
        <w:tc>
          <w:tcPr>
            <w:tcW w:w="1057" w:type="dxa"/>
          </w:tcPr>
          <w:p w14:paraId="129D6CA2" w14:textId="6A3FC67E" w:rsidR="005534BB" w:rsidRPr="009934BF" w:rsidRDefault="00A86CA6" w:rsidP="005534BB">
            <w:pPr>
              <w:jc w:val="center"/>
            </w:pPr>
            <w:r>
              <w:t>221 ns</w:t>
            </w:r>
          </w:p>
        </w:tc>
        <w:tc>
          <w:tcPr>
            <w:tcW w:w="1058" w:type="dxa"/>
          </w:tcPr>
          <w:p w14:paraId="3C5D46F6" w14:textId="5E1B1525" w:rsidR="005534BB" w:rsidRPr="009934BF" w:rsidRDefault="00A86CA6" w:rsidP="005534BB">
            <w:pPr>
              <w:jc w:val="center"/>
            </w:pPr>
            <w:r>
              <w:t>226</w:t>
            </w:r>
            <w:r>
              <w:t xml:space="preserve"> ns</w:t>
            </w:r>
          </w:p>
        </w:tc>
        <w:tc>
          <w:tcPr>
            <w:tcW w:w="1057" w:type="dxa"/>
          </w:tcPr>
          <w:p w14:paraId="756D6AD3" w14:textId="70A5A575" w:rsidR="005534BB" w:rsidRPr="009934BF" w:rsidRDefault="00A86CA6" w:rsidP="005534BB">
            <w:pPr>
              <w:jc w:val="center"/>
            </w:pPr>
            <w:r>
              <w:t>226</w:t>
            </w:r>
            <w:r>
              <w:t xml:space="preserve"> ns</w:t>
            </w:r>
          </w:p>
        </w:tc>
        <w:tc>
          <w:tcPr>
            <w:tcW w:w="1058" w:type="dxa"/>
          </w:tcPr>
          <w:p w14:paraId="01A809A2" w14:textId="284760BF" w:rsidR="005534BB" w:rsidRPr="009934BF" w:rsidRDefault="00A86CA6" w:rsidP="005534BB">
            <w:pPr>
              <w:jc w:val="center"/>
            </w:pPr>
            <w:r>
              <w:t>226</w:t>
            </w:r>
            <w:r>
              <w:t xml:space="preserve"> ns</w:t>
            </w:r>
          </w:p>
        </w:tc>
      </w:tr>
      <w:tr w:rsidR="005534BB" w:rsidRPr="009934BF" w14:paraId="6AD58384" w14:textId="26862B66" w:rsidTr="001F067B">
        <w:trPr>
          <w:jc w:val="center"/>
        </w:trPr>
        <w:tc>
          <w:tcPr>
            <w:tcW w:w="1170" w:type="dxa"/>
            <w:vAlign w:val="center"/>
          </w:tcPr>
          <w:p w14:paraId="3F4DF3B7" w14:textId="4DF63C04" w:rsidR="005534BB" w:rsidRPr="009934BF" w:rsidRDefault="005534BB" w:rsidP="005534BB">
            <w:pPr>
              <w:jc w:val="center"/>
              <w:rPr>
                <w:b/>
              </w:rPr>
            </w:pPr>
            <w:r w:rsidRPr="009934BF">
              <w:rPr>
                <w:b/>
              </w:rPr>
              <w:t>99</w:t>
            </w:r>
            <w:r w:rsidR="00321930" w:rsidRPr="009934BF">
              <w:rPr>
                <w:b/>
              </w:rPr>
              <w:t>%</w:t>
            </w:r>
          </w:p>
        </w:tc>
        <w:tc>
          <w:tcPr>
            <w:tcW w:w="1057" w:type="dxa"/>
            <w:vAlign w:val="center"/>
          </w:tcPr>
          <w:p w14:paraId="2C8B83F4" w14:textId="32CB84D7" w:rsidR="005534BB" w:rsidRPr="009934BF" w:rsidRDefault="00D51C9A" w:rsidP="005534BB">
            <w:pPr>
              <w:jc w:val="center"/>
            </w:pPr>
            <w:r>
              <w:t>101 ns</w:t>
            </w:r>
          </w:p>
        </w:tc>
        <w:tc>
          <w:tcPr>
            <w:tcW w:w="1057" w:type="dxa"/>
            <w:vAlign w:val="center"/>
          </w:tcPr>
          <w:p w14:paraId="7F5204A0" w14:textId="2DB31F20" w:rsidR="005534BB" w:rsidRPr="009934BF" w:rsidRDefault="00A86CA6" w:rsidP="005534BB">
            <w:pPr>
              <w:jc w:val="center"/>
            </w:pPr>
            <w:r>
              <w:t>97 ns</w:t>
            </w:r>
          </w:p>
        </w:tc>
        <w:tc>
          <w:tcPr>
            <w:tcW w:w="1058" w:type="dxa"/>
            <w:vAlign w:val="center"/>
          </w:tcPr>
          <w:p w14:paraId="088857ED" w14:textId="4D20C74F" w:rsidR="005534BB" w:rsidRPr="009934BF" w:rsidRDefault="00A86CA6" w:rsidP="005534BB">
            <w:pPr>
              <w:jc w:val="center"/>
            </w:pPr>
            <w:r>
              <w:t>97</w:t>
            </w:r>
            <w:r>
              <w:t xml:space="preserve"> ns</w:t>
            </w:r>
          </w:p>
        </w:tc>
        <w:tc>
          <w:tcPr>
            <w:tcW w:w="1057" w:type="dxa"/>
            <w:vAlign w:val="center"/>
          </w:tcPr>
          <w:p w14:paraId="71A1E4DA" w14:textId="20B0CF79" w:rsidR="005534BB" w:rsidRPr="009934BF" w:rsidRDefault="00A86CA6" w:rsidP="005534BB">
            <w:pPr>
              <w:jc w:val="center"/>
            </w:pPr>
            <w:r>
              <w:t>95</w:t>
            </w:r>
            <w:r>
              <w:t xml:space="preserve"> ns</w:t>
            </w:r>
          </w:p>
        </w:tc>
        <w:tc>
          <w:tcPr>
            <w:tcW w:w="1057" w:type="dxa"/>
          </w:tcPr>
          <w:p w14:paraId="59DC0C8E" w14:textId="314F9ACD" w:rsidR="005534BB" w:rsidRPr="009934BF" w:rsidRDefault="00A86CA6" w:rsidP="005534BB">
            <w:pPr>
              <w:jc w:val="center"/>
            </w:pPr>
            <w:r>
              <w:t>298 ns</w:t>
            </w:r>
          </w:p>
        </w:tc>
        <w:tc>
          <w:tcPr>
            <w:tcW w:w="1058" w:type="dxa"/>
          </w:tcPr>
          <w:p w14:paraId="69DA7841" w14:textId="500704A2" w:rsidR="005534BB" w:rsidRPr="009934BF" w:rsidRDefault="00A86CA6" w:rsidP="005534BB">
            <w:pPr>
              <w:jc w:val="center"/>
            </w:pPr>
            <w:r>
              <w:t>290</w:t>
            </w:r>
            <w:r>
              <w:t xml:space="preserve"> ns</w:t>
            </w:r>
          </w:p>
        </w:tc>
        <w:tc>
          <w:tcPr>
            <w:tcW w:w="1057" w:type="dxa"/>
          </w:tcPr>
          <w:p w14:paraId="043BAD98" w14:textId="1DC975AA" w:rsidR="005534BB" w:rsidRPr="009934BF" w:rsidRDefault="00A86CA6" w:rsidP="005534BB">
            <w:pPr>
              <w:jc w:val="center"/>
            </w:pPr>
            <w:r>
              <w:t>294</w:t>
            </w:r>
            <w:r>
              <w:t xml:space="preserve"> ns</w:t>
            </w:r>
          </w:p>
        </w:tc>
        <w:tc>
          <w:tcPr>
            <w:tcW w:w="1058" w:type="dxa"/>
          </w:tcPr>
          <w:p w14:paraId="007F4E6B" w14:textId="555747FE" w:rsidR="005534BB" w:rsidRPr="009934BF" w:rsidRDefault="00A86CA6" w:rsidP="005534BB">
            <w:pPr>
              <w:jc w:val="center"/>
            </w:pPr>
            <w:r>
              <w:t>290</w:t>
            </w:r>
            <w:r>
              <w:t xml:space="preserve"> ns</w:t>
            </w:r>
          </w:p>
        </w:tc>
      </w:tr>
      <w:tr w:rsidR="00565F2D" w:rsidRPr="009934BF" w14:paraId="46CA9F73" w14:textId="77777777" w:rsidTr="001F067B">
        <w:trPr>
          <w:jc w:val="center"/>
        </w:trPr>
        <w:tc>
          <w:tcPr>
            <w:tcW w:w="1170" w:type="dxa"/>
            <w:vAlign w:val="center"/>
          </w:tcPr>
          <w:p w14:paraId="6BFB4BC7" w14:textId="0643D0D9" w:rsidR="00565F2D" w:rsidRPr="009934BF" w:rsidRDefault="00565F2D" w:rsidP="005534BB">
            <w:pPr>
              <w:jc w:val="center"/>
              <w:rPr>
                <w:b/>
              </w:rPr>
            </w:pPr>
            <w:r w:rsidRPr="009934BF">
              <w:rPr>
                <w:b/>
              </w:rPr>
              <w:t>99.9%</w:t>
            </w:r>
          </w:p>
        </w:tc>
        <w:tc>
          <w:tcPr>
            <w:tcW w:w="1057" w:type="dxa"/>
            <w:vAlign w:val="center"/>
          </w:tcPr>
          <w:p w14:paraId="22970F66" w14:textId="2A3B8ED5" w:rsidR="00565F2D" w:rsidRPr="009934BF" w:rsidRDefault="00D51C9A" w:rsidP="005534BB">
            <w:pPr>
              <w:jc w:val="center"/>
            </w:pPr>
            <w:r>
              <w:t>210 ns</w:t>
            </w:r>
          </w:p>
        </w:tc>
        <w:tc>
          <w:tcPr>
            <w:tcW w:w="1057" w:type="dxa"/>
            <w:vAlign w:val="center"/>
          </w:tcPr>
          <w:p w14:paraId="18368A82" w14:textId="18AB4428" w:rsidR="00565F2D" w:rsidRPr="009934BF" w:rsidRDefault="00A86CA6" w:rsidP="005534BB">
            <w:pPr>
              <w:jc w:val="center"/>
            </w:pPr>
            <w:r>
              <w:t>113</w:t>
            </w:r>
            <w:r>
              <w:t xml:space="preserve"> ns</w:t>
            </w:r>
          </w:p>
        </w:tc>
        <w:tc>
          <w:tcPr>
            <w:tcW w:w="1058" w:type="dxa"/>
            <w:vAlign w:val="center"/>
          </w:tcPr>
          <w:p w14:paraId="7F6C5784" w14:textId="7D8AFB29" w:rsidR="00565F2D" w:rsidRPr="009934BF" w:rsidRDefault="00A86CA6" w:rsidP="005534BB">
            <w:pPr>
              <w:jc w:val="center"/>
            </w:pPr>
            <w:r>
              <w:t>117</w:t>
            </w:r>
            <w:r>
              <w:t xml:space="preserve"> ns</w:t>
            </w:r>
          </w:p>
        </w:tc>
        <w:tc>
          <w:tcPr>
            <w:tcW w:w="1057" w:type="dxa"/>
            <w:vAlign w:val="center"/>
          </w:tcPr>
          <w:p w14:paraId="7A666F4A" w14:textId="4F206602" w:rsidR="00565F2D" w:rsidRPr="009934BF" w:rsidRDefault="00A86CA6" w:rsidP="005534BB">
            <w:pPr>
              <w:jc w:val="center"/>
            </w:pPr>
            <w:r>
              <w:t>110</w:t>
            </w:r>
            <w:r>
              <w:t xml:space="preserve"> ns</w:t>
            </w:r>
          </w:p>
        </w:tc>
        <w:tc>
          <w:tcPr>
            <w:tcW w:w="1057" w:type="dxa"/>
          </w:tcPr>
          <w:p w14:paraId="46C87254" w14:textId="7FD57135" w:rsidR="00565F2D" w:rsidRPr="009934BF" w:rsidRDefault="00A86CA6" w:rsidP="005534BB">
            <w:pPr>
              <w:jc w:val="center"/>
            </w:pPr>
            <w:r>
              <w:t>613 ns</w:t>
            </w:r>
          </w:p>
        </w:tc>
        <w:tc>
          <w:tcPr>
            <w:tcW w:w="1058" w:type="dxa"/>
          </w:tcPr>
          <w:p w14:paraId="12D6D184" w14:textId="38498CAD" w:rsidR="00565F2D" w:rsidRPr="009934BF" w:rsidRDefault="00A86CA6" w:rsidP="005534BB">
            <w:pPr>
              <w:jc w:val="center"/>
            </w:pPr>
            <w:r>
              <w:t>332</w:t>
            </w:r>
            <w:r>
              <w:t xml:space="preserve"> ns</w:t>
            </w:r>
          </w:p>
        </w:tc>
        <w:tc>
          <w:tcPr>
            <w:tcW w:w="1057" w:type="dxa"/>
          </w:tcPr>
          <w:p w14:paraId="563075FD" w14:textId="54B3AD7C" w:rsidR="00565F2D" w:rsidRPr="009934BF" w:rsidRDefault="00A86CA6" w:rsidP="005534BB">
            <w:pPr>
              <w:jc w:val="center"/>
            </w:pPr>
            <w:r>
              <w:t>350</w:t>
            </w:r>
            <w:r>
              <w:t xml:space="preserve"> ns</w:t>
            </w:r>
          </w:p>
        </w:tc>
        <w:tc>
          <w:tcPr>
            <w:tcW w:w="1058" w:type="dxa"/>
          </w:tcPr>
          <w:p w14:paraId="1C2B5E3A" w14:textId="1071B57E" w:rsidR="00565F2D" w:rsidRPr="009934BF" w:rsidRDefault="00A86CA6" w:rsidP="005534BB">
            <w:pPr>
              <w:jc w:val="center"/>
            </w:pPr>
            <w:r>
              <w:t>328</w:t>
            </w:r>
            <w:r>
              <w:t xml:space="preserve"> ns</w:t>
            </w:r>
          </w:p>
        </w:tc>
      </w:tr>
      <w:tr w:rsidR="00565F2D" w:rsidRPr="009934BF" w14:paraId="61FF07A5" w14:textId="77777777" w:rsidTr="001F067B">
        <w:trPr>
          <w:jc w:val="center"/>
        </w:trPr>
        <w:tc>
          <w:tcPr>
            <w:tcW w:w="1170" w:type="dxa"/>
            <w:vAlign w:val="center"/>
          </w:tcPr>
          <w:p w14:paraId="3E206B85" w14:textId="72458139" w:rsidR="00565F2D" w:rsidRPr="009934BF" w:rsidRDefault="00565F2D" w:rsidP="005534BB">
            <w:pPr>
              <w:jc w:val="center"/>
              <w:rPr>
                <w:b/>
              </w:rPr>
            </w:pPr>
            <w:r w:rsidRPr="009934BF">
              <w:rPr>
                <w:b/>
              </w:rPr>
              <w:t>99.99%</w:t>
            </w:r>
          </w:p>
        </w:tc>
        <w:tc>
          <w:tcPr>
            <w:tcW w:w="1057" w:type="dxa"/>
            <w:vAlign w:val="center"/>
          </w:tcPr>
          <w:p w14:paraId="7CC99C70" w14:textId="5BC4B667" w:rsidR="00565F2D" w:rsidRPr="009934BF" w:rsidRDefault="00D51C9A" w:rsidP="005534BB">
            <w:pPr>
              <w:jc w:val="center"/>
            </w:pPr>
            <w:r>
              <w:t>289 ns</w:t>
            </w:r>
          </w:p>
        </w:tc>
        <w:tc>
          <w:tcPr>
            <w:tcW w:w="1057" w:type="dxa"/>
            <w:vAlign w:val="center"/>
          </w:tcPr>
          <w:p w14:paraId="5D836DB2" w14:textId="7D626567" w:rsidR="00565F2D" w:rsidRPr="009934BF" w:rsidRDefault="00A86CA6" w:rsidP="005534BB">
            <w:pPr>
              <w:jc w:val="center"/>
            </w:pPr>
            <w:r>
              <w:t>124</w:t>
            </w:r>
            <w:r>
              <w:t xml:space="preserve"> ns</w:t>
            </w:r>
          </w:p>
        </w:tc>
        <w:tc>
          <w:tcPr>
            <w:tcW w:w="1058" w:type="dxa"/>
            <w:vAlign w:val="center"/>
          </w:tcPr>
          <w:p w14:paraId="16142CFE" w14:textId="57D24F73" w:rsidR="00565F2D" w:rsidRPr="009934BF" w:rsidRDefault="00A86CA6" w:rsidP="005534BB">
            <w:pPr>
              <w:jc w:val="center"/>
            </w:pPr>
            <w:r>
              <w:t>135</w:t>
            </w:r>
            <w:r>
              <w:t xml:space="preserve"> ns</w:t>
            </w:r>
          </w:p>
        </w:tc>
        <w:tc>
          <w:tcPr>
            <w:tcW w:w="1057" w:type="dxa"/>
            <w:vAlign w:val="center"/>
          </w:tcPr>
          <w:p w14:paraId="1F0ED242" w14:textId="09684BCF" w:rsidR="00565F2D" w:rsidRPr="009934BF" w:rsidRDefault="00A86CA6" w:rsidP="005534BB">
            <w:pPr>
              <w:jc w:val="center"/>
            </w:pPr>
            <w:r>
              <w:t>124</w:t>
            </w:r>
            <w:r>
              <w:t xml:space="preserve"> ns</w:t>
            </w:r>
          </w:p>
        </w:tc>
        <w:tc>
          <w:tcPr>
            <w:tcW w:w="1057" w:type="dxa"/>
          </w:tcPr>
          <w:p w14:paraId="16A4FA7B" w14:textId="1F1A9EF7" w:rsidR="00565F2D" w:rsidRPr="009934BF" w:rsidRDefault="00A86CA6" w:rsidP="005534BB">
            <w:pPr>
              <w:jc w:val="center"/>
            </w:pPr>
            <w:r>
              <w:t>892 ns</w:t>
            </w:r>
          </w:p>
        </w:tc>
        <w:tc>
          <w:tcPr>
            <w:tcW w:w="1058" w:type="dxa"/>
          </w:tcPr>
          <w:p w14:paraId="522A059E" w14:textId="78A689CF" w:rsidR="00565F2D" w:rsidRPr="009934BF" w:rsidRDefault="00A86CA6" w:rsidP="005534BB">
            <w:pPr>
              <w:jc w:val="center"/>
            </w:pPr>
            <w:r>
              <w:t>355</w:t>
            </w:r>
            <w:r>
              <w:t xml:space="preserve"> ns</w:t>
            </w:r>
          </w:p>
        </w:tc>
        <w:tc>
          <w:tcPr>
            <w:tcW w:w="1057" w:type="dxa"/>
          </w:tcPr>
          <w:p w14:paraId="31265C6F" w14:textId="0C1346C4" w:rsidR="00565F2D" w:rsidRPr="009934BF" w:rsidRDefault="00A86CA6" w:rsidP="005534BB">
            <w:pPr>
              <w:jc w:val="center"/>
            </w:pPr>
            <w:r>
              <w:t>377</w:t>
            </w:r>
            <w:r>
              <w:t xml:space="preserve"> ns</w:t>
            </w:r>
          </w:p>
        </w:tc>
        <w:tc>
          <w:tcPr>
            <w:tcW w:w="1058" w:type="dxa"/>
          </w:tcPr>
          <w:p w14:paraId="27B4E697" w14:textId="754C4A8F" w:rsidR="00565F2D" w:rsidRPr="009934BF" w:rsidRDefault="00A86CA6" w:rsidP="005534BB">
            <w:pPr>
              <w:jc w:val="center"/>
            </w:pPr>
            <w:r>
              <w:t>371</w:t>
            </w:r>
            <w:r>
              <w:t xml:space="preserve"> ns</w:t>
            </w:r>
          </w:p>
        </w:tc>
      </w:tr>
      <w:tr w:rsidR="00565F2D" w:rsidRPr="009934BF" w14:paraId="1C171C38" w14:textId="77777777" w:rsidTr="001F067B">
        <w:trPr>
          <w:jc w:val="center"/>
        </w:trPr>
        <w:tc>
          <w:tcPr>
            <w:tcW w:w="1170" w:type="dxa"/>
            <w:vAlign w:val="center"/>
          </w:tcPr>
          <w:p w14:paraId="374F02F9" w14:textId="673FFF40" w:rsidR="00565F2D" w:rsidRPr="009934BF" w:rsidRDefault="00565F2D" w:rsidP="005534BB">
            <w:pPr>
              <w:jc w:val="center"/>
              <w:rPr>
                <w:b/>
              </w:rPr>
            </w:pPr>
            <w:r w:rsidRPr="009934BF">
              <w:rPr>
                <w:b/>
              </w:rPr>
              <w:t>99.999%</w:t>
            </w:r>
          </w:p>
        </w:tc>
        <w:tc>
          <w:tcPr>
            <w:tcW w:w="1057" w:type="dxa"/>
            <w:vAlign w:val="center"/>
          </w:tcPr>
          <w:p w14:paraId="6D31DD1A" w14:textId="21AC6523" w:rsidR="00565F2D" w:rsidRPr="009934BF" w:rsidRDefault="00D51C9A" w:rsidP="005534BB">
            <w:pPr>
              <w:jc w:val="center"/>
            </w:pPr>
            <w:r>
              <w:t>296 ns</w:t>
            </w:r>
          </w:p>
        </w:tc>
        <w:tc>
          <w:tcPr>
            <w:tcW w:w="1057" w:type="dxa"/>
            <w:vAlign w:val="center"/>
          </w:tcPr>
          <w:p w14:paraId="2CFC15B3" w14:textId="42D92D6F" w:rsidR="00565F2D" w:rsidRPr="009934BF" w:rsidRDefault="00A86CA6" w:rsidP="005534BB">
            <w:pPr>
              <w:jc w:val="center"/>
            </w:pPr>
            <w:r>
              <w:t>134</w:t>
            </w:r>
            <w:r>
              <w:t xml:space="preserve"> ns</w:t>
            </w:r>
          </w:p>
        </w:tc>
        <w:tc>
          <w:tcPr>
            <w:tcW w:w="1058" w:type="dxa"/>
            <w:vAlign w:val="center"/>
          </w:tcPr>
          <w:p w14:paraId="5DD93331" w14:textId="3A3EDCD9" w:rsidR="00565F2D" w:rsidRPr="009934BF" w:rsidRDefault="00A86CA6" w:rsidP="005534BB">
            <w:pPr>
              <w:jc w:val="center"/>
            </w:pPr>
            <w:r>
              <w:t>136</w:t>
            </w:r>
            <w:r>
              <w:t xml:space="preserve"> ns</w:t>
            </w:r>
          </w:p>
        </w:tc>
        <w:tc>
          <w:tcPr>
            <w:tcW w:w="1057" w:type="dxa"/>
            <w:vAlign w:val="center"/>
          </w:tcPr>
          <w:p w14:paraId="708DBD5C" w14:textId="0130F761" w:rsidR="00565F2D" w:rsidRPr="009934BF" w:rsidRDefault="00A86CA6" w:rsidP="005534BB">
            <w:pPr>
              <w:jc w:val="center"/>
            </w:pPr>
            <w:r>
              <w:t>128</w:t>
            </w:r>
            <w:r>
              <w:t xml:space="preserve"> ns</w:t>
            </w:r>
          </w:p>
        </w:tc>
        <w:tc>
          <w:tcPr>
            <w:tcW w:w="1057" w:type="dxa"/>
          </w:tcPr>
          <w:p w14:paraId="08A6551B" w14:textId="0C998D93" w:rsidR="00565F2D" w:rsidRPr="009934BF" w:rsidRDefault="00A86CA6" w:rsidP="005534BB">
            <w:pPr>
              <w:jc w:val="center"/>
            </w:pPr>
            <w:r>
              <w:t>1001 ns</w:t>
            </w:r>
          </w:p>
        </w:tc>
        <w:tc>
          <w:tcPr>
            <w:tcW w:w="1058" w:type="dxa"/>
          </w:tcPr>
          <w:p w14:paraId="701BA8D3" w14:textId="2801B68C" w:rsidR="00565F2D" w:rsidRPr="009934BF" w:rsidRDefault="00A86CA6" w:rsidP="005534BB">
            <w:pPr>
              <w:jc w:val="center"/>
            </w:pPr>
            <w:r>
              <w:t>371</w:t>
            </w:r>
            <w:r>
              <w:t xml:space="preserve"> ns</w:t>
            </w:r>
          </w:p>
        </w:tc>
        <w:tc>
          <w:tcPr>
            <w:tcW w:w="1057" w:type="dxa"/>
          </w:tcPr>
          <w:p w14:paraId="70289372" w14:textId="5A8E8313" w:rsidR="00565F2D" w:rsidRPr="009934BF" w:rsidRDefault="00A86CA6" w:rsidP="005534BB">
            <w:pPr>
              <w:jc w:val="center"/>
            </w:pPr>
            <w:r>
              <w:t>383</w:t>
            </w:r>
            <w:r>
              <w:t xml:space="preserve"> ns</w:t>
            </w:r>
          </w:p>
        </w:tc>
        <w:tc>
          <w:tcPr>
            <w:tcW w:w="1058" w:type="dxa"/>
          </w:tcPr>
          <w:p w14:paraId="5FAD72B9" w14:textId="0AD53B1A" w:rsidR="00565F2D" w:rsidRPr="009934BF" w:rsidRDefault="00A86CA6" w:rsidP="005534BB">
            <w:pPr>
              <w:jc w:val="center"/>
            </w:pPr>
            <w:r>
              <w:t>405</w:t>
            </w:r>
            <w:r>
              <w:t xml:space="preserve"> ns</w:t>
            </w:r>
          </w:p>
        </w:tc>
      </w:tr>
    </w:tbl>
    <w:p w14:paraId="7CC5D36E" w14:textId="77777777" w:rsidR="004F67E0" w:rsidRDefault="00220BAD" w:rsidP="004F67E0">
      <w:pPr>
        <w:keepNext/>
        <w:jc w:val="center"/>
      </w:pPr>
      <w:r>
        <w:rPr>
          <w:noProof/>
          <w:sz w:val="22"/>
          <w:szCs w:val="22"/>
        </w:rPr>
        <w:lastRenderedPageBreak/>
        <w:drawing>
          <wp:inline distT="0" distB="0" distL="0" distR="0" wp14:anchorId="5D770C8B" wp14:editId="3C31CEBF">
            <wp:extent cx="4114800" cy="462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2.png"/>
                    <pic:cNvPicPr/>
                  </pic:nvPicPr>
                  <pic:blipFill>
                    <a:blip r:embed="rId16">
                      <a:extLst>
                        <a:ext uri="{28A0092B-C50C-407E-A947-70E740481C1C}">
                          <a14:useLocalDpi xmlns:a14="http://schemas.microsoft.com/office/drawing/2010/main" val="0"/>
                        </a:ext>
                      </a:extLst>
                    </a:blip>
                    <a:stretch>
                      <a:fillRect/>
                    </a:stretch>
                  </pic:blipFill>
                  <pic:spPr>
                    <a:xfrm>
                      <a:off x="0" y="0"/>
                      <a:ext cx="4114800" cy="4629150"/>
                    </a:xfrm>
                    <a:prstGeom prst="rect">
                      <a:avLst/>
                    </a:prstGeom>
                  </pic:spPr>
                </pic:pic>
              </a:graphicData>
            </a:graphic>
          </wp:inline>
        </w:drawing>
      </w:r>
    </w:p>
    <w:p w14:paraId="6A0395BF" w14:textId="36260DFA" w:rsidR="00C955AE" w:rsidRDefault="004F67E0" w:rsidP="004F67E0">
      <w:pPr>
        <w:pStyle w:val="Caption"/>
        <w:jc w:val="center"/>
      </w:pPr>
      <w:r>
        <w:t xml:space="preserve">Figure </w:t>
      </w:r>
      <w:r>
        <w:fldChar w:fldCharType="begin"/>
      </w:r>
      <w:r>
        <w:instrText xml:space="preserve"> SEQ Figure \* ARABIC </w:instrText>
      </w:r>
      <w:r>
        <w:fldChar w:fldCharType="separate"/>
      </w:r>
      <w:r w:rsidR="00D30D12">
        <w:rPr>
          <w:noProof/>
        </w:rPr>
        <w:t>4</w:t>
      </w:r>
      <w:r>
        <w:fldChar w:fldCharType="end"/>
      </w:r>
      <w:r>
        <w:t xml:space="preserve">. </w:t>
      </w:r>
      <w:r w:rsidRPr="003834C8">
        <w:t>Empirical CDFs of 5-95%</w:t>
      </w:r>
      <w:r>
        <w:t xml:space="preserve"> excess </w:t>
      </w:r>
      <w:r w:rsidRPr="003834C8">
        <w:t>delay</w:t>
      </w:r>
      <w:r>
        <w:t xml:space="preserve"> </w:t>
      </w:r>
      <w:r w:rsidRPr="003834C8">
        <w:t>for OPS and DFC scenarios and D2D and AP2D configurations.</w:t>
      </w:r>
    </w:p>
    <w:p w14:paraId="11F150BA" w14:textId="2791591F" w:rsidR="004F67E0" w:rsidRPr="00E200D6" w:rsidRDefault="004F67E0" w:rsidP="004F67E0">
      <w:pPr>
        <w:rPr>
          <w:sz w:val="22"/>
          <w:szCs w:val="22"/>
        </w:rPr>
      </w:pPr>
    </w:p>
    <w:p w14:paraId="1C6A12DE" w14:textId="77777777" w:rsidR="00321930" w:rsidRDefault="00E200D6" w:rsidP="005A0345">
      <w:pPr>
        <w:jc w:val="both"/>
        <w:rPr>
          <w:sz w:val="22"/>
          <w:szCs w:val="22"/>
        </w:rPr>
      </w:pPr>
      <w:r w:rsidRPr="00E200D6">
        <w:rPr>
          <w:sz w:val="22"/>
          <w:szCs w:val="22"/>
        </w:rPr>
        <w:t xml:space="preserve">The </w:t>
      </w:r>
      <w:r>
        <w:rPr>
          <w:sz w:val="22"/>
          <w:szCs w:val="22"/>
        </w:rPr>
        <w:t xml:space="preserve">ranges of RMS-DS </w:t>
      </w:r>
      <w:r w:rsidRPr="00E200D6">
        <w:rPr>
          <w:sz w:val="22"/>
          <w:szCs w:val="22"/>
        </w:rPr>
        <w:t>values</w:t>
      </w:r>
      <w:r>
        <w:rPr>
          <w:sz w:val="22"/>
          <w:szCs w:val="22"/>
        </w:rPr>
        <w:t xml:space="preserve"> resulting from our measurement are well in line with those reported in [4] and [5] for very similar scenarios. </w:t>
      </w:r>
    </w:p>
    <w:p w14:paraId="3A7EA457" w14:textId="2E520A83" w:rsidR="001C3E8E" w:rsidRPr="00E200D6" w:rsidRDefault="00321930" w:rsidP="005A0345">
      <w:pPr>
        <w:jc w:val="both"/>
        <w:rPr>
          <w:sz w:val="22"/>
          <w:szCs w:val="22"/>
        </w:rPr>
      </w:pPr>
      <w:r>
        <w:rPr>
          <w:sz w:val="22"/>
          <w:szCs w:val="22"/>
        </w:rPr>
        <w:t>In th</w:t>
      </w:r>
      <w:r w:rsidR="0053566A" w:rsidRPr="00E200D6">
        <w:rPr>
          <w:sz w:val="22"/>
          <w:szCs w:val="22"/>
        </w:rPr>
        <w:t xml:space="preserve">e OPS scenario, the </w:t>
      </w:r>
      <w:r w:rsidR="003F23D2" w:rsidRPr="00E200D6">
        <w:rPr>
          <w:sz w:val="22"/>
          <w:szCs w:val="22"/>
        </w:rPr>
        <w:t xml:space="preserve">median </w:t>
      </w:r>
      <w:r w:rsidR="0053566A" w:rsidRPr="00E200D6">
        <w:rPr>
          <w:sz w:val="22"/>
          <w:szCs w:val="22"/>
        </w:rPr>
        <w:t>RMS-DS and 5-95%-ED</w:t>
      </w:r>
      <w:r w:rsidR="003F23D2" w:rsidRPr="00E200D6">
        <w:rPr>
          <w:sz w:val="22"/>
          <w:szCs w:val="22"/>
        </w:rPr>
        <w:t xml:space="preserve"> values</w:t>
      </w:r>
      <w:r w:rsidR="0053566A" w:rsidRPr="00E200D6">
        <w:rPr>
          <w:sz w:val="22"/>
          <w:szCs w:val="22"/>
        </w:rPr>
        <w:t xml:space="preserve"> </w:t>
      </w:r>
      <w:r w:rsidR="003F23D2" w:rsidRPr="00E200D6">
        <w:rPr>
          <w:sz w:val="22"/>
          <w:szCs w:val="22"/>
        </w:rPr>
        <w:t>are slightly s</w:t>
      </w:r>
      <w:r w:rsidR="0053566A" w:rsidRPr="00E200D6">
        <w:rPr>
          <w:sz w:val="22"/>
          <w:szCs w:val="22"/>
        </w:rPr>
        <w:t xml:space="preserve">maller </w:t>
      </w:r>
      <w:r w:rsidR="003F23D2" w:rsidRPr="00E200D6">
        <w:rPr>
          <w:sz w:val="22"/>
          <w:szCs w:val="22"/>
        </w:rPr>
        <w:t xml:space="preserve">for </w:t>
      </w:r>
      <w:r w:rsidR="0053566A" w:rsidRPr="00E200D6">
        <w:rPr>
          <w:sz w:val="22"/>
          <w:szCs w:val="22"/>
        </w:rPr>
        <w:t xml:space="preserve">the D2D </w:t>
      </w:r>
      <w:r w:rsidR="003F23D2" w:rsidRPr="00E200D6">
        <w:rPr>
          <w:sz w:val="22"/>
          <w:szCs w:val="22"/>
        </w:rPr>
        <w:t>configuration as compared to the</w:t>
      </w:r>
      <w:r w:rsidR="0053566A" w:rsidRPr="00E200D6">
        <w:rPr>
          <w:sz w:val="22"/>
          <w:szCs w:val="22"/>
        </w:rPr>
        <w:t xml:space="preserve"> AP2D</w:t>
      </w:r>
      <w:r w:rsidR="003F23D2" w:rsidRPr="00E200D6">
        <w:rPr>
          <w:sz w:val="22"/>
          <w:szCs w:val="22"/>
        </w:rPr>
        <w:t xml:space="preserve"> setting</w:t>
      </w:r>
      <w:r w:rsidR="00740C31">
        <w:rPr>
          <w:sz w:val="22"/>
          <w:szCs w:val="22"/>
        </w:rPr>
        <w:t>, while at the 99</w:t>
      </w:r>
      <w:r>
        <w:rPr>
          <w:sz w:val="22"/>
          <w:szCs w:val="22"/>
        </w:rPr>
        <w:t>%-</w:t>
      </w:r>
      <w:proofErr w:type="spellStart"/>
      <w:r>
        <w:rPr>
          <w:sz w:val="22"/>
          <w:szCs w:val="22"/>
        </w:rPr>
        <w:t>ile</w:t>
      </w:r>
      <w:proofErr w:type="spellEnd"/>
      <w:r>
        <w:rPr>
          <w:sz w:val="22"/>
          <w:szCs w:val="22"/>
        </w:rPr>
        <w:t>, the values are larger. The distributions from the DFC scenario present a more regular and similar behaviour for both configurations.</w:t>
      </w:r>
    </w:p>
    <w:p w14:paraId="36CBBB4D" w14:textId="73A76FE8" w:rsidR="00E200D6" w:rsidRPr="00E200D6" w:rsidRDefault="00E200D6" w:rsidP="005A0345">
      <w:pPr>
        <w:jc w:val="both"/>
        <w:rPr>
          <w:sz w:val="22"/>
          <w:szCs w:val="22"/>
        </w:rPr>
      </w:pPr>
      <w:r w:rsidRPr="00E200D6">
        <w:rPr>
          <w:sz w:val="22"/>
          <w:szCs w:val="22"/>
        </w:rPr>
        <w:t xml:space="preserve">Despite these very small differences, we can conclude that, in general, RMS-DS and 5-95%-ED exhibit similar statistical distributions </w:t>
      </w:r>
      <w:r w:rsidR="00091280">
        <w:rPr>
          <w:sz w:val="22"/>
          <w:szCs w:val="22"/>
        </w:rPr>
        <w:t xml:space="preserve">for both D2D and AP2D configurations </w:t>
      </w:r>
      <w:r w:rsidRPr="00E200D6">
        <w:rPr>
          <w:sz w:val="22"/>
          <w:szCs w:val="22"/>
        </w:rPr>
        <w:t xml:space="preserve">in both the OPS and DFC scenarios. </w:t>
      </w:r>
    </w:p>
    <w:p w14:paraId="09274B26" w14:textId="55571460" w:rsidR="001651E7" w:rsidRDefault="001651E7" w:rsidP="007D0E6F">
      <w:pPr>
        <w:pBdr>
          <w:top w:val="single" w:sz="4" w:space="1" w:color="auto"/>
          <w:left w:val="single" w:sz="4" w:space="4" w:color="auto"/>
          <w:bottom w:val="single" w:sz="4" w:space="1" w:color="auto"/>
          <w:right w:val="single" w:sz="4" w:space="4" w:color="auto"/>
        </w:pBdr>
        <w:rPr>
          <w:sz w:val="22"/>
        </w:rPr>
      </w:pPr>
      <w:bookmarkStart w:id="2" w:name="_Hlk963932"/>
      <w:r w:rsidRPr="007D0E6F">
        <w:rPr>
          <w:sz w:val="22"/>
          <w:u w:val="single"/>
        </w:rPr>
        <w:t>Observation1:</w:t>
      </w:r>
      <w:r w:rsidRPr="004F2EB4">
        <w:rPr>
          <w:sz w:val="22"/>
        </w:rPr>
        <w:t xml:space="preserve"> </w:t>
      </w:r>
      <w:r w:rsidR="004F2EB4" w:rsidRPr="004F2EB4">
        <w:rPr>
          <w:sz w:val="22"/>
        </w:rPr>
        <w:t xml:space="preserve">the delay spread </w:t>
      </w:r>
      <w:r w:rsidR="00CF0DE0">
        <w:rPr>
          <w:sz w:val="22"/>
        </w:rPr>
        <w:t xml:space="preserve">in industrial settings </w:t>
      </w:r>
      <w:r w:rsidR="004F2EB4" w:rsidRPr="004F2EB4">
        <w:rPr>
          <w:sz w:val="22"/>
        </w:rPr>
        <w:t xml:space="preserve">is </w:t>
      </w:r>
      <w:r w:rsidR="007D0E6F">
        <w:rPr>
          <w:sz w:val="22"/>
        </w:rPr>
        <w:t>in</w:t>
      </w:r>
      <w:r w:rsidR="004F2EB4" w:rsidRPr="004F2EB4">
        <w:rPr>
          <w:sz w:val="22"/>
        </w:rPr>
        <w:t>dependent o</w:t>
      </w:r>
      <w:r w:rsidR="007D0E6F">
        <w:rPr>
          <w:sz w:val="22"/>
        </w:rPr>
        <w:t>f</w:t>
      </w:r>
      <w:r w:rsidR="004F2EB4" w:rsidRPr="004F2EB4">
        <w:rPr>
          <w:sz w:val="22"/>
        </w:rPr>
        <w:t xml:space="preserve"> the </w:t>
      </w:r>
      <w:r w:rsidR="001A3759">
        <w:rPr>
          <w:sz w:val="22"/>
        </w:rPr>
        <w:t>link</w:t>
      </w:r>
      <w:r w:rsidR="004F2EB4" w:rsidRPr="004F2EB4">
        <w:rPr>
          <w:sz w:val="22"/>
        </w:rPr>
        <w:t xml:space="preserve"> configuration.</w:t>
      </w:r>
    </w:p>
    <w:bookmarkEnd w:id="2"/>
    <w:p w14:paraId="55955D34" w14:textId="1BA7FAFC" w:rsidR="007D0E6F" w:rsidRDefault="008A7FF5" w:rsidP="009B7DEF">
      <w:pPr>
        <w:jc w:val="both"/>
        <w:rPr>
          <w:sz w:val="22"/>
        </w:rPr>
      </w:pPr>
      <w:r>
        <w:rPr>
          <w:sz w:val="22"/>
        </w:rPr>
        <w:t xml:space="preserve">Figure 5 presents the RMS-DS and 5-95%-ED and their associated </w:t>
      </w:r>
      <w:proofErr w:type="spellStart"/>
      <w:r>
        <w:rPr>
          <w:sz w:val="22"/>
        </w:rPr>
        <w:t>B</w:t>
      </w:r>
      <w:r w:rsidRPr="008A7FF5">
        <w:rPr>
          <w:sz w:val="22"/>
          <w:vertAlign w:val="subscript"/>
        </w:rPr>
        <w:t>c</w:t>
      </w:r>
      <w:proofErr w:type="spellEnd"/>
      <w:r>
        <w:rPr>
          <w:sz w:val="22"/>
        </w:rPr>
        <w:t xml:space="preserve"> cumulative distribution functions for both the OPS and DF</w:t>
      </w:r>
      <w:r w:rsidR="002B053D">
        <w:rPr>
          <w:sz w:val="22"/>
        </w:rPr>
        <w:t>C scenarios. In this case, the data from the D2D and the AP2D configurations has been blended into a single set of data for each of the scenarios (as per Observation 1).</w:t>
      </w:r>
      <w:r w:rsidR="00BA4F48">
        <w:rPr>
          <w:sz w:val="22"/>
        </w:rPr>
        <w:t xml:space="preserve"> </w:t>
      </w:r>
      <w:r w:rsidR="00BA4F48" w:rsidRPr="00BA4F48">
        <w:rPr>
          <w:sz w:val="22"/>
        </w:rPr>
        <w:t xml:space="preserve">Table </w:t>
      </w:r>
      <w:r w:rsidR="00BA4F48">
        <w:rPr>
          <w:sz w:val="22"/>
        </w:rPr>
        <w:t>2</w:t>
      </w:r>
      <w:r w:rsidR="00BA4F48" w:rsidRPr="00BA4F48">
        <w:rPr>
          <w:sz w:val="22"/>
        </w:rPr>
        <w:t xml:space="preserve"> summarizes the values at the 0.5, 0.9 and 0.99 percentiles for all considered </w:t>
      </w:r>
      <w:r w:rsidR="009B7DEF">
        <w:rPr>
          <w:sz w:val="22"/>
        </w:rPr>
        <w:t>parameters for both scenarios.</w:t>
      </w:r>
    </w:p>
    <w:p w14:paraId="4505CAC2" w14:textId="303C3B7D" w:rsidR="009B7DEF" w:rsidRDefault="009B7DEF" w:rsidP="009B7DEF">
      <w:pPr>
        <w:jc w:val="both"/>
        <w:rPr>
          <w:sz w:val="22"/>
        </w:rPr>
      </w:pPr>
      <w:r>
        <w:rPr>
          <w:sz w:val="22"/>
        </w:rPr>
        <w:t xml:space="preserve">By following a similar reasoning to the above, we can conclude that </w:t>
      </w:r>
      <w:r w:rsidR="00F345FE">
        <w:rPr>
          <w:sz w:val="22"/>
        </w:rPr>
        <w:t xml:space="preserve">a </w:t>
      </w:r>
      <w:r>
        <w:rPr>
          <w:sz w:val="22"/>
        </w:rPr>
        <w:t xml:space="preserve">good match between the delay spread and excess delay statistics from the OPS and DFC is observed. </w:t>
      </w:r>
    </w:p>
    <w:p w14:paraId="5613AFB2" w14:textId="0107DCE0" w:rsidR="009B7DEF" w:rsidRDefault="009B7DEF" w:rsidP="009B7DEF">
      <w:pPr>
        <w:pBdr>
          <w:top w:val="single" w:sz="4" w:space="1" w:color="auto"/>
          <w:left w:val="single" w:sz="4" w:space="4" w:color="auto"/>
          <w:bottom w:val="single" w:sz="4" w:space="1" w:color="auto"/>
          <w:right w:val="single" w:sz="4" w:space="4" w:color="auto"/>
        </w:pBdr>
        <w:spacing w:after="120"/>
        <w:rPr>
          <w:sz w:val="22"/>
          <w:szCs w:val="22"/>
        </w:rPr>
      </w:pPr>
      <w:r w:rsidRPr="007D0E6F">
        <w:rPr>
          <w:sz w:val="22"/>
          <w:szCs w:val="22"/>
          <w:u w:val="single"/>
        </w:rPr>
        <w:t>Observation2:</w:t>
      </w:r>
      <w:r w:rsidRPr="007D0E6F">
        <w:rPr>
          <w:sz w:val="22"/>
          <w:szCs w:val="22"/>
        </w:rPr>
        <w:t xml:space="preserve"> the delay spread </w:t>
      </w:r>
      <w:r>
        <w:rPr>
          <w:sz w:val="22"/>
          <w:szCs w:val="22"/>
        </w:rPr>
        <w:t>is</w:t>
      </w:r>
      <w:r w:rsidR="00F46A7D">
        <w:rPr>
          <w:sz w:val="22"/>
          <w:szCs w:val="22"/>
        </w:rPr>
        <w:t xml:space="preserve"> </w:t>
      </w:r>
      <w:r w:rsidR="00F46A7D">
        <w:rPr>
          <w:sz w:val="22"/>
          <w:szCs w:val="22"/>
        </w:rPr>
        <w:t>similar in OPS and DFC scenarios</w:t>
      </w:r>
      <w:r w:rsidR="00F46A7D">
        <w:rPr>
          <w:sz w:val="22"/>
          <w:szCs w:val="22"/>
        </w:rPr>
        <w:t>.</w:t>
      </w:r>
    </w:p>
    <w:p w14:paraId="7086B41B" w14:textId="77777777" w:rsidR="004B7FD8" w:rsidRDefault="00220BAD" w:rsidP="004B7FD8">
      <w:pPr>
        <w:keepNext/>
        <w:spacing w:after="120"/>
        <w:jc w:val="center"/>
      </w:pPr>
      <w:r>
        <w:rPr>
          <w:noProof/>
          <w:sz w:val="22"/>
          <w:szCs w:val="22"/>
        </w:rPr>
        <w:lastRenderedPageBreak/>
        <w:drawing>
          <wp:inline distT="0" distB="0" distL="0" distR="0" wp14:anchorId="6DD5DE02" wp14:editId="3E2A9DE3">
            <wp:extent cx="4114800" cy="4629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3.png"/>
                    <pic:cNvPicPr/>
                  </pic:nvPicPr>
                  <pic:blipFill>
                    <a:blip r:embed="rId17">
                      <a:extLst>
                        <a:ext uri="{28A0092B-C50C-407E-A947-70E740481C1C}">
                          <a14:useLocalDpi xmlns:a14="http://schemas.microsoft.com/office/drawing/2010/main" val="0"/>
                        </a:ext>
                      </a:extLst>
                    </a:blip>
                    <a:stretch>
                      <a:fillRect/>
                    </a:stretch>
                  </pic:blipFill>
                  <pic:spPr>
                    <a:xfrm>
                      <a:off x="0" y="0"/>
                      <a:ext cx="4114800" cy="4629150"/>
                    </a:xfrm>
                    <a:prstGeom prst="rect">
                      <a:avLst/>
                    </a:prstGeom>
                  </pic:spPr>
                </pic:pic>
              </a:graphicData>
            </a:graphic>
          </wp:inline>
        </w:drawing>
      </w:r>
    </w:p>
    <w:p w14:paraId="3E1FD162" w14:textId="3E46DD28" w:rsidR="00604441" w:rsidRDefault="004B7FD8" w:rsidP="004B7FD8">
      <w:pPr>
        <w:pStyle w:val="Caption"/>
        <w:jc w:val="center"/>
        <w:rPr>
          <w:sz w:val="22"/>
          <w:szCs w:val="22"/>
        </w:rPr>
      </w:pPr>
      <w:r>
        <w:t xml:space="preserve">Figure </w:t>
      </w:r>
      <w:r>
        <w:fldChar w:fldCharType="begin"/>
      </w:r>
      <w:r>
        <w:instrText xml:space="preserve"> SEQ Figure \* ARABIC </w:instrText>
      </w:r>
      <w:r>
        <w:fldChar w:fldCharType="separate"/>
      </w:r>
      <w:r w:rsidR="00D30D12">
        <w:rPr>
          <w:noProof/>
        </w:rPr>
        <w:t>5</w:t>
      </w:r>
      <w:r>
        <w:fldChar w:fldCharType="end"/>
      </w:r>
      <w:r>
        <w:t>. Empirical CDFs of RMS delay spread and 5-95% excess delay (above) and estimated coherence bandwidths (below) for the OPS and DFC scenarios.</w:t>
      </w:r>
    </w:p>
    <w:p w14:paraId="2832D284" w14:textId="77777777" w:rsidR="004E0BDB" w:rsidRDefault="004E0BDB" w:rsidP="00711FDD">
      <w:pPr>
        <w:pStyle w:val="Caption"/>
        <w:keepNext/>
      </w:pPr>
    </w:p>
    <w:p w14:paraId="70EDE848" w14:textId="75F7382B" w:rsidR="00711FDD" w:rsidRDefault="00711FDD" w:rsidP="00711F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EB395B">
        <w:t>Summary of RMS delay spread</w:t>
      </w:r>
      <w:r>
        <w:t xml:space="preserve">, 5-95% excess delay and estimated coherence </w:t>
      </w:r>
      <w:proofErr w:type="spellStart"/>
      <w:r>
        <w:t>badwidth</w:t>
      </w:r>
      <w:proofErr w:type="spellEnd"/>
      <w:r w:rsidRPr="00EB395B">
        <w:t xml:space="preserve"> </w:t>
      </w:r>
      <w:r>
        <w:t>for</w:t>
      </w:r>
      <w:r w:rsidRPr="00EB395B">
        <w:t xml:space="preserve"> both OPS and DFC scenarios.</w:t>
      </w:r>
    </w:p>
    <w:tbl>
      <w:tblPr>
        <w:tblStyle w:val="TableGrid"/>
        <w:tblW w:w="0" w:type="auto"/>
        <w:jc w:val="center"/>
        <w:tblLook w:val="04A0" w:firstRow="1" w:lastRow="0" w:firstColumn="1" w:lastColumn="0" w:noHBand="0" w:noVBand="1"/>
      </w:tblPr>
      <w:tblGrid>
        <w:gridCol w:w="1170"/>
        <w:gridCol w:w="1409"/>
        <w:gridCol w:w="1410"/>
        <w:gridCol w:w="1410"/>
        <w:gridCol w:w="1410"/>
        <w:gridCol w:w="1410"/>
        <w:gridCol w:w="1410"/>
      </w:tblGrid>
      <w:tr w:rsidR="004A597D" w:rsidRPr="00061E66" w14:paraId="644826A3" w14:textId="77777777" w:rsidTr="00565F2D">
        <w:trPr>
          <w:trHeight w:val="165"/>
          <w:jc w:val="center"/>
        </w:trPr>
        <w:tc>
          <w:tcPr>
            <w:tcW w:w="1170" w:type="dxa"/>
            <w:vAlign w:val="center"/>
          </w:tcPr>
          <w:p w14:paraId="1011AB64" w14:textId="77777777" w:rsidR="004A597D" w:rsidRPr="00061E66" w:rsidRDefault="004A597D" w:rsidP="00565F2D">
            <w:pPr>
              <w:jc w:val="center"/>
              <w:rPr>
                <w:b/>
              </w:rPr>
            </w:pPr>
          </w:p>
        </w:tc>
        <w:tc>
          <w:tcPr>
            <w:tcW w:w="4229" w:type="dxa"/>
            <w:gridSpan w:val="3"/>
            <w:vAlign w:val="center"/>
          </w:tcPr>
          <w:p w14:paraId="10E8DDDE" w14:textId="1C9C92B0" w:rsidR="004A597D" w:rsidRPr="00061E66" w:rsidRDefault="004A597D" w:rsidP="00565F2D">
            <w:pPr>
              <w:jc w:val="center"/>
              <w:rPr>
                <w:b/>
              </w:rPr>
            </w:pPr>
            <w:r w:rsidRPr="00061E66">
              <w:rPr>
                <w:b/>
              </w:rPr>
              <w:t>OPS</w:t>
            </w:r>
          </w:p>
        </w:tc>
        <w:tc>
          <w:tcPr>
            <w:tcW w:w="4230" w:type="dxa"/>
            <w:gridSpan w:val="3"/>
            <w:vAlign w:val="center"/>
          </w:tcPr>
          <w:p w14:paraId="50944C83" w14:textId="13825773" w:rsidR="004A597D" w:rsidRPr="00061E66" w:rsidRDefault="004A597D" w:rsidP="00565F2D">
            <w:pPr>
              <w:jc w:val="center"/>
              <w:rPr>
                <w:b/>
              </w:rPr>
            </w:pPr>
            <w:r w:rsidRPr="00061E66">
              <w:rPr>
                <w:b/>
              </w:rPr>
              <w:t>DFC</w:t>
            </w:r>
          </w:p>
        </w:tc>
      </w:tr>
      <w:tr w:rsidR="00F9748A" w:rsidRPr="00061E66" w14:paraId="5AE713A1" w14:textId="77777777" w:rsidTr="00565F2D">
        <w:trPr>
          <w:jc w:val="center"/>
        </w:trPr>
        <w:tc>
          <w:tcPr>
            <w:tcW w:w="1170" w:type="dxa"/>
            <w:vAlign w:val="center"/>
          </w:tcPr>
          <w:p w14:paraId="2D832AD2" w14:textId="77777777" w:rsidR="00F9748A" w:rsidRPr="00061E66" w:rsidRDefault="00F9748A" w:rsidP="00565F2D">
            <w:pPr>
              <w:jc w:val="center"/>
              <w:rPr>
                <w:b/>
              </w:rPr>
            </w:pPr>
            <w:r w:rsidRPr="00061E66">
              <w:rPr>
                <w:b/>
              </w:rPr>
              <w:t>percentile</w:t>
            </w:r>
          </w:p>
        </w:tc>
        <w:tc>
          <w:tcPr>
            <w:tcW w:w="1409" w:type="dxa"/>
            <w:vAlign w:val="center"/>
          </w:tcPr>
          <w:p w14:paraId="1C0E89A4" w14:textId="04B7427A" w:rsidR="00F9748A" w:rsidRPr="00061E66" w:rsidRDefault="00F9748A" w:rsidP="00565F2D">
            <w:pPr>
              <w:jc w:val="center"/>
              <w:rPr>
                <w:b/>
              </w:rPr>
            </w:pPr>
            <w:r w:rsidRPr="00061E66">
              <w:rPr>
                <w:b/>
              </w:rPr>
              <w:t>RMS-DS</w:t>
            </w:r>
          </w:p>
        </w:tc>
        <w:tc>
          <w:tcPr>
            <w:tcW w:w="1410" w:type="dxa"/>
            <w:vAlign w:val="center"/>
          </w:tcPr>
          <w:p w14:paraId="74C319C3" w14:textId="4B94A17E" w:rsidR="00F9748A" w:rsidRPr="00061E66" w:rsidRDefault="00F9748A" w:rsidP="00565F2D">
            <w:pPr>
              <w:jc w:val="center"/>
              <w:rPr>
                <w:b/>
              </w:rPr>
            </w:pPr>
            <w:r w:rsidRPr="00061E66">
              <w:rPr>
                <w:b/>
              </w:rPr>
              <w:t>5-95%-ED</w:t>
            </w:r>
          </w:p>
        </w:tc>
        <w:tc>
          <w:tcPr>
            <w:tcW w:w="1410" w:type="dxa"/>
            <w:vAlign w:val="center"/>
          </w:tcPr>
          <w:p w14:paraId="1BA70BEF" w14:textId="00C11C72" w:rsidR="00F9748A" w:rsidRPr="00061E66" w:rsidRDefault="00F9748A" w:rsidP="00565F2D">
            <w:pPr>
              <w:jc w:val="center"/>
              <w:rPr>
                <w:b/>
              </w:rPr>
            </w:pPr>
            <w:proofErr w:type="spellStart"/>
            <w:r w:rsidRPr="00061E66">
              <w:rPr>
                <w:b/>
              </w:rPr>
              <w:t>B</w:t>
            </w:r>
            <w:r w:rsidRPr="00061E66">
              <w:rPr>
                <w:b/>
                <w:vertAlign w:val="subscript"/>
              </w:rPr>
              <w:t>c</w:t>
            </w:r>
            <w:proofErr w:type="spellEnd"/>
          </w:p>
        </w:tc>
        <w:tc>
          <w:tcPr>
            <w:tcW w:w="1410" w:type="dxa"/>
            <w:vAlign w:val="center"/>
          </w:tcPr>
          <w:p w14:paraId="72819CEC" w14:textId="008C23A2" w:rsidR="00F9748A" w:rsidRPr="00061E66" w:rsidRDefault="00F9748A" w:rsidP="00565F2D">
            <w:pPr>
              <w:jc w:val="center"/>
              <w:rPr>
                <w:b/>
              </w:rPr>
            </w:pPr>
            <w:r w:rsidRPr="00061E66">
              <w:rPr>
                <w:b/>
              </w:rPr>
              <w:t>RMS-DS</w:t>
            </w:r>
          </w:p>
        </w:tc>
        <w:tc>
          <w:tcPr>
            <w:tcW w:w="1410" w:type="dxa"/>
            <w:vAlign w:val="center"/>
          </w:tcPr>
          <w:p w14:paraId="716E066A" w14:textId="757CF572" w:rsidR="00F9748A" w:rsidRPr="00061E66" w:rsidRDefault="00F9748A" w:rsidP="00565F2D">
            <w:pPr>
              <w:jc w:val="center"/>
              <w:rPr>
                <w:b/>
              </w:rPr>
            </w:pPr>
            <w:r w:rsidRPr="00061E66">
              <w:rPr>
                <w:b/>
              </w:rPr>
              <w:t>5-95%-ED</w:t>
            </w:r>
          </w:p>
        </w:tc>
        <w:tc>
          <w:tcPr>
            <w:tcW w:w="1410" w:type="dxa"/>
            <w:vAlign w:val="center"/>
          </w:tcPr>
          <w:p w14:paraId="7DB31986" w14:textId="0B6D0334" w:rsidR="00F9748A" w:rsidRPr="00061E66" w:rsidRDefault="00F9748A" w:rsidP="00565F2D">
            <w:pPr>
              <w:jc w:val="center"/>
              <w:rPr>
                <w:b/>
              </w:rPr>
            </w:pPr>
            <w:proofErr w:type="spellStart"/>
            <w:r w:rsidRPr="00061E66">
              <w:rPr>
                <w:b/>
              </w:rPr>
              <w:t>B</w:t>
            </w:r>
            <w:r w:rsidRPr="00061E66">
              <w:rPr>
                <w:b/>
                <w:vertAlign w:val="subscript"/>
              </w:rPr>
              <w:t>c</w:t>
            </w:r>
            <w:proofErr w:type="spellEnd"/>
          </w:p>
        </w:tc>
      </w:tr>
      <w:tr w:rsidR="00F9748A" w:rsidRPr="00061E66" w14:paraId="61A9AE94" w14:textId="77777777" w:rsidTr="00565F2D">
        <w:trPr>
          <w:jc w:val="center"/>
        </w:trPr>
        <w:tc>
          <w:tcPr>
            <w:tcW w:w="1170" w:type="dxa"/>
            <w:vAlign w:val="center"/>
          </w:tcPr>
          <w:p w14:paraId="6DE8DB55" w14:textId="77777777" w:rsidR="00F9748A" w:rsidRPr="00061E66" w:rsidRDefault="00F9748A" w:rsidP="00565F2D">
            <w:pPr>
              <w:jc w:val="center"/>
              <w:rPr>
                <w:b/>
              </w:rPr>
            </w:pPr>
            <w:r w:rsidRPr="00061E66">
              <w:rPr>
                <w:b/>
              </w:rPr>
              <w:t>50%</w:t>
            </w:r>
          </w:p>
        </w:tc>
        <w:tc>
          <w:tcPr>
            <w:tcW w:w="1409" w:type="dxa"/>
            <w:vAlign w:val="center"/>
          </w:tcPr>
          <w:p w14:paraId="19332F89" w14:textId="20FCA9C2" w:rsidR="00F9748A" w:rsidRPr="00061E66" w:rsidRDefault="005434A0" w:rsidP="00565F2D">
            <w:pPr>
              <w:jc w:val="center"/>
            </w:pPr>
            <w:r w:rsidRPr="00061E66">
              <w:t>5</w:t>
            </w:r>
            <w:r w:rsidR="00565F2D" w:rsidRPr="00061E66">
              <w:t>2</w:t>
            </w:r>
            <w:r w:rsidRPr="00061E66">
              <w:t xml:space="preserve"> </w:t>
            </w:r>
            <w:r w:rsidR="00F9748A" w:rsidRPr="00061E66">
              <w:t>ns</w:t>
            </w:r>
          </w:p>
        </w:tc>
        <w:tc>
          <w:tcPr>
            <w:tcW w:w="1410" w:type="dxa"/>
            <w:vAlign w:val="center"/>
          </w:tcPr>
          <w:p w14:paraId="5BB364B9" w14:textId="4A9ACC1F" w:rsidR="00F9748A" w:rsidRPr="00061E66" w:rsidRDefault="004E0BDB" w:rsidP="00565F2D">
            <w:pPr>
              <w:jc w:val="center"/>
            </w:pPr>
            <w:r w:rsidRPr="00061E66">
              <w:t>145 ns</w:t>
            </w:r>
          </w:p>
        </w:tc>
        <w:tc>
          <w:tcPr>
            <w:tcW w:w="1410" w:type="dxa"/>
            <w:vAlign w:val="center"/>
          </w:tcPr>
          <w:p w14:paraId="0CE6968B" w14:textId="4C3A950F" w:rsidR="00F9748A" w:rsidRPr="00061E66" w:rsidRDefault="004639CA" w:rsidP="00565F2D">
            <w:pPr>
              <w:jc w:val="center"/>
            </w:pPr>
            <w:r>
              <w:t xml:space="preserve">1.4-3.9 </w:t>
            </w:r>
            <w:r w:rsidR="00F9748A" w:rsidRPr="00061E66">
              <w:t>MHz</w:t>
            </w:r>
          </w:p>
        </w:tc>
        <w:tc>
          <w:tcPr>
            <w:tcW w:w="1410" w:type="dxa"/>
            <w:vAlign w:val="center"/>
          </w:tcPr>
          <w:p w14:paraId="0529F7AA" w14:textId="607D7693" w:rsidR="00F9748A" w:rsidRPr="00061E66" w:rsidRDefault="005434A0" w:rsidP="00565F2D">
            <w:pPr>
              <w:jc w:val="center"/>
            </w:pPr>
            <w:r w:rsidRPr="00061E66">
              <w:t>52 ns</w:t>
            </w:r>
          </w:p>
        </w:tc>
        <w:tc>
          <w:tcPr>
            <w:tcW w:w="1410" w:type="dxa"/>
            <w:vAlign w:val="center"/>
          </w:tcPr>
          <w:p w14:paraId="360EEBD5" w14:textId="301EDEAC" w:rsidR="00F9748A" w:rsidRPr="00061E66" w:rsidRDefault="004E0BDB" w:rsidP="00565F2D">
            <w:pPr>
              <w:jc w:val="center"/>
            </w:pPr>
            <w:r w:rsidRPr="00061E66">
              <w:t>149 ns</w:t>
            </w:r>
          </w:p>
        </w:tc>
        <w:tc>
          <w:tcPr>
            <w:tcW w:w="1410" w:type="dxa"/>
            <w:vAlign w:val="center"/>
          </w:tcPr>
          <w:p w14:paraId="66F50ABC" w14:textId="14E0AF35" w:rsidR="00F9748A" w:rsidRPr="00061E66" w:rsidRDefault="004639CA" w:rsidP="00565F2D">
            <w:pPr>
              <w:jc w:val="center"/>
            </w:pPr>
            <w:r>
              <w:t>1.3-3.8 MHz</w:t>
            </w:r>
          </w:p>
        </w:tc>
      </w:tr>
      <w:tr w:rsidR="00F9748A" w:rsidRPr="00061E66" w14:paraId="74765966" w14:textId="77777777" w:rsidTr="00565F2D">
        <w:trPr>
          <w:jc w:val="center"/>
        </w:trPr>
        <w:tc>
          <w:tcPr>
            <w:tcW w:w="1170" w:type="dxa"/>
            <w:vAlign w:val="center"/>
          </w:tcPr>
          <w:p w14:paraId="459B4D44" w14:textId="77777777" w:rsidR="00F9748A" w:rsidRPr="00061E66" w:rsidRDefault="00F9748A" w:rsidP="00565F2D">
            <w:pPr>
              <w:jc w:val="center"/>
              <w:rPr>
                <w:b/>
              </w:rPr>
            </w:pPr>
            <w:r w:rsidRPr="00061E66">
              <w:rPr>
                <w:b/>
              </w:rPr>
              <w:t>90%</w:t>
            </w:r>
          </w:p>
        </w:tc>
        <w:tc>
          <w:tcPr>
            <w:tcW w:w="1409" w:type="dxa"/>
            <w:vAlign w:val="center"/>
          </w:tcPr>
          <w:p w14:paraId="71EFF9F3" w14:textId="51267376" w:rsidR="00F9748A" w:rsidRPr="00061E66" w:rsidRDefault="004E0BDB" w:rsidP="00565F2D">
            <w:pPr>
              <w:jc w:val="center"/>
            </w:pPr>
            <w:r w:rsidRPr="00061E66">
              <w:t xml:space="preserve">76 </w:t>
            </w:r>
            <w:r w:rsidR="00F9748A" w:rsidRPr="00061E66">
              <w:t>ns</w:t>
            </w:r>
          </w:p>
        </w:tc>
        <w:tc>
          <w:tcPr>
            <w:tcW w:w="1410" w:type="dxa"/>
            <w:vAlign w:val="center"/>
          </w:tcPr>
          <w:p w14:paraId="1E54CDB9" w14:textId="2E19F7E2" w:rsidR="00F9748A" w:rsidRPr="00061E66" w:rsidRDefault="00FB05FD" w:rsidP="00565F2D">
            <w:pPr>
              <w:jc w:val="center"/>
            </w:pPr>
            <w:r>
              <w:t>226 ns</w:t>
            </w:r>
          </w:p>
        </w:tc>
        <w:tc>
          <w:tcPr>
            <w:tcW w:w="1410" w:type="dxa"/>
            <w:vAlign w:val="center"/>
          </w:tcPr>
          <w:p w14:paraId="5C108B1A" w14:textId="41D96CAB" w:rsidR="00F9748A" w:rsidRPr="00061E66" w:rsidRDefault="004639CA" w:rsidP="00565F2D">
            <w:pPr>
              <w:jc w:val="center"/>
            </w:pPr>
            <w:r>
              <w:t xml:space="preserve">2.7-6.7 </w:t>
            </w:r>
            <w:proofErr w:type="spellStart"/>
            <w:r>
              <w:t>Mhz</w:t>
            </w:r>
            <w:proofErr w:type="spellEnd"/>
          </w:p>
        </w:tc>
        <w:tc>
          <w:tcPr>
            <w:tcW w:w="1410" w:type="dxa"/>
            <w:vAlign w:val="center"/>
          </w:tcPr>
          <w:p w14:paraId="01B544BB" w14:textId="29783DC1" w:rsidR="00F9748A" w:rsidRPr="00061E66" w:rsidRDefault="004E0BDB" w:rsidP="00565F2D">
            <w:pPr>
              <w:jc w:val="center"/>
            </w:pPr>
            <w:r w:rsidRPr="00061E66">
              <w:t>76 ns</w:t>
            </w:r>
          </w:p>
        </w:tc>
        <w:tc>
          <w:tcPr>
            <w:tcW w:w="1410" w:type="dxa"/>
            <w:vAlign w:val="center"/>
          </w:tcPr>
          <w:p w14:paraId="221A7D12" w14:textId="0B5AD54A" w:rsidR="00F9748A" w:rsidRPr="00061E66" w:rsidRDefault="00FB05FD" w:rsidP="00565F2D">
            <w:pPr>
              <w:jc w:val="center"/>
            </w:pPr>
            <w:r>
              <w:t>226 ns</w:t>
            </w:r>
          </w:p>
        </w:tc>
        <w:tc>
          <w:tcPr>
            <w:tcW w:w="1410" w:type="dxa"/>
            <w:vAlign w:val="center"/>
          </w:tcPr>
          <w:p w14:paraId="552E8377" w14:textId="77924515" w:rsidR="00F9748A" w:rsidRPr="00061E66" w:rsidRDefault="004639CA" w:rsidP="00565F2D">
            <w:pPr>
              <w:jc w:val="center"/>
            </w:pPr>
            <w:r>
              <w:t>2.6-6.4 MHz</w:t>
            </w:r>
          </w:p>
        </w:tc>
      </w:tr>
      <w:tr w:rsidR="00F9748A" w:rsidRPr="00061E66" w14:paraId="1F22AFB1" w14:textId="77777777" w:rsidTr="00565F2D">
        <w:trPr>
          <w:jc w:val="center"/>
        </w:trPr>
        <w:tc>
          <w:tcPr>
            <w:tcW w:w="1170" w:type="dxa"/>
            <w:vAlign w:val="center"/>
          </w:tcPr>
          <w:p w14:paraId="7B5090D7" w14:textId="77777777" w:rsidR="00F9748A" w:rsidRPr="00061E66" w:rsidRDefault="00F9748A" w:rsidP="00565F2D">
            <w:pPr>
              <w:jc w:val="center"/>
              <w:rPr>
                <w:b/>
              </w:rPr>
            </w:pPr>
            <w:r w:rsidRPr="00061E66">
              <w:rPr>
                <w:b/>
              </w:rPr>
              <w:t>99%</w:t>
            </w:r>
          </w:p>
        </w:tc>
        <w:tc>
          <w:tcPr>
            <w:tcW w:w="1409" w:type="dxa"/>
            <w:vAlign w:val="center"/>
          </w:tcPr>
          <w:p w14:paraId="5CD192CC" w14:textId="33799C09" w:rsidR="00F9748A" w:rsidRPr="00061E66" w:rsidRDefault="004E0BDB" w:rsidP="00565F2D">
            <w:pPr>
              <w:jc w:val="center"/>
            </w:pPr>
            <w:r w:rsidRPr="00061E66">
              <w:t>9</w:t>
            </w:r>
            <w:r w:rsidR="00565F2D" w:rsidRPr="00061E66">
              <w:t>8</w:t>
            </w:r>
            <w:r w:rsidRPr="00061E66">
              <w:t xml:space="preserve"> ns</w:t>
            </w:r>
          </w:p>
        </w:tc>
        <w:tc>
          <w:tcPr>
            <w:tcW w:w="1410" w:type="dxa"/>
            <w:vAlign w:val="center"/>
          </w:tcPr>
          <w:p w14:paraId="6EF97E56" w14:textId="085AC744" w:rsidR="00F9748A" w:rsidRPr="00061E66" w:rsidRDefault="00FB05FD" w:rsidP="00565F2D">
            <w:pPr>
              <w:jc w:val="center"/>
            </w:pPr>
            <w:r>
              <w:t>290 ns</w:t>
            </w:r>
          </w:p>
        </w:tc>
        <w:tc>
          <w:tcPr>
            <w:tcW w:w="1410" w:type="dxa"/>
            <w:vAlign w:val="center"/>
          </w:tcPr>
          <w:p w14:paraId="21E1E393" w14:textId="325BEC3F" w:rsidR="00F9748A" w:rsidRPr="00061E66" w:rsidRDefault="004639CA" w:rsidP="00565F2D">
            <w:pPr>
              <w:jc w:val="center"/>
            </w:pPr>
            <w:r>
              <w:t>5.9-11.6 MHz</w:t>
            </w:r>
          </w:p>
        </w:tc>
        <w:tc>
          <w:tcPr>
            <w:tcW w:w="1410" w:type="dxa"/>
            <w:vAlign w:val="center"/>
          </w:tcPr>
          <w:p w14:paraId="71E437DF" w14:textId="19F0D132" w:rsidR="00F9748A" w:rsidRPr="00061E66" w:rsidRDefault="004E0BDB" w:rsidP="00565F2D">
            <w:pPr>
              <w:jc w:val="center"/>
            </w:pPr>
            <w:r w:rsidRPr="00061E66">
              <w:t>9</w:t>
            </w:r>
            <w:r w:rsidR="004A1CF3">
              <w:t>7</w:t>
            </w:r>
            <w:r w:rsidRPr="00061E66">
              <w:t xml:space="preserve"> ns</w:t>
            </w:r>
          </w:p>
        </w:tc>
        <w:tc>
          <w:tcPr>
            <w:tcW w:w="1410" w:type="dxa"/>
            <w:vAlign w:val="center"/>
          </w:tcPr>
          <w:p w14:paraId="5B404C10" w14:textId="14876131" w:rsidR="00F9748A" w:rsidRPr="00061E66" w:rsidRDefault="00FB05FD" w:rsidP="00565F2D">
            <w:pPr>
              <w:jc w:val="center"/>
            </w:pPr>
            <w:r>
              <w:t>294 ns</w:t>
            </w:r>
          </w:p>
        </w:tc>
        <w:tc>
          <w:tcPr>
            <w:tcW w:w="1410" w:type="dxa"/>
            <w:vAlign w:val="center"/>
          </w:tcPr>
          <w:p w14:paraId="06EBCCF6" w14:textId="71C6F7CA" w:rsidR="00F9748A" w:rsidRPr="00061E66" w:rsidRDefault="004639CA" w:rsidP="00565F2D">
            <w:pPr>
              <w:jc w:val="center"/>
            </w:pPr>
            <w:r>
              <w:t>5.9-11.5 MHz</w:t>
            </w:r>
          </w:p>
        </w:tc>
      </w:tr>
      <w:tr w:rsidR="004E0BDB" w:rsidRPr="00061E66" w14:paraId="421BD3FF" w14:textId="77777777" w:rsidTr="00565F2D">
        <w:trPr>
          <w:jc w:val="center"/>
        </w:trPr>
        <w:tc>
          <w:tcPr>
            <w:tcW w:w="1170" w:type="dxa"/>
            <w:vAlign w:val="center"/>
          </w:tcPr>
          <w:p w14:paraId="3FD25F6D" w14:textId="1B358909" w:rsidR="004E0BDB" w:rsidRPr="00061E66" w:rsidRDefault="00565F2D" w:rsidP="00565F2D">
            <w:pPr>
              <w:jc w:val="center"/>
              <w:rPr>
                <w:b/>
              </w:rPr>
            </w:pPr>
            <w:r w:rsidRPr="00061E66">
              <w:rPr>
                <w:b/>
              </w:rPr>
              <w:t>99.9%</w:t>
            </w:r>
          </w:p>
        </w:tc>
        <w:tc>
          <w:tcPr>
            <w:tcW w:w="1409" w:type="dxa"/>
            <w:vAlign w:val="center"/>
          </w:tcPr>
          <w:p w14:paraId="04A3C15A" w14:textId="78DD3A7F" w:rsidR="004E0BDB" w:rsidRPr="00061E66" w:rsidRDefault="00565F2D" w:rsidP="00565F2D">
            <w:pPr>
              <w:jc w:val="center"/>
            </w:pPr>
            <w:r w:rsidRPr="00061E66">
              <w:t>152 ns</w:t>
            </w:r>
          </w:p>
        </w:tc>
        <w:tc>
          <w:tcPr>
            <w:tcW w:w="1410" w:type="dxa"/>
            <w:vAlign w:val="center"/>
          </w:tcPr>
          <w:p w14:paraId="193D4AA0" w14:textId="381D817B" w:rsidR="004E0BDB" w:rsidRPr="00061E66" w:rsidRDefault="00FB05FD" w:rsidP="00565F2D">
            <w:pPr>
              <w:jc w:val="center"/>
            </w:pPr>
            <w:r>
              <w:t>460 ns</w:t>
            </w:r>
          </w:p>
        </w:tc>
        <w:tc>
          <w:tcPr>
            <w:tcW w:w="1410" w:type="dxa"/>
            <w:vAlign w:val="center"/>
          </w:tcPr>
          <w:p w14:paraId="5F64A70D" w14:textId="5CD6A18F" w:rsidR="004E0BDB" w:rsidRPr="00061E66" w:rsidRDefault="004639CA" w:rsidP="00565F2D">
            <w:pPr>
              <w:jc w:val="center"/>
            </w:pPr>
            <w:r>
              <w:t>9.4-18.0 MHz</w:t>
            </w:r>
          </w:p>
        </w:tc>
        <w:tc>
          <w:tcPr>
            <w:tcW w:w="1410" w:type="dxa"/>
            <w:vAlign w:val="center"/>
          </w:tcPr>
          <w:p w14:paraId="33699024" w14:textId="5DE242B7" w:rsidR="004E0BDB" w:rsidRPr="00061E66" w:rsidRDefault="004A1CF3" w:rsidP="00565F2D">
            <w:pPr>
              <w:jc w:val="center"/>
            </w:pPr>
            <w:r>
              <w:t>115 ns</w:t>
            </w:r>
          </w:p>
        </w:tc>
        <w:tc>
          <w:tcPr>
            <w:tcW w:w="1410" w:type="dxa"/>
            <w:vAlign w:val="center"/>
          </w:tcPr>
          <w:p w14:paraId="73CB7690" w14:textId="27C41398" w:rsidR="004E0BDB" w:rsidRPr="00061E66" w:rsidRDefault="00FB05FD" w:rsidP="00565F2D">
            <w:pPr>
              <w:jc w:val="center"/>
            </w:pPr>
            <w:r>
              <w:t>336 ns</w:t>
            </w:r>
          </w:p>
        </w:tc>
        <w:tc>
          <w:tcPr>
            <w:tcW w:w="1410" w:type="dxa"/>
            <w:vAlign w:val="center"/>
          </w:tcPr>
          <w:p w14:paraId="5F906912" w14:textId="6296F63B" w:rsidR="004E0BDB" w:rsidRPr="00061E66" w:rsidRDefault="004639CA" w:rsidP="00565F2D">
            <w:pPr>
              <w:jc w:val="center"/>
            </w:pPr>
            <w:r>
              <w:t>6.7-14.9 MHz</w:t>
            </w:r>
          </w:p>
        </w:tc>
      </w:tr>
      <w:tr w:rsidR="00565F2D" w:rsidRPr="00061E66" w14:paraId="6B233410" w14:textId="77777777" w:rsidTr="00565F2D">
        <w:trPr>
          <w:jc w:val="center"/>
        </w:trPr>
        <w:tc>
          <w:tcPr>
            <w:tcW w:w="1170" w:type="dxa"/>
            <w:vAlign w:val="center"/>
          </w:tcPr>
          <w:p w14:paraId="3BF43A12" w14:textId="498AE43A" w:rsidR="00565F2D" w:rsidRPr="00061E66" w:rsidRDefault="00565F2D" w:rsidP="00565F2D">
            <w:pPr>
              <w:jc w:val="center"/>
              <w:rPr>
                <w:b/>
              </w:rPr>
            </w:pPr>
            <w:r w:rsidRPr="00061E66">
              <w:rPr>
                <w:b/>
              </w:rPr>
              <w:t>99.99%</w:t>
            </w:r>
          </w:p>
        </w:tc>
        <w:tc>
          <w:tcPr>
            <w:tcW w:w="1409" w:type="dxa"/>
            <w:vAlign w:val="center"/>
          </w:tcPr>
          <w:p w14:paraId="236490E5" w14:textId="647993C3" w:rsidR="00565F2D" w:rsidRPr="00061E66" w:rsidRDefault="00565F2D" w:rsidP="00565F2D">
            <w:pPr>
              <w:jc w:val="center"/>
            </w:pPr>
            <w:r w:rsidRPr="00061E66">
              <w:t>268 ns</w:t>
            </w:r>
          </w:p>
        </w:tc>
        <w:tc>
          <w:tcPr>
            <w:tcW w:w="1410" w:type="dxa"/>
            <w:vAlign w:val="center"/>
          </w:tcPr>
          <w:p w14:paraId="64175830" w14:textId="03837051" w:rsidR="00565F2D" w:rsidRPr="00061E66" w:rsidRDefault="00FB05FD" w:rsidP="00565F2D">
            <w:pPr>
              <w:jc w:val="center"/>
            </w:pPr>
            <w:r>
              <w:t>840 ns</w:t>
            </w:r>
          </w:p>
        </w:tc>
        <w:tc>
          <w:tcPr>
            <w:tcW w:w="1410" w:type="dxa"/>
            <w:vAlign w:val="center"/>
          </w:tcPr>
          <w:p w14:paraId="6E9F0FB6" w14:textId="7944B9D6" w:rsidR="00565F2D" w:rsidRPr="00061E66" w:rsidRDefault="004639CA" w:rsidP="00565F2D">
            <w:pPr>
              <w:jc w:val="center"/>
            </w:pPr>
            <w:r>
              <w:t>9.4-19.8 MHz</w:t>
            </w:r>
          </w:p>
        </w:tc>
        <w:tc>
          <w:tcPr>
            <w:tcW w:w="1410" w:type="dxa"/>
            <w:vAlign w:val="center"/>
          </w:tcPr>
          <w:p w14:paraId="672AB6FF" w14:textId="17A1BA7A" w:rsidR="00565F2D" w:rsidRPr="00061E66" w:rsidRDefault="004A1CF3" w:rsidP="00565F2D">
            <w:pPr>
              <w:jc w:val="center"/>
            </w:pPr>
            <w:r>
              <w:t>130 ns</w:t>
            </w:r>
          </w:p>
        </w:tc>
        <w:tc>
          <w:tcPr>
            <w:tcW w:w="1410" w:type="dxa"/>
            <w:vAlign w:val="center"/>
          </w:tcPr>
          <w:p w14:paraId="6CBB3478" w14:textId="5F9E6450" w:rsidR="00565F2D" w:rsidRPr="00061E66" w:rsidRDefault="00FB05FD" w:rsidP="00565F2D">
            <w:pPr>
              <w:jc w:val="center"/>
            </w:pPr>
            <w:r>
              <w:t>372 ns</w:t>
            </w:r>
          </w:p>
        </w:tc>
        <w:tc>
          <w:tcPr>
            <w:tcW w:w="1410" w:type="dxa"/>
            <w:vAlign w:val="center"/>
          </w:tcPr>
          <w:p w14:paraId="64D8C5A5" w14:textId="48B18987" w:rsidR="00565F2D" w:rsidRPr="00061E66" w:rsidRDefault="004639CA" w:rsidP="00565F2D">
            <w:pPr>
              <w:jc w:val="center"/>
            </w:pPr>
            <w:r>
              <w:t>7.8-16.8 MHz</w:t>
            </w:r>
          </w:p>
        </w:tc>
      </w:tr>
      <w:tr w:rsidR="00565F2D" w:rsidRPr="00061E66" w14:paraId="34A5497D" w14:textId="77777777" w:rsidTr="00565F2D">
        <w:trPr>
          <w:trHeight w:val="70"/>
          <w:jc w:val="center"/>
        </w:trPr>
        <w:tc>
          <w:tcPr>
            <w:tcW w:w="1170" w:type="dxa"/>
            <w:vAlign w:val="center"/>
          </w:tcPr>
          <w:p w14:paraId="57E64545" w14:textId="4B4CD6D0" w:rsidR="00565F2D" w:rsidRPr="00061E66" w:rsidRDefault="00565F2D" w:rsidP="00565F2D">
            <w:pPr>
              <w:jc w:val="center"/>
              <w:rPr>
                <w:b/>
              </w:rPr>
            </w:pPr>
            <w:r w:rsidRPr="00061E66">
              <w:rPr>
                <w:b/>
              </w:rPr>
              <w:t>99.999%</w:t>
            </w:r>
          </w:p>
        </w:tc>
        <w:tc>
          <w:tcPr>
            <w:tcW w:w="1409" w:type="dxa"/>
            <w:vAlign w:val="center"/>
          </w:tcPr>
          <w:p w14:paraId="37FC552A" w14:textId="13E0C27B" w:rsidR="00565F2D" w:rsidRPr="00061E66" w:rsidRDefault="00565F2D" w:rsidP="00565F2D">
            <w:pPr>
              <w:jc w:val="center"/>
            </w:pPr>
            <w:r w:rsidRPr="00061E66">
              <w:t>298 ns</w:t>
            </w:r>
          </w:p>
        </w:tc>
        <w:tc>
          <w:tcPr>
            <w:tcW w:w="1410" w:type="dxa"/>
            <w:vAlign w:val="center"/>
          </w:tcPr>
          <w:p w14:paraId="665BF1B7" w14:textId="077831E7" w:rsidR="00565F2D" w:rsidRPr="00061E66" w:rsidRDefault="00FB05FD" w:rsidP="00565F2D">
            <w:pPr>
              <w:jc w:val="center"/>
            </w:pPr>
            <w:r>
              <w:t>1001 ns</w:t>
            </w:r>
          </w:p>
        </w:tc>
        <w:tc>
          <w:tcPr>
            <w:tcW w:w="1410" w:type="dxa"/>
            <w:vAlign w:val="center"/>
          </w:tcPr>
          <w:p w14:paraId="7054E1EE" w14:textId="1BDC474C" w:rsidR="00565F2D" w:rsidRPr="00061E66" w:rsidRDefault="004639CA" w:rsidP="00565F2D">
            <w:pPr>
              <w:jc w:val="center"/>
            </w:pPr>
            <w:r>
              <w:t>9.4-20.0 MHz</w:t>
            </w:r>
          </w:p>
        </w:tc>
        <w:tc>
          <w:tcPr>
            <w:tcW w:w="1410" w:type="dxa"/>
            <w:vAlign w:val="center"/>
          </w:tcPr>
          <w:p w14:paraId="036C493F" w14:textId="77F3559D" w:rsidR="00565F2D" w:rsidRPr="00061E66" w:rsidRDefault="004A1CF3" w:rsidP="00565F2D">
            <w:pPr>
              <w:jc w:val="center"/>
            </w:pPr>
            <w:r>
              <w:t>136 ns</w:t>
            </w:r>
          </w:p>
        </w:tc>
        <w:tc>
          <w:tcPr>
            <w:tcW w:w="1410" w:type="dxa"/>
            <w:vAlign w:val="center"/>
          </w:tcPr>
          <w:p w14:paraId="6C42AB02" w14:textId="5A519B9C" w:rsidR="00565F2D" w:rsidRPr="00061E66" w:rsidRDefault="00FB05FD" w:rsidP="00565F2D">
            <w:pPr>
              <w:jc w:val="center"/>
            </w:pPr>
            <w:r>
              <w:t>405 ns</w:t>
            </w:r>
          </w:p>
        </w:tc>
        <w:tc>
          <w:tcPr>
            <w:tcW w:w="1410" w:type="dxa"/>
            <w:vAlign w:val="center"/>
          </w:tcPr>
          <w:p w14:paraId="54A7639C" w14:textId="7B6D59A4" w:rsidR="00565F2D" w:rsidRPr="00061E66" w:rsidRDefault="004639CA" w:rsidP="00565F2D">
            <w:pPr>
              <w:jc w:val="center"/>
            </w:pPr>
            <w:r>
              <w:t>9.4-19.5 MHz</w:t>
            </w:r>
          </w:p>
        </w:tc>
      </w:tr>
    </w:tbl>
    <w:p w14:paraId="36E157FC" w14:textId="3C24DA31" w:rsidR="00F32E3D" w:rsidRDefault="00F32E3D" w:rsidP="007D0E6F">
      <w:pPr>
        <w:spacing w:after="120"/>
        <w:jc w:val="center"/>
        <w:rPr>
          <w:sz w:val="22"/>
          <w:szCs w:val="22"/>
        </w:rPr>
      </w:pPr>
    </w:p>
    <w:p w14:paraId="6CD35B05" w14:textId="1872F45D" w:rsidR="00030E64" w:rsidRDefault="00030E64" w:rsidP="00D13052">
      <w:pPr>
        <w:spacing w:after="120"/>
        <w:jc w:val="both"/>
        <w:rPr>
          <w:sz w:val="22"/>
          <w:szCs w:val="22"/>
        </w:rPr>
      </w:pPr>
      <w:r>
        <w:rPr>
          <w:sz w:val="22"/>
          <w:szCs w:val="22"/>
        </w:rPr>
        <w:t xml:space="preserve">The dependencies of delay spread with other parameters was also explored. Figures 5 and 6 display the scatter plots of RMS-DS vs. </w:t>
      </w:r>
      <w:r w:rsidR="00F20E56">
        <w:rPr>
          <w:sz w:val="22"/>
          <w:szCs w:val="22"/>
        </w:rPr>
        <w:t>excess</w:t>
      </w:r>
      <w:r>
        <w:rPr>
          <w:sz w:val="22"/>
          <w:szCs w:val="22"/>
        </w:rPr>
        <w:t xml:space="preserve"> loss </w:t>
      </w:r>
      <w:r w:rsidR="00F20E56">
        <w:rPr>
          <w:sz w:val="22"/>
          <w:szCs w:val="22"/>
        </w:rPr>
        <w:t xml:space="preserve">(above free space path loss) </w:t>
      </w:r>
      <w:r>
        <w:rPr>
          <w:sz w:val="22"/>
          <w:szCs w:val="22"/>
        </w:rPr>
        <w:t>and distance, respectively.</w:t>
      </w:r>
      <w:r w:rsidR="00D13052">
        <w:rPr>
          <w:sz w:val="22"/>
          <w:szCs w:val="22"/>
        </w:rPr>
        <w:t xml:space="preserve"> In both cases, there are no significant differences between the clouds from different link configurations (D2D and AP2D) or from different scenarios (OPS and DFC</w:t>
      </w:r>
      <w:r w:rsidR="00F20E56">
        <w:rPr>
          <w:sz w:val="22"/>
          <w:szCs w:val="22"/>
        </w:rPr>
        <w:t xml:space="preserve">). From the linear regression analysis performed over the resulting clouds, it can be </w:t>
      </w:r>
      <w:r w:rsidR="00247235">
        <w:rPr>
          <w:sz w:val="22"/>
          <w:szCs w:val="22"/>
        </w:rPr>
        <w:t>concluded that t</w:t>
      </w:r>
      <w:r w:rsidR="00F20E56">
        <w:rPr>
          <w:sz w:val="22"/>
          <w:szCs w:val="22"/>
        </w:rPr>
        <w:t>here is a clear dependency in the first case (excess loss) while no dependency is observed in the second case (distance).</w:t>
      </w:r>
      <w:r w:rsidR="00247235">
        <w:rPr>
          <w:sz w:val="22"/>
          <w:szCs w:val="22"/>
        </w:rPr>
        <w:t xml:space="preserve"> Similar conclusions have been </w:t>
      </w:r>
      <w:r w:rsidR="00EE1E08">
        <w:rPr>
          <w:sz w:val="22"/>
          <w:szCs w:val="22"/>
        </w:rPr>
        <w:t xml:space="preserve">previously </w:t>
      </w:r>
      <w:r w:rsidR="00247235">
        <w:rPr>
          <w:sz w:val="22"/>
          <w:szCs w:val="22"/>
        </w:rPr>
        <w:t>derived in the literature [6].</w:t>
      </w:r>
    </w:p>
    <w:p w14:paraId="45F5F0D6" w14:textId="77777777" w:rsidR="00293275" w:rsidRDefault="00293275" w:rsidP="00293275">
      <w:pPr>
        <w:pBdr>
          <w:top w:val="single" w:sz="4" w:space="1" w:color="auto"/>
          <w:left w:val="single" w:sz="4" w:space="4" w:color="auto"/>
          <w:bottom w:val="single" w:sz="4" w:space="1" w:color="auto"/>
          <w:right w:val="single" w:sz="4" w:space="4" w:color="auto"/>
        </w:pBdr>
        <w:spacing w:after="120"/>
        <w:rPr>
          <w:sz w:val="22"/>
          <w:szCs w:val="22"/>
        </w:rPr>
      </w:pPr>
      <w:r w:rsidRPr="007D0E6F">
        <w:rPr>
          <w:sz w:val="22"/>
          <w:szCs w:val="22"/>
          <w:u w:val="single"/>
        </w:rPr>
        <w:lastRenderedPageBreak/>
        <w:t>Observation3:</w:t>
      </w:r>
      <w:r w:rsidRPr="007D0E6F">
        <w:rPr>
          <w:sz w:val="22"/>
          <w:szCs w:val="22"/>
        </w:rPr>
        <w:t xml:space="preserve"> the delay spread </w:t>
      </w:r>
      <w:r>
        <w:rPr>
          <w:sz w:val="22"/>
          <w:szCs w:val="22"/>
        </w:rPr>
        <w:t xml:space="preserve">is </w:t>
      </w:r>
      <w:r w:rsidRPr="007D0E6F">
        <w:rPr>
          <w:sz w:val="22"/>
          <w:szCs w:val="22"/>
        </w:rPr>
        <w:t xml:space="preserve">dependent on the </w:t>
      </w:r>
      <w:r>
        <w:rPr>
          <w:sz w:val="22"/>
          <w:szCs w:val="22"/>
        </w:rPr>
        <w:t>excess loss</w:t>
      </w:r>
      <w:r w:rsidRPr="007D0E6F">
        <w:rPr>
          <w:sz w:val="22"/>
          <w:szCs w:val="22"/>
        </w:rPr>
        <w:t>.</w:t>
      </w:r>
    </w:p>
    <w:p w14:paraId="4F86B777" w14:textId="77777777" w:rsidR="008E2588" w:rsidRDefault="008E2588" w:rsidP="008E2588">
      <w:pPr>
        <w:pBdr>
          <w:top w:val="single" w:sz="4" w:space="1" w:color="auto"/>
          <w:left w:val="single" w:sz="4" w:space="4" w:color="auto"/>
          <w:bottom w:val="single" w:sz="4" w:space="1" w:color="auto"/>
          <w:right w:val="single" w:sz="4" w:space="4" w:color="auto"/>
        </w:pBdr>
        <w:spacing w:after="120"/>
        <w:rPr>
          <w:sz w:val="22"/>
          <w:szCs w:val="22"/>
        </w:rPr>
      </w:pPr>
      <w:r w:rsidRPr="007D0E6F">
        <w:rPr>
          <w:sz w:val="22"/>
          <w:szCs w:val="22"/>
          <w:u w:val="single"/>
        </w:rPr>
        <w:t>Observation4:</w:t>
      </w:r>
      <w:r w:rsidRPr="007D0E6F">
        <w:rPr>
          <w:sz w:val="22"/>
          <w:szCs w:val="22"/>
        </w:rPr>
        <w:t xml:space="preserve"> the delay spread </w:t>
      </w:r>
      <w:r>
        <w:rPr>
          <w:sz w:val="22"/>
          <w:szCs w:val="22"/>
        </w:rPr>
        <w:t>in</w:t>
      </w:r>
      <w:r w:rsidRPr="007D0E6F">
        <w:rPr>
          <w:sz w:val="22"/>
          <w:szCs w:val="22"/>
        </w:rPr>
        <w:t xml:space="preserve">dependent on the </w:t>
      </w:r>
      <w:r>
        <w:rPr>
          <w:sz w:val="22"/>
          <w:szCs w:val="22"/>
        </w:rPr>
        <w:t>distance</w:t>
      </w:r>
      <w:r w:rsidRPr="007D0E6F">
        <w:rPr>
          <w:sz w:val="22"/>
          <w:szCs w:val="22"/>
        </w:rPr>
        <w:t>.</w:t>
      </w:r>
    </w:p>
    <w:p w14:paraId="3073B974" w14:textId="5DD806BB" w:rsidR="001266A6" w:rsidRDefault="009216F0" w:rsidP="00565833">
      <w:pPr>
        <w:jc w:val="center"/>
      </w:pPr>
      <w:r>
        <w:rPr>
          <w:noProof/>
          <w:sz w:val="22"/>
          <w:szCs w:val="22"/>
        </w:rPr>
        <w:drawing>
          <wp:inline distT="0" distB="0" distL="0" distR="0" wp14:anchorId="09738915" wp14:editId="4B1FC8D9">
            <wp:extent cx="4114800" cy="3086099"/>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pl_rms.png"/>
                    <pic:cNvPicPr/>
                  </pic:nvPicPr>
                  <pic:blipFill>
                    <a:blip r:embed="rId18">
                      <a:extLst>
                        <a:ext uri="{28A0092B-C50C-407E-A947-70E740481C1C}">
                          <a14:useLocalDpi xmlns:a14="http://schemas.microsoft.com/office/drawing/2010/main" val="0"/>
                        </a:ext>
                      </a:extLst>
                    </a:blip>
                    <a:stretch>
                      <a:fillRect/>
                    </a:stretch>
                  </pic:blipFill>
                  <pic:spPr>
                    <a:xfrm>
                      <a:off x="0" y="0"/>
                      <a:ext cx="4114800" cy="3086099"/>
                    </a:xfrm>
                    <a:prstGeom prst="rect">
                      <a:avLst/>
                    </a:prstGeom>
                  </pic:spPr>
                </pic:pic>
              </a:graphicData>
            </a:graphic>
          </wp:inline>
        </w:drawing>
      </w:r>
    </w:p>
    <w:p w14:paraId="2C47DBA1" w14:textId="4343BA77" w:rsidR="009216F0" w:rsidRDefault="001266A6" w:rsidP="001266A6">
      <w:pPr>
        <w:pStyle w:val="Caption"/>
        <w:jc w:val="center"/>
        <w:rPr>
          <w:sz w:val="22"/>
          <w:szCs w:val="22"/>
        </w:rPr>
      </w:pPr>
      <w:r>
        <w:t xml:space="preserve">Figure </w:t>
      </w:r>
      <w:r>
        <w:fldChar w:fldCharType="begin"/>
      </w:r>
      <w:r>
        <w:instrText xml:space="preserve"> SEQ Figure \* ARABIC </w:instrText>
      </w:r>
      <w:r>
        <w:fldChar w:fldCharType="separate"/>
      </w:r>
      <w:r w:rsidR="00D30D12">
        <w:rPr>
          <w:noProof/>
        </w:rPr>
        <w:t>6</w:t>
      </w:r>
      <w:r>
        <w:fldChar w:fldCharType="end"/>
      </w:r>
      <w:r>
        <w:t xml:space="preserve">. </w:t>
      </w:r>
      <w:bookmarkStart w:id="3" w:name="_Hlk965513"/>
      <w:r>
        <w:t>Scatter plot of RMS delay spread vs excess loss considering both AP2D and D2D configurations and both OPS and DFC scenarios.</w:t>
      </w:r>
    </w:p>
    <w:bookmarkEnd w:id="3"/>
    <w:p w14:paraId="5C014368" w14:textId="77777777" w:rsidR="007D0E6F" w:rsidRDefault="007D0E6F" w:rsidP="007D0E6F">
      <w:pPr>
        <w:spacing w:after="120"/>
        <w:rPr>
          <w:sz w:val="22"/>
          <w:szCs w:val="22"/>
        </w:rPr>
      </w:pPr>
    </w:p>
    <w:p w14:paraId="7C80D7BA" w14:textId="77777777" w:rsidR="001266A6" w:rsidRDefault="009216F0" w:rsidP="001266A6">
      <w:pPr>
        <w:keepNext/>
        <w:spacing w:after="120"/>
        <w:jc w:val="center"/>
      </w:pPr>
      <w:r>
        <w:rPr>
          <w:noProof/>
          <w:sz w:val="22"/>
          <w:szCs w:val="22"/>
        </w:rPr>
        <w:drawing>
          <wp:inline distT="0" distB="0" distL="0" distR="0" wp14:anchorId="07848244" wp14:editId="74566082">
            <wp:extent cx="4114798" cy="3086099"/>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_pl_d.png"/>
                    <pic:cNvPicPr/>
                  </pic:nvPicPr>
                  <pic:blipFill>
                    <a:blip r:embed="rId19">
                      <a:extLst>
                        <a:ext uri="{28A0092B-C50C-407E-A947-70E740481C1C}">
                          <a14:useLocalDpi xmlns:a14="http://schemas.microsoft.com/office/drawing/2010/main" val="0"/>
                        </a:ext>
                      </a:extLst>
                    </a:blip>
                    <a:stretch>
                      <a:fillRect/>
                    </a:stretch>
                  </pic:blipFill>
                  <pic:spPr>
                    <a:xfrm>
                      <a:off x="0" y="0"/>
                      <a:ext cx="4114798" cy="3086099"/>
                    </a:xfrm>
                    <a:prstGeom prst="rect">
                      <a:avLst/>
                    </a:prstGeom>
                  </pic:spPr>
                </pic:pic>
              </a:graphicData>
            </a:graphic>
          </wp:inline>
        </w:drawing>
      </w:r>
    </w:p>
    <w:p w14:paraId="5CB49DC5" w14:textId="4D6D5F88" w:rsidR="009216F0" w:rsidRDefault="001266A6" w:rsidP="001266A6">
      <w:pPr>
        <w:pStyle w:val="Caption"/>
        <w:jc w:val="center"/>
        <w:rPr>
          <w:sz w:val="22"/>
          <w:szCs w:val="22"/>
        </w:rPr>
      </w:pPr>
      <w:r>
        <w:t xml:space="preserve">Figure </w:t>
      </w:r>
      <w:r>
        <w:fldChar w:fldCharType="begin"/>
      </w:r>
      <w:r>
        <w:instrText xml:space="preserve"> SEQ Figure \* ARABIC </w:instrText>
      </w:r>
      <w:r>
        <w:fldChar w:fldCharType="separate"/>
      </w:r>
      <w:r w:rsidR="00D30D12">
        <w:rPr>
          <w:noProof/>
        </w:rPr>
        <w:t>7</w:t>
      </w:r>
      <w:r>
        <w:fldChar w:fldCharType="end"/>
      </w:r>
      <w:r>
        <w:t xml:space="preserve">. </w:t>
      </w:r>
      <w:r w:rsidRPr="00CC538E">
        <w:t xml:space="preserve">Scatter plot of RMS delay spread vs </w:t>
      </w:r>
      <w:r>
        <w:t>distance</w:t>
      </w:r>
      <w:r w:rsidRPr="00CC538E">
        <w:t xml:space="preserve"> considerin</w:t>
      </w:r>
      <w:r>
        <w:t>g</w:t>
      </w:r>
      <w:r w:rsidRPr="00CC538E">
        <w:t xml:space="preserve"> both AP2D and D2D configurations and both OPS and DFC scenarios.</w:t>
      </w:r>
    </w:p>
    <w:p w14:paraId="0D359733" w14:textId="6688DE5A" w:rsidR="009216F0" w:rsidRDefault="009216F0" w:rsidP="00604441">
      <w:pPr>
        <w:spacing w:after="120"/>
        <w:jc w:val="both"/>
        <w:rPr>
          <w:sz w:val="22"/>
          <w:szCs w:val="22"/>
        </w:rPr>
      </w:pPr>
    </w:p>
    <w:p w14:paraId="377C241F" w14:textId="5F5349F1" w:rsidR="0074044A" w:rsidRDefault="0074044A" w:rsidP="00410C82">
      <w:pPr>
        <w:spacing w:after="120"/>
        <w:jc w:val="both"/>
        <w:rPr>
          <w:sz w:val="22"/>
          <w:szCs w:val="22"/>
        </w:rPr>
      </w:pPr>
      <w:r w:rsidRPr="00E662AD">
        <w:rPr>
          <w:sz w:val="22"/>
          <w:u w:val="single"/>
        </w:rPr>
        <w:t>Note:</w:t>
      </w:r>
      <w:r>
        <w:rPr>
          <w:sz w:val="22"/>
        </w:rPr>
        <w:t xml:space="preserve"> the figure in Appendix A puts the results from the OPS and DFC scenarios in perspective of the results from a different industrial scenario: an industrial exhibition hall (EXH). Such scenario was comparable in size (120x50x15 m) to OPS and DFC, with a mixed composition as OPS but much </w:t>
      </w:r>
      <w:proofErr w:type="gramStart"/>
      <w:r>
        <w:rPr>
          <w:sz w:val="22"/>
        </w:rPr>
        <w:t>more sparse</w:t>
      </w:r>
      <w:proofErr w:type="gramEnd"/>
      <w:r>
        <w:rPr>
          <w:sz w:val="22"/>
        </w:rPr>
        <w:t xml:space="preserve"> (including that more than half of the hall was empty). </w:t>
      </w:r>
      <w:r w:rsidR="00C605F7">
        <w:rPr>
          <w:sz w:val="22"/>
        </w:rPr>
        <w:t>This comparison indicates that delay spread does not only depend on size of the facility. Other factors, for example, percentage of the volume occupied by machinery need to be investigated (potential link to in-room electromagnetics and reverberation effects).</w:t>
      </w:r>
      <w:bookmarkStart w:id="4" w:name="_GoBack"/>
      <w:bookmarkEnd w:id="4"/>
    </w:p>
    <w:p w14:paraId="713F14D0" w14:textId="41DFA1B2" w:rsidR="00817041" w:rsidRDefault="00817041" w:rsidP="00817041">
      <w:pPr>
        <w:pStyle w:val="Heading1"/>
      </w:pPr>
      <w:r>
        <w:lastRenderedPageBreak/>
        <w:t>Conclusion</w:t>
      </w:r>
    </w:p>
    <w:p w14:paraId="0831BF88" w14:textId="58F14C71" w:rsidR="007938CF" w:rsidRDefault="007938CF" w:rsidP="007938CF">
      <w:pPr>
        <w:spacing w:after="120"/>
        <w:jc w:val="both"/>
        <w:rPr>
          <w:sz w:val="22"/>
          <w:szCs w:val="22"/>
        </w:rPr>
      </w:pPr>
      <w:r w:rsidRPr="007938CF">
        <w:rPr>
          <w:sz w:val="22"/>
          <w:szCs w:val="22"/>
        </w:rPr>
        <w:t>In this contribution</w:t>
      </w:r>
      <w:r>
        <w:rPr>
          <w:sz w:val="22"/>
          <w:szCs w:val="22"/>
        </w:rPr>
        <w:t>,</w:t>
      </w:r>
      <w:r w:rsidRPr="007938CF">
        <w:rPr>
          <w:sz w:val="22"/>
          <w:szCs w:val="22"/>
        </w:rPr>
        <w:t xml:space="preserve"> we have pro</w:t>
      </w:r>
      <w:r>
        <w:rPr>
          <w:sz w:val="22"/>
          <w:szCs w:val="22"/>
        </w:rPr>
        <w:t>vided delay spread measurement results for various antenna configurations in two operational factory halls at 3.5 GHz. These results complement the path loss and shadow fading results previously provided in [2].</w:t>
      </w:r>
    </w:p>
    <w:p w14:paraId="42990535" w14:textId="379DAA9B" w:rsidR="00B22B9C" w:rsidRDefault="0008684C" w:rsidP="007938CF">
      <w:pPr>
        <w:spacing w:after="120"/>
        <w:jc w:val="both"/>
        <w:rPr>
          <w:sz w:val="22"/>
          <w:szCs w:val="22"/>
        </w:rPr>
      </w:pPr>
      <w:r>
        <w:rPr>
          <w:sz w:val="22"/>
          <w:szCs w:val="22"/>
        </w:rPr>
        <w:t xml:space="preserve">From the analysis of the results, </w:t>
      </w:r>
      <w:r w:rsidR="00E479C5" w:rsidRPr="00E479C5">
        <w:rPr>
          <w:sz w:val="22"/>
          <w:szCs w:val="22"/>
        </w:rPr>
        <w:t xml:space="preserve">we </w:t>
      </w:r>
      <w:r w:rsidR="00E479C5">
        <w:rPr>
          <w:sz w:val="22"/>
          <w:szCs w:val="22"/>
        </w:rPr>
        <w:t>c</w:t>
      </w:r>
      <w:r w:rsidR="00E479C5" w:rsidRPr="00E479C5">
        <w:rPr>
          <w:sz w:val="22"/>
          <w:szCs w:val="22"/>
        </w:rPr>
        <w:t>onclude that delay spread is insensitive to the link configuration and similar for OPS and DFC scenarios.</w:t>
      </w:r>
      <w:r w:rsidR="00C8793C">
        <w:rPr>
          <w:sz w:val="22"/>
          <w:szCs w:val="22"/>
        </w:rPr>
        <w:t xml:space="preserve"> With respect to standard propagation model parameters, delay spread was found to be dependent on excess loss, rather than on distance between transmitter and receiver.</w:t>
      </w:r>
    </w:p>
    <w:p w14:paraId="32718636" w14:textId="0ABCCFF8" w:rsidR="00CF1687" w:rsidRPr="00ED1327" w:rsidRDefault="00CF1687" w:rsidP="00604441">
      <w:pPr>
        <w:pStyle w:val="Heading1"/>
        <w:numPr>
          <w:ilvl w:val="0"/>
          <w:numId w:val="0"/>
        </w:numPr>
      </w:pPr>
      <w:r>
        <w:t>References</w:t>
      </w:r>
    </w:p>
    <w:p w14:paraId="483692CB" w14:textId="77777777" w:rsidR="00CF1687" w:rsidRPr="000067CE" w:rsidRDefault="00CF1687" w:rsidP="00CF1687">
      <w:pPr>
        <w:pStyle w:val="Reference"/>
        <w:tabs>
          <w:tab w:val="clear" w:pos="360"/>
          <w:tab w:val="num" w:pos="567"/>
        </w:tabs>
        <w:spacing w:after="0"/>
        <w:ind w:left="567" w:hanging="567"/>
        <w:rPr>
          <w:rFonts w:ascii="Times New Roman" w:hAnsi="Times New Roman"/>
        </w:rPr>
      </w:pPr>
      <w:bookmarkStart w:id="5" w:name="_Ref189809556"/>
      <w:bookmarkStart w:id="6" w:name="_Ref174151459"/>
      <w:bookmarkStart w:id="7" w:name="_Hlk525744306"/>
      <w:r w:rsidRPr="000067CE">
        <w:rPr>
          <w:rFonts w:ascii="Times New Roman" w:hAnsi="Times New Roman"/>
        </w:rPr>
        <w:t xml:space="preserve">RP-182138, “SID on Channel Modelling for Indoor Industrial Scenarios”, Ericsson, 3GPP TSG-RAN Meeting #81, Gold Coast, Australia, Sep 10–13, 2018. </w:t>
      </w:r>
    </w:p>
    <w:p w14:paraId="51403937" w14:textId="7A4BF0A0" w:rsidR="00CF1687" w:rsidRPr="000067CE" w:rsidRDefault="00CF1687" w:rsidP="00CF1687">
      <w:pPr>
        <w:pStyle w:val="Reference"/>
        <w:tabs>
          <w:tab w:val="clear" w:pos="360"/>
          <w:tab w:val="num" w:pos="567"/>
        </w:tabs>
        <w:spacing w:after="0"/>
        <w:ind w:left="562" w:hanging="562"/>
        <w:rPr>
          <w:rFonts w:ascii="Times New Roman" w:hAnsi="Times New Roman"/>
        </w:rPr>
      </w:pPr>
      <w:r w:rsidRPr="000067CE">
        <w:rPr>
          <w:rFonts w:ascii="Times New Roman" w:hAnsi="Times New Roman"/>
        </w:rPr>
        <w:t>R1</w:t>
      </w:r>
      <w:r w:rsidR="00FC7C3C" w:rsidRPr="000067CE">
        <w:rPr>
          <w:rFonts w:ascii="Times New Roman" w:hAnsi="Times New Roman"/>
        </w:rPr>
        <w:t>-1813177</w:t>
      </w:r>
      <w:r w:rsidRPr="000067CE">
        <w:rPr>
          <w:rFonts w:ascii="Times New Roman" w:hAnsi="Times New Roman"/>
        </w:rPr>
        <w:t>, “</w:t>
      </w:r>
      <w:r w:rsidR="00F16273" w:rsidRPr="000067CE">
        <w:rPr>
          <w:rFonts w:ascii="Times New Roman" w:hAnsi="Times New Roman"/>
        </w:rPr>
        <w:t>Scenarios, Frequencies and New Field Measurement Results from two Operational Factory Halls at 3.5 GHz for various Antenna</w:t>
      </w:r>
      <w:r w:rsidRPr="000067CE">
        <w:rPr>
          <w:rFonts w:ascii="Times New Roman" w:hAnsi="Times New Roman"/>
        </w:rPr>
        <w:t>”, Nokia, RAN1#9</w:t>
      </w:r>
      <w:r w:rsidR="00F16273" w:rsidRPr="000067CE">
        <w:rPr>
          <w:rFonts w:ascii="Times New Roman" w:hAnsi="Times New Roman"/>
        </w:rPr>
        <w:t>5</w:t>
      </w:r>
      <w:r w:rsidRPr="000067CE">
        <w:rPr>
          <w:rFonts w:ascii="Times New Roman" w:hAnsi="Times New Roman"/>
        </w:rPr>
        <w:t xml:space="preserve">, </w:t>
      </w:r>
      <w:r w:rsidR="00F16273" w:rsidRPr="000067CE">
        <w:rPr>
          <w:rFonts w:ascii="Times New Roman" w:hAnsi="Times New Roman"/>
        </w:rPr>
        <w:t>Spokane, USA</w:t>
      </w:r>
      <w:r w:rsidRPr="000067CE">
        <w:rPr>
          <w:rFonts w:ascii="Times New Roman" w:hAnsi="Times New Roman"/>
        </w:rPr>
        <w:t xml:space="preserve">, </w:t>
      </w:r>
      <w:r w:rsidR="00F16273" w:rsidRPr="000067CE">
        <w:rPr>
          <w:rFonts w:ascii="Times New Roman" w:hAnsi="Times New Roman"/>
        </w:rPr>
        <w:t>Nov</w:t>
      </w:r>
      <w:r w:rsidRPr="000067CE">
        <w:rPr>
          <w:rFonts w:ascii="Times New Roman" w:hAnsi="Times New Roman"/>
        </w:rPr>
        <w:t xml:space="preserve"> </w:t>
      </w:r>
      <w:r w:rsidR="00F16273" w:rsidRPr="000067CE">
        <w:rPr>
          <w:rFonts w:ascii="Times New Roman" w:hAnsi="Times New Roman"/>
        </w:rPr>
        <w:t>12</w:t>
      </w:r>
      <w:r w:rsidRPr="000067CE">
        <w:rPr>
          <w:rFonts w:ascii="Times New Roman" w:hAnsi="Times New Roman"/>
        </w:rPr>
        <w:t>–1</w:t>
      </w:r>
      <w:r w:rsidR="00F16273" w:rsidRPr="000067CE">
        <w:rPr>
          <w:rFonts w:ascii="Times New Roman" w:hAnsi="Times New Roman"/>
        </w:rPr>
        <w:t>6</w:t>
      </w:r>
      <w:r w:rsidRPr="000067CE">
        <w:rPr>
          <w:rFonts w:ascii="Times New Roman" w:hAnsi="Times New Roman"/>
        </w:rPr>
        <w:t>, 2018.</w:t>
      </w:r>
    </w:p>
    <w:bookmarkEnd w:id="5"/>
    <w:bookmarkEnd w:id="6"/>
    <w:bookmarkEnd w:id="7"/>
    <w:p w14:paraId="02F0DD41" w14:textId="7D5A022C" w:rsidR="00A070AA" w:rsidRPr="000067CE" w:rsidRDefault="00CF1687" w:rsidP="00A070AA">
      <w:pPr>
        <w:pStyle w:val="Reference"/>
        <w:tabs>
          <w:tab w:val="clear" w:pos="360"/>
          <w:tab w:val="num" w:pos="567"/>
        </w:tabs>
        <w:spacing w:after="0"/>
        <w:ind w:left="562" w:hanging="562"/>
        <w:rPr>
          <w:rFonts w:ascii="Times New Roman" w:hAnsi="Times New Roman"/>
        </w:rPr>
      </w:pPr>
      <w:r w:rsidRPr="000067CE">
        <w:rPr>
          <w:rFonts w:ascii="Times New Roman" w:hAnsi="Times New Roman"/>
        </w:rPr>
        <w:t>D.A Wassie, I. Rodriguez, G. Berardinelli, et. al., “</w:t>
      </w:r>
      <w:r w:rsidR="00F16273" w:rsidRPr="000067CE">
        <w:rPr>
          <w:rFonts w:ascii="Times New Roman" w:hAnsi="Times New Roman"/>
        </w:rPr>
        <w:t>An Agile Multi-Node Multi-</w:t>
      </w:r>
      <w:proofErr w:type="spellStart"/>
      <w:r w:rsidR="00F16273" w:rsidRPr="000067CE">
        <w:rPr>
          <w:rFonts w:ascii="Times New Roman" w:hAnsi="Times New Roman"/>
        </w:rPr>
        <w:t>AntennaWireless</w:t>
      </w:r>
      <w:proofErr w:type="spellEnd"/>
      <w:r w:rsidR="00F16273" w:rsidRPr="000067CE">
        <w:rPr>
          <w:rFonts w:ascii="Times New Roman" w:hAnsi="Times New Roman"/>
        </w:rPr>
        <w:t xml:space="preserve"> Channel Sounding System</w:t>
      </w:r>
      <w:r w:rsidRPr="000067CE">
        <w:rPr>
          <w:rFonts w:ascii="Times New Roman" w:hAnsi="Times New Roman"/>
        </w:rPr>
        <w:t xml:space="preserve">”, IEEE </w:t>
      </w:r>
      <w:r w:rsidR="00F16273" w:rsidRPr="000067CE">
        <w:rPr>
          <w:rFonts w:ascii="Times New Roman" w:hAnsi="Times New Roman"/>
        </w:rPr>
        <w:t>Access,</w:t>
      </w:r>
      <w:r w:rsidR="00C20092" w:rsidRPr="000067CE">
        <w:rPr>
          <w:rFonts w:ascii="Times New Roman" w:hAnsi="Times New Roman"/>
        </w:rPr>
        <w:t xml:space="preserve"> vol. 7,</w:t>
      </w:r>
      <w:r w:rsidR="00F16273" w:rsidRPr="000067CE">
        <w:rPr>
          <w:rFonts w:ascii="Times New Roman" w:hAnsi="Times New Roman"/>
        </w:rPr>
        <w:t xml:space="preserve"> </w:t>
      </w:r>
      <w:r w:rsidRPr="000067CE">
        <w:rPr>
          <w:rFonts w:ascii="Times New Roman" w:hAnsi="Times New Roman"/>
        </w:rPr>
        <w:t>J</w:t>
      </w:r>
      <w:r w:rsidR="00F16273" w:rsidRPr="000067CE">
        <w:rPr>
          <w:rFonts w:ascii="Times New Roman" w:hAnsi="Times New Roman"/>
        </w:rPr>
        <w:t>an</w:t>
      </w:r>
      <w:r w:rsidRPr="000067CE">
        <w:rPr>
          <w:rFonts w:ascii="Times New Roman" w:hAnsi="Times New Roman"/>
        </w:rPr>
        <w:t xml:space="preserve"> 201</w:t>
      </w:r>
      <w:r w:rsidR="00F16273" w:rsidRPr="000067CE">
        <w:rPr>
          <w:rFonts w:ascii="Times New Roman" w:hAnsi="Times New Roman"/>
        </w:rPr>
        <w:t>9</w:t>
      </w:r>
      <w:r w:rsidRPr="000067CE">
        <w:rPr>
          <w:rFonts w:ascii="Times New Roman" w:hAnsi="Times New Roman"/>
        </w:rPr>
        <w:t>.</w:t>
      </w:r>
    </w:p>
    <w:p w14:paraId="380210EA" w14:textId="6A482EEE" w:rsidR="00F16273" w:rsidRPr="000067CE" w:rsidRDefault="00F16273" w:rsidP="00A070AA">
      <w:pPr>
        <w:pStyle w:val="Reference"/>
        <w:tabs>
          <w:tab w:val="clear" w:pos="360"/>
          <w:tab w:val="num" w:pos="567"/>
        </w:tabs>
        <w:spacing w:after="0"/>
        <w:ind w:left="562" w:hanging="562"/>
        <w:rPr>
          <w:rFonts w:ascii="Times New Roman" w:hAnsi="Times New Roman"/>
        </w:rPr>
      </w:pPr>
      <w:r w:rsidRPr="000067CE">
        <w:rPr>
          <w:rFonts w:ascii="Times New Roman" w:hAnsi="Times New Roman"/>
        </w:rPr>
        <w:t>NIST Technical Note 1951, “Industrial Wireless Systems Radio Propagation Measurements”, Jan 2017.</w:t>
      </w:r>
    </w:p>
    <w:p w14:paraId="6E3D4DC7" w14:textId="6825E145" w:rsidR="00DA79E7" w:rsidRPr="000067CE" w:rsidRDefault="00DA79E7" w:rsidP="00A070AA">
      <w:pPr>
        <w:pStyle w:val="Reference"/>
        <w:tabs>
          <w:tab w:val="clear" w:pos="360"/>
          <w:tab w:val="num" w:pos="567"/>
        </w:tabs>
        <w:spacing w:after="0"/>
        <w:ind w:left="562" w:hanging="562"/>
        <w:rPr>
          <w:rFonts w:ascii="Times New Roman" w:hAnsi="Times New Roman"/>
        </w:rPr>
      </w:pPr>
      <w:r w:rsidRPr="000067CE">
        <w:rPr>
          <w:rFonts w:ascii="Times New Roman" w:hAnsi="Times New Roman"/>
        </w:rPr>
        <w:t>T.S. Rappaport, “Characterization of UHF multipath radio channels in factory buildings”, IEEE Transactions on Antennas and Propagation, vol. 37, no. 8, 1989.</w:t>
      </w:r>
    </w:p>
    <w:p w14:paraId="33A9F9C6" w14:textId="5B4DA8E7" w:rsidR="009D3BCB" w:rsidRPr="000067CE" w:rsidRDefault="00581F82" w:rsidP="00741FD8">
      <w:pPr>
        <w:pStyle w:val="Reference"/>
        <w:tabs>
          <w:tab w:val="clear" w:pos="360"/>
          <w:tab w:val="num" w:pos="567"/>
        </w:tabs>
        <w:spacing w:after="0"/>
        <w:ind w:left="562" w:hanging="562"/>
        <w:rPr>
          <w:rFonts w:ascii="Times New Roman" w:hAnsi="Times New Roman"/>
        </w:rPr>
      </w:pPr>
      <w:r w:rsidRPr="000067CE">
        <w:rPr>
          <w:rFonts w:ascii="Times New Roman" w:hAnsi="Times New Roman"/>
        </w:rPr>
        <w:t xml:space="preserve">A. </w:t>
      </w:r>
      <w:proofErr w:type="spellStart"/>
      <w:r w:rsidRPr="000067CE">
        <w:rPr>
          <w:rFonts w:ascii="Times New Roman" w:hAnsi="Times New Roman"/>
        </w:rPr>
        <w:t>Algans</w:t>
      </w:r>
      <w:proofErr w:type="spellEnd"/>
      <w:r w:rsidRPr="000067CE">
        <w:rPr>
          <w:rFonts w:ascii="Times New Roman" w:hAnsi="Times New Roman"/>
        </w:rPr>
        <w:t>, K.I. Pedersen, and P. Mogensen, “</w:t>
      </w:r>
      <w:r w:rsidR="007D0E6F" w:rsidRPr="000067CE">
        <w:rPr>
          <w:rFonts w:ascii="Times New Roman" w:hAnsi="Times New Roman"/>
        </w:rPr>
        <w:t>Experimental Analysis of the Joint Statistical</w:t>
      </w:r>
      <w:r w:rsidRPr="000067CE">
        <w:rPr>
          <w:rFonts w:ascii="Times New Roman" w:hAnsi="Times New Roman"/>
        </w:rPr>
        <w:t xml:space="preserve"> </w:t>
      </w:r>
      <w:r w:rsidR="007D0E6F" w:rsidRPr="000067CE">
        <w:rPr>
          <w:rFonts w:ascii="Times New Roman" w:hAnsi="Times New Roman"/>
        </w:rPr>
        <w:t>Properties of Azimuth Spread, Delay Spread, and</w:t>
      </w:r>
      <w:r w:rsidRPr="000067CE">
        <w:rPr>
          <w:rFonts w:ascii="Times New Roman" w:hAnsi="Times New Roman"/>
        </w:rPr>
        <w:t xml:space="preserve"> </w:t>
      </w:r>
      <w:r w:rsidR="007D0E6F" w:rsidRPr="000067CE">
        <w:rPr>
          <w:rFonts w:ascii="Times New Roman" w:hAnsi="Times New Roman"/>
        </w:rPr>
        <w:t>Shadow Fadin</w:t>
      </w:r>
      <w:r w:rsidRPr="000067CE">
        <w:rPr>
          <w:rFonts w:ascii="Times New Roman" w:hAnsi="Times New Roman"/>
        </w:rPr>
        <w:t>g”, IEEE Journal on Selected Areas in Communications, vol. 20, no. 3, 2002.</w:t>
      </w:r>
    </w:p>
    <w:p w14:paraId="4873F28E" w14:textId="64732D50" w:rsidR="004F2EB4" w:rsidRDefault="004F2EB4" w:rsidP="004F2EB4">
      <w:pPr>
        <w:pStyle w:val="Heading1"/>
        <w:numPr>
          <w:ilvl w:val="0"/>
          <w:numId w:val="0"/>
        </w:numPr>
        <w:ind w:left="432" w:hanging="432"/>
      </w:pPr>
      <w:r>
        <w:t>Appendix A – Factory vs. Industrial Exhibition Hall</w:t>
      </w:r>
    </w:p>
    <w:p w14:paraId="319E311A" w14:textId="77777777" w:rsidR="00BF58D0" w:rsidRPr="00BF58D0" w:rsidRDefault="00BF58D0" w:rsidP="00BF58D0"/>
    <w:p w14:paraId="38251F27" w14:textId="77777777" w:rsidR="001266A6" w:rsidRDefault="004F2EB4" w:rsidP="001266A6">
      <w:pPr>
        <w:keepNext/>
        <w:tabs>
          <w:tab w:val="left" w:pos="1080"/>
        </w:tabs>
        <w:jc w:val="center"/>
      </w:pPr>
      <w:r>
        <w:rPr>
          <w:noProof/>
          <w:sz w:val="22"/>
          <w:szCs w:val="22"/>
        </w:rPr>
        <w:drawing>
          <wp:inline distT="0" distB="0" distL="0" distR="0" wp14:anchorId="27503E74" wp14:editId="4C789CD1">
            <wp:extent cx="4114800" cy="3086100"/>
            <wp:effectExtent l="0" t="0" r="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4.png"/>
                    <pic:cNvPicPr/>
                  </pic:nvPicPr>
                  <pic:blipFill>
                    <a:blip r:embed="rId20">
                      <a:extLst>
                        <a:ext uri="{28A0092B-C50C-407E-A947-70E740481C1C}">
                          <a14:useLocalDpi xmlns:a14="http://schemas.microsoft.com/office/drawing/2010/main" val="0"/>
                        </a:ext>
                      </a:extLst>
                    </a:blip>
                    <a:stretch>
                      <a:fillRect/>
                    </a:stretch>
                  </pic:blipFill>
                  <pic:spPr>
                    <a:xfrm>
                      <a:off x="0" y="0"/>
                      <a:ext cx="4114800" cy="3086100"/>
                    </a:xfrm>
                    <a:prstGeom prst="rect">
                      <a:avLst/>
                    </a:prstGeom>
                  </pic:spPr>
                </pic:pic>
              </a:graphicData>
            </a:graphic>
          </wp:inline>
        </w:drawing>
      </w:r>
    </w:p>
    <w:p w14:paraId="76D14E9F" w14:textId="0598374C" w:rsidR="004F2EB4" w:rsidRPr="004F2EB4" w:rsidRDefault="001266A6" w:rsidP="001266A6">
      <w:pPr>
        <w:pStyle w:val="Caption"/>
        <w:jc w:val="center"/>
      </w:pPr>
      <w:r>
        <w:t xml:space="preserve">Figure </w:t>
      </w:r>
      <w:r>
        <w:fldChar w:fldCharType="begin"/>
      </w:r>
      <w:r>
        <w:instrText xml:space="preserve"> SEQ Figure \* ARABIC </w:instrText>
      </w:r>
      <w:r>
        <w:fldChar w:fldCharType="separate"/>
      </w:r>
      <w:r w:rsidR="00D30D12">
        <w:rPr>
          <w:noProof/>
        </w:rPr>
        <w:t>8</w:t>
      </w:r>
      <w:r>
        <w:fldChar w:fldCharType="end"/>
      </w:r>
      <w:r>
        <w:t>. Empirical CDFs of RMS delay spread and 5-95% excess delay for OPS and DFC factory scenarios compared to the results from an Industrial Exhibition Hall.</w:t>
      </w:r>
    </w:p>
    <w:sectPr w:rsidR="004F2EB4" w:rsidRPr="004F2EB4" w:rsidSect="008E31D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E5220" w14:textId="77777777" w:rsidR="00590305" w:rsidRDefault="00590305">
      <w:r>
        <w:separator/>
      </w:r>
    </w:p>
  </w:endnote>
  <w:endnote w:type="continuationSeparator" w:id="0">
    <w:p w14:paraId="62A84F0A" w14:textId="77777777" w:rsidR="00590305" w:rsidRDefault="0059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889C5" w14:textId="77777777" w:rsidR="00590305" w:rsidRDefault="00590305">
      <w:r>
        <w:separator/>
      </w:r>
    </w:p>
  </w:footnote>
  <w:footnote w:type="continuationSeparator" w:id="0">
    <w:p w14:paraId="6AC2190E" w14:textId="77777777" w:rsidR="00590305" w:rsidRDefault="00590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4C97E8E"/>
    <w:multiLevelType w:val="hybridMultilevel"/>
    <w:tmpl w:val="D41CED6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664D2E"/>
    <w:multiLevelType w:val="hybridMultilevel"/>
    <w:tmpl w:val="2008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4167"/>
        </w:tabs>
        <w:ind w:left="41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C3205B"/>
    <w:multiLevelType w:val="hybridMultilevel"/>
    <w:tmpl w:val="FFF6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674F05DB"/>
    <w:multiLevelType w:val="hybridMultilevel"/>
    <w:tmpl w:val="822E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DD37B4"/>
    <w:multiLevelType w:val="hybridMultilevel"/>
    <w:tmpl w:val="7FA8CD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D563E"/>
    <w:multiLevelType w:val="hybridMultilevel"/>
    <w:tmpl w:val="B8A4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0"/>
  </w:num>
  <w:num w:numId="4">
    <w:abstractNumId w:val="1"/>
  </w:num>
  <w:num w:numId="5">
    <w:abstractNumId w:val="8"/>
  </w:num>
  <w:num w:numId="6">
    <w:abstractNumId w:val="16"/>
  </w:num>
  <w:num w:numId="7">
    <w:abstractNumId w:val="9"/>
  </w:num>
  <w:num w:numId="8">
    <w:abstractNumId w:val="7"/>
  </w:num>
  <w:num w:numId="9">
    <w:abstractNumId w:val="19"/>
  </w:num>
  <w:num w:numId="10">
    <w:abstractNumId w:val="3"/>
  </w:num>
  <w:num w:numId="11">
    <w:abstractNumId w:val="10"/>
  </w:num>
  <w:num w:numId="12">
    <w:abstractNumId w:val="2"/>
  </w:num>
  <w:num w:numId="13">
    <w:abstractNumId w:val="6"/>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11"/>
  </w:num>
  <w:num w:numId="19">
    <w:abstractNumId w:val="20"/>
  </w:num>
  <w:num w:numId="20">
    <w:abstractNumId w:val="17"/>
  </w:num>
  <w:num w:numId="2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2647"/>
    <w:rsid w:val="00003C43"/>
    <w:rsid w:val="00003E20"/>
    <w:rsid w:val="00004AC8"/>
    <w:rsid w:val="000053BA"/>
    <w:rsid w:val="00006055"/>
    <w:rsid w:val="000067CE"/>
    <w:rsid w:val="00006AD4"/>
    <w:rsid w:val="00006CB9"/>
    <w:rsid w:val="000074C4"/>
    <w:rsid w:val="000079A6"/>
    <w:rsid w:val="00010E2C"/>
    <w:rsid w:val="00010F14"/>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F2A"/>
    <w:rsid w:val="00024AEF"/>
    <w:rsid w:val="00026C65"/>
    <w:rsid w:val="00027755"/>
    <w:rsid w:val="00027864"/>
    <w:rsid w:val="0002789E"/>
    <w:rsid w:val="00030048"/>
    <w:rsid w:val="0003072D"/>
    <w:rsid w:val="00030E64"/>
    <w:rsid w:val="000314CD"/>
    <w:rsid w:val="0003332B"/>
    <w:rsid w:val="00033544"/>
    <w:rsid w:val="00034521"/>
    <w:rsid w:val="0003479E"/>
    <w:rsid w:val="00034855"/>
    <w:rsid w:val="00035473"/>
    <w:rsid w:val="00035691"/>
    <w:rsid w:val="00036254"/>
    <w:rsid w:val="0003767C"/>
    <w:rsid w:val="00040F4F"/>
    <w:rsid w:val="0004132D"/>
    <w:rsid w:val="00041C9D"/>
    <w:rsid w:val="00044CFA"/>
    <w:rsid w:val="0004589E"/>
    <w:rsid w:val="000459C7"/>
    <w:rsid w:val="00046630"/>
    <w:rsid w:val="00046C80"/>
    <w:rsid w:val="000500B2"/>
    <w:rsid w:val="00050112"/>
    <w:rsid w:val="00050276"/>
    <w:rsid w:val="00050466"/>
    <w:rsid w:val="000505CC"/>
    <w:rsid w:val="000511F9"/>
    <w:rsid w:val="00051B32"/>
    <w:rsid w:val="0005230E"/>
    <w:rsid w:val="00052850"/>
    <w:rsid w:val="000528A2"/>
    <w:rsid w:val="00052BBA"/>
    <w:rsid w:val="0005308F"/>
    <w:rsid w:val="00053588"/>
    <w:rsid w:val="00054D9D"/>
    <w:rsid w:val="00055676"/>
    <w:rsid w:val="00056544"/>
    <w:rsid w:val="00056CE5"/>
    <w:rsid w:val="00056F8B"/>
    <w:rsid w:val="00060D8E"/>
    <w:rsid w:val="00060E55"/>
    <w:rsid w:val="00061E66"/>
    <w:rsid w:val="00061FB9"/>
    <w:rsid w:val="00062159"/>
    <w:rsid w:val="00063D9E"/>
    <w:rsid w:val="0006425A"/>
    <w:rsid w:val="00064AD3"/>
    <w:rsid w:val="00065088"/>
    <w:rsid w:val="000652D3"/>
    <w:rsid w:val="000654A0"/>
    <w:rsid w:val="00065E94"/>
    <w:rsid w:val="000673DF"/>
    <w:rsid w:val="0006755D"/>
    <w:rsid w:val="000701AD"/>
    <w:rsid w:val="000707CA"/>
    <w:rsid w:val="00070AC5"/>
    <w:rsid w:val="00070D21"/>
    <w:rsid w:val="000717FB"/>
    <w:rsid w:val="000719BF"/>
    <w:rsid w:val="0007208A"/>
    <w:rsid w:val="0007213C"/>
    <w:rsid w:val="00072BBA"/>
    <w:rsid w:val="00072FF5"/>
    <w:rsid w:val="000730DC"/>
    <w:rsid w:val="00074969"/>
    <w:rsid w:val="00075965"/>
    <w:rsid w:val="00075FDA"/>
    <w:rsid w:val="00076386"/>
    <w:rsid w:val="0007671E"/>
    <w:rsid w:val="00076D82"/>
    <w:rsid w:val="00080E9D"/>
    <w:rsid w:val="0008190A"/>
    <w:rsid w:val="000819E9"/>
    <w:rsid w:val="00081EC2"/>
    <w:rsid w:val="00082154"/>
    <w:rsid w:val="00083800"/>
    <w:rsid w:val="00084A65"/>
    <w:rsid w:val="0008559A"/>
    <w:rsid w:val="00086735"/>
    <w:rsid w:val="0008684C"/>
    <w:rsid w:val="00087587"/>
    <w:rsid w:val="000902C2"/>
    <w:rsid w:val="00091280"/>
    <w:rsid w:val="00091A92"/>
    <w:rsid w:val="0009222A"/>
    <w:rsid w:val="000931B0"/>
    <w:rsid w:val="00093C49"/>
    <w:rsid w:val="00094BD1"/>
    <w:rsid w:val="00095A80"/>
    <w:rsid w:val="000973E1"/>
    <w:rsid w:val="000A1402"/>
    <w:rsid w:val="000A1AD0"/>
    <w:rsid w:val="000A20BA"/>
    <w:rsid w:val="000A262C"/>
    <w:rsid w:val="000A3C8D"/>
    <w:rsid w:val="000A3DFE"/>
    <w:rsid w:val="000A40EC"/>
    <w:rsid w:val="000A54EE"/>
    <w:rsid w:val="000A6A23"/>
    <w:rsid w:val="000A7BC5"/>
    <w:rsid w:val="000A7CB0"/>
    <w:rsid w:val="000B0C45"/>
    <w:rsid w:val="000B13E1"/>
    <w:rsid w:val="000B16DB"/>
    <w:rsid w:val="000B1C5E"/>
    <w:rsid w:val="000B2282"/>
    <w:rsid w:val="000B27E9"/>
    <w:rsid w:val="000B2A11"/>
    <w:rsid w:val="000B2A5B"/>
    <w:rsid w:val="000B316A"/>
    <w:rsid w:val="000B3184"/>
    <w:rsid w:val="000B34D3"/>
    <w:rsid w:val="000B3606"/>
    <w:rsid w:val="000B3B91"/>
    <w:rsid w:val="000B4207"/>
    <w:rsid w:val="000B4B1B"/>
    <w:rsid w:val="000B50C3"/>
    <w:rsid w:val="000B5AC9"/>
    <w:rsid w:val="000B5F0A"/>
    <w:rsid w:val="000B6D65"/>
    <w:rsid w:val="000B794D"/>
    <w:rsid w:val="000C1D59"/>
    <w:rsid w:val="000C2B09"/>
    <w:rsid w:val="000C30CF"/>
    <w:rsid w:val="000C501D"/>
    <w:rsid w:val="000C5C39"/>
    <w:rsid w:val="000C5CBA"/>
    <w:rsid w:val="000C74BA"/>
    <w:rsid w:val="000C7531"/>
    <w:rsid w:val="000C7BA7"/>
    <w:rsid w:val="000C7C3F"/>
    <w:rsid w:val="000D0BD6"/>
    <w:rsid w:val="000D0C61"/>
    <w:rsid w:val="000D0D1B"/>
    <w:rsid w:val="000D13DE"/>
    <w:rsid w:val="000D1440"/>
    <w:rsid w:val="000D27AD"/>
    <w:rsid w:val="000D29D1"/>
    <w:rsid w:val="000D2B0A"/>
    <w:rsid w:val="000D3286"/>
    <w:rsid w:val="000D344D"/>
    <w:rsid w:val="000D40E7"/>
    <w:rsid w:val="000D584F"/>
    <w:rsid w:val="000D76BC"/>
    <w:rsid w:val="000D7750"/>
    <w:rsid w:val="000E071E"/>
    <w:rsid w:val="000E0DEE"/>
    <w:rsid w:val="000E1042"/>
    <w:rsid w:val="000E181D"/>
    <w:rsid w:val="000E21AA"/>
    <w:rsid w:val="000E27AA"/>
    <w:rsid w:val="000E337A"/>
    <w:rsid w:val="000E34FD"/>
    <w:rsid w:val="000E4350"/>
    <w:rsid w:val="000E4376"/>
    <w:rsid w:val="000E4408"/>
    <w:rsid w:val="000E5716"/>
    <w:rsid w:val="000E7A79"/>
    <w:rsid w:val="000F15B2"/>
    <w:rsid w:val="000F19DE"/>
    <w:rsid w:val="000F1FAF"/>
    <w:rsid w:val="000F1FD3"/>
    <w:rsid w:val="000F2E1F"/>
    <w:rsid w:val="000F3029"/>
    <w:rsid w:val="000F37B0"/>
    <w:rsid w:val="000F4595"/>
    <w:rsid w:val="000F4CB2"/>
    <w:rsid w:val="000F4E44"/>
    <w:rsid w:val="000F4E90"/>
    <w:rsid w:val="000F568D"/>
    <w:rsid w:val="000F68D0"/>
    <w:rsid w:val="000F6B15"/>
    <w:rsid w:val="0010170B"/>
    <w:rsid w:val="00101C4F"/>
    <w:rsid w:val="00102C9F"/>
    <w:rsid w:val="0010558A"/>
    <w:rsid w:val="001068D2"/>
    <w:rsid w:val="001069F2"/>
    <w:rsid w:val="00110019"/>
    <w:rsid w:val="001103BD"/>
    <w:rsid w:val="00111208"/>
    <w:rsid w:val="001115E4"/>
    <w:rsid w:val="00111808"/>
    <w:rsid w:val="00112220"/>
    <w:rsid w:val="0011339F"/>
    <w:rsid w:val="00113B8F"/>
    <w:rsid w:val="00113EC8"/>
    <w:rsid w:val="00114E96"/>
    <w:rsid w:val="001152C7"/>
    <w:rsid w:val="00115C88"/>
    <w:rsid w:val="00115FFC"/>
    <w:rsid w:val="0011644A"/>
    <w:rsid w:val="00117332"/>
    <w:rsid w:val="001175A4"/>
    <w:rsid w:val="0011784B"/>
    <w:rsid w:val="00117D7F"/>
    <w:rsid w:val="001204DD"/>
    <w:rsid w:val="00120EE8"/>
    <w:rsid w:val="00122839"/>
    <w:rsid w:val="001237AC"/>
    <w:rsid w:val="00124E12"/>
    <w:rsid w:val="00124E75"/>
    <w:rsid w:val="0012531D"/>
    <w:rsid w:val="001266A6"/>
    <w:rsid w:val="0012673D"/>
    <w:rsid w:val="001269B8"/>
    <w:rsid w:val="00127099"/>
    <w:rsid w:val="00132830"/>
    <w:rsid w:val="00132B71"/>
    <w:rsid w:val="00132F4A"/>
    <w:rsid w:val="0013427A"/>
    <w:rsid w:val="001348FE"/>
    <w:rsid w:val="00134A8B"/>
    <w:rsid w:val="00134B36"/>
    <w:rsid w:val="00134D55"/>
    <w:rsid w:val="001360F3"/>
    <w:rsid w:val="001362C2"/>
    <w:rsid w:val="00136732"/>
    <w:rsid w:val="0013678C"/>
    <w:rsid w:val="00136955"/>
    <w:rsid w:val="00136E19"/>
    <w:rsid w:val="001371B2"/>
    <w:rsid w:val="00137AB9"/>
    <w:rsid w:val="00137D78"/>
    <w:rsid w:val="0014060C"/>
    <w:rsid w:val="001409A0"/>
    <w:rsid w:val="00141E40"/>
    <w:rsid w:val="00141F08"/>
    <w:rsid w:val="00141FF2"/>
    <w:rsid w:val="0014287A"/>
    <w:rsid w:val="00142CD6"/>
    <w:rsid w:val="00142DE2"/>
    <w:rsid w:val="00144C87"/>
    <w:rsid w:val="00145A61"/>
    <w:rsid w:val="001467B1"/>
    <w:rsid w:val="00150175"/>
    <w:rsid w:val="001502C8"/>
    <w:rsid w:val="00151011"/>
    <w:rsid w:val="00151224"/>
    <w:rsid w:val="0015130F"/>
    <w:rsid w:val="00151578"/>
    <w:rsid w:val="001532BA"/>
    <w:rsid w:val="00153FED"/>
    <w:rsid w:val="0015492C"/>
    <w:rsid w:val="00155BFD"/>
    <w:rsid w:val="00156ABA"/>
    <w:rsid w:val="00156F8F"/>
    <w:rsid w:val="00157390"/>
    <w:rsid w:val="00157F52"/>
    <w:rsid w:val="001601ED"/>
    <w:rsid w:val="00160998"/>
    <w:rsid w:val="00160CD6"/>
    <w:rsid w:val="00160F5F"/>
    <w:rsid w:val="00162308"/>
    <w:rsid w:val="0016316A"/>
    <w:rsid w:val="0016381F"/>
    <w:rsid w:val="00163923"/>
    <w:rsid w:val="001639C3"/>
    <w:rsid w:val="00163D1D"/>
    <w:rsid w:val="00164171"/>
    <w:rsid w:val="00164E58"/>
    <w:rsid w:val="00165033"/>
    <w:rsid w:val="001651E7"/>
    <w:rsid w:val="001665EB"/>
    <w:rsid w:val="001670EA"/>
    <w:rsid w:val="001674A0"/>
    <w:rsid w:val="00170204"/>
    <w:rsid w:val="00170A01"/>
    <w:rsid w:val="00170A50"/>
    <w:rsid w:val="00173365"/>
    <w:rsid w:val="00174FFD"/>
    <w:rsid w:val="001759CA"/>
    <w:rsid w:val="00175D1A"/>
    <w:rsid w:val="0017726A"/>
    <w:rsid w:val="001777C9"/>
    <w:rsid w:val="00177DD3"/>
    <w:rsid w:val="00180278"/>
    <w:rsid w:val="001807F2"/>
    <w:rsid w:val="001818A7"/>
    <w:rsid w:val="00182725"/>
    <w:rsid w:val="001829C8"/>
    <w:rsid w:val="001841AD"/>
    <w:rsid w:val="00186904"/>
    <w:rsid w:val="00186B0A"/>
    <w:rsid w:val="001905BD"/>
    <w:rsid w:val="00192FE6"/>
    <w:rsid w:val="0019360B"/>
    <w:rsid w:val="00193986"/>
    <w:rsid w:val="00193B08"/>
    <w:rsid w:val="00194570"/>
    <w:rsid w:val="00196BF4"/>
    <w:rsid w:val="001972DA"/>
    <w:rsid w:val="001976AA"/>
    <w:rsid w:val="001978D7"/>
    <w:rsid w:val="001A006D"/>
    <w:rsid w:val="001A02F6"/>
    <w:rsid w:val="001A15C6"/>
    <w:rsid w:val="001A2D45"/>
    <w:rsid w:val="001A3759"/>
    <w:rsid w:val="001A4FD6"/>
    <w:rsid w:val="001A5510"/>
    <w:rsid w:val="001A5C7B"/>
    <w:rsid w:val="001A5E19"/>
    <w:rsid w:val="001A63D8"/>
    <w:rsid w:val="001A661F"/>
    <w:rsid w:val="001B01FA"/>
    <w:rsid w:val="001B0832"/>
    <w:rsid w:val="001B18A7"/>
    <w:rsid w:val="001B2762"/>
    <w:rsid w:val="001B36FC"/>
    <w:rsid w:val="001B41ED"/>
    <w:rsid w:val="001B4607"/>
    <w:rsid w:val="001B4D8E"/>
    <w:rsid w:val="001B6027"/>
    <w:rsid w:val="001B7E0C"/>
    <w:rsid w:val="001C0674"/>
    <w:rsid w:val="001C1405"/>
    <w:rsid w:val="001C1B93"/>
    <w:rsid w:val="001C226F"/>
    <w:rsid w:val="001C2404"/>
    <w:rsid w:val="001C3E8E"/>
    <w:rsid w:val="001C5296"/>
    <w:rsid w:val="001C60AC"/>
    <w:rsid w:val="001C66AC"/>
    <w:rsid w:val="001C6754"/>
    <w:rsid w:val="001C6BC8"/>
    <w:rsid w:val="001C77F0"/>
    <w:rsid w:val="001D060F"/>
    <w:rsid w:val="001D06FA"/>
    <w:rsid w:val="001D30C9"/>
    <w:rsid w:val="001D445B"/>
    <w:rsid w:val="001D46A0"/>
    <w:rsid w:val="001D50C2"/>
    <w:rsid w:val="001D753C"/>
    <w:rsid w:val="001D7CA4"/>
    <w:rsid w:val="001D7E58"/>
    <w:rsid w:val="001E13B3"/>
    <w:rsid w:val="001E1F8B"/>
    <w:rsid w:val="001E301C"/>
    <w:rsid w:val="001E30A0"/>
    <w:rsid w:val="001E3DE1"/>
    <w:rsid w:val="001E4D4F"/>
    <w:rsid w:val="001E54F9"/>
    <w:rsid w:val="001E57CF"/>
    <w:rsid w:val="001E5981"/>
    <w:rsid w:val="001E5CF0"/>
    <w:rsid w:val="001E6826"/>
    <w:rsid w:val="001E6E8E"/>
    <w:rsid w:val="001E74BA"/>
    <w:rsid w:val="001E7B9F"/>
    <w:rsid w:val="001F01FB"/>
    <w:rsid w:val="001F0658"/>
    <w:rsid w:val="001F067B"/>
    <w:rsid w:val="001F0C29"/>
    <w:rsid w:val="001F0E92"/>
    <w:rsid w:val="001F1987"/>
    <w:rsid w:val="001F21BC"/>
    <w:rsid w:val="001F22D5"/>
    <w:rsid w:val="001F23BD"/>
    <w:rsid w:val="001F34DA"/>
    <w:rsid w:val="001F3D35"/>
    <w:rsid w:val="001F4DAC"/>
    <w:rsid w:val="001F5019"/>
    <w:rsid w:val="001F51C5"/>
    <w:rsid w:val="001F58EB"/>
    <w:rsid w:val="001F65B0"/>
    <w:rsid w:val="001F67AA"/>
    <w:rsid w:val="001F6AFD"/>
    <w:rsid w:val="001F738D"/>
    <w:rsid w:val="001F7599"/>
    <w:rsid w:val="00203006"/>
    <w:rsid w:val="00203FA2"/>
    <w:rsid w:val="00204A2A"/>
    <w:rsid w:val="00204B22"/>
    <w:rsid w:val="00204B3A"/>
    <w:rsid w:val="0020535A"/>
    <w:rsid w:val="002055CB"/>
    <w:rsid w:val="002059EF"/>
    <w:rsid w:val="00205BDB"/>
    <w:rsid w:val="00205E80"/>
    <w:rsid w:val="00206955"/>
    <w:rsid w:val="00206A79"/>
    <w:rsid w:val="00210309"/>
    <w:rsid w:val="00210FFB"/>
    <w:rsid w:val="00211519"/>
    <w:rsid w:val="00212110"/>
    <w:rsid w:val="0021224B"/>
    <w:rsid w:val="00212950"/>
    <w:rsid w:val="00212FB8"/>
    <w:rsid w:val="00213709"/>
    <w:rsid w:val="002149AF"/>
    <w:rsid w:val="00214A86"/>
    <w:rsid w:val="00215AAA"/>
    <w:rsid w:val="00215CFA"/>
    <w:rsid w:val="00215E1A"/>
    <w:rsid w:val="0021683C"/>
    <w:rsid w:val="00216F5F"/>
    <w:rsid w:val="00217C1D"/>
    <w:rsid w:val="00220583"/>
    <w:rsid w:val="00220615"/>
    <w:rsid w:val="00220BAD"/>
    <w:rsid w:val="00221985"/>
    <w:rsid w:val="00221EC5"/>
    <w:rsid w:val="00222A7A"/>
    <w:rsid w:val="00223C3B"/>
    <w:rsid w:val="002240AC"/>
    <w:rsid w:val="00224A2C"/>
    <w:rsid w:val="00225217"/>
    <w:rsid w:val="0022532A"/>
    <w:rsid w:val="002256D9"/>
    <w:rsid w:val="00226577"/>
    <w:rsid w:val="0022687C"/>
    <w:rsid w:val="00230120"/>
    <w:rsid w:val="002306F8"/>
    <w:rsid w:val="002312F4"/>
    <w:rsid w:val="002313A2"/>
    <w:rsid w:val="00231FC7"/>
    <w:rsid w:val="00232930"/>
    <w:rsid w:val="00232A95"/>
    <w:rsid w:val="00232AB2"/>
    <w:rsid w:val="00232C3F"/>
    <w:rsid w:val="00232DD9"/>
    <w:rsid w:val="0023308F"/>
    <w:rsid w:val="00233403"/>
    <w:rsid w:val="00233440"/>
    <w:rsid w:val="00233D0E"/>
    <w:rsid w:val="00234E13"/>
    <w:rsid w:val="00235CB1"/>
    <w:rsid w:val="00236450"/>
    <w:rsid w:val="00236B8F"/>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235"/>
    <w:rsid w:val="002477DF"/>
    <w:rsid w:val="00250A9A"/>
    <w:rsid w:val="00251AD6"/>
    <w:rsid w:val="00252C17"/>
    <w:rsid w:val="0025307F"/>
    <w:rsid w:val="00253ECC"/>
    <w:rsid w:val="00254529"/>
    <w:rsid w:val="002551BD"/>
    <w:rsid w:val="002568D0"/>
    <w:rsid w:val="00260879"/>
    <w:rsid w:val="00260AEE"/>
    <w:rsid w:val="002621A6"/>
    <w:rsid w:val="00262661"/>
    <w:rsid w:val="00262843"/>
    <w:rsid w:val="00262D9D"/>
    <w:rsid w:val="002632DF"/>
    <w:rsid w:val="00263946"/>
    <w:rsid w:val="002640BA"/>
    <w:rsid w:val="00264CF2"/>
    <w:rsid w:val="002650D2"/>
    <w:rsid w:val="002667A8"/>
    <w:rsid w:val="00267587"/>
    <w:rsid w:val="002675C8"/>
    <w:rsid w:val="00267760"/>
    <w:rsid w:val="00270223"/>
    <w:rsid w:val="00271589"/>
    <w:rsid w:val="00273177"/>
    <w:rsid w:val="0027412E"/>
    <w:rsid w:val="0027455B"/>
    <w:rsid w:val="00275074"/>
    <w:rsid w:val="002763E9"/>
    <w:rsid w:val="00276736"/>
    <w:rsid w:val="00276F4E"/>
    <w:rsid w:val="0027773D"/>
    <w:rsid w:val="002815FA"/>
    <w:rsid w:val="002819CB"/>
    <w:rsid w:val="002824C2"/>
    <w:rsid w:val="00284E32"/>
    <w:rsid w:val="002851EB"/>
    <w:rsid w:val="00285510"/>
    <w:rsid w:val="00285BD1"/>
    <w:rsid w:val="00285DE2"/>
    <w:rsid w:val="00285F2D"/>
    <w:rsid w:val="0028616D"/>
    <w:rsid w:val="00286965"/>
    <w:rsid w:val="0029136E"/>
    <w:rsid w:val="00292399"/>
    <w:rsid w:val="002931E9"/>
    <w:rsid w:val="00293275"/>
    <w:rsid w:val="00294445"/>
    <w:rsid w:val="00294B4D"/>
    <w:rsid w:val="0029537E"/>
    <w:rsid w:val="002960D5"/>
    <w:rsid w:val="002962D8"/>
    <w:rsid w:val="00297926"/>
    <w:rsid w:val="002A02C9"/>
    <w:rsid w:val="002A1062"/>
    <w:rsid w:val="002A1CAD"/>
    <w:rsid w:val="002A2012"/>
    <w:rsid w:val="002A2025"/>
    <w:rsid w:val="002A2413"/>
    <w:rsid w:val="002A2F5E"/>
    <w:rsid w:val="002A352A"/>
    <w:rsid w:val="002A607D"/>
    <w:rsid w:val="002B053D"/>
    <w:rsid w:val="002B0A63"/>
    <w:rsid w:val="002B132E"/>
    <w:rsid w:val="002B1499"/>
    <w:rsid w:val="002B2813"/>
    <w:rsid w:val="002B2D29"/>
    <w:rsid w:val="002B3B31"/>
    <w:rsid w:val="002B3BBD"/>
    <w:rsid w:val="002B4017"/>
    <w:rsid w:val="002B45D7"/>
    <w:rsid w:val="002B4A27"/>
    <w:rsid w:val="002B70BD"/>
    <w:rsid w:val="002C0C4B"/>
    <w:rsid w:val="002C1EEA"/>
    <w:rsid w:val="002C29EC"/>
    <w:rsid w:val="002C47AD"/>
    <w:rsid w:val="002C5510"/>
    <w:rsid w:val="002C6034"/>
    <w:rsid w:val="002C635B"/>
    <w:rsid w:val="002C64C8"/>
    <w:rsid w:val="002C7276"/>
    <w:rsid w:val="002C770F"/>
    <w:rsid w:val="002C7CFF"/>
    <w:rsid w:val="002D0BC6"/>
    <w:rsid w:val="002D0D78"/>
    <w:rsid w:val="002D12DB"/>
    <w:rsid w:val="002D16A5"/>
    <w:rsid w:val="002D17C5"/>
    <w:rsid w:val="002D365F"/>
    <w:rsid w:val="002D51DF"/>
    <w:rsid w:val="002D6892"/>
    <w:rsid w:val="002D68C2"/>
    <w:rsid w:val="002D7C86"/>
    <w:rsid w:val="002E0692"/>
    <w:rsid w:val="002E1D74"/>
    <w:rsid w:val="002E2943"/>
    <w:rsid w:val="002E2C46"/>
    <w:rsid w:val="002E2CF1"/>
    <w:rsid w:val="002E34AF"/>
    <w:rsid w:val="002E4AAC"/>
    <w:rsid w:val="002E53DE"/>
    <w:rsid w:val="002E563B"/>
    <w:rsid w:val="002E62D2"/>
    <w:rsid w:val="002E63DD"/>
    <w:rsid w:val="002E6AFB"/>
    <w:rsid w:val="002E734F"/>
    <w:rsid w:val="002E74AF"/>
    <w:rsid w:val="002E758C"/>
    <w:rsid w:val="002F1038"/>
    <w:rsid w:val="002F22FF"/>
    <w:rsid w:val="002F28B4"/>
    <w:rsid w:val="002F2D8F"/>
    <w:rsid w:val="002F34A8"/>
    <w:rsid w:val="002F3525"/>
    <w:rsid w:val="002F5BE4"/>
    <w:rsid w:val="002F66D0"/>
    <w:rsid w:val="002F695B"/>
    <w:rsid w:val="002F72DA"/>
    <w:rsid w:val="002F76B1"/>
    <w:rsid w:val="002F7D66"/>
    <w:rsid w:val="002F7DBE"/>
    <w:rsid w:val="003002C1"/>
    <w:rsid w:val="0030090B"/>
    <w:rsid w:val="003018EA"/>
    <w:rsid w:val="00302AE8"/>
    <w:rsid w:val="00302BB1"/>
    <w:rsid w:val="003030F0"/>
    <w:rsid w:val="003034E2"/>
    <w:rsid w:val="00303B60"/>
    <w:rsid w:val="0030404B"/>
    <w:rsid w:val="00304210"/>
    <w:rsid w:val="003048D7"/>
    <w:rsid w:val="00304A1B"/>
    <w:rsid w:val="00304AD2"/>
    <w:rsid w:val="00304EAA"/>
    <w:rsid w:val="00305297"/>
    <w:rsid w:val="003062E6"/>
    <w:rsid w:val="003068B6"/>
    <w:rsid w:val="003071F6"/>
    <w:rsid w:val="00307FE0"/>
    <w:rsid w:val="003107EB"/>
    <w:rsid w:val="00311C08"/>
    <w:rsid w:val="00312506"/>
    <w:rsid w:val="003125E0"/>
    <w:rsid w:val="00312ECE"/>
    <w:rsid w:val="0031393C"/>
    <w:rsid w:val="00313CB0"/>
    <w:rsid w:val="00313F96"/>
    <w:rsid w:val="00314382"/>
    <w:rsid w:val="00314B0A"/>
    <w:rsid w:val="003150CE"/>
    <w:rsid w:val="0031533B"/>
    <w:rsid w:val="00315AAB"/>
    <w:rsid w:val="00316811"/>
    <w:rsid w:val="00316DC1"/>
    <w:rsid w:val="003175E1"/>
    <w:rsid w:val="00320299"/>
    <w:rsid w:val="00321154"/>
    <w:rsid w:val="003211B0"/>
    <w:rsid w:val="00321930"/>
    <w:rsid w:val="00321CA6"/>
    <w:rsid w:val="00321EDA"/>
    <w:rsid w:val="00321F14"/>
    <w:rsid w:val="003224AA"/>
    <w:rsid w:val="003224E7"/>
    <w:rsid w:val="00325429"/>
    <w:rsid w:val="00325D7A"/>
    <w:rsid w:val="00326145"/>
    <w:rsid w:val="00327163"/>
    <w:rsid w:val="00327305"/>
    <w:rsid w:val="00327531"/>
    <w:rsid w:val="00327E8F"/>
    <w:rsid w:val="00330187"/>
    <w:rsid w:val="00331C77"/>
    <w:rsid w:val="00331DB6"/>
    <w:rsid w:val="00331F96"/>
    <w:rsid w:val="0033238B"/>
    <w:rsid w:val="0033280D"/>
    <w:rsid w:val="00332B55"/>
    <w:rsid w:val="003336B9"/>
    <w:rsid w:val="0033476C"/>
    <w:rsid w:val="00335EA8"/>
    <w:rsid w:val="003363DD"/>
    <w:rsid w:val="00336BA1"/>
    <w:rsid w:val="00336CB9"/>
    <w:rsid w:val="00337810"/>
    <w:rsid w:val="00340361"/>
    <w:rsid w:val="00340795"/>
    <w:rsid w:val="00340C94"/>
    <w:rsid w:val="0034111C"/>
    <w:rsid w:val="00341BC6"/>
    <w:rsid w:val="00341E60"/>
    <w:rsid w:val="0034217F"/>
    <w:rsid w:val="00342AD2"/>
    <w:rsid w:val="00343954"/>
    <w:rsid w:val="003453C8"/>
    <w:rsid w:val="00345405"/>
    <w:rsid w:val="0034597E"/>
    <w:rsid w:val="00345DDD"/>
    <w:rsid w:val="00346664"/>
    <w:rsid w:val="00346FED"/>
    <w:rsid w:val="003513A3"/>
    <w:rsid w:val="00351687"/>
    <w:rsid w:val="00351E01"/>
    <w:rsid w:val="00352968"/>
    <w:rsid w:val="0035298B"/>
    <w:rsid w:val="00352D21"/>
    <w:rsid w:val="003539CC"/>
    <w:rsid w:val="0035443D"/>
    <w:rsid w:val="00354AA2"/>
    <w:rsid w:val="00354FEE"/>
    <w:rsid w:val="00355C2A"/>
    <w:rsid w:val="0035622B"/>
    <w:rsid w:val="00356275"/>
    <w:rsid w:val="00356C0B"/>
    <w:rsid w:val="00357B9C"/>
    <w:rsid w:val="00361412"/>
    <w:rsid w:val="003615CA"/>
    <w:rsid w:val="00363B2C"/>
    <w:rsid w:val="003642A6"/>
    <w:rsid w:val="00364763"/>
    <w:rsid w:val="00364EB0"/>
    <w:rsid w:val="003656F2"/>
    <w:rsid w:val="00365C3D"/>
    <w:rsid w:val="00366C1B"/>
    <w:rsid w:val="0036700D"/>
    <w:rsid w:val="00367337"/>
    <w:rsid w:val="00367367"/>
    <w:rsid w:val="00367FD8"/>
    <w:rsid w:val="0037004E"/>
    <w:rsid w:val="00370B63"/>
    <w:rsid w:val="00370FCC"/>
    <w:rsid w:val="003711AF"/>
    <w:rsid w:val="00372551"/>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351"/>
    <w:rsid w:val="00390505"/>
    <w:rsid w:val="00390935"/>
    <w:rsid w:val="00392491"/>
    <w:rsid w:val="003935B0"/>
    <w:rsid w:val="00393E44"/>
    <w:rsid w:val="00394301"/>
    <w:rsid w:val="00396479"/>
    <w:rsid w:val="00396869"/>
    <w:rsid w:val="0039747B"/>
    <w:rsid w:val="00397AB6"/>
    <w:rsid w:val="00397ACA"/>
    <w:rsid w:val="003A10C3"/>
    <w:rsid w:val="003A1530"/>
    <w:rsid w:val="003A495D"/>
    <w:rsid w:val="003A4A40"/>
    <w:rsid w:val="003A4C7C"/>
    <w:rsid w:val="003A5611"/>
    <w:rsid w:val="003A5752"/>
    <w:rsid w:val="003A5768"/>
    <w:rsid w:val="003A57D4"/>
    <w:rsid w:val="003A5844"/>
    <w:rsid w:val="003A597F"/>
    <w:rsid w:val="003A5C2E"/>
    <w:rsid w:val="003A71A8"/>
    <w:rsid w:val="003A71D2"/>
    <w:rsid w:val="003A78E6"/>
    <w:rsid w:val="003B00CA"/>
    <w:rsid w:val="003B030B"/>
    <w:rsid w:val="003B0432"/>
    <w:rsid w:val="003B0821"/>
    <w:rsid w:val="003B0BE9"/>
    <w:rsid w:val="003B0F4B"/>
    <w:rsid w:val="003B2457"/>
    <w:rsid w:val="003B2E9B"/>
    <w:rsid w:val="003B2F8D"/>
    <w:rsid w:val="003B3C64"/>
    <w:rsid w:val="003B4FAA"/>
    <w:rsid w:val="003B547A"/>
    <w:rsid w:val="003B69C1"/>
    <w:rsid w:val="003B6BA9"/>
    <w:rsid w:val="003B6EC0"/>
    <w:rsid w:val="003B75B9"/>
    <w:rsid w:val="003B7771"/>
    <w:rsid w:val="003C087B"/>
    <w:rsid w:val="003C0DA2"/>
    <w:rsid w:val="003C1A18"/>
    <w:rsid w:val="003C40AB"/>
    <w:rsid w:val="003C5C41"/>
    <w:rsid w:val="003C669D"/>
    <w:rsid w:val="003C6877"/>
    <w:rsid w:val="003C7049"/>
    <w:rsid w:val="003C7062"/>
    <w:rsid w:val="003C7461"/>
    <w:rsid w:val="003D0788"/>
    <w:rsid w:val="003D132A"/>
    <w:rsid w:val="003D1462"/>
    <w:rsid w:val="003D1517"/>
    <w:rsid w:val="003D1D50"/>
    <w:rsid w:val="003D232D"/>
    <w:rsid w:val="003D286B"/>
    <w:rsid w:val="003D2938"/>
    <w:rsid w:val="003D2AFB"/>
    <w:rsid w:val="003D3FBA"/>
    <w:rsid w:val="003D3FD3"/>
    <w:rsid w:val="003D402B"/>
    <w:rsid w:val="003D54B0"/>
    <w:rsid w:val="003D5F16"/>
    <w:rsid w:val="003D68FD"/>
    <w:rsid w:val="003D764F"/>
    <w:rsid w:val="003E0042"/>
    <w:rsid w:val="003E0667"/>
    <w:rsid w:val="003E0BCE"/>
    <w:rsid w:val="003E13E0"/>
    <w:rsid w:val="003E1660"/>
    <w:rsid w:val="003E1CD1"/>
    <w:rsid w:val="003E23D3"/>
    <w:rsid w:val="003E2A2D"/>
    <w:rsid w:val="003E2F73"/>
    <w:rsid w:val="003E3B9D"/>
    <w:rsid w:val="003E47D4"/>
    <w:rsid w:val="003E50B9"/>
    <w:rsid w:val="003E64A9"/>
    <w:rsid w:val="003E7905"/>
    <w:rsid w:val="003E7A2F"/>
    <w:rsid w:val="003F0336"/>
    <w:rsid w:val="003F2325"/>
    <w:rsid w:val="003F23D2"/>
    <w:rsid w:val="003F345D"/>
    <w:rsid w:val="003F3FCC"/>
    <w:rsid w:val="003F5547"/>
    <w:rsid w:val="003F5C40"/>
    <w:rsid w:val="003F6E12"/>
    <w:rsid w:val="003F6EFB"/>
    <w:rsid w:val="003F6F8B"/>
    <w:rsid w:val="003F75ED"/>
    <w:rsid w:val="00400294"/>
    <w:rsid w:val="004002B7"/>
    <w:rsid w:val="00400A62"/>
    <w:rsid w:val="00400F31"/>
    <w:rsid w:val="004023BA"/>
    <w:rsid w:val="004054DA"/>
    <w:rsid w:val="00406B4D"/>
    <w:rsid w:val="00410C82"/>
    <w:rsid w:val="00410F31"/>
    <w:rsid w:val="00411A74"/>
    <w:rsid w:val="00412FF1"/>
    <w:rsid w:val="00413E5B"/>
    <w:rsid w:val="0041414A"/>
    <w:rsid w:val="0041443C"/>
    <w:rsid w:val="0041463A"/>
    <w:rsid w:val="00414850"/>
    <w:rsid w:val="0041488F"/>
    <w:rsid w:val="004154F7"/>
    <w:rsid w:val="00416D44"/>
    <w:rsid w:val="004176FF"/>
    <w:rsid w:val="00417A1E"/>
    <w:rsid w:val="00421A27"/>
    <w:rsid w:val="00421D0A"/>
    <w:rsid w:val="004226C3"/>
    <w:rsid w:val="004241C5"/>
    <w:rsid w:val="00424FA7"/>
    <w:rsid w:val="00425C46"/>
    <w:rsid w:val="00425D2C"/>
    <w:rsid w:val="00426A87"/>
    <w:rsid w:val="00427007"/>
    <w:rsid w:val="004309D8"/>
    <w:rsid w:val="004313D1"/>
    <w:rsid w:val="00432110"/>
    <w:rsid w:val="004328EE"/>
    <w:rsid w:val="00433A37"/>
    <w:rsid w:val="00433EBE"/>
    <w:rsid w:val="00434406"/>
    <w:rsid w:val="00440FED"/>
    <w:rsid w:val="00441B92"/>
    <w:rsid w:val="00442E4A"/>
    <w:rsid w:val="00443A9F"/>
    <w:rsid w:val="0044474B"/>
    <w:rsid w:val="00445FF7"/>
    <w:rsid w:val="004508A8"/>
    <w:rsid w:val="00452469"/>
    <w:rsid w:val="00452CA7"/>
    <w:rsid w:val="00452F04"/>
    <w:rsid w:val="00453341"/>
    <w:rsid w:val="004545C6"/>
    <w:rsid w:val="00454DCA"/>
    <w:rsid w:val="00454E26"/>
    <w:rsid w:val="00456544"/>
    <w:rsid w:val="00456649"/>
    <w:rsid w:val="004567B7"/>
    <w:rsid w:val="00456856"/>
    <w:rsid w:val="00456AF9"/>
    <w:rsid w:val="004571EF"/>
    <w:rsid w:val="0046047A"/>
    <w:rsid w:val="00461210"/>
    <w:rsid w:val="00461700"/>
    <w:rsid w:val="00461AAC"/>
    <w:rsid w:val="00462490"/>
    <w:rsid w:val="00462AC9"/>
    <w:rsid w:val="004639CA"/>
    <w:rsid w:val="00463DC3"/>
    <w:rsid w:val="00465299"/>
    <w:rsid w:val="00466192"/>
    <w:rsid w:val="00466A0F"/>
    <w:rsid w:val="00466B4A"/>
    <w:rsid w:val="004677CB"/>
    <w:rsid w:val="0046795B"/>
    <w:rsid w:val="00467BE9"/>
    <w:rsid w:val="004708C0"/>
    <w:rsid w:val="0047115F"/>
    <w:rsid w:val="004715CB"/>
    <w:rsid w:val="00471863"/>
    <w:rsid w:val="00473777"/>
    <w:rsid w:val="00473A14"/>
    <w:rsid w:val="0047449F"/>
    <w:rsid w:val="004745A9"/>
    <w:rsid w:val="00474871"/>
    <w:rsid w:val="00474CA8"/>
    <w:rsid w:val="00474E43"/>
    <w:rsid w:val="004751DE"/>
    <w:rsid w:val="00476A55"/>
    <w:rsid w:val="0048076D"/>
    <w:rsid w:val="00480C38"/>
    <w:rsid w:val="00480C43"/>
    <w:rsid w:val="0048134D"/>
    <w:rsid w:val="00481624"/>
    <w:rsid w:val="00481765"/>
    <w:rsid w:val="00481D90"/>
    <w:rsid w:val="00482464"/>
    <w:rsid w:val="00482700"/>
    <w:rsid w:val="00482AC0"/>
    <w:rsid w:val="00482CD4"/>
    <w:rsid w:val="00483261"/>
    <w:rsid w:val="0048328A"/>
    <w:rsid w:val="00484377"/>
    <w:rsid w:val="00485B23"/>
    <w:rsid w:val="00485B50"/>
    <w:rsid w:val="004874E4"/>
    <w:rsid w:val="0049070D"/>
    <w:rsid w:val="00490A39"/>
    <w:rsid w:val="00490E82"/>
    <w:rsid w:val="00491BE4"/>
    <w:rsid w:val="00491DB2"/>
    <w:rsid w:val="00492877"/>
    <w:rsid w:val="0049363E"/>
    <w:rsid w:val="00494FB8"/>
    <w:rsid w:val="00495BA6"/>
    <w:rsid w:val="00496DC2"/>
    <w:rsid w:val="00496E24"/>
    <w:rsid w:val="00496E75"/>
    <w:rsid w:val="00497C80"/>
    <w:rsid w:val="004A014C"/>
    <w:rsid w:val="004A0A8F"/>
    <w:rsid w:val="004A0AA8"/>
    <w:rsid w:val="004A182A"/>
    <w:rsid w:val="004A1CF3"/>
    <w:rsid w:val="004A1FE4"/>
    <w:rsid w:val="004A20CC"/>
    <w:rsid w:val="004A2103"/>
    <w:rsid w:val="004A2CA9"/>
    <w:rsid w:val="004A33EF"/>
    <w:rsid w:val="004A34C9"/>
    <w:rsid w:val="004A3CB5"/>
    <w:rsid w:val="004A537D"/>
    <w:rsid w:val="004A597D"/>
    <w:rsid w:val="004A67F0"/>
    <w:rsid w:val="004A71C3"/>
    <w:rsid w:val="004A7271"/>
    <w:rsid w:val="004A7769"/>
    <w:rsid w:val="004B23AD"/>
    <w:rsid w:val="004B2965"/>
    <w:rsid w:val="004B3265"/>
    <w:rsid w:val="004B4224"/>
    <w:rsid w:val="004B4297"/>
    <w:rsid w:val="004B4647"/>
    <w:rsid w:val="004B524F"/>
    <w:rsid w:val="004B6B25"/>
    <w:rsid w:val="004B7455"/>
    <w:rsid w:val="004B74FF"/>
    <w:rsid w:val="004B7CE4"/>
    <w:rsid w:val="004B7FD8"/>
    <w:rsid w:val="004C0401"/>
    <w:rsid w:val="004C0B7A"/>
    <w:rsid w:val="004C0C49"/>
    <w:rsid w:val="004C1096"/>
    <w:rsid w:val="004C183D"/>
    <w:rsid w:val="004C394F"/>
    <w:rsid w:val="004C3ADA"/>
    <w:rsid w:val="004C3EC7"/>
    <w:rsid w:val="004C3EEE"/>
    <w:rsid w:val="004C454D"/>
    <w:rsid w:val="004C45B1"/>
    <w:rsid w:val="004C483D"/>
    <w:rsid w:val="004C4D15"/>
    <w:rsid w:val="004C4FFD"/>
    <w:rsid w:val="004C5A22"/>
    <w:rsid w:val="004C6DA5"/>
    <w:rsid w:val="004C795A"/>
    <w:rsid w:val="004C7F93"/>
    <w:rsid w:val="004D2629"/>
    <w:rsid w:val="004D26B8"/>
    <w:rsid w:val="004D2993"/>
    <w:rsid w:val="004D2B2B"/>
    <w:rsid w:val="004D2C2C"/>
    <w:rsid w:val="004D38C2"/>
    <w:rsid w:val="004D41DC"/>
    <w:rsid w:val="004D4FBD"/>
    <w:rsid w:val="004D4FC0"/>
    <w:rsid w:val="004D5CE7"/>
    <w:rsid w:val="004D6381"/>
    <w:rsid w:val="004D7DA8"/>
    <w:rsid w:val="004E0987"/>
    <w:rsid w:val="004E0BDB"/>
    <w:rsid w:val="004E10CD"/>
    <w:rsid w:val="004E1401"/>
    <w:rsid w:val="004E1C9A"/>
    <w:rsid w:val="004E2892"/>
    <w:rsid w:val="004E362B"/>
    <w:rsid w:val="004E3681"/>
    <w:rsid w:val="004E3D74"/>
    <w:rsid w:val="004E5DE1"/>
    <w:rsid w:val="004E784B"/>
    <w:rsid w:val="004E799E"/>
    <w:rsid w:val="004F0224"/>
    <w:rsid w:val="004F0415"/>
    <w:rsid w:val="004F0DB4"/>
    <w:rsid w:val="004F0E04"/>
    <w:rsid w:val="004F1CD3"/>
    <w:rsid w:val="004F1EBC"/>
    <w:rsid w:val="004F20E8"/>
    <w:rsid w:val="004F2EB4"/>
    <w:rsid w:val="004F3172"/>
    <w:rsid w:val="004F3B71"/>
    <w:rsid w:val="004F3FE5"/>
    <w:rsid w:val="004F5154"/>
    <w:rsid w:val="004F5835"/>
    <w:rsid w:val="004F661C"/>
    <w:rsid w:val="004F67E0"/>
    <w:rsid w:val="004F6D99"/>
    <w:rsid w:val="004F7CD6"/>
    <w:rsid w:val="00500572"/>
    <w:rsid w:val="00500701"/>
    <w:rsid w:val="00501304"/>
    <w:rsid w:val="00501425"/>
    <w:rsid w:val="00502A4A"/>
    <w:rsid w:val="0050318B"/>
    <w:rsid w:val="00503CF2"/>
    <w:rsid w:val="00504311"/>
    <w:rsid w:val="0050485C"/>
    <w:rsid w:val="00504AC6"/>
    <w:rsid w:val="00504D75"/>
    <w:rsid w:val="005054D2"/>
    <w:rsid w:val="00505D51"/>
    <w:rsid w:val="005072B9"/>
    <w:rsid w:val="00507594"/>
    <w:rsid w:val="00510ABC"/>
    <w:rsid w:val="00511079"/>
    <w:rsid w:val="00511411"/>
    <w:rsid w:val="00511CDF"/>
    <w:rsid w:val="00511DC5"/>
    <w:rsid w:val="00512829"/>
    <w:rsid w:val="00513839"/>
    <w:rsid w:val="00513DEF"/>
    <w:rsid w:val="0051423C"/>
    <w:rsid w:val="005148D4"/>
    <w:rsid w:val="00514C91"/>
    <w:rsid w:val="005153CE"/>
    <w:rsid w:val="00516241"/>
    <w:rsid w:val="00516FD9"/>
    <w:rsid w:val="0051791D"/>
    <w:rsid w:val="00520D4D"/>
    <w:rsid w:val="00520D6D"/>
    <w:rsid w:val="005212FD"/>
    <w:rsid w:val="00521425"/>
    <w:rsid w:val="00522B4A"/>
    <w:rsid w:val="00523E75"/>
    <w:rsid w:val="005243E0"/>
    <w:rsid w:val="005256F3"/>
    <w:rsid w:val="00525CA5"/>
    <w:rsid w:val="005265A3"/>
    <w:rsid w:val="005265CB"/>
    <w:rsid w:val="00526783"/>
    <w:rsid w:val="0052773A"/>
    <w:rsid w:val="00527FB1"/>
    <w:rsid w:val="00530423"/>
    <w:rsid w:val="0053107E"/>
    <w:rsid w:val="005312CB"/>
    <w:rsid w:val="0053162F"/>
    <w:rsid w:val="00531777"/>
    <w:rsid w:val="0053281C"/>
    <w:rsid w:val="00532AD0"/>
    <w:rsid w:val="0053311D"/>
    <w:rsid w:val="00533B93"/>
    <w:rsid w:val="005340C9"/>
    <w:rsid w:val="0053566A"/>
    <w:rsid w:val="00536698"/>
    <w:rsid w:val="00536B25"/>
    <w:rsid w:val="005375FE"/>
    <w:rsid w:val="00540BFC"/>
    <w:rsid w:val="0054195A"/>
    <w:rsid w:val="005420DE"/>
    <w:rsid w:val="00542249"/>
    <w:rsid w:val="005431F5"/>
    <w:rsid w:val="005434A0"/>
    <w:rsid w:val="00543707"/>
    <w:rsid w:val="005439D2"/>
    <w:rsid w:val="00543EBB"/>
    <w:rsid w:val="00544213"/>
    <w:rsid w:val="0054486D"/>
    <w:rsid w:val="005453F3"/>
    <w:rsid w:val="00545549"/>
    <w:rsid w:val="00545B2E"/>
    <w:rsid w:val="005469F5"/>
    <w:rsid w:val="00546F36"/>
    <w:rsid w:val="005518ED"/>
    <w:rsid w:val="00552093"/>
    <w:rsid w:val="005534BB"/>
    <w:rsid w:val="00554C49"/>
    <w:rsid w:val="00554E06"/>
    <w:rsid w:val="00554E4B"/>
    <w:rsid w:val="0055519C"/>
    <w:rsid w:val="00555F67"/>
    <w:rsid w:val="00556E32"/>
    <w:rsid w:val="005601B6"/>
    <w:rsid w:val="005604F1"/>
    <w:rsid w:val="005606A4"/>
    <w:rsid w:val="005607B8"/>
    <w:rsid w:val="00560C10"/>
    <w:rsid w:val="00560CF5"/>
    <w:rsid w:val="0056272D"/>
    <w:rsid w:val="005627F9"/>
    <w:rsid w:val="00562BAB"/>
    <w:rsid w:val="0056308E"/>
    <w:rsid w:val="005638C1"/>
    <w:rsid w:val="00563F16"/>
    <w:rsid w:val="0056415C"/>
    <w:rsid w:val="005649BF"/>
    <w:rsid w:val="005650ED"/>
    <w:rsid w:val="00565833"/>
    <w:rsid w:val="00565869"/>
    <w:rsid w:val="00565F2D"/>
    <w:rsid w:val="00567415"/>
    <w:rsid w:val="00567610"/>
    <w:rsid w:val="00570D9F"/>
    <w:rsid w:val="0057185C"/>
    <w:rsid w:val="00571CA8"/>
    <w:rsid w:val="00572947"/>
    <w:rsid w:val="00573138"/>
    <w:rsid w:val="005734A7"/>
    <w:rsid w:val="005734E9"/>
    <w:rsid w:val="005746C4"/>
    <w:rsid w:val="00574B50"/>
    <w:rsid w:val="00577756"/>
    <w:rsid w:val="00577835"/>
    <w:rsid w:val="00580793"/>
    <w:rsid w:val="00581470"/>
    <w:rsid w:val="00581B62"/>
    <w:rsid w:val="00581BAD"/>
    <w:rsid w:val="00581F82"/>
    <w:rsid w:val="00582087"/>
    <w:rsid w:val="00582F21"/>
    <w:rsid w:val="005831DD"/>
    <w:rsid w:val="00584320"/>
    <w:rsid w:val="00585484"/>
    <w:rsid w:val="00585BE4"/>
    <w:rsid w:val="00587229"/>
    <w:rsid w:val="00587503"/>
    <w:rsid w:val="00587F7F"/>
    <w:rsid w:val="00590305"/>
    <w:rsid w:val="00590E8D"/>
    <w:rsid w:val="00591511"/>
    <w:rsid w:val="00591E50"/>
    <w:rsid w:val="00592CDA"/>
    <w:rsid w:val="0059331A"/>
    <w:rsid w:val="00593A72"/>
    <w:rsid w:val="005949C8"/>
    <w:rsid w:val="00595A8C"/>
    <w:rsid w:val="00595C2C"/>
    <w:rsid w:val="00596BBA"/>
    <w:rsid w:val="00597386"/>
    <w:rsid w:val="005975C4"/>
    <w:rsid w:val="00597ED8"/>
    <w:rsid w:val="005A0345"/>
    <w:rsid w:val="005A17AE"/>
    <w:rsid w:val="005A2B20"/>
    <w:rsid w:val="005A34D5"/>
    <w:rsid w:val="005A3943"/>
    <w:rsid w:val="005A40FC"/>
    <w:rsid w:val="005A4904"/>
    <w:rsid w:val="005A515A"/>
    <w:rsid w:val="005A5BFC"/>
    <w:rsid w:val="005A704D"/>
    <w:rsid w:val="005B3C6D"/>
    <w:rsid w:val="005B4045"/>
    <w:rsid w:val="005B435A"/>
    <w:rsid w:val="005B609E"/>
    <w:rsid w:val="005B6DF6"/>
    <w:rsid w:val="005B7B7D"/>
    <w:rsid w:val="005C1948"/>
    <w:rsid w:val="005C22F9"/>
    <w:rsid w:val="005C263C"/>
    <w:rsid w:val="005C2679"/>
    <w:rsid w:val="005C298C"/>
    <w:rsid w:val="005C4B09"/>
    <w:rsid w:val="005C5870"/>
    <w:rsid w:val="005C7084"/>
    <w:rsid w:val="005D059A"/>
    <w:rsid w:val="005D07C5"/>
    <w:rsid w:val="005D21B7"/>
    <w:rsid w:val="005D21E3"/>
    <w:rsid w:val="005D2DAD"/>
    <w:rsid w:val="005D2E25"/>
    <w:rsid w:val="005D4302"/>
    <w:rsid w:val="005D5A20"/>
    <w:rsid w:val="005D786C"/>
    <w:rsid w:val="005E00E5"/>
    <w:rsid w:val="005E0148"/>
    <w:rsid w:val="005E049F"/>
    <w:rsid w:val="005E0BB6"/>
    <w:rsid w:val="005E3073"/>
    <w:rsid w:val="005E316A"/>
    <w:rsid w:val="005E3AEA"/>
    <w:rsid w:val="005E4D2D"/>
    <w:rsid w:val="005E7088"/>
    <w:rsid w:val="005E7E1B"/>
    <w:rsid w:val="005F0108"/>
    <w:rsid w:val="005F0291"/>
    <w:rsid w:val="005F07B9"/>
    <w:rsid w:val="005F0ECC"/>
    <w:rsid w:val="005F21A5"/>
    <w:rsid w:val="005F2470"/>
    <w:rsid w:val="005F28C6"/>
    <w:rsid w:val="005F3F16"/>
    <w:rsid w:val="005F52CC"/>
    <w:rsid w:val="005F5829"/>
    <w:rsid w:val="005F5842"/>
    <w:rsid w:val="005F5919"/>
    <w:rsid w:val="005F5E6F"/>
    <w:rsid w:val="005F681C"/>
    <w:rsid w:val="005F6BD4"/>
    <w:rsid w:val="005F6CE5"/>
    <w:rsid w:val="005F7188"/>
    <w:rsid w:val="005F75F0"/>
    <w:rsid w:val="005F7985"/>
    <w:rsid w:val="005F7E4E"/>
    <w:rsid w:val="00600CEB"/>
    <w:rsid w:val="00602A78"/>
    <w:rsid w:val="00602A84"/>
    <w:rsid w:val="00602AA1"/>
    <w:rsid w:val="00603123"/>
    <w:rsid w:val="006036F4"/>
    <w:rsid w:val="00604367"/>
    <w:rsid w:val="00604441"/>
    <w:rsid w:val="006044BE"/>
    <w:rsid w:val="0060475F"/>
    <w:rsid w:val="006047DF"/>
    <w:rsid w:val="00604804"/>
    <w:rsid w:val="00604DE1"/>
    <w:rsid w:val="006060C2"/>
    <w:rsid w:val="00606A26"/>
    <w:rsid w:val="00607024"/>
    <w:rsid w:val="00607D81"/>
    <w:rsid w:val="00610747"/>
    <w:rsid w:val="00610E03"/>
    <w:rsid w:val="0061176E"/>
    <w:rsid w:val="00612E90"/>
    <w:rsid w:val="00613EA5"/>
    <w:rsid w:val="00614CD1"/>
    <w:rsid w:val="006151F2"/>
    <w:rsid w:val="0061567B"/>
    <w:rsid w:val="00615992"/>
    <w:rsid w:val="00615AC8"/>
    <w:rsid w:val="0062152A"/>
    <w:rsid w:val="00623583"/>
    <w:rsid w:val="00624235"/>
    <w:rsid w:val="0062462F"/>
    <w:rsid w:val="00624BA1"/>
    <w:rsid w:val="0062661B"/>
    <w:rsid w:val="00627832"/>
    <w:rsid w:val="00627D89"/>
    <w:rsid w:val="00630118"/>
    <w:rsid w:val="00630514"/>
    <w:rsid w:val="006310AE"/>
    <w:rsid w:val="00631762"/>
    <w:rsid w:val="00632196"/>
    <w:rsid w:val="00632BA2"/>
    <w:rsid w:val="006335B6"/>
    <w:rsid w:val="00633BF2"/>
    <w:rsid w:val="00633F67"/>
    <w:rsid w:val="006345C3"/>
    <w:rsid w:val="00634AAA"/>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09D"/>
    <w:rsid w:val="00645C9F"/>
    <w:rsid w:val="00646305"/>
    <w:rsid w:val="00646864"/>
    <w:rsid w:val="00646A6C"/>
    <w:rsid w:val="006475E6"/>
    <w:rsid w:val="006508B9"/>
    <w:rsid w:val="00650CA1"/>
    <w:rsid w:val="0065143C"/>
    <w:rsid w:val="00651854"/>
    <w:rsid w:val="00652578"/>
    <w:rsid w:val="006539E8"/>
    <w:rsid w:val="00653FC4"/>
    <w:rsid w:val="00656307"/>
    <w:rsid w:val="006565D8"/>
    <w:rsid w:val="00656B96"/>
    <w:rsid w:val="00656F79"/>
    <w:rsid w:val="0065736B"/>
    <w:rsid w:val="006578E4"/>
    <w:rsid w:val="00657AE5"/>
    <w:rsid w:val="006619B0"/>
    <w:rsid w:val="00662012"/>
    <w:rsid w:val="006620CC"/>
    <w:rsid w:val="00662543"/>
    <w:rsid w:val="006626D0"/>
    <w:rsid w:val="006628E9"/>
    <w:rsid w:val="00663873"/>
    <w:rsid w:val="006641F4"/>
    <w:rsid w:val="00664E8C"/>
    <w:rsid w:val="00665F7C"/>
    <w:rsid w:val="0066699A"/>
    <w:rsid w:val="00666DFC"/>
    <w:rsid w:val="00666EBB"/>
    <w:rsid w:val="006671E6"/>
    <w:rsid w:val="0066779E"/>
    <w:rsid w:val="00667FAF"/>
    <w:rsid w:val="006707A6"/>
    <w:rsid w:val="0067096D"/>
    <w:rsid w:val="0067097B"/>
    <w:rsid w:val="00670AF4"/>
    <w:rsid w:val="006717D6"/>
    <w:rsid w:val="006719E0"/>
    <w:rsid w:val="0067269D"/>
    <w:rsid w:val="006727F7"/>
    <w:rsid w:val="00672988"/>
    <w:rsid w:val="00672C64"/>
    <w:rsid w:val="00674E6A"/>
    <w:rsid w:val="00675CF4"/>
    <w:rsid w:val="00676444"/>
    <w:rsid w:val="00676A64"/>
    <w:rsid w:val="00677925"/>
    <w:rsid w:val="006779BF"/>
    <w:rsid w:val="00680E52"/>
    <w:rsid w:val="00680F46"/>
    <w:rsid w:val="006817CE"/>
    <w:rsid w:val="00681FDC"/>
    <w:rsid w:val="00682B53"/>
    <w:rsid w:val="00682F27"/>
    <w:rsid w:val="0068506A"/>
    <w:rsid w:val="006859DB"/>
    <w:rsid w:val="0068678D"/>
    <w:rsid w:val="00687488"/>
    <w:rsid w:val="006904ED"/>
    <w:rsid w:val="00690E2E"/>
    <w:rsid w:val="00690FEE"/>
    <w:rsid w:val="006915D7"/>
    <w:rsid w:val="00692814"/>
    <w:rsid w:val="006932E7"/>
    <w:rsid w:val="00693347"/>
    <w:rsid w:val="0069334C"/>
    <w:rsid w:val="00695F20"/>
    <w:rsid w:val="00696D63"/>
    <w:rsid w:val="006A032F"/>
    <w:rsid w:val="006A0DD3"/>
    <w:rsid w:val="006A146E"/>
    <w:rsid w:val="006A1BEB"/>
    <w:rsid w:val="006A28B3"/>
    <w:rsid w:val="006A2C15"/>
    <w:rsid w:val="006A3022"/>
    <w:rsid w:val="006A41AE"/>
    <w:rsid w:val="006A4856"/>
    <w:rsid w:val="006A5474"/>
    <w:rsid w:val="006A564B"/>
    <w:rsid w:val="006B05B5"/>
    <w:rsid w:val="006B1545"/>
    <w:rsid w:val="006B19F4"/>
    <w:rsid w:val="006B23B9"/>
    <w:rsid w:val="006B275E"/>
    <w:rsid w:val="006B2D3D"/>
    <w:rsid w:val="006B2DA7"/>
    <w:rsid w:val="006B2F4D"/>
    <w:rsid w:val="006B306B"/>
    <w:rsid w:val="006B3682"/>
    <w:rsid w:val="006B3974"/>
    <w:rsid w:val="006B48CB"/>
    <w:rsid w:val="006B564D"/>
    <w:rsid w:val="006C0C72"/>
    <w:rsid w:val="006C1445"/>
    <w:rsid w:val="006C2C9C"/>
    <w:rsid w:val="006C3AB0"/>
    <w:rsid w:val="006C4FC1"/>
    <w:rsid w:val="006C51A5"/>
    <w:rsid w:val="006C529D"/>
    <w:rsid w:val="006C5903"/>
    <w:rsid w:val="006C66A6"/>
    <w:rsid w:val="006C6798"/>
    <w:rsid w:val="006C6DF7"/>
    <w:rsid w:val="006C6F5B"/>
    <w:rsid w:val="006C707E"/>
    <w:rsid w:val="006D0C12"/>
    <w:rsid w:val="006D0E6B"/>
    <w:rsid w:val="006D14DF"/>
    <w:rsid w:val="006D2146"/>
    <w:rsid w:val="006D337C"/>
    <w:rsid w:val="006D4AAE"/>
    <w:rsid w:val="006D632E"/>
    <w:rsid w:val="006D7041"/>
    <w:rsid w:val="006E094A"/>
    <w:rsid w:val="006E12B1"/>
    <w:rsid w:val="006E13D1"/>
    <w:rsid w:val="006E1A07"/>
    <w:rsid w:val="006E2F7B"/>
    <w:rsid w:val="006E4D0C"/>
    <w:rsid w:val="006E4D1B"/>
    <w:rsid w:val="006E5B78"/>
    <w:rsid w:val="006E67BA"/>
    <w:rsid w:val="006E699D"/>
    <w:rsid w:val="006E6BA3"/>
    <w:rsid w:val="006E77B3"/>
    <w:rsid w:val="006F1116"/>
    <w:rsid w:val="006F2654"/>
    <w:rsid w:val="006F3196"/>
    <w:rsid w:val="006F31C7"/>
    <w:rsid w:val="006F3C54"/>
    <w:rsid w:val="006F3CFE"/>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2FC8"/>
    <w:rsid w:val="00703018"/>
    <w:rsid w:val="00703571"/>
    <w:rsid w:val="00703989"/>
    <w:rsid w:val="007042E9"/>
    <w:rsid w:val="00704495"/>
    <w:rsid w:val="00705F6F"/>
    <w:rsid w:val="007108D3"/>
    <w:rsid w:val="0071118B"/>
    <w:rsid w:val="00711C66"/>
    <w:rsid w:val="00711E13"/>
    <w:rsid w:val="00711FDD"/>
    <w:rsid w:val="0071258E"/>
    <w:rsid w:val="00712EDA"/>
    <w:rsid w:val="007136D0"/>
    <w:rsid w:val="00713805"/>
    <w:rsid w:val="007149EA"/>
    <w:rsid w:val="007155A9"/>
    <w:rsid w:val="007158E1"/>
    <w:rsid w:val="00716AA6"/>
    <w:rsid w:val="00716B0E"/>
    <w:rsid w:val="0071705B"/>
    <w:rsid w:val="0072033F"/>
    <w:rsid w:val="00720505"/>
    <w:rsid w:val="007236A3"/>
    <w:rsid w:val="007239B6"/>
    <w:rsid w:val="0072490A"/>
    <w:rsid w:val="00724B64"/>
    <w:rsid w:val="0072517D"/>
    <w:rsid w:val="00725EE6"/>
    <w:rsid w:val="00726878"/>
    <w:rsid w:val="0073124A"/>
    <w:rsid w:val="00731B79"/>
    <w:rsid w:val="007320A2"/>
    <w:rsid w:val="0073219E"/>
    <w:rsid w:val="007327CE"/>
    <w:rsid w:val="00733893"/>
    <w:rsid w:val="00734A05"/>
    <w:rsid w:val="00735C6F"/>
    <w:rsid w:val="00735F0B"/>
    <w:rsid w:val="00736756"/>
    <w:rsid w:val="00737A31"/>
    <w:rsid w:val="0074044A"/>
    <w:rsid w:val="00740C31"/>
    <w:rsid w:val="0074160A"/>
    <w:rsid w:val="00742A6A"/>
    <w:rsid w:val="00742B44"/>
    <w:rsid w:val="007459EB"/>
    <w:rsid w:val="0074656E"/>
    <w:rsid w:val="007472D5"/>
    <w:rsid w:val="00752B03"/>
    <w:rsid w:val="00753269"/>
    <w:rsid w:val="00753454"/>
    <w:rsid w:val="00753BB5"/>
    <w:rsid w:val="00754275"/>
    <w:rsid w:val="007544F1"/>
    <w:rsid w:val="00755E4A"/>
    <w:rsid w:val="00756832"/>
    <w:rsid w:val="00757F0B"/>
    <w:rsid w:val="00761063"/>
    <w:rsid w:val="00761C5A"/>
    <w:rsid w:val="0076232D"/>
    <w:rsid w:val="007626D0"/>
    <w:rsid w:val="007651CA"/>
    <w:rsid w:val="00767519"/>
    <w:rsid w:val="007678DC"/>
    <w:rsid w:val="00767C98"/>
    <w:rsid w:val="007704E1"/>
    <w:rsid w:val="00770E5C"/>
    <w:rsid w:val="00772569"/>
    <w:rsid w:val="00772E8C"/>
    <w:rsid w:val="00772FDB"/>
    <w:rsid w:val="007736D3"/>
    <w:rsid w:val="0077500F"/>
    <w:rsid w:val="0077548E"/>
    <w:rsid w:val="00777315"/>
    <w:rsid w:val="00777B49"/>
    <w:rsid w:val="007802E4"/>
    <w:rsid w:val="007804D1"/>
    <w:rsid w:val="00780919"/>
    <w:rsid w:val="00781589"/>
    <w:rsid w:val="007820D0"/>
    <w:rsid w:val="007826C8"/>
    <w:rsid w:val="00783C82"/>
    <w:rsid w:val="00784190"/>
    <w:rsid w:val="0078457B"/>
    <w:rsid w:val="00784756"/>
    <w:rsid w:val="0078539D"/>
    <w:rsid w:val="007856C1"/>
    <w:rsid w:val="00785B0F"/>
    <w:rsid w:val="00787051"/>
    <w:rsid w:val="00787D5E"/>
    <w:rsid w:val="0079018D"/>
    <w:rsid w:val="007901DC"/>
    <w:rsid w:val="00791A00"/>
    <w:rsid w:val="00791DDB"/>
    <w:rsid w:val="00792CEE"/>
    <w:rsid w:val="007936A8"/>
    <w:rsid w:val="007938CF"/>
    <w:rsid w:val="00793927"/>
    <w:rsid w:val="00793959"/>
    <w:rsid w:val="00794811"/>
    <w:rsid w:val="007957C5"/>
    <w:rsid w:val="007962B4"/>
    <w:rsid w:val="00796F15"/>
    <w:rsid w:val="00797E22"/>
    <w:rsid w:val="007A138F"/>
    <w:rsid w:val="007A1640"/>
    <w:rsid w:val="007A1AE4"/>
    <w:rsid w:val="007A28D9"/>
    <w:rsid w:val="007A39DF"/>
    <w:rsid w:val="007A4133"/>
    <w:rsid w:val="007A439F"/>
    <w:rsid w:val="007A43ED"/>
    <w:rsid w:val="007A4BDD"/>
    <w:rsid w:val="007A6CFD"/>
    <w:rsid w:val="007A72EE"/>
    <w:rsid w:val="007A790F"/>
    <w:rsid w:val="007B0397"/>
    <w:rsid w:val="007B0ADB"/>
    <w:rsid w:val="007B26EE"/>
    <w:rsid w:val="007B3502"/>
    <w:rsid w:val="007B3E6D"/>
    <w:rsid w:val="007B44ED"/>
    <w:rsid w:val="007B491A"/>
    <w:rsid w:val="007B511F"/>
    <w:rsid w:val="007B5164"/>
    <w:rsid w:val="007B5370"/>
    <w:rsid w:val="007B61F5"/>
    <w:rsid w:val="007B63FA"/>
    <w:rsid w:val="007B7496"/>
    <w:rsid w:val="007C0802"/>
    <w:rsid w:val="007C0AB3"/>
    <w:rsid w:val="007C1160"/>
    <w:rsid w:val="007C12BE"/>
    <w:rsid w:val="007C2739"/>
    <w:rsid w:val="007C2ACA"/>
    <w:rsid w:val="007C4B0F"/>
    <w:rsid w:val="007C4DAD"/>
    <w:rsid w:val="007C54BE"/>
    <w:rsid w:val="007C5830"/>
    <w:rsid w:val="007C599E"/>
    <w:rsid w:val="007C5DB8"/>
    <w:rsid w:val="007C5DCE"/>
    <w:rsid w:val="007C6CA2"/>
    <w:rsid w:val="007D05B2"/>
    <w:rsid w:val="007D05FA"/>
    <w:rsid w:val="007D0C44"/>
    <w:rsid w:val="007D0E6F"/>
    <w:rsid w:val="007D17F3"/>
    <w:rsid w:val="007D1972"/>
    <w:rsid w:val="007D1F33"/>
    <w:rsid w:val="007D3307"/>
    <w:rsid w:val="007D4028"/>
    <w:rsid w:val="007D54F8"/>
    <w:rsid w:val="007D5922"/>
    <w:rsid w:val="007D5E27"/>
    <w:rsid w:val="007D6F64"/>
    <w:rsid w:val="007E1782"/>
    <w:rsid w:val="007E25AB"/>
    <w:rsid w:val="007E2EAC"/>
    <w:rsid w:val="007E2F41"/>
    <w:rsid w:val="007E44FC"/>
    <w:rsid w:val="007E498E"/>
    <w:rsid w:val="007E5AC2"/>
    <w:rsid w:val="007E79C5"/>
    <w:rsid w:val="007F2028"/>
    <w:rsid w:val="007F2845"/>
    <w:rsid w:val="007F28BE"/>
    <w:rsid w:val="007F2A69"/>
    <w:rsid w:val="007F38A2"/>
    <w:rsid w:val="007F43BC"/>
    <w:rsid w:val="007F4740"/>
    <w:rsid w:val="007F4CFD"/>
    <w:rsid w:val="008006C6"/>
    <w:rsid w:val="00800C52"/>
    <w:rsid w:val="0080153E"/>
    <w:rsid w:val="008018C8"/>
    <w:rsid w:val="00801C46"/>
    <w:rsid w:val="00802382"/>
    <w:rsid w:val="0080263A"/>
    <w:rsid w:val="0080329D"/>
    <w:rsid w:val="008043F4"/>
    <w:rsid w:val="00804E41"/>
    <w:rsid w:val="008055A9"/>
    <w:rsid w:val="008070CB"/>
    <w:rsid w:val="0080742D"/>
    <w:rsid w:val="008100AC"/>
    <w:rsid w:val="00810C05"/>
    <w:rsid w:val="0081151E"/>
    <w:rsid w:val="00811DF7"/>
    <w:rsid w:val="00812498"/>
    <w:rsid w:val="008127E6"/>
    <w:rsid w:val="0081336E"/>
    <w:rsid w:val="00813928"/>
    <w:rsid w:val="008154EC"/>
    <w:rsid w:val="00815BB7"/>
    <w:rsid w:val="00816472"/>
    <w:rsid w:val="00816D6C"/>
    <w:rsid w:val="00817041"/>
    <w:rsid w:val="008172EB"/>
    <w:rsid w:val="0082060C"/>
    <w:rsid w:val="008208EF"/>
    <w:rsid w:val="00820DC7"/>
    <w:rsid w:val="00820FFB"/>
    <w:rsid w:val="00821698"/>
    <w:rsid w:val="00821CC9"/>
    <w:rsid w:val="008221FE"/>
    <w:rsid w:val="00822BF5"/>
    <w:rsid w:val="00822D66"/>
    <w:rsid w:val="00824894"/>
    <w:rsid w:val="00824FB5"/>
    <w:rsid w:val="00825366"/>
    <w:rsid w:val="008257E6"/>
    <w:rsid w:val="00825E84"/>
    <w:rsid w:val="00826C7B"/>
    <w:rsid w:val="00826DD9"/>
    <w:rsid w:val="00826E01"/>
    <w:rsid w:val="008277A8"/>
    <w:rsid w:val="008278B6"/>
    <w:rsid w:val="008302EC"/>
    <w:rsid w:val="008307ED"/>
    <w:rsid w:val="00830B3B"/>
    <w:rsid w:val="00830E5C"/>
    <w:rsid w:val="008317E9"/>
    <w:rsid w:val="00831DFD"/>
    <w:rsid w:val="0083350F"/>
    <w:rsid w:val="00834358"/>
    <w:rsid w:val="008346BD"/>
    <w:rsid w:val="00834923"/>
    <w:rsid w:val="008359EB"/>
    <w:rsid w:val="00836B7A"/>
    <w:rsid w:val="00837B90"/>
    <w:rsid w:val="008409AA"/>
    <w:rsid w:val="00840CAA"/>
    <w:rsid w:val="00840FB8"/>
    <w:rsid w:val="00842E0C"/>
    <w:rsid w:val="0084329F"/>
    <w:rsid w:val="00843920"/>
    <w:rsid w:val="00843A7A"/>
    <w:rsid w:val="00843AA7"/>
    <w:rsid w:val="00843CDB"/>
    <w:rsid w:val="008447F5"/>
    <w:rsid w:val="00845288"/>
    <w:rsid w:val="00846292"/>
    <w:rsid w:val="00847546"/>
    <w:rsid w:val="008506E1"/>
    <w:rsid w:val="00850D96"/>
    <w:rsid w:val="008515EE"/>
    <w:rsid w:val="00851A8E"/>
    <w:rsid w:val="00851EC7"/>
    <w:rsid w:val="008523BE"/>
    <w:rsid w:val="008528D3"/>
    <w:rsid w:val="00854553"/>
    <w:rsid w:val="008553F9"/>
    <w:rsid w:val="00855B86"/>
    <w:rsid w:val="00856D47"/>
    <w:rsid w:val="00860874"/>
    <w:rsid w:val="008609A3"/>
    <w:rsid w:val="00861470"/>
    <w:rsid w:val="00862008"/>
    <w:rsid w:val="0086231C"/>
    <w:rsid w:val="00862720"/>
    <w:rsid w:val="008628C8"/>
    <w:rsid w:val="00862B2A"/>
    <w:rsid w:val="00862CA1"/>
    <w:rsid w:val="008630B9"/>
    <w:rsid w:val="00863F37"/>
    <w:rsid w:val="0086406B"/>
    <w:rsid w:val="008642C4"/>
    <w:rsid w:val="00864BED"/>
    <w:rsid w:val="00864C8C"/>
    <w:rsid w:val="008659FB"/>
    <w:rsid w:val="0086709D"/>
    <w:rsid w:val="00867651"/>
    <w:rsid w:val="00867B5A"/>
    <w:rsid w:val="00874009"/>
    <w:rsid w:val="00874158"/>
    <w:rsid w:val="008743DD"/>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33BF"/>
    <w:rsid w:val="00894B58"/>
    <w:rsid w:val="00894E65"/>
    <w:rsid w:val="00894FDC"/>
    <w:rsid w:val="008957D3"/>
    <w:rsid w:val="00896414"/>
    <w:rsid w:val="0089716F"/>
    <w:rsid w:val="00897C71"/>
    <w:rsid w:val="00897DCF"/>
    <w:rsid w:val="008A0F54"/>
    <w:rsid w:val="008A16F9"/>
    <w:rsid w:val="008A1AEB"/>
    <w:rsid w:val="008A1D3E"/>
    <w:rsid w:val="008A3038"/>
    <w:rsid w:val="008A4989"/>
    <w:rsid w:val="008A4B16"/>
    <w:rsid w:val="008A4D63"/>
    <w:rsid w:val="008A4E11"/>
    <w:rsid w:val="008A5C41"/>
    <w:rsid w:val="008A5E8E"/>
    <w:rsid w:val="008A6D62"/>
    <w:rsid w:val="008A7BE8"/>
    <w:rsid w:val="008A7FF5"/>
    <w:rsid w:val="008B13E9"/>
    <w:rsid w:val="008B2257"/>
    <w:rsid w:val="008B2436"/>
    <w:rsid w:val="008B2B2F"/>
    <w:rsid w:val="008B3B51"/>
    <w:rsid w:val="008B4057"/>
    <w:rsid w:val="008B4145"/>
    <w:rsid w:val="008B5071"/>
    <w:rsid w:val="008B5290"/>
    <w:rsid w:val="008B5C0E"/>
    <w:rsid w:val="008B6A40"/>
    <w:rsid w:val="008B72EC"/>
    <w:rsid w:val="008C28DB"/>
    <w:rsid w:val="008C2CFD"/>
    <w:rsid w:val="008C3FDC"/>
    <w:rsid w:val="008C47AD"/>
    <w:rsid w:val="008C603A"/>
    <w:rsid w:val="008C71C8"/>
    <w:rsid w:val="008C730A"/>
    <w:rsid w:val="008D167D"/>
    <w:rsid w:val="008D3116"/>
    <w:rsid w:val="008D492A"/>
    <w:rsid w:val="008D4B58"/>
    <w:rsid w:val="008D4B7F"/>
    <w:rsid w:val="008D4B8A"/>
    <w:rsid w:val="008D545F"/>
    <w:rsid w:val="008D6541"/>
    <w:rsid w:val="008D7D7B"/>
    <w:rsid w:val="008E0F52"/>
    <w:rsid w:val="008E216C"/>
    <w:rsid w:val="008E2316"/>
    <w:rsid w:val="008E2588"/>
    <w:rsid w:val="008E287A"/>
    <w:rsid w:val="008E3063"/>
    <w:rsid w:val="008E31DE"/>
    <w:rsid w:val="008E34BE"/>
    <w:rsid w:val="008E3AA8"/>
    <w:rsid w:val="008E3E57"/>
    <w:rsid w:val="008E42CE"/>
    <w:rsid w:val="008E42F4"/>
    <w:rsid w:val="008E4333"/>
    <w:rsid w:val="008E4A31"/>
    <w:rsid w:val="008E5657"/>
    <w:rsid w:val="008E5E51"/>
    <w:rsid w:val="008E6CE1"/>
    <w:rsid w:val="008F00DB"/>
    <w:rsid w:val="008F1264"/>
    <w:rsid w:val="008F2908"/>
    <w:rsid w:val="008F33EF"/>
    <w:rsid w:val="008F4043"/>
    <w:rsid w:val="008F47C6"/>
    <w:rsid w:val="008F5D5C"/>
    <w:rsid w:val="008F6647"/>
    <w:rsid w:val="008F700E"/>
    <w:rsid w:val="008F7D97"/>
    <w:rsid w:val="00900343"/>
    <w:rsid w:val="009006A2"/>
    <w:rsid w:val="0090102B"/>
    <w:rsid w:val="00901448"/>
    <w:rsid w:val="00902AB6"/>
    <w:rsid w:val="009036BC"/>
    <w:rsid w:val="0090396B"/>
    <w:rsid w:val="00903D30"/>
    <w:rsid w:val="00904414"/>
    <w:rsid w:val="00905197"/>
    <w:rsid w:val="00905C47"/>
    <w:rsid w:val="00906379"/>
    <w:rsid w:val="009068E0"/>
    <w:rsid w:val="00906A8C"/>
    <w:rsid w:val="009101E5"/>
    <w:rsid w:val="009101EA"/>
    <w:rsid w:val="009106FC"/>
    <w:rsid w:val="009118BB"/>
    <w:rsid w:val="0091191F"/>
    <w:rsid w:val="00911E7D"/>
    <w:rsid w:val="009120A9"/>
    <w:rsid w:val="009134C3"/>
    <w:rsid w:val="009136F9"/>
    <w:rsid w:val="009138F9"/>
    <w:rsid w:val="00915B81"/>
    <w:rsid w:val="00915D6B"/>
    <w:rsid w:val="009160DF"/>
    <w:rsid w:val="009162C7"/>
    <w:rsid w:val="00916EC2"/>
    <w:rsid w:val="009213BD"/>
    <w:rsid w:val="009216F0"/>
    <w:rsid w:val="009220A5"/>
    <w:rsid w:val="0092264D"/>
    <w:rsid w:val="009230A6"/>
    <w:rsid w:val="00924627"/>
    <w:rsid w:val="00924824"/>
    <w:rsid w:val="00924A50"/>
    <w:rsid w:val="00924C5B"/>
    <w:rsid w:val="009250A8"/>
    <w:rsid w:val="00925BE6"/>
    <w:rsid w:val="00926697"/>
    <w:rsid w:val="00926F61"/>
    <w:rsid w:val="00926FA9"/>
    <w:rsid w:val="00927600"/>
    <w:rsid w:val="00927AE4"/>
    <w:rsid w:val="0093123D"/>
    <w:rsid w:val="00933040"/>
    <w:rsid w:val="009330E9"/>
    <w:rsid w:val="00933F1B"/>
    <w:rsid w:val="00934D97"/>
    <w:rsid w:val="00935D15"/>
    <w:rsid w:val="009361B4"/>
    <w:rsid w:val="0093796E"/>
    <w:rsid w:val="009411FB"/>
    <w:rsid w:val="009414A9"/>
    <w:rsid w:val="00941B71"/>
    <w:rsid w:val="00941CFB"/>
    <w:rsid w:val="00941DF9"/>
    <w:rsid w:val="009421AD"/>
    <w:rsid w:val="0094221C"/>
    <w:rsid w:val="0094409C"/>
    <w:rsid w:val="00944159"/>
    <w:rsid w:val="009449B2"/>
    <w:rsid w:val="00944A82"/>
    <w:rsid w:val="00944BA5"/>
    <w:rsid w:val="00944D13"/>
    <w:rsid w:val="00946919"/>
    <w:rsid w:val="00946920"/>
    <w:rsid w:val="00946C4D"/>
    <w:rsid w:val="009475A7"/>
    <w:rsid w:val="00947CC2"/>
    <w:rsid w:val="0095019A"/>
    <w:rsid w:val="00950FDD"/>
    <w:rsid w:val="0095285B"/>
    <w:rsid w:val="00953FE9"/>
    <w:rsid w:val="00954329"/>
    <w:rsid w:val="00954417"/>
    <w:rsid w:val="0095481C"/>
    <w:rsid w:val="0095526F"/>
    <w:rsid w:val="009567E6"/>
    <w:rsid w:val="00957076"/>
    <w:rsid w:val="00957098"/>
    <w:rsid w:val="00957132"/>
    <w:rsid w:val="009576FD"/>
    <w:rsid w:val="009578EB"/>
    <w:rsid w:val="009578FF"/>
    <w:rsid w:val="00960446"/>
    <w:rsid w:val="009610ED"/>
    <w:rsid w:val="00961EE9"/>
    <w:rsid w:val="00962D13"/>
    <w:rsid w:val="009633BB"/>
    <w:rsid w:val="00963A36"/>
    <w:rsid w:val="009643DA"/>
    <w:rsid w:val="0096485F"/>
    <w:rsid w:val="00965C40"/>
    <w:rsid w:val="00967354"/>
    <w:rsid w:val="00971592"/>
    <w:rsid w:val="00971617"/>
    <w:rsid w:val="009718EC"/>
    <w:rsid w:val="00971DDF"/>
    <w:rsid w:val="0097225C"/>
    <w:rsid w:val="009731D6"/>
    <w:rsid w:val="00973FC6"/>
    <w:rsid w:val="00974746"/>
    <w:rsid w:val="00975119"/>
    <w:rsid w:val="00975926"/>
    <w:rsid w:val="009763ED"/>
    <w:rsid w:val="00976DEF"/>
    <w:rsid w:val="00976F04"/>
    <w:rsid w:val="009777F4"/>
    <w:rsid w:val="00977AD8"/>
    <w:rsid w:val="00980A10"/>
    <w:rsid w:val="00981130"/>
    <w:rsid w:val="0098289D"/>
    <w:rsid w:val="009835E0"/>
    <w:rsid w:val="00983D46"/>
    <w:rsid w:val="00983DCA"/>
    <w:rsid w:val="00984688"/>
    <w:rsid w:val="00985EF7"/>
    <w:rsid w:val="00986093"/>
    <w:rsid w:val="00986146"/>
    <w:rsid w:val="00986CF9"/>
    <w:rsid w:val="00987416"/>
    <w:rsid w:val="00987E0D"/>
    <w:rsid w:val="0099051A"/>
    <w:rsid w:val="009908BC"/>
    <w:rsid w:val="00990C0E"/>
    <w:rsid w:val="00990D75"/>
    <w:rsid w:val="00991093"/>
    <w:rsid w:val="0099163B"/>
    <w:rsid w:val="00991B23"/>
    <w:rsid w:val="00992343"/>
    <w:rsid w:val="00992E10"/>
    <w:rsid w:val="009934BF"/>
    <w:rsid w:val="009938B1"/>
    <w:rsid w:val="00993A8C"/>
    <w:rsid w:val="00996258"/>
    <w:rsid w:val="00996306"/>
    <w:rsid w:val="00996744"/>
    <w:rsid w:val="00997A08"/>
    <w:rsid w:val="00997CF4"/>
    <w:rsid w:val="009A0432"/>
    <w:rsid w:val="009A1169"/>
    <w:rsid w:val="009A164C"/>
    <w:rsid w:val="009A1AAC"/>
    <w:rsid w:val="009A237C"/>
    <w:rsid w:val="009A2CB8"/>
    <w:rsid w:val="009A3789"/>
    <w:rsid w:val="009A45A2"/>
    <w:rsid w:val="009A4847"/>
    <w:rsid w:val="009A6919"/>
    <w:rsid w:val="009A6AC7"/>
    <w:rsid w:val="009B0408"/>
    <w:rsid w:val="009B0843"/>
    <w:rsid w:val="009B0DEE"/>
    <w:rsid w:val="009B1335"/>
    <w:rsid w:val="009B176D"/>
    <w:rsid w:val="009B1E47"/>
    <w:rsid w:val="009B2CED"/>
    <w:rsid w:val="009B3054"/>
    <w:rsid w:val="009B335D"/>
    <w:rsid w:val="009B3C90"/>
    <w:rsid w:val="009B5586"/>
    <w:rsid w:val="009B5DF4"/>
    <w:rsid w:val="009B60EF"/>
    <w:rsid w:val="009B73C1"/>
    <w:rsid w:val="009B76E3"/>
    <w:rsid w:val="009B7A72"/>
    <w:rsid w:val="009B7BB8"/>
    <w:rsid w:val="009B7DEF"/>
    <w:rsid w:val="009C0E9B"/>
    <w:rsid w:val="009C126A"/>
    <w:rsid w:val="009C1D4C"/>
    <w:rsid w:val="009C2DD2"/>
    <w:rsid w:val="009C3982"/>
    <w:rsid w:val="009C3E95"/>
    <w:rsid w:val="009C4192"/>
    <w:rsid w:val="009C441F"/>
    <w:rsid w:val="009C4A07"/>
    <w:rsid w:val="009C4B8E"/>
    <w:rsid w:val="009C4E7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BCB"/>
    <w:rsid w:val="009D4F88"/>
    <w:rsid w:val="009D5193"/>
    <w:rsid w:val="009D5C32"/>
    <w:rsid w:val="009D5C56"/>
    <w:rsid w:val="009D6472"/>
    <w:rsid w:val="009D79F4"/>
    <w:rsid w:val="009D7D19"/>
    <w:rsid w:val="009E126D"/>
    <w:rsid w:val="009E2E34"/>
    <w:rsid w:val="009E33D7"/>
    <w:rsid w:val="009E3CD1"/>
    <w:rsid w:val="009E5520"/>
    <w:rsid w:val="009E5AF5"/>
    <w:rsid w:val="009E5DD5"/>
    <w:rsid w:val="009E5EB5"/>
    <w:rsid w:val="009E71B6"/>
    <w:rsid w:val="009E74F0"/>
    <w:rsid w:val="009F0768"/>
    <w:rsid w:val="009F102A"/>
    <w:rsid w:val="009F151C"/>
    <w:rsid w:val="009F22AF"/>
    <w:rsid w:val="009F2A19"/>
    <w:rsid w:val="009F2E0F"/>
    <w:rsid w:val="009F4ECD"/>
    <w:rsid w:val="009F514E"/>
    <w:rsid w:val="009F586B"/>
    <w:rsid w:val="009F7867"/>
    <w:rsid w:val="009F7C00"/>
    <w:rsid w:val="009F7D66"/>
    <w:rsid w:val="00A00B8D"/>
    <w:rsid w:val="00A00BD2"/>
    <w:rsid w:val="00A00E56"/>
    <w:rsid w:val="00A019C6"/>
    <w:rsid w:val="00A027F3"/>
    <w:rsid w:val="00A02CD5"/>
    <w:rsid w:val="00A0318E"/>
    <w:rsid w:val="00A03978"/>
    <w:rsid w:val="00A03AB1"/>
    <w:rsid w:val="00A04D7E"/>
    <w:rsid w:val="00A051D9"/>
    <w:rsid w:val="00A051F6"/>
    <w:rsid w:val="00A05DF3"/>
    <w:rsid w:val="00A0660C"/>
    <w:rsid w:val="00A070AA"/>
    <w:rsid w:val="00A07E08"/>
    <w:rsid w:val="00A10D79"/>
    <w:rsid w:val="00A11535"/>
    <w:rsid w:val="00A11E56"/>
    <w:rsid w:val="00A12640"/>
    <w:rsid w:val="00A12798"/>
    <w:rsid w:val="00A13A09"/>
    <w:rsid w:val="00A153BE"/>
    <w:rsid w:val="00A15DEE"/>
    <w:rsid w:val="00A16462"/>
    <w:rsid w:val="00A167B5"/>
    <w:rsid w:val="00A16DBE"/>
    <w:rsid w:val="00A16ED3"/>
    <w:rsid w:val="00A179E0"/>
    <w:rsid w:val="00A17C4F"/>
    <w:rsid w:val="00A17DA2"/>
    <w:rsid w:val="00A20653"/>
    <w:rsid w:val="00A20A39"/>
    <w:rsid w:val="00A213C2"/>
    <w:rsid w:val="00A238BD"/>
    <w:rsid w:val="00A23DCA"/>
    <w:rsid w:val="00A240D8"/>
    <w:rsid w:val="00A243E4"/>
    <w:rsid w:val="00A2459D"/>
    <w:rsid w:val="00A24E23"/>
    <w:rsid w:val="00A2566C"/>
    <w:rsid w:val="00A25F05"/>
    <w:rsid w:val="00A26491"/>
    <w:rsid w:val="00A26743"/>
    <w:rsid w:val="00A27DEE"/>
    <w:rsid w:val="00A27FE9"/>
    <w:rsid w:val="00A30B2D"/>
    <w:rsid w:val="00A311AE"/>
    <w:rsid w:val="00A312A6"/>
    <w:rsid w:val="00A3130E"/>
    <w:rsid w:val="00A3193B"/>
    <w:rsid w:val="00A324CF"/>
    <w:rsid w:val="00A32E8B"/>
    <w:rsid w:val="00A32ED6"/>
    <w:rsid w:val="00A32F1E"/>
    <w:rsid w:val="00A33776"/>
    <w:rsid w:val="00A344A5"/>
    <w:rsid w:val="00A346C3"/>
    <w:rsid w:val="00A34D4A"/>
    <w:rsid w:val="00A36155"/>
    <w:rsid w:val="00A3629E"/>
    <w:rsid w:val="00A365AD"/>
    <w:rsid w:val="00A4072D"/>
    <w:rsid w:val="00A41ABB"/>
    <w:rsid w:val="00A42A85"/>
    <w:rsid w:val="00A42D07"/>
    <w:rsid w:val="00A44B43"/>
    <w:rsid w:val="00A4503E"/>
    <w:rsid w:val="00A450C0"/>
    <w:rsid w:val="00A45468"/>
    <w:rsid w:val="00A471A8"/>
    <w:rsid w:val="00A47568"/>
    <w:rsid w:val="00A4791B"/>
    <w:rsid w:val="00A50624"/>
    <w:rsid w:val="00A50A48"/>
    <w:rsid w:val="00A51180"/>
    <w:rsid w:val="00A51242"/>
    <w:rsid w:val="00A51522"/>
    <w:rsid w:val="00A51573"/>
    <w:rsid w:val="00A51A5E"/>
    <w:rsid w:val="00A52895"/>
    <w:rsid w:val="00A52D7D"/>
    <w:rsid w:val="00A535BF"/>
    <w:rsid w:val="00A539A5"/>
    <w:rsid w:val="00A53DA0"/>
    <w:rsid w:val="00A5404D"/>
    <w:rsid w:val="00A54280"/>
    <w:rsid w:val="00A555A7"/>
    <w:rsid w:val="00A565C0"/>
    <w:rsid w:val="00A57627"/>
    <w:rsid w:val="00A5765D"/>
    <w:rsid w:val="00A579BD"/>
    <w:rsid w:val="00A607CB"/>
    <w:rsid w:val="00A62A87"/>
    <w:rsid w:val="00A62C40"/>
    <w:rsid w:val="00A62E22"/>
    <w:rsid w:val="00A6351F"/>
    <w:rsid w:val="00A63809"/>
    <w:rsid w:val="00A64278"/>
    <w:rsid w:val="00A64375"/>
    <w:rsid w:val="00A64A6E"/>
    <w:rsid w:val="00A6519F"/>
    <w:rsid w:val="00A65A70"/>
    <w:rsid w:val="00A6665F"/>
    <w:rsid w:val="00A66F36"/>
    <w:rsid w:val="00A67034"/>
    <w:rsid w:val="00A676D9"/>
    <w:rsid w:val="00A67EFC"/>
    <w:rsid w:val="00A7031E"/>
    <w:rsid w:val="00A71140"/>
    <w:rsid w:val="00A7205E"/>
    <w:rsid w:val="00A72872"/>
    <w:rsid w:val="00A74692"/>
    <w:rsid w:val="00A75A52"/>
    <w:rsid w:val="00A7618B"/>
    <w:rsid w:val="00A7640B"/>
    <w:rsid w:val="00A773A8"/>
    <w:rsid w:val="00A7778B"/>
    <w:rsid w:val="00A803BC"/>
    <w:rsid w:val="00A80969"/>
    <w:rsid w:val="00A8212D"/>
    <w:rsid w:val="00A84941"/>
    <w:rsid w:val="00A85798"/>
    <w:rsid w:val="00A8609D"/>
    <w:rsid w:val="00A86CA6"/>
    <w:rsid w:val="00A86EA7"/>
    <w:rsid w:val="00A91244"/>
    <w:rsid w:val="00A91774"/>
    <w:rsid w:val="00A91C7F"/>
    <w:rsid w:val="00A92066"/>
    <w:rsid w:val="00A92776"/>
    <w:rsid w:val="00A92D01"/>
    <w:rsid w:val="00A93181"/>
    <w:rsid w:val="00A938E6"/>
    <w:rsid w:val="00A93ADD"/>
    <w:rsid w:val="00A93CCF"/>
    <w:rsid w:val="00A94E4E"/>
    <w:rsid w:val="00A95514"/>
    <w:rsid w:val="00A95BD5"/>
    <w:rsid w:val="00A95C53"/>
    <w:rsid w:val="00A96C73"/>
    <w:rsid w:val="00A96F78"/>
    <w:rsid w:val="00A979E1"/>
    <w:rsid w:val="00AA0B9E"/>
    <w:rsid w:val="00AA1087"/>
    <w:rsid w:val="00AA247C"/>
    <w:rsid w:val="00AA25A9"/>
    <w:rsid w:val="00AA26D9"/>
    <w:rsid w:val="00AA4605"/>
    <w:rsid w:val="00AA49B7"/>
    <w:rsid w:val="00AA51AD"/>
    <w:rsid w:val="00AA55BB"/>
    <w:rsid w:val="00AA591E"/>
    <w:rsid w:val="00AA5DF4"/>
    <w:rsid w:val="00AA65C9"/>
    <w:rsid w:val="00AA66CB"/>
    <w:rsid w:val="00AB0A32"/>
    <w:rsid w:val="00AB0B90"/>
    <w:rsid w:val="00AB0E56"/>
    <w:rsid w:val="00AB0ED5"/>
    <w:rsid w:val="00AB18AC"/>
    <w:rsid w:val="00AB1EB7"/>
    <w:rsid w:val="00AB3A15"/>
    <w:rsid w:val="00AB476B"/>
    <w:rsid w:val="00AB4D82"/>
    <w:rsid w:val="00AB4ECC"/>
    <w:rsid w:val="00AB4F0F"/>
    <w:rsid w:val="00AB52CE"/>
    <w:rsid w:val="00AB53E3"/>
    <w:rsid w:val="00AB60E2"/>
    <w:rsid w:val="00AB6601"/>
    <w:rsid w:val="00AB674E"/>
    <w:rsid w:val="00AB6D79"/>
    <w:rsid w:val="00AB709E"/>
    <w:rsid w:val="00AB7806"/>
    <w:rsid w:val="00AC02C1"/>
    <w:rsid w:val="00AC0AB6"/>
    <w:rsid w:val="00AC10AD"/>
    <w:rsid w:val="00AC1E55"/>
    <w:rsid w:val="00AC3D06"/>
    <w:rsid w:val="00AC429F"/>
    <w:rsid w:val="00AC5AF4"/>
    <w:rsid w:val="00AC60B4"/>
    <w:rsid w:val="00AC67B6"/>
    <w:rsid w:val="00AC7D98"/>
    <w:rsid w:val="00AD00C5"/>
    <w:rsid w:val="00AD165F"/>
    <w:rsid w:val="00AD2794"/>
    <w:rsid w:val="00AD2DC5"/>
    <w:rsid w:val="00AD3455"/>
    <w:rsid w:val="00AD3CAD"/>
    <w:rsid w:val="00AD5470"/>
    <w:rsid w:val="00AD5A99"/>
    <w:rsid w:val="00AD69FF"/>
    <w:rsid w:val="00AD702B"/>
    <w:rsid w:val="00AD72E6"/>
    <w:rsid w:val="00AD7C95"/>
    <w:rsid w:val="00AD7FCD"/>
    <w:rsid w:val="00AE1875"/>
    <w:rsid w:val="00AE22F1"/>
    <w:rsid w:val="00AE2BED"/>
    <w:rsid w:val="00AE38E1"/>
    <w:rsid w:val="00AE3961"/>
    <w:rsid w:val="00AE3DE1"/>
    <w:rsid w:val="00AE5439"/>
    <w:rsid w:val="00AE5850"/>
    <w:rsid w:val="00AE5F4B"/>
    <w:rsid w:val="00AE61B2"/>
    <w:rsid w:val="00AE6BD6"/>
    <w:rsid w:val="00AE78D1"/>
    <w:rsid w:val="00AE7F89"/>
    <w:rsid w:val="00AF2D54"/>
    <w:rsid w:val="00AF3458"/>
    <w:rsid w:val="00AF3F7B"/>
    <w:rsid w:val="00AF42B4"/>
    <w:rsid w:val="00AF4B8A"/>
    <w:rsid w:val="00AF4F1B"/>
    <w:rsid w:val="00AF5EC6"/>
    <w:rsid w:val="00AF6C38"/>
    <w:rsid w:val="00AF6E8A"/>
    <w:rsid w:val="00AF70FE"/>
    <w:rsid w:val="00AF71F5"/>
    <w:rsid w:val="00AF7213"/>
    <w:rsid w:val="00AF7771"/>
    <w:rsid w:val="00AF7D92"/>
    <w:rsid w:val="00B011CC"/>
    <w:rsid w:val="00B04048"/>
    <w:rsid w:val="00B04160"/>
    <w:rsid w:val="00B04F3D"/>
    <w:rsid w:val="00B05702"/>
    <w:rsid w:val="00B06DD9"/>
    <w:rsid w:val="00B07CD6"/>
    <w:rsid w:val="00B07D99"/>
    <w:rsid w:val="00B07E52"/>
    <w:rsid w:val="00B10010"/>
    <w:rsid w:val="00B10E63"/>
    <w:rsid w:val="00B11775"/>
    <w:rsid w:val="00B12F75"/>
    <w:rsid w:val="00B1302D"/>
    <w:rsid w:val="00B1421F"/>
    <w:rsid w:val="00B1513F"/>
    <w:rsid w:val="00B15B89"/>
    <w:rsid w:val="00B1746F"/>
    <w:rsid w:val="00B20725"/>
    <w:rsid w:val="00B2087E"/>
    <w:rsid w:val="00B20B11"/>
    <w:rsid w:val="00B20B94"/>
    <w:rsid w:val="00B20BFF"/>
    <w:rsid w:val="00B22B9C"/>
    <w:rsid w:val="00B231ED"/>
    <w:rsid w:val="00B23AE6"/>
    <w:rsid w:val="00B243AD"/>
    <w:rsid w:val="00B248D0"/>
    <w:rsid w:val="00B2628E"/>
    <w:rsid w:val="00B2652B"/>
    <w:rsid w:val="00B266B0"/>
    <w:rsid w:val="00B27921"/>
    <w:rsid w:val="00B3000E"/>
    <w:rsid w:val="00B326A8"/>
    <w:rsid w:val="00B329EB"/>
    <w:rsid w:val="00B32FCD"/>
    <w:rsid w:val="00B33508"/>
    <w:rsid w:val="00B3377E"/>
    <w:rsid w:val="00B34E63"/>
    <w:rsid w:val="00B352B2"/>
    <w:rsid w:val="00B35DA4"/>
    <w:rsid w:val="00B37373"/>
    <w:rsid w:val="00B37B0F"/>
    <w:rsid w:val="00B40A96"/>
    <w:rsid w:val="00B4184B"/>
    <w:rsid w:val="00B422A7"/>
    <w:rsid w:val="00B4283B"/>
    <w:rsid w:val="00B42A32"/>
    <w:rsid w:val="00B42FA6"/>
    <w:rsid w:val="00B4399E"/>
    <w:rsid w:val="00B439CC"/>
    <w:rsid w:val="00B43A16"/>
    <w:rsid w:val="00B43C7A"/>
    <w:rsid w:val="00B44142"/>
    <w:rsid w:val="00B453A1"/>
    <w:rsid w:val="00B45CE1"/>
    <w:rsid w:val="00B45DAB"/>
    <w:rsid w:val="00B46A75"/>
    <w:rsid w:val="00B470A7"/>
    <w:rsid w:val="00B4737F"/>
    <w:rsid w:val="00B500CD"/>
    <w:rsid w:val="00B5109D"/>
    <w:rsid w:val="00B51B8F"/>
    <w:rsid w:val="00B5239C"/>
    <w:rsid w:val="00B53259"/>
    <w:rsid w:val="00B53893"/>
    <w:rsid w:val="00B548C2"/>
    <w:rsid w:val="00B54B6A"/>
    <w:rsid w:val="00B55428"/>
    <w:rsid w:val="00B56960"/>
    <w:rsid w:val="00B56AEA"/>
    <w:rsid w:val="00B5706D"/>
    <w:rsid w:val="00B570BF"/>
    <w:rsid w:val="00B60471"/>
    <w:rsid w:val="00B605A7"/>
    <w:rsid w:val="00B60B8F"/>
    <w:rsid w:val="00B625CC"/>
    <w:rsid w:val="00B63337"/>
    <w:rsid w:val="00B6369F"/>
    <w:rsid w:val="00B639D7"/>
    <w:rsid w:val="00B64072"/>
    <w:rsid w:val="00B64AA7"/>
    <w:rsid w:val="00B66594"/>
    <w:rsid w:val="00B67805"/>
    <w:rsid w:val="00B721CD"/>
    <w:rsid w:val="00B7267A"/>
    <w:rsid w:val="00B726FF"/>
    <w:rsid w:val="00B72A5B"/>
    <w:rsid w:val="00B72AA4"/>
    <w:rsid w:val="00B75454"/>
    <w:rsid w:val="00B76BCD"/>
    <w:rsid w:val="00B76C71"/>
    <w:rsid w:val="00B76EE9"/>
    <w:rsid w:val="00B76FFC"/>
    <w:rsid w:val="00B771A0"/>
    <w:rsid w:val="00B77231"/>
    <w:rsid w:val="00B77880"/>
    <w:rsid w:val="00B77DB2"/>
    <w:rsid w:val="00B80D90"/>
    <w:rsid w:val="00B82613"/>
    <w:rsid w:val="00B828B5"/>
    <w:rsid w:val="00B82ED8"/>
    <w:rsid w:val="00B83E1B"/>
    <w:rsid w:val="00B845D0"/>
    <w:rsid w:val="00B84A80"/>
    <w:rsid w:val="00B84E9C"/>
    <w:rsid w:val="00B85522"/>
    <w:rsid w:val="00B85637"/>
    <w:rsid w:val="00B90E2A"/>
    <w:rsid w:val="00B90F2A"/>
    <w:rsid w:val="00B9198D"/>
    <w:rsid w:val="00B92A90"/>
    <w:rsid w:val="00B92D25"/>
    <w:rsid w:val="00B93008"/>
    <w:rsid w:val="00B9406D"/>
    <w:rsid w:val="00B942F3"/>
    <w:rsid w:val="00B949F7"/>
    <w:rsid w:val="00B94BA7"/>
    <w:rsid w:val="00B94E0E"/>
    <w:rsid w:val="00B96413"/>
    <w:rsid w:val="00B9652B"/>
    <w:rsid w:val="00B97CA3"/>
    <w:rsid w:val="00BA0054"/>
    <w:rsid w:val="00BA1913"/>
    <w:rsid w:val="00BA2BC9"/>
    <w:rsid w:val="00BA2E12"/>
    <w:rsid w:val="00BA4641"/>
    <w:rsid w:val="00BA4A54"/>
    <w:rsid w:val="00BA4F48"/>
    <w:rsid w:val="00BA4FBD"/>
    <w:rsid w:val="00BA60EC"/>
    <w:rsid w:val="00BA658A"/>
    <w:rsid w:val="00BA76A9"/>
    <w:rsid w:val="00BB0595"/>
    <w:rsid w:val="00BB093B"/>
    <w:rsid w:val="00BB270A"/>
    <w:rsid w:val="00BB2F36"/>
    <w:rsid w:val="00BB3E2B"/>
    <w:rsid w:val="00BB5D1C"/>
    <w:rsid w:val="00BB6552"/>
    <w:rsid w:val="00BB65E0"/>
    <w:rsid w:val="00BB6B9B"/>
    <w:rsid w:val="00BB754F"/>
    <w:rsid w:val="00BC0058"/>
    <w:rsid w:val="00BC07D4"/>
    <w:rsid w:val="00BC0A5D"/>
    <w:rsid w:val="00BC0BE3"/>
    <w:rsid w:val="00BC0F10"/>
    <w:rsid w:val="00BC1AD9"/>
    <w:rsid w:val="00BC2343"/>
    <w:rsid w:val="00BC2359"/>
    <w:rsid w:val="00BC3257"/>
    <w:rsid w:val="00BC32E7"/>
    <w:rsid w:val="00BC4F81"/>
    <w:rsid w:val="00BC5670"/>
    <w:rsid w:val="00BC58B9"/>
    <w:rsid w:val="00BC771B"/>
    <w:rsid w:val="00BD17A1"/>
    <w:rsid w:val="00BD1E4B"/>
    <w:rsid w:val="00BD2F13"/>
    <w:rsid w:val="00BD3056"/>
    <w:rsid w:val="00BD3846"/>
    <w:rsid w:val="00BD3B60"/>
    <w:rsid w:val="00BD3E68"/>
    <w:rsid w:val="00BD4E05"/>
    <w:rsid w:val="00BD598A"/>
    <w:rsid w:val="00BD5C7A"/>
    <w:rsid w:val="00BD723F"/>
    <w:rsid w:val="00BD75B4"/>
    <w:rsid w:val="00BD7D14"/>
    <w:rsid w:val="00BE02B4"/>
    <w:rsid w:val="00BE101D"/>
    <w:rsid w:val="00BE28C1"/>
    <w:rsid w:val="00BE2D8C"/>
    <w:rsid w:val="00BE3492"/>
    <w:rsid w:val="00BE4EC9"/>
    <w:rsid w:val="00BE631E"/>
    <w:rsid w:val="00BE6BEC"/>
    <w:rsid w:val="00BF0CCF"/>
    <w:rsid w:val="00BF0FC5"/>
    <w:rsid w:val="00BF10BC"/>
    <w:rsid w:val="00BF21AC"/>
    <w:rsid w:val="00BF2916"/>
    <w:rsid w:val="00BF2E53"/>
    <w:rsid w:val="00BF352A"/>
    <w:rsid w:val="00BF3669"/>
    <w:rsid w:val="00BF3C0D"/>
    <w:rsid w:val="00BF4406"/>
    <w:rsid w:val="00BF58D0"/>
    <w:rsid w:val="00BF6252"/>
    <w:rsid w:val="00BF711C"/>
    <w:rsid w:val="00BF748E"/>
    <w:rsid w:val="00BF7648"/>
    <w:rsid w:val="00BF789B"/>
    <w:rsid w:val="00BF7FF4"/>
    <w:rsid w:val="00C029D5"/>
    <w:rsid w:val="00C0303F"/>
    <w:rsid w:val="00C03309"/>
    <w:rsid w:val="00C037E0"/>
    <w:rsid w:val="00C07189"/>
    <w:rsid w:val="00C072FE"/>
    <w:rsid w:val="00C11ADE"/>
    <w:rsid w:val="00C126E0"/>
    <w:rsid w:val="00C12E39"/>
    <w:rsid w:val="00C13D47"/>
    <w:rsid w:val="00C14164"/>
    <w:rsid w:val="00C14C53"/>
    <w:rsid w:val="00C15D8E"/>
    <w:rsid w:val="00C16D4D"/>
    <w:rsid w:val="00C17012"/>
    <w:rsid w:val="00C1735F"/>
    <w:rsid w:val="00C178FB"/>
    <w:rsid w:val="00C17DF9"/>
    <w:rsid w:val="00C20092"/>
    <w:rsid w:val="00C201EB"/>
    <w:rsid w:val="00C20383"/>
    <w:rsid w:val="00C20ACC"/>
    <w:rsid w:val="00C22B28"/>
    <w:rsid w:val="00C24F00"/>
    <w:rsid w:val="00C257B7"/>
    <w:rsid w:val="00C25C67"/>
    <w:rsid w:val="00C272E8"/>
    <w:rsid w:val="00C30ABC"/>
    <w:rsid w:val="00C30B60"/>
    <w:rsid w:val="00C31C00"/>
    <w:rsid w:val="00C31FAA"/>
    <w:rsid w:val="00C33359"/>
    <w:rsid w:val="00C3366C"/>
    <w:rsid w:val="00C34498"/>
    <w:rsid w:val="00C34504"/>
    <w:rsid w:val="00C348D6"/>
    <w:rsid w:val="00C34FA3"/>
    <w:rsid w:val="00C3504C"/>
    <w:rsid w:val="00C3590C"/>
    <w:rsid w:val="00C365E7"/>
    <w:rsid w:val="00C36AE6"/>
    <w:rsid w:val="00C36E34"/>
    <w:rsid w:val="00C40388"/>
    <w:rsid w:val="00C404D7"/>
    <w:rsid w:val="00C404EE"/>
    <w:rsid w:val="00C4171B"/>
    <w:rsid w:val="00C42689"/>
    <w:rsid w:val="00C42988"/>
    <w:rsid w:val="00C42BD4"/>
    <w:rsid w:val="00C42E13"/>
    <w:rsid w:val="00C43FF0"/>
    <w:rsid w:val="00C44641"/>
    <w:rsid w:val="00C44CF6"/>
    <w:rsid w:val="00C45EF5"/>
    <w:rsid w:val="00C45F95"/>
    <w:rsid w:val="00C46B7E"/>
    <w:rsid w:val="00C474D6"/>
    <w:rsid w:val="00C47538"/>
    <w:rsid w:val="00C47F6E"/>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5F7"/>
    <w:rsid w:val="00C60B07"/>
    <w:rsid w:val="00C61D4B"/>
    <w:rsid w:val="00C62A11"/>
    <w:rsid w:val="00C62B0A"/>
    <w:rsid w:val="00C63C52"/>
    <w:rsid w:val="00C63CA5"/>
    <w:rsid w:val="00C63D0E"/>
    <w:rsid w:val="00C63F08"/>
    <w:rsid w:val="00C6528C"/>
    <w:rsid w:val="00C661E8"/>
    <w:rsid w:val="00C663AA"/>
    <w:rsid w:val="00C66911"/>
    <w:rsid w:val="00C67AFE"/>
    <w:rsid w:val="00C70084"/>
    <w:rsid w:val="00C7090B"/>
    <w:rsid w:val="00C7167F"/>
    <w:rsid w:val="00C7235B"/>
    <w:rsid w:val="00C72E18"/>
    <w:rsid w:val="00C731AD"/>
    <w:rsid w:val="00C7380B"/>
    <w:rsid w:val="00C74421"/>
    <w:rsid w:val="00C75F2F"/>
    <w:rsid w:val="00C75FEE"/>
    <w:rsid w:val="00C76F1D"/>
    <w:rsid w:val="00C77342"/>
    <w:rsid w:val="00C77937"/>
    <w:rsid w:val="00C77CA4"/>
    <w:rsid w:val="00C77D26"/>
    <w:rsid w:val="00C80BDF"/>
    <w:rsid w:val="00C815DF"/>
    <w:rsid w:val="00C81819"/>
    <w:rsid w:val="00C82FEE"/>
    <w:rsid w:val="00C84D39"/>
    <w:rsid w:val="00C85159"/>
    <w:rsid w:val="00C85277"/>
    <w:rsid w:val="00C85806"/>
    <w:rsid w:val="00C85D76"/>
    <w:rsid w:val="00C873AC"/>
    <w:rsid w:val="00C8793C"/>
    <w:rsid w:val="00C87DA6"/>
    <w:rsid w:val="00C91857"/>
    <w:rsid w:val="00C9213B"/>
    <w:rsid w:val="00C93462"/>
    <w:rsid w:val="00C94384"/>
    <w:rsid w:val="00C94A34"/>
    <w:rsid w:val="00C94C2B"/>
    <w:rsid w:val="00C94F73"/>
    <w:rsid w:val="00C955AE"/>
    <w:rsid w:val="00C95609"/>
    <w:rsid w:val="00C96F79"/>
    <w:rsid w:val="00C97CF9"/>
    <w:rsid w:val="00CA17DD"/>
    <w:rsid w:val="00CA1863"/>
    <w:rsid w:val="00CA1941"/>
    <w:rsid w:val="00CA2653"/>
    <w:rsid w:val="00CA26CE"/>
    <w:rsid w:val="00CA391D"/>
    <w:rsid w:val="00CA3ACD"/>
    <w:rsid w:val="00CA4F8B"/>
    <w:rsid w:val="00CA5445"/>
    <w:rsid w:val="00CB06B2"/>
    <w:rsid w:val="00CB09DA"/>
    <w:rsid w:val="00CB0BD9"/>
    <w:rsid w:val="00CB0E48"/>
    <w:rsid w:val="00CB1CAC"/>
    <w:rsid w:val="00CB1DD7"/>
    <w:rsid w:val="00CB1DE8"/>
    <w:rsid w:val="00CB1E3B"/>
    <w:rsid w:val="00CB1F1D"/>
    <w:rsid w:val="00CB2609"/>
    <w:rsid w:val="00CB5985"/>
    <w:rsid w:val="00CB6795"/>
    <w:rsid w:val="00CB71F8"/>
    <w:rsid w:val="00CC180A"/>
    <w:rsid w:val="00CC26DB"/>
    <w:rsid w:val="00CC2A3E"/>
    <w:rsid w:val="00CC300C"/>
    <w:rsid w:val="00CC35AE"/>
    <w:rsid w:val="00CC3DAA"/>
    <w:rsid w:val="00CC4C2C"/>
    <w:rsid w:val="00CC5057"/>
    <w:rsid w:val="00CD078F"/>
    <w:rsid w:val="00CD105C"/>
    <w:rsid w:val="00CD121E"/>
    <w:rsid w:val="00CD185D"/>
    <w:rsid w:val="00CD21EC"/>
    <w:rsid w:val="00CD28F0"/>
    <w:rsid w:val="00CD3635"/>
    <w:rsid w:val="00CD3ED8"/>
    <w:rsid w:val="00CD497A"/>
    <w:rsid w:val="00CD761D"/>
    <w:rsid w:val="00CD76B5"/>
    <w:rsid w:val="00CD78B9"/>
    <w:rsid w:val="00CE2323"/>
    <w:rsid w:val="00CE2346"/>
    <w:rsid w:val="00CE3137"/>
    <w:rsid w:val="00CE51BC"/>
    <w:rsid w:val="00CE5612"/>
    <w:rsid w:val="00CE6F0F"/>
    <w:rsid w:val="00CE738D"/>
    <w:rsid w:val="00CE78F7"/>
    <w:rsid w:val="00CF002F"/>
    <w:rsid w:val="00CF0246"/>
    <w:rsid w:val="00CF04C3"/>
    <w:rsid w:val="00CF0DE0"/>
    <w:rsid w:val="00CF114F"/>
    <w:rsid w:val="00CF1687"/>
    <w:rsid w:val="00CF2483"/>
    <w:rsid w:val="00CF24E2"/>
    <w:rsid w:val="00CF305F"/>
    <w:rsid w:val="00CF393D"/>
    <w:rsid w:val="00CF408D"/>
    <w:rsid w:val="00CF4ABD"/>
    <w:rsid w:val="00CF4CF2"/>
    <w:rsid w:val="00CF5A53"/>
    <w:rsid w:val="00CF5D28"/>
    <w:rsid w:val="00CF68B8"/>
    <w:rsid w:val="00CF6EAD"/>
    <w:rsid w:val="00CF6F1E"/>
    <w:rsid w:val="00D001F9"/>
    <w:rsid w:val="00D0036E"/>
    <w:rsid w:val="00D009B8"/>
    <w:rsid w:val="00D00BB7"/>
    <w:rsid w:val="00D01EAD"/>
    <w:rsid w:val="00D035B9"/>
    <w:rsid w:val="00D040B7"/>
    <w:rsid w:val="00D0472C"/>
    <w:rsid w:val="00D0473B"/>
    <w:rsid w:val="00D0493B"/>
    <w:rsid w:val="00D060FF"/>
    <w:rsid w:val="00D064E8"/>
    <w:rsid w:val="00D06546"/>
    <w:rsid w:val="00D06572"/>
    <w:rsid w:val="00D065CD"/>
    <w:rsid w:val="00D06B50"/>
    <w:rsid w:val="00D072D1"/>
    <w:rsid w:val="00D075DF"/>
    <w:rsid w:val="00D10786"/>
    <w:rsid w:val="00D12325"/>
    <w:rsid w:val="00D12761"/>
    <w:rsid w:val="00D13052"/>
    <w:rsid w:val="00D14487"/>
    <w:rsid w:val="00D15E7E"/>
    <w:rsid w:val="00D16058"/>
    <w:rsid w:val="00D16FDD"/>
    <w:rsid w:val="00D1702B"/>
    <w:rsid w:val="00D179D8"/>
    <w:rsid w:val="00D20016"/>
    <w:rsid w:val="00D207A7"/>
    <w:rsid w:val="00D2279F"/>
    <w:rsid w:val="00D22AF1"/>
    <w:rsid w:val="00D22DAD"/>
    <w:rsid w:val="00D22E93"/>
    <w:rsid w:val="00D242DA"/>
    <w:rsid w:val="00D2444D"/>
    <w:rsid w:val="00D247EC"/>
    <w:rsid w:val="00D25B55"/>
    <w:rsid w:val="00D25D47"/>
    <w:rsid w:val="00D26083"/>
    <w:rsid w:val="00D26448"/>
    <w:rsid w:val="00D264CE"/>
    <w:rsid w:val="00D26670"/>
    <w:rsid w:val="00D2670E"/>
    <w:rsid w:val="00D26910"/>
    <w:rsid w:val="00D26FCE"/>
    <w:rsid w:val="00D27B8B"/>
    <w:rsid w:val="00D307FC"/>
    <w:rsid w:val="00D30CF0"/>
    <w:rsid w:val="00D30D12"/>
    <w:rsid w:val="00D30DE6"/>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8D7"/>
    <w:rsid w:val="00D46F1B"/>
    <w:rsid w:val="00D475FB"/>
    <w:rsid w:val="00D47C16"/>
    <w:rsid w:val="00D502AF"/>
    <w:rsid w:val="00D50546"/>
    <w:rsid w:val="00D50764"/>
    <w:rsid w:val="00D50C12"/>
    <w:rsid w:val="00D51034"/>
    <w:rsid w:val="00D514A9"/>
    <w:rsid w:val="00D51A77"/>
    <w:rsid w:val="00D51C9A"/>
    <w:rsid w:val="00D5267B"/>
    <w:rsid w:val="00D53649"/>
    <w:rsid w:val="00D53830"/>
    <w:rsid w:val="00D53A61"/>
    <w:rsid w:val="00D53B52"/>
    <w:rsid w:val="00D546D5"/>
    <w:rsid w:val="00D54FB3"/>
    <w:rsid w:val="00D55889"/>
    <w:rsid w:val="00D55997"/>
    <w:rsid w:val="00D565BB"/>
    <w:rsid w:val="00D56B5F"/>
    <w:rsid w:val="00D57A3F"/>
    <w:rsid w:val="00D57AF0"/>
    <w:rsid w:val="00D60C53"/>
    <w:rsid w:val="00D61815"/>
    <w:rsid w:val="00D627C0"/>
    <w:rsid w:val="00D627E3"/>
    <w:rsid w:val="00D62ECD"/>
    <w:rsid w:val="00D63399"/>
    <w:rsid w:val="00D6348E"/>
    <w:rsid w:val="00D6395C"/>
    <w:rsid w:val="00D63B5B"/>
    <w:rsid w:val="00D64426"/>
    <w:rsid w:val="00D64475"/>
    <w:rsid w:val="00D6492B"/>
    <w:rsid w:val="00D649E4"/>
    <w:rsid w:val="00D65D78"/>
    <w:rsid w:val="00D66B04"/>
    <w:rsid w:val="00D67853"/>
    <w:rsid w:val="00D67BC5"/>
    <w:rsid w:val="00D7021B"/>
    <w:rsid w:val="00D70706"/>
    <w:rsid w:val="00D70D33"/>
    <w:rsid w:val="00D71862"/>
    <w:rsid w:val="00D71E7F"/>
    <w:rsid w:val="00D71FBA"/>
    <w:rsid w:val="00D7239B"/>
    <w:rsid w:val="00D73077"/>
    <w:rsid w:val="00D736A2"/>
    <w:rsid w:val="00D739A3"/>
    <w:rsid w:val="00D73C57"/>
    <w:rsid w:val="00D742FF"/>
    <w:rsid w:val="00D7542F"/>
    <w:rsid w:val="00D758B3"/>
    <w:rsid w:val="00D76ADC"/>
    <w:rsid w:val="00D77413"/>
    <w:rsid w:val="00D80B03"/>
    <w:rsid w:val="00D80B04"/>
    <w:rsid w:val="00D81056"/>
    <w:rsid w:val="00D81F10"/>
    <w:rsid w:val="00D82798"/>
    <w:rsid w:val="00D82BF2"/>
    <w:rsid w:val="00D82DFE"/>
    <w:rsid w:val="00D836C3"/>
    <w:rsid w:val="00D8372A"/>
    <w:rsid w:val="00D842A2"/>
    <w:rsid w:val="00D84A57"/>
    <w:rsid w:val="00D85BAD"/>
    <w:rsid w:val="00D860C4"/>
    <w:rsid w:val="00D8654E"/>
    <w:rsid w:val="00D87307"/>
    <w:rsid w:val="00D874DF"/>
    <w:rsid w:val="00D8763B"/>
    <w:rsid w:val="00D87A12"/>
    <w:rsid w:val="00D9257C"/>
    <w:rsid w:val="00D930E1"/>
    <w:rsid w:val="00D9354D"/>
    <w:rsid w:val="00D9415C"/>
    <w:rsid w:val="00D942CC"/>
    <w:rsid w:val="00D944E4"/>
    <w:rsid w:val="00D94D87"/>
    <w:rsid w:val="00D95B31"/>
    <w:rsid w:val="00D95DCC"/>
    <w:rsid w:val="00D962DC"/>
    <w:rsid w:val="00D964DF"/>
    <w:rsid w:val="00D96B26"/>
    <w:rsid w:val="00DA0224"/>
    <w:rsid w:val="00DA180C"/>
    <w:rsid w:val="00DA18A2"/>
    <w:rsid w:val="00DA3E7B"/>
    <w:rsid w:val="00DA3F17"/>
    <w:rsid w:val="00DA418E"/>
    <w:rsid w:val="00DA4419"/>
    <w:rsid w:val="00DA451D"/>
    <w:rsid w:val="00DA470D"/>
    <w:rsid w:val="00DA4CC5"/>
    <w:rsid w:val="00DA56DB"/>
    <w:rsid w:val="00DA6452"/>
    <w:rsid w:val="00DA6FE9"/>
    <w:rsid w:val="00DA7633"/>
    <w:rsid w:val="00DA7925"/>
    <w:rsid w:val="00DA79E7"/>
    <w:rsid w:val="00DB031E"/>
    <w:rsid w:val="00DB040B"/>
    <w:rsid w:val="00DB0AB8"/>
    <w:rsid w:val="00DB0D2A"/>
    <w:rsid w:val="00DB1078"/>
    <w:rsid w:val="00DB11CD"/>
    <w:rsid w:val="00DB1DAB"/>
    <w:rsid w:val="00DB39D4"/>
    <w:rsid w:val="00DB3A47"/>
    <w:rsid w:val="00DB46D0"/>
    <w:rsid w:val="00DB46DF"/>
    <w:rsid w:val="00DB49B6"/>
    <w:rsid w:val="00DB4E06"/>
    <w:rsid w:val="00DB6A80"/>
    <w:rsid w:val="00DB6C06"/>
    <w:rsid w:val="00DB7B06"/>
    <w:rsid w:val="00DC043D"/>
    <w:rsid w:val="00DC07D8"/>
    <w:rsid w:val="00DC318A"/>
    <w:rsid w:val="00DC3A9D"/>
    <w:rsid w:val="00DC4004"/>
    <w:rsid w:val="00DC4243"/>
    <w:rsid w:val="00DC5584"/>
    <w:rsid w:val="00DC5D12"/>
    <w:rsid w:val="00DC6C1E"/>
    <w:rsid w:val="00DC7212"/>
    <w:rsid w:val="00DC7255"/>
    <w:rsid w:val="00DC72CE"/>
    <w:rsid w:val="00DC7951"/>
    <w:rsid w:val="00DD04F0"/>
    <w:rsid w:val="00DD1C4B"/>
    <w:rsid w:val="00DD1F7B"/>
    <w:rsid w:val="00DD229E"/>
    <w:rsid w:val="00DD3029"/>
    <w:rsid w:val="00DD3732"/>
    <w:rsid w:val="00DD3833"/>
    <w:rsid w:val="00DD55E0"/>
    <w:rsid w:val="00DD56ED"/>
    <w:rsid w:val="00DD5EC9"/>
    <w:rsid w:val="00DD7E89"/>
    <w:rsid w:val="00DE115A"/>
    <w:rsid w:val="00DE18A3"/>
    <w:rsid w:val="00DE1904"/>
    <w:rsid w:val="00DE1DAA"/>
    <w:rsid w:val="00DE3DBB"/>
    <w:rsid w:val="00DE43A2"/>
    <w:rsid w:val="00DE4A74"/>
    <w:rsid w:val="00DE4B05"/>
    <w:rsid w:val="00DE541C"/>
    <w:rsid w:val="00DE6945"/>
    <w:rsid w:val="00DE737B"/>
    <w:rsid w:val="00DF06DF"/>
    <w:rsid w:val="00DF100B"/>
    <w:rsid w:val="00DF11B7"/>
    <w:rsid w:val="00DF1937"/>
    <w:rsid w:val="00DF2B2F"/>
    <w:rsid w:val="00DF3A91"/>
    <w:rsid w:val="00DF4359"/>
    <w:rsid w:val="00DF67C1"/>
    <w:rsid w:val="00DF73C1"/>
    <w:rsid w:val="00DF7511"/>
    <w:rsid w:val="00DF7751"/>
    <w:rsid w:val="00E009B1"/>
    <w:rsid w:val="00E00BC3"/>
    <w:rsid w:val="00E00F36"/>
    <w:rsid w:val="00E011D7"/>
    <w:rsid w:val="00E01DEB"/>
    <w:rsid w:val="00E02647"/>
    <w:rsid w:val="00E031BB"/>
    <w:rsid w:val="00E03E3D"/>
    <w:rsid w:val="00E0417B"/>
    <w:rsid w:val="00E0576C"/>
    <w:rsid w:val="00E05ACD"/>
    <w:rsid w:val="00E068BC"/>
    <w:rsid w:val="00E06BCD"/>
    <w:rsid w:val="00E073F0"/>
    <w:rsid w:val="00E10761"/>
    <w:rsid w:val="00E11D7A"/>
    <w:rsid w:val="00E11EEB"/>
    <w:rsid w:val="00E128F2"/>
    <w:rsid w:val="00E13E5A"/>
    <w:rsid w:val="00E13EE4"/>
    <w:rsid w:val="00E16463"/>
    <w:rsid w:val="00E16F82"/>
    <w:rsid w:val="00E17F6F"/>
    <w:rsid w:val="00E200D6"/>
    <w:rsid w:val="00E20B20"/>
    <w:rsid w:val="00E215A8"/>
    <w:rsid w:val="00E239D1"/>
    <w:rsid w:val="00E24418"/>
    <w:rsid w:val="00E2443E"/>
    <w:rsid w:val="00E246B9"/>
    <w:rsid w:val="00E250C5"/>
    <w:rsid w:val="00E2543D"/>
    <w:rsid w:val="00E257CE"/>
    <w:rsid w:val="00E26727"/>
    <w:rsid w:val="00E26970"/>
    <w:rsid w:val="00E2728F"/>
    <w:rsid w:val="00E27791"/>
    <w:rsid w:val="00E30F2D"/>
    <w:rsid w:val="00E31720"/>
    <w:rsid w:val="00E319DB"/>
    <w:rsid w:val="00E31AFC"/>
    <w:rsid w:val="00E3250F"/>
    <w:rsid w:val="00E334BD"/>
    <w:rsid w:val="00E3409E"/>
    <w:rsid w:val="00E34F76"/>
    <w:rsid w:val="00E37BE5"/>
    <w:rsid w:val="00E404FD"/>
    <w:rsid w:val="00E418CE"/>
    <w:rsid w:val="00E41A27"/>
    <w:rsid w:val="00E41AB4"/>
    <w:rsid w:val="00E41DD8"/>
    <w:rsid w:val="00E42737"/>
    <w:rsid w:val="00E43A29"/>
    <w:rsid w:val="00E44906"/>
    <w:rsid w:val="00E45A13"/>
    <w:rsid w:val="00E45C77"/>
    <w:rsid w:val="00E4608B"/>
    <w:rsid w:val="00E46D7F"/>
    <w:rsid w:val="00E479C5"/>
    <w:rsid w:val="00E500A4"/>
    <w:rsid w:val="00E501D3"/>
    <w:rsid w:val="00E52C43"/>
    <w:rsid w:val="00E53A01"/>
    <w:rsid w:val="00E53AF9"/>
    <w:rsid w:val="00E54395"/>
    <w:rsid w:val="00E546D1"/>
    <w:rsid w:val="00E564C4"/>
    <w:rsid w:val="00E567C9"/>
    <w:rsid w:val="00E57E1A"/>
    <w:rsid w:val="00E60008"/>
    <w:rsid w:val="00E604C4"/>
    <w:rsid w:val="00E60809"/>
    <w:rsid w:val="00E61300"/>
    <w:rsid w:val="00E618D2"/>
    <w:rsid w:val="00E62AEA"/>
    <w:rsid w:val="00E62CC2"/>
    <w:rsid w:val="00E635B9"/>
    <w:rsid w:val="00E65D15"/>
    <w:rsid w:val="00E662AD"/>
    <w:rsid w:val="00E66CD8"/>
    <w:rsid w:val="00E67802"/>
    <w:rsid w:val="00E67C50"/>
    <w:rsid w:val="00E67D3C"/>
    <w:rsid w:val="00E67EE5"/>
    <w:rsid w:val="00E7013A"/>
    <w:rsid w:val="00E708BB"/>
    <w:rsid w:val="00E7239F"/>
    <w:rsid w:val="00E729B8"/>
    <w:rsid w:val="00E72C6B"/>
    <w:rsid w:val="00E73AB7"/>
    <w:rsid w:val="00E74F5D"/>
    <w:rsid w:val="00E76034"/>
    <w:rsid w:val="00E7677C"/>
    <w:rsid w:val="00E769E2"/>
    <w:rsid w:val="00E77377"/>
    <w:rsid w:val="00E77B16"/>
    <w:rsid w:val="00E80440"/>
    <w:rsid w:val="00E80D71"/>
    <w:rsid w:val="00E80D7B"/>
    <w:rsid w:val="00E817E0"/>
    <w:rsid w:val="00E82EE4"/>
    <w:rsid w:val="00E831E7"/>
    <w:rsid w:val="00E843B5"/>
    <w:rsid w:val="00E84A3B"/>
    <w:rsid w:val="00E85307"/>
    <w:rsid w:val="00E854D9"/>
    <w:rsid w:val="00E85B0A"/>
    <w:rsid w:val="00E85FC3"/>
    <w:rsid w:val="00E87742"/>
    <w:rsid w:val="00E907E4"/>
    <w:rsid w:val="00E90A24"/>
    <w:rsid w:val="00E90C34"/>
    <w:rsid w:val="00E919AC"/>
    <w:rsid w:val="00E9242A"/>
    <w:rsid w:val="00E93499"/>
    <w:rsid w:val="00E93CB3"/>
    <w:rsid w:val="00E946A6"/>
    <w:rsid w:val="00E947E4"/>
    <w:rsid w:val="00E9480A"/>
    <w:rsid w:val="00E949E2"/>
    <w:rsid w:val="00E9616B"/>
    <w:rsid w:val="00E96A29"/>
    <w:rsid w:val="00E96B28"/>
    <w:rsid w:val="00E96FE6"/>
    <w:rsid w:val="00E97205"/>
    <w:rsid w:val="00E97385"/>
    <w:rsid w:val="00E973A1"/>
    <w:rsid w:val="00EA1059"/>
    <w:rsid w:val="00EA1714"/>
    <w:rsid w:val="00EA1D43"/>
    <w:rsid w:val="00EA4A30"/>
    <w:rsid w:val="00EA4C04"/>
    <w:rsid w:val="00EA4EC9"/>
    <w:rsid w:val="00EA568E"/>
    <w:rsid w:val="00EA5E0F"/>
    <w:rsid w:val="00EA6C54"/>
    <w:rsid w:val="00EA6FE4"/>
    <w:rsid w:val="00EA798D"/>
    <w:rsid w:val="00EA7E34"/>
    <w:rsid w:val="00EA7F4C"/>
    <w:rsid w:val="00EB17F2"/>
    <w:rsid w:val="00EB1D47"/>
    <w:rsid w:val="00EB2146"/>
    <w:rsid w:val="00EB2317"/>
    <w:rsid w:val="00EB26C6"/>
    <w:rsid w:val="00EB279B"/>
    <w:rsid w:val="00EB2A29"/>
    <w:rsid w:val="00EB2ABB"/>
    <w:rsid w:val="00EB2B18"/>
    <w:rsid w:val="00EB4F83"/>
    <w:rsid w:val="00EB584C"/>
    <w:rsid w:val="00EB5863"/>
    <w:rsid w:val="00EB5D88"/>
    <w:rsid w:val="00EB60E8"/>
    <w:rsid w:val="00EB6D14"/>
    <w:rsid w:val="00EB7307"/>
    <w:rsid w:val="00EB7420"/>
    <w:rsid w:val="00EB772D"/>
    <w:rsid w:val="00EC14B0"/>
    <w:rsid w:val="00EC204E"/>
    <w:rsid w:val="00EC249E"/>
    <w:rsid w:val="00EC2CFF"/>
    <w:rsid w:val="00EC2DFB"/>
    <w:rsid w:val="00EC37EE"/>
    <w:rsid w:val="00EC4904"/>
    <w:rsid w:val="00EC4D78"/>
    <w:rsid w:val="00EC4DF6"/>
    <w:rsid w:val="00EC5F2F"/>
    <w:rsid w:val="00EC651E"/>
    <w:rsid w:val="00EC65E5"/>
    <w:rsid w:val="00EC692E"/>
    <w:rsid w:val="00EC73DC"/>
    <w:rsid w:val="00EC745E"/>
    <w:rsid w:val="00EC775C"/>
    <w:rsid w:val="00EC78B3"/>
    <w:rsid w:val="00EC7EAF"/>
    <w:rsid w:val="00ED0820"/>
    <w:rsid w:val="00ED1317"/>
    <w:rsid w:val="00ED1327"/>
    <w:rsid w:val="00ED27C3"/>
    <w:rsid w:val="00ED2AE2"/>
    <w:rsid w:val="00ED2C5A"/>
    <w:rsid w:val="00ED33AE"/>
    <w:rsid w:val="00ED3775"/>
    <w:rsid w:val="00ED4A6D"/>
    <w:rsid w:val="00ED687E"/>
    <w:rsid w:val="00ED6D4A"/>
    <w:rsid w:val="00ED721A"/>
    <w:rsid w:val="00ED738C"/>
    <w:rsid w:val="00ED7918"/>
    <w:rsid w:val="00ED7B5C"/>
    <w:rsid w:val="00ED7FD3"/>
    <w:rsid w:val="00EE0E5D"/>
    <w:rsid w:val="00EE11C2"/>
    <w:rsid w:val="00EE1E08"/>
    <w:rsid w:val="00EE21CB"/>
    <w:rsid w:val="00EE2678"/>
    <w:rsid w:val="00EE2A61"/>
    <w:rsid w:val="00EE3663"/>
    <w:rsid w:val="00EE41C4"/>
    <w:rsid w:val="00EE5A27"/>
    <w:rsid w:val="00EE6E77"/>
    <w:rsid w:val="00EE76A9"/>
    <w:rsid w:val="00EE799E"/>
    <w:rsid w:val="00EE7CA8"/>
    <w:rsid w:val="00EE7FA7"/>
    <w:rsid w:val="00EF0322"/>
    <w:rsid w:val="00EF052F"/>
    <w:rsid w:val="00EF1093"/>
    <w:rsid w:val="00EF1FCB"/>
    <w:rsid w:val="00EF21C3"/>
    <w:rsid w:val="00EF2282"/>
    <w:rsid w:val="00EF2E6B"/>
    <w:rsid w:val="00EF54D1"/>
    <w:rsid w:val="00EF554B"/>
    <w:rsid w:val="00EF6340"/>
    <w:rsid w:val="00EF67BB"/>
    <w:rsid w:val="00EF72F9"/>
    <w:rsid w:val="00EF743E"/>
    <w:rsid w:val="00F0021E"/>
    <w:rsid w:val="00F0030E"/>
    <w:rsid w:val="00F00CD1"/>
    <w:rsid w:val="00F01E6B"/>
    <w:rsid w:val="00F02059"/>
    <w:rsid w:val="00F0241C"/>
    <w:rsid w:val="00F02B45"/>
    <w:rsid w:val="00F031EE"/>
    <w:rsid w:val="00F04EE1"/>
    <w:rsid w:val="00F05759"/>
    <w:rsid w:val="00F064EC"/>
    <w:rsid w:val="00F07F39"/>
    <w:rsid w:val="00F10CB9"/>
    <w:rsid w:val="00F110CD"/>
    <w:rsid w:val="00F110D5"/>
    <w:rsid w:val="00F12351"/>
    <w:rsid w:val="00F15193"/>
    <w:rsid w:val="00F16273"/>
    <w:rsid w:val="00F16739"/>
    <w:rsid w:val="00F16DE2"/>
    <w:rsid w:val="00F2052B"/>
    <w:rsid w:val="00F20E56"/>
    <w:rsid w:val="00F22183"/>
    <w:rsid w:val="00F2260F"/>
    <w:rsid w:val="00F242AD"/>
    <w:rsid w:val="00F247F2"/>
    <w:rsid w:val="00F2518F"/>
    <w:rsid w:val="00F252A8"/>
    <w:rsid w:val="00F255EC"/>
    <w:rsid w:val="00F265F7"/>
    <w:rsid w:val="00F279C5"/>
    <w:rsid w:val="00F27FA6"/>
    <w:rsid w:val="00F30071"/>
    <w:rsid w:val="00F31CB4"/>
    <w:rsid w:val="00F32E3D"/>
    <w:rsid w:val="00F33DC8"/>
    <w:rsid w:val="00F34444"/>
    <w:rsid w:val="00F345FE"/>
    <w:rsid w:val="00F37210"/>
    <w:rsid w:val="00F378F1"/>
    <w:rsid w:val="00F403A1"/>
    <w:rsid w:val="00F403DB"/>
    <w:rsid w:val="00F4065A"/>
    <w:rsid w:val="00F4275C"/>
    <w:rsid w:val="00F434B2"/>
    <w:rsid w:val="00F45693"/>
    <w:rsid w:val="00F46A7D"/>
    <w:rsid w:val="00F52339"/>
    <w:rsid w:val="00F5277A"/>
    <w:rsid w:val="00F532E8"/>
    <w:rsid w:val="00F537FF"/>
    <w:rsid w:val="00F5423F"/>
    <w:rsid w:val="00F54E36"/>
    <w:rsid w:val="00F558D7"/>
    <w:rsid w:val="00F560FE"/>
    <w:rsid w:val="00F573DB"/>
    <w:rsid w:val="00F60CD6"/>
    <w:rsid w:val="00F6111C"/>
    <w:rsid w:val="00F614C0"/>
    <w:rsid w:val="00F61647"/>
    <w:rsid w:val="00F65088"/>
    <w:rsid w:val="00F657CF"/>
    <w:rsid w:val="00F65808"/>
    <w:rsid w:val="00F6587D"/>
    <w:rsid w:val="00F66A00"/>
    <w:rsid w:val="00F66CFB"/>
    <w:rsid w:val="00F70C73"/>
    <w:rsid w:val="00F713A3"/>
    <w:rsid w:val="00F71A8F"/>
    <w:rsid w:val="00F74B14"/>
    <w:rsid w:val="00F75330"/>
    <w:rsid w:val="00F75B66"/>
    <w:rsid w:val="00F76BD9"/>
    <w:rsid w:val="00F80318"/>
    <w:rsid w:val="00F80703"/>
    <w:rsid w:val="00F80948"/>
    <w:rsid w:val="00F81387"/>
    <w:rsid w:val="00F82134"/>
    <w:rsid w:val="00F822E3"/>
    <w:rsid w:val="00F82866"/>
    <w:rsid w:val="00F82EEC"/>
    <w:rsid w:val="00F82FE6"/>
    <w:rsid w:val="00F841FB"/>
    <w:rsid w:val="00F84421"/>
    <w:rsid w:val="00F8449B"/>
    <w:rsid w:val="00F84B44"/>
    <w:rsid w:val="00F8535C"/>
    <w:rsid w:val="00F85691"/>
    <w:rsid w:val="00F87032"/>
    <w:rsid w:val="00F87094"/>
    <w:rsid w:val="00F87AB3"/>
    <w:rsid w:val="00F912CD"/>
    <w:rsid w:val="00F913DC"/>
    <w:rsid w:val="00F9153E"/>
    <w:rsid w:val="00F91DDA"/>
    <w:rsid w:val="00F92CC7"/>
    <w:rsid w:val="00F9397A"/>
    <w:rsid w:val="00F93A37"/>
    <w:rsid w:val="00F94182"/>
    <w:rsid w:val="00F9431F"/>
    <w:rsid w:val="00F944D9"/>
    <w:rsid w:val="00F94DB3"/>
    <w:rsid w:val="00F96500"/>
    <w:rsid w:val="00F9748A"/>
    <w:rsid w:val="00FA0EB0"/>
    <w:rsid w:val="00FA1A78"/>
    <w:rsid w:val="00FA31E7"/>
    <w:rsid w:val="00FA413A"/>
    <w:rsid w:val="00FA4144"/>
    <w:rsid w:val="00FA46DC"/>
    <w:rsid w:val="00FA4DDF"/>
    <w:rsid w:val="00FA645E"/>
    <w:rsid w:val="00FA6E7F"/>
    <w:rsid w:val="00FA7114"/>
    <w:rsid w:val="00FB052D"/>
    <w:rsid w:val="00FB05FD"/>
    <w:rsid w:val="00FB0A05"/>
    <w:rsid w:val="00FB1B36"/>
    <w:rsid w:val="00FB22D7"/>
    <w:rsid w:val="00FB2379"/>
    <w:rsid w:val="00FB3CB7"/>
    <w:rsid w:val="00FB4476"/>
    <w:rsid w:val="00FB4B8A"/>
    <w:rsid w:val="00FB5152"/>
    <w:rsid w:val="00FB5F8F"/>
    <w:rsid w:val="00FB6101"/>
    <w:rsid w:val="00FB6721"/>
    <w:rsid w:val="00FB680E"/>
    <w:rsid w:val="00FB6B73"/>
    <w:rsid w:val="00FB7372"/>
    <w:rsid w:val="00FB775C"/>
    <w:rsid w:val="00FB7A0B"/>
    <w:rsid w:val="00FC0065"/>
    <w:rsid w:val="00FC062F"/>
    <w:rsid w:val="00FC0754"/>
    <w:rsid w:val="00FC3AEE"/>
    <w:rsid w:val="00FC5CDB"/>
    <w:rsid w:val="00FC6238"/>
    <w:rsid w:val="00FC7951"/>
    <w:rsid w:val="00FC7C3C"/>
    <w:rsid w:val="00FC7EAE"/>
    <w:rsid w:val="00FD14E0"/>
    <w:rsid w:val="00FD236B"/>
    <w:rsid w:val="00FD2785"/>
    <w:rsid w:val="00FD2C6B"/>
    <w:rsid w:val="00FD33FC"/>
    <w:rsid w:val="00FD3730"/>
    <w:rsid w:val="00FD3ADE"/>
    <w:rsid w:val="00FD3B08"/>
    <w:rsid w:val="00FD4806"/>
    <w:rsid w:val="00FD4BA4"/>
    <w:rsid w:val="00FD534E"/>
    <w:rsid w:val="00FD56C7"/>
    <w:rsid w:val="00FD5CBB"/>
    <w:rsid w:val="00FD6564"/>
    <w:rsid w:val="00FD6B74"/>
    <w:rsid w:val="00FD70AE"/>
    <w:rsid w:val="00FD7EE2"/>
    <w:rsid w:val="00FE002E"/>
    <w:rsid w:val="00FE2398"/>
    <w:rsid w:val="00FE515A"/>
    <w:rsid w:val="00FE5421"/>
    <w:rsid w:val="00FE55B4"/>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CF9F9"/>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Reference">
    <w:name w:val="Reference"/>
    <w:basedOn w:val="BodyText"/>
    <w:rsid w:val="00EA7E34"/>
    <w:pPr>
      <w:numPr>
        <w:numId w:val="15"/>
      </w:numPr>
      <w:tabs>
        <w:tab w:val="clear" w:pos="4167"/>
        <w:tab w:val="num" w:pos="360"/>
      </w:tabs>
      <w:ind w:left="0" w:firstLine="0"/>
      <w:jc w:val="both"/>
      <w:textAlignment w:val="auto"/>
    </w:pPr>
    <w:rPr>
      <w:rFonts w:ascii="Arial" w:eastAsia="Times New Roman" w:hAnsi="Arial"/>
      <w:lang w:eastAsia="zh-CN"/>
    </w:rPr>
  </w:style>
  <w:style w:type="character" w:customStyle="1" w:styleId="TALChar">
    <w:name w:val="TAL Char"/>
    <w:link w:val="TAL"/>
    <w:rsid w:val="0079395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40437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727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440972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5AIRPNAIUNRU-1830940522-3825</_dlc_DocId>
    <_dlc_DocIdUrl xmlns="71c5aaf6-e6ce-465b-b873-5148d2a4c105">
      <Url>https://nokia.sharepoint.com/sites/c5g/5gradio/_layouts/15/DocIdRedir.aspx?ID=5AIRPNAIUNRU-1830940522-3825</Url>
      <Description>5AIRPNAIUNRU-1830940522-3825</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BF112794-2386-4FEE-B169-BD26765D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Ignacio Rodriguez Larrad</cp:lastModifiedBy>
  <cp:revision>2</cp:revision>
  <cp:lastPrinted>2016-06-20T11:35:00Z</cp:lastPrinted>
  <dcterms:created xsi:type="dcterms:W3CDTF">2019-02-15T15:42:00Z</dcterms:created>
  <dcterms:modified xsi:type="dcterms:W3CDTF">2019-02-15T15:42:00Z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05a7e79a-1aaa-48e0-8bc9-2058f738ab12</vt:lpwstr>
  </property>
</Properties>
</file>