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21FFE0" w14:textId="691C9115" w:rsidR="004E5767" w:rsidRPr="004E5767" w:rsidRDefault="004E5767" w:rsidP="004E5767">
      <w:pPr>
        <w:tabs>
          <w:tab w:val="center" w:pos="4536"/>
          <w:tab w:val="right" w:pos="8280"/>
          <w:tab w:val="right" w:pos="9639"/>
        </w:tabs>
        <w:ind w:right="2"/>
        <w:rPr>
          <w:rFonts w:ascii="Arial" w:hAnsi="Arial" w:cs="Arial"/>
          <w:b/>
          <w:bCs/>
          <w:sz w:val="24"/>
        </w:rPr>
      </w:pPr>
      <w:r w:rsidRPr="004E5767">
        <w:rPr>
          <w:rFonts w:ascii="Arial" w:hAnsi="Arial" w:cs="Arial"/>
          <w:b/>
          <w:bCs/>
          <w:sz w:val="24"/>
        </w:rPr>
        <w:t>3GPP TSG RAN WG1 #96</w:t>
      </w:r>
      <w:r w:rsidRPr="004E5767">
        <w:rPr>
          <w:rFonts w:ascii="Arial" w:hAnsi="Arial" w:cs="Arial"/>
          <w:b/>
          <w:bCs/>
          <w:sz w:val="24"/>
        </w:rPr>
        <w:tab/>
      </w:r>
      <w:r w:rsidRPr="004E5767">
        <w:rPr>
          <w:rFonts w:ascii="Arial" w:hAnsi="Arial" w:cs="Arial"/>
          <w:b/>
          <w:bCs/>
          <w:sz w:val="24"/>
        </w:rPr>
        <w:tab/>
      </w:r>
      <w:r w:rsidRPr="004E5767">
        <w:rPr>
          <w:rFonts w:ascii="Arial" w:hAnsi="Arial" w:cs="Arial"/>
          <w:b/>
          <w:bCs/>
          <w:sz w:val="24"/>
        </w:rPr>
        <w:tab/>
      </w:r>
      <w:r w:rsidRPr="00620319">
        <w:rPr>
          <w:rFonts w:ascii="Arial" w:hAnsi="Arial" w:cs="Arial"/>
          <w:b/>
          <w:bCs/>
          <w:sz w:val="24"/>
        </w:rPr>
        <w:t>R1-19</w:t>
      </w:r>
      <w:r w:rsidR="00026F37">
        <w:rPr>
          <w:rFonts w:ascii="Arial" w:hAnsi="Arial" w:cs="Arial"/>
          <w:b/>
          <w:bCs/>
          <w:sz w:val="24"/>
        </w:rPr>
        <w:t>02274</w:t>
      </w:r>
    </w:p>
    <w:p w14:paraId="2661EF58" w14:textId="77777777" w:rsidR="004E5767" w:rsidRPr="004E5767" w:rsidRDefault="004E5767" w:rsidP="004E5767">
      <w:pPr>
        <w:tabs>
          <w:tab w:val="center" w:pos="4536"/>
          <w:tab w:val="right" w:pos="9072"/>
        </w:tabs>
        <w:rPr>
          <w:rFonts w:ascii="Arial" w:eastAsia="MS Mincho" w:hAnsi="Arial" w:cs="Arial"/>
          <w:b/>
          <w:bCs/>
          <w:sz w:val="24"/>
          <w:lang w:eastAsia="ja-JP"/>
        </w:rPr>
      </w:pPr>
      <w:r w:rsidRPr="004E5767">
        <w:rPr>
          <w:rFonts w:ascii="Arial" w:eastAsia="MS Mincho" w:hAnsi="Arial" w:cs="Arial"/>
          <w:b/>
          <w:bCs/>
          <w:sz w:val="24"/>
          <w:lang w:eastAsia="ja-JP"/>
        </w:rPr>
        <w:t>Athens, Greece, 25</w:t>
      </w:r>
      <w:r w:rsidRPr="004E5767">
        <w:rPr>
          <w:rFonts w:ascii="Arial" w:eastAsia="MS Mincho" w:hAnsi="Arial" w:cs="Arial"/>
          <w:b/>
          <w:bCs/>
          <w:sz w:val="24"/>
          <w:vertAlign w:val="superscript"/>
          <w:lang w:eastAsia="ja-JP"/>
        </w:rPr>
        <w:t>th</w:t>
      </w:r>
      <w:r w:rsidRPr="004E5767">
        <w:rPr>
          <w:rFonts w:ascii="Arial" w:eastAsia="MS Mincho" w:hAnsi="Arial" w:cs="Arial"/>
          <w:b/>
          <w:bCs/>
          <w:sz w:val="24"/>
          <w:lang w:eastAsia="ja-JP"/>
        </w:rPr>
        <w:t xml:space="preserve"> February – 1</w:t>
      </w:r>
      <w:r w:rsidRPr="004E5767">
        <w:rPr>
          <w:rFonts w:ascii="Arial" w:eastAsia="MS Mincho" w:hAnsi="Arial" w:cs="Arial"/>
          <w:b/>
          <w:bCs/>
          <w:sz w:val="24"/>
          <w:vertAlign w:val="superscript"/>
          <w:lang w:eastAsia="ja-JP"/>
        </w:rPr>
        <w:t>st</w:t>
      </w:r>
      <w:r w:rsidRPr="004E5767">
        <w:rPr>
          <w:rFonts w:ascii="Arial" w:eastAsia="MS Mincho" w:hAnsi="Arial" w:cs="Arial"/>
          <w:b/>
          <w:bCs/>
          <w:sz w:val="24"/>
          <w:lang w:eastAsia="ja-JP"/>
        </w:rPr>
        <w:t xml:space="preserve"> March, 2019</w:t>
      </w:r>
    </w:p>
    <w:p w14:paraId="5E2A7ECE" w14:textId="4CA53557"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0" w:name="Source"/>
      <w:bookmarkEnd w:id="0"/>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.1.</w:t>
      </w:r>
      <w:r w:rsidR="00E659BD">
        <w:rPr>
          <w:rFonts w:ascii="Arial" w:hAnsi="Arial"/>
          <w:sz w:val="24"/>
          <w:lang w:eastAsia="ko-KR"/>
        </w:rPr>
        <w:t>2</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601048FE"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F412E9">
        <w:rPr>
          <w:rFonts w:ascii="Arial" w:hAnsi="Arial"/>
          <w:sz w:val="24"/>
        </w:rPr>
        <w:t>O</w:t>
      </w:r>
      <w:r w:rsidR="00A7136A">
        <w:rPr>
          <w:rFonts w:ascii="Arial" w:hAnsi="Arial"/>
          <w:sz w:val="24"/>
        </w:rPr>
        <w:t xml:space="preserve">n </w:t>
      </w:r>
      <w:r w:rsidR="00E659BD">
        <w:rPr>
          <w:rFonts w:ascii="Arial" w:hAnsi="Arial"/>
          <w:sz w:val="24"/>
        </w:rPr>
        <w:t>Physical Layer Procedures</w:t>
      </w:r>
      <w:r w:rsidR="00531495">
        <w:rPr>
          <w:rFonts w:ascii="Arial" w:hAnsi="Arial" w:hint="eastAsia"/>
          <w:sz w:val="24"/>
          <w:lang w:eastAsia="ko-KR"/>
        </w:rPr>
        <w:t xml:space="preserve"> for NR V2X</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1" w:name="DocumentFor"/>
      <w:bookmarkEnd w:id="1"/>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31EF7D0E" w14:textId="16FEDCB3" w:rsidR="007B745C" w:rsidRDefault="00397EC4" w:rsidP="007B745C">
      <w:pPr>
        <w:pStyle w:val="00MainText"/>
      </w:pPr>
      <w:r w:rsidRPr="007B745C">
        <w:t xml:space="preserve">In this contribution, we present </w:t>
      </w:r>
      <w:r w:rsidR="007B745C">
        <w:t xml:space="preserve">our </w:t>
      </w:r>
      <w:r w:rsidRPr="007B745C">
        <w:t xml:space="preserve">views on </w:t>
      </w:r>
      <w:r w:rsidR="007B745C">
        <w:t xml:space="preserve">various aspects of sidelink </w:t>
      </w:r>
      <w:r w:rsidR="00095612" w:rsidRPr="007B745C">
        <w:t>physical layer procedures</w:t>
      </w:r>
      <w:r w:rsidR="007B745C">
        <w:t>, including</w:t>
      </w:r>
      <w:r w:rsidR="00095612" w:rsidRPr="007B745C">
        <w:t xml:space="preserve"> HARQ</w:t>
      </w:r>
      <w:r w:rsidR="00F07CE6">
        <w:t xml:space="preserve"> procedure</w:t>
      </w:r>
      <w:r w:rsidR="00095612" w:rsidRPr="007B745C">
        <w:t xml:space="preserve">, </w:t>
      </w:r>
      <w:r w:rsidR="007B745C">
        <w:t xml:space="preserve">sidelink </w:t>
      </w:r>
      <w:r w:rsidR="007B745C" w:rsidRPr="007B745C">
        <w:t>CSI</w:t>
      </w:r>
      <w:r w:rsidR="007B745C">
        <w:t xml:space="preserve">, </w:t>
      </w:r>
      <w:r w:rsidR="00F07CE6">
        <w:t xml:space="preserve">multi-antenna based transmission </w:t>
      </w:r>
      <w:r w:rsidR="007B745C" w:rsidRPr="007B745C">
        <w:t>and</w:t>
      </w:r>
      <w:r w:rsidR="00095612" w:rsidRPr="007B745C">
        <w:t xml:space="preserve"> </w:t>
      </w:r>
      <w:r w:rsidR="007B745C">
        <w:t xml:space="preserve">sidelink </w:t>
      </w:r>
      <w:r w:rsidR="00095612" w:rsidRPr="007B745C">
        <w:t>power control</w:t>
      </w:r>
      <w:r w:rsidR="00006A08" w:rsidRPr="007B745C">
        <w:t>.</w:t>
      </w:r>
      <w:r w:rsidR="000B7076" w:rsidRPr="007B745C">
        <w:t xml:space="preserve"> </w:t>
      </w:r>
      <w:r w:rsidR="007B745C">
        <w:t xml:space="preserve">Pertinent agreements made on sidelink HARQ procedures so far </w:t>
      </w:r>
      <w:r w:rsidR="00531495">
        <w:rPr>
          <w:rFonts w:hint="eastAsia"/>
          <w:lang w:eastAsia="ko-KR"/>
        </w:rPr>
        <w:t>are</w:t>
      </w:r>
      <w:r w:rsidR="007B745C">
        <w:t xml:space="preserve"> summarized in Annex.</w:t>
      </w:r>
    </w:p>
    <w:p w14:paraId="320EA337" w14:textId="41EFDCCF" w:rsidR="001368F6" w:rsidRDefault="001368F6" w:rsidP="001368F6">
      <w:pPr>
        <w:pStyle w:val="01Section1"/>
      </w:pPr>
      <w:r>
        <w:t xml:space="preserve">Sidelink HARQ </w:t>
      </w:r>
    </w:p>
    <w:p w14:paraId="58330088" w14:textId="77777777" w:rsidR="00A81D09" w:rsidRPr="00A81D09" w:rsidRDefault="00A81D09" w:rsidP="00A81D09">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4F2EAC71" w14:textId="77777777" w:rsidR="00A81D09" w:rsidRPr="00A81D09" w:rsidRDefault="00A81D09" w:rsidP="00A81D09">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7C288CAE" w14:textId="37A850C0" w:rsidR="00A81D09" w:rsidRDefault="00A81D09" w:rsidP="00A81D09">
      <w:pPr>
        <w:pStyle w:val="Heading2"/>
      </w:pPr>
      <w:r>
        <w:t>Layer-1 IDs</w:t>
      </w:r>
    </w:p>
    <w:p w14:paraId="29F6CD23" w14:textId="2A9BE526" w:rsidR="00A81D09" w:rsidRDefault="00A100B2" w:rsidP="00A100B2">
      <w:pPr>
        <w:pStyle w:val="00MainText"/>
      </w:pPr>
      <w:r>
        <w:t>We have agreed to include layer-1 destination ID and source ID in SCI. HARQ process ID, NDI and RV can be included in SCI to support HARQ-based transmission in unicast and groupcast.</w:t>
      </w:r>
      <w:r w:rsidR="009569D3">
        <w:t xml:space="preserve"> In unicast or groupcast transmission, we have particular receiver UE(s) who are identified by the layer-1 destination ID. In contrast, a broadcast transmission is supposed to be decoded by all the Rx UEs whoever can decode the PSCCH correctly.</w:t>
      </w:r>
      <w:r w:rsidR="005011BC">
        <w:t xml:space="preserve"> Therefore, layer-1 destination ID in SCI for broadcast might not be necessary There are two different alternatives on layer-1 destination ID in SCI for broadcast transmission:</w:t>
      </w:r>
    </w:p>
    <w:p w14:paraId="2677C9F4" w14:textId="1EACB092" w:rsidR="005011BC" w:rsidRDefault="005011BC" w:rsidP="005011BC">
      <w:pPr>
        <w:pStyle w:val="00MainText"/>
        <w:numPr>
          <w:ilvl w:val="0"/>
          <w:numId w:val="26"/>
        </w:numPr>
      </w:pPr>
      <w:r>
        <w:t>Alt1: the layer-1 destination ID is not present in the SCI scheduling a</w:t>
      </w:r>
      <w:r w:rsidR="0011540F">
        <w:t xml:space="preserve"> broadcast PSSCH transmission. </w:t>
      </w:r>
      <w:r>
        <w:t>When a UE decodes a SCI without layer-1 destination ID, the UE can assume the scheduled PSSCH is broadcast and he shall decode the PSSCH and pass the decoding results to upper layer.</w:t>
      </w:r>
      <w:r w:rsidR="0011540F">
        <w:t xml:space="preserve"> For this alt, a type indicator can be included as the first bit-field in SCI to indicate whether the SCI is for broadcast or unicast/groupcast. If broadcast is indicated, the layer-1 destination ID is absent.</w:t>
      </w:r>
    </w:p>
    <w:p w14:paraId="61FE9286" w14:textId="27980E67" w:rsidR="0011540F" w:rsidRDefault="0011540F" w:rsidP="005011BC">
      <w:pPr>
        <w:pStyle w:val="00MainText"/>
        <w:numPr>
          <w:ilvl w:val="0"/>
          <w:numId w:val="26"/>
        </w:numPr>
      </w:pPr>
      <w:r>
        <w:t>Alt2: the layer-1 destination ID is present in the SCI for broadcast and a special value (for example, all 1s or all 0s) is set.</w:t>
      </w:r>
    </w:p>
    <w:p w14:paraId="6EAD7E05" w14:textId="47A37EAD" w:rsidR="0011540F" w:rsidRDefault="0011540F" w:rsidP="0011540F">
      <w:pPr>
        <w:pStyle w:val="00MainText"/>
      </w:pPr>
      <w:r>
        <w:t>In our view, either alternative can be considered for the SCI design.</w:t>
      </w:r>
    </w:p>
    <w:p w14:paraId="5D319D7E" w14:textId="0F6D499B" w:rsidR="005011BC" w:rsidRDefault="005011BC" w:rsidP="005011BC">
      <w:pPr>
        <w:pStyle w:val="0Maintext"/>
        <w:ind w:firstLine="0"/>
        <w:rPr>
          <w:i/>
          <w:sz w:val="22"/>
        </w:rPr>
      </w:pPr>
      <w:r w:rsidRPr="00681252">
        <w:rPr>
          <w:b/>
          <w:sz w:val="22"/>
        </w:rPr>
        <w:t>Proposal</w:t>
      </w:r>
      <w:r w:rsidRPr="00681252">
        <w:rPr>
          <w:rFonts w:hint="eastAsia"/>
          <w:b/>
          <w:sz w:val="22"/>
        </w:rPr>
        <w:t xml:space="preserve"> </w:t>
      </w:r>
      <w:r w:rsidRPr="00681252">
        <w:rPr>
          <w:b/>
          <w:sz w:val="22"/>
        </w:rPr>
        <w:t>1</w:t>
      </w:r>
      <w:r w:rsidRPr="00681252">
        <w:rPr>
          <w:sz w:val="22"/>
        </w:rPr>
        <w:t xml:space="preserve">: </w:t>
      </w:r>
      <w:r>
        <w:rPr>
          <w:i/>
          <w:sz w:val="22"/>
        </w:rPr>
        <w:t>In SCI for sidelink broadcast transmission, consider the following two alternatives:</w:t>
      </w:r>
    </w:p>
    <w:p w14:paraId="5373CDAE" w14:textId="77777777" w:rsidR="005011BC" w:rsidRDefault="005011BC" w:rsidP="005011BC">
      <w:pPr>
        <w:pStyle w:val="0Maintext"/>
        <w:numPr>
          <w:ilvl w:val="0"/>
          <w:numId w:val="24"/>
        </w:numPr>
        <w:rPr>
          <w:i/>
          <w:sz w:val="22"/>
        </w:rPr>
      </w:pPr>
      <w:r>
        <w:rPr>
          <w:i/>
          <w:sz w:val="22"/>
        </w:rPr>
        <w:t>Alt1: Layer-1 destination ID is not present;</w:t>
      </w:r>
    </w:p>
    <w:p w14:paraId="1CA65D10" w14:textId="77777777" w:rsidR="005011BC" w:rsidRPr="00681252" w:rsidRDefault="005011BC" w:rsidP="005011BC">
      <w:pPr>
        <w:pStyle w:val="0Maintext"/>
        <w:numPr>
          <w:ilvl w:val="0"/>
          <w:numId w:val="24"/>
        </w:numPr>
        <w:rPr>
          <w:i/>
          <w:sz w:val="22"/>
        </w:rPr>
      </w:pPr>
      <w:r>
        <w:rPr>
          <w:i/>
          <w:sz w:val="22"/>
        </w:rPr>
        <w:t>Alt2: Layer-1 destination ID is present with a special value.</w:t>
      </w:r>
      <w:r w:rsidRPr="00681252">
        <w:rPr>
          <w:i/>
          <w:sz w:val="22"/>
        </w:rPr>
        <w:t xml:space="preserve">  </w:t>
      </w:r>
    </w:p>
    <w:p w14:paraId="3C8BE088" w14:textId="417E5508" w:rsidR="005011BC" w:rsidRDefault="003E6912" w:rsidP="003E6912">
      <w:pPr>
        <w:pStyle w:val="00MainText"/>
      </w:pPr>
      <w:r>
        <w:t>The information of layer-1 source ID, HARQ process, NDI and RV are also useful for broadcast transmission. They can be used to support flexible TB re-transmission in broadcast transmission without needing the feedback.</w:t>
      </w:r>
      <w:r w:rsidR="00A769DC">
        <w:t xml:space="preserve"> Each combination of L1 source ID and HARQ process number can be used to identify the initial transmission and re-transmission of one broadcast TB sent by one transmitter UE. An example is shown in Figure 1. Both UE-2 and UE-3 transmit broadcast. In the SCI sent by UE-2, the ID of UE-2 is included and in the SCI sent by UE-b, the ID of UE-3 is included.  The receiver UE: UE-1 can combine the </w:t>
      </w:r>
      <w:r w:rsidR="00A769DC">
        <w:lastRenderedPageBreak/>
        <w:t>PSSCH transmissions scheduled by the SCI containing same combinations of L1 source ID and HARQ process number.</w:t>
      </w:r>
    </w:p>
    <w:p w14:paraId="63B59C35" w14:textId="21BA4B2C" w:rsidR="00A769DC" w:rsidRDefault="00A769DC" w:rsidP="00A769DC">
      <w:pPr>
        <w:pStyle w:val="00MainText"/>
        <w:jc w:val="center"/>
      </w:pPr>
      <w:r w:rsidRPr="00A769DC">
        <w:rPr>
          <w:noProof/>
          <w:lang w:val="en-US" w:eastAsia="zh-CN"/>
        </w:rPr>
        <w:drawing>
          <wp:inline distT="0" distB="0" distL="0" distR="0" wp14:anchorId="71307B7E" wp14:editId="6BFE7DF1">
            <wp:extent cx="3162301" cy="25420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8"/>
                    <a:stretch>
                      <a:fillRect/>
                    </a:stretch>
                  </pic:blipFill>
                  <pic:spPr>
                    <a:xfrm>
                      <a:off x="0" y="0"/>
                      <a:ext cx="3162301" cy="2542000"/>
                    </a:xfrm>
                    <a:prstGeom prst="rect">
                      <a:avLst/>
                    </a:prstGeom>
                  </pic:spPr>
                </pic:pic>
              </a:graphicData>
            </a:graphic>
          </wp:inline>
        </w:drawing>
      </w:r>
    </w:p>
    <w:p w14:paraId="02E289CA" w14:textId="04D6CFD6" w:rsidR="00A769DC" w:rsidRDefault="00A769DC" w:rsidP="00A769DC">
      <w:pPr>
        <w:pStyle w:val="00MainText"/>
        <w:jc w:val="center"/>
        <w:rPr>
          <w:b/>
        </w:rPr>
      </w:pPr>
      <w:r w:rsidRPr="00A769DC">
        <w:rPr>
          <w:b/>
        </w:rPr>
        <w:t>Figure 1: L1 IDs for broadcast transmission</w:t>
      </w:r>
    </w:p>
    <w:p w14:paraId="730CB9C8" w14:textId="77777777" w:rsidR="00A769DC" w:rsidRDefault="00A769DC" w:rsidP="00A769DC">
      <w:pPr>
        <w:pStyle w:val="0Maintext"/>
        <w:ind w:firstLine="0"/>
        <w:rPr>
          <w:i/>
          <w:sz w:val="22"/>
        </w:rPr>
      </w:pPr>
      <w:r w:rsidRPr="00681252">
        <w:rPr>
          <w:b/>
          <w:sz w:val="22"/>
        </w:rPr>
        <w:t>Proposal</w:t>
      </w:r>
      <w:r w:rsidRPr="00681252">
        <w:rPr>
          <w:rFonts w:hint="eastAsia"/>
          <w:b/>
          <w:sz w:val="22"/>
        </w:rPr>
        <w:t xml:space="preserve"> </w:t>
      </w:r>
      <w:r>
        <w:rPr>
          <w:b/>
          <w:sz w:val="22"/>
        </w:rPr>
        <w:t>2</w:t>
      </w:r>
      <w:r w:rsidRPr="00681252">
        <w:rPr>
          <w:sz w:val="22"/>
        </w:rPr>
        <w:t xml:space="preserve">: </w:t>
      </w:r>
      <w:r>
        <w:rPr>
          <w:i/>
          <w:sz w:val="22"/>
        </w:rPr>
        <w:t>SCI for sidelink broadcast transmission can include layer-1 source ID, HARQ process number, NDI and RV to support flexible transmission and re-transmission of one TB for sidelink broadcast.</w:t>
      </w:r>
    </w:p>
    <w:p w14:paraId="3FEFF166" w14:textId="49F22A19" w:rsidR="00A769DC" w:rsidRDefault="003F4644" w:rsidP="003F4644">
      <w:pPr>
        <w:pStyle w:val="00MainText"/>
      </w:pPr>
      <w:r>
        <w:t>We have not decided the methods of generating layer-1 destination and source ID. On possible solution is the layer-ID is a part of L2 ID. One potential issue for generating layer 1 ID no matter which method is going to be specified is the collision of layer 1 ID between two or more UEs. Including Layer-1 IDs in SCI at least have the following two functions:</w:t>
      </w:r>
    </w:p>
    <w:p w14:paraId="32F6AB20" w14:textId="5B7DAD7D" w:rsidR="003F4644" w:rsidRDefault="003F4644" w:rsidP="003F4644">
      <w:pPr>
        <w:pStyle w:val="00MainText"/>
        <w:numPr>
          <w:ilvl w:val="0"/>
          <w:numId w:val="27"/>
        </w:numPr>
      </w:pPr>
      <w:r>
        <w:t>To identify receiver UE(s) so that the non-target UE can stop decoding PSSCH. For this function, the consequence of layer-1 destination ID collision is unnecessary decoding, which seems not critical issue.</w:t>
      </w:r>
    </w:p>
    <w:p w14:paraId="2DEB8C12" w14:textId="77777777" w:rsidR="00B021BA" w:rsidRDefault="003F4644" w:rsidP="003F4644">
      <w:pPr>
        <w:pStyle w:val="00MainText"/>
        <w:numPr>
          <w:ilvl w:val="0"/>
          <w:numId w:val="27"/>
        </w:numPr>
      </w:pPr>
      <w:r>
        <w:t xml:space="preserve">To identify the retransmission and re-transmission of one TB in HARQ transmission.  For this function, if both layer-1 destination ID and source ID collide in two different transmissions, the receiver UE could wrongly combine the transmissions for two different TBs, which could damage the sidelink reliability critically. </w:t>
      </w:r>
    </w:p>
    <w:p w14:paraId="431EAE58" w14:textId="524EE7FB" w:rsidR="00B021BA" w:rsidRPr="00B021BA" w:rsidRDefault="00B021BA" w:rsidP="00B021BA">
      <w:pPr>
        <w:pStyle w:val="00MainText"/>
      </w:pPr>
      <w:r w:rsidRPr="00B021BA">
        <w:t xml:space="preserve">Therefore, </w:t>
      </w:r>
      <w:r>
        <w:t>some mechanism to avoid or minimize the collision on layer-1 destination ID and source ID shall be considered in our design.</w:t>
      </w:r>
    </w:p>
    <w:p w14:paraId="406962AF" w14:textId="25FBACBE" w:rsidR="00B021BA" w:rsidRDefault="00B021BA" w:rsidP="00B021BA">
      <w:pPr>
        <w:pStyle w:val="0Maintext"/>
        <w:ind w:firstLine="0"/>
        <w:rPr>
          <w:i/>
          <w:sz w:val="22"/>
        </w:rPr>
      </w:pPr>
      <w:r w:rsidRPr="00681252">
        <w:rPr>
          <w:b/>
          <w:sz w:val="22"/>
        </w:rPr>
        <w:t>Proposal</w:t>
      </w:r>
      <w:r w:rsidRPr="00681252">
        <w:rPr>
          <w:rFonts w:hint="eastAsia"/>
          <w:b/>
          <w:sz w:val="22"/>
        </w:rPr>
        <w:t xml:space="preserve"> </w:t>
      </w:r>
      <w:r>
        <w:rPr>
          <w:b/>
          <w:sz w:val="22"/>
        </w:rPr>
        <w:t>3</w:t>
      </w:r>
      <w:r w:rsidRPr="00681252">
        <w:rPr>
          <w:sz w:val="22"/>
        </w:rPr>
        <w:t xml:space="preserve">: </w:t>
      </w:r>
      <w:r>
        <w:rPr>
          <w:i/>
          <w:sz w:val="22"/>
        </w:rPr>
        <w:t>Mechanism to avoid collision in layer-1 source ID and in layer-1 destination ID shall be supported in NR V2X.</w:t>
      </w:r>
    </w:p>
    <w:p w14:paraId="15869A8D" w14:textId="7D110D63" w:rsidR="004D6456" w:rsidRDefault="003F4644" w:rsidP="004D6456">
      <w:pPr>
        <w:pStyle w:val="21"/>
      </w:pPr>
      <w:r>
        <w:t xml:space="preserve"> </w:t>
      </w:r>
      <w:r w:rsidR="004D6456">
        <w:t xml:space="preserve">HARQ feedback </w:t>
      </w:r>
    </w:p>
    <w:p w14:paraId="123B93F7" w14:textId="2B826AC7" w:rsidR="004D6456" w:rsidRDefault="004D6456" w:rsidP="004D6456">
      <w:pPr>
        <w:pStyle w:val="00MainText"/>
      </w:pPr>
      <w:r>
        <w:t>We made a working assumption of supporting both Option 1 (NACK-only feedback) and Option 2 (per-UE ACK/NACK feedback) for s</w:t>
      </w:r>
      <w:r w:rsidR="00E43618">
        <w:t>idelink groupcast transmission [2]. As agreed, to confirm (or not) the working assumption, the applicability is further studied.</w:t>
      </w:r>
    </w:p>
    <w:p w14:paraId="45471FAC" w14:textId="780E3A3E" w:rsidR="00E43618" w:rsidRDefault="00E43618" w:rsidP="004D6456">
      <w:pPr>
        <w:pStyle w:val="00MainText"/>
      </w:pPr>
      <w:r>
        <w:lastRenderedPageBreak/>
        <w:t xml:space="preserve">In Option 1, the receiver UE feedbacks NACK only when the PSSCH is not decoded correctly and all the receiver UE can share the same PSFCH subchannel. The pros of Option 1 are low PSFCH overhead and simple configuration. However, as analysed in our companion contribution [3], the consequence of using Option 1 is the block error rate of PSSCH would be lower bounded by the block error rate of one-shot detection of PSSCH, which makes it challenging to satisfy the link reliability requirement of advanced V2X services. Furthermore, we will face a dilemma of design if NACK-only feedback is used: on one hand, if the transmitter UE chooses no re-transmission when no NACK feedback, the error rate of PSSCH is bounded by that of PSCCH, on the other hand, if the transmitter UE chooses re-transmission when no NACK feedback, the question is why </w:t>
      </w:r>
      <w:r w:rsidR="00912CC2">
        <w:t>we waste PSFCH resource for feedback.</w:t>
      </w:r>
      <w:r>
        <w:t xml:space="preserve">  </w:t>
      </w:r>
    </w:p>
    <w:p w14:paraId="27DD579E" w14:textId="77777777" w:rsidR="004D6456" w:rsidRPr="00FF0C83" w:rsidRDefault="004D6456" w:rsidP="004D6456">
      <w:pPr>
        <w:pStyle w:val="0Maintext"/>
        <w:ind w:firstLine="0"/>
        <w:rPr>
          <w:sz w:val="22"/>
        </w:rPr>
      </w:pPr>
      <w:r>
        <w:rPr>
          <w:b/>
          <w:sz w:val="22"/>
        </w:rPr>
        <w:t>Observation</w:t>
      </w:r>
      <w:r w:rsidRPr="00FF0C83">
        <w:rPr>
          <w:rFonts w:hint="eastAsia"/>
          <w:b/>
          <w:sz w:val="22"/>
        </w:rPr>
        <w:t xml:space="preserve"> </w:t>
      </w:r>
      <w:r>
        <w:rPr>
          <w:b/>
          <w:sz w:val="22"/>
        </w:rPr>
        <w:t>1</w:t>
      </w:r>
      <w:r w:rsidRPr="00FF0C83">
        <w:rPr>
          <w:sz w:val="22"/>
        </w:rPr>
        <w:t xml:space="preserve">: </w:t>
      </w:r>
      <w:r>
        <w:rPr>
          <w:i/>
          <w:sz w:val="22"/>
        </w:rPr>
        <w:t>The error rate of PSSCH in groupcast transmission would be low-bounded by the error rate of PSCCH if supporting NACK-only HARQ feedback</w:t>
      </w:r>
      <w:r w:rsidRPr="00FF0C83">
        <w:rPr>
          <w:i/>
          <w:sz w:val="22"/>
        </w:rPr>
        <w:t>.</w:t>
      </w:r>
      <w:r w:rsidRPr="00FF0C83">
        <w:rPr>
          <w:sz w:val="22"/>
        </w:rPr>
        <w:t xml:space="preserve">  </w:t>
      </w:r>
    </w:p>
    <w:p w14:paraId="47C2E55B" w14:textId="77777777" w:rsidR="00912CC2" w:rsidRDefault="00912CC2" w:rsidP="00912CC2">
      <w:pPr>
        <w:pStyle w:val="0Maintext"/>
        <w:ind w:firstLine="0"/>
        <w:rPr>
          <w:i/>
          <w:sz w:val="22"/>
        </w:rPr>
      </w:pPr>
      <w:r w:rsidRPr="00681252">
        <w:rPr>
          <w:b/>
          <w:sz w:val="22"/>
        </w:rPr>
        <w:t>Proposal</w:t>
      </w:r>
      <w:r w:rsidRPr="00681252">
        <w:rPr>
          <w:rFonts w:hint="eastAsia"/>
          <w:b/>
          <w:sz w:val="22"/>
        </w:rPr>
        <w:t xml:space="preserve"> </w:t>
      </w:r>
      <w:r>
        <w:rPr>
          <w:b/>
          <w:sz w:val="22"/>
        </w:rPr>
        <w:t>4</w:t>
      </w:r>
      <w:r w:rsidRPr="00681252">
        <w:rPr>
          <w:sz w:val="22"/>
        </w:rPr>
        <w:t xml:space="preserve">: </w:t>
      </w:r>
      <w:r>
        <w:rPr>
          <w:i/>
          <w:sz w:val="22"/>
        </w:rPr>
        <w:t>The benefit and applicability of NACK-only HARQ feedback for groupcast needs further study.</w:t>
      </w:r>
    </w:p>
    <w:p w14:paraId="35580596" w14:textId="463F22FC" w:rsidR="00C644D9" w:rsidRDefault="00C644D9" w:rsidP="00C644D9">
      <w:pPr>
        <w:pStyle w:val="00MainText"/>
      </w:pPr>
      <w:r>
        <w:t xml:space="preserve">It was agreed to (pre-)configuration can enable or disable the HARQ feedback for unicast and groupcast. In addition to that, in our view, dynamic per-PSSCH enable/disable shall be supported. Dynamic per-PSSCH configuration can be used to adjust the HARQ transmission based on packet type and </w:t>
      </w:r>
      <w:proofErr w:type="spellStart"/>
      <w:r>
        <w:t>QoS</w:t>
      </w:r>
      <w:proofErr w:type="spellEnd"/>
      <w:r>
        <w:t xml:space="preserve"> requirement. For example, for a packet with low latency, the transmitter UE can turn off the HARQ feedback and just transmit and retransmit the packet multiple times without waiting for ACK/NACK feedback</w:t>
      </w:r>
      <w:r>
        <w:rPr>
          <w:rFonts w:hint="eastAsia"/>
          <w:lang w:eastAsia="ko-KR"/>
        </w:rPr>
        <w:t xml:space="preserve"> (</w:t>
      </w:r>
      <w:proofErr w:type="spellStart"/>
      <w:r>
        <w:rPr>
          <w:rFonts w:hint="eastAsia"/>
          <w:lang w:eastAsia="ko-KR"/>
        </w:rPr>
        <w:t>a.k.a</w:t>
      </w:r>
      <w:proofErr w:type="spellEnd"/>
      <w:r>
        <w:rPr>
          <w:rFonts w:hint="eastAsia"/>
          <w:lang w:eastAsia="ko-KR"/>
        </w:rPr>
        <w:t xml:space="preserve"> blind HARQ </w:t>
      </w:r>
      <w:r>
        <w:rPr>
          <w:lang w:eastAsia="ko-KR"/>
        </w:rPr>
        <w:t>retransmission</w:t>
      </w:r>
      <w:r>
        <w:rPr>
          <w:rFonts w:hint="eastAsia"/>
          <w:lang w:eastAsia="ko-KR"/>
        </w:rPr>
        <w:t>)</w:t>
      </w:r>
      <w:r>
        <w:t xml:space="preserve">. Semi-static </w:t>
      </w:r>
      <w:r w:rsidR="00AD2526">
        <w:t>(pre-)</w:t>
      </w:r>
      <w:r>
        <w:t xml:space="preserve">configuration </w:t>
      </w:r>
      <w:r w:rsidR="00AD2526">
        <w:t>can be used to t</w:t>
      </w:r>
      <w:r>
        <w:t>urn off the HARQ feedback for some carrier</w:t>
      </w:r>
      <w:r w:rsidR="00AD2526">
        <w:t xml:space="preserve"> or resource pool/sidelink BWP</w:t>
      </w:r>
      <w:r>
        <w:t xml:space="preserve">, for example, </w:t>
      </w:r>
      <w:r w:rsidR="00AD2526">
        <w:t>when it</w:t>
      </w:r>
      <w:r>
        <w:t xml:space="preserve"> </w:t>
      </w:r>
      <w:r w:rsidR="00AD2526">
        <w:t>is</w:t>
      </w:r>
      <w:r>
        <w:t xml:space="preserve"> dedicated for low latency services.</w:t>
      </w:r>
    </w:p>
    <w:p w14:paraId="68EC7D94" w14:textId="77777777" w:rsidR="006E0B52" w:rsidRDefault="006E0B52" w:rsidP="006E0B52">
      <w:pPr>
        <w:pStyle w:val="0Maintext"/>
        <w:ind w:firstLine="0"/>
        <w:rPr>
          <w:sz w:val="22"/>
        </w:rPr>
      </w:pPr>
      <w:r w:rsidRPr="00FF0C83">
        <w:rPr>
          <w:b/>
          <w:sz w:val="22"/>
        </w:rPr>
        <w:t>Proposal</w:t>
      </w:r>
      <w:r>
        <w:rPr>
          <w:rFonts w:hint="eastAsia"/>
          <w:b/>
          <w:sz w:val="22"/>
        </w:rPr>
        <w:t xml:space="preserve"> </w:t>
      </w:r>
      <w:r>
        <w:rPr>
          <w:b/>
          <w:sz w:val="22"/>
        </w:rPr>
        <w:t>5</w:t>
      </w:r>
      <w:r w:rsidRPr="00FF0C83">
        <w:rPr>
          <w:sz w:val="22"/>
        </w:rPr>
        <w:t xml:space="preserve">: </w:t>
      </w:r>
      <w:r>
        <w:rPr>
          <w:sz w:val="22"/>
        </w:rPr>
        <w:t>S</w:t>
      </w:r>
      <w:r>
        <w:rPr>
          <w:i/>
          <w:sz w:val="22"/>
        </w:rPr>
        <w:t>upport dynamic enable/disable HARQ feedback for unicast/groupcast when (pre-)configuration enables sidelink HARQ feedback.</w:t>
      </w:r>
    </w:p>
    <w:p w14:paraId="156AFEED" w14:textId="77777777" w:rsidR="00D4502C" w:rsidRDefault="00D4502C" w:rsidP="00D4502C">
      <w:pPr>
        <w:pStyle w:val="21"/>
      </w:pPr>
      <w:r>
        <w:t xml:space="preserve">PSFCH for HARQ feedback </w:t>
      </w:r>
    </w:p>
    <w:p w14:paraId="1C512711" w14:textId="7054A068" w:rsidR="00044D64" w:rsidRDefault="009C58F4" w:rsidP="009C58F4">
      <w:pPr>
        <w:pStyle w:val="00MainText"/>
      </w:pPr>
      <w:r w:rsidRPr="009C58F4">
        <w:t xml:space="preserve">In mode 2, </w:t>
      </w:r>
      <w:r>
        <w:t xml:space="preserve">the sidelink resource is determined in an autonomous way based on channel sensing and/or some SCI decoding. </w:t>
      </w:r>
      <w:r w:rsidR="006C254E">
        <w:t>T</w:t>
      </w:r>
      <w:r>
        <w:t xml:space="preserve">o avoid/minimize the resource collision, a fixed time/frequency relationship between the PSFCH used for HARQ feedback and the PSCCH/PSSCH shall be used. </w:t>
      </w:r>
      <w:r w:rsidR="006C254E">
        <w:t xml:space="preserve">Signalling the PSFCH resource in PSCCH does provide flexibility. But it would cause more operation difficulty to mode 2 and seems not benefit. </w:t>
      </w:r>
      <w:r>
        <w:t>Let us assume in mode 2, the PSFCH resource can be signalled dynamically in</w:t>
      </w:r>
      <w:r w:rsidR="00FB459D">
        <w:t xml:space="preserve"> PSSCH, then some extra recourse sensing and selection for PSFCH would be required. That would increase the probability of resource collision. Selecting the resource for PSCCH/PSSCH successfully does not imply the successful selecting the resource for PSFCH.  </w:t>
      </w:r>
      <w:r>
        <w:t xml:space="preserve"> </w:t>
      </w:r>
    </w:p>
    <w:p w14:paraId="799ABA54" w14:textId="3965BC4A" w:rsidR="004960CA" w:rsidRPr="009C58F4" w:rsidRDefault="0072700A" w:rsidP="009C58F4">
      <w:pPr>
        <w:pStyle w:val="00MainText"/>
      </w:pPr>
      <w:r>
        <w:t xml:space="preserve">In contrast, flexible PSFCH resource indication is feasible and useful for mode 1. In mode 1, the </w:t>
      </w:r>
      <w:proofErr w:type="spellStart"/>
      <w:r>
        <w:t>gNB</w:t>
      </w:r>
      <w:proofErr w:type="spellEnd"/>
      <w:r>
        <w:t xml:space="preserve"> has full control of the sidelink resources and the </w:t>
      </w:r>
      <w:proofErr w:type="spellStart"/>
      <w:r>
        <w:t>gNB</w:t>
      </w:r>
      <w:proofErr w:type="spellEnd"/>
      <w:r>
        <w:t xml:space="preserve"> can coordinate the PSFCH resource allocation among sidelink UEs. On the other hand, allowing flexible PSFCH resource allocation can ease the operation of shared carriers. Allowing flexible PSFCH location can provide the </w:t>
      </w:r>
      <w:proofErr w:type="spellStart"/>
      <w:r>
        <w:t>gNB</w:t>
      </w:r>
      <w:proofErr w:type="spellEnd"/>
      <w:r>
        <w:t xml:space="preserve"> more flexibility to implement the </w:t>
      </w:r>
      <w:proofErr w:type="spellStart"/>
      <w:r>
        <w:t>Uu</w:t>
      </w:r>
      <w:proofErr w:type="spellEnd"/>
      <w:r>
        <w:t xml:space="preserve"> frame structure.</w:t>
      </w:r>
    </w:p>
    <w:p w14:paraId="2E5F3D0E" w14:textId="4210DF3E" w:rsidR="00044D64" w:rsidRDefault="00044D64" w:rsidP="00044D64">
      <w:pPr>
        <w:pStyle w:val="0Maintext"/>
        <w:ind w:firstLine="0"/>
        <w:rPr>
          <w:i/>
          <w:sz w:val="22"/>
        </w:rPr>
      </w:pPr>
      <w:r w:rsidRPr="004B10F5">
        <w:rPr>
          <w:b/>
          <w:sz w:val="22"/>
        </w:rPr>
        <w:t>Proposal</w:t>
      </w:r>
      <w:r w:rsidRPr="004B10F5">
        <w:rPr>
          <w:rFonts w:hint="eastAsia"/>
          <w:b/>
          <w:sz w:val="22"/>
        </w:rPr>
        <w:t xml:space="preserve"> </w:t>
      </w:r>
      <w:r>
        <w:rPr>
          <w:b/>
          <w:sz w:val="22"/>
        </w:rPr>
        <w:t>6</w:t>
      </w:r>
      <w:r w:rsidRPr="004B10F5">
        <w:rPr>
          <w:sz w:val="22"/>
        </w:rPr>
        <w:t xml:space="preserve">: </w:t>
      </w:r>
      <w:r>
        <w:rPr>
          <w:i/>
          <w:sz w:val="22"/>
        </w:rPr>
        <w:t>For determining PSFCH for HARQ feedback:</w:t>
      </w:r>
    </w:p>
    <w:p w14:paraId="16B6072C" w14:textId="77777777" w:rsidR="00044D64" w:rsidRPr="004249DB" w:rsidRDefault="00044D64" w:rsidP="00044D64">
      <w:pPr>
        <w:pStyle w:val="0Maintext"/>
        <w:numPr>
          <w:ilvl w:val="0"/>
          <w:numId w:val="23"/>
        </w:numPr>
        <w:rPr>
          <w:sz w:val="22"/>
        </w:rPr>
      </w:pPr>
      <w:r>
        <w:rPr>
          <w:i/>
          <w:sz w:val="22"/>
        </w:rPr>
        <w:t>In mode 1: support both flexible and fixed time/frequency relationship between PSCCH/PSSCH and PSFCH;</w:t>
      </w:r>
    </w:p>
    <w:p w14:paraId="603DE897" w14:textId="77777777" w:rsidR="00044D64" w:rsidRPr="004249DB" w:rsidRDefault="00044D64" w:rsidP="00044D64">
      <w:pPr>
        <w:pStyle w:val="0Maintext"/>
        <w:numPr>
          <w:ilvl w:val="0"/>
          <w:numId w:val="23"/>
        </w:numPr>
        <w:rPr>
          <w:sz w:val="22"/>
        </w:rPr>
      </w:pPr>
      <w:r>
        <w:rPr>
          <w:i/>
          <w:sz w:val="22"/>
        </w:rPr>
        <w:t>In mode 2: only support fixed time/frequency relationship between PSCCH/PSSCH and PSFCH</w:t>
      </w:r>
    </w:p>
    <w:p w14:paraId="4291ACBD" w14:textId="77777777" w:rsidR="00CB3CE0" w:rsidRDefault="00D4502C" w:rsidP="00CB3CE0">
      <w:pPr>
        <w:pStyle w:val="21"/>
      </w:pPr>
      <w:r>
        <w:lastRenderedPageBreak/>
        <w:tab/>
      </w:r>
      <w:r w:rsidR="00CB3CE0">
        <w:t>CBG-based PSSCH transmission</w:t>
      </w:r>
    </w:p>
    <w:p w14:paraId="699C99A9" w14:textId="77777777" w:rsidR="00CB3CE0" w:rsidRDefault="00CB3CE0" w:rsidP="00CB3CE0">
      <w:pPr>
        <w:pStyle w:val="00MainText"/>
      </w:pPr>
      <w:r>
        <w:t>The benefit of CBG-based PSSCH transmission/re-transmission is clear. Based on per-CBG HARQ feedback, the transmitter UE knows which part of transport block is not decoded correctly and thus the UE only needs to re-transmit the failed CBG(s), instead of the whole TB. The sidelink resource used for re-transmission is reduced, which can improve the sidelink efficiency and relax the half-duplex problem in sidelink. It is proposed to support CBG-based HARQ feedback and re-transmission for unicast. For groupcast transmission, the receiver UEs are multiple and different UEs generally fail different CBG in the same TB. The transmitter only needs to re-transmit those CBGs that are not correctly decoded by at least one receiver UE. Evaluation results show CBG-based PSSCH transmission can increase the sidelink resource efficiency and reduce the sidelink resource occupation for PSSCH transmission [3].</w:t>
      </w:r>
    </w:p>
    <w:p w14:paraId="37BFE1C7" w14:textId="2BABCBC4" w:rsidR="00CB3CE0" w:rsidRDefault="00CB3CE0" w:rsidP="00CB3CE0">
      <w:pPr>
        <w:pStyle w:val="00MainText"/>
      </w:pPr>
      <w:r>
        <w:t>For unicast, the design of CBG-based HARQ feedback is clear and straightforward. The receiver UE can feedback multiple bits and each bit represent</w:t>
      </w:r>
      <w:r>
        <w:rPr>
          <w:rFonts w:hint="eastAsia"/>
          <w:lang w:eastAsia="ko-KR"/>
        </w:rPr>
        <w:t>s</w:t>
      </w:r>
      <w:r>
        <w:t xml:space="preserve"> the ACK/NACK of associated CBG. However, the design of CBG-based HARQ feedback for groupcast would be challeng</w:t>
      </w:r>
      <w:r>
        <w:rPr>
          <w:rFonts w:hint="eastAsia"/>
          <w:lang w:eastAsia="ko-KR"/>
        </w:rPr>
        <w:t>ing</w:t>
      </w:r>
      <w:r>
        <w:t xml:space="preserve">. The full system gain requires per-UE per-CBG HARQ ACK/NACK feedback, which impose challenge in PSFCH overhead and complexity of configuration/signalling.   </w:t>
      </w:r>
    </w:p>
    <w:p w14:paraId="109ECC24" w14:textId="50F80D2A" w:rsidR="00CB3CE0" w:rsidRDefault="00CB3CE0" w:rsidP="00CB3CE0">
      <w:pPr>
        <w:pStyle w:val="0Maintext"/>
        <w:ind w:firstLine="0"/>
        <w:rPr>
          <w:sz w:val="22"/>
        </w:rPr>
      </w:pPr>
      <w:r w:rsidRPr="004B10F5">
        <w:rPr>
          <w:b/>
          <w:sz w:val="22"/>
        </w:rPr>
        <w:t>Proposal</w:t>
      </w:r>
      <w:r w:rsidRPr="004B10F5">
        <w:rPr>
          <w:rFonts w:hint="eastAsia"/>
          <w:b/>
          <w:sz w:val="22"/>
        </w:rPr>
        <w:t xml:space="preserve"> </w:t>
      </w:r>
      <w:r>
        <w:rPr>
          <w:b/>
          <w:sz w:val="22"/>
        </w:rPr>
        <w:t>7</w:t>
      </w:r>
      <w:r w:rsidRPr="004B10F5">
        <w:rPr>
          <w:sz w:val="22"/>
        </w:rPr>
        <w:t xml:space="preserve">: </w:t>
      </w:r>
      <w:r>
        <w:rPr>
          <w:i/>
          <w:sz w:val="22"/>
        </w:rPr>
        <w:t>CBG-based PSSCH transmission and HARQ feedback for unicast and groupcast should be supported</w:t>
      </w:r>
      <w:r w:rsidRPr="004B10F5">
        <w:rPr>
          <w:sz w:val="22"/>
        </w:rPr>
        <w:t xml:space="preserve">.  </w:t>
      </w:r>
    </w:p>
    <w:p w14:paraId="2F851AC4" w14:textId="77777777" w:rsidR="00754BC7" w:rsidRDefault="00754BC7" w:rsidP="00754BC7">
      <w:pPr>
        <w:pStyle w:val="21"/>
      </w:pPr>
      <w:r>
        <w:t>HARQ in Mode 1</w:t>
      </w:r>
    </w:p>
    <w:p w14:paraId="38772B17" w14:textId="77777777" w:rsidR="00F94A96" w:rsidRDefault="00F94A96" w:rsidP="00F94A96">
      <w:pPr>
        <w:pStyle w:val="00MainText"/>
      </w:pPr>
      <w:r>
        <w:t xml:space="preserve">In mode 1, the sidelink resource allocation and transmission </w:t>
      </w:r>
      <w:r>
        <w:rPr>
          <w:rFonts w:hint="eastAsia"/>
          <w:lang w:eastAsia="ko-KR"/>
        </w:rPr>
        <w:t>are</w:t>
      </w:r>
      <w:r>
        <w:t xml:space="preserve"> controlled by the serving </w:t>
      </w:r>
      <w:proofErr w:type="spellStart"/>
      <w:r>
        <w:t>gNB</w:t>
      </w:r>
      <w:proofErr w:type="spellEnd"/>
      <w:r>
        <w:t xml:space="preserve">. For a HARQ transmission on sidelink, </w:t>
      </w:r>
      <w:proofErr w:type="spellStart"/>
      <w:r>
        <w:t>feedbacking</w:t>
      </w:r>
      <w:proofErr w:type="spellEnd"/>
      <w:r>
        <w:t xml:space="preserve"> information of ACK/NACK to the serving </w:t>
      </w:r>
      <w:proofErr w:type="spellStart"/>
      <w:r>
        <w:t>gNB</w:t>
      </w:r>
      <w:proofErr w:type="spellEnd"/>
      <w:r>
        <w:t xml:space="preserve"> can enable the </w:t>
      </w:r>
      <w:proofErr w:type="spellStart"/>
      <w:r>
        <w:t>gNB</w:t>
      </w:r>
      <w:proofErr w:type="spellEnd"/>
      <w:r>
        <w:t xml:space="preserve"> to allocate resource for re-transmission with reduced latency. There are two different methods to report the NACK information: </w:t>
      </w:r>
    </w:p>
    <w:p w14:paraId="4EBCF3E3" w14:textId="77777777" w:rsidR="00F94A96" w:rsidRDefault="00F94A96" w:rsidP="00F94A96">
      <w:pPr>
        <w:pStyle w:val="00MainText"/>
        <w:numPr>
          <w:ilvl w:val="0"/>
          <w:numId w:val="28"/>
        </w:numPr>
      </w:pPr>
      <w:r>
        <w:t>Method 1: the transmitter UE reports the ACK/NACK. The receiver UE first report</w:t>
      </w:r>
      <w:r>
        <w:rPr>
          <w:rFonts w:hint="eastAsia"/>
          <w:lang w:eastAsia="ko-KR"/>
        </w:rPr>
        <w:t>s</w:t>
      </w:r>
      <w:r>
        <w:t xml:space="preserve"> the HARQ feedback through PSFCH to the transmitter UE and then the transmitter UE report</w:t>
      </w:r>
      <w:r>
        <w:rPr>
          <w:rFonts w:hint="eastAsia"/>
          <w:lang w:eastAsia="ko-KR"/>
        </w:rPr>
        <w:t>s</w:t>
      </w:r>
      <w:r>
        <w:t xml:space="preserve"> it to the </w:t>
      </w:r>
      <w:proofErr w:type="spellStart"/>
      <w:r>
        <w:t>gNB</w:t>
      </w:r>
      <w:proofErr w:type="spellEnd"/>
      <w:r>
        <w:t>. This method can work no matter receiver UE in the coverage or not. But it requires one more step</w:t>
      </w:r>
      <w:r>
        <w:rPr>
          <w:rFonts w:hint="eastAsia"/>
          <w:lang w:eastAsia="ko-KR"/>
        </w:rPr>
        <w:t>, resulting to</w:t>
      </w:r>
      <w:r>
        <w:t xml:space="preserve"> increase the latency and </w:t>
      </w:r>
      <w:r>
        <w:rPr>
          <w:rFonts w:hint="eastAsia"/>
          <w:lang w:eastAsia="ko-KR"/>
        </w:rPr>
        <w:t xml:space="preserve">to waste the sidelink </w:t>
      </w:r>
      <w:r>
        <w:t>resource.</w:t>
      </w:r>
    </w:p>
    <w:p w14:paraId="41E52D9F" w14:textId="77777777" w:rsidR="00F94A96" w:rsidRDefault="00F94A96" w:rsidP="00F94A96">
      <w:pPr>
        <w:pStyle w:val="00MainText"/>
        <w:numPr>
          <w:ilvl w:val="0"/>
          <w:numId w:val="28"/>
        </w:numPr>
      </w:pPr>
      <w:r>
        <w:t xml:space="preserve">Method 2: the receiver UE reports the ACK/NACK directly to the </w:t>
      </w:r>
      <w:proofErr w:type="spellStart"/>
      <w:r>
        <w:t>gNB</w:t>
      </w:r>
      <w:proofErr w:type="spellEnd"/>
      <w:r>
        <w:t xml:space="preserve"> through uplink channel, e.g., PUCCH. It does not waste sidelink resource and has low latency. But it only works when </w:t>
      </w:r>
      <w:r>
        <w:rPr>
          <w:rFonts w:hint="eastAsia"/>
          <w:lang w:eastAsia="ko-KR"/>
        </w:rPr>
        <w:t xml:space="preserve">the </w:t>
      </w:r>
      <w:r>
        <w:t>receiver UE is</w:t>
      </w:r>
      <w:r>
        <w:rPr>
          <w:rFonts w:hint="eastAsia"/>
          <w:lang w:eastAsia="ko-KR"/>
        </w:rPr>
        <w:t xml:space="preserve"> also</w:t>
      </w:r>
      <w:r>
        <w:t xml:space="preserve"> </w:t>
      </w:r>
      <w:r>
        <w:rPr>
          <w:rFonts w:hint="eastAsia"/>
          <w:lang w:eastAsia="ko-KR"/>
        </w:rPr>
        <w:t>in RRC connected mode</w:t>
      </w:r>
      <w:r>
        <w:t>.</w:t>
      </w:r>
      <w:r>
        <w:rPr>
          <w:rFonts w:hint="eastAsia"/>
          <w:lang w:eastAsia="ko-KR"/>
        </w:rPr>
        <w:t xml:space="preserve"> On the other hand, method 2 can be applied for such a case where the transmitter UE is in out-of-coverage and the RRC connected receiver UE is within network coverage.</w:t>
      </w:r>
    </w:p>
    <w:p w14:paraId="101404A8" w14:textId="765081A7" w:rsidR="00F94A96" w:rsidRDefault="00F94A96" w:rsidP="00F94A96">
      <w:pPr>
        <w:pStyle w:val="00MainText"/>
      </w:pPr>
      <w:r>
        <w:t>Both method has pros and cons and have different use case</w:t>
      </w:r>
      <w:r>
        <w:rPr>
          <w:rFonts w:hint="eastAsia"/>
          <w:lang w:eastAsia="ko-KR"/>
        </w:rPr>
        <w:t>s</w:t>
      </w:r>
      <w:r>
        <w:t>. We propose to support both. The UE can report the sidelink ACK/NACK through a PUCCH and the PUCCH can be indicated by the DCI format which is defined to schedule the sidelink transmission in mode 1.</w:t>
      </w:r>
      <w:r w:rsidR="00956147">
        <w:t xml:space="preserve"> The PUCCH formats 0~4 specified in NR rel15 shall be re-used for the reporting sidelink HARQ ACK/NACK feedback.</w:t>
      </w:r>
    </w:p>
    <w:p w14:paraId="098AE2C0" w14:textId="08E73A4F" w:rsidR="00FF6AB5" w:rsidRPr="00EE07E7" w:rsidRDefault="00FF6AB5" w:rsidP="00F94A96">
      <w:pPr>
        <w:pStyle w:val="00MainText"/>
      </w:pPr>
      <w:r>
        <w:t xml:space="preserve">We agreed to support the above function for unicast [2]. In our view, the above function is also beneficial to groupcast transmission in mode 1 for the similar technical reasons. Reporting sidelink HARQ ACK/NACK to the </w:t>
      </w:r>
      <w:proofErr w:type="spellStart"/>
      <w:r>
        <w:t>gNB</w:t>
      </w:r>
      <w:proofErr w:type="spellEnd"/>
      <w:r>
        <w:t xml:space="preserve"> can enable low-latency and low-signalling-overhead resource allocation for re-transmission. However, different from unicast, it is only feasible to </w:t>
      </w:r>
      <w:r w:rsidR="000B22AC">
        <w:t xml:space="preserve">let the transmitter UE report the sidelink HARQ information to the </w:t>
      </w:r>
      <w:proofErr w:type="spellStart"/>
      <w:r w:rsidR="000B22AC">
        <w:t>gNB</w:t>
      </w:r>
      <w:proofErr w:type="spellEnd"/>
      <w:r w:rsidR="000B22AC">
        <w:t xml:space="preserve">, instead of receiver UEs in groupcast transmission. </w:t>
      </w:r>
      <w:r>
        <w:t xml:space="preserve"> </w:t>
      </w:r>
    </w:p>
    <w:p w14:paraId="1F51A7C5" w14:textId="77777777" w:rsidR="00F94A96" w:rsidRPr="00F65351" w:rsidRDefault="00F94A96" w:rsidP="00F94A96">
      <w:pPr>
        <w:pStyle w:val="0Maintext"/>
        <w:ind w:firstLine="0"/>
        <w:rPr>
          <w:i/>
          <w:sz w:val="22"/>
        </w:rPr>
      </w:pPr>
      <w:r w:rsidRPr="00F65351">
        <w:rPr>
          <w:b/>
          <w:sz w:val="22"/>
        </w:rPr>
        <w:lastRenderedPageBreak/>
        <w:t>Proposal</w:t>
      </w:r>
      <w:r w:rsidRPr="00F65351">
        <w:rPr>
          <w:rFonts w:hint="eastAsia"/>
          <w:b/>
          <w:sz w:val="22"/>
        </w:rPr>
        <w:t xml:space="preserve"> </w:t>
      </w:r>
      <w:r>
        <w:rPr>
          <w:b/>
          <w:sz w:val="22"/>
        </w:rPr>
        <w:t>8</w:t>
      </w:r>
      <w:r w:rsidRPr="00F65351">
        <w:rPr>
          <w:sz w:val="22"/>
        </w:rPr>
        <w:t xml:space="preserve">: </w:t>
      </w:r>
      <w:r>
        <w:rPr>
          <w:i/>
          <w:sz w:val="22"/>
        </w:rPr>
        <w:t>In mode 1</w:t>
      </w:r>
      <w:r w:rsidRPr="00F65351">
        <w:rPr>
          <w:i/>
          <w:sz w:val="22"/>
        </w:rPr>
        <w:t>:</w:t>
      </w:r>
    </w:p>
    <w:p w14:paraId="1A9E035D" w14:textId="77777777" w:rsidR="00F94A96" w:rsidRDefault="00F94A96" w:rsidP="00F94A96">
      <w:pPr>
        <w:pStyle w:val="0Maintext"/>
        <w:numPr>
          <w:ilvl w:val="0"/>
          <w:numId w:val="11"/>
        </w:numPr>
        <w:rPr>
          <w:i/>
          <w:sz w:val="22"/>
        </w:rPr>
      </w:pPr>
      <w:r w:rsidRPr="006A0F55">
        <w:rPr>
          <w:i/>
          <w:sz w:val="22"/>
        </w:rPr>
        <w:t xml:space="preserve">For unicast transmission, transmitter UE or receiver UE can report sidelink ACK/NACK to the serving </w:t>
      </w:r>
      <w:proofErr w:type="spellStart"/>
      <w:r w:rsidRPr="006A0F55">
        <w:rPr>
          <w:i/>
          <w:sz w:val="22"/>
        </w:rPr>
        <w:t>gNB</w:t>
      </w:r>
      <w:proofErr w:type="spellEnd"/>
      <w:r w:rsidRPr="006A0F55">
        <w:rPr>
          <w:i/>
          <w:sz w:val="22"/>
        </w:rPr>
        <w:t xml:space="preserve"> through PUCCH and </w:t>
      </w:r>
      <w:r>
        <w:rPr>
          <w:i/>
          <w:sz w:val="22"/>
        </w:rPr>
        <w:t>s</w:t>
      </w:r>
      <w:r w:rsidRPr="006A0F55">
        <w:rPr>
          <w:i/>
          <w:sz w:val="22"/>
        </w:rPr>
        <w:t>idelink ACK/NACK is reported in PUCCH that is indicated by the DCI format scheduling sidelink transmission or reception.</w:t>
      </w:r>
    </w:p>
    <w:p w14:paraId="3AF3D59C" w14:textId="77777777" w:rsidR="00F94A96" w:rsidRDefault="00F94A96" w:rsidP="00F94A96">
      <w:pPr>
        <w:pStyle w:val="0Maintext"/>
        <w:numPr>
          <w:ilvl w:val="0"/>
          <w:numId w:val="11"/>
        </w:numPr>
        <w:rPr>
          <w:i/>
          <w:sz w:val="22"/>
        </w:rPr>
      </w:pPr>
      <w:r>
        <w:rPr>
          <w:i/>
          <w:sz w:val="22"/>
        </w:rPr>
        <w:t xml:space="preserve">For groupcast transmission, the transmitter UE can report sidelink ACK/NACK to the serving </w:t>
      </w:r>
      <w:proofErr w:type="spellStart"/>
      <w:r>
        <w:rPr>
          <w:i/>
          <w:sz w:val="22"/>
        </w:rPr>
        <w:t>gNB</w:t>
      </w:r>
      <w:proofErr w:type="spellEnd"/>
      <w:r>
        <w:rPr>
          <w:i/>
          <w:sz w:val="22"/>
        </w:rPr>
        <w:t>.</w:t>
      </w:r>
    </w:p>
    <w:p w14:paraId="37569ECF" w14:textId="77777777" w:rsidR="00F94A96" w:rsidRPr="006A0F55" w:rsidRDefault="00F94A96" w:rsidP="00F94A96">
      <w:pPr>
        <w:pStyle w:val="0Maintext"/>
        <w:numPr>
          <w:ilvl w:val="0"/>
          <w:numId w:val="11"/>
        </w:numPr>
        <w:rPr>
          <w:i/>
          <w:sz w:val="22"/>
        </w:rPr>
      </w:pPr>
      <w:r>
        <w:rPr>
          <w:i/>
          <w:sz w:val="22"/>
        </w:rPr>
        <w:t>PUCCH format(s) defined in NR rel15 is reused for that.</w:t>
      </w:r>
    </w:p>
    <w:p w14:paraId="76984BE5" w14:textId="77777777" w:rsidR="001368F6" w:rsidRPr="00DB4D4B" w:rsidRDefault="001368F6" w:rsidP="001368F6">
      <w:pPr>
        <w:pStyle w:val="ListParagraph"/>
        <w:keepNext/>
        <w:keepLines/>
        <w:numPr>
          <w:ilvl w:val="0"/>
          <w:numId w:val="1"/>
        </w:numPr>
        <w:overflowPunct w:val="0"/>
        <w:autoSpaceDE w:val="0"/>
        <w:autoSpaceDN w:val="0"/>
        <w:adjustRightInd w:val="0"/>
        <w:spacing w:after="120" w:line="288" w:lineRule="auto"/>
        <w:ind w:leftChars="0"/>
        <w:textAlignment w:val="baseline"/>
        <w:outlineLvl w:val="1"/>
        <w:rPr>
          <w:rFonts w:ascii="Arial" w:eastAsia="Batang" w:hAnsi="Arial"/>
          <w:vanish/>
          <w:sz w:val="24"/>
          <w:szCs w:val="32"/>
          <w:lang w:eastAsia="ko-KR"/>
        </w:rPr>
      </w:pPr>
    </w:p>
    <w:p w14:paraId="4BA48501" w14:textId="77777777" w:rsidR="001368F6" w:rsidRPr="00DB4D4B" w:rsidRDefault="001368F6" w:rsidP="001368F6">
      <w:pPr>
        <w:pStyle w:val="ListParagraph"/>
        <w:keepNext/>
        <w:keepLines/>
        <w:numPr>
          <w:ilvl w:val="0"/>
          <w:numId w:val="1"/>
        </w:numPr>
        <w:overflowPunct w:val="0"/>
        <w:autoSpaceDE w:val="0"/>
        <w:autoSpaceDN w:val="0"/>
        <w:adjustRightInd w:val="0"/>
        <w:spacing w:after="120" w:line="288" w:lineRule="auto"/>
        <w:ind w:leftChars="0"/>
        <w:textAlignment w:val="baseline"/>
        <w:outlineLvl w:val="1"/>
        <w:rPr>
          <w:rFonts w:ascii="Arial" w:eastAsia="Batang" w:hAnsi="Arial"/>
          <w:vanish/>
          <w:sz w:val="24"/>
          <w:szCs w:val="32"/>
          <w:lang w:eastAsia="ko-KR"/>
        </w:rPr>
      </w:pPr>
    </w:p>
    <w:p w14:paraId="018F581A" w14:textId="7ACA5DB4" w:rsidR="001368F6" w:rsidRDefault="001368F6" w:rsidP="001368F6">
      <w:pPr>
        <w:pStyle w:val="Heading1"/>
      </w:pPr>
      <w:r>
        <w:t>Multi-antenna transmission</w:t>
      </w:r>
    </w:p>
    <w:p w14:paraId="2F5907E9" w14:textId="77777777" w:rsidR="008D22AA" w:rsidRPr="00D146EB" w:rsidRDefault="008D22AA" w:rsidP="008D22AA">
      <w:pPr>
        <w:pStyle w:val="00MainText"/>
      </w:pPr>
      <w:r w:rsidRPr="00D146EB">
        <w:t>NR V2X is destined to support advanced V2X services, which impose much more stringent requirement on sidelink data rate than services provided by LTE V2X. Among those 25 new use cases identified by SA1, some advanced ser</w:t>
      </w:r>
      <w:r>
        <w:t>vices ask for 1Gbps data rate [1</w:t>
      </w:r>
      <w:r w:rsidRPr="00D146EB">
        <w:t>]. For supporting 1Gbps data rate, MIMO transmission</w:t>
      </w:r>
      <w:r>
        <w:t xml:space="preserve"> with multiple layers</w:t>
      </w:r>
      <w:r w:rsidRPr="00D146EB">
        <w:t xml:space="preserve"> would be necessary. </w:t>
      </w:r>
      <w:r>
        <w:t>In NR</w:t>
      </w:r>
      <w:r w:rsidRPr="00D146EB">
        <w:t xml:space="preserve">, </w:t>
      </w:r>
      <w:r>
        <w:t>max data rate with</w:t>
      </w:r>
      <w:r w:rsidRPr="00D146EB">
        <w:t xml:space="preserve"> 100MHz </w:t>
      </w:r>
      <w:r>
        <w:t xml:space="preserve">bandwidth </w:t>
      </w:r>
      <w:r w:rsidRPr="00D146EB">
        <w:t>and MSC = 64QAM</w:t>
      </w:r>
      <w:r>
        <w:t xml:space="preserve"> is 470Mbps and thus a 3-layer </w:t>
      </w:r>
      <w:r w:rsidRPr="00D146EB">
        <w:t>is needed</w:t>
      </w:r>
      <w:r>
        <w:t xml:space="preserve"> here to achieve 1Gpbs data rate</w:t>
      </w:r>
      <w:r w:rsidRPr="00D146EB">
        <w:t xml:space="preserve">. </w:t>
      </w:r>
      <w:r>
        <w:t>In summary, M</w:t>
      </w:r>
      <w:r w:rsidRPr="00D146EB">
        <w:t xml:space="preserve">IMO transmission on sidelink </w:t>
      </w:r>
      <w:r>
        <w:t>would provide</w:t>
      </w:r>
      <w:r w:rsidRPr="00D146EB">
        <w:t xml:space="preserve"> the following gain</w:t>
      </w:r>
      <w:r>
        <w:t>s</w:t>
      </w:r>
      <w:r w:rsidRPr="00D146EB">
        <w:t xml:space="preserve"> to a V2X system</w:t>
      </w:r>
      <w:r>
        <w:t>:</w:t>
      </w:r>
    </w:p>
    <w:p w14:paraId="05914A64" w14:textId="77777777" w:rsidR="008D22AA" w:rsidRPr="002A02DE" w:rsidRDefault="008D22AA" w:rsidP="008D22AA">
      <w:pPr>
        <w:pStyle w:val="00MainText"/>
        <w:numPr>
          <w:ilvl w:val="0"/>
          <w:numId w:val="29"/>
        </w:numPr>
      </w:pPr>
      <w:r w:rsidRPr="002A02DE">
        <w:t>Boosting the peak data rate: as explained above, rank&gt;1 MIMO transmission is necessary to meet the data rate requirement of advanced V2X services.</w:t>
      </w:r>
    </w:p>
    <w:p w14:paraId="31DFA284" w14:textId="77777777" w:rsidR="008D22AA" w:rsidRPr="002A02DE" w:rsidRDefault="008D22AA" w:rsidP="008D22AA">
      <w:pPr>
        <w:pStyle w:val="00MainText"/>
        <w:numPr>
          <w:ilvl w:val="0"/>
          <w:numId w:val="29"/>
        </w:numPr>
      </w:pPr>
      <w:r w:rsidRPr="002A02DE">
        <w:t xml:space="preserve">Reducing the sidelink interference: For a unicast or </w:t>
      </w:r>
      <w:r>
        <w:rPr>
          <w:rFonts w:hint="eastAsia"/>
          <w:lang w:eastAsia="ko-KR"/>
        </w:rPr>
        <w:t>group</w:t>
      </w:r>
      <w:r w:rsidRPr="002A02DE">
        <w:t xml:space="preserve">cast transmission on sidelink, the transmitter can </w:t>
      </w:r>
      <w:proofErr w:type="spellStart"/>
      <w:r w:rsidRPr="002A02DE">
        <w:t>beamform</w:t>
      </w:r>
      <w:proofErr w:type="spellEnd"/>
      <w:r w:rsidRPr="002A02DE">
        <w:t xml:space="preserve"> the signals to particular direction towards the target receiver in unicast transmission and target receiver group in </w:t>
      </w:r>
      <w:r w:rsidRPr="002A02DE">
        <w:rPr>
          <w:rFonts w:hint="eastAsia"/>
        </w:rPr>
        <w:t>multi</w:t>
      </w:r>
      <w:r w:rsidRPr="002A02DE">
        <w:t>cast transmission. Thus, the interference to other receiver would be reduced.</w:t>
      </w:r>
    </w:p>
    <w:p w14:paraId="6B6A60AA" w14:textId="77777777" w:rsidR="008D22AA" w:rsidRDefault="008D22AA" w:rsidP="008D22AA">
      <w:pPr>
        <w:pStyle w:val="00MainText"/>
        <w:rPr>
          <w:lang w:eastAsia="ko-KR"/>
        </w:rPr>
      </w:pPr>
      <w:r>
        <w:rPr>
          <w:lang w:eastAsia="ko-KR"/>
        </w:rPr>
        <w:t>For unicast transmission, the transmitter UE can use proper MIMO transmission and MCS level to maximize the sidelink efficiency based on the channel quality between transmitter UE and receiver UEs. Similarly, for groupcast transmission, the transmitter UE can also use proper MIMO transmission and MCS level based on the channel quality of UEs in that group.</w:t>
      </w:r>
    </w:p>
    <w:p w14:paraId="6B0B5B3B" w14:textId="44611D9D" w:rsidR="008D22AA" w:rsidRDefault="008D22AA" w:rsidP="008D22AA">
      <w:pPr>
        <w:pStyle w:val="00MainText"/>
        <w:rPr>
          <w:lang w:eastAsia="ko-KR"/>
        </w:rPr>
      </w:pPr>
      <w:r>
        <w:rPr>
          <w:lang w:eastAsia="ko-KR"/>
        </w:rPr>
        <w:t>Furthermore, MU-MIMO-type transmission on sidelink can improve sidelink resource efficiency by employing the spatial domain multiplexing. Two or more sidelink transmissions can occupy the same sidelink resource or overlapped resource but with orthogonal antenna ports. The receiver UE can apply interference cancellation mechanism to receive his desired packet.  An exam</w:t>
      </w:r>
      <w:r w:rsidR="000E4DAA">
        <w:rPr>
          <w:lang w:eastAsia="ko-KR"/>
        </w:rPr>
        <w:t>ple is shown in Figure 2</w:t>
      </w:r>
      <w:r>
        <w:rPr>
          <w:lang w:eastAsia="ko-KR"/>
        </w:rPr>
        <w:t>. Vehicle A transmits to vehicle B and vehicle C transmits to vehicle D. These two PSSCH transmission</w:t>
      </w:r>
      <w:r>
        <w:rPr>
          <w:rFonts w:hint="eastAsia"/>
          <w:lang w:eastAsia="ko-KR"/>
        </w:rPr>
        <w:t>s</w:t>
      </w:r>
      <w:r>
        <w:rPr>
          <w:lang w:eastAsia="ko-KR"/>
        </w:rPr>
        <w:t xml:space="preserve"> can occupy the same sidelink resource but they use different DM-RS antenna ports. At the receiver side, the vehicle B can measure the channel from both DM-RS ports 0 and 1 and then cancel the transmission from vehicle C to receive the data from vehicle A, and the vehicle D can measure the channel from both DM-RS ports 0 and 1 and then cancel the transmission from vehicle A to receive the data from vehicle C. </w:t>
      </w:r>
    </w:p>
    <w:p w14:paraId="2DB7E1D8" w14:textId="77777777" w:rsidR="008D22AA" w:rsidRDefault="008D22AA" w:rsidP="008D22AA">
      <w:pPr>
        <w:pStyle w:val="0Maintext"/>
        <w:jc w:val="center"/>
        <w:rPr>
          <w:lang w:eastAsia="ko-KR"/>
        </w:rPr>
      </w:pPr>
      <w:r w:rsidRPr="00082C54">
        <w:rPr>
          <w:noProof/>
          <w:lang w:val="en-US" w:eastAsia="zh-CN"/>
        </w:rPr>
        <w:lastRenderedPageBreak/>
        <w:drawing>
          <wp:inline distT="0" distB="0" distL="0" distR="0" wp14:anchorId="3E7F71B3" wp14:editId="3A39BE5D">
            <wp:extent cx="2988817" cy="187452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2992794" cy="1877014"/>
                    </a:xfrm>
                    <a:prstGeom prst="rect">
                      <a:avLst/>
                    </a:prstGeom>
                  </pic:spPr>
                </pic:pic>
              </a:graphicData>
            </a:graphic>
          </wp:inline>
        </w:drawing>
      </w:r>
    </w:p>
    <w:p w14:paraId="025FD53E" w14:textId="48C773A5" w:rsidR="008D22AA" w:rsidRDefault="000E4DAA" w:rsidP="008D22AA">
      <w:pPr>
        <w:pStyle w:val="0Maintext"/>
        <w:jc w:val="center"/>
        <w:rPr>
          <w:b/>
          <w:lang w:eastAsia="ko-KR"/>
        </w:rPr>
      </w:pPr>
      <w:r>
        <w:rPr>
          <w:b/>
          <w:lang w:eastAsia="ko-KR"/>
        </w:rPr>
        <w:t>Figure 2</w:t>
      </w:r>
      <w:r w:rsidR="008D22AA" w:rsidRPr="00082C54">
        <w:rPr>
          <w:b/>
          <w:lang w:eastAsia="ko-KR"/>
        </w:rPr>
        <w:t xml:space="preserve"> Example of </w:t>
      </w:r>
      <w:r w:rsidR="008D22AA">
        <w:rPr>
          <w:b/>
          <w:lang w:eastAsia="ko-KR"/>
        </w:rPr>
        <w:t xml:space="preserve">simultaneous transmission on different sidelink through spatial-domain multiplexing </w:t>
      </w:r>
    </w:p>
    <w:p w14:paraId="318460B9" w14:textId="77777777" w:rsidR="008D22AA" w:rsidRDefault="008D22AA" w:rsidP="008D22AA">
      <w:pPr>
        <w:pStyle w:val="00MainText"/>
        <w:rPr>
          <w:lang w:eastAsia="ko-KR"/>
        </w:rPr>
      </w:pPr>
      <w:r>
        <w:rPr>
          <w:lang w:eastAsia="ko-KR"/>
        </w:rPr>
        <w:t xml:space="preserve">As we have studied in LTE V2X, non-transparent transmit diversity scheme, for example SFBC, can provide some dB gain. However, one disadvantage of SFBC is the ‘equivalent’ number of transmitted data stream is doubled and thus the interference to other UE are doubled. The interference cancellation capability of other UEs </w:t>
      </w:r>
      <w:r>
        <w:rPr>
          <w:rFonts w:hint="eastAsia"/>
          <w:lang w:eastAsia="ko-KR"/>
        </w:rPr>
        <w:t>is</w:t>
      </w:r>
      <w:r>
        <w:rPr>
          <w:lang w:eastAsia="ko-KR"/>
        </w:rPr>
        <w:t xml:space="preserve"> degraded, especially in the case </w:t>
      </w:r>
      <w:r>
        <w:rPr>
          <w:rFonts w:hint="eastAsia"/>
          <w:lang w:eastAsia="ko-KR"/>
        </w:rPr>
        <w:t>that there is a</w:t>
      </w:r>
      <w:r>
        <w:rPr>
          <w:lang w:eastAsia="ko-KR"/>
        </w:rPr>
        <w:t xml:space="preserve"> single or small number of strong interferer. That is also one of the technical reason</w:t>
      </w:r>
      <w:r>
        <w:rPr>
          <w:rFonts w:hint="eastAsia"/>
          <w:lang w:eastAsia="ko-KR"/>
        </w:rPr>
        <w:t>s</w:t>
      </w:r>
      <w:r>
        <w:rPr>
          <w:lang w:eastAsia="ko-KR"/>
        </w:rPr>
        <w:t xml:space="preserve"> why SFBC is not supported in </w:t>
      </w:r>
      <w:r>
        <w:rPr>
          <w:rFonts w:hint="eastAsia"/>
          <w:lang w:eastAsia="ko-KR"/>
        </w:rPr>
        <w:t xml:space="preserve">Rel-15 </w:t>
      </w:r>
      <w:r>
        <w:rPr>
          <w:lang w:eastAsia="ko-KR"/>
        </w:rPr>
        <w:t xml:space="preserve">NR.  </w:t>
      </w:r>
    </w:p>
    <w:p w14:paraId="151476B6" w14:textId="77777777" w:rsidR="008D22AA" w:rsidRPr="00E72324" w:rsidRDefault="008D22AA" w:rsidP="008D22AA">
      <w:pPr>
        <w:pStyle w:val="0Maintext"/>
        <w:ind w:firstLine="0"/>
        <w:rPr>
          <w:i/>
          <w:sz w:val="22"/>
        </w:rPr>
      </w:pPr>
      <w:r w:rsidRPr="002A02DE">
        <w:rPr>
          <w:b/>
          <w:sz w:val="22"/>
        </w:rPr>
        <w:t>Proposal</w:t>
      </w:r>
      <w:r w:rsidRPr="002A02DE">
        <w:rPr>
          <w:rFonts w:hint="eastAsia"/>
          <w:b/>
          <w:sz w:val="22"/>
        </w:rPr>
        <w:t xml:space="preserve"> </w:t>
      </w:r>
      <w:r>
        <w:rPr>
          <w:b/>
          <w:sz w:val="22"/>
        </w:rPr>
        <w:t>9</w:t>
      </w:r>
      <w:r w:rsidRPr="002A02DE">
        <w:rPr>
          <w:sz w:val="22"/>
        </w:rPr>
        <w:t xml:space="preserve">: </w:t>
      </w:r>
      <w:r w:rsidRPr="00E72324">
        <w:rPr>
          <w:i/>
          <w:sz w:val="22"/>
        </w:rPr>
        <w:t>For multi-antenna transmission on sidelink:</w:t>
      </w:r>
    </w:p>
    <w:p w14:paraId="4D1AD62B" w14:textId="77777777" w:rsidR="008D22AA" w:rsidRPr="00AA5F27" w:rsidRDefault="008D22AA" w:rsidP="008D22AA">
      <w:pPr>
        <w:pStyle w:val="0Maintext"/>
        <w:numPr>
          <w:ilvl w:val="0"/>
          <w:numId w:val="16"/>
        </w:numPr>
        <w:rPr>
          <w:i/>
          <w:sz w:val="22"/>
        </w:rPr>
      </w:pPr>
      <w:r w:rsidRPr="00AA5F27">
        <w:rPr>
          <w:i/>
          <w:sz w:val="22"/>
        </w:rPr>
        <w:t>Multi-layer MIMO transmission in NR V2X sidelink</w:t>
      </w:r>
      <w:r>
        <w:rPr>
          <w:i/>
          <w:sz w:val="22"/>
        </w:rPr>
        <w:t xml:space="preserve"> should be supported;</w:t>
      </w:r>
    </w:p>
    <w:p w14:paraId="1997165A" w14:textId="77777777" w:rsidR="008D22AA" w:rsidRPr="00AA5F27" w:rsidRDefault="008D22AA" w:rsidP="008D22AA">
      <w:pPr>
        <w:pStyle w:val="0Maintext"/>
        <w:numPr>
          <w:ilvl w:val="0"/>
          <w:numId w:val="16"/>
        </w:numPr>
        <w:rPr>
          <w:i/>
          <w:sz w:val="22"/>
        </w:rPr>
      </w:pPr>
      <w:r w:rsidRPr="00AA5F27">
        <w:rPr>
          <w:i/>
          <w:sz w:val="22"/>
        </w:rPr>
        <w:t>Simultaneous parallel transmission on multiple sidelink through spatial</w:t>
      </w:r>
      <w:r>
        <w:rPr>
          <w:i/>
          <w:sz w:val="22"/>
        </w:rPr>
        <w:t>-domain</w:t>
      </w:r>
      <w:r w:rsidRPr="00AA5F27">
        <w:rPr>
          <w:i/>
          <w:sz w:val="22"/>
        </w:rPr>
        <w:t xml:space="preserve"> multiplexing </w:t>
      </w:r>
      <w:r>
        <w:rPr>
          <w:i/>
          <w:sz w:val="22"/>
        </w:rPr>
        <w:t>should be</w:t>
      </w:r>
      <w:r w:rsidRPr="00AA5F27">
        <w:rPr>
          <w:i/>
          <w:sz w:val="22"/>
        </w:rPr>
        <w:t xml:space="preserve"> supported</w:t>
      </w:r>
    </w:p>
    <w:p w14:paraId="54412F4B" w14:textId="77777777" w:rsidR="008D22AA" w:rsidRPr="00AA5F27" w:rsidRDefault="008D22AA" w:rsidP="008D22AA">
      <w:pPr>
        <w:pStyle w:val="0Maintext"/>
        <w:numPr>
          <w:ilvl w:val="0"/>
          <w:numId w:val="16"/>
        </w:numPr>
        <w:rPr>
          <w:i/>
          <w:sz w:val="22"/>
        </w:rPr>
      </w:pPr>
      <w:r w:rsidRPr="00AA5F27">
        <w:rPr>
          <w:i/>
          <w:sz w:val="22"/>
        </w:rPr>
        <w:t xml:space="preserve">Non-transparent transmit diversity scheme, e.g., SFBC, needs </w:t>
      </w:r>
      <w:r>
        <w:rPr>
          <w:rFonts w:hint="eastAsia"/>
          <w:i/>
          <w:sz w:val="22"/>
          <w:lang w:eastAsia="ko-KR"/>
        </w:rPr>
        <w:t xml:space="preserve">to </w:t>
      </w:r>
      <w:r w:rsidRPr="00AA5F27">
        <w:rPr>
          <w:i/>
          <w:sz w:val="22"/>
        </w:rPr>
        <w:t>further study;</w:t>
      </w:r>
    </w:p>
    <w:p w14:paraId="73337DA9" w14:textId="4C890D45" w:rsidR="001368F6" w:rsidRDefault="001368F6" w:rsidP="001368F6">
      <w:pPr>
        <w:pStyle w:val="Heading1"/>
        <w:jc w:val="both"/>
      </w:pPr>
      <w:r>
        <w:t>Sidelink CSI</w:t>
      </w:r>
    </w:p>
    <w:p w14:paraId="6F3E57B4" w14:textId="77777777" w:rsidR="000E4DAA" w:rsidRDefault="000E4DAA" w:rsidP="000E4DAA">
      <w:pPr>
        <w:pStyle w:val="00MainText"/>
      </w:pPr>
      <w:r>
        <w:t xml:space="preserve">We have discussed and agreed to study which sidelink CSI information </w:t>
      </w:r>
      <w:r>
        <w:rPr>
          <w:rFonts w:hint="eastAsia"/>
          <w:lang w:eastAsia="ko-KR"/>
        </w:rPr>
        <w:t xml:space="preserve">is </w:t>
      </w:r>
      <w:r>
        <w:t>useful for sidelink operation. Generally, the sidelink CSI information shall be some information representing the channel condition and interference condition between the transmitter UE and receiver UE so that the transmitter UE can adjust the transmission parameter properly. Various CSI parameters are discussed in this section.</w:t>
      </w:r>
    </w:p>
    <w:p w14:paraId="45B788AE" w14:textId="77777777" w:rsidR="000E4DAA" w:rsidRDefault="000E4DAA" w:rsidP="000E4DAA">
      <w:pPr>
        <w:pStyle w:val="00MainText"/>
      </w:pPr>
      <w:r>
        <w:t>CQI information is useful for the transmitter UE to adjust MCS level properly according to the variation of channel condition. In unicast transmission, the transmitter UE can choose the highest supportable MCS based on the CQI information so that to ‘minimize’ the channel occupation. In groupcast, the transmitter UE can choose the MCS according the worst CQI among receiver UEs in the group, instead of always blindly choosing lowest MCS. RI (rank indicator) information is useful to the transmission supporting multi-layer in unicast and groupcast. Similar to CQI, the transmitter UE can use and need RI information to choose proper</w:t>
      </w:r>
      <w:r>
        <w:rPr>
          <w:rFonts w:hint="eastAsia"/>
          <w:lang w:eastAsia="ko-KR"/>
        </w:rPr>
        <w:t xml:space="preserve"> </w:t>
      </w:r>
      <w:r>
        <w:rPr>
          <w:lang w:eastAsia="ko-KR"/>
        </w:rPr>
        <w:t>MIMO transmission scheme</w:t>
      </w:r>
      <w:r>
        <w:t xml:space="preserve"> (or highest supportable MIMO layers) according to the channel condition. PMI information is needed at the transmitter UE to derive </w:t>
      </w:r>
      <w:proofErr w:type="spellStart"/>
      <w:r>
        <w:t>precoder</w:t>
      </w:r>
      <w:proofErr w:type="spellEnd"/>
      <w:r>
        <w:t xml:space="preserve">(s) for beamforming transmission and MIMO transmission. The transmitter UE can also derive a </w:t>
      </w:r>
      <w:proofErr w:type="spellStart"/>
      <w:r>
        <w:t>precoder</w:t>
      </w:r>
      <w:proofErr w:type="spellEnd"/>
      <w:r>
        <w:t xml:space="preserve"> to ‘avoid’/suppress the interference to other sidelink transmission or to </w:t>
      </w:r>
      <w:proofErr w:type="spellStart"/>
      <w:r>
        <w:t>gNB</w:t>
      </w:r>
      <w:proofErr w:type="spellEnd"/>
      <w:r>
        <w:t xml:space="preserve">. PMI can be estimated based on channel reciprocity if same antennas are used for sidelink </w:t>
      </w:r>
      <w:proofErr w:type="spellStart"/>
      <w:r>
        <w:t>Tx</w:t>
      </w:r>
      <w:proofErr w:type="spellEnd"/>
      <w:r>
        <w:t xml:space="preserve"> and Rx. But if different antenna sets are used for </w:t>
      </w:r>
      <w:proofErr w:type="spellStart"/>
      <w:r>
        <w:t>Tx</w:t>
      </w:r>
      <w:proofErr w:type="spellEnd"/>
      <w:r>
        <w:t xml:space="preserve"> and Rx at some vehicle, PMI feedback from receiver UE would be needed.</w:t>
      </w:r>
    </w:p>
    <w:p w14:paraId="2D035174" w14:textId="3BD59704" w:rsidR="000E4DAA" w:rsidRDefault="000E4DAA" w:rsidP="00093A2B">
      <w:pPr>
        <w:pStyle w:val="00MainText"/>
      </w:pPr>
      <w:r>
        <w:t xml:space="preserve">We have agreed sidelink power control for unicast </w:t>
      </w:r>
      <w:r w:rsidR="00093A2B">
        <w:t xml:space="preserve">shall be based on both the pathloss between </w:t>
      </w:r>
      <w:proofErr w:type="spellStart"/>
      <w:r w:rsidR="00093A2B">
        <w:t>Tx</w:t>
      </w:r>
      <w:proofErr w:type="spellEnd"/>
      <w:r w:rsidR="00093A2B">
        <w:t xml:space="preserve"> UE and Rx UE and the pathloss between the </w:t>
      </w:r>
      <w:proofErr w:type="spellStart"/>
      <w:r w:rsidR="00093A2B">
        <w:t>Tx</w:t>
      </w:r>
      <w:proofErr w:type="spellEnd"/>
      <w:r w:rsidR="00093A2B">
        <w:t xml:space="preserve"> UE and the </w:t>
      </w:r>
      <w:proofErr w:type="spellStart"/>
      <w:r w:rsidR="00093A2B">
        <w:t>gNB</w:t>
      </w:r>
      <w:proofErr w:type="spellEnd"/>
      <w:r w:rsidR="00093A2B">
        <w:t xml:space="preserve">. The pathloss between </w:t>
      </w:r>
      <w:proofErr w:type="spellStart"/>
      <w:r w:rsidR="00093A2B">
        <w:t>Tx</w:t>
      </w:r>
      <w:proofErr w:type="spellEnd"/>
      <w:r w:rsidR="00093A2B">
        <w:t xml:space="preserve"> UE and the </w:t>
      </w:r>
      <w:proofErr w:type="spellStart"/>
      <w:r w:rsidR="00093A2B">
        <w:t>gNB</w:t>
      </w:r>
      <w:proofErr w:type="spellEnd"/>
      <w:r w:rsidR="00093A2B">
        <w:t xml:space="preserve"> can be calculated based on the RSRP measurement of </w:t>
      </w:r>
      <w:proofErr w:type="spellStart"/>
      <w:r w:rsidR="00093A2B">
        <w:t>Uu</w:t>
      </w:r>
      <w:proofErr w:type="spellEnd"/>
      <w:r w:rsidR="00093A2B">
        <w:t xml:space="preserve"> interface and the </w:t>
      </w:r>
      <w:proofErr w:type="spellStart"/>
      <w:r w:rsidR="00093A2B">
        <w:t>Tx</w:t>
      </w:r>
      <w:proofErr w:type="spellEnd"/>
      <w:r w:rsidR="00093A2B">
        <w:t xml:space="preserve"> power of </w:t>
      </w:r>
      <w:proofErr w:type="spellStart"/>
      <w:r w:rsidR="00093A2B">
        <w:t>gNB</w:t>
      </w:r>
      <w:proofErr w:type="spellEnd"/>
      <w:r w:rsidR="00093A2B">
        <w:t xml:space="preserve">. Similarly, the pathloss </w:t>
      </w:r>
      <w:r w:rsidR="00093A2B">
        <w:lastRenderedPageBreak/>
        <w:t xml:space="preserve">between the </w:t>
      </w:r>
      <w:proofErr w:type="spellStart"/>
      <w:r w:rsidR="00093A2B">
        <w:t>Tx</w:t>
      </w:r>
      <w:proofErr w:type="spellEnd"/>
      <w:r w:rsidR="00093A2B">
        <w:t xml:space="preserve"> UE and the Rx UE can be calculated based on the RSRP measurement of sidelink and the </w:t>
      </w:r>
      <w:proofErr w:type="spellStart"/>
      <w:r w:rsidR="00093A2B">
        <w:t>Tx</w:t>
      </w:r>
      <w:proofErr w:type="spellEnd"/>
      <w:r w:rsidR="00093A2B">
        <w:t xml:space="preserve"> power of </w:t>
      </w:r>
      <w:proofErr w:type="spellStart"/>
      <w:r w:rsidR="00093A2B">
        <w:t>Tx</w:t>
      </w:r>
      <w:proofErr w:type="spellEnd"/>
      <w:r w:rsidR="00093A2B">
        <w:t xml:space="preserve"> UE. Therefore, sidelink RSRP is needed for sidelink power control.</w:t>
      </w:r>
      <w:r>
        <w:t xml:space="preserve"> Furthermore, RSRP can be used for multi-beam operation in FR2. To support multi-beam operation, beam reporting and selection function</w:t>
      </w:r>
      <w:r>
        <w:rPr>
          <w:rFonts w:hint="eastAsia"/>
          <w:lang w:eastAsia="ko-KR"/>
        </w:rPr>
        <w:t>s</w:t>
      </w:r>
      <w:r>
        <w:t xml:space="preserve"> </w:t>
      </w:r>
      <w:r>
        <w:rPr>
          <w:rFonts w:hint="eastAsia"/>
          <w:lang w:eastAsia="ko-KR"/>
        </w:rPr>
        <w:t>are</w:t>
      </w:r>
      <w:r>
        <w:t xml:space="preserve"> needed and the CSI information of RSRP and beam ID, which is CRI or SSBRI, are used in beam reporting and selection. In NR sidelink, the beam reporting can be based on sidelink RS and/or sidelink SS/PBCH block.</w:t>
      </w:r>
    </w:p>
    <w:p w14:paraId="2756215B" w14:textId="77777777" w:rsidR="000E4DAA" w:rsidRPr="00E72324" w:rsidRDefault="000E4DAA" w:rsidP="000E4DAA">
      <w:pPr>
        <w:pStyle w:val="0Maintext"/>
        <w:ind w:firstLine="0"/>
        <w:rPr>
          <w:i/>
          <w:sz w:val="22"/>
        </w:rPr>
      </w:pPr>
      <w:r>
        <w:rPr>
          <w:b/>
          <w:sz w:val="22"/>
        </w:rPr>
        <w:t>Observation</w:t>
      </w:r>
      <w:r w:rsidRPr="002A02DE">
        <w:rPr>
          <w:rFonts w:hint="eastAsia"/>
          <w:b/>
          <w:sz w:val="22"/>
        </w:rPr>
        <w:t xml:space="preserve"> </w:t>
      </w:r>
      <w:r>
        <w:rPr>
          <w:b/>
          <w:sz w:val="22"/>
        </w:rPr>
        <w:t>2</w:t>
      </w:r>
      <w:r w:rsidRPr="002A02DE">
        <w:rPr>
          <w:sz w:val="22"/>
        </w:rPr>
        <w:t xml:space="preserve">: </w:t>
      </w:r>
      <w:r>
        <w:rPr>
          <w:i/>
          <w:sz w:val="22"/>
        </w:rPr>
        <w:t>The following sidelink CSI information are useful and needed</w:t>
      </w:r>
      <w:r w:rsidRPr="00E72324">
        <w:rPr>
          <w:i/>
          <w:sz w:val="22"/>
        </w:rPr>
        <w:t>:</w:t>
      </w:r>
    </w:p>
    <w:p w14:paraId="2E4A5B8E" w14:textId="77777777" w:rsidR="000E4DAA" w:rsidRPr="00AA5F27" w:rsidRDefault="000E4DAA" w:rsidP="000E4DAA">
      <w:pPr>
        <w:pStyle w:val="0Maintext"/>
        <w:numPr>
          <w:ilvl w:val="0"/>
          <w:numId w:val="16"/>
        </w:numPr>
        <w:rPr>
          <w:i/>
          <w:sz w:val="22"/>
        </w:rPr>
      </w:pPr>
      <w:r>
        <w:rPr>
          <w:i/>
          <w:sz w:val="22"/>
        </w:rPr>
        <w:t>CQI, RI, PMI</w:t>
      </w:r>
    </w:p>
    <w:p w14:paraId="75A7129A" w14:textId="77777777" w:rsidR="000E4DAA" w:rsidRDefault="000E4DAA" w:rsidP="000E4DAA">
      <w:pPr>
        <w:pStyle w:val="0Maintext"/>
        <w:numPr>
          <w:ilvl w:val="0"/>
          <w:numId w:val="16"/>
        </w:numPr>
        <w:rPr>
          <w:i/>
          <w:sz w:val="22"/>
        </w:rPr>
      </w:pPr>
      <w:r>
        <w:rPr>
          <w:i/>
          <w:sz w:val="22"/>
        </w:rPr>
        <w:t>RSRP,</w:t>
      </w:r>
    </w:p>
    <w:p w14:paraId="25818ABE" w14:textId="77777777" w:rsidR="000E4DAA" w:rsidRDefault="000E4DAA" w:rsidP="000E4DAA">
      <w:pPr>
        <w:pStyle w:val="0Maintext"/>
        <w:numPr>
          <w:ilvl w:val="0"/>
          <w:numId w:val="16"/>
        </w:numPr>
        <w:rPr>
          <w:b/>
          <w:sz w:val="22"/>
        </w:rPr>
      </w:pPr>
      <w:r>
        <w:rPr>
          <w:i/>
          <w:sz w:val="22"/>
        </w:rPr>
        <w:t>SL-CRI (sidelink-CSI-RS resource indicator), SL-SSBRI</w:t>
      </w:r>
    </w:p>
    <w:p w14:paraId="1852925C" w14:textId="77777777" w:rsidR="000E4DAA" w:rsidRPr="00E72324" w:rsidRDefault="000E4DAA" w:rsidP="000E4DAA">
      <w:pPr>
        <w:pStyle w:val="0Maintext"/>
        <w:ind w:firstLine="0"/>
        <w:rPr>
          <w:i/>
          <w:sz w:val="22"/>
        </w:rPr>
      </w:pPr>
      <w:r w:rsidRPr="002A02DE">
        <w:rPr>
          <w:b/>
          <w:sz w:val="22"/>
        </w:rPr>
        <w:t>Proposal</w:t>
      </w:r>
      <w:r w:rsidRPr="002A02DE">
        <w:rPr>
          <w:rFonts w:hint="eastAsia"/>
          <w:b/>
          <w:sz w:val="22"/>
        </w:rPr>
        <w:t xml:space="preserve"> </w:t>
      </w:r>
      <w:r>
        <w:rPr>
          <w:b/>
          <w:sz w:val="22"/>
        </w:rPr>
        <w:t>10</w:t>
      </w:r>
      <w:r w:rsidRPr="002A02DE">
        <w:rPr>
          <w:sz w:val="22"/>
        </w:rPr>
        <w:t xml:space="preserve">: </w:t>
      </w:r>
      <w:r>
        <w:rPr>
          <w:i/>
          <w:sz w:val="22"/>
        </w:rPr>
        <w:t>Sidelink CSI shall include the following parameters</w:t>
      </w:r>
      <w:r w:rsidRPr="00E72324">
        <w:rPr>
          <w:i/>
          <w:sz w:val="22"/>
        </w:rPr>
        <w:t>:</w:t>
      </w:r>
    </w:p>
    <w:p w14:paraId="32C59C2E" w14:textId="77777777" w:rsidR="000E4DAA" w:rsidRDefault="000E4DAA" w:rsidP="000E4DAA">
      <w:pPr>
        <w:pStyle w:val="0Maintext"/>
        <w:numPr>
          <w:ilvl w:val="0"/>
          <w:numId w:val="16"/>
        </w:numPr>
        <w:rPr>
          <w:i/>
          <w:sz w:val="22"/>
        </w:rPr>
      </w:pPr>
      <w:r>
        <w:rPr>
          <w:i/>
          <w:sz w:val="22"/>
        </w:rPr>
        <w:t>CQI</w:t>
      </w:r>
    </w:p>
    <w:p w14:paraId="6205527F" w14:textId="77777777" w:rsidR="000E4DAA" w:rsidRDefault="000E4DAA" w:rsidP="000E4DAA">
      <w:pPr>
        <w:pStyle w:val="0Maintext"/>
        <w:numPr>
          <w:ilvl w:val="0"/>
          <w:numId w:val="16"/>
        </w:numPr>
        <w:rPr>
          <w:i/>
          <w:sz w:val="22"/>
        </w:rPr>
      </w:pPr>
      <w:r>
        <w:rPr>
          <w:i/>
          <w:sz w:val="22"/>
        </w:rPr>
        <w:t>RI, PMI</w:t>
      </w:r>
    </w:p>
    <w:p w14:paraId="013ABE6A" w14:textId="77777777" w:rsidR="000E4DAA" w:rsidRDefault="000E4DAA" w:rsidP="000E4DAA">
      <w:pPr>
        <w:pStyle w:val="0Maintext"/>
        <w:numPr>
          <w:ilvl w:val="0"/>
          <w:numId w:val="16"/>
        </w:numPr>
        <w:rPr>
          <w:i/>
          <w:sz w:val="22"/>
        </w:rPr>
      </w:pPr>
      <w:r>
        <w:rPr>
          <w:i/>
          <w:sz w:val="22"/>
        </w:rPr>
        <w:t>RSRP</w:t>
      </w:r>
    </w:p>
    <w:p w14:paraId="45A787AE" w14:textId="77777777" w:rsidR="000E4DAA" w:rsidRPr="00AA5F27" w:rsidRDefault="000E4DAA" w:rsidP="000E4DAA">
      <w:pPr>
        <w:pStyle w:val="0Maintext"/>
        <w:numPr>
          <w:ilvl w:val="0"/>
          <w:numId w:val="16"/>
        </w:numPr>
        <w:rPr>
          <w:i/>
          <w:sz w:val="22"/>
        </w:rPr>
      </w:pPr>
      <w:r>
        <w:rPr>
          <w:i/>
          <w:sz w:val="22"/>
        </w:rPr>
        <w:t>SL-CRI, SL-SSBRI</w:t>
      </w:r>
    </w:p>
    <w:p w14:paraId="18418715" w14:textId="77777777" w:rsidR="00230CB4" w:rsidRDefault="00230CB4" w:rsidP="00230CB4">
      <w:pPr>
        <w:pStyle w:val="00MainText"/>
      </w:pPr>
      <w:r>
        <w:t xml:space="preserve">Reference signal is necessary for measuring CSI of sidelink. Reference signal is also necessary for measuring the path loss of sidelink and then used for power control. In the case of in-coverage, the </w:t>
      </w:r>
      <w:proofErr w:type="spellStart"/>
      <w:r>
        <w:t>gNB</w:t>
      </w:r>
      <w:proofErr w:type="spellEnd"/>
      <w:r>
        <w:t xml:space="preserve"> can configure and schedule the transmission of reference signals on sidelink. In the case of out-of-coverage, the UE can transmit reference signals on sidelink according to sidelink reference signal configuration that are preconfigured. The design of sidelink reference signal (SL-RS) can be based on the design of NR CSI-RS. Both aperiodic and periodic SL-RS is needed. Aperiodic SL-RS can be used for one-shot CSI information improvement whenever the UE thinks the CSI is </w:t>
      </w:r>
      <w:r>
        <w:rPr>
          <w:lang w:eastAsia="ko-KR"/>
        </w:rPr>
        <w:t>outdated</w:t>
      </w:r>
      <w:r>
        <w:t xml:space="preserve"> and periodic SL-RS is needed for the UE to maintain the accuracy of the CSI. If only aperiodic SL-RS is supported, when the sidelink connection is lost, there is even no way for the transmitter to trigger the aperiodic SL-RS and CSI reporting.   </w:t>
      </w:r>
    </w:p>
    <w:p w14:paraId="17128CE5" w14:textId="73B79883" w:rsidR="00230CB4" w:rsidRPr="003B7B65" w:rsidRDefault="00230CB4" w:rsidP="00230CB4">
      <w:pPr>
        <w:pStyle w:val="0Maintext"/>
        <w:ind w:firstLine="0"/>
        <w:rPr>
          <w:sz w:val="22"/>
          <w:lang w:eastAsia="ko-KR"/>
        </w:rPr>
      </w:pPr>
      <w:r>
        <w:rPr>
          <w:b/>
          <w:sz w:val="22"/>
          <w:lang w:eastAsia="ko-KR"/>
        </w:rPr>
        <w:t>Proposal 11</w:t>
      </w:r>
      <w:r w:rsidRPr="003B7B65">
        <w:rPr>
          <w:b/>
          <w:sz w:val="22"/>
          <w:lang w:eastAsia="ko-KR"/>
        </w:rPr>
        <w:t>:</w:t>
      </w:r>
      <w:r w:rsidRPr="003B7B65">
        <w:rPr>
          <w:sz w:val="22"/>
          <w:lang w:eastAsia="ko-KR"/>
        </w:rPr>
        <w:t xml:space="preserve"> </w:t>
      </w:r>
      <w:r w:rsidRPr="000846B8">
        <w:rPr>
          <w:i/>
          <w:sz w:val="22"/>
          <w:lang w:eastAsia="ko-KR"/>
        </w:rPr>
        <w:t>Sidelink RS shall be supported for sidelink CSI measurement and reporting:</w:t>
      </w:r>
    </w:p>
    <w:p w14:paraId="3DB3E743" w14:textId="77777777" w:rsidR="00230CB4" w:rsidRPr="003B7B65" w:rsidRDefault="00230CB4" w:rsidP="00230CB4">
      <w:pPr>
        <w:pStyle w:val="0Maintext"/>
        <w:numPr>
          <w:ilvl w:val="0"/>
          <w:numId w:val="17"/>
        </w:numPr>
        <w:rPr>
          <w:i/>
          <w:sz w:val="22"/>
          <w:lang w:eastAsia="ko-KR"/>
        </w:rPr>
      </w:pPr>
      <w:r w:rsidRPr="003B7B65">
        <w:rPr>
          <w:i/>
          <w:sz w:val="22"/>
          <w:lang w:eastAsia="ko-KR"/>
        </w:rPr>
        <w:t>Both aperiodic and semi-persistent/periodic SL RS are supported</w:t>
      </w:r>
    </w:p>
    <w:p w14:paraId="39BBC66A" w14:textId="77777777" w:rsidR="00230CB4" w:rsidRPr="003B7B65" w:rsidRDefault="00230CB4" w:rsidP="00230CB4">
      <w:pPr>
        <w:pStyle w:val="0Maintext"/>
        <w:numPr>
          <w:ilvl w:val="0"/>
          <w:numId w:val="17"/>
        </w:numPr>
        <w:rPr>
          <w:i/>
          <w:sz w:val="22"/>
          <w:lang w:eastAsia="ko-KR"/>
        </w:rPr>
      </w:pPr>
      <w:r w:rsidRPr="003B7B65">
        <w:rPr>
          <w:i/>
          <w:sz w:val="22"/>
          <w:lang w:eastAsia="ko-KR"/>
        </w:rPr>
        <w:t xml:space="preserve">Both aperiodic and semi-persistent/periodic sidelink CSI reporting are supported; </w:t>
      </w:r>
    </w:p>
    <w:p w14:paraId="1968C0A6" w14:textId="67113010" w:rsidR="001368F6" w:rsidRDefault="001368F6" w:rsidP="001368F6">
      <w:pPr>
        <w:pStyle w:val="Heading1"/>
      </w:pPr>
      <w:r>
        <w:t>Power control</w:t>
      </w:r>
    </w:p>
    <w:p w14:paraId="43C8DF44" w14:textId="3A4D56FA" w:rsidR="00E31175" w:rsidRDefault="00E31175" w:rsidP="00E31175">
      <w:pPr>
        <w:pStyle w:val="00MainText"/>
        <w:rPr>
          <w:lang w:eastAsia="ko-KR"/>
        </w:rPr>
      </w:pPr>
      <w:r>
        <w:rPr>
          <w:lang w:eastAsia="ko-KR"/>
        </w:rPr>
        <w:t xml:space="preserve">In [2], we agreed to support open-loop power control for sidelink transmission. For unicast transmission, the power control is based on the path loss of both </w:t>
      </w:r>
      <w:proofErr w:type="spellStart"/>
      <w:r>
        <w:rPr>
          <w:lang w:eastAsia="ko-KR"/>
        </w:rPr>
        <w:t>Uu</w:t>
      </w:r>
      <w:proofErr w:type="spellEnd"/>
      <w:r>
        <w:rPr>
          <w:lang w:eastAsia="ko-KR"/>
        </w:rPr>
        <w:t xml:space="preserve"> interface and sidelink. For groupcast and broadcast transmission, the power control is at least based on the path loss between the UE and the </w:t>
      </w:r>
      <w:proofErr w:type="spellStart"/>
      <w:r>
        <w:rPr>
          <w:lang w:eastAsia="ko-KR"/>
        </w:rPr>
        <w:t>gNB</w:t>
      </w:r>
      <w:proofErr w:type="spellEnd"/>
      <w:r>
        <w:rPr>
          <w:lang w:eastAsia="ko-KR"/>
        </w:rPr>
        <w:t xml:space="preserve">. Generally, the path loss can be calculated as path loss = the </w:t>
      </w:r>
      <w:proofErr w:type="spellStart"/>
      <w:r>
        <w:rPr>
          <w:lang w:eastAsia="ko-KR"/>
        </w:rPr>
        <w:t>Tx</w:t>
      </w:r>
      <w:proofErr w:type="spellEnd"/>
      <w:r>
        <w:rPr>
          <w:lang w:eastAsia="ko-KR"/>
        </w:rPr>
        <w:t xml:space="preserve"> power of reference signal – measured RSRP. For the path loss of </w:t>
      </w:r>
      <w:proofErr w:type="spellStart"/>
      <w:r>
        <w:rPr>
          <w:lang w:eastAsia="ko-KR"/>
        </w:rPr>
        <w:t>Uu</w:t>
      </w:r>
      <w:proofErr w:type="spellEnd"/>
      <w:r>
        <w:rPr>
          <w:lang w:eastAsia="ko-KR"/>
        </w:rPr>
        <w:t xml:space="preserve"> interface, the method specified in NR rel15 can be re-used. The </w:t>
      </w:r>
      <w:proofErr w:type="spellStart"/>
      <w:r>
        <w:rPr>
          <w:lang w:eastAsia="ko-KR"/>
        </w:rPr>
        <w:t>gNB</w:t>
      </w:r>
      <w:proofErr w:type="spellEnd"/>
      <w:r>
        <w:rPr>
          <w:lang w:eastAsia="ko-KR"/>
        </w:rPr>
        <w:t xml:space="preserve"> can configure the UE with one CSI-RS resource to measure the RSRP and then calculate the path loss. </w:t>
      </w:r>
    </w:p>
    <w:p w14:paraId="440E9631" w14:textId="035868A2" w:rsidR="00E31175" w:rsidRDefault="00E31175" w:rsidP="00E31175">
      <w:pPr>
        <w:pStyle w:val="00MainText"/>
        <w:rPr>
          <w:lang w:eastAsia="ko-KR"/>
        </w:rPr>
      </w:pPr>
      <w:r>
        <w:rPr>
          <w:lang w:eastAsia="ko-KR"/>
        </w:rPr>
        <w:t xml:space="preserve">To calculate the path loss of sidelink, there are two alternatives. Consider an example of sidelink transmission from UE-A to UE-B. For the power control at UE-A, the UE-A needs the path loss of sidelink between the UE-A and UE-B. One method is the UE-A transmits one sidelink reference signal to the UE-B. The UE-B measures the RSRP of that sidelink reference signal and then feedbacks the RSRP to the UE-A. The UE-A can calculates the path loss by path loss = </w:t>
      </w:r>
      <w:proofErr w:type="spellStart"/>
      <w:r>
        <w:rPr>
          <w:lang w:eastAsia="ko-KR"/>
        </w:rPr>
        <w:t>Tx</w:t>
      </w:r>
      <w:proofErr w:type="spellEnd"/>
      <w:r>
        <w:rPr>
          <w:lang w:eastAsia="ko-KR"/>
        </w:rPr>
        <w:t xml:space="preserve"> power of sidelink reference signal – reported RSRP, where </w:t>
      </w:r>
      <w:r>
        <w:rPr>
          <w:lang w:eastAsia="ko-KR"/>
        </w:rPr>
        <w:lastRenderedPageBreak/>
        <w:t xml:space="preserve">the </w:t>
      </w:r>
      <w:proofErr w:type="spellStart"/>
      <w:r>
        <w:rPr>
          <w:lang w:eastAsia="ko-KR"/>
        </w:rPr>
        <w:t>Tx</w:t>
      </w:r>
      <w:proofErr w:type="spellEnd"/>
      <w:r>
        <w:rPr>
          <w:lang w:eastAsia="ko-KR"/>
        </w:rPr>
        <w:t xml:space="preserve"> power of sidelink reference signal is known to the UE-A, who is the transmitter of that reference signal. This method requires sidelink RSRP feedback. Another method is </w:t>
      </w:r>
      <w:r w:rsidR="00E24E2F">
        <w:rPr>
          <w:lang w:eastAsia="ko-KR"/>
        </w:rPr>
        <w:t>based on the channel reciprocity. T</w:t>
      </w:r>
      <w:r>
        <w:rPr>
          <w:lang w:eastAsia="ko-KR"/>
        </w:rPr>
        <w:t>he UE-</w:t>
      </w:r>
      <w:r w:rsidR="00E24E2F">
        <w:rPr>
          <w:lang w:eastAsia="ko-KR"/>
        </w:rPr>
        <w:t>B</w:t>
      </w:r>
      <w:r>
        <w:rPr>
          <w:lang w:eastAsia="ko-KR"/>
        </w:rPr>
        <w:t xml:space="preserve"> </w:t>
      </w:r>
      <w:r w:rsidR="00E24E2F">
        <w:rPr>
          <w:lang w:eastAsia="ko-KR"/>
        </w:rPr>
        <w:t xml:space="preserve">can transmit one sidelink reference signal with a </w:t>
      </w:r>
      <w:proofErr w:type="spellStart"/>
      <w:r w:rsidR="00E24E2F">
        <w:rPr>
          <w:lang w:eastAsia="ko-KR"/>
        </w:rPr>
        <w:t>Tx</w:t>
      </w:r>
      <w:proofErr w:type="spellEnd"/>
      <w:r w:rsidR="00E24E2F">
        <w:rPr>
          <w:lang w:eastAsia="ko-KR"/>
        </w:rPr>
        <w:t xml:space="preserve"> power that is known to the UE-A. The UE-A measures the RSRP of that sidelink reference signal and then calculate the path loss between UE-A and UE-B as: path loss = the </w:t>
      </w:r>
      <w:proofErr w:type="spellStart"/>
      <w:r w:rsidR="00E24E2F">
        <w:rPr>
          <w:lang w:eastAsia="ko-KR"/>
        </w:rPr>
        <w:t>Tx</w:t>
      </w:r>
      <w:proofErr w:type="spellEnd"/>
      <w:r w:rsidR="00E24E2F">
        <w:rPr>
          <w:lang w:eastAsia="ko-KR"/>
        </w:rPr>
        <w:t xml:space="preserve"> power – received RSRP.</w:t>
      </w:r>
      <w:r w:rsidR="00D46A5F">
        <w:rPr>
          <w:lang w:eastAsia="ko-KR"/>
        </w:rPr>
        <w:t xml:space="preserve"> The </w:t>
      </w:r>
      <w:proofErr w:type="spellStart"/>
      <w:r w:rsidR="00D46A5F">
        <w:rPr>
          <w:lang w:eastAsia="ko-KR"/>
        </w:rPr>
        <w:t>Tx</w:t>
      </w:r>
      <w:proofErr w:type="spellEnd"/>
      <w:r w:rsidR="00D46A5F">
        <w:rPr>
          <w:lang w:eastAsia="ko-KR"/>
        </w:rPr>
        <w:t xml:space="preserve"> power can be (pre-)configured. Either method has pros/cons and different use case. The first method requires feedback but does not require the UE-A to use same antenna for </w:t>
      </w:r>
      <w:proofErr w:type="spellStart"/>
      <w:r w:rsidR="00D46A5F">
        <w:rPr>
          <w:lang w:eastAsia="ko-KR"/>
        </w:rPr>
        <w:t>Tx</w:t>
      </w:r>
      <w:proofErr w:type="spellEnd"/>
      <w:r w:rsidR="00D46A5F">
        <w:rPr>
          <w:lang w:eastAsia="ko-KR"/>
        </w:rPr>
        <w:t xml:space="preserve"> and Rx. The second method does not need feedback design but require same antenna for </w:t>
      </w:r>
      <w:proofErr w:type="spellStart"/>
      <w:r w:rsidR="00D46A5F">
        <w:rPr>
          <w:lang w:eastAsia="ko-KR"/>
        </w:rPr>
        <w:t>Tx</w:t>
      </w:r>
      <w:proofErr w:type="spellEnd"/>
      <w:r w:rsidR="00D46A5F">
        <w:rPr>
          <w:lang w:eastAsia="ko-KR"/>
        </w:rPr>
        <w:t>/Rx so that we have channel reciprocity here. Therefore, we propose to consider both.</w:t>
      </w:r>
    </w:p>
    <w:p w14:paraId="24A9F549" w14:textId="018E1BB0" w:rsidR="00177A81" w:rsidRDefault="00177A81" w:rsidP="00177A81">
      <w:pPr>
        <w:pStyle w:val="0Maintext"/>
        <w:ind w:firstLine="0"/>
        <w:rPr>
          <w:i/>
          <w:sz w:val="22"/>
          <w:lang w:eastAsia="ko-KR"/>
        </w:rPr>
      </w:pPr>
      <w:r>
        <w:rPr>
          <w:b/>
          <w:sz w:val="22"/>
          <w:lang w:eastAsia="ko-KR"/>
        </w:rPr>
        <w:t>Proposal 12</w:t>
      </w:r>
      <w:r w:rsidRPr="00C94C08">
        <w:rPr>
          <w:b/>
          <w:sz w:val="22"/>
          <w:lang w:eastAsia="ko-KR"/>
        </w:rPr>
        <w:t>:</w:t>
      </w:r>
      <w:r w:rsidRPr="00C94C08">
        <w:rPr>
          <w:sz w:val="22"/>
          <w:lang w:eastAsia="ko-KR"/>
        </w:rPr>
        <w:t xml:space="preserve"> </w:t>
      </w:r>
      <w:r>
        <w:rPr>
          <w:i/>
          <w:sz w:val="22"/>
          <w:lang w:eastAsia="ko-KR"/>
        </w:rPr>
        <w:t>For sidelink power control, consider:</w:t>
      </w:r>
    </w:p>
    <w:p w14:paraId="2733A84B" w14:textId="77777777" w:rsidR="00177A81" w:rsidRDefault="00177A81" w:rsidP="00177A81">
      <w:pPr>
        <w:pStyle w:val="0Maintext"/>
        <w:numPr>
          <w:ilvl w:val="0"/>
          <w:numId w:val="25"/>
        </w:numPr>
        <w:rPr>
          <w:i/>
          <w:sz w:val="22"/>
          <w:lang w:eastAsia="ko-KR"/>
        </w:rPr>
      </w:pPr>
      <w:r>
        <w:rPr>
          <w:i/>
          <w:sz w:val="22"/>
          <w:lang w:eastAsia="ko-KR"/>
        </w:rPr>
        <w:t>Alt#1: Support RSRP feedback</w:t>
      </w:r>
    </w:p>
    <w:p w14:paraId="03CC169F" w14:textId="77777777" w:rsidR="00177A81" w:rsidRPr="00C94C08" w:rsidRDefault="00177A81" w:rsidP="00177A81">
      <w:pPr>
        <w:pStyle w:val="0Maintext"/>
        <w:numPr>
          <w:ilvl w:val="0"/>
          <w:numId w:val="25"/>
        </w:numPr>
        <w:rPr>
          <w:i/>
          <w:sz w:val="22"/>
          <w:lang w:eastAsia="ko-KR"/>
        </w:rPr>
      </w:pPr>
      <w:r>
        <w:rPr>
          <w:i/>
          <w:sz w:val="22"/>
          <w:lang w:eastAsia="ko-KR"/>
        </w:rPr>
        <w:t xml:space="preserve">Alt#2: Support transmitting sidelink reference signal with </w:t>
      </w:r>
      <w:proofErr w:type="spellStart"/>
      <w:r>
        <w:rPr>
          <w:i/>
          <w:sz w:val="22"/>
          <w:lang w:eastAsia="ko-KR"/>
        </w:rPr>
        <w:t>Tx</w:t>
      </w:r>
      <w:proofErr w:type="spellEnd"/>
      <w:r>
        <w:rPr>
          <w:i/>
          <w:sz w:val="22"/>
          <w:lang w:eastAsia="ko-KR"/>
        </w:rPr>
        <w:t xml:space="preserve"> power known to the Rx UE for the UE to calculate sidelink pathloss</w:t>
      </w:r>
    </w:p>
    <w:p w14:paraId="19174596" w14:textId="5BCB8BA8" w:rsidR="0057703F" w:rsidRDefault="0048718D" w:rsidP="0048718D">
      <w:pPr>
        <w:pStyle w:val="00MainText"/>
        <w:rPr>
          <w:lang w:eastAsia="ko-KR"/>
        </w:rPr>
      </w:pPr>
      <w:r>
        <w:rPr>
          <w:lang w:eastAsia="ko-KR"/>
        </w:rPr>
        <w:t xml:space="preserve">We have agreed to include sidelink pathloss in </w:t>
      </w:r>
      <w:proofErr w:type="spellStart"/>
      <w:r>
        <w:rPr>
          <w:lang w:eastAsia="ko-KR"/>
        </w:rPr>
        <w:t>Tx</w:t>
      </w:r>
      <w:proofErr w:type="spellEnd"/>
      <w:r>
        <w:rPr>
          <w:lang w:eastAsia="ko-KR"/>
        </w:rPr>
        <w:t xml:space="preserve"> </w:t>
      </w:r>
      <w:proofErr w:type="spellStart"/>
      <w:r>
        <w:rPr>
          <w:lang w:eastAsia="ko-KR"/>
        </w:rPr>
        <w:t>pwer</w:t>
      </w:r>
      <w:proofErr w:type="spellEnd"/>
      <w:r>
        <w:rPr>
          <w:lang w:eastAsia="ko-KR"/>
        </w:rPr>
        <w:t xml:space="preserve"> control for unicast transmission. In our view, including sidelink pathloss in </w:t>
      </w:r>
      <w:proofErr w:type="spellStart"/>
      <w:r>
        <w:rPr>
          <w:lang w:eastAsia="ko-KR"/>
        </w:rPr>
        <w:t>Tx</w:t>
      </w:r>
      <w:proofErr w:type="spellEnd"/>
      <w:r>
        <w:rPr>
          <w:lang w:eastAsia="ko-KR"/>
        </w:rPr>
        <w:t xml:space="preserve"> power control for groupcast transmission is also beneficial. Based on the largest path loss (if it is available) among all Rx UEs, the </w:t>
      </w:r>
      <w:proofErr w:type="spellStart"/>
      <w:r>
        <w:rPr>
          <w:lang w:eastAsia="ko-KR"/>
        </w:rPr>
        <w:t>Tx</w:t>
      </w:r>
      <w:proofErr w:type="spellEnd"/>
      <w:r>
        <w:rPr>
          <w:lang w:eastAsia="ko-KR"/>
        </w:rPr>
        <w:t xml:space="preserve"> UE can choose the proper </w:t>
      </w:r>
      <w:proofErr w:type="spellStart"/>
      <w:r>
        <w:rPr>
          <w:lang w:eastAsia="ko-KR"/>
        </w:rPr>
        <w:t>Tx</w:t>
      </w:r>
      <w:proofErr w:type="spellEnd"/>
      <w:r>
        <w:rPr>
          <w:lang w:eastAsia="ko-KR"/>
        </w:rPr>
        <w:t xml:space="preserve"> </w:t>
      </w:r>
      <w:proofErr w:type="spellStart"/>
      <w:r>
        <w:rPr>
          <w:lang w:eastAsia="ko-KR"/>
        </w:rPr>
        <w:t>powe</w:t>
      </w:r>
      <w:proofErr w:type="spellEnd"/>
      <w:r>
        <w:rPr>
          <w:lang w:eastAsia="ko-KR"/>
        </w:rPr>
        <w:t xml:space="preserve"> level so that the transmission can achieve the Rx UE with worst link while reducing interference to other UEs. </w:t>
      </w:r>
      <w:r w:rsidR="006769F5">
        <w:rPr>
          <w:lang w:eastAsia="ko-KR"/>
        </w:rPr>
        <w:t xml:space="preserve">The same method of obtaining sidelink path loss for unicast transmission can be used for groupcast. When the path loss of all Rx UEs are available at the </w:t>
      </w:r>
      <w:proofErr w:type="spellStart"/>
      <w:r w:rsidR="006769F5">
        <w:rPr>
          <w:lang w:eastAsia="ko-KR"/>
        </w:rPr>
        <w:t>Tx</w:t>
      </w:r>
      <w:proofErr w:type="spellEnd"/>
      <w:r w:rsidR="006769F5">
        <w:rPr>
          <w:lang w:eastAsia="ko-KR"/>
        </w:rPr>
        <w:t xml:space="preserve"> UE, the </w:t>
      </w:r>
      <w:proofErr w:type="spellStart"/>
      <w:r w:rsidR="006769F5">
        <w:rPr>
          <w:lang w:eastAsia="ko-KR"/>
        </w:rPr>
        <w:t>Tx</w:t>
      </w:r>
      <w:proofErr w:type="spellEnd"/>
      <w:r w:rsidR="006769F5">
        <w:rPr>
          <w:lang w:eastAsia="ko-KR"/>
        </w:rPr>
        <w:t xml:space="preserve"> UE can control the </w:t>
      </w:r>
      <w:proofErr w:type="spellStart"/>
      <w:r w:rsidR="006769F5">
        <w:rPr>
          <w:lang w:eastAsia="ko-KR"/>
        </w:rPr>
        <w:t>Tx</w:t>
      </w:r>
      <w:proofErr w:type="spellEnd"/>
      <w:r w:rsidR="006769F5">
        <w:rPr>
          <w:lang w:eastAsia="ko-KR"/>
        </w:rPr>
        <w:t xml:space="preserve"> power according to those path loss values. It is not necessary to apply such functionality to all the groupcast scenario. One applicability is a groupcast with small number of UEs.</w:t>
      </w:r>
    </w:p>
    <w:p w14:paraId="2AB98DBD" w14:textId="1565417E" w:rsidR="006769F5" w:rsidRDefault="0011402E" w:rsidP="0048718D">
      <w:pPr>
        <w:pStyle w:val="00MainText"/>
        <w:rPr>
          <w:lang w:eastAsia="ko-KR"/>
        </w:rPr>
      </w:pPr>
      <w:r>
        <w:rPr>
          <w:lang w:eastAsia="ko-KR"/>
        </w:rPr>
        <w:t xml:space="preserve">Minimum communication range is part of V2X </w:t>
      </w:r>
      <w:proofErr w:type="spellStart"/>
      <w:r>
        <w:rPr>
          <w:lang w:eastAsia="ko-KR"/>
        </w:rPr>
        <w:t>QoS</w:t>
      </w:r>
      <w:proofErr w:type="spellEnd"/>
      <w:r>
        <w:rPr>
          <w:lang w:eastAsia="ko-KR"/>
        </w:rPr>
        <w:t xml:space="preserve">. In our view, minimum communication range shall be applied to physical layer broadcast transmission, while not applicable to physical layer unicast and groupcast transmission. Because in unicast and groupcast transmission (in the sense of physical layer), the Rx UE(s) are deterministic, so the transmission of PSCCH/PSSCH shall achieve the Rx UE(s) no matter the distance between </w:t>
      </w:r>
      <w:proofErr w:type="spellStart"/>
      <w:r>
        <w:rPr>
          <w:lang w:eastAsia="ko-KR"/>
        </w:rPr>
        <w:t>Tx</w:t>
      </w:r>
      <w:proofErr w:type="spellEnd"/>
      <w:r>
        <w:rPr>
          <w:lang w:eastAsia="ko-KR"/>
        </w:rPr>
        <w:t xml:space="preserve"> UE and Rx UE. However, in broadcast transmission, the Rx UE(s) is not deterministic and generally, all the UE in the proximity of </w:t>
      </w:r>
      <w:proofErr w:type="spellStart"/>
      <w:r>
        <w:rPr>
          <w:lang w:eastAsia="ko-KR"/>
        </w:rPr>
        <w:t>Tx</w:t>
      </w:r>
      <w:proofErr w:type="spellEnd"/>
      <w:r>
        <w:rPr>
          <w:lang w:eastAsia="ko-KR"/>
        </w:rPr>
        <w:t xml:space="preserve"> UE shall be able to receive it. </w:t>
      </w:r>
      <w:r w:rsidR="00E678C4">
        <w:rPr>
          <w:lang w:eastAsia="ko-KR"/>
        </w:rPr>
        <w:t xml:space="preserve">The </w:t>
      </w:r>
      <w:proofErr w:type="spellStart"/>
      <w:r w:rsidR="00E678C4">
        <w:rPr>
          <w:lang w:eastAsia="ko-KR"/>
        </w:rPr>
        <w:t>Tx</w:t>
      </w:r>
      <w:proofErr w:type="spellEnd"/>
      <w:r w:rsidR="00E678C4">
        <w:rPr>
          <w:lang w:eastAsia="ko-KR"/>
        </w:rPr>
        <w:t xml:space="preserve"> UE can adjust the </w:t>
      </w:r>
      <w:proofErr w:type="spellStart"/>
      <w:r w:rsidR="00E678C4">
        <w:rPr>
          <w:lang w:eastAsia="ko-KR"/>
        </w:rPr>
        <w:t>Tx</w:t>
      </w:r>
      <w:proofErr w:type="spellEnd"/>
      <w:r w:rsidR="00E678C4">
        <w:rPr>
          <w:lang w:eastAsia="ko-KR"/>
        </w:rPr>
        <w:t xml:space="preserve"> power of one broadcast transmission based on the minimum communication range requirement. The UE can be (pre-)configured with the mapping between minimum communication range and maximal </w:t>
      </w:r>
      <w:proofErr w:type="spellStart"/>
      <w:r w:rsidR="00E678C4">
        <w:rPr>
          <w:lang w:eastAsia="ko-KR"/>
        </w:rPr>
        <w:t>Tx</w:t>
      </w:r>
      <w:proofErr w:type="spellEnd"/>
      <w:r w:rsidR="00E678C4">
        <w:rPr>
          <w:lang w:eastAsia="ko-KR"/>
        </w:rPr>
        <w:t xml:space="preserve"> power. For each broadcast packet, the UE shall choose the corresponding </w:t>
      </w:r>
      <w:proofErr w:type="spellStart"/>
      <w:r w:rsidR="00E678C4">
        <w:rPr>
          <w:lang w:eastAsia="ko-KR"/>
        </w:rPr>
        <w:t>Tx</w:t>
      </w:r>
      <w:proofErr w:type="spellEnd"/>
      <w:r w:rsidR="00E678C4">
        <w:rPr>
          <w:lang w:eastAsia="ko-KR"/>
        </w:rPr>
        <w:t xml:space="preserve"> power. </w:t>
      </w:r>
      <w:r w:rsidR="00F44A3E">
        <w:rPr>
          <w:lang w:eastAsia="ko-KR"/>
        </w:rPr>
        <w:t xml:space="preserve">Another alternative is the UE can estimate the path loss characteristic of his proximity. For each broadcast packet with minimum communication range, the </w:t>
      </w:r>
      <w:proofErr w:type="spellStart"/>
      <w:r w:rsidR="00F44A3E">
        <w:rPr>
          <w:lang w:eastAsia="ko-KR"/>
        </w:rPr>
        <w:t>Tx</w:t>
      </w:r>
      <w:proofErr w:type="spellEnd"/>
      <w:r w:rsidR="00F44A3E">
        <w:rPr>
          <w:lang w:eastAsia="ko-KR"/>
        </w:rPr>
        <w:t xml:space="preserve"> UE can calculate the </w:t>
      </w:r>
      <w:proofErr w:type="spellStart"/>
      <w:r w:rsidR="00F44A3E">
        <w:rPr>
          <w:lang w:eastAsia="ko-KR"/>
        </w:rPr>
        <w:t>Tx</w:t>
      </w:r>
      <w:proofErr w:type="spellEnd"/>
      <w:r w:rsidR="00F44A3E">
        <w:rPr>
          <w:lang w:eastAsia="ko-KR"/>
        </w:rPr>
        <w:t xml:space="preserve"> power based on the minimum communication range and estimated path loss characteristic.</w:t>
      </w:r>
      <w:r>
        <w:rPr>
          <w:lang w:eastAsia="ko-KR"/>
        </w:rPr>
        <w:t xml:space="preserve"> </w:t>
      </w:r>
    </w:p>
    <w:p w14:paraId="478C8F47" w14:textId="70662145" w:rsidR="00177A81" w:rsidRPr="00C94C08" w:rsidRDefault="00177A81" w:rsidP="00177A81">
      <w:pPr>
        <w:pStyle w:val="0Maintext"/>
        <w:ind w:firstLine="0"/>
        <w:rPr>
          <w:i/>
          <w:sz w:val="22"/>
          <w:lang w:eastAsia="ko-KR"/>
        </w:rPr>
      </w:pPr>
      <w:r>
        <w:rPr>
          <w:b/>
          <w:sz w:val="22"/>
          <w:lang w:eastAsia="ko-KR"/>
        </w:rPr>
        <w:t>Proposal 13</w:t>
      </w:r>
      <w:r w:rsidRPr="00C94C08">
        <w:rPr>
          <w:b/>
          <w:sz w:val="22"/>
          <w:lang w:eastAsia="ko-KR"/>
        </w:rPr>
        <w:t>:</w:t>
      </w:r>
      <w:r w:rsidRPr="00C94C08">
        <w:rPr>
          <w:sz w:val="22"/>
          <w:lang w:eastAsia="ko-KR"/>
        </w:rPr>
        <w:t xml:space="preserve"> </w:t>
      </w:r>
      <w:r w:rsidRPr="006A0F55">
        <w:rPr>
          <w:i/>
          <w:sz w:val="22"/>
          <w:lang w:eastAsia="ko-KR"/>
        </w:rPr>
        <w:t xml:space="preserve">NR supports open loop power control based on sidelink pathloss in groupcast and NR supports sidelink </w:t>
      </w:r>
      <w:proofErr w:type="spellStart"/>
      <w:r w:rsidRPr="006A0F55">
        <w:rPr>
          <w:i/>
          <w:sz w:val="22"/>
          <w:lang w:eastAsia="ko-KR"/>
        </w:rPr>
        <w:t>Tx</w:t>
      </w:r>
      <w:proofErr w:type="spellEnd"/>
      <w:r w:rsidRPr="006A0F55">
        <w:rPr>
          <w:i/>
          <w:sz w:val="22"/>
          <w:lang w:eastAsia="ko-KR"/>
        </w:rPr>
        <w:t xml:space="preserve"> power control for broadcast transmission based on minimum communication range.</w:t>
      </w:r>
    </w:p>
    <w:p w14:paraId="5634624C" w14:textId="25B06342" w:rsidR="00274855" w:rsidRDefault="00274855" w:rsidP="00274855">
      <w:pPr>
        <w:pStyle w:val="00MainText"/>
        <w:rPr>
          <w:lang w:eastAsia="ko-KR"/>
        </w:rPr>
      </w:pPr>
      <w:r>
        <w:rPr>
          <w:lang w:eastAsia="ko-KR"/>
        </w:rPr>
        <w:t xml:space="preserve">In closed-loop power control, the receiver UE can send power control command to the transmitter UE to adjust the </w:t>
      </w:r>
      <w:proofErr w:type="spellStart"/>
      <w:r>
        <w:rPr>
          <w:lang w:eastAsia="ko-KR"/>
        </w:rPr>
        <w:t>Tx</w:t>
      </w:r>
      <w:proofErr w:type="spellEnd"/>
      <w:r>
        <w:rPr>
          <w:lang w:eastAsia="ko-KR"/>
        </w:rPr>
        <w:t xml:space="preserve"> power level. In our view, the feasibility and benefit of closed-loop power control for sidelink is not clear. The closed-loop power control is mainly targeted to compensate short-term fading variation. Considering the fast-changing and dynamic interference environment in V2X communication, the accuracy of closed-loop power control is really questionable. </w:t>
      </w:r>
      <w:r w:rsidR="003C15AE">
        <w:rPr>
          <w:lang w:eastAsia="ko-KR"/>
        </w:rPr>
        <w:t xml:space="preserve">Furthermore, to support closed-loop power control, </w:t>
      </w:r>
      <w:r w:rsidR="00023B57">
        <w:rPr>
          <w:lang w:eastAsia="ko-KR"/>
        </w:rPr>
        <w:t xml:space="preserve">sidelink power headroom report shall be supported. The </w:t>
      </w:r>
      <w:proofErr w:type="spellStart"/>
      <w:r w:rsidR="00023B57">
        <w:rPr>
          <w:lang w:eastAsia="ko-KR"/>
        </w:rPr>
        <w:t>Tx</w:t>
      </w:r>
      <w:proofErr w:type="spellEnd"/>
      <w:r w:rsidR="00023B57">
        <w:rPr>
          <w:lang w:eastAsia="ko-KR"/>
        </w:rPr>
        <w:t xml:space="preserve"> UE shall report power headroom to the Rx UE.</w:t>
      </w:r>
      <w:r w:rsidR="003D6A5D">
        <w:rPr>
          <w:lang w:eastAsia="ko-KR"/>
        </w:rPr>
        <w:t xml:space="preserve"> Without power headroom report, it is hard for the Rx UE to decide whether the </w:t>
      </w:r>
      <w:proofErr w:type="spellStart"/>
      <w:r w:rsidR="003D6A5D">
        <w:rPr>
          <w:lang w:eastAsia="ko-KR"/>
        </w:rPr>
        <w:t>Tx</w:t>
      </w:r>
      <w:proofErr w:type="spellEnd"/>
      <w:r w:rsidR="003D6A5D">
        <w:rPr>
          <w:lang w:eastAsia="ko-KR"/>
        </w:rPr>
        <w:t xml:space="preserve"> power shall be increased or decreased.</w:t>
      </w:r>
      <w:r w:rsidR="00023B57">
        <w:rPr>
          <w:lang w:eastAsia="ko-KR"/>
        </w:rPr>
        <w:t xml:space="preserve"> </w:t>
      </w:r>
    </w:p>
    <w:p w14:paraId="76617580" w14:textId="20CC3C5C" w:rsidR="00177A81" w:rsidRPr="00C94C08" w:rsidRDefault="00177A81" w:rsidP="00177A81">
      <w:pPr>
        <w:pStyle w:val="0Maintext"/>
        <w:ind w:firstLine="0"/>
        <w:rPr>
          <w:i/>
          <w:sz w:val="22"/>
          <w:lang w:eastAsia="ko-KR"/>
        </w:rPr>
      </w:pPr>
      <w:r>
        <w:rPr>
          <w:b/>
          <w:sz w:val="22"/>
          <w:lang w:eastAsia="ko-KR"/>
        </w:rPr>
        <w:lastRenderedPageBreak/>
        <w:t>Proposal 14</w:t>
      </w:r>
      <w:r w:rsidRPr="00C94C08">
        <w:rPr>
          <w:b/>
          <w:sz w:val="22"/>
          <w:lang w:eastAsia="ko-KR"/>
        </w:rPr>
        <w:t>:</w:t>
      </w:r>
      <w:r w:rsidRPr="00C94C08">
        <w:rPr>
          <w:sz w:val="22"/>
          <w:lang w:eastAsia="ko-KR"/>
        </w:rPr>
        <w:t xml:space="preserve"> </w:t>
      </w:r>
      <w:r w:rsidRPr="00565153">
        <w:rPr>
          <w:i/>
          <w:sz w:val="22"/>
          <w:lang w:eastAsia="ko-KR"/>
        </w:rPr>
        <w:t>Sidelink</w:t>
      </w:r>
      <w:r>
        <w:rPr>
          <w:sz w:val="22"/>
          <w:lang w:eastAsia="ko-KR"/>
        </w:rPr>
        <w:t xml:space="preserve"> </w:t>
      </w:r>
      <w:r>
        <w:rPr>
          <w:i/>
          <w:sz w:val="22"/>
          <w:lang w:eastAsia="ko-KR"/>
        </w:rPr>
        <w:t>closed-loop power control is not supported.</w:t>
      </w:r>
    </w:p>
    <w:p w14:paraId="62B34FE2" w14:textId="77777777" w:rsidR="001368F6" w:rsidRPr="00B25B26" w:rsidRDefault="001368F6" w:rsidP="001368F6">
      <w:pPr>
        <w:pStyle w:val="Heading1"/>
        <w:jc w:val="both"/>
      </w:pPr>
      <w:r w:rsidRPr="00B25B26">
        <w:rPr>
          <w:rFonts w:hint="eastAsia"/>
        </w:rPr>
        <w:t>Conclusions</w:t>
      </w:r>
    </w:p>
    <w:p w14:paraId="140C780E" w14:textId="336113CC" w:rsidR="001368F6" w:rsidRDefault="001368F6" w:rsidP="001368F6">
      <w:pPr>
        <w:pStyle w:val="00MainText"/>
        <w:rPr>
          <w:lang w:eastAsia="ko-KR"/>
        </w:rPr>
      </w:pPr>
      <w:r>
        <w:rPr>
          <w:lang w:eastAsia="ko-KR"/>
        </w:rPr>
        <w:t>In this contribution, we presented our views on physical layer procedures for NR V2X sidelink, including the design for HARQ transmission, MIMO and CSI, and power control. Based on the discussion, t</w:t>
      </w:r>
      <w:r>
        <w:rPr>
          <w:rFonts w:hint="eastAsia"/>
          <w:lang w:eastAsia="ko-KR"/>
        </w:rPr>
        <w:t xml:space="preserve">he </w:t>
      </w:r>
      <w:r>
        <w:rPr>
          <w:lang w:eastAsia="ko-KR"/>
        </w:rPr>
        <w:t xml:space="preserve">following observations and </w:t>
      </w:r>
      <w:r>
        <w:rPr>
          <w:rFonts w:hint="eastAsia"/>
          <w:lang w:eastAsia="ko-KR"/>
        </w:rPr>
        <w:t>proposal</w:t>
      </w:r>
      <w:r>
        <w:rPr>
          <w:lang w:eastAsia="ko-KR"/>
        </w:rPr>
        <w:t>s</w:t>
      </w:r>
      <w:r>
        <w:rPr>
          <w:rFonts w:hint="eastAsia"/>
          <w:lang w:eastAsia="ko-KR"/>
        </w:rPr>
        <w:t xml:space="preserve"> </w:t>
      </w:r>
      <w:r>
        <w:rPr>
          <w:lang w:eastAsia="ko-KR"/>
        </w:rPr>
        <w:t>are provided</w:t>
      </w:r>
      <w:r>
        <w:rPr>
          <w:rFonts w:hint="eastAsia"/>
          <w:lang w:eastAsia="ko-KR"/>
        </w:rPr>
        <w:t>:</w:t>
      </w:r>
    </w:p>
    <w:p w14:paraId="18FE7E23" w14:textId="77777777" w:rsidR="00177A81" w:rsidRPr="00FF0C83" w:rsidRDefault="00177A81" w:rsidP="00177A81">
      <w:pPr>
        <w:pStyle w:val="0Maintext"/>
        <w:ind w:firstLine="0"/>
        <w:rPr>
          <w:sz w:val="22"/>
        </w:rPr>
      </w:pPr>
      <w:r>
        <w:rPr>
          <w:b/>
          <w:sz w:val="22"/>
        </w:rPr>
        <w:t>Observation</w:t>
      </w:r>
      <w:r w:rsidRPr="00FF0C83">
        <w:rPr>
          <w:rFonts w:hint="eastAsia"/>
          <w:b/>
          <w:sz w:val="22"/>
        </w:rPr>
        <w:t xml:space="preserve"> </w:t>
      </w:r>
      <w:r>
        <w:rPr>
          <w:b/>
          <w:sz w:val="22"/>
        </w:rPr>
        <w:t>1</w:t>
      </w:r>
      <w:r w:rsidRPr="00FF0C83">
        <w:rPr>
          <w:sz w:val="22"/>
        </w:rPr>
        <w:t xml:space="preserve">: </w:t>
      </w:r>
      <w:r>
        <w:rPr>
          <w:i/>
          <w:sz w:val="22"/>
        </w:rPr>
        <w:t>The error rate of PSSCH in groupcast transmission would be low-bounded by the error rate of PSCCH if supporting NACK-only HARQ feedback</w:t>
      </w:r>
      <w:r w:rsidRPr="00FF0C83">
        <w:rPr>
          <w:i/>
          <w:sz w:val="22"/>
        </w:rPr>
        <w:t>.</w:t>
      </w:r>
      <w:r w:rsidRPr="00FF0C83">
        <w:rPr>
          <w:sz w:val="22"/>
        </w:rPr>
        <w:t xml:space="preserve">  </w:t>
      </w:r>
    </w:p>
    <w:p w14:paraId="7639BB1C" w14:textId="77777777" w:rsidR="00177A81" w:rsidRPr="00E72324" w:rsidRDefault="00177A81" w:rsidP="00177A81">
      <w:pPr>
        <w:pStyle w:val="0Maintext"/>
        <w:ind w:firstLine="0"/>
        <w:rPr>
          <w:i/>
          <w:sz w:val="22"/>
        </w:rPr>
      </w:pPr>
      <w:r>
        <w:rPr>
          <w:b/>
          <w:sz w:val="22"/>
        </w:rPr>
        <w:t>Observation</w:t>
      </w:r>
      <w:r w:rsidRPr="002A02DE">
        <w:rPr>
          <w:rFonts w:hint="eastAsia"/>
          <w:b/>
          <w:sz w:val="22"/>
        </w:rPr>
        <w:t xml:space="preserve"> </w:t>
      </w:r>
      <w:r>
        <w:rPr>
          <w:b/>
          <w:sz w:val="22"/>
        </w:rPr>
        <w:t>2</w:t>
      </w:r>
      <w:r w:rsidRPr="002A02DE">
        <w:rPr>
          <w:sz w:val="22"/>
        </w:rPr>
        <w:t xml:space="preserve">: </w:t>
      </w:r>
      <w:r>
        <w:rPr>
          <w:i/>
          <w:sz w:val="22"/>
        </w:rPr>
        <w:t>The following sidelink CSI information are useful and needed</w:t>
      </w:r>
      <w:r w:rsidRPr="00E72324">
        <w:rPr>
          <w:i/>
          <w:sz w:val="22"/>
        </w:rPr>
        <w:t>:</w:t>
      </w:r>
    </w:p>
    <w:p w14:paraId="1FCC1C6E" w14:textId="77777777" w:rsidR="00177A81" w:rsidRPr="00AA5F27" w:rsidRDefault="00177A81" w:rsidP="00177A81">
      <w:pPr>
        <w:pStyle w:val="0Maintext"/>
        <w:numPr>
          <w:ilvl w:val="0"/>
          <w:numId w:val="16"/>
        </w:numPr>
        <w:rPr>
          <w:i/>
          <w:sz w:val="22"/>
        </w:rPr>
      </w:pPr>
      <w:r>
        <w:rPr>
          <w:i/>
          <w:sz w:val="22"/>
        </w:rPr>
        <w:t>CQI, RI, PMI</w:t>
      </w:r>
    </w:p>
    <w:p w14:paraId="746B7A28" w14:textId="77777777" w:rsidR="00177A81" w:rsidRDefault="00177A81" w:rsidP="00177A81">
      <w:pPr>
        <w:pStyle w:val="0Maintext"/>
        <w:numPr>
          <w:ilvl w:val="0"/>
          <w:numId w:val="16"/>
        </w:numPr>
        <w:rPr>
          <w:i/>
          <w:sz w:val="22"/>
        </w:rPr>
      </w:pPr>
      <w:r>
        <w:rPr>
          <w:i/>
          <w:sz w:val="22"/>
        </w:rPr>
        <w:t>RSRP,</w:t>
      </w:r>
    </w:p>
    <w:p w14:paraId="5A3A3456" w14:textId="77777777" w:rsidR="00177A81" w:rsidRDefault="00177A81" w:rsidP="00177A81">
      <w:pPr>
        <w:pStyle w:val="0Maintext"/>
        <w:numPr>
          <w:ilvl w:val="0"/>
          <w:numId w:val="16"/>
        </w:numPr>
        <w:rPr>
          <w:b/>
          <w:sz w:val="22"/>
        </w:rPr>
      </w:pPr>
      <w:r>
        <w:rPr>
          <w:i/>
          <w:sz w:val="22"/>
        </w:rPr>
        <w:t>SL-CRI (sidelink-CSI-RS resource indicator), SL-SSBRI</w:t>
      </w:r>
    </w:p>
    <w:p w14:paraId="04C9EF54" w14:textId="1E357225" w:rsidR="000E1BCF" w:rsidRDefault="000E1BCF" w:rsidP="000E1BCF">
      <w:pPr>
        <w:pStyle w:val="0Maintext"/>
        <w:ind w:firstLine="0"/>
        <w:rPr>
          <w:i/>
          <w:sz w:val="22"/>
        </w:rPr>
      </w:pPr>
      <w:r w:rsidRPr="00681252">
        <w:rPr>
          <w:b/>
          <w:sz w:val="22"/>
        </w:rPr>
        <w:t>Proposal</w:t>
      </w:r>
      <w:r w:rsidRPr="00681252">
        <w:rPr>
          <w:rFonts w:hint="eastAsia"/>
          <w:b/>
          <w:sz w:val="22"/>
        </w:rPr>
        <w:t xml:space="preserve"> </w:t>
      </w:r>
      <w:r w:rsidRPr="00681252">
        <w:rPr>
          <w:b/>
          <w:sz w:val="22"/>
        </w:rPr>
        <w:t>1</w:t>
      </w:r>
      <w:r w:rsidRPr="00681252">
        <w:rPr>
          <w:sz w:val="22"/>
        </w:rPr>
        <w:t xml:space="preserve">: </w:t>
      </w:r>
      <w:r>
        <w:rPr>
          <w:i/>
          <w:sz w:val="22"/>
        </w:rPr>
        <w:t xml:space="preserve">In SCI for sidelink broadcast transmission, consider the following </w:t>
      </w:r>
      <w:r w:rsidR="00542CF6">
        <w:rPr>
          <w:i/>
          <w:sz w:val="22"/>
        </w:rPr>
        <w:t xml:space="preserve">two </w:t>
      </w:r>
      <w:r>
        <w:rPr>
          <w:i/>
          <w:sz w:val="22"/>
        </w:rPr>
        <w:t>alternatives:</w:t>
      </w:r>
    </w:p>
    <w:p w14:paraId="51EF1739" w14:textId="77777777" w:rsidR="000E1BCF" w:rsidRDefault="000E1BCF" w:rsidP="00950F0D">
      <w:pPr>
        <w:pStyle w:val="0Maintext"/>
        <w:numPr>
          <w:ilvl w:val="0"/>
          <w:numId w:val="24"/>
        </w:numPr>
        <w:rPr>
          <w:i/>
          <w:sz w:val="22"/>
        </w:rPr>
      </w:pPr>
      <w:r>
        <w:rPr>
          <w:i/>
          <w:sz w:val="22"/>
        </w:rPr>
        <w:t>Alt1: Layer-1 destination ID is not present;</w:t>
      </w:r>
    </w:p>
    <w:p w14:paraId="5C5AB7E7" w14:textId="77777777" w:rsidR="000E1BCF" w:rsidRPr="00681252" w:rsidRDefault="000E1BCF" w:rsidP="00950F0D">
      <w:pPr>
        <w:pStyle w:val="0Maintext"/>
        <w:numPr>
          <w:ilvl w:val="0"/>
          <w:numId w:val="24"/>
        </w:numPr>
        <w:rPr>
          <w:i/>
          <w:sz w:val="22"/>
        </w:rPr>
      </w:pPr>
      <w:r>
        <w:rPr>
          <w:i/>
          <w:sz w:val="22"/>
        </w:rPr>
        <w:t>Alt2: Layer-1 destination ID is present with a special value.</w:t>
      </w:r>
      <w:r w:rsidRPr="00681252">
        <w:rPr>
          <w:i/>
          <w:sz w:val="22"/>
        </w:rPr>
        <w:t xml:space="preserve">  </w:t>
      </w:r>
    </w:p>
    <w:p w14:paraId="1F4DFCBA" w14:textId="77777777" w:rsidR="000E1BCF" w:rsidRDefault="000E1BCF" w:rsidP="000E1BCF">
      <w:pPr>
        <w:pStyle w:val="0Maintext"/>
        <w:ind w:firstLine="0"/>
        <w:rPr>
          <w:i/>
          <w:sz w:val="22"/>
        </w:rPr>
      </w:pPr>
      <w:r w:rsidRPr="00681252">
        <w:rPr>
          <w:b/>
          <w:sz w:val="22"/>
        </w:rPr>
        <w:t>Proposal</w:t>
      </w:r>
      <w:r w:rsidRPr="00681252">
        <w:rPr>
          <w:rFonts w:hint="eastAsia"/>
          <w:b/>
          <w:sz w:val="22"/>
        </w:rPr>
        <w:t xml:space="preserve"> </w:t>
      </w:r>
      <w:r>
        <w:rPr>
          <w:b/>
          <w:sz w:val="22"/>
        </w:rPr>
        <w:t>2</w:t>
      </w:r>
      <w:r w:rsidRPr="00681252">
        <w:rPr>
          <w:sz w:val="22"/>
        </w:rPr>
        <w:t xml:space="preserve">: </w:t>
      </w:r>
      <w:r>
        <w:rPr>
          <w:i/>
          <w:sz w:val="22"/>
        </w:rPr>
        <w:t>SCI for sidelink broadcast transmission can include layer-1 source ID, HARQ process number, NDI and RV to support flexible transmission and re-transmission of one TB for sidelink broadcast.</w:t>
      </w:r>
    </w:p>
    <w:p w14:paraId="0DE51CF4" w14:textId="77777777" w:rsidR="000E1BCF" w:rsidRDefault="000E1BCF" w:rsidP="000E1BCF">
      <w:pPr>
        <w:pStyle w:val="0Maintext"/>
        <w:ind w:firstLine="0"/>
        <w:rPr>
          <w:i/>
          <w:sz w:val="22"/>
        </w:rPr>
      </w:pPr>
      <w:r w:rsidRPr="00681252">
        <w:rPr>
          <w:b/>
          <w:sz w:val="22"/>
        </w:rPr>
        <w:t>Proposal</w:t>
      </w:r>
      <w:r w:rsidRPr="00681252">
        <w:rPr>
          <w:rFonts w:hint="eastAsia"/>
          <w:b/>
          <w:sz w:val="22"/>
        </w:rPr>
        <w:t xml:space="preserve"> </w:t>
      </w:r>
      <w:r>
        <w:rPr>
          <w:b/>
          <w:sz w:val="22"/>
        </w:rPr>
        <w:t>3</w:t>
      </w:r>
      <w:r w:rsidRPr="00681252">
        <w:rPr>
          <w:sz w:val="22"/>
        </w:rPr>
        <w:t xml:space="preserve">: </w:t>
      </w:r>
      <w:r>
        <w:rPr>
          <w:i/>
          <w:sz w:val="22"/>
        </w:rPr>
        <w:t>Mechanism to avoid collision in layer-1 source ID and in layer-1 destination ID shall be supported in NR V2X.</w:t>
      </w:r>
    </w:p>
    <w:p w14:paraId="299464A7" w14:textId="77777777" w:rsidR="000E1BCF" w:rsidRDefault="000E1BCF" w:rsidP="000E1BCF">
      <w:pPr>
        <w:pStyle w:val="0Maintext"/>
        <w:ind w:firstLine="0"/>
        <w:rPr>
          <w:i/>
          <w:sz w:val="22"/>
        </w:rPr>
      </w:pPr>
      <w:r w:rsidRPr="00681252">
        <w:rPr>
          <w:b/>
          <w:sz w:val="22"/>
        </w:rPr>
        <w:t>Proposal</w:t>
      </w:r>
      <w:r w:rsidRPr="00681252">
        <w:rPr>
          <w:rFonts w:hint="eastAsia"/>
          <w:b/>
          <w:sz w:val="22"/>
        </w:rPr>
        <w:t xml:space="preserve"> </w:t>
      </w:r>
      <w:r>
        <w:rPr>
          <w:b/>
          <w:sz w:val="22"/>
        </w:rPr>
        <w:t>4</w:t>
      </w:r>
      <w:r w:rsidRPr="00681252">
        <w:rPr>
          <w:sz w:val="22"/>
        </w:rPr>
        <w:t xml:space="preserve">: </w:t>
      </w:r>
      <w:r>
        <w:rPr>
          <w:i/>
          <w:sz w:val="22"/>
        </w:rPr>
        <w:t>The benefit and applicability of NACK-only HARQ feedback for groupcast needs further study.</w:t>
      </w:r>
    </w:p>
    <w:p w14:paraId="3CE6345C" w14:textId="527764D9" w:rsidR="000E1BCF" w:rsidRDefault="000E1BCF" w:rsidP="000E1BCF">
      <w:pPr>
        <w:pStyle w:val="0Maintext"/>
        <w:ind w:firstLine="0"/>
        <w:rPr>
          <w:sz w:val="22"/>
        </w:rPr>
      </w:pPr>
      <w:r w:rsidRPr="00FF0C83">
        <w:rPr>
          <w:b/>
          <w:sz w:val="22"/>
        </w:rPr>
        <w:t>Proposal</w:t>
      </w:r>
      <w:r>
        <w:rPr>
          <w:rFonts w:hint="eastAsia"/>
          <w:b/>
          <w:sz w:val="22"/>
        </w:rPr>
        <w:t xml:space="preserve"> </w:t>
      </w:r>
      <w:r>
        <w:rPr>
          <w:b/>
          <w:sz w:val="22"/>
        </w:rPr>
        <w:t>5</w:t>
      </w:r>
      <w:r w:rsidRPr="00FF0C83">
        <w:rPr>
          <w:sz w:val="22"/>
        </w:rPr>
        <w:t xml:space="preserve">: </w:t>
      </w:r>
      <w:r w:rsidR="00126832">
        <w:rPr>
          <w:sz w:val="22"/>
        </w:rPr>
        <w:t>S</w:t>
      </w:r>
      <w:r>
        <w:rPr>
          <w:i/>
          <w:sz w:val="22"/>
        </w:rPr>
        <w:t>upport dynamic enable/disable HARQ feedback for unicast/groupcast</w:t>
      </w:r>
      <w:r w:rsidR="00126832">
        <w:rPr>
          <w:i/>
          <w:sz w:val="22"/>
        </w:rPr>
        <w:t xml:space="preserve"> when (pre-)configuration enables sidelink HARQ feedback.</w:t>
      </w:r>
    </w:p>
    <w:p w14:paraId="66737128" w14:textId="77777777" w:rsidR="000E1BCF" w:rsidRDefault="000E1BCF" w:rsidP="000E1BCF">
      <w:pPr>
        <w:pStyle w:val="0Maintext"/>
        <w:ind w:firstLine="0"/>
        <w:rPr>
          <w:i/>
          <w:sz w:val="22"/>
        </w:rPr>
      </w:pPr>
      <w:r w:rsidRPr="004B10F5">
        <w:rPr>
          <w:b/>
          <w:sz w:val="22"/>
        </w:rPr>
        <w:t>Proposal</w:t>
      </w:r>
      <w:r w:rsidRPr="004B10F5">
        <w:rPr>
          <w:rFonts w:hint="eastAsia"/>
          <w:b/>
          <w:sz w:val="22"/>
        </w:rPr>
        <w:t xml:space="preserve"> </w:t>
      </w:r>
      <w:r>
        <w:rPr>
          <w:b/>
          <w:sz w:val="22"/>
        </w:rPr>
        <w:t>6</w:t>
      </w:r>
      <w:r w:rsidRPr="004B10F5">
        <w:rPr>
          <w:sz w:val="22"/>
        </w:rPr>
        <w:t xml:space="preserve">: </w:t>
      </w:r>
      <w:r>
        <w:rPr>
          <w:i/>
          <w:sz w:val="22"/>
        </w:rPr>
        <w:t>For determining PSFCH for HARQ feedback:</w:t>
      </w:r>
    </w:p>
    <w:p w14:paraId="75C8ED29" w14:textId="77777777" w:rsidR="000E1BCF" w:rsidRPr="004249DB" w:rsidRDefault="000E1BCF" w:rsidP="00950F0D">
      <w:pPr>
        <w:pStyle w:val="0Maintext"/>
        <w:numPr>
          <w:ilvl w:val="0"/>
          <w:numId w:val="23"/>
        </w:numPr>
        <w:rPr>
          <w:sz w:val="22"/>
        </w:rPr>
      </w:pPr>
      <w:r>
        <w:rPr>
          <w:i/>
          <w:sz w:val="22"/>
        </w:rPr>
        <w:t>In mode 1: support both flexible and fixed time/frequency relationship between PSCCH/PSSCH and PSFCH;</w:t>
      </w:r>
    </w:p>
    <w:p w14:paraId="383F31BC" w14:textId="77777777" w:rsidR="000E1BCF" w:rsidRPr="004249DB" w:rsidRDefault="000E1BCF" w:rsidP="00950F0D">
      <w:pPr>
        <w:pStyle w:val="0Maintext"/>
        <w:numPr>
          <w:ilvl w:val="0"/>
          <w:numId w:val="23"/>
        </w:numPr>
        <w:rPr>
          <w:sz w:val="22"/>
        </w:rPr>
      </w:pPr>
      <w:r>
        <w:rPr>
          <w:i/>
          <w:sz w:val="22"/>
        </w:rPr>
        <w:t>In mode 2: only support fixed time/frequency relationship between PSCCH/PSSCH and PSFCH</w:t>
      </w:r>
    </w:p>
    <w:p w14:paraId="6B63CC3D" w14:textId="3AF79494" w:rsidR="000E1BCF" w:rsidRPr="004B10F5" w:rsidRDefault="000E1BCF" w:rsidP="000E1BCF">
      <w:pPr>
        <w:pStyle w:val="0Maintext"/>
        <w:ind w:firstLine="0"/>
        <w:rPr>
          <w:sz w:val="22"/>
        </w:rPr>
      </w:pPr>
      <w:r w:rsidRPr="004B10F5">
        <w:rPr>
          <w:b/>
          <w:sz w:val="22"/>
        </w:rPr>
        <w:t>Proposal</w:t>
      </w:r>
      <w:r w:rsidRPr="004B10F5">
        <w:rPr>
          <w:rFonts w:hint="eastAsia"/>
          <w:b/>
          <w:sz w:val="22"/>
        </w:rPr>
        <w:t xml:space="preserve"> </w:t>
      </w:r>
      <w:r>
        <w:rPr>
          <w:b/>
          <w:sz w:val="22"/>
        </w:rPr>
        <w:t>7</w:t>
      </w:r>
      <w:r w:rsidRPr="004B10F5">
        <w:rPr>
          <w:sz w:val="22"/>
        </w:rPr>
        <w:t xml:space="preserve">: </w:t>
      </w:r>
      <w:r>
        <w:rPr>
          <w:i/>
          <w:sz w:val="22"/>
        </w:rPr>
        <w:t xml:space="preserve">CBG-based PSSCH transmission and HARQ feedback </w:t>
      </w:r>
      <w:r w:rsidR="00D22B09">
        <w:rPr>
          <w:i/>
          <w:sz w:val="22"/>
        </w:rPr>
        <w:t>for</w:t>
      </w:r>
      <w:r>
        <w:rPr>
          <w:i/>
          <w:sz w:val="22"/>
        </w:rPr>
        <w:t xml:space="preserve"> unicast</w:t>
      </w:r>
      <w:r w:rsidR="00D22B09">
        <w:rPr>
          <w:i/>
          <w:sz w:val="22"/>
        </w:rPr>
        <w:t xml:space="preserve"> and groupcast</w:t>
      </w:r>
      <w:r>
        <w:rPr>
          <w:i/>
          <w:sz w:val="22"/>
        </w:rPr>
        <w:t xml:space="preserve"> should be supported</w:t>
      </w:r>
      <w:r w:rsidRPr="004B10F5">
        <w:rPr>
          <w:sz w:val="22"/>
        </w:rPr>
        <w:t xml:space="preserve">.  </w:t>
      </w:r>
    </w:p>
    <w:p w14:paraId="6E9F4348" w14:textId="77777777" w:rsidR="000E1BCF" w:rsidRPr="00F65351" w:rsidRDefault="000E1BCF" w:rsidP="000E1BCF">
      <w:pPr>
        <w:pStyle w:val="0Maintext"/>
        <w:ind w:firstLine="0"/>
        <w:rPr>
          <w:i/>
          <w:sz w:val="22"/>
        </w:rPr>
      </w:pPr>
      <w:r w:rsidRPr="00F65351">
        <w:rPr>
          <w:b/>
          <w:sz w:val="22"/>
        </w:rPr>
        <w:t>Proposal</w:t>
      </w:r>
      <w:r w:rsidRPr="00F65351">
        <w:rPr>
          <w:rFonts w:hint="eastAsia"/>
          <w:b/>
          <w:sz w:val="22"/>
        </w:rPr>
        <w:t xml:space="preserve"> </w:t>
      </w:r>
      <w:r>
        <w:rPr>
          <w:b/>
          <w:sz w:val="22"/>
        </w:rPr>
        <w:t>8</w:t>
      </w:r>
      <w:r w:rsidRPr="00F65351">
        <w:rPr>
          <w:sz w:val="22"/>
        </w:rPr>
        <w:t xml:space="preserve">: </w:t>
      </w:r>
      <w:r>
        <w:rPr>
          <w:i/>
          <w:sz w:val="22"/>
        </w:rPr>
        <w:t>In mode 1</w:t>
      </w:r>
      <w:r w:rsidRPr="00F65351">
        <w:rPr>
          <w:i/>
          <w:sz w:val="22"/>
        </w:rPr>
        <w:t>:</w:t>
      </w:r>
    </w:p>
    <w:p w14:paraId="6EE51C90" w14:textId="77777777" w:rsidR="000E1BCF" w:rsidRDefault="000E1BCF" w:rsidP="00950F0D">
      <w:pPr>
        <w:pStyle w:val="0Maintext"/>
        <w:numPr>
          <w:ilvl w:val="0"/>
          <w:numId w:val="11"/>
        </w:numPr>
        <w:rPr>
          <w:i/>
          <w:sz w:val="22"/>
        </w:rPr>
      </w:pPr>
      <w:r w:rsidRPr="006A0F55">
        <w:rPr>
          <w:i/>
          <w:sz w:val="22"/>
        </w:rPr>
        <w:t xml:space="preserve">For unicast transmission, transmitter UE or receiver UE can report sidelink ACK/NACK to the serving </w:t>
      </w:r>
      <w:proofErr w:type="spellStart"/>
      <w:r w:rsidRPr="006A0F55">
        <w:rPr>
          <w:i/>
          <w:sz w:val="22"/>
        </w:rPr>
        <w:t>gNB</w:t>
      </w:r>
      <w:proofErr w:type="spellEnd"/>
      <w:r w:rsidRPr="006A0F55">
        <w:rPr>
          <w:i/>
          <w:sz w:val="22"/>
        </w:rPr>
        <w:t xml:space="preserve"> through PUCCH and </w:t>
      </w:r>
      <w:r>
        <w:rPr>
          <w:i/>
          <w:sz w:val="22"/>
        </w:rPr>
        <w:t>s</w:t>
      </w:r>
      <w:r w:rsidRPr="006A0F55">
        <w:rPr>
          <w:i/>
          <w:sz w:val="22"/>
        </w:rPr>
        <w:t>idelink ACK/NACK is reported in PUCCH that is indicated by the DCI format scheduling sidelink transmission or reception.</w:t>
      </w:r>
    </w:p>
    <w:p w14:paraId="6685A072" w14:textId="77777777" w:rsidR="000E1BCF" w:rsidRDefault="000E1BCF" w:rsidP="00950F0D">
      <w:pPr>
        <w:pStyle w:val="0Maintext"/>
        <w:numPr>
          <w:ilvl w:val="0"/>
          <w:numId w:val="11"/>
        </w:numPr>
        <w:rPr>
          <w:i/>
          <w:sz w:val="22"/>
        </w:rPr>
      </w:pPr>
      <w:r>
        <w:rPr>
          <w:i/>
          <w:sz w:val="22"/>
        </w:rPr>
        <w:t xml:space="preserve">For groupcast transmission, the transmitter UE can report sidelink ACK/NACK to the serving </w:t>
      </w:r>
      <w:proofErr w:type="spellStart"/>
      <w:r>
        <w:rPr>
          <w:i/>
          <w:sz w:val="22"/>
        </w:rPr>
        <w:t>gNB</w:t>
      </w:r>
      <w:proofErr w:type="spellEnd"/>
      <w:r>
        <w:rPr>
          <w:i/>
          <w:sz w:val="22"/>
        </w:rPr>
        <w:t>.</w:t>
      </w:r>
    </w:p>
    <w:p w14:paraId="2F69110D" w14:textId="77777777" w:rsidR="000E1BCF" w:rsidRPr="006A0F55" w:rsidRDefault="000E1BCF" w:rsidP="00950F0D">
      <w:pPr>
        <w:pStyle w:val="0Maintext"/>
        <w:numPr>
          <w:ilvl w:val="0"/>
          <w:numId w:val="11"/>
        </w:numPr>
        <w:rPr>
          <w:i/>
          <w:sz w:val="22"/>
        </w:rPr>
      </w:pPr>
      <w:r>
        <w:rPr>
          <w:i/>
          <w:sz w:val="22"/>
        </w:rPr>
        <w:t>PUCCH format(s) defined in NR rel15 is reused for that.</w:t>
      </w:r>
    </w:p>
    <w:p w14:paraId="1CAD714A" w14:textId="77777777" w:rsidR="000E1BCF" w:rsidRPr="00E72324" w:rsidRDefault="000E1BCF" w:rsidP="000E1BCF">
      <w:pPr>
        <w:pStyle w:val="0Maintext"/>
        <w:ind w:firstLine="0"/>
        <w:rPr>
          <w:i/>
          <w:sz w:val="22"/>
        </w:rPr>
      </w:pPr>
      <w:r w:rsidRPr="002A02DE">
        <w:rPr>
          <w:b/>
          <w:sz w:val="22"/>
        </w:rPr>
        <w:t>Proposal</w:t>
      </w:r>
      <w:r w:rsidRPr="002A02DE">
        <w:rPr>
          <w:rFonts w:hint="eastAsia"/>
          <w:b/>
          <w:sz w:val="22"/>
        </w:rPr>
        <w:t xml:space="preserve"> </w:t>
      </w:r>
      <w:r>
        <w:rPr>
          <w:b/>
          <w:sz w:val="22"/>
        </w:rPr>
        <w:t>9</w:t>
      </w:r>
      <w:r w:rsidRPr="002A02DE">
        <w:rPr>
          <w:sz w:val="22"/>
        </w:rPr>
        <w:t xml:space="preserve">: </w:t>
      </w:r>
      <w:r w:rsidRPr="00E72324">
        <w:rPr>
          <w:i/>
          <w:sz w:val="22"/>
        </w:rPr>
        <w:t>For multi-antenna transmission on sidelink:</w:t>
      </w:r>
    </w:p>
    <w:p w14:paraId="44DFD4D0" w14:textId="77777777" w:rsidR="000E1BCF" w:rsidRPr="00AA5F27" w:rsidRDefault="000E1BCF" w:rsidP="00950F0D">
      <w:pPr>
        <w:pStyle w:val="0Maintext"/>
        <w:numPr>
          <w:ilvl w:val="0"/>
          <w:numId w:val="16"/>
        </w:numPr>
        <w:rPr>
          <w:i/>
          <w:sz w:val="22"/>
        </w:rPr>
      </w:pPr>
      <w:r w:rsidRPr="00AA5F27">
        <w:rPr>
          <w:i/>
          <w:sz w:val="22"/>
        </w:rPr>
        <w:lastRenderedPageBreak/>
        <w:t>Multi-layer MIMO transmission in NR V2X sidelink</w:t>
      </w:r>
      <w:r>
        <w:rPr>
          <w:i/>
          <w:sz w:val="22"/>
        </w:rPr>
        <w:t xml:space="preserve"> should be supported;</w:t>
      </w:r>
    </w:p>
    <w:p w14:paraId="59F3FA7D" w14:textId="77777777" w:rsidR="000E1BCF" w:rsidRPr="00AA5F27" w:rsidRDefault="000E1BCF" w:rsidP="00950F0D">
      <w:pPr>
        <w:pStyle w:val="0Maintext"/>
        <w:numPr>
          <w:ilvl w:val="0"/>
          <w:numId w:val="16"/>
        </w:numPr>
        <w:rPr>
          <w:i/>
          <w:sz w:val="22"/>
        </w:rPr>
      </w:pPr>
      <w:r w:rsidRPr="00AA5F27">
        <w:rPr>
          <w:i/>
          <w:sz w:val="22"/>
        </w:rPr>
        <w:t>Simultaneous parallel transmission on multiple sidelink through spatial</w:t>
      </w:r>
      <w:r>
        <w:rPr>
          <w:i/>
          <w:sz w:val="22"/>
        </w:rPr>
        <w:t>-domain</w:t>
      </w:r>
      <w:r w:rsidRPr="00AA5F27">
        <w:rPr>
          <w:i/>
          <w:sz w:val="22"/>
        </w:rPr>
        <w:t xml:space="preserve"> multiplexing </w:t>
      </w:r>
      <w:r>
        <w:rPr>
          <w:i/>
          <w:sz w:val="22"/>
        </w:rPr>
        <w:t>should be</w:t>
      </w:r>
      <w:r w:rsidRPr="00AA5F27">
        <w:rPr>
          <w:i/>
          <w:sz w:val="22"/>
        </w:rPr>
        <w:t xml:space="preserve"> supported</w:t>
      </w:r>
    </w:p>
    <w:p w14:paraId="7FDD7FD2" w14:textId="77777777" w:rsidR="000E1BCF" w:rsidRPr="00AA5F27" w:rsidRDefault="000E1BCF" w:rsidP="00950F0D">
      <w:pPr>
        <w:pStyle w:val="0Maintext"/>
        <w:numPr>
          <w:ilvl w:val="0"/>
          <w:numId w:val="16"/>
        </w:numPr>
        <w:rPr>
          <w:i/>
          <w:sz w:val="22"/>
        </w:rPr>
      </w:pPr>
      <w:r w:rsidRPr="00AA5F27">
        <w:rPr>
          <w:i/>
          <w:sz w:val="22"/>
        </w:rPr>
        <w:t xml:space="preserve">Non-transparent transmit diversity scheme, e.g., SFBC, needs </w:t>
      </w:r>
      <w:r>
        <w:rPr>
          <w:rFonts w:hint="eastAsia"/>
          <w:i/>
          <w:sz w:val="22"/>
          <w:lang w:eastAsia="ko-KR"/>
        </w:rPr>
        <w:t xml:space="preserve">to </w:t>
      </w:r>
      <w:r w:rsidRPr="00AA5F27">
        <w:rPr>
          <w:i/>
          <w:sz w:val="22"/>
        </w:rPr>
        <w:t>further study;</w:t>
      </w:r>
    </w:p>
    <w:p w14:paraId="6F7DA980" w14:textId="77777777" w:rsidR="000E1BCF" w:rsidRPr="00E72324" w:rsidRDefault="000E1BCF" w:rsidP="000E1BCF">
      <w:pPr>
        <w:pStyle w:val="0Maintext"/>
        <w:ind w:firstLine="0"/>
        <w:rPr>
          <w:i/>
          <w:sz w:val="22"/>
        </w:rPr>
      </w:pPr>
      <w:r w:rsidRPr="002A02DE">
        <w:rPr>
          <w:b/>
          <w:sz w:val="22"/>
        </w:rPr>
        <w:t>Proposal</w:t>
      </w:r>
      <w:r w:rsidRPr="002A02DE">
        <w:rPr>
          <w:rFonts w:hint="eastAsia"/>
          <w:b/>
          <w:sz w:val="22"/>
        </w:rPr>
        <w:t xml:space="preserve"> </w:t>
      </w:r>
      <w:r>
        <w:rPr>
          <w:b/>
          <w:sz w:val="22"/>
        </w:rPr>
        <w:t>10</w:t>
      </w:r>
      <w:r w:rsidRPr="002A02DE">
        <w:rPr>
          <w:sz w:val="22"/>
        </w:rPr>
        <w:t xml:space="preserve">: </w:t>
      </w:r>
      <w:r>
        <w:rPr>
          <w:i/>
          <w:sz w:val="22"/>
        </w:rPr>
        <w:t>Sidelink CSI shall include the following parameters</w:t>
      </w:r>
      <w:r w:rsidRPr="00E72324">
        <w:rPr>
          <w:i/>
          <w:sz w:val="22"/>
        </w:rPr>
        <w:t>:</w:t>
      </w:r>
    </w:p>
    <w:p w14:paraId="42DC8A69" w14:textId="77777777" w:rsidR="000E1BCF" w:rsidRDefault="000E1BCF" w:rsidP="00950F0D">
      <w:pPr>
        <w:pStyle w:val="0Maintext"/>
        <w:numPr>
          <w:ilvl w:val="0"/>
          <w:numId w:val="16"/>
        </w:numPr>
        <w:rPr>
          <w:i/>
          <w:sz w:val="22"/>
        </w:rPr>
      </w:pPr>
      <w:r>
        <w:rPr>
          <w:i/>
          <w:sz w:val="22"/>
        </w:rPr>
        <w:t>CQI</w:t>
      </w:r>
    </w:p>
    <w:p w14:paraId="21B6C22D" w14:textId="77777777" w:rsidR="000E1BCF" w:rsidRDefault="000E1BCF" w:rsidP="00950F0D">
      <w:pPr>
        <w:pStyle w:val="0Maintext"/>
        <w:numPr>
          <w:ilvl w:val="0"/>
          <w:numId w:val="16"/>
        </w:numPr>
        <w:rPr>
          <w:i/>
          <w:sz w:val="22"/>
        </w:rPr>
      </w:pPr>
      <w:r>
        <w:rPr>
          <w:i/>
          <w:sz w:val="22"/>
        </w:rPr>
        <w:t>RI, PMI</w:t>
      </w:r>
    </w:p>
    <w:p w14:paraId="7B43FEA1" w14:textId="77777777" w:rsidR="000E1BCF" w:rsidRDefault="000E1BCF" w:rsidP="00950F0D">
      <w:pPr>
        <w:pStyle w:val="0Maintext"/>
        <w:numPr>
          <w:ilvl w:val="0"/>
          <w:numId w:val="16"/>
        </w:numPr>
        <w:rPr>
          <w:i/>
          <w:sz w:val="22"/>
        </w:rPr>
      </w:pPr>
      <w:r>
        <w:rPr>
          <w:i/>
          <w:sz w:val="22"/>
        </w:rPr>
        <w:t>RSRP</w:t>
      </w:r>
    </w:p>
    <w:p w14:paraId="7A8C4EDC" w14:textId="77777777" w:rsidR="000E1BCF" w:rsidRPr="00AA5F27" w:rsidRDefault="000E1BCF" w:rsidP="00950F0D">
      <w:pPr>
        <w:pStyle w:val="0Maintext"/>
        <w:numPr>
          <w:ilvl w:val="0"/>
          <w:numId w:val="16"/>
        </w:numPr>
        <w:rPr>
          <w:i/>
          <w:sz w:val="22"/>
        </w:rPr>
      </w:pPr>
      <w:r>
        <w:rPr>
          <w:i/>
          <w:sz w:val="22"/>
        </w:rPr>
        <w:t>SL-CRI, SL-SSBRI</w:t>
      </w:r>
    </w:p>
    <w:p w14:paraId="73BA4F2C" w14:textId="77777777" w:rsidR="000E1BCF" w:rsidRPr="003B7B65" w:rsidRDefault="000E1BCF" w:rsidP="000E1BCF">
      <w:pPr>
        <w:pStyle w:val="0Maintext"/>
        <w:ind w:firstLine="0"/>
        <w:rPr>
          <w:sz w:val="22"/>
          <w:lang w:eastAsia="ko-KR"/>
        </w:rPr>
      </w:pPr>
      <w:r>
        <w:rPr>
          <w:b/>
          <w:sz w:val="22"/>
          <w:lang w:eastAsia="ko-KR"/>
        </w:rPr>
        <w:t>Proposal 11</w:t>
      </w:r>
      <w:r w:rsidRPr="003B7B65">
        <w:rPr>
          <w:b/>
          <w:sz w:val="22"/>
          <w:lang w:eastAsia="ko-KR"/>
        </w:rPr>
        <w:t>:</w:t>
      </w:r>
      <w:r w:rsidRPr="003B7B65">
        <w:rPr>
          <w:sz w:val="22"/>
          <w:lang w:eastAsia="ko-KR"/>
        </w:rPr>
        <w:t xml:space="preserve"> </w:t>
      </w:r>
      <w:r w:rsidRPr="000846B8">
        <w:rPr>
          <w:i/>
          <w:sz w:val="22"/>
          <w:lang w:eastAsia="ko-KR"/>
        </w:rPr>
        <w:t>Sidelink RS shall be supported for sidelink CSI measurement and reporting:</w:t>
      </w:r>
    </w:p>
    <w:p w14:paraId="4D7C3190" w14:textId="77777777" w:rsidR="000E1BCF" w:rsidRPr="003B7B65" w:rsidRDefault="000E1BCF" w:rsidP="00950F0D">
      <w:pPr>
        <w:pStyle w:val="0Maintext"/>
        <w:numPr>
          <w:ilvl w:val="0"/>
          <w:numId w:val="17"/>
        </w:numPr>
        <w:rPr>
          <w:i/>
          <w:sz w:val="22"/>
          <w:lang w:eastAsia="ko-KR"/>
        </w:rPr>
      </w:pPr>
      <w:r w:rsidRPr="003B7B65">
        <w:rPr>
          <w:i/>
          <w:sz w:val="22"/>
          <w:lang w:eastAsia="ko-KR"/>
        </w:rPr>
        <w:t>Both aperiodic and semi-persistent/periodic SL RS are supported</w:t>
      </w:r>
    </w:p>
    <w:p w14:paraId="30862E6A" w14:textId="77777777" w:rsidR="000E1BCF" w:rsidRPr="003B7B65" w:rsidRDefault="000E1BCF" w:rsidP="00950F0D">
      <w:pPr>
        <w:pStyle w:val="0Maintext"/>
        <w:numPr>
          <w:ilvl w:val="0"/>
          <w:numId w:val="17"/>
        </w:numPr>
        <w:rPr>
          <w:i/>
          <w:sz w:val="22"/>
          <w:lang w:eastAsia="ko-KR"/>
        </w:rPr>
      </w:pPr>
      <w:r w:rsidRPr="003B7B65">
        <w:rPr>
          <w:i/>
          <w:sz w:val="22"/>
          <w:lang w:eastAsia="ko-KR"/>
        </w:rPr>
        <w:t xml:space="preserve">Both aperiodic and semi-persistent/periodic sidelink CSI reporting are supported; </w:t>
      </w:r>
    </w:p>
    <w:p w14:paraId="26AF6ED4" w14:textId="77777777" w:rsidR="000E1BCF" w:rsidRDefault="000E1BCF" w:rsidP="000E1BCF">
      <w:pPr>
        <w:pStyle w:val="0Maintext"/>
        <w:ind w:firstLine="0"/>
        <w:rPr>
          <w:i/>
          <w:sz w:val="22"/>
          <w:lang w:eastAsia="ko-KR"/>
        </w:rPr>
      </w:pPr>
      <w:r>
        <w:rPr>
          <w:b/>
          <w:sz w:val="22"/>
          <w:lang w:eastAsia="ko-KR"/>
        </w:rPr>
        <w:t>Proposal 12</w:t>
      </w:r>
      <w:r w:rsidRPr="00C94C08">
        <w:rPr>
          <w:b/>
          <w:sz w:val="22"/>
          <w:lang w:eastAsia="ko-KR"/>
        </w:rPr>
        <w:t>:</w:t>
      </w:r>
      <w:r w:rsidRPr="00C94C08">
        <w:rPr>
          <w:sz w:val="22"/>
          <w:lang w:eastAsia="ko-KR"/>
        </w:rPr>
        <w:t xml:space="preserve"> </w:t>
      </w:r>
      <w:r>
        <w:rPr>
          <w:i/>
          <w:sz w:val="22"/>
          <w:lang w:eastAsia="ko-KR"/>
        </w:rPr>
        <w:t>For sidelink power control, consider:</w:t>
      </w:r>
    </w:p>
    <w:p w14:paraId="333B7815" w14:textId="1095C561" w:rsidR="000E1BCF" w:rsidRDefault="00565153" w:rsidP="00950F0D">
      <w:pPr>
        <w:pStyle w:val="0Maintext"/>
        <w:numPr>
          <w:ilvl w:val="0"/>
          <w:numId w:val="25"/>
        </w:numPr>
        <w:rPr>
          <w:i/>
          <w:sz w:val="22"/>
          <w:lang w:eastAsia="ko-KR"/>
        </w:rPr>
      </w:pPr>
      <w:r>
        <w:rPr>
          <w:i/>
          <w:sz w:val="22"/>
          <w:lang w:eastAsia="ko-KR"/>
        </w:rPr>
        <w:t xml:space="preserve">Alt#1: </w:t>
      </w:r>
      <w:r w:rsidR="000E1BCF">
        <w:rPr>
          <w:i/>
          <w:sz w:val="22"/>
          <w:lang w:eastAsia="ko-KR"/>
        </w:rPr>
        <w:t>Support RSRP feedback</w:t>
      </w:r>
    </w:p>
    <w:p w14:paraId="0B7A98E5" w14:textId="7FA8F63E" w:rsidR="000E1BCF" w:rsidRPr="00C94C08" w:rsidRDefault="00565153" w:rsidP="00950F0D">
      <w:pPr>
        <w:pStyle w:val="0Maintext"/>
        <w:numPr>
          <w:ilvl w:val="0"/>
          <w:numId w:val="25"/>
        </w:numPr>
        <w:rPr>
          <w:i/>
          <w:sz w:val="22"/>
          <w:lang w:eastAsia="ko-KR"/>
        </w:rPr>
      </w:pPr>
      <w:r>
        <w:rPr>
          <w:i/>
          <w:sz w:val="22"/>
          <w:lang w:eastAsia="ko-KR"/>
        </w:rPr>
        <w:t xml:space="preserve">Alt#2: </w:t>
      </w:r>
      <w:r w:rsidR="000E1BCF">
        <w:rPr>
          <w:i/>
          <w:sz w:val="22"/>
          <w:lang w:eastAsia="ko-KR"/>
        </w:rPr>
        <w:t xml:space="preserve">Support transmitting sidelink reference signal with </w:t>
      </w:r>
      <w:proofErr w:type="spellStart"/>
      <w:r w:rsidR="000E1BCF">
        <w:rPr>
          <w:i/>
          <w:sz w:val="22"/>
          <w:lang w:eastAsia="ko-KR"/>
        </w:rPr>
        <w:t>Tx</w:t>
      </w:r>
      <w:proofErr w:type="spellEnd"/>
      <w:r w:rsidR="000E1BCF">
        <w:rPr>
          <w:i/>
          <w:sz w:val="22"/>
          <w:lang w:eastAsia="ko-KR"/>
        </w:rPr>
        <w:t xml:space="preserve"> power known to the Rx UE for the UE to calculate sidelink pathloss</w:t>
      </w:r>
    </w:p>
    <w:p w14:paraId="794845CE" w14:textId="77777777" w:rsidR="000E1BCF" w:rsidRPr="00C94C08" w:rsidRDefault="000E1BCF" w:rsidP="000E1BCF">
      <w:pPr>
        <w:pStyle w:val="0Maintext"/>
        <w:ind w:firstLine="0"/>
        <w:rPr>
          <w:i/>
          <w:sz w:val="22"/>
          <w:lang w:eastAsia="ko-KR"/>
        </w:rPr>
      </w:pPr>
      <w:r>
        <w:rPr>
          <w:b/>
          <w:sz w:val="22"/>
          <w:lang w:eastAsia="ko-KR"/>
        </w:rPr>
        <w:t>Proposal 13</w:t>
      </w:r>
      <w:r w:rsidRPr="00C94C08">
        <w:rPr>
          <w:b/>
          <w:sz w:val="22"/>
          <w:lang w:eastAsia="ko-KR"/>
        </w:rPr>
        <w:t>:</w:t>
      </w:r>
      <w:r w:rsidRPr="00C94C08">
        <w:rPr>
          <w:sz w:val="22"/>
          <w:lang w:eastAsia="ko-KR"/>
        </w:rPr>
        <w:t xml:space="preserve"> </w:t>
      </w:r>
      <w:r w:rsidRPr="006A0F55">
        <w:rPr>
          <w:i/>
          <w:sz w:val="22"/>
          <w:lang w:eastAsia="ko-KR"/>
        </w:rPr>
        <w:t xml:space="preserve">NR supports open loop power control based on sidelink pathloss in groupcast and NR supports sidelink </w:t>
      </w:r>
      <w:proofErr w:type="spellStart"/>
      <w:r w:rsidRPr="006A0F55">
        <w:rPr>
          <w:i/>
          <w:sz w:val="22"/>
          <w:lang w:eastAsia="ko-KR"/>
        </w:rPr>
        <w:t>Tx</w:t>
      </w:r>
      <w:proofErr w:type="spellEnd"/>
      <w:r w:rsidRPr="006A0F55">
        <w:rPr>
          <w:i/>
          <w:sz w:val="22"/>
          <w:lang w:eastAsia="ko-KR"/>
        </w:rPr>
        <w:t xml:space="preserve"> power control for broadcast transmission based on minimum communication range.</w:t>
      </w:r>
    </w:p>
    <w:p w14:paraId="64AAEE03" w14:textId="30D62C11" w:rsidR="000E1BCF" w:rsidRPr="00C94C08" w:rsidRDefault="000E1BCF" w:rsidP="000E1BCF">
      <w:pPr>
        <w:pStyle w:val="0Maintext"/>
        <w:ind w:firstLine="0"/>
        <w:rPr>
          <w:i/>
          <w:sz w:val="22"/>
          <w:lang w:eastAsia="ko-KR"/>
        </w:rPr>
      </w:pPr>
      <w:r>
        <w:rPr>
          <w:b/>
          <w:sz w:val="22"/>
          <w:lang w:eastAsia="ko-KR"/>
        </w:rPr>
        <w:t>Proposal 14</w:t>
      </w:r>
      <w:r w:rsidRPr="00C94C08">
        <w:rPr>
          <w:b/>
          <w:sz w:val="22"/>
          <w:lang w:eastAsia="ko-KR"/>
        </w:rPr>
        <w:t>:</w:t>
      </w:r>
      <w:r w:rsidRPr="00C94C08">
        <w:rPr>
          <w:sz w:val="22"/>
          <w:lang w:eastAsia="ko-KR"/>
        </w:rPr>
        <w:t xml:space="preserve"> </w:t>
      </w:r>
      <w:r w:rsidR="00565153" w:rsidRPr="00565153">
        <w:rPr>
          <w:i/>
          <w:sz w:val="22"/>
          <w:lang w:eastAsia="ko-KR"/>
        </w:rPr>
        <w:t>Sidelink</w:t>
      </w:r>
      <w:r w:rsidR="00565153">
        <w:rPr>
          <w:sz w:val="22"/>
          <w:lang w:eastAsia="ko-KR"/>
        </w:rPr>
        <w:t xml:space="preserve"> </w:t>
      </w:r>
      <w:r w:rsidR="00565153">
        <w:rPr>
          <w:i/>
          <w:sz w:val="22"/>
          <w:lang w:eastAsia="ko-KR"/>
        </w:rPr>
        <w:t>c</w:t>
      </w:r>
      <w:r>
        <w:rPr>
          <w:i/>
          <w:sz w:val="22"/>
          <w:lang w:eastAsia="ko-KR"/>
        </w:rPr>
        <w:t>lose</w:t>
      </w:r>
      <w:r w:rsidR="00565153">
        <w:rPr>
          <w:i/>
          <w:sz w:val="22"/>
          <w:lang w:eastAsia="ko-KR"/>
        </w:rPr>
        <w:t>d</w:t>
      </w:r>
      <w:r>
        <w:rPr>
          <w:i/>
          <w:sz w:val="22"/>
          <w:lang w:eastAsia="ko-KR"/>
        </w:rPr>
        <w:t xml:space="preserve">-loop power control </w:t>
      </w:r>
      <w:r w:rsidR="00565153">
        <w:rPr>
          <w:i/>
          <w:sz w:val="22"/>
          <w:lang w:eastAsia="ko-KR"/>
        </w:rPr>
        <w:t>is not supported</w:t>
      </w:r>
      <w:r>
        <w:rPr>
          <w:i/>
          <w:sz w:val="22"/>
          <w:lang w:eastAsia="ko-KR"/>
        </w:rPr>
        <w:t>.</w:t>
      </w:r>
    </w:p>
    <w:p w14:paraId="0C79E4CD" w14:textId="77777777" w:rsidR="000E1BCF" w:rsidRDefault="000E1BCF" w:rsidP="000E1BCF">
      <w:pPr>
        <w:pStyle w:val="0Maintext"/>
        <w:ind w:firstLine="0"/>
        <w:rPr>
          <w:b/>
          <w:sz w:val="22"/>
        </w:rPr>
      </w:pP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31ED45C" w14:textId="3011ADBA" w:rsidR="009315B1" w:rsidRDefault="00CB5269" w:rsidP="00DB3F69">
      <w:pPr>
        <w:pStyle w:val="2222"/>
        <w:numPr>
          <w:ilvl w:val="0"/>
          <w:numId w:val="5"/>
        </w:numPr>
        <w:spacing w:before="60" w:after="60" w:line="288" w:lineRule="auto"/>
        <w:ind w:left="357" w:firstLineChars="0" w:hanging="357"/>
        <w:rPr>
          <w:lang w:eastAsia="ko-KR"/>
        </w:rPr>
      </w:pPr>
      <w:r>
        <w:rPr>
          <w:lang w:eastAsia="ko-KR"/>
        </w:rPr>
        <w:t>RP-1814</w:t>
      </w:r>
      <w:r w:rsidR="000C1ECE">
        <w:rPr>
          <w:lang w:eastAsia="ko-KR"/>
        </w:rPr>
        <w:t>80</w:t>
      </w:r>
      <w:r>
        <w:rPr>
          <w:lang w:eastAsia="ko-KR"/>
        </w:rPr>
        <w:t xml:space="preserve"> </w:t>
      </w:r>
      <w:r w:rsidR="000C1ECE">
        <w:rPr>
          <w:lang w:eastAsia="ko-KR"/>
        </w:rPr>
        <w:t>New SID: Study on NR V2X</w:t>
      </w:r>
    </w:p>
    <w:p w14:paraId="31428466" w14:textId="0FC63D65" w:rsidR="000C1ECE" w:rsidRDefault="000C1ECE" w:rsidP="00787FC0">
      <w:pPr>
        <w:pStyle w:val="2222"/>
        <w:numPr>
          <w:ilvl w:val="0"/>
          <w:numId w:val="5"/>
        </w:numPr>
        <w:spacing w:before="60" w:after="60" w:line="288" w:lineRule="auto"/>
        <w:ind w:left="357" w:firstLineChars="0" w:hanging="357"/>
        <w:rPr>
          <w:lang w:eastAsia="ko-KR"/>
        </w:rPr>
      </w:pPr>
      <w:r w:rsidRPr="00ED50C5">
        <w:rPr>
          <w:rFonts w:hint="eastAsia"/>
          <w:lang w:eastAsia="ko-KR"/>
        </w:rPr>
        <w:t>Chairman</w:t>
      </w:r>
      <w:r w:rsidRPr="00ED50C5">
        <w:rPr>
          <w:lang w:eastAsia="ko-KR"/>
        </w:rPr>
        <w:t>’</w:t>
      </w:r>
      <w:r>
        <w:rPr>
          <w:rFonts w:hint="eastAsia"/>
          <w:lang w:eastAsia="ko-KR"/>
        </w:rPr>
        <w:t>s Note of 3GPP TSG RAN WG1</w:t>
      </w:r>
      <w:r w:rsidR="004D6456">
        <w:rPr>
          <w:lang w:eastAsia="ko-KR"/>
        </w:rPr>
        <w:t xml:space="preserve"> Ad-Hoc Meeting 1901 </w:t>
      </w:r>
    </w:p>
    <w:p w14:paraId="086A4FC0" w14:textId="46DE161F" w:rsidR="007746F7" w:rsidRDefault="00423EAA" w:rsidP="00787FC0">
      <w:pPr>
        <w:pStyle w:val="2222"/>
        <w:numPr>
          <w:ilvl w:val="0"/>
          <w:numId w:val="5"/>
        </w:numPr>
        <w:spacing w:before="60" w:after="60" w:line="288" w:lineRule="auto"/>
        <w:ind w:left="357" w:firstLineChars="0" w:hanging="357"/>
        <w:rPr>
          <w:lang w:eastAsia="ko-KR"/>
        </w:rPr>
      </w:pPr>
      <w:r>
        <w:rPr>
          <w:lang w:eastAsia="ko-KR"/>
        </w:rPr>
        <w:t>R1-1902278</w:t>
      </w:r>
      <w:r w:rsidR="00B85B66">
        <w:rPr>
          <w:lang w:eastAsia="ko-KR"/>
        </w:rPr>
        <w:t>,</w:t>
      </w:r>
      <w:r w:rsidR="007746F7">
        <w:rPr>
          <w:lang w:eastAsia="ko-KR"/>
        </w:rPr>
        <w:t xml:space="preserve"> </w:t>
      </w:r>
      <w:r w:rsidR="00B85B66">
        <w:rPr>
          <w:lang w:eastAsia="ko-KR"/>
        </w:rPr>
        <w:t>“</w:t>
      </w:r>
      <w:r w:rsidR="007746F7">
        <w:rPr>
          <w:lang w:eastAsia="ko-KR"/>
        </w:rPr>
        <w:t>Considerations on Sidelink HARQ procedure</w:t>
      </w:r>
      <w:r w:rsidR="00B85B66">
        <w:rPr>
          <w:lang w:eastAsia="ko-KR"/>
        </w:rPr>
        <w:t>”, Samsung</w:t>
      </w:r>
    </w:p>
    <w:p w14:paraId="45EB1082" w14:textId="7E0D95EF" w:rsidR="007746F7" w:rsidRDefault="007746F7" w:rsidP="00787FC0">
      <w:pPr>
        <w:pStyle w:val="2222"/>
        <w:numPr>
          <w:ilvl w:val="0"/>
          <w:numId w:val="5"/>
        </w:numPr>
        <w:spacing w:before="60" w:after="60" w:line="288" w:lineRule="auto"/>
        <w:ind w:left="357" w:firstLineChars="0" w:hanging="357"/>
        <w:rPr>
          <w:lang w:eastAsia="ko-KR"/>
        </w:rPr>
      </w:pPr>
      <w:r>
        <w:rPr>
          <w:lang w:eastAsia="ko-KR"/>
        </w:rPr>
        <w:t>R1-19</w:t>
      </w:r>
      <w:r w:rsidR="00423EAA">
        <w:rPr>
          <w:lang w:eastAsia="ko-KR"/>
        </w:rPr>
        <w:t>02279</w:t>
      </w:r>
      <w:r w:rsidR="00B85B66">
        <w:rPr>
          <w:lang w:eastAsia="ko-KR"/>
        </w:rPr>
        <w:t>,</w:t>
      </w:r>
      <w:r>
        <w:rPr>
          <w:lang w:eastAsia="ko-KR"/>
        </w:rPr>
        <w:t xml:space="preserve"> </w:t>
      </w:r>
      <w:r w:rsidR="00B85B66">
        <w:rPr>
          <w:lang w:eastAsia="ko-KR"/>
        </w:rPr>
        <w:t>“</w:t>
      </w:r>
      <w:r>
        <w:rPr>
          <w:lang w:eastAsia="ko-KR"/>
        </w:rPr>
        <w:t>Considerations on Sidelink CSI</w:t>
      </w:r>
      <w:r w:rsidR="00B85B66">
        <w:rPr>
          <w:lang w:eastAsia="ko-KR"/>
        </w:rPr>
        <w:t>”, Samsung</w:t>
      </w:r>
    </w:p>
    <w:p w14:paraId="68F879BE" w14:textId="3FC74F19" w:rsidR="00A50664" w:rsidRDefault="00A50664" w:rsidP="00932B07">
      <w:pPr>
        <w:pStyle w:val="2222"/>
        <w:numPr>
          <w:ilvl w:val="0"/>
          <w:numId w:val="5"/>
        </w:numPr>
        <w:spacing w:before="60" w:after="60" w:line="288" w:lineRule="auto"/>
        <w:ind w:left="357" w:firstLineChars="0" w:hanging="357"/>
        <w:rPr>
          <w:lang w:eastAsia="ko-KR"/>
        </w:rPr>
      </w:pPr>
      <w:r>
        <w:rPr>
          <w:lang w:eastAsia="ko-KR"/>
        </w:rPr>
        <w:t>R1-19</w:t>
      </w:r>
      <w:r w:rsidR="00423EAA">
        <w:rPr>
          <w:lang w:eastAsia="ko-KR"/>
        </w:rPr>
        <w:t>02286</w:t>
      </w:r>
      <w:bookmarkStart w:id="2" w:name="_GoBack"/>
      <w:bookmarkEnd w:id="2"/>
      <w:r>
        <w:rPr>
          <w:lang w:eastAsia="ko-KR"/>
        </w:rPr>
        <w:t>, “Considerations on Sidelink Power Control”, Samsung</w:t>
      </w:r>
    </w:p>
    <w:p w14:paraId="72814D98" w14:textId="658AB8B4" w:rsidR="00F412E9" w:rsidRDefault="00F412E9" w:rsidP="00F412E9">
      <w:pPr>
        <w:pStyle w:val="2222"/>
        <w:spacing w:before="60" w:after="60" w:line="288" w:lineRule="auto"/>
        <w:ind w:firstLineChars="0"/>
        <w:rPr>
          <w:lang w:eastAsia="ko-KR"/>
        </w:rPr>
      </w:pPr>
    </w:p>
    <w:p w14:paraId="4E14C2EF" w14:textId="1C3C1958" w:rsidR="00F412E9" w:rsidRPr="00D04E23" w:rsidRDefault="00F412E9" w:rsidP="00F412E9">
      <w:pPr>
        <w:pStyle w:val="Heading1"/>
        <w:jc w:val="both"/>
      </w:pPr>
      <w:r>
        <w:t xml:space="preserve">Annex: Key Agreements on Physical Layer Procedures </w:t>
      </w:r>
    </w:p>
    <w:p w14:paraId="4A19BA84" w14:textId="77777777" w:rsidR="0080042C" w:rsidRPr="00F83027" w:rsidRDefault="0080042C" w:rsidP="0080042C">
      <w:pPr>
        <w:rPr>
          <w:lang w:eastAsia="x-none"/>
        </w:rPr>
      </w:pPr>
      <w:r w:rsidRPr="00F83027">
        <w:rPr>
          <w:highlight w:val="green"/>
          <w:lang w:eastAsia="x-none"/>
        </w:rPr>
        <w:t>Agreements</w:t>
      </w:r>
      <w:r w:rsidRPr="00F83027">
        <w:rPr>
          <w:lang w:eastAsia="x-none"/>
        </w:rPr>
        <w:t>:</w:t>
      </w:r>
    </w:p>
    <w:p w14:paraId="58154519" w14:textId="77777777" w:rsidR="0080042C" w:rsidRPr="009226F3" w:rsidRDefault="0080042C" w:rsidP="00950F0D">
      <w:pPr>
        <w:numPr>
          <w:ilvl w:val="0"/>
          <w:numId w:val="9"/>
        </w:numPr>
        <w:spacing w:after="0"/>
        <w:rPr>
          <w:sz w:val="20"/>
        </w:rPr>
      </w:pPr>
      <w:r w:rsidRPr="009226F3">
        <w:rPr>
          <w:rFonts w:hint="eastAsia"/>
          <w:sz w:val="20"/>
        </w:rPr>
        <w:t>Layer-1 destination ID is conveyed via PSCCH.</w:t>
      </w:r>
    </w:p>
    <w:p w14:paraId="4308C68B" w14:textId="77777777" w:rsidR="0080042C" w:rsidRPr="009226F3" w:rsidRDefault="0080042C" w:rsidP="00950F0D">
      <w:pPr>
        <w:numPr>
          <w:ilvl w:val="1"/>
          <w:numId w:val="9"/>
        </w:numPr>
        <w:spacing w:after="0"/>
        <w:rPr>
          <w:sz w:val="20"/>
        </w:rPr>
      </w:pPr>
      <w:r w:rsidRPr="009226F3">
        <w:rPr>
          <w:rFonts w:hint="eastAsia"/>
          <w:sz w:val="20"/>
        </w:rPr>
        <w:t>FFS how many bits are conveyed.</w:t>
      </w:r>
    </w:p>
    <w:p w14:paraId="42B5A301" w14:textId="77777777" w:rsidR="0080042C" w:rsidRPr="009226F3" w:rsidRDefault="0080042C" w:rsidP="00950F0D">
      <w:pPr>
        <w:numPr>
          <w:ilvl w:val="1"/>
          <w:numId w:val="9"/>
        </w:numPr>
        <w:spacing w:after="0"/>
        <w:rPr>
          <w:sz w:val="20"/>
        </w:rPr>
      </w:pPr>
      <w:r w:rsidRPr="009226F3">
        <w:rPr>
          <w:sz w:val="20"/>
        </w:rPr>
        <w:t>FFS details for each of the unicast/groupcast/broadcast cases</w:t>
      </w:r>
    </w:p>
    <w:p w14:paraId="4D3B3567" w14:textId="77777777" w:rsidR="0080042C" w:rsidRPr="009226F3" w:rsidRDefault="0080042C" w:rsidP="00950F0D">
      <w:pPr>
        <w:numPr>
          <w:ilvl w:val="0"/>
          <w:numId w:val="9"/>
        </w:numPr>
        <w:spacing w:after="0"/>
        <w:rPr>
          <w:sz w:val="20"/>
        </w:rPr>
      </w:pPr>
      <w:r w:rsidRPr="009226F3">
        <w:rPr>
          <w:rFonts w:hint="eastAsia"/>
          <w:sz w:val="20"/>
        </w:rPr>
        <w:t xml:space="preserve">Additional Layer-1 ID(s) </w:t>
      </w:r>
      <w:r w:rsidRPr="009226F3">
        <w:rPr>
          <w:sz w:val="20"/>
        </w:rPr>
        <w:t>is</w:t>
      </w:r>
      <w:r w:rsidRPr="009226F3">
        <w:rPr>
          <w:rFonts w:hint="eastAsia"/>
          <w:sz w:val="20"/>
        </w:rPr>
        <w:t xml:space="preserve"> conveyed via PSCCH</w:t>
      </w:r>
      <w:r w:rsidRPr="009226F3">
        <w:rPr>
          <w:sz w:val="20"/>
        </w:rPr>
        <w:t xml:space="preserve"> at least for the </w:t>
      </w:r>
      <w:r w:rsidRPr="009226F3">
        <w:rPr>
          <w:rFonts w:hint="eastAsia"/>
          <w:sz w:val="20"/>
        </w:rPr>
        <w:t>purpose of identify</w:t>
      </w:r>
      <w:r w:rsidRPr="009226F3">
        <w:rPr>
          <w:sz w:val="20"/>
        </w:rPr>
        <w:t>ing</w:t>
      </w:r>
      <w:r w:rsidRPr="009226F3">
        <w:rPr>
          <w:rFonts w:hint="eastAsia"/>
          <w:sz w:val="20"/>
        </w:rPr>
        <w:t xml:space="preserve"> which transmissions can be combined in reception when HARQ feedback is in use. </w:t>
      </w:r>
    </w:p>
    <w:p w14:paraId="737C9AAA" w14:textId="77777777" w:rsidR="0080042C" w:rsidRPr="009226F3" w:rsidRDefault="0080042C" w:rsidP="00950F0D">
      <w:pPr>
        <w:numPr>
          <w:ilvl w:val="1"/>
          <w:numId w:val="9"/>
        </w:numPr>
        <w:spacing w:after="0"/>
        <w:rPr>
          <w:sz w:val="20"/>
        </w:rPr>
      </w:pPr>
      <w:r w:rsidRPr="009226F3">
        <w:rPr>
          <w:rFonts w:hint="eastAsia"/>
          <w:sz w:val="20"/>
        </w:rPr>
        <w:t>FFS whether this ID can be used for other HARQ feedback related operation.</w:t>
      </w:r>
    </w:p>
    <w:p w14:paraId="0E465B54" w14:textId="77777777" w:rsidR="0080042C" w:rsidRPr="009226F3" w:rsidRDefault="0080042C" w:rsidP="00950F0D">
      <w:pPr>
        <w:numPr>
          <w:ilvl w:val="1"/>
          <w:numId w:val="9"/>
        </w:numPr>
        <w:spacing w:after="0"/>
        <w:rPr>
          <w:sz w:val="20"/>
        </w:rPr>
      </w:pPr>
      <w:r w:rsidRPr="009226F3">
        <w:rPr>
          <w:rFonts w:hint="eastAsia"/>
          <w:sz w:val="20"/>
        </w:rPr>
        <w:t>FFS other purpose</w:t>
      </w:r>
    </w:p>
    <w:p w14:paraId="3C2A6AD3" w14:textId="77777777" w:rsidR="0080042C" w:rsidRPr="009226F3" w:rsidRDefault="0080042C" w:rsidP="00950F0D">
      <w:pPr>
        <w:numPr>
          <w:ilvl w:val="1"/>
          <w:numId w:val="9"/>
        </w:numPr>
        <w:spacing w:after="0"/>
        <w:rPr>
          <w:sz w:val="20"/>
        </w:rPr>
      </w:pPr>
      <w:r w:rsidRPr="009226F3">
        <w:rPr>
          <w:rFonts w:hint="eastAsia"/>
          <w:sz w:val="20"/>
        </w:rPr>
        <w:t>FFS how many bits are conveyed.</w:t>
      </w:r>
    </w:p>
    <w:p w14:paraId="4250FB2A" w14:textId="77777777" w:rsidR="0080042C" w:rsidRPr="009226F3" w:rsidRDefault="0080042C" w:rsidP="00950F0D">
      <w:pPr>
        <w:numPr>
          <w:ilvl w:val="0"/>
          <w:numId w:val="9"/>
        </w:numPr>
        <w:spacing w:after="0"/>
        <w:rPr>
          <w:sz w:val="20"/>
        </w:rPr>
      </w:pPr>
      <w:r w:rsidRPr="009226F3">
        <w:rPr>
          <w:rFonts w:hint="eastAsia"/>
          <w:sz w:val="20"/>
        </w:rPr>
        <w:lastRenderedPageBreak/>
        <w:t>FFS details including how to convey the ID(s), e.g., whether the ID(s) is conveyed in the SCI or used for CRC scrambling.</w:t>
      </w:r>
    </w:p>
    <w:p w14:paraId="65EFE501" w14:textId="77777777" w:rsidR="009226F3" w:rsidRDefault="009226F3" w:rsidP="009226F3">
      <w:pPr>
        <w:rPr>
          <w:highlight w:val="green"/>
          <w:lang w:eastAsia="x-none"/>
        </w:rPr>
      </w:pPr>
    </w:p>
    <w:p w14:paraId="56060837" w14:textId="767E4A28" w:rsidR="009226F3" w:rsidRPr="0022783C" w:rsidRDefault="009226F3" w:rsidP="009226F3">
      <w:pPr>
        <w:rPr>
          <w:lang w:eastAsia="x-none"/>
        </w:rPr>
      </w:pPr>
      <w:r w:rsidRPr="0022783C">
        <w:rPr>
          <w:highlight w:val="green"/>
          <w:lang w:eastAsia="x-none"/>
        </w:rPr>
        <w:t>Agreements</w:t>
      </w:r>
      <w:r w:rsidRPr="0022783C">
        <w:rPr>
          <w:lang w:eastAsia="x-none"/>
        </w:rPr>
        <w:t>:</w:t>
      </w:r>
    </w:p>
    <w:p w14:paraId="407608F6" w14:textId="77777777" w:rsidR="009226F3" w:rsidRPr="009226F3" w:rsidRDefault="009226F3" w:rsidP="00950F0D">
      <w:pPr>
        <w:numPr>
          <w:ilvl w:val="0"/>
          <w:numId w:val="9"/>
        </w:numPr>
        <w:spacing w:after="0"/>
        <w:rPr>
          <w:sz w:val="20"/>
        </w:rPr>
      </w:pPr>
      <w:r w:rsidRPr="009226F3">
        <w:rPr>
          <w:rFonts w:hint="eastAsia"/>
          <w:sz w:val="20"/>
        </w:rPr>
        <w:t>F</w:t>
      </w:r>
      <w:r w:rsidRPr="009226F3">
        <w:rPr>
          <w:sz w:val="20"/>
        </w:rPr>
        <w:t>or unicast, s</w:t>
      </w:r>
      <w:r w:rsidRPr="009226F3">
        <w:rPr>
          <w:rFonts w:hint="eastAsia"/>
          <w:sz w:val="20"/>
        </w:rPr>
        <w:t xml:space="preserve">idelink HARQ </w:t>
      </w:r>
      <w:r w:rsidRPr="009226F3">
        <w:rPr>
          <w:sz w:val="20"/>
        </w:rPr>
        <w:t>feedback and HARQ combining in the physical layer are supported.</w:t>
      </w:r>
    </w:p>
    <w:p w14:paraId="0B429D30" w14:textId="77777777" w:rsidR="009226F3" w:rsidRPr="009226F3" w:rsidRDefault="009226F3" w:rsidP="00950F0D">
      <w:pPr>
        <w:numPr>
          <w:ilvl w:val="1"/>
          <w:numId w:val="9"/>
        </w:numPr>
        <w:spacing w:after="0"/>
        <w:rPr>
          <w:sz w:val="20"/>
        </w:rPr>
      </w:pPr>
      <w:r w:rsidRPr="009226F3">
        <w:rPr>
          <w:sz w:val="20"/>
        </w:rPr>
        <w:t>FFS details, including the possibility of disabling HARQ in some scenarios</w:t>
      </w:r>
    </w:p>
    <w:p w14:paraId="1594E96C" w14:textId="77777777" w:rsidR="009226F3" w:rsidRPr="009226F3" w:rsidRDefault="009226F3" w:rsidP="00950F0D">
      <w:pPr>
        <w:numPr>
          <w:ilvl w:val="0"/>
          <w:numId w:val="9"/>
        </w:numPr>
        <w:spacing w:after="0"/>
        <w:rPr>
          <w:sz w:val="20"/>
        </w:rPr>
      </w:pPr>
      <w:r w:rsidRPr="009226F3">
        <w:rPr>
          <w:sz w:val="20"/>
        </w:rPr>
        <w:t xml:space="preserve">For </w:t>
      </w:r>
      <w:r w:rsidRPr="009226F3">
        <w:rPr>
          <w:rFonts w:hint="eastAsia"/>
          <w:sz w:val="20"/>
        </w:rPr>
        <w:t>groupcast</w:t>
      </w:r>
      <w:r w:rsidRPr="009226F3">
        <w:rPr>
          <w:sz w:val="20"/>
        </w:rPr>
        <w:t>, s</w:t>
      </w:r>
      <w:r w:rsidRPr="009226F3">
        <w:rPr>
          <w:rFonts w:hint="eastAsia"/>
          <w:sz w:val="20"/>
        </w:rPr>
        <w:t xml:space="preserve">idelink HARQ </w:t>
      </w:r>
      <w:r w:rsidRPr="009226F3">
        <w:rPr>
          <w:sz w:val="20"/>
        </w:rPr>
        <w:t>feedback and HARQ combining in the physical layer are supported.</w:t>
      </w:r>
    </w:p>
    <w:p w14:paraId="0CCB8371" w14:textId="77777777" w:rsidR="009226F3" w:rsidRPr="009226F3" w:rsidRDefault="009226F3" w:rsidP="00950F0D">
      <w:pPr>
        <w:numPr>
          <w:ilvl w:val="1"/>
          <w:numId w:val="9"/>
        </w:numPr>
        <w:spacing w:after="0"/>
        <w:rPr>
          <w:sz w:val="20"/>
        </w:rPr>
      </w:pPr>
      <w:r w:rsidRPr="009226F3">
        <w:rPr>
          <w:sz w:val="20"/>
        </w:rPr>
        <w:t>FFS details, including the possibility of disabling HARQ in some scenarios</w:t>
      </w:r>
    </w:p>
    <w:p w14:paraId="15DCAE3B" w14:textId="3486EE62" w:rsidR="00F412E9" w:rsidRDefault="00F412E9" w:rsidP="00F412E9">
      <w:pPr>
        <w:pStyle w:val="2222"/>
        <w:spacing w:before="60" w:after="60" w:line="288" w:lineRule="auto"/>
        <w:ind w:firstLineChars="0"/>
        <w:rPr>
          <w:lang w:eastAsia="ko-KR"/>
        </w:rPr>
      </w:pPr>
    </w:p>
    <w:p w14:paraId="77356E11" w14:textId="77777777" w:rsidR="009226F3" w:rsidRPr="004516D2" w:rsidRDefault="009226F3" w:rsidP="009226F3">
      <w:pPr>
        <w:rPr>
          <w:lang w:eastAsia="x-none"/>
        </w:rPr>
      </w:pPr>
      <w:r w:rsidRPr="004516D2">
        <w:rPr>
          <w:highlight w:val="green"/>
          <w:lang w:eastAsia="x-none"/>
        </w:rPr>
        <w:t>Agreements</w:t>
      </w:r>
      <w:r w:rsidRPr="004516D2">
        <w:rPr>
          <w:lang w:eastAsia="x-none"/>
        </w:rPr>
        <w:t>:</w:t>
      </w:r>
    </w:p>
    <w:p w14:paraId="57CC7258" w14:textId="77777777" w:rsidR="009226F3" w:rsidRPr="009226F3" w:rsidRDefault="009226F3" w:rsidP="00950F0D">
      <w:pPr>
        <w:pStyle w:val="LGTdoc"/>
        <w:numPr>
          <w:ilvl w:val="0"/>
          <w:numId w:val="10"/>
        </w:numPr>
        <w:spacing w:afterLines="0" w:line="240" w:lineRule="auto"/>
        <w:rPr>
          <w:sz w:val="20"/>
          <w:szCs w:val="22"/>
          <w:lang w:val="en-US"/>
        </w:rPr>
      </w:pPr>
      <w:r w:rsidRPr="009226F3">
        <w:rPr>
          <w:sz w:val="20"/>
          <w:szCs w:val="22"/>
          <w:lang w:val="en-US"/>
        </w:rPr>
        <w:t>In the context of sidelink CSI, RAN1 to study further which of the following information is useful in sidelink operation when it is available at the transmitter.</w:t>
      </w:r>
    </w:p>
    <w:p w14:paraId="594B70A9"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t>Information representing the channel between the transmitter and receiver</w:t>
      </w:r>
    </w:p>
    <w:p w14:paraId="3E2DE34E"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t>Information representing the interference at receiver</w:t>
      </w:r>
    </w:p>
    <w:p w14:paraId="0175EDFF"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t>Examples for this information are</w:t>
      </w:r>
    </w:p>
    <w:p w14:paraId="24380E21"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 xml:space="preserve">CQI, PMI, RI, RSRP, RSRQ, </w:t>
      </w:r>
      <w:proofErr w:type="spellStart"/>
      <w:r w:rsidRPr="009226F3">
        <w:rPr>
          <w:sz w:val="20"/>
          <w:szCs w:val="22"/>
          <w:lang w:val="en-US"/>
        </w:rPr>
        <w:t>pathgain</w:t>
      </w:r>
      <w:proofErr w:type="spellEnd"/>
      <w:r w:rsidRPr="009226F3">
        <w:rPr>
          <w:sz w:val="20"/>
          <w:szCs w:val="22"/>
          <w:lang w:val="en-US"/>
        </w:rPr>
        <w:t>/pathloss, SRI, CRI, interference condition, vehicle motion</w:t>
      </w:r>
    </w:p>
    <w:p w14:paraId="1582CE33"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t>FFS including</w:t>
      </w:r>
    </w:p>
    <w:p w14:paraId="562D4112"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Such information can be acquired using reciprocity or feedback</w:t>
      </w:r>
    </w:p>
    <w:p w14:paraId="21263D20"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Time scale of the information</w:t>
      </w:r>
    </w:p>
    <w:p w14:paraId="5303ADDF"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Which information is useful in which operation and scenario</w:t>
      </w:r>
    </w:p>
    <w:p w14:paraId="4D72E258" w14:textId="77777777" w:rsidR="002657D2" w:rsidRPr="00C97A2A" w:rsidRDefault="002657D2" w:rsidP="002657D2">
      <w:pPr>
        <w:rPr>
          <w:lang w:eastAsia="x-none"/>
        </w:rPr>
      </w:pPr>
      <w:r w:rsidRPr="00C97A2A">
        <w:rPr>
          <w:highlight w:val="green"/>
          <w:lang w:eastAsia="x-none"/>
        </w:rPr>
        <w:t>Agreements</w:t>
      </w:r>
      <w:r w:rsidRPr="00C97A2A">
        <w:rPr>
          <w:lang w:eastAsia="x-none"/>
        </w:rPr>
        <w:t>:</w:t>
      </w:r>
    </w:p>
    <w:p w14:paraId="4B621C77" w14:textId="77777777" w:rsidR="002657D2" w:rsidRPr="002657D2" w:rsidRDefault="002657D2" w:rsidP="002657D2">
      <w:pPr>
        <w:pStyle w:val="bullet1"/>
        <w:rPr>
          <w:rFonts w:ascii="Times New Roman" w:hAnsi="Times New Roman"/>
          <w:sz w:val="20"/>
          <w:szCs w:val="20"/>
          <w:lang w:eastAsia="ko-KR"/>
        </w:rPr>
      </w:pPr>
      <w:r w:rsidRPr="002657D2">
        <w:rPr>
          <w:rFonts w:ascii="Times New Roman" w:hAnsi="Times New Roman"/>
          <w:sz w:val="20"/>
          <w:szCs w:val="20"/>
          <w:lang w:eastAsia="ko-KR"/>
        </w:rPr>
        <w:t>Sidelink control information (SCI) is defined.</w:t>
      </w:r>
    </w:p>
    <w:p w14:paraId="0DEADA8C"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SCI is transmitted in PSCCH.</w:t>
      </w:r>
    </w:p>
    <w:p w14:paraId="05CEF41F"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SCI includes at least one SCI format which includes the information necessary to decode the corresponding PSSCH.</w:t>
      </w:r>
    </w:p>
    <w:p w14:paraId="6F77F2C5" w14:textId="77777777" w:rsidR="002657D2" w:rsidRPr="002657D2" w:rsidRDefault="002657D2" w:rsidP="002657D2">
      <w:pPr>
        <w:pStyle w:val="bullet3"/>
        <w:tabs>
          <w:tab w:val="clear" w:pos="360"/>
        </w:tabs>
        <w:ind w:left="2160" w:hanging="180"/>
        <w:rPr>
          <w:rFonts w:ascii="Times New Roman" w:hAnsi="Times New Roman"/>
          <w:szCs w:val="20"/>
          <w:lang w:eastAsia="ko-KR"/>
        </w:rPr>
      </w:pPr>
      <w:r w:rsidRPr="002657D2">
        <w:rPr>
          <w:rFonts w:ascii="Times New Roman" w:hAnsi="Times New Roman"/>
          <w:szCs w:val="20"/>
          <w:lang w:eastAsia="ko-KR"/>
        </w:rPr>
        <w:t>NDI, if defined, is a part of SCI.</w:t>
      </w:r>
    </w:p>
    <w:p w14:paraId="67A96188" w14:textId="77777777" w:rsidR="002657D2" w:rsidRPr="002657D2" w:rsidRDefault="002657D2" w:rsidP="002657D2">
      <w:pPr>
        <w:pStyle w:val="bullet1"/>
        <w:rPr>
          <w:rFonts w:ascii="Times New Roman" w:hAnsi="Times New Roman"/>
          <w:sz w:val="20"/>
          <w:szCs w:val="20"/>
          <w:lang w:eastAsia="ko-KR"/>
        </w:rPr>
      </w:pPr>
      <w:r w:rsidRPr="002657D2">
        <w:rPr>
          <w:rFonts w:ascii="Times New Roman" w:hAnsi="Times New Roman"/>
          <w:sz w:val="20"/>
          <w:szCs w:val="20"/>
          <w:lang w:eastAsia="ko-KR"/>
        </w:rPr>
        <w:t>Sidelink feedback control information (SFCI) is defined.</w:t>
      </w:r>
    </w:p>
    <w:p w14:paraId="680F82E2"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SFCI includes at least one SFCI format which includes HARQ-ACK for the corresponding PSSCH.</w:t>
      </w:r>
    </w:p>
    <w:p w14:paraId="361D0832" w14:textId="77777777" w:rsidR="002657D2" w:rsidRPr="002657D2" w:rsidRDefault="002657D2" w:rsidP="002657D2">
      <w:pPr>
        <w:pStyle w:val="bullet3"/>
        <w:tabs>
          <w:tab w:val="clear" w:pos="360"/>
        </w:tabs>
        <w:ind w:left="2160" w:hanging="180"/>
        <w:rPr>
          <w:rFonts w:ascii="Times New Roman" w:hAnsi="Times New Roman"/>
          <w:szCs w:val="20"/>
          <w:lang w:eastAsia="ko-KR"/>
        </w:rPr>
      </w:pPr>
      <w:r w:rsidRPr="002657D2">
        <w:rPr>
          <w:rFonts w:ascii="Times New Roman" w:hAnsi="Times New Roman"/>
          <w:szCs w:val="20"/>
          <w:lang w:eastAsia="ko-KR"/>
        </w:rPr>
        <w:t>FFS whether a solution will use only one of “ACK,” “NACK,” “DTX,” or use a combination of them.</w:t>
      </w:r>
    </w:p>
    <w:p w14:paraId="12D035D1"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FFS how to include other feedback information (if supported) in SFCI.</w:t>
      </w:r>
    </w:p>
    <w:p w14:paraId="58AD499F"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FFS how to convey SFCI on sidelink in PSCCH, and/or PSSCH, and/or a new physical sidelink channel</w:t>
      </w:r>
    </w:p>
    <w:p w14:paraId="0AEE4988" w14:textId="77777777" w:rsidR="002657D2" w:rsidRPr="002657D2" w:rsidRDefault="002657D2" w:rsidP="002657D2">
      <w:pPr>
        <w:pStyle w:val="bullet1"/>
        <w:rPr>
          <w:rFonts w:ascii="Times New Roman" w:hAnsi="Times New Roman"/>
          <w:sz w:val="20"/>
          <w:szCs w:val="20"/>
          <w:lang w:eastAsia="ko-KR"/>
        </w:rPr>
      </w:pPr>
      <w:r w:rsidRPr="002657D2">
        <w:rPr>
          <w:rFonts w:ascii="Times New Roman" w:hAnsi="Times New Roman"/>
          <w:sz w:val="20"/>
          <w:szCs w:val="20"/>
          <w:lang w:eastAsia="ko-KR"/>
        </w:rPr>
        <w:t>FFS in the context of Mode 1:</w:t>
      </w:r>
    </w:p>
    <w:p w14:paraId="7287A80A"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whether/how to convey information for SCI on downlink</w:t>
      </w:r>
    </w:p>
    <w:p w14:paraId="59468C54"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whether/how to convey information of SFCI on uplink</w:t>
      </w:r>
    </w:p>
    <w:p w14:paraId="7C5CEA95" w14:textId="77777777" w:rsidR="002657D2" w:rsidRPr="004500A8" w:rsidRDefault="002657D2" w:rsidP="002657D2">
      <w:r w:rsidRPr="004500A8">
        <w:rPr>
          <w:highlight w:val="green"/>
        </w:rPr>
        <w:t>Agreements</w:t>
      </w:r>
      <w:r w:rsidRPr="004500A8">
        <w:t>:</w:t>
      </w:r>
    </w:p>
    <w:p w14:paraId="13A04B65" w14:textId="77777777" w:rsidR="002657D2" w:rsidRPr="002657D2" w:rsidRDefault="002657D2" w:rsidP="00950F0D">
      <w:pPr>
        <w:numPr>
          <w:ilvl w:val="0"/>
          <w:numId w:val="12"/>
        </w:numPr>
        <w:spacing w:after="0"/>
        <w:rPr>
          <w:b/>
          <w:sz w:val="20"/>
          <w:lang w:eastAsia="ko-KR"/>
        </w:rPr>
      </w:pPr>
      <w:r w:rsidRPr="002657D2">
        <w:rPr>
          <w:sz w:val="20"/>
        </w:rPr>
        <w:t>Physical sidelink feedback channel (PSFCH) is defined and it is supported to convey SFCI for unicast and groupcast via PSFCH</w:t>
      </w:r>
      <w:r w:rsidRPr="002657D2">
        <w:rPr>
          <w:b/>
          <w:sz w:val="20"/>
          <w:lang w:eastAsia="ko-KR"/>
        </w:rPr>
        <w:t>.</w:t>
      </w:r>
    </w:p>
    <w:p w14:paraId="69646C47" w14:textId="77777777" w:rsidR="002657D2" w:rsidRDefault="002657D2" w:rsidP="002657D2">
      <w:pPr>
        <w:rPr>
          <w:highlight w:val="green"/>
          <w:lang w:eastAsia="x-none"/>
        </w:rPr>
      </w:pPr>
    </w:p>
    <w:p w14:paraId="4746FCB9" w14:textId="7E143C90" w:rsidR="002657D2" w:rsidRPr="0047294B" w:rsidRDefault="002657D2" w:rsidP="002657D2">
      <w:pPr>
        <w:rPr>
          <w:highlight w:val="green"/>
          <w:lang w:eastAsia="x-none"/>
        </w:rPr>
      </w:pPr>
      <w:r w:rsidRPr="0047294B">
        <w:rPr>
          <w:highlight w:val="green"/>
          <w:lang w:eastAsia="x-none"/>
        </w:rPr>
        <w:t>Agreements:</w:t>
      </w:r>
    </w:p>
    <w:p w14:paraId="095A32E8" w14:textId="77777777" w:rsidR="002657D2" w:rsidRPr="002657D2" w:rsidRDefault="002657D2" w:rsidP="00950F0D">
      <w:pPr>
        <w:numPr>
          <w:ilvl w:val="0"/>
          <w:numId w:val="12"/>
        </w:numPr>
        <w:spacing w:after="0"/>
        <w:rPr>
          <w:sz w:val="20"/>
        </w:rPr>
      </w:pPr>
      <w:r w:rsidRPr="002657D2">
        <w:rPr>
          <w:rFonts w:hint="eastAsia"/>
          <w:sz w:val="20"/>
        </w:rPr>
        <w:t>When SL HARQ feedback is enabled f</w:t>
      </w:r>
      <w:r w:rsidRPr="002657D2">
        <w:rPr>
          <w:sz w:val="20"/>
        </w:rPr>
        <w:t xml:space="preserve">or unicast, </w:t>
      </w:r>
      <w:r w:rsidRPr="002657D2">
        <w:rPr>
          <w:rFonts w:hint="eastAsia"/>
          <w:sz w:val="20"/>
        </w:rPr>
        <w:t>the following operation is supported for the non-CBG case:</w:t>
      </w:r>
    </w:p>
    <w:p w14:paraId="645F9EC2" w14:textId="77777777" w:rsidR="002657D2" w:rsidRPr="002657D2" w:rsidRDefault="002657D2" w:rsidP="00950F0D">
      <w:pPr>
        <w:numPr>
          <w:ilvl w:val="1"/>
          <w:numId w:val="12"/>
        </w:numPr>
        <w:spacing w:after="0"/>
        <w:rPr>
          <w:sz w:val="20"/>
        </w:rPr>
      </w:pPr>
      <w:r w:rsidRPr="002657D2">
        <w:rPr>
          <w:rFonts w:hint="eastAsia"/>
          <w:sz w:val="20"/>
        </w:rPr>
        <w:t>R</w:t>
      </w:r>
      <w:r w:rsidRPr="002657D2">
        <w:rPr>
          <w:sz w:val="20"/>
        </w:rPr>
        <w:t xml:space="preserve">eceiver UE </w:t>
      </w:r>
      <w:r w:rsidRPr="002657D2">
        <w:rPr>
          <w:rFonts w:hint="eastAsia"/>
          <w:sz w:val="20"/>
        </w:rPr>
        <w:t>generate</w:t>
      </w:r>
      <w:r w:rsidRPr="002657D2">
        <w:rPr>
          <w:sz w:val="20"/>
        </w:rPr>
        <w:t xml:space="preserve">s HARQ-ACK </w:t>
      </w:r>
      <w:r w:rsidRPr="002657D2">
        <w:rPr>
          <w:rFonts w:hint="eastAsia"/>
          <w:sz w:val="20"/>
        </w:rPr>
        <w:t xml:space="preserve">if it </w:t>
      </w:r>
      <w:r w:rsidRPr="002657D2">
        <w:rPr>
          <w:sz w:val="20"/>
        </w:rPr>
        <w:t>successfully</w:t>
      </w:r>
      <w:r w:rsidRPr="002657D2">
        <w:rPr>
          <w:rFonts w:hint="eastAsia"/>
          <w:sz w:val="20"/>
        </w:rPr>
        <w:t xml:space="preserve"> decodes the corresponding TB. It generates </w:t>
      </w:r>
      <w:r w:rsidRPr="002657D2">
        <w:rPr>
          <w:sz w:val="20"/>
        </w:rPr>
        <w:t>HARQ-NACK</w:t>
      </w:r>
      <w:r w:rsidRPr="002657D2">
        <w:rPr>
          <w:rFonts w:hint="eastAsia"/>
          <w:sz w:val="20"/>
        </w:rPr>
        <w:t xml:space="preserve"> </w:t>
      </w:r>
      <w:r w:rsidRPr="002657D2">
        <w:rPr>
          <w:sz w:val="20"/>
        </w:rPr>
        <w:t xml:space="preserve">if it </w:t>
      </w:r>
      <w:r w:rsidRPr="002657D2">
        <w:rPr>
          <w:rFonts w:hint="eastAsia"/>
          <w:sz w:val="20"/>
        </w:rPr>
        <w:t>does not successfully</w:t>
      </w:r>
      <w:r w:rsidRPr="002657D2">
        <w:rPr>
          <w:sz w:val="20"/>
        </w:rPr>
        <w:t xml:space="preserve"> decode the corresponding </w:t>
      </w:r>
      <w:r w:rsidRPr="002657D2">
        <w:rPr>
          <w:rFonts w:hint="eastAsia"/>
          <w:sz w:val="20"/>
        </w:rPr>
        <w:t>TB after decoding the associated PSCCH which targets the receiver UE.</w:t>
      </w:r>
    </w:p>
    <w:p w14:paraId="435A6652" w14:textId="77777777" w:rsidR="002657D2" w:rsidRPr="002657D2" w:rsidRDefault="002657D2" w:rsidP="00950F0D">
      <w:pPr>
        <w:numPr>
          <w:ilvl w:val="1"/>
          <w:numId w:val="12"/>
        </w:numPr>
        <w:spacing w:after="0"/>
        <w:rPr>
          <w:sz w:val="20"/>
        </w:rPr>
      </w:pPr>
      <w:r w:rsidRPr="002657D2">
        <w:rPr>
          <w:rFonts w:hint="eastAsia"/>
          <w:sz w:val="20"/>
        </w:rPr>
        <w:t>FFS whether to support SL HARQ feedback per CBG</w:t>
      </w:r>
    </w:p>
    <w:p w14:paraId="6EF18503" w14:textId="77777777" w:rsidR="002657D2" w:rsidRDefault="002657D2" w:rsidP="002657D2">
      <w:pPr>
        <w:rPr>
          <w:lang w:eastAsia="x-none"/>
        </w:rPr>
      </w:pPr>
      <w:r w:rsidRPr="0047294B">
        <w:rPr>
          <w:highlight w:val="green"/>
          <w:lang w:eastAsia="x-none"/>
        </w:rPr>
        <w:t>Agreements</w:t>
      </w:r>
      <w:r>
        <w:rPr>
          <w:lang w:eastAsia="x-none"/>
        </w:rPr>
        <w:t>:</w:t>
      </w:r>
    </w:p>
    <w:p w14:paraId="4288A439" w14:textId="77777777" w:rsidR="002657D2" w:rsidRPr="002657D2" w:rsidRDefault="002657D2" w:rsidP="00950F0D">
      <w:pPr>
        <w:pStyle w:val="LGTdoc"/>
        <w:numPr>
          <w:ilvl w:val="0"/>
          <w:numId w:val="13"/>
        </w:numPr>
        <w:spacing w:afterLines="0" w:line="240" w:lineRule="auto"/>
        <w:rPr>
          <w:sz w:val="20"/>
          <w:szCs w:val="22"/>
          <w:lang w:val="en-US"/>
        </w:rPr>
      </w:pPr>
      <w:r w:rsidRPr="002657D2">
        <w:rPr>
          <w:sz w:val="20"/>
          <w:szCs w:val="22"/>
          <w:lang w:val="en-US"/>
        </w:rPr>
        <w:t>When SL HARQ feedback is enabled for groupcast, the following operations are further studied for the non-CBG case:</w:t>
      </w:r>
    </w:p>
    <w:p w14:paraId="0F10FA59" w14:textId="77777777" w:rsidR="002657D2" w:rsidRPr="002657D2" w:rsidRDefault="002657D2" w:rsidP="00950F0D">
      <w:pPr>
        <w:pStyle w:val="LGTdoc"/>
        <w:numPr>
          <w:ilvl w:val="1"/>
          <w:numId w:val="13"/>
        </w:numPr>
        <w:spacing w:afterLines="0" w:line="240" w:lineRule="auto"/>
        <w:rPr>
          <w:sz w:val="20"/>
          <w:szCs w:val="22"/>
          <w:lang w:val="en-US"/>
        </w:rPr>
      </w:pPr>
      <w:r w:rsidRPr="002657D2">
        <w:rPr>
          <w:sz w:val="20"/>
          <w:szCs w:val="22"/>
          <w:lang w:val="en-US"/>
        </w:rPr>
        <w:t xml:space="preserve">Option 1: Receiver UE transmits HARQ-NACK on PSFCH if it fails to decode the corresponding TB after decoding the associated PSCCH. It transmits no signal on PSFCH otherwise. Details are </w:t>
      </w:r>
      <w:r w:rsidRPr="002657D2">
        <w:rPr>
          <w:sz w:val="20"/>
          <w:szCs w:val="22"/>
          <w:lang w:val="en-US"/>
        </w:rPr>
        <w:lastRenderedPageBreak/>
        <w:t>FFS including the following:</w:t>
      </w:r>
    </w:p>
    <w:p w14:paraId="1960E16E" w14:textId="77777777" w:rsidR="002657D2" w:rsidRPr="002657D2" w:rsidRDefault="002657D2" w:rsidP="00950F0D">
      <w:pPr>
        <w:pStyle w:val="LGTdoc"/>
        <w:numPr>
          <w:ilvl w:val="2"/>
          <w:numId w:val="13"/>
        </w:numPr>
        <w:spacing w:afterLines="0" w:line="240" w:lineRule="auto"/>
        <w:rPr>
          <w:sz w:val="20"/>
          <w:szCs w:val="22"/>
          <w:lang w:val="en-US"/>
        </w:rPr>
      </w:pPr>
      <w:r w:rsidRPr="002657D2">
        <w:rPr>
          <w:sz w:val="20"/>
          <w:szCs w:val="22"/>
          <w:lang w:val="en-US"/>
        </w:rPr>
        <w:t>Whether to introduce an additional criterion in deciding HARQ-NACK transmission</w:t>
      </w:r>
    </w:p>
    <w:p w14:paraId="34B4FC2C" w14:textId="77777777" w:rsidR="002657D2" w:rsidRPr="002657D2" w:rsidRDefault="002657D2" w:rsidP="00950F0D">
      <w:pPr>
        <w:pStyle w:val="LGTdoc"/>
        <w:numPr>
          <w:ilvl w:val="2"/>
          <w:numId w:val="13"/>
        </w:numPr>
        <w:spacing w:afterLines="0" w:line="240" w:lineRule="auto"/>
        <w:rPr>
          <w:sz w:val="20"/>
          <w:szCs w:val="22"/>
          <w:lang w:val="en-US"/>
        </w:rPr>
      </w:pPr>
      <w:r w:rsidRPr="002657D2">
        <w:rPr>
          <w:sz w:val="20"/>
          <w:szCs w:val="22"/>
          <w:lang w:val="en-US"/>
        </w:rPr>
        <w:t>Whether/how to handle DTX issue (i.e., transmitter UE cannot recognize the case that a receiver UE misses PSCCH scheduling PSSCH)</w:t>
      </w:r>
    </w:p>
    <w:p w14:paraId="1E3AFB34" w14:textId="77777777" w:rsidR="002657D2" w:rsidRPr="002657D2" w:rsidRDefault="002657D2" w:rsidP="00950F0D">
      <w:pPr>
        <w:pStyle w:val="LGTdoc"/>
        <w:numPr>
          <w:ilvl w:val="2"/>
          <w:numId w:val="13"/>
        </w:numPr>
        <w:spacing w:afterLines="0" w:line="240" w:lineRule="auto"/>
        <w:rPr>
          <w:sz w:val="20"/>
          <w:szCs w:val="22"/>
          <w:lang w:val="en-US"/>
        </w:rPr>
      </w:pPr>
      <w:r w:rsidRPr="002657D2">
        <w:rPr>
          <w:sz w:val="20"/>
          <w:szCs w:val="22"/>
          <w:lang w:val="en-US"/>
        </w:rPr>
        <w:t>Issues when multiple receiver UEs transmit HARQ-NACK on the same resource</w:t>
      </w:r>
    </w:p>
    <w:p w14:paraId="57C3BDD9" w14:textId="77777777" w:rsidR="002657D2" w:rsidRPr="002657D2" w:rsidRDefault="002657D2" w:rsidP="00950F0D">
      <w:pPr>
        <w:pStyle w:val="LGTdoc"/>
        <w:numPr>
          <w:ilvl w:val="3"/>
          <w:numId w:val="13"/>
        </w:numPr>
        <w:spacing w:afterLines="0" w:line="240" w:lineRule="auto"/>
        <w:rPr>
          <w:sz w:val="20"/>
          <w:szCs w:val="22"/>
          <w:lang w:val="en-US"/>
        </w:rPr>
      </w:pPr>
      <w:r w:rsidRPr="002657D2">
        <w:rPr>
          <w:sz w:val="20"/>
          <w:szCs w:val="22"/>
          <w:lang w:val="en-US"/>
        </w:rPr>
        <w:t xml:space="preserve">How to determine the presence of HARQ-NACK transmissions from receiver </w:t>
      </w:r>
      <w:proofErr w:type="gramStart"/>
      <w:r w:rsidRPr="002657D2">
        <w:rPr>
          <w:sz w:val="20"/>
          <w:szCs w:val="22"/>
          <w:lang w:val="en-US"/>
        </w:rPr>
        <w:t>UEs</w:t>
      </w:r>
      <w:proofErr w:type="gramEnd"/>
    </w:p>
    <w:p w14:paraId="0B57245F" w14:textId="77777777" w:rsidR="002657D2" w:rsidRPr="002657D2" w:rsidRDefault="002657D2" w:rsidP="00950F0D">
      <w:pPr>
        <w:pStyle w:val="LGTdoc"/>
        <w:numPr>
          <w:ilvl w:val="3"/>
          <w:numId w:val="13"/>
        </w:numPr>
        <w:spacing w:afterLines="0" w:line="240" w:lineRule="auto"/>
        <w:rPr>
          <w:sz w:val="20"/>
          <w:szCs w:val="22"/>
          <w:lang w:val="en-US"/>
        </w:rPr>
      </w:pPr>
      <w:r w:rsidRPr="002657D2">
        <w:rPr>
          <w:sz w:val="20"/>
          <w:szCs w:val="22"/>
          <w:lang w:val="en-US"/>
        </w:rPr>
        <w:t>Whether/how to handle destructive channel sum effect of HARQ-NACK transmissions from multiple receiver UEs if the same signal is used</w:t>
      </w:r>
    </w:p>
    <w:p w14:paraId="291B11A0" w14:textId="77777777" w:rsidR="002657D2" w:rsidRPr="002657D2" w:rsidRDefault="002657D2" w:rsidP="00950F0D">
      <w:pPr>
        <w:pStyle w:val="LGTdoc"/>
        <w:numPr>
          <w:ilvl w:val="1"/>
          <w:numId w:val="13"/>
        </w:numPr>
        <w:spacing w:afterLines="0" w:line="240" w:lineRule="auto"/>
        <w:rPr>
          <w:sz w:val="20"/>
          <w:szCs w:val="22"/>
          <w:lang w:val="en-US"/>
        </w:rPr>
      </w:pPr>
      <w:r w:rsidRPr="002657D2">
        <w:rPr>
          <w:sz w:val="20"/>
          <w:szCs w:val="22"/>
          <w:lang w:val="en-US"/>
        </w:rPr>
        <w:t>Option 2: Receiver UE transmits HARQ-ACK on PSFCH if it successfully decodes the corresponding TB. It transmits HARQ-NACK on PSFCH if it does not successfully decode the corresponding TB after decoding the associated PSCCH which targets the receiver UE. Details are FFS including the following:</w:t>
      </w:r>
    </w:p>
    <w:p w14:paraId="0E7FFB0C" w14:textId="77777777" w:rsidR="002657D2" w:rsidRPr="002657D2" w:rsidRDefault="002657D2" w:rsidP="00950F0D">
      <w:pPr>
        <w:pStyle w:val="LGTdoc"/>
        <w:numPr>
          <w:ilvl w:val="2"/>
          <w:numId w:val="13"/>
        </w:numPr>
        <w:spacing w:afterLines="0" w:line="240" w:lineRule="auto"/>
        <w:rPr>
          <w:sz w:val="20"/>
          <w:szCs w:val="22"/>
          <w:lang w:val="en-US"/>
        </w:rPr>
      </w:pPr>
      <w:r w:rsidRPr="002657D2">
        <w:rPr>
          <w:sz w:val="20"/>
          <w:szCs w:val="22"/>
          <w:lang w:val="en-US"/>
        </w:rPr>
        <w:t>Whether to introduce an additional criterion in deciding HARQ-ACK/NACK transmission</w:t>
      </w:r>
    </w:p>
    <w:p w14:paraId="5ECEBF9E" w14:textId="77777777" w:rsidR="002657D2" w:rsidRPr="002657D2" w:rsidRDefault="002657D2" w:rsidP="00950F0D">
      <w:pPr>
        <w:pStyle w:val="LGTdoc"/>
        <w:numPr>
          <w:ilvl w:val="2"/>
          <w:numId w:val="13"/>
        </w:numPr>
        <w:spacing w:afterLines="0" w:line="240" w:lineRule="auto"/>
        <w:rPr>
          <w:sz w:val="20"/>
          <w:szCs w:val="22"/>
          <w:lang w:val="en-US"/>
        </w:rPr>
      </w:pPr>
      <w:r w:rsidRPr="002657D2">
        <w:rPr>
          <w:sz w:val="20"/>
          <w:szCs w:val="22"/>
          <w:lang w:val="en-US"/>
        </w:rPr>
        <w:t xml:space="preserve">How to determine the PSFCH resource used by each receiver </w:t>
      </w:r>
      <w:proofErr w:type="gramStart"/>
      <w:r w:rsidRPr="002657D2">
        <w:rPr>
          <w:sz w:val="20"/>
          <w:szCs w:val="22"/>
          <w:lang w:val="en-US"/>
        </w:rPr>
        <w:t>UE</w:t>
      </w:r>
      <w:proofErr w:type="gramEnd"/>
    </w:p>
    <w:p w14:paraId="3C99FC72" w14:textId="77777777" w:rsidR="002657D2" w:rsidRPr="002657D2" w:rsidRDefault="002657D2" w:rsidP="00950F0D">
      <w:pPr>
        <w:pStyle w:val="LGTdoc"/>
        <w:numPr>
          <w:ilvl w:val="1"/>
          <w:numId w:val="13"/>
        </w:numPr>
        <w:spacing w:afterLines="0" w:line="240" w:lineRule="auto"/>
        <w:rPr>
          <w:sz w:val="20"/>
          <w:szCs w:val="22"/>
          <w:lang w:val="en-US"/>
        </w:rPr>
      </w:pPr>
      <w:r w:rsidRPr="002657D2">
        <w:rPr>
          <w:sz w:val="20"/>
          <w:szCs w:val="22"/>
          <w:lang w:val="en-US"/>
        </w:rPr>
        <w:t>FFS whether to support SL HARQ feedback per CBG</w:t>
      </w:r>
    </w:p>
    <w:p w14:paraId="7A767867" w14:textId="77777777" w:rsidR="002657D2" w:rsidRPr="002657D2" w:rsidRDefault="002657D2" w:rsidP="00950F0D">
      <w:pPr>
        <w:pStyle w:val="LGTdoc"/>
        <w:numPr>
          <w:ilvl w:val="1"/>
          <w:numId w:val="13"/>
        </w:numPr>
        <w:spacing w:afterLines="0" w:line="240" w:lineRule="auto"/>
        <w:rPr>
          <w:sz w:val="20"/>
          <w:szCs w:val="22"/>
          <w:lang w:val="en-US"/>
        </w:rPr>
      </w:pPr>
      <w:r w:rsidRPr="002657D2">
        <w:rPr>
          <w:sz w:val="20"/>
          <w:szCs w:val="22"/>
          <w:lang w:val="en-US"/>
        </w:rPr>
        <w:t>Other options are not precluded</w:t>
      </w:r>
    </w:p>
    <w:p w14:paraId="2DF60333" w14:textId="77777777" w:rsidR="002657D2" w:rsidRDefault="002657D2" w:rsidP="002657D2">
      <w:pPr>
        <w:rPr>
          <w:lang w:eastAsia="x-none"/>
        </w:rPr>
      </w:pPr>
      <w:r w:rsidRPr="004D4F14">
        <w:rPr>
          <w:highlight w:val="green"/>
          <w:lang w:eastAsia="x-none"/>
        </w:rPr>
        <w:t>Agreements</w:t>
      </w:r>
      <w:r>
        <w:rPr>
          <w:lang w:eastAsia="x-none"/>
        </w:rPr>
        <w:t>:</w:t>
      </w:r>
    </w:p>
    <w:p w14:paraId="51E59810" w14:textId="77777777" w:rsidR="002657D2" w:rsidRPr="002657D2" w:rsidRDefault="002657D2" w:rsidP="00950F0D">
      <w:pPr>
        <w:pStyle w:val="LGTdoc"/>
        <w:numPr>
          <w:ilvl w:val="0"/>
          <w:numId w:val="15"/>
        </w:numPr>
        <w:spacing w:afterLines="0" w:line="240" w:lineRule="auto"/>
        <w:rPr>
          <w:sz w:val="20"/>
          <w:szCs w:val="22"/>
          <w:lang w:val="en-US"/>
        </w:rPr>
      </w:pPr>
      <w:r w:rsidRPr="002657D2">
        <w:rPr>
          <w:sz w:val="20"/>
          <w:szCs w:val="22"/>
          <w:lang w:val="en-US"/>
        </w:rPr>
        <w:t>It is supported to enable and disable SL HARQ feedback in unicast and groupcast.</w:t>
      </w:r>
    </w:p>
    <w:p w14:paraId="70078429" w14:textId="77777777" w:rsidR="002657D2" w:rsidRPr="002657D2" w:rsidRDefault="002657D2" w:rsidP="00950F0D">
      <w:pPr>
        <w:pStyle w:val="LGTdoc"/>
        <w:numPr>
          <w:ilvl w:val="1"/>
          <w:numId w:val="15"/>
        </w:numPr>
        <w:spacing w:afterLines="0" w:line="240" w:lineRule="auto"/>
        <w:rPr>
          <w:sz w:val="20"/>
          <w:szCs w:val="22"/>
          <w:lang w:val="en-US"/>
        </w:rPr>
      </w:pPr>
      <w:r w:rsidRPr="002657D2">
        <w:rPr>
          <w:sz w:val="20"/>
          <w:szCs w:val="22"/>
          <w:lang w:val="en-US"/>
        </w:rPr>
        <w:t>FFS when HARQ feedback is enabled and disabled.</w:t>
      </w:r>
    </w:p>
    <w:p w14:paraId="6B661DBD" w14:textId="77777777" w:rsidR="002657D2" w:rsidRDefault="002657D2" w:rsidP="002657D2">
      <w:pPr>
        <w:rPr>
          <w:lang w:eastAsia="x-none"/>
        </w:rPr>
      </w:pPr>
      <w:r w:rsidRPr="001F7829">
        <w:rPr>
          <w:highlight w:val="green"/>
          <w:lang w:eastAsia="x-none"/>
        </w:rPr>
        <w:t>Agreements</w:t>
      </w:r>
      <w:r>
        <w:rPr>
          <w:lang w:eastAsia="x-none"/>
        </w:rPr>
        <w:t>:</w:t>
      </w:r>
    </w:p>
    <w:p w14:paraId="478FDDCF" w14:textId="77777777" w:rsidR="002657D2" w:rsidRPr="002657D2" w:rsidRDefault="002657D2" w:rsidP="00950F0D">
      <w:pPr>
        <w:pStyle w:val="LGTdoc"/>
        <w:numPr>
          <w:ilvl w:val="0"/>
          <w:numId w:val="14"/>
        </w:numPr>
        <w:spacing w:afterLines="0" w:line="240" w:lineRule="auto"/>
        <w:rPr>
          <w:sz w:val="20"/>
          <w:szCs w:val="22"/>
          <w:lang w:val="en-US"/>
        </w:rPr>
      </w:pPr>
      <w:r w:rsidRPr="002657D2">
        <w:rPr>
          <w:sz w:val="20"/>
          <w:szCs w:val="22"/>
          <w:lang w:val="en-US"/>
        </w:rPr>
        <w:t xml:space="preserve">Study further whether to support UE sending to </w:t>
      </w:r>
      <w:proofErr w:type="spellStart"/>
      <w:r w:rsidRPr="002657D2">
        <w:rPr>
          <w:sz w:val="20"/>
          <w:szCs w:val="22"/>
          <w:lang w:val="en-US"/>
        </w:rPr>
        <w:t>gNB</w:t>
      </w:r>
      <w:proofErr w:type="spellEnd"/>
      <w:r w:rsidRPr="002657D2">
        <w:rPr>
          <w:sz w:val="20"/>
          <w:szCs w:val="22"/>
          <w:lang w:val="en-US"/>
        </w:rPr>
        <w:t xml:space="preserve"> information which may trigger scheduling retransmission resource in mode 1. FFS including</w:t>
      </w:r>
    </w:p>
    <w:p w14:paraId="753D3BAB" w14:textId="77777777" w:rsidR="002657D2" w:rsidRPr="002657D2" w:rsidRDefault="002657D2" w:rsidP="00950F0D">
      <w:pPr>
        <w:pStyle w:val="LGTdoc"/>
        <w:numPr>
          <w:ilvl w:val="1"/>
          <w:numId w:val="14"/>
        </w:numPr>
        <w:spacing w:afterLines="0" w:line="240" w:lineRule="auto"/>
        <w:rPr>
          <w:sz w:val="20"/>
          <w:szCs w:val="22"/>
          <w:lang w:val="en-US"/>
        </w:rPr>
      </w:pPr>
      <w:r w:rsidRPr="002657D2">
        <w:rPr>
          <w:sz w:val="20"/>
          <w:szCs w:val="22"/>
          <w:lang w:val="en-US"/>
        </w:rPr>
        <w:t>Which information to send</w:t>
      </w:r>
    </w:p>
    <w:p w14:paraId="4926F76C" w14:textId="77777777" w:rsidR="002657D2" w:rsidRPr="002657D2" w:rsidRDefault="002657D2" w:rsidP="00950F0D">
      <w:pPr>
        <w:pStyle w:val="LGTdoc"/>
        <w:numPr>
          <w:ilvl w:val="1"/>
          <w:numId w:val="14"/>
        </w:numPr>
        <w:spacing w:afterLines="0" w:line="240" w:lineRule="auto"/>
        <w:rPr>
          <w:sz w:val="20"/>
          <w:szCs w:val="22"/>
          <w:lang w:val="en-US"/>
        </w:rPr>
      </w:pPr>
      <w:r w:rsidRPr="002657D2">
        <w:rPr>
          <w:sz w:val="20"/>
          <w:szCs w:val="22"/>
          <w:lang w:val="en-US"/>
        </w:rPr>
        <w:t xml:space="preserve">Which UE to send to </w:t>
      </w:r>
      <w:proofErr w:type="spellStart"/>
      <w:r w:rsidRPr="002657D2">
        <w:rPr>
          <w:sz w:val="20"/>
          <w:szCs w:val="22"/>
          <w:lang w:val="en-US"/>
        </w:rPr>
        <w:t>gNB</w:t>
      </w:r>
      <w:proofErr w:type="spellEnd"/>
    </w:p>
    <w:p w14:paraId="76EEBE13" w14:textId="77777777" w:rsidR="002657D2" w:rsidRPr="002657D2" w:rsidRDefault="002657D2" w:rsidP="00950F0D">
      <w:pPr>
        <w:pStyle w:val="LGTdoc"/>
        <w:numPr>
          <w:ilvl w:val="1"/>
          <w:numId w:val="14"/>
        </w:numPr>
        <w:spacing w:afterLines="0" w:line="240" w:lineRule="auto"/>
        <w:rPr>
          <w:sz w:val="20"/>
          <w:szCs w:val="22"/>
          <w:lang w:val="en-US"/>
        </w:rPr>
      </w:pPr>
      <w:r w:rsidRPr="002657D2">
        <w:rPr>
          <w:sz w:val="20"/>
          <w:szCs w:val="22"/>
          <w:lang w:val="en-US"/>
        </w:rPr>
        <w:t>Which channel to use</w:t>
      </w:r>
    </w:p>
    <w:p w14:paraId="3FFEE8EC" w14:textId="77777777" w:rsidR="002657D2" w:rsidRPr="002657D2" w:rsidRDefault="002657D2" w:rsidP="00950F0D">
      <w:pPr>
        <w:pStyle w:val="LGTdoc"/>
        <w:numPr>
          <w:ilvl w:val="1"/>
          <w:numId w:val="14"/>
        </w:numPr>
        <w:spacing w:afterLines="0" w:line="240" w:lineRule="auto"/>
        <w:rPr>
          <w:sz w:val="20"/>
          <w:szCs w:val="22"/>
          <w:lang w:val="en-US"/>
        </w:rPr>
      </w:pPr>
      <w:r w:rsidRPr="002657D2">
        <w:rPr>
          <w:sz w:val="20"/>
          <w:szCs w:val="22"/>
          <w:lang w:val="en-US"/>
        </w:rPr>
        <w:t>Which resource to use</w:t>
      </w:r>
    </w:p>
    <w:p w14:paraId="06B0AA15" w14:textId="77777777" w:rsidR="00141070" w:rsidRPr="00301511" w:rsidRDefault="00141070" w:rsidP="00141070">
      <w:pPr>
        <w:rPr>
          <w:sz w:val="20"/>
          <w:lang w:eastAsia="x-none"/>
        </w:rPr>
      </w:pPr>
      <w:r w:rsidRPr="00301511">
        <w:rPr>
          <w:sz w:val="20"/>
          <w:highlight w:val="green"/>
          <w:lang w:eastAsia="x-none"/>
        </w:rPr>
        <w:t>Agreements</w:t>
      </w:r>
      <w:r w:rsidRPr="00301511">
        <w:rPr>
          <w:sz w:val="20"/>
          <w:lang w:eastAsia="x-none"/>
        </w:rPr>
        <w:t>:</w:t>
      </w:r>
    </w:p>
    <w:p w14:paraId="4279ABBD" w14:textId="77777777" w:rsidR="00141070" w:rsidRPr="00301511" w:rsidRDefault="00141070" w:rsidP="00950F0D">
      <w:pPr>
        <w:numPr>
          <w:ilvl w:val="0"/>
          <w:numId w:val="18"/>
        </w:numPr>
        <w:spacing w:after="0"/>
        <w:rPr>
          <w:sz w:val="20"/>
        </w:rPr>
      </w:pPr>
      <w:r w:rsidRPr="00301511">
        <w:rPr>
          <w:sz w:val="20"/>
        </w:rPr>
        <w:t>Layer-1 destination ID can be explicitly included in SCI</w:t>
      </w:r>
    </w:p>
    <w:p w14:paraId="50BE4FC5" w14:textId="77777777" w:rsidR="00141070" w:rsidRPr="00301511" w:rsidRDefault="00141070" w:rsidP="00950F0D">
      <w:pPr>
        <w:numPr>
          <w:ilvl w:val="1"/>
          <w:numId w:val="18"/>
        </w:numPr>
        <w:spacing w:after="0"/>
        <w:rPr>
          <w:sz w:val="20"/>
        </w:rPr>
      </w:pPr>
      <w:r w:rsidRPr="00301511">
        <w:rPr>
          <w:sz w:val="20"/>
        </w:rPr>
        <w:t>FFS how to determine Layer-1 destination ID</w:t>
      </w:r>
    </w:p>
    <w:p w14:paraId="300717CD" w14:textId="77777777" w:rsidR="00141070" w:rsidRPr="00301511" w:rsidRDefault="00141070" w:rsidP="00950F0D">
      <w:pPr>
        <w:numPr>
          <w:ilvl w:val="1"/>
          <w:numId w:val="18"/>
        </w:numPr>
        <w:spacing w:after="0"/>
        <w:rPr>
          <w:sz w:val="20"/>
        </w:rPr>
      </w:pPr>
      <w:r w:rsidRPr="00301511">
        <w:rPr>
          <w:sz w:val="20"/>
        </w:rPr>
        <w:t>FFS size of Layer-1 destination ID</w:t>
      </w:r>
    </w:p>
    <w:p w14:paraId="1B28E825" w14:textId="77777777" w:rsidR="00141070" w:rsidRPr="00301511" w:rsidRDefault="00141070" w:rsidP="00950F0D">
      <w:pPr>
        <w:numPr>
          <w:ilvl w:val="0"/>
          <w:numId w:val="18"/>
        </w:numPr>
        <w:spacing w:after="0"/>
        <w:rPr>
          <w:sz w:val="20"/>
        </w:rPr>
      </w:pPr>
      <w:r w:rsidRPr="00301511">
        <w:rPr>
          <w:sz w:val="20"/>
        </w:rPr>
        <w:t>The following additional information can be included in SCI</w:t>
      </w:r>
    </w:p>
    <w:p w14:paraId="0B5E90A9" w14:textId="77777777" w:rsidR="00141070" w:rsidRPr="00301511" w:rsidRDefault="00141070" w:rsidP="00950F0D">
      <w:pPr>
        <w:numPr>
          <w:ilvl w:val="1"/>
          <w:numId w:val="18"/>
        </w:numPr>
        <w:spacing w:after="0"/>
        <w:rPr>
          <w:sz w:val="20"/>
        </w:rPr>
      </w:pPr>
      <w:r w:rsidRPr="00301511">
        <w:rPr>
          <w:sz w:val="20"/>
        </w:rPr>
        <w:t>Layer-1 source ID</w:t>
      </w:r>
    </w:p>
    <w:p w14:paraId="45E0663B" w14:textId="77777777" w:rsidR="00141070" w:rsidRPr="00301511" w:rsidRDefault="00141070" w:rsidP="00950F0D">
      <w:pPr>
        <w:numPr>
          <w:ilvl w:val="2"/>
          <w:numId w:val="18"/>
        </w:numPr>
        <w:spacing w:after="0"/>
        <w:rPr>
          <w:sz w:val="20"/>
        </w:rPr>
      </w:pPr>
      <w:r w:rsidRPr="00301511">
        <w:rPr>
          <w:sz w:val="20"/>
        </w:rPr>
        <w:t>FFS how to determine Layer-1 source ID</w:t>
      </w:r>
    </w:p>
    <w:p w14:paraId="4CBEC02C" w14:textId="77777777" w:rsidR="00141070" w:rsidRPr="00301511" w:rsidRDefault="00141070" w:rsidP="00950F0D">
      <w:pPr>
        <w:numPr>
          <w:ilvl w:val="2"/>
          <w:numId w:val="18"/>
        </w:numPr>
        <w:spacing w:after="0"/>
        <w:rPr>
          <w:sz w:val="20"/>
        </w:rPr>
      </w:pPr>
      <w:r w:rsidRPr="00301511">
        <w:rPr>
          <w:sz w:val="20"/>
        </w:rPr>
        <w:t>FFS size of Layer-1 source ID</w:t>
      </w:r>
    </w:p>
    <w:p w14:paraId="4CDF308D" w14:textId="77777777" w:rsidR="00141070" w:rsidRPr="00301511" w:rsidRDefault="00141070" w:rsidP="00950F0D">
      <w:pPr>
        <w:numPr>
          <w:ilvl w:val="1"/>
          <w:numId w:val="18"/>
        </w:numPr>
        <w:spacing w:after="0"/>
        <w:rPr>
          <w:sz w:val="20"/>
        </w:rPr>
      </w:pPr>
      <w:r w:rsidRPr="00301511">
        <w:rPr>
          <w:sz w:val="20"/>
        </w:rPr>
        <w:t>HARQ process ID</w:t>
      </w:r>
    </w:p>
    <w:p w14:paraId="29565F86" w14:textId="77777777" w:rsidR="00141070" w:rsidRPr="00301511" w:rsidRDefault="00141070" w:rsidP="00950F0D">
      <w:pPr>
        <w:numPr>
          <w:ilvl w:val="1"/>
          <w:numId w:val="18"/>
        </w:numPr>
        <w:spacing w:after="0"/>
        <w:rPr>
          <w:sz w:val="20"/>
        </w:rPr>
      </w:pPr>
      <w:r w:rsidRPr="00301511">
        <w:rPr>
          <w:sz w:val="20"/>
        </w:rPr>
        <w:t>NDI</w:t>
      </w:r>
    </w:p>
    <w:p w14:paraId="719B6A66" w14:textId="77777777" w:rsidR="00141070" w:rsidRPr="00301511" w:rsidRDefault="00141070" w:rsidP="00950F0D">
      <w:pPr>
        <w:numPr>
          <w:ilvl w:val="1"/>
          <w:numId w:val="18"/>
        </w:numPr>
        <w:spacing w:after="0"/>
        <w:rPr>
          <w:sz w:val="20"/>
        </w:rPr>
      </w:pPr>
      <w:r w:rsidRPr="00301511">
        <w:rPr>
          <w:sz w:val="20"/>
        </w:rPr>
        <w:t>RV</w:t>
      </w:r>
    </w:p>
    <w:p w14:paraId="724DB945" w14:textId="77777777" w:rsidR="00141070" w:rsidRPr="00301511" w:rsidRDefault="00141070" w:rsidP="00950F0D">
      <w:pPr>
        <w:numPr>
          <w:ilvl w:val="0"/>
          <w:numId w:val="18"/>
        </w:numPr>
        <w:spacing w:after="0"/>
        <w:rPr>
          <w:sz w:val="20"/>
        </w:rPr>
      </w:pPr>
      <w:r w:rsidRPr="00301511">
        <w:rPr>
          <w:sz w:val="20"/>
        </w:rPr>
        <w:t>FFS whether some of the above information may not be present etc. in some operations (e.g., depending on whether they are used for unicast, groupcast, broadcast)</w:t>
      </w:r>
    </w:p>
    <w:p w14:paraId="2AC993C3" w14:textId="77777777" w:rsidR="00141070" w:rsidRPr="00301511" w:rsidRDefault="00141070" w:rsidP="00141070">
      <w:pPr>
        <w:spacing w:after="0"/>
        <w:rPr>
          <w:sz w:val="20"/>
          <w:lang w:val="en-US" w:eastAsia="x-none"/>
        </w:rPr>
      </w:pPr>
    </w:p>
    <w:p w14:paraId="123677E2" w14:textId="77777777" w:rsidR="00141070" w:rsidRPr="00301511" w:rsidRDefault="00141070" w:rsidP="00141070">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4EA1DCFC" w14:textId="77777777" w:rsidR="00141070" w:rsidRPr="00301511" w:rsidRDefault="00141070" w:rsidP="00950F0D">
      <w:pPr>
        <w:pStyle w:val="LGTdoc"/>
        <w:numPr>
          <w:ilvl w:val="0"/>
          <w:numId w:val="19"/>
        </w:numPr>
        <w:spacing w:afterLines="0"/>
        <w:rPr>
          <w:sz w:val="20"/>
          <w:szCs w:val="20"/>
          <w:lang w:val="en-US"/>
        </w:rPr>
      </w:pPr>
      <w:r w:rsidRPr="00301511">
        <w:rPr>
          <w:sz w:val="20"/>
          <w:szCs w:val="20"/>
          <w:lang w:val="en-US"/>
        </w:rPr>
        <w:t xml:space="preserve">For determining the resource of PSFCH containing HARQ feedback, support that the time gap between PSSCH and the associated PSFCH is not signaled via PSCCH at least for modes 2(a)(c)(d) (if respectively supported) </w:t>
      </w:r>
    </w:p>
    <w:p w14:paraId="32A79F1E" w14:textId="77777777" w:rsidR="00141070" w:rsidRPr="00301511" w:rsidRDefault="00141070" w:rsidP="00950F0D">
      <w:pPr>
        <w:pStyle w:val="LGTdoc"/>
        <w:numPr>
          <w:ilvl w:val="1"/>
          <w:numId w:val="19"/>
        </w:numPr>
        <w:spacing w:afterLines="0"/>
        <w:rPr>
          <w:sz w:val="20"/>
          <w:szCs w:val="20"/>
          <w:lang w:val="en-US"/>
        </w:rPr>
      </w:pPr>
      <w:r w:rsidRPr="00301511">
        <w:rPr>
          <w:sz w:val="20"/>
          <w:szCs w:val="20"/>
          <w:lang w:val="en-US"/>
        </w:rPr>
        <w:t>FFS whether or not to additionally support other mechanism(s) for modes 2(a)(c)(d)</w:t>
      </w:r>
    </w:p>
    <w:p w14:paraId="63900721" w14:textId="77777777" w:rsidR="00141070" w:rsidRPr="00301511" w:rsidRDefault="00141070" w:rsidP="00950F0D">
      <w:pPr>
        <w:pStyle w:val="LGTdoc"/>
        <w:numPr>
          <w:ilvl w:val="1"/>
          <w:numId w:val="19"/>
        </w:numPr>
        <w:spacing w:afterLines="0"/>
        <w:rPr>
          <w:sz w:val="20"/>
          <w:szCs w:val="20"/>
          <w:lang w:val="en-US"/>
        </w:rPr>
      </w:pPr>
      <w:r w:rsidRPr="00301511">
        <w:rPr>
          <w:sz w:val="20"/>
          <w:szCs w:val="20"/>
          <w:lang w:val="en-US"/>
        </w:rPr>
        <w:t>FFS for mode 1</w:t>
      </w:r>
    </w:p>
    <w:p w14:paraId="276E76E6" w14:textId="77777777" w:rsidR="00141070" w:rsidRPr="00301511" w:rsidRDefault="00141070" w:rsidP="00141070">
      <w:pPr>
        <w:rPr>
          <w:sz w:val="20"/>
          <w:lang w:val="en-US" w:eastAsia="x-none"/>
        </w:rPr>
      </w:pPr>
      <w:r w:rsidRPr="00301511">
        <w:rPr>
          <w:sz w:val="20"/>
          <w:highlight w:val="green"/>
          <w:lang w:val="en-US" w:eastAsia="x-none"/>
        </w:rPr>
        <w:t>Agreements</w:t>
      </w:r>
      <w:r w:rsidRPr="00301511">
        <w:rPr>
          <w:sz w:val="20"/>
          <w:lang w:val="en-US" w:eastAsia="x-none"/>
        </w:rPr>
        <w:t>:</w:t>
      </w:r>
    </w:p>
    <w:p w14:paraId="53D41D56" w14:textId="77777777" w:rsidR="00141070" w:rsidRPr="00301511" w:rsidRDefault="00141070" w:rsidP="00950F0D">
      <w:pPr>
        <w:numPr>
          <w:ilvl w:val="0"/>
          <w:numId w:val="20"/>
        </w:numPr>
        <w:spacing w:after="0"/>
        <w:rPr>
          <w:sz w:val="20"/>
        </w:rPr>
      </w:pPr>
      <w:r w:rsidRPr="00301511">
        <w:rPr>
          <w:rFonts w:hint="eastAsia"/>
          <w:sz w:val="20"/>
        </w:rPr>
        <w:t>It is</w:t>
      </w:r>
      <w:r w:rsidRPr="00301511">
        <w:rPr>
          <w:sz w:val="20"/>
        </w:rPr>
        <w:t xml:space="preserve"> support</w:t>
      </w:r>
      <w:r w:rsidRPr="00301511">
        <w:rPr>
          <w:rFonts w:hint="eastAsia"/>
          <w:sz w:val="20"/>
        </w:rPr>
        <w:t>ed</w:t>
      </w:r>
      <w:r w:rsidRPr="00301511">
        <w:rPr>
          <w:sz w:val="20"/>
        </w:rPr>
        <w:t xml:space="preserve"> that in mode 1 for unicast, the in-coverage UE sends an indication to </w:t>
      </w:r>
      <w:proofErr w:type="spellStart"/>
      <w:r w:rsidRPr="00301511">
        <w:rPr>
          <w:sz w:val="20"/>
        </w:rPr>
        <w:t>gNB</w:t>
      </w:r>
      <w:proofErr w:type="spellEnd"/>
      <w:r w:rsidRPr="00301511">
        <w:rPr>
          <w:sz w:val="20"/>
        </w:rPr>
        <w:t xml:space="preserve"> to indicate the need for retransmission </w:t>
      </w:r>
    </w:p>
    <w:p w14:paraId="0B764689" w14:textId="77777777" w:rsidR="00141070" w:rsidRPr="00301511" w:rsidRDefault="00141070" w:rsidP="00950F0D">
      <w:pPr>
        <w:numPr>
          <w:ilvl w:val="1"/>
          <w:numId w:val="20"/>
        </w:numPr>
        <w:spacing w:after="0"/>
        <w:rPr>
          <w:sz w:val="20"/>
        </w:rPr>
      </w:pPr>
      <w:r w:rsidRPr="00301511">
        <w:rPr>
          <w:sz w:val="20"/>
        </w:rPr>
        <w:t>A</w:t>
      </w:r>
      <w:r w:rsidRPr="00301511">
        <w:rPr>
          <w:rFonts w:hint="eastAsia"/>
          <w:sz w:val="20"/>
        </w:rPr>
        <w:t xml:space="preserve">t </w:t>
      </w:r>
      <w:r w:rsidRPr="00301511">
        <w:rPr>
          <w:sz w:val="20"/>
        </w:rPr>
        <w:t>least PUCCH is used to report the information</w:t>
      </w:r>
    </w:p>
    <w:p w14:paraId="537CA486" w14:textId="77777777" w:rsidR="00141070" w:rsidRPr="00301511" w:rsidRDefault="00141070" w:rsidP="00950F0D">
      <w:pPr>
        <w:numPr>
          <w:ilvl w:val="2"/>
          <w:numId w:val="20"/>
        </w:numPr>
        <w:spacing w:after="0"/>
        <w:rPr>
          <w:sz w:val="20"/>
        </w:rPr>
      </w:pPr>
      <w:r w:rsidRPr="00301511">
        <w:rPr>
          <w:rFonts w:hint="eastAsia"/>
          <w:sz w:val="20"/>
        </w:rPr>
        <w:t>If feasible, RAN1 reuses PUCCH defined in Rel-15</w:t>
      </w:r>
    </w:p>
    <w:p w14:paraId="6FC08FB4" w14:textId="77777777" w:rsidR="00141070" w:rsidRPr="00301511" w:rsidRDefault="00141070" w:rsidP="00950F0D">
      <w:pPr>
        <w:numPr>
          <w:ilvl w:val="1"/>
          <w:numId w:val="20"/>
        </w:numPr>
        <w:spacing w:after="0"/>
        <w:rPr>
          <w:sz w:val="20"/>
        </w:rPr>
      </w:pPr>
      <w:r w:rsidRPr="00301511">
        <w:rPr>
          <w:sz w:val="20"/>
        </w:rPr>
        <w:t xml:space="preserve">The </w:t>
      </w:r>
      <w:proofErr w:type="spellStart"/>
      <w:r w:rsidRPr="00301511">
        <w:rPr>
          <w:sz w:val="20"/>
        </w:rPr>
        <w:t>gNB</w:t>
      </w:r>
      <w:proofErr w:type="spellEnd"/>
      <w:r w:rsidRPr="00301511">
        <w:rPr>
          <w:sz w:val="20"/>
        </w:rPr>
        <w:t xml:space="preserve"> can also schedule re-transmission resource</w:t>
      </w:r>
    </w:p>
    <w:p w14:paraId="4955E33A" w14:textId="77777777" w:rsidR="00141070" w:rsidRPr="00301511" w:rsidRDefault="00141070" w:rsidP="00950F0D">
      <w:pPr>
        <w:numPr>
          <w:ilvl w:val="1"/>
          <w:numId w:val="20"/>
        </w:numPr>
        <w:spacing w:after="0"/>
        <w:rPr>
          <w:sz w:val="20"/>
        </w:rPr>
      </w:pPr>
      <w:r w:rsidRPr="00301511">
        <w:rPr>
          <w:sz w:val="20"/>
        </w:rPr>
        <w:t>FFS transmitter UE and/or receiver UE</w:t>
      </w:r>
    </w:p>
    <w:p w14:paraId="7EFB0534" w14:textId="77777777" w:rsidR="00141070" w:rsidRPr="00301511" w:rsidRDefault="00141070" w:rsidP="00950F0D">
      <w:pPr>
        <w:numPr>
          <w:ilvl w:val="2"/>
          <w:numId w:val="20"/>
        </w:numPr>
        <w:spacing w:after="0"/>
        <w:rPr>
          <w:sz w:val="20"/>
        </w:rPr>
      </w:pPr>
      <w:r w:rsidRPr="00301511">
        <w:rPr>
          <w:sz w:val="20"/>
        </w:rPr>
        <w:t>If receiver UE, the indication is in the form of HARQ ACK/NAK</w:t>
      </w:r>
    </w:p>
    <w:p w14:paraId="7F03939F" w14:textId="77777777" w:rsidR="00141070" w:rsidRPr="00301511" w:rsidRDefault="00141070" w:rsidP="00950F0D">
      <w:pPr>
        <w:numPr>
          <w:ilvl w:val="2"/>
          <w:numId w:val="20"/>
        </w:numPr>
        <w:spacing w:after="0"/>
        <w:rPr>
          <w:sz w:val="20"/>
        </w:rPr>
      </w:pPr>
      <w:r w:rsidRPr="00301511">
        <w:rPr>
          <w:sz w:val="20"/>
        </w:rPr>
        <w:t>If transmitter UE, FFS</w:t>
      </w:r>
    </w:p>
    <w:p w14:paraId="47434527" w14:textId="77777777" w:rsidR="00141070" w:rsidRPr="00301511" w:rsidRDefault="00141070" w:rsidP="00141070">
      <w:pPr>
        <w:spacing w:after="0"/>
        <w:rPr>
          <w:sz w:val="20"/>
          <w:lang w:eastAsia="x-none"/>
        </w:rPr>
      </w:pPr>
      <w:r w:rsidRPr="00301511">
        <w:rPr>
          <w:sz w:val="20"/>
          <w:highlight w:val="green"/>
          <w:lang w:eastAsia="x-none"/>
        </w:rPr>
        <w:t>Agreements</w:t>
      </w:r>
      <w:r w:rsidRPr="00301511">
        <w:rPr>
          <w:sz w:val="20"/>
          <w:lang w:eastAsia="x-none"/>
        </w:rPr>
        <w:t>:</w:t>
      </w:r>
    </w:p>
    <w:p w14:paraId="7AC0D5E3" w14:textId="77777777" w:rsidR="00141070" w:rsidRPr="00301511" w:rsidRDefault="00141070" w:rsidP="00950F0D">
      <w:pPr>
        <w:pStyle w:val="LGTdoc"/>
        <w:numPr>
          <w:ilvl w:val="0"/>
          <w:numId w:val="21"/>
        </w:numPr>
        <w:spacing w:afterLines="0"/>
        <w:rPr>
          <w:sz w:val="20"/>
          <w:szCs w:val="20"/>
          <w:lang w:val="en-US"/>
        </w:rPr>
      </w:pPr>
      <w:r w:rsidRPr="00301511">
        <w:rPr>
          <w:sz w:val="20"/>
          <w:szCs w:val="20"/>
          <w:lang w:val="en-US"/>
        </w:rPr>
        <w:lastRenderedPageBreak/>
        <w:t>(Pre-)configuration indicates whether SL HARQ feedback is enabled or disabled in unicast and/or groupcast.</w:t>
      </w:r>
    </w:p>
    <w:p w14:paraId="52DA54CF" w14:textId="77777777" w:rsidR="00141070" w:rsidRPr="00301511" w:rsidRDefault="00141070" w:rsidP="00950F0D">
      <w:pPr>
        <w:pStyle w:val="LGTdoc"/>
        <w:numPr>
          <w:ilvl w:val="1"/>
          <w:numId w:val="21"/>
        </w:numPr>
        <w:spacing w:afterLines="0"/>
        <w:rPr>
          <w:sz w:val="20"/>
          <w:szCs w:val="20"/>
          <w:lang w:val="en-US"/>
        </w:rPr>
      </w:pPr>
      <w:r w:rsidRPr="00301511">
        <w:rPr>
          <w:sz w:val="20"/>
          <w:szCs w:val="20"/>
          <w:lang w:val="en-US"/>
        </w:rPr>
        <w:t>When (pre-)configuration enables SL HARQ feedback, FFS whether SL HARQ feedback is always used or there is additional condition of actually using SL HARQ feedback</w:t>
      </w:r>
    </w:p>
    <w:p w14:paraId="1CF4600B" w14:textId="77777777" w:rsidR="00141070" w:rsidRPr="00301511" w:rsidRDefault="00141070" w:rsidP="00141070">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66154D7A" w14:textId="77777777" w:rsidR="00141070" w:rsidRPr="00301511" w:rsidRDefault="00141070" w:rsidP="00950F0D">
      <w:pPr>
        <w:pStyle w:val="LGTdoc"/>
        <w:numPr>
          <w:ilvl w:val="0"/>
          <w:numId w:val="22"/>
        </w:numPr>
        <w:spacing w:afterLines="0"/>
        <w:rPr>
          <w:sz w:val="20"/>
          <w:szCs w:val="20"/>
          <w:lang w:val="en-US"/>
        </w:rPr>
      </w:pPr>
      <w:r w:rsidRPr="00301511">
        <w:rPr>
          <w:sz w:val="20"/>
          <w:szCs w:val="20"/>
          <w:lang w:val="en-US"/>
        </w:rPr>
        <w:t xml:space="preserve">SL open-loop power control is supported. </w:t>
      </w:r>
    </w:p>
    <w:p w14:paraId="5A4A2619" w14:textId="77777777" w:rsidR="00141070" w:rsidRPr="00301511" w:rsidRDefault="00141070" w:rsidP="00950F0D">
      <w:pPr>
        <w:pStyle w:val="LGTdoc"/>
        <w:numPr>
          <w:ilvl w:val="1"/>
          <w:numId w:val="22"/>
        </w:numPr>
        <w:spacing w:afterLines="0"/>
        <w:rPr>
          <w:sz w:val="20"/>
          <w:szCs w:val="20"/>
          <w:lang w:val="en-US"/>
        </w:rPr>
      </w:pPr>
      <w:r w:rsidRPr="00301511">
        <w:rPr>
          <w:sz w:val="20"/>
          <w:szCs w:val="20"/>
          <w:lang w:val="en-US"/>
        </w:rPr>
        <w:t xml:space="preserve">For unicast, groupcast, broadcast, it is supported that the open-loop power control is based on the pathloss between TX UE and </w:t>
      </w:r>
      <w:proofErr w:type="spellStart"/>
      <w:r w:rsidRPr="00301511">
        <w:rPr>
          <w:sz w:val="20"/>
          <w:szCs w:val="20"/>
          <w:lang w:val="en-US"/>
        </w:rPr>
        <w:t>gNB</w:t>
      </w:r>
      <w:proofErr w:type="spellEnd"/>
      <w:r w:rsidRPr="00301511">
        <w:rPr>
          <w:sz w:val="20"/>
          <w:szCs w:val="20"/>
          <w:lang w:val="en-US"/>
        </w:rPr>
        <w:t xml:space="preserve"> (if TX UE is in-coverage).</w:t>
      </w:r>
    </w:p>
    <w:p w14:paraId="69A472AF" w14:textId="77777777" w:rsidR="00141070" w:rsidRPr="00301511" w:rsidRDefault="00141070" w:rsidP="00950F0D">
      <w:pPr>
        <w:pStyle w:val="LGTdoc"/>
        <w:numPr>
          <w:ilvl w:val="2"/>
          <w:numId w:val="22"/>
        </w:numPr>
        <w:spacing w:afterLines="0"/>
        <w:rPr>
          <w:sz w:val="20"/>
          <w:szCs w:val="20"/>
          <w:lang w:val="en-US"/>
        </w:rPr>
      </w:pPr>
      <w:r w:rsidRPr="00301511">
        <w:rPr>
          <w:sz w:val="20"/>
          <w:szCs w:val="20"/>
          <w:lang w:val="en-US"/>
        </w:rPr>
        <w:t xml:space="preserve">This is at least to mitigate interference to UL reception at </w:t>
      </w:r>
      <w:proofErr w:type="spellStart"/>
      <w:r w:rsidRPr="00301511">
        <w:rPr>
          <w:sz w:val="20"/>
          <w:szCs w:val="20"/>
          <w:lang w:val="en-US"/>
        </w:rPr>
        <w:t>gNB</w:t>
      </w:r>
      <w:proofErr w:type="spellEnd"/>
      <w:r w:rsidRPr="00301511">
        <w:rPr>
          <w:sz w:val="20"/>
          <w:szCs w:val="20"/>
          <w:lang w:val="en-US"/>
        </w:rPr>
        <w:t>.</w:t>
      </w:r>
    </w:p>
    <w:p w14:paraId="64D0891A" w14:textId="77777777" w:rsidR="00141070" w:rsidRPr="00301511" w:rsidRDefault="00141070" w:rsidP="00950F0D">
      <w:pPr>
        <w:pStyle w:val="LGTdoc"/>
        <w:numPr>
          <w:ilvl w:val="2"/>
          <w:numId w:val="22"/>
        </w:numPr>
        <w:spacing w:afterLines="0"/>
        <w:rPr>
          <w:sz w:val="20"/>
          <w:szCs w:val="20"/>
          <w:lang w:val="en-US"/>
        </w:rPr>
      </w:pPr>
      <w:r w:rsidRPr="00301511">
        <w:rPr>
          <w:sz w:val="20"/>
          <w:szCs w:val="20"/>
          <w:lang w:val="en-US"/>
        </w:rPr>
        <w:t>Rel-14 LTE sidelink open-loop power control is the baseline.</w:t>
      </w:r>
    </w:p>
    <w:p w14:paraId="2F288902" w14:textId="77777777" w:rsidR="00141070" w:rsidRPr="00301511" w:rsidRDefault="00141070" w:rsidP="00950F0D">
      <w:pPr>
        <w:pStyle w:val="LGTdoc"/>
        <w:numPr>
          <w:ilvl w:val="2"/>
          <w:numId w:val="22"/>
        </w:numPr>
        <w:spacing w:afterLines="0"/>
        <w:rPr>
          <w:sz w:val="20"/>
          <w:szCs w:val="20"/>
          <w:lang w:val="en-US"/>
        </w:rPr>
      </w:pPr>
      <w:proofErr w:type="spellStart"/>
      <w:r w:rsidRPr="00301511">
        <w:rPr>
          <w:sz w:val="20"/>
          <w:szCs w:val="20"/>
          <w:lang w:val="en-US"/>
        </w:rPr>
        <w:t>gNB</w:t>
      </w:r>
      <w:proofErr w:type="spellEnd"/>
      <w:r w:rsidRPr="00301511">
        <w:rPr>
          <w:sz w:val="20"/>
          <w:szCs w:val="20"/>
          <w:lang w:val="en-US"/>
        </w:rPr>
        <w:t xml:space="preserve"> should be able to enable/disable this power control.</w:t>
      </w:r>
    </w:p>
    <w:p w14:paraId="411CCE0B" w14:textId="77777777" w:rsidR="00141070" w:rsidRPr="00301511" w:rsidRDefault="00141070" w:rsidP="00950F0D">
      <w:pPr>
        <w:pStyle w:val="LGTdoc"/>
        <w:numPr>
          <w:ilvl w:val="1"/>
          <w:numId w:val="22"/>
        </w:numPr>
        <w:spacing w:afterLines="0"/>
        <w:rPr>
          <w:sz w:val="20"/>
          <w:szCs w:val="20"/>
          <w:lang w:val="en-US"/>
        </w:rPr>
      </w:pPr>
      <w:r w:rsidRPr="00301511">
        <w:rPr>
          <w:sz w:val="20"/>
          <w:szCs w:val="20"/>
          <w:lang w:val="en-US"/>
        </w:rPr>
        <w:t>At least for unicast, it is supported that the open-loop power control is also based on the pathloss between TX UE and RX UE.</w:t>
      </w:r>
    </w:p>
    <w:p w14:paraId="09195E4E" w14:textId="77777777" w:rsidR="00141070" w:rsidRPr="00301511" w:rsidRDefault="00141070" w:rsidP="00950F0D">
      <w:pPr>
        <w:pStyle w:val="LGTdoc"/>
        <w:numPr>
          <w:ilvl w:val="2"/>
          <w:numId w:val="22"/>
        </w:numPr>
        <w:spacing w:afterLines="0"/>
        <w:rPr>
          <w:sz w:val="20"/>
          <w:szCs w:val="20"/>
          <w:lang w:val="en-US"/>
        </w:rPr>
      </w:pPr>
      <w:r w:rsidRPr="00301511">
        <w:rPr>
          <w:sz w:val="20"/>
          <w:szCs w:val="20"/>
          <w:lang w:val="en-US"/>
        </w:rPr>
        <w:t>(Pre-)configuration should be able to enable/disable this power control.</w:t>
      </w:r>
    </w:p>
    <w:p w14:paraId="2D4395CD" w14:textId="77777777" w:rsidR="00141070" w:rsidRPr="00301511" w:rsidRDefault="00141070" w:rsidP="00950F0D">
      <w:pPr>
        <w:pStyle w:val="LGTdoc"/>
        <w:numPr>
          <w:ilvl w:val="2"/>
          <w:numId w:val="22"/>
        </w:numPr>
        <w:spacing w:afterLines="0"/>
        <w:rPr>
          <w:sz w:val="20"/>
          <w:szCs w:val="20"/>
          <w:lang w:val="en-US"/>
        </w:rPr>
      </w:pPr>
      <w:r w:rsidRPr="00301511">
        <w:rPr>
          <w:sz w:val="20"/>
          <w:szCs w:val="20"/>
          <w:lang w:val="en-US"/>
        </w:rPr>
        <w:t>FFS whether this is applicable to groupcast</w:t>
      </w:r>
    </w:p>
    <w:p w14:paraId="14D6AD8C" w14:textId="77777777" w:rsidR="00141070" w:rsidRPr="00301511" w:rsidRDefault="00141070" w:rsidP="00950F0D">
      <w:pPr>
        <w:pStyle w:val="LGTdoc"/>
        <w:numPr>
          <w:ilvl w:val="2"/>
          <w:numId w:val="22"/>
        </w:numPr>
        <w:spacing w:afterLines="0"/>
        <w:rPr>
          <w:sz w:val="20"/>
          <w:szCs w:val="20"/>
          <w:lang w:val="en-US"/>
        </w:rPr>
      </w:pPr>
      <w:r w:rsidRPr="00301511">
        <w:rPr>
          <w:sz w:val="20"/>
          <w:szCs w:val="20"/>
          <w:lang w:val="en-US"/>
        </w:rPr>
        <w:t>FFS whether this requires information signaling in the sidelink.</w:t>
      </w:r>
    </w:p>
    <w:p w14:paraId="0ACC7FB2" w14:textId="77777777" w:rsidR="00141070" w:rsidRPr="00301511" w:rsidRDefault="00141070" w:rsidP="00950F0D">
      <w:pPr>
        <w:pStyle w:val="LGTdoc"/>
        <w:numPr>
          <w:ilvl w:val="1"/>
          <w:numId w:val="22"/>
        </w:numPr>
        <w:spacing w:afterLines="0"/>
        <w:rPr>
          <w:sz w:val="20"/>
          <w:szCs w:val="20"/>
          <w:lang w:val="en-US"/>
        </w:rPr>
      </w:pPr>
      <w:r w:rsidRPr="00301511">
        <w:rPr>
          <w:sz w:val="20"/>
          <w:szCs w:val="20"/>
          <w:lang w:val="en-US"/>
        </w:rPr>
        <w:t>Further study its potential impact, e.g., on resource allocation.</w:t>
      </w:r>
    </w:p>
    <w:p w14:paraId="624B8D1A" w14:textId="77777777" w:rsidR="00141070" w:rsidRPr="00301511" w:rsidRDefault="00141070" w:rsidP="00950F0D">
      <w:pPr>
        <w:pStyle w:val="LGTdoc"/>
        <w:numPr>
          <w:ilvl w:val="0"/>
          <w:numId w:val="22"/>
        </w:numPr>
        <w:spacing w:afterLines="0"/>
        <w:rPr>
          <w:sz w:val="20"/>
          <w:szCs w:val="20"/>
          <w:lang w:val="en-US"/>
        </w:rPr>
      </w:pPr>
      <w:r w:rsidRPr="00301511">
        <w:rPr>
          <w:sz w:val="20"/>
          <w:szCs w:val="20"/>
          <w:lang w:val="en-US"/>
        </w:rPr>
        <w:t>FFS whether closed-loop power control is additionally needed</w:t>
      </w:r>
    </w:p>
    <w:p w14:paraId="07711C8E" w14:textId="77777777" w:rsidR="00141070" w:rsidRPr="00301511" w:rsidRDefault="00141070" w:rsidP="00141070">
      <w:pPr>
        <w:spacing w:after="0"/>
        <w:rPr>
          <w:sz w:val="20"/>
          <w:lang w:val="en-US" w:eastAsia="x-none"/>
        </w:rPr>
      </w:pPr>
    </w:p>
    <w:p w14:paraId="19611B9A" w14:textId="77777777" w:rsidR="00141070" w:rsidRPr="00301511" w:rsidRDefault="00141070" w:rsidP="00141070">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3D6C9646" w14:textId="77777777" w:rsidR="00141070" w:rsidRPr="00301511" w:rsidRDefault="00141070" w:rsidP="00950F0D">
      <w:pPr>
        <w:numPr>
          <w:ilvl w:val="0"/>
          <w:numId w:val="20"/>
        </w:numPr>
        <w:spacing w:after="0"/>
        <w:rPr>
          <w:sz w:val="20"/>
        </w:rPr>
      </w:pPr>
      <w:r w:rsidRPr="00301511">
        <w:rPr>
          <w:sz w:val="20"/>
          <w:lang w:eastAsia="ko-KR"/>
        </w:rPr>
        <w:t>L</w:t>
      </w:r>
      <w:r w:rsidRPr="00301511">
        <w:rPr>
          <w:sz w:val="20"/>
        </w:rPr>
        <w:t>ong-term measurement</w:t>
      </w:r>
      <w:r w:rsidRPr="00301511">
        <w:rPr>
          <w:sz w:val="20"/>
          <w:lang w:eastAsia="ko-KR"/>
        </w:rPr>
        <w:t xml:space="preserve"> of sidelink signal is supported at least for unicast.</w:t>
      </w:r>
    </w:p>
    <w:p w14:paraId="09CDBF2B" w14:textId="77777777" w:rsidR="00141070" w:rsidRPr="00301511" w:rsidRDefault="00141070" w:rsidP="00950F0D">
      <w:pPr>
        <w:numPr>
          <w:ilvl w:val="1"/>
          <w:numId w:val="20"/>
        </w:numPr>
        <w:spacing w:after="0"/>
        <w:rPr>
          <w:sz w:val="20"/>
        </w:rPr>
      </w:pPr>
      <w:r w:rsidRPr="00301511">
        <w:rPr>
          <w:sz w:val="20"/>
          <w:lang w:eastAsia="ko-KR"/>
        </w:rPr>
        <w:t>Long-term measurement here means a measurement with L3 filtering.</w:t>
      </w:r>
    </w:p>
    <w:p w14:paraId="352B8FE4" w14:textId="77777777" w:rsidR="00141070" w:rsidRPr="00301511" w:rsidRDefault="00141070" w:rsidP="00950F0D">
      <w:pPr>
        <w:numPr>
          <w:ilvl w:val="1"/>
          <w:numId w:val="20"/>
        </w:numPr>
        <w:spacing w:after="0"/>
        <w:rPr>
          <w:sz w:val="20"/>
        </w:rPr>
      </w:pPr>
      <w:r w:rsidRPr="00301511">
        <w:rPr>
          <w:sz w:val="20"/>
          <w:lang w:eastAsia="ko-KR"/>
        </w:rPr>
        <w:t>This measurement is used at least for the open-loop power control.</w:t>
      </w:r>
    </w:p>
    <w:p w14:paraId="633BEB4D" w14:textId="77777777" w:rsidR="00141070" w:rsidRPr="00301511" w:rsidRDefault="00141070" w:rsidP="00950F0D">
      <w:pPr>
        <w:numPr>
          <w:ilvl w:val="2"/>
          <w:numId w:val="20"/>
        </w:numPr>
        <w:spacing w:after="0"/>
        <w:rPr>
          <w:sz w:val="20"/>
        </w:rPr>
      </w:pPr>
      <w:r w:rsidRPr="00301511">
        <w:rPr>
          <w:sz w:val="20"/>
          <w:lang w:eastAsia="ko-KR"/>
        </w:rPr>
        <w:t>FFS for other purpose</w:t>
      </w:r>
    </w:p>
    <w:p w14:paraId="0CBEE223" w14:textId="77777777" w:rsidR="00141070" w:rsidRPr="00301511" w:rsidRDefault="00141070" w:rsidP="00950F0D">
      <w:pPr>
        <w:numPr>
          <w:ilvl w:val="1"/>
          <w:numId w:val="20"/>
        </w:numPr>
        <w:spacing w:after="0"/>
        <w:rPr>
          <w:sz w:val="20"/>
        </w:rPr>
      </w:pPr>
      <w:r w:rsidRPr="00301511">
        <w:rPr>
          <w:sz w:val="20"/>
          <w:lang w:eastAsia="ko-KR"/>
        </w:rPr>
        <w:t>FFS: measurement metric</w:t>
      </w:r>
    </w:p>
    <w:p w14:paraId="11F6012E" w14:textId="77777777" w:rsidR="00141070" w:rsidRPr="00301511" w:rsidRDefault="00141070" w:rsidP="00950F0D">
      <w:pPr>
        <w:numPr>
          <w:ilvl w:val="1"/>
          <w:numId w:val="20"/>
        </w:numPr>
        <w:spacing w:after="0"/>
        <w:rPr>
          <w:sz w:val="20"/>
        </w:rPr>
      </w:pPr>
      <w:r w:rsidRPr="00301511">
        <w:rPr>
          <w:sz w:val="20"/>
          <w:lang w:eastAsia="ko-KR"/>
        </w:rPr>
        <w:t>FFS: which signal is used</w:t>
      </w:r>
    </w:p>
    <w:p w14:paraId="2597F87C" w14:textId="77777777" w:rsidR="00141070" w:rsidRPr="00301511" w:rsidRDefault="00141070" w:rsidP="00950F0D">
      <w:pPr>
        <w:numPr>
          <w:ilvl w:val="1"/>
          <w:numId w:val="20"/>
        </w:numPr>
        <w:spacing w:after="0"/>
        <w:rPr>
          <w:sz w:val="20"/>
        </w:rPr>
      </w:pPr>
      <w:r w:rsidRPr="00301511">
        <w:rPr>
          <w:sz w:val="20"/>
          <w:lang w:eastAsia="ko-KR"/>
        </w:rPr>
        <w:t>FFS: whether feedback of this measurement is needed</w:t>
      </w:r>
    </w:p>
    <w:p w14:paraId="52247E6B" w14:textId="77777777" w:rsidR="00141070" w:rsidRPr="00301511" w:rsidRDefault="00141070" w:rsidP="00950F0D">
      <w:pPr>
        <w:numPr>
          <w:ilvl w:val="1"/>
          <w:numId w:val="20"/>
        </w:numPr>
        <w:spacing w:after="0"/>
        <w:rPr>
          <w:sz w:val="20"/>
        </w:rPr>
      </w:pPr>
      <w:r w:rsidRPr="00301511">
        <w:rPr>
          <w:sz w:val="20"/>
        </w:rPr>
        <w:t>FFS whether this is applicable to groupcast</w:t>
      </w:r>
    </w:p>
    <w:p w14:paraId="3773F972" w14:textId="77777777" w:rsidR="009226F3" w:rsidRPr="002657D2" w:rsidRDefault="009226F3" w:rsidP="00F412E9">
      <w:pPr>
        <w:pStyle w:val="2222"/>
        <w:spacing w:before="60" w:after="60" w:line="288" w:lineRule="auto"/>
        <w:ind w:firstLineChars="0"/>
        <w:rPr>
          <w:lang w:eastAsia="ko-KR"/>
        </w:rPr>
      </w:pPr>
    </w:p>
    <w:sectPr w:rsidR="009226F3" w:rsidRPr="002657D2" w:rsidSect="00FF4D8E">
      <w:headerReference w:type="default" r:id="rId1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631BAA" w14:textId="77777777" w:rsidR="00F03C3C" w:rsidRDefault="00F03C3C">
      <w:r>
        <w:separator/>
      </w:r>
    </w:p>
  </w:endnote>
  <w:endnote w:type="continuationSeparator" w:id="0">
    <w:p w14:paraId="2CD3FF47" w14:textId="77777777" w:rsidR="00F03C3C" w:rsidRDefault="00F03C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D3B341" w14:textId="77777777" w:rsidR="00F03C3C" w:rsidRDefault="00F03C3C">
      <w:r>
        <w:separator/>
      </w:r>
    </w:p>
  </w:footnote>
  <w:footnote w:type="continuationSeparator" w:id="0">
    <w:p w14:paraId="213E9ACB" w14:textId="77777777" w:rsidR="00F03C3C" w:rsidRDefault="00F03C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266FD1" w:rsidRDefault="00266FD1">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86793"/>
    <w:multiLevelType w:val="hybridMultilevel"/>
    <w:tmpl w:val="67BAA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A2127B"/>
    <w:multiLevelType w:val="hybridMultilevel"/>
    <w:tmpl w:val="7E8421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3CD6F38"/>
    <w:multiLevelType w:val="hybridMultilevel"/>
    <w:tmpl w:val="7772C020"/>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6"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FD4CD6"/>
    <w:multiLevelType w:val="multilevel"/>
    <w:tmpl w:val="9E967E48"/>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96C0B84"/>
    <w:multiLevelType w:val="hybridMultilevel"/>
    <w:tmpl w:val="D9F05C64"/>
    <w:lvl w:ilvl="0" w:tplc="02AE20F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580279"/>
    <w:multiLevelType w:val="hybridMultilevel"/>
    <w:tmpl w:val="54DE2BD8"/>
    <w:lvl w:ilvl="0" w:tplc="6A4EBC2C">
      <w:start w:val="5"/>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79252B0"/>
    <w:multiLevelType w:val="hybridMultilevel"/>
    <w:tmpl w:val="F18417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8C5440A"/>
    <w:multiLevelType w:val="hybridMultilevel"/>
    <w:tmpl w:val="8CE4A1FA"/>
    <w:lvl w:ilvl="0" w:tplc="AC968F4C">
      <w:start w:val="3"/>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3" w15:restartNumberingAfterBreak="0">
    <w:nsid w:val="37A87786"/>
    <w:multiLevelType w:val="hybridMultilevel"/>
    <w:tmpl w:val="5D527E2A"/>
    <w:lvl w:ilvl="0" w:tplc="02AE20F6">
      <w:start w:val="3"/>
      <w:numFmt w:val="bullet"/>
      <w:lvlText w:val="-"/>
      <w:lvlJc w:val="left"/>
      <w:pPr>
        <w:ind w:left="829" w:hanging="360"/>
      </w:pPr>
      <w:rPr>
        <w:rFonts w:ascii="Times New Roman" w:eastAsia="SimSun" w:hAnsi="Times New Roman" w:cs="Times New Roman"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14" w15:restartNumberingAfterBreak="0">
    <w:nsid w:val="3A4F1ED1"/>
    <w:multiLevelType w:val="hybridMultilevel"/>
    <w:tmpl w:val="2B68A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844FBD"/>
    <w:multiLevelType w:val="hybridMultilevel"/>
    <w:tmpl w:val="B61AAD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5A92ED2"/>
    <w:multiLevelType w:val="hybridMultilevel"/>
    <w:tmpl w:val="D3841AAA"/>
    <w:lvl w:ilvl="0" w:tplc="6A4EBC2C">
      <w:start w:val="5"/>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472109ED"/>
    <w:multiLevelType w:val="hybridMultilevel"/>
    <w:tmpl w:val="FC1C5504"/>
    <w:lvl w:ilvl="0" w:tplc="AC968F4C">
      <w:start w:val="3"/>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4FE546EB"/>
    <w:multiLevelType w:val="hybridMultilevel"/>
    <w:tmpl w:val="BC988952"/>
    <w:lvl w:ilvl="0" w:tplc="02AE20F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FE84EE5"/>
    <w:multiLevelType w:val="hybridMultilevel"/>
    <w:tmpl w:val="C01ED9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5D8B7043"/>
    <w:multiLevelType w:val="hybridMultilevel"/>
    <w:tmpl w:val="FF18E294"/>
    <w:lvl w:ilvl="0" w:tplc="AC968F4C">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D9B4624"/>
    <w:multiLevelType w:val="hybridMultilevel"/>
    <w:tmpl w:val="2F622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6EAD3CC5"/>
    <w:multiLevelType w:val="hybridMultilevel"/>
    <w:tmpl w:val="21529780"/>
    <w:lvl w:ilvl="0" w:tplc="AC968F4C">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8"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2"/>
  </w:num>
  <w:num w:numId="3">
    <w:abstractNumId w:val="21"/>
  </w:num>
  <w:num w:numId="4">
    <w:abstractNumId w:val="27"/>
  </w:num>
  <w:num w:numId="5">
    <w:abstractNumId w:val="5"/>
  </w:num>
  <w:num w:numId="6">
    <w:abstractNumId w:val="4"/>
  </w:num>
  <w:num w:numId="7">
    <w:abstractNumId w:val="24"/>
  </w:num>
  <w:num w:numId="8">
    <w:abstractNumId w:val="25"/>
  </w:num>
  <w:num w:numId="9">
    <w:abstractNumId w:val="3"/>
  </w:num>
  <w:num w:numId="10">
    <w:abstractNumId w:val="6"/>
  </w:num>
  <w:num w:numId="11">
    <w:abstractNumId w:val="2"/>
  </w:num>
  <w:num w:numId="12">
    <w:abstractNumId w:val="20"/>
  </w:num>
  <w:num w:numId="13">
    <w:abstractNumId w:val="1"/>
  </w:num>
  <w:num w:numId="14">
    <w:abstractNumId w:val="10"/>
  </w:num>
  <w:num w:numId="15">
    <w:abstractNumId w:val="15"/>
  </w:num>
  <w:num w:numId="16">
    <w:abstractNumId w:val="26"/>
  </w:num>
  <w:num w:numId="17">
    <w:abstractNumId w:val="22"/>
  </w:num>
  <w:num w:numId="18">
    <w:abstractNumId w:val="0"/>
  </w:num>
  <w:num w:numId="19">
    <w:abstractNumId w:val="14"/>
  </w:num>
  <w:num w:numId="20">
    <w:abstractNumId w:val="28"/>
  </w:num>
  <w:num w:numId="21">
    <w:abstractNumId w:val="19"/>
  </w:num>
  <w:num w:numId="22">
    <w:abstractNumId w:val="23"/>
  </w:num>
  <w:num w:numId="23">
    <w:abstractNumId w:val="13"/>
  </w:num>
  <w:num w:numId="24">
    <w:abstractNumId w:val="18"/>
  </w:num>
  <w:num w:numId="25">
    <w:abstractNumId w:val="8"/>
  </w:num>
  <w:num w:numId="26">
    <w:abstractNumId w:val="9"/>
  </w:num>
  <w:num w:numId="27">
    <w:abstractNumId w:val="16"/>
  </w:num>
  <w:num w:numId="28">
    <w:abstractNumId w:val="11"/>
  </w:num>
  <w:num w:numId="29">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1EDC"/>
    <w:rsid w:val="000020C0"/>
    <w:rsid w:val="000023AC"/>
    <w:rsid w:val="00002A92"/>
    <w:rsid w:val="00002AA3"/>
    <w:rsid w:val="000033A8"/>
    <w:rsid w:val="00004076"/>
    <w:rsid w:val="00004DEA"/>
    <w:rsid w:val="00005088"/>
    <w:rsid w:val="0000533A"/>
    <w:rsid w:val="000055F1"/>
    <w:rsid w:val="00005774"/>
    <w:rsid w:val="000062E7"/>
    <w:rsid w:val="00006A08"/>
    <w:rsid w:val="000076EB"/>
    <w:rsid w:val="00007719"/>
    <w:rsid w:val="00007FE7"/>
    <w:rsid w:val="00010921"/>
    <w:rsid w:val="00011005"/>
    <w:rsid w:val="00011A53"/>
    <w:rsid w:val="00011B6D"/>
    <w:rsid w:val="00011FB1"/>
    <w:rsid w:val="00012357"/>
    <w:rsid w:val="00012B75"/>
    <w:rsid w:val="00012B96"/>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3B57"/>
    <w:rsid w:val="00024201"/>
    <w:rsid w:val="00025786"/>
    <w:rsid w:val="000258DB"/>
    <w:rsid w:val="000259F0"/>
    <w:rsid w:val="00025A5B"/>
    <w:rsid w:val="00025A9B"/>
    <w:rsid w:val="00025EB0"/>
    <w:rsid w:val="00026016"/>
    <w:rsid w:val="000263E7"/>
    <w:rsid w:val="00026F37"/>
    <w:rsid w:val="00030184"/>
    <w:rsid w:val="00030EA8"/>
    <w:rsid w:val="000318BB"/>
    <w:rsid w:val="00031E6C"/>
    <w:rsid w:val="00032854"/>
    <w:rsid w:val="00033526"/>
    <w:rsid w:val="00035128"/>
    <w:rsid w:val="00036416"/>
    <w:rsid w:val="00036B0F"/>
    <w:rsid w:val="00036E33"/>
    <w:rsid w:val="0003735B"/>
    <w:rsid w:val="000375ED"/>
    <w:rsid w:val="00037644"/>
    <w:rsid w:val="00037858"/>
    <w:rsid w:val="00040199"/>
    <w:rsid w:val="000402A8"/>
    <w:rsid w:val="00040307"/>
    <w:rsid w:val="0004152C"/>
    <w:rsid w:val="00041D69"/>
    <w:rsid w:val="00042C0D"/>
    <w:rsid w:val="000436D8"/>
    <w:rsid w:val="000438E8"/>
    <w:rsid w:val="000447E8"/>
    <w:rsid w:val="00044B8E"/>
    <w:rsid w:val="00044D64"/>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3309"/>
    <w:rsid w:val="00053930"/>
    <w:rsid w:val="000543C0"/>
    <w:rsid w:val="000551A1"/>
    <w:rsid w:val="00055A9D"/>
    <w:rsid w:val="00055EC9"/>
    <w:rsid w:val="00056B06"/>
    <w:rsid w:val="00056C36"/>
    <w:rsid w:val="00056FBE"/>
    <w:rsid w:val="00057250"/>
    <w:rsid w:val="00057CB5"/>
    <w:rsid w:val="00060151"/>
    <w:rsid w:val="0006060C"/>
    <w:rsid w:val="00060F52"/>
    <w:rsid w:val="00061035"/>
    <w:rsid w:val="000612B6"/>
    <w:rsid w:val="00061CB0"/>
    <w:rsid w:val="0006212D"/>
    <w:rsid w:val="0006267E"/>
    <w:rsid w:val="000627C6"/>
    <w:rsid w:val="000631B2"/>
    <w:rsid w:val="00063AC6"/>
    <w:rsid w:val="00063D17"/>
    <w:rsid w:val="00064545"/>
    <w:rsid w:val="00064C41"/>
    <w:rsid w:val="00065335"/>
    <w:rsid w:val="00065630"/>
    <w:rsid w:val="00066D6B"/>
    <w:rsid w:val="00066FC3"/>
    <w:rsid w:val="00067499"/>
    <w:rsid w:val="000677ED"/>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B16"/>
    <w:rsid w:val="00077E5E"/>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46B8"/>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A2B"/>
    <w:rsid w:val="00093DDA"/>
    <w:rsid w:val="00094396"/>
    <w:rsid w:val="000944A9"/>
    <w:rsid w:val="00094A16"/>
    <w:rsid w:val="00094B22"/>
    <w:rsid w:val="00094D17"/>
    <w:rsid w:val="00094D90"/>
    <w:rsid w:val="000954D4"/>
    <w:rsid w:val="00095612"/>
    <w:rsid w:val="00096D3D"/>
    <w:rsid w:val="0009710E"/>
    <w:rsid w:val="0009739B"/>
    <w:rsid w:val="00097DE0"/>
    <w:rsid w:val="000A1373"/>
    <w:rsid w:val="000A1CF5"/>
    <w:rsid w:val="000A1D31"/>
    <w:rsid w:val="000A26F4"/>
    <w:rsid w:val="000A3813"/>
    <w:rsid w:val="000A5315"/>
    <w:rsid w:val="000A591F"/>
    <w:rsid w:val="000A59F5"/>
    <w:rsid w:val="000A5EBF"/>
    <w:rsid w:val="000A6336"/>
    <w:rsid w:val="000A6382"/>
    <w:rsid w:val="000A6A24"/>
    <w:rsid w:val="000A74AE"/>
    <w:rsid w:val="000A7669"/>
    <w:rsid w:val="000A77A6"/>
    <w:rsid w:val="000B05CD"/>
    <w:rsid w:val="000B0B99"/>
    <w:rsid w:val="000B132E"/>
    <w:rsid w:val="000B136D"/>
    <w:rsid w:val="000B22AC"/>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ABD"/>
    <w:rsid w:val="000B6D7B"/>
    <w:rsid w:val="000B6EE4"/>
    <w:rsid w:val="000B7059"/>
    <w:rsid w:val="000B7076"/>
    <w:rsid w:val="000B71F0"/>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1BCF"/>
    <w:rsid w:val="000E2177"/>
    <w:rsid w:val="000E2201"/>
    <w:rsid w:val="000E24E6"/>
    <w:rsid w:val="000E255E"/>
    <w:rsid w:val="000E2887"/>
    <w:rsid w:val="000E30B3"/>
    <w:rsid w:val="000E39C2"/>
    <w:rsid w:val="000E436D"/>
    <w:rsid w:val="000E4574"/>
    <w:rsid w:val="000E4777"/>
    <w:rsid w:val="000E48A4"/>
    <w:rsid w:val="000E4A83"/>
    <w:rsid w:val="000E4DAA"/>
    <w:rsid w:val="000E512F"/>
    <w:rsid w:val="000E5AD7"/>
    <w:rsid w:val="000E5B1F"/>
    <w:rsid w:val="000E5D98"/>
    <w:rsid w:val="000E600B"/>
    <w:rsid w:val="000E700C"/>
    <w:rsid w:val="000E7166"/>
    <w:rsid w:val="000F0D83"/>
    <w:rsid w:val="000F173B"/>
    <w:rsid w:val="000F1E56"/>
    <w:rsid w:val="000F2916"/>
    <w:rsid w:val="000F2D4A"/>
    <w:rsid w:val="000F3224"/>
    <w:rsid w:val="000F3287"/>
    <w:rsid w:val="000F3337"/>
    <w:rsid w:val="000F378F"/>
    <w:rsid w:val="000F3AB3"/>
    <w:rsid w:val="000F3BED"/>
    <w:rsid w:val="000F433B"/>
    <w:rsid w:val="000F5D7C"/>
    <w:rsid w:val="000F5E78"/>
    <w:rsid w:val="000F60C9"/>
    <w:rsid w:val="000F67E7"/>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BD6"/>
    <w:rsid w:val="00104F42"/>
    <w:rsid w:val="0010509D"/>
    <w:rsid w:val="00106779"/>
    <w:rsid w:val="001067FF"/>
    <w:rsid w:val="00106E02"/>
    <w:rsid w:val="00106F9A"/>
    <w:rsid w:val="00107663"/>
    <w:rsid w:val="00107699"/>
    <w:rsid w:val="00107C3A"/>
    <w:rsid w:val="00110756"/>
    <w:rsid w:val="00111454"/>
    <w:rsid w:val="0011197D"/>
    <w:rsid w:val="00112A78"/>
    <w:rsid w:val="00113201"/>
    <w:rsid w:val="0011402E"/>
    <w:rsid w:val="0011419C"/>
    <w:rsid w:val="0011471A"/>
    <w:rsid w:val="00114EB4"/>
    <w:rsid w:val="00114F63"/>
    <w:rsid w:val="0011540F"/>
    <w:rsid w:val="001155B8"/>
    <w:rsid w:val="00115DD7"/>
    <w:rsid w:val="00116A65"/>
    <w:rsid w:val="00117B15"/>
    <w:rsid w:val="00117E99"/>
    <w:rsid w:val="00120B93"/>
    <w:rsid w:val="00121353"/>
    <w:rsid w:val="00121508"/>
    <w:rsid w:val="0012156A"/>
    <w:rsid w:val="00121AC2"/>
    <w:rsid w:val="0012303A"/>
    <w:rsid w:val="001234F3"/>
    <w:rsid w:val="00123B51"/>
    <w:rsid w:val="00124392"/>
    <w:rsid w:val="0012493F"/>
    <w:rsid w:val="001253F3"/>
    <w:rsid w:val="001260F9"/>
    <w:rsid w:val="001266B0"/>
    <w:rsid w:val="00126832"/>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80C"/>
    <w:rsid w:val="00135EB0"/>
    <w:rsid w:val="00136054"/>
    <w:rsid w:val="001368F6"/>
    <w:rsid w:val="00136E4B"/>
    <w:rsid w:val="00137048"/>
    <w:rsid w:val="00137383"/>
    <w:rsid w:val="001379DE"/>
    <w:rsid w:val="001405F9"/>
    <w:rsid w:val="00140E28"/>
    <w:rsid w:val="00141070"/>
    <w:rsid w:val="00141F6D"/>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85E"/>
    <w:rsid w:val="00155E0A"/>
    <w:rsid w:val="0015707B"/>
    <w:rsid w:val="00157343"/>
    <w:rsid w:val="00157586"/>
    <w:rsid w:val="001579F4"/>
    <w:rsid w:val="00157CFA"/>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7B0"/>
    <w:rsid w:val="00171E74"/>
    <w:rsid w:val="00172663"/>
    <w:rsid w:val="0017268D"/>
    <w:rsid w:val="00172E54"/>
    <w:rsid w:val="001745D8"/>
    <w:rsid w:val="001745F3"/>
    <w:rsid w:val="001753EE"/>
    <w:rsid w:val="00175C2C"/>
    <w:rsid w:val="00175EF5"/>
    <w:rsid w:val="00175FD8"/>
    <w:rsid w:val="00176B67"/>
    <w:rsid w:val="00177A81"/>
    <w:rsid w:val="00177EDA"/>
    <w:rsid w:val="00180587"/>
    <w:rsid w:val="00180AD4"/>
    <w:rsid w:val="00181489"/>
    <w:rsid w:val="001816DB"/>
    <w:rsid w:val="00181899"/>
    <w:rsid w:val="00181D8F"/>
    <w:rsid w:val="00182E06"/>
    <w:rsid w:val="001833B0"/>
    <w:rsid w:val="00183C36"/>
    <w:rsid w:val="00184379"/>
    <w:rsid w:val="00184848"/>
    <w:rsid w:val="0018496F"/>
    <w:rsid w:val="001850D6"/>
    <w:rsid w:val="001865BB"/>
    <w:rsid w:val="001867F4"/>
    <w:rsid w:val="00186AA5"/>
    <w:rsid w:val="00187115"/>
    <w:rsid w:val="001875B3"/>
    <w:rsid w:val="00187B0D"/>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97C5D"/>
    <w:rsid w:val="001A09C6"/>
    <w:rsid w:val="001A0CAB"/>
    <w:rsid w:val="001A133F"/>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7B3C"/>
    <w:rsid w:val="001A7C06"/>
    <w:rsid w:val="001B010D"/>
    <w:rsid w:val="001B0EED"/>
    <w:rsid w:val="001B1FAD"/>
    <w:rsid w:val="001B2735"/>
    <w:rsid w:val="001B30E2"/>
    <w:rsid w:val="001B3910"/>
    <w:rsid w:val="001B44AD"/>
    <w:rsid w:val="001B5429"/>
    <w:rsid w:val="001B5903"/>
    <w:rsid w:val="001B620C"/>
    <w:rsid w:val="001B6C99"/>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F85"/>
    <w:rsid w:val="001C46E4"/>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2551"/>
    <w:rsid w:val="001E287D"/>
    <w:rsid w:val="001E2915"/>
    <w:rsid w:val="001E47AA"/>
    <w:rsid w:val="001E57F8"/>
    <w:rsid w:val="001E5EF4"/>
    <w:rsid w:val="001E6796"/>
    <w:rsid w:val="001E6BF3"/>
    <w:rsid w:val="001E6C00"/>
    <w:rsid w:val="001E7C36"/>
    <w:rsid w:val="001E7EA3"/>
    <w:rsid w:val="001F0B11"/>
    <w:rsid w:val="001F1002"/>
    <w:rsid w:val="001F1669"/>
    <w:rsid w:val="001F1FCC"/>
    <w:rsid w:val="001F243E"/>
    <w:rsid w:val="001F2638"/>
    <w:rsid w:val="001F3815"/>
    <w:rsid w:val="001F3BB8"/>
    <w:rsid w:val="001F3BD8"/>
    <w:rsid w:val="001F3C6E"/>
    <w:rsid w:val="001F4122"/>
    <w:rsid w:val="001F41A0"/>
    <w:rsid w:val="001F41A3"/>
    <w:rsid w:val="001F4519"/>
    <w:rsid w:val="001F48F3"/>
    <w:rsid w:val="001F49E1"/>
    <w:rsid w:val="001F5199"/>
    <w:rsid w:val="001F53EC"/>
    <w:rsid w:val="001F5F80"/>
    <w:rsid w:val="001F5FF0"/>
    <w:rsid w:val="001F6F91"/>
    <w:rsid w:val="001F7131"/>
    <w:rsid w:val="001F7C2B"/>
    <w:rsid w:val="00201134"/>
    <w:rsid w:val="00201640"/>
    <w:rsid w:val="00202049"/>
    <w:rsid w:val="00202279"/>
    <w:rsid w:val="00202BE0"/>
    <w:rsid w:val="00203405"/>
    <w:rsid w:val="00203C8C"/>
    <w:rsid w:val="002041AB"/>
    <w:rsid w:val="002044FD"/>
    <w:rsid w:val="0020536C"/>
    <w:rsid w:val="00205AB5"/>
    <w:rsid w:val="00205C25"/>
    <w:rsid w:val="00205DF1"/>
    <w:rsid w:val="00207169"/>
    <w:rsid w:val="00207719"/>
    <w:rsid w:val="0021054B"/>
    <w:rsid w:val="0021177B"/>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7E85"/>
    <w:rsid w:val="0023016E"/>
    <w:rsid w:val="002302CD"/>
    <w:rsid w:val="00230567"/>
    <w:rsid w:val="00230CB4"/>
    <w:rsid w:val="002313FE"/>
    <w:rsid w:val="002315FB"/>
    <w:rsid w:val="00231B6A"/>
    <w:rsid w:val="00231FC3"/>
    <w:rsid w:val="00232AD1"/>
    <w:rsid w:val="002333A3"/>
    <w:rsid w:val="00233868"/>
    <w:rsid w:val="00233A35"/>
    <w:rsid w:val="0023426C"/>
    <w:rsid w:val="0023468C"/>
    <w:rsid w:val="0023491C"/>
    <w:rsid w:val="002354CF"/>
    <w:rsid w:val="00235759"/>
    <w:rsid w:val="00236C2C"/>
    <w:rsid w:val="00237281"/>
    <w:rsid w:val="0023789F"/>
    <w:rsid w:val="00237EB6"/>
    <w:rsid w:val="0024012A"/>
    <w:rsid w:val="00240808"/>
    <w:rsid w:val="00241784"/>
    <w:rsid w:val="00241AD1"/>
    <w:rsid w:val="0024260C"/>
    <w:rsid w:val="00242641"/>
    <w:rsid w:val="00242798"/>
    <w:rsid w:val="002428B8"/>
    <w:rsid w:val="00242921"/>
    <w:rsid w:val="00242B3F"/>
    <w:rsid w:val="00242D10"/>
    <w:rsid w:val="0024339B"/>
    <w:rsid w:val="00243A78"/>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DAC"/>
    <w:rsid w:val="00252094"/>
    <w:rsid w:val="0025287D"/>
    <w:rsid w:val="00253481"/>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AFE"/>
    <w:rsid w:val="00261D33"/>
    <w:rsid w:val="002624DF"/>
    <w:rsid w:val="00262587"/>
    <w:rsid w:val="002638DC"/>
    <w:rsid w:val="00264448"/>
    <w:rsid w:val="00264A6F"/>
    <w:rsid w:val="00264DBB"/>
    <w:rsid w:val="00265085"/>
    <w:rsid w:val="002651AA"/>
    <w:rsid w:val="00265496"/>
    <w:rsid w:val="002657D2"/>
    <w:rsid w:val="00265A0D"/>
    <w:rsid w:val="0026617C"/>
    <w:rsid w:val="00266890"/>
    <w:rsid w:val="00266901"/>
    <w:rsid w:val="00266A3B"/>
    <w:rsid w:val="00266DCD"/>
    <w:rsid w:val="00266FD1"/>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855"/>
    <w:rsid w:val="00274B12"/>
    <w:rsid w:val="00275093"/>
    <w:rsid w:val="00275487"/>
    <w:rsid w:val="002755CE"/>
    <w:rsid w:val="002757AF"/>
    <w:rsid w:val="0027602A"/>
    <w:rsid w:val="00276E15"/>
    <w:rsid w:val="00277405"/>
    <w:rsid w:val="00277E40"/>
    <w:rsid w:val="00277F82"/>
    <w:rsid w:val="002801EA"/>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5C45"/>
    <w:rsid w:val="00296E08"/>
    <w:rsid w:val="00296E64"/>
    <w:rsid w:val="00297378"/>
    <w:rsid w:val="00297A85"/>
    <w:rsid w:val="002A02DE"/>
    <w:rsid w:val="002A0331"/>
    <w:rsid w:val="002A0796"/>
    <w:rsid w:val="002A0AB0"/>
    <w:rsid w:val="002A0B7A"/>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90E"/>
    <w:rsid w:val="002B7A20"/>
    <w:rsid w:val="002C059A"/>
    <w:rsid w:val="002C097F"/>
    <w:rsid w:val="002C09F9"/>
    <w:rsid w:val="002C0D28"/>
    <w:rsid w:val="002C1075"/>
    <w:rsid w:val="002C1230"/>
    <w:rsid w:val="002C3193"/>
    <w:rsid w:val="002C35A8"/>
    <w:rsid w:val="002C429F"/>
    <w:rsid w:val="002C46A5"/>
    <w:rsid w:val="002C48FC"/>
    <w:rsid w:val="002C5809"/>
    <w:rsid w:val="002C6110"/>
    <w:rsid w:val="002C7A4B"/>
    <w:rsid w:val="002C7FC8"/>
    <w:rsid w:val="002D0013"/>
    <w:rsid w:val="002D1647"/>
    <w:rsid w:val="002D1E1E"/>
    <w:rsid w:val="002D1E61"/>
    <w:rsid w:val="002D233C"/>
    <w:rsid w:val="002D2511"/>
    <w:rsid w:val="002D2CF6"/>
    <w:rsid w:val="002D2EF7"/>
    <w:rsid w:val="002D3111"/>
    <w:rsid w:val="002D347D"/>
    <w:rsid w:val="002D3552"/>
    <w:rsid w:val="002D3C7C"/>
    <w:rsid w:val="002D488B"/>
    <w:rsid w:val="002D4C20"/>
    <w:rsid w:val="002D53AF"/>
    <w:rsid w:val="002D5B2B"/>
    <w:rsid w:val="002D5C2D"/>
    <w:rsid w:val="002D63F6"/>
    <w:rsid w:val="002D6D3C"/>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8E4"/>
    <w:rsid w:val="002F4069"/>
    <w:rsid w:val="002F41F2"/>
    <w:rsid w:val="002F42D3"/>
    <w:rsid w:val="002F47AD"/>
    <w:rsid w:val="002F5790"/>
    <w:rsid w:val="002F64EA"/>
    <w:rsid w:val="002F64F8"/>
    <w:rsid w:val="002F670E"/>
    <w:rsid w:val="002F6E39"/>
    <w:rsid w:val="002F6F63"/>
    <w:rsid w:val="002F6FEC"/>
    <w:rsid w:val="002F74B9"/>
    <w:rsid w:val="002F7BA6"/>
    <w:rsid w:val="0030041D"/>
    <w:rsid w:val="00300577"/>
    <w:rsid w:val="003006CA"/>
    <w:rsid w:val="00300BF2"/>
    <w:rsid w:val="0030209C"/>
    <w:rsid w:val="0030242D"/>
    <w:rsid w:val="00302691"/>
    <w:rsid w:val="0030304B"/>
    <w:rsid w:val="003031D3"/>
    <w:rsid w:val="0030336D"/>
    <w:rsid w:val="0030340C"/>
    <w:rsid w:val="00303455"/>
    <w:rsid w:val="003034EE"/>
    <w:rsid w:val="00303A8E"/>
    <w:rsid w:val="00303DBD"/>
    <w:rsid w:val="00303FBB"/>
    <w:rsid w:val="003047E1"/>
    <w:rsid w:val="003052A7"/>
    <w:rsid w:val="003053D1"/>
    <w:rsid w:val="00305BA0"/>
    <w:rsid w:val="003065FD"/>
    <w:rsid w:val="00307F5E"/>
    <w:rsid w:val="003100B2"/>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177"/>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DCD"/>
    <w:rsid w:val="003250F2"/>
    <w:rsid w:val="003254CA"/>
    <w:rsid w:val="003264AA"/>
    <w:rsid w:val="00326FA8"/>
    <w:rsid w:val="0032775A"/>
    <w:rsid w:val="0033019D"/>
    <w:rsid w:val="0033129D"/>
    <w:rsid w:val="003315AA"/>
    <w:rsid w:val="003319E7"/>
    <w:rsid w:val="003324E2"/>
    <w:rsid w:val="00332D38"/>
    <w:rsid w:val="00333927"/>
    <w:rsid w:val="00333E26"/>
    <w:rsid w:val="003340A1"/>
    <w:rsid w:val="00334111"/>
    <w:rsid w:val="0033481B"/>
    <w:rsid w:val="00334876"/>
    <w:rsid w:val="00334D55"/>
    <w:rsid w:val="0033544D"/>
    <w:rsid w:val="00335662"/>
    <w:rsid w:val="00336575"/>
    <w:rsid w:val="003367B8"/>
    <w:rsid w:val="00337211"/>
    <w:rsid w:val="00337623"/>
    <w:rsid w:val="00337F97"/>
    <w:rsid w:val="00342BBD"/>
    <w:rsid w:val="00342C2A"/>
    <w:rsid w:val="003430D3"/>
    <w:rsid w:val="00344126"/>
    <w:rsid w:val="0034437D"/>
    <w:rsid w:val="00344F5E"/>
    <w:rsid w:val="003457B5"/>
    <w:rsid w:val="00345A06"/>
    <w:rsid w:val="00345DEA"/>
    <w:rsid w:val="003462A8"/>
    <w:rsid w:val="003476A1"/>
    <w:rsid w:val="00347728"/>
    <w:rsid w:val="00347B4D"/>
    <w:rsid w:val="00347BAA"/>
    <w:rsid w:val="00350DDD"/>
    <w:rsid w:val="003514CD"/>
    <w:rsid w:val="003514D6"/>
    <w:rsid w:val="0035179B"/>
    <w:rsid w:val="00351C1C"/>
    <w:rsid w:val="00351C40"/>
    <w:rsid w:val="003536A9"/>
    <w:rsid w:val="00353783"/>
    <w:rsid w:val="00354C75"/>
    <w:rsid w:val="00355286"/>
    <w:rsid w:val="003552C8"/>
    <w:rsid w:val="00355AF2"/>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3B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B0"/>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2F61"/>
    <w:rsid w:val="00393035"/>
    <w:rsid w:val="00393066"/>
    <w:rsid w:val="00393923"/>
    <w:rsid w:val="00393B2C"/>
    <w:rsid w:val="0039435D"/>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B097E"/>
    <w:rsid w:val="003B0AC6"/>
    <w:rsid w:val="003B19CA"/>
    <w:rsid w:val="003B1B2B"/>
    <w:rsid w:val="003B1B2E"/>
    <w:rsid w:val="003B246E"/>
    <w:rsid w:val="003B3296"/>
    <w:rsid w:val="003B33FB"/>
    <w:rsid w:val="003B36A4"/>
    <w:rsid w:val="003B37A4"/>
    <w:rsid w:val="003B37CB"/>
    <w:rsid w:val="003B3C19"/>
    <w:rsid w:val="003B4B65"/>
    <w:rsid w:val="003B5C14"/>
    <w:rsid w:val="003B6B05"/>
    <w:rsid w:val="003B7734"/>
    <w:rsid w:val="003B784F"/>
    <w:rsid w:val="003B7B65"/>
    <w:rsid w:val="003B7C01"/>
    <w:rsid w:val="003C0353"/>
    <w:rsid w:val="003C0D78"/>
    <w:rsid w:val="003C13C6"/>
    <w:rsid w:val="003C15AE"/>
    <w:rsid w:val="003C17D1"/>
    <w:rsid w:val="003C18A6"/>
    <w:rsid w:val="003C1E94"/>
    <w:rsid w:val="003C2175"/>
    <w:rsid w:val="003C288E"/>
    <w:rsid w:val="003C2C5D"/>
    <w:rsid w:val="003C2D6C"/>
    <w:rsid w:val="003C2DBC"/>
    <w:rsid w:val="003C32F0"/>
    <w:rsid w:val="003C3567"/>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8BF"/>
    <w:rsid w:val="003D0D0E"/>
    <w:rsid w:val="003D1649"/>
    <w:rsid w:val="003D2E5D"/>
    <w:rsid w:val="003D3265"/>
    <w:rsid w:val="003D3E2E"/>
    <w:rsid w:val="003D43ED"/>
    <w:rsid w:val="003D44EF"/>
    <w:rsid w:val="003D45DC"/>
    <w:rsid w:val="003D4697"/>
    <w:rsid w:val="003D4F3B"/>
    <w:rsid w:val="003D4F69"/>
    <w:rsid w:val="003D6A5D"/>
    <w:rsid w:val="003D79CD"/>
    <w:rsid w:val="003E079D"/>
    <w:rsid w:val="003E0F86"/>
    <w:rsid w:val="003E0FEE"/>
    <w:rsid w:val="003E1753"/>
    <w:rsid w:val="003E188A"/>
    <w:rsid w:val="003E1A1B"/>
    <w:rsid w:val="003E21C4"/>
    <w:rsid w:val="003E2779"/>
    <w:rsid w:val="003E39FF"/>
    <w:rsid w:val="003E3F5B"/>
    <w:rsid w:val="003E4CD4"/>
    <w:rsid w:val="003E633B"/>
    <w:rsid w:val="003E6912"/>
    <w:rsid w:val="003E70B4"/>
    <w:rsid w:val="003F0727"/>
    <w:rsid w:val="003F0876"/>
    <w:rsid w:val="003F0886"/>
    <w:rsid w:val="003F0A78"/>
    <w:rsid w:val="003F0D93"/>
    <w:rsid w:val="003F1546"/>
    <w:rsid w:val="003F1A3F"/>
    <w:rsid w:val="003F24E6"/>
    <w:rsid w:val="003F2910"/>
    <w:rsid w:val="003F3471"/>
    <w:rsid w:val="003F3847"/>
    <w:rsid w:val="003F4644"/>
    <w:rsid w:val="003F48AA"/>
    <w:rsid w:val="003F4981"/>
    <w:rsid w:val="003F4D6D"/>
    <w:rsid w:val="003F4E14"/>
    <w:rsid w:val="003F540A"/>
    <w:rsid w:val="003F54DE"/>
    <w:rsid w:val="003F5D7B"/>
    <w:rsid w:val="003F680E"/>
    <w:rsid w:val="003F7398"/>
    <w:rsid w:val="003F74C4"/>
    <w:rsid w:val="003F7954"/>
    <w:rsid w:val="003F7DDD"/>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CB"/>
    <w:rsid w:val="00412CD8"/>
    <w:rsid w:val="004138B5"/>
    <w:rsid w:val="00413EE7"/>
    <w:rsid w:val="004142AE"/>
    <w:rsid w:val="004158FF"/>
    <w:rsid w:val="00415E0E"/>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3EAA"/>
    <w:rsid w:val="004240D5"/>
    <w:rsid w:val="004249DB"/>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5DF"/>
    <w:rsid w:val="004337F6"/>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D03"/>
    <w:rsid w:val="00445D58"/>
    <w:rsid w:val="00446B92"/>
    <w:rsid w:val="00446D9C"/>
    <w:rsid w:val="00447049"/>
    <w:rsid w:val="004471CE"/>
    <w:rsid w:val="00447C68"/>
    <w:rsid w:val="00450201"/>
    <w:rsid w:val="004506AA"/>
    <w:rsid w:val="00450854"/>
    <w:rsid w:val="00450C48"/>
    <w:rsid w:val="00451876"/>
    <w:rsid w:val="0045291C"/>
    <w:rsid w:val="00452BAC"/>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280"/>
    <w:rsid w:val="00463CEE"/>
    <w:rsid w:val="004649CA"/>
    <w:rsid w:val="00464A91"/>
    <w:rsid w:val="0046666D"/>
    <w:rsid w:val="0046780B"/>
    <w:rsid w:val="00467A29"/>
    <w:rsid w:val="00467AFB"/>
    <w:rsid w:val="00470D36"/>
    <w:rsid w:val="00470EA5"/>
    <w:rsid w:val="0047128F"/>
    <w:rsid w:val="0047190A"/>
    <w:rsid w:val="00471D90"/>
    <w:rsid w:val="004721F6"/>
    <w:rsid w:val="004723B0"/>
    <w:rsid w:val="004728C7"/>
    <w:rsid w:val="004729A4"/>
    <w:rsid w:val="0047308D"/>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8D"/>
    <w:rsid w:val="004871AD"/>
    <w:rsid w:val="004874EB"/>
    <w:rsid w:val="004907FC"/>
    <w:rsid w:val="00490D8F"/>
    <w:rsid w:val="00490D91"/>
    <w:rsid w:val="004914F6"/>
    <w:rsid w:val="0049165D"/>
    <w:rsid w:val="004916E7"/>
    <w:rsid w:val="004919A5"/>
    <w:rsid w:val="0049253A"/>
    <w:rsid w:val="0049325B"/>
    <w:rsid w:val="00493285"/>
    <w:rsid w:val="00493A37"/>
    <w:rsid w:val="00493B97"/>
    <w:rsid w:val="00493E00"/>
    <w:rsid w:val="00494189"/>
    <w:rsid w:val="00494D45"/>
    <w:rsid w:val="00494D55"/>
    <w:rsid w:val="004952FB"/>
    <w:rsid w:val="00495628"/>
    <w:rsid w:val="004960CA"/>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0F5"/>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4CD"/>
    <w:rsid w:val="004D5505"/>
    <w:rsid w:val="004D5B92"/>
    <w:rsid w:val="004D6456"/>
    <w:rsid w:val="004D6791"/>
    <w:rsid w:val="004D67FB"/>
    <w:rsid w:val="004D6B16"/>
    <w:rsid w:val="004D7291"/>
    <w:rsid w:val="004D7CAE"/>
    <w:rsid w:val="004D7CE2"/>
    <w:rsid w:val="004E03B4"/>
    <w:rsid w:val="004E0603"/>
    <w:rsid w:val="004E12B2"/>
    <w:rsid w:val="004E1939"/>
    <w:rsid w:val="004E1D55"/>
    <w:rsid w:val="004E1E5F"/>
    <w:rsid w:val="004E23EE"/>
    <w:rsid w:val="004E28ED"/>
    <w:rsid w:val="004E2926"/>
    <w:rsid w:val="004E2B33"/>
    <w:rsid w:val="004E3841"/>
    <w:rsid w:val="004E3AF5"/>
    <w:rsid w:val="004E3DF8"/>
    <w:rsid w:val="004E3EEF"/>
    <w:rsid w:val="004E4008"/>
    <w:rsid w:val="004E5204"/>
    <w:rsid w:val="004E5728"/>
    <w:rsid w:val="004E5767"/>
    <w:rsid w:val="004E577A"/>
    <w:rsid w:val="004E6011"/>
    <w:rsid w:val="004E6128"/>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4074"/>
    <w:rsid w:val="004F5CB3"/>
    <w:rsid w:val="004F6129"/>
    <w:rsid w:val="004F643B"/>
    <w:rsid w:val="004F6FB3"/>
    <w:rsid w:val="004F7687"/>
    <w:rsid w:val="005001B1"/>
    <w:rsid w:val="005011BC"/>
    <w:rsid w:val="00501BF4"/>
    <w:rsid w:val="00501CC1"/>
    <w:rsid w:val="00501E42"/>
    <w:rsid w:val="0050233A"/>
    <w:rsid w:val="005033DA"/>
    <w:rsid w:val="00503546"/>
    <w:rsid w:val="00503993"/>
    <w:rsid w:val="00503F9D"/>
    <w:rsid w:val="00505091"/>
    <w:rsid w:val="005051FB"/>
    <w:rsid w:val="005063A3"/>
    <w:rsid w:val="0050649A"/>
    <w:rsid w:val="00507091"/>
    <w:rsid w:val="00507498"/>
    <w:rsid w:val="005074C4"/>
    <w:rsid w:val="005079CC"/>
    <w:rsid w:val="005109A0"/>
    <w:rsid w:val="005118DC"/>
    <w:rsid w:val="00512229"/>
    <w:rsid w:val="00512F3E"/>
    <w:rsid w:val="00513116"/>
    <w:rsid w:val="005138F0"/>
    <w:rsid w:val="005146EA"/>
    <w:rsid w:val="00514BFF"/>
    <w:rsid w:val="00514ED9"/>
    <w:rsid w:val="0051521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D58"/>
    <w:rsid w:val="005250AF"/>
    <w:rsid w:val="005254F9"/>
    <w:rsid w:val="005255D3"/>
    <w:rsid w:val="00525AA5"/>
    <w:rsid w:val="00526A64"/>
    <w:rsid w:val="00526BC4"/>
    <w:rsid w:val="00526FD1"/>
    <w:rsid w:val="00527339"/>
    <w:rsid w:val="00527BEC"/>
    <w:rsid w:val="00527F58"/>
    <w:rsid w:val="00527FA8"/>
    <w:rsid w:val="005308EF"/>
    <w:rsid w:val="00530E3E"/>
    <w:rsid w:val="00531495"/>
    <w:rsid w:val="00531590"/>
    <w:rsid w:val="005316FA"/>
    <w:rsid w:val="00531C02"/>
    <w:rsid w:val="0053211B"/>
    <w:rsid w:val="005321F4"/>
    <w:rsid w:val="005324E3"/>
    <w:rsid w:val="005328F2"/>
    <w:rsid w:val="00532C6B"/>
    <w:rsid w:val="0053347D"/>
    <w:rsid w:val="005334EA"/>
    <w:rsid w:val="00533D37"/>
    <w:rsid w:val="0053421C"/>
    <w:rsid w:val="00534DF6"/>
    <w:rsid w:val="00535E8C"/>
    <w:rsid w:val="00535F4F"/>
    <w:rsid w:val="00536AAF"/>
    <w:rsid w:val="005375B1"/>
    <w:rsid w:val="00537D78"/>
    <w:rsid w:val="00537E50"/>
    <w:rsid w:val="00537F42"/>
    <w:rsid w:val="005402F7"/>
    <w:rsid w:val="005403B2"/>
    <w:rsid w:val="00540842"/>
    <w:rsid w:val="00540BAC"/>
    <w:rsid w:val="00540C29"/>
    <w:rsid w:val="00541207"/>
    <w:rsid w:val="00541B80"/>
    <w:rsid w:val="0054220B"/>
    <w:rsid w:val="00542365"/>
    <w:rsid w:val="00542CF6"/>
    <w:rsid w:val="00543141"/>
    <w:rsid w:val="005434F9"/>
    <w:rsid w:val="00543557"/>
    <w:rsid w:val="0054367D"/>
    <w:rsid w:val="005441DE"/>
    <w:rsid w:val="00545AEE"/>
    <w:rsid w:val="00545BBD"/>
    <w:rsid w:val="00545C2D"/>
    <w:rsid w:val="00547B30"/>
    <w:rsid w:val="00550050"/>
    <w:rsid w:val="00550246"/>
    <w:rsid w:val="00550983"/>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3AC8"/>
    <w:rsid w:val="0056459A"/>
    <w:rsid w:val="00564F0D"/>
    <w:rsid w:val="00565153"/>
    <w:rsid w:val="00565906"/>
    <w:rsid w:val="00566127"/>
    <w:rsid w:val="005661A8"/>
    <w:rsid w:val="00566439"/>
    <w:rsid w:val="00566605"/>
    <w:rsid w:val="0056675B"/>
    <w:rsid w:val="00567479"/>
    <w:rsid w:val="005676F6"/>
    <w:rsid w:val="0056791B"/>
    <w:rsid w:val="00567B39"/>
    <w:rsid w:val="00570142"/>
    <w:rsid w:val="0057026C"/>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03F"/>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B16"/>
    <w:rsid w:val="00587CDA"/>
    <w:rsid w:val="00587E75"/>
    <w:rsid w:val="00587E7F"/>
    <w:rsid w:val="0059077E"/>
    <w:rsid w:val="00590DDD"/>
    <w:rsid w:val="00590E08"/>
    <w:rsid w:val="00590F6E"/>
    <w:rsid w:val="0059155C"/>
    <w:rsid w:val="005916A7"/>
    <w:rsid w:val="00591CD5"/>
    <w:rsid w:val="00592741"/>
    <w:rsid w:val="0059368B"/>
    <w:rsid w:val="00593C16"/>
    <w:rsid w:val="00593C4C"/>
    <w:rsid w:val="00593F01"/>
    <w:rsid w:val="005942A3"/>
    <w:rsid w:val="00594308"/>
    <w:rsid w:val="005944A1"/>
    <w:rsid w:val="00594AAF"/>
    <w:rsid w:val="00594FBE"/>
    <w:rsid w:val="00595737"/>
    <w:rsid w:val="00595879"/>
    <w:rsid w:val="00595B38"/>
    <w:rsid w:val="00595D5A"/>
    <w:rsid w:val="00595F25"/>
    <w:rsid w:val="00596681"/>
    <w:rsid w:val="00596B9A"/>
    <w:rsid w:val="0059714E"/>
    <w:rsid w:val="00597C43"/>
    <w:rsid w:val="00597F38"/>
    <w:rsid w:val="005A1250"/>
    <w:rsid w:val="005A1708"/>
    <w:rsid w:val="005A1CF9"/>
    <w:rsid w:val="005A1D16"/>
    <w:rsid w:val="005A1F16"/>
    <w:rsid w:val="005A243A"/>
    <w:rsid w:val="005A2A34"/>
    <w:rsid w:val="005A2BF4"/>
    <w:rsid w:val="005A31F2"/>
    <w:rsid w:val="005A3823"/>
    <w:rsid w:val="005A4129"/>
    <w:rsid w:val="005A4629"/>
    <w:rsid w:val="005A490C"/>
    <w:rsid w:val="005A4C2A"/>
    <w:rsid w:val="005A4D13"/>
    <w:rsid w:val="005A6AAF"/>
    <w:rsid w:val="005A73AC"/>
    <w:rsid w:val="005A73D3"/>
    <w:rsid w:val="005B0B07"/>
    <w:rsid w:val="005B119A"/>
    <w:rsid w:val="005B1277"/>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527"/>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57"/>
    <w:rsid w:val="005E46CC"/>
    <w:rsid w:val="005E4EB6"/>
    <w:rsid w:val="005E50C3"/>
    <w:rsid w:val="005E52D7"/>
    <w:rsid w:val="005E58B6"/>
    <w:rsid w:val="005E5B13"/>
    <w:rsid w:val="005E5B6E"/>
    <w:rsid w:val="005E68E0"/>
    <w:rsid w:val="005F06CB"/>
    <w:rsid w:val="005F0891"/>
    <w:rsid w:val="005F0B28"/>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3253"/>
    <w:rsid w:val="00603E0F"/>
    <w:rsid w:val="00603E6A"/>
    <w:rsid w:val="00603EF6"/>
    <w:rsid w:val="006045A4"/>
    <w:rsid w:val="00604BA4"/>
    <w:rsid w:val="00605580"/>
    <w:rsid w:val="00605798"/>
    <w:rsid w:val="00605AA0"/>
    <w:rsid w:val="00605C45"/>
    <w:rsid w:val="006061E1"/>
    <w:rsid w:val="0060631B"/>
    <w:rsid w:val="0060652B"/>
    <w:rsid w:val="006068DA"/>
    <w:rsid w:val="00607327"/>
    <w:rsid w:val="006078B5"/>
    <w:rsid w:val="0061027E"/>
    <w:rsid w:val="00610B4D"/>
    <w:rsid w:val="006110CE"/>
    <w:rsid w:val="0061123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FF5"/>
    <w:rsid w:val="00616AB6"/>
    <w:rsid w:val="00616E4D"/>
    <w:rsid w:val="00616F0A"/>
    <w:rsid w:val="0061729B"/>
    <w:rsid w:val="00617606"/>
    <w:rsid w:val="006178E4"/>
    <w:rsid w:val="00620319"/>
    <w:rsid w:val="00620B19"/>
    <w:rsid w:val="00620FE9"/>
    <w:rsid w:val="00621018"/>
    <w:rsid w:val="0062196D"/>
    <w:rsid w:val="00622A73"/>
    <w:rsid w:val="00623446"/>
    <w:rsid w:val="00624039"/>
    <w:rsid w:val="00624B7A"/>
    <w:rsid w:val="006255CB"/>
    <w:rsid w:val="00626677"/>
    <w:rsid w:val="006272FB"/>
    <w:rsid w:val="00627509"/>
    <w:rsid w:val="00630596"/>
    <w:rsid w:val="00630E9A"/>
    <w:rsid w:val="006316BB"/>
    <w:rsid w:val="0063193D"/>
    <w:rsid w:val="00631C9C"/>
    <w:rsid w:val="006322DD"/>
    <w:rsid w:val="006324E6"/>
    <w:rsid w:val="006325F7"/>
    <w:rsid w:val="00632889"/>
    <w:rsid w:val="00632A3D"/>
    <w:rsid w:val="00633144"/>
    <w:rsid w:val="006332EA"/>
    <w:rsid w:val="00633BF7"/>
    <w:rsid w:val="00633DEC"/>
    <w:rsid w:val="0063477E"/>
    <w:rsid w:val="00635FD4"/>
    <w:rsid w:val="00636E00"/>
    <w:rsid w:val="006407EC"/>
    <w:rsid w:val="0064113E"/>
    <w:rsid w:val="006411B1"/>
    <w:rsid w:val="006417DC"/>
    <w:rsid w:val="00641EA2"/>
    <w:rsid w:val="006425DB"/>
    <w:rsid w:val="00642A83"/>
    <w:rsid w:val="00643083"/>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53D8"/>
    <w:rsid w:val="00657D97"/>
    <w:rsid w:val="00657EC5"/>
    <w:rsid w:val="00657EF8"/>
    <w:rsid w:val="00657F0C"/>
    <w:rsid w:val="00660ECE"/>
    <w:rsid w:val="006610EE"/>
    <w:rsid w:val="00662ABB"/>
    <w:rsid w:val="00662B35"/>
    <w:rsid w:val="00662FB7"/>
    <w:rsid w:val="006634B8"/>
    <w:rsid w:val="00663D66"/>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9F5"/>
    <w:rsid w:val="00676B04"/>
    <w:rsid w:val="006778E0"/>
    <w:rsid w:val="006801A2"/>
    <w:rsid w:val="00680617"/>
    <w:rsid w:val="00680FE3"/>
    <w:rsid w:val="006811C4"/>
    <w:rsid w:val="00681252"/>
    <w:rsid w:val="0068173F"/>
    <w:rsid w:val="00681A0E"/>
    <w:rsid w:val="006826A1"/>
    <w:rsid w:val="006826B6"/>
    <w:rsid w:val="00682CCE"/>
    <w:rsid w:val="00683340"/>
    <w:rsid w:val="00683595"/>
    <w:rsid w:val="006841C4"/>
    <w:rsid w:val="00684B10"/>
    <w:rsid w:val="00684BC3"/>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4BC6"/>
    <w:rsid w:val="0069508C"/>
    <w:rsid w:val="00696206"/>
    <w:rsid w:val="006964E7"/>
    <w:rsid w:val="006968B3"/>
    <w:rsid w:val="00696A50"/>
    <w:rsid w:val="00696E55"/>
    <w:rsid w:val="00696F2F"/>
    <w:rsid w:val="006970B9"/>
    <w:rsid w:val="0069746E"/>
    <w:rsid w:val="006975D9"/>
    <w:rsid w:val="006A080B"/>
    <w:rsid w:val="006A0925"/>
    <w:rsid w:val="006A0AD8"/>
    <w:rsid w:val="006A0F55"/>
    <w:rsid w:val="006A192D"/>
    <w:rsid w:val="006A1E6D"/>
    <w:rsid w:val="006A234C"/>
    <w:rsid w:val="006A25EB"/>
    <w:rsid w:val="006A2D38"/>
    <w:rsid w:val="006A4405"/>
    <w:rsid w:val="006A5616"/>
    <w:rsid w:val="006A568B"/>
    <w:rsid w:val="006A5692"/>
    <w:rsid w:val="006A60DA"/>
    <w:rsid w:val="006A65A0"/>
    <w:rsid w:val="006A6FAD"/>
    <w:rsid w:val="006A7131"/>
    <w:rsid w:val="006B07D4"/>
    <w:rsid w:val="006B119D"/>
    <w:rsid w:val="006B1826"/>
    <w:rsid w:val="006B205C"/>
    <w:rsid w:val="006B2F35"/>
    <w:rsid w:val="006B3048"/>
    <w:rsid w:val="006B347E"/>
    <w:rsid w:val="006B4275"/>
    <w:rsid w:val="006B43E1"/>
    <w:rsid w:val="006B450E"/>
    <w:rsid w:val="006B5271"/>
    <w:rsid w:val="006B5A69"/>
    <w:rsid w:val="006B6EFB"/>
    <w:rsid w:val="006B7556"/>
    <w:rsid w:val="006B7CD4"/>
    <w:rsid w:val="006B7F3F"/>
    <w:rsid w:val="006C0965"/>
    <w:rsid w:val="006C0B63"/>
    <w:rsid w:val="006C0E3C"/>
    <w:rsid w:val="006C110E"/>
    <w:rsid w:val="006C1B5A"/>
    <w:rsid w:val="006C254E"/>
    <w:rsid w:val="006C292A"/>
    <w:rsid w:val="006C2CEB"/>
    <w:rsid w:val="006C2DF3"/>
    <w:rsid w:val="006C388A"/>
    <w:rsid w:val="006C38E8"/>
    <w:rsid w:val="006C3C42"/>
    <w:rsid w:val="006C3F75"/>
    <w:rsid w:val="006C4640"/>
    <w:rsid w:val="006C4729"/>
    <w:rsid w:val="006C4E71"/>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B52"/>
    <w:rsid w:val="006E0FE5"/>
    <w:rsid w:val="006E1EC6"/>
    <w:rsid w:val="006E200A"/>
    <w:rsid w:val="006E2597"/>
    <w:rsid w:val="006E2B57"/>
    <w:rsid w:val="006E2CBF"/>
    <w:rsid w:val="006E2D8C"/>
    <w:rsid w:val="006E30AB"/>
    <w:rsid w:val="006E3608"/>
    <w:rsid w:val="006E5065"/>
    <w:rsid w:val="006E51B2"/>
    <w:rsid w:val="006E5428"/>
    <w:rsid w:val="006E56B9"/>
    <w:rsid w:val="006E5D8C"/>
    <w:rsid w:val="006E6752"/>
    <w:rsid w:val="006E6A76"/>
    <w:rsid w:val="006E6B61"/>
    <w:rsid w:val="006E6FCA"/>
    <w:rsid w:val="006E760D"/>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EF9"/>
    <w:rsid w:val="006F79E1"/>
    <w:rsid w:val="006F7BCF"/>
    <w:rsid w:val="0070057C"/>
    <w:rsid w:val="0070274F"/>
    <w:rsid w:val="00704477"/>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78B"/>
    <w:rsid w:val="00722D99"/>
    <w:rsid w:val="007233DA"/>
    <w:rsid w:val="007238F8"/>
    <w:rsid w:val="00723B13"/>
    <w:rsid w:val="00723C6F"/>
    <w:rsid w:val="00724403"/>
    <w:rsid w:val="00724B54"/>
    <w:rsid w:val="00724C0A"/>
    <w:rsid w:val="00725549"/>
    <w:rsid w:val="00725960"/>
    <w:rsid w:val="0072700A"/>
    <w:rsid w:val="00727282"/>
    <w:rsid w:val="00727707"/>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C7"/>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292F"/>
    <w:rsid w:val="00773C05"/>
    <w:rsid w:val="0077429E"/>
    <w:rsid w:val="007746F7"/>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D9"/>
    <w:rsid w:val="007A1516"/>
    <w:rsid w:val="007A1976"/>
    <w:rsid w:val="007A1AAC"/>
    <w:rsid w:val="007A315F"/>
    <w:rsid w:val="007A35FA"/>
    <w:rsid w:val="007A3DB5"/>
    <w:rsid w:val="007A4B07"/>
    <w:rsid w:val="007A5985"/>
    <w:rsid w:val="007A5C9F"/>
    <w:rsid w:val="007A5DF0"/>
    <w:rsid w:val="007A5EAA"/>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745C"/>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E0322"/>
    <w:rsid w:val="007E0601"/>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7FB0"/>
    <w:rsid w:val="007F058A"/>
    <w:rsid w:val="007F09EB"/>
    <w:rsid w:val="007F0BE2"/>
    <w:rsid w:val="007F12C3"/>
    <w:rsid w:val="007F16C9"/>
    <w:rsid w:val="007F19B0"/>
    <w:rsid w:val="007F2956"/>
    <w:rsid w:val="007F2D2F"/>
    <w:rsid w:val="007F2E29"/>
    <w:rsid w:val="007F2FDE"/>
    <w:rsid w:val="007F3A05"/>
    <w:rsid w:val="007F3BEB"/>
    <w:rsid w:val="007F3F53"/>
    <w:rsid w:val="007F400E"/>
    <w:rsid w:val="007F407C"/>
    <w:rsid w:val="007F48C4"/>
    <w:rsid w:val="007F683F"/>
    <w:rsid w:val="007F6E6F"/>
    <w:rsid w:val="007F7478"/>
    <w:rsid w:val="007F75B6"/>
    <w:rsid w:val="007F75CB"/>
    <w:rsid w:val="007F76E5"/>
    <w:rsid w:val="0080042C"/>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712"/>
    <w:rsid w:val="00806916"/>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307"/>
    <w:rsid w:val="008221D8"/>
    <w:rsid w:val="008226AE"/>
    <w:rsid w:val="00822979"/>
    <w:rsid w:val="00822AB4"/>
    <w:rsid w:val="00822B88"/>
    <w:rsid w:val="00822E10"/>
    <w:rsid w:val="0082304E"/>
    <w:rsid w:val="0082306B"/>
    <w:rsid w:val="00823B05"/>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BDE"/>
    <w:rsid w:val="008310FF"/>
    <w:rsid w:val="00831200"/>
    <w:rsid w:val="0083172D"/>
    <w:rsid w:val="00831893"/>
    <w:rsid w:val="00831C09"/>
    <w:rsid w:val="00831E49"/>
    <w:rsid w:val="00832316"/>
    <w:rsid w:val="00832381"/>
    <w:rsid w:val="00832405"/>
    <w:rsid w:val="008326D1"/>
    <w:rsid w:val="00832BC1"/>
    <w:rsid w:val="00832CD1"/>
    <w:rsid w:val="00833985"/>
    <w:rsid w:val="00833D14"/>
    <w:rsid w:val="00833EDE"/>
    <w:rsid w:val="00833EE5"/>
    <w:rsid w:val="00833F5E"/>
    <w:rsid w:val="00834278"/>
    <w:rsid w:val="008348F8"/>
    <w:rsid w:val="008353DB"/>
    <w:rsid w:val="00835CD4"/>
    <w:rsid w:val="0083669C"/>
    <w:rsid w:val="00836E06"/>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503B7"/>
    <w:rsid w:val="008503DC"/>
    <w:rsid w:val="00850C13"/>
    <w:rsid w:val="0085153B"/>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3E7C"/>
    <w:rsid w:val="0086401C"/>
    <w:rsid w:val="008640F9"/>
    <w:rsid w:val="00864292"/>
    <w:rsid w:val="0086429A"/>
    <w:rsid w:val="00864C6F"/>
    <w:rsid w:val="00864E80"/>
    <w:rsid w:val="00865547"/>
    <w:rsid w:val="00866214"/>
    <w:rsid w:val="0086670F"/>
    <w:rsid w:val="00866E62"/>
    <w:rsid w:val="008674EE"/>
    <w:rsid w:val="00867539"/>
    <w:rsid w:val="008677FE"/>
    <w:rsid w:val="00867D71"/>
    <w:rsid w:val="00870478"/>
    <w:rsid w:val="00870F0B"/>
    <w:rsid w:val="00871782"/>
    <w:rsid w:val="00871974"/>
    <w:rsid w:val="00871CEF"/>
    <w:rsid w:val="00871FF2"/>
    <w:rsid w:val="00872047"/>
    <w:rsid w:val="0087249F"/>
    <w:rsid w:val="00872B47"/>
    <w:rsid w:val="00872CFF"/>
    <w:rsid w:val="008731B1"/>
    <w:rsid w:val="0087331C"/>
    <w:rsid w:val="00873550"/>
    <w:rsid w:val="00873598"/>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312"/>
    <w:rsid w:val="008A39F4"/>
    <w:rsid w:val="008A3B67"/>
    <w:rsid w:val="008A3EDC"/>
    <w:rsid w:val="008A41D0"/>
    <w:rsid w:val="008A4260"/>
    <w:rsid w:val="008A4494"/>
    <w:rsid w:val="008A4B3A"/>
    <w:rsid w:val="008A4D2F"/>
    <w:rsid w:val="008A4E83"/>
    <w:rsid w:val="008A597B"/>
    <w:rsid w:val="008A6010"/>
    <w:rsid w:val="008A60FF"/>
    <w:rsid w:val="008A6641"/>
    <w:rsid w:val="008A7736"/>
    <w:rsid w:val="008A7A3B"/>
    <w:rsid w:val="008B1CF9"/>
    <w:rsid w:val="008B1E1C"/>
    <w:rsid w:val="008B2920"/>
    <w:rsid w:val="008B35F6"/>
    <w:rsid w:val="008B37D9"/>
    <w:rsid w:val="008B3A9B"/>
    <w:rsid w:val="008B45B9"/>
    <w:rsid w:val="008B47D7"/>
    <w:rsid w:val="008B494B"/>
    <w:rsid w:val="008B49E7"/>
    <w:rsid w:val="008B5071"/>
    <w:rsid w:val="008B5327"/>
    <w:rsid w:val="008B57A6"/>
    <w:rsid w:val="008B6030"/>
    <w:rsid w:val="008B64DA"/>
    <w:rsid w:val="008B65C1"/>
    <w:rsid w:val="008B6C69"/>
    <w:rsid w:val="008B720E"/>
    <w:rsid w:val="008B74F3"/>
    <w:rsid w:val="008B7ED3"/>
    <w:rsid w:val="008C0BB3"/>
    <w:rsid w:val="008C327F"/>
    <w:rsid w:val="008C483C"/>
    <w:rsid w:val="008C4853"/>
    <w:rsid w:val="008C4CFD"/>
    <w:rsid w:val="008C4FBC"/>
    <w:rsid w:val="008C5CC9"/>
    <w:rsid w:val="008C5D63"/>
    <w:rsid w:val="008C5E70"/>
    <w:rsid w:val="008C6330"/>
    <w:rsid w:val="008C6EC6"/>
    <w:rsid w:val="008C721D"/>
    <w:rsid w:val="008C7A40"/>
    <w:rsid w:val="008D0F3F"/>
    <w:rsid w:val="008D1944"/>
    <w:rsid w:val="008D1E60"/>
    <w:rsid w:val="008D20A7"/>
    <w:rsid w:val="008D22AA"/>
    <w:rsid w:val="008D23EA"/>
    <w:rsid w:val="008D2D0D"/>
    <w:rsid w:val="008D2EC3"/>
    <w:rsid w:val="008D324A"/>
    <w:rsid w:val="008D3C28"/>
    <w:rsid w:val="008D45C1"/>
    <w:rsid w:val="008D49BE"/>
    <w:rsid w:val="008D5231"/>
    <w:rsid w:val="008D5A50"/>
    <w:rsid w:val="008D5BAB"/>
    <w:rsid w:val="008D6F05"/>
    <w:rsid w:val="008D7192"/>
    <w:rsid w:val="008D71D3"/>
    <w:rsid w:val="008E0543"/>
    <w:rsid w:val="008E1091"/>
    <w:rsid w:val="008E158C"/>
    <w:rsid w:val="008E1CBB"/>
    <w:rsid w:val="008E1EB9"/>
    <w:rsid w:val="008E334D"/>
    <w:rsid w:val="008E351D"/>
    <w:rsid w:val="008E4757"/>
    <w:rsid w:val="008E522D"/>
    <w:rsid w:val="008E5300"/>
    <w:rsid w:val="008E534B"/>
    <w:rsid w:val="008E5CD1"/>
    <w:rsid w:val="008E678E"/>
    <w:rsid w:val="008E686B"/>
    <w:rsid w:val="008E735C"/>
    <w:rsid w:val="008E74BC"/>
    <w:rsid w:val="008E7E7B"/>
    <w:rsid w:val="008F0C8F"/>
    <w:rsid w:val="008F148E"/>
    <w:rsid w:val="008F1CAE"/>
    <w:rsid w:val="008F270A"/>
    <w:rsid w:val="008F27A2"/>
    <w:rsid w:val="008F2B67"/>
    <w:rsid w:val="008F301F"/>
    <w:rsid w:val="008F3BCF"/>
    <w:rsid w:val="008F3D9D"/>
    <w:rsid w:val="008F3F16"/>
    <w:rsid w:val="008F51A5"/>
    <w:rsid w:val="008F5591"/>
    <w:rsid w:val="008F55A4"/>
    <w:rsid w:val="008F687A"/>
    <w:rsid w:val="008F6B64"/>
    <w:rsid w:val="008F6CED"/>
    <w:rsid w:val="008F71D2"/>
    <w:rsid w:val="008F72BC"/>
    <w:rsid w:val="008F79D8"/>
    <w:rsid w:val="00900CF2"/>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6DD"/>
    <w:rsid w:val="009068A4"/>
    <w:rsid w:val="0090706E"/>
    <w:rsid w:val="009078A9"/>
    <w:rsid w:val="00907CE5"/>
    <w:rsid w:val="00907E43"/>
    <w:rsid w:val="00910108"/>
    <w:rsid w:val="009103AF"/>
    <w:rsid w:val="009103F2"/>
    <w:rsid w:val="00910F8E"/>
    <w:rsid w:val="009112F8"/>
    <w:rsid w:val="00911E3F"/>
    <w:rsid w:val="00912CC2"/>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26F3"/>
    <w:rsid w:val="0092441A"/>
    <w:rsid w:val="00924784"/>
    <w:rsid w:val="00925017"/>
    <w:rsid w:val="009250C9"/>
    <w:rsid w:val="0092530C"/>
    <w:rsid w:val="00926844"/>
    <w:rsid w:val="009276B6"/>
    <w:rsid w:val="00927716"/>
    <w:rsid w:val="0093034C"/>
    <w:rsid w:val="00931412"/>
    <w:rsid w:val="009315B1"/>
    <w:rsid w:val="009316C8"/>
    <w:rsid w:val="00931A0D"/>
    <w:rsid w:val="00931E59"/>
    <w:rsid w:val="009320F2"/>
    <w:rsid w:val="009322F2"/>
    <w:rsid w:val="00932ECC"/>
    <w:rsid w:val="0093319A"/>
    <w:rsid w:val="00933BB5"/>
    <w:rsid w:val="0093492E"/>
    <w:rsid w:val="00934C6C"/>
    <w:rsid w:val="00935448"/>
    <w:rsid w:val="00935760"/>
    <w:rsid w:val="009360EA"/>
    <w:rsid w:val="009360F0"/>
    <w:rsid w:val="0093725F"/>
    <w:rsid w:val="00937E33"/>
    <w:rsid w:val="0094107A"/>
    <w:rsid w:val="009419E1"/>
    <w:rsid w:val="0094231E"/>
    <w:rsid w:val="00942C1A"/>
    <w:rsid w:val="00944670"/>
    <w:rsid w:val="009446EA"/>
    <w:rsid w:val="009448F4"/>
    <w:rsid w:val="00944B2A"/>
    <w:rsid w:val="009451A2"/>
    <w:rsid w:val="00945514"/>
    <w:rsid w:val="009458EC"/>
    <w:rsid w:val="00946953"/>
    <w:rsid w:val="0094741D"/>
    <w:rsid w:val="00947445"/>
    <w:rsid w:val="00947A0A"/>
    <w:rsid w:val="009502CE"/>
    <w:rsid w:val="00950F0D"/>
    <w:rsid w:val="0095220B"/>
    <w:rsid w:val="009522A4"/>
    <w:rsid w:val="00952316"/>
    <w:rsid w:val="00952A7E"/>
    <w:rsid w:val="00952B7C"/>
    <w:rsid w:val="009535C4"/>
    <w:rsid w:val="009537DD"/>
    <w:rsid w:val="00954215"/>
    <w:rsid w:val="00954A84"/>
    <w:rsid w:val="00954ACD"/>
    <w:rsid w:val="00955AEA"/>
    <w:rsid w:val="00956147"/>
    <w:rsid w:val="009564A8"/>
    <w:rsid w:val="009569D3"/>
    <w:rsid w:val="0095778B"/>
    <w:rsid w:val="00960311"/>
    <w:rsid w:val="0096216B"/>
    <w:rsid w:val="0096225A"/>
    <w:rsid w:val="009632C9"/>
    <w:rsid w:val="00963A1D"/>
    <w:rsid w:val="00963FE9"/>
    <w:rsid w:val="00965647"/>
    <w:rsid w:val="009659FE"/>
    <w:rsid w:val="00966712"/>
    <w:rsid w:val="00966715"/>
    <w:rsid w:val="00966A6B"/>
    <w:rsid w:val="00967D6D"/>
    <w:rsid w:val="00970595"/>
    <w:rsid w:val="0097072D"/>
    <w:rsid w:val="009716DD"/>
    <w:rsid w:val="00971D60"/>
    <w:rsid w:val="0097230F"/>
    <w:rsid w:val="009727C5"/>
    <w:rsid w:val="00972D70"/>
    <w:rsid w:val="00972DE2"/>
    <w:rsid w:val="00973317"/>
    <w:rsid w:val="00973388"/>
    <w:rsid w:val="009742CE"/>
    <w:rsid w:val="00974F34"/>
    <w:rsid w:val="00975CC7"/>
    <w:rsid w:val="00975E29"/>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4E"/>
    <w:rsid w:val="0098598C"/>
    <w:rsid w:val="00985B18"/>
    <w:rsid w:val="00986810"/>
    <w:rsid w:val="00986FF8"/>
    <w:rsid w:val="00987209"/>
    <w:rsid w:val="00987269"/>
    <w:rsid w:val="00987ADA"/>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1571"/>
    <w:rsid w:val="009A18D6"/>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3E2"/>
    <w:rsid w:val="009C4D18"/>
    <w:rsid w:val="009C4F55"/>
    <w:rsid w:val="009C587C"/>
    <w:rsid w:val="009C58F4"/>
    <w:rsid w:val="009C5FD3"/>
    <w:rsid w:val="009C614B"/>
    <w:rsid w:val="009C6B5D"/>
    <w:rsid w:val="009C6CE1"/>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C5"/>
    <w:rsid w:val="009D4F61"/>
    <w:rsid w:val="009D528C"/>
    <w:rsid w:val="009D5499"/>
    <w:rsid w:val="009D5C82"/>
    <w:rsid w:val="009D66B8"/>
    <w:rsid w:val="009D670A"/>
    <w:rsid w:val="009D7425"/>
    <w:rsid w:val="009E0395"/>
    <w:rsid w:val="009E0897"/>
    <w:rsid w:val="009E091F"/>
    <w:rsid w:val="009E14C3"/>
    <w:rsid w:val="009E1A65"/>
    <w:rsid w:val="009E1C3E"/>
    <w:rsid w:val="009E1E74"/>
    <w:rsid w:val="009E2872"/>
    <w:rsid w:val="009E2A14"/>
    <w:rsid w:val="009E2C6D"/>
    <w:rsid w:val="009E33FB"/>
    <w:rsid w:val="009E3845"/>
    <w:rsid w:val="009E3A96"/>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F12"/>
    <w:rsid w:val="00A01184"/>
    <w:rsid w:val="00A015CD"/>
    <w:rsid w:val="00A0183E"/>
    <w:rsid w:val="00A02D0F"/>
    <w:rsid w:val="00A03F05"/>
    <w:rsid w:val="00A05334"/>
    <w:rsid w:val="00A054CC"/>
    <w:rsid w:val="00A0555F"/>
    <w:rsid w:val="00A05B8A"/>
    <w:rsid w:val="00A05C51"/>
    <w:rsid w:val="00A05EE2"/>
    <w:rsid w:val="00A06556"/>
    <w:rsid w:val="00A0774C"/>
    <w:rsid w:val="00A100B2"/>
    <w:rsid w:val="00A10500"/>
    <w:rsid w:val="00A109F3"/>
    <w:rsid w:val="00A114F7"/>
    <w:rsid w:val="00A118A0"/>
    <w:rsid w:val="00A11BF8"/>
    <w:rsid w:val="00A125B6"/>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22A"/>
    <w:rsid w:val="00A22A87"/>
    <w:rsid w:val="00A232AC"/>
    <w:rsid w:val="00A23D81"/>
    <w:rsid w:val="00A23E01"/>
    <w:rsid w:val="00A2410B"/>
    <w:rsid w:val="00A252F2"/>
    <w:rsid w:val="00A25DD1"/>
    <w:rsid w:val="00A2642E"/>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0FD"/>
    <w:rsid w:val="00A34D40"/>
    <w:rsid w:val="00A34E0A"/>
    <w:rsid w:val="00A35E28"/>
    <w:rsid w:val="00A36086"/>
    <w:rsid w:val="00A368CF"/>
    <w:rsid w:val="00A368E9"/>
    <w:rsid w:val="00A371FA"/>
    <w:rsid w:val="00A37767"/>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664"/>
    <w:rsid w:val="00A50A8B"/>
    <w:rsid w:val="00A51871"/>
    <w:rsid w:val="00A51FC5"/>
    <w:rsid w:val="00A5222E"/>
    <w:rsid w:val="00A52310"/>
    <w:rsid w:val="00A532C6"/>
    <w:rsid w:val="00A5361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A4"/>
    <w:rsid w:val="00A734CC"/>
    <w:rsid w:val="00A736EC"/>
    <w:rsid w:val="00A73CCF"/>
    <w:rsid w:val="00A741C2"/>
    <w:rsid w:val="00A7437D"/>
    <w:rsid w:val="00A746CD"/>
    <w:rsid w:val="00A74895"/>
    <w:rsid w:val="00A7595D"/>
    <w:rsid w:val="00A769DC"/>
    <w:rsid w:val="00A80A57"/>
    <w:rsid w:val="00A81B80"/>
    <w:rsid w:val="00A81B88"/>
    <w:rsid w:val="00A81D09"/>
    <w:rsid w:val="00A8204C"/>
    <w:rsid w:val="00A82BB0"/>
    <w:rsid w:val="00A83127"/>
    <w:rsid w:val="00A83546"/>
    <w:rsid w:val="00A835FC"/>
    <w:rsid w:val="00A83BCF"/>
    <w:rsid w:val="00A83C5C"/>
    <w:rsid w:val="00A83C7F"/>
    <w:rsid w:val="00A846F3"/>
    <w:rsid w:val="00A84C82"/>
    <w:rsid w:val="00A84E99"/>
    <w:rsid w:val="00A85D93"/>
    <w:rsid w:val="00A86177"/>
    <w:rsid w:val="00A86C9F"/>
    <w:rsid w:val="00A86CBB"/>
    <w:rsid w:val="00A87968"/>
    <w:rsid w:val="00A90758"/>
    <w:rsid w:val="00A90AF7"/>
    <w:rsid w:val="00A91D0E"/>
    <w:rsid w:val="00A9262E"/>
    <w:rsid w:val="00A930E9"/>
    <w:rsid w:val="00A932AF"/>
    <w:rsid w:val="00A93398"/>
    <w:rsid w:val="00A94031"/>
    <w:rsid w:val="00A9473E"/>
    <w:rsid w:val="00A94CF8"/>
    <w:rsid w:val="00A950B4"/>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212"/>
    <w:rsid w:val="00AA396D"/>
    <w:rsid w:val="00AA3C60"/>
    <w:rsid w:val="00AA431D"/>
    <w:rsid w:val="00AA457C"/>
    <w:rsid w:val="00AA4C38"/>
    <w:rsid w:val="00AA502F"/>
    <w:rsid w:val="00AA59D3"/>
    <w:rsid w:val="00AA5F27"/>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19C"/>
    <w:rsid w:val="00AB2233"/>
    <w:rsid w:val="00AB2280"/>
    <w:rsid w:val="00AB2514"/>
    <w:rsid w:val="00AB265D"/>
    <w:rsid w:val="00AB2CAA"/>
    <w:rsid w:val="00AB2CC1"/>
    <w:rsid w:val="00AB3253"/>
    <w:rsid w:val="00AB3422"/>
    <w:rsid w:val="00AB3A7B"/>
    <w:rsid w:val="00AB3CC5"/>
    <w:rsid w:val="00AB465B"/>
    <w:rsid w:val="00AB48E8"/>
    <w:rsid w:val="00AB4EF1"/>
    <w:rsid w:val="00AB51AA"/>
    <w:rsid w:val="00AB5540"/>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AB8"/>
    <w:rsid w:val="00AC7214"/>
    <w:rsid w:val="00AC76BF"/>
    <w:rsid w:val="00AC78D7"/>
    <w:rsid w:val="00AC7DD1"/>
    <w:rsid w:val="00AD058B"/>
    <w:rsid w:val="00AD0767"/>
    <w:rsid w:val="00AD098F"/>
    <w:rsid w:val="00AD0FDB"/>
    <w:rsid w:val="00AD175F"/>
    <w:rsid w:val="00AD2526"/>
    <w:rsid w:val="00AD3CDF"/>
    <w:rsid w:val="00AD3DB5"/>
    <w:rsid w:val="00AD4B19"/>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346"/>
    <w:rsid w:val="00B009C4"/>
    <w:rsid w:val="00B00A0F"/>
    <w:rsid w:val="00B00C96"/>
    <w:rsid w:val="00B01DB5"/>
    <w:rsid w:val="00B021BA"/>
    <w:rsid w:val="00B02630"/>
    <w:rsid w:val="00B0337A"/>
    <w:rsid w:val="00B04503"/>
    <w:rsid w:val="00B051C0"/>
    <w:rsid w:val="00B0562E"/>
    <w:rsid w:val="00B058D3"/>
    <w:rsid w:val="00B0624A"/>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81C"/>
    <w:rsid w:val="00B27364"/>
    <w:rsid w:val="00B273A8"/>
    <w:rsid w:val="00B27992"/>
    <w:rsid w:val="00B3014E"/>
    <w:rsid w:val="00B3072D"/>
    <w:rsid w:val="00B30B75"/>
    <w:rsid w:val="00B30D92"/>
    <w:rsid w:val="00B325F5"/>
    <w:rsid w:val="00B32872"/>
    <w:rsid w:val="00B32D75"/>
    <w:rsid w:val="00B3361F"/>
    <w:rsid w:val="00B339CD"/>
    <w:rsid w:val="00B34266"/>
    <w:rsid w:val="00B342AC"/>
    <w:rsid w:val="00B3453E"/>
    <w:rsid w:val="00B351CC"/>
    <w:rsid w:val="00B3560F"/>
    <w:rsid w:val="00B35F0D"/>
    <w:rsid w:val="00B363ED"/>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170F"/>
    <w:rsid w:val="00B51895"/>
    <w:rsid w:val="00B51924"/>
    <w:rsid w:val="00B53B8E"/>
    <w:rsid w:val="00B54F7F"/>
    <w:rsid w:val="00B5526D"/>
    <w:rsid w:val="00B558A7"/>
    <w:rsid w:val="00B569D9"/>
    <w:rsid w:val="00B56C06"/>
    <w:rsid w:val="00B56DEC"/>
    <w:rsid w:val="00B579BD"/>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CA2"/>
    <w:rsid w:val="00B753BB"/>
    <w:rsid w:val="00B75416"/>
    <w:rsid w:val="00B754F5"/>
    <w:rsid w:val="00B7579C"/>
    <w:rsid w:val="00B7607A"/>
    <w:rsid w:val="00B76586"/>
    <w:rsid w:val="00B7692A"/>
    <w:rsid w:val="00B77088"/>
    <w:rsid w:val="00B7737D"/>
    <w:rsid w:val="00B774A4"/>
    <w:rsid w:val="00B775D8"/>
    <w:rsid w:val="00B77735"/>
    <w:rsid w:val="00B77F2E"/>
    <w:rsid w:val="00B80B1A"/>
    <w:rsid w:val="00B80FAF"/>
    <w:rsid w:val="00B815E3"/>
    <w:rsid w:val="00B816A3"/>
    <w:rsid w:val="00B816A8"/>
    <w:rsid w:val="00B81BA0"/>
    <w:rsid w:val="00B81E3D"/>
    <w:rsid w:val="00B836ED"/>
    <w:rsid w:val="00B83C75"/>
    <w:rsid w:val="00B848C9"/>
    <w:rsid w:val="00B85B66"/>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9B5"/>
    <w:rsid w:val="00BA5A0C"/>
    <w:rsid w:val="00BA650E"/>
    <w:rsid w:val="00BA6A5A"/>
    <w:rsid w:val="00BA6CE2"/>
    <w:rsid w:val="00BA75B4"/>
    <w:rsid w:val="00BA7BE0"/>
    <w:rsid w:val="00BB0244"/>
    <w:rsid w:val="00BB137B"/>
    <w:rsid w:val="00BB308A"/>
    <w:rsid w:val="00BB3744"/>
    <w:rsid w:val="00BB3C1A"/>
    <w:rsid w:val="00BB417F"/>
    <w:rsid w:val="00BB444F"/>
    <w:rsid w:val="00BB4764"/>
    <w:rsid w:val="00BB4917"/>
    <w:rsid w:val="00BB53C0"/>
    <w:rsid w:val="00BB53C4"/>
    <w:rsid w:val="00BB563F"/>
    <w:rsid w:val="00BB5B0B"/>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D28"/>
    <w:rsid w:val="00BD7209"/>
    <w:rsid w:val="00BD78E9"/>
    <w:rsid w:val="00BD7D5B"/>
    <w:rsid w:val="00BD7DAB"/>
    <w:rsid w:val="00BD7E71"/>
    <w:rsid w:val="00BE09F5"/>
    <w:rsid w:val="00BE0D05"/>
    <w:rsid w:val="00BE0D4F"/>
    <w:rsid w:val="00BE0D79"/>
    <w:rsid w:val="00BE1A0A"/>
    <w:rsid w:val="00BE216D"/>
    <w:rsid w:val="00BE2276"/>
    <w:rsid w:val="00BE24EB"/>
    <w:rsid w:val="00BE2562"/>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A5F"/>
    <w:rsid w:val="00BF0BDB"/>
    <w:rsid w:val="00BF0BE6"/>
    <w:rsid w:val="00BF1587"/>
    <w:rsid w:val="00BF1913"/>
    <w:rsid w:val="00BF216C"/>
    <w:rsid w:val="00BF265D"/>
    <w:rsid w:val="00BF26A0"/>
    <w:rsid w:val="00BF2C7B"/>
    <w:rsid w:val="00BF3444"/>
    <w:rsid w:val="00BF3B34"/>
    <w:rsid w:val="00BF400B"/>
    <w:rsid w:val="00BF41D8"/>
    <w:rsid w:val="00BF5216"/>
    <w:rsid w:val="00BF5D37"/>
    <w:rsid w:val="00BF5E9A"/>
    <w:rsid w:val="00BF7B24"/>
    <w:rsid w:val="00BF7F72"/>
    <w:rsid w:val="00C02A3E"/>
    <w:rsid w:val="00C02C22"/>
    <w:rsid w:val="00C0397A"/>
    <w:rsid w:val="00C03A9E"/>
    <w:rsid w:val="00C03CD2"/>
    <w:rsid w:val="00C03F8D"/>
    <w:rsid w:val="00C0411A"/>
    <w:rsid w:val="00C0469F"/>
    <w:rsid w:val="00C04BF3"/>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531"/>
    <w:rsid w:val="00C228AD"/>
    <w:rsid w:val="00C232F1"/>
    <w:rsid w:val="00C23485"/>
    <w:rsid w:val="00C23C48"/>
    <w:rsid w:val="00C24028"/>
    <w:rsid w:val="00C244F9"/>
    <w:rsid w:val="00C24E48"/>
    <w:rsid w:val="00C258B3"/>
    <w:rsid w:val="00C2617F"/>
    <w:rsid w:val="00C2653E"/>
    <w:rsid w:val="00C26B8C"/>
    <w:rsid w:val="00C27490"/>
    <w:rsid w:val="00C27509"/>
    <w:rsid w:val="00C27DD9"/>
    <w:rsid w:val="00C3000A"/>
    <w:rsid w:val="00C311DA"/>
    <w:rsid w:val="00C3134E"/>
    <w:rsid w:val="00C315D6"/>
    <w:rsid w:val="00C31B35"/>
    <w:rsid w:val="00C31FE7"/>
    <w:rsid w:val="00C3207C"/>
    <w:rsid w:val="00C32284"/>
    <w:rsid w:val="00C32515"/>
    <w:rsid w:val="00C325AE"/>
    <w:rsid w:val="00C328DB"/>
    <w:rsid w:val="00C32AC2"/>
    <w:rsid w:val="00C33066"/>
    <w:rsid w:val="00C33510"/>
    <w:rsid w:val="00C336A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1A1D"/>
    <w:rsid w:val="00C41AA0"/>
    <w:rsid w:val="00C42505"/>
    <w:rsid w:val="00C42DF0"/>
    <w:rsid w:val="00C42ED0"/>
    <w:rsid w:val="00C43373"/>
    <w:rsid w:val="00C4356A"/>
    <w:rsid w:val="00C43CDE"/>
    <w:rsid w:val="00C446B4"/>
    <w:rsid w:val="00C44D97"/>
    <w:rsid w:val="00C45CFA"/>
    <w:rsid w:val="00C45E6D"/>
    <w:rsid w:val="00C47044"/>
    <w:rsid w:val="00C47F78"/>
    <w:rsid w:val="00C50936"/>
    <w:rsid w:val="00C511E0"/>
    <w:rsid w:val="00C52045"/>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BAD"/>
    <w:rsid w:val="00C62CF2"/>
    <w:rsid w:val="00C63759"/>
    <w:rsid w:val="00C63980"/>
    <w:rsid w:val="00C63E32"/>
    <w:rsid w:val="00C643E9"/>
    <w:rsid w:val="00C64441"/>
    <w:rsid w:val="00C644D9"/>
    <w:rsid w:val="00C6456E"/>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C22"/>
    <w:rsid w:val="00C7341D"/>
    <w:rsid w:val="00C73800"/>
    <w:rsid w:val="00C73A02"/>
    <w:rsid w:val="00C73CD0"/>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5CE0"/>
    <w:rsid w:val="00C8617F"/>
    <w:rsid w:val="00C8628A"/>
    <w:rsid w:val="00C865CD"/>
    <w:rsid w:val="00C865E0"/>
    <w:rsid w:val="00C86CF8"/>
    <w:rsid w:val="00C86F11"/>
    <w:rsid w:val="00C87173"/>
    <w:rsid w:val="00C877FD"/>
    <w:rsid w:val="00C87E29"/>
    <w:rsid w:val="00C90A67"/>
    <w:rsid w:val="00C918EE"/>
    <w:rsid w:val="00C9223F"/>
    <w:rsid w:val="00C92340"/>
    <w:rsid w:val="00C927FA"/>
    <w:rsid w:val="00C92E06"/>
    <w:rsid w:val="00C93759"/>
    <w:rsid w:val="00C9424E"/>
    <w:rsid w:val="00C943D1"/>
    <w:rsid w:val="00C94C08"/>
    <w:rsid w:val="00C952CE"/>
    <w:rsid w:val="00C95E5D"/>
    <w:rsid w:val="00C961F9"/>
    <w:rsid w:val="00C9621E"/>
    <w:rsid w:val="00C969F7"/>
    <w:rsid w:val="00C976FA"/>
    <w:rsid w:val="00C97C43"/>
    <w:rsid w:val="00CA05CF"/>
    <w:rsid w:val="00CA0845"/>
    <w:rsid w:val="00CA0A8B"/>
    <w:rsid w:val="00CA0FE5"/>
    <w:rsid w:val="00CA108C"/>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CE0"/>
    <w:rsid w:val="00CB3F0C"/>
    <w:rsid w:val="00CB3FA8"/>
    <w:rsid w:val="00CB414B"/>
    <w:rsid w:val="00CB4AC8"/>
    <w:rsid w:val="00CB4F47"/>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DE0"/>
    <w:rsid w:val="00CC2EC6"/>
    <w:rsid w:val="00CC3E47"/>
    <w:rsid w:val="00CC410A"/>
    <w:rsid w:val="00CC423C"/>
    <w:rsid w:val="00CC4358"/>
    <w:rsid w:val="00CC4E0F"/>
    <w:rsid w:val="00CC5693"/>
    <w:rsid w:val="00CC5B79"/>
    <w:rsid w:val="00CC5DFD"/>
    <w:rsid w:val="00CC62A8"/>
    <w:rsid w:val="00CC6844"/>
    <w:rsid w:val="00CC7705"/>
    <w:rsid w:val="00CC7BE5"/>
    <w:rsid w:val="00CC7C8D"/>
    <w:rsid w:val="00CD09F9"/>
    <w:rsid w:val="00CD13E5"/>
    <w:rsid w:val="00CD1BD3"/>
    <w:rsid w:val="00CD1D48"/>
    <w:rsid w:val="00CD2462"/>
    <w:rsid w:val="00CD2738"/>
    <w:rsid w:val="00CD2A03"/>
    <w:rsid w:val="00CD2A15"/>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950"/>
    <w:rsid w:val="00D02C34"/>
    <w:rsid w:val="00D031DB"/>
    <w:rsid w:val="00D03251"/>
    <w:rsid w:val="00D039ED"/>
    <w:rsid w:val="00D03BEA"/>
    <w:rsid w:val="00D0525D"/>
    <w:rsid w:val="00D05563"/>
    <w:rsid w:val="00D056A6"/>
    <w:rsid w:val="00D06B44"/>
    <w:rsid w:val="00D07214"/>
    <w:rsid w:val="00D07B6D"/>
    <w:rsid w:val="00D07B94"/>
    <w:rsid w:val="00D07EC2"/>
    <w:rsid w:val="00D10244"/>
    <w:rsid w:val="00D10778"/>
    <w:rsid w:val="00D10AF9"/>
    <w:rsid w:val="00D10FA1"/>
    <w:rsid w:val="00D1115D"/>
    <w:rsid w:val="00D111E5"/>
    <w:rsid w:val="00D11A6D"/>
    <w:rsid w:val="00D122AE"/>
    <w:rsid w:val="00D12C20"/>
    <w:rsid w:val="00D12C93"/>
    <w:rsid w:val="00D13336"/>
    <w:rsid w:val="00D13F27"/>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2B09"/>
    <w:rsid w:val="00D239BA"/>
    <w:rsid w:val="00D24CE2"/>
    <w:rsid w:val="00D24E74"/>
    <w:rsid w:val="00D24F11"/>
    <w:rsid w:val="00D26EE3"/>
    <w:rsid w:val="00D2719E"/>
    <w:rsid w:val="00D2767C"/>
    <w:rsid w:val="00D27A5F"/>
    <w:rsid w:val="00D27B3D"/>
    <w:rsid w:val="00D3051E"/>
    <w:rsid w:val="00D30965"/>
    <w:rsid w:val="00D313D0"/>
    <w:rsid w:val="00D31E2E"/>
    <w:rsid w:val="00D32097"/>
    <w:rsid w:val="00D3243E"/>
    <w:rsid w:val="00D33009"/>
    <w:rsid w:val="00D3343F"/>
    <w:rsid w:val="00D33ACD"/>
    <w:rsid w:val="00D33CD0"/>
    <w:rsid w:val="00D3439F"/>
    <w:rsid w:val="00D345C3"/>
    <w:rsid w:val="00D348E4"/>
    <w:rsid w:val="00D34D47"/>
    <w:rsid w:val="00D35BDE"/>
    <w:rsid w:val="00D36A2A"/>
    <w:rsid w:val="00D36BBC"/>
    <w:rsid w:val="00D4063E"/>
    <w:rsid w:val="00D40DAB"/>
    <w:rsid w:val="00D4100F"/>
    <w:rsid w:val="00D42814"/>
    <w:rsid w:val="00D42B18"/>
    <w:rsid w:val="00D43106"/>
    <w:rsid w:val="00D43624"/>
    <w:rsid w:val="00D43742"/>
    <w:rsid w:val="00D439A6"/>
    <w:rsid w:val="00D4467A"/>
    <w:rsid w:val="00D448E6"/>
    <w:rsid w:val="00D4502C"/>
    <w:rsid w:val="00D45363"/>
    <w:rsid w:val="00D45367"/>
    <w:rsid w:val="00D457F7"/>
    <w:rsid w:val="00D45E1A"/>
    <w:rsid w:val="00D46A5F"/>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5BEE"/>
    <w:rsid w:val="00D66321"/>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A4"/>
    <w:rsid w:val="00D902B0"/>
    <w:rsid w:val="00D90384"/>
    <w:rsid w:val="00D90C34"/>
    <w:rsid w:val="00D925CC"/>
    <w:rsid w:val="00D9278C"/>
    <w:rsid w:val="00D93343"/>
    <w:rsid w:val="00D934C8"/>
    <w:rsid w:val="00D937A4"/>
    <w:rsid w:val="00D93B2A"/>
    <w:rsid w:val="00D93BE3"/>
    <w:rsid w:val="00D94390"/>
    <w:rsid w:val="00D94666"/>
    <w:rsid w:val="00D94826"/>
    <w:rsid w:val="00D948BD"/>
    <w:rsid w:val="00D9542E"/>
    <w:rsid w:val="00D957EA"/>
    <w:rsid w:val="00D958E3"/>
    <w:rsid w:val="00DA1231"/>
    <w:rsid w:val="00DA19A1"/>
    <w:rsid w:val="00DA20D7"/>
    <w:rsid w:val="00DA2ED7"/>
    <w:rsid w:val="00DA3406"/>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4D4B"/>
    <w:rsid w:val="00DB5580"/>
    <w:rsid w:val="00DB575B"/>
    <w:rsid w:val="00DB6072"/>
    <w:rsid w:val="00DB6FDD"/>
    <w:rsid w:val="00DC0665"/>
    <w:rsid w:val="00DC09C8"/>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5F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CB5"/>
    <w:rsid w:val="00DE5D6B"/>
    <w:rsid w:val="00DE5F4A"/>
    <w:rsid w:val="00DE6AE7"/>
    <w:rsid w:val="00DE714A"/>
    <w:rsid w:val="00DE7484"/>
    <w:rsid w:val="00DE7B76"/>
    <w:rsid w:val="00DE7E2D"/>
    <w:rsid w:val="00DF0A87"/>
    <w:rsid w:val="00DF1091"/>
    <w:rsid w:val="00DF1BB8"/>
    <w:rsid w:val="00DF27CE"/>
    <w:rsid w:val="00DF2CB8"/>
    <w:rsid w:val="00DF2F70"/>
    <w:rsid w:val="00DF32C4"/>
    <w:rsid w:val="00DF3A66"/>
    <w:rsid w:val="00DF3E32"/>
    <w:rsid w:val="00DF3ECF"/>
    <w:rsid w:val="00DF438B"/>
    <w:rsid w:val="00DF5875"/>
    <w:rsid w:val="00DF5896"/>
    <w:rsid w:val="00DF5A71"/>
    <w:rsid w:val="00DF5C9B"/>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B4"/>
    <w:rsid w:val="00E2457E"/>
    <w:rsid w:val="00E24CC7"/>
    <w:rsid w:val="00E24E2F"/>
    <w:rsid w:val="00E2520C"/>
    <w:rsid w:val="00E25954"/>
    <w:rsid w:val="00E25E5B"/>
    <w:rsid w:val="00E26B1A"/>
    <w:rsid w:val="00E2793E"/>
    <w:rsid w:val="00E31175"/>
    <w:rsid w:val="00E31B05"/>
    <w:rsid w:val="00E3244A"/>
    <w:rsid w:val="00E3309A"/>
    <w:rsid w:val="00E3375C"/>
    <w:rsid w:val="00E3384C"/>
    <w:rsid w:val="00E34E86"/>
    <w:rsid w:val="00E353EA"/>
    <w:rsid w:val="00E35478"/>
    <w:rsid w:val="00E359CA"/>
    <w:rsid w:val="00E35AE8"/>
    <w:rsid w:val="00E3673D"/>
    <w:rsid w:val="00E369F6"/>
    <w:rsid w:val="00E37771"/>
    <w:rsid w:val="00E377B9"/>
    <w:rsid w:val="00E40049"/>
    <w:rsid w:val="00E41835"/>
    <w:rsid w:val="00E42776"/>
    <w:rsid w:val="00E43618"/>
    <w:rsid w:val="00E4454D"/>
    <w:rsid w:val="00E44BBA"/>
    <w:rsid w:val="00E45DD4"/>
    <w:rsid w:val="00E46774"/>
    <w:rsid w:val="00E46819"/>
    <w:rsid w:val="00E46913"/>
    <w:rsid w:val="00E46B51"/>
    <w:rsid w:val="00E46DB3"/>
    <w:rsid w:val="00E474B1"/>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8C4"/>
    <w:rsid w:val="00E67F31"/>
    <w:rsid w:val="00E702A1"/>
    <w:rsid w:val="00E70DE5"/>
    <w:rsid w:val="00E70EC9"/>
    <w:rsid w:val="00E7163B"/>
    <w:rsid w:val="00E71855"/>
    <w:rsid w:val="00E71E31"/>
    <w:rsid w:val="00E72324"/>
    <w:rsid w:val="00E725B1"/>
    <w:rsid w:val="00E72DE5"/>
    <w:rsid w:val="00E73012"/>
    <w:rsid w:val="00E73949"/>
    <w:rsid w:val="00E73A3C"/>
    <w:rsid w:val="00E74CC1"/>
    <w:rsid w:val="00E75AF8"/>
    <w:rsid w:val="00E769AD"/>
    <w:rsid w:val="00E76B97"/>
    <w:rsid w:val="00E777F8"/>
    <w:rsid w:val="00E803D9"/>
    <w:rsid w:val="00E815BE"/>
    <w:rsid w:val="00E81673"/>
    <w:rsid w:val="00E81D4E"/>
    <w:rsid w:val="00E81E34"/>
    <w:rsid w:val="00E8333F"/>
    <w:rsid w:val="00E83839"/>
    <w:rsid w:val="00E83A40"/>
    <w:rsid w:val="00E83CBE"/>
    <w:rsid w:val="00E83E26"/>
    <w:rsid w:val="00E84296"/>
    <w:rsid w:val="00E84360"/>
    <w:rsid w:val="00E84B03"/>
    <w:rsid w:val="00E855A7"/>
    <w:rsid w:val="00E85791"/>
    <w:rsid w:val="00E8741B"/>
    <w:rsid w:val="00E87B10"/>
    <w:rsid w:val="00E87DCB"/>
    <w:rsid w:val="00E902AB"/>
    <w:rsid w:val="00E90559"/>
    <w:rsid w:val="00E90C41"/>
    <w:rsid w:val="00E90C53"/>
    <w:rsid w:val="00E90F78"/>
    <w:rsid w:val="00E90FAE"/>
    <w:rsid w:val="00E91A36"/>
    <w:rsid w:val="00E91DCC"/>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667"/>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637"/>
    <w:rsid w:val="00EA6792"/>
    <w:rsid w:val="00EA6C38"/>
    <w:rsid w:val="00EA76B8"/>
    <w:rsid w:val="00EA773E"/>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1B7"/>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E0E"/>
    <w:rsid w:val="00ED323C"/>
    <w:rsid w:val="00ED3896"/>
    <w:rsid w:val="00ED3EED"/>
    <w:rsid w:val="00ED42B6"/>
    <w:rsid w:val="00ED43E0"/>
    <w:rsid w:val="00ED46C9"/>
    <w:rsid w:val="00ED4942"/>
    <w:rsid w:val="00ED50C5"/>
    <w:rsid w:val="00ED5389"/>
    <w:rsid w:val="00ED607C"/>
    <w:rsid w:val="00ED69E5"/>
    <w:rsid w:val="00ED72D3"/>
    <w:rsid w:val="00ED789C"/>
    <w:rsid w:val="00ED7941"/>
    <w:rsid w:val="00ED7EE4"/>
    <w:rsid w:val="00EE07E7"/>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FCA"/>
    <w:rsid w:val="00EF55E5"/>
    <w:rsid w:val="00EF692D"/>
    <w:rsid w:val="00EF6A09"/>
    <w:rsid w:val="00EF6CCC"/>
    <w:rsid w:val="00EF6E92"/>
    <w:rsid w:val="00EF72A1"/>
    <w:rsid w:val="00EF72FE"/>
    <w:rsid w:val="00EF738B"/>
    <w:rsid w:val="00EF772E"/>
    <w:rsid w:val="00F006E8"/>
    <w:rsid w:val="00F00B2C"/>
    <w:rsid w:val="00F01548"/>
    <w:rsid w:val="00F01772"/>
    <w:rsid w:val="00F01774"/>
    <w:rsid w:val="00F01D83"/>
    <w:rsid w:val="00F01FD0"/>
    <w:rsid w:val="00F03854"/>
    <w:rsid w:val="00F0387E"/>
    <w:rsid w:val="00F03B43"/>
    <w:rsid w:val="00F03C3C"/>
    <w:rsid w:val="00F040F9"/>
    <w:rsid w:val="00F049C4"/>
    <w:rsid w:val="00F06230"/>
    <w:rsid w:val="00F06541"/>
    <w:rsid w:val="00F070D6"/>
    <w:rsid w:val="00F07C5D"/>
    <w:rsid w:val="00F07CE6"/>
    <w:rsid w:val="00F07F4E"/>
    <w:rsid w:val="00F1078B"/>
    <w:rsid w:val="00F109A2"/>
    <w:rsid w:val="00F113D1"/>
    <w:rsid w:val="00F115E1"/>
    <w:rsid w:val="00F11730"/>
    <w:rsid w:val="00F11B15"/>
    <w:rsid w:val="00F11D88"/>
    <w:rsid w:val="00F129A7"/>
    <w:rsid w:val="00F133E1"/>
    <w:rsid w:val="00F13588"/>
    <w:rsid w:val="00F14449"/>
    <w:rsid w:val="00F1444B"/>
    <w:rsid w:val="00F153B5"/>
    <w:rsid w:val="00F15AF8"/>
    <w:rsid w:val="00F15D19"/>
    <w:rsid w:val="00F16046"/>
    <w:rsid w:val="00F1669A"/>
    <w:rsid w:val="00F173FD"/>
    <w:rsid w:val="00F17960"/>
    <w:rsid w:val="00F17C78"/>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78D"/>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12E9"/>
    <w:rsid w:val="00F420BE"/>
    <w:rsid w:val="00F42374"/>
    <w:rsid w:val="00F437AC"/>
    <w:rsid w:val="00F44A3E"/>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403E"/>
    <w:rsid w:val="00F5478F"/>
    <w:rsid w:val="00F55089"/>
    <w:rsid w:val="00F56272"/>
    <w:rsid w:val="00F56484"/>
    <w:rsid w:val="00F5684A"/>
    <w:rsid w:val="00F56C05"/>
    <w:rsid w:val="00F56E59"/>
    <w:rsid w:val="00F57717"/>
    <w:rsid w:val="00F57B44"/>
    <w:rsid w:val="00F57D55"/>
    <w:rsid w:val="00F600B0"/>
    <w:rsid w:val="00F61161"/>
    <w:rsid w:val="00F6182E"/>
    <w:rsid w:val="00F628A6"/>
    <w:rsid w:val="00F62974"/>
    <w:rsid w:val="00F62EA8"/>
    <w:rsid w:val="00F632FA"/>
    <w:rsid w:val="00F63B0A"/>
    <w:rsid w:val="00F63D01"/>
    <w:rsid w:val="00F63DC4"/>
    <w:rsid w:val="00F63E12"/>
    <w:rsid w:val="00F644A6"/>
    <w:rsid w:val="00F64746"/>
    <w:rsid w:val="00F64B51"/>
    <w:rsid w:val="00F65351"/>
    <w:rsid w:val="00F6537B"/>
    <w:rsid w:val="00F65494"/>
    <w:rsid w:val="00F65B0A"/>
    <w:rsid w:val="00F66CB9"/>
    <w:rsid w:val="00F66D2F"/>
    <w:rsid w:val="00F67066"/>
    <w:rsid w:val="00F67972"/>
    <w:rsid w:val="00F67B33"/>
    <w:rsid w:val="00F67C23"/>
    <w:rsid w:val="00F67C5C"/>
    <w:rsid w:val="00F70310"/>
    <w:rsid w:val="00F70F9C"/>
    <w:rsid w:val="00F71238"/>
    <w:rsid w:val="00F71537"/>
    <w:rsid w:val="00F71912"/>
    <w:rsid w:val="00F721D3"/>
    <w:rsid w:val="00F7234A"/>
    <w:rsid w:val="00F7264A"/>
    <w:rsid w:val="00F72BD6"/>
    <w:rsid w:val="00F72C30"/>
    <w:rsid w:val="00F72D8A"/>
    <w:rsid w:val="00F735BB"/>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3FA"/>
    <w:rsid w:val="00F92565"/>
    <w:rsid w:val="00F9265C"/>
    <w:rsid w:val="00F92B60"/>
    <w:rsid w:val="00F92F87"/>
    <w:rsid w:val="00F9397F"/>
    <w:rsid w:val="00F93DAF"/>
    <w:rsid w:val="00F93EC6"/>
    <w:rsid w:val="00F93F2F"/>
    <w:rsid w:val="00F9426F"/>
    <w:rsid w:val="00F9453E"/>
    <w:rsid w:val="00F94A96"/>
    <w:rsid w:val="00F94C74"/>
    <w:rsid w:val="00F951E0"/>
    <w:rsid w:val="00F954C0"/>
    <w:rsid w:val="00F95803"/>
    <w:rsid w:val="00F95ADC"/>
    <w:rsid w:val="00F95ADD"/>
    <w:rsid w:val="00F96FBA"/>
    <w:rsid w:val="00F97AB2"/>
    <w:rsid w:val="00FA0D3C"/>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29F"/>
    <w:rsid w:val="00FB459D"/>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56A"/>
    <w:rsid w:val="00FC5672"/>
    <w:rsid w:val="00FC66FC"/>
    <w:rsid w:val="00FC6C75"/>
    <w:rsid w:val="00FC718B"/>
    <w:rsid w:val="00FC71D7"/>
    <w:rsid w:val="00FC79E0"/>
    <w:rsid w:val="00FC7A62"/>
    <w:rsid w:val="00FC7BDE"/>
    <w:rsid w:val="00FD02D0"/>
    <w:rsid w:val="00FD0D5B"/>
    <w:rsid w:val="00FD1195"/>
    <w:rsid w:val="00FD194D"/>
    <w:rsid w:val="00FD204F"/>
    <w:rsid w:val="00FD20C1"/>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B66"/>
    <w:rsid w:val="00FE4D0C"/>
    <w:rsid w:val="00FE4F10"/>
    <w:rsid w:val="00FE5C15"/>
    <w:rsid w:val="00FE69C1"/>
    <w:rsid w:val="00FE7EC5"/>
    <w:rsid w:val="00FF0C83"/>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AB5"/>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33500026-4D21-4DF9-9783-92BDEC79E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qFormat/>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qFormat/>
    <w:rsid w:val="000023AC"/>
    <w:rPr>
      <w:kern w:val="2"/>
      <w:sz w:val="22"/>
      <w:szCs w:val="24"/>
      <w:lang w:val="en-GB"/>
    </w:rPr>
  </w:style>
  <w:style w:type="character" w:customStyle="1" w:styleId="bullet2Char">
    <w:name w:val="bullet2 Char"/>
    <w:link w:val="bullet2"/>
    <w:rsid w:val="002657D2"/>
    <w:rPr>
      <w:rFonts w:ascii="Times" w:eastAsia="SimSun" w:hAnsi="Times"/>
      <w:kern w:val="2"/>
      <w:sz w:val="24"/>
      <w:szCs w:val="24"/>
      <w:lang w:val="en-GB" w:eastAsia="zh-CN"/>
    </w:rPr>
  </w:style>
  <w:style w:type="paragraph" w:customStyle="1" w:styleId="21">
    <w:name w:val="2"/>
    <w:basedOn w:val="Heading2"/>
    <w:link w:val="2Char0"/>
    <w:qFormat/>
    <w:rsid w:val="002D2511"/>
  </w:style>
  <w:style w:type="character" w:customStyle="1" w:styleId="2Char0">
    <w:name w:val="2 Char"/>
    <w:basedOn w:val="Heading2Char"/>
    <w:link w:val="21"/>
    <w:rsid w:val="002D2511"/>
    <w:rPr>
      <w:rFonts w:ascii="Arial" w:hAnsi="Arial"/>
      <w:sz w:val="24"/>
      <w:szCs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4CAD41-946E-4984-B94D-A6495E4DF9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1288</TotalTime>
  <Pages>13</Pages>
  <Words>5204</Words>
  <Characters>29666</Characters>
  <Application>Microsoft Office Word</Application>
  <DocSecurity>0</DocSecurity>
  <Lines>247</Lines>
  <Paragraphs>69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34801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71</cp:revision>
  <cp:lastPrinted>2017-03-24T06:34:00Z</cp:lastPrinted>
  <dcterms:created xsi:type="dcterms:W3CDTF">2019-01-10T19:05:00Z</dcterms:created>
  <dcterms:modified xsi:type="dcterms:W3CDTF">2019-02-14T18:25:00Z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