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7680D" w14:textId="6809B28E" w:rsidR="0084338F" w:rsidRPr="0052548E" w:rsidRDefault="0084338F" w:rsidP="008433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3GPP TSG RAN WG1 </w:t>
      </w:r>
      <w:r>
        <w:rPr>
          <w:rFonts w:ascii="Arial" w:hAnsi="Arial" w:cs="Arial"/>
          <w:b/>
          <w:bCs/>
          <w:sz w:val="28"/>
        </w:rPr>
        <w:t>#96</w:t>
      </w:r>
      <w:r>
        <w:rPr>
          <w:rFonts w:ascii="Arial" w:hAnsi="Arial" w:cs="Arial"/>
          <w:b/>
          <w:bCs/>
          <w:sz w:val="28"/>
        </w:rPr>
        <w:tab/>
      </w:r>
      <w:r w:rsidR="0036784C" w:rsidRPr="0036784C">
        <w:rPr>
          <w:rFonts w:ascii="Arial" w:hAnsi="Arial" w:cs="Arial"/>
          <w:b/>
          <w:bCs/>
          <w:sz w:val="28"/>
        </w:rPr>
        <w:t>R1-1902157</w:t>
      </w:r>
    </w:p>
    <w:p w14:paraId="415F8A4C" w14:textId="77777777" w:rsidR="0084338F" w:rsidRPr="009513AC" w:rsidRDefault="0084338F" w:rsidP="0084338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3559EF7B" w14:textId="77777777" w:rsidR="009C0564" w:rsidRPr="00493737" w:rsidRDefault="009C0564" w:rsidP="00071D7D">
      <w:pPr>
        <w:pBdr>
          <w:top w:val="single" w:sz="4" w:space="1" w:color="auto"/>
        </w:pBdr>
        <w:spacing w:after="0"/>
        <w:jc w:val="left"/>
        <w:rPr>
          <w:rFonts w:ascii="Arial" w:hAnsi="Arial" w:cs="Arial"/>
          <w:b/>
          <w:kern w:val="2"/>
          <w:sz w:val="24"/>
          <w:lang w:eastAsia="zh-CN"/>
        </w:rPr>
      </w:pPr>
    </w:p>
    <w:p w14:paraId="56450CD6" w14:textId="77777777" w:rsidR="009C0564"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Agenda Item:</w:t>
      </w:r>
      <w:r w:rsidR="00F31B49" w:rsidRPr="00493737">
        <w:rPr>
          <w:rFonts w:ascii="Arial" w:hAnsi="Arial" w:cs="Arial"/>
          <w:b/>
          <w:bCs/>
          <w:sz w:val="24"/>
          <w:szCs w:val="20"/>
          <w:lang w:val="en-GB" w:eastAsia="zh-CN"/>
        </w:rPr>
        <w:tab/>
      </w:r>
      <w:r w:rsidR="006556B2" w:rsidRPr="00493737">
        <w:rPr>
          <w:rFonts w:ascii="Arial" w:hAnsi="Arial" w:cs="Arial"/>
          <w:b/>
          <w:bCs/>
          <w:sz w:val="24"/>
          <w:szCs w:val="20"/>
          <w:lang w:val="en-GB" w:eastAsia="zh-CN"/>
        </w:rPr>
        <w:t>7.2.4.1.</w:t>
      </w:r>
      <w:r w:rsidR="00782489" w:rsidRPr="00493737">
        <w:rPr>
          <w:rFonts w:ascii="Arial" w:hAnsi="Arial" w:cs="Arial" w:hint="eastAsia"/>
          <w:b/>
          <w:bCs/>
          <w:sz w:val="24"/>
          <w:szCs w:val="20"/>
          <w:lang w:val="en-GB" w:eastAsia="zh-CN"/>
        </w:rPr>
        <w:t>2</w:t>
      </w:r>
    </w:p>
    <w:p w14:paraId="320A4EB3" w14:textId="77777777" w:rsidR="00BC1C3C" w:rsidRPr="00493737"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Source:</w:t>
      </w:r>
      <w:r w:rsidRPr="00493737">
        <w:rPr>
          <w:rFonts w:ascii="Arial" w:hAnsi="Arial" w:cs="Arial"/>
          <w:b/>
          <w:bCs/>
          <w:sz w:val="24"/>
          <w:szCs w:val="20"/>
          <w:lang w:val="en-GB" w:eastAsia="zh-CN"/>
        </w:rPr>
        <w:tab/>
      </w:r>
      <w:r w:rsidR="0098380C" w:rsidRPr="00493737">
        <w:rPr>
          <w:rFonts w:ascii="Arial" w:hAnsi="Arial" w:cs="Arial"/>
          <w:b/>
          <w:bCs/>
          <w:sz w:val="24"/>
          <w:szCs w:val="20"/>
          <w:lang w:val="en-GB" w:eastAsia="zh-CN"/>
        </w:rPr>
        <w:t>Lenovo</w:t>
      </w:r>
      <w:r w:rsidR="002F0EDA" w:rsidRPr="00493737">
        <w:rPr>
          <w:rFonts w:ascii="Arial" w:hAnsi="Arial" w:cs="Arial" w:hint="eastAsia"/>
          <w:b/>
          <w:bCs/>
          <w:sz w:val="24"/>
          <w:szCs w:val="20"/>
          <w:lang w:val="en-GB" w:eastAsia="zh-CN"/>
        </w:rPr>
        <w:t>,</w:t>
      </w:r>
      <w:r w:rsidR="00865157" w:rsidRPr="00493737">
        <w:rPr>
          <w:rFonts w:ascii="Arial" w:hAnsi="Arial" w:cs="Arial" w:hint="eastAsia"/>
          <w:b/>
          <w:bCs/>
          <w:sz w:val="24"/>
          <w:szCs w:val="20"/>
          <w:lang w:val="en-GB" w:eastAsia="zh-CN"/>
        </w:rPr>
        <w:t xml:space="preserve"> Motorola Mobility</w:t>
      </w:r>
    </w:p>
    <w:p w14:paraId="507A0484" w14:textId="77777777" w:rsidR="0026538C"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Title:</w:t>
      </w:r>
      <w:r w:rsidRPr="00493737">
        <w:rPr>
          <w:rFonts w:ascii="Arial" w:hAnsi="Arial" w:cs="Arial"/>
          <w:b/>
          <w:bCs/>
          <w:sz w:val="24"/>
          <w:szCs w:val="20"/>
          <w:lang w:val="en-GB" w:eastAsia="zh-CN"/>
        </w:rPr>
        <w:tab/>
      </w:r>
      <w:r w:rsidR="00782489" w:rsidRPr="00493737">
        <w:rPr>
          <w:rFonts w:ascii="Arial" w:hAnsi="Arial" w:cs="Arial"/>
          <w:b/>
          <w:bCs/>
          <w:sz w:val="24"/>
          <w:szCs w:val="20"/>
          <w:lang w:val="en-GB" w:eastAsia="zh-CN"/>
        </w:rPr>
        <w:t xml:space="preserve">Physical layer procedures </w:t>
      </w:r>
      <w:r w:rsidR="006556B2" w:rsidRPr="00493737">
        <w:rPr>
          <w:rFonts w:ascii="Arial" w:hAnsi="Arial" w:cs="Arial" w:hint="eastAsia"/>
          <w:b/>
          <w:bCs/>
          <w:sz w:val="24"/>
          <w:szCs w:val="20"/>
          <w:lang w:val="en-GB" w:eastAsia="zh-CN"/>
        </w:rPr>
        <w:t>in NR V2X</w:t>
      </w:r>
    </w:p>
    <w:p w14:paraId="740C0D79" w14:textId="77777777" w:rsidR="009C0564"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Document for:</w:t>
      </w:r>
      <w:r w:rsidRPr="00493737">
        <w:rPr>
          <w:rFonts w:ascii="Arial" w:hAnsi="Arial" w:cs="Arial"/>
          <w:b/>
          <w:bCs/>
          <w:sz w:val="24"/>
          <w:szCs w:val="20"/>
          <w:lang w:val="en-GB" w:eastAsia="zh-CN"/>
        </w:rPr>
        <w:tab/>
      </w:r>
      <w:r w:rsidR="00103745" w:rsidRPr="00493737">
        <w:rPr>
          <w:rFonts w:ascii="Arial" w:hAnsi="Arial" w:cs="Arial"/>
          <w:b/>
          <w:bCs/>
          <w:sz w:val="24"/>
          <w:szCs w:val="20"/>
          <w:lang w:val="en-GB" w:eastAsia="zh-CN"/>
        </w:rPr>
        <w:t>Discussion</w:t>
      </w:r>
    </w:p>
    <w:p w14:paraId="0D6DCCC7" w14:textId="77777777" w:rsidR="009C0564" w:rsidRPr="00493737" w:rsidRDefault="009C0564" w:rsidP="00071D7D">
      <w:pPr>
        <w:pBdr>
          <w:bottom w:val="single" w:sz="4" w:space="1" w:color="auto"/>
        </w:pBdr>
        <w:spacing w:after="0"/>
        <w:jc w:val="left"/>
        <w:rPr>
          <w:rFonts w:ascii="Arial" w:hAnsi="Arial" w:cs="Arial"/>
          <w:b/>
          <w:kern w:val="2"/>
          <w:lang w:eastAsia="zh-CN"/>
        </w:rPr>
      </w:pPr>
    </w:p>
    <w:p w14:paraId="48559E79" w14:textId="77777777" w:rsidR="005C6EB8" w:rsidRPr="00493737" w:rsidRDefault="004845AB" w:rsidP="0086469D">
      <w:pPr>
        <w:pStyle w:val="1"/>
        <w:rPr>
          <w:rFonts w:ascii="Arial" w:hAnsi="Arial" w:cs="Arial"/>
          <w:lang w:eastAsia="zh-CN"/>
        </w:rPr>
      </w:pPr>
      <w:bookmarkStart w:id="0" w:name="_Ref124589705"/>
      <w:bookmarkStart w:id="1" w:name="_Ref129681862"/>
      <w:r w:rsidRPr="00493737">
        <w:rPr>
          <w:rFonts w:ascii="Arial" w:hAnsi="Arial" w:cs="Arial"/>
          <w:lang w:eastAsia="zh-CN"/>
        </w:rPr>
        <w:t>Introduction</w:t>
      </w:r>
      <w:bookmarkEnd w:id="0"/>
      <w:bookmarkEnd w:id="1"/>
    </w:p>
    <w:p w14:paraId="6BFA424D" w14:textId="69463DEB" w:rsidR="008D3B6A" w:rsidRPr="008D3B6A" w:rsidRDefault="008D3B6A" w:rsidP="008D0880">
      <w:pPr>
        <w:spacing w:before="120"/>
        <w:rPr>
          <w:sz w:val="24"/>
          <w:lang w:eastAsia="zh-CN"/>
        </w:rPr>
      </w:pPr>
      <w:r>
        <w:rPr>
          <w:sz w:val="24"/>
          <w:lang w:eastAsia="zh-CN"/>
        </w:rPr>
        <w:t>This is an updated contribution of R1-1900390.</w:t>
      </w:r>
    </w:p>
    <w:p w14:paraId="705FCE5C" w14:textId="1C57B653" w:rsidR="008D0880" w:rsidRPr="00536A4B" w:rsidRDefault="00634908" w:rsidP="008D0880">
      <w:pPr>
        <w:spacing w:before="120"/>
        <w:rPr>
          <w:sz w:val="24"/>
          <w:szCs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sz w:val="24"/>
          <w:lang w:eastAsia="zh-CN"/>
        </w:rPr>
        <w:t xml:space="preserve"> </w:t>
      </w:r>
      <w:r w:rsidRPr="00D5755B">
        <w:rPr>
          <w:sz w:val="24"/>
          <w:lang w:eastAsia="zh-CN"/>
        </w:rPr>
        <w:t>Ad-Hoc Meeting 1901</w:t>
      </w:r>
      <w:r w:rsidR="008D0880" w:rsidRPr="00536A4B">
        <w:rPr>
          <w:rFonts w:hint="eastAsia"/>
          <w:sz w:val="24"/>
          <w:szCs w:val="24"/>
          <w:lang w:eastAsia="zh-CN"/>
        </w:rPr>
        <w:t xml:space="preserve">, </w:t>
      </w:r>
      <w:r w:rsidR="008D0880" w:rsidRPr="00536A4B">
        <w:rPr>
          <w:sz w:val="24"/>
          <w:szCs w:val="24"/>
          <w:lang w:eastAsia="zh-CN"/>
        </w:rPr>
        <w:t xml:space="preserve">regarding </w:t>
      </w:r>
      <w:r w:rsidR="00782489" w:rsidRPr="00536A4B">
        <w:rPr>
          <w:rFonts w:hint="eastAsia"/>
          <w:sz w:val="24"/>
          <w:szCs w:val="24"/>
          <w:lang w:eastAsia="zh-CN"/>
        </w:rPr>
        <w:t>physical layer procedures</w:t>
      </w:r>
      <w:r w:rsidR="008D0880" w:rsidRPr="00536A4B">
        <w:rPr>
          <w:rFonts w:hint="eastAsia"/>
          <w:sz w:val="24"/>
          <w:szCs w:val="24"/>
          <w:lang w:eastAsia="zh-CN"/>
        </w:rPr>
        <w:t xml:space="preserve"> in NR V2X</w:t>
      </w:r>
      <w:r w:rsidR="008D0880" w:rsidRPr="00536A4B">
        <w:rPr>
          <w:sz w:val="24"/>
          <w:szCs w:val="24"/>
          <w:lang w:eastAsia="zh-CN"/>
        </w:rPr>
        <w:t xml:space="preserve">, the related agreements </w:t>
      </w:r>
      <w:r w:rsidR="00C72B0D" w:rsidRPr="00536A4B">
        <w:rPr>
          <w:sz w:val="24"/>
          <w:szCs w:val="24"/>
          <w:lang w:eastAsia="zh-CN"/>
        </w:rPr>
        <w:t xml:space="preserve">were </w:t>
      </w:r>
      <w:r w:rsidR="008D0880" w:rsidRPr="00536A4B">
        <w:rPr>
          <w:sz w:val="24"/>
          <w:szCs w:val="24"/>
          <w:lang w:eastAsia="zh-CN"/>
        </w:rPr>
        <w:t xml:space="preserve">made </w:t>
      </w:r>
      <w:r w:rsidR="008D0880" w:rsidRPr="00536A4B">
        <w:rPr>
          <w:rFonts w:hint="eastAsia"/>
          <w:sz w:val="24"/>
          <w:szCs w:val="24"/>
          <w:lang w:eastAsia="zh-CN"/>
        </w:rPr>
        <w:t xml:space="preserve">as </w:t>
      </w:r>
      <w:r w:rsidR="00133513" w:rsidRPr="00536A4B">
        <w:rPr>
          <w:sz w:val="24"/>
          <w:szCs w:val="24"/>
          <w:lang w:eastAsia="zh-CN"/>
        </w:rPr>
        <w:t>follows [</w:t>
      </w:r>
      <w:r w:rsidR="00455EED" w:rsidRPr="00536A4B">
        <w:rPr>
          <w:rFonts w:hint="eastAsia"/>
          <w:sz w:val="24"/>
          <w:szCs w:val="24"/>
          <w:lang w:eastAsia="zh-CN"/>
        </w:rPr>
        <w:t>5]</w:t>
      </w:r>
      <w:r w:rsidR="008D0880" w:rsidRPr="00536A4B">
        <w:rPr>
          <w:rFonts w:hint="eastAsia"/>
          <w:sz w:val="24"/>
          <w:szCs w:val="24"/>
          <w:lang w:eastAsia="zh-CN"/>
        </w:rPr>
        <w:t>:</w:t>
      </w:r>
    </w:p>
    <w:p w14:paraId="03C3FEF5" w14:textId="77777777" w:rsidR="00222F1E" w:rsidRPr="00195A9D" w:rsidRDefault="00222F1E" w:rsidP="00222F1E">
      <w:pPr>
        <w:rPr>
          <w:szCs w:val="20"/>
          <w:lang w:eastAsia="x-none"/>
        </w:rPr>
      </w:pPr>
      <w:r w:rsidRPr="00195A9D">
        <w:rPr>
          <w:szCs w:val="20"/>
          <w:highlight w:val="green"/>
          <w:lang w:eastAsia="x-none"/>
        </w:rPr>
        <w:t>Agreements</w:t>
      </w:r>
      <w:r w:rsidRPr="00195A9D">
        <w:rPr>
          <w:szCs w:val="20"/>
          <w:lang w:eastAsia="x-none"/>
        </w:rPr>
        <w:t>:</w:t>
      </w:r>
    </w:p>
    <w:p w14:paraId="1118B521" w14:textId="77777777" w:rsidR="00222F1E" w:rsidRPr="00195A9D" w:rsidRDefault="00222F1E" w:rsidP="00222F1E">
      <w:pPr>
        <w:numPr>
          <w:ilvl w:val="0"/>
          <w:numId w:val="23"/>
        </w:numPr>
        <w:autoSpaceDE/>
        <w:autoSpaceDN/>
        <w:adjustRightInd/>
        <w:snapToGrid/>
        <w:spacing w:after="0"/>
        <w:jc w:val="left"/>
        <w:rPr>
          <w:szCs w:val="20"/>
        </w:rPr>
      </w:pPr>
      <w:r w:rsidRPr="00195A9D">
        <w:rPr>
          <w:rFonts w:hint="eastAsia"/>
          <w:szCs w:val="20"/>
        </w:rPr>
        <w:t xml:space="preserve">Layer-1 destination ID can be </w:t>
      </w:r>
      <w:r w:rsidRPr="00195A9D">
        <w:rPr>
          <w:szCs w:val="20"/>
        </w:rPr>
        <w:t>explicitly</w:t>
      </w:r>
      <w:r w:rsidRPr="00195A9D">
        <w:rPr>
          <w:rFonts w:hint="eastAsia"/>
          <w:szCs w:val="20"/>
        </w:rPr>
        <w:t xml:space="preserve"> included in SCI</w:t>
      </w:r>
    </w:p>
    <w:p w14:paraId="7BE96855" w14:textId="77777777" w:rsidR="00222F1E" w:rsidRPr="00195A9D" w:rsidRDefault="00222F1E" w:rsidP="00222F1E">
      <w:pPr>
        <w:numPr>
          <w:ilvl w:val="1"/>
          <w:numId w:val="23"/>
        </w:numPr>
        <w:autoSpaceDE/>
        <w:autoSpaceDN/>
        <w:adjustRightInd/>
        <w:snapToGrid/>
        <w:spacing w:after="0"/>
        <w:jc w:val="left"/>
        <w:rPr>
          <w:szCs w:val="20"/>
        </w:rPr>
      </w:pPr>
      <w:r w:rsidRPr="00195A9D">
        <w:rPr>
          <w:szCs w:val="20"/>
        </w:rPr>
        <w:t xml:space="preserve">FFS how to determine Layer-1 </w:t>
      </w:r>
      <w:r w:rsidRPr="00195A9D">
        <w:rPr>
          <w:rFonts w:hint="eastAsia"/>
          <w:szCs w:val="20"/>
        </w:rPr>
        <w:t xml:space="preserve">destination </w:t>
      </w:r>
      <w:r w:rsidRPr="00195A9D">
        <w:rPr>
          <w:szCs w:val="20"/>
        </w:rPr>
        <w:t>ID</w:t>
      </w:r>
    </w:p>
    <w:p w14:paraId="445491AB" w14:textId="77777777" w:rsidR="00222F1E" w:rsidRPr="00195A9D" w:rsidRDefault="00222F1E" w:rsidP="00222F1E">
      <w:pPr>
        <w:numPr>
          <w:ilvl w:val="1"/>
          <w:numId w:val="23"/>
        </w:numPr>
        <w:autoSpaceDE/>
        <w:autoSpaceDN/>
        <w:adjustRightInd/>
        <w:snapToGrid/>
        <w:spacing w:after="0"/>
        <w:jc w:val="left"/>
        <w:rPr>
          <w:szCs w:val="20"/>
        </w:rPr>
      </w:pPr>
      <w:r w:rsidRPr="00195A9D">
        <w:rPr>
          <w:szCs w:val="20"/>
        </w:rPr>
        <w:t>FFS size of Layer-1 destination ID</w:t>
      </w:r>
    </w:p>
    <w:p w14:paraId="7B6532A5" w14:textId="77777777" w:rsidR="00222F1E" w:rsidRPr="00195A9D" w:rsidRDefault="00222F1E" w:rsidP="00222F1E">
      <w:pPr>
        <w:numPr>
          <w:ilvl w:val="0"/>
          <w:numId w:val="23"/>
        </w:numPr>
        <w:autoSpaceDE/>
        <w:autoSpaceDN/>
        <w:adjustRightInd/>
        <w:snapToGrid/>
        <w:spacing w:after="0"/>
        <w:jc w:val="left"/>
        <w:rPr>
          <w:szCs w:val="20"/>
        </w:rPr>
      </w:pPr>
      <w:r w:rsidRPr="00195A9D">
        <w:rPr>
          <w:rFonts w:hint="eastAsia"/>
          <w:szCs w:val="20"/>
        </w:rPr>
        <w:t>The following</w:t>
      </w:r>
      <w:r w:rsidRPr="00195A9D">
        <w:rPr>
          <w:szCs w:val="20"/>
        </w:rPr>
        <w:t xml:space="preserve"> additional</w:t>
      </w:r>
      <w:r w:rsidRPr="00195A9D">
        <w:rPr>
          <w:rFonts w:hint="eastAsia"/>
          <w:szCs w:val="20"/>
        </w:rPr>
        <w:t xml:space="preserve"> information can be included in SCI</w:t>
      </w:r>
    </w:p>
    <w:p w14:paraId="7454E8DD" w14:textId="77777777" w:rsidR="00222F1E" w:rsidRPr="00195A9D" w:rsidRDefault="00222F1E" w:rsidP="00222F1E">
      <w:pPr>
        <w:numPr>
          <w:ilvl w:val="1"/>
          <w:numId w:val="23"/>
        </w:numPr>
        <w:autoSpaceDE/>
        <w:autoSpaceDN/>
        <w:adjustRightInd/>
        <w:snapToGrid/>
        <w:spacing w:after="0"/>
        <w:jc w:val="left"/>
        <w:rPr>
          <w:szCs w:val="20"/>
        </w:rPr>
      </w:pPr>
      <w:r w:rsidRPr="00195A9D">
        <w:rPr>
          <w:szCs w:val="20"/>
        </w:rPr>
        <w:t>Layer-1 source ID</w:t>
      </w:r>
    </w:p>
    <w:p w14:paraId="7876491D" w14:textId="77777777" w:rsidR="00222F1E" w:rsidRPr="00195A9D" w:rsidRDefault="00222F1E" w:rsidP="00222F1E">
      <w:pPr>
        <w:numPr>
          <w:ilvl w:val="2"/>
          <w:numId w:val="23"/>
        </w:numPr>
        <w:autoSpaceDE/>
        <w:autoSpaceDN/>
        <w:adjustRightInd/>
        <w:snapToGrid/>
        <w:spacing w:after="0"/>
        <w:jc w:val="left"/>
        <w:rPr>
          <w:szCs w:val="20"/>
        </w:rPr>
      </w:pPr>
      <w:r w:rsidRPr="00195A9D">
        <w:rPr>
          <w:szCs w:val="20"/>
        </w:rPr>
        <w:t>FFS how to determine Layer-1 source ID</w:t>
      </w:r>
    </w:p>
    <w:p w14:paraId="6CDFCDDA" w14:textId="77777777" w:rsidR="00222F1E" w:rsidRPr="00195A9D" w:rsidRDefault="00222F1E" w:rsidP="00222F1E">
      <w:pPr>
        <w:numPr>
          <w:ilvl w:val="2"/>
          <w:numId w:val="23"/>
        </w:numPr>
        <w:autoSpaceDE/>
        <w:autoSpaceDN/>
        <w:adjustRightInd/>
        <w:snapToGrid/>
        <w:spacing w:after="0"/>
        <w:jc w:val="left"/>
        <w:rPr>
          <w:szCs w:val="20"/>
        </w:rPr>
      </w:pPr>
      <w:r w:rsidRPr="00195A9D">
        <w:rPr>
          <w:szCs w:val="20"/>
        </w:rPr>
        <w:t>FFS size of Layer-1 source ID</w:t>
      </w:r>
    </w:p>
    <w:p w14:paraId="60E908D3" w14:textId="77777777" w:rsidR="00222F1E" w:rsidRPr="00195A9D" w:rsidRDefault="00222F1E" w:rsidP="00222F1E">
      <w:pPr>
        <w:numPr>
          <w:ilvl w:val="1"/>
          <w:numId w:val="23"/>
        </w:numPr>
        <w:autoSpaceDE/>
        <w:autoSpaceDN/>
        <w:adjustRightInd/>
        <w:snapToGrid/>
        <w:spacing w:after="0"/>
        <w:jc w:val="left"/>
        <w:rPr>
          <w:szCs w:val="20"/>
        </w:rPr>
      </w:pPr>
      <w:r w:rsidRPr="00195A9D">
        <w:rPr>
          <w:szCs w:val="20"/>
        </w:rPr>
        <w:t>HARQ process ID</w:t>
      </w:r>
    </w:p>
    <w:p w14:paraId="67045E64" w14:textId="77777777" w:rsidR="00222F1E" w:rsidRPr="00195A9D" w:rsidRDefault="00222F1E" w:rsidP="00222F1E">
      <w:pPr>
        <w:numPr>
          <w:ilvl w:val="1"/>
          <w:numId w:val="23"/>
        </w:numPr>
        <w:autoSpaceDE/>
        <w:autoSpaceDN/>
        <w:adjustRightInd/>
        <w:snapToGrid/>
        <w:spacing w:after="0"/>
        <w:jc w:val="left"/>
        <w:rPr>
          <w:szCs w:val="20"/>
        </w:rPr>
      </w:pPr>
      <w:r w:rsidRPr="00195A9D">
        <w:rPr>
          <w:szCs w:val="20"/>
        </w:rPr>
        <w:t>NDI</w:t>
      </w:r>
    </w:p>
    <w:p w14:paraId="2DA61711" w14:textId="77777777" w:rsidR="00222F1E" w:rsidRPr="00195A9D" w:rsidRDefault="00222F1E" w:rsidP="00222F1E">
      <w:pPr>
        <w:numPr>
          <w:ilvl w:val="1"/>
          <w:numId w:val="23"/>
        </w:numPr>
        <w:autoSpaceDE/>
        <w:autoSpaceDN/>
        <w:adjustRightInd/>
        <w:snapToGrid/>
        <w:spacing w:after="0"/>
        <w:jc w:val="left"/>
        <w:rPr>
          <w:szCs w:val="20"/>
        </w:rPr>
      </w:pPr>
      <w:r w:rsidRPr="00195A9D">
        <w:rPr>
          <w:szCs w:val="20"/>
        </w:rPr>
        <w:t>RV</w:t>
      </w:r>
    </w:p>
    <w:p w14:paraId="3250A5D4" w14:textId="602A9D1D" w:rsidR="00541C91" w:rsidRDefault="00222F1E" w:rsidP="00F44E83">
      <w:pPr>
        <w:numPr>
          <w:ilvl w:val="0"/>
          <w:numId w:val="23"/>
        </w:numPr>
        <w:autoSpaceDE/>
        <w:autoSpaceDN/>
        <w:adjustRightInd/>
        <w:snapToGrid/>
        <w:spacing w:after="0"/>
        <w:jc w:val="left"/>
        <w:rPr>
          <w:szCs w:val="20"/>
        </w:rPr>
      </w:pPr>
      <w:r w:rsidRPr="00195A9D">
        <w:rPr>
          <w:rFonts w:hint="eastAsia"/>
          <w:szCs w:val="20"/>
        </w:rPr>
        <w:t>FFS whether some of the above information may not be present etc. in some operations (e.g., depending on whether they are used for unicast, groupcast, broadcast)</w:t>
      </w:r>
    </w:p>
    <w:p w14:paraId="5DDA43B1" w14:textId="77777777" w:rsidR="0048619F" w:rsidRDefault="0048619F" w:rsidP="0048619F">
      <w:pPr>
        <w:autoSpaceDE/>
        <w:autoSpaceDN/>
        <w:adjustRightInd/>
        <w:snapToGrid/>
        <w:spacing w:after="0"/>
        <w:jc w:val="left"/>
        <w:rPr>
          <w:szCs w:val="20"/>
        </w:rPr>
      </w:pPr>
    </w:p>
    <w:p w14:paraId="16D7B1ED" w14:textId="77777777" w:rsidR="002856DB" w:rsidRPr="000F5C9D" w:rsidRDefault="002856DB" w:rsidP="002856DB">
      <w:pPr>
        <w:rPr>
          <w:szCs w:val="20"/>
          <w:highlight w:val="darkYellow"/>
        </w:rPr>
      </w:pPr>
      <w:r w:rsidRPr="000F5C9D">
        <w:rPr>
          <w:szCs w:val="20"/>
          <w:highlight w:val="darkYellow"/>
        </w:rPr>
        <w:t>Working assumption:</w:t>
      </w:r>
    </w:p>
    <w:p w14:paraId="6BD18180" w14:textId="77777777" w:rsidR="002856DB" w:rsidRPr="000F5C9D" w:rsidRDefault="002856DB" w:rsidP="002856DB">
      <w:pPr>
        <w:numPr>
          <w:ilvl w:val="0"/>
          <w:numId w:val="24"/>
        </w:numPr>
        <w:autoSpaceDE/>
        <w:autoSpaceDN/>
        <w:adjustRightInd/>
        <w:snapToGrid/>
        <w:spacing w:after="0"/>
        <w:jc w:val="left"/>
        <w:rPr>
          <w:szCs w:val="20"/>
        </w:rPr>
      </w:pPr>
      <w:r w:rsidRPr="000F5C9D">
        <w:rPr>
          <w:szCs w:val="20"/>
        </w:rPr>
        <w:t>When HARQ feedback is enabled for groupcast, support (options as identified in RAN1#95):</w:t>
      </w:r>
    </w:p>
    <w:p w14:paraId="5F61F260" w14:textId="77777777" w:rsidR="002856DB" w:rsidRPr="000F5C9D" w:rsidRDefault="002856DB" w:rsidP="002856DB">
      <w:pPr>
        <w:numPr>
          <w:ilvl w:val="1"/>
          <w:numId w:val="24"/>
        </w:numPr>
        <w:autoSpaceDE/>
        <w:autoSpaceDN/>
        <w:adjustRightInd/>
        <w:snapToGrid/>
        <w:spacing w:after="0"/>
        <w:jc w:val="left"/>
        <w:rPr>
          <w:szCs w:val="20"/>
        </w:rPr>
      </w:pPr>
      <w:r w:rsidRPr="000F5C9D">
        <w:rPr>
          <w:szCs w:val="20"/>
        </w:rPr>
        <w:t>Option 1: Receiver UE transmits only HARQ NACK</w:t>
      </w:r>
    </w:p>
    <w:p w14:paraId="4B9C35D9" w14:textId="77777777" w:rsidR="002856DB" w:rsidRPr="000F5C9D" w:rsidRDefault="002856DB" w:rsidP="002856DB">
      <w:pPr>
        <w:numPr>
          <w:ilvl w:val="1"/>
          <w:numId w:val="24"/>
        </w:numPr>
        <w:autoSpaceDE/>
        <w:autoSpaceDN/>
        <w:adjustRightInd/>
        <w:snapToGrid/>
        <w:spacing w:after="0"/>
        <w:jc w:val="left"/>
        <w:rPr>
          <w:szCs w:val="20"/>
        </w:rPr>
      </w:pPr>
      <w:r w:rsidRPr="000F5C9D">
        <w:rPr>
          <w:szCs w:val="20"/>
        </w:rPr>
        <w:t>Option 2: Receiver UE transmits HARQ ACK/NACK</w:t>
      </w:r>
    </w:p>
    <w:p w14:paraId="42CAB207" w14:textId="77777777" w:rsidR="002856DB" w:rsidRPr="000F5C9D" w:rsidRDefault="002856DB" w:rsidP="002856DB">
      <w:pPr>
        <w:numPr>
          <w:ilvl w:val="0"/>
          <w:numId w:val="24"/>
        </w:numPr>
        <w:autoSpaceDE/>
        <w:autoSpaceDN/>
        <w:adjustRightInd/>
        <w:snapToGrid/>
        <w:spacing w:after="0"/>
        <w:jc w:val="left"/>
        <w:rPr>
          <w:szCs w:val="20"/>
        </w:rPr>
      </w:pPr>
      <w:r w:rsidRPr="000F5C9D">
        <w:rPr>
          <w:szCs w:val="20"/>
        </w:rPr>
        <w:t>FFS applicability of option 1 and option 2 – this part is particulary relevant to confirm (or not) the working assumption</w:t>
      </w:r>
    </w:p>
    <w:p w14:paraId="2643EC94" w14:textId="77777777" w:rsidR="002856DB" w:rsidRPr="00F44E83" w:rsidRDefault="002856DB" w:rsidP="002856DB">
      <w:pPr>
        <w:autoSpaceDE/>
        <w:autoSpaceDN/>
        <w:adjustRightInd/>
        <w:snapToGrid/>
        <w:spacing w:after="0"/>
        <w:jc w:val="left"/>
        <w:rPr>
          <w:szCs w:val="20"/>
        </w:rPr>
      </w:pPr>
    </w:p>
    <w:p w14:paraId="5AF67DF2" w14:textId="77777777" w:rsidR="008D0880" w:rsidRPr="00536A4B" w:rsidRDefault="00981F37" w:rsidP="00B10028">
      <w:pPr>
        <w:spacing w:before="120"/>
        <w:rPr>
          <w:sz w:val="24"/>
          <w:szCs w:val="24"/>
          <w:lang w:eastAsia="zh-CN"/>
        </w:rPr>
      </w:pPr>
      <w:r w:rsidRPr="00536A4B">
        <w:rPr>
          <w:rFonts w:hint="eastAsia"/>
          <w:sz w:val="24"/>
          <w:szCs w:val="24"/>
          <w:lang w:eastAsia="zh-CN"/>
        </w:rPr>
        <w:t xml:space="preserve">In this contribution, we provide our views on </w:t>
      </w:r>
      <w:r w:rsidR="00CF183E" w:rsidRPr="00536A4B">
        <w:rPr>
          <w:rFonts w:hint="eastAsia"/>
          <w:sz w:val="24"/>
          <w:szCs w:val="24"/>
          <w:lang w:eastAsia="zh-CN"/>
        </w:rPr>
        <w:t xml:space="preserve">physical layer procedures, including the </w:t>
      </w:r>
      <w:r w:rsidR="00C272AE" w:rsidRPr="00536A4B">
        <w:rPr>
          <w:rFonts w:hint="eastAsia"/>
          <w:sz w:val="24"/>
          <w:szCs w:val="24"/>
          <w:lang w:eastAsia="zh-CN"/>
        </w:rPr>
        <w:t>f</w:t>
      </w:r>
      <w:r w:rsidR="00CF183E" w:rsidRPr="00536A4B">
        <w:rPr>
          <w:rFonts w:hint="eastAsia"/>
          <w:sz w:val="24"/>
          <w:szCs w:val="24"/>
          <w:lang w:eastAsia="zh-CN"/>
        </w:rPr>
        <w:t xml:space="preserve">eedback mechanism in unicast </w:t>
      </w:r>
      <w:r w:rsidR="002E6712" w:rsidRPr="00536A4B">
        <w:rPr>
          <w:rFonts w:hint="eastAsia"/>
          <w:sz w:val="24"/>
          <w:szCs w:val="24"/>
          <w:lang w:eastAsia="zh-CN"/>
        </w:rPr>
        <w:t xml:space="preserve">communication </w:t>
      </w:r>
      <w:r w:rsidR="00CF183E" w:rsidRPr="00536A4B">
        <w:rPr>
          <w:rFonts w:hint="eastAsia"/>
          <w:sz w:val="24"/>
          <w:szCs w:val="24"/>
          <w:lang w:eastAsia="zh-CN"/>
        </w:rPr>
        <w:t>and groupcast</w:t>
      </w:r>
      <w:r w:rsidR="002E6712" w:rsidRPr="00536A4B">
        <w:rPr>
          <w:rFonts w:hint="eastAsia"/>
          <w:sz w:val="24"/>
          <w:szCs w:val="24"/>
          <w:lang w:eastAsia="zh-CN"/>
        </w:rPr>
        <w:t xml:space="preserve"> communication.</w:t>
      </w:r>
    </w:p>
    <w:p w14:paraId="3D4A9524" w14:textId="77777777" w:rsidR="00B10028" w:rsidRPr="00493737" w:rsidRDefault="00B10028" w:rsidP="00B10028">
      <w:pPr>
        <w:spacing w:before="120"/>
        <w:rPr>
          <w:sz w:val="24"/>
          <w:lang w:eastAsia="zh-CN"/>
        </w:rPr>
      </w:pPr>
    </w:p>
    <w:p w14:paraId="714852F4" w14:textId="77777777" w:rsidR="00F24E40" w:rsidRPr="00493737" w:rsidRDefault="002C1E4E" w:rsidP="00155F0E">
      <w:pPr>
        <w:pStyle w:val="1"/>
        <w:rPr>
          <w:rFonts w:ascii="Arial" w:hAnsi="Arial" w:cs="Arial"/>
          <w:lang w:eastAsia="zh-CN"/>
        </w:rPr>
      </w:pPr>
      <w:r w:rsidRPr="00493737">
        <w:rPr>
          <w:rFonts w:ascii="Arial" w:hAnsi="Arial" w:cs="Arial" w:hint="eastAsia"/>
          <w:lang w:eastAsia="zh-CN"/>
        </w:rPr>
        <w:t>Discussion</w:t>
      </w:r>
    </w:p>
    <w:p w14:paraId="7EA3426A" w14:textId="77777777" w:rsidR="00697B63" w:rsidRPr="00493737" w:rsidRDefault="00C272AE" w:rsidP="009A2FA2">
      <w:pPr>
        <w:pStyle w:val="2"/>
        <w:rPr>
          <w:rFonts w:eastAsiaTheme="minorEastAsia"/>
          <w:lang w:eastAsia="zh-CN"/>
        </w:rPr>
      </w:pPr>
      <w:r w:rsidRPr="00493737">
        <w:rPr>
          <w:rFonts w:eastAsiaTheme="minorEastAsia" w:hint="eastAsia"/>
          <w:lang w:eastAsia="zh-CN"/>
        </w:rPr>
        <w:t>F</w:t>
      </w:r>
      <w:r w:rsidR="00CF183E" w:rsidRPr="00493737">
        <w:rPr>
          <w:rFonts w:eastAsiaTheme="minorEastAsia" w:hint="eastAsia"/>
          <w:lang w:eastAsia="zh-CN"/>
        </w:rPr>
        <w:t xml:space="preserve">eedback mechanism </w:t>
      </w:r>
      <w:r w:rsidR="001477E2" w:rsidRPr="00493737">
        <w:rPr>
          <w:rFonts w:eastAsiaTheme="minorEastAsia" w:hint="eastAsia"/>
          <w:lang w:eastAsia="zh-CN"/>
        </w:rPr>
        <w:t xml:space="preserve">for </w:t>
      </w:r>
      <w:r w:rsidR="00CF183E" w:rsidRPr="00493737">
        <w:rPr>
          <w:rFonts w:eastAsiaTheme="minorEastAsia" w:hint="eastAsia"/>
          <w:lang w:eastAsia="zh-CN"/>
        </w:rPr>
        <w:t>unicast</w:t>
      </w:r>
      <w:r w:rsidR="002E6712" w:rsidRPr="00493737">
        <w:rPr>
          <w:rFonts w:eastAsiaTheme="minorEastAsia" w:hint="eastAsia"/>
          <w:lang w:eastAsia="zh-CN"/>
        </w:rPr>
        <w:t xml:space="preserve"> communication</w:t>
      </w:r>
    </w:p>
    <w:p w14:paraId="54F0BE57" w14:textId="5F10CD71" w:rsidR="00910255" w:rsidRDefault="00910255" w:rsidP="00910255">
      <w:pPr>
        <w:rPr>
          <w:sz w:val="24"/>
          <w:szCs w:val="20"/>
          <w:lang w:eastAsia="zh-CN"/>
        </w:rPr>
      </w:pPr>
      <w:r>
        <w:rPr>
          <w:rFonts w:hint="eastAsia"/>
          <w:sz w:val="24"/>
          <w:szCs w:val="20"/>
          <w:lang w:eastAsia="zh-CN"/>
        </w:rPr>
        <w:t xml:space="preserve">In NR V2X, </w:t>
      </w:r>
      <w:r w:rsidR="00B2783C">
        <w:rPr>
          <w:sz w:val="24"/>
          <w:szCs w:val="20"/>
          <w:lang w:eastAsia="zh-CN"/>
        </w:rPr>
        <w:t>t</w:t>
      </w:r>
      <w:r w:rsidR="00B2783C" w:rsidRPr="00493737">
        <w:rPr>
          <w:rFonts w:hint="eastAsia"/>
          <w:sz w:val="24"/>
          <w:szCs w:val="20"/>
          <w:lang w:eastAsia="zh-CN"/>
        </w:rPr>
        <w:t>h</w:t>
      </w:r>
      <w:r w:rsidR="00B2783C">
        <w:rPr>
          <w:sz w:val="24"/>
          <w:szCs w:val="20"/>
          <w:lang w:eastAsia="zh-CN"/>
        </w:rPr>
        <w:t>e</w:t>
      </w:r>
      <w:r w:rsidR="00B2783C" w:rsidRPr="00493737">
        <w:rPr>
          <w:rFonts w:hint="eastAsia"/>
          <w:sz w:val="24"/>
          <w:szCs w:val="20"/>
          <w:lang w:eastAsia="zh-CN"/>
        </w:rPr>
        <w:t xml:space="preserve"> </w:t>
      </w:r>
      <w:r w:rsidRPr="00493737">
        <w:rPr>
          <w:rFonts w:hint="eastAsia"/>
          <w:sz w:val="24"/>
          <w:szCs w:val="20"/>
          <w:lang w:eastAsia="zh-CN"/>
        </w:rPr>
        <w:t xml:space="preserve">Layer-1 destination ID can </w:t>
      </w:r>
      <w:r w:rsidRPr="00493737">
        <w:rPr>
          <w:sz w:val="24"/>
          <w:szCs w:val="20"/>
          <w:lang w:eastAsia="zh-CN"/>
        </w:rPr>
        <w:t xml:space="preserve">be used to </w:t>
      </w:r>
      <w:r w:rsidR="00B2783C" w:rsidRPr="00493737">
        <w:rPr>
          <w:rFonts w:hint="eastAsia"/>
          <w:sz w:val="24"/>
          <w:szCs w:val="20"/>
          <w:lang w:eastAsia="zh-CN"/>
        </w:rPr>
        <w:t xml:space="preserve">not only </w:t>
      </w:r>
      <w:r w:rsidRPr="00493737">
        <w:rPr>
          <w:rFonts w:hint="eastAsia"/>
          <w:sz w:val="24"/>
          <w:szCs w:val="20"/>
          <w:lang w:eastAsia="zh-CN"/>
        </w:rPr>
        <w:t xml:space="preserve">assist Rx UE to </w:t>
      </w:r>
      <w:r w:rsidRPr="00493737">
        <w:rPr>
          <w:sz w:val="24"/>
          <w:szCs w:val="20"/>
          <w:lang w:eastAsia="zh-CN"/>
        </w:rPr>
        <w:t>receive</w:t>
      </w:r>
      <w:r w:rsidRPr="00493737">
        <w:rPr>
          <w:rFonts w:hint="eastAsia"/>
          <w:sz w:val="24"/>
          <w:szCs w:val="20"/>
          <w:lang w:eastAsia="zh-CN"/>
        </w:rPr>
        <w:t xml:space="preserve"> and </w:t>
      </w:r>
      <w:r w:rsidRPr="00493737">
        <w:rPr>
          <w:sz w:val="24"/>
          <w:szCs w:val="20"/>
          <w:lang w:eastAsia="zh-CN"/>
        </w:rPr>
        <w:t>decod</w:t>
      </w:r>
      <w:r w:rsidRPr="00493737">
        <w:rPr>
          <w:rFonts w:hint="eastAsia"/>
          <w:sz w:val="24"/>
          <w:szCs w:val="20"/>
          <w:lang w:eastAsia="zh-CN"/>
        </w:rPr>
        <w:t xml:space="preserve">e its </w:t>
      </w:r>
      <w:r w:rsidR="00B2783C">
        <w:rPr>
          <w:sz w:val="24"/>
          <w:szCs w:val="20"/>
          <w:lang w:eastAsia="zh-CN"/>
        </w:rPr>
        <w:t>expected</w:t>
      </w:r>
      <w:r w:rsidR="00B2783C" w:rsidRPr="00493737">
        <w:rPr>
          <w:rFonts w:hint="eastAsia"/>
          <w:sz w:val="24"/>
          <w:szCs w:val="20"/>
          <w:lang w:eastAsia="zh-CN"/>
        </w:rPr>
        <w:t xml:space="preserve"> </w:t>
      </w:r>
      <w:r w:rsidRPr="00493737">
        <w:rPr>
          <w:rFonts w:hint="eastAsia"/>
          <w:sz w:val="24"/>
          <w:szCs w:val="20"/>
          <w:lang w:eastAsia="zh-CN"/>
        </w:rPr>
        <w:t xml:space="preserve">data transmission, but </w:t>
      </w:r>
      <w:bookmarkStart w:id="2" w:name="_GoBack"/>
      <w:bookmarkEnd w:id="2"/>
      <w:r w:rsidR="003F460C" w:rsidRPr="00493737">
        <w:rPr>
          <w:sz w:val="24"/>
          <w:szCs w:val="20"/>
          <w:lang w:eastAsia="zh-CN"/>
        </w:rPr>
        <w:t>also inform</w:t>
      </w:r>
      <w:r w:rsidRPr="00493737">
        <w:rPr>
          <w:rFonts w:hint="eastAsia"/>
          <w:sz w:val="24"/>
          <w:szCs w:val="20"/>
          <w:lang w:eastAsia="zh-CN"/>
        </w:rPr>
        <w:t xml:space="preserve"> the other UE</w:t>
      </w:r>
      <w:r w:rsidRPr="00493737">
        <w:rPr>
          <w:sz w:val="24"/>
          <w:szCs w:val="20"/>
          <w:lang w:eastAsia="zh-CN"/>
        </w:rPr>
        <w:t xml:space="preserve">s </w:t>
      </w:r>
      <w:r w:rsidRPr="00493737">
        <w:rPr>
          <w:rFonts w:hint="eastAsia"/>
          <w:sz w:val="24"/>
          <w:szCs w:val="20"/>
          <w:lang w:eastAsia="zh-CN"/>
        </w:rPr>
        <w:t xml:space="preserve">the </w:t>
      </w:r>
      <w:r w:rsidRPr="00493737">
        <w:rPr>
          <w:sz w:val="24"/>
          <w:szCs w:val="20"/>
          <w:lang w:eastAsia="zh-CN"/>
        </w:rPr>
        <w:t>occupied</w:t>
      </w:r>
      <w:r w:rsidRPr="00493737">
        <w:rPr>
          <w:rFonts w:hint="eastAsia"/>
          <w:sz w:val="24"/>
          <w:szCs w:val="20"/>
          <w:lang w:eastAsia="zh-CN"/>
        </w:rPr>
        <w:t xml:space="preserve">/reserved resource for </w:t>
      </w:r>
      <w:r w:rsidRPr="00493737">
        <w:rPr>
          <w:sz w:val="24"/>
          <w:szCs w:val="20"/>
          <w:lang w:eastAsia="zh-CN"/>
        </w:rPr>
        <w:t>collision</w:t>
      </w:r>
      <w:r w:rsidRPr="00493737">
        <w:rPr>
          <w:rFonts w:hint="eastAsia"/>
          <w:sz w:val="24"/>
          <w:szCs w:val="20"/>
          <w:lang w:eastAsia="zh-CN"/>
        </w:rPr>
        <w:t xml:space="preserve"> </w:t>
      </w:r>
      <w:r w:rsidRPr="00493737">
        <w:rPr>
          <w:sz w:val="24"/>
          <w:szCs w:val="20"/>
          <w:lang w:eastAsia="zh-CN"/>
        </w:rPr>
        <w:t>avoid</w:t>
      </w:r>
      <w:r w:rsidRPr="00493737">
        <w:rPr>
          <w:rFonts w:hint="eastAsia"/>
          <w:sz w:val="24"/>
          <w:szCs w:val="20"/>
          <w:lang w:eastAsia="zh-CN"/>
        </w:rPr>
        <w:t xml:space="preserve">ance. So </w:t>
      </w:r>
      <w:r w:rsidR="00B2783C">
        <w:rPr>
          <w:sz w:val="24"/>
          <w:szCs w:val="20"/>
          <w:lang w:eastAsia="zh-CN"/>
        </w:rPr>
        <w:t xml:space="preserve">it is better to include </w:t>
      </w:r>
      <w:r w:rsidRPr="00493737">
        <w:rPr>
          <w:rFonts w:hint="eastAsia"/>
          <w:sz w:val="24"/>
          <w:szCs w:val="20"/>
          <w:lang w:eastAsia="zh-CN"/>
        </w:rPr>
        <w:t xml:space="preserve">Layer-1 destination ID in SCI contents rather than CRC scrambling. In this way, the SCI can be decoded by </w:t>
      </w:r>
      <w:r w:rsidRPr="00493737">
        <w:rPr>
          <w:sz w:val="24"/>
          <w:szCs w:val="20"/>
          <w:lang w:eastAsia="zh-CN"/>
        </w:rPr>
        <w:t>any</w:t>
      </w:r>
      <w:r w:rsidRPr="00493737">
        <w:rPr>
          <w:rFonts w:hint="eastAsia"/>
          <w:sz w:val="24"/>
          <w:szCs w:val="20"/>
          <w:lang w:eastAsia="zh-CN"/>
        </w:rPr>
        <w:t xml:space="preserve"> UE who receives the SCI </w:t>
      </w:r>
      <w:r w:rsidRPr="00493737">
        <w:rPr>
          <w:rFonts w:hint="eastAsia"/>
          <w:sz w:val="24"/>
          <w:szCs w:val="20"/>
          <w:lang w:eastAsia="zh-CN"/>
        </w:rPr>
        <w:lastRenderedPageBreak/>
        <w:t>transmission.</w:t>
      </w:r>
      <w:r>
        <w:rPr>
          <w:sz w:val="24"/>
          <w:szCs w:val="20"/>
          <w:lang w:eastAsia="zh-CN"/>
        </w:rPr>
        <w:t xml:space="preserve"> The Layer-1 destination ID can be </w:t>
      </w:r>
      <w:r w:rsidR="00BA5ECD">
        <w:rPr>
          <w:sz w:val="24"/>
          <w:szCs w:val="20"/>
          <w:lang w:eastAsia="zh-CN"/>
        </w:rPr>
        <w:t>derived from Layer-2 destination ID. A</w:t>
      </w:r>
      <w:r>
        <w:rPr>
          <w:sz w:val="24"/>
          <w:szCs w:val="20"/>
          <w:lang w:eastAsia="zh-CN"/>
        </w:rPr>
        <w:t xml:space="preserve">nd the </w:t>
      </w:r>
      <w:r w:rsidRPr="00910255">
        <w:rPr>
          <w:sz w:val="24"/>
          <w:szCs w:val="20"/>
          <w:lang w:eastAsia="zh-CN"/>
        </w:rPr>
        <w:t>size of Layer-1 destination ID</w:t>
      </w:r>
      <w:r>
        <w:rPr>
          <w:sz w:val="24"/>
          <w:szCs w:val="20"/>
          <w:lang w:eastAsia="zh-CN"/>
        </w:rPr>
        <w:t xml:space="preserve"> can be same as </w:t>
      </w:r>
      <w:r w:rsidR="00B2783C">
        <w:rPr>
          <w:sz w:val="24"/>
          <w:szCs w:val="20"/>
          <w:lang w:eastAsia="zh-CN"/>
        </w:rPr>
        <w:t xml:space="preserve">Rel-12 </w:t>
      </w:r>
      <w:r>
        <w:rPr>
          <w:sz w:val="24"/>
          <w:szCs w:val="20"/>
          <w:lang w:eastAsia="zh-CN"/>
        </w:rPr>
        <w:t xml:space="preserve">D2D, i.e., 8 bits. </w:t>
      </w:r>
    </w:p>
    <w:p w14:paraId="3B4310E0" w14:textId="51C78316" w:rsidR="00BA5ECD" w:rsidRDefault="00BA5ECD" w:rsidP="00BA5ECD">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1</w:t>
      </w:r>
      <w:r w:rsidRPr="00493737">
        <w:rPr>
          <w:b/>
          <w:i/>
          <w:sz w:val="24"/>
          <w:u w:val="single"/>
          <w:lang w:eastAsia="zh-CN"/>
        </w:rPr>
        <w:t xml:space="preserve">: </w:t>
      </w:r>
      <w:r w:rsidRPr="00BA5ECD">
        <w:rPr>
          <w:b/>
          <w:i/>
          <w:sz w:val="24"/>
          <w:u w:val="single"/>
          <w:lang w:eastAsia="zh-CN"/>
        </w:rPr>
        <w:t>The Layer-1 destination ID can be derived from Layer-2 destination ID</w:t>
      </w:r>
      <w:r w:rsidRPr="00493737">
        <w:rPr>
          <w:rFonts w:hint="eastAsia"/>
          <w:b/>
          <w:i/>
          <w:sz w:val="24"/>
          <w:u w:val="single"/>
          <w:lang w:eastAsia="zh-CN"/>
        </w:rPr>
        <w:t>.</w:t>
      </w:r>
    </w:p>
    <w:p w14:paraId="6DFCD0AF" w14:textId="3A998D6C" w:rsidR="00BA5ECD" w:rsidRPr="00493737" w:rsidRDefault="00BA5ECD" w:rsidP="00BA5ECD">
      <w:pPr>
        <w:rPr>
          <w:b/>
          <w:i/>
          <w:sz w:val="24"/>
          <w:u w:val="single"/>
          <w:lang w:eastAsia="zh-CN"/>
        </w:rPr>
      </w:pPr>
      <w:r w:rsidRPr="00493737">
        <w:rPr>
          <w:b/>
          <w:i/>
          <w:sz w:val="24"/>
          <w:u w:val="single"/>
          <w:lang w:eastAsia="zh-CN"/>
        </w:rPr>
        <w:t xml:space="preserve">Proposal </w:t>
      </w:r>
      <w:r>
        <w:rPr>
          <w:b/>
          <w:i/>
          <w:sz w:val="24"/>
          <w:u w:val="single"/>
          <w:lang w:eastAsia="zh-CN"/>
        </w:rPr>
        <w:t>2</w:t>
      </w:r>
      <w:r w:rsidRPr="00493737">
        <w:rPr>
          <w:b/>
          <w:i/>
          <w:sz w:val="24"/>
          <w:u w:val="single"/>
          <w:lang w:eastAsia="zh-CN"/>
        </w:rPr>
        <w:t xml:space="preserve">: </w:t>
      </w:r>
      <w:r>
        <w:rPr>
          <w:b/>
          <w:i/>
          <w:sz w:val="24"/>
          <w:u w:val="single"/>
          <w:lang w:eastAsia="zh-CN"/>
        </w:rPr>
        <w:t>T</w:t>
      </w:r>
      <w:r w:rsidRPr="00BA5ECD">
        <w:rPr>
          <w:b/>
          <w:i/>
          <w:sz w:val="24"/>
          <w:u w:val="single"/>
          <w:lang w:eastAsia="zh-CN"/>
        </w:rPr>
        <w:t xml:space="preserve">he size of Layer-1 destination ID can be same as </w:t>
      </w:r>
      <w:r w:rsidR="00B2783C">
        <w:rPr>
          <w:b/>
          <w:i/>
          <w:sz w:val="24"/>
          <w:u w:val="single"/>
          <w:lang w:eastAsia="zh-CN"/>
        </w:rPr>
        <w:t xml:space="preserve">Rel-12 </w:t>
      </w:r>
      <w:r w:rsidRPr="00BA5ECD">
        <w:rPr>
          <w:b/>
          <w:i/>
          <w:sz w:val="24"/>
          <w:u w:val="single"/>
          <w:lang w:eastAsia="zh-CN"/>
        </w:rPr>
        <w:t>D2D, i.e., 8 bits.</w:t>
      </w:r>
    </w:p>
    <w:p w14:paraId="756DDBD5" w14:textId="013D647A" w:rsidR="00910255" w:rsidRDefault="00910255" w:rsidP="00910255">
      <w:pPr>
        <w:rPr>
          <w:sz w:val="24"/>
          <w:szCs w:val="20"/>
          <w:lang w:eastAsia="zh-CN"/>
        </w:rPr>
      </w:pPr>
      <w:r>
        <w:rPr>
          <w:sz w:val="24"/>
          <w:szCs w:val="20"/>
          <w:lang w:eastAsia="zh-CN"/>
        </w:rPr>
        <w:t xml:space="preserve">For </w:t>
      </w:r>
      <w:r w:rsidRPr="00493737">
        <w:rPr>
          <w:rFonts w:hint="eastAsia"/>
          <w:sz w:val="24"/>
          <w:szCs w:val="20"/>
          <w:lang w:eastAsia="zh-CN"/>
        </w:rPr>
        <w:t xml:space="preserve">Layer-1 </w:t>
      </w:r>
      <w:r>
        <w:rPr>
          <w:sz w:val="24"/>
          <w:szCs w:val="20"/>
          <w:lang w:eastAsia="zh-CN"/>
        </w:rPr>
        <w:t>source</w:t>
      </w:r>
      <w:r w:rsidRPr="00493737">
        <w:rPr>
          <w:rFonts w:hint="eastAsia"/>
          <w:sz w:val="24"/>
          <w:szCs w:val="20"/>
          <w:lang w:eastAsia="zh-CN"/>
        </w:rPr>
        <w:t xml:space="preserve"> ID</w:t>
      </w:r>
      <w:r>
        <w:rPr>
          <w:sz w:val="24"/>
          <w:szCs w:val="20"/>
          <w:lang w:eastAsia="zh-CN"/>
        </w:rPr>
        <w:t xml:space="preserve">, </w:t>
      </w:r>
      <w:r w:rsidR="00B2783C">
        <w:rPr>
          <w:sz w:val="24"/>
          <w:szCs w:val="20"/>
          <w:lang w:eastAsia="zh-CN"/>
        </w:rPr>
        <w:t>i</w:t>
      </w:r>
      <w:r w:rsidR="00B2783C" w:rsidRPr="00493737">
        <w:rPr>
          <w:rFonts w:hint="eastAsia"/>
          <w:sz w:val="24"/>
          <w:szCs w:val="20"/>
          <w:lang w:eastAsia="zh-CN"/>
        </w:rPr>
        <w:t xml:space="preserve">t </w:t>
      </w:r>
      <w:r w:rsidRPr="00493737">
        <w:rPr>
          <w:rFonts w:hint="eastAsia"/>
          <w:sz w:val="24"/>
          <w:szCs w:val="20"/>
          <w:lang w:eastAsia="zh-CN"/>
        </w:rPr>
        <w:t xml:space="preserve">can help </w:t>
      </w:r>
      <w:r w:rsidRPr="00493737">
        <w:rPr>
          <w:sz w:val="24"/>
          <w:szCs w:val="20"/>
          <w:lang w:eastAsia="zh-CN"/>
        </w:rPr>
        <w:t xml:space="preserve">a </w:t>
      </w:r>
      <w:r w:rsidRPr="00493737">
        <w:rPr>
          <w:rFonts w:hint="eastAsia"/>
          <w:sz w:val="24"/>
          <w:szCs w:val="20"/>
          <w:lang w:eastAsia="zh-CN"/>
        </w:rPr>
        <w:t xml:space="preserve">destination </w:t>
      </w:r>
      <w:r w:rsidRPr="00493737">
        <w:rPr>
          <w:sz w:val="24"/>
          <w:szCs w:val="20"/>
          <w:lang w:eastAsia="zh-CN"/>
        </w:rPr>
        <w:t>UE (</w:t>
      </w:r>
      <w:r w:rsidRPr="00493737">
        <w:rPr>
          <w:rFonts w:hint="eastAsia"/>
          <w:sz w:val="24"/>
          <w:szCs w:val="20"/>
          <w:lang w:eastAsia="zh-CN"/>
        </w:rPr>
        <w:t xml:space="preserve">i.e., Rx UE) </w:t>
      </w:r>
      <w:r w:rsidRPr="00493737">
        <w:rPr>
          <w:sz w:val="24"/>
          <w:szCs w:val="20"/>
          <w:lang w:eastAsia="zh-CN"/>
        </w:rPr>
        <w:t>more quickly identify the source UE and transmit</w:t>
      </w:r>
      <w:r w:rsidRPr="00493737">
        <w:rPr>
          <w:rFonts w:hint="eastAsia"/>
          <w:sz w:val="24"/>
          <w:szCs w:val="20"/>
          <w:lang w:eastAsia="zh-CN"/>
        </w:rPr>
        <w:t xml:space="preserve"> ACK/NACK </w:t>
      </w:r>
      <w:r w:rsidRPr="00493737">
        <w:rPr>
          <w:sz w:val="24"/>
          <w:szCs w:val="20"/>
          <w:lang w:eastAsia="zh-CN"/>
        </w:rPr>
        <w:t>feedback</w:t>
      </w:r>
      <w:r w:rsidRPr="00493737">
        <w:t xml:space="preserve"> </w:t>
      </w:r>
      <w:r w:rsidRPr="00493737">
        <w:rPr>
          <w:sz w:val="24"/>
          <w:szCs w:val="20"/>
          <w:lang w:eastAsia="zh-CN"/>
        </w:rPr>
        <w:t xml:space="preserve">to it </w:t>
      </w:r>
      <w:r w:rsidR="00B2783C" w:rsidRPr="00493737">
        <w:rPr>
          <w:rFonts w:hint="eastAsia"/>
          <w:sz w:val="24"/>
          <w:szCs w:val="20"/>
          <w:lang w:eastAsia="zh-CN"/>
        </w:rPr>
        <w:t>compar</w:t>
      </w:r>
      <w:r w:rsidR="00B2783C">
        <w:rPr>
          <w:sz w:val="24"/>
          <w:szCs w:val="20"/>
          <w:lang w:eastAsia="zh-CN"/>
        </w:rPr>
        <w:t>ed to</w:t>
      </w:r>
      <w:r w:rsidR="00B2783C" w:rsidRPr="00493737">
        <w:rPr>
          <w:rFonts w:hint="eastAsia"/>
          <w:sz w:val="24"/>
          <w:szCs w:val="20"/>
          <w:lang w:eastAsia="zh-CN"/>
        </w:rPr>
        <w:t xml:space="preserve"> </w:t>
      </w:r>
      <w:r w:rsidRPr="00493737">
        <w:rPr>
          <w:rFonts w:hint="eastAsia"/>
          <w:sz w:val="24"/>
          <w:szCs w:val="20"/>
          <w:lang w:eastAsia="zh-CN"/>
        </w:rPr>
        <w:t xml:space="preserve">obtaining the </w:t>
      </w:r>
      <w:r w:rsidRPr="00493737">
        <w:rPr>
          <w:sz w:val="24"/>
          <w:szCs w:val="20"/>
          <w:lang w:eastAsia="zh-CN"/>
        </w:rPr>
        <w:t xml:space="preserve">source </w:t>
      </w:r>
      <w:r w:rsidRPr="00493737">
        <w:rPr>
          <w:rFonts w:hint="eastAsia"/>
          <w:sz w:val="24"/>
          <w:szCs w:val="20"/>
          <w:lang w:eastAsia="zh-CN"/>
        </w:rPr>
        <w:t xml:space="preserve">ID from higher-layer. </w:t>
      </w:r>
      <w:r>
        <w:rPr>
          <w:sz w:val="24"/>
          <w:szCs w:val="20"/>
          <w:lang w:eastAsia="zh-CN"/>
        </w:rPr>
        <w:t xml:space="preserve">This </w:t>
      </w:r>
      <w:r w:rsidRPr="00493737">
        <w:rPr>
          <w:sz w:val="24"/>
          <w:szCs w:val="20"/>
          <w:lang w:eastAsia="zh-CN"/>
        </w:rPr>
        <w:t xml:space="preserve">identify </w:t>
      </w:r>
      <w:r>
        <w:rPr>
          <w:sz w:val="24"/>
          <w:szCs w:val="20"/>
          <w:lang w:eastAsia="zh-CN"/>
        </w:rPr>
        <w:t xml:space="preserve">operation can be performed combing with the other information in SCI, for example, </w:t>
      </w:r>
      <w:r w:rsidRPr="00910255">
        <w:rPr>
          <w:sz w:val="24"/>
          <w:szCs w:val="20"/>
          <w:lang w:eastAsia="zh-CN"/>
        </w:rPr>
        <w:t>HARQ process ID, NDI and RV.</w:t>
      </w:r>
      <w:r>
        <w:rPr>
          <w:sz w:val="24"/>
          <w:szCs w:val="20"/>
          <w:lang w:eastAsia="zh-CN"/>
        </w:rPr>
        <w:t xml:space="preserve"> </w:t>
      </w:r>
      <w:r w:rsidR="00BA5ECD">
        <w:rPr>
          <w:sz w:val="24"/>
          <w:szCs w:val="20"/>
          <w:lang w:eastAsia="zh-CN"/>
        </w:rPr>
        <w:t xml:space="preserve">In this way, to </w:t>
      </w:r>
      <w:r w:rsidR="00B2783C">
        <w:rPr>
          <w:sz w:val="24"/>
          <w:szCs w:val="20"/>
          <w:lang w:eastAsia="zh-CN"/>
        </w:rPr>
        <w:t xml:space="preserve">reduce </w:t>
      </w:r>
      <w:r w:rsidR="009710C2">
        <w:rPr>
          <w:sz w:val="24"/>
          <w:szCs w:val="20"/>
          <w:lang w:eastAsia="zh-CN"/>
        </w:rPr>
        <w:t xml:space="preserve">SCI </w:t>
      </w:r>
      <w:r w:rsidR="00BA5ECD">
        <w:rPr>
          <w:sz w:val="24"/>
          <w:szCs w:val="20"/>
          <w:lang w:eastAsia="zh-CN"/>
        </w:rPr>
        <w:t xml:space="preserve">payload size, the source ID can be a </w:t>
      </w:r>
      <w:r w:rsidR="00BA5ECD" w:rsidRPr="00BA5ECD">
        <w:rPr>
          <w:sz w:val="24"/>
          <w:szCs w:val="20"/>
          <w:lang w:eastAsia="zh-CN"/>
        </w:rPr>
        <w:t>temporary</w:t>
      </w:r>
      <w:r w:rsidR="00503F2C">
        <w:rPr>
          <w:sz w:val="24"/>
          <w:szCs w:val="20"/>
          <w:lang w:eastAsia="zh-CN"/>
        </w:rPr>
        <w:t xml:space="preserve"> ID with </w:t>
      </w:r>
      <w:r w:rsidR="00B2783C">
        <w:rPr>
          <w:sz w:val="24"/>
          <w:szCs w:val="20"/>
          <w:lang w:eastAsia="zh-CN"/>
        </w:rPr>
        <w:t>a few bits</w:t>
      </w:r>
      <w:r w:rsidR="00503F2C">
        <w:rPr>
          <w:sz w:val="24"/>
          <w:szCs w:val="20"/>
          <w:lang w:eastAsia="zh-CN"/>
        </w:rPr>
        <w:t>, for example 3bits, or</w:t>
      </w:r>
      <w:r w:rsidR="009710C2">
        <w:rPr>
          <w:sz w:val="24"/>
          <w:szCs w:val="20"/>
          <w:lang w:eastAsia="zh-CN"/>
        </w:rPr>
        <w:t xml:space="preserve"> </w:t>
      </w:r>
      <w:r w:rsidR="00997AD6">
        <w:rPr>
          <w:sz w:val="24"/>
          <w:szCs w:val="20"/>
          <w:lang w:eastAsia="zh-CN"/>
        </w:rPr>
        <w:t>the other value</w:t>
      </w:r>
      <w:r w:rsidR="00503F2C">
        <w:rPr>
          <w:sz w:val="24"/>
          <w:szCs w:val="20"/>
          <w:lang w:eastAsia="zh-CN"/>
        </w:rPr>
        <w:t xml:space="preserve"> </w:t>
      </w:r>
      <w:r w:rsidR="00997AD6">
        <w:rPr>
          <w:sz w:val="24"/>
          <w:szCs w:val="20"/>
          <w:lang w:eastAsia="zh-CN"/>
        </w:rPr>
        <w:t xml:space="preserve">considering </w:t>
      </w:r>
      <w:r w:rsidR="00503F2C">
        <w:rPr>
          <w:sz w:val="24"/>
          <w:szCs w:val="20"/>
          <w:lang w:eastAsia="zh-CN"/>
        </w:rPr>
        <w:t xml:space="preserve">the number of UEs in a certain region. </w:t>
      </w:r>
    </w:p>
    <w:p w14:paraId="7F2AE3E6" w14:textId="2B443E7D" w:rsidR="00503F2C" w:rsidRDefault="00503F2C" w:rsidP="00503F2C">
      <w:pPr>
        <w:rPr>
          <w:b/>
          <w:i/>
          <w:sz w:val="24"/>
          <w:u w:val="single"/>
          <w:lang w:eastAsia="zh-CN"/>
        </w:rPr>
      </w:pPr>
      <w:r w:rsidRPr="00493737">
        <w:rPr>
          <w:b/>
          <w:i/>
          <w:sz w:val="24"/>
          <w:u w:val="single"/>
          <w:lang w:eastAsia="zh-CN"/>
        </w:rPr>
        <w:t xml:space="preserve">Proposal </w:t>
      </w:r>
      <w:r>
        <w:rPr>
          <w:b/>
          <w:i/>
          <w:sz w:val="24"/>
          <w:u w:val="single"/>
          <w:lang w:eastAsia="zh-CN"/>
        </w:rPr>
        <w:t>3</w:t>
      </w:r>
      <w:r w:rsidRPr="00493737">
        <w:rPr>
          <w:b/>
          <w:i/>
          <w:sz w:val="24"/>
          <w:u w:val="single"/>
          <w:lang w:eastAsia="zh-CN"/>
        </w:rPr>
        <w:t xml:space="preserve">: </w:t>
      </w:r>
      <w:r w:rsidRPr="00BA5ECD">
        <w:rPr>
          <w:b/>
          <w:i/>
          <w:sz w:val="24"/>
          <w:u w:val="single"/>
          <w:lang w:eastAsia="zh-CN"/>
        </w:rPr>
        <w:t xml:space="preserve">The Layer-1 </w:t>
      </w:r>
      <w:r>
        <w:rPr>
          <w:b/>
          <w:i/>
          <w:sz w:val="24"/>
          <w:u w:val="single"/>
          <w:lang w:eastAsia="zh-CN"/>
        </w:rPr>
        <w:t>source</w:t>
      </w:r>
      <w:r w:rsidRPr="00BA5ECD">
        <w:rPr>
          <w:b/>
          <w:i/>
          <w:sz w:val="24"/>
          <w:u w:val="single"/>
          <w:lang w:eastAsia="zh-CN"/>
        </w:rPr>
        <w:t xml:space="preserve"> ID can be</w:t>
      </w:r>
      <w:r w:rsidRPr="00503F2C">
        <w:rPr>
          <w:b/>
          <w:i/>
          <w:sz w:val="24"/>
          <w:u w:val="single"/>
          <w:lang w:eastAsia="zh-CN"/>
        </w:rPr>
        <w:t xml:space="preserve"> a temporary ID with </w:t>
      </w:r>
      <w:r w:rsidR="00B2783C">
        <w:rPr>
          <w:b/>
          <w:i/>
          <w:sz w:val="24"/>
          <w:u w:val="single"/>
          <w:lang w:eastAsia="zh-CN"/>
        </w:rPr>
        <w:t>a few</w:t>
      </w:r>
      <w:r w:rsidRPr="00503F2C">
        <w:rPr>
          <w:b/>
          <w:i/>
          <w:sz w:val="24"/>
          <w:u w:val="single"/>
          <w:lang w:eastAsia="zh-CN"/>
        </w:rPr>
        <w:t xml:space="preserve"> bits</w:t>
      </w:r>
      <w:r>
        <w:rPr>
          <w:b/>
          <w:i/>
          <w:sz w:val="24"/>
          <w:u w:val="single"/>
          <w:lang w:eastAsia="zh-CN"/>
        </w:rPr>
        <w:t>,</w:t>
      </w:r>
      <w:r w:rsidRPr="00503F2C">
        <w:rPr>
          <w:b/>
          <w:i/>
          <w:sz w:val="24"/>
          <w:u w:val="single"/>
          <w:lang w:eastAsia="zh-CN"/>
        </w:rPr>
        <w:t xml:space="preserve"> for example 3bits</w:t>
      </w:r>
      <w:r w:rsidRPr="00493737">
        <w:rPr>
          <w:rFonts w:hint="eastAsia"/>
          <w:b/>
          <w:i/>
          <w:sz w:val="24"/>
          <w:u w:val="single"/>
          <w:lang w:eastAsia="zh-CN"/>
        </w:rPr>
        <w:t>.</w:t>
      </w:r>
    </w:p>
    <w:p w14:paraId="57E41754" w14:textId="7DA9591F" w:rsidR="00033162" w:rsidRPr="00493737" w:rsidRDefault="00033162" w:rsidP="000E3A32">
      <w:pPr>
        <w:rPr>
          <w:b/>
          <w:i/>
          <w:sz w:val="24"/>
          <w:u w:val="single"/>
          <w:lang w:eastAsia="zh-CN"/>
        </w:rPr>
      </w:pPr>
    </w:p>
    <w:p w14:paraId="645FD11F" w14:textId="77777777" w:rsidR="00713356" w:rsidRPr="0089660C" w:rsidRDefault="00C272AE" w:rsidP="00365060">
      <w:pPr>
        <w:pStyle w:val="2"/>
        <w:rPr>
          <w:rFonts w:eastAsiaTheme="minorEastAsia"/>
          <w:lang w:eastAsia="zh-CN"/>
        </w:rPr>
      </w:pPr>
      <w:r w:rsidRPr="00493737">
        <w:rPr>
          <w:rFonts w:eastAsiaTheme="minorEastAsia" w:hint="eastAsia"/>
          <w:lang w:eastAsia="zh-CN"/>
        </w:rPr>
        <w:t xml:space="preserve">Feedback mechanism </w:t>
      </w:r>
      <w:r w:rsidR="001477E2" w:rsidRPr="00493737">
        <w:rPr>
          <w:rFonts w:eastAsiaTheme="minorEastAsia" w:hint="eastAsia"/>
          <w:lang w:eastAsia="zh-CN"/>
        </w:rPr>
        <w:t>for groupcast</w:t>
      </w:r>
      <w:r w:rsidRPr="00493737">
        <w:rPr>
          <w:rFonts w:eastAsiaTheme="minorEastAsia" w:hint="eastAsia"/>
          <w:lang w:eastAsia="zh-CN"/>
        </w:rPr>
        <w:t xml:space="preserve"> communication</w:t>
      </w:r>
      <w:r w:rsidR="00145CCC" w:rsidRPr="00493737">
        <w:rPr>
          <w:rFonts w:eastAsiaTheme="minorEastAsia" w:hint="eastAsia"/>
          <w:lang w:eastAsia="zh-CN"/>
        </w:rPr>
        <w:t xml:space="preserve"> </w:t>
      </w:r>
    </w:p>
    <w:p w14:paraId="20BCE56C" w14:textId="3C61181E" w:rsidR="00165755" w:rsidRDefault="00165755" w:rsidP="00365060">
      <w:pPr>
        <w:rPr>
          <w:sz w:val="24"/>
          <w:lang w:eastAsia="zh-CN"/>
        </w:rPr>
      </w:pPr>
      <w:r>
        <w:rPr>
          <w:rFonts w:hint="eastAsia"/>
          <w:sz w:val="24"/>
          <w:lang w:eastAsia="zh-CN"/>
        </w:rPr>
        <w:t>In 3GPP RAN1</w:t>
      </w:r>
      <w:r w:rsidR="00F8622E">
        <w:rPr>
          <w:rFonts w:hint="eastAsia"/>
          <w:sz w:val="24"/>
          <w:lang w:eastAsia="zh-CN"/>
        </w:rPr>
        <w:t xml:space="preserve"> Adhoc-1901 meeting, there was </w:t>
      </w:r>
      <w:r>
        <w:rPr>
          <w:rFonts w:hint="eastAsia"/>
          <w:sz w:val="24"/>
          <w:lang w:eastAsia="zh-CN"/>
        </w:rPr>
        <w:t>a working assumption related to</w:t>
      </w:r>
      <w:r w:rsidR="0031414B">
        <w:rPr>
          <w:sz w:val="24"/>
          <w:lang w:eastAsia="zh-CN"/>
        </w:rPr>
        <w:t xml:space="preserve"> feed</w:t>
      </w:r>
      <w:r w:rsidR="007660E4">
        <w:rPr>
          <w:sz w:val="24"/>
          <w:lang w:eastAsia="zh-CN"/>
        </w:rPr>
        <w:t>back mechanism for groupcast communication as followed:</w:t>
      </w:r>
    </w:p>
    <w:p w14:paraId="5CA8E7B3" w14:textId="77777777" w:rsidR="00490CAC" w:rsidRPr="000F5C9D" w:rsidRDefault="00490CAC" w:rsidP="00490CAC">
      <w:pPr>
        <w:rPr>
          <w:szCs w:val="20"/>
          <w:highlight w:val="darkYellow"/>
        </w:rPr>
      </w:pPr>
      <w:r w:rsidRPr="000F5C9D">
        <w:rPr>
          <w:szCs w:val="20"/>
          <w:highlight w:val="darkYellow"/>
        </w:rPr>
        <w:t>Working assumption:</w:t>
      </w:r>
    </w:p>
    <w:p w14:paraId="56CD9A1D" w14:textId="77777777" w:rsidR="00490CAC" w:rsidRPr="000F5C9D" w:rsidRDefault="00490CAC" w:rsidP="00490CAC">
      <w:pPr>
        <w:numPr>
          <w:ilvl w:val="0"/>
          <w:numId w:val="24"/>
        </w:numPr>
        <w:autoSpaceDE/>
        <w:autoSpaceDN/>
        <w:adjustRightInd/>
        <w:snapToGrid/>
        <w:spacing w:after="0"/>
        <w:jc w:val="left"/>
        <w:rPr>
          <w:szCs w:val="20"/>
        </w:rPr>
      </w:pPr>
      <w:r w:rsidRPr="000F5C9D">
        <w:rPr>
          <w:szCs w:val="20"/>
        </w:rPr>
        <w:t>When HARQ feedback is enabled for groupcast, support (options as identified in RAN1#95):</w:t>
      </w:r>
    </w:p>
    <w:p w14:paraId="289E2D71" w14:textId="77777777" w:rsidR="00490CAC" w:rsidRPr="000F5C9D" w:rsidRDefault="00490CAC" w:rsidP="00490CAC">
      <w:pPr>
        <w:numPr>
          <w:ilvl w:val="1"/>
          <w:numId w:val="24"/>
        </w:numPr>
        <w:autoSpaceDE/>
        <w:autoSpaceDN/>
        <w:adjustRightInd/>
        <w:snapToGrid/>
        <w:spacing w:after="0"/>
        <w:jc w:val="left"/>
        <w:rPr>
          <w:szCs w:val="20"/>
        </w:rPr>
      </w:pPr>
      <w:r w:rsidRPr="000F5C9D">
        <w:rPr>
          <w:szCs w:val="20"/>
        </w:rPr>
        <w:t>Option 1: Receiver UE transmits only HARQ NACK</w:t>
      </w:r>
    </w:p>
    <w:p w14:paraId="574218E6" w14:textId="77777777" w:rsidR="00490CAC" w:rsidRPr="000F5C9D" w:rsidRDefault="00490CAC" w:rsidP="00490CAC">
      <w:pPr>
        <w:numPr>
          <w:ilvl w:val="1"/>
          <w:numId w:val="24"/>
        </w:numPr>
        <w:autoSpaceDE/>
        <w:autoSpaceDN/>
        <w:adjustRightInd/>
        <w:snapToGrid/>
        <w:spacing w:after="0"/>
        <w:jc w:val="left"/>
        <w:rPr>
          <w:szCs w:val="20"/>
        </w:rPr>
      </w:pPr>
      <w:r w:rsidRPr="000F5C9D">
        <w:rPr>
          <w:szCs w:val="20"/>
        </w:rPr>
        <w:t>Option 2: Receiver UE transmits HARQ ACK/NACK</w:t>
      </w:r>
    </w:p>
    <w:p w14:paraId="1DC20905" w14:textId="0AB10BC9" w:rsidR="00490CAC" w:rsidRDefault="00490CAC" w:rsidP="00490CAC">
      <w:pPr>
        <w:numPr>
          <w:ilvl w:val="0"/>
          <w:numId w:val="24"/>
        </w:numPr>
        <w:autoSpaceDE/>
        <w:autoSpaceDN/>
        <w:adjustRightInd/>
        <w:snapToGrid/>
        <w:spacing w:after="0"/>
        <w:jc w:val="left"/>
        <w:rPr>
          <w:szCs w:val="20"/>
        </w:rPr>
      </w:pPr>
      <w:r w:rsidRPr="000F5C9D">
        <w:rPr>
          <w:szCs w:val="20"/>
        </w:rPr>
        <w:t xml:space="preserve">FFS applicability of option 1 and option 2 – this part is </w:t>
      </w:r>
      <w:r w:rsidR="001155C0" w:rsidRPr="000F5C9D">
        <w:rPr>
          <w:szCs w:val="20"/>
        </w:rPr>
        <w:t>particularly</w:t>
      </w:r>
      <w:r w:rsidRPr="000F5C9D">
        <w:rPr>
          <w:szCs w:val="20"/>
        </w:rPr>
        <w:t xml:space="preserve"> relevant to confirm (or not) the working assumption</w:t>
      </w:r>
    </w:p>
    <w:p w14:paraId="48D7A2C7" w14:textId="77777777" w:rsidR="00E800C6" w:rsidRPr="000F5C9D" w:rsidRDefault="00E800C6" w:rsidP="00E800C6">
      <w:pPr>
        <w:autoSpaceDE/>
        <w:autoSpaceDN/>
        <w:adjustRightInd/>
        <w:snapToGrid/>
        <w:spacing w:after="0"/>
        <w:jc w:val="left"/>
        <w:rPr>
          <w:szCs w:val="20"/>
        </w:rPr>
      </w:pPr>
    </w:p>
    <w:p w14:paraId="1C72014F" w14:textId="5874C19E" w:rsidR="00490CAC" w:rsidRDefault="00B2783C" w:rsidP="00365060">
      <w:pPr>
        <w:rPr>
          <w:sz w:val="24"/>
          <w:lang w:eastAsia="zh-CN"/>
        </w:rPr>
      </w:pPr>
      <w:r>
        <w:rPr>
          <w:sz w:val="24"/>
          <w:lang w:eastAsia="zh-CN"/>
        </w:rPr>
        <w:t>D</w:t>
      </w:r>
      <w:r w:rsidR="00117047">
        <w:rPr>
          <w:rFonts w:hint="eastAsia"/>
          <w:sz w:val="24"/>
          <w:lang w:eastAsia="zh-CN"/>
        </w:rPr>
        <w:t xml:space="preserve">uring </w:t>
      </w:r>
      <w:r>
        <w:rPr>
          <w:sz w:val="24"/>
          <w:lang w:eastAsia="zh-CN"/>
        </w:rPr>
        <w:t>discussion in previous RAN1 meeting</w:t>
      </w:r>
      <w:r w:rsidR="00117047">
        <w:rPr>
          <w:rFonts w:hint="eastAsia"/>
          <w:sz w:val="24"/>
          <w:lang w:eastAsia="zh-CN"/>
        </w:rPr>
        <w:t>, there may be two types of grouping</w:t>
      </w:r>
      <w:r w:rsidRPr="00B2783C">
        <w:rPr>
          <w:sz w:val="24"/>
          <w:szCs w:val="20"/>
          <w:lang w:eastAsia="zh-CN"/>
        </w:rPr>
        <w:t xml:space="preserve"> </w:t>
      </w:r>
      <w:r w:rsidRPr="002E77FB">
        <w:rPr>
          <w:sz w:val="24"/>
          <w:szCs w:val="20"/>
          <w:lang w:eastAsia="zh-CN"/>
        </w:rPr>
        <w:t>for groupcast transmission</w:t>
      </w:r>
      <w:r w:rsidR="00F25551">
        <w:rPr>
          <w:sz w:val="24"/>
          <w:lang w:eastAsia="zh-CN"/>
        </w:rPr>
        <w:t xml:space="preserve">.  One is semi-static grouping and </w:t>
      </w:r>
      <w:r>
        <w:rPr>
          <w:sz w:val="24"/>
          <w:lang w:eastAsia="zh-CN"/>
        </w:rPr>
        <w:t>another</w:t>
      </w:r>
      <w:r w:rsidR="00F25551">
        <w:rPr>
          <w:sz w:val="24"/>
          <w:lang w:eastAsia="zh-CN"/>
        </w:rPr>
        <w:t xml:space="preserve"> is dynamic grouping.</w:t>
      </w:r>
      <w:r w:rsidR="00913FC0">
        <w:rPr>
          <w:sz w:val="24"/>
          <w:lang w:eastAsia="zh-CN"/>
        </w:rPr>
        <w:t xml:space="preserve"> For dynamic </w:t>
      </w:r>
      <w:r w:rsidR="00913FC0" w:rsidRPr="002E77FB">
        <w:rPr>
          <w:sz w:val="24"/>
          <w:szCs w:val="20"/>
          <w:lang w:eastAsia="zh-CN"/>
        </w:rPr>
        <w:t xml:space="preserve">grouping the sidelink TX </w:t>
      </w:r>
      <w:r w:rsidR="00A55A2F" w:rsidRPr="002E77FB">
        <w:rPr>
          <w:sz w:val="24"/>
          <w:szCs w:val="20"/>
          <w:lang w:eastAsia="zh-CN"/>
        </w:rPr>
        <w:t xml:space="preserve">UE </w:t>
      </w:r>
      <w:r w:rsidR="00913FC0" w:rsidRPr="002E77FB">
        <w:rPr>
          <w:sz w:val="24"/>
          <w:szCs w:val="20"/>
          <w:lang w:eastAsia="zh-CN"/>
        </w:rPr>
        <w:t>is not aware</w:t>
      </w:r>
      <w:r w:rsidR="008731D4" w:rsidRPr="002E77FB">
        <w:rPr>
          <w:sz w:val="24"/>
          <w:szCs w:val="20"/>
          <w:lang w:eastAsia="zh-CN"/>
        </w:rPr>
        <w:t xml:space="preserve"> of</w:t>
      </w:r>
      <w:r w:rsidR="00913FC0" w:rsidRPr="002E77FB">
        <w:rPr>
          <w:sz w:val="24"/>
          <w:szCs w:val="20"/>
          <w:lang w:eastAsia="zh-CN"/>
        </w:rPr>
        <w:t xml:space="preserve"> reception UEs</w:t>
      </w:r>
      <w:r w:rsidR="009654A8">
        <w:rPr>
          <w:sz w:val="24"/>
          <w:szCs w:val="20"/>
          <w:lang w:eastAsia="zh-CN"/>
        </w:rPr>
        <w:t>.</w:t>
      </w:r>
      <w:r w:rsidR="009654A8" w:rsidRPr="002E77FB">
        <w:rPr>
          <w:sz w:val="24"/>
          <w:szCs w:val="20"/>
          <w:lang w:eastAsia="zh-CN"/>
        </w:rPr>
        <w:t xml:space="preserve"> </w:t>
      </w:r>
      <w:r w:rsidR="009654A8">
        <w:rPr>
          <w:sz w:val="24"/>
          <w:szCs w:val="20"/>
          <w:lang w:eastAsia="zh-CN"/>
        </w:rPr>
        <w:t>If</w:t>
      </w:r>
      <w:r w:rsidR="009413AD" w:rsidRPr="002E77FB">
        <w:rPr>
          <w:sz w:val="24"/>
          <w:szCs w:val="20"/>
          <w:lang w:eastAsia="zh-CN"/>
        </w:rPr>
        <w:t xml:space="preserve"> each </w:t>
      </w:r>
      <w:r w:rsidR="00934D2F" w:rsidRPr="002E77FB">
        <w:rPr>
          <w:sz w:val="24"/>
          <w:szCs w:val="20"/>
          <w:lang w:eastAsia="zh-CN"/>
        </w:rPr>
        <w:t xml:space="preserve">sidelink </w:t>
      </w:r>
      <w:r w:rsidR="009413AD" w:rsidRPr="002E77FB">
        <w:rPr>
          <w:sz w:val="24"/>
          <w:szCs w:val="20"/>
          <w:lang w:eastAsia="zh-CN"/>
        </w:rPr>
        <w:t>UE share</w:t>
      </w:r>
      <w:r w:rsidR="009654A8">
        <w:rPr>
          <w:sz w:val="24"/>
          <w:szCs w:val="20"/>
          <w:lang w:eastAsia="zh-CN"/>
        </w:rPr>
        <w:t>s</w:t>
      </w:r>
      <w:r w:rsidR="009413AD" w:rsidRPr="002E77FB">
        <w:rPr>
          <w:sz w:val="24"/>
          <w:szCs w:val="20"/>
          <w:lang w:eastAsia="zh-CN"/>
        </w:rPr>
        <w:t xml:space="preserve"> its own geolocation information </w:t>
      </w:r>
      <w:r w:rsidR="009654A8">
        <w:rPr>
          <w:sz w:val="24"/>
          <w:szCs w:val="20"/>
          <w:lang w:eastAsia="zh-CN"/>
        </w:rPr>
        <w:t>by</w:t>
      </w:r>
      <w:r w:rsidR="009413AD" w:rsidRPr="002E77FB">
        <w:rPr>
          <w:sz w:val="24"/>
          <w:szCs w:val="20"/>
          <w:lang w:eastAsia="zh-CN"/>
        </w:rPr>
        <w:t xml:space="preserve"> either a relative or an absolute position (e.g., a zone ID) in its SCI and</w:t>
      </w:r>
      <w:r w:rsidR="00934D2F" w:rsidRPr="002E77FB">
        <w:rPr>
          <w:sz w:val="24"/>
          <w:szCs w:val="20"/>
          <w:lang w:eastAsia="zh-CN"/>
        </w:rPr>
        <w:t xml:space="preserve">. </w:t>
      </w:r>
      <w:r w:rsidR="003F7880">
        <w:rPr>
          <w:sz w:val="24"/>
          <w:szCs w:val="20"/>
          <w:lang w:eastAsia="zh-CN"/>
        </w:rPr>
        <w:t>w</w:t>
      </w:r>
      <w:r w:rsidR="003F7880" w:rsidRPr="002E77FB">
        <w:rPr>
          <w:sz w:val="24"/>
          <w:szCs w:val="20"/>
          <w:lang w:eastAsia="zh-CN"/>
        </w:rPr>
        <w:t xml:space="preserve">ith </w:t>
      </w:r>
      <w:r w:rsidR="00934D2F" w:rsidRPr="002E77FB">
        <w:rPr>
          <w:sz w:val="24"/>
          <w:szCs w:val="20"/>
          <w:lang w:eastAsia="zh-CN"/>
        </w:rPr>
        <w:t>this approach, the T</w:t>
      </w:r>
      <w:r w:rsidR="00DD0ED3">
        <w:rPr>
          <w:sz w:val="24"/>
          <w:szCs w:val="20"/>
          <w:lang w:eastAsia="zh-CN"/>
        </w:rPr>
        <w:t>X</w:t>
      </w:r>
      <w:r w:rsidR="00934D2F" w:rsidRPr="002E77FB">
        <w:rPr>
          <w:sz w:val="24"/>
          <w:szCs w:val="20"/>
          <w:lang w:eastAsia="zh-CN"/>
        </w:rPr>
        <w:t xml:space="preserve"> UE can determine the relative</w:t>
      </w:r>
      <w:r w:rsidR="009413AD" w:rsidRPr="002E77FB">
        <w:rPr>
          <w:sz w:val="24"/>
          <w:szCs w:val="20"/>
          <w:lang w:eastAsia="zh-CN"/>
        </w:rPr>
        <w:t xml:space="preserve"> distance </w:t>
      </w:r>
      <w:r w:rsidR="00934D2F" w:rsidRPr="002E77FB">
        <w:rPr>
          <w:sz w:val="24"/>
          <w:szCs w:val="20"/>
          <w:lang w:eastAsia="zh-CN"/>
        </w:rPr>
        <w:t xml:space="preserve">of many reception UEs </w:t>
      </w:r>
      <w:r w:rsidR="009413AD" w:rsidRPr="002E77FB">
        <w:rPr>
          <w:sz w:val="24"/>
          <w:szCs w:val="20"/>
          <w:lang w:eastAsia="zh-CN"/>
        </w:rPr>
        <w:t xml:space="preserve">and </w:t>
      </w:r>
      <w:r w:rsidR="00934D2F" w:rsidRPr="002E77FB">
        <w:rPr>
          <w:sz w:val="24"/>
          <w:szCs w:val="20"/>
          <w:lang w:eastAsia="zh-CN"/>
        </w:rPr>
        <w:t>hence</w:t>
      </w:r>
      <w:r w:rsidR="009413AD" w:rsidRPr="002E77FB">
        <w:rPr>
          <w:sz w:val="24"/>
          <w:szCs w:val="20"/>
          <w:lang w:eastAsia="zh-CN"/>
        </w:rPr>
        <w:t xml:space="preserve"> </w:t>
      </w:r>
      <w:r w:rsidR="00934D2F" w:rsidRPr="002E77FB">
        <w:rPr>
          <w:sz w:val="24"/>
          <w:szCs w:val="20"/>
          <w:lang w:eastAsia="zh-CN"/>
        </w:rPr>
        <w:t xml:space="preserve">a </w:t>
      </w:r>
      <w:r w:rsidR="009413AD" w:rsidRPr="002E77FB">
        <w:rPr>
          <w:sz w:val="24"/>
          <w:szCs w:val="20"/>
          <w:lang w:eastAsia="zh-CN"/>
        </w:rPr>
        <w:t xml:space="preserve">number of </w:t>
      </w:r>
      <w:r w:rsidR="00934D2F" w:rsidRPr="002E77FB">
        <w:rPr>
          <w:sz w:val="24"/>
          <w:szCs w:val="20"/>
          <w:lang w:eastAsia="zh-CN"/>
        </w:rPr>
        <w:t xml:space="preserve">reception UEs </w:t>
      </w:r>
      <w:r w:rsidR="009413AD" w:rsidRPr="002E77FB">
        <w:rPr>
          <w:sz w:val="24"/>
          <w:szCs w:val="20"/>
          <w:lang w:eastAsia="zh-CN"/>
        </w:rPr>
        <w:t xml:space="preserve">within a certain </w:t>
      </w:r>
      <w:r w:rsidR="00934D2F" w:rsidRPr="002E77FB">
        <w:rPr>
          <w:sz w:val="24"/>
          <w:szCs w:val="20"/>
          <w:lang w:eastAsia="zh-CN"/>
        </w:rPr>
        <w:t>configured communication range can be determined</w:t>
      </w:r>
      <w:r w:rsidR="002E77FB" w:rsidRPr="002E77FB">
        <w:rPr>
          <w:sz w:val="24"/>
          <w:szCs w:val="20"/>
          <w:lang w:eastAsia="zh-CN"/>
        </w:rPr>
        <w:t xml:space="preserve"> [1</w:t>
      </w:r>
      <w:r w:rsidR="002E77FB" w:rsidRPr="002E77FB">
        <w:rPr>
          <w:rFonts w:hint="eastAsia"/>
          <w:sz w:val="24"/>
          <w:szCs w:val="20"/>
          <w:lang w:eastAsia="zh-CN"/>
        </w:rPr>
        <w:t>]</w:t>
      </w:r>
      <w:r w:rsidR="00A55A2F" w:rsidRPr="002E77FB">
        <w:rPr>
          <w:sz w:val="24"/>
          <w:szCs w:val="20"/>
          <w:lang w:eastAsia="zh-CN"/>
        </w:rPr>
        <w:t>. For semi-static grouping there will be a procedure for group establishment</w:t>
      </w:r>
      <w:r w:rsidR="009654A8">
        <w:rPr>
          <w:sz w:val="24"/>
          <w:szCs w:val="20"/>
          <w:lang w:eastAsia="zh-CN"/>
        </w:rPr>
        <w:t>.</w:t>
      </w:r>
      <w:r w:rsidR="009654A8" w:rsidRPr="002E77FB">
        <w:rPr>
          <w:sz w:val="24"/>
          <w:szCs w:val="20"/>
          <w:lang w:eastAsia="zh-CN"/>
        </w:rPr>
        <w:t xml:space="preserve"> </w:t>
      </w:r>
      <w:r w:rsidR="009654A8">
        <w:rPr>
          <w:sz w:val="24"/>
          <w:szCs w:val="20"/>
          <w:lang w:eastAsia="zh-CN"/>
        </w:rPr>
        <w:t>D</w:t>
      </w:r>
      <w:r w:rsidR="009654A8" w:rsidRPr="002E77FB">
        <w:rPr>
          <w:sz w:val="24"/>
          <w:szCs w:val="20"/>
          <w:lang w:eastAsia="zh-CN"/>
        </w:rPr>
        <w:t xml:space="preserve">uring </w:t>
      </w:r>
      <w:r w:rsidR="00A55A2F" w:rsidRPr="002E77FB">
        <w:rPr>
          <w:sz w:val="24"/>
          <w:szCs w:val="20"/>
          <w:lang w:eastAsia="zh-CN"/>
        </w:rPr>
        <w:t xml:space="preserve">this procedure </w:t>
      </w:r>
      <w:r w:rsidR="008731D4" w:rsidRPr="002E77FB">
        <w:rPr>
          <w:sz w:val="24"/>
          <w:szCs w:val="20"/>
          <w:lang w:eastAsia="zh-CN"/>
        </w:rPr>
        <w:t>the sidelink</w:t>
      </w:r>
      <w:r w:rsidR="008731D4">
        <w:rPr>
          <w:sz w:val="24"/>
          <w:lang w:eastAsia="zh-CN"/>
        </w:rPr>
        <w:t xml:space="preserve"> TX UE is aware of the reception UEs</w:t>
      </w:r>
      <w:r w:rsidR="003A2284">
        <w:rPr>
          <w:sz w:val="24"/>
          <w:lang w:eastAsia="zh-CN"/>
        </w:rPr>
        <w:t>. Option 1 can be used for both dynamic grouping and semi-static grouping</w:t>
      </w:r>
      <w:r w:rsidR="007B1696">
        <w:rPr>
          <w:sz w:val="24"/>
          <w:lang w:eastAsia="zh-CN"/>
        </w:rPr>
        <w:t>, Option 2 can be only used for semi-static grouping.</w:t>
      </w:r>
    </w:p>
    <w:p w14:paraId="0152A046" w14:textId="198498E0" w:rsidR="00A07556" w:rsidRPr="00490CAC" w:rsidRDefault="00D02C9E" w:rsidP="00365060">
      <w:pPr>
        <w:rPr>
          <w:sz w:val="24"/>
          <w:lang w:eastAsia="zh-CN"/>
        </w:rPr>
      </w:pPr>
      <w:r>
        <w:rPr>
          <w:sz w:val="24"/>
          <w:lang w:eastAsia="zh-CN"/>
        </w:rPr>
        <w:t>For Option 1 because only HARQ NACK is transmitted by receiver UE</w:t>
      </w:r>
      <w:r w:rsidR="00A13CC1">
        <w:rPr>
          <w:sz w:val="24"/>
          <w:lang w:eastAsia="zh-CN"/>
        </w:rPr>
        <w:t xml:space="preserve">, </w:t>
      </w:r>
      <w:r w:rsidR="009654A8">
        <w:rPr>
          <w:sz w:val="24"/>
          <w:lang w:eastAsia="zh-CN"/>
        </w:rPr>
        <w:t xml:space="preserve">multiple </w:t>
      </w:r>
      <w:r w:rsidR="00A13CC1">
        <w:rPr>
          <w:sz w:val="24"/>
          <w:lang w:eastAsia="zh-CN"/>
        </w:rPr>
        <w:t xml:space="preserve">reception UEs </w:t>
      </w:r>
      <w:r w:rsidR="009654A8">
        <w:rPr>
          <w:sz w:val="24"/>
          <w:lang w:eastAsia="zh-CN"/>
        </w:rPr>
        <w:t xml:space="preserve">may </w:t>
      </w:r>
      <w:r w:rsidR="00A13CC1">
        <w:rPr>
          <w:sz w:val="24"/>
          <w:lang w:eastAsia="zh-CN"/>
        </w:rPr>
        <w:t xml:space="preserve">share the </w:t>
      </w:r>
      <w:r w:rsidR="009654A8">
        <w:rPr>
          <w:sz w:val="24"/>
          <w:lang w:eastAsia="zh-CN"/>
        </w:rPr>
        <w:t xml:space="preserve">same </w:t>
      </w:r>
      <w:r w:rsidR="00A13CC1">
        <w:rPr>
          <w:sz w:val="24"/>
          <w:lang w:eastAsia="zh-CN"/>
        </w:rPr>
        <w:t>feedback resource to save the feedback resource.</w:t>
      </w:r>
      <w:r w:rsidR="001320B3">
        <w:rPr>
          <w:sz w:val="24"/>
          <w:lang w:eastAsia="zh-CN"/>
        </w:rPr>
        <w:t xml:space="preserve"> For Option 2 because each receiver UE transmits HARQ ACK/NACK, dedicated HARQ feedback resource is needed </w:t>
      </w:r>
      <w:r w:rsidR="009654A8">
        <w:rPr>
          <w:sz w:val="24"/>
          <w:lang w:eastAsia="zh-CN"/>
        </w:rPr>
        <w:t xml:space="preserve">for each Rx UE so that the </w:t>
      </w:r>
      <w:r w:rsidR="001320B3">
        <w:rPr>
          <w:sz w:val="24"/>
          <w:lang w:eastAsia="zh-CN"/>
        </w:rPr>
        <w:t xml:space="preserve">sidelink TX UE </w:t>
      </w:r>
      <w:r w:rsidR="009654A8">
        <w:rPr>
          <w:sz w:val="24"/>
          <w:lang w:eastAsia="zh-CN"/>
        </w:rPr>
        <w:t xml:space="preserve">can </w:t>
      </w:r>
      <w:r w:rsidR="001320B3" w:rsidRPr="002E77FB">
        <w:rPr>
          <w:sz w:val="24"/>
          <w:szCs w:val="20"/>
          <w:lang w:eastAsia="zh-CN"/>
        </w:rPr>
        <w:t xml:space="preserve">distinguish reception status </w:t>
      </w:r>
      <w:r w:rsidR="00C657C6" w:rsidRPr="002E77FB">
        <w:rPr>
          <w:sz w:val="24"/>
          <w:szCs w:val="20"/>
          <w:lang w:eastAsia="zh-CN"/>
        </w:rPr>
        <w:t>of each receiver</w:t>
      </w:r>
      <w:r w:rsidR="009654A8">
        <w:rPr>
          <w:sz w:val="24"/>
          <w:szCs w:val="20"/>
          <w:lang w:eastAsia="zh-CN"/>
        </w:rPr>
        <w:t xml:space="preserve"> UE</w:t>
      </w:r>
      <w:r w:rsidR="00C657C6" w:rsidRPr="002E77FB">
        <w:rPr>
          <w:sz w:val="24"/>
          <w:szCs w:val="20"/>
          <w:lang w:eastAsia="zh-CN"/>
        </w:rPr>
        <w:t>.</w:t>
      </w:r>
      <w:r w:rsidR="00241D37" w:rsidRPr="002E77FB">
        <w:rPr>
          <w:sz w:val="24"/>
          <w:szCs w:val="20"/>
          <w:lang w:eastAsia="zh-CN"/>
        </w:rPr>
        <w:t xml:space="preserve"> Option 2 requires much more feedback resources than Option 1, however</w:t>
      </w:r>
      <w:r w:rsidR="004B0239" w:rsidRPr="002E77FB">
        <w:rPr>
          <w:sz w:val="24"/>
          <w:szCs w:val="20"/>
          <w:lang w:eastAsia="zh-CN"/>
        </w:rPr>
        <w:t xml:space="preserve"> it is beneficial for </w:t>
      </w:r>
      <w:r w:rsidR="009654A8" w:rsidRPr="002E77FB">
        <w:rPr>
          <w:sz w:val="24"/>
          <w:szCs w:val="20"/>
          <w:lang w:eastAsia="zh-CN"/>
        </w:rPr>
        <w:t>subsequen</w:t>
      </w:r>
      <w:r w:rsidR="009654A8">
        <w:rPr>
          <w:sz w:val="24"/>
          <w:szCs w:val="20"/>
          <w:lang w:eastAsia="zh-CN"/>
        </w:rPr>
        <w:t xml:space="preserve">t </w:t>
      </w:r>
      <w:r w:rsidR="004B0239" w:rsidRPr="002E77FB">
        <w:rPr>
          <w:sz w:val="24"/>
          <w:szCs w:val="20"/>
          <w:lang w:eastAsia="zh-CN"/>
        </w:rPr>
        <w:t xml:space="preserve">operations for sidelink TX UE, e.g., </w:t>
      </w:r>
      <w:r w:rsidR="009654A8">
        <w:rPr>
          <w:sz w:val="24"/>
          <w:szCs w:val="20"/>
          <w:lang w:eastAsia="zh-CN"/>
        </w:rPr>
        <w:t>finer</w:t>
      </w:r>
      <w:r w:rsidR="009654A8" w:rsidRPr="002E77FB">
        <w:rPr>
          <w:sz w:val="24"/>
          <w:szCs w:val="20"/>
          <w:lang w:eastAsia="zh-CN"/>
        </w:rPr>
        <w:t xml:space="preserve"> </w:t>
      </w:r>
      <w:r w:rsidR="004B0239" w:rsidRPr="002E77FB">
        <w:rPr>
          <w:sz w:val="24"/>
          <w:szCs w:val="20"/>
          <w:lang w:eastAsia="zh-CN"/>
        </w:rPr>
        <w:t>link adaption or power control</w:t>
      </w:r>
      <w:r w:rsidR="00B22EB6" w:rsidRPr="002E77FB">
        <w:rPr>
          <w:sz w:val="24"/>
          <w:szCs w:val="20"/>
          <w:lang w:eastAsia="zh-CN"/>
        </w:rPr>
        <w:t xml:space="preserve"> according to the received HARQ feedback.</w:t>
      </w:r>
      <w:r w:rsidR="004B0239" w:rsidRPr="002E77FB">
        <w:rPr>
          <w:sz w:val="24"/>
          <w:szCs w:val="20"/>
          <w:lang w:eastAsia="zh-CN"/>
        </w:rPr>
        <w:t xml:space="preserve"> </w:t>
      </w:r>
      <w:r w:rsidR="00A07556" w:rsidRPr="002E77FB">
        <w:rPr>
          <w:sz w:val="24"/>
          <w:szCs w:val="20"/>
          <w:lang w:eastAsia="zh-CN"/>
        </w:rPr>
        <w:t xml:space="preserve">The determination </w:t>
      </w:r>
      <w:r w:rsidR="009654A8" w:rsidRPr="002E77FB">
        <w:rPr>
          <w:sz w:val="24"/>
          <w:szCs w:val="20"/>
          <w:lang w:eastAsia="zh-CN"/>
        </w:rPr>
        <w:t>o</w:t>
      </w:r>
      <w:r w:rsidR="009654A8">
        <w:rPr>
          <w:sz w:val="24"/>
          <w:szCs w:val="20"/>
          <w:lang w:eastAsia="zh-CN"/>
        </w:rPr>
        <w:t xml:space="preserve">n either </w:t>
      </w:r>
      <w:r w:rsidR="00A07556" w:rsidRPr="002E77FB">
        <w:rPr>
          <w:sz w:val="24"/>
          <w:szCs w:val="20"/>
          <w:lang w:eastAsia="zh-CN"/>
        </w:rPr>
        <w:t xml:space="preserve">the common feedback resource </w:t>
      </w:r>
      <w:r w:rsidR="009654A8">
        <w:rPr>
          <w:sz w:val="24"/>
          <w:szCs w:val="20"/>
          <w:lang w:eastAsia="zh-CN"/>
        </w:rPr>
        <w:t>or</w:t>
      </w:r>
      <w:r w:rsidR="009654A8" w:rsidRPr="002E77FB">
        <w:rPr>
          <w:sz w:val="24"/>
          <w:szCs w:val="20"/>
          <w:lang w:eastAsia="zh-CN"/>
        </w:rPr>
        <w:t xml:space="preserve"> </w:t>
      </w:r>
      <w:r w:rsidR="00A119D8" w:rsidRPr="002E77FB">
        <w:rPr>
          <w:sz w:val="24"/>
          <w:szCs w:val="20"/>
          <w:lang w:eastAsia="zh-CN"/>
        </w:rPr>
        <w:t>dedicated</w:t>
      </w:r>
      <w:r w:rsidR="00A07556" w:rsidRPr="002E77FB">
        <w:rPr>
          <w:sz w:val="24"/>
          <w:szCs w:val="20"/>
          <w:lang w:eastAsia="zh-CN"/>
        </w:rPr>
        <w:t xml:space="preserve"> feedback resource can be based on certain parameters like number of UEs, available feedback resources, reliability etc., and can be dynamically signaled by the T</w:t>
      </w:r>
      <w:r w:rsidR="00FB41FA">
        <w:rPr>
          <w:sz w:val="24"/>
          <w:szCs w:val="20"/>
          <w:lang w:eastAsia="zh-CN"/>
        </w:rPr>
        <w:t>X</w:t>
      </w:r>
      <w:r w:rsidR="00A07556" w:rsidRPr="002E77FB">
        <w:rPr>
          <w:sz w:val="24"/>
          <w:szCs w:val="20"/>
          <w:lang w:eastAsia="zh-CN"/>
        </w:rPr>
        <w:t xml:space="preserve"> UE in its SCI.</w:t>
      </w:r>
      <w:r w:rsidR="00A07556">
        <w:rPr>
          <w:rFonts w:eastAsiaTheme="minorEastAsia"/>
        </w:rPr>
        <w:t xml:space="preserve">   </w:t>
      </w:r>
    </w:p>
    <w:p w14:paraId="7DECAB7C" w14:textId="0EE979B5" w:rsidR="00434BCD" w:rsidRDefault="00434BCD" w:rsidP="00434BCD">
      <w:pPr>
        <w:rPr>
          <w:b/>
          <w:i/>
          <w:sz w:val="24"/>
          <w:u w:val="single"/>
          <w:lang w:eastAsia="zh-CN"/>
        </w:rPr>
      </w:pPr>
      <w:r w:rsidRPr="00493737">
        <w:rPr>
          <w:b/>
          <w:i/>
          <w:sz w:val="24"/>
          <w:u w:val="single"/>
          <w:lang w:eastAsia="zh-CN"/>
        </w:rPr>
        <w:t xml:space="preserve">Proposal </w:t>
      </w:r>
      <w:r w:rsidR="00E25A50" w:rsidRPr="00493737">
        <w:rPr>
          <w:b/>
          <w:i/>
          <w:sz w:val="24"/>
          <w:u w:val="single"/>
          <w:lang w:eastAsia="zh-CN"/>
        </w:rPr>
        <w:t>4</w:t>
      </w:r>
      <w:r w:rsidRPr="00493737">
        <w:rPr>
          <w:b/>
          <w:i/>
          <w:sz w:val="24"/>
          <w:u w:val="single"/>
          <w:lang w:eastAsia="zh-CN"/>
        </w:rPr>
        <w:t xml:space="preserve">: </w:t>
      </w:r>
      <w:r w:rsidR="009D1105">
        <w:rPr>
          <w:b/>
          <w:i/>
          <w:sz w:val="24"/>
          <w:u w:val="single"/>
          <w:lang w:eastAsia="zh-CN"/>
        </w:rPr>
        <w:t xml:space="preserve">NR V2X supports both </w:t>
      </w:r>
      <w:r w:rsidR="001F672F">
        <w:rPr>
          <w:b/>
          <w:i/>
          <w:sz w:val="24"/>
          <w:u w:val="single"/>
          <w:lang w:eastAsia="zh-CN"/>
        </w:rPr>
        <w:t>Option 1(r</w:t>
      </w:r>
      <w:r w:rsidR="001F672F" w:rsidRPr="001F672F">
        <w:rPr>
          <w:b/>
          <w:i/>
          <w:sz w:val="24"/>
          <w:u w:val="single"/>
          <w:lang w:eastAsia="zh-CN"/>
        </w:rPr>
        <w:t>eceiver UE transmits only HARQ NACK</w:t>
      </w:r>
      <w:r w:rsidR="001F672F">
        <w:rPr>
          <w:b/>
          <w:i/>
          <w:sz w:val="24"/>
          <w:u w:val="single"/>
          <w:lang w:eastAsia="zh-CN"/>
        </w:rPr>
        <w:t xml:space="preserve">) </w:t>
      </w:r>
      <w:r w:rsidR="009D1105">
        <w:rPr>
          <w:b/>
          <w:i/>
          <w:sz w:val="24"/>
          <w:u w:val="single"/>
          <w:lang w:eastAsia="zh-CN"/>
        </w:rPr>
        <w:t xml:space="preserve">and </w:t>
      </w:r>
      <w:r w:rsidR="001F672F">
        <w:rPr>
          <w:b/>
          <w:i/>
          <w:sz w:val="24"/>
          <w:u w:val="single"/>
          <w:lang w:eastAsia="zh-CN"/>
        </w:rPr>
        <w:t>Option 2(r</w:t>
      </w:r>
      <w:r w:rsidR="001F672F" w:rsidRPr="001F672F">
        <w:rPr>
          <w:b/>
          <w:i/>
          <w:sz w:val="24"/>
          <w:u w:val="single"/>
          <w:lang w:eastAsia="zh-CN"/>
        </w:rPr>
        <w:t>eceiver UE transmits HARQ ACK/NACK</w:t>
      </w:r>
      <w:r w:rsidR="001F672F">
        <w:rPr>
          <w:b/>
          <w:i/>
          <w:sz w:val="24"/>
          <w:u w:val="single"/>
          <w:lang w:eastAsia="zh-CN"/>
        </w:rPr>
        <w:t>)</w:t>
      </w:r>
      <w:r w:rsidR="009D1105">
        <w:rPr>
          <w:b/>
          <w:i/>
          <w:sz w:val="24"/>
          <w:u w:val="single"/>
          <w:lang w:eastAsia="zh-CN"/>
        </w:rPr>
        <w:t xml:space="preserve"> for groupcast</w:t>
      </w:r>
      <w:r w:rsidR="009654A8">
        <w:rPr>
          <w:b/>
          <w:i/>
          <w:sz w:val="24"/>
          <w:u w:val="single"/>
          <w:lang w:eastAsia="zh-CN"/>
        </w:rPr>
        <w:t>. Either Option 1 or Option 2</w:t>
      </w:r>
      <w:r w:rsidR="00A07556">
        <w:rPr>
          <w:b/>
          <w:i/>
          <w:sz w:val="24"/>
          <w:u w:val="single"/>
          <w:lang w:eastAsia="zh-CN"/>
        </w:rPr>
        <w:t xml:space="preserve"> can be dynamically signaled by the T</w:t>
      </w:r>
      <w:r w:rsidR="00254CA9">
        <w:rPr>
          <w:b/>
          <w:i/>
          <w:sz w:val="24"/>
          <w:u w:val="single"/>
          <w:lang w:eastAsia="zh-CN"/>
        </w:rPr>
        <w:t>X</w:t>
      </w:r>
      <w:r w:rsidR="00A07556">
        <w:rPr>
          <w:b/>
          <w:i/>
          <w:sz w:val="24"/>
          <w:u w:val="single"/>
          <w:lang w:eastAsia="zh-CN"/>
        </w:rPr>
        <w:t xml:space="preserve"> UE</w:t>
      </w:r>
      <w:r w:rsidR="004D7E98">
        <w:rPr>
          <w:b/>
          <w:i/>
          <w:sz w:val="24"/>
          <w:u w:val="single"/>
          <w:lang w:eastAsia="zh-CN"/>
        </w:rPr>
        <w:t>.</w:t>
      </w:r>
    </w:p>
    <w:p w14:paraId="7DC8C30C" w14:textId="77777777" w:rsidR="002E77FB" w:rsidRDefault="002E77FB" w:rsidP="00434BCD">
      <w:pPr>
        <w:rPr>
          <w:sz w:val="24"/>
          <w:lang w:eastAsia="zh-CN"/>
        </w:rPr>
      </w:pPr>
    </w:p>
    <w:p w14:paraId="3ECA8D9A" w14:textId="5CAC5FD1" w:rsidR="00D90FFD" w:rsidRDefault="0092054E" w:rsidP="00434BCD">
      <w:pPr>
        <w:rPr>
          <w:sz w:val="24"/>
          <w:lang w:eastAsia="zh-CN"/>
        </w:rPr>
      </w:pPr>
      <w:r>
        <w:rPr>
          <w:sz w:val="24"/>
          <w:lang w:eastAsia="zh-CN"/>
        </w:rPr>
        <w:lastRenderedPageBreak/>
        <w:t>T</w:t>
      </w:r>
      <w:r w:rsidR="00D90FFD">
        <w:rPr>
          <w:sz w:val="24"/>
          <w:lang w:eastAsia="zh-CN"/>
        </w:rPr>
        <w:t xml:space="preserve">he </w:t>
      </w:r>
      <w:r w:rsidR="00A119D8">
        <w:rPr>
          <w:sz w:val="24"/>
          <w:lang w:eastAsia="zh-CN"/>
        </w:rPr>
        <w:t>T</w:t>
      </w:r>
      <w:r w:rsidR="00065685">
        <w:rPr>
          <w:sz w:val="24"/>
          <w:lang w:eastAsia="zh-CN"/>
        </w:rPr>
        <w:t>X</w:t>
      </w:r>
      <w:r w:rsidR="00A119D8">
        <w:rPr>
          <w:sz w:val="24"/>
          <w:lang w:eastAsia="zh-CN"/>
        </w:rPr>
        <w:t xml:space="preserve"> UE </w:t>
      </w:r>
      <w:r w:rsidR="00D90FFD">
        <w:rPr>
          <w:sz w:val="24"/>
          <w:lang w:eastAsia="zh-CN"/>
        </w:rPr>
        <w:t xml:space="preserve">can </w:t>
      </w:r>
      <w:r w:rsidR="002E77FB">
        <w:rPr>
          <w:sz w:val="24"/>
          <w:lang w:eastAsia="zh-CN"/>
        </w:rPr>
        <w:t xml:space="preserve">retransmit the groupcast message </w:t>
      </w:r>
      <w:r w:rsidR="00D90FFD">
        <w:rPr>
          <w:sz w:val="24"/>
          <w:lang w:eastAsia="zh-CN"/>
        </w:rPr>
        <w:t>with unicast</w:t>
      </w:r>
      <w:r w:rsidR="002E77FB">
        <w:rPr>
          <w:sz w:val="24"/>
          <w:lang w:eastAsia="zh-CN"/>
        </w:rPr>
        <w:t xml:space="preserve"> transmission based on certain criteria like </w:t>
      </w:r>
      <w:r w:rsidR="00D90FFD">
        <w:rPr>
          <w:sz w:val="24"/>
          <w:lang w:eastAsia="zh-CN"/>
        </w:rPr>
        <w:t xml:space="preserve">number of </w:t>
      </w:r>
      <w:r>
        <w:rPr>
          <w:sz w:val="24"/>
          <w:lang w:eastAsia="zh-CN"/>
        </w:rPr>
        <w:t xml:space="preserve">dedicated </w:t>
      </w:r>
      <w:r w:rsidR="00D90FFD">
        <w:rPr>
          <w:sz w:val="24"/>
          <w:lang w:eastAsia="zh-CN"/>
        </w:rPr>
        <w:t xml:space="preserve">NACK(s) </w:t>
      </w:r>
      <w:r w:rsidR="00A119D8">
        <w:rPr>
          <w:sz w:val="24"/>
          <w:lang w:eastAsia="zh-CN"/>
        </w:rPr>
        <w:t xml:space="preserve">feedback </w:t>
      </w:r>
      <w:r w:rsidR="00D90FFD">
        <w:rPr>
          <w:sz w:val="24"/>
          <w:lang w:eastAsia="zh-CN"/>
        </w:rPr>
        <w:t xml:space="preserve">received </w:t>
      </w:r>
      <w:r w:rsidR="00A119D8">
        <w:rPr>
          <w:sz w:val="24"/>
          <w:lang w:eastAsia="zh-CN"/>
        </w:rPr>
        <w:t>from Rx UE</w:t>
      </w:r>
      <w:r w:rsidR="00D90FFD">
        <w:rPr>
          <w:sz w:val="24"/>
          <w:lang w:eastAsia="zh-CN"/>
        </w:rPr>
        <w:t>(</w:t>
      </w:r>
      <w:r w:rsidR="00A119D8">
        <w:rPr>
          <w:sz w:val="24"/>
          <w:lang w:eastAsia="zh-CN"/>
        </w:rPr>
        <w:t>s</w:t>
      </w:r>
      <w:r w:rsidR="00D90FFD">
        <w:rPr>
          <w:sz w:val="24"/>
          <w:lang w:eastAsia="zh-CN"/>
        </w:rPr>
        <w:t>)</w:t>
      </w:r>
      <w:r w:rsidR="002E77FB">
        <w:rPr>
          <w:sz w:val="24"/>
          <w:lang w:eastAsia="zh-CN"/>
        </w:rPr>
        <w:t>. T</w:t>
      </w:r>
      <w:r w:rsidR="00E41432">
        <w:rPr>
          <w:sz w:val="24"/>
          <w:lang w:eastAsia="zh-CN"/>
        </w:rPr>
        <w:t>he T</w:t>
      </w:r>
      <w:r w:rsidR="001D2BC6">
        <w:rPr>
          <w:sz w:val="24"/>
          <w:lang w:eastAsia="zh-CN"/>
        </w:rPr>
        <w:t>X</w:t>
      </w:r>
      <w:r w:rsidR="00E41432">
        <w:rPr>
          <w:sz w:val="24"/>
          <w:lang w:eastAsia="zh-CN"/>
        </w:rPr>
        <w:t xml:space="preserve"> UE can </w:t>
      </w:r>
      <w:r w:rsidR="002E77FB">
        <w:rPr>
          <w:sz w:val="24"/>
          <w:lang w:eastAsia="zh-CN"/>
        </w:rPr>
        <w:t xml:space="preserve">further </w:t>
      </w:r>
      <w:r w:rsidR="00E41432">
        <w:rPr>
          <w:sz w:val="24"/>
          <w:lang w:eastAsia="zh-CN"/>
        </w:rPr>
        <w:t xml:space="preserve">enhance the reliability of the </w:t>
      </w:r>
      <w:r w:rsidR="002E77FB">
        <w:rPr>
          <w:sz w:val="24"/>
          <w:lang w:eastAsia="zh-CN"/>
        </w:rPr>
        <w:t xml:space="preserve">retransmitted packet with </w:t>
      </w:r>
      <w:r w:rsidR="00E41432">
        <w:rPr>
          <w:sz w:val="24"/>
          <w:lang w:eastAsia="zh-CN"/>
        </w:rPr>
        <w:t xml:space="preserve">unicast </w:t>
      </w:r>
      <w:r w:rsidR="002E77FB">
        <w:rPr>
          <w:sz w:val="24"/>
          <w:lang w:eastAsia="zh-CN"/>
        </w:rPr>
        <w:t xml:space="preserve">transmission </w:t>
      </w:r>
      <w:r w:rsidR="00E41432">
        <w:rPr>
          <w:sz w:val="24"/>
          <w:lang w:eastAsia="zh-CN"/>
        </w:rPr>
        <w:t>with beamforming</w:t>
      </w:r>
      <w:r w:rsidR="00CE6ABC">
        <w:rPr>
          <w:sz w:val="24"/>
          <w:lang w:eastAsia="zh-CN"/>
        </w:rPr>
        <w:t xml:space="preserve"> based on the availability of the CSI information</w:t>
      </w:r>
      <w:r w:rsidR="00E41432">
        <w:rPr>
          <w:sz w:val="24"/>
          <w:lang w:eastAsia="zh-CN"/>
        </w:rPr>
        <w:t>.</w:t>
      </w:r>
      <w:r w:rsidR="00CE6ABC">
        <w:rPr>
          <w:sz w:val="24"/>
          <w:lang w:eastAsia="zh-CN"/>
        </w:rPr>
        <w:t xml:space="preserve">  </w:t>
      </w:r>
      <w:r w:rsidR="00E41432">
        <w:rPr>
          <w:sz w:val="24"/>
          <w:lang w:eastAsia="zh-CN"/>
        </w:rPr>
        <w:t xml:space="preserve">  </w:t>
      </w:r>
    </w:p>
    <w:p w14:paraId="7B7BC029" w14:textId="7AB2F76A" w:rsidR="00777E33" w:rsidRPr="00A119D8" w:rsidRDefault="00A119D8" w:rsidP="00434BCD">
      <w:pPr>
        <w:rPr>
          <w:sz w:val="24"/>
          <w:lang w:eastAsia="zh-CN"/>
        </w:rPr>
      </w:pPr>
      <w:r>
        <w:rPr>
          <w:sz w:val="24"/>
          <w:lang w:eastAsia="zh-CN"/>
        </w:rPr>
        <w:t xml:space="preserve">  </w:t>
      </w:r>
    </w:p>
    <w:p w14:paraId="5587D882" w14:textId="77777777" w:rsidR="0082623E" w:rsidRPr="00493737" w:rsidRDefault="0082623E" w:rsidP="002A5A92">
      <w:pPr>
        <w:pStyle w:val="1"/>
        <w:rPr>
          <w:rFonts w:ascii="Arial" w:hAnsi="Arial" w:cs="Arial"/>
          <w:lang w:eastAsia="zh-CN"/>
        </w:rPr>
      </w:pPr>
      <w:r w:rsidRPr="00493737">
        <w:rPr>
          <w:rFonts w:ascii="Arial" w:hAnsi="Arial" w:cs="Arial"/>
          <w:lang w:eastAsia="zh-CN"/>
        </w:rPr>
        <w:t>Conclusion</w:t>
      </w:r>
    </w:p>
    <w:p w14:paraId="5789D78E" w14:textId="77777777" w:rsidR="004D7610" w:rsidRPr="00493737" w:rsidRDefault="004D7610" w:rsidP="004D7610">
      <w:pPr>
        <w:spacing w:before="120"/>
        <w:rPr>
          <w:sz w:val="24"/>
        </w:rPr>
      </w:pPr>
      <w:r w:rsidRPr="00493737">
        <w:rPr>
          <w:sz w:val="24"/>
        </w:rPr>
        <w:t xml:space="preserve">In this contribution, </w:t>
      </w:r>
      <w:r w:rsidR="00646D67" w:rsidRPr="00493737">
        <w:rPr>
          <w:sz w:val="24"/>
        </w:rPr>
        <w:t xml:space="preserve">we focus on </w:t>
      </w:r>
      <w:r w:rsidR="00C272AE" w:rsidRPr="00493737">
        <w:rPr>
          <w:rFonts w:hint="eastAsia"/>
          <w:sz w:val="24"/>
          <w:lang w:eastAsia="zh-CN"/>
        </w:rPr>
        <w:t>f</w:t>
      </w:r>
      <w:r w:rsidR="0026539B" w:rsidRPr="00493737">
        <w:rPr>
          <w:rFonts w:hint="eastAsia"/>
          <w:sz w:val="24"/>
          <w:lang w:eastAsia="zh-CN"/>
        </w:rPr>
        <w:t xml:space="preserve">eedback mechanism </w:t>
      </w:r>
      <w:r w:rsidR="001477E2" w:rsidRPr="00493737">
        <w:rPr>
          <w:rFonts w:hint="eastAsia"/>
          <w:sz w:val="24"/>
          <w:lang w:eastAsia="zh-CN"/>
        </w:rPr>
        <w:t xml:space="preserve">for </w:t>
      </w:r>
      <w:r w:rsidR="0026539B" w:rsidRPr="00493737">
        <w:rPr>
          <w:rFonts w:hint="eastAsia"/>
          <w:sz w:val="24"/>
          <w:lang w:eastAsia="zh-CN"/>
        </w:rPr>
        <w:t>unicast communication and groupcast communication</w:t>
      </w:r>
      <w:r w:rsidR="00613509" w:rsidRPr="00493737">
        <w:rPr>
          <w:rFonts w:hint="eastAsia"/>
          <w:sz w:val="24"/>
          <w:lang w:eastAsia="zh-CN"/>
        </w:rPr>
        <w:t xml:space="preserve"> </w:t>
      </w:r>
      <w:r w:rsidR="00646D67" w:rsidRPr="00493737">
        <w:rPr>
          <w:sz w:val="24"/>
        </w:rPr>
        <w:t>and present our views</w:t>
      </w:r>
      <w:r w:rsidR="002C076B" w:rsidRPr="00493737">
        <w:rPr>
          <w:sz w:val="24"/>
        </w:rPr>
        <w:t>.</w:t>
      </w:r>
      <w:r w:rsidR="001B7737" w:rsidRPr="00493737">
        <w:rPr>
          <w:sz w:val="24"/>
        </w:rPr>
        <w:t xml:space="preserve"> </w:t>
      </w:r>
      <w:r w:rsidR="00926F0B" w:rsidRPr="00493737">
        <w:rPr>
          <w:rFonts w:hint="eastAsia"/>
          <w:sz w:val="24"/>
          <w:lang w:eastAsia="zh-CN"/>
        </w:rPr>
        <w:t>W</w:t>
      </w:r>
      <w:r w:rsidR="002C204C" w:rsidRPr="00493737">
        <w:rPr>
          <w:sz w:val="24"/>
        </w:rPr>
        <w:t xml:space="preserve">e have </w:t>
      </w:r>
      <w:r w:rsidR="00234914" w:rsidRPr="00493737">
        <w:rPr>
          <w:rFonts w:hint="eastAsia"/>
          <w:sz w:val="24"/>
        </w:rPr>
        <w:t>the following</w:t>
      </w:r>
      <w:r w:rsidR="005C1951" w:rsidRPr="00493737">
        <w:rPr>
          <w:rFonts w:hint="eastAsia"/>
          <w:sz w:val="24"/>
          <w:lang w:eastAsia="zh-CN"/>
        </w:rPr>
        <w:t xml:space="preserve"> </w:t>
      </w:r>
      <w:r w:rsidR="002C204C" w:rsidRPr="00493737">
        <w:rPr>
          <w:sz w:val="24"/>
        </w:rPr>
        <w:t>propo</w:t>
      </w:r>
      <w:r w:rsidR="00101753" w:rsidRPr="00493737">
        <w:rPr>
          <w:sz w:val="24"/>
        </w:rPr>
        <w:t>s</w:t>
      </w:r>
      <w:r w:rsidR="002C204C" w:rsidRPr="00493737">
        <w:rPr>
          <w:sz w:val="24"/>
        </w:rPr>
        <w:t>als:</w:t>
      </w:r>
    </w:p>
    <w:p w14:paraId="1921DD3B" w14:textId="77777777" w:rsidR="00043EED" w:rsidRDefault="00043EED" w:rsidP="00043EED">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1</w:t>
      </w:r>
      <w:r w:rsidRPr="00493737">
        <w:rPr>
          <w:b/>
          <w:i/>
          <w:sz w:val="24"/>
          <w:u w:val="single"/>
          <w:lang w:eastAsia="zh-CN"/>
        </w:rPr>
        <w:t xml:space="preserve">: </w:t>
      </w:r>
      <w:r w:rsidRPr="00BA5ECD">
        <w:rPr>
          <w:b/>
          <w:i/>
          <w:sz w:val="24"/>
          <w:u w:val="single"/>
          <w:lang w:eastAsia="zh-CN"/>
        </w:rPr>
        <w:t>The Layer-1 destination ID can be derived from Layer-2 destination ID</w:t>
      </w:r>
      <w:r w:rsidRPr="00493737">
        <w:rPr>
          <w:rFonts w:hint="eastAsia"/>
          <w:b/>
          <w:i/>
          <w:sz w:val="24"/>
          <w:u w:val="single"/>
          <w:lang w:eastAsia="zh-CN"/>
        </w:rPr>
        <w:t>.</w:t>
      </w:r>
    </w:p>
    <w:p w14:paraId="4330D568" w14:textId="2DEECE4D" w:rsidR="00043EED" w:rsidRPr="00493737" w:rsidRDefault="00043EED" w:rsidP="00043EED">
      <w:pPr>
        <w:rPr>
          <w:b/>
          <w:i/>
          <w:sz w:val="24"/>
          <w:u w:val="single"/>
          <w:lang w:eastAsia="zh-CN"/>
        </w:rPr>
      </w:pPr>
      <w:r w:rsidRPr="00493737">
        <w:rPr>
          <w:b/>
          <w:i/>
          <w:sz w:val="24"/>
          <w:u w:val="single"/>
          <w:lang w:eastAsia="zh-CN"/>
        </w:rPr>
        <w:t xml:space="preserve">Proposal </w:t>
      </w:r>
      <w:r>
        <w:rPr>
          <w:b/>
          <w:i/>
          <w:sz w:val="24"/>
          <w:u w:val="single"/>
          <w:lang w:eastAsia="zh-CN"/>
        </w:rPr>
        <w:t>2</w:t>
      </w:r>
      <w:r w:rsidRPr="00493737">
        <w:rPr>
          <w:b/>
          <w:i/>
          <w:sz w:val="24"/>
          <w:u w:val="single"/>
          <w:lang w:eastAsia="zh-CN"/>
        </w:rPr>
        <w:t xml:space="preserve">: </w:t>
      </w:r>
      <w:r>
        <w:rPr>
          <w:b/>
          <w:i/>
          <w:sz w:val="24"/>
          <w:u w:val="single"/>
          <w:lang w:eastAsia="zh-CN"/>
        </w:rPr>
        <w:t>T</w:t>
      </w:r>
      <w:r w:rsidRPr="00BA5ECD">
        <w:rPr>
          <w:b/>
          <w:i/>
          <w:sz w:val="24"/>
          <w:u w:val="single"/>
          <w:lang w:eastAsia="zh-CN"/>
        </w:rPr>
        <w:t xml:space="preserve">he size of Layer-1 destination ID can be same as </w:t>
      </w:r>
      <w:r w:rsidR="001215BA">
        <w:rPr>
          <w:b/>
          <w:i/>
          <w:sz w:val="24"/>
          <w:u w:val="single"/>
          <w:lang w:eastAsia="zh-CN"/>
        </w:rPr>
        <w:t>Rel-12</w:t>
      </w:r>
      <w:r w:rsidR="001215BA" w:rsidRPr="00BA5ECD">
        <w:rPr>
          <w:b/>
          <w:i/>
          <w:sz w:val="24"/>
          <w:u w:val="single"/>
          <w:lang w:eastAsia="zh-CN"/>
        </w:rPr>
        <w:t xml:space="preserve"> </w:t>
      </w:r>
      <w:r w:rsidRPr="00BA5ECD">
        <w:rPr>
          <w:b/>
          <w:i/>
          <w:sz w:val="24"/>
          <w:u w:val="single"/>
          <w:lang w:eastAsia="zh-CN"/>
        </w:rPr>
        <w:t>D2D, i.e., 8 bits.</w:t>
      </w:r>
    </w:p>
    <w:p w14:paraId="68F539A0" w14:textId="200B9D2E" w:rsidR="00043EED" w:rsidRDefault="00043EED" w:rsidP="00043EED">
      <w:pPr>
        <w:rPr>
          <w:b/>
          <w:i/>
          <w:sz w:val="24"/>
          <w:u w:val="single"/>
          <w:lang w:eastAsia="zh-CN"/>
        </w:rPr>
      </w:pPr>
      <w:r w:rsidRPr="00493737">
        <w:rPr>
          <w:b/>
          <w:i/>
          <w:sz w:val="24"/>
          <w:u w:val="single"/>
          <w:lang w:eastAsia="zh-CN"/>
        </w:rPr>
        <w:t xml:space="preserve">Proposal </w:t>
      </w:r>
      <w:r>
        <w:rPr>
          <w:b/>
          <w:i/>
          <w:sz w:val="24"/>
          <w:u w:val="single"/>
          <w:lang w:eastAsia="zh-CN"/>
        </w:rPr>
        <w:t>3</w:t>
      </w:r>
      <w:r w:rsidRPr="00493737">
        <w:rPr>
          <w:b/>
          <w:i/>
          <w:sz w:val="24"/>
          <w:u w:val="single"/>
          <w:lang w:eastAsia="zh-CN"/>
        </w:rPr>
        <w:t xml:space="preserve">: </w:t>
      </w:r>
      <w:r w:rsidRPr="00BA5ECD">
        <w:rPr>
          <w:b/>
          <w:i/>
          <w:sz w:val="24"/>
          <w:u w:val="single"/>
          <w:lang w:eastAsia="zh-CN"/>
        </w:rPr>
        <w:t xml:space="preserve">The Layer-1 </w:t>
      </w:r>
      <w:r>
        <w:rPr>
          <w:b/>
          <w:i/>
          <w:sz w:val="24"/>
          <w:u w:val="single"/>
          <w:lang w:eastAsia="zh-CN"/>
        </w:rPr>
        <w:t>source</w:t>
      </w:r>
      <w:r w:rsidRPr="00BA5ECD">
        <w:rPr>
          <w:b/>
          <w:i/>
          <w:sz w:val="24"/>
          <w:u w:val="single"/>
          <w:lang w:eastAsia="zh-CN"/>
        </w:rPr>
        <w:t xml:space="preserve"> ID can be</w:t>
      </w:r>
      <w:r w:rsidRPr="00503F2C">
        <w:rPr>
          <w:b/>
          <w:i/>
          <w:sz w:val="24"/>
          <w:u w:val="single"/>
          <w:lang w:eastAsia="zh-CN"/>
        </w:rPr>
        <w:t xml:space="preserve"> a temporary ID with </w:t>
      </w:r>
      <w:r w:rsidR="001215BA">
        <w:rPr>
          <w:b/>
          <w:i/>
          <w:sz w:val="24"/>
          <w:u w:val="single"/>
          <w:lang w:eastAsia="zh-CN"/>
        </w:rPr>
        <w:t>a few</w:t>
      </w:r>
      <w:r w:rsidRPr="00503F2C">
        <w:rPr>
          <w:b/>
          <w:i/>
          <w:sz w:val="24"/>
          <w:u w:val="single"/>
          <w:lang w:eastAsia="zh-CN"/>
        </w:rPr>
        <w:t xml:space="preserve"> bits</w:t>
      </w:r>
      <w:r w:rsidRPr="00493737">
        <w:rPr>
          <w:rFonts w:hint="eastAsia"/>
          <w:b/>
          <w:i/>
          <w:sz w:val="24"/>
          <w:u w:val="single"/>
          <w:lang w:eastAsia="zh-CN"/>
        </w:rPr>
        <w:t>.</w:t>
      </w:r>
    </w:p>
    <w:p w14:paraId="4BB99E7E" w14:textId="7899A8C0" w:rsidR="00027442" w:rsidRPr="00493737" w:rsidRDefault="00027442" w:rsidP="00027442">
      <w:pPr>
        <w:rPr>
          <w:b/>
          <w:i/>
          <w:sz w:val="24"/>
          <w:u w:val="single"/>
          <w:lang w:eastAsia="zh-CN"/>
        </w:rPr>
      </w:pPr>
      <w:r w:rsidRPr="00493737">
        <w:rPr>
          <w:b/>
          <w:i/>
          <w:sz w:val="24"/>
          <w:u w:val="single"/>
          <w:lang w:eastAsia="zh-CN"/>
        </w:rPr>
        <w:t xml:space="preserve">Proposal 4: </w:t>
      </w:r>
      <w:r>
        <w:rPr>
          <w:b/>
          <w:i/>
          <w:sz w:val="24"/>
          <w:u w:val="single"/>
          <w:lang w:eastAsia="zh-CN"/>
        </w:rPr>
        <w:t>NR V2X supports both Option 1(r</w:t>
      </w:r>
      <w:r w:rsidRPr="001F672F">
        <w:rPr>
          <w:b/>
          <w:i/>
          <w:sz w:val="24"/>
          <w:u w:val="single"/>
          <w:lang w:eastAsia="zh-CN"/>
        </w:rPr>
        <w:t>eceiver UE transmits only HARQ NACK</w:t>
      </w:r>
      <w:r>
        <w:rPr>
          <w:b/>
          <w:i/>
          <w:sz w:val="24"/>
          <w:u w:val="single"/>
          <w:lang w:eastAsia="zh-CN"/>
        </w:rPr>
        <w:t>) and Option 2(r</w:t>
      </w:r>
      <w:r w:rsidRPr="001F672F">
        <w:rPr>
          <w:b/>
          <w:i/>
          <w:sz w:val="24"/>
          <w:u w:val="single"/>
          <w:lang w:eastAsia="zh-CN"/>
        </w:rPr>
        <w:t>eceiver UE transmits HARQ ACK/NACK</w:t>
      </w:r>
      <w:r>
        <w:rPr>
          <w:b/>
          <w:i/>
          <w:sz w:val="24"/>
          <w:u w:val="single"/>
          <w:lang w:eastAsia="zh-CN"/>
        </w:rPr>
        <w:t>) for groupcast</w:t>
      </w:r>
      <w:r w:rsidR="001215BA">
        <w:rPr>
          <w:b/>
          <w:i/>
          <w:sz w:val="24"/>
          <w:u w:val="single"/>
          <w:lang w:eastAsia="zh-CN"/>
        </w:rPr>
        <w:t>.</w:t>
      </w:r>
      <w:r w:rsidR="009D5931">
        <w:rPr>
          <w:b/>
          <w:i/>
          <w:sz w:val="24"/>
          <w:u w:val="single"/>
          <w:lang w:eastAsia="zh-CN"/>
        </w:rPr>
        <w:t xml:space="preserve"> </w:t>
      </w:r>
      <w:r w:rsidR="001215BA">
        <w:rPr>
          <w:b/>
          <w:i/>
          <w:sz w:val="24"/>
          <w:u w:val="single"/>
          <w:lang w:eastAsia="zh-CN"/>
        </w:rPr>
        <w:t>Either Option 1 or Option 2</w:t>
      </w:r>
      <w:r w:rsidR="009D5931">
        <w:rPr>
          <w:b/>
          <w:i/>
          <w:sz w:val="24"/>
          <w:u w:val="single"/>
          <w:lang w:eastAsia="zh-CN"/>
        </w:rPr>
        <w:t xml:space="preserve"> can be dynamically signaled by the TX UE</w:t>
      </w:r>
      <w:r w:rsidRPr="00493737">
        <w:rPr>
          <w:b/>
          <w:i/>
          <w:sz w:val="24"/>
          <w:u w:val="single"/>
          <w:lang w:eastAsia="zh-CN"/>
        </w:rPr>
        <w:t>.</w:t>
      </w:r>
    </w:p>
    <w:p w14:paraId="1413F4AF" w14:textId="77777777" w:rsidR="00111C6E" w:rsidRPr="00493737" w:rsidRDefault="00111C6E" w:rsidP="00A83CF6">
      <w:pPr>
        <w:pStyle w:val="1"/>
        <w:numPr>
          <w:ilvl w:val="0"/>
          <w:numId w:val="0"/>
        </w:numPr>
        <w:rPr>
          <w:rFonts w:ascii="Arial" w:hAnsi="Arial" w:cs="Arial"/>
          <w:kern w:val="2"/>
          <w:lang w:eastAsia="zh-CN"/>
        </w:rPr>
      </w:pPr>
      <w:r w:rsidRPr="00493737">
        <w:rPr>
          <w:rFonts w:ascii="Arial" w:hAnsi="Arial" w:cs="Arial"/>
          <w:kern w:val="2"/>
          <w:lang w:eastAsia="zh-CN"/>
        </w:rPr>
        <w:t>Reference</w:t>
      </w:r>
      <w:r w:rsidR="00971F76" w:rsidRPr="00493737">
        <w:rPr>
          <w:rFonts w:ascii="Arial" w:hAnsi="Arial" w:cs="Arial"/>
          <w:kern w:val="2"/>
          <w:lang w:eastAsia="zh-CN"/>
        </w:rPr>
        <w:t>s</w:t>
      </w:r>
    </w:p>
    <w:p w14:paraId="5C9E8FC6" w14:textId="77777777" w:rsidR="007B406F" w:rsidRPr="00493737" w:rsidRDefault="00981F37" w:rsidP="003002AC">
      <w:pPr>
        <w:pStyle w:val="References"/>
        <w:numPr>
          <w:ilvl w:val="0"/>
          <w:numId w:val="4"/>
        </w:numPr>
        <w:rPr>
          <w:sz w:val="24"/>
        </w:rPr>
      </w:pPr>
      <w:r w:rsidRPr="00493737">
        <w:rPr>
          <w:sz w:val="24"/>
        </w:rPr>
        <w:t>RP-181429</w:t>
      </w:r>
      <w:r w:rsidRPr="00493737">
        <w:rPr>
          <w:rFonts w:hint="eastAsia"/>
          <w:sz w:val="24"/>
        </w:rPr>
        <w:t>,</w:t>
      </w:r>
      <w:r w:rsidRPr="00493737">
        <w:rPr>
          <w:sz w:val="24"/>
        </w:rPr>
        <w:t xml:space="preserve"> New SID: Study on NR V2X</w:t>
      </w:r>
      <w:r w:rsidRPr="00493737" w:rsidDel="00981F37">
        <w:rPr>
          <w:rFonts w:hint="eastAsia"/>
          <w:sz w:val="24"/>
        </w:rPr>
        <w:t xml:space="preserve"> </w:t>
      </w:r>
      <w:r w:rsidRPr="00493737">
        <w:rPr>
          <w:rFonts w:hint="eastAsia"/>
          <w:sz w:val="24"/>
        </w:rPr>
        <w:t>,</w:t>
      </w:r>
      <w:r w:rsidRPr="00493737">
        <w:rPr>
          <w:sz w:val="24"/>
        </w:rPr>
        <w:t xml:space="preserve"> Vodafone</w:t>
      </w:r>
      <w:r w:rsidRPr="00493737">
        <w:rPr>
          <w:rFonts w:hint="eastAsia"/>
          <w:sz w:val="24"/>
        </w:rPr>
        <w:t xml:space="preserve">, </w:t>
      </w:r>
      <w:r w:rsidRPr="00493737">
        <w:rPr>
          <w:sz w:val="24"/>
        </w:rPr>
        <w:t>La Jolla, USA, June 11th -14th, 2018</w:t>
      </w:r>
    </w:p>
    <w:p w14:paraId="49FE9398" w14:textId="77777777" w:rsidR="00D56E09" w:rsidRPr="00493737" w:rsidRDefault="00D56E09" w:rsidP="00D56E09">
      <w:pPr>
        <w:pStyle w:val="References"/>
        <w:numPr>
          <w:ilvl w:val="0"/>
          <w:numId w:val="4"/>
        </w:numPr>
        <w:rPr>
          <w:sz w:val="24"/>
        </w:rPr>
      </w:pPr>
      <w:r w:rsidRPr="00493737">
        <w:rPr>
          <w:sz w:val="24"/>
        </w:rPr>
        <w:t>3GPP TR 22.886 V15.1.0 (2017-03)</w:t>
      </w:r>
      <w:r w:rsidRPr="00493737">
        <w:rPr>
          <w:rFonts w:hint="eastAsia"/>
          <w:sz w:val="24"/>
          <w:lang w:eastAsia="zh-CN"/>
        </w:rPr>
        <w:t xml:space="preserve">, </w:t>
      </w:r>
      <w:r w:rsidRPr="00493737">
        <w:rPr>
          <w:sz w:val="24"/>
        </w:rPr>
        <w:t>Study on enhanc</w:t>
      </w:r>
      <w:r w:rsidRPr="00493737">
        <w:rPr>
          <w:rFonts w:hint="eastAsia"/>
          <w:sz w:val="24"/>
        </w:rPr>
        <w:t>ement</w:t>
      </w:r>
      <w:r w:rsidRPr="00493737">
        <w:rPr>
          <w:sz w:val="24"/>
        </w:rPr>
        <w:t xml:space="preserve"> of 3GPP </w:t>
      </w:r>
      <w:r w:rsidRPr="00493737">
        <w:rPr>
          <w:rFonts w:hint="eastAsia"/>
          <w:sz w:val="24"/>
        </w:rPr>
        <w:t>S</w:t>
      </w:r>
      <w:r w:rsidRPr="00493737">
        <w:rPr>
          <w:sz w:val="24"/>
        </w:rPr>
        <w:t xml:space="preserve">upport for 5G V2X </w:t>
      </w:r>
      <w:r w:rsidRPr="00493737">
        <w:rPr>
          <w:rFonts w:hint="eastAsia"/>
          <w:sz w:val="24"/>
        </w:rPr>
        <w:t>S</w:t>
      </w:r>
      <w:r w:rsidRPr="00493737">
        <w:rPr>
          <w:sz w:val="24"/>
        </w:rPr>
        <w:t>ervices</w:t>
      </w:r>
    </w:p>
    <w:p w14:paraId="467100F1" w14:textId="77777777" w:rsidR="00D56E09" w:rsidRPr="00493737" w:rsidRDefault="00D56E09" w:rsidP="00D56E09">
      <w:pPr>
        <w:pStyle w:val="References"/>
        <w:numPr>
          <w:ilvl w:val="0"/>
          <w:numId w:val="4"/>
        </w:numPr>
        <w:rPr>
          <w:sz w:val="24"/>
        </w:rPr>
      </w:pPr>
      <w:r w:rsidRPr="00493737">
        <w:rPr>
          <w:sz w:val="24"/>
        </w:rPr>
        <w:t>3GPP TR 22.</w:t>
      </w:r>
      <w:r w:rsidRPr="00493737">
        <w:rPr>
          <w:rFonts w:hint="eastAsia"/>
          <w:sz w:val="24"/>
        </w:rPr>
        <w:t>185</w:t>
      </w:r>
      <w:r w:rsidRPr="00493737">
        <w:rPr>
          <w:sz w:val="24"/>
        </w:rPr>
        <w:t xml:space="preserve"> V15.</w:t>
      </w:r>
      <w:r w:rsidRPr="00493737">
        <w:rPr>
          <w:rFonts w:hint="eastAsia"/>
          <w:sz w:val="24"/>
        </w:rPr>
        <w:t>0</w:t>
      </w:r>
      <w:r w:rsidRPr="00493737">
        <w:rPr>
          <w:sz w:val="24"/>
        </w:rPr>
        <w:t>.0 (201</w:t>
      </w:r>
      <w:r w:rsidRPr="00493737">
        <w:rPr>
          <w:rFonts w:hint="eastAsia"/>
          <w:sz w:val="24"/>
        </w:rPr>
        <w:t>8</w:t>
      </w:r>
      <w:r w:rsidRPr="00493737">
        <w:rPr>
          <w:sz w:val="24"/>
        </w:rPr>
        <w:t>-0</w:t>
      </w:r>
      <w:r w:rsidRPr="00493737">
        <w:rPr>
          <w:rFonts w:hint="eastAsia"/>
          <w:sz w:val="24"/>
        </w:rPr>
        <w:t>6</w:t>
      </w:r>
      <w:r w:rsidRPr="00493737">
        <w:rPr>
          <w:sz w:val="24"/>
        </w:rPr>
        <w:t>)</w:t>
      </w:r>
      <w:r w:rsidRPr="00493737">
        <w:rPr>
          <w:rFonts w:hint="eastAsia"/>
          <w:sz w:val="24"/>
        </w:rPr>
        <w:t xml:space="preserve">, </w:t>
      </w:r>
      <w:r w:rsidRPr="00493737">
        <w:rPr>
          <w:sz w:val="24"/>
        </w:rPr>
        <w:t xml:space="preserve">Service </w:t>
      </w:r>
      <w:r w:rsidRPr="00493737">
        <w:rPr>
          <w:rFonts w:hint="eastAsia"/>
          <w:sz w:val="24"/>
        </w:rPr>
        <w:t>r</w:t>
      </w:r>
      <w:r w:rsidRPr="00493737">
        <w:rPr>
          <w:sz w:val="24"/>
        </w:rPr>
        <w:t xml:space="preserve">equirements for V2X </w:t>
      </w:r>
      <w:r w:rsidRPr="00493737">
        <w:rPr>
          <w:rFonts w:hint="eastAsia"/>
          <w:sz w:val="24"/>
        </w:rPr>
        <w:t>s</w:t>
      </w:r>
      <w:r w:rsidRPr="00493737">
        <w:rPr>
          <w:sz w:val="24"/>
        </w:rPr>
        <w:t>ervices</w:t>
      </w:r>
    </w:p>
    <w:p w14:paraId="783DE567" w14:textId="77777777" w:rsidR="000559B0" w:rsidRPr="00493737" w:rsidRDefault="00A07015" w:rsidP="00B75EBA">
      <w:pPr>
        <w:pStyle w:val="References"/>
        <w:numPr>
          <w:ilvl w:val="0"/>
          <w:numId w:val="4"/>
        </w:numPr>
        <w:rPr>
          <w:sz w:val="24"/>
          <w:lang w:eastAsia="zh-CN"/>
        </w:rPr>
      </w:pPr>
      <w:r w:rsidRPr="00493737">
        <w:rPr>
          <w:sz w:val="24"/>
        </w:rPr>
        <w:t>3GPP TR 22.</w:t>
      </w:r>
      <w:r w:rsidRPr="00493737">
        <w:rPr>
          <w:rFonts w:hint="eastAsia"/>
          <w:sz w:val="24"/>
        </w:rPr>
        <w:t>18</w:t>
      </w:r>
      <w:r w:rsidRPr="00493737">
        <w:rPr>
          <w:rFonts w:hint="eastAsia"/>
          <w:sz w:val="24"/>
          <w:lang w:eastAsia="zh-CN"/>
        </w:rPr>
        <w:t>6</w:t>
      </w:r>
      <w:r w:rsidRPr="00493737">
        <w:rPr>
          <w:sz w:val="24"/>
        </w:rPr>
        <w:t xml:space="preserve"> V15.</w:t>
      </w:r>
      <w:r w:rsidRPr="00493737">
        <w:rPr>
          <w:rFonts w:hint="eastAsia"/>
          <w:sz w:val="24"/>
          <w:lang w:eastAsia="zh-CN"/>
        </w:rPr>
        <w:t>3</w:t>
      </w:r>
      <w:r w:rsidRPr="00493737">
        <w:rPr>
          <w:sz w:val="24"/>
        </w:rPr>
        <w:t>.0 (201</w:t>
      </w:r>
      <w:r w:rsidRPr="00493737">
        <w:rPr>
          <w:rFonts w:hint="eastAsia"/>
          <w:sz w:val="24"/>
        </w:rPr>
        <w:t>8</w:t>
      </w:r>
      <w:r w:rsidRPr="00493737">
        <w:rPr>
          <w:sz w:val="24"/>
        </w:rPr>
        <w:t>-0</w:t>
      </w:r>
      <w:r w:rsidRPr="00493737">
        <w:rPr>
          <w:rFonts w:hint="eastAsia"/>
          <w:sz w:val="24"/>
        </w:rPr>
        <w:t>6</w:t>
      </w:r>
      <w:r w:rsidRPr="00493737">
        <w:rPr>
          <w:sz w:val="24"/>
        </w:rPr>
        <w:t>)</w:t>
      </w:r>
      <w:r w:rsidRPr="00493737">
        <w:rPr>
          <w:rFonts w:hint="eastAsia"/>
          <w:sz w:val="24"/>
        </w:rPr>
        <w:t xml:space="preserve">, Enhancement of 3GPP </w:t>
      </w:r>
      <w:r w:rsidRPr="00493737">
        <w:rPr>
          <w:sz w:val="24"/>
        </w:rPr>
        <w:t>s</w:t>
      </w:r>
      <w:r w:rsidRPr="00493737">
        <w:rPr>
          <w:rFonts w:hint="eastAsia"/>
          <w:sz w:val="24"/>
        </w:rPr>
        <w:t xml:space="preserve">upport for V2X </w:t>
      </w:r>
      <w:r w:rsidRPr="00493737">
        <w:rPr>
          <w:sz w:val="24"/>
        </w:rPr>
        <w:t>scenarios</w:t>
      </w:r>
    </w:p>
    <w:p w14:paraId="6A4F339D" w14:textId="77777777" w:rsidR="00634908" w:rsidRPr="00D5755B" w:rsidRDefault="00634908" w:rsidP="00634908">
      <w:pPr>
        <w:pStyle w:val="References"/>
        <w:numPr>
          <w:ilvl w:val="0"/>
          <w:numId w:val="4"/>
        </w:numPr>
        <w:rPr>
          <w:sz w:val="24"/>
          <w:lang w:eastAsia="zh-CN"/>
        </w:rPr>
      </w:pPr>
      <w:r w:rsidRPr="00D5755B">
        <w:rPr>
          <w:sz w:val="24"/>
        </w:rPr>
        <w:t>Chairman's Notes RAN1 AdHoc 1901</w:t>
      </w:r>
    </w:p>
    <w:p w14:paraId="5DBA4E6E" w14:textId="77777777" w:rsidR="00022BB4" w:rsidRPr="00634908" w:rsidRDefault="00022BB4" w:rsidP="00022BB4">
      <w:pPr>
        <w:rPr>
          <w:lang w:eastAsia="zh-CN"/>
        </w:rPr>
      </w:pPr>
    </w:p>
    <w:sectPr w:rsidR="00022BB4" w:rsidRPr="006349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F6434" w14:textId="77777777" w:rsidR="002F56DE" w:rsidRDefault="002F56DE">
      <w:r>
        <w:separator/>
      </w:r>
    </w:p>
  </w:endnote>
  <w:endnote w:type="continuationSeparator" w:id="0">
    <w:p w14:paraId="261016EC" w14:textId="77777777" w:rsidR="002F56DE" w:rsidRDefault="002F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2A601" w14:textId="77777777" w:rsidR="002F56DE" w:rsidRDefault="002F56DE">
      <w:r>
        <w:separator/>
      </w:r>
    </w:p>
  </w:footnote>
  <w:footnote w:type="continuationSeparator" w:id="0">
    <w:p w14:paraId="29B0C5F7" w14:textId="77777777" w:rsidR="002F56DE" w:rsidRDefault="002F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0"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13"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宋体"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7"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9"/>
  </w:num>
  <w:num w:numId="3">
    <w:abstractNumId w:val="16"/>
  </w:num>
  <w:num w:numId="4">
    <w:abstractNumId w:val="7"/>
    <w:lvlOverride w:ilvl="0">
      <w:startOverride w:val="1"/>
    </w:lvlOverride>
  </w:num>
  <w:num w:numId="5">
    <w:abstractNumId w:val="5"/>
  </w:num>
  <w:num w:numId="6">
    <w:abstractNumId w:val="11"/>
  </w:num>
  <w:num w:numId="7">
    <w:abstractNumId w:val="8"/>
  </w:num>
  <w:num w:numId="8">
    <w:abstractNumId w:val="21"/>
  </w:num>
  <w:num w:numId="9">
    <w:abstractNumId w:val="10"/>
  </w:num>
  <w:num w:numId="10">
    <w:abstractNumId w:val="13"/>
  </w:num>
  <w:num w:numId="11">
    <w:abstractNumId w:val="2"/>
  </w:num>
  <w:num w:numId="12">
    <w:abstractNumId w:val="9"/>
  </w:num>
  <w:num w:numId="13">
    <w:abstractNumId w:val="12"/>
  </w:num>
  <w:num w:numId="14">
    <w:abstractNumId w:val="15"/>
  </w:num>
  <w:num w:numId="15">
    <w:abstractNumId w:val="4"/>
  </w:num>
  <w:num w:numId="16">
    <w:abstractNumId w:val="17"/>
  </w:num>
  <w:num w:numId="17">
    <w:abstractNumId w:val="7"/>
  </w:num>
  <w:num w:numId="18">
    <w:abstractNumId w:val="3"/>
  </w:num>
  <w:num w:numId="19">
    <w:abstractNumId w:val="14"/>
  </w:num>
  <w:num w:numId="20">
    <w:abstractNumId w:val="7"/>
  </w:num>
  <w:num w:numId="21">
    <w:abstractNumId w:val="1"/>
  </w:num>
  <w:num w:numId="22">
    <w:abstractNumId w:val="20"/>
  </w:num>
  <w:num w:numId="23">
    <w:abstractNumId w:val="0"/>
  </w:num>
  <w:num w:numId="24">
    <w:abstractNumId w:val="6"/>
  </w:num>
  <w:num w:numId="2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76B"/>
    <w:rsid w:val="00033A03"/>
    <w:rsid w:val="00034676"/>
    <w:rsid w:val="000346E6"/>
    <w:rsid w:val="000348E2"/>
    <w:rsid w:val="00034B6B"/>
    <w:rsid w:val="00034C57"/>
    <w:rsid w:val="00034DAD"/>
    <w:rsid w:val="000352B3"/>
    <w:rsid w:val="00036121"/>
    <w:rsid w:val="000365D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399"/>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F91"/>
    <w:rsid w:val="000C6025"/>
    <w:rsid w:val="000C606B"/>
    <w:rsid w:val="000C6778"/>
    <w:rsid w:val="000C72ED"/>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7047"/>
    <w:rsid w:val="001173CC"/>
    <w:rsid w:val="0011740B"/>
    <w:rsid w:val="00117C85"/>
    <w:rsid w:val="00120463"/>
    <w:rsid w:val="00120A1B"/>
    <w:rsid w:val="00120B13"/>
    <w:rsid w:val="001215BA"/>
    <w:rsid w:val="001219DB"/>
    <w:rsid w:val="00121AD2"/>
    <w:rsid w:val="001228D9"/>
    <w:rsid w:val="0012297E"/>
    <w:rsid w:val="00122A22"/>
    <w:rsid w:val="00122AF1"/>
    <w:rsid w:val="001237EE"/>
    <w:rsid w:val="00123D54"/>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832"/>
    <w:rsid w:val="00144863"/>
    <w:rsid w:val="00144D8F"/>
    <w:rsid w:val="00145C74"/>
    <w:rsid w:val="00145CCC"/>
    <w:rsid w:val="00145EB6"/>
    <w:rsid w:val="001462E9"/>
    <w:rsid w:val="001467A1"/>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D4"/>
    <w:rsid w:val="00153F89"/>
    <w:rsid w:val="00154B88"/>
    <w:rsid w:val="001555D3"/>
    <w:rsid w:val="0015561D"/>
    <w:rsid w:val="001559FA"/>
    <w:rsid w:val="00155F0E"/>
    <w:rsid w:val="00156374"/>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DF3"/>
    <w:rsid w:val="00194FA9"/>
    <w:rsid w:val="00195621"/>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ABF"/>
    <w:rsid w:val="001A2AEA"/>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C794D"/>
    <w:rsid w:val="001D04CD"/>
    <w:rsid w:val="001D0834"/>
    <w:rsid w:val="001D084A"/>
    <w:rsid w:val="001D086A"/>
    <w:rsid w:val="001D1155"/>
    <w:rsid w:val="001D1425"/>
    <w:rsid w:val="001D1BB8"/>
    <w:rsid w:val="001D2048"/>
    <w:rsid w:val="001D2360"/>
    <w:rsid w:val="001D25C3"/>
    <w:rsid w:val="001D26F4"/>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34D"/>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44E"/>
    <w:rsid w:val="002C79C5"/>
    <w:rsid w:val="002C7B25"/>
    <w:rsid w:val="002C7CDC"/>
    <w:rsid w:val="002C7FDF"/>
    <w:rsid w:val="002D0439"/>
    <w:rsid w:val="002D0763"/>
    <w:rsid w:val="002D11B7"/>
    <w:rsid w:val="002D18F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4E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5B75"/>
    <w:rsid w:val="00335C64"/>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9A1"/>
    <w:rsid w:val="00352480"/>
    <w:rsid w:val="003525B4"/>
    <w:rsid w:val="00352D41"/>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C69"/>
    <w:rsid w:val="00366EA5"/>
    <w:rsid w:val="003671DB"/>
    <w:rsid w:val="003672E3"/>
    <w:rsid w:val="00367441"/>
    <w:rsid w:val="003675FB"/>
    <w:rsid w:val="0036784C"/>
    <w:rsid w:val="003678A8"/>
    <w:rsid w:val="00367B1D"/>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6F5B"/>
    <w:rsid w:val="00397C1D"/>
    <w:rsid w:val="003A0C3D"/>
    <w:rsid w:val="003A0C68"/>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60C"/>
    <w:rsid w:val="003F469E"/>
    <w:rsid w:val="003F477E"/>
    <w:rsid w:val="003F4900"/>
    <w:rsid w:val="003F4BEB"/>
    <w:rsid w:val="003F4E3A"/>
    <w:rsid w:val="003F545D"/>
    <w:rsid w:val="003F5888"/>
    <w:rsid w:val="003F6798"/>
    <w:rsid w:val="003F6CD2"/>
    <w:rsid w:val="003F7511"/>
    <w:rsid w:val="003F7880"/>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CDE"/>
    <w:rsid w:val="00453F17"/>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9F"/>
    <w:rsid w:val="004861E1"/>
    <w:rsid w:val="00486575"/>
    <w:rsid w:val="004866D0"/>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24"/>
    <w:rsid w:val="004B0239"/>
    <w:rsid w:val="004B0C4B"/>
    <w:rsid w:val="004B0C99"/>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ED2"/>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518"/>
    <w:rsid w:val="00503725"/>
    <w:rsid w:val="00503B41"/>
    <w:rsid w:val="00503F2C"/>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579"/>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416"/>
    <w:rsid w:val="00584B39"/>
    <w:rsid w:val="00585028"/>
    <w:rsid w:val="005854D1"/>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799"/>
    <w:rsid w:val="005B2B77"/>
    <w:rsid w:val="005B3375"/>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610"/>
    <w:rsid w:val="005D2878"/>
    <w:rsid w:val="005D29A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3C2"/>
    <w:rsid w:val="005E66D6"/>
    <w:rsid w:val="005E6711"/>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5DEE"/>
    <w:rsid w:val="00616112"/>
    <w:rsid w:val="006161FD"/>
    <w:rsid w:val="00616634"/>
    <w:rsid w:val="006169BE"/>
    <w:rsid w:val="00616C9B"/>
    <w:rsid w:val="00616EAC"/>
    <w:rsid w:val="00617028"/>
    <w:rsid w:val="00617951"/>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11C4"/>
    <w:rsid w:val="0064236E"/>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7D7"/>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6487"/>
    <w:rsid w:val="0073665E"/>
    <w:rsid w:val="0073698C"/>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889"/>
    <w:rsid w:val="00774DA5"/>
    <w:rsid w:val="00774FF5"/>
    <w:rsid w:val="007750B3"/>
    <w:rsid w:val="0077588C"/>
    <w:rsid w:val="00775BD3"/>
    <w:rsid w:val="00775F76"/>
    <w:rsid w:val="00775FFA"/>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0C7"/>
    <w:rsid w:val="007951A6"/>
    <w:rsid w:val="007951B1"/>
    <w:rsid w:val="00795EBF"/>
    <w:rsid w:val="007962BA"/>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A55"/>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880"/>
    <w:rsid w:val="008D0AFB"/>
    <w:rsid w:val="008D0C1F"/>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9EE"/>
    <w:rsid w:val="00902B96"/>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8C8"/>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0A2"/>
    <w:rsid w:val="009E7189"/>
    <w:rsid w:val="009E775E"/>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33FE"/>
    <w:rsid w:val="00A137E4"/>
    <w:rsid w:val="00A13C8D"/>
    <w:rsid w:val="00A13CC1"/>
    <w:rsid w:val="00A14813"/>
    <w:rsid w:val="00A14EE7"/>
    <w:rsid w:val="00A15157"/>
    <w:rsid w:val="00A1566A"/>
    <w:rsid w:val="00A156D3"/>
    <w:rsid w:val="00A15833"/>
    <w:rsid w:val="00A15C08"/>
    <w:rsid w:val="00A1655E"/>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42"/>
    <w:rsid w:val="00B51594"/>
    <w:rsid w:val="00B51D1D"/>
    <w:rsid w:val="00B52032"/>
    <w:rsid w:val="00B52132"/>
    <w:rsid w:val="00B52323"/>
    <w:rsid w:val="00B52567"/>
    <w:rsid w:val="00B52CF8"/>
    <w:rsid w:val="00B5310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8F4"/>
    <w:rsid w:val="00B66C36"/>
    <w:rsid w:val="00B7065A"/>
    <w:rsid w:val="00B70717"/>
    <w:rsid w:val="00B708B5"/>
    <w:rsid w:val="00B70D1B"/>
    <w:rsid w:val="00B71037"/>
    <w:rsid w:val="00B711CE"/>
    <w:rsid w:val="00B712E5"/>
    <w:rsid w:val="00B71761"/>
    <w:rsid w:val="00B719EB"/>
    <w:rsid w:val="00B71DC8"/>
    <w:rsid w:val="00B72772"/>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790"/>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E7D"/>
    <w:rsid w:val="00C07118"/>
    <w:rsid w:val="00C07C90"/>
    <w:rsid w:val="00C07CAC"/>
    <w:rsid w:val="00C10419"/>
    <w:rsid w:val="00C10815"/>
    <w:rsid w:val="00C10AA3"/>
    <w:rsid w:val="00C10BE9"/>
    <w:rsid w:val="00C1112B"/>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288B"/>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1319"/>
    <w:rsid w:val="00CF183E"/>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71"/>
    <w:rsid w:val="00D36C49"/>
    <w:rsid w:val="00D36EEC"/>
    <w:rsid w:val="00D37194"/>
    <w:rsid w:val="00D37401"/>
    <w:rsid w:val="00D37FF2"/>
    <w:rsid w:val="00D40099"/>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59"/>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825"/>
    <w:rsid w:val="00E06C70"/>
    <w:rsid w:val="00E06D43"/>
    <w:rsid w:val="00E0728F"/>
    <w:rsid w:val="00E0755C"/>
    <w:rsid w:val="00E075A0"/>
    <w:rsid w:val="00E078D4"/>
    <w:rsid w:val="00E07C57"/>
    <w:rsid w:val="00E10099"/>
    <w:rsid w:val="00E1019A"/>
    <w:rsid w:val="00E103F5"/>
    <w:rsid w:val="00E1085C"/>
    <w:rsid w:val="00E11970"/>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A50"/>
    <w:rsid w:val="00E25F89"/>
    <w:rsid w:val="00E26268"/>
    <w:rsid w:val="00E267E6"/>
    <w:rsid w:val="00E269FF"/>
    <w:rsid w:val="00E27D6A"/>
    <w:rsid w:val="00E27FCD"/>
    <w:rsid w:val="00E30249"/>
    <w:rsid w:val="00E303C3"/>
    <w:rsid w:val="00E30F44"/>
    <w:rsid w:val="00E31902"/>
    <w:rsid w:val="00E31F74"/>
    <w:rsid w:val="00E323D3"/>
    <w:rsid w:val="00E32AA0"/>
    <w:rsid w:val="00E32D62"/>
    <w:rsid w:val="00E32EFC"/>
    <w:rsid w:val="00E339DC"/>
    <w:rsid w:val="00E33E15"/>
    <w:rsid w:val="00E34295"/>
    <w:rsid w:val="00E34304"/>
    <w:rsid w:val="00E3434D"/>
    <w:rsid w:val="00E349CD"/>
    <w:rsid w:val="00E34EFC"/>
    <w:rsid w:val="00E361B8"/>
    <w:rsid w:val="00E3632B"/>
    <w:rsid w:val="00E3640B"/>
    <w:rsid w:val="00E3675F"/>
    <w:rsid w:val="00E3691D"/>
    <w:rsid w:val="00E36A1B"/>
    <w:rsid w:val="00E36B82"/>
    <w:rsid w:val="00E36D17"/>
    <w:rsid w:val="00E37067"/>
    <w:rsid w:val="00E37363"/>
    <w:rsid w:val="00E37923"/>
    <w:rsid w:val="00E37994"/>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484"/>
    <w:rsid w:val="00E80514"/>
    <w:rsid w:val="00E80DF4"/>
    <w:rsid w:val="00E80E5B"/>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519F"/>
    <w:rsid w:val="00E851CB"/>
    <w:rsid w:val="00E85673"/>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0E00"/>
    <w:rsid w:val="00E914C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7AE"/>
    <w:rsid w:val="00EB5930"/>
    <w:rsid w:val="00EB5E87"/>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5483"/>
    <w:rsid w:val="00ED54D8"/>
    <w:rsid w:val="00ED550E"/>
    <w:rsid w:val="00ED5D68"/>
    <w:rsid w:val="00ED5FE4"/>
    <w:rsid w:val="00ED612F"/>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DC9"/>
    <w:rsid w:val="00EE4EFE"/>
    <w:rsid w:val="00EE4F04"/>
    <w:rsid w:val="00EE4FE6"/>
    <w:rsid w:val="00EE534D"/>
    <w:rsid w:val="00EE5560"/>
    <w:rsid w:val="00EE5823"/>
    <w:rsid w:val="00EE5EAD"/>
    <w:rsid w:val="00EE61A4"/>
    <w:rsid w:val="00EE6F1E"/>
    <w:rsid w:val="00EE79D5"/>
    <w:rsid w:val="00EF01AF"/>
    <w:rsid w:val="00EF0348"/>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Lista1 字符,?? ?? 字符,????? 字符,????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9F49C-AC4B-4822-B0DA-30D7E615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2015-04-01T01:56:00Z</cp:lastPrinted>
  <dcterms:created xsi:type="dcterms:W3CDTF">2019-02-14T09:11:00Z</dcterms:created>
  <dcterms:modified xsi:type="dcterms:W3CDTF">2019-02-15T09:22:00Z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