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473DAF8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808AA" w:rsidRPr="00CF195E">
        <w:rPr>
          <w:b/>
          <w:kern w:val="2"/>
          <w:lang w:eastAsia="zh-CN"/>
        </w:rPr>
        <w:t>1</w:t>
      </w:r>
      <w:r w:rsidR="00A808AA">
        <w:rPr>
          <w:b/>
          <w:kern w:val="2"/>
          <w:lang w:eastAsia="zh-CN"/>
        </w:rPr>
        <w:t>901524</w:t>
      </w:r>
    </w:p>
    <w:p w14:paraId="3A354812" w14:textId="403FAC91" w:rsidR="009C0564" w:rsidRPr="00CF195E" w:rsidRDefault="00D252D0" w:rsidP="00CF195E">
      <w:pPr>
        <w:jc w:val="left"/>
        <w:rPr>
          <w:b/>
          <w:kern w:val="2"/>
          <w:lang w:eastAsia="zh-CN"/>
        </w:rPr>
      </w:pPr>
      <w:r>
        <w:rPr>
          <w:b/>
          <w:kern w:val="2"/>
          <w:lang w:eastAsia="zh-CN"/>
        </w:rPr>
        <w:t>Athens, Greece, February 25 – March 1, 2019</w:t>
      </w:r>
      <w:bookmarkStart w:id="0" w:name="_GoBack"/>
      <w:bookmarkEnd w:id="0"/>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77777777"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7.2.2.1.3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77777777"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70127">
        <w:rPr>
          <w:b/>
          <w:kern w:val="2"/>
          <w:lang w:eastAsia="zh-CN"/>
        </w:rPr>
        <w:t>UL channels and signals in NR unlicensed band</w:t>
      </w:r>
    </w:p>
    <w:p w14:paraId="0D4DE968" w14:textId="77777777" w:rsidR="00F8561A" w:rsidRPr="00140F28" w:rsidRDefault="00F8561A" w:rsidP="00F8561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1"/>
      </w:pPr>
      <w:bookmarkStart w:id="1" w:name="_Ref124589705"/>
      <w:bookmarkStart w:id="2" w:name="_Ref129681862"/>
      <w:r w:rsidRPr="00CF195E">
        <w:t>Introduction</w:t>
      </w:r>
      <w:bookmarkEnd w:id="1"/>
      <w:bookmarkEnd w:id="2"/>
    </w:p>
    <w:p w14:paraId="50697000" w14:textId="77777777" w:rsidR="00093DD0" w:rsidRDefault="00D82494" w:rsidP="00F8561A">
      <w:pPr>
        <w:rPr>
          <w:rFonts w:eastAsia="MS Mincho"/>
          <w:lang w:eastAsia="ja-JP"/>
        </w:rPr>
      </w:pPr>
      <w:r w:rsidRPr="00CF195E">
        <w:rPr>
          <w:rFonts w:eastAsia="MS Mincho"/>
          <w:lang w:eastAsia="ja-JP"/>
        </w:rPr>
        <w:t>At the previous meeting (RAN1#</w:t>
      </w:r>
      <w:r w:rsidR="00F8561A">
        <w:rPr>
          <w:rFonts w:eastAsia="MS Mincho"/>
          <w:lang w:eastAsia="ja-JP"/>
        </w:rPr>
        <w:t>Ah1901</w:t>
      </w:r>
      <w:r w:rsidR="005D4578" w:rsidRPr="00CF195E">
        <w:rPr>
          <w:rFonts w:eastAsia="MS Mincho"/>
          <w:lang w:eastAsia="ja-JP"/>
        </w:rPr>
        <w:t xml:space="preserve">) </w:t>
      </w:r>
      <w:r w:rsidR="00464872">
        <w:rPr>
          <w:rFonts w:eastAsia="MS Mincho"/>
          <w:lang w:eastAsia="ja-JP"/>
        </w:rPr>
        <w:t xml:space="preserve">[1] </w:t>
      </w:r>
      <w:r w:rsidR="005D4578" w:rsidRPr="00CF195E">
        <w:rPr>
          <w:rFonts w:eastAsia="MS Mincho"/>
          <w:lang w:eastAsia="ja-JP"/>
        </w:rPr>
        <w:t>it was agreed that</w:t>
      </w:r>
      <w:r w:rsidR="00F8561A">
        <w:rPr>
          <w:rFonts w:eastAsia="MS Mincho"/>
          <w:lang w:eastAsia="ja-JP"/>
        </w:rPr>
        <w:t>:</w:t>
      </w:r>
    </w:p>
    <w:p w14:paraId="77FAA21D" w14:textId="77777777" w:rsidR="00F8561A" w:rsidRPr="00F8561A" w:rsidRDefault="00F8561A" w:rsidP="00F8561A">
      <w:pPr>
        <w:ind w:leftChars="100" w:left="220"/>
        <w:rPr>
          <w:rFonts w:cs="Times"/>
          <w:i/>
          <w:szCs w:val="20"/>
          <w:lang w:eastAsia="x-none"/>
        </w:rPr>
      </w:pPr>
      <w:r w:rsidRPr="00F8561A">
        <w:rPr>
          <w:rFonts w:cs="Times"/>
          <w:i/>
          <w:szCs w:val="20"/>
          <w:lang w:eastAsia="x-none"/>
        </w:rPr>
        <w:t>For interlace transmission of at least PUSCH and PUCCH, the following PRB-based interlace design is supported for the case of 20 MHz carrier bandwidth:</w:t>
      </w:r>
    </w:p>
    <w:p w14:paraId="652A24E0" w14:textId="77777777" w:rsidR="00F8561A" w:rsidRPr="00F8561A" w:rsidRDefault="00F8561A" w:rsidP="00F8561A">
      <w:pPr>
        <w:ind w:leftChars="300" w:left="660"/>
        <w:rPr>
          <w:rFonts w:cs="Times"/>
          <w:i/>
          <w:szCs w:val="20"/>
          <w:lang w:eastAsia="x-none"/>
        </w:rPr>
      </w:pPr>
      <w:r w:rsidRPr="00F8561A">
        <w:rPr>
          <w:rFonts w:cs="Times"/>
          <w:i/>
          <w:szCs w:val="20"/>
          <w:lang w:eastAsia="x-none"/>
        </w:rPr>
        <w:t>a.</w:t>
      </w:r>
      <w:r w:rsidRPr="00F8561A">
        <w:rPr>
          <w:rFonts w:cs="Times"/>
          <w:i/>
          <w:szCs w:val="20"/>
          <w:lang w:eastAsia="x-none"/>
        </w:rPr>
        <w:tab/>
        <w:t>15 kHz SCS: M = 10 interlaces with N = 10 or 11 PRBs / interlace</w:t>
      </w:r>
    </w:p>
    <w:p w14:paraId="1CD58669" w14:textId="77777777" w:rsidR="00F8561A" w:rsidRPr="00F8561A" w:rsidRDefault="00F8561A" w:rsidP="00F8561A">
      <w:pPr>
        <w:ind w:leftChars="300" w:left="660"/>
        <w:rPr>
          <w:rFonts w:cs="Times"/>
          <w:i/>
          <w:szCs w:val="20"/>
          <w:lang w:eastAsia="x-none"/>
        </w:rPr>
      </w:pPr>
      <w:r w:rsidRPr="00F8561A">
        <w:rPr>
          <w:rFonts w:cs="Times"/>
          <w:i/>
          <w:szCs w:val="20"/>
          <w:lang w:eastAsia="x-none"/>
        </w:rPr>
        <w:t>b.</w:t>
      </w:r>
      <w:r w:rsidRPr="00F8561A">
        <w:rPr>
          <w:rFonts w:cs="Times"/>
          <w:i/>
          <w:szCs w:val="20"/>
          <w:lang w:eastAsia="x-none"/>
        </w:rPr>
        <w:tab/>
        <w:t>30 kHz SCS: M = 5 interlaces with N = 10 or 11 PRBs / interlace</w:t>
      </w:r>
    </w:p>
    <w:p w14:paraId="4692263D" w14:textId="77777777" w:rsidR="00F8561A" w:rsidRPr="00F8561A" w:rsidRDefault="00F8561A" w:rsidP="00F8561A">
      <w:pPr>
        <w:ind w:leftChars="100" w:left="220"/>
        <w:rPr>
          <w:rFonts w:cs="Times"/>
          <w:i/>
          <w:szCs w:val="20"/>
          <w:lang w:eastAsia="x-none"/>
        </w:rPr>
      </w:pPr>
      <w:r w:rsidRPr="00F8561A">
        <w:rPr>
          <w:rFonts w:cs="Times"/>
          <w:i/>
          <w:szCs w:val="20"/>
          <w:lang w:eastAsia="x-none"/>
        </w:rPr>
        <w:t>Note: PRACH design to be considered separately, including multiplexing aspects with PUSCH and PUCCH</w:t>
      </w:r>
    </w:p>
    <w:p w14:paraId="6FD1BF8F" w14:textId="77777777" w:rsidR="00F8561A" w:rsidRPr="00F8561A" w:rsidRDefault="00F8561A" w:rsidP="00F8561A">
      <w:pPr>
        <w:ind w:leftChars="100" w:left="220"/>
        <w:rPr>
          <w:rFonts w:cs="Times"/>
          <w:i/>
          <w:szCs w:val="20"/>
          <w:lang w:eastAsia="x-none"/>
        </w:rPr>
      </w:pPr>
      <w:r w:rsidRPr="00F8561A">
        <w:rPr>
          <w:rFonts w:cs="Times"/>
          <w:i/>
          <w:szCs w:val="20"/>
          <w:highlight w:val="darkYellow"/>
          <w:lang w:eastAsia="x-none"/>
        </w:rPr>
        <w:t>Working assumption:</w:t>
      </w:r>
    </w:p>
    <w:p w14:paraId="5CAEC323" w14:textId="77777777" w:rsidR="00F8561A" w:rsidRPr="00F8561A" w:rsidRDefault="00F8561A" w:rsidP="00FA0B71">
      <w:pPr>
        <w:autoSpaceDE/>
        <w:autoSpaceDN/>
        <w:adjustRightInd/>
        <w:snapToGrid/>
        <w:spacing w:after="0"/>
        <w:ind w:left="220"/>
        <w:jc w:val="left"/>
        <w:rPr>
          <w:rFonts w:cs="Times"/>
          <w:i/>
          <w:szCs w:val="20"/>
          <w:lang w:eastAsia="x-none"/>
        </w:rPr>
      </w:pPr>
      <w:r w:rsidRPr="00F8561A">
        <w:rPr>
          <w:rFonts w:cs="Times"/>
          <w:i/>
          <w:szCs w:val="20"/>
          <w:lang w:eastAsia="x-none"/>
        </w:rPr>
        <w:t>For a given SCS, the following interlace design is supported at least for PUSCH:</w:t>
      </w:r>
    </w:p>
    <w:p w14:paraId="37810F06" w14:textId="77777777" w:rsidR="00F8561A" w:rsidRPr="00FA0B71" w:rsidRDefault="00F8561A" w:rsidP="00FA0B71">
      <w:pPr>
        <w:pStyle w:val="af0"/>
        <w:numPr>
          <w:ilvl w:val="0"/>
          <w:numId w:val="32"/>
        </w:numPr>
        <w:autoSpaceDE/>
        <w:autoSpaceDN/>
        <w:adjustRightInd/>
        <w:snapToGrid/>
        <w:spacing w:after="0"/>
        <w:ind w:firstLineChars="0"/>
        <w:jc w:val="left"/>
        <w:rPr>
          <w:rFonts w:cs="Times"/>
          <w:i/>
          <w:szCs w:val="20"/>
          <w:lang w:eastAsia="x-none"/>
        </w:rPr>
      </w:pPr>
      <w:r w:rsidRPr="00FA0B71">
        <w:rPr>
          <w:rFonts w:cs="Times"/>
          <w:i/>
          <w:szCs w:val="20"/>
          <w:lang w:eastAsia="x-none"/>
        </w:rPr>
        <w:t>Same spacing (M) between consecutive PRBs in an interlace for all interlaces regardless of carrier BW, i.e., the number of PRBs per interlace is dependent on the carrier bandwidth</w:t>
      </w:r>
    </w:p>
    <w:p w14:paraId="6D2A35F0" w14:textId="77777777" w:rsidR="00F8561A" w:rsidRPr="00FA0B71" w:rsidRDefault="00F8561A" w:rsidP="00FA0B71">
      <w:pPr>
        <w:pStyle w:val="af0"/>
        <w:numPr>
          <w:ilvl w:val="0"/>
          <w:numId w:val="32"/>
        </w:numPr>
        <w:autoSpaceDE/>
        <w:autoSpaceDN/>
        <w:adjustRightInd/>
        <w:snapToGrid/>
        <w:spacing w:after="0"/>
        <w:ind w:firstLineChars="0"/>
        <w:jc w:val="left"/>
        <w:rPr>
          <w:rFonts w:cs="Times"/>
          <w:i/>
          <w:szCs w:val="20"/>
          <w:lang w:eastAsia="x-none"/>
        </w:rPr>
      </w:pPr>
      <w:r w:rsidRPr="00FA0B71">
        <w:rPr>
          <w:rFonts w:cs="Times"/>
          <w:i/>
          <w:szCs w:val="20"/>
          <w:lang w:eastAsia="x-none"/>
        </w:rPr>
        <w:t>Point A is the reference for the interlace definition</w:t>
      </w:r>
    </w:p>
    <w:p w14:paraId="07643373" w14:textId="77777777" w:rsidR="00F8561A" w:rsidRPr="00F8561A" w:rsidRDefault="00F8561A" w:rsidP="00FA0B71">
      <w:pPr>
        <w:autoSpaceDE/>
        <w:autoSpaceDN/>
        <w:adjustRightInd/>
        <w:snapToGrid/>
        <w:spacing w:after="0"/>
        <w:ind w:left="220"/>
        <w:jc w:val="left"/>
        <w:rPr>
          <w:rFonts w:cs="Times"/>
          <w:i/>
          <w:szCs w:val="20"/>
          <w:lang w:eastAsia="x-none"/>
        </w:rPr>
      </w:pPr>
      <w:r w:rsidRPr="00F8561A">
        <w:rPr>
          <w:rFonts w:cs="Times"/>
          <w:i/>
          <w:szCs w:val="20"/>
          <w:lang w:eastAsia="x-none"/>
        </w:rPr>
        <w:t>For 15 kHz SCS, M = 10 interlaces and for 30 kHz SCS, M = 5 interlaces for all bandwidths</w:t>
      </w:r>
    </w:p>
    <w:p w14:paraId="2A166E9D" w14:textId="77777777" w:rsidR="00F8561A" w:rsidRPr="00F8561A" w:rsidRDefault="00F8561A" w:rsidP="00FA0B71">
      <w:pPr>
        <w:autoSpaceDE/>
        <w:autoSpaceDN/>
        <w:adjustRightInd/>
        <w:snapToGrid/>
        <w:spacing w:after="0"/>
        <w:ind w:left="220"/>
        <w:jc w:val="left"/>
        <w:rPr>
          <w:rFonts w:cs="Times"/>
          <w:i/>
          <w:szCs w:val="20"/>
          <w:lang w:eastAsia="x-none"/>
        </w:rPr>
      </w:pPr>
      <w:r w:rsidRPr="00F8561A">
        <w:rPr>
          <w:rFonts w:cs="Times"/>
          <w:i/>
          <w:szCs w:val="20"/>
          <w:lang w:eastAsia="x-none"/>
        </w:rPr>
        <w:t>FFS: Interlace design for PUCCH for bandwidths greater than 20 MHz</w:t>
      </w:r>
    </w:p>
    <w:p w14:paraId="399E3A7A" w14:textId="77777777" w:rsidR="00F8561A" w:rsidRPr="00FA0B71" w:rsidRDefault="00F8561A" w:rsidP="00FA0B71">
      <w:pPr>
        <w:autoSpaceDE/>
        <w:autoSpaceDN/>
        <w:adjustRightInd/>
        <w:snapToGrid/>
        <w:spacing w:after="0"/>
        <w:ind w:left="220"/>
        <w:jc w:val="left"/>
        <w:rPr>
          <w:rFonts w:cs="Times"/>
          <w:szCs w:val="20"/>
          <w:lang w:eastAsia="x-none"/>
        </w:rPr>
      </w:pPr>
      <w:r w:rsidRPr="00F8561A">
        <w:rPr>
          <w:rFonts w:cs="Times"/>
          <w:i/>
          <w:szCs w:val="20"/>
          <w:lang w:eastAsia="x-none"/>
        </w:rPr>
        <w:t>FFS: Whether and how partial interlace allocation is supported</w:t>
      </w:r>
    </w:p>
    <w:p w14:paraId="06363211" w14:textId="77777777"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C12BC1" w:rsidRPr="00CF195E">
        <w:rPr>
          <w:rFonts w:eastAsia="MS Mincho"/>
          <w:lang w:eastAsia="ja-JP"/>
        </w:rPr>
        <w:t xml:space="preserve">investigate </w:t>
      </w:r>
      <w:r w:rsidR="00EB1DA8" w:rsidRPr="00CF195E">
        <w:rPr>
          <w:rFonts w:eastAsia="MS Mincho"/>
          <w:lang w:eastAsia="ja-JP"/>
        </w:rPr>
        <w:t xml:space="preserve">the </w:t>
      </w:r>
      <w:r w:rsidR="00121358">
        <w:rPr>
          <w:rFonts w:eastAsia="MS Mincho"/>
          <w:lang w:eastAsia="ja-JP"/>
        </w:rPr>
        <w:t xml:space="preserve">remaining issues for </w:t>
      </w:r>
      <w:r w:rsidR="00353520" w:rsidRPr="00353520">
        <w:rPr>
          <w:rFonts w:eastAsia="MS Mincho"/>
          <w:lang w:eastAsia="ja-JP"/>
        </w:rPr>
        <w:t>UL physical channels, i.e., PUSCH, PUCCH, and SRS in light of these agreements</w:t>
      </w:r>
      <w:r w:rsidR="00353520">
        <w:rPr>
          <w:rFonts w:eastAsiaTheme="minorEastAsia" w:hint="eastAsia"/>
          <w:lang w:eastAsia="zh-CN"/>
        </w:rPr>
        <w:t>,</w:t>
      </w:r>
      <w:r w:rsidR="00353520" w:rsidRPr="00353520">
        <w:rPr>
          <w:rFonts w:eastAsia="MS Mincho"/>
          <w:lang w:eastAsia="ja-JP"/>
        </w:rPr>
        <w:t xml:space="preserve"> including interlace design</w:t>
      </w:r>
      <w:r w:rsidR="00353520">
        <w:rPr>
          <w:rFonts w:eastAsia="MS Mincho"/>
          <w:lang w:eastAsia="ja-JP"/>
        </w:rPr>
        <w:t xml:space="preserve"> for 60kHz SCS</w:t>
      </w:r>
      <w:r w:rsidR="00353520" w:rsidRPr="00353520">
        <w:rPr>
          <w:rFonts w:eastAsia="MS Mincho"/>
          <w:lang w:eastAsia="ja-JP"/>
        </w:rPr>
        <w:t>, PUCCH formats and waveform adaptation.</w:t>
      </w:r>
    </w:p>
    <w:p w14:paraId="682B5E2F" w14:textId="77777777" w:rsidR="005B0B3D" w:rsidRDefault="005B0B3D" w:rsidP="005B0B3D">
      <w:pPr>
        <w:pStyle w:val="1"/>
        <w:tabs>
          <w:tab w:val="num" w:pos="432"/>
        </w:tabs>
        <w:spacing w:beforeLines="100" w:before="240" w:afterLines="100" w:after="240"/>
        <w:ind w:left="3124" w:hanging="3124"/>
        <w:rPr>
          <w:color w:val="000000"/>
          <w:lang w:eastAsia="zh-CN"/>
        </w:rPr>
      </w:pPr>
      <w:bookmarkStart w:id="3" w:name="_Ref129681832"/>
      <w:r>
        <w:rPr>
          <w:color w:val="000000"/>
          <w:lang w:eastAsia="zh-CN"/>
        </w:rPr>
        <w:t>NR-U PUSCH Design</w:t>
      </w:r>
    </w:p>
    <w:p w14:paraId="62C93120" w14:textId="77777777" w:rsidR="009A3A86" w:rsidRDefault="00296527" w:rsidP="005B0B3D">
      <w:pPr>
        <w:pStyle w:val="2"/>
      </w:pPr>
      <w:bookmarkStart w:id="4" w:name="OLE_LINK1"/>
      <w:r>
        <w:t>I</w:t>
      </w:r>
      <w:r w:rsidRPr="00296527">
        <w:t xml:space="preserve">nterlace design for </w:t>
      </w:r>
      <w:r w:rsidR="008621C6" w:rsidRPr="00296527">
        <w:t>60 kHz</w:t>
      </w:r>
      <w:r w:rsidR="006D62BC" w:rsidRPr="00CF195E">
        <w:t xml:space="preserve"> </w:t>
      </w:r>
      <w:r>
        <w:t>SCS</w:t>
      </w:r>
    </w:p>
    <w:bookmarkEnd w:id="4"/>
    <w:p w14:paraId="5B6E82B9" w14:textId="2581D038" w:rsidR="008621C6" w:rsidRDefault="00AC13A1" w:rsidP="008621C6">
      <w:pPr>
        <w:rPr>
          <w:color w:val="000000" w:themeColor="text1"/>
          <w:lang w:eastAsia="zh-CN"/>
        </w:rPr>
      </w:pPr>
      <w:r>
        <w:rPr>
          <w:lang w:eastAsia="zh-CN"/>
        </w:rPr>
        <w:t xml:space="preserve">As per the latest agreements, </w:t>
      </w:r>
      <w:r w:rsidRPr="003C7D21">
        <w:rPr>
          <w:lang w:eastAsia="zh-CN"/>
        </w:rPr>
        <w:t>PRB-based block-interlace</w:t>
      </w:r>
      <w:r w:rsidR="0022286F">
        <w:rPr>
          <w:lang w:eastAsia="zh-CN"/>
        </w:rPr>
        <w:t xml:space="preserve"> for 15</w:t>
      </w:r>
      <w:r w:rsidR="00D653C5">
        <w:rPr>
          <w:lang w:eastAsia="zh-CN"/>
        </w:rPr>
        <w:t xml:space="preserve"> </w:t>
      </w:r>
      <w:r w:rsidR="0022286F">
        <w:rPr>
          <w:lang w:eastAsia="zh-CN"/>
        </w:rPr>
        <w:t>kHz and 30</w:t>
      </w:r>
      <w:r w:rsidR="00D653C5">
        <w:rPr>
          <w:lang w:eastAsia="zh-CN"/>
        </w:rPr>
        <w:t xml:space="preserve"> </w:t>
      </w:r>
      <w:r w:rsidR="0022286F">
        <w:rPr>
          <w:lang w:eastAsia="zh-CN"/>
        </w:rPr>
        <w:t>kHz SCS</w:t>
      </w:r>
      <w:r w:rsidRPr="000E1A3C">
        <w:rPr>
          <w:lang w:eastAsia="zh-CN"/>
        </w:rPr>
        <w:t xml:space="preserve"> </w:t>
      </w:r>
      <w:r>
        <w:rPr>
          <w:lang w:eastAsia="zh-CN"/>
        </w:rPr>
        <w:t>are provided</w:t>
      </w:r>
      <w:r w:rsidR="0022286F">
        <w:rPr>
          <w:lang w:eastAsia="zh-CN"/>
        </w:rPr>
        <w:t>. For 60</w:t>
      </w:r>
      <w:r w:rsidR="00D653C5">
        <w:rPr>
          <w:lang w:eastAsia="zh-CN"/>
        </w:rPr>
        <w:t xml:space="preserve"> </w:t>
      </w:r>
      <w:r w:rsidR="0022286F">
        <w:rPr>
          <w:lang w:eastAsia="zh-CN"/>
        </w:rPr>
        <w:t xml:space="preserve">kHz SCS, </w:t>
      </w:r>
      <w:r w:rsidR="005717ED" w:rsidRPr="005717ED">
        <w:rPr>
          <w:lang w:eastAsia="zh-CN"/>
        </w:rPr>
        <w:t>to meet the OCB requirement, which is defined as the bandwidth containing 99% of the power of the signal</w:t>
      </w:r>
      <w:r w:rsidR="00D653C5">
        <w:rPr>
          <w:lang w:eastAsia="zh-CN"/>
        </w:rPr>
        <w:t xml:space="preserve">, </w:t>
      </w:r>
      <w:r w:rsidR="00D653C5" w:rsidRPr="00C07E78">
        <w:rPr>
          <w:color w:val="000000" w:themeColor="text1"/>
          <w:lang w:eastAsia="zh-CN"/>
        </w:rPr>
        <w:t xml:space="preserve">M = </w:t>
      </w:r>
      <w:r w:rsidR="00D653C5">
        <w:rPr>
          <w:color w:val="000000" w:themeColor="text1"/>
          <w:lang w:eastAsia="zh-CN"/>
        </w:rPr>
        <w:t>2</w:t>
      </w:r>
      <w:r w:rsidR="00D653C5" w:rsidRPr="00C07E78">
        <w:rPr>
          <w:color w:val="000000" w:themeColor="text1"/>
          <w:lang w:eastAsia="zh-CN"/>
        </w:rPr>
        <w:t xml:space="preserve">, N = </w:t>
      </w:r>
      <w:r w:rsidR="00D653C5">
        <w:rPr>
          <w:color w:val="000000" w:themeColor="text1"/>
          <w:lang w:eastAsia="zh-CN"/>
        </w:rPr>
        <w:t>12</w:t>
      </w:r>
      <w:r w:rsidR="00D653C5" w:rsidRPr="00C07E78">
        <w:rPr>
          <w:color w:val="000000" w:themeColor="text1"/>
          <w:lang w:eastAsia="zh-CN"/>
        </w:rPr>
        <w:t xml:space="preserve"> or </w:t>
      </w:r>
      <w:r w:rsidR="00D653C5">
        <w:rPr>
          <w:color w:val="000000" w:themeColor="text1"/>
          <w:lang w:eastAsia="zh-CN"/>
        </w:rPr>
        <w:t>M=3, N=8 should be supported.</w:t>
      </w:r>
      <w:r w:rsidR="007E596B">
        <w:rPr>
          <w:color w:val="000000" w:themeColor="text1"/>
          <w:lang w:eastAsia="zh-CN"/>
        </w:rPr>
        <w:t xml:space="preserve"> </w:t>
      </w:r>
      <w:r w:rsidR="00AE1B8B">
        <w:rPr>
          <w:color w:val="000000" w:themeColor="text1"/>
          <w:lang w:eastAsia="zh-CN"/>
        </w:rPr>
        <w:t xml:space="preserve">As discussed in our </w:t>
      </w:r>
      <w:r w:rsidR="00AE1B8B" w:rsidRPr="00801B77">
        <w:rPr>
          <w:lang w:eastAsia="zh-CN"/>
        </w:rPr>
        <w:t>contribution [</w:t>
      </w:r>
      <w:r w:rsidR="00D265FC" w:rsidRPr="00801B77">
        <w:rPr>
          <w:lang w:eastAsia="zh-CN"/>
        </w:rPr>
        <w:t>2</w:t>
      </w:r>
      <w:r w:rsidR="00AE1B8B" w:rsidRPr="00801B77">
        <w:rPr>
          <w:lang w:eastAsia="zh-CN"/>
        </w:rPr>
        <w:t xml:space="preserve">], </w:t>
      </w:r>
      <w:r w:rsidR="00AE1B8B" w:rsidRPr="00AE1B8B">
        <w:rPr>
          <w:color w:val="000000" w:themeColor="text1"/>
          <w:lang w:eastAsia="zh-CN"/>
        </w:rPr>
        <w:t xml:space="preserve">to improve the spectrum utilization for 20MHz bandwidth with 60 kHz SCS, the available </w:t>
      </w:r>
      <w:r w:rsidR="00184D89">
        <w:rPr>
          <w:color w:val="000000" w:themeColor="text1"/>
          <w:lang w:eastAsia="zh-CN"/>
        </w:rPr>
        <w:t xml:space="preserve">number of </w:t>
      </w:r>
      <w:r w:rsidR="00AE1B8B" w:rsidRPr="00AE1B8B">
        <w:rPr>
          <w:color w:val="000000" w:themeColor="text1"/>
          <w:lang w:eastAsia="zh-CN"/>
        </w:rPr>
        <w:t>PRBs should be increased to 26, and then interlace with M = 2, N = 1</w:t>
      </w:r>
      <w:r w:rsidR="005B6AF2">
        <w:rPr>
          <w:color w:val="000000" w:themeColor="text1"/>
          <w:lang w:eastAsia="zh-CN"/>
        </w:rPr>
        <w:t>3</w:t>
      </w:r>
      <w:r w:rsidR="00AE1B8B" w:rsidRPr="00AE1B8B">
        <w:rPr>
          <w:color w:val="000000" w:themeColor="text1"/>
          <w:lang w:eastAsia="zh-CN"/>
        </w:rPr>
        <w:t xml:space="preserve"> or </w:t>
      </w:r>
      <w:r w:rsidR="00AE1B8B" w:rsidRPr="00AE1B8B">
        <w:rPr>
          <w:color w:val="000000" w:themeColor="text1"/>
          <w:szCs w:val="20"/>
        </w:rPr>
        <w:t>M = 3, N = 8 or 9</w:t>
      </w:r>
      <w:r w:rsidR="00AE1B8B" w:rsidRPr="00AE1B8B">
        <w:rPr>
          <w:color w:val="000000" w:themeColor="text1"/>
          <w:lang w:eastAsia="zh-CN"/>
        </w:rPr>
        <w:t xml:space="preserve"> should be supported.</w:t>
      </w:r>
      <w:r w:rsidR="00AE1B8B">
        <w:rPr>
          <w:color w:val="FF0000"/>
          <w:lang w:eastAsia="zh-CN"/>
        </w:rPr>
        <w:t xml:space="preserve"> </w:t>
      </w:r>
      <w:r w:rsidR="007E596B" w:rsidRPr="007E596B">
        <w:rPr>
          <w:color w:val="000000" w:themeColor="text1"/>
          <w:lang w:eastAsia="zh-CN"/>
        </w:rPr>
        <w:t>It should be noted that for the option of M = 3, N = 8 or 9, its rough OCB calculation is very close to the OCB requirement of 16 MHz, and so its exact OCB may meet the OCB requirement practically.</w:t>
      </w:r>
    </w:p>
    <w:p w14:paraId="3999D4D7" w14:textId="0F0C1A53" w:rsidR="00FC4134" w:rsidRDefault="00FC4134" w:rsidP="008621C6">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sidR="005B6AF2">
        <w:rPr>
          <w:b/>
          <w:i/>
          <w:kern w:val="2"/>
          <w:lang w:eastAsia="zh-CN"/>
        </w:rPr>
        <w:t xml:space="preserve"> with </w:t>
      </w:r>
      <w:r w:rsidR="005B6AF2" w:rsidRPr="00A832D6">
        <w:rPr>
          <w:b/>
          <w:i/>
          <w:kern w:val="2"/>
          <w:lang w:eastAsia="zh-CN"/>
        </w:rPr>
        <w:t>60</w:t>
      </w:r>
      <w:r w:rsidR="005B6AF2">
        <w:rPr>
          <w:b/>
          <w:i/>
          <w:kern w:val="2"/>
          <w:lang w:eastAsia="zh-CN"/>
        </w:rPr>
        <w:t xml:space="preserve"> k</w:t>
      </w:r>
      <w:r w:rsidR="005B6AF2" w:rsidRPr="00A832D6">
        <w:rPr>
          <w:b/>
          <w:i/>
          <w:kern w:val="2"/>
          <w:lang w:eastAsia="zh-CN"/>
        </w:rPr>
        <w:t>Hz</w:t>
      </w:r>
      <w:r w:rsidR="005B6AF2">
        <w:rPr>
          <w:b/>
          <w:i/>
          <w:kern w:val="2"/>
          <w:lang w:eastAsia="zh-CN"/>
        </w:rPr>
        <w:t xml:space="preserve"> SCS</w:t>
      </w:r>
      <w:r w:rsidRPr="00A832D6">
        <w:rPr>
          <w:b/>
          <w:i/>
          <w:kern w:val="2"/>
          <w:lang w:eastAsia="zh-CN"/>
        </w:rPr>
        <w:t>, PRB-based interlace</w:t>
      </w:r>
      <w:r>
        <w:rPr>
          <w:b/>
          <w:i/>
          <w:kern w:val="2"/>
          <w:lang w:eastAsia="zh-CN"/>
        </w:rPr>
        <w:t xml:space="preserve"> with</w:t>
      </w:r>
      <w:r w:rsidRPr="00A832D6" w:rsidDel="005662EB">
        <w:rPr>
          <w:b/>
          <w:i/>
          <w:kern w:val="2"/>
          <w:lang w:eastAsia="zh-CN"/>
        </w:rPr>
        <w:t xml:space="preserve"> </w:t>
      </w:r>
      <w:r w:rsidR="005B6AF2" w:rsidRPr="005B6AF2">
        <w:rPr>
          <w:b/>
          <w:i/>
          <w:kern w:val="2"/>
          <w:lang w:eastAsia="zh-CN"/>
        </w:rPr>
        <w:t xml:space="preserve">M = </w:t>
      </w:r>
      <w:r w:rsidR="00272010">
        <w:rPr>
          <w:b/>
          <w:i/>
          <w:kern w:val="2"/>
          <w:lang w:eastAsia="zh-CN"/>
        </w:rPr>
        <w:t>3</w:t>
      </w:r>
      <w:r w:rsidR="005B6AF2">
        <w:rPr>
          <w:b/>
          <w:i/>
          <w:kern w:val="2"/>
          <w:lang w:eastAsia="zh-CN"/>
        </w:rPr>
        <w:t xml:space="preserve"> </w:t>
      </w:r>
      <w:r w:rsidRPr="00A832D6">
        <w:rPr>
          <w:b/>
          <w:i/>
          <w:kern w:val="2"/>
          <w:lang w:eastAsia="zh-CN"/>
        </w:rPr>
        <w:t>should be supported</w:t>
      </w:r>
      <w:r w:rsidR="005B6AF2">
        <w:rPr>
          <w:b/>
          <w:i/>
          <w:kern w:val="2"/>
          <w:lang w:eastAsia="zh-CN"/>
        </w:rPr>
        <w:t>.</w:t>
      </w:r>
      <w:r w:rsidRPr="00A832D6" w:rsidDel="005662EB">
        <w:rPr>
          <w:b/>
          <w:i/>
          <w:kern w:val="2"/>
          <w:lang w:eastAsia="zh-CN"/>
        </w:rPr>
        <w:t xml:space="preserve"> </w:t>
      </w:r>
    </w:p>
    <w:p w14:paraId="609CDB46" w14:textId="5A398D11" w:rsidR="00272010" w:rsidRPr="00801B77" w:rsidRDefault="00272010" w:rsidP="00801B77">
      <w:pPr>
        <w:pStyle w:val="af0"/>
        <w:numPr>
          <w:ilvl w:val="0"/>
          <w:numId w:val="34"/>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value of N depends on the total available number</w:t>
      </w:r>
      <w:r w:rsidR="00D927DD">
        <w:rPr>
          <w:b/>
          <w:i/>
          <w:kern w:val="2"/>
          <w:lang w:eastAsia="zh-CN"/>
        </w:rPr>
        <w:t xml:space="preserve"> of PRBs.</w:t>
      </w:r>
      <w:r>
        <w:rPr>
          <w:b/>
          <w:i/>
          <w:kern w:val="2"/>
          <w:lang w:eastAsia="zh-CN"/>
        </w:rPr>
        <w:t xml:space="preserve"> </w:t>
      </w:r>
    </w:p>
    <w:p w14:paraId="5D870994" w14:textId="77777777" w:rsidR="008621C6" w:rsidRPr="00BC728C" w:rsidRDefault="008621C6" w:rsidP="008621C6">
      <w:pPr>
        <w:rPr>
          <w:b/>
          <w:sz w:val="20"/>
          <w:szCs w:val="20"/>
          <w:lang w:eastAsia="zh-CN"/>
        </w:rPr>
      </w:pPr>
      <w:r>
        <w:rPr>
          <w:lang w:eastAsia="zh-CN"/>
        </w:rPr>
        <w:t>Sub-RB based interlace</w:t>
      </w:r>
      <w:r w:rsidR="008D2137">
        <w:rPr>
          <w:lang w:eastAsia="zh-CN"/>
        </w:rPr>
        <w:t xml:space="preserve"> was also discussed in SI, which</w:t>
      </w:r>
      <w:r>
        <w:rPr>
          <w:lang w:eastAsia="zh-CN"/>
        </w:rPr>
        <w:t xml:space="preserve"> could achieve a better </w:t>
      </w:r>
      <w:r>
        <w:t>power utilization under PSD limit</w:t>
      </w:r>
      <w:r>
        <w:rPr>
          <w:lang w:eastAsia="zh-CN"/>
        </w:rPr>
        <w:t xml:space="preserve"> for a given SCS, e.g. for 60kHz SCS, each RB spans 720kHz, while if sub-RB based interlace is applied, e.g. 3 subcarriers per cluster, each cluster only spans 180kHz, and it can benefit from power boost compared with RB based interlace. </w:t>
      </w:r>
    </w:p>
    <w:p w14:paraId="20876BED" w14:textId="253E94AD" w:rsidR="008621C6" w:rsidRDefault="008621C6" w:rsidP="008621C6">
      <w:pPr>
        <w:rPr>
          <w:lang w:eastAsia="zh-CN"/>
        </w:rPr>
      </w:pPr>
      <w:r>
        <w:rPr>
          <w:lang w:eastAsia="zh-CN"/>
        </w:rPr>
        <w:lastRenderedPageBreak/>
        <w:t>However, the benefit exists only when few resources are allocated. It means that the maximum power utilization can be obtained only when gNB allocates 1 sub-RB based interlace for each UE, which is not a general case. Otherwise, if the allocated resources for one UE is larger than 1 sub-RB based interlace, the gain from power boost will be decreased. NR R15 supports multiple numerology for different deployment scenario. Similar power boosting gain can be achieved by configured with smaller SCS, e.g. 15</w:t>
      </w:r>
      <w:r w:rsidR="00801B77">
        <w:rPr>
          <w:lang w:eastAsia="zh-CN"/>
        </w:rPr>
        <w:t xml:space="preserve"> k</w:t>
      </w:r>
      <w:r>
        <w:rPr>
          <w:lang w:eastAsia="zh-CN"/>
        </w:rPr>
        <w:t xml:space="preserve">Hz with almost no spec impact.  </w:t>
      </w:r>
    </w:p>
    <w:p w14:paraId="064431ED" w14:textId="77777777" w:rsidR="008621C6" w:rsidRDefault="008621C6" w:rsidP="008621C6">
      <w:pPr>
        <w:rPr>
          <w:lang w:eastAsia="zh-CN"/>
        </w:rPr>
      </w:pPr>
      <w:r>
        <w:rPr>
          <w:lang w:eastAsia="zh-CN"/>
        </w:rPr>
        <w:t xml:space="preserve">Furthermore, according to the agreements in RAN4, the total </w:t>
      </w:r>
      <w:r w:rsidRPr="009F02C9">
        <w:rPr>
          <w:lang w:eastAsia="zh-CN"/>
        </w:rPr>
        <w:t>available RB number</w:t>
      </w:r>
      <w:r>
        <w:rPr>
          <w:lang w:eastAsia="zh-CN"/>
        </w:rPr>
        <w:t>s</w:t>
      </w:r>
      <w:r w:rsidRPr="009F02C9">
        <w:rPr>
          <w:lang w:eastAsia="zh-CN"/>
        </w:rPr>
        <w:t xml:space="preserve"> for </w:t>
      </w:r>
      <w:r>
        <w:rPr>
          <w:lang w:eastAsia="zh-CN"/>
        </w:rPr>
        <w:t xml:space="preserve">20MHz, 40MHz and 80MHz bandwidth with 60 </w:t>
      </w:r>
      <w:r w:rsidRPr="009F02C9">
        <w:rPr>
          <w:lang w:eastAsia="zh-CN"/>
        </w:rPr>
        <w:t>kHz SCS</w:t>
      </w:r>
      <w:r>
        <w:rPr>
          <w:lang w:eastAsia="zh-CN"/>
        </w:rPr>
        <w:t xml:space="preserve"> are 24, 51, and 107, respectively. Take 80MHz bandwidth as an example, the total </w:t>
      </w:r>
      <w:r w:rsidRPr="009F02C9">
        <w:rPr>
          <w:lang w:eastAsia="zh-CN"/>
        </w:rPr>
        <w:t>available RB number</w:t>
      </w:r>
      <w:r>
        <w:rPr>
          <w:lang w:eastAsia="zh-CN"/>
        </w:rPr>
        <w:t xml:space="preserve"> is 107, and if the interlace with 3 subcarriers per cluster</w:t>
      </w:r>
      <w:r w:rsidDel="00576A98">
        <w:rPr>
          <w:lang w:eastAsia="zh-CN"/>
        </w:rPr>
        <w:t xml:space="preserve"> </w:t>
      </w:r>
      <w:r>
        <w:rPr>
          <w:lang w:eastAsia="zh-CN"/>
        </w:rPr>
        <w:t xml:space="preserve">is applied, there will be 428 clusters in total. It is difficult to guarantee that the total number of allocated resources in the unit of RB is an integer. For instance, if the even interlace structure is preferred, then only one option, 107clusters/interlace is acceptable, however the scheduling granularity is 321 subcarriers (REs), which is not an integer number of RBs. On the other hand, if non-even interlace structure is supported, and assuming that each interlace has 10/11 clusters, then the scheduling granularity will be 30/33 subcarriers (REs), which is still not an integer number of RBs. </w:t>
      </w:r>
    </w:p>
    <w:p w14:paraId="013C07E0" w14:textId="77777777" w:rsidR="008621C6" w:rsidRDefault="008621C6" w:rsidP="008621C6">
      <w:pPr>
        <w:rPr>
          <w:lang w:eastAsia="zh-CN"/>
        </w:rPr>
      </w:pPr>
      <w:r>
        <w:rPr>
          <w:lang w:eastAsia="zh-CN"/>
        </w:rPr>
        <w:t xml:space="preserve">Therefore, even though sub-RB based interlace has a </w:t>
      </w:r>
      <w:r>
        <w:t>better power utilization under PSD limit</w:t>
      </w:r>
      <w:r>
        <w:rPr>
          <w:lang w:eastAsia="zh-CN"/>
        </w:rPr>
        <w:t xml:space="preserve">, above limitations should also be taken into account. </w:t>
      </w:r>
    </w:p>
    <w:p w14:paraId="7706C761" w14:textId="77777777" w:rsidR="00033594" w:rsidRDefault="00033594" w:rsidP="008621C6">
      <w:pPr>
        <w:rPr>
          <w:b/>
          <w:i/>
          <w:lang w:eastAsia="zh-CN"/>
        </w:rPr>
      </w:pPr>
      <w:r w:rsidRPr="00E46387">
        <w:rPr>
          <w:b/>
          <w:i/>
          <w:lang w:eastAsia="zh-CN"/>
        </w:rPr>
        <w:t xml:space="preserve">Observation </w:t>
      </w:r>
      <w:r>
        <w:rPr>
          <w:b/>
          <w:i/>
          <w:lang w:eastAsia="zh-CN"/>
        </w:rPr>
        <w:t>1</w:t>
      </w:r>
      <w:r w:rsidRPr="00E46387">
        <w:rPr>
          <w:b/>
          <w:i/>
          <w:lang w:eastAsia="zh-CN"/>
        </w:rPr>
        <w:t>: sub-PRB based interlace design requires significant standard effort</w:t>
      </w:r>
      <w:r>
        <w:rPr>
          <w:b/>
          <w:i/>
          <w:lang w:eastAsia="zh-CN"/>
        </w:rPr>
        <w:t xml:space="preserve"> and should not </w:t>
      </w:r>
      <w:r w:rsidR="00176972">
        <w:rPr>
          <w:b/>
          <w:i/>
          <w:lang w:eastAsia="zh-CN"/>
        </w:rPr>
        <w:t xml:space="preserve">be </w:t>
      </w:r>
      <w:r>
        <w:rPr>
          <w:b/>
          <w:i/>
          <w:lang w:eastAsia="zh-CN"/>
        </w:rPr>
        <w:t>considered in</w:t>
      </w:r>
      <w:r w:rsidR="00176972">
        <w:rPr>
          <w:b/>
          <w:i/>
          <w:lang w:eastAsia="zh-CN"/>
        </w:rPr>
        <w:t xml:space="preserve"> R-16</w:t>
      </w:r>
      <w:r w:rsidRPr="00E46387">
        <w:rPr>
          <w:b/>
          <w:i/>
          <w:lang w:eastAsia="zh-CN"/>
        </w:rPr>
        <w:t>.</w:t>
      </w:r>
    </w:p>
    <w:p w14:paraId="5A1BDE7B" w14:textId="535C2AD7" w:rsidR="00C83073" w:rsidRDefault="00912840" w:rsidP="00801B77">
      <w:pPr>
        <w:pStyle w:val="2"/>
        <w:rPr>
          <w:lang w:eastAsia="zh-CN"/>
        </w:rPr>
      </w:pPr>
      <w:r>
        <w:rPr>
          <w:lang w:eastAsia="zh-CN"/>
        </w:rPr>
        <w:t>UL</w:t>
      </w:r>
      <w:r w:rsidR="00E66859">
        <w:rPr>
          <w:lang w:eastAsia="zh-CN"/>
        </w:rPr>
        <w:t xml:space="preserve"> interlace</w:t>
      </w:r>
      <w:r w:rsidR="00C83073" w:rsidRPr="00C83073">
        <w:rPr>
          <w:lang w:eastAsia="zh-CN"/>
        </w:rPr>
        <w:t xml:space="preserve"> for </w:t>
      </w:r>
      <w:r w:rsidR="00C83073">
        <w:rPr>
          <w:rFonts w:hint="eastAsia"/>
          <w:lang w:eastAsia="zh-CN"/>
        </w:rPr>
        <w:t xml:space="preserve">bandwidth </w:t>
      </w:r>
      <w:r w:rsidR="00C83073">
        <w:rPr>
          <w:lang w:eastAsia="zh-CN"/>
        </w:rPr>
        <w:t>greater</w:t>
      </w:r>
      <w:r w:rsidR="00C83073">
        <w:rPr>
          <w:rFonts w:hint="eastAsia"/>
          <w:lang w:eastAsia="zh-CN"/>
        </w:rPr>
        <w:t xml:space="preserve"> than 20MHz</w:t>
      </w:r>
    </w:p>
    <w:p w14:paraId="7A32FF01" w14:textId="3FF365C1" w:rsidR="00FF2C61" w:rsidRPr="00FF2C61" w:rsidRDefault="00F34874">
      <w:pPr>
        <w:rPr>
          <w:lang w:eastAsia="zh-CN"/>
        </w:rPr>
      </w:pPr>
      <w:r>
        <w:rPr>
          <w:lang w:eastAsia="zh-CN"/>
        </w:rPr>
        <w:t>I</w:t>
      </w:r>
      <w:r>
        <w:rPr>
          <w:rFonts w:hint="eastAsia"/>
          <w:lang w:eastAsia="zh-CN"/>
        </w:rPr>
        <w:t xml:space="preserve">n </w:t>
      </w:r>
      <w:r>
        <w:rPr>
          <w:lang w:eastAsia="zh-CN"/>
        </w:rPr>
        <w:t xml:space="preserve">last meeting, </w:t>
      </w:r>
      <w:r w:rsidR="00F63180">
        <w:rPr>
          <w:lang w:eastAsia="zh-CN"/>
        </w:rPr>
        <w:t>the working assumption was achieved</w:t>
      </w:r>
      <w:r>
        <w:rPr>
          <w:lang w:eastAsia="zh-CN"/>
        </w:rPr>
        <w:t xml:space="preserve"> </w:t>
      </w:r>
      <w:r w:rsidR="00912840">
        <w:rPr>
          <w:lang w:eastAsia="zh-CN"/>
        </w:rPr>
        <w:t>to use</w:t>
      </w:r>
      <w:r w:rsidR="00F63180">
        <w:rPr>
          <w:lang w:eastAsia="zh-CN"/>
        </w:rPr>
        <w:t xml:space="preserve"> s</w:t>
      </w:r>
      <w:r w:rsidR="00F63180" w:rsidRPr="00F63180">
        <w:rPr>
          <w:lang w:eastAsia="zh-CN"/>
        </w:rPr>
        <w:t>ame spacing (M) between consecutive PRBs in an interlace for all interlaces regardless of carrier BW</w:t>
      </w:r>
      <w:r w:rsidR="0080338C">
        <w:rPr>
          <w:lang w:eastAsia="zh-CN"/>
        </w:rPr>
        <w:t>.</w:t>
      </w:r>
      <w:r w:rsidR="00F63180">
        <w:rPr>
          <w:lang w:eastAsia="zh-CN"/>
        </w:rPr>
        <w:t xml:space="preserve"> </w:t>
      </w:r>
      <w:r w:rsidR="00A449C5" w:rsidRPr="00A449C5">
        <w:rPr>
          <w:lang w:eastAsia="zh-CN"/>
        </w:rPr>
        <w:t>For 15 kHz SCS, M = 10 and for 30 kHz SCS, M = 5 for all bandwidths</w:t>
      </w:r>
      <w:r w:rsidR="00A449C5">
        <w:rPr>
          <w:lang w:eastAsia="zh-CN"/>
        </w:rPr>
        <w:t xml:space="preserve">. </w:t>
      </w:r>
      <w:r w:rsidR="00412E1C">
        <w:rPr>
          <w:lang w:eastAsia="zh-CN"/>
        </w:rPr>
        <w:t xml:space="preserve">One </w:t>
      </w:r>
      <w:r w:rsidR="00912840">
        <w:rPr>
          <w:lang w:eastAsia="zh-CN"/>
        </w:rPr>
        <w:t>concern</w:t>
      </w:r>
      <w:r w:rsidR="00412E1C">
        <w:rPr>
          <w:lang w:eastAsia="zh-CN"/>
        </w:rPr>
        <w:t xml:space="preserve"> </w:t>
      </w:r>
      <w:r w:rsidR="00912840">
        <w:rPr>
          <w:lang w:eastAsia="zh-CN"/>
        </w:rPr>
        <w:t xml:space="preserve">on the work assumption </w:t>
      </w:r>
      <w:r w:rsidR="00412E1C">
        <w:rPr>
          <w:lang w:eastAsia="zh-CN"/>
        </w:rPr>
        <w:t xml:space="preserve">is </w:t>
      </w:r>
      <w:r w:rsidR="00801B77">
        <w:rPr>
          <w:lang w:eastAsia="zh-CN"/>
        </w:rPr>
        <w:t>whether the</w:t>
      </w:r>
      <w:r w:rsidR="00412E1C">
        <w:rPr>
          <w:lang w:eastAsia="zh-CN"/>
        </w:rPr>
        <w:t xml:space="preserve"> partial interlace </w:t>
      </w:r>
      <w:r w:rsidR="00912840">
        <w:rPr>
          <w:lang w:eastAsia="zh-CN"/>
        </w:rPr>
        <w:t>transmission can still</w:t>
      </w:r>
      <w:r w:rsidR="00412E1C">
        <w:rPr>
          <w:lang w:eastAsia="zh-CN"/>
        </w:rPr>
        <w:t xml:space="preserve"> meet the OCB requirement on the corresponding </w:t>
      </w:r>
      <w:r w:rsidR="00912840">
        <w:rPr>
          <w:lang w:eastAsia="zh-CN"/>
        </w:rPr>
        <w:t>LBT subband</w:t>
      </w:r>
      <w:r w:rsidR="00412E1C">
        <w:rPr>
          <w:lang w:eastAsia="zh-CN"/>
        </w:rPr>
        <w:t xml:space="preserve">. </w:t>
      </w:r>
      <w:r w:rsidR="00912840">
        <w:rPr>
          <w:lang w:eastAsia="zh-CN"/>
        </w:rPr>
        <w:t>A</w:t>
      </w:r>
      <w:r w:rsidR="00412E1C">
        <w:rPr>
          <w:lang w:eastAsia="zh-CN"/>
        </w:rPr>
        <w:t xml:space="preserve">s illustrated in </w:t>
      </w:r>
      <w:r w:rsidR="00E32086">
        <w:rPr>
          <w:lang w:eastAsia="zh-CN"/>
        </w:rPr>
        <w:fldChar w:fldCharType="begin"/>
      </w:r>
      <w:r w:rsidR="00E32086">
        <w:rPr>
          <w:lang w:eastAsia="zh-CN"/>
        </w:rPr>
        <w:instrText xml:space="preserve"> REF _Ref805326 \h </w:instrText>
      </w:r>
      <w:r w:rsidR="00E32086">
        <w:rPr>
          <w:lang w:eastAsia="zh-CN"/>
        </w:rPr>
      </w:r>
      <w:r w:rsidR="00E32086">
        <w:rPr>
          <w:lang w:eastAsia="zh-CN"/>
        </w:rPr>
        <w:fldChar w:fldCharType="separate"/>
      </w:r>
      <w:r w:rsidR="009441CC">
        <w:t xml:space="preserve">Figure </w:t>
      </w:r>
      <w:r w:rsidR="009441CC">
        <w:rPr>
          <w:noProof/>
        </w:rPr>
        <w:t>1</w:t>
      </w:r>
      <w:r w:rsidR="00E32086">
        <w:rPr>
          <w:lang w:eastAsia="zh-CN"/>
        </w:rPr>
        <w:fldChar w:fldCharType="end"/>
      </w:r>
      <w:r w:rsidR="00412E1C">
        <w:rPr>
          <w:lang w:eastAsia="zh-CN"/>
        </w:rPr>
        <w:t xml:space="preserve">, we </w:t>
      </w:r>
      <w:r w:rsidR="00912840">
        <w:rPr>
          <w:lang w:eastAsia="zh-CN"/>
        </w:rPr>
        <w:t>find</w:t>
      </w:r>
      <w:r w:rsidR="00412E1C">
        <w:rPr>
          <w:lang w:eastAsia="zh-CN"/>
        </w:rPr>
        <w:t xml:space="preserve"> that the </w:t>
      </w:r>
      <w:r w:rsidR="000E07BA">
        <w:rPr>
          <w:lang w:eastAsia="zh-CN"/>
        </w:rPr>
        <w:t xml:space="preserve">interlaces </w:t>
      </w:r>
      <w:r w:rsidR="00912840">
        <w:rPr>
          <w:lang w:eastAsia="zh-CN"/>
        </w:rPr>
        <w:t xml:space="preserve">grid </w:t>
      </w:r>
      <w:r w:rsidR="000E07BA">
        <w:rPr>
          <w:lang w:eastAsia="zh-CN"/>
        </w:rPr>
        <w:t xml:space="preserve">are aligned </w:t>
      </w:r>
      <w:r w:rsidR="00912840">
        <w:rPr>
          <w:lang w:eastAsia="zh-CN"/>
        </w:rPr>
        <w:t>with LBT subband. I</w:t>
      </w:r>
      <w:r w:rsidR="0049760B">
        <w:rPr>
          <w:lang w:eastAsia="zh-CN"/>
        </w:rPr>
        <w:t xml:space="preserve">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9441CC">
        <w:t xml:space="preserve">Figure </w:t>
      </w:r>
      <w:r w:rsidR="009441CC">
        <w:rPr>
          <w:noProof/>
        </w:rPr>
        <w:t>1</w:t>
      </w:r>
      <w:r w:rsidR="00FB3368">
        <w:rPr>
          <w:lang w:eastAsia="zh-CN"/>
        </w:rPr>
        <w:fldChar w:fldCharType="end"/>
      </w:r>
      <w:r w:rsidR="0049760B">
        <w:rPr>
          <w:lang w:eastAsia="zh-CN"/>
        </w:rPr>
        <w:t xml:space="preserve">(a), </w:t>
      </w:r>
      <w:r w:rsidR="00C84526">
        <w:rPr>
          <w:lang w:eastAsia="zh-CN"/>
        </w:rPr>
        <w:t xml:space="preserve">a 40MHz </w:t>
      </w:r>
      <w:r w:rsidR="00BE4778">
        <w:rPr>
          <w:lang w:eastAsia="zh-CN"/>
        </w:rPr>
        <w:t>CC/</w:t>
      </w:r>
      <w:r w:rsidR="00912840">
        <w:rPr>
          <w:lang w:eastAsia="zh-CN"/>
        </w:rPr>
        <w:t>BWP</w:t>
      </w:r>
      <w:r w:rsidR="00C84526">
        <w:rPr>
          <w:lang w:eastAsia="zh-CN"/>
        </w:rPr>
        <w:t xml:space="preserve"> with 15</w:t>
      </w:r>
      <w:r w:rsidR="00801B77">
        <w:rPr>
          <w:lang w:eastAsia="zh-CN"/>
        </w:rPr>
        <w:t xml:space="preserve"> </w:t>
      </w:r>
      <w:r w:rsidR="00C84526">
        <w:rPr>
          <w:lang w:eastAsia="zh-CN"/>
        </w:rPr>
        <w:t>kHz SCS is considered</w:t>
      </w:r>
      <w:r w:rsidR="00912840">
        <w:rPr>
          <w:lang w:eastAsia="zh-CN"/>
        </w:rPr>
        <w:t>. A</w:t>
      </w:r>
      <w:r w:rsidR="007A6F69">
        <w:rPr>
          <w:lang w:eastAsia="zh-CN"/>
        </w:rPr>
        <w:t>ssuming interlace #0 (consist</w:t>
      </w:r>
      <w:r w:rsidR="00353872">
        <w:rPr>
          <w:lang w:eastAsia="zh-CN"/>
        </w:rPr>
        <w:t>s</w:t>
      </w:r>
      <w:r w:rsidR="007A6F69">
        <w:rPr>
          <w:lang w:eastAsia="zh-CN"/>
        </w:rPr>
        <w:t xml:space="preserve"> of PRB {0,10,20,30,…</w:t>
      </w:r>
      <w:r w:rsidR="00353872">
        <w:rPr>
          <w:lang w:eastAsia="zh-CN"/>
        </w:rPr>
        <w:t>210</w:t>
      </w:r>
      <w:r w:rsidR="007A6F69">
        <w:rPr>
          <w:lang w:eastAsia="zh-CN"/>
        </w:rPr>
        <w:t>})</w:t>
      </w:r>
      <w:r w:rsidR="00353872">
        <w:rPr>
          <w:lang w:eastAsia="zh-CN"/>
        </w:rPr>
        <w:t xml:space="preserve"> is allocated</w:t>
      </w:r>
      <w:r w:rsidR="00912840">
        <w:rPr>
          <w:lang w:eastAsia="zh-CN"/>
        </w:rPr>
        <w:t xml:space="preserve"> </w:t>
      </w:r>
      <w:r w:rsidR="00353872">
        <w:rPr>
          <w:lang w:eastAsia="zh-CN"/>
        </w:rPr>
        <w:t xml:space="preserve">and only </w:t>
      </w:r>
      <w:r w:rsidR="00912840">
        <w:rPr>
          <w:lang w:eastAsia="zh-CN"/>
        </w:rPr>
        <w:t xml:space="preserve">LBT </w:t>
      </w:r>
      <w:r w:rsidR="00353872">
        <w:rPr>
          <w:lang w:eastAsia="zh-CN"/>
        </w:rPr>
        <w:t>subband #1</w:t>
      </w:r>
      <w:r w:rsidR="009871ED">
        <w:rPr>
          <w:lang w:eastAsia="zh-CN"/>
        </w:rPr>
        <w:t>(20MHz)</w:t>
      </w:r>
      <w:r w:rsidR="00353872">
        <w:rPr>
          <w:lang w:eastAsia="zh-CN"/>
        </w:rPr>
        <w:t xml:space="preserve"> is available</w:t>
      </w:r>
      <w:r w:rsidR="009871ED">
        <w:rPr>
          <w:lang w:eastAsia="zh-CN"/>
        </w:rPr>
        <w:t>,</w:t>
      </w:r>
      <w:r w:rsidR="00353872">
        <w:rPr>
          <w:lang w:eastAsia="zh-CN"/>
        </w:rPr>
        <w:t xml:space="preserve"> UE could transmit on the PRB</w:t>
      </w:r>
      <w:r w:rsidR="00BE4778">
        <w:rPr>
          <w:lang w:eastAsia="zh-CN"/>
        </w:rPr>
        <w:t>{0,10,20,…,100}</w:t>
      </w:r>
      <w:r w:rsidR="00353872">
        <w:rPr>
          <w:lang w:eastAsia="zh-CN"/>
        </w:rPr>
        <w:t xml:space="preserve"> located in </w:t>
      </w:r>
      <w:r w:rsidR="00BE4778">
        <w:rPr>
          <w:lang w:eastAsia="zh-CN"/>
        </w:rPr>
        <w:t xml:space="preserve">LBT </w:t>
      </w:r>
      <w:r w:rsidR="00353872">
        <w:rPr>
          <w:lang w:eastAsia="zh-CN"/>
        </w:rPr>
        <w:t>subband #1</w:t>
      </w:r>
      <w:r w:rsidR="009871ED">
        <w:rPr>
          <w:lang w:eastAsia="zh-CN"/>
        </w:rPr>
        <w:t>, which is</w:t>
      </w:r>
      <w:r w:rsidR="00061F0A">
        <w:rPr>
          <w:lang w:eastAsia="zh-CN"/>
        </w:rPr>
        <w:t xml:space="preserve"> </w:t>
      </w:r>
      <w:r w:rsidR="00BE4778">
        <w:rPr>
          <w:lang w:eastAsia="zh-CN"/>
        </w:rPr>
        <w:t xml:space="preserve">exactly the </w:t>
      </w:r>
      <w:r w:rsidR="009871ED">
        <w:rPr>
          <w:lang w:eastAsia="zh-CN"/>
        </w:rPr>
        <w:t xml:space="preserve">interlace #0 </w:t>
      </w:r>
      <w:r w:rsidR="00BE4778">
        <w:rPr>
          <w:lang w:eastAsia="zh-CN"/>
        </w:rPr>
        <w:t>of a 20MHz BWP</w:t>
      </w:r>
      <w:r w:rsidR="00D6121B">
        <w:rPr>
          <w:lang w:eastAsia="zh-CN"/>
        </w:rPr>
        <w:t>,</w:t>
      </w:r>
      <w:r w:rsidR="002A3CAB">
        <w:rPr>
          <w:lang w:eastAsia="zh-CN"/>
        </w:rPr>
        <w:t xml:space="preserve"> and could obviously meet the OCB requirement. </w:t>
      </w:r>
      <w:r w:rsidR="00AE7F22">
        <w:rPr>
          <w:lang w:eastAsia="zh-CN"/>
        </w:rPr>
        <w:t xml:space="preserve">Note that </w:t>
      </w:r>
      <w:r w:rsidR="002A3CAB">
        <w:rPr>
          <w:lang w:eastAsia="zh-CN"/>
        </w:rPr>
        <w:t>there is still some potential available PRBs within the guard band</w:t>
      </w:r>
      <w:r w:rsidR="00AE7F22">
        <w:rPr>
          <w:lang w:eastAsia="zh-CN"/>
        </w:rPr>
        <w:t xml:space="preserve">, which will </w:t>
      </w:r>
      <w:r w:rsidR="00D6121B">
        <w:rPr>
          <w:lang w:eastAsia="zh-CN"/>
        </w:rPr>
        <w:t>further increase</w:t>
      </w:r>
      <w:r w:rsidR="00AE7F22">
        <w:rPr>
          <w:lang w:eastAsia="zh-CN"/>
        </w:rPr>
        <w:t xml:space="preserve"> the occupied bandwidth. </w:t>
      </w:r>
      <w:r w:rsidR="00564D67">
        <w:rPr>
          <w:lang w:eastAsia="zh-CN"/>
        </w:rPr>
        <w:t xml:space="preserve">Similar </w:t>
      </w:r>
      <w:r w:rsidR="000920C1">
        <w:rPr>
          <w:lang w:eastAsia="zh-CN"/>
        </w:rPr>
        <w:t>observations</w:t>
      </w:r>
      <w:r w:rsidR="00564D67">
        <w:rPr>
          <w:lang w:eastAsia="zh-CN"/>
        </w:rPr>
        <w:t xml:space="preserve"> for bandwidth greater than 20MHz with 30</w:t>
      </w:r>
      <w:r w:rsidR="00801B77">
        <w:rPr>
          <w:lang w:eastAsia="zh-CN"/>
        </w:rPr>
        <w:t xml:space="preserve"> </w:t>
      </w:r>
      <w:r w:rsidR="00564D67">
        <w:rPr>
          <w:lang w:eastAsia="zh-CN"/>
        </w:rPr>
        <w:t>kHz SCS</w:t>
      </w:r>
      <w:r w:rsidR="00576A3A">
        <w:rPr>
          <w:lang w:eastAsia="zh-CN"/>
        </w:rPr>
        <w:t xml:space="preserve"> and 60</w:t>
      </w:r>
      <w:r w:rsidR="00801B77">
        <w:rPr>
          <w:lang w:eastAsia="zh-CN"/>
        </w:rPr>
        <w:t xml:space="preserve"> </w:t>
      </w:r>
      <w:r w:rsidR="00576A3A">
        <w:rPr>
          <w:lang w:eastAsia="zh-CN"/>
        </w:rPr>
        <w:t>kHz SCS</w:t>
      </w:r>
      <w:r w:rsidR="00564D67">
        <w:rPr>
          <w:lang w:eastAsia="zh-CN"/>
        </w:rPr>
        <w:t xml:space="preserve"> could be found in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9441CC">
        <w:t xml:space="preserve">Figure </w:t>
      </w:r>
      <w:r w:rsidR="009441CC">
        <w:rPr>
          <w:noProof/>
        </w:rPr>
        <w:t>1</w:t>
      </w:r>
      <w:r w:rsidR="00FB3368">
        <w:rPr>
          <w:lang w:eastAsia="zh-CN"/>
        </w:rPr>
        <w:fldChar w:fldCharType="end"/>
      </w:r>
      <w:r w:rsidR="00564D67">
        <w:rPr>
          <w:lang w:eastAsia="zh-CN"/>
        </w:rPr>
        <w:t>(b)</w:t>
      </w:r>
      <w:r w:rsidR="00576A3A">
        <w:rPr>
          <w:lang w:eastAsia="zh-CN"/>
        </w:rPr>
        <w:t xml:space="preserve"> and </w:t>
      </w:r>
      <w:r w:rsidR="00576A3A">
        <w:rPr>
          <w:lang w:eastAsia="zh-CN"/>
        </w:rPr>
        <w:fldChar w:fldCharType="begin"/>
      </w:r>
      <w:r w:rsidR="00576A3A">
        <w:rPr>
          <w:lang w:eastAsia="zh-CN"/>
        </w:rPr>
        <w:instrText xml:space="preserve"> REF _Ref805326 \h </w:instrText>
      </w:r>
      <w:r w:rsidR="00576A3A">
        <w:rPr>
          <w:lang w:eastAsia="zh-CN"/>
        </w:rPr>
      </w:r>
      <w:r w:rsidR="00576A3A">
        <w:rPr>
          <w:lang w:eastAsia="zh-CN"/>
        </w:rPr>
        <w:fldChar w:fldCharType="separate"/>
      </w:r>
      <w:r w:rsidR="00576A3A">
        <w:t xml:space="preserve">Figure </w:t>
      </w:r>
      <w:r w:rsidR="00576A3A">
        <w:rPr>
          <w:noProof/>
        </w:rPr>
        <w:t>1</w:t>
      </w:r>
      <w:r w:rsidR="00576A3A">
        <w:rPr>
          <w:lang w:eastAsia="zh-CN"/>
        </w:rPr>
        <w:fldChar w:fldCharType="end"/>
      </w:r>
      <w:r w:rsidR="00576A3A">
        <w:rPr>
          <w:lang w:eastAsia="zh-CN"/>
        </w:rPr>
        <w:t>(c) respectively.</w:t>
      </w:r>
    </w:p>
    <w:p w14:paraId="116DBFE7" w14:textId="77777777" w:rsidR="00350957" w:rsidRDefault="001A0FCD">
      <w:pPr>
        <w:rPr>
          <w:lang w:eastAsia="zh-CN"/>
        </w:rPr>
      </w:pPr>
      <w:r w:rsidRPr="001A0FCD">
        <w:rPr>
          <w:noProof/>
          <w:lang w:eastAsia="zh-CN"/>
        </w:rPr>
        <w:drawing>
          <wp:inline distT="0" distB="0" distL="0" distR="0" wp14:anchorId="3F4E7784" wp14:editId="404BE961">
            <wp:extent cx="5916295" cy="14246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424643"/>
                    </a:xfrm>
                    <a:prstGeom prst="rect">
                      <a:avLst/>
                    </a:prstGeom>
                    <a:noFill/>
                    <a:ln>
                      <a:noFill/>
                    </a:ln>
                  </pic:spPr>
                </pic:pic>
              </a:graphicData>
            </a:graphic>
          </wp:inline>
        </w:drawing>
      </w:r>
    </w:p>
    <w:p w14:paraId="3A67C22E" w14:textId="1CC81B30" w:rsidR="001A0FCD" w:rsidRPr="00801B77" w:rsidRDefault="00323C94" w:rsidP="00801B77">
      <w:pPr>
        <w:jc w:val="center"/>
        <w:rPr>
          <w:b/>
          <w:lang w:val="en-GB" w:eastAsia="zh-CN"/>
        </w:rPr>
      </w:pPr>
      <w:r w:rsidRPr="00801B77">
        <w:rPr>
          <w:b/>
          <w:lang w:val="en-GB" w:eastAsia="zh-CN"/>
        </w:rPr>
        <w:t xml:space="preserve"> </w:t>
      </w:r>
      <w:r w:rsidR="001A0FCD" w:rsidRPr="00801B77">
        <w:rPr>
          <w:b/>
          <w:lang w:val="en-GB" w:eastAsia="zh-CN"/>
        </w:rPr>
        <w:t>(a) 15</w:t>
      </w:r>
      <w:r w:rsidR="00801B77">
        <w:rPr>
          <w:b/>
          <w:lang w:val="en-GB" w:eastAsia="zh-CN"/>
        </w:rPr>
        <w:t xml:space="preserve"> </w:t>
      </w:r>
      <w:r w:rsidR="001A0FCD" w:rsidRPr="00801B77">
        <w:rPr>
          <w:b/>
          <w:lang w:val="en-GB" w:eastAsia="zh-CN"/>
        </w:rPr>
        <w:t>kHz SCS</w:t>
      </w:r>
    </w:p>
    <w:p w14:paraId="39914091" w14:textId="77777777" w:rsidR="00C83073" w:rsidRDefault="00E74E72">
      <w:pPr>
        <w:rPr>
          <w:lang w:eastAsia="zh-CN"/>
        </w:rPr>
      </w:pPr>
      <w:r w:rsidRPr="00E74E72">
        <w:rPr>
          <w:noProof/>
          <w:lang w:eastAsia="zh-CN"/>
        </w:rPr>
        <w:lastRenderedPageBreak/>
        <w:drawing>
          <wp:inline distT="0" distB="0" distL="0" distR="0" wp14:anchorId="3B4513B1" wp14:editId="641144E4">
            <wp:extent cx="5916295" cy="2065729"/>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065729"/>
                    </a:xfrm>
                    <a:prstGeom prst="rect">
                      <a:avLst/>
                    </a:prstGeom>
                    <a:noFill/>
                    <a:ln>
                      <a:noFill/>
                    </a:ln>
                  </pic:spPr>
                </pic:pic>
              </a:graphicData>
            </a:graphic>
          </wp:inline>
        </w:drawing>
      </w:r>
    </w:p>
    <w:p w14:paraId="1466DD0F" w14:textId="42E315CC" w:rsidR="00350957" w:rsidRDefault="00350957" w:rsidP="00801B77">
      <w:pPr>
        <w:jc w:val="center"/>
        <w:rPr>
          <w:b/>
          <w:lang w:val="en-GB" w:eastAsia="zh-CN"/>
        </w:rPr>
      </w:pPr>
      <w:bookmarkStart w:id="5" w:name="OLE_LINK4"/>
      <w:r w:rsidRPr="00801B77">
        <w:rPr>
          <w:b/>
          <w:lang w:val="en-GB" w:eastAsia="zh-CN"/>
        </w:rPr>
        <w:t>(b) 30</w:t>
      </w:r>
      <w:r w:rsidR="00801B77">
        <w:rPr>
          <w:b/>
          <w:lang w:val="en-GB" w:eastAsia="zh-CN"/>
        </w:rPr>
        <w:t xml:space="preserve"> </w:t>
      </w:r>
      <w:r w:rsidRPr="00801B77">
        <w:rPr>
          <w:b/>
          <w:lang w:val="en-GB" w:eastAsia="zh-CN"/>
        </w:rPr>
        <w:t>kHz SCS</w:t>
      </w:r>
    </w:p>
    <w:p w14:paraId="1F4E8483" w14:textId="2F7EFA78" w:rsidR="00FE3165" w:rsidRDefault="00113098" w:rsidP="00801B77">
      <w:pPr>
        <w:jc w:val="center"/>
        <w:rPr>
          <w:b/>
          <w:lang w:val="en-GB" w:eastAsia="zh-CN"/>
        </w:rPr>
      </w:pPr>
      <w:r w:rsidRPr="00113098">
        <w:rPr>
          <w:noProof/>
          <w:lang w:eastAsia="zh-CN"/>
        </w:rPr>
        <w:drawing>
          <wp:inline distT="0" distB="0" distL="0" distR="0" wp14:anchorId="5B4CF380" wp14:editId="418C3A5A">
            <wp:extent cx="5916295" cy="229784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297840"/>
                    </a:xfrm>
                    <a:prstGeom prst="rect">
                      <a:avLst/>
                    </a:prstGeom>
                    <a:noFill/>
                    <a:ln>
                      <a:noFill/>
                    </a:ln>
                  </pic:spPr>
                </pic:pic>
              </a:graphicData>
            </a:graphic>
          </wp:inline>
        </w:drawing>
      </w:r>
    </w:p>
    <w:p w14:paraId="7563837F" w14:textId="451B4998" w:rsidR="00576A3A" w:rsidRPr="00801B77" w:rsidRDefault="00576A3A" w:rsidP="00801B77">
      <w:pPr>
        <w:jc w:val="center"/>
        <w:rPr>
          <w:b/>
          <w:lang w:val="en-GB" w:eastAsia="zh-CN"/>
        </w:rPr>
      </w:pPr>
      <w:r>
        <w:rPr>
          <w:rFonts w:hint="eastAsia"/>
          <w:b/>
          <w:lang w:val="en-GB" w:eastAsia="zh-CN"/>
        </w:rPr>
        <w:t>(</w:t>
      </w:r>
      <w:r>
        <w:rPr>
          <w:b/>
          <w:lang w:val="en-GB" w:eastAsia="zh-CN"/>
        </w:rPr>
        <w:t>c) 60</w:t>
      </w:r>
      <w:r w:rsidR="00801B77">
        <w:rPr>
          <w:b/>
          <w:lang w:val="en-GB" w:eastAsia="zh-CN"/>
        </w:rPr>
        <w:t xml:space="preserve"> </w:t>
      </w:r>
      <w:r>
        <w:rPr>
          <w:b/>
          <w:lang w:val="en-GB" w:eastAsia="zh-CN"/>
        </w:rPr>
        <w:t>kHz SCS</w:t>
      </w:r>
    </w:p>
    <w:p w14:paraId="493B4EE2" w14:textId="10AB475C" w:rsidR="00350957" w:rsidRDefault="00E32086" w:rsidP="00801B77">
      <w:pPr>
        <w:pStyle w:val="a5"/>
        <w:rPr>
          <w:lang w:val="en-GB" w:eastAsia="zh-CN"/>
        </w:rPr>
      </w:pPr>
      <w:bookmarkStart w:id="6" w:name="_Ref805326"/>
      <w:bookmarkEnd w:id="5"/>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9441CC">
        <w:rPr>
          <w:noProof/>
        </w:rPr>
        <w:t>1</w:t>
      </w:r>
      <w:r w:rsidR="00681467">
        <w:rPr>
          <w:noProof/>
        </w:rPr>
        <w:fldChar w:fldCharType="end"/>
      </w:r>
      <w:bookmarkEnd w:id="6"/>
      <w:r w:rsidR="00BC3A5D">
        <w:t>.</w:t>
      </w:r>
      <w:r>
        <w:t xml:space="preserve"> </w:t>
      </w:r>
      <w:r w:rsidR="003C1CBD">
        <w:rPr>
          <w:lang w:val="en-GB" w:eastAsia="zh-CN"/>
        </w:rPr>
        <w:t>I</w:t>
      </w:r>
      <w:r w:rsidR="00350957" w:rsidRPr="00215409">
        <w:rPr>
          <w:lang w:val="en-GB" w:eastAsia="zh-CN"/>
        </w:rPr>
        <w:t>nterlace design for bandwidth greater than 20MHz</w:t>
      </w:r>
    </w:p>
    <w:p w14:paraId="034E040E" w14:textId="2572E2BC" w:rsidR="00D6121B" w:rsidRDefault="006B2DC7" w:rsidP="00801B77">
      <w:pPr>
        <w:rPr>
          <w:b/>
          <w:i/>
          <w:lang w:eastAsia="zh-CN"/>
        </w:rPr>
      </w:pPr>
      <w:bookmarkStart w:id="7" w:name="OLE_LINK5"/>
      <w:r>
        <w:rPr>
          <w:b/>
          <w:i/>
          <w:lang w:eastAsia="zh-CN"/>
        </w:rPr>
        <w:t xml:space="preserve">Proposal </w:t>
      </w:r>
      <w:r w:rsidR="00C13B20">
        <w:rPr>
          <w:b/>
          <w:i/>
          <w:lang w:eastAsia="zh-CN"/>
        </w:rPr>
        <w:t>2</w:t>
      </w:r>
      <w:r>
        <w:rPr>
          <w:b/>
          <w:i/>
          <w:lang w:eastAsia="zh-CN"/>
        </w:rPr>
        <w:t>: T</w:t>
      </w:r>
      <w:r w:rsidR="00BE4778">
        <w:rPr>
          <w:b/>
          <w:i/>
          <w:lang w:eastAsia="zh-CN"/>
        </w:rPr>
        <w:t xml:space="preserve">he working assumption on UL interlace </w:t>
      </w:r>
      <w:r>
        <w:rPr>
          <w:b/>
          <w:i/>
          <w:lang w:eastAsia="zh-CN"/>
        </w:rPr>
        <w:t>design should be confirmed.</w:t>
      </w:r>
    </w:p>
    <w:p w14:paraId="20CFF0A6" w14:textId="62475A49" w:rsidR="008A7C79" w:rsidRPr="004E1AA7" w:rsidRDefault="008A7C79" w:rsidP="00801B77">
      <w:pPr>
        <w:spacing w:beforeLines="100" w:before="240"/>
        <w:rPr>
          <w:lang w:eastAsia="zh-CN"/>
        </w:rPr>
      </w:pPr>
      <w:r>
        <w:rPr>
          <w:lang w:eastAsia="zh-CN"/>
        </w:rPr>
        <w:t>B</w:t>
      </w:r>
      <w:r>
        <w:rPr>
          <w:rFonts w:hint="eastAsia"/>
          <w:lang w:eastAsia="zh-CN"/>
        </w:rPr>
        <w:t xml:space="preserve">ased </w:t>
      </w:r>
      <w:r>
        <w:rPr>
          <w:lang w:eastAsia="zh-CN"/>
        </w:rPr>
        <w:t xml:space="preserve">on the discussion above, the following </w:t>
      </w:r>
      <w:r w:rsidRPr="0064079A">
        <w:rPr>
          <w:lang w:eastAsia="zh-CN"/>
        </w:rPr>
        <w:t xml:space="preserve">PRB-based interlace structure in </w:t>
      </w:r>
      <w:r w:rsidR="00F73FBA">
        <w:rPr>
          <w:lang w:eastAsia="zh-CN"/>
        </w:rPr>
        <w:fldChar w:fldCharType="begin"/>
      </w:r>
      <w:r w:rsidR="00F73FBA">
        <w:rPr>
          <w:lang w:eastAsia="zh-CN"/>
        </w:rPr>
        <w:instrText xml:space="preserve"> REF _Ref1037140 \h </w:instrText>
      </w:r>
      <w:r w:rsidR="00F73FBA">
        <w:rPr>
          <w:lang w:eastAsia="zh-CN"/>
        </w:rPr>
      </w:r>
      <w:r w:rsidR="00F73FBA">
        <w:rPr>
          <w:lang w:eastAsia="zh-CN"/>
        </w:rPr>
        <w:fldChar w:fldCharType="separate"/>
      </w:r>
      <w:r w:rsidR="00F73FBA" w:rsidRPr="009B439A">
        <w:rPr>
          <w:b/>
        </w:rPr>
        <w:t xml:space="preserve">Table </w:t>
      </w:r>
      <w:r w:rsidR="00F73FBA">
        <w:rPr>
          <w:b/>
          <w:noProof/>
        </w:rPr>
        <w:t>1</w:t>
      </w:r>
      <w:r w:rsidR="00F73FBA">
        <w:rPr>
          <w:lang w:eastAsia="zh-CN"/>
        </w:rPr>
        <w:fldChar w:fldCharType="end"/>
      </w:r>
      <w:r w:rsidRPr="0064079A">
        <w:rPr>
          <w:lang w:eastAsia="zh-CN"/>
        </w:rPr>
        <w:t xml:space="preserve"> should be supported</w:t>
      </w:r>
      <w:r>
        <w:rPr>
          <w:lang w:eastAsia="zh-CN"/>
        </w:rPr>
        <w:t>.</w:t>
      </w:r>
    </w:p>
    <w:p w14:paraId="644FC3B4" w14:textId="665F9AC7" w:rsidR="008A7C79" w:rsidRPr="009B439A" w:rsidRDefault="008A7C79" w:rsidP="008A7C79">
      <w:pPr>
        <w:spacing w:beforeLines="100" w:before="240"/>
        <w:jc w:val="center"/>
        <w:rPr>
          <w:b/>
        </w:rPr>
      </w:pPr>
      <w:bookmarkStart w:id="8" w:name="_Ref1037140"/>
      <w:r w:rsidRPr="009B439A">
        <w:rPr>
          <w:b/>
        </w:rPr>
        <w:t xml:space="preserve">Table </w:t>
      </w:r>
      <w:r w:rsidRPr="009B439A">
        <w:rPr>
          <w:b/>
          <w:noProof/>
        </w:rPr>
        <w:fldChar w:fldCharType="begin"/>
      </w:r>
      <w:r w:rsidRPr="009B439A">
        <w:rPr>
          <w:b/>
          <w:noProof/>
        </w:rPr>
        <w:instrText xml:space="preserve"> SEQ Table \* ARABIC </w:instrText>
      </w:r>
      <w:r w:rsidRPr="009B439A">
        <w:rPr>
          <w:b/>
          <w:noProof/>
        </w:rPr>
        <w:fldChar w:fldCharType="separate"/>
      </w:r>
      <w:r w:rsidR="009441CC">
        <w:rPr>
          <w:b/>
          <w:noProof/>
        </w:rPr>
        <w:t>1</w:t>
      </w:r>
      <w:r w:rsidRPr="009B439A">
        <w:rPr>
          <w:b/>
          <w:noProof/>
        </w:rPr>
        <w:fldChar w:fldCharType="end"/>
      </w:r>
      <w:bookmarkEnd w:id="8"/>
      <w:r w:rsidRPr="009B439A">
        <w:rPr>
          <w:b/>
        </w:rPr>
        <w:t xml:space="preserve">: PRB-based interlace structure for </w:t>
      </w:r>
      <w:r w:rsidRPr="009B439A">
        <w:rPr>
          <w:b/>
          <w:lang w:eastAsia="zh-CN"/>
        </w:rPr>
        <w:t>bandwidth larger than 20 MHz</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36"/>
        <w:gridCol w:w="836"/>
        <w:gridCol w:w="837"/>
        <w:gridCol w:w="837"/>
        <w:gridCol w:w="837"/>
        <w:gridCol w:w="837"/>
        <w:gridCol w:w="837"/>
        <w:gridCol w:w="837"/>
        <w:gridCol w:w="837"/>
        <w:gridCol w:w="837"/>
      </w:tblGrid>
      <w:tr w:rsidR="008A7C79" w:rsidRPr="00EE5226" w14:paraId="6084D241" w14:textId="77777777" w:rsidTr="00D265FC">
        <w:trPr>
          <w:trHeight w:val="397"/>
          <w:jc w:val="center"/>
        </w:trPr>
        <w:tc>
          <w:tcPr>
            <w:tcW w:w="836" w:type="dxa"/>
            <w:vMerge w:val="restart"/>
            <w:shd w:val="clear" w:color="auto" w:fill="auto"/>
            <w:tcMar>
              <w:top w:w="15" w:type="dxa"/>
              <w:left w:w="108" w:type="dxa"/>
              <w:bottom w:w="0" w:type="dxa"/>
              <w:right w:w="108" w:type="dxa"/>
            </w:tcMar>
            <w:vAlign w:val="center"/>
            <w:hideMark/>
          </w:tcPr>
          <w:p w14:paraId="6313C175" w14:textId="77777777" w:rsidR="008A7C79" w:rsidRPr="00EE5226" w:rsidRDefault="008A7C79" w:rsidP="00D265FC">
            <w:pPr>
              <w:rPr>
                <w:lang w:eastAsia="zh-CN"/>
              </w:rPr>
            </w:pPr>
            <w:r w:rsidRPr="00EE5226">
              <w:rPr>
                <w:lang w:val="en-GB" w:eastAsia="zh-CN"/>
              </w:rPr>
              <w:t>SCS [kHz]</w:t>
            </w:r>
          </w:p>
        </w:tc>
        <w:tc>
          <w:tcPr>
            <w:tcW w:w="2510" w:type="dxa"/>
            <w:gridSpan w:val="3"/>
            <w:shd w:val="clear" w:color="auto" w:fill="auto"/>
            <w:tcMar>
              <w:top w:w="15" w:type="dxa"/>
              <w:left w:w="108" w:type="dxa"/>
              <w:bottom w:w="0" w:type="dxa"/>
              <w:right w:w="108" w:type="dxa"/>
            </w:tcMar>
            <w:vAlign w:val="center"/>
            <w:hideMark/>
          </w:tcPr>
          <w:p w14:paraId="07F18305" w14:textId="77777777" w:rsidR="008A7C79" w:rsidRPr="00EE5226" w:rsidRDefault="008A7C79" w:rsidP="00D265FC">
            <w:pPr>
              <w:rPr>
                <w:lang w:val="en-GB" w:eastAsia="zh-CN"/>
              </w:rPr>
            </w:pPr>
            <w:r w:rsidRPr="00EE5226">
              <w:rPr>
                <w:lang w:val="en-GB" w:eastAsia="zh-CN"/>
              </w:rPr>
              <w:t>40 MHz</w:t>
            </w:r>
          </w:p>
        </w:tc>
        <w:tc>
          <w:tcPr>
            <w:tcW w:w="2511" w:type="dxa"/>
            <w:gridSpan w:val="3"/>
            <w:shd w:val="clear" w:color="auto" w:fill="auto"/>
            <w:tcMar>
              <w:top w:w="15" w:type="dxa"/>
              <w:left w:w="108" w:type="dxa"/>
              <w:bottom w:w="0" w:type="dxa"/>
              <w:right w:w="108" w:type="dxa"/>
            </w:tcMar>
            <w:vAlign w:val="center"/>
            <w:hideMark/>
          </w:tcPr>
          <w:p w14:paraId="573BFE4D" w14:textId="77777777" w:rsidR="008A7C79" w:rsidRPr="00EE5226" w:rsidRDefault="008A7C79" w:rsidP="00D265FC">
            <w:pPr>
              <w:rPr>
                <w:lang w:val="en-GB" w:eastAsia="zh-CN"/>
              </w:rPr>
            </w:pPr>
            <w:r>
              <w:rPr>
                <w:lang w:val="en-GB" w:eastAsia="zh-CN"/>
              </w:rPr>
              <w:t>6</w:t>
            </w:r>
            <w:r w:rsidRPr="00EE5226">
              <w:rPr>
                <w:lang w:val="en-GB" w:eastAsia="zh-CN"/>
              </w:rPr>
              <w:t>0 MHz</w:t>
            </w:r>
          </w:p>
        </w:tc>
        <w:tc>
          <w:tcPr>
            <w:tcW w:w="2511" w:type="dxa"/>
            <w:gridSpan w:val="3"/>
            <w:vAlign w:val="center"/>
          </w:tcPr>
          <w:p w14:paraId="3397C59C" w14:textId="77777777" w:rsidR="008A7C79" w:rsidRPr="00EE5226" w:rsidRDefault="008A7C79" w:rsidP="00D265FC">
            <w:pPr>
              <w:rPr>
                <w:lang w:val="en-GB" w:eastAsia="zh-CN"/>
              </w:rPr>
            </w:pPr>
            <w:r w:rsidRPr="00EE5226">
              <w:rPr>
                <w:lang w:val="en-GB" w:eastAsia="zh-CN"/>
              </w:rPr>
              <w:t>80 MHz</w:t>
            </w:r>
          </w:p>
        </w:tc>
      </w:tr>
      <w:tr w:rsidR="008A7C79" w:rsidRPr="00EE5226" w14:paraId="46AB66A9" w14:textId="77777777" w:rsidTr="00D265FC">
        <w:trPr>
          <w:trHeight w:val="397"/>
          <w:jc w:val="center"/>
        </w:trPr>
        <w:tc>
          <w:tcPr>
            <w:tcW w:w="836" w:type="dxa"/>
            <w:vMerge/>
            <w:vAlign w:val="center"/>
            <w:hideMark/>
          </w:tcPr>
          <w:p w14:paraId="6282E69F" w14:textId="77777777" w:rsidR="008A7C79" w:rsidRPr="00EE5226" w:rsidRDefault="008A7C79" w:rsidP="00D265FC">
            <w:pPr>
              <w:rPr>
                <w:lang w:eastAsia="zh-CN"/>
              </w:rPr>
            </w:pPr>
          </w:p>
        </w:tc>
        <w:tc>
          <w:tcPr>
            <w:tcW w:w="836" w:type="dxa"/>
            <w:shd w:val="clear" w:color="auto" w:fill="auto"/>
            <w:tcMar>
              <w:top w:w="15" w:type="dxa"/>
              <w:left w:w="108" w:type="dxa"/>
              <w:bottom w:w="0" w:type="dxa"/>
              <w:right w:w="108" w:type="dxa"/>
            </w:tcMar>
            <w:vAlign w:val="center"/>
            <w:hideMark/>
          </w:tcPr>
          <w:p w14:paraId="52D647E3" w14:textId="77777777" w:rsidR="008A7C79" w:rsidRPr="00EE5226" w:rsidRDefault="008A7C79" w:rsidP="00D265FC">
            <w:pPr>
              <w:rPr>
                <w:lang w:eastAsia="zh-CN"/>
              </w:rPr>
            </w:pPr>
            <w:r w:rsidRPr="00EE5226">
              <w:rPr>
                <w:lang w:val="en-GB" w:eastAsia="zh-CN"/>
              </w:rPr>
              <w:t>N</w:t>
            </w:r>
            <w:r w:rsidRPr="00EE5226">
              <w:rPr>
                <w:vertAlign w:val="subscript"/>
                <w:lang w:val="en-GB" w:eastAsia="zh-CN"/>
              </w:rPr>
              <w:t>RB</w:t>
            </w:r>
          </w:p>
        </w:tc>
        <w:tc>
          <w:tcPr>
            <w:tcW w:w="837" w:type="dxa"/>
            <w:vAlign w:val="center"/>
          </w:tcPr>
          <w:p w14:paraId="0190BF69"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290BE0DC" w14:textId="77777777" w:rsidR="008A7C79" w:rsidRPr="00EE5226" w:rsidRDefault="008A7C79" w:rsidP="00D265FC">
            <w:pPr>
              <w:rPr>
                <w:lang w:val="en-GB" w:eastAsia="zh-CN"/>
              </w:rPr>
            </w:pPr>
            <w:r>
              <w:rPr>
                <w:rFonts w:hint="eastAsia"/>
                <w:lang w:val="en-GB" w:eastAsia="zh-CN"/>
              </w:rPr>
              <w:t>N</w:t>
            </w:r>
          </w:p>
        </w:tc>
        <w:tc>
          <w:tcPr>
            <w:tcW w:w="837" w:type="dxa"/>
            <w:vAlign w:val="center"/>
          </w:tcPr>
          <w:p w14:paraId="47BE16DD" w14:textId="77777777" w:rsidR="008A7C79" w:rsidRPr="00EE5226" w:rsidRDefault="008A7C79" w:rsidP="00D265FC">
            <w:pPr>
              <w:rPr>
                <w:lang w:val="en-GB" w:eastAsia="zh-CN"/>
              </w:rPr>
            </w:pPr>
            <w:r w:rsidRPr="00EE5226">
              <w:rPr>
                <w:lang w:val="en-GB" w:eastAsia="zh-CN"/>
              </w:rPr>
              <w:t>N</w:t>
            </w:r>
            <w:r w:rsidRPr="00EE5226">
              <w:rPr>
                <w:vertAlign w:val="subscript"/>
                <w:lang w:val="en-GB" w:eastAsia="zh-CN"/>
              </w:rPr>
              <w:t>RB</w:t>
            </w:r>
          </w:p>
        </w:tc>
        <w:tc>
          <w:tcPr>
            <w:tcW w:w="837" w:type="dxa"/>
            <w:vAlign w:val="center"/>
          </w:tcPr>
          <w:p w14:paraId="627FF170"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615E536A" w14:textId="77777777" w:rsidR="008A7C79" w:rsidRPr="00EE5226" w:rsidRDefault="008A7C79" w:rsidP="00D265FC">
            <w:pPr>
              <w:rPr>
                <w:lang w:val="en-GB" w:eastAsia="zh-CN"/>
              </w:rPr>
            </w:pPr>
            <w:r>
              <w:rPr>
                <w:rFonts w:hint="eastAsia"/>
                <w:lang w:val="en-GB" w:eastAsia="zh-CN"/>
              </w:rPr>
              <w:t>N</w:t>
            </w:r>
          </w:p>
        </w:tc>
        <w:tc>
          <w:tcPr>
            <w:tcW w:w="837" w:type="dxa"/>
            <w:shd w:val="clear" w:color="auto" w:fill="auto"/>
            <w:tcMar>
              <w:top w:w="15" w:type="dxa"/>
              <w:left w:w="108" w:type="dxa"/>
              <w:bottom w:w="0" w:type="dxa"/>
              <w:right w:w="108" w:type="dxa"/>
            </w:tcMar>
            <w:vAlign w:val="center"/>
            <w:hideMark/>
          </w:tcPr>
          <w:p w14:paraId="7AB301C4" w14:textId="77777777" w:rsidR="008A7C79" w:rsidRPr="00EE5226" w:rsidRDefault="008A7C79" w:rsidP="00D265FC">
            <w:pPr>
              <w:rPr>
                <w:lang w:eastAsia="zh-CN"/>
              </w:rPr>
            </w:pPr>
            <w:r w:rsidRPr="00EE5226">
              <w:rPr>
                <w:lang w:val="en-GB" w:eastAsia="zh-CN"/>
              </w:rPr>
              <w:t>N</w:t>
            </w:r>
            <w:r w:rsidRPr="00EE5226">
              <w:rPr>
                <w:vertAlign w:val="subscript"/>
                <w:lang w:val="en-GB" w:eastAsia="zh-CN"/>
              </w:rPr>
              <w:t>RB</w:t>
            </w:r>
          </w:p>
        </w:tc>
        <w:tc>
          <w:tcPr>
            <w:tcW w:w="837" w:type="dxa"/>
            <w:vAlign w:val="center"/>
          </w:tcPr>
          <w:p w14:paraId="4057AA7F"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7E34B25C" w14:textId="77777777" w:rsidR="008A7C79" w:rsidRPr="00EE5226" w:rsidRDefault="008A7C79" w:rsidP="00D265FC">
            <w:pPr>
              <w:rPr>
                <w:lang w:val="en-GB" w:eastAsia="zh-CN"/>
              </w:rPr>
            </w:pPr>
            <w:r>
              <w:rPr>
                <w:rFonts w:hint="eastAsia"/>
                <w:lang w:val="en-GB" w:eastAsia="zh-CN"/>
              </w:rPr>
              <w:t>N</w:t>
            </w:r>
          </w:p>
        </w:tc>
      </w:tr>
      <w:tr w:rsidR="008A7C79" w:rsidRPr="00EE5226" w14:paraId="3B40AE25" w14:textId="77777777" w:rsidTr="00D265FC">
        <w:trPr>
          <w:trHeight w:val="397"/>
          <w:jc w:val="center"/>
        </w:trPr>
        <w:tc>
          <w:tcPr>
            <w:tcW w:w="836" w:type="dxa"/>
            <w:shd w:val="clear" w:color="auto" w:fill="auto"/>
            <w:tcMar>
              <w:top w:w="15" w:type="dxa"/>
              <w:left w:w="108" w:type="dxa"/>
              <w:bottom w:w="0" w:type="dxa"/>
              <w:right w:w="108" w:type="dxa"/>
            </w:tcMar>
            <w:vAlign w:val="center"/>
            <w:hideMark/>
          </w:tcPr>
          <w:p w14:paraId="388E4952" w14:textId="77777777" w:rsidR="008A7C79" w:rsidRPr="00EE5226" w:rsidRDefault="008A7C79" w:rsidP="00D265FC">
            <w:pPr>
              <w:rPr>
                <w:lang w:eastAsia="zh-CN"/>
              </w:rPr>
            </w:pPr>
            <w:r w:rsidRPr="00EE5226">
              <w:rPr>
                <w:lang w:val="en-GB" w:eastAsia="zh-CN"/>
              </w:rPr>
              <w:t>15</w:t>
            </w:r>
          </w:p>
        </w:tc>
        <w:tc>
          <w:tcPr>
            <w:tcW w:w="836" w:type="dxa"/>
            <w:shd w:val="clear" w:color="auto" w:fill="auto"/>
            <w:tcMar>
              <w:top w:w="15" w:type="dxa"/>
              <w:left w:w="108" w:type="dxa"/>
              <w:bottom w:w="0" w:type="dxa"/>
              <w:right w:w="108" w:type="dxa"/>
            </w:tcMar>
            <w:vAlign w:val="center"/>
            <w:hideMark/>
          </w:tcPr>
          <w:p w14:paraId="459FA628" w14:textId="77777777" w:rsidR="008A7C79" w:rsidRPr="00EE5226" w:rsidRDefault="008A7C79" w:rsidP="00D265FC">
            <w:pPr>
              <w:rPr>
                <w:lang w:eastAsia="zh-CN"/>
              </w:rPr>
            </w:pPr>
            <w:r w:rsidRPr="00EE5226">
              <w:rPr>
                <w:lang w:val="en-GB" w:eastAsia="zh-CN"/>
              </w:rPr>
              <w:t>216</w:t>
            </w:r>
          </w:p>
        </w:tc>
        <w:tc>
          <w:tcPr>
            <w:tcW w:w="837" w:type="dxa"/>
            <w:vAlign w:val="center"/>
          </w:tcPr>
          <w:p w14:paraId="18B61E6E" w14:textId="77777777" w:rsidR="008A7C79" w:rsidRPr="00EE5226" w:rsidRDefault="008A7C79" w:rsidP="00D265FC">
            <w:pPr>
              <w:rPr>
                <w:lang w:val="en-GB" w:eastAsia="zh-CN"/>
              </w:rPr>
            </w:pPr>
            <w:r>
              <w:rPr>
                <w:rFonts w:hint="eastAsia"/>
                <w:lang w:val="en-GB" w:eastAsia="zh-CN"/>
              </w:rPr>
              <w:t>10</w:t>
            </w:r>
          </w:p>
        </w:tc>
        <w:tc>
          <w:tcPr>
            <w:tcW w:w="837" w:type="dxa"/>
            <w:vAlign w:val="center"/>
          </w:tcPr>
          <w:p w14:paraId="1DBA29E5" w14:textId="77777777" w:rsidR="008A7C79" w:rsidRPr="00EE5226" w:rsidRDefault="008A7C79" w:rsidP="00D265FC">
            <w:pPr>
              <w:rPr>
                <w:lang w:val="en-GB" w:eastAsia="zh-CN"/>
              </w:rPr>
            </w:pPr>
            <w:r>
              <w:rPr>
                <w:lang w:val="en-GB" w:eastAsia="zh-CN"/>
              </w:rPr>
              <w:t>{21,22}</w:t>
            </w:r>
          </w:p>
        </w:tc>
        <w:tc>
          <w:tcPr>
            <w:tcW w:w="2511" w:type="dxa"/>
            <w:gridSpan w:val="3"/>
            <w:vAlign w:val="center"/>
          </w:tcPr>
          <w:p w14:paraId="09E5F80F" w14:textId="77777777" w:rsidR="008A7C79" w:rsidRPr="00EE5226" w:rsidRDefault="008A7C79" w:rsidP="00D265FC">
            <w:pPr>
              <w:rPr>
                <w:lang w:val="en-GB" w:eastAsia="zh-CN"/>
              </w:rPr>
            </w:pPr>
            <w:r w:rsidRPr="00EE5226">
              <w:rPr>
                <w:lang w:val="en-GB" w:eastAsia="zh-CN"/>
              </w:rPr>
              <w:t>N.A</w:t>
            </w:r>
          </w:p>
        </w:tc>
        <w:tc>
          <w:tcPr>
            <w:tcW w:w="2511" w:type="dxa"/>
            <w:gridSpan w:val="3"/>
            <w:vAlign w:val="center"/>
          </w:tcPr>
          <w:p w14:paraId="5669FDF6" w14:textId="77777777" w:rsidR="008A7C79" w:rsidRPr="00EE5226" w:rsidRDefault="008A7C79" w:rsidP="00D265FC">
            <w:pPr>
              <w:rPr>
                <w:lang w:val="en-GB" w:eastAsia="zh-CN"/>
              </w:rPr>
            </w:pPr>
            <w:r w:rsidRPr="00EE5226">
              <w:rPr>
                <w:lang w:val="en-GB" w:eastAsia="zh-CN"/>
              </w:rPr>
              <w:t>N.A</w:t>
            </w:r>
          </w:p>
        </w:tc>
      </w:tr>
      <w:tr w:rsidR="008A7C79" w:rsidRPr="00EE5226" w14:paraId="4D882F06" w14:textId="77777777" w:rsidTr="00D265FC">
        <w:trPr>
          <w:trHeight w:val="397"/>
          <w:jc w:val="center"/>
        </w:trPr>
        <w:tc>
          <w:tcPr>
            <w:tcW w:w="836" w:type="dxa"/>
            <w:shd w:val="clear" w:color="auto" w:fill="auto"/>
            <w:tcMar>
              <w:top w:w="15" w:type="dxa"/>
              <w:left w:w="108" w:type="dxa"/>
              <w:bottom w:w="0" w:type="dxa"/>
              <w:right w:w="108" w:type="dxa"/>
            </w:tcMar>
            <w:vAlign w:val="center"/>
            <w:hideMark/>
          </w:tcPr>
          <w:p w14:paraId="3B658ADF" w14:textId="77777777" w:rsidR="008A7C79" w:rsidRPr="00EE5226" w:rsidRDefault="008A7C79" w:rsidP="00D265FC">
            <w:pPr>
              <w:rPr>
                <w:lang w:eastAsia="zh-CN"/>
              </w:rPr>
            </w:pPr>
            <w:r w:rsidRPr="00EE5226">
              <w:rPr>
                <w:lang w:val="en-GB" w:eastAsia="zh-CN"/>
              </w:rPr>
              <w:t>30</w:t>
            </w:r>
          </w:p>
        </w:tc>
        <w:tc>
          <w:tcPr>
            <w:tcW w:w="836" w:type="dxa"/>
            <w:shd w:val="clear" w:color="auto" w:fill="auto"/>
            <w:tcMar>
              <w:top w:w="15" w:type="dxa"/>
              <w:left w:w="108" w:type="dxa"/>
              <w:bottom w:w="0" w:type="dxa"/>
              <w:right w:w="108" w:type="dxa"/>
            </w:tcMar>
            <w:vAlign w:val="center"/>
            <w:hideMark/>
          </w:tcPr>
          <w:p w14:paraId="418D6727" w14:textId="77777777" w:rsidR="008A7C79" w:rsidRPr="00EE5226" w:rsidRDefault="008A7C79" w:rsidP="00D265FC">
            <w:pPr>
              <w:rPr>
                <w:lang w:eastAsia="zh-CN"/>
              </w:rPr>
            </w:pPr>
            <w:r w:rsidRPr="00EE5226">
              <w:rPr>
                <w:lang w:val="en-GB" w:eastAsia="zh-CN"/>
              </w:rPr>
              <w:t>106</w:t>
            </w:r>
          </w:p>
        </w:tc>
        <w:tc>
          <w:tcPr>
            <w:tcW w:w="837" w:type="dxa"/>
            <w:vAlign w:val="center"/>
          </w:tcPr>
          <w:p w14:paraId="68BB0A59"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6A88E799" w14:textId="77777777" w:rsidR="008A7C79" w:rsidRPr="00EE5226" w:rsidRDefault="008A7C79" w:rsidP="00D265FC">
            <w:pPr>
              <w:rPr>
                <w:lang w:val="en-GB" w:eastAsia="zh-CN"/>
              </w:rPr>
            </w:pPr>
            <w:r>
              <w:rPr>
                <w:lang w:val="en-GB" w:eastAsia="zh-CN"/>
              </w:rPr>
              <w:t>{21,22}</w:t>
            </w:r>
          </w:p>
        </w:tc>
        <w:tc>
          <w:tcPr>
            <w:tcW w:w="837" w:type="dxa"/>
            <w:vAlign w:val="center"/>
          </w:tcPr>
          <w:p w14:paraId="2129CEAC" w14:textId="77777777" w:rsidR="008A7C79" w:rsidRPr="00EE5226" w:rsidRDefault="008A7C79" w:rsidP="00D265FC">
            <w:pPr>
              <w:rPr>
                <w:lang w:val="en-GB" w:eastAsia="zh-CN"/>
              </w:rPr>
            </w:pPr>
            <w:r>
              <w:rPr>
                <w:lang w:val="en-GB" w:eastAsia="zh-CN"/>
              </w:rPr>
              <w:t>162</w:t>
            </w:r>
          </w:p>
        </w:tc>
        <w:tc>
          <w:tcPr>
            <w:tcW w:w="837" w:type="dxa"/>
            <w:vAlign w:val="center"/>
          </w:tcPr>
          <w:p w14:paraId="5BEA5A26"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48915073" w14:textId="77777777" w:rsidR="008A7C79" w:rsidRPr="00EE5226" w:rsidRDefault="008A7C79" w:rsidP="00D265FC">
            <w:pPr>
              <w:rPr>
                <w:lang w:val="en-GB" w:eastAsia="zh-CN"/>
              </w:rPr>
            </w:pPr>
            <w:r>
              <w:rPr>
                <w:lang w:val="en-GB" w:eastAsia="zh-CN"/>
              </w:rPr>
              <w:t>{32,33}</w:t>
            </w:r>
          </w:p>
        </w:tc>
        <w:tc>
          <w:tcPr>
            <w:tcW w:w="837" w:type="dxa"/>
            <w:shd w:val="clear" w:color="auto" w:fill="auto"/>
            <w:tcMar>
              <w:top w:w="15" w:type="dxa"/>
              <w:left w:w="108" w:type="dxa"/>
              <w:bottom w:w="0" w:type="dxa"/>
              <w:right w:w="108" w:type="dxa"/>
            </w:tcMar>
            <w:vAlign w:val="center"/>
            <w:hideMark/>
          </w:tcPr>
          <w:p w14:paraId="09C83428" w14:textId="77777777" w:rsidR="008A7C79" w:rsidRPr="00EE5226" w:rsidRDefault="008A7C79" w:rsidP="00D265FC">
            <w:pPr>
              <w:rPr>
                <w:lang w:eastAsia="zh-CN"/>
              </w:rPr>
            </w:pPr>
            <w:r w:rsidRPr="00EE5226">
              <w:rPr>
                <w:lang w:val="en-GB" w:eastAsia="zh-CN"/>
              </w:rPr>
              <w:t>217</w:t>
            </w:r>
          </w:p>
        </w:tc>
        <w:tc>
          <w:tcPr>
            <w:tcW w:w="837" w:type="dxa"/>
            <w:vAlign w:val="center"/>
          </w:tcPr>
          <w:p w14:paraId="608596FB"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7FFDFAB7" w14:textId="77777777" w:rsidR="008A7C79" w:rsidRPr="00EE5226" w:rsidRDefault="008A7C79" w:rsidP="00D265FC">
            <w:pPr>
              <w:rPr>
                <w:lang w:val="en-GB" w:eastAsia="zh-CN"/>
              </w:rPr>
            </w:pPr>
            <w:r>
              <w:rPr>
                <w:lang w:val="en-GB" w:eastAsia="zh-CN"/>
              </w:rPr>
              <w:t>{43,44}</w:t>
            </w:r>
          </w:p>
        </w:tc>
      </w:tr>
      <w:tr w:rsidR="008A7C79" w:rsidRPr="00EE5226" w14:paraId="6ADBCBBE" w14:textId="77777777" w:rsidTr="00D265FC">
        <w:trPr>
          <w:trHeight w:val="397"/>
          <w:jc w:val="center"/>
        </w:trPr>
        <w:tc>
          <w:tcPr>
            <w:tcW w:w="836" w:type="dxa"/>
            <w:shd w:val="clear" w:color="auto" w:fill="auto"/>
            <w:tcMar>
              <w:top w:w="15" w:type="dxa"/>
              <w:left w:w="108" w:type="dxa"/>
              <w:bottom w:w="0" w:type="dxa"/>
              <w:right w:w="108" w:type="dxa"/>
            </w:tcMar>
            <w:vAlign w:val="center"/>
          </w:tcPr>
          <w:p w14:paraId="2F621BF3" w14:textId="3A0B905D" w:rsidR="008A7C79" w:rsidRPr="00EE5226" w:rsidRDefault="00531C03" w:rsidP="00D265FC">
            <w:pPr>
              <w:rPr>
                <w:lang w:val="en-GB" w:eastAsia="zh-CN"/>
              </w:rPr>
            </w:pPr>
            <w:r>
              <w:rPr>
                <w:rFonts w:hint="eastAsia"/>
                <w:lang w:val="en-GB" w:eastAsia="zh-CN"/>
              </w:rPr>
              <w:t>60</w:t>
            </w:r>
          </w:p>
        </w:tc>
        <w:tc>
          <w:tcPr>
            <w:tcW w:w="836" w:type="dxa"/>
            <w:shd w:val="clear" w:color="auto" w:fill="auto"/>
            <w:tcMar>
              <w:top w:w="15" w:type="dxa"/>
              <w:left w:w="108" w:type="dxa"/>
              <w:bottom w:w="0" w:type="dxa"/>
              <w:right w:w="108" w:type="dxa"/>
            </w:tcMar>
            <w:vAlign w:val="center"/>
          </w:tcPr>
          <w:p w14:paraId="61D713A4" w14:textId="68AE10B5" w:rsidR="008A7C79" w:rsidRPr="00EE5226" w:rsidRDefault="00531C03" w:rsidP="00D265FC">
            <w:pPr>
              <w:rPr>
                <w:lang w:val="en-GB" w:eastAsia="zh-CN"/>
              </w:rPr>
            </w:pPr>
            <w:r>
              <w:rPr>
                <w:rFonts w:hint="eastAsia"/>
                <w:lang w:val="en-GB" w:eastAsia="zh-CN"/>
              </w:rPr>
              <w:t>51</w:t>
            </w:r>
          </w:p>
        </w:tc>
        <w:tc>
          <w:tcPr>
            <w:tcW w:w="837" w:type="dxa"/>
            <w:vAlign w:val="center"/>
          </w:tcPr>
          <w:p w14:paraId="131956AB" w14:textId="77777777" w:rsidR="008A7C79" w:rsidRDefault="008A7C79" w:rsidP="00D265FC">
            <w:pPr>
              <w:rPr>
                <w:lang w:val="en-GB" w:eastAsia="zh-CN"/>
              </w:rPr>
            </w:pPr>
            <w:r>
              <w:rPr>
                <w:rFonts w:hint="eastAsia"/>
                <w:lang w:val="en-GB" w:eastAsia="zh-CN"/>
              </w:rPr>
              <w:t>3</w:t>
            </w:r>
          </w:p>
        </w:tc>
        <w:tc>
          <w:tcPr>
            <w:tcW w:w="837" w:type="dxa"/>
            <w:vAlign w:val="center"/>
          </w:tcPr>
          <w:p w14:paraId="4E1E9AAA" w14:textId="77777777" w:rsidR="008A7C79" w:rsidRDefault="008A7C79" w:rsidP="00D265FC">
            <w:pPr>
              <w:rPr>
                <w:lang w:val="en-GB" w:eastAsia="zh-CN"/>
              </w:rPr>
            </w:pPr>
            <w:r>
              <w:rPr>
                <w:rFonts w:hint="eastAsia"/>
                <w:lang w:val="en-GB" w:eastAsia="zh-CN"/>
              </w:rPr>
              <w:t>17</w:t>
            </w:r>
          </w:p>
        </w:tc>
        <w:tc>
          <w:tcPr>
            <w:tcW w:w="837" w:type="dxa"/>
            <w:vAlign w:val="center"/>
          </w:tcPr>
          <w:p w14:paraId="07203C9C" w14:textId="78C3D02F" w:rsidR="008A7C79" w:rsidRPr="00EE5226" w:rsidRDefault="00531C03" w:rsidP="00D265FC">
            <w:pPr>
              <w:rPr>
                <w:lang w:val="en-GB" w:eastAsia="zh-CN"/>
              </w:rPr>
            </w:pPr>
            <w:r>
              <w:rPr>
                <w:rFonts w:hint="eastAsia"/>
                <w:lang w:val="en-GB" w:eastAsia="zh-CN"/>
              </w:rPr>
              <w:t>79</w:t>
            </w:r>
          </w:p>
        </w:tc>
        <w:tc>
          <w:tcPr>
            <w:tcW w:w="837" w:type="dxa"/>
            <w:vAlign w:val="center"/>
          </w:tcPr>
          <w:p w14:paraId="7AC1DFC5" w14:textId="77777777" w:rsidR="008A7C79" w:rsidRPr="00EE5226" w:rsidRDefault="008A7C79" w:rsidP="00D265FC">
            <w:pPr>
              <w:rPr>
                <w:lang w:val="en-GB" w:eastAsia="zh-CN"/>
              </w:rPr>
            </w:pPr>
            <w:r>
              <w:rPr>
                <w:rFonts w:hint="eastAsia"/>
                <w:lang w:val="en-GB" w:eastAsia="zh-CN"/>
              </w:rPr>
              <w:t>3</w:t>
            </w:r>
          </w:p>
        </w:tc>
        <w:tc>
          <w:tcPr>
            <w:tcW w:w="837" w:type="dxa"/>
            <w:vAlign w:val="center"/>
          </w:tcPr>
          <w:p w14:paraId="7AB2841F" w14:textId="77777777" w:rsidR="008A7C79" w:rsidRPr="00EE5226" w:rsidRDefault="008A7C79" w:rsidP="00D265FC">
            <w:pPr>
              <w:rPr>
                <w:lang w:val="en-GB" w:eastAsia="zh-CN"/>
              </w:rPr>
            </w:pPr>
            <w:r>
              <w:rPr>
                <w:lang w:val="en-GB" w:eastAsia="zh-CN"/>
              </w:rPr>
              <w:t>{26,27}</w:t>
            </w:r>
          </w:p>
        </w:tc>
        <w:tc>
          <w:tcPr>
            <w:tcW w:w="837" w:type="dxa"/>
            <w:shd w:val="clear" w:color="auto" w:fill="auto"/>
            <w:tcMar>
              <w:top w:w="15" w:type="dxa"/>
              <w:left w:w="108" w:type="dxa"/>
              <w:bottom w:w="0" w:type="dxa"/>
              <w:right w:w="108" w:type="dxa"/>
            </w:tcMar>
            <w:vAlign w:val="center"/>
          </w:tcPr>
          <w:p w14:paraId="2D838755" w14:textId="0B169283" w:rsidR="008A7C79" w:rsidRPr="00EE5226" w:rsidRDefault="00531C03" w:rsidP="00D265FC">
            <w:pPr>
              <w:rPr>
                <w:lang w:val="en-GB" w:eastAsia="zh-CN"/>
              </w:rPr>
            </w:pPr>
            <w:r>
              <w:rPr>
                <w:rFonts w:hint="eastAsia"/>
                <w:lang w:val="en-GB" w:eastAsia="zh-CN"/>
              </w:rPr>
              <w:t>106</w:t>
            </w:r>
          </w:p>
        </w:tc>
        <w:tc>
          <w:tcPr>
            <w:tcW w:w="837" w:type="dxa"/>
            <w:vAlign w:val="center"/>
          </w:tcPr>
          <w:p w14:paraId="29EB9B47" w14:textId="77777777" w:rsidR="008A7C79" w:rsidRDefault="008A7C79" w:rsidP="00D265FC">
            <w:pPr>
              <w:rPr>
                <w:lang w:val="en-GB" w:eastAsia="zh-CN"/>
              </w:rPr>
            </w:pPr>
            <w:r>
              <w:rPr>
                <w:rFonts w:hint="eastAsia"/>
                <w:lang w:val="en-GB" w:eastAsia="zh-CN"/>
              </w:rPr>
              <w:t>3</w:t>
            </w:r>
          </w:p>
        </w:tc>
        <w:tc>
          <w:tcPr>
            <w:tcW w:w="837" w:type="dxa"/>
            <w:vAlign w:val="center"/>
          </w:tcPr>
          <w:p w14:paraId="4EB0ACA3" w14:textId="77777777" w:rsidR="008A7C79" w:rsidRDefault="008A7C79" w:rsidP="00D265FC">
            <w:pPr>
              <w:rPr>
                <w:lang w:val="en-GB" w:eastAsia="zh-CN"/>
              </w:rPr>
            </w:pPr>
            <w:r>
              <w:rPr>
                <w:lang w:val="en-GB" w:eastAsia="zh-CN"/>
              </w:rPr>
              <w:t>{</w:t>
            </w:r>
            <w:r>
              <w:rPr>
                <w:rFonts w:hint="eastAsia"/>
                <w:lang w:val="en-GB" w:eastAsia="zh-CN"/>
              </w:rPr>
              <w:t>35</w:t>
            </w:r>
            <w:r>
              <w:rPr>
                <w:lang w:val="en-GB" w:eastAsia="zh-CN"/>
              </w:rPr>
              <w:t>,36}</w:t>
            </w:r>
          </w:p>
        </w:tc>
      </w:tr>
    </w:tbl>
    <w:p w14:paraId="0C2CA19E" w14:textId="77777777" w:rsidR="008A7C79" w:rsidRPr="00801B77" w:rsidRDefault="008A7C79" w:rsidP="00801B77">
      <w:pPr>
        <w:rPr>
          <w:b/>
          <w:i/>
          <w:lang w:eastAsia="zh-CN"/>
        </w:rPr>
      </w:pPr>
    </w:p>
    <w:bookmarkEnd w:id="7"/>
    <w:p w14:paraId="66DD48E8" w14:textId="2DED0CB8" w:rsidR="006B2DC7" w:rsidRPr="00801B77" w:rsidRDefault="006B2DC7" w:rsidP="00BE4778">
      <w:pPr>
        <w:rPr>
          <w:b/>
          <w:i/>
          <w:lang w:val="en-GB" w:eastAsia="zh-CN"/>
        </w:rPr>
      </w:pPr>
      <w:r w:rsidRPr="00801B77">
        <w:rPr>
          <w:b/>
          <w:i/>
          <w:lang w:eastAsia="zh-CN"/>
        </w:rPr>
        <w:t xml:space="preserve">Proposal </w:t>
      </w:r>
      <w:r w:rsidR="003C1CBD" w:rsidRPr="00F73FBA">
        <w:rPr>
          <w:b/>
          <w:i/>
          <w:lang w:eastAsia="zh-CN"/>
        </w:rPr>
        <w:t>3</w:t>
      </w:r>
      <w:r w:rsidRPr="00801B77">
        <w:rPr>
          <w:b/>
          <w:i/>
          <w:lang w:eastAsia="zh-CN"/>
        </w:rPr>
        <w:t xml:space="preserve">: UL interlace design </w:t>
      </w:r>
      <w:r w:rsidR="008A7C79" w:rsidRPr="00801B77">
        <w:rPr>
          <w:b/>
          <w:i/>
          <w:lang w:eastAsia="zh-CN"/>
        </w:rPr>
        <w:t xml:space="preserve">in </w:t>
      </w:r>
      <w:r w:rsidR="00F73FBA" w:rsidRPr="009704ED">
        <w:rPr>
          <w:b/>
          <w:i/>
          <w:lang w:eastAsia="zh-CN"/>
        </w:rPr>
        <w:fldChar w:fldCharType="begin"/>
      </w:r>
      <w:r w:rsidR="00F73FBA" w:rsidRPr="00F73FBA">
        <w:rPr>
          <w:b/>
          <w:i/>
          <w:lang w:eastAsia="zh-CN"/>
        </w:rPr>
        <w:instrText xml:space="preserve"> REF _Ref1037140 \h </w:instrText>
      </w:r>
      <w:r w:rsidR="00F73FBA" w:rsidRPr="00801B77">
        <w:rPr>
          <w:b/>
          <w:i/>
          <w:lang w:eastAsia="zh-CN"/>
        </w:rPr>
        <w:instrText xml:space="preserve"> \* MERGEFORMAT </w:instrText>
      </w:r>
      <w:r w:rsidR="00F73FBA" w:rsidRPr="009704ED">
        <w:rPr>
          <w:b/>
          <w:i/>
          <w:lang w:eastAsia="zh-CN"/>
        </w:rPr>
      </w:r>
      <w:r w:rsidR="00F73FBA" w:rsidRPr="009704ED">
        <w:rPr>
          <w:b/>
          <w:i/>
          <w:lang w:eastAsia="zh-CN"/>
        </w:rPr>
        <w:fldChar w:fldCharType="separate"/>
      </w:r>
      <w:r w:rsidR="00F73FBA" w:rsidRPr="00801B77">
        <w:rPr>
          <w:b/>
          <w:i/>
        </w:rPr>
        <w:t xml:space="preserve">Table </w:t>
      </w:r>
      <w:r w:rsidR="00F73FBA" w:rsidRPr="00801B77">
        <w:rPr>
          <w:b/>
          <w:i/>
          <w:noProof/>
        </w:rPr>
        <w:t>1</w:t>
      </w:r>
      <w:r w:rsidR="00F73FBA" w:rsidRPr="009704ED">
        <w:rPr>
          <w:b/>
          <w:i/>
          <w:lang w:eastAsia="zh-CN"/>
        </w:rPr>
        <w:fldChar w:fldCharType="end"/>
      </w:r>
      <w:r w:rsidR="008A7C79" w:rsidRPr="00801B77">
        <w:rPr>
          <w:b/>
          <w:i/>
          <w:lang w:eastAsia="zh-CN"/>
        </w:rPr>
        <w:t xml:space="preserve"> should be supported. </w:t>
      </w:r>
    </w:p>
    <w:p w14:paraId="1A7AB620" w14:textId="2C39EBE4" w:rsidR="00BE4778" w:rsidRDefault="006B2DC7" w:rsidP="00BE4778">
      <w:pPr>
        <w:rPr>
          <w:lang w:eastAsia="zh-CN"/>
        </w:rPr>
      </w:pPr>
      <w:r>
        <w:rPr>
          <w:lang w:eastAsia="zh-CN"/>
        </w:rPr>
        <w:t xml:space="preserve">When UE is configured with wideband BWP, it is beneficial for a UE to transmit on part of BWP either due to LBT failure on some LBT subband or due to temporary small uplink packets. </w:t>
      </w:r>
      <w:r w:rsidR="008A7C79">
        <w:rPr>
          <w:lang w:eastAsia="zh-CN"/>
        </w:rPr>
        <w:t>Restricting PUCCH within LBT subband is also necessary to ensure the reliability. It is efficient for gNB to schedule PUCCH and PUSCH of different UE in the same interlace on different LBT subband. According to the working assumption, the i</w:t>
      </w:r>
      <w:r>
        <w:rPr>
          <w:lang w:eastAsia="zh-CN"/>
        </w:rPr>
        <w:t xml:space="preserve">nterlace is defined </w:t>
      </w:r>
      <w:r w:rsidR="008A7C79">
        <w:rPr>
          <w:lang w:eastAsia="zh-CN"/>
        </w:rPr>
        <w:t xml:space="preserve">per BWP. Partial interlace allocation and transmission in the units of LBT subband should be supported. </w:t>
      </w:r>
      <w:r w:rsidR="00F44099">
        <w:rPr>
          <w:lang w:eastAsia="zh-CN"/>
        </w:rPr>
        <w:t xml:space="preserve">As discussed above, </w:t>
      </w:r>
      <w:r w:rsidR="006D4B94">
        <w:rPr>
          <w:lang w:eastAsia="zh-CN"/>
        </w:rPr>
        <w:t xml:space="preserve">since </w:t>
      </w:r>
      <w:r w:rsidR="00F44099">
        <w:rPr>
          <w:lang w:eastAsia="zh-CN"/>
        </w:rPr>
        <w:t xml:space="preserve">the interlace grid is aligned </w:t>
      </w:r>
      <w:r w:rsidR="006D4B94" w:rsidRPr="006D4B94">
        <w:rPr>
          <w:lang w:eastAsia="zh-CN"/>
        </w:rPr>
        <w:t xml:space="preserve">with LBT </w:t>
      </w:r>
      <w:r w:rsidR="006D4B94" w:rsidRPr="006D4B94">
        <w:rPr>
          <w:lang w:eastAsia="zh-CN"/>
        </w:rPr>
        <w:lastRenderedPageBreak/>
        <w:t>subband</w:t>
      </w:r>
      <w:r w:rsidR="00801B77">
        <w:rPr>
          <w:lang w:eastAsia="zh-CN"/>
        </w:rPr>
        <w:t xml:space="preserve">, </w:t>
      </w:r>
      <w:r w:rsidR="007D5D34">
        <w:rPr>
          <w:lang w:eastAsia="zh-CN"/>
        </w:rPr>
        <w:t>it is possible to associate</w:t>
      </w:r>
      <w:r w:rsidR="0030602E">
        <w:rPr>
          <w:lang w:eastAsia="zh-CN"/>
        </w:rPr>
        <w:t xml:space="preserve"> </w:t>
      </w:r>
      <w:r w:rsidR="00392E3A">
        <w:rPr>
          <w:lang w:eastAsia="zh-CN"/>
        </w:rPr>
        <w:t xml:space="preserve">the </w:t>
      </w:r>
      <w:r w:rsidR="006D4B94" w:rsidRPr="006D4B94">
        <w:rPr>
          <w:lang w:eastAsia="zh-CN"/>
        </w:rPr>
        <w:t>partial interlace</w:t>
      </w:r>
      <w:r w:rsidR="004233E3">
        <w:rPr>
          <w:lang w:eastAsia="zh-CN"/>
        </w:rPr>
        <w:t xml:space="preserve"> indication</w:t>
      </w:r>
      <w:r w:rsidR="00392E3A">
        <w:rPr>
          <w:lang w:eastAsia="zh-CN"/>
        </w:rPr>
        <w:t xml:space="preserve"> </w:t>
      </w:r>
      <w:r w:rsidR="00B822EB">
        <w:rPr>
          <w:lang w:eastAsia="zh-CN"/>
        </w:rPr>
        <w:t xml:space="preserve">with the </w:t>
      </w:r>
      <w:r w:rsidR="00681D12">
        <w:rPr>
          <w:lang w:eastAsia="zh-CN"/>
        </w:rPr>
        <w:t xml:space="preserve">LBT </w:t>
      </w:r>
      <w:r w:rsidR="00B822EB">
        <w:rPr>
          <w:lang w:eastAsia="zh-CN"/>
        </w:rPr>
        <w:t xml:space="preserve">subband, e.g. </w:t>
      </w:r>
      <w:r w:rsidR="00C01980">
        <w:rPr>
          <w:lang w:eastAsia="zh-CN"/>
        </w:rPr>
        <w:t xml:space="preserve">the location for each </w:t>
      </w:r>
      <w:r w:rsidR="00F94C0A">
        <w:rPr>
          <w:lang w:eastAsia="zh-CN"/>
        </w:rPr>
        <w:t>partial interlace</w:t>
      </w:r>
      <w:r w:rsidR="00C01980">
        <w:rPr>
          <w:lang w:eastAsia="zh-CN"/>
        </w:rPr>
        <w:t xml:space="preserve"> could be determined according to </w:t>
      </w:r>
      <w:r w:rsidR="00B63230">
        <w:rPr>
          <w:lang w:eastAsia="zh-CN"/>
        </w:rPr>
        <w:t>a predefined mapping</w:t>
      </w:r>
      <w:r w:rsidR="002E23BE">
        <w:rPr>
          <w:lang w:eastAsia="zh-CN"/>
        </w:rPr>
        <w:t xml:space="preserve"> </w:t>
      </w:r>
      <w:r w:rsidR="007D5D34">
        <w:rPr>
          <w:lang w:eastAsia="zh-CN"/>
        </w:rPr>
        <w:t>with subband level granularity</w:t>
      </w:r>
      <w:r w:rsidR="006D4B94">
        <w:rPr>
          <w:lang w:eastAsia="zh-CN"/>
        </w:rPr>
        <w:t>.</w:t>
      </w:r>
    </w:p>
    <w:p w14:paraId="4B197509" w14:textId="66122C3B" w:rsidR="006B2DC7" w:rsidRDefault="006B2DC7" w:rsidP="00BE4778">
      <w:pPr>
        <w:rPr>
          <w:b/>
          <w:i/>
          <w:lang w:eastAsia="zh-CN"/>
        </w:rPr>
      </w:pPr>
      <w:r w:rsidRPr="00801B77">
        <w:rPr>
          <w:b/>
          <w:i/>
          <w:lang w:eastAsia="zh-CN"/>
        </w:rPr>
        <w:t xml:space="preserve">Proposal </w:t>
      </w:r>
      <w:r w:rsidR="005F01D8">
        <w:rPr>
          <w:b/>
          <w:i/>
          <w:lang w:eastAsia="zh-CN"/>
        </w:rPr>
        <w:t>4</w:t>
      </w:r>
      <w:r w:rsidRPr="00801B77">
        <w:rPr>
          <w:b/>
          <w:i/>
          <w:lang w:eastAsia="zh-CN"/>
        </w:rPr>
        <w:t xml:space="preserve">: </w:t>
      </w:r>
      <w:r w:rsidR="005F01D8">
        <w:rPr>
          <w:b/>
          <w:i/>
          <w:lang w:eastAsia="zh-CN"/>
        </w:rPr>
        <w:t>P</w:t>
      </w:r>
      <w:r w:rsidRPr="00801B77">
        <w:rPr>
          <w:b/>
          <w:i/>
          <w:lang w:eastAsia="zh-CN"/>
        </w:rPr>
        <w:t>artial interlace allocation in the units of LBT subband should be supported.</w:t>
      </w:r>
    </w:p>
    <w:p w14:paraId="76D69D92" w14:textId="28BF2743" w:rsidR="005F01D8" w:rsidRPr="00801B77" w:rsidRDefault="009704ED" w:rsidP="00801B77">
      <w:pPr>
        <w:pStyle w:val="af0"/>
        <w:numPr>
          <w:ilvl w:val="0"/>
          <w:numId w:val="34"/>
        </w:numPr>
        <w:ind w:firstLineChars="0"/>
        <w:rPr>
          <w:b/>
          <w:i/>
          <w:lang w:eastAsia="zh-CN"/>
        </w:rPr>
      </w:pPr>
      <w:r>
        <w:rPr>
          <w:b/>
          <w:i/>
          <w:lang w:eastAsia="zh-CN"/>
        </w:rPr>
        <w:t>FFS</w:t>
      </w:r>
      <w:r>
        <w:rPr>
          <w:rFonts w:hint="eastAsia"/>
          <w:b/>
          <w:i/>
          <w:lang w:eastAsia="zh-CN"/>
        </w:rPr>
        <w:t>：</w:t>
      </w:r>
      <w:r w:rsidR="00411948">
        <w:rPr>
          <w:b/>
          <w:i/>
          <w:lang w:eastAsia="zh-CN"/>
        </w:rPr>
        <w:t>Signaling</w:t>
      </w:r>
      <w:r>
        <w:rPr>
          <w:b/>
          <w:i/>
          <w:lang w:eastAsia="zh-CN"/>
        </w:rPr>
        <w:t xml:space="preserve"> design for the partial </w:t>
      </w:r>
      <w:r w:rsidR="00411948">
        <w:rPr>
          <w:b/>
          <w:i/>
          <w:lang w:eastAsia="zh-CN"/>
        </w:rPr>
        <w:t>interlace.</w:t>
      </w:r>
    </w:p>
    <w:p w14:paraId="4DE8D288" w14:textId="77777777" w:rsidR="00176972" w:rsidRDefault="00176972" w:rsidP="005B0B3D">
      <w:pPr>
        <w:pStyle w:val="2"/>
        <w:rPr>
          <w:lang w:eastAsia="zh-CN"/>
        </w:rPr>
      </w:pPr>
      <w:r>
        <w:rPr>
          <w:lang w:eastAsia="zh-CN"/>
        </w:rPr>
        <w:t>Requirement on DFT-S-OFDM</w:t>
      </w:r>
    </w:p>
    <w:p w14:paraId="77E1858B" w14:textId="5FC1B5B5" w:rsidR="00176972" w:rsidRDefault="00176972" w:rsidP="00176972">
      <w:pPr>
        <w:rPr>
          <w:lang w:eastAsia="zh-CN"/>
        </w:rPr>
      </w:pPr>
      <w:r>
        <w:rPr>
          <w:lang w:eastAsia="zh-CN"/>
        </w:rPr>
        <w:t xml:space="preserve">NR R15 supports CP-OFDM and DFT-S-OFDM in UL.  </w:t>
      </w:r>
      <w:r w:rsidRPr="00B04681">
        <w:rPr>
          <w:lang w:eastAsia="zh-CN"/>
        </w:rPr>
        <w:t xml:space="preserve"> </w:t>
      </w:r>
      <w:r>
        <w:rPr>
          <w:lang w:eastAsia="zh-CN"/>
        </w:rPr>
        <w:t>In order to achieve low complexity DFT process, the number of PRB allocated should be products of the</w:t>
      </w:r>
      <w:r>
        <w:rPr>
          <w:rFonts w:hint="eastAsia"/>
          <w:lang w:eastAsia="zh-CN"/>
        </w:rPr>
        <w:t xml:space="preserve"> </w:t>
      </w:r>
      <w:r>
        <w:rPr>
          <w:lang w:eastAsia="zh-CN"/>
        </w:rPr>
        <w:t xml:space="preserve">integers 2^n1, 3^n2, and 5^n3. Considering the </w:t>
      </w:r>
      <w:r w:rsidR="00EB6828">
        <w:rPr>
          <w:lang w:eastAsia="zh-CN"/>
        </w:rPr>
        <w:t xml:space="preserve">agreed </w:t>
      </w:r>
      <w:r>
        <w:rPr>
          <w:lang w:eastAsia="zh-CN"/>
        </w:rPr>
        <w:t xml:space="preserve">number of PRB per interlace in non-uniform interlace design, additional restriction on the resource allocation is required to achieve DFT-S-OFDM. For example, UE should not be scheduled on the interlace with 11 PRB or one PRB in the 11-PRB interlace should keep blank.  </w:t>
      </w:r>
    </w:p>
    <w:p w14:paraId="21CD130B" w14:textId="77777777" w:rsidR="00176972" w:rsidRDefault="00176972" w:rsidP="00176972">
      <w:pPr>
        <w:rPr>
          <w:lang w:eastAsia="zh-CN"/>
        </w:rPr>
      </w:pPr>
      <w:r>
        <w:rPr>
          <w:lang w:eastAsia="zh-CN"/>
        </w:rPr>
        <w:t xml:space="preserve">DFT-S-OFDM is used in the coverage limited scenario because it </w:t>
      </w:r>
      <w:r>
        <w:t xml:space="preserve">has relatively lower PAPR and thus requires less power backoff when localized PRB allocation is adopted. However, considering the non-contiguous PRB allocation per interlace, reduction of the PAPR is limited. </w:t>
      </w:r>
      <w:r>
        <w:rPr>
          <w:lang w:eastAsia="zh-CN"/>
        </w:rPr>
        <w:t xml:space="preserve">Considering the transmit power limitation per device according to the regulation, it is not necessary for UE to use DFT-S-OFDM over bandwidth larger than 20MHz. </w:t>
      </w:r>
    </w:p>
    <w:p w14:paraId="5360560D" w14:textId="2564D32C" w:rsidR="00176972" w:rsidRPr="00BD6106" w:rsidRDefault="00176972" w:rsidP="008621C6">
      <w:pPr>
        <w:rPr>
          <w:b/>
          <w:i/>
          <w:lang w:eastAsia="zh-CN"/>
        </w:rPr>
      </w:pPr>
      <w:r w:rsidRPr="00832968">
        <w:rPr>
          <w:b/>
          <w:i/>
          <w:lang w:eastAsia="zh-CN"/>
        </w:rPr>
        <w:t>O</w:t>
      </w:r>
      <w:r>
        <w:rPr>
          <w:b/>
          <w:i/>
          <w:lang w:eastAsia="zh-CN"/>
        </w:rPr>
        <w:t xml:space="preserve">bservation </w:t>
      </w:r>
      <w:r w:rsidR="00F25AFA">
        <w:rPr>
          <w:b/>
          <w:i/>
          <w:lang w:eastAsia="zh-CN"/>
        </w:rPr>
        <w:t>2</w:t>
      </w:r>
      <w:r>
        <w:rPr>
          <w:b/>
          <w:i/>
          <w:lang w:eastAsia="zh-CN"/>
        </w:rPr>
        <w:t>: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R15 is required in NRU WI. </w:t>
      </w:r>
    </w:p>
    <w:p w14:paraId="31D20E62" w14:textId="77777777" w:rsidR="00176972" w:rsidRDefault="00176972" w:rsidP="005B0B3D">
      <w:pPr>
        <w:pStyle w:val="2"/>
      </w:pPr>
      <w:r>
        <w:t>Different numerologies between UL and DL</w:t>
      </w:r>
    </w:p>
    <w:p w14:paraId="627EA163" w14:textId="094CF25C" w:rsidR="00176972" w:rsidRDefault="00176972" w:rsidP="00176972">
      <w:pPr>
        <w:spacing w:afterLines="100" w:after="240"/>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Pr="00DC45BD">
        <w:rPr>
          <w:lang w:eastAsia="zh-CN"/>
        </w:rPr>
        <w:t xml:space="preserve">hether </w:t>
      </w:r>
      <w:r>
        <w:rPr>
          <w:lang w:eastAsia="zh-CN"/>
        </w:rPr>
        <w:t xml:space="preserve">configuring </w:t>
      </w:r>
      <w:r w:rsidRPr="00DC45BD">
        <w:rPr>
          <w:lang w:eastAsia="zh-CN"/>
        </w:rPr>
        <w:t xml:space="preserve">DL and UL signal/channels with the same numerology or not is FFS. </w:t>
      </w:r>
      <w:r>
        <w:rPr>
          <w:lang w:eastAsia="zh-CN"/>
        </w:rPr>
        <w:t xml:space="preserve">Considering different hardware limitation and channel access mechanism in DL and UL, we believe it is still beneficial to have different numerology configuration for DL and UL transmission. One use case is to configure smaller subcarrier spacing in UL than DL. The larger power boost from interlace with smaller SCS could provide UE additional coverage. The larger SCS in DL would also reduce the FFT calculation at UE side to decode DL channel. On the contrary, considering limited number of start points in PUSCH compared with PDSCH, configuring larger SCS for UL than DL could alleviate the performance loss in UL when coexisting with WiFi systems, as observed in </w:t>
      </w:r>
      <w:r w:rsidR="00BE6D53">
        <w:rPr>
          <w:lang w:eastAsia="zh-CN"/>
        </w:rPr>
        <w:fldChar w:fldCharType="begin"/>
      </w:r>
      <w:r w:rsidR="00BE6D53">
        <w:rPr>
          <w:lang w:eastAsia="zh-CN"/>
        </w:rPr>
        <w:instrText xml:space="preserve"> REF _Ref805674 \h </w:instrText>
      </w:r>
      <w:r w:rsidR="00BE6D53">
        <w:rPr>
          <w:lang w:eastAsia="zh-CN"/>
        </w:rPr>
      </w:r>
      <w:r w:rsidR="00BE6D53">
        <w:rPr>
          <w:lang w:eastAsia="zh-CN"/>
        </w:rPr>
        <w:fldChar w:fldCharType="separate"/>
      </w:r>
      <w:r w:rsidR="009441CC">
        <w:t xml:space="preserve">Figure </w:t>
      </w:r>
      <w:r w:rsidR="009441CC">
        <w:rPr>
          <w:noProof/>
        </w:rPr>
        <w:t>2</w:t>
      </w:r>
      <w:r w:rsidR="00BE6D53">
        <w:rPr>
          <w:lang w:eastAsia="zh-CN"/>
        </w:rPr>
        <w:fldChar w:fldCharType="end"/>
      </w:r>
      <w:r>
        <w:rPr>
          <w:lang w:eastAsia="zh-CN"/>
        </w:rPr>
        <w:t xml:space="preserve">. Configuring PUSCH with 60 kHz SCS can also help PDSCH with 30KHz SCS, because PUSCH occupies less time resource to finish same amount of traffic. NR R15 already provided flexibility to configure different numerology for different scenarios. NRU could adopt most of design without additional standard and implementation effort.  </w:t>
      </w:r>
    </w:p>
    <w:p w14:paraId="2F02405D" w14:textId="67FA6313" w:rsidR="00176972" w:rsidRDefault="00DE6EAF" w:rsidP="00176972">
      <w:pPr>
        <w:rPr>
          <w:lang w:eastAsia="zh-CN"/>
        </w:rPr>
      </w:pPr>
      <w:r>
        <w:rPr>
          <w:noProof/>
          <w:lang w:eastAsia="zh-CN"/>
        </w:rPr>
        <w:lastRenderedPageBreak/>
        <w:drawing>
          <wp:inline distT="0" distB="0" distL="0" distR="0" wp14:anchorId="6CF27D14" wp14:editId="3031C8A1">
            <wp:extent cx="5916295" cy="2980055"/>
            <wp:effectExtent l="0" t="0" r="8255" b="0"/>
            <wp:docPr id="10" name="图片 7" descr="cid:image002.png@01D4A67D.58AEF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A67D.58AEF1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16295" cy="2980055"/>
                    </a:xfrm>
                    <a:prstGeom prst="rect">
                      <a:avLst/>
                    </a:prstGeom>
                    <a:noFill/>
                    <a:ln>
                      <a:noFill/>
                    </a:ln>
                  </pic:spPr>
                </pic:pic>
              </a:graphicData>
            </a:graphic>
          </wp:inline>
        </w:drawing>
      </w:r>
    </w:p>
    <w:p w14:paraId="046BEAC2" w14:textId="6DD2F3C0" w:rsidR="00BD6106" w:rsidRPr="005B0B3D" w:rsidRDefault="00067AA5" w:rsidP="00801B77">
      <w:pPr>
        <w:pStyle w:val="a5"/>
        <w:rPr>
          <w:lang w:val="en-GB" w:eastAsia="zh-CN"/>
        </w:rPr>
      </w:pPr>
      <w:bookmarkStart w:id="9" w:name="_Ref805674"/>
      <w:bookmarkStart w:id="10" w:name="OLE_LINK3"/>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9441CC">
        <w:rPr>
          <w:noProof/>
        </w:rPr>
        <w:t>2</w:t>
      </w:r>
      <w:r w:rsidR="00681467">
        <w:rPr>
          <w:noProof/>
        </w:rPr>
        <w:fldChar w:fldCharType="end"/>
      </w:r>
      <w:bookmarkEnd w:id="9"/>
      <w:r w:rsidR="00FB3368">
        <w:t xml:space="preserve"> </w:t>
      </w:r>
      <w:r w:rsidR="00176972" w:rsidRPr="00215409">
        <w:rPr>
          <w:lang w:val="en-GB" w:eastAsia="zh-CN"/>
        </w:rPr>
        <w:t xml:space="preserve">NR-U DL and UL performance with different SCS when coexisting with WiFi </w:t>
      </w:r>
      <w:bookmarkStart w:id="11" w:name="_Ref528079218"/>
    </w:p>
    <w:bookmarkEnd w:id="10"/>
    <w:p w14:paraId="3B19C614" w14:textId="50DDF2A7" w:rsidR="00BD6106" w:rsidRPr="00BD6106" w:rsidRDefault="00176972" w:rsidP="00801B77">
      <w:pPr>
        <w:spacing w:beforeLines="100" w:before="240" w:afterLines="100" w:after="240"/>
        <w:rPr>
          <w:b/>
          <w:i/>
          <w:lang w:eastAsia="zh-CN"/>
        </w:rPr>
      </w:pPr>
      <w:r w:rsidRPr="00BD6106">
        <w:rPr>
          <w:b/>
          <w:i/>
          <w:lang w:eastAsia="zh-CN"/>
        </w:rPr>
        <w:t xml:space="preserve">Proposal </w:t>
      </w:r>
      <w:r w:rsidR="00BF37DE">
        <w:rPr>
          <w:b/>
          <w:i/>
          <w:lang w:eastAsia="zh-CN"/>
        </w:rPr>
        <w:t>5</w:t>
      </w:r>
      <w:r w:rsidRPr="00BD6106">
        <w:rPr>
          <w:b/>
          <w:i/>
          <w:lang w:eastAsia="zh-CN"/>
        </w:rPr>
        <w:t>: Multiple numerologies in NR R15 are still beneficial in NRU to cater with various hardware limitation and channel access mechanism between uplink and downlink in NRU.</w:t>
      </w:r>
      <w:bookmarkEnd w:id="11"/>
      <w:r w:rsidRPr="00BD6106">
        <w:rPr>
          <w:b/>
          <w:i/>
          <w:lang w:eastAsia="zh-CN"/>
        </w:rPr>
        <w:t xml:space="preserve"> </w:t>
      </w:r>
    </w:p>
    <w:p w14:paraId="66D0D08B" w14:textId="77777777" w:rsidR="005B0B3D" w:rsidRDefault="005B0B3D" w:rsidP="005B0B3D">
      <w:pPr>
        <w:pStyle w:val="2"/>
        <w:tabs>
          <w:tab w:val="num" w:pos="576"/>
        </w:tabs>
        <w:rPr>
          <w:lang w:eastAsia="zh-CN"/>
        </w:rPr>
      </w:pPr>
      <w:r>
        <w:rPr>
          <w:lang w:eastAsia="zh-CN"/>
        </w:rPr>
        <w:t>Multiple start points of PUSCH</w:t>
      </w:r>
    </w:p>
    <w:p w14:paraId="73DD582F" w14:textId="77777777" w:rsidR="005B0B3D" w:rsidRPr="00C64ECB" w:rsidRDefault="005B0B3D" w:rsidP="005B0B3D">
      <w:pPr>
        <w:rPr>
          <w:lang w:eastAsia="x-none"/>
        </w:rPr>
      </w:pPr>
      <w:r>
        <w:rPr>
          <w:lang w:eastAsia="zh-CN"/>
        </w:rPr>
        <w:t>Similar as FeLAA</w:t>
      </w:r>
      <w:r>
        <w:rPr>
          <w:rFonts w:hint="eastAsia"/>
          <w:lang w:eastAsia="zh-CN"/>
        </w:rPr>
        <w:t>,</w:t>
      </w:r>
      <w:r>
        <w:rPr>
          <w:lang w:eastAsia="zh-CN"/>
        </w:rPr>
        <w:t xml:space="preserve"> i</w:t>
      </w:r>
      <w:r w:rsidRPr="00C64ECB">
        <w:rPr>
          <w:lang w:eastAsia="x-none"/>
        </w:rPr>
        <w:t>t has been identified to be beneficial for the NR-U design to not require the UE to change a granted TBS for a PUSCH transmission depending on the LBT outcome.</w:t>
      </w:r>
      <w:r>
        <w:rPr>
          <w:lang w:eastAsia="x-none"/>
        </w:rPr>
        <w:t xml:space="preserve"> 2 options were identified </w:t>
      </w:r>
    </w:p>
    <w:p w14:paraId="0D8CEE4D" w14:textId="77777777" w:rsidR="005B0B3D" w:rsidRPr="00C64ECB" w:rsidRDefault="005B0B3D" w:rsidP="005B0B3D">
      <w:pPr>
        <w:pStyle w:val="B1"/>
      </w:pPr>
      <w:r>
        <w:t>-</w:t>
      </w:r>
      <w:r>
        <w:tab/>
      </w:r>
      <w:r w:rsidRPr="00C64ECB">
        <w:rPr>
          <w:rFonts w:hint="eastAsia"/>
        </w:rPr>
        <w:t>Option 1</w:t>
      </w:r>
      <w:r w:rsidRPr="00C64ECB">
        <w:t>: PUSCH(s) as in Rel-15 NR</w:t>
      </w:r>
    </w:p>
    <w:p w14:paraId="729EB0C0" w14:textId="77777777" w:rsidR="005B0B3D" w:rsidRDefault="005B0B3D" w:rsidP="005B0B3D">
      <w:pPr>
        <w:pStyle w:val="B1"/>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CEF991B" w14:textId="368AC788" w:rsidR="005B0B3D" w:rsidRPr="00CA3B20" w:rsidRDefault="005B0B3D" w:rsidP="005B0B3D">
      <w:pPr>
        <w:rPr>
          <w:lang w:eastAsia="zh-CN"/>
        </w:rPr>
      </w:pPr>
      <w:r>
        <w:rPr>
          <w:lang w:eastAsia="zh-CN"/>
        </w:rPr>
        <w:t>In NR-U, the SCS of 15 kHz, 30 kHz and 60 kHz are supported for PUSCH and PUCCH. Assuming one start point per slot, 30 kHz and 60 kHz SCS equivalently provide 2 times and 4 times access opportunities compared with 15 kHz SCS. Option 1 should be enough for PUSCH use larger SCS, e.g. 60 kHz and partial PUSCH not depending on LBT outcome. Considering the obvious performance loss from 60 kHz shown in</w:t>
      </w:r>
      <w:r w:rsidR="00886871">
        <w:rPr>
          <w:lang w:eastAsia="zh-CN"/>
        </w:rPr>
        <w:t xml:space="preserve"> </w:t>
      </w:r>
      <w:r w:rsidR="00886871">
        <w:rPr>
          <w:lang w:eastAsia="zh-CN"/>
        </w:rPr>
        <w:fldChar w:fldCharType="begin"/>
      </w:r>
      <w:r w:rsidR="00886871">
        <w:rPr>
          <w:lang w:eastAsia="zh-CN"/>
        </w:rPr>
        <w:instrText xml:space="preserve"> REF _Ref805674 \h </w:instrText>
      </w:r>
      <w:r w:rsidR="00886871">
        <w:rPr>
          <w:lang w:eastAsia="zh-CN"/>
        </w:rPr>
      </w:r>
      <w:r w:rsidR="00886871">
        <w:rPr>
          <w:lang w:eastAsia="zh-CN"/>
        </w:rPr>
        <w:fldChar w:fldCharType="separate"/>
      </w:r>
      <w:r w:rsidR="009441CC">
        <w:t xml:space="preserve">Figure </w:t>
      </w:r>
      <w:r w:rsidR="009441CC">
        <w:rPr>
          <w:noProof/>
        </w:rPr>
        <w:t>2</w:t>
      </w:r>
      <w:r w:rsidR="00886871">
        <w:rPr>
          <w:lang w:eastAsia="zh-CN"/>
        </w:rPr>
        <w:fldChar w:fldCharType="end"/>
      </w:r>
      <w:r w:rsidRPr="00E979BD">
        <w:rPr>
          <w:lang w:eastAsia="zh-CN"/>
        </w:rPr>
        <w:t>,</w:t>
      </w:r>
      <w:r>
        <w:rPr>
          <w:lang w:eastAsia="zh-CN"/>
        </w:rPr>
        <w:t xml:space="preserve"> increasing number of start point (option 2) for 15 kHz and 30 kHz SCS is still beneficial. Considering the front loaded DMRS in PUSCH, it can be used by gNB to identify the start point of PUSCH. In order to avoid additional latency to regenerate PUSCH, the scrambling sequence of DMRS should be independent of the symbol index, and several OFDM symbols at the end of PUSCH should be punctured as plotted in </w:t>
      </w:r>
      <w:r w:rsidR="007A6798">
        <w:rPr>
          <w:lang w:eastAsia="zh-CN"/>
        </w:rPr>
        <w:fldChar w:fldCharType="begin"/>
      </w:r>
      <w:r w:rsidR="007A6798">
        <w:rPr>
          <w:lang w:eastAsia="zh-CN"/>
        </w:rPr>
        <w:instrText xml:space="preserve"> REF _Ref805714 \h </w:instrText>
      </w:r>
      <w:r w:rsidR="007A6798">
        <w:rPr>
          <w:lang w:eastAsia="zh-CN"/>
        </w:rPr>
      </w:r>
      <w:r w:rsidR="007A6798">
        <w:rPr>
          <w:lang w:eastAsia="zh-CN"/>
        </w:rPr>
        <w:fldChar w:fldCharType="separate"/>
      </w:r>
      <w:r w:rsidR="009441CC">
        <w:t xml:space="preserve">Figure </w:t>
      </w:r>
      <w:r w:rsidR="009441CC">
        <w:rPr>
          <w:noProof/>
        </w:rPr>
        <w:t>3</w:t>
      </w:r>
      <w:r w:rsidR="007A6798">
        <w:rPr>
          <w:lang w:eastAsia="zh-CN"/>
        </w:rPr>
        <w:fldChar w:fldCharType="end"/>
      </w:r>
      <w:r w:rsidR="007A6798">
        <w:rPr>
          <w:lang w:eastAsia="zh-CN"/>
        </w:rPr>
        <w:t>.</w:t>
      </w:r>
    </w:p>
    <w:p w14:paraId="1ED17541" w14:textId="28DBF2C1" w:rsidR="005B0B3D" w:rsidRDefault="005B0B3D" w:rsidP="005B0B3D">
      <w:pPr>
        <w:pStyle w:val="a5"/>
        <w:jc w:val="left"/>
        <w:rPr>
          <w:i/>
          <w:sz w:val="22"/>
          <w:szCs w:val="22"/>
        </w:rPr>
      </w:pPr>
      <w:bookmarkStart w:id="12" w:name="_Ref528079258"/>
      <w:r w:rsidRPr="0005291E">
        <w:rPr>
          <w:i/>
          <w:sz w:val="22"/>
          <w:szCs w:val="22"/>
        </w:rPr>
        <w:t xml:space="preserve">Proposal </w:t>
      </w:r>
      <w:r w:rsidR="00BF37DE">
        <w:rPr>
          <w:i/>
          <w:sz w:val="22"/>
          <w:szCs w:val="22"/>
        </w:rPr>
        <w:t>6</w:t>
      </w:r>
      <w:r w:rsidRPr="0005291E">
        <w:rPr>
          <w:i/>
          <w:sz w:val="22"/>
          <w:szCs w:val="22"/>
        </w:rPr>
        <w:t xml:space="preserve">: </w:t>
      </w:r>
      <w:r>
        <w:rPr>
          <w:i/>
          <w:sz w:val="22"/>
          <w:szCs w:val="22"/>
        </w:rPr>
        <w:t>PUSCH(s) as in Rel-15 NR is enough for 60</w:t>
      </w:r>
      <w:r w:rsidR="00801B77">
        <w:rPr>
          <w:i/>
          <w:sz w:val="22"/>
          <w:szCs w:val="22"/>
        </w:rPr>
        <w:t xml:space="preserve"> </w:t>
      </w:r>
      <w:r>
        <w:rPr>
          <w:i/>
          <w:sz w:val="22"/>
          <w:szCs w:val="22"/>
        </w:rPr>
        <w:t xml:space="preserve">kHz SCS and partial PUSCH modes not depending on LBT outcome. </w:t>
      </w:r>
    </w:p>
    <w:p w14:paraId="648C0D49" w14:textId="267588EE" w:rsidR="005B0B3D" w:rsidRDefault="005B0B3D" w:rsidP="005B0B3D">
      <w:pPr>
        <w:pStyle w:val="a5"/>
        <w:jc w:val="left"/>
        <w:rPr>
          <w:i/>
          <w:sz w:val="22"/>
          <w:szCs w:val="22"/>
        </w:rPr>
      </w:pPr>
      <w:r>
        <w:rPr>
          <w:i/>
          <w:sz w:val="22"/>
          <w:szCs w:val="22"/>
        </w:rPr>
        <w:t xml:space="preserve">Proposal </w:t>
      </w:r>
      <w:r w:rsidR="00BF37DE">
        <w:rPr>
          <w:i/>
          <w:sz w:val="22"/>
          <w:szCs w:val="22"/>
        </w:rPr>
        <w:t>7</w:t>
      </w:r>
      <w:r>
        <w:rPr>
          <w:i/>
          <w:sz w:val="22"/>
          <w:szCs w:val="22"/>
        </w:rPr>
        <w:t>: multiple start positions in the first slot of UL burst could be supported for PUSCH using 15 kHz and 30 kHz. PUSCH DMRS can be used by gNB to detect the start of transmission. OS symbols at the end of slot should be punctured depending on the LBT outcome</w:t>
      </w:r>
      <w:r w:rsidRPr="0005291E">
        <w:rPr>
          <w:i/>
          <w:sz w:val="22"/>
          <w:szCs w:val="22"/>
        </w:rPr>
        <w:t>.</w:t>
      </w:r>
      <w:bookmarkEnd w:id="12"/>
    </w:p>
    <w:p w14:paraId="6BE69F14" w14:textId="77777777" w:rsidR="005B0B3D" w:rsidRPr="00B17AB1" w:rsidRDefault="005B0B3D" w:rsidP="005B0B3D">
      <w:pPr>
        <w:jc w:val="center"/>
        <w:rPr>
          <w:b/>
        </w:rPr>
      </w:pPr>
      <w:r w:rsidRPr="008B57ED">
        <w:rPr>
          <w:noProof/>
          <w:lang w:eastAsia="zh-CN"/>
        </w:rPr>
        <w:lastRenderedPageBreak/>
        <w:drawing>
          <wp:inline distT="0" distB="0" distL="0" distR="0" wp14:anchorId="34156A24" wp14:editId="3495B621">
            <wp:extent cx="3476625"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6625" cy="1932305"/>
                    </a:xfrm>
                    <a:prstGeom prst="rect">
                      <a:avLst/>
                    </a:prstGeom>
                    <a:noFill/>
                    <a:ln>
                      <a:noFill/>
                    </a:ln>
                  </pic:spPr>
                </pic:pic>
              </a:graphicData>
            </a:graphic>
          </wp:inline>
        </w:drawing>
      </w:r>
    </w:p>
    <w:p w14:paraId="0971C23F" w14:textId="451745C2" w:rsidR="00BD6106" w:rsidRPr="002252CB" w:rsidRDefault="00FB3368" w:rsidP="00801B77">
      <w:pPr>
        <w:pStyle w:val="a5"/>
      </w:pPr>
      <w:bookmarkStart w:id="13" w:name="_Ref805700"/>
      <w:bookmarkStart w:id="14" w:name="_Ref805714"/>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9441CC">
        <w:rPr>
          <w:noProof/>
        </w:rPr>
        <w:t>3</w:t>
      </w:r>
      <w:r w:rsidR="00681467">
        <w:rPr>
          <w:noProof/>
        </w:rPr>
        <w:fldChar w:fldCharType="end"/>
      </w:r>
      <w:bookmarkEnd w:id="13"/>
      <w:bookmarkEnd w:id="14"/>
      <w:r w:rsidR="007A6798">
        <w:t>.</w:t>
      </w:r>
      <w:r w:rsidR="005B0B3D" w:rsidRPr="002252CB">
        <w:t xml:space="preserve"> </w:t>
      </w:r>
      <w:r w:rsidR="00801B77" w:rsidRPr="002252CB">
        <w:t>Multiple</w:t>
      </w:r>
      <w:r w:rsidR="005B0B3D" w:rsidRPr="002252CB">
        <w:t xml:space="preserve"> starting points for PUSCH</w:t>
      </w:r>
    </w:p>
    <w:p w14:paraId="6C35A7A7" w14:textId="77777777" w:rsidR="002252CB" w:rsidRDefault="002252CB" w:rsidP="002252CB">
      <w:pPr>
        <w:pStyle w:val="1"/>
        <w:tabs>
          <w:tab w:val="num" w:pos="426"/>
          <w:tab w:val="num" w:pos="3125"/>
        </w:tabs>
        <w:spacing w:beforeLines="100" w:before="240" w:afterLines="100" w:after="240"/>
        <w:ind w:left="3124" w:hanging="3124"/>
      </w:pPr>
      <w:r>
        <w:rPr>
          <w:rFonts w:hint="eastAsia"/>
        </w:rPr>
        <w:t>NR-U PUCCH</w:t>
      </w:r>
      <w:r>
        <w:t xml:space="preserve"> Design</w:t>
      </w:r>
    </w:p>
    <w:p w14:paraId="616D976B" w14:textId="77777777" w:rsidR="002252CB" w:rsidRDefault="002252CB" w:rsidP="002252CB">
      <w:pPr>
        <w:pStyle w:val="2"/>
        <w:tabs>
          <w:tab w:val="num" w:pos="426"/>
          <w:tab w:val="num" w:pos="576"/>
          <w:tab w:val="num" w:pos="3125"/>
        </w:tabs>
        <w:ind w:left="3125" w:hanging="3125"/>
        <w:rPr>
          <w:sz w:val="28"/>
          <w:szCs w:val="28"/>
        </w:rPr>
      </w:pPr>
      <w:r>
        <w:t xml:space="preserve">Overview of Rel-15 NR PUCCH Formats </w:t>
      </w:r>
    </w:p>
    <w:p w14:paraId="4456D77C" w14:textId="6C3E7C09" w:rsidR="002252CB" w:rsidRDefault="002252CB" w:rsidP="002252CB">
      <w:pPr>
        <w:rPr>
          <w:rFonts w:eastAsia="MS Mincho"/>
          <w:lang w:eastAsia="ja-JP"/>
        </w:rPr>
      </w:pPr>
      <w:r>
        <w:rPr>
          <w:rFonts w:eastAsia="MS Mincho"/>
          <w:lang w:eastAsia="ja-JP"/>
        </w:rPr>
        <w:t>In Rel-15 NR specifications, gNB pre-configures the UE with multiple PUCCH Resource Sets per BWP through higher layer signaling such as RRC or RMSI (if before UE is RRC-connected). Five formats of PUCCH are defined in NR which can be classified depending on the duration of PUCCH, the UCI payload size, and the number of PRBs as shown in</w:t>
      </w:r>
      <w:r w:rsidR="00675C53">
        <w:rPr>
          <w:rFonts w:eastAsia="MS Mincho"/>
          <w:lang w:eastAsia="ja-JP"/>
        </w:rPr>
        <w:t xml:space="preserve"> </w:t>
      </w:r>
      <w:r w:rsidR="00675C53">
        <w:rPr>
          <w:rFonts w:eastAsia="MS Mincho"/>
          <w:lang w:eastAsia="ja-JP"/>
        </w:rPr>
        <w:fldChar w:fldCharType="begin"/>
      </w:r>
      <w:r w:rsidR="00675C53">
        <w:rPr>
          <w:rFonts w:eastAsia="MS Mincho"/>
          <w:lang w:eastAsia="ja-JP"/>
        </w:rPr>
        <w:instrText xml:space="preserve"> REF _Ref805792 \h </w:instrText>
      </w:r>
      <w:r w:rsidR="00675C53">
        <w:rPr>
          <w:rFonts w:eastAsia="MS Mincho"/>
          <w:lang w:eastAsia="ja-JP"/>
        </w:rPr>
      </w:r>
      <w:r w:rsidR="00675C53">
        <w:rPr>
          <w:rFonts w:eastAsia="MS Mincho"/>
          <w:lang w:eastAsia="ja-JP"/>
        </w:rPr>
        <w:fldChar w:fldCharType="separate"/>
      </w:r>
      <w:r w:rsidR="009441CC">
        <w:t xml:space="preserve">Table </w:t>
      </w:r>
      <w:r w:rsidR="009441CC">
        <w:rPr>
          <w:noProof/>
        </w:rPr>
        <w:t>2</w:t>
      </w:r>
      <w:r w:rsidR="00675C53">
        <w:rPr>
          <w:rFonts w:eastAsia="MS Mincho"/>
          <w:lang w:eastAsia="ja-JP"/>
        </w:rPr>
        <w:fldChar w:fldCharType="end"/>
      </w:r>
      <w:r w:rsidR="007A6798">
        <w:rPr>
          <w:rFonts w:eastAsia="MS Mincho"/>
          <w:lang w:eastAsia="ja-JP"/>
        </w:rPr>
        <w:t>.</w:t>
      </w:r>
    </w:p>
    <w:p w14:paraId="5295944D" w14:textId="77777777" w:rsidR="002252CB" w:rsidRPr="006A4EAD" w:rsidRDefault="002252CB" w:rsidP="002252CB">
      <w:pPr>
        <w:rPr>
          <w:rFonts w:eastAsia="MS Mincho"/>
          <w:lang w:eastAsia="ja-JP"/>
        </w:rPr>
      </w:pPr>
      <w:r>
        <w:rPr>
          <w:rFonts w:eastAsia="MS Mincho"/>
          <w:lang w:eastAsia="ja-JP"/>
        </w:rPr>
        <w:t>A PUCCH Resource Set contains a number of resources each is identified by a PUCCH Resource Index. If a UE has dedicated PUCCH resource configuration, the UE is provided by higher layers with one or more PUCCH resources each corresponding to one of the PUCCH resource formats 0/1/2/3/4. The gNB can either configure the UE through higher layer signaling with the PUCCH resource index to use or dynamically indicate the allocated PUCCH Resource to the UE, i.e., via the PUCCH Resource Indicator field in the DCI scheduling the PDSCH. The indicator field value is mapped directly to the allocated PUCCH Resource within the Resource Set which the UE has identified based on the UCI size and the number of symbols to be transmitted.</w:t>
      </w:r>
    </w:p>
    <w:p w14:paraId="4F672929" w14:textId="166BF4CE" w:rsidR="002252CB" w:rsidRPr="00991EE7" w:rsidRDefault="007A6798" w:rsidP="00801B77">
      <w:pPr>
        <w:pStyle w:val="a5"/>
        <w:keepNext/>
      </w:pPr>
      <w:bookmarkStart w:id="15" w:name="_Ref805792"/>
      <w:bookmarkStart w:id="16" w:name="_Ref805480"/>
      <w:bookmarkStart w:id="17" w:name="_Ref520202298"/>
      <w:bookmarkStart w:id="18" w:name="_Ref805475"/>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9441CC">
        <w:rPr>
          <w:noProof/>
        </w:rPr>
        <w:t>2</w:t>
      </w:r>
      <w:r w:rsidR="00681467">
        <w:rPr>
          <w:noProof/>
        </w:rPr>
        <w:fldChar w:fldCharType="end"/>
      </w:r>
      <w:bookmarkEnd w:id="15"/>
      <w:r w:rsidR="00675C53">
        <w:t>:</w:t>
      </w:r>
      <w:bookmarkEnd w:id="16"/>
      <w:bookmarkEnd w:id="17"/>
      <w:r w:rsidR="002252CB" w:rsidRPr="005F2625">
        <w:rPr>
          <w:b w:val="0"/>
        </w:rPr>
        <w:t xml:space="preserve"> Classification of NR PUCCH Formats</w:t>
      </w:r>
      <w:bookmarkEnd w:id="18"/>
    </w:p>
    <w:tbl>
      <w:tblPr>
        <w:tblStyle w:val="ac"/>
        <w:tblW w:w="0" w:type="auto"/>
        <w:jc w:val="center"/>
        <w:tblLook w:val="04A0" w:firstRow="1" w:lastRow="0" w:firstColumn="1" w:lastColumn="0" w:noHBand="0" w:noVBand="1"/>
      </w:tblPr>
      <w:tblGrid>
        <w:gridCol w:w="572"/>
        <w:gridCol w:w="572"/>
        <w:gridCol w:w="1850"/>
        <w:gridCol w:w="2139"/>
        <w:gridCol w:w="579"/>
        <w:gridCol w:w="579"/>
      </w:tblGrid>
      <w:tr w:rsidR="002252CB" w14:paraId="4DDFA427" w14:textId="77777777" w:rsidTr="009E5C24">
        <w:trPr>
          <w:trHeight w:val="451"/>
          <w:jc w:val="center"/>
        </w:trPr>
        <w:tc>
          <w:tcPr>
            <w:tcW w:w="0" w:type="auto"/>
            <w:gridSpan w:val="2"/>
            <w:vMerge w:val="restart"/>
            <w:tcBorders>
              <w:top w:val="nil"/>
              <w:left w:val="nil"/>
              <w:bottom w:val="single" w:sz="4" w:space="0" w:color="auto"/>
              <w:right w:val="single" w:sz="4" w:space="0" w:color="auto"/>
            </w:tcBorders>
          </w:tcPr>
          <w:p w14:paraId="43A2E5E8" w14:textId="77777777" w:rsidR="002252CB" w:rsidRDefault="002252CB" w:rsidP="009E5C24">
            <w:pPr>
              <w:rPr>
                <w:rFonts w:eastAsia="MS Mincho"/>
                <w:lang w:eastAsia="ja-JP"/>
              </w:rPr>
            </w:pPr>
          </w:p>
        </w:tc>
        <w:tc>
          <w:tcPr>
            <w:tcW w:w="0" w:type="auto"/>
            <w:gridSpan w:val="2"/>
            <w:tcBorders>
              <w:top w:val="double" w:sz="4" w:space="0" w:color="auto"/>
              <w:left w:val="single" w:sz="4" w:space="0" w:color="auto"/>
              <w:bottom w:val="single" w:sz="4" w:space="0" w:color="auto"/>
              <w:right w:val="single" w:sz="4" w:space="0" w:color="auto"/>
            </w:tcBorders>
            <w:shd w:val="clear" w:color="auto" w:fill="CCC0D9" w:themeFill="accent4" w:themeFillTint="66"/>
            <w:vAlign w:val="bottom"/>
            <w:hideMark/>
          </w:tcPr>
          <w:p w14:paraId="5B5AD138" w14:textId="77777777" w:rsidR="002252CB" w:rsidRDefault="002252CB" w:rsidP="009E5C24">
            <w:pPr>
              <w:jc w:val="center"/>
              <w:rPr>
                <w:rFonts w:eastAsia="MS Mincho"/>
                <w:sz w:val="20"/>
                <w:lang w:eastAsia="ja-JP"/>
              </w:rPr>
            </w:pPr>
            <w:r>
              <w:rPr>
                <w:rFonts w:eastAsia="MS Mincho"/>
                <w:sz w:val="20"/>
                <w:lang w:eastAsia="ja-JP"/>
              </w:rPr>
              <w:t>PUCCH Duration</w:t>
            </w:r>
          </w:p>
        </w:tc>
        <w:tc>
          <w:tcPr>
            <w:tcW w:w="0" w:type="auto"/>
            <w:gridSpan w:val="2"/>
            <w:vMerge w:val="restart"/>
            <w:tcBorders>
              <w:top w:val="nil"/>
              <w:left w:val="single" w:sz="4" w:space="0" w:color="auto"/>
              <w:bottom w:val="single" w:sz="4" w:space="0" w:color="auto"/>
              <w:right w:val="nil"/>
            </w:tcBorders>
          </w:tcPr>
          <w:p w14:paraId="46192650" w14:textId="77777777" w:rsidR="002252CB" w:rsidRDefault="002252CB" w:rsidP="009E5C24">
            <w:pPr>
              <w:rPr>
                <w:rFonts w:eastAsia="MS Mincho"/>
                <w:lang w:eastAsia="ja-JP"/>
              </w:rPr>
            </w:pPr>
          </w:p>
        </w:tc>
      </w:tr>
      <w:tr w:rsidR="002252CB" w14:paraId="1A84A5CC" w14:textId="77777777" w:rsidTr="009E5C24">
        <w:trPr>
          <w:trHeight w:val="324"/>
          <w:jc w:val="center"/>
        </w:trPr>
        <w:tc>
          <w:tcPr>
            <w:tcW w:w="0" w:type="auto"/>
            <w:gridSpan w:val="2"/>
            <w:vMerge/>
            <w:tcBorders>
              <w:top w:val="nil"/>
              <w:left w:val="nil"/>
              <w:bottom w:val="single" w:sz="4" w:space="0" w:color="auto"/>
              <w:right w:val="single" w:sz="4" w:space="0" w:color="auto"/>
            </w:tcBorders>
            <w:vAlign w:val="center"/>
            <w:hideMark/>
          </w:tcPr>
          <w:p w14:paraId="17A944E3" w14:textId="77777777" w:rsidR="002252CB" w:rsidRDefault="002252CB" w:rsidP="009E5C24">
            <w:pPr>
              <w:snapToGrid/>
              <w:spacing w:after="0"/>
              <w:rPr>
                <w:rFonts w:eastAsia="MS Mincho"/>
                <w:lang w:eastAsia="ja-JP"/>
              </w:rPr>
            </w:pP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53C46E56" w14:textId="77777777" w:rsidR="002252CB" w:rsidRDefault="002252CB" w:rsidP="009E5C24">
            <w:pPr>
              <w:rPr>
                <w:rFonts w:eastAsia="MS Mincho"/>
                <w:sz w:val="20"/>
                <w:lang w:eastAsia="ja-JP"/>
              </w:rPr>
            </w:pPr>
            <w:r>
              <w:rPr>
                <w:rFonts w:eastAsia="MS Mincho"/>
                <w:sz w:val="20"/>
                <w:lang w:eastAsia="ja-JP"/>
              </w:rPr>
              <w:t>Short (1-2 Symbols)</w:t>
            </w: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31C9CA16" w14:textId="77777777" w:rsidR="002252CB" w:rsidRDefault="002252CB" w:rsidP="009E5C24">
            <w:pPr>
              <w:jc w:val="center"/>
              <w:rPr>
                <w:rFonts w:eastAsia="MS Mincho"/>
                <w:sz w:val="20"/>
                <w:lang w:eastAsia="ja-JP"/>
              </w:rPr>
            </w:pPr>
            <w:r>
              <w:rPr>
                <w:rFonts w:eastAsia="MS Mincho"/>
                <w:sz w:val="20"/>
                <w:lang w:eastAsia="ja-JP"/>
              </w:rPr>
              <w:t xml:space="preserve">  Long ( 4-14 Symbols )</w:t>
            </w:r>
          </w:p>
        </w:tc>
        <w:tc>
          <w:tcPr>
            <w:tcW w:w="0" w:type="auto"/>
            <w:gridSpan w:val="2"/>
            <w:vMerge/>
            <w:tcBorders>
              <w:top w:val="double" w:sz="4" w:space="0" w:color="auto"/>
              <w:left w:val="single" w:sz="4" w:space="0" w:color="auto"/>
              <w:bottom w:val="double" w:sz="4" w:space="0" w:color="auto"/>
              <w:right w:val="single" w:sz="4" w:space="0" w:color="auto"/>
            </w:tcBorders>
            <w:vAlign w:val="center"/>
            <w:hideMark/>
          </w:tcPr>
          <w:p w14:paraId="255A769A" w14:textId="77777777" w:rsidR="002252CB" w:rsidRDefault="002252CB" w:rsidP="009E5C24">
            <w:pPr>
              <w:snapToGrid/>
              <w:spacing w:after="0"/>
              <w:rPr>
                <w:rFonts w:eastAsia="MS Mincho"/>
                <w:lang w:eastAsia="ja-JP"/>
              </w:rPr>
            </w:pPr>
          </w:p>
        </w:tc>
      </w:tr>
      <w:tr w:rsidR="002252CB" w14:paraId="58FAF68C" w14:textId="77777777" w:rsidTr="009E5C24">
        <w:trPr>
          <w:trHeight w:val="320"/>
          <w:jc w:val="center"/>
        </w:trPr>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6DD95142" w14:textId="77777777" w:rsidR="002252CB" w:rsidRDefault="002252CB" w:rsidP="009E5C24">
            <w:pPr>
              <w:ind w:left="113" w:right="113"/>
              <w:jc w:val="center"/>
              <w:rPr>
                <w:rFonts w:eastAsia="MS Mincho"/>
                <w:sz w:val="20"/>
                <w:lang w:eastAsia="ja-JP"/>
              </w:rPr>
            </w:pPr>
            <w:r>
              <w:rPr>
                <w:rFonts w:eastAsia="MS Mincho"/>
                <w:sz w:val="20"/>
                <w:lang w:eastAsia="ja-JP"/>
              </w:rPr>
              <w:t>UCI Payload Size</w:t>
            </w:r>
          </w:p>
        </w:tc>
        <w:tc>
          <w:tcPr>
            <w:tcW w:w="0" w:type="auto"/>
            <w:vMerge w:val="restart"/>
            <w:tcBorders>
              <w:top w:val="single" w:sz="4" w:space="0" w:color="auto"/>
              <w:left w:val="double" w:sz="4" w:space="0" w:color="auto"/>
              <w:bottom w:val="single" w:sz="4" w:space="0" w:color="auto"/>
              <w:right w:val="single" w:sz="4" w:space="0" w:color="auto"/>
            </w:tcBorders>
            <w:shd w:val="clear" w:color="auto" w:fill="FFFFFF" w:themeFill="background1"/>
            <w:textDirection w:val="btLr"/>
            <w:vAlign w:val="center"/>
            <w:hideMark/>
          </w:tcPr>
          <w:p w14:paraId="450F3C20" w14:textId="77777777" w:rsidR="002252CB" w:rsidRDefault="002252CB" w:rsidP="009E5C24">
            <w:pPr>
              <w:ind w:left="113" w:right="113"/>
              <w:jc w:val="center"/>
              <w:rPr>
                <w:rFonts w:eastAsia="MS Mincho"/>
                <w:sz w:val="20"/>
                <w:lang w:eastAsia="ja-JP"/>
              </w:rPr>
            </w:pPr>
            <w:r>
              <w:rPr>
                <w:rFonts w:eastAsia="MS Mincho"/>
                <w:sz w:val="20"/>
                <w:lang w:eastAsia="ja-JP"/>
              </w:rPr>
              <w:t>≤ 2 bits</w:t>
            </w:r>
          </w:p>
        </w:tc>
        <w:tc>
          <w:tcPr>
            <w:tcW w:w="0" w:type="auto"/>
            <w:tcBorders>
              <w:top w:val="double" w:sz="4" w:space="0" w:color="auto"/>
              <w:left w:val="single" w:sz="4" w:space="0" w:color="auto"/>
              <w:bottom w:val="single" w:sz="4" w:space="0" w:color="auto"/>
              <w:right w:val="single" w:sz="4" w:space="0" w:color="auto"/>
            </w:tcBorders>
            <w:vAlign w:val="center"/>
            <w:hideMark/>
          </w:tcPr>
          <w:p w14:paraId="748267DF" w14:textId="77777777" w:rsidR="002252CB" w:rsidRDefault="002252CB" w:rsidP="009E5C24">
            <w:pPr>
              <w:jc w:val="center"/>
              <w:rPr>
                <w:rFonts w:eastAsia="MS Mincho"/>
                <w:sz w:val="20"/>
                <w:lang w:eastAsia="ja-JP"/>
              </w:rPr>
            </w:pPr>
            <w:r>
              <w:rPr>
                <w:rFonts w:eastAsia="MS Mincho"/>
                <w:sz w:val="20"/>
                <w:lang w:eastAsia="ja-JP"/>
              </w:rPr>
              <w:t>Format 0</w:t>
            </w:r>
          </w:p>
        </w:tc>
        <w:tc>
          <w:tcPr>
            <w:tcW w:w="0" w:type="auto"/>
            <w:tcBorders>
              <w:top w:val="double" w:sz="4" w:space="0" w:color="auto"/>
              <w:left w:val="single" w:sz="4" w:space="0" w:color="auto"/>
              <w:bottom w:val="single" w:sz="4" w:space="0" w:color="auto"/>
              <w:right w:val="single" w:sz="4" w:space="0" w:color="auto"/>
            </w:tcBorders>
            <w:vAlign w:val="center"/>
          </w:tcPr>
          <w:p w14:paraId="49D7C475"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75988C73"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785110B5" w14:textId="77777777" w:rsidR="002252CB" w:rsidRDefault="002252CB" w:rsidP="009E5C24">
            <w:pPr>
              <w:ind w:left="113" w:right="113"/>
              <w:jc w:val="center"/>
              <w:rPr>
                <w:rFonts w:eastAsia="MS Mincho"/>
                <w:sz w:val="20"/>
                <w:lang w:eastAsia="ja-JP"/>
              </w:rPr>
            </w:pPr>
            <w:r>
              <w:rPr>
                <w:rFonts w:eastAsia="MS Mincho"/>
                <w:sz w:val="20"/>
                <w:lang w:eastAsia="ja-JP"/>
              </w:rPr>
              <w:t>Number of PRBs</w:t>
            </w:r>
          </w:p>
        </w:tc>
      </w:tr>
      <w:tr w:rsidR="002252CB" w14:paraId="168D88C4" w14:textId="77777777" w:rsidTr="009E5C24">
        <w:trPr>
          <w:cantSplit/>
          <w:trHeight w:val="331"/>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2ED1505F"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single" w:sz="4" w:space="0" w:color="auto"/>
            </w:tcBorders>
            <w:vAlign w:val="center"/>
            <w:hideMark/>
          </w:tcPr>
          <w:p w14:paraId="2F051B7D" w14:textId="77777777" w:rsidR="002252CB" w:rsidRDefault="002252CB" w:rsidP="009E5C24">
            <w:pPr>
              <w:snapToGrid/>
              <w:spacing w:after="0"/>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FC4F1E"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42164" w14:textId="77777777" w:rsidR="002252CB" w:rsidRDefault="002252CB" w:rsidP="009E5C24">
            <w:pPr>
              <w:jc w:val="center"/>
              <w:rPr>
                <w:rFonts w:eastAsia="MS Mincho"/>
                <w:sz w:val="20"/>
                <w:lang w:eastAsia="ja-JP"/>
              </w:rPr>
            </w:pPr>
            <w:r>
              <w:rPr>
                <w:rFonts w:eastAsia="MS Mincho"/>
                <w:sz w:val="20"/>
                <w:lang w:eastAsia="ja-JP"/>
              </w:rPr>
              <w:t>Format 1</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3D31DDF5"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D1CD7BF" w14:textId="77777777" w:rsidR="002252CB" w:rsidRDefault="002252CB" w:rsidP="009E5C24">
            <w:pPr>
              <w:snapToGrid/>
              <w:spacing w:after="0"/>
              <w:rPr>
                <w:rFonts w:eastAsia="MS Mincho"/>
                <w:sz w:val="20"/>
                <w:lang w:eastAsia="ja-JP"/>
              </w:rPr>
            </w:pPr>
          </w:p>
        </w:tc>
      </w:tr>
      <w:tr w:rsidR="002252CB" w14:paraId="10CA95D6" w14:textId="77777777" w:rsidTr="009E5C24">
        <w:trPr>
          <w:trHeight w:val="329"/>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4EC47A87" w14:textId="77777777" w:rsidR="002252CB" w:rsidRDefault="002252CB" w:rsidP="009E5C24">
            <w:pPr>
              <w:snapToGrid/>
              <w:spacing w:after="0"/>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629D7724" w14:textId="77777777" w:rsidR="002252CB" w:rsidRDefault="002252CB" w:rsidP="009E5C24">
            <w:pPr>
              <w:ind w:left="113" w:right="113"/>
              <w:jc w:val="center"/>
              <w:rPr>
                <w:rFonts w:eastAsia="MS Mincho"/>
                <w:sz w:val="20"/>
                <w:lang w:eastAsia="ja-JP"/>
              </w:rPr>
            </w:pPr>
            <w:r>
              <w:rPr>
                <w:rFonts w:eastAsia="MS Mincho"/>
                <w:sz w:val="20"/>
                <w:lang w:eastAsia="ja-JP"/>
              </w:rPr>
              <w:t>&gt; 2 bits</w:t>
            </w:r>
          </w:p>
        </w:tc>
        <w:tc>
          <w:tcPr>
            <w:tcW w:w="0" w:type="auto"/>
            <w:tcBorders>
              <w:top w:val="single" w:sz="4" w:space="0" w:color="auto"/>
              <w:left w:val="double" w:sz="4" w:space="0" w:color="auto"/>
              <w:bottom w:val="single" w:sz="4" w:space="0" w:color="auto"/>
              <w:right w:val="single" w:sz="4" w:space="0" w:color="auto"/>
            </w:tcBorders>
            <w:shd w:val="clear" w:color="auto" w:fill="B8CCE4" w:themeFill="accent1" w:themeFillTint="66"/>
            <w:vAlign w:val="center"/>
            <w:hideMark/>
          </w:tcPr>
          <w:p w14:paraId="4DF081B6" w14:textId="77777777" w:rsidR="002252CB" w:rsidRDefault="002252CB" w:rsidP="009E5C24">
            <w:pPr>
              <w:jc w:val="center"/>
              <w:rPr>
                <w:rFonts w:eastAsia="MS Mincho"/>
                <w:sz w:val="20"/>
                <w:lang w:eastAsia="ja-JP"/>
              </w:rPr>
            </w:pPr>
            <w:r>
              <w:rPr>
                <w:rFonts w:eastAsia="MS Mincho"/>
                <w:sz w:val="20"/>
                <w:lang w:eastAsia="ja-JP"/>
              </w:rPr>
              <w:t>Format 2</w:t>
            </w:r>
          </w:p>
          <w:p w14:paraId="1EACF098" w14:textId="77777777" w:rsidR="002252CB" w:rsidRDefault="002252CB" w:rsidP="009E5C24">
            <w:pPr>
              <w:jc w:val="center"/>
              <w:rPr>
                <w:rFonts w:eastAsia="MS Mincho"/>
                <w:sz w:val="20"/>
                <w:lang w:eastAsia="ja-JP"/>
              </w:rPr>
            </w:pPr>
            <w:r>
              <w:rPr>
                <w:rFonts w:eastAsia="MS Mincho"/>
                <w:sz w:val="16"/>
                <w:lang w:eastAsia="ja-JP"/>
              </w:rPr>
              <w:t>(small payload)</w:t>
            </w:r>
          </w:p>
        </w:tc>
        <w:tc>
          <w:tcPr>
            <w:tcW w:w="0" w:type="auto"/>
            <w:tcBorders>
              <w:top w:val="single" w:sz="4" w:space="0" w:color="auto"/>
              <w:left w:val="single" w:sz="4" w:space="0" w:color="auto"/>
              <w:bottom w:val="single" w:sz="4" w:space="0" w:color="auto"/>
              <w:right w:val="double" w:sz="4" w:space="0" w:color="auto"/>
            </w:tcBorders>
            <w:vAlign w:val="center"/>
          </w:tcPr>
          <w:p w14:paraId="6B96CA03" w14:textId="77777777" w:rsidR="002252CB" w:rsidRDefault="002252CB" w:rsidP="009E5C24">
            <w:pPr>
              <w:jc w:val="center"/>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12D0CA48" w14:textId="77777777" w:rsidR="002252CB" w:rsidRDefault="002252CB" w:rsidP="009E5C24">
            <w:pPr>
              <w:ind w:left="113" w:right="113"/>
              <w:jc w:val="center"/>
              <w:rPr>
                <w:rFonts w:eastAsia="MS Mincho"/>
                <w:sz w:val="20"/>
                <w:lang w:eastAsia="ja-JP"/>
              </w:rPr>
            </w:pPr>
            <w:r>
              <w:rPr>
                <w:rFonts w:eastAsia="MS Mincho"/>
                <w:sz w:val="20"/>
                <w:lang w:eastAsia="ja-JP"/>
              </w:rPr>
              <w:t>1-16</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6EECE2ED" w14:textId="77777777" w:rsidR="002252CB" w:rsidRDefault="002252CB" w:rsidP="009E5C24">
            <w:pPr>
              <w:snapToGrid/>
              <w:spacing w:after="0"/>
              <w:rPr>
                <w:rFonts w:eastAsia="MS Mincho"/>
                <w:sz w:val="20"/>
                <w:lang w:eastAsia="ja-JP"/>
              </w:rPr>
            </w:pPr>
          </w:p>
        </w:tc>
      </w:tr>
      <w:tr w:rsidR="002252CB" w14:paraId="23F1F549" w14:textId="77777777" w:rsidTr="009E5C24">
        <w:trPr>
          <w:trHeight w:val="900"/>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46E2F068"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0B2DB26E" w14:textId="77777777" w:rsidR="002252CB" w:rsidRDefault="002252CB" w:rsidP="009E5C24">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7322E7F8"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shd w:val="clear" w:color="auto" w:fill="B8CCE4" w:themeFill="accent1" w:themeFillTint="66"/>
            <w:vAlign w:val="center"/>
            <w:hideMark/>
          </w:tcPr>
          <w:p w14:paraId="1D2A1646" w14:textId="77777777" w:rsidR="002252CB" w:rsidRDefault="002252CB" w:rsidP="009E5C24">
            <w:pPr>
              <w:jc w:val="center"/>
              <w:rPr>
                <w:rFonts w:eastAsia="MS Mincho"/>
                <w:sz w:val="20"/>
                <w:lang w:eastAsia="ja-JP"/>
              </w:rPr>
            </w:pPr>
            <w:r>
              <w:rPr>
                <w:rFonts w:eastAsia="MS Mincho"/>
                <w:sz w:val="20"/>
                <w:lang w:eastAsia="ja-JP"/>
              </w:rPr>
              <w:t>Format 3</w:t>
            </w:r>
          </w:p>
          <w:p w14:paraId="72A53499" w14:textId="77777777" w:rsidR="002252CB" w:rsidRDefault="002252CB" w:rsidP="009E5C24">
            <w:pPr>
              <w:jc w:val="center"/>
              <w:rPr>
                <w:rFonts w:eastAsia="MS Mincho"/>
                <w:sz w:val="20"/>
                <w:lang w:eastAsia="ja-JP"/>
              </w:rPr>
            </w:pPr>
            <w:r>
              <w:rPr>
                <w:rFonts w:eastAsia="MS Mincho"/>
                <w:sz w:val="16"/>
                <w:lang w:eastAsia="ja-JP"/>
              </w:rPr>
              <w:t>(large payload)</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46DFC220"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112718E0" w14:textId="77777777" w:rsidR="002252CB" w:rsidRDefault="002252CB" w:rsidP="009E5C24">
            <w:pPr>
              <w:snapToGrid/>
              <w:spacing w:after="0"/>
              <w:rPr>
                <w:rFonts w:eastAsia="MS Mincho"/>
                <w:sz w:val="20"/>
                <w:lang w:eastAsia="ja-JP"/>
              </w:rPr>
            </w:pPr>
          </w:p>
        </w:tc>
      </w:tr>
      <w:tr w:rsidR="002252CB" w14:paraId="67B60FF1" w14:textId="77777777" w:rsidTr="009E5C24">
        <w:trPr>
          <w:cantSplit/>
          <w:trHeight w:val="652"/>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145BB5EF"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1D5F3F15" w14:textId="77777777" w:rsidR="002252CB" w:rsidRDefault="002252CB" w:rsidP="009E5C24">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6A03D760"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06A7A68" w14:textId="77777777" w:rsidR="002252CB" w:rsidRDefault="002252CB" w:rsidP="009E5C24">
            <w:pPr>
              <w:jc w:val="center"/>
              <w:rPr>
                <w:rFonts w:eastAsia="MS Mincho"/>
                <w:sz w:val="20"/>
                <w:lang w:eastAsia="ja-JP"/>
              </w:rPr>
            </w:pPr>
            <w:r>
              <w:rPr>
                <w:rFonts w:eastAsia="MS Mincho"/>
                <w:sz w:val="20"/>
                <w:lang w:eastAsia="ja-JP"/>
              </w:rPr>
              <w:t>Format 4</w:t>
            </w:r>
          </w:p>
          <w:p w14:paraId="7FE6BD45" w14:textId="77777777" w:rsidR="002252CB" w:rsidRDefault="002252CB" w:rsidP="009E5C24">
            <w:pPr>
              <w:jc w:val="center"/>
              <w:rPr>
                <w:rFonts w:eastAsia="MS Mincho"/>
                <w:sz w:val="20"/>
                <w:lang w:eastAsia="ja-JP"/>
              </w:rPr>
            </w:pPr>
            <w:r>
              <w:rPr>
                <w:rFonts w:eastAsia="MS Mincho"/>
                <w:sz w:val="16"/>
                <w:lang w:eastAsia="ja-JP"/>
              </w:rPr>
              <w:t>(moderate payload/OCC)</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51F809EF"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3A1F80E" w14:textId="77777777" w:rsidR="002252CB" w:rsidRDefault="002252CB" w:rsidP="009E5C24">
            <w:pPr>
              <w:snapToGrid/>
              <w:spacing w:after="0"/>
              <w:rPr>
                <w:rFonts w:eastAsia="MS Mincho"/>
                <w:sz w:val="20"/>
                <w:lang w:eastAsia="ja-JP"/>
              </w:rPr>
            </w:pPr>
          </w:p>
        </w:tc>
      </w:tr>
    </w:tbl>
    <w:p w14:paraId="4E8E8F1B" w14:textId="77777777" w:rsidR="002252CB" w:rsidRDefault="002252CB" w:rsidP="002252CB">
      <w:pPr>
        <w:rPr>
          <w:rFonts w:eastAsia="MS Mincho"/>
          <w:lang w:eastAsia="ja-JP"/>
        </w:rPr>
      </w:pPr>
    </w:p>
    <w:p w14:paraId="4E14D0A1" w14:textId="469B2F45" w:rsidR="002252CB" w:rsidRDefault="002252CB" w:rsidP="002252CB">
      <w:pPr>
        <w:rPr>
          <w:rFonts w:eastAsia="MS Mincho"/>
          <w:lang w:eastAsia="ja-JP"/>
        </w:rPr>
      </w:pPr>
      <w:r>
        <w:rPr>
          <w:rFonts w:eastAsia="MS Mincho"/>
          <w:lang w:eastAsia="ja-JP"/>
        </w:rPr>
        <w:t xml:space="preserve">As can be seen from </w:t>
      </w:r>
      <w:r w:rsidR="00675C53">
        <w:rPr>
          <w:rFonts w:eastAsia="MS Mincho"/>
          <w:lang w:eastAsia="ja-JP"/>
        </w:rPr>
        <w:fldChar w:fldCharType="begin"/>
      </w:r>
      <w:r w:rsidR="00675C53">
        <w:rPr>
          <w:rFonts w:eastAsia="MS Mincho"/>
          <w:lang w:eastAsia="ja-JP"/>
        </w:rPr>
        <w:instrText xml:space="preserve"> REF _Ref805792 \h </w:instrText>
      </w:r>
      <w:r w:rsidR="00675C53">
        <w:rPr>
          <w:rFonts w:eastAsia="MS Mincho"/>
          <w:lang w:eastAsia="ja-JP"/>
        </w:rPr>
      </w:r>
      <w:r w:rsidR="00675C53">
        <w:rPr>
          <w:rFonts w:eastAsia="MS Mincho"/>
          <w:lang w:eastAsia="ja-JP"/>
        </w:rPr>
        <w:fldChar w:fldCharType="separate"/>
      </w:r>
      <w:r w:rsidR="009441CC">
        <w:t xml:space="preserve">Table </w:t>
      </w:r>
      <w:r w:rsidR="009441CC">
        <w:rPr>
          <w:noProof/>
        </w:rPr>
        <w:t>2</w:t>
      </w:r>
      <w:r w:rsidR="00675C53">
        <w:rPr>
          <w:rFonts w:eastAsia="MS Mincho"/>
          <w:lang w:eastAsia="ja-JP"/>
        </w:rPr>
        <w:fldChar w:fldCharType="end"/>
      </w:r>
      <w:r>
        <w:rPr>
          <w:rFonts w:eastAsia="MS Mincho"/>
          <w:lang w:eastAsia="ja-JP"/>
        </w:rPr>
        <w:t xml:space="preserve">, the NR PUCCH formats have been designed to provide flexibility in allocation of the time and frequency resources as well as various capacities to report all possible combinations of UCI in a licensed cell including HARQ-ACK, SR, and CSI. </w:t>
      </w:r>
    </w:p>
    <w:p w14:paraId="0F9497D1" w14:textId="77777777" w:rsidR="002252CB" w:rsidRDefault="002252CB" w:rsidP="002252CB">
      <w:pPr>
        <w:rPr>
          <w:rFonts w:eastAsia="MS Mincho"/>
          <w:lang w:eastAsia="ja-JP"/>
        </w:rPr>
      </w:pPr>
      <w:r>
        <w:rPr>
          <w:rFonts w:eastAsia="MS Mincho"/>
          <w:lang w:eastAsia="ja-JP"/>
        </w:rPr>
        <w:lastRenderedPageBreak/>
        <w:t xml:space="preserve">However, for NR-U operation, the SI phase concluded in [4] that only NR Rel-15 PUCCH Formats 2 and 3 can be supported without a PRB-based interlaced transmission whereas extensions are required to </w:t>
      </w:r>
      <w:r w:rsidRPr="0037655C">
        <w:rPr>
          <w:rFonts w:eastAsia="MS Mincho"/>
          <w:lang w:eastAsia="ja-JP"/>
        </w:rPr>
        <w:t xml:space="preserve">support </w:t>
      </w:r>
      <w:r>
        <w:rPr>
          <w:rFonts w:eastAsia="MS Mincho"/>
          <w:lang w:eastAsia="ja-JP"/>
        </w:rPr>
        <w:t xml:space="preserve">the </w:t>
      </w:r>
      <w:r w:rsidRPr="0037655C">
        <w:rPr>
          <w:rFonts w:eastAsia="MS Mincho"/>
          <w:lang w:eastAsia="ja-JP"/>
        </w:rPr>
        <w:t>PRB-based</w:t>
      </w:r>
      <w:r>
        <w:rPr>
          <w:rFonts w:eastAsia="MS Mincho"/>
          <w:lang w:eastAsia="ja-JP"/>
        </w:rPr>
        <w:t xml:space="preserve"> interlaced </w:t>
      </w:r>
      <w:r w:rsidRPr="0037655C">
        <w:rPr>
          <w:rFonts w:eastAsia="MS Mincho"/>
          <w:lang w:eastAsia="ja-JP"/>
        </w:rPr>
        <w:t xml:space="preserve">transmission </w:t>
      </w:r>
      <w:r>
        <w:rPr>
          <w:rFonts w:eastAsia="MS Mincho"/>
          <w:lang w:eastAsia="ja-JP"/>
        </w:rPr>
        <w:t>of other PUCCH formats</w:t>
      </w:r>
      <w:r w:rsidRPr="0037655C">
        <w:rPr>
          <w:rFonts w:eastAsia="MS Mincho"/>
          <w:lang w:eastAsia="ja-JP"/>
        </w:rPr>
        <w:t>.</w:t>
      </w:r>
    </w:p>
    <w:p w14:paraId="5290F2E8" w14:textId="77777777" w:rsidR="002252CB" w:rsidRDefault="002252CB" w:rsidP="002252CB">
      <w:pPr>
        <w:pStyle w:val="2"/>
        <w:tabs>
          <w:tab w:val="num" w:pos="576"/>
        </w:tabs>
        <w:rPr>
          <w:rFonts w:eastAsia="MS Mincho"/>
          <w:lang w:eastAsia="ja-JP"/>
        </w:rPr>
      </w:pPr>
      <w:r>
        <w:t>Consideration</w:t>
      </w:r>
      <w:r>
        <w:rPr>
          <w:rFonts w:hint="eastAsia"/>
        </w:rPr>
        <w:t>s on the Use of Rel-15 NR PUCCH Formats 2 and 3</w:t>
      </w:r>
    </w:p>
    <w:p w14:paraId="1DC3A126" w14:textId="635F7749" w:rsidR="002252CB" w:rsidRDefault="002252CB" w:rsidP="002252CB">
      <w:pPr>
        <w:rPr>
          <w:rFonts w:eastAsia="MS Mincho"/>
          <w:lang w:eastAsia="ja-JP"/>
        </w:rPr>
      </w:pPr>
      <w:r>
        <w:rPr>
          <w:rFonts w:eastAsia="MS Mincho"/>
          <w:lang w:val="en-GB" w:eastAsia="ja-JP"/>
        </w:rPr>
        <w:t xml:space="preserve">For both NR PUCCH Formats 2 and 3, </w:t>
      </w:r>
      <w:r>
        <w:rPr>
          <w:rFonts w:eastAsia="MS Mincho"/>
          <w:lang w:eastAsia="ja-JP"/>
        </w:rPr>
        <w:t xml:space="preserve">if the payload size is large, CSI bits are dropped to preserve the HARQ-ACK bits which are more important. The number of PRBs used is determined by the payload size and the effective coding rate. As such, the smaller the payload size the fewer the number of PRBs </w:t>
      </w:r>
      <w:r w:rsidR="00801B77">
        <w:rPr>
          <w:rFonts w:eastAsia="MS Mincho"/>
          <w:lang w:eastAsia="ja-JP"/>
        </w:rPr>
        <w:t xml:space="preserve">is </w:t>
      </w:r>
      <w:r>
        <w:rPr>
          <w:rFonts w:eastAsia="MS Mincho"/>
          <w:lang w:eastAsia="ja-JP"/>
        </w:rPr>
        <w:t xml:space="preserve">occupied. 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large codebooks </w:t>
      </w:r>
      <w:r w:rsidRPr="000A4DA5">
        <w:rPr>
          <w:rFonts w:eastAsia="MS Mincho"/>
          <w:lang w:eastAsia="ja-JP"/>
        </w:rPr>
        <w:t>as shown in</w:t>
      </w:r>
      <w:r w:rsidR="00652A4A">
        <w:rPr>
          <w:rFonts w:eastAsia="MS Mincho"/>
          <w:lang w:eastAsia="ja-JP"/>
        </w:rPr>
        <w:t xml:space="preserve"> </w:t>
      </w:r>
      <w:r w:rsidR="00CB3E47">
        <w:rPr>
          <w:rFonts w:eastAsia="MS Mincho"/>
          <w:lang w:eastAsia="ja-JP"/>
        </w:rPr>
        <w:fldChar w:fldCharType="begin"/>
      </w:r>
      <w:r w:rsidR="00CB3E47">
        <w:rPr>
          <w:rFonts w:eastAsia="MS Mincho"/>
          <w:lang w:eastAsia="ja-JP"/>
        </w:rPr>
        <w:instrText xml:space="preserve"> REF _Ref1039365 \h </w:instrText>
      </w:r>
      <w:r w:rsidR="00CB3E47">
        <w:rPr>
          <w:rFonts w:eastAsia="MS Mincho"/>
          <w:lang w:eastAsia="ja-JP"/>
        </w:rPr>
      </w:r>
      <w:r w:rsidR="00CB3E47">
        <w:rPr>
          <w:rFonts w:eastAsia="MS Mincho"/>
          <w:lang w:eastAsia="ja-JP"/>
        </w:rPr>
        <w:fldChar w:fldCharType="separate"/>
      </w:r>
      <w:r w:rsidR="00CB3E47">
        <w:t xml:space="preserve">Figure </w:t>
      </w:r>
      <w:r w:rsidR="00CB3E47">
        <w:rPr>
          <w:noProof/>
        </w:rPr>
        <w:t>4</w:t>
      </w:r>
      <w:r w:rsidR="00CB3E47">
        <w:rPr>
          <w:rFonts w:eastAsia="MS Mincho"/>
          <w:lang w:eastAsia="ja-JP"/>
        </w:rPr>
        <w:fldChar w:fldCharType="end"/>
      </w:r>
      <w:r>
        <w:rPr>
          <w:rFonts w:eastAsia="MS Mincho"/>
          <w:lang w:eastAsia="ja-JP"/>
        </w:rPr>
        <w:t xml:space="preserve">. The codebook size is even larger if CBG-based and/or cross-carrier HARQ feedback is used. Note that for CRC bits are attached only to large payloads (&gt; 11 bits) for which Polar codes are used, otherwise Reed-Muller codes are used with small payloads without CRC attachments.  </w:t>
      </w:r>
    </w:p>
    <w:p w14:paraId="7509F3BC" w14:textId="77777777" w:rsidR="002252CB" w:rsidRDefault="002252CB" w:rsidP="002252CB">
      <w:pPr>
        <w:rPr>
          <w:rFonts w:eastAsia="MS Mincho"/>
          <w:lang w:eastAsia="ja-JP"/>
        </w:rPr>
      </w:pPr>
      <w:r>
        <w:rPr>
          <w:rFonts w:eastAsia="MS Mincho"/>
          <w:lang w:eastAsia="ja-JP"/>
        </w:rPr>
        <w:t>U</w:t>
      </w:r>
      <w:r>
        <w:rPr>
          <w:rFonts w:eastAsia="MS Mincho"/>
          <w:lang w:val="en-GB" w:eastAsia="ja-JP"/>
        </w:rPr>
        <w:t xml:space="preserve">nlike other NR PUCCH formats, </w:t>
      </w:r>
      <w:r>
        <w:rPr>
          <w:rFonts w:eastAsia="MS Mincho"/>
          <w:lang w:eastAsia="ja-JP"/>
        </w:rPr>
        <w:t xml:space="preserve">Format 2 only uses OFDM without DFT precoding at the cost of increased cubic metric given its use as is without an interlaced waveform. However, the transmission spans only 1-2 symbols and typically occurs at the end of the transmission slot unless configured otherwise. Such a short PUCCH duration enables NR-U to exploit NR’s bi-directional slot formats or the agreed bi-directional MCOTs with single or multiple switching points for timely feedback with increased channel access opportunities. As concluded in the SI phase [4], </w:t>
      </w:r>
      <w:r>
        <w:t>t</w:t>
      </w:r>
      <w:r w:rsidRPr="00D80EDE">
        <w:t>ransmission of HARQ A/N for the corresponding data in the same shared COT is identified as beneficial</w:t>
      </w:r>
      <w:r>
        <w:t>.</w:t>
      </w:r>
    </w:p>
    <w:p w14:paraId="19D877B3" w14:textId="77777777" w:rsidR="002252CB" w:rsidRDefault="002252CB" w:rsidP="002252CB">
      <w:pPr>
        <w:rPr>
          <w:rFonts w:eastAsia="MS Mincho"/>
          <w:lang w:eastAsia="ja-JP"/>
        </w:rPr>
      </w:pPr>
      <w:r>
        <w:rPr>
          <w:rFonts w:eastAsia="MS Mincho"/>
          <w:lang w:eastAsia="ja-JP"/>
        </w:rPr>
        <w:t xml:space="preserve">The long PUCCH duration of PUCCH Format 3, on the other hand, has the advantage of better coverage. In addition, </w:t>
      </w:r>
      <w:r>
        <w:rPr>
          <w:rFonts w:eastAsia="MS Mincho" w:hint="eastAsia"/>
          <w:lang w:eastAsia="ja-JP"/>
        </w:rPr>
        <w:t xml:space="preserve">DFT precoding is applied </w:t>
      </w:r>
      <w:r>
        <w:rPr>
          <w:rFonts w:eastAsia="MS Mincho"/>
          <w:lang w:eastAsia="ja-JP"/>
        </w:rPr>
        <w:t xml:space="preserve">post modulation in PUCCH Format 3 </w:t>
      </w:r>
      <w:r>
        <w:rPr>
          <w:rFonts w:eastAsia="MS Mincho" w:hint="eastAsia"/>
          <w:lang w:eastAsia="ja-JP"/>
        </w:rPr>
        <w:t xml:space="preserve">to </w:t>
      </w:r>
      <w:r>
        <w:rPr>
          <w:rFonts w:eastAsia="MS Mincho"/>
          <w:lang w:eastAsia="ja-JP"/>
        </w:rPr>
        <w:t xml:space="preserve">reduce the cubic metric and thus reduce the power backoff required for the PA. </w:t>
      </w:r>
    </w:p>
    <w:p w14:paraId="2074C002" w14:textId="77777777" w:rsidR="002252CB" w:rsidRDefault="002252CB" w:rsidP="002252CB">
      <w:pPr>
        <w:rPr>
          <w:rFonts w:eastAsia="MS Mincho"/>
          <w:lang w:eastAsia="ja-JP"/>
        </w:rPr>
      </w:pPr>
      <w:r>
        <w:rPr>
          <w:rFonts w:eastAsia="MS Mincho"/>
          <w:lang w:eastAsia="ja-JP"/>
        </w:rPr>
        <w:t xml:space="preserve">Nevertheless, </w:t>
      </w:r>
      <w:r w:rsidRPr="003A5581">
        <w:rPr>
          <w:rFonts w:eastAsia="MS Mincho"/>
          <w:lang w:eastAsia="ja-JP"/>
        </w:rPr>
        <w:t xml:space="preserve">NR-U </w:t>
      </w:r>
      <w:r w:rsidRPr="005F2625">
        <w:rPr>
          <w:rFonts w:eastAsia="MS Mincho"/>
          <w:lang w:eastAsia="ja-JP"/>
        </w:rPr>
        <w:t>PUCCH formats should be able to fulfil the minimum OCB requirements when transmitted independently on the unlicensed channel</w:t>
      </w:r>
      <w:r>
        <w:rPr>
          <w:rFonts w:eastAsia="MS Mincho"/>
          <w:lang w:eastAsia="ja-JP"/>
        </w:rPr>
        <w:t xml:space="preserve"> without frequency multiplexing with PUSCH</w:t>
      </w:r>
      <w:r w:rsidRPr="005F2625">
        <w:rPr>
          <w:rFonts w:eastAsia="MS Mincho"/>
          <w:lang w:eastAsia="ja-JP"/>
        </w:rPr>
        <w:t>. Although up to 16 PRBs can be configu</w:t>
      </w:r>
      <w:r>
        <w:rPr>
          <w:rFonts w:eastAsia="MS Mincho"/>
          <w:lang w:eastAsia="ja-JP"/>
        </w:rPr>
        <w:t>red</w:t>
      </w:r>
      <w:r w:rsidRPr="005F2625">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Pr="005F2625">
        <w:rPr>
          <w:rFonts w:eastAsia="MS Mincho"/>
          <w:lang w:eastAsia="ja-JP"/>
        </w:rPr>
        <w:t xml:space="preserve">which will not satisfy the </w:t>
      </w:r>
      <w:r>
        <w:rPr>
          <w:rFonts w:eastAsia="MS Mincho"/>
          <w:lang w:eastAsia="ja-JP"/>
        </w:rPr>
        <w:t xml:space="preserve">regular </w:t>
      </w:r>
      <w:r w:rsidRPr="005F2625">
        <w:rPr>
          <w:rFonts w:eastAsia="MS Mincho"/>
          <w:lang w:eastAsia="ja-JP"/>
        </w:rPr>
        <w:t xml:space="preserve">OCB requirement using a SCS less than 120 KHz (assuming a 20MHz channel and all 16 PRBs are used). Alternatively, the UE can be allowed to </w:t>
      </w:r>
      <w:r>
        <w:rPr>
          <w:rFonts w:eastAsia="MS Mincho"/>
          <w:lang w:eastAsia="ja-JP"/>
        </w:rPr>
        <w:t>o</w:t>
      </w:r>
      <w:r w:rsidRPr="005F2625">
        <w:rPr>
          <w:rFonts w:eastAsia="MS Mincho"/>
          <w:lang w:eastAsia="ja-JP"/>
        </w:rPr>
        <w:t>ccasionally violate the regular OCB requirements using a BW of at least 2 MHz within COT</w:t>
      </w:r>
      <w:r>
        <w:rPr>
          <w:rFonts w:eastAsia="MS Mincho"/>
          <w:lang w:eastAsia="ja-JP"/>
        </w:rPr>
        <w:t xml:space="preserve">. In such case, at least contiguous 12, 6 and 3, PRBs would be used with the SCS of 15 KHz, 30 KHz and 60 KHz, respectively. If repetition/padding of UCI bits is to be avoided, this in fact imposes more constraints on the minimum number of PRBs to be allocated to Format 2 and non-hopping Format 3, and thus, on the minimum payload each can handle. Such constraints however are further relaxed as the SCS   is increased. </w:t>
      </w:r>
    </w:p>
    <w:p w14:paraId="39F6C61F" w14:textId="77777777" w:rsidR="002252CB" w:rsidRDefault="002252CB" w:rsidP="002252CB">
      <w:pPr>
        <w:rPr>
          <w:rFonts w:eastAsia="MS Mincho"/>
          <w:lang w:eastAsia="ja-JP"/>
        </w:rPr>
      </w:pPr>
      <w:r w:rsidRPr="005E433C">
        <w:rPr>
          <w:rFonts w:eastAsia="MS Mincho"/>
          <w:lang w:eastAsia="ja-JP"/>
        </w:rPr>
        <w:t xml:space="preserve">As per the NR specifications in TS 38.213, </w:t>
      </w:r>
      <w:r>
        <w:rPr>
          <w:rFonts w:eastAsia="等线"/>
        </w:rPr>
        <w:t>i</w:t>
      </w:r>
      <w:r w:rsidRPr="005F2625">
        <w:rPr>
          <w:rFonts w:eastAsia="等线"/>
        </w:rPr>
        <w:t xml:space="preserve">f a UE transmits a PUCCH with </w:t>
      </w:r>
      <w:r w:rsidRPr="005F2625">
        <w:rPr>
          <w:rFonts w:eastAsia="等线"/>
          <w:position w:val="-10"/>
          <w:lang w:val="en-GB"/>
        </w:rPr>
        <w:object w:dxaOrig="480" w:dyaOrig="300" w14:anchorId="5150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11770625" r:id="rId15"/>
        </w:object>
      </w:r>
      <w:r w:rsidRPr="005F2625">
        <w:rPr>
          <w:rFonts w:eastAsia="等线"/>
        </w:rPr>
        <w:t xml:space="preserve">HARQ-ACK information bits and </w:t>
      </w:r>
      <w:r w:rsidRPr="005F2625">
        <w:rPr>
          <w:rFonts w:eastAsia="等线"/>
          <w:position w:val="-10"/>
          <w:lang w:val="en-GB"/>
        </w:rPr>
        <w:object w:dxaOrig="460" w:dyaOrig="300" w14:anchorId="17ACB73D">
          <v:shape id="_x0000_i1026" type="#_x0000_t75" style="width:21.75pt;height:14.25pt" o:ole="">
            <v:imagedata r:id="rId16" o:title=""/>
          </v:shape>
          <o:OLEObject Type="Embed" ProgID="Equation.3" ShapeID="_x0000_i1026" DrawAspect="Content" ObjectID="_1611770626" r:id="rId17"/>
        </w:object>
      </w:r>
      <w:r w:rsidRPr="005F2625">
        <w:rPr>
          <w:rFonts w:eastAsia="等线"/>
        </w:rPr>
        <w:t xml:space="preserve"> bits using PUCCH format 2 or PUCCH format 3 in a PUCCH resource that includes </w:t>
      </w:r>
      <w:r w:rsidRPr="005F2625">
        <w:rPr>
          <w:rFonts w:eastAsia="等线"/>
          <w:position w:val="-10"/>
          <w:lang w:val="en-GB"/>
        </w:rPr>
        <w:object w:dxaOrig="700" w:dyaOrig="340" w14:anchorId="57FE4C7E">
          <v:shape id="_x0000_i1027" type="#_x0000_t75" style="width:36pt;height:14.25pt" o:ole="">
            <v:imagedata r:id="rId18" o:title=""/>
          </v:shape>
          <o:OLEObject Type="Embed" ProgID="Equation.3" ShapeID="_x0000_i1027" DrawAspect="Content" ObjectID="_1611770627" r:id="rId19"/>
        </w:object>
      </w:r>
      <w:r w:rsidRPr="005F2625">
        <w:rPr>
          <w:rFonts w:eastAsia="等线"/>
        </w:rPr>
        <w:t xml:space="preserve"> PRBs, the UE determines a number of PRBs </w:t>
      </w:r>
      <w:r w:rsidRPr="005F2625">
        <w:rPr>
          <w:rFonts w:eastAsia="等线"/>
          <w:position w:val="-12"/>
          <w:lang w:val="en-GB"/>
        </w:rPr>
        <w:object w:dxaOrig="700" w:dyaOrig="360" w14:anchorId="51C9537E">
          <v:shape id="_x0000_i1028" type="#_x0000_t75" style="width:36pt;height:21.75pt" o:ole="">
            <v:imagedata r:id="rId20" o:title=""/>
          </v:shape>
          <o:OLEObject Type="Embed" ProgID="Equation.3" ShapeID="_x0000_i1028" DrawAspect="Content" ObjectID="_1611770628" r:id="rId21"/>
        </w:object>
      </w:r>
      <w:r w:rsidRPr="005F2625">
        <w:rPr>
          <w:rFonts w:eastAsia="等线"/>
        </w:rPr>
        <w:t xml:space="preserve"> for the PUCCH transmission to be the minimum number of PRBs, that is smaller than or equal to a number of PRBs </w:t>
      </w:r>
      <w:r w:rsidRPr="005F2625">
        <w:rPr>
          <w:rFonts w:eastAsia="等线"/>
          <w:position w:val="-10"/>
          <w:lang w:val="en-GB"/>
        </w:rPr>
        <w:object w:dxaOrig="700" w:dyaOrig="340" w14:anchorId="3394DAD2">
          <v:shape id="_x0000_i1029" type="#_x0000_t75" style="width:36pt;height:14.25pt" o:ole="">
            <v:imagedata r:id="rId18" o:title=""/>
          </v:shape>
          <o:OLEObject Type="Embed" ProgID="Equation.3" ShapeID="_x0000_i1029" DrawAspect="Content" ObjectID="_1611770629" r:id="rId22"/>
        </w:object>
      </w:r>
      <w:r w:rsidRPr="005F2625">
        <w:rPr>
          <w:rFonts w:eastAsia="等线"/>
          <w:lang w:val="en-GB"/>
        </w:rPr>
        <w:t xml:space="preserve"> </w:t>
      </w:r>
      <w:r w:rsidRPr="005F2625">
        <w:rPr>
          <w:rFonts w:eastAsia="等线"/>
        </w:rPr>
        <w:t xml:space="preserve">provided respectively by higher layer parameter </w:t>
      </w:r>
      <w:r w:rsidRPr="005F2625">
        <w:rPr>
          <w:rFonts w:eastAsia="等线"/>
          <w:i/>
          <w:lang w:val="en-GB"/>
        </w:rPr>
        <w:t>nrofPRBs</w:t>
      </w:r>
      <w:r w:rsidRPr="005F2625">
        <w:rPr>
          <w:rFonts w:eastAsia="等线"/>
        </w:rPr>
        <w:t xml:space="preserve"> of </w:t>
      </w:r>
      <w:r w:rsidRPr="005F2625">
        <w:rPr>
          <w:rFonts w:eastAsia="等线"/>
          <w:i/>
          <w:lang w:val="en-GB"/>
        </w:rPr>
        <w:t xml:space="preserve">PUCCH-format2 </w:t>
      </w:r>
      <w:r w:rsidRPr="005F2625">
        <w:rPr>
          <w:rFonts w:eastAsia="等线"/>
        </w:rPr>
        <w:t xml:space="preserve">or </w:t>
      </w:r>
      <w:r w:rsidRPr="005F2625">
        <w:rPr>
          <w:rFonts w:eastAsia="等线"/>
          <w:i/>
          <w:lang w:val="en-GB"/>
        </w:rPr>
        <w:t>nrofPRBs</w:t>
      </w:r>
      <w:r w:rsidRPr="005F2625">
        <w:rPr>
          <w:rFonts w:eastAsia="等线"/>
        </w:rPr>
        <w:t xml:space="preserve"> of </w:t>
      </w:r>
      <w:r w:rsidRPr="005F2625">
        <w:rPr>
          <w:rFonts w:eastAsia="等线"/>
          <w:i/>
          <w:lang w:val="en-GB"/>
        </w:rPr>
        <w:t>PUCCH-format3</w:t>
      </w:r>
      <w:r w:rsidRPr="005F2625">
        <w:rPr>
          <w:rFonts w:eastAsia="等线"/>
        </w:rPr>
        <w:t xml:space="preserve"> and starts from the first PRB from the number of PRBs, that results to </w:t>
      </w:r>
      <w:r w:rsidRPr="005F2625">
        <w:rPr>
          <w:rFonts w:eastAsia="等线"/>
          <w:noProof/>
          <w:position w:val="-12"/>
          <w:lang w:eastAsia="zh-CN"/>
        </w:rPr>
        <w:drawing>
          <wp:inline distT="0" distB="0" distL="0" distR="0" wp14:anchorId="40E90928" wp14:editId="47111820">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5F2625">
        <w:rPr>
          <w:rFonts w:eastAsia="等线"/>
        </w:rPr>
        <w:t xml:space="preserve"> and</w:t>
      </w:r>
      <w:r>
        <w:rPr>
          <w:rFonts w:eastAsia="等线"/>
        </w:rPr>
        <w:t xml:space="preserve"> i</w:t>
      </w:r>
      <w:r w:rsidRPr="005F2625">
        <w:rPr>
          <w:rFonts w:eastAsia="等线"/>
        </w:rPr>
        <w:t xml:space="preserve">f </w:t>
      </w:r>
      <w:r w:rsidRPr="005F2625">
        <w:rPr>
          <w:rFonts w:eastAsia="等线"/>
          <w:position w:val="-12"/>
          <w:lang w:val="en-GB"/>
        </w:rPr>
        <w:object w:dxaOrig="4220" w:dyaOrig="360" w14:anchorId="7586BBA7">
          <v:shape id="_x0000_i1030" type="#_x0000_t75" style="width:3in;height:21.75pt" o:ole="">
            <v:imagedata r:id="rId24" o:title=""/>
          </v:shape>
          <o:OLEObject Type="Embed" ProgID="Equation.3" ShapeID="_x0000_i1030" DrawAspect="Content" ObjectID="_1611770630" r:id="rId25"/>
        </w:object>
      </w:r>
      <w:r w:rsidRPr="005F2625">
        <w:rPr>
          <w:rFonts w:eastAsia="等线"/>
        </w:rPr>
        <w:t xml:space="preserve">, the UE transmits the PUCCH over </w:t>
      </w:r>
      <w:r w:rsidRPr="005F2625">
        <w:rPr>
          <w:rFonts w:eastAsia="等线"/>
          <w:position w:val="-10"/>
          <w:lang w:val="en-GB"/>
        </w:rPr>
        <w:object w:dxaOrig="700" w:dyaOrig="340" w14:anchorId="4CD9DD5E">
          <v:shape id="_x0000_i1031" type="#_x0000_t75" style="width:36pt;height:14.25pt" o:ole="">
            <v:imagedata r:id="rId26" o:title=""/>
          </v:shape>
          <o:OLEObject Type="Embed" ProgID="Equation.3" ShapeID="_x0000_i1031" DrawAspect="Content" ObjectID="_1611770631" r:id="rId27"/>
        </w:object>
      </w:r>
      <w:r w:rsidRPr="005F2625">
        <w:rPr>
          <w:rFonts w:eastAsia="等线"/>
        </w:rPr>
        <w:t xml:space="preserve"> PRBs.</w:t>
      </w:r>
      <w:r>
        <w:rPr>
          <w:rFonts w:eastAsia="等线"/>
        </w:rPr>
        <w:t xml:space="preserve"> Therefore, by setting </w:t>
      </w:r>
      <w:r w:rsidRPr="00F73313">
        <w:rPr>
          <w:rFonts w:eastAsia="等线"/>
          <w:position w:val="-10"/>
          <w:lang w:val="en-GB"/>
        </w:rPr>
        <w:object w:dxaOrig="700" w:dyaOrig="340" w14:anchorId="5D0E47F9">
          <v:shape id="_x0000_i1032" type="#_x0000_t75" style="width:36pt;height:14.25pt" o:ole="">
            <v:imagedata r:id="rId26" o:title=""/>
          </v:shape>
          <o:OLEObject Type="Embed" ProgID="Equation.3" ShapeID="_x0000_i1032" DrawAspect="Content" ObjectID="_1611770632" r:id="rId28"/>
        </w:object>
      </w:r>
      <w:r>
        <w:rPr>
          <w:rFonts w:eastAsia="等线"/>
        </w:rPr>
        <w:t xml:space="preserve"> to the minimum numbers of </w:t>
      </w:r>
      <w:r>
        <w:rPr>
          <w:rFonts w:eastAsia="MS Mincho"/>
          <w:lang w:eastAsia="ja-JP"/>
        </w:rPr>
        <w:t xml:space="preserve">12, 6 and 3 PRBs, the minimum UCI payload sizes can be estimated as follows corresponding to the SCS of 15 KHz, 30 KHz and 60 KHz, respectively,  </w:t>
      </w:r>
    </w:p>
    <w:p w14:paraId="76FE8710" w14:textId="4F9A9B52" w:rsidR="002252CB" w:rsidRPr="00801B77" w:rsidRDefault="006720B0" w:rsidP="00801B77">
      <w:pPr>
        <w:pStyle w:val="a5"/>
        <w:rPr>
          <w:b w:val="0"/>
        </w:rPr>
      </w:pPr>
      <w:bookmarkStart w:id="19" w:name="_Ref805906"/>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9441CC">
        <w:rPr>
          <w:noProof/>
        </w:rPr>
        <w:t>3</w:t>
      </w:r>
      <w:r w:rsidR="00681467">
        <w:rPr>
          <w:noProof/>
        </w:rPr>
        <w:fldChar w:fldCharType="end"/>
      </w:r>
      <w:bookmarkEnd w:id="19"/>
      <w:r>
        <w:t xml:space="preserve">. </w:t>
      </w:r>
      <w:r w:rsidR="002252CB" w:rsidRPr="00801B77">
        <w:t>Minimum UCI payload to satisfy the 2 MHz OCB using PF2 and PF3</w:t>
      </w:r>
    </w:p>
    <w:tbl>
      <w:tblPr>
        <w:tblW w:w="8874"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2252CB" w:rsidRPr="006342BB" w14:paraId="2A25CB06" w14:textId="77777777" w:rsidTr="009E5C24">
        <w:trPr>
          <w:trHeight w:val="285"/>
          <w:jc w:val="center"/>
        </w:trPr>
        <w:tc>
          <w:tcPr>
            <w:tcW w:w="508" w:type="dxa"/>
            <w:tcBorders>
              <w:top w:val="nil"/>
              <w:left w:val="nil"/>
              <w:bottom w:val="nil"/>
              <w:right w:val="nil"/>
            </w:tcBorders>
            <w:shd w:val="clear" w:color="auto" w:fill="auto"/>
            <w:noWrap/>
            <w:vAlign w:val="bottom"/>
            <w:hideMark/>
          </w:tcPr>
          <w:p w14:paraId="1D905CA3" w14:textId="77777777" w:rsidR="002252CB" w:rsidRPr="005F2625" w:rsidRDefault="002252CB" w:rsidP="009E5C24">
            <w:pPr>
              <w:autoSpaceDE/>
              <w:autoSpaceDN/>
              <w:adjustRightInd/>
              <w:snapToGrid/>
              <w:spacing w:after="0"/>
              <w:jc w:val="left"/>
              <w:rPr>
                <w:sz w:val="20"/>
                <w:szCs w:val="20"/>
                <w:lang w:eastAsia="zh-CN"/>
              </w:rPr>
            </w:pPr>
          </w:p>
        </w:tc>
        <w:tc>
          <w:tcPr>
            <w:tcW w:w="7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3E9B60"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ADB9A9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5C7C3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5BA0AA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3DC82665"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Q</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4275D4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3D630402"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UCI</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1A9D933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Modulation</w:t>
            </w:r>
          </w:p>
        </w:tc>
      </w:tr>
      <w:tr w:rsidR="002252CB" w:rsidRPr="006342BB" w14:paraId="5158A61B" w14:textId="77777777" w:rsidTr="009E5C24">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6EA6C71"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PF2</w:t>
            </w:r>
          </w:p>
        </w:tc>
        <w:tc>
          <w:tcPr>
            <w:tcW w:w="780" w:type="dxa"/>
            <w:tcBorders>
              <w:top w:val="nil"/>
              <w:left w:val="nil"/>
              <w:bottom w:val="single" w:sz="4" w:space="0" w:color="auto"/>
              <w:right w:val="single" w:sz="4" w:space="0" w:color="auto"/>
            </w:tcBorders>
            <w:shd w:val="clear" w:color="auto" w:fill="auto"/>
            <w:noWrap/>
            <w:vAlign w:val="bottom"/>
            <w:hideMark/>
          </w:tcPr>
          <w:p w14:paraId="6A4ED48F"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6D3D63E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72EEC6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0E30614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711067D5"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1D6C596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0AF9EF6"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51</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C72209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QPSK</w:t>
            </w:r>
          </w:p>
        </w:tc>
      </w:tr>
      <w:tr w:rsidR="002252CB" w:rsidRPr="006342BB" w14:paraId="2F5EE507" w14:textId="77777777" w:rsidTr="009E5C24">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0E93991"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E524EC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56A4559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7973ADDC"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65E1B95F"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1F91537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253AFF6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364D4B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17</w:t>
            </w:r>
          </w:p>
        </w:tc>
        <w:tc>
          <w:tcPr>
            <w:tcW w:w="1600" w:type="dxa"/>
            <w:vMerge/>
            <w:tcBorders>
              <w:top w:val="nil"/>
              <w:left w:val="single" w:sz="4" w:space="0" w:color="auto"/>
              <w:bottom w:val="single" w:sz="8" w:space="0" w:color="000000"/>
              <w:right w:val="single" w:sz="8" w:space="0" w:color="auto"/>
            </w:tcBorders>
            <w:vAlign w:val="center"/>
            <w:hideMark/>
          </w:tcPr>
          <w:p w14:paraId="2E41DA42"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266CF9AD" w14:textId="77777777" w:rsidTr="009E5C24">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850938"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18BF94B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8B9157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3F7A0A3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47E5D2F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56DB2D6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8" w:space="0" w:color="auto"/>
              <w:right w:val="single" w:sz="4" w:space="0" w:color="auto"/>
            </w:tcBorders>
            <w:shd w:val="clear" w:color="auto" w:fill="auto"/>
            <w:noWrap/>
            <w:vAlign w:val="bottom"/>
            <w:hideMark/>
          </w:tcPr>
          <w:p w14:paraId="316A13A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4D7FABFA" w14:textId="1E35A0F1" w:rsidR="002252CB" w:rsidRPr="005F2625" w:rsidRDefault="002252CB" w:rsidP="009E5C24">
            <w:pPr>
              <w:autoSpaceDE/>
              <w:autoSpaceDN/>
              <w:adjustRightInd/>
              <w:snapToGrid/>
              <w:spacing w:after="0"/>
              <w:jc w:val="center"/>
              <w:rPr>
                <w:b/>
                <w:bCs/>
                <w:color w:val="0070C0"/>
                <w:lang w:eastAsia="zh-CN"/>
              </w:rPr>
            </w:pPr>
            <w:r w:rsidRPr="005F2625">
              <w:rPr>
                <w:b/>
                <w:bCs/>
                <w:color w:val="0070C0"/>
                <w:lang w:eastAsia="zh-CN"/>
              </w:rPr>
              <w:t>1</w:t>
            </w:r>
            <w:r w:rsidR="00215409">
              <w:rPr>
                <w:b/>
                <w:bCs/>
                <w:color w:val="0070C0"/>
                <w:lang w:eastAsia="zh-CN"/>
              </w:rPr>
              <w:t>2</w:t>
            </w:r>
          </w:p>
        </w:tc>
        <w:tc>
          <w:tcPr>
            <w:tcW w:w="1600" w:type="dxa"/>
            <w:vMerge/>
            <w:tcBorders>
              <w:top w:val="nil"/>
              <w:left w:val="single" w:sz="4" w:space="0" w:color="auto"/>
              <w:bottom w:val="single" w:sz="8" w:space="0" w:color="000000"/>
              <w:right w:val="single" w:sz="8" w:space="0" w:color="auto"/>
            </w:tcBorders>
            <w:vAlign w:val="center"/>
            <w:hideMark/>
          </w:tcPr>
          <w:p w14:paraId="35F58145"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65295755" w14:textId="77777777" w:rsidTr="009E5C24">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DB331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PF3</w:t>
            </w:r>
          </w:p>
        </w:tc>
        <w:tc>
          <w:tcPr>
            <w:tcW w:w="780" w:type="dxa"/>
            <w:tcBorders>
              <w:top w:val="nil"/>
              <w:left w:val="nil"/>
              <w:bottom w:val="single" w:sz="4" w:space="0" w:color="auto"/>
              <w:right w:val="single" w:sz="4" w:space="0" w:color="auto"/>
            </w:tcBorders>
            <w:shd w:val="clear" w:color="auto" w:fill="auto"/>
            <w:noWrap/>
            <w:vAlign w:val="bottom"/>
            <w:hideMark/>
          </w:tcPr>
          <w:p w14:paraId="1E8D118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24E72A6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351DB7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65DA40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516B3A3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19A4883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809E5E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128</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C6369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BPSK</w:t>
            </w:r>
          </w:p>
        </w:tc>
      </w:tr>
      <w:tr w:rsidR="002252CB" w:rsidRPr="006342BB" w14:paraId="135DB7E8"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7E084A37"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F14273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6331B0A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0453466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BF717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070E2F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55BFAD1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35602E43"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52</w:t>
            </w:r>
          </w:p>
        </w:tc>
        <w:tc>
          <w:tcPr>
            <w:tcW w:w="1600" w:type="dxa"/>
            <w:vMerge/>
            <w:tcBorders>
              <w:top w:val="nil"/>
              <w:left w:val="single" w:sz="4" w:space="0" w:color="auto"/>
              <w:bottom w:val="single" w:sz="4" w:space="0" w:color="auto"/>
              <w:right w:val="single" w:sz="8" w:space="0" w:color="auto"/>
            </w:tcBorders>
            <w:vAlign w:val="center"/>
            <w:hideMark/>
          </w:tcPr>
          <w:p w14:paraId="45DB9130"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29879849"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0D64EE1D"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740F962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1500BBF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8381CE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BB9441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D75604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6AFC23E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5F9CB53" w14:textId="77777777" w:rsidR="002252CB" w:rsidRPr="005F2625" w:rsidRDefault="002252CB" w:rsidP="009E5C24">
            <w:pPr>
              <w:autoSpaceDE/>
              <w:autoSpaceDN/>
              <w:adjustRightInd/>
              <w:snapToGrid/>
              <w:spacing w:after="0"/>
              <w:jc w:val="center"/>
              <w:rPr>
                <w:b/>
                <w:bCs/>
                <w:color w:val="0070C0"/>
                <w:lang w:eastAsia="zh-CN"/>
              </w:rPr>
            </w:pPr>
            <w:r w:rsidRPr="005F2625">
              <w:rPr>
                <w:b/>
                <w:bCs/>
                <w:color w:val="0070C0"/>
                <w:lang w:eastAsia="zh-CN"/>
              </w:rPr>
              <w:t>15</w:t>
            </w:r>
          </w:p>
        </w:tc>
        <w:tc>
          <w:tcPr>
            <w:tcW w:w="1600" w:type="dxa"/>
            <w:vMerge/>
            <w:tcBorders>
              <w:top w:val="nil"/>
              <w:left w:val="single" w:sz="4" w:space="0" w:color="auto"/>
              <w:bottom w:val="single" w:sz="4" w:space="0" w:color="auto"/>
              <w:right w:val="single" w:sz="8" w:space="0" w:color="auto"/>
            </w:tcBorders>
            <w:vAlign w:val="center"/>
            <w:hideMark/>
          </w:tcPr>
          <w:p w14:paraId="3AFA25C4"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34AF13E5"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1E9F851"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7E8266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016E5C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9792C3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8A2845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DBCAEB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6A876E8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8A83F41"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59</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198F976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pi/2-BPSK</w:t>
            </w:r>
          </w:p>
        </w:tc>
      </w:tr>
      <w:tr w:rsidR="002252CB" w:rsidRPr="006342BB" w14:paraId="4263FE95"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3B9AFFC0"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44522E2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1FC0AFD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E26644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1E1F93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3521C13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6AFF255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9484ED3"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21</w:t>
            </w:r>
          </w:p>
        </w:tc>
        <w:tc>
          <w:tcPr>
            <w:tcW w:w="1600" w:type="dxa"/>
            <w:vMerge/>
            <w:tcBorders>
              <w:top w:val="nil"/>
              <w:left w:val="single" w:sz="4" w:space="0" w:color="auto"/>
              <w:bottom w:val="single" w:sz="8" w:space="0" w:color="000000"/>
              <w:right w:val="single" w:sz="8" w:space="0" w:color="auto"/>
            </w:tcBorders>
            <w:vAlign w:val="center"/>
            <w:hideMark/>
          </w:tcPr>
          <w:p w14:paraId="4604D4C9"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6CE7D436" w14:textId="77777777" w:rsidTr="009E5C24">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112A729F"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247C051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44DC409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50A59BCB"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7C569F85"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232BD4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8" w:space="0" w:color="auto"/>
              <w:right w:val="single" w:sz="4" w:space="0" w:color="auto"/>
            </w:tcBorders>
            <w:shd w:val="clear" w:color="auto" w:fill="auto"/>
            <w:noWrap/>
            <w:vAlign w:val="bottom"/>
            <w:hideMark/>
          </w:tcPr>
          <w:p w14:paraId="0F9458B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491B1022" w14:textId="79457399" w:rsidR="002252CB" w:rsidRPr="005F2625" w:rsidRDefault="00215409" w:rsidP="009E5C24">
            <w:pPr>
              <w:autoSpaceDE/>
              <w:autoSpaceDN/>
              <w:adjustRightInd/>
              <w:snapToGrid/>
              <w:spacing w:after="0"/>
              <w:jc w:val="center"/>
              <w:rPr>
                <w:b/>
                <w:bCs/>
                <w:color w:val="0070C0"/>
                <w:lang w:eastAsia="zh-CN"/>
              </w:rPr>
            </w:pPr>
            <w:r>
              <w:rPr>
                <w:b/>
                <w:bCs/>
                <w:color w:val="0070C0"/>
                <w:lang w:eastAsia="zh-CN"/>
              </w:rPr>
              <w:t>13</w:t>
            </w:r>
          </w:p>
        </w:tc>
        <w:tc>
          <w:tcPr>
            <w:tcW w:w="1600" w:type="dxa"/>
            <w:vMerge/>
            <w:tcBorders>
              <w:top w:val="nil"/>
              <w:left w:val="single" w:sz="4" w:space="0" w:color="auto"/>
              <w:bottom w:val="single" w:sz="8" w:space="0" w:color="000000"/>
              <w:right w:val="single" w:sz="8" w:space="0" w:color="auto"/>
            </w:tcBorders>
            <w:vAlign w:val="center"/>
            <w:hideMark/>
          </w:tcPr>
          <w:p w14:paraId="2E46CB09" w14:textId="77777777" w:rsidR="002252CB" w:rsidRPr="005F2625" w:rsidRDefault="002252CB" w:rsidP="009E5C24">
            <w:pPr>
              <w:autoSpaceDE/>
              <w:autoSpaceDN/>
              <w:adjustRightInd/>
              <w:snapToGrid/>
              <w:spacing w:after="0"/>
              <w:jc w:val="left"/>
              <w:rPr>
                <w:color w:val="000000"/>
                <w:lang w:eastAsia="zh-CN"/>
              </w:rPr>
            </w:pPr>
          </w:p>
        </w:tc>
      </w:tr>
    </w:tbl>
    <w:p w14:paraId="14C50173" w14:textId="77777777" w:rsidR="002252CB" w:rsidRDefault="002252CB" w:rsidP="002252CB">
      <w:pPr>
        <w:rPr>
          <w:rFonts w:eastAsia="等线"/>
        </w:rPr>
      </w:pPr>
    </w:p>
    <w:p w14:paraId="64D5468E" w14:textId="7870BA7A" w:rsidR="002252CB" w:rsidRDefault="002252CB" w:rsidP="002252CB">
      <w:pPr>
        <w:rPr>
          <w:rFonts w:eastAsia="MS Mincho"/>
          <w:lang w:eastAsia="ja-JP"/>
        </w:rPr>
      </w:pPr>
      <w:r>
        <w:rPr>
          <w:rFonts w:eastAsia="等线"/>
        </w:rPr>
        <w:t>W</w:t>
      </w:r>
      <w:r w:rsidRPr="00F73313">
        <w:rPr>
          <w:rFonts w:eastAsia="等线"/>
        </w:rPr>
        <w:t>here</w:t>
      </w:r>
      <w:r>
        <w:rPr>
          <w:rFonts w:eastAsia="等线"/>
        </w:rPr>
        <w:t xml:space="preserve"> in the analysis of </w:t>
      </w:r>
      <w:r w:rsidR="006720B0">
        <w:rPr>
          <w:rFonts w:eastAsia="等线"/>
        </w:rPr>
        <w:fldChar w:fldCharType="begin"/>
      </w:r>
      <w:r w:rsidR="006720B0">
        <w:rPr>
          <w:rFonts w:eastAsia="等线"/>
        </w:rPr>
        <w:instrText xml:space="preserve"> REF _Ref805906 \h </w:instrText>
      </w:r>
      <w:r w:rsidR="006720B0">
        <w:rPr>
          <w:rFonts w:eastAsia="等线"/>
        </w:rPr>
      </w:r>
      <w:r w:rsidR="006720B0">
        <w:rPr>
          <w:rFonts w:eastAsia="等线"/>
        </w:rPr>
        <w:fldChar w:fldCharType="separate"/>
      </w:r>
      <w:r w:rsidR="009441CC">
        <w:t xml:space="preserve">Table </w:t>
      </w:r>
      <w:r w:rsidR="009441CC">
        <w:rPr>
          <w:noProof/>
        </w:rPr>
        <w:t>3</w:t>
      </w:r>
      <w:r w:rsidR="006720B0">
        <w:rPr>
          <w:rFonts w:eastAsia="等线"/>
        </w:rPr>
        <w:fldChar w:fldCharType="end"/>
      </w:r>
      <w:r>
        <w:rPr>
          <w:rFonts w:eastAsia="等线"/>
        </w:rPr>
        <w:t>,</w:t>
      </w:r>
      <w:r w:rsidRPr="00F73313">
        <w:rPr>
          <w:rFonts w:eastAsia="等线"/>
          <w:noProof/>
          <w:position w:val="-12"/>
          <w:lang w:eastAsia="zh-CN"/>
        </w:rPr>
        <w:drawing>
          <wp:inline distT="0" distB="0" distL="0" distR="0" wp14:anchorId="7B867E4B" wp14:editId="71A80864">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2"/>
          <w:lang w:eastAsia="zh-CN"/>
        </w:rPr>
        <w:drawing>
          <wp:inline distT="0" distB="0" distL="0" distR="0" wp14:anchorId="5656DBFD" wp14:editId="5D4255E5">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0"/>
          <w:lang w:eastAsia="zh-CN"/>
        </w:rPr>
        <w:drawing>
          <wp:inline distT="0" distB="0" distL="0" distR="0" wp14:anchorId="54E61BFD" wp14:editId="1ACCA509">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73313">
        <w:rPr>
          <w:rFonts w:eastAsia="等线"/>
        </w:rPr>
        <w:t xml:space="preserve">, and </w:t>
      </w:r>
      <w:r w:rsidRPr="00F73313">
        <w:rPr>
          <w:rFonts w:eastAsia="等线"/>
          <w:position w:val="-4"/>
          <w:lang w:val="en-GB"/>
        </w:rPr>
        <w:object w:dxaOrig="160" w:dyaOrig="180" w14:anchorId="45E10237">
          <v:shape id="_x0000_i1033" type="#_x0000_t75" style="width:7.15pt;height:7.15pt" o:ole="">
            <v:imagedata r:id="rId32" o:title=""/>
          </v:shape>
          <o:OLEObject Type="Embed" ProgID="Equation.3" ShapeID="_x0000_i1033" DrawAspect="Content" ObjectID="_1611770633" r:id="rId33"/>
        </w:object>
      </w:r>
      <w:r>
        <w:rPr>
          <w:rFonts w:eastAsia="等线"/>
        </w:rPr>
        <w:t xml:space="preserve"> are set to (8, 1, 2, 0.35) for </w:t>
      </w:r>
      <w:r w:rsidRPr="00F73313">
        <w:rPr>
          <w:rFonts w:eastAsia="等线"/>
        </w:rPr>
        <w:t>PUCCH format 2</w:t>
      </w:r>
      <w:r>
        <w:rPr>
          <w:rFonts w:eastAsia="等线"/>
        </w:rPr>
        <w:t xml:space="preserve"> and (12, 3, 1(0.5), 0.35) </w:t>
      </w:r>
      <w:r w:rsidRPr="00F73313">
        <w:rPr>
          <w:rFonts w:eastAsia="等线"/>
        </w:rPr>
        <w:t xml:space="preserve">PUCCH format </w:t>
      </w:r>
      <w:r>
        <w:rPr>
          <w:rFonts w:eastAsia="等线"/>
        </w:rPr>
        <w:t xml:space="preserve">3 accounting for DMRS locations, available modulation, and the average code rate. </w:t>
      </w:r>
    </w:p>
    <w:p w14:paraId="6500B51D" w14:textId="77777777" w:rsidR="002252CB" w:rsidRPr="00687AC3" w:rsidRDefault="002252CB" w:rsidP="002252CB">
      <w:pPr>
        <w:rPr>
          <w:rFonts w:eastAsia="MS Mincho"/>
          <w:lang w:eastAsia="ja-JP"/>
        </w:rPr>
      </w:pPr>
      <w:r>
        <w:rPr>
          <w:rFonts w:eastAsia="MS Mincho"/>
          <w:lang w:eastAsia="ja-JP"/>
        </w:rPr>
        <w:t xml:space="preserve">Although </w:t>
      </w:r>
      <w:r>
        <w:rPr>
          <w:rFonts w:eastAsia="MS Mincho" w:hint="eastAsia"/>
          <w:lang w:eastAsia="ja-JP"/>
        </w:rPr>
        <w:t xml:space="preserve">the </w:t>
      </w:r>
      <w:r>
        <w:rPr>
          <w:rFonts w:eastAsia="MS Mincho"/>
          <w:lang w:eastAsia="ja-JP"/>
        </w:rPr>
        <w:t xml:space="preserve">option of frequency hopping in PUCCH Format 3 was intended for exploiting the frequency diversity, it can be used in NR-U operations to relax the requirements to fulfil the 2 MHz OCB over the two hops of the transmission slot. Therefore, the minimum number of PRBs can be reduced to the half for Format 3 if the frequency hopping option is configured. In such case, at least one symbol per hop will be dedicated to carry the DM-RS whereas critical UCI bits such as HARQ-ACK, SR, and CSI part1, are jointly encoded and mapped to the symbols around it.    </w:t>
      </w:r>
    </w:p>
    <w:p w14:paraId="6730F937" w14:textId="77777777" w:rsidR="002252CB" w:rsidRDefault="002252CB" w:rsidP="002252CB">
      <w:pPr>
        <w:autoSpaceDE/>
        <w:autoSpaceDN/>
        <w:adjustRightInd/>
        <w:contextualSpacing/>
        <w:jc w:val="center"/>
      </w:pPr>
      <w:r>
        <w:rPr>
          <w:noProof/>
          <w:lang w:eastAsia="zh-CN"/>
        </w:rPr>
        <mc:AlternateContent>
          <mc:Choice Requires="wps">
            <w:drawing>
              <wp:anchor distT="0" distB="0" distL="114300" distR="114300" simplePos="0" relativeHeight="251659264" behindDoc="0" locked="0" layoutInCell="1" allowOverlap="1" wp14:anchorId="412872F2" wp14:editId="47CE8AD3">
                <wp:simplePos x="0" y="0"/>
                <wp:positionH relativeFrom="column">
                  <wp:posOffset>4135860</wp:posOffset>
                </wp:positionH>
                <wp:positionV relativeFrom="paragraph">
                  <wp:posOffset>965835</wp:posOffset>
                </wp:positionV>
                <wp:extent cx="89757" cy="106587"/>
                <wp:effectExtent l="0" t="0" r="5715" b="8255"/>
                <wp:wrapNone/>
                <wp:docPr id="4" name="Rectangle 4"/>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30196243" id="Rectangle 4" o:spid="_x0000_s1026" style="position:absolute;left:0;text-align:left;margin-left:325.65pt;margin-top:76.05pt;width:7.05pt;height: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Jh2rliRAgAAggUAAA4AAAAAAAAAAAAAAAAALgIAAGRycy9lMm9Eb2MueG1s&#10;UEsBAi0AFAAGAAgAAAAhAFX+9eHgAAAACwEAAA8AAAAAAAAAAAAAAAAA6wQAAGRycy9kb3ducmV2&#10;LnhtbFBLBQYAAAAABAAEAPMAAAD4BQAAAAA=&#10;" fillcolor="#ddfde1 [3212]" stroked="f" strokeweight="2pt"/>
            </w:pict>
          </mc:Fallback>
        </mc:AlternateContent>
      </w:r>
      <w:r>
        <w:rPr>
          <w:noProof/>
          <w:lang w:eastAsia="zh-CN"/>
        </w:rPr>
        <w:drawing>
          <wp:inline distT="0" distB="0" distL="0" distR="0" wp14:anchorId="59B0A37B" wp14:editId="687C95ED">
            <wp:extent cx="2722880" cy="1535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5CD5B175" w14:textId="17AECAF1" w:rsidR="002252CB" w:rsidRDefault="00652A4A">
      <w:pPr>
        <w:pStyle w:val="a5"/>
      </w:pPr>
      <w:bookmarkStart w:id="20" w:name="_Ref1039365"/>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9441CC">
        <w:rPr>
          <w:noProof/>
        </w:rPr>
        <w:t>4</w:t>
      </w:r>
      <w:r w:rsidR="00681467">
        <w:rPr>
          <w:noProof/>
        </w:rPr>
        <w:fldChar w:fldCharType="end"/>
      </w:r>
      <w:bookmarkEnd w:id="20"/>
      <w:r w:rsidR="00A1557C">
        <w:t xml:space="preserve">. </w:t>
      </w:r>
      <w:r w:rsidR="002252CB" w:rsidRPr="00054745">
        <w:t xml:space="preserve">NR PUCCH </w:t>
      </w:r>
      <w:r w:rsidR="002252CB">
        <w:t>F</w:t>
      </w:r>
      <w:r w:rsidR="002252CB" w:rsidRPr="00054745">
        <w:t xml:space="preserve">ormats </w:t>
      </w:r>
      <w:r w:rsidR="002252CB">
        <w:t xml:space="preserve">2 and 3 </w:t>
      </w:r>
      <w:r w:rsidR="002252CB" w:rsidRPr="00054745">
        <w:t>employed for NR operations in the unlicensed spectrum</w:t>
      </w:r>
    </w:p>
    <w:p w14:paraId="0D05C6B9" w14:textId="77777777" w:rsidR="002252CB" w:rsidRDefault="002252CB" w:rsidP="002252CB">
      <w:pPr>
        <w:rPr>
          <w:rFonts w:eastAsia="MS Mincho"/>
          <w:b/>
          <w:i/>
          <w:lang w:eastAsia="ja-JP"/>
        </w:rPr>
      </w:pPr>
      <w:r>
        <w:rPr>
          <w:rFonts w:eastAsia="MS Mincho"/>
          <w:lang w:eastAsia="ja-JP"/>
        </w:rPr>
        <w:t xml:space="preserve">From the above discussion, we observe that NR-U can support NR R15 PUCCH Formats 2 and 3, with the following considerations: </w:t>
      </w:r>
    </w:p>
    <w:p w14:paraId="31A56C4B" w14:textId="27AC3354" w:rsidR="002252CB" w:rsidRPr="00BA5F5D" w:rsidRDefault="002252CB" w:rsidP="002252CB">
      <w:pPr>
        <w:rPr>
          <w:rFonts w:eastAsia="MS Mincho"/>
          <w:b/>
          <w:i/>
          <w:lang w:eastAsia="ja-JP"/>
        </w:rPr>
      </w:pPr>
      <w:r w:rsidRPr="00BA5F5D">
        <w:rPr>
          <w:rFonts w:eastAsia="MS Mincho"/>
          <w:b/>
          <w:i/>
          <w:lang w:eastAsia="ja-JP"/>
        </w:rPr>
        <w:t xml:space="preserve">Proposal </w:t>
      </w:r>
      <w:r w:rsidR="00F44750">
        <w:rPr>
          <w:rFonts w:eastAsia="MS Mincho"/>
          <w:b/>
          <w:i/>
          <w:lang w:eastAsia="ja-JP"/>
        </w:rPr>
        <w:t>8</w:t>
      </w:r>
      <w:r w:rsidRPr="00BA5F5D">
        <w:rPr>
          <w:rFonts w:eastAsia="MS Mincho"/>
          <w:b/>
          <w:i/>
          <w:lang w:eastAsia="ja-JP"/>
        </w:rPr>
        <w:t xml:space="preserve">: NR </w:t>
      </w:r>
      <w:r>
        <w:rPr>
          <w:rFonts w:eastAsia="MS Mincho"/>
          <w:b/>
          <w:i/>
          <w:lang w:eastAsia="ja-JP"/>
        </w:rPr>
        <w:t xml:space="preserve">R15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used</w:t>
      </w:r>
      <w:r w:rsidRPr="00BA5F5D">
        <w:rPr>
          <w:rFonts w:eastAsia="MS Mincho"/>
          <w:b/>
          <w:i/>
          <w:lang w:eastAsia="ja-JP"/>
        </w:rPr>
        <w:t xml:space="preserve"> in NR-U </w:t>
      </w:r>
      <w:r>
        <w:rPr>
          <w:rFonts w:eastAsia="MS Mincho"/>
          <w:b/>
          <w:i/>
          <w:lang w:eastAsia="ja-JP"/>
        </w:rPr>
        <w:t>under the 2MHz OCB with the following considerations</w:t>
      </w:r>
      <w:r w:rsidRPr="00BA5F5D">
        <w:rPr>
          <w:rFonts w:eastAsia="MS Mincho"/>
          <w:b/>
          <w:i/>
          <w:lang w:eastAsia="ja-JP"/>
        </w:rPr>
        <w:t>:</w:t>
      </w:r>
    </w:p>
    <w:p w14:paraId="32383EDB" w14:textId="77777777" w:rsidR="002252CB" w:rsidRDefault="002252CB" w:rsidP="00801B77">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32D02795" w14:textId="1439E4B3" w:rsidR="002252CB" w:rsidRDefault="007E3B42" w:rsidP="00801B77">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w:t>
      </w:r>
      <w:r w:rsidR="009B59F0">
        <w:rPr>
          <w:rFonts w:eastAsia="MS Mincho"/>
          <w:b/>
          <w:i/>
          <w:lang w:eastAsia="ja-JP"/>
        </w:rPr>
        <w:t>s</w:t>
      </w:r>
      <w:r>
        <w:rPr>
          <w:rFonts w:eastAsia="MS Mincho"/>
          <w:b/>
          <w:i/>
          <w:lang w:eastAsia="ja-JP"/>
        </w:rPr>
        <w:t xml:space="preserve"> to be specified</w:t>
      </w:r>
      <w:r w:rsidR="002252CB">
        <w:rPr>
          <w:rFonts w:eastAsia="MS Mincho"/>
          <w:b/>
          <w:i/>
          <w:lang w:eastAsia="ja-JP"/>
        </w:rPr>
        <w:t>.</w:t>
      </w:r>
    </w:p>
    <w:p w14:paraId="768B58AA" w14:textId="77777777" w:rsidR="002252CB" w:rsidRDefault="002252CB" w:rsidP="00801B77">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5AD57448" w14:textId="77777777" w:rsidR="002252CB" w:rsidRDefault="002252CB" w:rsidP="002252CB">
      <w:pPr>
        <w:pStyle w:val="2"/>
        <w:tabs>
          <w:tab w:val="num" w:pos="576"/>
          <w:tab w:val="num" w:pos="3125"/>
        </w:tabs>
        <w:ind w:left="3125" w:hanging="3125"/>
      </w:pPr>
      <w:bookmarkStart w:id="21" w:name="_Ref509399590"/>
      <w:r>
        <w:t>Extensions/Enhancements of PUCCH Design for NR-Unlicensed</w:t>
      </w:r>
      <w:bookmarkEnd w:id="21"/>
    </w:p>
    <w:p w14:paraId="49DAD82E" w14:textId="0C076FF0" w:rsidR="002252CB" w:rsidRDefault="002252CB" w:rsidP="002252CB">
      <w:r>
        <w:t xml:space="preserve">As discussed in Section 2, for the most part, PUCCH is one UL PHY channel to </w:t>
      </w:r>
      <w:r>
        <w:rPr>
          <w:kern w:val="2"/>
          <w:lang w:eastAsia="zh-CN"/>
        </w:rPr>
        <w:t>follow an interlace-based design approach. This also allows for simple frequency multiplexing of concurrent PUCCH transmissions from multiple UEs.</w:t>
      </w:r>
      <w:r>
        <w:t xml:space="preserve"> Nevertheless, further enhancements can be applied to a basic interlace design such as employing FH to meet OCB requirement per slot/subframe, or PRB-specific processing to reduce the resultant PAPR/CM as discussed in the </w:t>
      </w:r>
      <w:r>
        <w:rPr>
          <w:rFonts w:eastAsia="MS Mincho"/>
          <w:lang w:eastAsia="ja-JP"/>
        </w:rPr>
        <w:t xml:space="preserve">Subsection </w:t>
      </w:r>
      <w:r>
        <w:rPr>
          <w:rFonts w:eastAsia="MS Mincho"/>
          <w:lang w:eastAsia="ja-JP"/>
        </w:rPr>
        <w:fldChar w:fldCharType="begin"/>
      </w:r>
      <w:r>
        <w:rPr>
          <w:rFonts w:eastAsia="MS Mincho"/>
          <w:lang w:eastAsia="ja-JP"/>
        </w:rPr>
        <w:instrText xml:space="preserve"> REF _Ref524891449 \r \h </w:instrText>
      </w:r>
      <w:r>
        <w:rPr>
          <w:rFonts w:eastAsia="MS Mincho"/>
          <w:lang w:eastAsia="ja-JP"/>
        </w:rPr>
      </w:r>
      <w:r>
        <w:rPr>
          <w:rFonts w:eastAsia="MS Mincho"/>
          <w:lang w:eastAsia="ja-JP"/>
        </w:rPr>
        <w:fldChar w:fldCharType="separate"/>
      </w:r>
      <w:r w:rsidR="009441CC">
        <w:rPr>
          <w:rFonts w:eastAsia="MS Mincho"/>
          <w:lang w:eastAsia="ja-JP"/>
        </w:rPr>
        <w:t>3.3.2</w:t>
      </w:r>
      <w:r>
        <w:rPr>
          <w:rFonts w:eastAsia="MS Mincho"/>
          <w:lang w:eastAsia="ja-JP"/>
        </w:rPr>
        <w:fldChar w:fldCharType="end"/>
      </w:r>
      <w:r>
        <w:rPr>
          <w:rFonts w:eastAsia="MS Mincho"/>
          <w:lang w:eastAsia="ja-JP"/>
        </w:rPr>
        <w:t>.</w:t>
      </w:r>
    </w:p>
    <w:p w14:paraId="6BA4375F" w14:textId="145DF38D" w:rsidR="002252CB" w:rsidRDefault="002252CB" w:rsidP="002252CB">
      <w:pPr>
        <w:rPr>
          <w:kern w:val="2"/>
          <w:lang w:eastAsia="zh-CN"/>
        </w:rPr>
      </w:pPr>
      <w:r>
        <w:rPr>
          <w:lang w:eastAsia="zh-CN"/>
        </w:rPr>
        <w:t>As per earlier agreements [</w:t>
      </w:r>
      <w:r w:rsidR="00E84000">
        <w:rPr>
          <w:lang w:eastAsia="zh-CN"/>
        </w:rPr>
        <w:t>4</w:t>
      </w:r>
      <w:r>
        <w:rPr>
          <w:lang w:eastAsia="zh-CN"/>
        </w:rPr>
        <w:t xml:space="preserve">], the NR-U operating bandwidth can be </w:t>
      </w:r>
      <w:r w:rsidRPr="008635C5">
        <w:rPr>
          <w:lang w:eastAsia="zh-CN"/>
        </w:rPr>
        <w:t xml:space="preserve">an integer multiple of 20MHz </w:t>
      </w:r>
      <w:r>
        <w:rPr>
          <w:lang w:eastAsia="zh-CN"/>
        </w:rPr>
        <w:t xml:space="preserve">unit channels on which LBT can be performed individually. As such, the actual available bandwidth for UE could be different from the scheduled bandwidth by gNB due the uncertainty of LBT. </w:t>
      </w:r>
      <w:r>
        <w:rPr>
          <w:kern w:val="2"/>
          <w:lang w:eastAsia="zh-CN"/>
        </w:rPr>
        <w:t xml:space="preserve">Therefore, </w:t>
      </w:r>
      <w:r w:rsidRPr="00B445B9">
        <w:rPr>
          <w:kern w:val="2"/>
          <w:lang w:eastAsia="zh-CN"/>
        </w:rPr>
        <w:t>NR-U PUCCH should be confined within the minimum nominal channel bandwidth, e.g. 20MHz in 5GHz</w:t>
      </w:r>
      <w:r>
        <w:rPr>
          <w:kern w:val="2"/>
          <w:lang w:eastAsia="zh-CN"/>
        </w:rPr>
        <w:t>.</w:t>
      </w:r>
    </w:p>
    <w:p w14:paraId="15ED2F7A" w14:textId="735525E3" w:rsidR="002252CB" w:rsidRPr="000954D7" w:rsidRDefault="002252CB" w:rsidP="002252CB">
      <w:pPr>
        <w:autoSpaceDE/>
        <w:autoSpaceDN/>
        <w:adjustRightInd/>
        <w:snapToGrid/>
        <w:spacing w:beforeLines="50" w:before="120" w:afterLines="50"/>
        <w:rPr>
          <w:b/>
          <w:i/>
          <w:kern w:val="2"/>
          <w:lang w:eastAsia="zh-CN"/>
        </w:rPr>
      </w:pPr>
      <w:r>
        <w:rPr>
          <w:b/>
          <w:i/>
          <w:kern w:val="2"/>
          <w:lang w:eastAsia="zh-CN"/>
        </w:rPr>
        <w:lastRenderedPageBreak/>
        <w:t xml:space="preserve">Proposal </w:t>
      </w:r>
      <w:r w:rsidR="00F44750">
        <w:rPr>
          <w:b/>
          <w:i/>
          <w:kern w:val="2"/>
          <w:lang w:eastAsia="zh-CN"/>
        </w:rPr>
        <w:t>9</w:t>
      </w:r>
      <w:r>
        <w:rPr>
          <w:b/>
          <w:i/>
          <w:kern w:val="2"/>
          <w:lang w:eastAsia="zh-CN"/>
        </w:rPr>
        <w:t>: NR-U PUCCH should be confined within the minimum nominal channel bandwidth, i.e. 20MHz.</w:t>
      </w:r>
    </w:p>
    <w:p w14:paraId="5850C300" w14:textId="780FB4B2" w:rsidR="00742559" w:rsidRPr="00742559" w:rsidRDefault="00742559" w:rsidP="00801B77">
      <w:pPr>
        <w:autoSpaceDE/>
        <w:autoSpaceDN/>
        <w:adjustRightInd/>
        <w:snapToGrid/>
        <w:spacing w:beforeLines="50" w:before="120" w:afterLines="50"/>
        <w:rPr>
          <w:kern w:val="2"/>
          <w:lang w:eastAsia="zh-CN"/>
        </w:rPr>
      </w:pPr>
      <w:r>
        <w:rPr>
          <w:b/>
          <w:i/>
          <w:kern w:val="2"/>
          <w:lang w:eastAsia="zh-CN"/>
        </w:rPr>
        <w:t xml:space="preserve">Proposal </w:t>
      </w:r>
      <w:r w:rsidR="00F44750">
        <w:rPr>
          <w:b/>
          <w:i/>
          <w:kern w:val="2"/>
          <w:lang w:eastAsia="zh-CN"/>
        </w:rPr>
        <w:t>10</w:t>
      </w:r>
      <w:r>
        <w:rPr>
          <w:b/>
          <w:i/>
          <w:kern w:val="2"/>
          <w:lang w:eastAsia="zh-CN"/>
        </w:rPr>
        <w:t>: When the UE is configured to use a wideband PRB-based interlace in a wideband BWP, the PUCCH can be confined within the bandwidth of LBT subband by exploiting the partial interlace.</w:t>
      </w:r>
    </w:p>
    <w:p w14:paraId="47430774" w14:textId="27252D8A" w:rsidR="002252CB" w:rsidRDefault="002252CB" w:rsidP="00801B77">
      <w:pPr>
        <w:spacing w:beforeLines="100" w:before="240"/>
      </w:pPr>
      <w:r>
        <w:rPr>
          <w:kern w:val="2"/>
          <w:lang w:eastAsia="zh-CN"/>
        </w:rPr>
        <w:t>As agreed in previous RAN1 meetings, f</w:t>
      </w:r>
      <w:r w:rsidRPr="00CF0742">
        <w:rPr>
          <w:kern w:val="2"/>
          <w:lang w:eastAsia="zh-CN"/>
        </w:rPr>
        <w:t>lexible number of OFDM symbols</w:t>
      </w:r>
      <w:r>
        <w:rPr>
          <w:kern w:val="2"/>
          <w:lang w:eastAsia="zh-CN"/>
        </w:rPr>
        <w:t>,</w:t>
      </w:r>
      <w:r>
        <w:rPr>
          <w:rFonts w:hint="eastAsia"/>
          <w:kern w:val="2"/>
          <w:lang w:eastAsia="zh-CN"/>
        </w:rPr>
        <w:t xml:space="preserve"> </w:t>
      </w:r>
      <w:r>
        <w:rPr>
          <w:kern w:val="2"/>
          <w:lang w:eastAsia="zh-CN"/>
        </w:rPr>
        <w:t>f</w:t>
      </w:r>
      <w:r w:rsidRPr="00CF0742">
        <w:rPr>
          <w:kern w:val="2"/>
          <w:lang w:eastAsia="zh-CN"/>
        </w:rPr>
        <w:t>lexible payload size</w:t>
      </w:r>
      <w:r>
        <w:rPr>
          <w:kern w:val="2"/>
          <w:lang w:eastAsia="zh-CN"/>
        </w:rPr>
        <w:t>, u</w:t>
      </w:r>
      <w:r w:rsidRPr="00CF0742">
        <w:rPr>
          <w:kern w:val="2"/>
          <w:lang w:eastAsia="zh-CN"/>
        </w:rPr>
        <w:t>ser multiplexing</w:t>
      </w:r>
      <w:r>
        <w:rPr>
          <w:kern w:val="2"/>
          <w:lang w:eastAsia="zh-CN"/>
        </w:rPr>
        <w:t>, n</w:t>
      </w:r>
      <w:r w:rsidRPr="00CF0742">
        <w:rPr>
          <w:kern w:val="2"/>
          <w:lang w:eastAsia="zh-CN"/>
        </w:rPr>
        <w:t>umber of formats</w:t>
      </w:r>
      <w:r>
        <w:rPr>
          <w:kern w:val="2"/>
          <w:lang w:eastAsia="zh-CN"/>
        </w:rPr>
        <w:t xml:space="preserve"> are </w:t>
      </w:r>
      <w:r w:rsidRPr="00E8182E">
        <w:rPr>
          <w:kern w:val="2"/>
          <w:lang w:eastAsia="zh-CN"/>
        </w:rPr>
        <w:t xml:space="preserve">aspects </w:t>
      </w:r>
      <w:r>
        <w:rPr>
          <w:kern w:val="2"/>
          <w:lang w:eastAsia="zh-CN"/>
        </w:rPr>
        <w:t xml:space="preserve">that </w:t>
      </w:r>
      <w:r w:rsidRPr="00E8182E">
        <w:rPr>
          <w:kern w:val="2"/>
          <w:lang w:eastAsia="zh-CN"/>
        </w:rPr>
        <w:t>can be considered for interlace waveform based PUCCH design</w:t>
      </w:r>
      <w:r>
        <w:rPr>
          <w:kern w:val="2"/>
          <w:lang w:eastAsia="zh-CN"/>
        </w:rPr>
        <w:t xml:space="preserve">. In addition, a prudent choice of an interlace-based design for PUCCH needs to consider other factors such as the scalability over various transmission bandwidths, and the </w:t>
      </w:r>
      <w:r>
        <w:t xml:space="preserve">potential increase in PAPR/CM, especially when repetition of a small sized UCI is needed.   </w:t>
      </w:r>
    </w:p>
    <w:p w14:paraId="4B77F86C" w14:textId="77777777" w:rsidR="002A5239" w:rsidRDefault="002A5239" w:rsidP="002A5239">
      <w:r>
        <w:t xml:space="preserve">A PSD constraint will limit coverage of DL signals/channels with smaller bandwidths, hence, UL coverage of an interlaced PUCCH may not always be the bottleneck and it would then not be needed to configure a 14 OFDM symbol duration. However, a new PUCCH format should be able to offer robustness against channel delay spread and UE velocity. For this, a UE multiplexing order of 1 should be supported (i.e., no CDM on a PRB-interlace), which is also favorable for accommodating the larger anticipated UCI payloads in NR-U due to the LBT failures. Notably NR PUCCH format 3 and 4 offer UE multiplexing order of 1, 2 and 4 for a duration of 4-14 OFDM symbols on up to 16 PRBs. Thus even if a new NR-U PUCCH format uses the 10/11 PRBs of an interlace, when it is configured with a duration closer to 4 than 14 OFDM symbols, the PUCCH overhead can be comparable to that of a long PUCCH format 3. Hence, we see that a UE multiplexing factor of 1 will still be useful for NR-U PUCCH, while it may not preclude also supporting larger multiplexing factors.   </w:t>
      </w:r>
    </w:p>
    <w:p w14:paraId="1AA73DC3" w14:textId="408B0318" w:rsidR="00071BBD" w:rsidRPr="00801B77" w:rsidRDefault="002A5239" w:rsidP="00801B77">
      <w:pPr>
        <w:spacing w:afterLines="100" w:after="240"/>
        <w:rPr>
          <w:b/>
          <w:i/>
          <w:kern w:val="2"/>
          <w:lang w:eastAsia="zh-CN"/>
        </w:rPr>
      </w:pPr>
      <w:r w:rsidRPr="00CD2107">
        <w:rPr>
          <w:b/>
          <w:i/>
        </w:rPr>
        <w:t>Proposa</w:t>
      </w:r>
      <w:r w:rsidRPr="006413E7">
        <w:rPr>
          <w:b/>
          <w:i/>
        </w:rPr>
        <w:t xml:space="preserve">l </w:t>
      </w:r>
      <w:r w:rsidR="00F44750">
        <w:rPr>
          <w:b/>
          <w:i/>
        </w:rPr>
        <w:t>11</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bookmarkStart w:id="22" w:name="OLE_LINK7"/>
    </w:p>
    <w:p w14:paraId="1CF931CA" w14:textId="77777777" w:rsidR="002252CB" w:rsidRDefault="002252CB" w:rsidP="002252CB">
      <w:pPr>
        <w:pStyle w:val="3"/>
      </w:pPr>
      <w:bookmarkStart w:id="23" w:name="_Ref524891420"/>
      <w:bookmarkStart w:id="24" w:name="_Ref520199338"/>
      <w:bookmarkEnd w:id="22"/>
      <w:r>
        <w:t>Mapping to physical PRBs</w:t>
      </w:r>
      <w:bookmarkEnd w:id="23"/>
    </w:p>
    <w:p w14:paraId="1EF7E4F5" w14:textId="77777777" w:rsidR="002252CB" w:rsidRDefault="002252CB" w:rsidP="002252CB">
      <w:pPr>
        <w:rPr>
          <w:rFonts w:eastAsia="MS Mincho"/>
          <w:b/>
          <w:i/>
          <w:lang w:eastAsia="ja-JP"/>
        </w:rPr>
      </w:pPr>
      <w:r>
        <w:rPr>
          <w:lang w:val="en-GB"/>
        </w:rPr>
        <w:t xml:space="preserve">As agreed in the SI phase [4], </w:t>
      </w:r>
      <w:r w:rsidRPr="006E238E">
        <w:rPr>
          <w:lang w:val="en-GB"/>
        </w:rPr>
        <w:t>the nominal num</w:t>
      </w:r>
      <w:r>
        <w:rPr>
          <w:lang w:val="en-GB"/>
        </w:rPr>
        <w:t>ber of PRBs per interlace (N) can be</w:t>
      </w:r>
      <w:r w:rsidRPr="006E238E">
        <w:rPr>
          <w:lang w:val="en-GB"/>
        </w:rPr>
        <w:t xml:space="preserve"> similar for each SCS (in a given bandwidth) at least for 15 and 30 kHz SCS</w:t>
      </w:r>
      <w:r>
        <w:rPr>
          <w:lang w:val="en-GB"/>
        </w:rPr>
        <w:t xml:space="preserve">. As such, for the independent transmission of PUCCH without frequency multiplexing with PUSCH, the higher layer parameter </w:t>
      </w:r>
      <w:r w:rsidRPr="006E238E">
        <w:rPr>
          <w:i/>
          <w:lang w:val="en-GB"/>
        </w:rPr>
        <w:t>nrofPRBs</w:t>
      </w:r>
      <w:r>
        <w:rPr>
          <w:lang w:val="en-GB"/>
        </w:rPr>
        <w:t xml:space="preserve"> in case of formats 2 and 3 can be limited to N, i.e., to partially or fully occupy the PRBs of only one interlace, or otherwise (</w:t>
      </w:r>
      <w:r w:rsidRPr="006E238E">
        <w:rPr>
          <w:i/>
          <w:lang w:val="en-GB"/>
        </w:rPr>
        <w:t>nrofPRBs</w:t>
      </w:r>
      <w:r>
        <w:rPr>
          <w:i/>
          <w:lang w:val="en-GB"/>
        </w:rPr>
        <w:t xml:space="preserve"> – </w:t>
      </w:r>
      <w:r w:rsidRPr="006E238E">
        <w:rPr>
          <w:lang w:val="en-GB"/>
        </w:rPr>
        <w:t>N</w:t>
      </w:r>
      <w:r>
        <w:rPr>
          <w:lang w:val="en-GB"/>
        </w:rPr>
        <w:t xml:space="preserve">) PRBs can be multiplexed with the N PRBs of the indicated interlace i, e.g., by partially occupying the interlace of the subsequent index i+1. Whereas, instead of indicating the index </w:t>
      </w:r>
      <w:r w:rsidRPr="006E238E">
        <w:rPr>
          <w:i/>
          <w:lang w:val="en-GB"/>
        </w:rPr>
        <w:t>PUCCH-starting-PRB</w:t>
      </w:r>
      <w:r>
        <w:rPr>
          <w:lang w:val="en-GB"/>
        </w:rPr>
        <w:t xml:space="preserve">, the gNB should indicate the index of the allocated interlace i. </w:t>
      </w:r>
    </w:p>
    <w:p w14:paraId="271744ED" w14:textId="30028F67" w:rsidR="002252CB" w:rsidRPr="005F2625" w:rsidRDefault="002252CB" w:rsidP="002252CB">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F44750">
        <w:rPr>
          <w:rFonts w:eastAsia="MS Mincho"/>
          <w:b/>
          <w:i/>
          <w:lang w:eastAsia="ja-JP"/>
        </w:rPr>
        <w:t>12</w:t>
      </w:r>
      <w:r>
        <w:rPr>
          <w:rFonts w:eastAsia="MS Mincho"/>
          <w:b/>
          <w:i/>
          <w:lang w:eastAsia="ja-JP"/>
        </w:rPr>
        <w:t xml:space="preserve">: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Pr>
          <w:rFonts w:eastAsia="MS Mincho"/>
          <w:b/>
          <w:i/>
          <w:lang w:eastAsia="ja-JP"/>
        </w:rPr>
        <w:t>.</w:t>
      </w:r>
    </w:p>
    <w:p w14:paraId="42BBFB3C" w14:textId="77777777" w:rsidR="002252CB" w:rsidRDefault="002252CB" w:rsidP="002252CB">
      <w:pPr>
        <w:pStyle w:val="3"/>
      </w:pPr>
      <w:bookmarkStart w:id="25" w:name="_Ref524891449"/>
      <w:r>
        <w:t>PUCCH design for PAPR/CM reduction</w:t>
      </w:r>
      <w:bookmarkEnd w:id="24"/>
      <w:bookmarkEnd w:id="25"/>
      <w:r>
        <w:t xml:space="preserve"> </w:t>
      </w:r>
    </w:p>
    <w:p w14:paraId="40A1FD0C" w14:textId="77777777" w:rsidR="002252CB" w:rsidRDefault="002252CB" w:rsidP="002252CB">
      <w:r>
        <w:t xml:space="preserve">While simply repeating modulation symbols in each PRB of an interlace incurs small specification impact for an enhanced PUCCH format, it causes unacceptably high power dynamics of the signal. In </w:t>
      </w:r>
      <w:r>
        <w:fldChar w:fldCharType="begin"/>
      </w:r>
      <w:r>
        <w:instrText xml:space="preserve"> REF _Ref534616705 \r \h </w:instrText>
      </w:r>
      <w:r>
        <w:fldChar w:fldCharType="separate"/>
      </w:r>
      <w:r w:rsidR="009441CC">
        <w:t>[4]</w:t>
      </w:r>
      <w:r>
        <w:fldChar w:fldCharType="end"/>
      </w:r>
      <w:r>
        <w:t>, it was noted that mechanisms to control the PAPR should be considered for block-interlaced PUCCH formats. This could be understood from the following example. Define the transmitted signal by</w:t>
      </w:r>
    </w:p>
    <w:p w14:paraId="21757D71" w14:textId="77777777" w:rsidR="002252CB" w:rsidRDefault="002252CB" w:rsidP="002252CB">
      <w:pPr>
        <w:pStyle w:val="21Descriptiontext"/>
        <w:spacing w:after="0" w:line="240" w:lineRule="auto"/>
        <w:jc w:val="both"/>
        <w:rPr>
          <w:rFonts w:ascii="Times New Roman" w:hAnsi="Times New Roman"/>
          <w:i/>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1</m:t>
              </m:r>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k=-</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sub>
            <m:sup>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r>
                <w:rPr>
                  <w:rFonts w:ascii="Cambria Math" w:hAnsi="Cambria Math"/>
                  <w:kern w:val="2"/>
                  <w:sz w:val="22"/>
                  <w:szCs w:val="22"/>
                  <w:lang w:val="en-US" w:eastAsia="zh-CN"/>
                </w:rPr>
                <m:t>-1</m:t>
              </m:r>
            </m:sup>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k</m:t>
                  </m:r>
                </m:e>
              </m:d>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j2πn(k+</m:t>
                      </m:r>
                      <m:f>
                        <m:fPr>
                          <m:type m:val="lin"/>
                          <m:ctrlPr>
                            <w:rPr>
                              <w:rFonts w:ascii="Cambria Math" w:hAnsi="Cambria Math"/>
                              <w:i/>
                              <w:kern w:val="2"/>
                              <w:sz w:val="22"/>
                              <w:szCs w:val="22"/>
                            </w:rPr>
                          </m:ctrlPr>
                        </m:fPr>
                        <m:num>
                          <m:r>
                            <w:rPr>
                              <w:rFonts w:ascii="Cambria Math" w:hAnsi="Cambria Math"/>
                              <w:kern w:val="2"/>
                              <w:sz w:val="22"/>
                              <w:szCs w:val="22"/>
                              <w:lang w:val="en-US" w:eastAsia="zh-CN"/>
                            </w:rPr>
                            <m:t>1</m:t>
                          </m:r>
                        </m:num>
                        <m:den>
                          <m:r>
                            <w:rPr>
                              <w:rFonts w:ascii="Cambria Math" w:hAnsi="Cambria Math"/>
                              <w:kern w:val="2"/>
                              <w:sz w:val="22"/>
                              <w:szCs w:val="22"/>
                              <w:lang w:val="en-US" w:eastAsia="zh-CN"/>
                            </w:rPr>
                            <m:t>2)</m:t>
                          </m:r>
                        </m:den>
                      </m:f>
                    </m:num>
                    <m:den>
                      <m:r>
                        <w:rPr>
                          <w:rFonts w:ascii="Cambria Math" w:hAnsi="Cambria Math"/>
                          <w:kern w:val="2"/>
                          <w:sz w:val="22"/>
                          <w:szCs w:val="22"/>
                          <w:lang w:val="en-US" w:eastAsia="zh-CN"/>
                        </w:rPr>
                        <m:t>N</m:t>
                      </m:r>
                    </m:den>
                  </m:f>
                </m:sup>
              </m:sSup>
            </m:e>
          </m:nary>
        </m:oMath>
      </m:oMathPara>
    </w:p>
    <w:p w14:paraId="335A27DA" w14:textId="77777777" w:rsidR="002252CB" w:rsidRDefault="002252CB" w:rsidP="002252CB">
      <w:r>
        <w:t xml:space="preserve">for </w:t>
      </w:r>
      <m:oMath>
        <m:r>
          <w:rPr>
            <w:rFonts w:ascii="Cambria Math" w:eastAsia="MS Mincho" w:hAnsi="Cambria Math"/>
            <w:lang w:eastAsia="ja-JP"/>
          </w:rPr>
          <m:t>n=0,1,…,N</m:t>
        </m:r>
        <m:r>
          <m:rPr>
            <m:sty m:val="p"/>
          </m:rPr>
          <w:rPr>
            <w:rFonts w:ascii="Cambria Math" w:hAnsi="Cambria Math"/>
          </w:rPr>
          <m:t>-1</m:t>
        </m:r>
      </m:oMath>
      <w:r>
        <w:t xml:space="preserve"> where </w:t>
      </w:r>
      <m:oMath>
        <m:r>
          <w:rPr>
            <w:rFonts w:ascii="Cambria Math" w:hAnsi="Cambria Math"/>
          </w:rPr>
          <m:t>H</m:t>
        </m:r>
        <m:d>
          <m:dPr>
            <m:begChr m:val="["/>
            <m:endChr m:val="]"/>
            <m:ctrlPr>
              <w:rPr>
                <w:rFonts w:ascii="Cambria Math" w:hAnsi="Cambria Math"/>
                <w:i/>
              </w:rPr>
            </m:ctrlPr>
          </m:dPr>
          <m:e>
            <m:r>
              <w:rPr>
                <w:rFonts w:ascii="Cambria Math" w:hAnsi="Cambria Math"/>
              </w:rPr>
              <m:t>k</m:t>
            </m:r>
          </m:e>
        </m:d>
      </m:oMath>
      <w:r>
        <w:t xml:space="preserve"> is a Fourier coefficient at frequency </w:t>
      </w:r>
      <m:oMath>
        <m:r>
          <m:rPr>
            <m:sty m:val="p"/>
          </m:rPr>
          <w:rPr>
            <w:rFonts w:ascii="Cambria Math" w:hAnsi="Cambria Math"/>
          </w:rPr>
          <m:t>k</m:t>
        </m:r>
      </m:oMath>
      <w:r>
        <w:t xml:space="preserve">. If the modulation symbol is repeated, </w:t>
      </w:r>
      <m:oMath>
        <m:r>
          <w:rPr>
            <w:rFonts w:ascii="Cambria Math" w:hAnsi="Cambria Math"/>
          </w:rPr>
          <m:t>H</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k+∆∙p</m:t>
            </m:r>
          </m:e>
        </m:d>
        <m:r>
          <w:rPr>
            <w:rFonts w:ascii="Cambria Math" w:hAnsi="Cambria Math"/>
          </w:rPr>
          <m:t>, p=0,1,…, P-1</m:t>
        </m:r>
      </m:oMath>
      <w:r>
        <w:t xml:space="preserve">, 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t>, then it follows that:</w:t>
      </w:r>
    </w:p>
    <w:p w14:paraId="24B79AD5" w14:textId="57CF1348" w:rsidR="002252CB" w:rsidRPr="005F2625" w:rsidRDefault="002252CB" w:rsidP="002252CB">
      <w:pPr>
        <w:pStyle w:val="21Descriptiontext"/>
        <w:spacing w:after="0" w:line="240" w:lineRule="auto"/>
        <w:jc w:val="both"/>
        <w:rPr>
          <w:rFonts w:ascii="Times New Roman" w:eastAsiaTheme="minorEastAsia" w:hAnsi="Times New Roman"/>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p=0</m:t>
              </m:r>
            </m:sub>
            <m:sup>
              <m:r>
                <w:rPr>
                  <w:rFonts w:ascii="Cambria Math" w:hAnsi="Cambria Math"/>
                  <w:kern w:val="2"/>
                  <w:sz w:val="22"/>
                  <w:szCs w:val="22"/>
                  <w:lang w:val="en-US" w:eastAsia="zh-CN"/>
                </w:rPr>
                <m:t>P-1</m:t>
              </m:r>
            </m:sup>
            <m:e>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j2πn∆p</m:t>
                      </m:r>
                    </m:num>
                    <m:den>
                      <m:r>
                        <w:rPr>
                          <w:rFonts w:ascii="Cambria Math" w:hAnsi="Cambria Math"/>
                          <w:kern w:val="2"/>
                          <w:sz w:val="22"/>
                          <w:szCs w:val="22"/>
                          <w:lang w:val="en-US" w:eastAsia="zh-CN"/>
                        </w:rPr>
                        <m:t>N</m:t>
                      </m:r>
                    </m:den>
                  </m:f>
                </m:sup>
              </m:sSup>
            </m:e>
          </m:nary>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jπn∆(P-1)</m:t>
                  </m:r>
                </m:num>
                <m:den>
                  <m:r>
                    <w:rPr>
                      <w:rFonts w:ascii="Cambria Math" w:hAnsi="Cambria Math"/>
                      <w:kern w:val="2"/>
                      <w:sz w:val="22"/>
                      <w:szCs w:val="22"/>
                      <w:lang w:val="en-US" w:eastAsia="zh-CN"/>
                    </w:rPr>
                    <m:t>N</m:t>
                  </m:r>
                </m:den>
              </m:f>
            </m:sup>
          </m:sSup>
          <m:f>
            <m:fPr>
              <m:ctrlPr>
                <w:rPr>
                  <w:rFonts w:ascii="Cambria Math" w:hAnsi="Cambria Math"/>
                  <w:i/>
                  <w:kern w:val="2"/>
                  <w:sz w:val="22"/>
                  <w:szCs w:val="22"/>
                </w:rPr>
              </m:ctrlPr>
            </m:fPr>
            <m:num>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πn∆P</m:t>
                          </m:r>
                        </m:num>
                        <m:den>
                          <m:r>
                            <w:rPr>
                              <w:rFonts w:ascii="Cambria Math" w:hAnsi="Cambria Math"/>
                              <w:kern w:val="2"/>
                              <w:sz w:val="22"/>
                              <w:szCs w:val="22"/>
                              <w:lang w:val="en-US" w:eastAsia="zh-CN"/>
                            </w:rPr>
                            <m:t>N</m:t>
                          </m:r>
                        </m:den>
                      </m:f>
                    </m:e>
                  </m:d>
                </m:e>
              </m:func>
            </m:num>
            <m:den>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m:t>
                          </m:r>
                        </m:num>
                        <m:den>
                          <m:r>
                            <w:rPr>
                              <w:rFonts w:ascii="Cambria Math" w:hAnsi="Cambria Math"/>
                              <w:kern w:val="2"/>
                              <w:sz w:val="22"/>
                              <w:szCs w:val="22"/>
                              <w:lang w:val="en-US" w:eastAsia="zh-CN"/>
                            </w:rPr>
                            <m:t>N</m:t>
                          </m:r>
                        </m:den>
                      </m:f>
                    </m:e>
                  </m:d>
                </m:e>
              </m:func>
            </m:den>
          </m:f>
          <m:r>
            <m:rPr>
              <m:sty m:val="p"/>
            </m:rPr>
            <w:rPr>
              <w:rFonts w:ascii="Cambria Math" w:hAnsi="Cambria Math"/>
              <w:kern w:val="2"/>
              <w:sz w:val="22"/>
              <w:szCs w:val="22"/>
              <w:lang w:val="en-US" w:eastAsia="zh-CN"/>
            </w:rPr>
            <w:br/>
          </m:r>
        </m:oMath>
      </m:oMathPara>
      <w:r>
        <w:rPr>
          <w:rFonts w:ascii="Times New Roman" w:hAnsi="Times New Roman"/>
          <w:kern w:val="2"/>
          <w:sz w:val="22"/>
          <w:szCs w:val="22"/>
          <w:lang w:val="en-US" w:eastAsia="zh-CN"/>
        </w:rPr>
        <w:t xml:space="preserve">Since </w:t>
      </w:r>
      <m:oMath>
        <m:func>
          <m:funcPr>
            <m:ctrlPr>
              <w:rPr>
                <w:rFonts w:ascii="Cambria Math" w:hAnsi="Cambria Math"/>
                <w:i/>
                <w:kern w:val="2"/>
                <w:sz w:val="22"/>
                <w:szCs w:val="22"/>
              </w:rPr>
            </m:ctrlPr>
          </m:funcPr>
          <m:fName>
            <m:limLow>
              <m:limLowPr>
                <m:ctrlPr>
                  <w:rPr>
                    <w:rFonts w:ascii="Cambria Math" w:hAnsi="Cambria Math"/>
                    <w:i/>
                    <w:kern w:val="2"/>
                    <w:sz w:val="22"/>
                    <w:szCs w:val="22"/>
                  </w:rPr>
                </m:ctrlPr>
              </m:limLowPr>
              <m:e>
                <m:r>
                  <m:rPr>
                    <m:sty m:val="p"/>
                  </m:rPr>
                  <w:rPr>
                    <w:rFonts w:ascii="Cambria Math" w:hAnsi="Cambria Math"/>
                    <w:kern w:val="2"/>
                    <w:lang w:val="en-US" w:eastAsia="zh-CN"/>
                  </w:rPr>
                  <m:t>max</m:t>
                </m:r>
              </m:e>
              <m:lim>
                <m:r>
                  <w:rPr>
                    <w:rFonts w:ascii="Cambria Math" w:hAnsi="Cambria Math"/>
                    <w:kern w:val="2"/>
                    <w:sz w:val="22"/>
                    <w:szCs w:val="22"/>
                    <w:lang w:val="en-US" w:eastAsia="zh-CN"/>
                  </w:rPr>
                  <m:t>n</m:t>
                </m:r>
              </m:lim>
            </m:limLow>
          </m:fName>
          <m:e>
            <m:d>
              <m:dPr>
                <m:ctrlPr>
                  <w:rPr>
                    <w:rFonts w:ascii="Cambria Math" w:hAnsi="Cambria Math"/>
                    <w:i/>
                    <w:kern w:val="2"/>
                    <w:sz w:val="22"/>
                    <w:szCs w:val="22"/>
                  </w:rPr>
                </m:ctrlPr>
              </m:dPr>
              <m:e>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s[n]</m:t>
                        </m:r>
                      </m:e>
                    </m:d>
                  </m:e>
                  <m:sup>
                    <m:r>
                      <w:rPr>
                        <w:rFonts w:ascii="Cambria Math" w:hAnsi="Cambria Math"/>
                        <w:kern w:val="2"/>
                        <w:sz w:val="22"/>
                        <w:szCs w:val="22"/>
                        <w:lang w:val="en-US" w:eastAsia="zh-CN"/>
                      </w:rPr>
                      <m:t>2</m:t>
                    </m:r>
                  </m:sup>
                </m:sSup>
              </m:e>
            </m:d>
          </m:e>
        </m:func>
        <m:r>
          <w:rPr>
            <w:rFonts w:ascii="Cambria Math" w:hAnsi="Cambria Math"/>
            <w:kern w:val="2"/>
            <w:sz w:val="22"/>
            <w:szCs w:val="22"/>
            <w:lang w:val="en-US" w:eastAsia="zh-CN"/>
          </w:rPr>
          <m:t>=</m:t>
        </m:r>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e>
            </m:d>
          </m:e>
          <m:sup>
            <m:r>
              <w:rPr>
                <w:rFonts w:ascii="Cambria Math" w:hAnsi="Cambria Math"/>
                <w:kern w:val="2"/>
                <w:sz w:val="22"/>
                <w:szCs w:val="22"/>
                <w:lang w:val="en-US" w:eastAsia="zh-CN"/>
              </w:rPr>
              <m:t>2</m:t>
            </m:r>
          </m:sup>
        </m:sSup>
        <m:r>
          <w:rPr>
            <w:rFonts w:ascii="Cambria Math" w:hAnsi="Cambria Math"/>
            <w:kern w:val="2"/>
            <w:sz w:val="22"/>
            <w:szCs w:val="22"/>
            <w:lang w:val="en-US" w:eastAsia="zh-CN"/>
          </w:rPr>
          <m:t>∙</m:t>
        </m:r>
        <m:f>
          <m:fPr>
            <m:ctrlPr>
              <w:rPr>
                <w:rFonts w:ascii="Cambria Math" w:hAnsi="Cambria Math"/>
                <w:i/>
                <w:kern w:val="2"/>
                <w:sz w:val="22"/>
                <w:szCs w:val="22"/>
              </w:rPr>
            </m:ctrlPr>
          </m:fPr>
          <m:num>
            <m:sSup>
              <m:sSupPr>
                <m:ctrlPr>
                  <w:rPr>
                    <w:rFonts w:ascii="Cambria Math" w:hAnsi="Cambria Math"/>
                    <w:i/>
                    <w:kern w:val="2"/>
                    <w:sz w:val="22"/>
                    <w:szCs w:val="22"/>
                  </w:rPr>
                </m:ctrlPr>
              </m:sSupPr>
              <m:e>
                <m:r>
                  <w:rPr>
                    <w:rFonts w:ascii="Cambria Math" w:hAnsi="Cambria Math"/>
                    <w:kern w:val="2"/>
                    <w:sz w:val="22"/>
                    <w:szCs w:val="22"/>
                    <w:lang w:val="en-US" w:eastAsia="zh-CN"/>
                  </w:rPr>
                  <m:t>P</m:t>
                </m:r>
              </m:e>
              <m:sup>
                <m:r>
                  <w:rPr>
                    <w:rFonts w:ascii="Cambria Math" w:hAnsi="Cambria Math"/>
                    <w:kern w:val="2"/>
                    <w:sz w:val="22"/>
                    <w:szCs w:val="22"/>
                    <w:lang w:val="en-US" w:eastAsia="zh-CN"/>
                  </w:rPr>
                  <m:t>2</m:t>
                </m:r>
              </m:sup>
            </m:sSup>
          </m:num>
          <m:den>
            <m:r>
              <w:rPr>
                <w:rFonts w:ascii="Cambria Math" w:hAnsi="Cambria Math"/>
                <w:kern w:val="2"/>
                <w:sz w:val="22"/>
                <w:szCs w:val="22"/>
                <w:lang w:val="en-US" w:eastAsia="zh-CN"/>
              </w:rPr>
              <m:t>N</m:t>
            </m:r>
          </m:den>
        </m:f>
      </m:oMath>
      <w:r>
        <w:rPr>
          <w:rFonts w:ascii="Times New Roman" w:hAnsi="Times New Roman"/>
          <w:kern w:val="2"/>
          <w:sz w:val="22"/>
          <w:szCs w:val="22"/>
          <w:lang w:val="en-US" w:eastAsia="zh-CN"/>
        </w:rPr>
        <w:t>, it follows that repetition produces large power variations. This also translates to a large cubic metric (CM) as s</w:t>
      </w:r>
      <w:r w:rsidRPr="00A1557C">
        <w:rPr>
          <w:rFonts w:ascii="Times New Roman" w:hAnsi="Times New Roman"/>
          <w:kern w:val="2"/>
          <w:sz w:val="22"/>
          <w:szCs w:val="22"/>
          <w:lang w:val="en-US" w:eastAsia="zh-CN"/>
        </w:rPr>
        <w:t>hown in</w:t>
      </w:r>
      <w:r w:rsidR="00A1557C" w:rsidRPr="00A1557C">
        <w:rPr>
          <w:rFonts w:ascii="Times New Roman" w:hAnsi="Times New Roman"/>
          <w:kern w:val="2"/>
          <w:sz w:val="22"/>
          <w:szCs w:val="22"/>
          <w:lang w:val="en-US" w:eastAsia="zh-CN"/>
        </w:rPr>
        <w:t xml:space="preserve"> </w:t>
      </w:r>
      <w:r w:rsidR="00A1557C" w:rsidRPr="00215409">
        <w:rPr>
          <w:rFonts w:ascii="Times New Roman" w:hAnsi="Times New Roman"/>
          <w:kern w:val="2"/>
          <w:sz w:val="22"/>
          <w:szCs w:val="22"/>
          <w:lang w:val="en-US" w:eastAsia="zh-CN"/>
        </w:rPr>
        <w:fldChar w:fldCharType="begin"/>
      </w:r>
      <w:r w:rsidR="00A1557C" w:rsidRPr="00A1557C">
        <w:rPr>
          <w:rFonts w:ascii="Times New Roman" w:hAnsi="Times New Roman"/>
          <w:kern w:val="2"/>
          <w:sz w:val="22"/>
          <w:szCs w:val="22"/>
          <w:lang w:val="en-US" w:eastAsia="zh-CN"/>
        </w:rPr>
        <w:instrText xml:space="preserve"> REF _Ref805960 \h </w:instrText>
      </w:r>
      <w:r w:rsidR="00A1557C">
        <w:rPr>
          <w:rFonts w:ascii="Times New Roman" w:hAnsi="Times New Roman"/>
          <w:kern w:val="2"/>
          <w:sz w:val="22"/>
          <w:szCs w:val="22"/>
          <w:lang w:val="en-US" w:eastAsia="zh-CN"/>
        </w:rPr>
        <w:instrText xml:space="preserve"> \* MERGEFORMAT </w:instrText>
      </w:r>
      <w:r w:rsidR="00A1557C" w:rsidRPr="00215409">
        <w:rPr>
          <w:rFonts w:ascii="Times New Roman" w:hAnsi="Times New Roman"/>
          <w:kern w:val="2"/>
          <w:sz w:val="22"/>
          <w:szCs w:val="22"/>
          <w:lang w:val="en-US" w:eastAsia="zh-CN"/>
        </w:rPr>
      </w:r>
      <w:r w:rsidR="00A1557C" w:rsidRPr="00215409">
        <w:rPr>
          <w:rFonts w:ascii="Times New Roman" w:hAnsi="Times New Roman"/>
          <w:kern w:val="2"/>
          <w:sz w:val="22"/>
          <w:szCs w:val="22"/>
          <w:lang w:val="en-US" w:eastAsia="zh-CN"/>
        </w:rPr>
        <w:fldChar w:fldCharType="separate"/>
      </w:r>
      <w:r w:rsidR="009441CC" w:rsidRPr="00801B77">
        <w:rPr>
          <w:rFonts w:ascii="Times New Roman" w:hAnsi="Times New Roman"/>
        </w:rPr>
        <w:t xml:space="preserve">Figure </w:t>
      </w:r>
      <w:r w:rsidR="009441CC" w:rsidRPr="00801B77">
        <w:rPr>
          <w:rFonts w:ascii="Times New Roman" w:hAnsi="Times New Roman"/>
          <w:noProof/>
        </w:rPr>
        <w:t>5</w:t>
      </w:r>
      <w:r w:rsidR="00A1557C" w:rsidRPr="00215409">
        <w:rPr>
          <w:rFonts w:ascii="Times New Roman" w:hAnsi="Times New Roman"/>
          <w:kern w:val="2"/>
          <w:sz w:val="22"/>
          <w:szCs w:val="22"/>
          <w:lang w:val="en-US" w:eastAsia="zh-CN"/>
        </w:rPr>
        <w:fldChar w:fldCharType="end"/>
      </w:r>
      <w:r w:rsidRPr="00A1557C">
        <w:rPr>
          <w:rFonts w:ascii="Times New Roman" w:hAnsi="Times New Roman"/>
          <w:kern w:val="2"/>
          <w:sz w:val="22"/>
          <w:szCs w:val="22"/>
          <w:lang w:val="en-US" w:eastAsia="zh-CN"/>
        </w:rPr>
        <w:t xml:space="preserve">, </w:t>
      </w:r>
      <w:r w:rsidRPr="005F2625">
        <w:rPr>
          <w:rFonts w:ascii="Times New Roman" w:hAnsi="Times New Roman"/>
          <w:kern w:val="2"/>
          <w:sz w:val="22"/>
          <w:szCs w:val="22"/>
          <w:lang w:val="en-US" w:eastAsia="zh-CN"/>
        </w:rPr>
        <w:t>where</w:t>
      </w:r>
      <w:r>
        <w:rPr>
          <w:rFonts w:ascii="Times New Roman" w:hAnsi="Times New Roman"/>
          <w:kern w:val="2"/>
          <w:sz w:val="22"/>
          <w:szCs w:val="22"/>
          <w:lang w:val="en-US" w:eastAsia="zh-CN"/>
        </w:rPr>
        <w:t xml:space="preserve"> we compare PUCCH formats using </w:t>
      </w:r>
      <w:r>
        <w:rPr>
          <w:rFonts w:ascii="Times New Roman" w:hAnsi="Times New Roman"/>
          <w:kern w:val="2"/>
          <w:sz w:val="22"/>
          <w:szCs w:val="22"/>
          <w:lang w:val="en-US" w:eastAsia="zh-CN"/>
        </w:rPr>
        <w:lastRenderedPageBreak/>
        <w:t>DFT precoded QPSK without interlacing (using 1 PRB), with interlacing (using repetition of modulation symbols to 10 PRBs equidistantly located every 10</w:t>
      </w:r>
      <w:r>
        <w:rPr>
          <w:rFonts w:ascii="Times New Roman" w:hAnsi="Times New Roman"/>
          <w:kern w:val="2"/>
          <w:sz w:val="22"/>
          <w:szCs w:val="22"/>
          <w:vertAlign w:val="superscript"/>
          <w:lang w:val="en-US" w:eastAsia="zh-CN"/>
        </w:rPr>
        <w:t>th</w:t>
      </w:r>
      <w:r>
        <w:rPr>
          <w:rFonts w:ascii="Times New Roman" w:hAnsi="Times New Roman"/>
          <w:kern w:val="2"/>
          <w:sz w:val="22"/>
          <w:szCs w:val="22"/>
          <w:lang w:val="en-US" w:eastAsia="zh-CN"/>
        </w:rPr>
        <w:t xml:space="preserve"> PRB) and with interlacing without using repetition of modulation symbols. As shown in</w:t>
      </w:r>
      <w:r w:rsidRPr="00A1557C">
        <w:rPr>
          <w:rFonts w:ascii="Times New Roman" w:hAnsi="Times New Roman"/>
          <w:kern w:val="2"/>
          <w:sz w:val="22"/>
          <w:szCs w:val="22"/>
          <w:lang w:val="en-US" w:eastAsia="zh-CN"/>
        </w:rPr>
        <w:t xml:space="preserve"> </w:t>
      </w:r>
      <w:r w:rsidR="00A1557C" w:rsidRPr="00215409">
        <w:rPr>
          <w:rFonts w:ascii="Times New Roman" w:hAnsi="Times New Roman"/>
          <w:kern w:val="2"/>
          <w:sz w:val="22"/>
          <w:szCs w:val="22"/>
          <w:lang w:val="en-US" w:eastAsia="zh-CN"/>
        </w:rPr>
        <w:fldChar w:fldCharType="begin"/>
      </w:r>
      <w:r w:rsidR="00A1557C" w:rsidRPr="00A1557C">
        <w:rPr>
          <w:rFonts w:ascii="Times New Roman" w:hAnsi="Times New Roman"/>
          <w:kern w:val="2"/>
          <w:sz w:val="22"/>
          <w:szCs w:val="22"/>
          <w:lang w:val="en-US" w:eastAsia="zh-CN"/>
        </w:rPr>
        <w:instrText xml:space="preserve"> REF _Ref805960 \h </w:instrText>
      </w:r>
      <w:r w:rsidR="00A1557C">
        <w:rPr>
          <w:rFonts w:ascii="Times New Roman" w:hAnsi="Times New Roman"/>
          <w:kern w:val="2"/>
          <w:sz w:val="22"/>
          <w:szCs w:val="22"/>
          <w:lang w:val="en-US" w:eastAsia="zh-CN"/>
        </w:rPr>
        <w:instrText xml:space="preserve"> \* MERGEFORMAT </w:instrText>
      </w:r>
      <w:r w:rsidR="00A1557C" w:rsidRPr="00215409">
        <w:rPr>
          <w:rFonts w:ascii="Times New Roman" w:hAnsi="Times New Roman"/>
          <w:kern w:val="2"/>
          <w:sz w:val="22"/>
          <w:szCs w:val="22"/>
          <w:lang w:val="en-US" w:eastAsia="zh-CN"/>
        </w:rPr>
      </w:r>
      <w:r w:rsidR="00A1557C" w:rsidRPr="00215409">
        <w:rPr>
          <w:rFonts w:ascii="Times New Roman" w:hAnsi="Times New Roman"/>
          <w:kern w:val="2"/>
          <w:sz w:val="22"/>
          <w:szCs w:val="22"/>
          <w:lang w:val="en-US" w:eastAsia="zh-CN"/>
        </w:rPr>
        <w:fldChar w:fldCharType="separate"/>
      </w:r>
      <w:r w:rsidR="009441CC" w:rsidRPr="00801B77">
        <w:rPr>
          <w:rFonts w:ascii="Times New Roman" w:hAnsi="Times New Roman"/>
        </w:rPr>
        <w:t xml:space="preserve">Figure </w:t>
      </w:r>
      <w:r w:rsidR="009441CC" w:rsidRPr="00801B77">
        <w:rPr>
          <w:rFonts w:ascii="Times New Roman" w:hAnsi="Times New Roman"/>
          <w:noProof/>
        </w:rPr>
        <w:t>5</w:t>
      </w:r>
      <w:r w:rsidR="00A1557C" w:rsidRPr="00215409">
        <w:rPr>
          <w:rFonts w:ascii="Times New Roman" w:hAnsi="Times New Roman"/>
          <w:kern w:val="2"/>
          <w:sz w:val="22"/>
          <w:szCs w:val="22"/>
          <w:lang w:val="en-US" w:eastAsia="zh-CN"/>
        </w:rPr>
        <w:fldChar w:fldCharType="end"/>
      </w:r>
      <w:r>
        <w:rPr>
          <w:rFonts w:ascii="Times New Roman" w:hAnsi="Times New Roman"/>
          <w:kern w:val="2"/>
          <w:sz w:val="22"/>
          <w:szCs w:val="22"/>
          <w:lang w:val="en-US" w:eastAsia="zh-CN"/>
        </w:rPr>
        <w:t xml:space="preserve">, interlacing with repetition increases the CM about 10 dB. Therefore, the signal needs to be processed differently in the PRBs of an interlace, i.e., either on bit level (e.g., scrambling the bits differently in the PRBs) or on modulation symbol level (e.g., interleaving symbols differently in the PRBs or using sequence modulation on the modulation symbols, etc.). </w:t>
      </w:r>
    </w:p>
    <w:p w14:paraId="32BB9F8B" w14:textId="3E23A42C" w:rsidR="002252CB" w:rsidRDefault="002252CB" w:rsidP="002252CB">
      <w:pPr>
        <w:pStyle w:val="21Descriptiontext"/>
        <w:spacing w:beforeLines="50" w:before="120" w:afterLines="50" w:after="120"/>
        <w:rPr>
          <w:rFonts w:ascii="Times New Roman" w:hAnsi="Times New Roman"/>
          <w:kern w:val="2"/>
          <w:sz w:val="22"/>
          <w:szCs w:val="22"/>
          <w:lang w:val="en-US" w:eastAsia="zh-CN"/>
        </w:rPr>
      </w:pPr>
      <w:r>
        <w:rPr>
          <w:rFonts w:ascii="Times New Roman" w:hAnsi="Times New Roman"/>
          <w:b/>
          <w:i/>
          <w:kern w:val="2"/>
          <w:sz w:val="22"/>
          <w:szCs w:val="22"/>
          <w:lang w:val="en-US" w:eastAsia="zh-CN"/>
        </w:rPr>
        <w:t xml:space="preserve">Proposal </w:t>
      </w:r>
      <w:r w:rsidR="00F44750">
        <w:rPr>
          <w:rFonts w:ascii="Times New Roman" w:hAnsi="Times New Roman"/>
          <w:b/>
          <w:i/>
          <w:kern w:val="2"/>
          <w:sz w:val="22"/>
          <w:szCs w:val="22"/>
          <w:lang w:val="en-US" w:eastAsia="zh-CN"/>
        </w:rPr>
        <w:t>13</w:t>
      </w:r>
      <w:r>
        <w:rPr>
          <w:rFonts w:ascii="Times New Roman" w:hAnsi="Times New Roman"/>
          <w:b/>
          <w:i/>
          <w:kern w:val="2"/>
          <w:sz w:val="22"/>
          <w:szCs w:val="22"/>
          <w:lang w:val="en-US" w:eastAsia="zh-CN"/>
        </w:rPr>
        <w:t>:</w:t>
      </w:r>
      <w:r>
        <w:rPr>
          <w:rFonts w:ascii="Times New Roman" w:hAnsi="Times New Roman"/>
          <w:i/>
          <w:kern w:val="2"/>
          <w:sz w:val="22"/>
          <w:szCs w:val="22"/>
          <w:lang w:val="en-US" w:eastAsia="zh-CN"/>
        </w:rPr>
        <w:t xml:space="preserve"> </w:t>
      </w:r>
      <w:r>
        <w:rPr>
          <w:rFonts w:ascii="Times New Roman" w:hAnsi="Times New Roman"/>
          <w:b/>
          <w:i/>
          <w:kern w:val="2"/>
          <w:sz w:val="22"/>
          <w:szCs w:val="22"/>
          <w:lang w:val="en-US" w:eastAsia="zh-CN"/>
        </w:rPr>
        <w:t>PRB-specific processing, either on bit level or modulation symbol level, should be applied to PUCCH formats using block interlaced structure.</w:t>
      </w:r>
      <w:r>
        <w:rPr>
          <w:rFonts w:ascii="Times New Roman" w:hAnsi="Times New Roman"/>
          <w:kern w:val="2"/>
          <w:sz w:val="22"/>
          <w:szCs w:val="22"/>
          <w:lang w:val="en-US" w:eastAsia="zh-CN"/>
        </w:rPr>
        <w:t xml:space="preserve"> </w:t>
      </w:r>
    </w:p>
    <w:p w14:paraId="62E459E1" w14:textId="77777777" w:rsidR="002252CB" w:rsidRDefault="002252CB" w:rsidP="002252CB">
      <w:pPr>
        <w:jc w:val="center"/>
      </w:pPr>
      <w:r>
        <w:rPr>
          <w:noProof/>
          <w:lang w:eastAsia="zh-CN"/>
        </w:rPr>
        <w:drawing>
          <wp:inline distT="0" distB="0" distL="0" distR="0" wp14:anchorId="0E9082B0" wp14:editId="58F24864">
            <wp:extent cx="4135120" cy="283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35120" cy="2832100"/>
                    </a:xfrm>
                    <a:prstGeom prst="rect">
                      <a:avLst/>
                    </a:prstGeom>
                    <a:noFill/>
                    <a:ln>
                      <a:noFill/>
                    </a:ln>
                  </pic:spPr>
                </pic:pic>
              </a:graphicData>
            </a:graphic>
          </wp:inline>
        </w:drawing>
      </w:r>
    </w:p>
    <w:p w14:paraId="6D590A64" w14:textId="785DFEDA" w:rsidR="003F0850" w:rsidRPr="006B5E5D" w:rsidRDefault="00BE6D53" w:rsidP="00801B77">
      <w:pPr>
        <w:pStyle w:val="a5"/>
        <w:rPr>
          <w:sz w:val="21"/>
        </w:rPr>
      </w:pPr>
      <w:bookmarkStart w:id="26" w:name="_Ref805960"/>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9441CC">
        <w:rPr>
          <w:noProof/>
        </w:rPr>
        <w:t>5</w:t>
      </w:r>
      <w:r w:rsidR="00681467">
        <w:rPr>
          <w:noProof/>
        </w:rPr>
        <w:fldChar w:fldCharType="end"/>
      </w:r>
      <w:bookmarkEnd w:id="26"/>
      <w:r>
        <w:t xml:space="preserve">. </w:t>
      </w:r>
      <w:r w:rsidR="002252CB" w:rsidRPr="006B5E5D">
        <w:rPr>
          <w:sz w:val="21"/>
        </w:rPr>
        <w:t>CCDF of the CM for PUCCH format 3 without interlace (1 PRB), with interlace (10 PRBs and 1 PRB every 10</w:t>
      </w:r>
      <w:r w:rsidR="002252CB" w:rsidRPr="006B5E5D">
        <w:rPr>
          <w:sz w:val="21"/>
          <w:vertAlign w:val="superscript"/>
        </w:rPr>
        <w:t>th</w:t>
      </w:r>
      <w:r w:rsidR="002252CB" w:rsidRPr="006B5E5D">
        <w:rPr>
          <w:sz w:val="21"/>
        </w:rPr>
        <w:t xml:space="preserve"> PRB) and repetition on each PRB, and with interlace (10 PRBs and 1 PRB every 10</w:t>
      </w:r>
      <w:r w:rsidR="002252CB" w:rsidRPr="006B5E5D">
        <w:rPr>
          <w:sz w:val="21"/>
          <w:vertAlign w:val="superscript"/>
        </w:rPr>
        <w:t>th</w:t>
      </w:r>
      <w:r w:rsidR="002252CB" w:rsidRPr="006B5E5D">
        <w:rPr>
          <w:sz w:val="21"/>
        </w:rPr>
        <w:t xml:space="preserve"> PRB) without repetition.</w:t>
      </w:r>
    </w:p>
    <w:p w14:paraId="0BF08FA0" w14:textId="77777777" w:rsidR="002252CB" w:rsidRDefault="002252CB" w:rsidP="002252CB">
      <w:pPr>
        <w:pStyle w:val="1"/>
        <w:tabs>
          <w:tab w:val="num" w:pos="432"/>
        </w:tabs>
        <w:spacing w:beforeLines="100" w:before="240" w:afterLines="100" w:after="240"/>
        <w:ind w:left="3124" w:hanging="3124"/>
        <w:rPr>
          <w:lang w:eastAsia="zh-CN"/>
        </w:rPr>
      </w:pPr>
      <w:r>
        <w:rPr>
          <w:rFonts w:hint="eastAsia"/>
          <w:lang w:eastAsia="zh-CN"/>
        </w:rPr>
        <w:t>SRS design</w:t>
      </w:r>
    </w:p>
    <w:p w14:paraId="26C292D1" w14:textId="77777777" w:rsidR="002252CB" w:rsidRDefault="002252CB" w:rsidP="002252CB">
      <w:pPr>
        <w:rPr>
          <w:lang w:eastAsia="zh-CN"/>
        </w:rPr>
      </w:pPr>
      <w:r>
        <w:rPr>
          <w:lang w:val="en-GB" w:eastAsia="zh-CN"/>
        </w:rPr>
        <w:t>B</w:t>
      </w:r>
      <w:r>
        <w:rPr>
          <w:lang w:eastAsia="zh-CN"/>
        </w:rPr>
        <w:t>ased on the agreements for SRS which have been reached during the SI stage, the following SRS design should be specified:</w:t>
      </w:r>
      <w:r>
        <w:rPr>
          <w:lang w:val="en-GB" w:eastAsia="zh-CN"/>
        </w:rPr>
        <w:t xml:space="preserve"> </w:t>
      </w:r>
    </w:p>
    <w:p w14:paraId="11871D6B" w14:textId="77777777" w:rsidR="002252CB" w:rsidRDefault="002252CB" w:rsidP="002252CB">
      <w:pPr>
        <w:rPr>
          <w:i/>
          <w:lang w:eastAsia="ja-JP"/>
        </w:rPr>
      </w:pPr>
      <w:r w:rsidRPr="005D1106">
        <w:rPr>
          <w:i/>
          <w:lang w:eastAsia="ja-JP"/>
        </w:rPr>
        <w:t>SRS including the introduction of additional flexibility in configuring/triggering SRS in line with agreements during the study phase.</w:t>
      </w:r>
    </w:p>
    <w:p w14:paraId="07803BE9" w14:textId="77777777" w:rsidR="002252CB" w:rsidRDefault="002252CB" w:rsidP="002252CB">
      <w:pPr>
        <w:rPr>
          <w:lang w:eastAsia="ja-JP"/>
        </w:rPr>
      </w:pPr>
      <w:r>
        <w:rPr>
          <w:lang w:eastAsia="ja-JP"/>
        </w:rPr>
        <w:t xml:space="preserve">For uplink transmission in NR-U, interlace based waveform for PUSCH and PUCCH had been adopted. For better </w:t>
      </w:r>
      <w:r w:rsidRPr="005F2625">
        <w:rPr>
          <w:lang w:eastAsia="ja-JP"/>
        </w:rPr>
        <w:t>compatibility</w:t>
      </w:r>
      <w:r>
        <w:rPr>
          <w:lang w:eastAsia="ja-JP"/>
        </w:rPr>
        <w:t>, interlace based waveform for SRS can also be considered to support flexible multiplexing of SRS and other uplink signals in NR-U.</w:t>
      </w:r>
    </w:p>
    <w:p w14:paraId="5D87094C" w14:textId="77777777" w:rsidR="002252CB" w:rsidRPr="000F2DDB" w:rsidRDefault="002252CB" w:rsidP="002252CB">
      <w:pPr>
        <w:rPr>
          <w:lang w:eastAsia="zh-CN"/>
        </w:rPr>
      </w:pPr>
      <w:r>
        <w:rPr>
          <w:lang w:eastAsia="ja-JP"/>
        </w:rPr>
        <w:t xml:space="preserve">In licensed band, frequency hopping for non-interlace based SRS transmission was supported. In NR-U, channel condition for different interlace may be different, e.g. the channel may be fluctuated between the first interlace and the last interlace. In order to acquire channel conditions in whole bandwidth, frequency hopping for interlace based SRS transmission should be also supported.    </w:t>
      </w:r>
    </w:p>
    <w:p w14:paraId="207C9688" w14:textId="77777777" w:rsidR="002252CB" w:rsidRDefault="002252CB" w:rsidP="002252CB">
      <w:pPr>
        <w:rPr>
          <w:lang w:eastAsia="zh-CN"/>
        </w:rPr>
      </w:pPr>
      <w:r>
        <w:rPr>
          <w:lang w:val="en-GB" w:eastAsia="zh-CN"/>
        </w:rPr>
        <w:t xml:space="preserve">In LTE LAA, resource allocation for PUSCH was according to a predefined interlace pattern. In NR-U, similar design principle will be adopted for PUSCH. Considering channel estimation based on SRS is mainly used for link adaptation of PUSCH transmission. Therefore, the hopping pattern for interlace based SRS transmission should be aligned with the interlace pattern for PUSCH.  </w:t>
      </w:r>
    </w:p>
    <w:p w14:paraId="66A7A4CA" w14:textId="4906ED5A" w:rsidR="002252CB" w:rsidRDefault="002252CB" w:rsidP="002252CB">
      <w:pPr>
        <w:rPr>
          <w:lang w:eastAsia="zh-CN"/>
        </w:rPr>
      </w:pPr>
      <w:r>
        <w:rPr>
          <w:rFonts w:eastAsia="MS Mincho"/>
          <w:b/>
          <w:i/>
          <w:lang w:eastAsia="ja-JP"/>
        </w:rPr>
        <w:t xml:space="preserve">Proposal </w:t>
      </w:r>
      <w:r w:rsidR="00F44750">
        <w:rPr>
          <w:rFonts w:eastAsia="MS Mincho"/>
          <w:b/>
          <w:i/>
          <w:lang w:eastAsia="ja-JP"/>
        </w:rPr>
        <w:t>14</w:t>
      </w:r>
      <w:r w:rsidRPr="00BA5F5D">
        <w:rPr>
          <w:rFonts w:eastAsia="MS Mincho"/>
          <w:b/>
          <w:i/>
          <w:lang w:eastAsia="ja-JP"/>
        </w:rPr>
        <w:t xml:space="preserve">: </w:t>
      </w:r>
      <w:r>
        <w:rPr>
          <w:rFonts w:eastAsia="MS Mincho"/>
          <w:b/>
          <w:i/>
          <w:lang w:eastAsia="ja-JP"/>
        </w:rPr>
        <w:t>Support interlace based waveform for SRS in NR-U.</w:t>
      </w:r>
    </w:p>
    <w:p w14:paraId="4869BADD" w14:textId="29CC6EC9" w:rsidR="002252CB" w:rsidRPr="00457317" w:rsidRDefault="002252CB" w:rsidP="002252CB">
      <w:pPr>
        <w:rPr>
          <w:lang w:eastAsia="zh-CN"/>
        </w:rPr>
      </w:pPr>
      <w:r>
        <w:rPr>
          <w:rFonts w:eastAsia="MS Mincho"/>
          <w:b/>
          <w:i/>
          <w:lang w:eastAsia="ja-JP"/>
        </w:rPr>
        <w:t xml:space="preserve">Proposal </w:t>
      </w:r>
      <w:r w:rsidR="00F44750">
        <w:rPr>
          <w:rFonts w:eastAsia="MS Mincho"/>
          <w:b/>
          <w:i/>
          <w:lang w:eastAsia="ja-JP"/>
        </w:rPr>
        <w:t>15</w:t>
      </w:r>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p w14:paraId="1B329631" w14:textId="77777777" w:rsidR="002252CB" w:rsidRPr="002252CB" w:rsidRDefault="002252CB" w:rsidP="002252CB">
      <w:pPr>
        <w:rPr>
          <w:kern w:val="2"/>
          <w:lang w:eastAsia="zh-CN"/>
        </w:rPr>
      </w:pPr>
    </w:p>
    <w:p w14:paraId="7EB88A79" w14:textId="77777777" w:rsidR="00157FC3" w:rsidRPr="00CF195E" w:rsidRDefault="00747F48" w:rsidP="00CF195E">
      <w:pPr>
        <w:pStyle w:val="1"/>
      </w:pPr>
      <w:r w:rsidRPr="00CF195E">
        <w:t>Conclusion</w:t>
      </w:r>
      <w:r w:rsidR="006B1FD5" w:rsidRPr="00CF195E">
        <w:t>s</w:t>
      </w:r>
    </w:p>
    <w:bookmarkEnd w:id="3"/>
    <w:p w14:paraId="08A53866" w14:textId="128DC7BF" w:rsidR="004958D7" w:rsidRPr="00C81837" w:rsidRDefault="004958D7" w:rsidP="004958D7">
      <w:pPr>
        <w:rPr>
          <w:lang w:eastAsia="zh-CN"/>
        </w:rPr>
      </w:pPr>
      <w:r w:rsidRPr="00C81837">
        <w:rPr>
          <w:rFonts w:hint="eastAsia"/>
          <w:lang w:eastAsia="zh-CN"/>
        </w:rPr>
        <w:t xml:space="preserve">In this contribution, </w:t>
      </w:r>
      <w:r>
        <w:rPr>
          <w:lang w:eastAsia="zh-CN"/>
        </w:rPr>
        <w:t xml:space="preserve">we discussed </w:t>
      </w:r>
      <w:r w:rsidRPr="00C81837">
        <w:rPr>
          <w:rFonts w:hint="eastAsia"/>
          <w:lang w:eastAsia="zh-CN"/>
        </w:rPr>
        <w:t xml:space="preserve">the </w:t>
      </w:r>
      <w:r>
        <w:rPr>
          <w:lang w:eastAsia="zh-CN"/>
        </w:rPr>
        <w:t>design considerations of the UL physical channels, i.e</w:t>
      </w:r>
      <w:r w:rsidR="00411948">
        <w:rPr>
          <w:rFonts w:hint="eastAsia"/>
          <w:lang w:eastAsia="zh-CN"/>
        </w:rPr>
        <w:t>.</w:t>
      </w:r>
      <w:r>
        <w:rPr>
          <w:lang w:eastAsia="zh-CN"/>
        </w:rPr>
        <w:t xml:space="preserve"> PUSCH, PUCCH, and PRACH, including interlace-based design, PUCCH formats and waveform adaptation, as well as PRACH numerology, waveform and formats.</w:t>
      </w:r>
      <w:r w:rsidRPr="00C81837">
        <w:rPr>
          <w:rFonts w:hint="eastAsia"/>
          <w:lang w:eastAsia="zh-CN"/>
        </w:rPr>
        <w:t xml:space="preserve"> </w:t>
      </w:r>
      <w:r>
        <w:rPr>
          <w:lang w:eastAsia="zh-CN"/>
        </w:rPr>
        <w:t>The following observations and proposals were made:</w:t>
      </w:r>
    </w:p>
    <w:p w14:paraId="45715F05" w14:textId="77777777" w:rsidR="004958D7" w:rsidRPr="005F2625" w:rsidRDefault="004958D7" w:rsidP="004958D7">
      <w:pPr>
        <w:rPr>
          <w:b/>
          <w:i/>
          <w:lang w:eastAsia="zh-CN"/>
        </w:rPr>
      </w:pPr>
      <w:bookmarkStart w:id="27" w:name="_Ref124589665"/>
      <w:bookmarkStart w:id="28" w:name="_Ref71620620"/>
      <w:bookmarkStart w:id="29" w:name="_Ref124671424"/>
      <w:r w:rsidRPr="00E46387">
        <w:rPr>
          <w:lang w:eastAsia="zh-CN"/>
        </w:rPr>
        <w:t>For the PUSCH design:</w:t>
      </w:r>
    </w:p>
    <w:p w14:paraId="01A390E6" w14:textId="77777777" w:rsidR="00F25AFA" w:rsidRDefault="00F25AFA" w:rsidP="00F25AFA">
      <w:pPr>
        <w:rPr>
          <w:b/>
          <w:i/>
          <w:lang w:eastAsia="zh-CN"/>
        </w:rPr>
      </w:pPr>
      <w:r w:rsidRPr="00E46387">
        <w:rPr>
          <w:b/>
          <w:i/>
          <w:lang w:eastAsia="zh-CN"/>
        </w:rPr>
        <w:t xml:space="preserve">Observation </w:t>
      </w:r>
      <w:r>
        <w:rPr>
          <w:b/>
          <w:i/>
          <w:lang w:eastAsia="zh-CN"/>
        </w:rPr>
        <w:t>1</w:t>
      </w:r>
      <w:r w:rsidRPr="00E46387">
        <w:rPr>
          <w:b/>
          <w:i/>
          <w:lang w:eastAsia="zh-CN"/>
        </w:rPr>
        <w:t>: sub-PRB based interlace design requires significant standard effort</w:t>
      </w:r>
      <w:r>
        <w:rPr>
          <w:b/>
          <w:i/>
          <w:lang w:eastAsia="zh-CN"/>
        </w:rPr>
        <w:t xml:space="preserve"> and should not be considered in R-16</w:t>
      </w:r>
      <w:r w:rsidRPr="00E46387">
        <w:rPr>
          <w:b/>
          <w:i/>
          <w:lang w:eastAsia="zh-CN"/>
        </w:rPr>
        <w:t>.</w:t>
      </w:r>
    </w:p>
    <w:p w14:paraId="3E2F16C3" w14:textId="77777777" w:rsidR="00F25AFA" w:rsidRPr="00BD6106" w:rsidRDefault="00F25AFA" w:rsidP="00F25AFA">
      <w:pPr>
        <w:rPr>
          <w:b/>
          <w:i/>
          <w:lang w:eastAsia="zh-CN"/>
        </w:rPr>
      </w:pPr>
      <w:r w:rsidRPr="00832968">
        <w:rPr>
          <w:b/>
          <w:i/>
          <w:lang w:eastAsia="zh-CN"/>
        </w:rPr>
        <w:t>O</w:t>
      </w:r>
      <w:r>
        <w:rPr>
          <w:b/>
          <w:i/>
          <w:lang w:eastAsia="zh-CN"/>
        </w:rPr>
        <w:t>bservation 2: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R15 is required in NRU WI. </w:t>
      </w:r>
    </w:p>
    <w:p w14:paraId="53D3A6D4" w14:textId="77777777" w:rsidR="00E84000" w:rsidRDefault="00E84000" w:rsidP="00E84000">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Pr>
          <w:b/>
          <w:i/>
          <w:kern w:val="2"/>
          <w:lang w:eastAsia="zh-CN"/>
        </w:rPr>
        <w:t xml:space="preserve"> with </w:t>
      </w:r>
      <w:r w:rsidRPr="00A832D6">
        <w:rPr>
          <w:b/>
          <w:i/>
          <w:kern w:val="2"/>
          <w:lang w:eastAsia="zh-CN"/>
        </w:rPr>
        <w:t>60</w:t>
      </w:r>
      <w:r>
        <w:rPr>
          <w:b/>
          <w:i/>
          <w:kern w:val="2"/>
          <w:lang w:eastAsia="zh-CN"/>
        </w:rPr>
        <w:t xml:space="preserve"> k</w:t>
      </w:r>
      <w:r w:rsidRPr="00A832D6">
        <w:rPr>
          <w:b/>
          <w:i/>
          <w:kern w:val="2"/>
          <w:lang w:eastAsia="zh-CN"/>
        </w:rPr>
        <w:t>Hz</w:t>
      </w:r>
      <w:r>
        <w:rPr>
          <w:b/>
          <w:i/>
          <w:kern w:val="2"/>
          <w:lang w:eastAsia="zh-CN"/>
        </w:rPr>
        <w:t xml:space="preserve"> SCS</w:t>
      </w:r>
      <w:r w:rsidRPr="00A832D6">
        <w:rPr>
          <w:b/>
          <w:i/>
          <w:kern w:val="2"/>
          <w:lang w:eastAsia="zh-CN"/>
        </w:rPr>
        <w:t>, PRB-based interlace</w:t>
      </w:r>
      <w:r>
        <w:rPr>
          <w:b/>
          <w:i/>
          <w:kern w:val="2"/>
          <w:lang w:eastAsia="zh-CN"/>
        </w:rPr>
        <w:t xml:space="preserve"> with</w:t>
      </w:r>
      <w:r w:rsidRPr="00A832D6" w:rsidDel="005662EB">
        <w:rPr>
          <w:b/>
          <w:i/>
          <w:kern w:val="2"/>
          <w:lang w:eastAsia="zh-CN"/>
        </w:rPr>
        <w:t xml:space="preserve"> </w:t>
      </w:r>
      <w:r w:rsidRPr="005B6AF2">
        <w:rPr>
          <w:b/>
          <w:i/>
          <w:kern w:val="2"/>
          <w:lang w:eastAsia="zh-CN"/>
        </w:rPr>
        <w:t xml:space="preserve">M = </w:t>
      </w:r>
      <w:r>
        <w:rPr>
          <w:b/>
          <w:i/>
          <w:kern w:val="2"/>
          <w:lang w:eastAsia="zh-CN"/>
        </w:rPr>
        <w:t xml:space="preserve">3 </w:t>
      </w:r>
      <w:r w:rsidRPr="00A832D6">
        <w:rPr>
          <w:b/>
          <w:i/>
          <w:kern w:val="2"/>
          <w:lang w:eastAsia="zh-CN"/>
        </w:rPr>
        <w:t>should be supported</w:t>
      </w:r>
      <w:r>
        <w:rPr>
          <w:b/>
          <w:i/>
          <w:kern w:val="2"/>
          <w:lang w:eastAsia="zh-CN"/>
        </w:rPr>
        <w:t>.</w:t>
      </w:r>
      <w:r w:rsidRPr="00A832D6" w:rsidDel="005662EB">
        <w:rPr>
          <w:b/>
          <w:i/>
          <w:kern w:val="2"/>
          <w:lang w:eastAsia="zh-CN"/>
        </w:rPr>
        <w:t xml:space="preserve"> </w:t>
      </w:r>
    </w:p>
    <w:p w14:paraId="79B3E309" w14:textId="77777777" w:rsidR="00E84000" w:rsidRDefault="00E84000" w:rsidP="00E84000">
      <w:pPr>
        <w:pStyle w:val="af0"/>
        <w:numPr>
          <w:ilvl w:val="0"/>
          <w:numId w:val="34"/>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 xml:space="preserve">value of N depends on the total available number of PRBs. </w:t>
      </w:r>
    </w:p>
    <w:p w14:paraId="01C82DFF" w14:textId="4E607700" w:rsidR="00F25AFA" w:rsidRDefault="00F25AFA" w:rsidP="00801B77">
      <w:pPr>
        <w:rPr>
          <w:b/>
          <w:i/>
          <w:lang w:eastAsia="zh-CN"/>
        </w:rPr>
      </w:pPr>
      <w:r>
        <w:rPr>
          <w:b/>
          <w:i/>
          <w:lang w:eastAsia="zh-CN"/>
        </w:rPr>
        <w:t>Proposal 2: The working assumption on UL interlace design should be confirmed.</w:t>
      </w:r>
    </w:p>
    <w:p w14:paraId="3034E59E" w14:textId="77777777" w:rsidR="00F25AFA" w:rsidRPr="009434EF" w:rsidRDefault="00F25AFA" w:rsidP="00F25AFA">
      <w:pPr>
        <w:rPr>
          <w:b/>
          <w:i/>
          <w:lang w:val="en-GB" w:eastAsia="zh-CN"/>
        </w:rPr>
      </w:pPr>
      <w:r w:rsidRPr="009434EF">
        <w:rPr>
          <w:b/>
          <w:i/>
          <w:lang w:eastAsia="zh-CN"/>
        </w:rPr>
        <w:t xml:space="preserve">Proposal 3: UL interlace design in </w:t>
      </w:r>
      <w:r w:rsidRPr="009434EF">
        <w:rPr>
          <w:b/>
          <w:i/>
          <w:lang w:eastAsia="zh-CN"/>
        </w:rPr>
        <w:fldChar w:fldCharType="begin"/>
      </w:r>
      <w:r w:rsidRPr="009434EF">
        <w:rPr>
          <w:b/>
          <w:i/>
          <w:lang w:eastAsia="zh-CN"/>
        </w:rPr>
        <w:instrText xml:space="preserve"> REF _Ref1037140 \h  \* MERGEFORMAT </w:instrText>
      </w:r>
      <w:r w:rsidRPr="009434EF">
        <w:rPr>
          <w:b/>
          <w:i/>
          <w:lang w:eastAsia="zh-CN"/>
        </w:rPr>
      </w:r>
      <w:r w:rsidRPr="009434EF">
        <w:rPr>
          <w:b/>
          <w:i/>
          <w:lang w:eastAsia="zh-CN"/>
        </w:rPr>
        <w:fldChar w:fldCharType="separate"/>
      </w:r>
      <w:r w:rsidRPr="009434EF">
        <w:rPr>
          <w:b/>
          <w:i/>
        </w:rPr>
        <w:t xml:space="preserve">Table </w:t>
      </w:r>
      <w:r w:rsidRPr="009434EF">
        <w:rPr>
          <w:b/>
          <w:i/>
          <w:noProof/>
        </w:rPr>
        <w:t>1</w:t>
      </w:r>
      <w:r w:rsidRPr="009434EF">
        <w:rPr>
          <w:b/>
          <w:i/>
          <w:lang w:eastAsia="zh-CN"/>
        </w:rPr>
        <w:fldChar w:fldCharType="end"/>
      </w:r>
      <w:r w:rsidRPr="009434EF">
        <w:rPr>
          <w:b/>
          <w:i/>
          <w:lang w:eastAsia="zh-CN"/>
        </w:rPr>
        <w:t xml:space="preserve"> should be supported. </w:t>
      </w:r>
    </w:p>
    <w:p w14:paraId="077915C8" w14:textId="77777777" w:rsidR="00681D12" w:rsidRDefault="00681D12" w:rsidP="00681D12">
      <w:pPr>
        <w:rPr>
          <w:b/>
          <w:i/>
          <w:lang w:eastAsia="zh-CN"/>
        </w:rPr>
      </w:pPr>
      <w:r w:rsidRPr="00C148DF">
        <w:rPr>
          <w:b/>
          <w:i/>
          <w:lang w:eastAsia="zh-CN"/>
        </w:rPr>
        <w:t xml:space="preserve">Proposal </w:t>
      </w:r>
      <w:r>
        <w:rPr>
          <w:b/>
          <w:i/>
          <w:lang w:eastAsia="zh-CN"/>
        </w:rPr>
        <w:t>4</w:t>
      </w:r>
      <w:r w:rsidRPr="00C148DF">
        <w:rPr>
          <w:b/>
          <w:i/>
          <w:lang w:eastAsia="zh-CN"/>
        </w:rPr>
        <w:t xml:space="preserve">: </w:t>
      </w:r>
      <w:r>
        <w:rPr>
          <w:b/>
          <w:i/>
          <w:lang w:eastAsia="zh-CN"/>
        </w:rPr>
        <w:t>P</w:t>
      </w:r>
      <w:r w:rsidRPr="00C148DF">
        <w:rPr>
          <w:b/>
          <w:i/>
          <w:lang w:eastAsia="zh-CN"/>
        </w:rPr>
        <w:t>artial interlace allocation in the units of LBT subband should be supported.</w:t>
      </w:r>
    </w:p>
    <w:p w14:paraId="4B454EEE" w14:textId="45EDAF34" w:rsidR="00681D12" w:rsidRPr="00C148DF" w:rsidRDefault="00681D12" w:rsidP="00681D12">
      <w:pPr>
        <w:pStyle w:val="af0"/>
        <w:numPr>
          <w:ilvl w:val="0"/>
          <w:numId w:val="34"/>
        </w:numPr>
        <w:ind w:firstLineChars="0"/>
        <w:rPr>
          <w:b/>
          <w:i/>
          <w:lang w:eastAsia="zh-CN"/>
        </w:rPr>
      </w:pPr>
      <w:r>
        <w:rPr>
          <w:b/>
          <w:i/>
          <w:lang w:eastAsia="zh-CN"/>
        </w:rPr>
        <w:t>FFS</w:t>
      </w:r>
      <w:r>
        <w:rPr>
          <w:rFonts w:hint="eastAsia"/>
          <w:b/>
          <w:i/>
          <w:lang w:eastAsia="zh-CN"/>
        </w:rPr>
        <w:t>：</w:t>
      </w:r>
      <w:r w:rsidR="00411948">
        <w:rPr>
          <w:b/>
          <w:i/>
          <w:lang w:eastAsia="zh-CN"/>
        </w:rPr>
        <w:t>Signaling</w:t>
      </w:r>
      <w:r>
        <w:rPr>
          <w:b/>
          <w:i/>
          <w:lang w:eastAsia="zh-CN"/>
        </w:rPr>
        <w:t xml:space="preserve"> design for the partial </w:t>
      </w:r>
      <w:r w:rsidR="00411948">
        <w:rPr>
          <w:b/>
          <w:i/>
          <w:lang w:eastAsia="zh-CN"/>
        </w:rPr>
        <w:t>interlace.</w:t>
      </w:r>
    </w:p>
    <w:p w14:paraId="5BF9A6ED" w14:textId="6C742467" w:rsidR="00F25AFA" w:rsidRDefault="00F25AFA" w:rsidP="00801B77">
      <w:pPr>
        <w:rPr>
          <w:b/>
          <w:i/>
          <w:lang w:eastAsia="zh-CN"/>
        </w:rPr>
      </w:pPr>
      <w:r w:rsidRPr="00BD6106">
        <w:rPr>
          <w:b/>
          <w:i/>
          <w:lang w:eastAsia="zh-CN"/>
        </w:rPr>
        <w:t xml:space="preserve">Proposal </w:t>
      </w:r>
      <w:r>
        <w:rPr>
          <w:b/>
          <w:i/>
          <w:lang w:eastAsia="zh-CN"/>
        </w:rPr>
        <w:t>5</w:t>
      </w:r>
      <w:r w:rsidRPr="00BD6106">
        <w:rPr>
          <w:b/>
          <w:i/>
          <w:lang w:eastAsia="zh-CN"/>
        </w:rPr>
        <w:t xml:space="preserve">: Multiple numerologies in NR R15 are still beneficial in NRU to cater with various hardware limitation and channel access mechanism between uplink and downlink in NRU. </w:t>
      </w:r>
    </w:p>
    <w:p w14:paraId="333D28D5" w14:textId="7A143293" w:rsidR="00DC2BE0" w:rsidRDefault="00DC2BE0" w:rsidP="00DC2BE0">
      <w:pPr>
        <w:pStyle w:val="a5"/>
        <w:jc w:val="left"/>
        <w:rPr>
          <w:i/>
          <w:sz w:val="22"/>
          <w:szCs w:val="22"/>
        </w:rPr>
      </w:pPr>
      <w:r w:rsidRPr="0005291E">
        <w:rPr>
          <w:i/>
          <w:sz w:val="22"/>
          <w:szCs w:val="22"/>
        </w:rPr>
        <w:t xml:space="preserve">Proposal </w:t>
      </w:r>
      <w:r>
        <w:rPr>
          <w:i/>
          <w:sz w:val="22"/>
          <w:szCs w:val="22"/>
        </w:rPr>
        <w:t>6</w:t>
      </w:r>
      <w:r w:rsidRPr="0005291E">
        <w:rPr>
          <w:i/>
          <w:sz w:val="22"/>
          <w:szCs w:val="22"/>
        </w:rPr>
        <w:t xml:space="preserve">: </w:t>
      </w:r>
      <w:r>
        <w:rPr>
          <w:i/>
          <w:sz w:val="22"/>
          <w:szCs w:val="22"/>
        </w:rPr>
        <w:t>PUSCH(s) as in Rel-15 NR is enough for 60</w:t>
      </w:r>
      <w:r w:rsidR="009D08DF">
        <w:rPr>
          <w:i/>
          <w:sz w:val="22"/>
          <w:szCs w:val="22"/>
        </w:rPr>
        <w:t xml:space="preserve"> </w:t>
      </w:r>
      <w:r>
        <w:rPr>
          <w:i/>
          <w:sz w:val="22"/>
          <w:szCs w:val="22"/>
        </w:rPr>
        <w:t xml:space="preserve">kHz SCS and partial PUSCH modes not depending on LBT outcome. </w:t>
      </w:r>
    </w:p>
    <w:p w14:paraId="17763DA9" w14:textId="55B95654" w:rsidR="00DC2BE0" w:rsidRPr="00801B77" w:rsidRDefault="00DC2BE0" w:rsidP="00801B77">
      <w:pPr>
        <w:pStyle w:val="a5"/>
        <w:jc w:val="left"/>
        <w:rPr>
          <w:i/>
        </w:rPr>
      </w:pPr>
      <w:r>
        <w:rPr>
          <w:i/>
          <w:sz w:val="22"/>
          <w:szCs w:val="22"/>
        </w:rPr>
        <w:t>Proposal 7: multiple start positions in the first slot of UL burst could be supported for PUSCH using 15 kHz and 30 kHz. PUSCH DMRS can be used by gNB to detect the start of transmission. OS symbols at the end of slot should be punctured depending on the LBT outcome</w:t>
      </w:r>
      <w:r w:rsidRPr="0005291E">
        <w:rPr>
          <w:i/>
          <w:sz w:val="22"/>
          <w:szCs w:val="22"/>
        </w:rPr>
        <w:t>.</w:t>
      </w:r>
    </w:p>
    <w:p w14:paraId="67BC3985" w14:textId="77777777" w:rsidR="004958D7" w:rsidRPr="005F2625" w:rsidRDefault="004958D7" w:rsidP="00801B77">
      <w:pPr>
        <w:spacing w:beforeLines="100" w:before="240" w:afterLines="100" w:after="240"/>
      </w:pPr>
      <w:r w:rsidRPr="00E46387">
        <w:rPr>
          <w:lang w:eastAsia="zh-CN"/>
        </w:rPr>
        <w:t>For the PU</w:t>
      </w:r>
      <w:r>
        <w:rPr>
          <w:lang w:eastAsia="zh-CN"/>
        </w:rPr>
        <w:t>C</w:t>
      </w:r>
      <w:r w:rsidRPr="00E46387">
        <w:rPr>
          <w:lang w:eastAsia="zh-CN"/>
        </w:rPr>
        <w:t>CH design:</w:t>
      </w:r>
    </w:p>
    <w:p w14:paraId="7A9DAAFE" w14:textId="77777777" w:rsidR="003B53F5" w:rsidRPr="00BA5F5D" w:rsidRDefault="003B53F5" w:rsidP="003B53F5">
      <w:pPr>
        <w:rPr>
          <w:rFonts w:eastAsia="MS Mincho"/>
          <w:b/>
          <w:i/>
          <w:lang w:eastAsia="ja-JP"/>
        </w:rPr>
      </w:pPr>
      <w:r w:rsidRPr="00BA5F5D">
        <w:rPr>
          <w:rFonts w:eastAsia="MS Mincho"/>
          <w:b/>
          <w:i/>
          <w:lang w:eastAsia="ja-JP"/>
        </w:rPr>
        <w:t xml:space="preserve">Proposal </w:t>
      </w:r>
      <w:r>
        <w:rPr>
          <w:rFonts w:eastAsia="MS Mincho"/>
          <w:b/>
          <w:i/>
          <w:lang w:eastAsia="ja-JP"/>
        </w:rPr>
        <w:t>8</w:t>
      </w:r>
      <w:r w:rsidRPr="00BA5F5D">
        <w:rPr>
          <w:rFonts w:eastAsia="MS Mincho"/>
          <w:b/>
          <w:i/>
          <w:lang w:eastAsia="ja-JP"/>
        </w:rPr>
        <w:t xml:space="preserve">: NR </w:t>
      </w:r>
      <w:r>
        <w:rPr>
          <w:rFonts w:eastAsia="MS Mincho"/>
          <w:b/>
          <w:i/>
          <w:lang w:eastAsia="ja-JP"/>
        </w:rPr>
        <w:t xml:space="preserve">R15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used</w:t>
      </w:r>
      <w:r w:rsidRPr="00BA5F5D">
        <w:rPr>
          <w:rFonts w:eastAsia="MS Mincho"/>
          <w:b/>
          <w:i/>
          <w:lang w:eastAsia="ja-JP"/>
        </w:rPr>
        <w:t xml:space="preserve"> in NR-U </w:t>
      </w:r>
      <w:r>
        <w:rPr>
          <w:rFonts w:eastAsia="MS Mincho"/>
          <w:b/>
          <w:i/>
          <w:lang w:eastAsia="ja-JP"/>
        </w:rPr>
        <w:t>under the 2MHz OCB with the following considerations</w:t>
      </w:r>
      <w:r w:rsidRPr="00BA5F5D">
        <w:rPr>
          <w:rFonts w:eastAsia="MS Mincho"/>
          <w:b/>
          <w:i/>
          <w:lang w:eastAsia="ja-JP"/>
        </w:rPr>
        <w:t>:</w:t>
      </w:r>
    </w:p>
    <w:p w14:paraId="0DB5CBCF" w14:textId="77777777" w:rsidR="003B53F5" w:rsidRDefault="003B53F5" w:rsidP="003B53F5">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12588FA8" w14:textId="77777777" w:rsidR="003B53F5" w:rsidRDefault="003B53F5" w:rsidP="003B53F5">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needs to be specified.</w:t>
      </w:r>
    </w:p>
    <w:p w14:paraId="6A8BD022" w14:textId="77777777" w:rsidR="003B53F5" w:rsidRDefault="003B53F5" w:rsidP="003B53F5">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25D83079" w14:textId="77777777" w:rsidR="003B53F5" w:rsidRPr="000954D7" w:rsidRDefault="003B53F5" w:rsidP="003B53F5">
      <w:pPr>
        <w:autoSpaceDE/>
        <w:autoSpaceDN/>
        <w:adjustRightInd/>
        <w:snapToGrid/>
        <w:spacing w:beforeLines="50" w:before="120" w:afterLines="50"/>
        <w:rPr>
          <w:b/>
          <w:i/>
          <w:kern w:val="2"/>
          <w:lang w:eastAsia="zh-CN"/>
        </w:rPr>
      </w:pPr>
      <w:r>
        <w:rPr>
          <w:b/>
          <w:i/>
          <w:kern w:val="2"/>
          <w:lang w:eastAsia="zh-CN"/>
        </w:rPr>
        <w:t>Proposal 9: NR-U PUCCH should be confined within the minimum nominal channel bandwidth, i.e. 20MHz.</w:t>
      </w:r>
    </w:p>
    <w:p w14:paraId="30695EF5" w14:textId="77777777" w:rsidR="003B53F5" w:rsidRDefault="003B53F5" w:rsidP="004958D7">
      <w:pPr>
        <w:autoSpaceDE/>
        <w:autoSpaceDN/>
        <w:adjustRightInd/>
        <w:snapToGrid/>
        <w:spacing w:beforeLines="50" w:before="120" w:afterLines="50"/>
        <w:rPr>
          <w:b/>
          <w:i/>
          <w:kern w:val="2"/>
          <w:lang w:eastAsia="zh-CN"/>
        </w:rPr>
      </w:pPr>
      <w:r>
        <w:rPr>
          <w:b/>
          <w:i/>
          <w:kern w:val="2"/>
          <w:lang w:eastAsia="zh-CN"/>
        </w:rPr>
        <w:t>Proposal 10: When the UE is configured to use a wideband PRB-based interlace in a wideband BWP, the PUCCH can be confined within the bandwidth of LBT subband by exploiting the partial interlace.</w:t>
      </w:r>
    </w:p>
    <w:p w14:paraId="427AB20B" w14:textId="77777777" w:rsidR="003B53F5" w:rsidRPr="00CD2107" w:rsidRDefault="003B53F5" w:rsidP="003B53F5">
      <w:pPr>
        <w:rPr>
          <w:b/>
          <w:i/>
          <w:kern w:val="2"/>
          <w:lang w:eastAsia="zh-CN"/>
        </w:rPr>
      </w:pPr>
      <w:r w:rsidRPr="00CD2107">
        <w:rPr>
          <w:b/>
          <w:i/>
        </w:rPr>
        <w:t>Proposa</w:t>
      </w:r>
      <w:r w:rsidRPr="006413E7">
        <w:rPr>
          <w:b/>
          <w:i/>
        </w:rPr>
        <w:t xml:space="preserve">l </w:t>
      </w:r>
      <w:r>
        <w:rPr>
          <w:b/>
          <w:i/>
        </w:rPr>
        <w:t>11</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p>
    <w:p w14:paraId="17563B45" w14:textId="77777777" w:rsidR="003B53F5" w:rsidRPr="005F2625" w:rsidRDefault="003B53F5" w:rsidP="003B53F5">
      <w:pPr>
        <w:autoSpaceDE/>
        <w:autoSpaceDN/>
        <w:adjustRightInd/>
        <w:snapToGrid/>
        <w:spacing w:beforeLines="50" w:before="120" w:afterLines="50"/>
        <w:rPr>
          <w:rFonts w:eastAsia="MS Mincho"/>
          <w:b/>
          <w:i/>
          <w:lang w:eastAsia="ja-JP"/>
        </w:rPr>
      </w:pPr>
      <w:r>
        <w:rPr>
          <w:rFonts w:eastAsia="MS Mincho"/>
          <w:b/>
          <w:i/>
          <w:lang w:eastAsia="ja-JP"/>
        </w:rPr>
        <w:t xml:space="preserve">Proposal 12: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Pr>
          <w:rFonts w:eastAsia="MS Mincho"/>
          <w:b/>
          <w:i/>
          <w:lang w:eastAsia="ja-JP"/>
        </w:rPr>
        <w:t>.</w:t>
      </w:r>
    </w:p>
    <w:p w14:paraId="4EFC5CA3" w14:textId="631BA69A" w:rsidR="003B53F5" w:rsidRPr="00801B77" w:rsidRDefault="003B53F5" w:rsidP="00801B77">
      <w:pPr>
        <w:pStyle w:val="21Descriptiontext"/>
        <w:spacing w:beforeLines="50" w:before="120" w:afterLines="50" w:after="120"/>
        <w:rPr>
          <w:kern w:val="2"/>
          <w:lang w:eastAsia="zh-CN"/>
        </w:rPr>
      </w:pPr>
      <w:r>
        <w:rPr>
          <w:rFonts w:ascii="Times New Roman" w:hAnsi="Times New Roman"/>
          <w:b/>
          <w:i/>
          <w:kern w:val="2"/>
          <w:sz w:val="22"/>
          <w:szCs w:val="22"/>
          <w:lang w:val="en-US" w:eastAsia="zh-CN"/>
        </w:rPr>
        <w:lastRenderedPageBreak/>
        <w:t>Proposal 13:</w:t>
      </w:r>
      <w:r>
        <w:rPr>
          <w:rFonts w:ascii="Times New Roman" w:hAnsi="Times New Roman"/>
          <w:i/>
          <w:kern w:val="2"/>
          <w:sz w:val="22"/>
          <w:szCs w:val="22"/>
          <w:lang w:val="en-US" w:eastAsia="zh-CN"/>
        </w:rPr>
        <w:t xml:space="preserve"> </w:t>
      </w:r>
      <w:r>
        <w:rPr>
          <w:rFonts w:ascii="Times New Roman" w:hAnsi="Times New Roman"/>
          <w:b/>
          <w:i/>
          <w:kern w:val="2"/>
          <w:sz w:val="22"/>
          <w:szCs w:val="22"/>
          <w:lang w:val="en-US" w:eastAsia="zh-CN"/>
        </w:rPr>
        <w:t>PRB-specific processing, either on bit level or modulation symbol level, should be applied to PUCCH formats using block interlaced structure.</w:t>
      </w:r>
      <w:r>
        <w:rPr>
          <w:rFonts w:ascii="Times New Roman" w:hAnsi="Times New Roman"/>
          <w:kern w:val="2"/>
          <w:sz w:val="22"/>
          <w:szCs w:val="22"/>
          <w:lang w:val="en-US" w:eastAsia="zh-CN"/>
        </w:rPr>
        <w:t xml:space="preserve"> </w:t>
      </w:r>
    </w:p>
    <w:p w14:paraId="0C7DE712" w14:textId="77777777" w:rsidR="004958D7" w:rsidRPr="00801B77" w:rsidRDefault="004958D7" w:rsidP="00801B77">
      <w:pPr>
        <w:spacing w:beforeLines="100" w:before="240" w:afterLines="100" w:after="240"/>
        <w:rPr>
          <w:lang w:eastAsia="zh-CN"/>
        </w:rPr>
      </w:pPr>
      <w:r w:rsidRPr="00801B77">
        <w:rPr>
          <w:lang w:eastAsia="zh-CN"/>
        </w:rPr>
        <w:t>For SRS design:</w:t>
      </w:r>
    </w:p>
    <w:p w14:paraId="416FC561" w14:textId="77777777" w:rsidR="003B53F5" w:rsidRDefault="003B53F5" w:rsidP="003B53F5">
      <w:pPr>
        <w:rPr>
          <w:lang w:eastAsia="zh-CN"/>
        </w:rPr>
      </w:pPr>
      <w:bookmarkStart w:id="30" w:name="OLE_LINK6"/>
      <w:r>
        <w:rPr>
          <w:rFonts w:eastAsia="MS Mincho"/>
          <w:b/>
          <w:i/>
          <w:lang w:eastAsia="ja-JP"/>
        </w:rPr>
        <w:t>Proposal 14</w:t>
      </w:r>
      <w:r w:rsidRPr="00BA5F5D">
        <w:rPr>
          <w:rFonts w:eastAsia="MS Mincho"/>
          <w:b/>
          <w:i/>
          <w:lang w:eastAsia="ja-JP"/>
        </w:rPr>
        <w:t xml:space="preserve">: </w:t>
      </w:r>
      <w:r>
        <w:rPr>
          <w:rFonts w:eastAsia="MS Mincho"/>
          <w:b/>
          <w:i/>
          <w:lang w:eastAsia="ja-JP"/>
        </w:rPr>
        <w:t>Support interlace based waveform for SRS in NR-U.</w:t>
      </w:r>
    </w:p>
    <w:p w14:paraId="77F3F02E" w14:textId="77777777" w:rsidR="003B53F5" w:rsidRPr="00457317" w:rsidRDefault="003B53F5" w:rsidP="003B53F5">
      <w:pPr>
        <w:rPr>
          <w:lang w:eastAsia="zh-CN"/>
        </w:rPr>
      </w:pPr>
      <w:r>
        <w:rPr>
          <w:rFonts w:eastAsia="MS Mincho"/>
          <w:b/>
          <w:i/>
          <w:lang w:eastAsia="ja-JP"/>
        </w:rPr>
        <w:t>Proposal 15</w:t>
      </w:r>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bookmarkEnd w:id="30"/>
    <w:p w14:paraId="299C8EFE" w14:textId="77777777" w:rsidR="004958D7" w:rsidRPr="000A4DA5" w:rsidRDefault="004958D7" w:rsidP="004958D7">
      <w:pPr>
        <w:rPr>
          <w:lang w:val="en-GB" w:eastAsia="zh-CN"/>
        </w:rPr>
      </w:pPr>
    </w:p>
    <w:p w14:paraId="762680EF" w14:textId="77777777" w:rsidR="004958D7" w:rsidRPr="00C81837" w:rsidRDefault="004958D7" w:rsidP="004958D7">
      <w:pPr>
        <w:pStyle w:val="1"/>
        <w:numPr>
          <w:ilvl w:val="0"/>
          <w:numId w:val="0"/>
        </w:numPr>
        <w:ind w:left="432" w:hanging="432"/>
      </w:pPr>
      <w:r w:rsidRPr="00C81837">
        <w:t>References</w:t>
      </w:r>
    </w:p>
    <w:p w14:paraId="3E2D48C9" w14:textId="77777777" w:rsidR="004958D7" w:rsidRPr="00CD3B01" w:rsidRDefault="004958D7" w:rsidP="00593FC9">
      <w:pPr>
        <w:pStyle w:val="References"/>
      </w:pPr>
      <w:bookmarkStart w:id="31" w:name="_Ref331106417"/>
      <w:bookmarkStart w:id="32" w:name="_Ref345149415"/>
      <w:bookmarkStart w:id="33" w:name="_Ref351725474"/>
      <w:bookmarkStart w:id="34" w:name="_Ref377803896"/>
      <w:bookmarkStart w:id="35" w:name="_Ref510109017"/>
      <w:bookmarkStart w:id="36" w:name="_Ref497813118"/>
      <w:bookmarkStart w:id="37" w:name="_Ref509219525"/>
      <w:bookmarkStart w:id="38" w:name="_Ref509833218"/>
      <w:bookmarkEnd w:id="27"/>
      <w:bookmarkEnd w:id="28"/>
      <w:bookmarkEnd w:id="29"/>
      <w:r>
        <w:t>RAN</w:t>
      </w:r>
      <w:r w:rsidRPr="00094DCD">
        <w:t xml:space="preserve"> Chairman’s Not</w:t>
      </w:r>
      <w:r>
        <w:t>es, 3GPP TSG RAN Meeting #</w:t>
      </w:r>
      <w:bookmarkEnd w:id="31"/>
      <w:bookmarkEnd w:id="32"/>
      <w:bookmarkEnd w:id="33"/>
      <w:bookmarkEnd w:id="34"/>
      <w:bookmarkEnd w:id="35"/>
      <w:r w:rsidR="00593FC9">
        <w:t xml:space="preserve">Ah1901, </w:t>
      </w:r>
      <w:r w:rsidR="00593FC9" w:rsidRPr="00593FC9">
        <w:t>Taipei, Taiwan, 21st – 25th January, 2019</w:t>
      </w:r>
    </w:p>
    <w:p w14:paraId="6A4E1983" w14:textId="07D96D4B" w:rsidR="00654089" w:rsidRPr="00654089" w:rsidRDefault="00851BE5" w:rsidP="00851BE5">
      <w:pPr>
        <w:pStyle w:val="References"/>
        <w:rPr>
          <w:noProof/>
          <w:lang w:val="en-GB"/>
        </w:rPr>
      </w:pPr>
      <w:r w:rsidRPr="00851BE5">
        <w:rPr>
          <w:noProof/>
          <w:lang w:val="en-GB"/>
        </w:rPr>
        <w:t xml:space="preserve">Huawei, HiSilicon, </w:t>
      </w:r>
      <w:r w:rsidR="004958D7" w:rsidRPr="00851BE5">
        <w:rPr>
          <w:noProof/>
          <w:lang w:val="en-GB"/>
        </w:rPr>
        <w:t xml:space="preserve"> “</w:t>
      </w:r>
      <w:r w:rsidRPr="00851BE5">
        <w:rPr>
          <w:noProof/>
          <w:lang w:val="en-GB"/>
        </w:rPr>
        <w:t>Spectrum utilization in unlicensed bands</w:t>
      </w:r>
      <w:r w:rsidR="004958D7" w:rsidRPr="00851BE5">
        <w:rPr>
          <w:noProof/>
          <w:lang w:val="en-GB"/>
        </w:rPr>
        <w:t xml:space="preserve">” , </w:t>
      </w:r>
      <w:r w:rsidR="004958D7" w:rsidRPr="00D065BC">
        <w:rPr>
          <w:noProof/>
          <w:lang w:val="en-GB"/>
        </w:rPr>
        <w:t>R</w:t>
      </w:r>
      <w:r w:rsidRPr="00D065BC">
        <w:rPr>
          <w:noProof/>
          <w:lang w:val="en-GB"/>
        </w:rPr>
        <w:t>1</w:t>
      </w:r>
      <w:r w:rsidR="004958D7" w:rsidRPr="00D065BC">
        <w:rPr>
          <w:noProof/>
          <w:lang w:val="en-GB"/>
        </w:rPr>
        <w:t>-1</w:t>
      </w:r>
      <w:r w:rsidRPr="00D065BC">
        <w:rPr>
          <w:noProof/>
          <w:lang w:val="en-GB"/>
        </w:rPr>
        <w:t>9</w:t>
      </w:r>
      <w:r w:rsidR="00D065BC" w:rsidRPr="00D065BC">
        <w:rPr>
          <w:noProof/>
          <w:lang w:val="en-GB"/>
        </w:rPr>
        <w:t>03060</w:t>
      </w:r>
      <w:r w:rsidR="004958D7" w:rsidRPr="00851BE5">
        <w:rPr>
          <w:noProof/>
          <w:lang w:val="en-GB"/>
        </w:rPr>
        <w:t xml:space="preserve">, </w:t>
      </w:r>
      <w:r w:rsidRPr="00851BE5">
        <w:t>Athens, Greece, Feb 26 – March 2, 2018</w:t>
      </w:r>
    </w:p>
    <w:p w14:paraId="5135B644" w14:textId="77777777" w:rsidR="004958D7" w:rsidRPr="00851BE5" w:rsidRDefault="004958D7" w:rsidP="00851BE5">
      <w:pPr>
        <w:pStyle w:val="References"/>
        <w:rPr>
          <w:noProof/>
          <w:lang w:val="en-GB"/>
        </w:rPr>
      </w:pPr>
      <w:r w:rsidRPr="00851BE5">
        <w:rPr>
          <w:noProof/>
          <w:lang w:val="en-GB"/>
        </w:rPr>
        <w:t>ETSI EN 301 893,“Harmonized Standard covering the essential requirements</w:t>
      </w:r>
      <w:r w:rsidRPr="00851BE5">
        <w:rPr>
          <w:rFonts w:hint="eastAsia"/>
          <w:noProof/>
          <w:lang w:val="en-GB" w:eastAsia="zh-CN"/>
        </w:rPr>
        <w:t xml:space="preserve"> </w:t>
      </w:r>
      <w:r w:rsidRPr="00851BE5">
        <w:rPr>
          <w:noProof/>
          <w:lang w:val="en-GB"/>
        </w:rPr>
        <w:t>of article 3.2 of Directive 2014/53/EU”</w:t>
      </w:r>
    </w:p>
    <w:p w14:paraId="149E3C54" w14:textId="328CB091" w:rsidR="004958D7" w:rsidRDefault="004958D7" w:rsidP="004958D7">
      <w:pPr>
        <w:pStyle w:val="References"/>
        <w:jc w:val="left"/>
      </w:pPr>
      <w:bookmarkStart w:id="39" w:name="_Ref534616705"/>
      <w:bookmarkEnd w:id="36"/>
      <w:bookmarkEnd w:id="37"/>
      <w:bookmarkEnd w:id="38"/>
      <w:r w:rsidRPr="0087599F">
        <w:t>3GPP TR </w:t>
      </w:r>
      <w:r>
        <w:t>38</w:t>
      </w:r>
      <w:r w:rsidRPr="0087599F">
        <w:t>.</w:t>
      </w:r>
      <w:r>
        <w:t>889</w:t>
      </w:r>
      <w:r w:rsidRPr="0087599F">
        <w:t xml:space="preserve">: </w:t>
      </w:r>
      <w:r w:rsidR="00801B77">
        <w:t>“Study</w:t>
      </w:r>
      <w:r w:rsidRPr="0013280A">
        <w:rPr>
          <w:lang w:eastAsia="zh-CN"/>
        </w:rPr>
        <w:t xml:space="preserve"> on NR-based access to unlicensed spectrum </w:t>
      </w:r>
      <w:r>
        <w:t>".</w:t>
      </w:r>
      <w:bookmarkEnd w:id="39"/>
    </w:p>
    <w:p w14:paraId="157D0C07" w14:textId="77777777" w:rsidR="007C3FA8" w:rsidRPr="004958D7" w:rsidRDefault="007C3FA8" w:rsidP="00093DD0">
      <w:pPr>
        <w:rPr>
          <w:kern w:val="2"/>
          <w:lang w:eastAsia="zh-CN"/>
        </w:rPr>
      </w:pPr>
    </w:p>
    <w:sectPr w:rsidR="007C3FA8" w:rsidRPr="004958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C114A" w14:textId="77777777" w:rsidR="002D4CC7" w:rsidRDefault="002D4CC7">
      <w:r>
        <w:separator/>
      </w:r>
    </w:p>
  </w:endnote>
  <w:endnote w:type="continuationSeparator" w:id="0">
    <w:p w14:paraId="5D6D1C0B" w14:textId="77777777" w:rsidR="002D4CC7" w:rsidRDefault="002D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59998" w14:textId="77777777" w:rsidR="002D4CC7" w:rsidRDefault="002D4CC7">
      <w:r>
        <w:separator/>
      </w:r>
    </w:p>
  </w:footnote>
  <w:footnote w:type="continuationSeparator" w:id="0">
    <w:p w14:paraId="59280F82" w14:textId="77777777" w:rsidR="002D4CC7" w:rsidRDefault="002D4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BE4C94"/>
    <w:multiLevelType w:val="hybridMultilevel"/>
    <w:tmpl w:val="C30646E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A713CCD"/>
    <w:multiLevelType w:val="hybridMultilevel"/>
    <w:tmpl w:val="8BF6C29C"/>
    <w:lvl w:ilvl="0" w:tplc="27DC83CE">
      <w:start w:val="5"/>
      <w:numFmt w:val="bullet"/>
      <w:lvlText w:val="-"/>
      <w:lvlJc w:val="left"/>
      <w:pPr>
        <w:tabs>
          <w:tab w:val="num" w:pos="720"/>
        </w:tabs>
        <w:ind w:left="720" w:hanging="360"/>
      </w:pPr>
      <w:rPr>
        <w:rFonts w:ascii="Times" w:eastAsia="MS Mincho" w:hAnsi="Times" w:hint="default"/>
      </w:rPr>
    </w:lvl>
    <w:lvl w:ilvl="1" w:tplc="71EC0454">
      <w:numFmt w:val="bullet"/>
      <w:lvlText w:val="•"/>
      <w:lvlJc w:val="left"/>
      <w:pPr>
        <w:tabs>
          <w:tab w:val="num" w:pos="1440"/>
        </w:tabs>
        <w:ind w:left="1440" w:hanging="360"/>
      </w:pPr>
      <w:rPr>
        <w:rFonts w:ascii="Arial" w:hAnsi="Arial" w:hint="default"/>
      </w:rPr>
    </w:lvl>
    <w:lvl w:ilvl="2" w:tplc="4C3AC0A4" w:tentative="1">
      <w:start w:val="1"/>
      <w:numFmt w:val="bullet"/>
      <w:lvlText w:val="•"/>
      <w:lvlJc w:val="left"/>
      <w:pPr>
        <w:tabs>
          <w:tab w:val="num" w:pos="2160"/>
        </w:tabs>
        <w:ind w:left="2160" w:hanging="360"/>
      </w:pPr>
      <w:rPr>
        <w:rFonts w:ascii="Arial" w:hAnsi="Arial" w:hint="default"/>
      </w:rPr>
    </w:lvl>
    <w:lvl w:ilvl="3" w:tplc="D862D4B0" w:tentative="1">
      <w:start w:val="1"/>
      <w:numFmt w:val="bullet"/>
      <w:lvlText w:val="•"/>
      <w:lvlJc w:val="left"/>
      <w:pPr>
        <w:tabs>
          <w:tab w:val="num" w:pos="2880"/>
        </w:tabs>
        <w:ind w:left="2880" w:hanging="360"/>
      </w:pPr>
      <w:rPr>
        <w:rFonts w:ascii="Arial" w:hAnsi="Arial" w:hint="default"/>
      </w:rPr>
    </w:lvl>
    <w:lvl w:ilvl="4" w:tplc="FAA64120" w:tentative="1">
      <w:start w:val="1"/>
      <w:numFmt w:val="bullet"/>
      <w:lvlText w:val="•"/>
      <w:lvlJc w:val="left"/>
      <w:pPr>
        <w:tabs>
          <w:tab w:val="num" w:pos="3600"/>
        </w:tabs>
        <w:ind w:left="3600" w:hanging="360"/>
      </w:pPr>
      <w:rPr>
        <w:rFonts w:ascii="Arial" w:hAnsi="Arial" w:hint="default"/>
      </w:rPr>
    </w:lvl>
    <w:lvl w:ilvl="5" w:tplc="C1EE73FC" w:tentative="1">
      <w:start w:val="1"/>
      <w:numFmt w:val="bullet"/>
      <w:lvlText w:val="•"/>
      <w:lvlJc w:val="left"/>
      <w:pPr>
        <w:tabs>
          <w:tab w:val="num" w:pos="4320"/>
        </w:tabs>
        <w:ind w:left="4320" w:hanging="360"/>
      </w:pPr>
      <w:rPr>
        <w:rFonts w:ascii="Arial" w:hAnsi="Arial" w:hint="default"/>
      </w:rPr>
    </w:lvl>
    <w:lvl w:ilvl="6" w:tplc="EFBEF85E" w:tentative="1">
      <w:start w:val="1"/>
      <w:numFmt w:val="bullet"/>
      <w:lvlText w:val="•"/>
      <w:lvlJc w:val="left"/>
      <w:pPr>
        <w:tabs>
          <w:tab w:val="num" w:pos="5040"/>
        </w:tabs>
        <w:ind w:left="5040" w:hanging="360"/>
      </w:pPr>
      <w:rPr>
        <w:rFonts w:ascii="Arial" w:hAnsi="Arial" w:hint="default"/>
      </w:rPr>
    </w:lvl>
    <w:lvl w:ilvl="7" w:tplc="CFE2C40C" w:tentative="1">
      <w:start w:val="1"/>
      <w:numFmt w:val="bullet"/>
      <w:lvlText w:val="•"/>
      <w:lvlJc w:val="left"/>
      <w:pPr>
        <w:tabs>
          <w:tab w:val="num" w:pos="5760"/>
        </w:tabs>
        <w:ind w:left="5760" w:hanging="360"/>
      </w:pPr>
      <w:rPr>
        <w:rFonts w:ascii="Arial" w:hAnsi="Arial" w:hint="default"/>
      </w:rPr>
    </w:lvl>
    <w:lvl w:ilvl="8" w:tplc="97AC25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EB1FE0"/>
    <w:multiLevelType w:val="hybridMultilevel"/>
    <w:tmpl w:val="0E669E50"/>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20"/>
  </w:num>
  <w:num w:numId="4">
    <w:abstractNumId w:val="17"/>
  </w:num>
  <w:num w:numId="5">
    <w:abstractNumId w:val="11"/>
  </w:num>
  <w:num w:numId="6">
    <w:abstractNumId w:val="31"/>
  </w:num>
  <w:num w:numId="7">
    <w:abstractNumId w:val="19"/>
  </w:num>
  <w:num w:numId="8">
    <w:abstractNumId w:val="25"/>
  </w:num>
  <w:num w:numId="9">
    <w:abstractNumId w:val="29"/>
  </w:num>
  <w:num w:numId="10">
    <w:abstractNumId w:val="30"/>
  </w:num>
  <w:num w:numId="11">
    <w:abstractNumId w:val="34"/>
  </w:num>
  <w:num w:numId="12">
    <w:abstractNumId w:val="16"/>
  </w:num>
  <w:num w:numId="13">
    <w:abstractNumId w:val="27"/>
  </w:num>
  <w:num w:numId="14">
    <w:abstractNumId w:val="26"/>
  </w:num>
  <w:num w:numId="15">
    <w:abstractNumId w:val="23"/>
  </w:num>
  <w:num w:numId="16">
    <w:abstractNumId w:val="13"/>
  </w:num>
  <w:num w:numId="17">
    <w:abstractNumId w:val="22"/>
  </w:num>
  <w:num w:numId="18">
    <w:abstractNumId w:val="14"/>
  </w:num>
  <w:num w:numId="19">
    <w:abstractNumId w:val="12"/>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5"/>
  </w:num>
  <w:num w:numId="33">
    <w:abstractNumId w:val="32"/>
  </w:num>
  <w:num w:numId="34">
    <w:abstractNumId w:val="9"/>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594"/>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5E65"/>
    <w:rsid w:val="000565C8"/>
    <w:rsid w:val="00057DC8"/>
    <w:rsid w:val="000612E1"/>
    <w:rsid w:val="000614FE"/>
    <w:rsid w:val="00061F0A"/>
    <w:rsid w:val="00065D38"/>
    <w:rsid w:val="00067AA5"/>
    <w:rsid w:val="00067DD1"/>
    <w:rsid w:val="00070447"/>
    <w:rsid w:val="000706E7"/>
    <w:rsid w:val="00070EF8"/>
    <w:rsid w:val="00071192"/>
    <w:rsid w:val="000713A7"/>
    <w:rsid w:val="00071BBD"/>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0C1"/>
    <w:rsid w:val="00093697"/>
    <w:rsid w:val="00093D42"/>
    <w:rsid w:val="00093DD0"/>
    <w:rsid w:val="00094A16"/>
    <w:rsid w:val="00094DE6"/>
    <w:rsid w:val="00096356"/>
    <w:rsid w:val="0009651B"/>
    <w:rsid w:val="00097C99"/>
    <w:rsid w:val="000A0F14"/>
    <w:rsid w:val="000A1441"/>
    <w:rsid w:val="000A1A06"/>
    <w:rsid w:val="000A1B60"/>
    <w:rsid w:val="000A21B4"/>
    <w:rsid w:val="000A2CC7"/>
    <w:rsid w:val="000A2ED6"/>
    <w:rsid w:val="000A4205"/>
    <w:rsid w:val="000A4A19"/>
    <w:rsid w:val="000A544C"/>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BA"/>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7C85"/>
    <w:rsid w:val="00117FF0"/>
    <w:rsid w:val="00120B13"/>
    <w:rsid w:val="00121358"/>
    <w:rsid w:val="00124D84"/>
    <w:rsid w:val="001250DD"/>
    <w:rsid w:val="00125733"/>
    <w:rsid w:val="001263AA"/>
    <w:rsid w:val="00130779"/>
    <w:rsid w:val="001307A1"/>
    <w:rsid w:val="001321D3"/>
    <w:rsid w:val="00132EE2"/>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972"/>
    <w:rsid w:val="00177069"/>
    <w:rsid w:val="00177FC1"/>
    <w:rsid w:val="001815A2"/>
    <w:rsid w:val="00181FC1"/>
    <w:rsid w:val="00183034"/>
    <w:rsid w:val="001830F7"/>
    <w:rsid w:val="00183EE6"/>
    <w:rsid w:val="00184D89"/>
    <w:rsid w:val="0018588A"/>
    <w:rsid w:val="00187252"/>
    <w:rsid w:val="00191C91"/>
    <w:rsid w:val="00192DD9"/>
    <w:rsid w:val="00194339"/>
    <w:rsid w:val="00194848"/>
    <w:rsid w:val="001958EA"/>
    <w:rsid w:val="00195E0E"/>
    <w:rsid w:val="001A0FCD"/>
    <w:rsid w:val="001A180D"/>
    <w:rsid w:val="001A1BAC"/>
    <w:rsid w:val="001A23CE"/>
    <w:rsid w:val="001A2C89"/>
    <w:rsid w:val="001A5968"/>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409"/>
    <w:rsid w:val="00220894"/>
    <w:rsid w:val="0022286F"/>
    <w:rsid w:val="00222980"/>
    <w:rsid w:val="00224952"/>
    <w:rsid w:val="00224DD2"/>
    <w:rsid w:val="002252CB"/>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3CC"/>
    <w:rsid w:val="00270728"/>
    <w:rsid w:val="00270D42"/>
    <w:rsid w:val="0027195D"/>
    <w:rsid w:val="00272010"/>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527"/>
    <w:rsid w:val="002A1E92"/>
    <w:rsid w:val="002A204D"/>
    <w:rsid w:val="002A2616"/>
    <w:rsid w:val="002A26E1"/>
    <w:rsid w:val="002A368A"/>
    <w:rsid w:val="002A3CAB"/>
    <w:rsid w:val="002A4065"/>
    <w:rsid w:val="002A5239"/>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CC7"/>
    <w:rsid w:val="002D5738"/>
    <w:rsid w:val="002D5E53"/>
    <w:rsid w:val="002E0319"/>
    <w:rsid w:val="002E179B"/>
    <w:rsid w:val="002E1C9E"/>
    <w:rsid w:val="002E23B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02E"/>
    <w:rsid w:val="00306E6B"/>
    <w:rsid w:val="003100C8"/>
    <w:rsid w:val="00311161"/>
    <w:rsid w:val="00312400"/>
    <w:rsid w:val="00312739"/>
    <w:rsid w:val="00312D10"/>
    <w:rsid w:val="003178DA"/>
    <w:rsid w:val="00317DB8"/>
    <w:rsid w:val="003205AF"/>
    <w:rsid w:val="00320618"/>
    <w:rsid w:val="0032100B"/>
    <w:rsid w:val="00321BD7"/>
    <w:rsid w:val="0032260F"/>
    <w:rsid w:val="003228DA"/>
    <w:rsid w:val="00323C94"/>
    <w:rsid w:val="00323D6B"/>
    <w:rsid w:val="00326957"/>
    <w:rsid w:val="00326AE2"/>
    <w:rsid w:val="00331426"/>
    <w:rsid w:val="0033171D"/>
    <w:rsid w:val="00331FC3"/>
    <w:rsid w:val="00332DF8"/>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0957"/>
    <w:rsid w:val="003519A1"/>
    <w:rsid w:val="00352480"/>
    <w:rsid w:val="003530D2"/>
    <w:rsid w:val="0035331A"/>
    <w:rsid w:val="003534E1"/>
    <w:rsid w:val="00353520"/>
    <w:rsid w:val="00353872"/>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E3A"/>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3F5"/>
    <w:rsid w:val="003B5D97"/>
    <w:rsid w:val="003B63A4"/>
    <w:rsid w:val="003B68FE"/>
    <w:rsid w:val="003B6D7D"/>
    <w:rsid w:val="003B7D7E"/>
    <w:rsid w:val="003C1012"/>
    <w:rsid w:val="003C11C9"/>
    <w:rsid w:val="003C1229"/>
    <w:rsid w:val="003C1CBD"/>
    <w:rsid w:val="003C1FD4"/>
    <w:rsid w:val="003C213D"/>
    <w:rsid w:val="003C25AD"/>
    <w:rsid w:val="003C2D21"/>
    <w:rsid w:val="003C5E6B"/>
    <w:rsid w:val="003C7AD7"/>
    <w:rsid w:val="003D0FC3"/>
    <w:rsid w:val="003D2C1D"/>
    <w:rsid w:val="003D2C34"/>
    <w:rsid w:val="003D3DDD"/>
    <w:rsid w:val="003D5CBF"/>
    <w:rsid w:val="003D66D2"/>
    <w:rsid w:val="003D7FA3"/>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E1C"/>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3E3"/>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872"/>
    <w:rsid w:val="00464A88"/>
    <w:rsid w:val="004651A0"/>
    <w:rsid w:val="00466532"/>
    <w:rsid w:val="00467488"/>
    <w:rsid w:val="0047000F"/>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8D7"/>
    <w:rsid w:val="00495D63"/>
    <w:rsid w:val="0049648F"/>
    <w:rsid w:val="00496606"/>
    <w:rsid w:val="00496F05"/>
    <w:rsid w:val="00497370"/>
    <w:rsid w:val="0049760B"/>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C2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B3B"/>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C03"/>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D67"/>
    <w:rsid w:val="005656ED"/>
    <w:rsid w:val="00566544"/>
    <w:rsid w:val="00566608"/>
    <w:rsid w:val="00566C83"/>
    <w:rsid w:val="005700FE"/>
    <w:rsid w:val="00570E24"/>
    <w:rsid w:val="005717ED"/>
    <w:rsid w:val="00572760"/>
    <w:rsid w:val="005743DE"/>
    <w:rsid w:val="00574F3F"/>
    <w:rsid w:val="0057562C"/>
    <w:rsid w:val="005759F6"/>
    <w:rsid w:val="00575E3E"/>
    <w:rsid w:val="005765F5"/>
    <w:rsid w:val="00576A3A"/>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FC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1D8"/>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384"/>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13E7"/>
    <w:rsid w:val="00643660"/>
    <w:rsid w:val="00650139"/>
    <w:rsid w:val="00652756"/>
    <w:rsid w:val="00652A4A"/>
    <w:rsid w:val="00652AD8"/>
    <w:rsid w:val="00652B79"/>
    <w:rsid w:val="00652B84"/>
    <w:rsid w:val="006533C3"/>
    <w:rsid w:val="00654068"/>
    <w:rsid w:val="00654089"/>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0B0"/>
    <w:rsid w:val="006728ED"/>
    <w:rsid w:val="006732B1"/>
    <w:rsid w:val="0067446F"/>
    <w:rsid w:val="006746A4"/>
    <w:rsid w:val="00675558"/>
    <w:rsid w:val="00675611"/>
    <w:rsid w:val="00675A60"/>
    <w:rsid w:val="00675C53"/>
    <w:rsid w:val="0067697E"/>
    <w:rsid w:val="00677443"/>
    <w:rsid w:val="0067769A"/>
    <w:rsid w:val="006806A3"/>
    <w:rsid w:val="006806A6"/>
    <w:rsid w:val="006806DD"/>
    <w:rsid w:val="00681211"/>
    <w:rsid w:val="00681467"/>
    <w:rsid w:val="00681B36"/>
    <w:rsid w:val="00681D12"/>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343"/>
    <w:rsid w:val="006B17E7"/>
    <w:rsid w:val="006B19E8"/>
    <w:rsid w:val="006B1A8A"/>
    <w:rsid w:val="006B1FD5"/>
    <w:rsid w:val="006B2DC7"/>
    <w:rsid w:val="006B555A"/>
    <w:rsid w:val="006B5E5D"/>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B9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554F"/>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860"/>
    <w:rsid w:val="00755DB1"/>
    <w:rsid w:val="007574FC"/>
    <w:rsid w:val="00760975"/>
    <w:rsid w:val="00761FDA"/>
    <w:rsid w:val="007621FF"/>
    <w:rsid w:val="007634E3"/>
    <w:rsid w:val="00764194"/>
    <w:rsid w:val="007647C7"/>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6798"/>
    <w:rsid w:val="007A6F69"/>
    <w:rsid w:val="007A7A96"/>
    <w:rsid w:val="007B03AF"/>
    <w:rsid w:val="007B1543"/>
    <w:rsid w:val="007B1AC0"/>
    <w:rsid w:val="007B270A"/>
    <w:rsid w:val="007B2D3B"/>
    <w:rsid w:val="007B52CD"/>
    <w:rsid w:val="007B613A"/>
    <w:rsid w:val="007B7DC1"/>
    <w:rsid w:val="007B7EDB"/>
    <w:rsid w:val="007C19AD"/>
    <w:rsid w:val="007C3598"/>
    <w:rsid w:val="007C3FA8"/>
    <w:rsid w:val="007C68DA"/>
    <w:rsid w:val="007C6F32"/>
    <w:rsid w:val="007D229A"/>
    <w:rsid w:val="007D2F44"/>
    <w:rsid w:val="007D2F4D"/>
    <w:rsid w:val="007D4178"/>
    <w:rsid w:val="007D4D33"/>
    <w:rsid w:val="007D5D34"/>
    <w:rsid w:val="007D7175"/>
    <w:rsid w:val="007E1369"/>
    <w:rsid w:val="007E1A1B"/>
    <w:rsid w:val="007E1A88"/>
    <w:rsid w:val="007E3B42"/>
    <w:rsid w:val="007E4C88"/>
    <w:rsid w:val="007E585E"/>
    <w:rsid w:val="007E596B"/>
    <w:rsid w:val="007E7DDF"/>
    <w:rsid w:val="007F11C8"/>
    <w:rsid w:val="007F1CFB"/>
    <w:rsid w:val="007F220B"/>
    <w:rsid w:val="007F27DD"/>
    <w:rsid w:val="007F6880"/>
    <w:rsid w:val="007F76B4"/>
    <w:rsid w:val="008001B4"/>
    <w:rsid w:val="00800769"/>
    <w:rsid w:val="00800ED2"/>
    <w:rsid w:val="00801B77"/>
    <w:rsid w:val="00802E74"/>
    <w:rsid w:val="0080338C"/>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1BE5"/>
    <w:rsid w:val="008524D2"/>
    <w:rsid w:val="00852E19"/>
    <w:rsid w:val="008557AA"/>
    <w:rsid w:val="00856833"/>
    <w:rsid w:val="00856840"/>
    <w:rsid w:val="0086087C"/>
    <w:rsid w:val="00860D8E"/>
    <w:rsid w:val="008621C6"/>
    <w:rsid w:val="0086275E"/>
    <w:rsid w:val="00864440"/>
    <w:rsid w:val="00864D76"/>
    <w:rsid w:val="008650FC"/>
    <w:rsid w:val="00866C3D"/>
    <w:rsid w:val="00866EB3"/>
    <w:rsid w:val="0086701A"/>
    <w:rsid w:val="00867BD2"/>
    <w:rsid w:val="008712FD"/>
    <w:rsid w:val="008716A1"/>
    <w:rsid w:val="00872D3F"/>
    <w:rsid w:val="008733E4"/>
    <w:rsid w:val="00873F15"/>
    <w:rsid w:val="00874096"/>
    <w:rsid w:val="008756A4"/>
    <w:rsid w:val="00875F73"/>
    <w:rsid w:val="00880F30"/>
    <w:rsid w:val="008833E8"/>
    <w:rsid w:val="00886871"/>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C79"/>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1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CE5"/>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1CC"/>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4E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1ED"/>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6D3A"/>
    <w:rsid w:val="009B1EF9"/>
    <w:rsid w:val="009B26AC"/>
    <w:rsid w:val="009B37E2"/>
    <w:rsid w:val="009B4519"/>
    <w:rsid w:val="009B506B"/>
    <w:rsid w:val="009B57EF"/>
    <w:rsid w:val="009B59F0"/>
    <w:rsid w:val="009B5B85"/>
    <w:rsid w:val="009B7204"/>
    <w:rsid w:val="009C0074"/>
    <w:rsid w:val="009C0564"/>
    <w:rsid w:val="009C2685"/>
    <w:rsid w:val="009C39BC"/>
    <w:rsid w:val="009C4BC2"/>
    <w:rsid w:val="009C4D22"/>
    <w:rsid w:val="009C7320"/>
    <w:rsid w:val="009D0729"/>
    <w:rsid w:val="009D08DF"/>
    <w:rsid w:val="009D0A3E"/>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24"/>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57C"/>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9C5"/>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8AA"/>
    <w:rsid w:val="00A8094B"/>
    <w:rsid w:val="00A82D58"/>
    <w:rsid w:val="00A8399D"/>
    <w:rsid w:val="00A83E3D"/>
    <w:rsid w:val="00A8443A"/>
    <w:rsid w:val="00A8479C"/>
    <w:rsid w:val="00A8557B"/>
    <w:rsid w:val="00A8579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3A1"/>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B8B"/>
    <w:rsid w:val="00AE22F2"/>
    <w:rsid w:val="00AE29FC"/>
    <w:rsid w:val="00AE2F3F"/>
    <w:rsid w:val="00AE3B4E"/>
    <w:rsid w:val="00AE59EC"/>
    <w:rsid w:val="00AE67B3"/>
    <w:rsid w:val="00AE7864"/>
    <w:rsid w:val="00AE7949"/>
    <w:rsid w:val="00AE7F22"/>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642"/>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230"/>
    <w:rsid w:val="00B63C32"/>
    <w:rsid w:val="00B64434"/>
    <w:rsid w:val="00B711CE"/>
    <w:rsid w:val="00B71DC8"/>
    <w:rsid w:val="00B746C6"/>
    <w:rsid w:val="00B7604C"/>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BC2"/>
    <w:rsid w:val="00BC00EC"/>
    <w:rsid w:val="00BC08C5"/>
    <w:rsid w:val="00BC12FB"/>
    <w:rsid w:val="00BC1C3C"/>
    <w:rsid w:val="00BC307F"/>
    <w:rsid w:val="00BC3159"/>
    <w:rsid w:val="00BC3257"/>
    <w:rsid w:val="00BC39DB"/>
    <w:rsid w:val="00BC3A32"/>
    <w:rsid w:val="00BC3A5D"/>
    <w:rsid w:val="00BC3B07"/>
    <w:rsid w:val="00BC46EF"/>
    <w:rsid w:val="00BC6FD6"/>
    <w:rsid w:val="00BD008E"/>
    <w:rsid w:val="00BD2F3B"/>
    <w:rsid w:val="00BD3372"/>
    <w:rsid w:val="00BD50AA"/>
    <w:rsid w:val="00BD5135"/>
    <w:rsid w:val="00BD6106"/>
    <w:rsid w:val="00BD7291"/>
    <w:rsid w:val="00BD7EA3"/>
    <w:rsid w:val="00BD7FE2"/>
    <w:rsid w:val="00BE0B19"/>
    <w:rsid w:val="00BE0DD8"/>
    <w:rsid w:val="00BE13F0"/>
    <w:rsid w:val="00BE1D82"/>
    <w:rsid w:val="00BE1EE4"/>
    <w:rsid w:val="00BE1F8B"/>
    <w:rsid w:val="00BE2B4F"/>
    <w:rsid w:val="00BE2F39"/>
    <w:rsid w:val="00BE332D"/>
    <w:rsid w:val="00BE3CF1"/>
    <w:rsid w:val="00BE4778"/>
    <w:rsid w:val="00BE4B20"/>
    <w:rsid w:val="00BE5FC4"/>
    <w:rsid w:val="00BE6D53"/>
    <w:rsid w:val="00BE7C4D"/>
    <w:rsid w:val="00BE7F6A"/>
    <w:rsid w:val="00BF0274"/>
    <w:rsid w:val="00BF08C4"/>
    <w:rsid w:val="00BF0BAF"/>
    <w:rsid w:val="00BF19CE"/>
    <w:rsid w:val="00BF2B6F"/>
    <w:rsid w:val="00BF351A"/>
    <w:rsid w:val="00BF37DE"/>
    <w:rsid w:val="00BF3914"/>
    <w:rsid w:val="00BF49B1"/>
    <w:rsid w:val="00BF5552"/>
    <w:rsid w:val="00BF73F2"/>
    <w:rsid w:val="00C01671"/>
    <w:rsid w:val="00C01980"/>
    <w:rsid w:val="00C02419"/>
    <w:rsid w:val="00C02766"/>
    <w:rsid w:val="00C03EE8"/>
    <w:rsid w:val="00C05BEC"/>
    <w:rsid w:val="00C06E7D"/>
    <w:rsid w:val="00C1112B"/>
    <w:rsid w:val="00C11A88"/>
    <w:rsid w:val="00C12012"/>
    <w:rsid w:val="00C12874"/>
    <w:rsid w:val="00C12BC1"/>
    <w:rsid w:val="00C13B20"/>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152"/>
    <w:rsid w:val="00C452F5"/>
    <w:rsid w:val="00C46555"/>
    <w:rsid w:val="00C46B15"/>
    <w:rsid w:val="00C46F7D"/>
    <w:rsid w:val="00C479B5"/>
    <w:rsid w:val="00C50242"/>
    <w:rsid w:val="00C5034D"/>
    <w:rsid w:val="00C5050E"/>
    <w:rsid w:val="00C50E99"/>
    <w:rsid w:val="00C521CE"/>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073"/>
    <w:rsid w:val="00C832DC"/>
    <w:rsid w:val="00C8377F"/>
    <w:rsid w:val="00C84526"/>
    <w:rsid w:val="00C8646D"/>
    <w:rsid w:val="00C91AD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E47"/>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2B10"/>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BC"/>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2D0"/>
    <w:rsid w:val="00D256F8"/>
    <w:rsid w:val="00D265FC"/>
    <w:rsid w:val="00D2685C"/>
    <w:rsid w:val="00D26A3B"/>
    <w:rsid w:val="00D302FD"/>
    <w:rsid w:val="00D3038A"/>
    <w:rsid w:val="00D3098D"/>
    <w:rsid w:val="00D31A02"/>
    <w:rsid w:val="00D3323C"/>
    <w:rsid w:val="00D33456"/>
    <w:rsid w:val="00D3396F"/>
    <w:rsid w:val="00D33D4D"/>
    <w:rsid w:val="00D34A0B"/>
    <w:rsid w:val="00D34D20"/>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356F"/>
    <w:rsid w:val="00D73587"/>
    <w:rsid w:val="00D73EBB"/>
    <w:rsid w:val="00D744F9"/>
    <w:rsid w:val="00D751FB"/>
    <w:rsid w:val="00D754D6"/>
    <w:rsid w:val="00D761AA"/>
    <w:rsid w:val="00D76722"/>
    <w:rsid w:val="00D76FAE"/>
    <w:rsid w:val="00D777D7"/>
    <w:rsid w:val="00D80AB8"/>
    <w:rsid w:val="00D81792"/>
    <w:rsid w:val="00D819B1"/>
    <w:rsid w:val="00D82494"/>
    <w:rsid w:val="00D83AE9"/>
    <w:rsid w:val="00D857B8"/>
    <w:rsid w:val="00D87175"/>
    <w:rsid w:val="00D87ABF"/>
    <w:rsid w:val="00D90CD3"/>
    <w:rsid w:val="00D919E6"/>
    <w:rsid w:val="00D91BE1"/>
    <w:rsid w:val="00D927DD"/>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8E2"/>
    <w:rsid w:val="00DB11F8"/>
    <w:rsid w:val="00DB18F8"/>
    <w:rsid w:val="00DB1F2A"/>
    <w:rsid w:val="00DB297F"/>
    <w:rsid w:val="00DB3153"/>
    <w:rsid w:val="00DB317A"/>
    <w:rsid w:val="00DB3B82"/>
    <w:rsid w:val="00DB485D"/>
    <w:rsid w:val="00DC1327"/>
    <w:rsid w:val="00DC1350"/>
    <w:rsid w:val="00DC2BE0"/>
    <w:rsid w:val="00DC3237"/>
    <w:rsid w:val="00DC41A4"/>
    <w:rsid w:val="00DC5672"/>
    <w:rsid w:val="00DC60A2"/>
    <w:rsid w:val="00DC6600"/>
    <w:rsid w:val="00DC67BD"/>
    <w:rsid w:val="00DC6924"/>
    <w:rsid w:val="00DC71F2"/>
    <w:rsid w:val="00DD1C96"/>
    <w:rsid w:val="00DD2025"/>
    <w:rsid w:val="00DD22EA"/>
    <w:rsid w:val="00DD23A0"/>
    <w:rsid w:val="00DD3EF5"/>
    <w:rsid w:val="00DD53FA"/>
    <w:rsid w:val="00DD5F42"/>
    <w:rsid w:val="00DD617B"/>
    <w:rsid w:val="00DE0E59"/>
    <w:rsid w:val="00DE0F6C"/>
    <w:rsid w:val="00DE219B"/>
    <w:rsid w:val="00DE52E3"/>
    <w:rsid w:val="00DE6EAF"/>
    <w:rsid w:val="00DE7C00"/>
    <w:rsid w:val="00DF03E9"/>
    <w:rsid w:val="00DF03ED"/>
    <w:rsid w:val="00DF04EE"/>
    <w:rsid w:val="00DF0BF4"/>
    <w:rsid w:val="00DF1145"/>
    <w:rsid w:val="00DF179D"/>
    <w:rsid w:val="00DF1E9C"/>
    <w:rsid w:val="00DF41E2"/>
    <w:rsid w:val="00DF4572"/>
    <w:rsid w:val="00DF4658"/>
    <w:rsid w:val="00DF63D9"/>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086"/>
    <w:rsid w:val="00E32D62"/>
    <w:rsid w:val="00E339DC"/>
    <w:rsid w:val="00E33E15"/>
    <w:rsid w:val="00E361B8"/>
    <w:rsid w:val="00E36A1B"/>
    <w:rsid w:val="00E4209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859"/>
    <w:rsid w:val="00E671C9"/>
    <w:rsid w:val="00E6743F"/>
    <w:rsid w:val="00E6758E"/>
    <w:rsid w:val="00E67E23"/>
    <w:rsid w:val="00E70016"/>
    <w:rsid w:val="00E70BC7"/>
    <w:rsid w:val="00E70FBC"/>
    <w:rsid w:val="00E72C01"/>
    <w:rsid w:val="00E741AC"/>
    <w:rsid w:val="00E74E72"/>
    <w:rsid w:val="00E75174"/>
    <w:rsid w:val="00E75EBA"/>
    <w:rsid w:val="00E763B4"/>
    <w:rsid w:val="00E77848"/>
    <w:rsid w:val="00E80514"/>
    <w:rsid w:val="00E80E5B"/>
    <w:rsid w:val="00E816C5"/>
    <w:rsid w:val="00E81CE0"/>
    <w:rsid w:val="00E81E7C"/>
    <w:rsid w:val="00E8224D"/>
    <w:rsid w:val="00E84000"/>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A0D"/>
    <w:rsid w:val="00EB6828"/>
    <w:rsid w:val="00EB70B0"/>
    <w:rsid w:val="00EB7633"/>
    <w:rsid w:val="00EB7736"/>
    <w:rsid w:val="00EC2E2D"/>
    <w:rsid w:val="00EC3BA0"/>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5AFA"/>
    <w:rsid w:val="00F2640F"/>
    <w:rsid w:val="00F26E7B"/>
    <w:rsid w:val="00F27C34"/>
    <w:rsid w:val="00F27E46"/>
    <w:rsid w:val="00F301C2"/>
    <w:rsid w:val="00F302E1"/>
    <w:rsid w:val="00F31B22"/>
    <w:rsid w:val="00F31B49"/>
    <w:rsid w:val="00F32F56"/>
    <w:rsid w:val="00F33D4F"/>
    <w:rsid w:val="00F34874"/>
    <w:rsid w:val="00F34CD6"/>
    <w:rsid w:val="00F35873"/>
    <w:rsid w:val="00F35920"/>
    <w:rsid w:val="00F366A5"/>
    <w:rsid w:val="00F36C5F"/>
    <w:rsid w:val="00F37259"/>
    <w:rsid w:val="00F405A4"/>
    <w:rsid w:val="00F41F05"/>
    <w:rsid w:val="00F433BD"/>
    <w:rsid w:val="00F44099"/>
    <w:rsid w:val="00F44750"/>
    <w:rsid w:val="00F44EC5"/>
    <w:rsid w:val="00F47498"/>
    <w:rsid w:val="00F47F6A"/>
    <w:rsid w:val="00F512B2"/>
    <w:rsid w:val="00F5283D"/>
    <w:rsid w:val="00F52ABA"/>
    <w:rsid w:val="00F52BC7"/>
    <w:rsid w:val="00F53BF4"/>
    <w:rsid w:val="00F54266"/>
    <w:rsid w:val="00F55043"/>
    <w:rsid w:val="00F56DCF"/>
    <w:rsid w:val="00F57034"/>
    <w:rsid w:val="00F60BE9"/>
    <w:rsid w:val="00F61FD8"/>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C0A"/>
    <w:rsid w:val="00F950B5"/>
    <w:rsid w:val="00F9513F"/>
    <w:rsid w:val="00F97908"/>
    <w:rsid w:val="00F97B43"/>
    <w:rsid w:val="00FA07F8"/>
    <w:rsid w:val="00FA0B71"/>
    <w:rsid w:val="00FA105C"/>
    <w:rsid w:val="00FA1475"/>
    <w:rsid w:val="00FA148A"/>
    <w:rsid w:val="00FA27C8"/>
    <w:rsid w:val="00FA3B76"/>
    <w:rsid w:val="00FA4D66"/>
    <w:rsid w:val="00FA5A4E"/>
    <w:rsid w:val="00FB0082"/>
    <w:rsid w:val="00FB0243"/>
    <w:rsid w:val="00FB1527"/>
    <w:rsid w:val="00FB2537"/>
    <w:rsid w:val="00FB3368"/>
    <w:rsid w:val="00FB33DC"/>
    <w:rsid w:val="00FB4338"/>
    <w:rsid w:val="00FB477E"/>
    <w:rsid w:val="00FB4C9C"/>
    <w:rsid w:val="00FB6165"/>
    <w:rsid w:val="00FC0150"/>
    <w:rsid w:val="00FC03AB"/>
    <w:rsid w:val="00FC4134"/>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165"/>
    <w:rsid w:val="00FE3465"/>
    <w:rsid w:val="00FE67CF"/>
    <w:rsid w:val="00FE6D20"/>
    <w:rsid w:val="00FE6FB9"/>
    <w:rsid w:val="00FE7549"/>
    <w:rsid w:val="00FE7BCC"/>
    <w:rsid w:val="00FF126D"/>
    <w:rsid w:val="00FF2310"/>
    <w:rsid w:val="00FF2C61"/>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957"/>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1,cap2,cap11,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1 Char Char,cap Char Char1 Char,Caption Char Char1 Char Char,cap Char Char Char Char Char Char Char Char,Caption Char1 Char1,Caption Char2 Char,Caption Char Char Char Char,fig and tb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FA0B71"/>
    <w:pPr>
      <w:ind w:firstLineChars="200" w:firstLine="420"/>
    </w:pPr>
  </w:style>
  <w:style w:type="paragraph" w:customStyle="1" w:styleId="Char3">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7"/>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af1">
    <w:name w:val="annotation reference"/>
    <w:rsid w:val="005B0B3D"/>
    <w:rPr>
      <w:kern w:val="2"/>
      <w:sz w:val="16"/>
      <w:szCs w:val="16"/>
      <w:lang w:val="en-GB" w:eastAsia="zh-CN" w:bidi="ar-SA"/>
    </w:rPr>
  </w:style>
  <w:style w:type="paragraph" w:styleId="af2">
    <w:name w:val="annotation text"/>
    <w:basedOn w:val="a"/>
    <w:link w:val="Char4"/>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har4">
    <w:name w:val="批注文字 Char"/>
    <w:basedOn w:val="a0"/>
    <w:link w:val="af2"/>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a"/>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3">
    <w:name w:val="annotation subject"/>
    <w:basedOn w:val="af2"/>
    <w:next w:val="af2"/>
    <w:link w:val="Char5"/>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har5">
    <w:name w:val="批注主题 Char"/>
    <w:basedOn w:val="Char4"/>
    <w:link w:val="af3"/>
    <w:semiHidden/>
    <w:rsid w:val="009E5C24"/>
    <w:rPr>
      <w:rFonts w:eastAsiaTheme="minorEastAsia"/>
      <w:b/>
      <w:bCs/>
      <w:sz w:val="22"/>
      <w:szCs w:val="22"/>
      <w:lang w:eastAsia="ko-KR"/>
    </w:rPr>
  </w:style>
  <w:style w:type="paragraph" w:styleId="af4">
    <w:name w:val="table of figures"/>
    <w:basedOn w:val="a"/>
    <w:next w:val="a"/>
    <w:uiPriority w:val="99"/>
    <w:unhideWhenUsed/>
    <w:rsid w:val="00222980"/>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image" Target="media/image12.wmf"/><Relationship Id="rId21" Type="http://schemas.openxmlformats.org/officeDocument/2006/relationships/oleObject" Target="embeddings/oleObject4.bin"/><Relationship Id="rId34" Type="http://schemas.openxmlformats.org/officeDocument/2006/relationships/image" Target="media/image17.emf"/><Relationship Id="rId7" Type="http://schemas.openxmlformats.org/officeDocument/2006/relationships/endnotes" Target="endnotes.xml"/><Relationship Id="rId12" Type="http://schemas.openxmlformats.org/officeDocument/2006/relationships/image" Target="cid:image002.png@01D4A67D.58AEF1D0"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image" Target="media/image18.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5EBFE-3460-490C-BFA3-657D5C8B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4582</Words>
  <Characters>26122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13</cp:revision>
  <cp:lastPrinted>2007-06-18T22:08:00Z</cp:lastPrinted>
  <dcterms:created xsi:type="dcterms:W3CDTF">2019-02-14T08:07:00Z</dcterms:created>
  <dcterms:modified xsi:type="dcterms:W3CDTF">2019-02-15T13:17:00Z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(3)0ockrzw75dAgQt7aoev6vMl8A8CFTvOxf8PMbGuvdpsglHk4WdRG1OXRL93L+70mCsTfbamM
SL6X8QwlqSuE87YyRJOHx+vewmYAOXVonZuTwDizHJA8zh0mosgF3ZfOZF0cALEBTQXEcHpH
TVglZVzn1+p/A98vWQF9yq70/FJAiuUslFzgeIjJFLHyLRchO60AfNawrODh6pf1CymYu6gm
NxNjHF4mkbjct+Pu+6</vt:lpwstr>
  </property>
  <property fmtid="{D5CDD505-2E9C-101B-9397-08002B2CF9AE}" pid="13" name="_2015_ms_pID_725343_00">
    <vt:lpwstr>_2015_ms_pID_725343</vt:lpwstr>
  </property>
  <property fmtid="{D5CDD505-2E9C-101B-9397-08002B2CF9AE}" pid="14" name="_2015_ms_pID_7253431">
    <vt:lpwstr>ki8H4qoSQdHeHWBLXTqie0V7LmcGR7N3LsElSjTZ4KsSyjWsqa2MIZ
LUfEpCftVAXisht6roEccAfWSdH7qwBqUmL4jURUUEtWFY/R067qiG4koc0oQ8BTfsoEXvP6
4Ipnz5yC9jG/x1ivsPZDjwvZRGqF3rUVFohP9qVHFpxchpoPSUkJc/a7PNgKd1JUFE8BifLZ
2YPl7H60TW9jObA6vjxDFLci8ElOwVhNSChI</vt:lpwstr>
  </property>
  <property fmtid="{D5CDD505-2E9C-101B-9397-08002B2CF9AE}" pid="15" name="_2015_ms_pID_7253431_00">
    <vt:lpwstr>_2015_ms_pID_7253431</vt:lpwstr>
  </property>
  <property fmtid="{D5CDD505-2E9C-101B-9397-08002B2CF9AE}" pid="16" name="_2015_ms_pID_7253432">
    <vt:lpwstr>TCc+FuSQkL9EBThPb1MD9A2MCCbgui7r7l6C
gskV7wl++2ksI94kvABZ3NzHIUy0t7Ys5VpfqHIyzXfQ8UYW1xk=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1550211219</vt:lpwstr>
  </property>
</Properties>
</file>