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65D76" w14:textId="7042B9EF" w:rsidR="00087C7C" w:rsidRDefault="00087C7C" w:rsidP="00087C7C">
      <w:pPr>
        <w:tabs>
          <w:tab w:val="right" w:pos="9216"/>
        </w:tabs>
        <w:spacing w:after="0"/>
        <w:jc w:val="left"/>
        <w:rPr>
          <w:b/>
          <w:kern w:val="2"/>
          <w:lang w:eastAsia="zh-CN"/>
        </w:rPr>
      </w:pPr>
      <w:r>
        <w:rPr>
          <w:b/>
          <w:noProof/>
          <w:kern w:val="2"/>
          <w:lang w:eastAsia="zh-CN"/>
        </w:rPr>
        <w:t>3GPP TSG RAN WG1 Meeting #9</w:t>
      </w:r>
      <w:r w:rsidR="00CD2E0E">
        <w:rPr>
          <w:b/>
          <w:noProof/>
          <w:kern w:val="2"/>
          <w:lang w:eastAsia="zh-CN"/>
        </w:rPr>
        <w:t>5</w:t>
      </w:r>
      <w:r>
        <w:rPr>
          <w:b/>
          <w:kern w:val="2"/>
          <w:lang w:eastAsia="zh-CN"/>
        </w:rPr>
        <w:tab/>
        <w:t xml:space="preserve"> </w:t>
      </w:r>
      <w:r w:rsidR="00447812" w:rsidRPr="00447812">
        <w:rPr>
          <w:b/>
          <w:kern w:val="2"/>
          <w:lang w:eastAsia="zh-CN"/>
        </w:rPr>
        <w:t>R1-18</w:t>
      </w:r>
      <w:r w:rsidR="004D2D76">
        <w:rPr>
          <w:b/>
          <w:kern w:val="2"/>
          <w:lang w:eastAsia="zh-CN"/>
        </w:rPr>
        <w:t>1</w:t>
      </w:r>
      <w:r w:rsidR="00622A45">
        <w:rPr>
          <w:b/>
          <w:kern w:val="2"/>
          <w:lang w:eastAsia="zh-CN"/>
        </w:rPr>
        <w:t>3693</w:t>
      </w:r>
    </w:p>
    <w:p w14:paraId="36FC5DD8" w14:textId="77777777" w:rsidR="00C400CB" w:rsidRPr="00F53C10" w:rsidRDefault="00A76C59" w:rsidP="00C400CB">
      <w:pPr>
        <w:tabs>
          <w:tab w:val="center" w:pos="4536"/>
          <w:tab w:val="right" w:pos="9072"/>
        </w:tabs>
        <w:rPr>
          <w:b/>
          <w:kern w:val="2"/>
          <w:lang w:eastAsia="zh-CN"/>
        </w:rPr>
      </w:pPr>
      <w:r>
        <w:rPr>
          <w:b/>
          <w:noProof/>
          <w:kern w:val="2"/>
          <w:lang w:eastAsia="zh-CN"/>
        </w:rPr>
        <w:t>Spokane, USA</w:t>
      </w:r>
      <w:r w:rsidR="00C400CB" w:rsidRPr="00F53C10">
        <w:rPr>
          <w:b/>
          <w:noProof/>
          <w:kern w:val="2"/>
          <w:lang w:eastAsia="zh-CN"/>
        </w:rPr>
        <w:t xml:space="preserve">, </w:t>
      </w:r>
      <w:r w:rsidR="00CD2E0E">
        <w:rPr>
          <w:b/>
          <w:noProof/>
          <w:kern w:val="2"/>
          <w:lang w:eastAsia="zh-CN"/>
        </w:rPr>
        <w:t>November 12</w:t>
      </w:r>
      <w:r w:rsidR="00C400CB" w:rsidRPr="00D56825">
        <w:rPr>
          <w:b/>
          <w:noProof/>
          <w:kern w:val="2"/>
          <w:vertAlign w:val="superscript"/>
          <w:lang w:eastAsia="zh-CN"/>
        </w:rPr>
        <w:t>t</w:t>
      </w:r>
      <w:r w:rsidR="00C400CB">
        <w:rPr>
          <w:b/>
          <w:noProof/>
          <w:kern w:val="2"/>
          <w:vertAlign w:val="superscript"/>
          <w:lang w:eastAsia="zh-CN"/>
        </w:rPr>
        <w:t>h</w:t>
      </w:r>
      <w:r w:rsidR="00C400CB">
        <w:rPr>
          <w:b/>
          <w:noProof/>
          <w:kern w:val="2"/>
          <w:lang w:eastAsia="zh-CN"/>
        </w:rPr>
        <w:t xml:space="preserve"> </w:t>
      </w:r>
      <w:r w:rsidR="00C400CB" w:rsidRPr="00F53C10">
        <w:rPr>
          <w:b/>
          <w:noProof/>
          <w:kern w:val="2"/>
          <w:lang w:eastAsia="zh-CN"/>
        </w:rPr>
        <w:t xml:space="preserve">– </w:t>
      </w:r>
      <w:r w:rsidR="006D532F">
        <w:rPr>
          <w:b/>
          <w:noProof/>
          <w:kern w:val="2"/>
          <w:lang w:eastAsia="zh-CN"/>
        </w:rPr>
        <w:t>1</w:t>
      </w:r>
      <w:r w:rsidR="00CD2E0E">
        <w:rPr>
          <w:b/>
          <w:noProof/>
          <w:kern w:val="2"/>
          <w:lang w:eastAsia="zh-CN"/>
        </w:rPr>
        <w:t>6</w:t>
      </w:r>
      <w:r w:rsidR="00C400CB" w:rsidRPr="00D56825">
        <w:rPr>
          <w:b/>
          <w:noProof/>
          <w:kern w:val="2"/>
          <w:vertAlign w:val="superscript"/>
          <w:lang w:eastAsia="zh-CN"/>
        </w:rPr>
        <w:t>th</w:t>
      </w:r>
      <w:r w:rsidR="00C400CB">
        <w:rPr>
          <w:b/>
          <w:noProof/>
          <w:kern w:val="2"/>
          <w:lang w:eastAsia="zh-CN"/>
        </w:rPr>
        <w:t xml:space="preserve"> </w:t>
      </w:r>
      <w:r w:rsidR="00C400CB" w:rsidRPr="00F53C10">
        <w:rPr>
          <w:b/>
          <w:noProof/>
          <w:kern w:val="2"/>
          <w:lang w:eastAsia="zh-CN"/>
        </w:rPr>
        <w:t>, 2018</w:t>
      </w:r>
    </w:p>
    <w:p w14:paraId="0AA9097B" w14:textId="77777777" w:rsidR="00087C7C" w:rsidRPr="00C400CB" w:rsidRDefault="00087C7C" w:rsidP="00087C7C">
      <w:pPr>
        <w:pBdr>
          <w:top w:val="single" w:sz="4" w:space="1" w:color="auto"/>
        </w:pBdr>
        <w:spacing w:after="0"/>
        <w:jc w:val="left"/>
        <w:rPr>
          <w:b/>
          <w:kern w:val="2"/>
          <w:sz w:val="16"/>
          <w:szCs w:val="16"/>
          <w:lang w:eastAsia="zh-CN"/>
        </w:rPr>
      </w:pPr>
    </w:p>
    <w:p w14:paraId="11DD5747"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307BFB">
        <w:rPr>
          <w:b/>
          <w:kern w:val="2"/>
          <w:lang w:eastAsia="zh-CN"/>
        </w:rPr>
        <w:t>7.2.8.6</w:t>
      </w:r>
    </w:p>
    <w:p w14:paraId="7369FCFB"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41B203F" w14:textId="2EABBB1B"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FD6EED" w:rsidRPr="00FD6EED">
        <w:rPr>
          <w:b/>
          <w:kern w:val="2"/>
          <w:lang w:eastAsia="zh-CN"/>
        </w:rPr>
        <w:t>Quantization bit for codebook enhancement</w:t>
      </w:r>
    </w:p>
    <w:p w14:paraId="5FB0DC7D"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1F078BD1" w14:textId="77777777" w:rsidR="00087C7C" w:rsidRPr="00B02895" w:rsidRDefault="00087C7C" w:rsidP="00087C7C">
      <w:pPr>
        <w:pBdr>
          <w:bottom w:val="single" w:sz="4" w:space="1" w:color="auto"/>
        </w:pBdr>
        <w:spacing w:after="0"/>
        <w:jc w:val="left"/>
        <w:rPr>
          <w:b/>
          <w:kern w:val="2"/>
          <w:sz w:val="16"/>
          <w:szCs w:val="16"/>
          <w:lang w:eastAsia="zh-CN"/>
        </w:rPr>
      </w:pPr>
    </w:p>
    <w:p w14:paraId="7F8B93AF" w14:textId="77777777" w:rsidR="00087C7C" w:rsidRPr="00B02895" w:rsidRDefault="00087C7C" w:rsidP="00087C7C">
      <w:pPr>
        <w:pStyle w:val="1"/>
      </w:pPr>
      <w:bookmarkStart w:id="0" w:name="_Ref124589705"/>
      <w:bookmarkStart w:id="1" w:name="_Ref129681862"/>
      <w:r w:rsidRPr="00B02895">
        <w:t>Introduction</w:t>
      </w:r>
      <w:bookmarkEnd w:id="0"/>
      <w:bookmarkEnd w:id="1"/>
    </w:p>
    <w:p w14:paraId="4965E571" w14:textId="77777777" w:rsidR="00BF1B1F" w:rsidRDefault="00BF1B1F" w:rsidP="00BF1B1F">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of 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Pr>
          <w:lang w:eastAsia="zh-CN"/>
        </w:rPr>
        <w:t xml:space="preserve"> as follows:</w:t>
      </w:r>
    </w:p>
    <w:p w14:paraId="651FECA0" w14:textId="77777777" w:rsidR="00BF1B1F" w:rsidRPr="00401C76" w:rsidRDefault="00BF1B1F" w:rsidP="00BF1B1F">
      <w:pPr>
        <w:numPr>
          <w:ilvl w:val="0"/>
          <w:numId w:val="14"/>
        </w:numPr>
        <w:overflowPunct w:val="0"/>
        <w:spacing w:after="0"/>
        <w:ind w:right="-99"/>
        <w:jc w:val="left"/>
        <w:rPr>
          <w:color w:val="000000"/>
          <w:lang w:eastAsia="ko-KR"/>
        </w:rPr>
      </w:pPr>
      <w:r w:rsidRPr="00401C76">
        <w:rPr>
          <w:color w:val="000000"/>
          <w:lang w:eastAsia="ko-KR"/>
        </w:rPr>
        <w:t>Extend specification support in the following areas [</w:t>
      </w:r>
      <w:r>
        <w:rPr>
          <w:color w:val="000000"/>
          <w:lang w:eastAsia="ko-KR"/>
        </w:rPr>
        <w:t>1</w:t>
      </w:r>
      <w:r w:rsidRPr="00401C76">
        <w:rPr>
          <w:color w:val="000000"/>
          <w:lang w:eastAsia="ko-KR"/>
        </w:rPr>
        <w:t>]</w:t>
      </w:r>
    </w:p>
    <w:p w14:paraId="14C5A865" w14:textId="77777777" w:rsidR="00BF1B1F" w:rsidRPr="00401C76" w:rsidRDefault="00BF1B1F" w:rsidP="00BF1B1F">
      <w:pPr>
        <w:numPr>
          <w:ilvl w:val="1"/>
          <w:numId w:val="14"/>
        </w:numPr>
        <w:overflowPunct w:val="0"/>
        <w:spacing w:after="0"/>
        <w:ind w:right="-99"/>
        <w:jc w:val="left"/>
        <w:rPr>
          <w:lang w:eastAsia="ko-KR"/>
        </w:rPr>
      </w:pPr>
      <w:r w:rsidRPr="00401C76">
        <w:rPr>
          <w:color w:val="000000"/>
          <w:lang w:eastAsia="ko-KR"/>
        </w:rPr>
        <w:t>Enhancements on MU-MIMO support:</w:t>
      </w:r>
    </w:p>
    <w:p w14:paraId="7DD9DE3D" w14:textId="77777777" w:rsidR="00BF1B1F" w:rsidRPr="00401C76" w:rsidRDefault="00BF1B1F" w:rsidP="00BF1B1F">
      <w:pPr>
        <w:numPr>
          <w:ilvl w:val="2"/>
          <w:numId w:val="14"/>
        </w:numPr>
        <w:overflowPunct w:val="0"/>
        <w:spacing w:after="0"/>
        <w:ind w:right="-99"/>
        <w:jc w:val="left"/>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A2FC92A" w14:textId="77777777" w:rsidR="00BF1B1F" w:rsidRPr="008466E6" w:rsidRDefault="00BF1B1F" w:rsidP="00BF1B1F">
      <w:pPr>
        <w:numPr>
          <w:ilvl w:val="2"/>
          <w:numId w:val="14"/>
        </w:numPr>
        <w:overflowPunct w:val="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Pr>
          <w:lang w:eastAsia="ko-KR"/>
        </w:rPr>
        <w:t>.</w:t>
      </w:r>
      <w:r w:rsidRPr="00401C76">
        <w:rPr>
          <w:lang w:eastAsia="ko-KR"/>
        </w:rPr>
        <w:t xml:space="preserve"> </w:t>
      </w:r>
      <w:r w:rsidRPr="00401C76">
        <w:rPr>
          <w:rFonts w:eastAsia="Malgun Gothic" w:hint="eastAsia"/>
          <w:lang w:eastAsia="ko-KR"/>
        </w:rPr>
        <w:t xml:space="preserve"> </w:t>
      </w:r>
    </w:p>
    <w:p w14:paraId="0645259B" w14:textId="77777777" w:rsidR="00BF1B1F" w:rsidRDefault="00BF1B1F" w:rsidP="00BF1B1F">
      <w:pPr>
        <w:spacing w:after="0"/>
      </w:pPr>
      <w:r>
        <w:rPr>
          <w:rFonts w:hint="eastAsia"/>
        </w:rPr>
        <w:t xml:space="preserve">It has been agreed </w:t>
      </w:r>
      <w:r>
        <w:t xml:space="preserve">at RAN1 #94bis [2] </w:t>
      </w:r>
      <w:r>
        <w:rPr>
          <w:rFonts w:hint="eastAsia"/>
        </w:rPr>
        <w:t>that</w:t>
      </w:r>
      <w:r>
        <w:t>:</w:t>
      </w:r>
    </w:p>
    <w:p w14:paraId="25C05A84" w14:textId="77777777" w:rsidR="00BF1B1F" w:rsidRDefault="00BF1B1F" w:rsidP="00BF1B1F">
      <w:r w:rsidRPr="007916C8">
        <w:rPr>
          <w:highlight w:val="green"/>
        </w:rPr>
        <w:t>Agreement</w:t>
      </w:r>
      <w:r>
        <w:t xml:space="preserve"> </w:t>
      </w:r>
    </w:p>
    <w:p w14:paraId="5F5D3E10" w14:textId="77777777" w:rsidR="00BF1B1F" w:rsidRDefault="00BF1B1F" w:rsidP="00BF1B1F">
      <w:pPr>
        <w:spacing w:after="0"/>
      </w:pPr>
      <w:r>
        <w:t>On the issue of Type II overhead reduction (rank 1, 2), to further progress, interested companies are to submit evaluation results (especially performance-overhead tradeoff) in RAN1#95 once the evaluation methodology is finalized in RAN1#94B.</w:t>
      </w:r>
    </w:p>
    <w:p w14:paraId="1722C9ED" w14:textId="77777777" w:rsidR="00BF1B1F" w:rsidRDefault="00BF1B1F" w:rsidP="00BF1B1F">
      <w:pPr>
        <w:numPr>
          <w:ilvl w:val="0"/>
          <w:numId w:val="14"/>
        </w:numPr>
        <w:overflowPunct w:val="0"/>
        <w:spacing w:after="0"/>
        <w:ind w:right="-99"/>
        <w:jc w:val="left"/>
      </w:pPr>
      <w:r>
        <w:t>Focus on proposals based on linear combination codebook as in Rel-15</w:t>
      </w:r>
    </w:p>
    <w:p w14:paraId="2CA941F8" w14:textId="77777777" w:rsidR="00BF1B1F" w:rsidRDefault="00BF1B1F" w:rsidP="00BF1B1F">
      <w:pPr>
        <w:numPr>
          <w:ilvl w:val="0"/>
          <w:numId w:val="14"/>
        </w:numPr>
        <w:overflowPunct w:val="0"/>
        <w:ind w:right="-99"/>
        <w:jc w:val="left"/>
      </w:pPr>
      <w:r>
        <w:t>Also investigate potential common ground between frequency domain and time domain approaches, e.g. merging these two into one category</w:t>
      </w:r>
    </w:p>
    <w:p w14:paraId="51CDB163" w14:textId="6BDB9A19" w:rsidR="007F6BCF" w:rsidRDefault="00E0279E" w:rsidP="00EF2B56">
      <w:pPr>
        <w:rPr>
          <w:kern w:val="2"/>
          <w:lang w:val="en-GB" w:eastAsia="zh-CN"/>
        </w:rPr>
      </w:pPr>
      <w:r w:rsidRPr="00E0279E">
        <w:t>I</w:t>
      </w:r>
      <w:r w:rsidR="005856C5">
        <w:t xml:space="preserve">n this contribution, </w:t>
      </w:r>
      <w:r w:rsidR="000C627D">
        <w:t xml:space="preserve">the evaluation results for </w:t>
      </w:r>
      <w:r w:rsidR="00256450">
        <w:t xml:space="preserve">the </w:t>
      </w:r>
      <w:r w:rsidR="00256450">
        <w:rPr>
          <w:kern w:val="2"/>
          <w:lang w:val="en-GB" w:eastAsia="ja-JP"/>
        </w:rPr>
        <w:t>space-frequency compression codebook are provided</w:t>
      </w:r>
      <w:r w:rsidR="005856C5">
        <w:rPr>
          <w:kern w:val="2"/>
          <w:lang w:val="en-GB" w:eastAsia="zh-CN"/>
        </w:rPr>
        <w:t>.</w:t>
      </w:r>
      <w:r w:rsidR="00B16741">
        <w:rPr>
          <w:kern w:val="2"/>
          <w:lang w:val="en-GB" w:eastAsia="zh-CN"/>
        </w:rPr>
        <w:t xml:space="preserve"> This contribution focuses on coefficients</w:t>
      </w:r>
      <w:r w:rsidR="00946FAE">
        <w:rPr>
          <w:kern w:val="2"/>
          <w:lang w:val="en-GB" w:eastAsia="zh-CN"/>
        </w:rPr>
        <w:t xml:space="preserve"> quantization</w:t>
      </w:r>
      <w:r w:rsidR="00B16741">
        <w:rPr>
          <w:kern w:val="2"/>
          <w:lang w:val="en-GB" w:eastAsia="zh-CN"/>
        </w:rPr>
        <w:t>.</w:t>
      </w:r>
    </w:p>
    <w:p w14:paraId="352D7ED6" w14:textId="0F22FB1F" w:rsidR="0082560E" w:rsidRDefault="00ED6E67" w:rsidP="00B55C35">
      <w:pPr>
        <w:pStyle w:val="1"/>
        <w:rPr>
          <w:lang w:eastAsia="zh-CN"/>
        </w:rPr>
      </w:pPr>
      <w:r>
        <w:rPr>
          <w:lang w:eastAsia="zh-CN"/>
        </w:rPr>
        <w:t>C</w:t>
      </w:r>
      <w:r w:rsidR="00AC40FC">
        <w:rPr>
          <w:lang w:eastAsia="zh-CN"/>
        </w:rPr>
        <w:t xml:space="preserve">oefficient </w:t>
      </w:r>
      <w:r w:rsidR="00AC40FC">
        <w:rPr>
          <w:rFonts w:hint="eastAsia"/>
          <w:lang w:eastAsia="zh-CN"/>
        </w:rPr>
        <w:t xml:space="preserve">quantization </w:t>
      </w:r>
      <w:r w:rsidR="00AC40FC">
        <w:rPr>
          <w:lang w:eastAsia="zh-CN"/>
        </w:rPr>
        <w:t>for space-frequency compression codebook</w:t>
      </w:r>
    </w:p>
    <w:p w14:paraId="39CD093B" w14:textId="3005B471" w:rsidR="004D376D" w:rsidRDefault="004D376D" w:rsidP="004D376D">
      <w:r>
        <w:rPr>
          <w:rFonts w:hint="eastAsia"/>
        </w:rPr>
        <w:t xml:space="preserve">The </w:t>
      </w:r>
      <w:r>
        <w:t xml:space="preserve">design of </w:t>
      </w:r>
      <w:r>
        <w:rPr>
          <w:rFonts w:hint="eastAsia"/>
        </w:rPr>
        <w:t xml:space="preserve">space-frequency compression codebook </w:t>
      </w:r>
      <w:r>
        <w:t xml:space="preserve">is introduced in [3]. In this design, the space-frequency matrix is compressed in both spatial domain and frequency domain, by a set of spatial basis vectors and a set of frequency basis vectors. </w:t>
      </w:r>
    </w:p>
    <w:p w14:paraId="2C7834B3" w14:textId="77777777" w:rsidR="00CF3ABC" w:rsidRDefault="00CF3ABC" w:rsidP="00CF3ABC">
      <w:pPr>
        <w:rPr>
          <w:lang w:eastAsia="zh-CN"/>
        </w:rPr>
      </w:pP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1A8A8481" w14:textId="77777777" w:rsidR="00CF3ABC" w:rsidRDefault="00CF3ABC" w:rsidP="00CF3ABC">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14:paraId="575D2C45" w14:textId="5D01FAF7" w:rsidR="00CF3ABC" w:rsidRDefault="00CF3ABC" w:rsidP="00CF3ABC">
      <w:r>
        <w:rPr>
          <w:lang w:eastAsia="zh-CN"/>
        </w:rPr>
        <w:t>w</w:t>
      </w:r>
      <w:r>
        <w:rPr>
          <w:rFonts w:hint="eastAsia"/>
          <w:lang w:eastAsia="zh-CN"/>
        </w:rPr>
        <w:t>here</w:t>
      </w:r>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are composed of selected basis vectors from the spatial codebook and frequency codebook, respectively. The dimension of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w:t>
      </w:r>
      <w:r>
        <w:rPr>
          <w:rFonts w:hint="eastAsia"/>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Pr>
          <w:lang w:eastAsia="zh-CN"/>
        </w:rPr>
        <w:t xml:space="preserve">, with </w:t>
      </w:r>
      <m:oMath>
        <m:r>
          <w:rPr>
            <w:rFonts w:ascii="Cambria Math" w:hAnsi="Cambria Math"/>
          </w:rPr>
          <m:t>L</m:t>
        </m:r>
      </m:oMath>
      <w:r>
        <w:rPr>
          <w:lang w:eastAsia="zh-CN"/>
        </w:rPr>
        <w:t xml:space="preserve"> and </w:t>
      </w:r>
      <m:oMath>
        <m:r>
          <w:rPr>
            <w:rFonts w:ascii="Cambria Math" w:hAnsi="Cambria Math"/>
          </w:rPr>
          <m:t>K</m:t>
        </m:r>
      </m:oMath>
      <w:r>
        <w:rPr>
          <w:lang w:eastAsia="zh-CN"/>
        </w:rPr>
        <w:t xml:space="preserve"> as the number of selected spatial and frequency basis vectors, respectively. The UE only needs to feedback the indices of selected spatial and frequency basis vectors, i.e.</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as well as the combination coefficients </w:t>
      </w:r>
      <m:oMath>
        <m:acc>
          <m:accPr>
            <m:chr m:val="̃"/>
            <m:ctrlPr>
              <w:rPr>
                <w:rFonts w:ascii="Cambria Math" w:hAnsi="Cambria Math"/>
                <w:b/>
                <w:lang w:eastAsia="zh-CN"/>
              </w:rPr>
            </m:ctrlPr>
          </m:accPr>
          <m:e>
            <m:r>
              <m:rPr>
                <m:sty m:val="b"/>
              </m:rPr>
              <w:rPr>
                <w:rFonts w:ascii="Cambria Math" w:hAnsi="Cambria Math"/>
                <w:lang w:eastAsia="zh-CN"/>
              </w:rPr>
              <m:t>W</m:t>
            </m:r>
          </m:e>
        </m:acc>
      </m:oMath>
      <w:r w:rsidRPr="00321551">
        <w:rPr>
          <w:rFonts w:hint="eastAsia"/>
          <w:lang w:eastAsia="zh-CN"/>
        </w:rPr>
        <w:t>.</w:t>
      </w:r>
    </w:p>
    <w:p w14:paraId="3CA37144" w14:textId="03A77BE2" w:rsidR="004D376D" w:rsidRDefault="00CC3A58" w:rsidP="0082560E">
      <w:pPr>
        <w:rPr>
          <w:kern w:val="2"/>
          <w:lang w:val="en-GB" w:eastAsia="ja-JP"/>
        </w:rPr>
      </w:pPr>
      <w:r>
        <w:t xml:space="preserve">The quantization of the coefficient matrix is as follows. </w:t>
      </w:r>
      <w:r w:rsidR="004D376D">
        <w:t>The index of the strongest coefficient among the</w:t>
      </w:r>
      <w:r w:rsidR="004D376D">
        <w:rPr>
          <w:rFonts w:hint="eastAsia"/>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4D376D">
        <w:t xml:space="preserve"> coefficients within matrix </w:t>
      </w:r>
      <m:oMath>
        <m:acc>
          <m:accPr>
            <m:chr m:val="̃"/>
            <m:ctrlPr>
              <w:rPr>
                <w:rFonts w:ascii="Cambria Math" w:hAnsi="Cambria Math"/>
                <w:b/>
                <w:bCs/>
                <w:i/>
                <w:iCs/>
                <w:lang w:eastAsia="zh-CN"/>
              </w:rPr>
            </m:ctrlPr>
          </m:accPr>
          <m:e>
            <m:r>
              <m:rPr>
                <m:sty m:val="b"/>
              </m:rPr>
              <w:rPr>
                <w:rFonts w:ascii="Cambria Math" w:hAnsi="Cambria Math"/>
                <w:lang w:eastAsia="zh-CN"/>
              </w:rPr>
              <m:t>W</m:t>
            </m:r>
          </m:e>
        </m:acc>
      </m:oMath>
      <w:r w:rsidR="004D376D" w:rsidRPr="00213E96">
        <w:rPr>
          <w:b/>
          <w:i/>
          <w:lang w:eastAsia="zh-CN"/>
        </w:rPr>
        <w:t xml:space="preserve"> </w:t>
      </w:r>
      <w:r w:rsidR="004D376D">
        <w:t xml:space="preserve">is reported and other coefficients are normalized by the strongest one. Then the amplitudes and phases for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K-1</m:t>
        </m:r>
      </m:oMath>
      <w:r w:rsidR="004D376D">
        <w:t xml:space="preserve"> normalized coefficients are quantized with A bits for amplitude and P bits</w:t>
      </w:r>
      <w:r w:rsidR="004D376D" w:rsidRPr="001808DE">
        <w:t xml:space="preserve"> </w:t>
      </w:r>
      <w:r w:rsidR="004D376D">
        <w:t>for phase, respectively. The quantization table for amplitude and phase quantization simply follow Rel-15 Type II.</w:t>
      </w:r>
    </w:p>
    <w:p w14:paraId="3F9DEBA6" w14:textId="77777777" w:rsidR="00ED6E67" w:rsidRPr="00D01F98" w:rsidRDefault="00ED6E67" w:rsidP="00ED6E67">
      <w:pPr>
        <w:pStyle w:val="1"/>
        <w:rPr>
          <w:lang w:eastAsia="ja-JP"/>
        </w:rPr>
      </w:pPr>
      <w:r>
        <w:rPr>
          <w:rFonts w:hint="eastAsia"/>
          <w:lang w:eastAsia="ja-JP"/>
        </w:rPr>
        <w:t>System-level evaluations</w:t>
      </w:r>
    </w:p>
    <w:p w14:paraId="2D67AE96" w14:textId="785D00E8" w:rsidR="00E27005" w:rsidRDefault="00E27005" w:rsidP="0082560E">
      <w:r>
        <w:rPr>
          <w:kern w:val="2"/>
          <w:lang w:val="en-GB" w:eastAsia="ja-JP"/>
        </w:rPr>
        <w:t>S</w:t>
      </w:r>
      <w:r w:rsidR="0082560E">
        <w:rPr>
          <w:kern w:val="2"/>
          <w:lang w:val="en-GB" w:eastAsia="ja-JP"/>
        </w:rPr>
        <w:t>ystem-level simulation</w:t>
      </w:r>
      <w:r>
        <w:rPr>
          <w:kern w:val="2"/>
          <w:lang w:val="en-GB" w:eastAsia="ja-JP"/>
        </w:rPr>
        <w:t xml:space="preserve"> results</w:t>
      </w:r>
      <w:r w:rsidR="000C627D">
        <w:rPr>
          <w:kern w:val="2"/>
          <w:lang w:val="en-GB" w:eastAsia="ja-JP"/>
        </w:rPr>
        <w:t xml:space="preserve"> for space-frequency compression codebook</w:t>
      </w:r>
      <w:r>
        <w:rPr>
          <w:kern w:val="2"/>
          <w:lang w:val="en-GB" w:eastAsia="ja-JP"/>
        </w:rPr>
        <w:t xml:space="preserve"> are included in this section.</w:t>
      </w:r>
      <w:r w:rsidR="000C627D">
        <w:rPr>
          <w:kern w:val="2"/>
          <w:lang w:val="en-GB" w:eastAsia="ja-JP"/>
        </w:rPr>
        <w:t xml:space="preserve"> </w:t>
      </w:r>
      <w:r w:rsidR="00D43D94">
        <w:rPr>
          <w:kern w:val="2"/>
          <w:lang w:val="en-GB" w:eastAsia="ja-JP"/>
        </w:rPr>
        <w:t xml:space="preserve">One may </w:t>
      </w:r>
      <w:r w:rsidR="000C627D">
        <w:rPr>
          <w:kern w:val="2"/>
          <w:lang w:val="en-GB" w:eastAsia="ja-JP"/>
        </w:rPr>
        <w:t>refer to [3] for detailed codebook design.</w:t>
      </w:r>
      <w:r w:rsidR="00245ED4">
        <w:rPr>
          <w:kern w:val="2"/>
          <w:lang w:val="en-GB" w:eastAsia="ja-JP"/>
        </w:rPr>
        <w:t xml:space="preserve"> The spatial basis reuses the oversampled 2D-DFT </w:t>
      </w:r>
      <w:r w:rsidR="00245ED4">
        <w:rPr>
          <w:kern w:val="2"/>
          <w:lang w:val="en-GB" w:eastAsia="ja-JP"/>
        </w:rPr>
        <w:lastRenderedPageBreak/>
        <w:t>beam, whil</w:t>
      </w:r>
      <w:r w:rsidR="00D43D94">
        <w:rPr>
          <w:kern w:val="2"/>
          <w:lang w:val="en-GB" w:eastAsia="ja-JP"/>
        </w:rPr>
        <w:t>st</w:t>
      </w:r>
      <w:r w:rsidR="00245ED4">
        <w:rPr>
          <w:kern w:val="2"/>
          <w:lang w:val="en-GB" w:eastAsia="ja-JP"/>
        </w:rPr>
        <w:t xml:space="preserve"> the frequency basis uses the oversampled DFT beam with oversampling factor</w:t>
      </w:r>
      <w:r w:rsidR="00D43D94">
        <w:rPr>
          <w:kern w:val="2"/>
          <w:lang w:val="en-GB" w:eastAsia="ja-JP"/>
        </w:rPr>
        <w:t xml:space="preserve"> of</w:t>
      </w:r>
      <w:r w:rsidR="00245ED4">
        <w:rPr>
          <w:kern w:val="2"/>
          <w:lang w:val="en-GB" w:eastAsia="ja-JP"/>
        </w:rPr>
        <w:t xml:space="preserve"> 4. The coefficient matri</w:t>
      </w:r>
      <w:r w:rsidR="00245ED4" w:rsidRPr="00CE6911">
        <w:rPr>
          <w:kern w:val="2"/>
          <w:lang w:val="en-GB" w:eastAsia="ja-JP"/>
        </w:rPr>
        <w:t xml:space="preserve">x </w:t>
      </w:r>
      <m:oMath>
        <m:acc>
          <m:accPr>
            <m:chr m:val="̃"/>
            <m:ctrlPr>
              <w:rPr>
                <w:rFonts w:ascii="Cambria Math" w:hAnsi="Cambria Math"/>
                <w:b/>
                <w:lang w:eastAsia="zh-CN"/>
              </w:rPr>
            </m:ctrlPr>
          </m:accPr>
          <m:e>
            <m:r>
              <m:rPr>
                <m:sty m:val="b"/>
              </m:rPr>
              <w:rPr>
                <w:rFonts w:ascii="Cambria Math" w:hAnsi="Cambria Math"/>
                <w:lang w:eastAsia="zh-CN"/>
              </w:rPr>
              <m:t>W</m:t>
            </m:r>
          </m:e>
        </m:acc>
      </m:oMath>
      <w:r w:rsidR="00245ED4" w:rsidRPr="00CE6911">
        <w:rPr>
          <w:lang w:eastAsia="zh-CN"/>
        </w:rPr>
        <w:t xml:space="preserve">, whose size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245ED4" w:rsidRPr="00CE6911">
        <w:t xml:space="preserve"> is quantized with </w:t>
      </w:r>
      <w:r w:rsidR="00245ED4">
        <w:t>A</w:t>
      </w:r>
      <w:r w:rsidR="00245ED4" w:rsidRPr="00CE6911">
        <w:t xml:space="preserve"> bits for amplitude and </w:t>
      </w:r>
      <w:r w:rsidR="00245ED4">
        <w:t>P</w:t>
      </w:r>
      <w:r w:rsidR="00245ED4" w:rsidRPr="00CE6911">
        <w:t xml:space="preserve"> bits for phase</w:t>
      </w:r>
      <w:r w:rsidR="00245ED4">
        <w:t>, with various values of A and P</w:t>
      </w:r>
      <w:r w:rsidR="00245ED4" w:rsidRPr="00CE6911">
        <w:t>.</w:t>
      </w:r>
      <w:r w:rsidR="003B22A7">
        <w:t xml:space="preserve"> </w:t>
      </w:r>
      <w:r w:rsidR="003B22A7" w:rsidRPr="00CE6911">
        <w:t>Detailed</w:t>
      </w:r>
      <w:r w:rsidR="003B22A7">
        <w:t xml:space="preserve"> parameters are shown in Appendix I.</w:t>
      </w:r>
    </w:p>
    <w:p w14:paraId="1C3BD6D6" w14:textId="18602277" w:rsidR="00AE415F" w:rsidRDefault="006076BB" w:rsidP="00E406B7">
      <w:pPr>
        <w:rPr>
          <w:lang w:val="en-GB"/>
        </w:rPr>
      </w:pPr>
      <w:r>
        <w:rPr>
          <w:rFonts w:hint="eastAsia"/>
          <w:lang w:val="en-GB"/>
        </w:rPr>
        <w:t xml:space="preserve">The </w:t>
      </w:r>
      <w:r>
        <w:rPr>
          <w:lang w:val="en-GB"/>
        </w:rPr>
        <w:t xml:space="preserve">number of </w:t>
      </w:r>
      <w:r>
        <w:rPr>
          <w:rFonts w:hint="eastAsia"/>
          <w:lang w:val="en-GB"/>
        </w:rPr>
        <w:t>quantization bits</w:t>
      </w:r>
      <w:r w:rsidR="00AD6FC1">
        <w:rPr>
          <w:lang w:val="en-GB"/>
        </w:rPr>
        <w:t xml:space="preserve"> will affect the </w:t>
      </w:r>
      <w:r w:rsidR="00946FAE">
        <w:rPr>
          <w:lang w:val="en-GB"/>
        </w:rPr>
        <w:t>trade-off</w:t>
      </w:r>
      <w:r w:rsidR="00AD6FC1">
        <w:rPr>
          <w:lang w:val="en-GB"/>
        </w:rPr>
        <w:t xml:space="preserve"> between performance and </w:t>
      </w:r>
      <w:r>
        <w:rPr>
          <w:lang w:val="en-GB"/>
        </w:rPr>
        <w:t>overhead. In this subsection, different choices for (A,</w:t>
      </w:r>
      <w:r w:rsidR="00946FAE">
        <w:rPr>
          <w:lang w:val="en-GB"/>
        </w:rPr>
        <w:t xml:space="preserve"> </w:t>
      </w:r>
      <w:r>
        <w:rPr>
          <w:lang w:val="en-GB"/>
        </w:rPr>
        <w:t xml:space="preserve">P) is considered. </w:t>
      </w:r>
      <w:r w:rsidR="00AD6FC1">
        <w:rPr>
          <w:lang w:val="en-GB"/>
        </w:rPr>
        <w:t>The performance-overhead curves for different (A,</w:t>
      </w:r>
      <w:r w:rsidR="00946FAE">
        <w:rPr>
          <w:lang w:val="en-GB"/>
        </w:rPr>
        <w:t xml:space="preserve"> </w:t>
      </w:r>
      <w:r w:rsidR="00AD6FC1">
        <w:rPr>
          <w:lang w:val="en-GB"/>
        </w:rPr>
        <w:t>P) are shown in Fig.</w:t>
      </w:r>
      <w:r w:rsidR="002D327B">
        <w:rPr>
          <w:lang w:val="en-GB"/>
        </w:rPr>
        <w:t xml:space="preserve"> </w:t>
      </w:r>
      <w:r w:rsidR="00ED6E67">
        <w:rPr>
          <w:lang w:val="en-GB"/>
        </w:rPr>
        <w:t>1</w:t>
      </w:r>
      <w:r w:rsidR="007F6170">
        <w:rPr>
          <w:lang w:val="en-GB"/>
        </w:rPr>
        <w:t xml:space="preserve"> </w:t>
      </w:r>
      <w:r w:rsidR="00AD6FC1">
        <w:rPr>
          <w:lang w:val="en-GB"/>
        </w:rPr>
        <w:t>and Fig.</w:t>
      </w:r>
      <w:r w:rsidR="002D327B">
        <w:rPr>
          <w:lang w:val="en-GB"/>
        </w:rPr>
        <w:t xml:space="preserve"> </w:t>
      </w:r>
      <w:r w:rsidR="00ED6E67">
        <w:rPr>
          <w:lang w:val="en-GB"/>
        </w:rPr>
        <w:t>2</w:t>
      </w:r>
      <w:r w:rsidR="00AD6FC1">
        <w:rPr>
          <w:lang w:val="en-GB"/>
        </w:rPr>
        <w:t>, with L=4 and L=6, respectively.</w:t>
      </w:r>
    </w:p>
    <w:p w14:paraId="4C218171" w14:textId="77777777" w:rsidR="00086384" w:rsidRDefault="00086384" w:rsidP="00086384">
      <w:pPr>
        <w:jc w:val="center"/>
      </w:pPr>
      <w:r w:rsidRPr="00DC349F">
        <w:rPr>
          <w:noProof/>
          <w:lang w:eastAsia="zh-CN"/>
        </w:rPr>
        <w:drawing>
          <wp:inline distT="0" distB="0" distL="0" distR="0" wp14:anchorId="23F97975" wp14:editId="34B53DF1">
            <wp:extent cx="5133600" cy="28800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133600" cy="2880000"/>
                    </a:xfrm>
                    <a:prstGeom prst="rect">
                      <a:avLst/>
                    </a:prstGeom>
                  </pic:spPr>
                </pic:pic>
              </a:graphicData>
            </a:graphic>
          </wp:inline>
        </w:drawing>
      </w:r>
    </w:p>
    <w:p w14:paraId="3C6FB181" w14:textId="77777777" w:rsidR="00086384" w:rsidRDefault="00086384" w:rsidP="00086384">
      <w:pPr>
        <w:jc w:val="center"/>
        <w:rPr>
          <w:b/>
          <w:bCs/>
          <w:kern w:val="2"/>
          <w:sz w:val="20"/>
          <w:szCs w:val="20"/>
          <w:lang w:val="en-GB" w:eastAsia="zh-CN"/>
        </w:rPr>
      </w:pPr>
      <w:r w:rsidRPr="00A618C5">
        <w:rPr>
          <w:b/>
          <w:bCs/>
          <w:kern w:val="2"/>
          <w:sz w:val="20"/>
          <w:szCs w:val="20"/>
          <w:lang w:val="en-GB" w:eastAsia="zh-CN"/>
        </w:rPr>
        <w:t xml:space="preserve">Figure </w:t>
      </w:r>
      <w:r>
        <w:rPr>
          <w:b/>
          <w:bCs/>
          <w:kern w:val="2"/>
          <w:sz w:val="20"/>
          <w:szCs w:val="20"/>
          <w:lang w:val="en-GB" w:eastAsia="zh-CN"/>
        </w:rPr>
        <w:t>1</w:t>
      </w:r>
      <w:r w:rsidRPr="00A618C5">
        <w:rPr>
          <w:b/>
          <w:bCs/>
          <w:kern w:val="2"/>
          <w:sz w:val="20"/>
          <w:szCs w:val="20"/>
          <w:lang w:val="en-GB" w:eastAsia="zh-CN"/>
        </w:rPr>
        <w:t xml:space="preserve">. </w:t>
      </w:r>
      <w:r>
        <w:rPr>
          <w:b/>
          <w:bCs/>
          <w:kern w:val="2"/>
          <w:sz w:val="20"/>
          <w:szCs w:val="20"/>
          <w:lang w:val="en-GB" w:eastAsia="zh-CN"/>
        </w:rPr>
        <w:t>The trade-off between p</w:t>
      </w:r>
      <w:r w:rsidRPr="00A618C5">
        <w:rPr>
          <w:b/>
          <w:bCs/>
          <w:kern w:val="2"/>
          <w:sz w:val="20"/>
          <w:szCs w:val="20"/>
          <w:lang w:val="en-GB" w:eastAsia="zh-CN"/>
        </w:rPr>
        <w:t xml:space="preserve">erformance </w:t>
      </w:r>
      <w:r>
        <w:rPr>
          <w:b/>
          <w:bCs/>
          <w:kern w:val="2"/>
          <w:sz w:val="20"/>
          <w:szCs w:val="20"/>
          <w:lang w:val="en-GB" w:eastAsia="zh-CN"/>
        </w:rPr>
        <w:t>and overhead for different A and P (L=4)</w:t>
      </w:r>
      <w:r w:rsidRPr="00A618C5">
        <w:rPr>
          <w:b/>
          <w:bCs/>
          <w:kern w:val="2"/>
          <w:sz w:val="20"/>
          <w:szCs w:val="20"/>
          <w:lang w:val="en-GB" w:eastAsia="zh-CN"/>
        </w:rPr>
        <w:t>.</w:t>
      </w:r>
    </w:p>
    <w:p w14:paraId="2BCAB810" w14:textId="77777777" w:rsidR="00086384" w:rsidRDefault="00086384" w:rsidP="00086384">
      <w:pPr>
        <w:jc w:val="center"/>
      </w:pPr>
      <w:r w:rsidRPr="00DC349F">
        <w:rPr>
          <w:noProof/>
          <w:lang w:eastAsia="zh-CN"/>
        </w:rPr>
        <w:drawing>
          <wp:inline distT="0" distB="0" distL="0" distR="0" wp14:anchorId="044ED2E6" wp14:editId="5EFD7CAC">
            <wp:extent cx="5133600" cy="288000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133600" cy="2880000"/>
                    </a:xfrm>
                    <a:prstGeom prst="rect">
                      <a:avLst/>
                    </a:prstGeom>
                  </pic:spPr>
                </pic:pic>
              </a:graphicData>
            </a:graphic>
          </wp:inline>
        </w:drawing>
      </w:r>
    </w:p>
    <w:p w14:paraId="1B04055F" w14:textId="77777777" w:rsidR="00086384" w:rsidRDefault="00086384" w:rsidP="00086384">
      <w:pPr>
        <w:jc w:val="center"/>
        <w:rPr>
          <w:b/>
          <w:bCs/>
          <w:kern w:val="2"/>
          <w:sz w:val="20"/>
          <w:szCs w:val="20"/>
          <w:lang w:val="en-GB" w:eastAsia="zh-CN"/>
        </w:rPr>
      </w:pPr>
      <w:r w:rsidRPr="00A618C5">
        <w:rPr>
          <w:b/>
          <w:bCs/>
          <w:kern w:val="2"/>
          <w:sz w:val="20"/>
          <w:szCs w:val="20"/>
          <w:lang w:val="en-GB" w:eastAsia="zh-CN"/>
        </w:rPr>
        <w:t xml:space="preserve">Figure </w:t>
      </w:r>
      <w:r>
        <w:rPr>
          <w:b/>
          <w:bCs/>
          <w:kern w:val="2"/>
          <w:sz w:val="20"/>
          <w:szCs w:val="20"/>
          <w:lang w:val="en-GB" w:eastAsia="zh-CN"/>
        </w:rPr>
        <w:t>2</w:t>
      </w:r>
      <w:r w:rsidRPr="00A618C5">
        <w:rPr>
          <w:b/>
          <w:bCs/>
          <w:kern w:val="2"/>
          <w:sz w:val="20"/>
          <w:szCs w:val="20"/>
          <w:lang w:val="en-GB" w:eastAsia="zh-CN"/>
        </w:rPr>
        <w:t xml:space="preserve">. </w:t>
      </w:r>
      <w:r>
        <w:rPr>
          <w:b/>
          <w:bCs/>
          <w:kern w:val="2"/>
          <w:sz w:val="20"/>
          <w:szCs w:val="20"/>
          <w:lang w:val="en-GB" w:eastAsia="zh-CN"/>
        </w:rPr>
        <w:t>The trade-off between p</w:t>
      </w:r>
      <w:r w:rsidRPr="00A618C5">
        <w:rPr>
          <w:b/>
          <w:bCs/>
          <w:kern w:val="2"/>
          <w:sz w:val="20"/>
          <w:szCs w:val="20"/>
          <w:lang w:val="en-GB" w:eastAsia="zh-CN"/>
        </w:rPr>
        <w:t xml:space="preserve">erformance </w:t>
      </w:r>
      <w:r>
        <w:rPr>
          <w:b/>
          <w:bCs/>
          <w:kern w:val="2"/>
          <w:sz w:val="20"/>
          <w:szCs w:val="20"/>
          <w:lang w:val="en-GB" w:eastAsia="zh-CN"/>
        </w:rPr>
        <w:t>and overhead for different A and P (L=6)</w:t>
      </w:r>
      <w:r w:rsidRPr="00A618C5">
        <w:rPr>
          <w:b/>
          <w:bCs/>
          <w:kern w:val="2"/>
          <w:sz w:val="20"/>
          <w:szCs w:val="20"/>
          <w:lang w:val="en-GB" w:eastAsia="zh-CN"/>
        </w:rPr>
        <w:t>.</w:t>
      </w:r>
    </w:p>
    <w:p w14:paraId="3EAD9F2B" w14:textId="4D136C87" w:rsidR="00720B74" w:rsidRDefault="00D37E04" w:rsidP="00E406B7">
      <w:pPr>
        <w:rPr>
          <w:lang w:val="en-GB"/>
        </w:rPr>
      </w:pPr>
      <w:r>
        <w:rPr>
          <w:lang w:val="en-GB"/>
        </w:rPr>
        <w:t>The performance for (A,</w:t>
      </w:r>
      <w:r w:rsidR="00946FAE">
        <w:rPr>
          <w:lang w:val="en-GB"/>
        </w:rPr>
        <w:t xml:space="preserve"> </w:t>
      </w:r>
      <w:r>
        <w:rPr>
          <w:lang w:val="en-GB"/>
        </w:rPr>
        <w:t>P)</w:t>
      </w:r>
      <w:r w:rsidR="00946FAE">
        <w:rPr>
          <w:lang w:val="en-GB"/>
        </w:rPr>
        <w:t xml:space="preserve"> </w:t>
      </w:r>
      <w:r>
        <w:rPr>
          <w:lang w:val="en-GB"/>
        </w:rPr>
        <w:t>=</w:t>
      </w:r>
      <w:r w:rsidR="00946FAE">
        <w:rPr>
          <w:lang w:val="en-GB"/>
        </w:rPr>
        <w:t xml:space="preserve"> </w:t>
      </w:r>
      <w:r>
        <w:rPr>
          <w:lang w:val="en-GB"/>
        </w:rPr>
        <w:t>(2,</w:t>
      </w:r>
      <w:r w:rsidR="00946FAE">
        <w:rPr>
          <w:lang w:val="en-GB"/>
        </w:rPr>
        <w:t xml:space="preserve"> </w:t>
      </w:r>
      <w:r>
        <w:rPr>
          <w:lang w:val="en-GB"/>
        </w:rPr>
        <w:t xml:space="preserve">4) is worse than Rel-15 Type II, which </w:t>
      </w:r>
      <w:r w:rsidR="002D48A1">
        <w:rPr>
          <w:lang w:val="en-GB"/>
        </w:rPr>
        <w:t>means that only 2 bits quantization for amplitude is not enough.</w:t>
      </w:r>
      <w:r w:rsidR="00626654">
        <w:rPr>
          <w:lang w:val="en-GB"/>
        </w:rPr>
        <w:t xml:space="preserve"> </w:t>
      </w:r>
      <w:r w:rsidR="00720B74">
        <w:rPr>
          <w:lang w:val="en-GB"/>
        </w:rPr>
        <w:t xml:space="preserve">According to the simulation results, </w:t>
      </w:r>
      <w:r w:rsidR="00FA7B7B" w:rsidRPr="00FA7B7B">
        <w:rPr>
          <w:lang w:val="en-GB"/>
        </w:rPr>
        <w:t>(A,</w:t>
      </w:r>
      <w:r w:rsidR="00946FAE">
        <w:rPr>
          <w:lang w:val="en-GB"/>
        </w:rPr>
        <w:t xml:space="preserve"> </w:t>
      </w:r>
      <w:r w:rsidR="00FA7B7B" w:rsidRPr="00FA7B7B">
        <w:rPr>
          <w:lang w:val="en-GB"/>
        </w:rPr>
        <w:t>P)</w:t>
      </w:r>
      <w:r w:rsidR="00946FAE">
        <w:rPr>
          <w:lang w:val="en-GB"/>
        </w:rPr>
        <w:t xml:space="preserve"> </w:t>
      </w:r>
      <w:r w:rsidR="00FA7B7B" w:rsidRPr="00FA7B7B">
        <w:rPr>
          <w:lang w:val="en-GB"/>
        </w:rPr>
        <w:t>=</w:t>
      </w:r>
      <w:r w:rsidR="00946FAE">
        <w:rPr>
          <w:lang w:val="en-GB"/>
        </w:rPr>
        <w:t xml:space="preserve"> </w:t>
      </w:r>
      <w:r w:rsidR="00FA7B7B" w:rsidRPr="00FA7B7B">
        <w:rPr>
          <w:lang w:val="en-GB"/>
        </w:rPr>
        <w:t>(3</w:t>
      </w:r>
      <w:r w:rsidR="00F2018E">
        <w:rPr>
          <w:lang w:val="en-GB"/>
        </w:rPr>
        <w:t>,</w:t>
      </w:r>
      <w:r w:rsidR="00946FAE">
        <w:rPr>
          <w:lang w:val="en-GB"/>
        </w:rPr>
        <w:t xml:space="preserve"> </w:t>
      </w:r>
      <w:r w:rsidR="00F2018E">
        <w:rPr>
          <w:lang w:val="en-GB"/>
        </w:rPr>
        <w:t>4) performs beyond (A,</w:t>
      </w:r>
      <w:r w:rsidR="00946FAE">
        <w:rPr>
          <w:lang w:val="en-GB"/>
        </w:rPr>
        <w:t xml:space="preserve"> </w:t>
      </w:r>
      <w:r w:rsidR="00F2018E">
        <w:rPr>
          <w:lang w:val="en-GB"/>
        </w:rPr>
        <w:t>P)</w:t>
      </w:r>
      <w:r w:rsidR="00946FAE">
        <w:rPr>
          <w:lang w:val="en-GB"/>
        </w:rPr>
        <w:t xml:space="preserve"> </w:t>
      </w:r>
      <w:r w:rsidR="00F2018E">
        <w:rPr>
          <w:lang w:val="en-GB"/>
        </w:rPr>
        <w:t>=</w:t>
      </w:r>
      <w:r w:rsidR="00946FAE">
        <w:rPr>
          <w:lang w:val="en-GB"/>
        </w:rPr>
        <w:t xml:space="preserve"> </w:t>
      </w:r>
      <w:r w:rsidR="00F2018E">
        <w:rPr>
          <w:lang w:val="en-GB"/>
        </w:rPr>
        <w:t>(3,</w:t>
      </w:r>
      <w:r w:rsidR="00946FAE">
        <w:rPr>
          <w:lang w:val="en-GB"/>
        </w:rPr>
        <w:t xml:space="preserve"> </w:t>
      </w:r>
      <w:r w:rsidR="00F2018E">
        <w:rPr>
          <w:lang w:val="en-GB"/>
        </w:rPr>
        <w:t>3) with a relatively significant gain of around 5%.</w:t>
      </w:r>
      <w:r w:rsidR="00B64925">
        <w:rPr>
          <w:lang w:val="en-GB"/>
        </w:rPr>
        <w:t xml:space="preserve"> </w:t>
      </w:r>
      <w:r w:rsidR="009B6F39">
        <w:rPr>
          <w:lang w:val="en-GB"/>
        </w:rPr>
        <w:t>For the relative high overhead part, (A,</w:t>
      </w:r>
      <w:r w:rsidR="00946FAE">
        <w:rPr>
          <w:lang w:val="en-GB"/>
        </w:rPr>
        <w:t xml:space="preserve"> </w:t>
      </w:r>
      <w:r w:rsidR="009B6F39">
        <w:rPr>
          <w:lang w:val="en-GB"/>
        </w:rPr>
        <w:t>P)</w:t>
      </w:r>
      <w:r w:rsidR="00946FAE">
        <w:rPr>
          <w:lang w:val="en-GB"/>
        </w:rPr>
        <w:t xml:space="preserve"> </w:t>
      </w:r>
      <w:r w:rsidR="009B6F39">
        <w:rPr>
          <w:lang w:val="en-GB"/>
        </w:rPr>
        <w:t>=</w:t>
      </w:r>
      <w:r w:rsidR="00946FAE">
        <w:rPr>
          <w:lang w:val="en-GB"/>
        </w:rPr>
        <w:t xml:space="preserve"> </w:t>
      </w:r>
      <w:r w:rsidR="009B6F39">
        <w:rPr>
          <w:lang w:val="en-GB"/>
        </w:rPr>
        <w:t>(4,</w:t>
      </w:r>
      <w:r w:rsidR="00946FAE">
        <w:rPr>
          <w:lang w:val="en-GB"/>
        </w:rPr>
        <w:t xml:space="preserve"> </w:t>
      </w:r>
      <w:r w:rsidR="009B6F39">
        <w:rPr>
          <w:lang w:val="en-GB"/>
        </w:rPr>
        <w:t>4) also has gain over (3,</w:t>
      </w:r>
      <w:r w:rsidR="00946FAE">
        <w:rPr>
          <w:lang w:val="en-GB"/>
        </w:rPr>
        <w:t xml:space="preserve"> </w:t>
      </w:r>
      <w:r w:rsidR="009B6F39">
        <w:rPr>
          <w:lang w:val="en-GB"/>
        </w:rPr>
        <w:t>4), but not significant.</w:t>
      </w:r>
    </w:p>
    <w:p w14:paraId="25BFFCC7" w14:textId="4738D70C" w:rsidR="00E25789" w:rsidRDefault="000C018B" w:rsidP="00E406B7">
      <w:pPr>
        <w:rPr>
          <w:lang w:val="en-GB"/>
        </w:rPr>
      </w:pPr>
      <w:r>
        <w:rPr>
          <w:lang w:val="en-GB"/>
        </w:rPr>
        <w:t>With the parameter setting (L,</w:t>
      </w:r>
      <w:r w:rsidR="00946FAE">
        <w:rPr>
          <w:lang w:val="en-GB"/>
        </w:rPr>
        <w:t xml:space="preserve"> </w:t>
      </w:r>
      <w:r>
        <w:rPr>
          <w:lang w:val="en-GB"/>
        </w:rPr>
        <w:t>A,</w:t>
      </w:r>
      <w:r w:rsidR="00946FAE">
        <w:rPr>
          <w:lang w:val="en-GB"/>
        </w:rPr>
        <w:t xml:space="preserve"> </w:t>
      </w:r>
      <w:r>
        <w:rPr>
          <w:lang w:val="en-GB"/>
        </w:rPr>
        <w:t>P)</w:t>
      </w:r>
      <w:r w:rsidR="00946FAE">
        <w:rPr>
          <w:lang w:val="en-GB"/>
        </w:rPr>
        <w:t xml:space="preserve"> </w:t>
      </w:r>
      <w:r>
        <w:rPr>
          <w:lang w:val="en-GB"/>
        </w:rPr>
        <w:t>=</w:t>
      </w:r>
      <w:r w:rsidR="00946FAE">
        <w:rPr>
          <w:lang w:val="en-GB"/>
        </w:rPr>
        <w:t xml:space="preserve"> </w:t>
      </w:r>
      <w:r>
        <w:rPr>
          <w:lang w:val="en-GB"/>
        </w:rPr>
        <w:t>(6,</w:t>
      </w:r>
      <w:r w:rsidR="00946FAE">
        <w:rPr>
          <w:lang w:val="en-GB"/>
        </w:rPr>
        <w:t xml:space="preserve"> </w:t>
      </w:r>
      <w:r>
        <w:rPr>
          <w:lang w:val="en-GB"/>
        </w:rPr>
        <w:t>3,</w:t>
      </w:r>
      <w:r w:rsidR="00946FAE">
        <w:rPr>
          <w:lang w:val="en-GB"/>
        </w:rPr>
        <w:t xml:space="preserve"> </w:t>
      </w:r>
      <w:r>
        <w:rPr>
          <w:lang w:val="en-GB"/>
        </w:rPr>
        <w:t>4), the space-frequency compression codebook has around 10% performance gain over Rel-15 Type II with similar overhead.</w:t>
      </w:r>
    </w:p>
    <w:p w14:paraId="769FEF09" w14:textId="77777777" w:rsidR="00D43C0E" w:rsidRDefault="00D43C0E" w:rsidP="00D43C0E">
      <w:pPr>
        <w:rPr>
          <w:kern w:val="2"/>
          <w:lang w:val="en-GB" w:eastAsia="ja-JP"/>
        </w:rPr>
      </w:pPr>
      <w:r>
        <w:lastRenderedPageBreak/>
        <w:t xml:space="preserve">Actually, the </w:t>
      </w:r>
      <w:r>
        <w:rPr>
          <w:kern w:val="2"/>
          <w:lang w:val="en-GB" w:eastAsia="ja-JP"/>
        </w:rPr>
        <w:t>basis for spatial domain and frequency domain can be optimized to further improve the system throughput as well as the quantization method of coefficients for linear combination. Further evaluation is needed for detailed designs.</w:t>
      </w:r>
    </w:p>
    <w:p w14:paraId="70A2232E" w14:textId="35A2F84D" w:rsidR="00D43C0E" w:rsidRDefault="00D43C0E" w:rsidP="00D43C0E">
      <w:pPr>
        <w:rPr>
          <w:b/>
          <w:i/>
          <w:lang w:eastAsia="zh-CN"/>
        </w:rPr>
      </w:pPr>
      <w:r>
        <w:rPr>
          <w:b/>
          <w:i/>
          <w:lang w:eastAsia="zh-CN"/>
        </w:rPr>
        <w:t>Observation: (A,</w:t>
      </w:r>
      <w:r w:rsidR="00946FAE">
        <w:rPr>
          <w:b/>
          <w:i/>
          <w:lang w:eastAsia="zh-CN"/>
        </w:rPr>
        <w:t xml:space="preserve"> </w:t>
      </w:r>
      <w:r>
        <w:rPr>
          <w:b/>
          <w:i/>
          <w:lang w:eastAsia="zh-CN"/>
        </w:rPr>
        <w:t>P)</w:t>
      </w:r>
      <w:r w:rsidR="00946FAE">
        <w:rPr>
          <w:b/>
          <w:i/>
          <w:lang w:eastAsia="zh-CN"/>
        </w:rPr>
        <w:t xml:space="preserve"> </w:t>
      </w:r>
      <w:r>
        <w:rPr>
          <w:b/>
          <w:i/>
          <w:lang w:eastAsia="zh-CN"/>
        </w:rPr>
        <w:t>=</w:t>
      </w:r>
      <w:r w:rsidR="00946FAE">
        <w:rPr>
          <w:b/>
          <w:i/>
          <w:lang w:eastAsia="zh-CN"/>
        </w:rPr>
        <w:t xml:space="preserve"> </w:t>
      </w:r>
      <w:r>
        <w:rPr>
          <w:b/>
          <w:i/>
          <w:lang w:eastAsia="zh-CN"/>
        </w:rPr>
        <w:t>(3,</w:t>
      </w:r>
      <w:r w:rsidR="00946FAE">
        <w:rPr>
          <w:b/>
          <w:i/>
          <w:lang w:eastAsia="zh-CN"/>
        </w:rPr>
        <w:t xml:space="preserve"> </w:t>
      </w:r>
      <w:r>
        <w:rPr>
          <w:b/>
          <w:i/>
          <w:lang w:eastAsia="zh-CN"/>
        </w:rPr>
        <w:t>4)</w:t>
      </w:r>
      <w:r w:rsidRPr="00051886">
        <w:rPr>
          <w:b/>
          <w:i/>
          <w:lang w:eastAsia="zh-CN"/>
        </w:rPr>
        <w:t xml:space="preserve"> </w:t>
      </w:r>
      <w:r>
        <w:rPr>
          <w:b/>
          <w:i/>
          <w:lang w:eastAsia="zh-CN"/>
        </w:rPr>
        <w:t>is a better combination than (A,</w:t>
      </w:r>
      <w:r w:rsidR="00946FAE">
        <w:rPr>
          <w:b/>
          <w:i/>
          <w:lang w:eastAsia="zh-CN"/>
        </w:rPr>
        <w:t xml:space="preserve"> </w:t>
      </w:r>
      <w:r>
        <w:rPr>
          <w:b/>
          <w:i/>
          <w:lang w:eastAsia="zh-CN"/>
        </w:rPr>
        <w:t>P)</w:t>
      </w:r>
      <w:r w:rsidR="00946FAE">
        <w:rPr>
          <w:b/>
          <w:i/>
          <w:lang w:eastAsia="zh-CN"/>
        </w:rPr>
        <w:t xml:space="preserve"> </w:t>
      </w:r>
      <w:r>
        <w:rPr>
          <w:b/>
          <w:i/>
          <w:lang w:eastAsia="zh-CN"/>
        </w:rPr>
        <w:t>=</w:t>
      </w:r>
      <w:r w:rsidR="00946FAE">
        <w:rPr>
          <w:b/>
          <w:i/>
          <w:lang w:eastAsia="zh-CN"/>
        </w:rPr>
        <w:t xml:space="preserve"> (</w:t>
      </w:r>
      <w:r>
        <w:rPr>
          <w:b/>
          <w:i/>
          <w:lang w:eastAsia="zh-CN"/>
        </w:rPr>
        <w:t>3,</w:t>
      </w:r>
      <w:r w:rsidR="00946FAE">
        <w:rPr>
          <w:b/>
          <w:i/>
          <w:lang w:eastAsia="zh-CN"/>
        </w:rPr>
        <w:t xml:space="preserve"> </w:t>
      </w:r>
      <w:r>
        <w:rPr>
          <w:b/>
          <w:i/>
          <w:lang w:eastAsia="zh-CN"/>
        </w:rPr>
        <w:t>3) in terms of the number of quantization bits providing more attractive performance gain.</w:t>
      </w:r>
    </w:p>
    <w:p w14:paraId="20EE2359" w14:textId="578D244D" w:rsidR="006944C2" w:rsidRPr="006944C2" w:rsidRDefault="006944C2" w:rsidP="00D43C0E">
      <w:pPr>
        <w:rPr>
          <w:lang w:eastAsia="zh-CN"/>
        </w:rPr>
      </w:pPr>
      <w:r>
        <w:rPr>
          <w:lang w:eastAsia="zh-CN"/>
        </w:rPr>
        <w:t>Based on the analysis above, we have the following proposal.</w:t>
      </w:r>
    </w:p>
    <w:p w14:paraId="640C8DEA" w14:textId="748ABD0A" w:rsidR="006944C2" w:rsidRDefault="006E3BCC" w:rsidP="00D43C0E">
      <w:pPr>
        <w:rPr>
          <w:b/>
          <w:i/>
          <w:lang w:eastAsia="zh-CN"/>
        </w:rPr>
      </w:pPr>
      <w:r>
        <w:rPr>
          <w:b/>
          <w:i/>
          <w:lang w:eastAsia="zh-CN"/>
        </w:rPr>
        <w:t>Proposal</w:t>
      </w:r>
      <w:r w:rsidR="006944C2">
        <w:rPr>
          <w:b/>
          <w:i/>
          <w:lang w:eastAsia="zh-CN"/>
        </w:rPr>
        <w:t>: Quantization bits for amplitude and phase as (A,</w:t>
      </w:r>
      <w:r w:rsidR="00946FAE">
        <w:rPr>
          <w:b/>
          <w:i/>
          <w:lang w:eastAsia="zh-CN"/>
        </w:rPr>
        <w:t xml:space="preserve"> </w:t>
      </w:r>
      <w:r w:rsidR="006944C2">
        <w:rPr>
          <w:b/>
          <w:i/>
          <w:lang w:eastAsia="zh-CN"/>
        </w:rPr>
        <w:t>P)</w:t>
      </w:r>
      <w:r w:rsidR="00946FAE">
        <w:rPr>
          <w:b/>
          <w:i/>
          <w:lang w:eastAsia="zh-CN"/>
        </w:rPr>
        <w:t xml:space="preserve"> </w:t>
      </w:r>
      <w:r w:rsidR="006944C2">
        <w:rPr>
          <w:b/>
          <w:i/>
          <w:lang w:eastAsia="zh-CN"/>
        </w:rPr>
        <w:t>=</w:t>
      </w:r>
      <w:r w:rsidR="00946FAE">
        <w:rPr>
          <w:b/>
          <w:i/>
          <w:lang w:eastAsia="zh-CN"/>
        </w:rPr>
        <w:t xml:space="preserve"> </w:t>
      </w:r>
      <w:r w:rsidR="006944C2">
        <w:rPr>
          <w:b/>
          <w:i/>
          <w:lang w:eastAsia="zh-CN"/>
        </w:rPr>
        <w:t>(3,</w:t>
      </w:r>
      <w:r w:rsidR="00946FAE">
        <w:rPr>
          <w:b/>
          <w:i/>
          <w:lang w:eastAsia="zh-CN"/>
        </w:rPr>
        <w:t xml:space="preserve"> </w:t>
      </w:r>
      <w:r w:rsidR="006944C2">
        <w:rPr>
          <w:b/>
          <w:i/>
          <w:lang w:eastAsia="zh-CN"/>
        </w:rPr>
        <w:t>4) should be considered for the space-frequency compression codebook.</w:t>
      </w:r>
    </w:p>
    <w:p w14:paraId="336D6754" w14:textId="721C91B5" w:rsidR="00C61E74" w:rsidRDefault="00DC349F" w:rsidP="00086384">
      <w:pPr>
        <w:jc w:val="center"/>
        <w:rPr>
          <w:b/>
          <w:bCs/>
          <w:kern w:val="2"/>
          <w:sz w:val="20"/>
          <w:szCs w:val="20"/>
          <w:lang w:val="en-GB" w:eastAsia="zh-CN"/>
        </w:rPr>
      </w:pPr>
      <w:r w:rsidRPr="00DC349F">
        <w:rPr>
          <w:noProof/>
          <w:lang w:eastAsia="zh-CN"/>
        </w:rPr>
        <w:t xml:space="preserve"> </w:t>
      </w:r>
    </w:p>
    <w:p w14:paraId="1369945A" w14:textId="77777777" w:rsidR="00634FD2" w:rsidRPr="00634FD2" w:rsidRDefault="00087C7C" w:rsidP="00634FD2">
      <w:pPr>
        <w:pStyle w:val="1"/>
      </w:pPr>
      <w:r w:rsidRPr="00B02895">
        <w:t>Conclusions</w:t>
      </w:r>
    </w:p>
    <w:p w14:paraId="546CF418" w14:textId="6F0BE5F7"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720DBE">
        <w:rPr>
          <w:kern w:val="2"/>
          <w:lang w:val="en-GB" w:eastAsia="zh-CN"/>
        </w:rPr>
        <w:t>observation and proposal</w:t>
      </w:r>
      <w:bookmarkStart w:id="6" w:name="_GoBack"/>
      <w:bookmarkEnd w:id="6"/>
      <w:r w:rsidR="00EB4EE1">
        <w:rPr>
          <w:kern w:val="2"/>
          <w:lang w:val="en-GB" w:eastAsia="zh-CN"/>
        </w:rPr>
        <w:t xml:space="preserve"> </w:t>
      </w:r>
      <w:r>
        <w:rPr>
          <w:kern w:val="2"/>
          <w:lang w:val="en-GB" w:eastAsia="zh-CN"/>
        </w:rPr>
        <w:t>are made.</w:t>
      </w:r>
    </w:p>
    <w:p w14:paraId="2A325588" w14:textId="4C2A6E61" w:rsidR="00B85DA6" w:rsidRDefault="00A15FF2" w:rsidP="00B85DA6">
      <w:pPr>
        <w:rPr>
          <w:b/>
          <w:i/>
          <w:lang w:eastAsia="zh-CN"/>
        </w:rPr>
      </w:pPr>
      <w:r>
        <w:rPr>
          <w:b/>
          <w:i/>
          <w:lang w:eastAsia="zh-CN"/>
        </w:rPr>
        <w:t>Observation</w:t>
      </w:r>
      <w:r w:rsidR="00B85DA6">
        <w:rPr>
          <w:b/>
          <w:i/>
          <w:lang w:eastAsia="zh-CN"/>
        </w:rPr>
        <w:t xml:space="preserve">: </w:t>
      </w:r>
      <w:r w:rsidR="00A20897">
        <w:rPr>
          <w:b/>
          <w:i/>
          <w:lang w:eastAsia="zh-CN"/>
        </w:rPr>
        <w:t>(A,</w:t>
      </w:r>
      <w:r w:rsidR="00CD1E55">
        <w:rPr>
          <w:b/>
          <w:i/>
          <w:lang w:eastAsia="zh-CN"/>
        </w:rPr>
        <w:t xml:space="preserve"> </w:t>
      </w:r>
      <w:r w:rsidR="00A20897">
        <w:rPr>
          <w:b/>
          <w:i/>
          <w:lang w:eastAsia="zh-CN"/>
        </w:rPr>
        <w:t>P)</w:t>
      </w:r>
      <w:r w:rsidR="00CD1E55">
        <w:rPr>
          <w:b/>
          <w:i/>
          <w:lang w:eastAsia="zh-CN"/>
        </w:rPr>
        <w:t xml:space="preserve"> </w:t>
      </w:r>
      <w:r w:rsidR="00A20897">
        <w:rPr>
          <w:b/>
          <w:i/>
          <w:lang w:eastAsia="zh-CN"/>
        </w:rPr>
        <w:t>=</w:t>
      </w:r>
      <w:r w:rsidR="00CD1E55">
        <w:rPr>
          <w:b/>
          <w:i/>
          <w:lang w:eastAsia="zh-CN"/>
        </w:rPr>
        <w:t xml:space="preserve"> </w:t>
      </w:r>
      <w:r w:rsidR="00A20897">
        <w:rPr>
          <w:b/>
          <w:i/>
          <w:lang w:eastAsia="zh-CN"/>
        </w:rPr>
        <w:t>(3,</w:t>
      </w:r>
      <w:r w:rsidR="00CD1E55">
        <w:rPr>
          <w:b/>
          <w:i/>
          <w:lang w:eastAsia="zh-CN"/>
        </w:rPr>
        <w:t xml:space="preserve"> </w:t>
      </w:r>
      <w:r w:rsidR="00A20897">
        <w:rPr>
          <w:b/>
          <w:i/>
          <w:lang w:eastAsia="zh-CN"/>
        </w:rPr>
        <w:t>4)</w:t>
      </w:r>
      <w:r w:rsidR="00A20897" w:rsidRPr="00051886">
        <w:rPr>
          <w:b/>
          <w:i/>
          <w:lang w:eastAsia="zh-CN"/>
        </w:rPr>
        <w:t xml:space="preserve"> </w:t>
      </w:r>
      <w:r w:rsidR="00A20897">
        <w:rPr>
          <w:b/>
          <w:i/>
          <w:lang w:eastAsia="zh-CN"/>
        </w:rPr>
        <w:t>is a better combination than (A,</w:t>
      </w:r>
      <w:r w:rsidR="00CD1E55">
        <w:rPr>
          <w:b/>
          <w:i/>
          <w:lang w:eastAsia="zh-CN"/>
        </w:rPr>
        <w:t xml:space="preserve"> </w:t>
      </w:r>
      <w:r w:rsidR="00A20897">
        <w:rPr>
          <w:b/>
          <w:i/>
          <w:lang w:eastAsia="zh-CN"/>
        </w:rPr>
        <w:t>P)</w:t>
      </w:r>
      <w:r w:rsidR="00CD1E55">
        <w:rPr>
          <w:b/>
          <w:i/>
          <w:lang w:eastAsia="zh-CN"/>
        </w:rPr>
        <w:t xml:space="preserve"> </w:t>
      </w:r>
      <w:r w:rsidR="00A20897">
        <w:rPr>
          <w:b/>
          <w:i/>
          <w:lang w:eastAsia="zh-CN"/>
        </w:rPr>
        <w:t>=</w:t>
      </w:r>
      <w:r w:rsidR="00CD1E55">
        <w:rPr>
          <w:b/>
          <w:i/>
          <w:lang w:eastAsia="zh-CN"/>
        </w:rPr>
        <w:t xml:space="preserve"> </w:t>
      </w:r>
      <w:r w:rsidR="00A20897">
        <w:rPr>
          <w:b/>
          <w:i/>
          <w:lang w:eastAsia="zh-CN"/>
        </w:rPr>
        <w:t>(3,</w:t>
      </w:r>
      <w:r w:rsidR="00CD1E55">
        <w:rPr>
          <w:b/>
          <w:i/>
          <w:lang w:eastAsia="zh-CN"/>
        </w:rPr>
        <w:t xml:space="preserve"> </w:t>
      </w:r>
      <w:r w:rsidR="00A20897">
        <w:rPr>
          <w:b/>
          <w:i/>
          <w:lang w:eastAsia="zh-CN"/>
        </w:rPr>
        <w:t>3) in terms of the number of quantization bits providing more attractive performance gain.</w:t>
      </w:r>
    </w:p>
    <w:p w14:paraId="4FC7E59E" w14:textId="048690BD" w:rsidR="00D617BB" w:rsidRDefault="006E3BCC" w:rsidP="00D617BB">
      <w:pPr>
        <w:rPr>
          <w:b/>
          <w:i/>
          <w:lang w:eastAsia="zh-CN"/>
        </w:rPr>
      </w:pPr>
      <w:r>
        <w:rPr>
          <w:b/>
          <w:i/>
          <w:lang w:eastAsia="zh-CN"/>
        </w:rPr>
        <w:t>Proposal</w:t>
      </w:r>
      <w:r w:rsidR="00D617BB">
        <w:rPr>
          <w:b/>
          <w:i/>
          <w:lang w:eastAsia="zh-CN"/>
        </w:rPr>
        <w:t>: Quantization bits for amplitude and phase as (A,</w:t>
      </w:r>
      <w:r w:rsidR="00CD1E55">
        <w:rPr>
          <w:b/>
          <w:i/>
          <w:lang w:eastAsia="zh-CN"/>
        </w:rPr>
        <w:t xml:space="preserve"> </w:t>
      </w:r>
      <w:r w:rsidR="00D617BB">
        <w:rPr>
          <w:b/>
          <w:i/>
          <w:lang w:eastAsia="zh-CN"/>
        </w:rPr>
        <w:t>P)</w:t>
      </w:r>
      <w:r w:rsidR="00CD1E55">
        <w:rPr>
          <w:b/>
          <w:i/>
          <w:lang w:eastAsia="zh-CN"/>
        </w:rPr>
        <w:t xml:space="preserve"> </w:t>
      </w:r>
      <w:r w:rsidR="00D617BB">
        <w:rPr>
          <w:b/>
          <w:i/>
          <w:lang w:eastAsia="zh-CN"/>
        </w:rPr>
        <w:t>=</w:t>
      </w:r>
      <w:r w:rsidR="00CD1E55">
        <w:rPr>
          <w:b/>
          <w:i/>
          <w:lang w:eastAsia="zh-CN"/>
        </w:rPr>
        <w:t xml:space="preserve"> </w:t>
      </w:r>
      <w:r w:rsidR="00D617BB">
        <w:rPr>
          <w:b/>
          <w:i/>
          <w:lang w:eastAsia="zh-CN"/>
        </w:rPr>
        <w:t>(3,</w:t>
      </w:r>
      <w:r w:rsidR="00CD1E55">
        <w:rPr>
          <w:b/>
          <w:i/>
          <w:lang w:eastAsia="zh-CN"/>
        </w:rPr>
        <w:t xml:space="preserve"> </w:t>
      </w:r>
      <w:r w:rsidR="00D617BB">
        <w:rPr>
          <w:b/>
          <w:i/>
          <w:lang w:eastAsia="zh-CN"/>
        </w:rPr>
        <w:t>4) should be considered for the space-frequency compression codebook.</w:t>
      </w:r>
    </w:p>
    <w:p w14:paraId="18648341" w14:textId="77777777" w:rsidR="00087C7C" w:rsidRPr="00B02895" w:rsidRDefault="00087C7C" w:rsidP="00087C7C">
      <w:pPr>
        <w:pStyle w:val="1"/>
        <w:numPr>
          <w:ilvl w:val="0"/>
          <w:numId w:val="0"/>
        </w:numPr>
        <w:ind w:left="432" w:hanging="432"/>
      </w:pPr>
      <w:r w:rsidRPr="00B02895">
        <w:t>References</w:t>
      </w:r>
    </w:p>
    <w:p w14:paraId="630C0ED5" w14:textId="77777777" w:rsidR="00AE4834" w:rsidRPr="00A76C59" w:rsidRDefault="00AE4834" w:rsidP="00AE4834">
      <w:pPr>
        <w:pStyle w:val="References"/>
        <w:rPr>
          <w:kern w:val="2"/>
          <w:sz w:val="22"/>
          <w:szCs w:val="22"/>
          <w:lang w:val="en-GB" w:eastAsia="zh-CN"/>
        </w:rPr>
      </w:pPr>
      <w:bookmarkStart w:id="7" w:name="_Ref167612671"/>
      <w:bookmarkStart w:id="8" w:name="_Ref167612875"/>
      <w:bookmarkEnd w:id="2"/>
      <w:bookmarkEnd w:id="3"/>
      <w:bookmarkEnd w:id="4"/>
      <w:bookmarkEnd w:id="5"/>
      <w:r w:rsidRPr="00A76C59">
        <w:rPr>
          <w:sz w:val="22"/>
          <w:szCs w:val="22"/>
        </w:rPr>
        <w:t>RP-181453, Samsung, “WI Proposal on NR MIMO Enhancements”, 3GPP RAN#80, La Jolla, USA, 11-14 June, 2018.</w:t>
      </w:r>
    </w:p>
    <w:p w14:paraId="60A1E063" w14:textId="77777777" w:rsidR="0064457D" w:rsidRPr="00A76C59" w:rsidRDefault="0064457D" w:rsidP="00AE4834">
      <w:pPr>
        <w:pStyle w:val="References"/>
        <w:rPr>
          <w:kern w:val="2"/>
          <w:sz w:val="22"/>
          <w:szCs w:val="22"/>
          <w:lang w:val="en-GB" w:eastAsia="zh-CN"/>
        </w:rPr>
      </w:pPr>
      <w:r w:rsidRPr="00A76C59">
        <w:rPr>
          <w:sz w:val="22"/>
          <w:szCs w:val="22"/>
        </w:rPr>
        <w:t>“RAN1 Chairman’s Notes”, Chengdu, China</w:t>
      </w:r>
      <w:r w:rsidRPr="00A76C59">
        <w:rPr>
          <w:rFonts w:hint="eastAsia"/>
          <w:sz w:val="22"/>
          <w:szCs w:val="22"/>
        </w:rPr>
        <w:t>,</w:t>
      </w:r>
      <w:r w:rsidRPr="00A76C59">
        <w:rPr>
          <w:sz w:val="22"/>
          <w:szCs w:val="22"/>
        </w:rPr>
        <w:t xml:space="preserve"> October 8-12, 2018.</w:t>
      </w:r>
    </w:p>
    <w:p w14:paraId="3D2A1C18" w14:textId="77777777" w:rsidR="009F38C8" w:rsidRPr="00A76C59" w:rsidRDefault="009F38C8" w:rsidP="00A76C59">
      <w:pPr>
        <w:pStyle w:val="References"/>
        <w:rPr>
          <w:kern w:val="2"/>
          <w:sz w:val="22"/>
          <w:szCs w:val="22"/>
          <w:lang w:val="en-GB" w:eastAsia="zh-CN"/>
        </w:rPr>
      </w:pPr>
      <w:r w:rsidRPr="00A76C59">
        <w:rPr>
          <w:sz w:val="22"/>
          <w:szCs w:val="22"/>
        </w:rPr>
        <w:t xml:space="preserve">R1-1812242, Huawei, HiSilicon, “Discussion on CSI enhancement”, </w:t>
      </w:r>
      <w:r w:rsidR="00A76C59" w:rsidRPr="00A76C59">
        <w:rPr>
          <w:sz w:val="22"/>
          <w:szCs w:val="22"/>
        </w:rPr>
        <w:t>Spokane, USA, November 12-16, 2018.</w:t>
      </w:r>
    </w:p>
    <w:bookmarkEnd w:id="7"/>
    <w:bookmarkEnd w:id="8"/>
    <w:p w14:paraId="13848E4D"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823"/>
      </w:tblGrid>
      <w:tr w:rsidR="009679E4" w14:paraId="6BD11064" w14:textId="77777777" w:rsidTr="00512C74">
        <w:tc>
          <w:tcPr>
            <w:tcW w:w="1210" w:type="pct"/>
            <w:shd w:val="clear" w:color="auto" w:fill="DBE5F1"/>
            <w:vAlign w:val="center"/>
          </w:tcPr>
          <w:p w14:paraId="5F53E1AF"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3005DBE1" w14:textId="77777777" w:rsidR="009679E4" w:rsidRPr="00970709" w:rsidRDefault="00E27005">
            <w:pPr>
              <w:widowControl w:val="0"/>
              <w:jc w:val="center"/>
              <w:rPr>
                <w:b/>
                <w:lang w:eastAsia="zh-CN"/>
              </w:rPr>
            </w:pPr>
            <w:r>
              <w:rPr>
                <w:b/>
                <w:lang w:eastAsia="zh-CN"/>
              </w:rPr>
              <w:t>Dense Urban (Macro layer only)</w:t>
            </w:r>
          </w:p>
        </w:tc>
      </w:tr>
      <w:tr w:rsidR="00AF0912" w14:paraId="5454926F" w14:textId="77777777" w:rsidTr="00512C74">
        <w:tc>
          <w:tcPr>
            <w:tcW w:w="1210" w:type="pct"/>
            <w:vAlign w:val="center"/>
          </w:tcPr>
          <w:p w14:paraId="4E6EBB5F"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09170CD9" w14:textId="77777777" w:rsidR="00AF0912" w:rsidRDefault="00AF0912" w:rsidP="00844F5B">
            <w:pPr>
              <w:widowControl w:val="0"/>
              <w:jc w:val="center"/>
              <w:rPr>
                <w:lang w:eastAsia="zh-CN"/>
              </w:rPr>
            </w:pPr>
            <w:r>
              <w:rPr>
                <w:rFonts w:hint="eastAsia"/>
                <w:lang w:eastAsia="zh-CN"/>
              </w:rPr>
              <w:t>FDD</w:t>
            </w:r>
          </w:p>
        </w:tc>
      </w:tr>
      <w:tr w:rsidR="00E275F0" w14:paraId="2E5B0413" w14:textId="77777777" w:rsidTr="00512C74">
        <w:tc>
          <w:tcPr>
            <w:tcW w:w="1210" w:type="pct"/>
            <w:vAlign w:val="center"/>
          </w:tcPr>
          <w:p w14:paraId="4B828F9B"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6ACBFAA2"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0AE05A25" w14:textId="77777777" w:rsidTr="00512C74">
        <w:tc>
          <w:tcPr>
            <w:tcW w:w="1210" w:type="pct"/>
            <w:vAlign w:val="center"/>
          </w:tcPr>
          <w:p w14:paraId="74B8240B"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574B9D5A" w14:textId="77777777" w:rsidR="00E275F0" w:rsidRDefault="00E275F0" w:rsidP="00844F5B">
            <w:pPr>
              <w:widowControl w:val="0"/>
              <w:jc w:val="center"/>
              <w:rPr>
                <w:lang w:eastAsia="zh-CN"/>
              </w:rPr>
            </w:pPr>
            <w:r>
              <w:rPr>
                <w:rFonts w:hint="eastAsia"/>
                <w:lang w:eastAsia="zh-CN"/>
              </w:rPr>
              <w:t>15kHz</w:t>
            </w:r>
          </w:p>
        </w:tc>
      </w:tr>
      <w:tr w:rsidR="00E275F0" w14:paraId="13A692AE" w14:textId="77777777" w:rsidTr="00512C74">
        <w:tc>
          <w:tcPr>
            <w:tcW w:w="1210" w:type="pct"/>
            <w:vAlign w:val="center"/>
          </w:tcPr>
          <w:p w14:paraId="5BEEE5C0" w14:textId="77777777"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76F0EC4F" w14:textId="77777777" w:rsidR="00E275F0" w:rsidRDefault="00661B25" w:rsidP="00AF0912">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 for each subband)</w:t>
            </w:r>
          </w:p>
        </w:tc>
      </w:tr>
      <w:tr w:rsidR="00E275F0" w14:paraId="39B2A1A7" w14:textId="77777777" w:rsidTr="00512C74">
        <w:tc>
          <w:tcPr>
            <w:tcW w:w="1210" w:type="pct"/>
            <w:vAlign w:val="center"/>
          </w:tcPr>
          <w:p w14:paraId="7855D9FA"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0983193" w14:textId="77777777" w:rsidR="00E275F0" w:rsidRDefault="00E275F0" w:rsidP="00583070">
            <w:pPr>
              <w:widowControl w:val="0"/>
              <w:jc w:val="center"/>
            </w:pPr>
            <w:r>
              <w:rPr>
                <w:rFonts w:hint="eastAsia"/>
                <w:lang w:eastAsia="zh-CN"/>
              </w:rPr>
              <w:t>Hexagonal grid, 3 sectors per site, 19 macro sites</w:t>
            </w:r>
          </w:p>
        </w:tc>
      </w:tr>
      <w:tr w:rsidR="00AF0912" w14:paraId="69D070BE" w14:textId="77777777" w:rsidTr="00512C74">
        <w:tc>
          <w:tcPr>
            <w:tcW w:w="1210" w:type="pct"/>
            <w:vAlign w:val="center"/>
          </w:tcPr>
          <w:p w14:paraId="14F067ED"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65CFA3EC"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24705281" w14:textId="77777777" w:rsidTr="00512C74">
        <w:tc>
          <w:tcPr>
            <w:tcW w:w="1210" w:type="pct"/>
            <w:vAlign w:val="center"/>
          </w:tcPr>
          <w:p w14:paraId="7C822B52"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28C4E41F" w14:textId="77777777" w:rsidR="009679E4" w:rsidRDefault="009679E4">
            <w:pPr>
              <w:widowControl w:val="0"/>
              <w:jc w:val="center"/>
              <w:rPr>
                <w:lang w:eastAsia="zh-CN"/>
              </w:rPr>
            </w:pPr>
            <w:r>
              <w:rPr>
                <w:rFonts w:hint="eastAsia"/>
                <w:lang w:eastAsia="zh-CN"/>
              </w:rPr>
              <w:t>200m</w:t>
            </w:r>
          </w:p>
        </w:tc>
      </w:tr>
      <w:tr w:rsidR="009679E4" w14:paraId="6956A97C" w14:textId="77777777" w:rsidTr="00512C74">
        <w:tc>
          <w:tcPr>
            <w:tcW w:w="1210" w:type="pct"/>
            <w:vAlign w:val="center"/>
          </w:tcPr>
          <w:p w14:paraId="0419DF28"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F92AF29"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0A2C448D" w14:textId="77777777" w:rsidTr="00512C74">
        <w:tc>
          <w:tcPr>
            <w:tcW w:w="1210" w:type="pct"/>
            <w:vAlign w:val="center"/>
          </w:tcPr>
          <w:p w14:paraId="3CB0E1F9"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68D9E4D2"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3B0DF492" w14:textId="77777777" w:rsidTr="00512C74">
        <w:tc>
          <w:tcPr>
            <w:tcW w:w="1210" w:type="pct"/>
            <w:vAlign w:val="center"/>
          </w:tcPr>
          <w:p w14:paraId="5F4E9D27"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65EFC964" w14:textId="77777777" w:rsidR="009679E4" w:rsidRDefault="009679E4">
            <w:pPr>
              <w:widowControl w:val="0"/>
              <w:jc w:val="center"/>
              <w:rPr>
                <w:lang w:eastAsia="zh-CN"/>
              </w:rPr>
            </w:pPr>
            <w:r>
              <w:rPr>
                <w:lang w:eastAsia="zh-CN"/>
              </w:rPr>
              <w:t>41dBm</w:t>
            </w:r>
          </w:p>
        </w:tc>
      </w:tr>
      <w:tr w:rsidR="002D6986" w14:paraId="572B502D" w14:textId="77777777" w:rsidTr="00512C74">
        <w:tc>
          <w:tcPr>
            <w:tcW w:w="1210" w:type="pct"/>
            <w:vAlign w:val="center"/>
          </w:tcPr>
          <w:p w14:paraId="216C4674"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51D79992"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6CA52FEE" w14:textId="77777777" w:rsidTr="00512C74">
        <w:tc>
          <w:tcPr>
            <w:tcW w:w="1210" w:type="pct"/>
            <w:vAlign w:val="center"/>
          </w:tcPr>
          <w:p w14:paraId="33AFBBE5"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77C80918" w14:textId="77777777" w:rsidR="00C95243" w:rsidRDefault="002D6986">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C95243">
              <w:t xml:space="preserve"> for overhead reduction</w:t>
            </w:r>
            <w:r w:rsidR="00FD540A">
              <w:t>;</w:t>
            </w:r>
            <w:r w:rsidR="00144D59">
              <w:t xml:space="preserve"> </w:t>
            </w:r>
          </w:p>
          <w:p w14:paraId="5011D3CE" w14:textId="77777777" w:rsidR="00C95243" w:rsidRDefault="00C95243">
            <w:pPr>
              <w:widowControl w:val="0"/>
              <w:jc w:val="center"/>
            </w:pPr>
            <w:r w:rsidRPr="00FC435E">
              <w:t>(M, N, P, Mg, Ng</w:t>
            </w:r>
            <w:r>
              <w:t>, Mp, Np</w:t>
            </w:r>
            <w:r w:rsidRPr="00FC435E">
              <w:t>) = (</w:t>
            </w:r>
            <w:r>
              <w:rPr>
                <w:rFonts w:hint="eastAsia"/>
                <w:lang w:eastAsia="zh-CN"/>
              </w:rPr>
              <w:t>1</w:t>
            </w:r>
            <w:r w:rsidRPr="00FC435E">
              <w:t>,</w:t>
            </w:r>
            <w:r>
              <w:rPr>
                <w:lang w:eastAsia="zh-CN"/>
              </w:rPr>
              <w:t>2</w:t>
            </w:r>
            <w:r w:rsidRPr="00FC435E">
              <w:t>,</w:t>
            </w:r>
            <w:r>
              <w:t>2</w:t>
            </w:r>
            <w:r w:rsidRPr="00FC435E">
              <w:t>,1,1</w:t>
            </w:r>
            <w:r>
              <w:t>,1,2</w:t>
            </w:r>
            <w:r w:rsidRPr="00FC435E">
              <w:t>)</w:t>
            </w:r>
            <w:r>
              <w:t xml:space="preserve"> for </w:t>
            </w:r>
            <w:r w:rsidR="006223AF">
              <w:rPr>
                <w:lang w:eastAsia="zh-CN"/>
              </w:rPr>
              <w:t>higher rank of Type II</w:t>
            </w:r>
            <w:r>
              <w:t>;</w:t>
            </w:r>
          </w:p>
          <w:p w14:paraId="56F769DD" w14:textId="77777777" w:rsidR="00FD540A" w:rsidRPr="00FC435E" w:rsidRDefault="00EC593E">
            <w:pPr>
              <w:widowControl w:val="0"/>
              <w:jc w:val="center"/>
            </w:pPr>
            <w:r>
              <w:t>t</w:t>
            </w:r>
            <w:r w:rsidR="00FD540A">
              <w:t>he polarization angles are 0 and 90</w:t>
            </w:r>
          </w:p>
        </w:tc>
      </w:tr>
      <w:tr w:rsidR="002D6986" w14:paraId="315D4FFE" w14:textId="77777777" w:rsidTr="00512C74">
        <w:tc>
          <w:tcPr>
            <w:tcW w:w="1210" w:type="pct"/>
            <w:vAlign w:val="center"/>
          </w:tcPr>
          <w:p w14:paraId="182CA5D7"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03E2DDA2"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45361E82" w14:textId="77777777" w:rsidTr="00512C74">
        <w:tc>
          <w:tcPr>
            <w:tcW w:w="1210" w:type="pct"/>
            <w:vAlign w:val="center"/>
          </w:tcPr>
          <w:p w14:paraId="63D28954" w14:textId="77777777" w:rsidR="002D6986" w:rsidRDefault="002D6986" w:rsidP="002D6986">
            <w:pPr>
              <w:widowControl w:val="0"/>
              <w:jc w:val="center"/>
              <w:rPr>
                <w:lang w:eastAsia="zh-CN"/>
              </w:rPr>
            </w:pPr>
            <w:r>
              <w:rPr>
                <w:rFonts w:hint="eastAsia"/>
                <w:lang w:eastAsia="zh-CN"/>
              </w:rPr>
              <w:lastRenderedPageBreak/>
              <w:t>UE receiver</w:t>
            </w:r>
          </w:p>
        </w:tc>
        <w:tc>
          <w:tcPr>
            <w:tcW w:w="3790" w:type="pct"/>
            <w:vAlign w:val="center"/>
          </w:tcPr>
          <w:p w14:paraId="1EEB555A" w14:textId="77777777" w:rsidR="002D6986" w:rsidRDefault="002D6986" w:rsidP="002D6986">
            <w:pPr>
              <w:widowControl w:val="0"/>
              <w:jc w:val="center"/>
              <w:rPr>
                <w:lang w:eastAsia="zh-CN"/>
              </w:rPr>
            </w:pPr>
            <w:r>
              <w:rPr>
                <w:rFonts w:hint="eastAsia"/>
                <w:lang w:eastAsia="zh-CN"/>
              </w:rPr>
              <w:t>MMSE-IRC</w:t>
            </w:r>
          </w:p>
        </w:tc>
      </w:tr>
      <w:tr w:rsidR="00AF0912" w14:paraId="59B6C773" w14:textId="77777777" w:rsidTr="00512C74">
        <w:tc>
          <w:tcPr>
            <w:tcW w:w="1210" w:type="pct"/>
            <w:vAlign w:val="center"/>
          </w:tcPr>
          <w:p w14:paraId="483D3FA3"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70BF24F5" w14:textId="77777777" w:rsidR="00AF0912" w:rsidRDefault="00AF0912" w:rsidP="002D6986">
            <w:pPr>
              <w:widowControl w:val="0"/>
              <w:jc w:val="center"/>
              <w:rPr>
                <w:lang w:eastAsia="zh-CN"/>
              </w:rPr>
            </w:pPr>
            <w:r>
              <w:rPr>
                <w:rFonts w:hint="eastAsia"/>
                <w:lang w:eastAsia="zh-CN"/>
              </w:rPr>
              <w:t>SU/MU-MIMO</w:t>
            </w:r>
            <w:r w:rsidR="006223AF">
              <w:rPr>
                <w:lang w:eastAsia="zh-CN"/>
              </w:rPr>
              <w:t xml:space="preserve"> switch for overhead reduction;</w:t>
            </w:r>
          </w:p>
          <w:p w14:paraId="6FF9B58D" w14:textId="77777777" w:rsidR="006223AF" w:rsidRDefault="006223AF" w:rsidP="002D6986">
            <w:pPr>
              <w:widowControl w:val="0"/>
              <w:jc w:val="center"/>
              <w:rPr>
                <w:lang w:eastAsia="zh-CN"/>
              </w:rPr>
            </w:pPr>
            <w:r>
              <w:rPr>
                <w:lang w:eastAsia="zh-CN"/>
              </w:rPr>
              <w:t>SU-MIMO for higher rank of Type II</w:t>
            </w:r>
          </w:p>
        </w:tc>
      </w:tr>
      <w:tr w:rsidR="002D6986" w14:paraId="7E71709F" w14:textId="77777777" w:rsidTr="00512C74">
        <w:tc>
          <w:tcPr>
            <w:tcW w:w="1210" w:type="pct"/>
            <w:vAlign w:val="center"/>
          </w:tcPr>
          <w:p w14:paraId="540E6FE7"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48E7C4B0" w14:textId="77777777" w:rsidR="002D6986" w:rsidRDefault="002D6986" w:rsidP="002D6986">
            <w:pPr>
              <w:widowControl w:val="0"/>
              <w:jc w:val="center"/>
              <w:rPr>
                <w:lang w:eastAsia="zh-CN"/>
              </w:rPr>
            </w:pPr>
            <w:r>
              <w:rPr>
                <w:rFonts w:hint="eastAsia"/>
                <w:lang w:eastAsia="zh-CN"/>
              </w:rPr>
              <w:t>PF</w:t>
            </w:r>
          </w:p>
        </w:tc>
      </w:tr>
      <w:tr w:rsidR="002D6986" w14:paraId="3880C031" w14:textId="77777777" w:rsidTr="00512C74">
        <w:tc>
          <w:tcPr>
            <w:tcW w:w="1210" w:type="pct"/>
            <w:vAlign w:val="center"/>
          </w:tcPr>
          <w:p w14:paraId="60FA780C"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03DC60F8"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0F8FF68D" w14:textId="77777777" w:rsidTr="00512C74">
        <w:tc>
          <w:tcPr>
            <w:tcW w:w="1210" w:type="pct"/>
            <w:vAlign w:val="center"/>
          </w:tcPr>
          <w:p w14:paraId="3E59F72F"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1C6CA8AF" w14:textId="77777777" w:rsidR="00AF0912" w:rsidRDefault="006D680E">
            <w:pPr>
              <w:widowControl w:val="0"/>
              <w:jc w:val="center"/>
              <w:rPr>
                <w:lang w:eastAsia="zh-CN"/>
              </w:rPr>
            </w:pPr>
            <w:r>
              <w:rPr>
                <w:rFonts w:hint="eastAsia"/>
                <w:lang w:eastAsia="zh-CN"/>
              </w:rPr>
              <w:t>Realistic</w:t>
            </w:r>
          </w:p>
        </w:tc>
      </w:tr>
      <w:tr w:rsidR="006D680E" w14:paraId="731C70E8" w14:textId="77777777" w:rsidTr="00512C74">
        <w:tc>
          <w:tcPr>
            <w:tcW w:w="1210" w:type="pct"/>
            <w:vAlign w:val="center"/>
          </w:tcPr>
          <w:p w14:paraId="20F242CF"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08F9D2E6" w14:textId="77777777" w:rsidR="006D680E" w:rsidRDefault="0080387F">
            <w:pPr>
              <w:widowControl w:val="0"/>
              <w:jc w:val="center"/>
              <w:rPr>
                <w:lang w:eastAsia="zh-CN"/>
              </w:rPr>
            </w:pPr>
            <w:r>
              <w:rPr>
                <w:rFonts w:hint="eastAsia"/>
                <w:lang w:eastAsia="zh-CN"/>
              </w:rPr>
              <w:t>Realistic</w:t>
            </w:r>
          </w:p>
        </w:tc>
      </w:tr>
    </w:tbl>
    <w:p w14:paraId="25246CB1" w14:textId="77777777" w:rsidR="00545D0C" w:rsidRPr="00E275F0" w:rsidRDefault="00545D0C" w:rsidP="008E65FE">
      <w:pPr>
        <w:pStyle w:val="1"/>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9C419" w14:textId="77777777" w:rsidR="00B01AC5" w:rsidRDefault="00B01AC5" w:rsidP="00087C7C">
      <w:pPr>
        <w:spacing w:after="0"/>
      </w:pPr>
      <w:r>
        <w:separator/>
      </w:r>
    </w:p>
  </w:endnote>
  <w:endnote w:type="continuationSeparator" w:id="0">
    <w:p w14:paraId="419C7D20" w14:textId="77777777" w:rsidR="00B01AC5" w:rsidRDefault="00B01AC5"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B0E23" w14:textId="77777777" w:rsidR="00B01AC5" w:rsidRDefault="00B01AC5" w:rsidP="00087C7C">
      <w:pPr>
        <w:spacing w:after="0"/>
      </w:pPr>
      <w:r>
        <w:separator/>
      </w:r>
    </w:p>
  </w:footnote>
  <w:footnote w:type="continuationSeparator" w:id="0">
    <w:p w14:paraId="16D99842" w14:textId="77777777" w:rsidR="00B01AC5" w:rsidRDefault="00B01AC5"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A99AE6E0"/>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2"/>
  </w:num>
  <w:num w:numId="4">
    <w:abstractNumId w:val="2"/>
  </w:num>
  <w:num w:numId="5">
    <w:abstractNumId w:val="6"/>
  </w:num>
  <w:num w:numId="6">
    <w:abstractNumId w:val="0"/>
  </w:num>
  <w:num w:numId="7">
    <w:abstractNumId w:val="11"/>
  </w:num>
  <w:num w:numId="8">
    <w:abstractNumId w:val="8"/>
  </w:num>
  <w:num w:numId="9">
    <w:abstractNumId w:val="7"/>
  </w:num>
  <w:num w:numId="10">
    <w:abstractNumId w:val="7"/>
  </w:num>
  <w:num w:numId="11">
    <w:abstractNumId w:val="3"/>
  </w:num>
  <w:num w:numId="12">
    <w:abstractNumId w:val="7"/>
  </w:num>
  <w:num w:numId="13">
    <w:abstractNumId w:val="1"/>
  </w:num>
  <w:num w:numId="14">
    <w:abstractNumId w:val="5"/>
  </w:num>
  <w:num w:numId="15">
    <w:abstractNumId w:val="10"/>
  </w:num>
  <w:num w:numId="16">
    <w:abstractNumId w:val="4"/>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7E0C"/>
    <w:rsid w:val="000004A6"/>
    <w:rsid w:val="00001417"/>
    <w:rsid w:val="000050FA"/>
    <w:rsid w:val="000105D1"/>
    <w:rsid w:val="0001365A"/>
    <w:rsid w:val="00017E86"/>
    <w:rsid w:val="00023ED3"/>
    <w:rsid w:val="00024B40"/>
    <w:rsid w:val="00024D2A"/>
    <w:rsid w:val="00026A82"/>
    <w:rsid w:val="0003104B"/>
    <w:rsid w:val="00035B4E"/>
    <w:rsid w:val="000401A1"/>
    <w:rsid w:val="0004090C"/>
    <w:rsid w:val="00043F9D"/>
    <w:rsid w:val="00051886"/>
    <w:rsid w:val="00054288"/>
    <w:rsid w:val="00054DC6"/>
    <w:rsid w:val="0005788C"/>
    <w:rsid w:val="000623D9"/>
    <w:rsid w:val="00064AE0"/>
    <w:rsid w:val="00066E7F"/>
    <w:rsid w:val="00070D95"/>
    <w:rsid w:val="000723A5"/>
    <w:rsid w:val="00073AF2"/>
    <w:rsid w:val="00076D42"/>
    <w:rsid w:val="0008106D"/>
    <w:rsid w:val="00083123"/>
    <w:rsid w:val="000831AA"/>
    <w:rsid w:val="00083AC8"/>
    <w:rsid w:val="00086384"/>
    <w:rsid w:val="00087C7C"/>
    <w:rsid w:val="00091E84"/>
    <w:rsid w:val="00092307"/>
    <w:rsid w:val="0009360B"/>
    <w:rsid w:val="00094D1A"/>
    <w:rsid w:val="000961D5"/>
    <w:rsid w:val="00096CBF"/>
    <w:rsid w:val="000A0A7C"/>
    <w:rsid w:val="000A0FEE"/>
    <w:rsid w:val="000A5805"/>
    <w:rsid w:val="000A67EA"/>
    <w:rsid w:val="000A7528"/>
    <w:rsid w:val="000B04E0"/>
    <w:rsid w:val="000B133E"/>
    <w:rsid w:val="000B4E80"/>
    <w:rsid w:val="000C018B"/>
    <w:rsid w:val="000C1638"/>
    <w:rsid w:val="000C5400"/>
    <w:rsid w:val="000C569C"/>
    <w:rsid w:val="000C627D"/>
    <w:rsid w:val="000D4CD6"/>
    <w:rsid w:val="000E047A"/>
    <w:rsid w:val="000E0A7D"/>
    <w:rsid w:val="000E5E05"/>
    <w:rsid w:val="000E5E06"/>
    <w:rsid w:val="000E60B6"/>
    <w:rsid w:val="000F1462"/>
    <w:rsid w:val="000F20A2"/>
    <w:rsid w:val="000F33FC"/>
    <w:rsid w:val="000F3B18"/>
    <w:rsid w:val="000F4070"/>
    <w:rsid w:val="00100037"/>
    <w:rsid w:val="00100E80"/>
    <w:rsid w:val="00101BFE"/>
    <w:rsid w:val="00102D79"/>
    <w:rsid w:val="00105B15"/>
    <w:rsid w:val="0010781C"/>
    <w:rsid w:val="00107CA4"/>
    <w:rsid w:val="00111714"/>
    <w:rsid w:val="0011297D"/>
    <w:rsid w:val="001224D3"/>
    <w:rsid w:val="00123F45"/>
    <w:rsid w:val="0012427F"/>
    <w:rsid w:val="00125403"/>
    <w:rsid w:val="00125668"/>
    <w:rsid w:val="00127211"/>
    <w:rsid w:val="00127AC2"/>
    <w:rsid w:val="00131F12"/>
    <w:rsid w:val="00133599"/>
    <w:rsid w:val="00133F5E"/>
    <w:rsid w:val="00134D5C"/>
    <w:rsid w:val="00140CDB"/>
    <w:rsid w:val="001425A7"/>
    <w:rsid w:val="00143151"/>
    <w:rsid w:val="00144D59"/>
    <w:rsid w:val="001459D3"/>
    <w:rsid w:val="00155160"/>
    <w:rsid w:val="00155C49"/>
    <w:rsid w:val="00162443"/>
    <w:rsid w:val="00162F79"/>
    <w:rsid w:val="00164335"/>
    <w:rsid w:val="00164CE0"/>
    <w:rsid w:val="001671A6"/>
    <w:rsid w:val="00173C14"/>
    <w:rsid w:val="00176F86"/>
    <w:rsid w:val="00182015"/>
    <w:rsid w:val="0018236C"/>
    <w:rsid w:val="00191AC6"/>
    <w:rsid w:val="0019422C"/>
    <w:rsid w:val="00197A6D"/>
    <w:rsid w:val="001A7843"/>
    <w:rsid w:val="001B06DA"/>
    <w:rsid w:val="001B3FD9"/>
    <w:rsid w:val="001B4944"/>
    <w:rsid w:val="001C023B"/>
    <w:rsid w:val="001C1BCB"/>
    <w:rsid w:val="001C23B5"/>
    <w:rsid w:val="001C24ED"/>
    <w:rsid w:val="001C2F17"/>
    <w:rsid w:val="001C3F09"/>
    <w:rsid w:val="001C5A24"/>
    <w:rsid w:val="001C5AC5"/>
    <w:rsid w:val="001C678C"/>
    <w:rsid w:val="001C7B94"/>
    <w:rsid w:val="001D1BC8"/>
    <w:rsid w:val="001D450C"/>
    <w:rsid w:val="001D4FA5"/>
    <w:rsid w:val="001D5B14"/>
    <w:rsid w:val="001D63DF"/>
    <w:rsid w:val="001D7E9E"/>
    <w:rsid w:val="001F6E85"/>
    <w:rsid w:val="001F6ED3"/>
    <w:rsid w:val="0020258F"/>
    <w:rsid w:val="00206A05"/>
    <w:rsid w:val="002119AC"/>
    <w:rsid w:val="00221C9B"/>
    <w:rsid w:val="002276CA"/>
    <w:rsid w:val="00232EEE"/>
    <w:rsid w:val="002405CE"/>
    <w:rsid w:val="002425F5"/>
    <w:rsid w:val="00245ED4"/>
    <w:rsid w:val="00253FD3"/>
    <w:rsid w:val="00256450"/>
    <w:rsid w:val="002573CC"/>
    <w:rsid w:val="00264637"/>
    <w:rsid w:val="00264DD1"/>
    <w:rsid w:val="002661A3"/>
    <w:rsid w:val="0027084A"/>
    <w:rsid w:val="002745CE"/>
    <w:rsid w:val="002771F9"/>
    <w:rsid w:val="00285A0D"/>
    <w:rsid w:val="00291902"/>
    <w:rsid w:val="002944D3"/>
    <w:rsid w:val="002950AE"/>
    <w:rsid w:val="0029660E"/>
    <w:rsid w:val="00296912"/>
    <w:rsid w:val="002A1066"/>
    <w:rsid w:val="002A1F08"/>
    <w:rsid w:val="002A2E53"/>
    <w:rsid w:val="002B49AF"/>
    <w:rsid w:val="002B5F77"/>
    <w:rsid w:val="002B6E76"/>
    <w:rsid w:val="002B7311"/>
    <w:rsid w:val="002C41FA"/>
    <w:rsid w:val="002C5532"/>
    <w:rsid w:val="002C632C"/>
    <w:rsid w:val="002C635D"/>
    <w:rsid w:val="002C644C"/>
    <w:rsid w:val="002D17DA"/>
    <w:rsid w:val="002D276C"/>
    <w:rsid w:val="002D2FB7"/>
    <w:rsid w:val="002D327B"/>
    <w:rsid w:val="002D48A1"/>
    <w:rsid w:val="002D540C"/>
    <w:rsid w:val="002D6986"/>
    <w:rsid w:val="002D6A2E"/>
    <w:rsid w:val="002E0156"/>
    <w:rsid w:val="002E434A"/>
    <w:rsid w:val="002E4882"/>
    <w:rsid w:val="002F0835"/>
    <w:rsid w:val="002F1C84"/>
    <w:rsid w:val="002F1D1C"/>
    <w:rsid w:val="002F44F1"/>
    <w:rsid w:val="002F6313"/>
    <w:rsid w:val="0030170F"/>
    <w:rsid w:val="00303FFE"/>
    <w:rsid w:val="00307786"/>
    <w:rsid w:val="00307BFB"/>
    <w:rsid w:val="0031049C"/>
    <w:rsid w:val="003132E4"/>
    <w:rsid w:val="00314467"/>
    <w:rsid w:val="00314F09"/>
    <w:rsid w:val="00315292"/>
    <w:rsid w:val="00316C72"/>
    <w:rsid w:val="00320982"/>
    <w:rsid w:val="003211E4"/>
    <w:rsid w:val="0032587A"/>
    <w:rsid w:val="00325E84"/>
    <w:rsid w:val="003317A2"/>
    <w:rsid w:val="003337F3"/>
    <w:rsid w:val="0033394E"/>
    <w:rsid w:val="003341DC"/>
    <w:rsid w:val="00336E9D"/>
    <w:rsid w:val="003466C0"/>
    <w:rsid w:val="00351EC0"/>
    <w:rsid w:val="00355048"/>
    <w:rsid w:val="00357390"/>
    <w:rsid w:val="00366004"/>
    <w:rsid w:val="00371E30"/>
    <w:rsid w:val="00373CD0"/>
    <w:rsid w:val="003755CC"/>
    <w:rsid w:val="0038048A"/>
    <w:rsid w:val="00381484"/>
    <w:rsid w:val="00384EF3"/>
    <w:rsid w:val="003858A6"/>
    <w:rsid w:val="00390AAC"/>
    <w:rsid w:val="00392230"/>
    <w:rsid w:val="003926AD"/>
    <w:rsid w:val="00393EF2"/>
    <w:rsid w:val="00394528"/>
    <w:rsid w:val="00394EFF"/>
    <w:rsid w:val="003B1291"/>
    <w:rsid w:val="003B22A7"/>
    <w:rsid w:val="003B24E4"/>
    <w:rsid w:val="003B33A0"/>
    <w:rsid w:val="003B5222"/>
    <w:rsid w:val="003B6413"/>
    <w:rsid w:val="003C1A47"/>
    <w:rsid w:val="003C5DB9"/>
    <w:rsid w:val="003D1777"/>
    <w:rsid w:val="003D1CFF"/>
    <w:rsid w:val="003D225C"/>
    <w:rsid w:val="003D29C0"/>
    <w:rsid w:val="003D33DD"/>
    <w:rsid w:val="003D6326"/>
    <w:rsid w:val="003E17EF"/>
    <w:rsid w:val="003E3522"/>
    <w:rsid w:val="003E4343"/>
    <w:rsid w:val="003E7A49"/>
    <w:rsid w:val="003F3849"/>
    <w:rsid w:val="003F610A"/>
    <w:rsid w:val="00401D29"/>
    <w:rsid w:val="00406CF0"/>
    <w:rsid w:val="00412208"/>
    <w:rsid w:val="00415FEF"/>
    <w:rsid w:val="00422167"/>
    <w:rsid w:val="00434E63"/>
    <w:rsid w:val="004352D2"/>
    <w:rsid w:val="00436093"/>
    <w:rsid w:val="00437678"/>
    <w:rsid w:val="004379F4"/>
    <w:rsid w:val="00443BBE"/>
    <w:rsid w:val="0044402B"/>
    <w:rsid w:val="00445719"/>
    <w:rsid w:val="00447812"/>
    <w:rsid w:val="0045044A"/>
    <w:rsid w:val="00454FC0"/>
    <w:rsid w:val="00455C5A"/>
    <w:rsid w:val="004568AE"/>
    <w:rsid w:val="004578AE"/>
    <w:rsid w:val="00460E47"/>
    <w:rsid w:val="0046128B"/>
    <w:rsid w:val="0046161A"/>
    <w:rsid w:val="00472AA2"/>
    <w:rsid w:val="0047305D"/>
    <w:rsid w:val="00473655"/>
    <w:rsid w:val="004736DA"/>
    <w:rsid w:val="00474B7E"/>
    <w:rsid w:val="004756DC"/>
    <w:rsid w:val="00475BB1"/>
    <w:rsid w:val="00476714"/>
    <w:rsid w:val="004773DE"/>
    <w:rsid w:val="00480EC7"/>
    <w:rsid w:val="00482A89"/>
    <w:rsid w:val="00482CB6"/>
    <w:rsid w:val="00484A19"/>
    <w:rsid w:val="00490E03"/>
    <w:rsid w:val="00491E87"/>
    <w:rsid w:val="004A0F9F"/>
    <w:rsid w:val="004A1135"/>
    <w:rsid w:val="004A26A4"/>
    <w:rsid w:val="004A2C90"/>
    <w:rsid w:val="004A4583"/>
    <w:rsid w:val="004A590B"/>
    <w:rsid w:val="004A7D0E"/>
    <w:rsid w:val="004B24B5"/>
    <w:rsid w:val="004B2E15"/>
    <w:rsid w:val="004B3A20"/>
    <w:rsid w:val="004B4FC5"/>
    <w:rsid w:val="004B5847"/>
    <w:rsid w:val="004C00AC"/>
    <w:rsid w:val="004C1559"/>
    <w:rsid w:val="004D210E"/>
    <w:rsid w:val="004D2D76"/>
    <w:rsid w:val="004D376D"/>
    <w:rsid w:val="004D3D67"/>
    <w:rsid w:val="004D44CE"/>
    <w:rsid w:val="004D6D7D"/>
    <w:rsid w:val="004E138F"/>
    <w:rsid w:val="004E376C"/>
    <w:rsid w:val="004E5072"/>
    <w:rsid w:val="004E5BC4"/>
    <w:rsid w:val="004E5CD5"/>
    <w:rsid w:val="004E6AC3"/>
    <w:rsid w:val="004F1B3F"/>
    <w:rsid w:val="004F1E67"/>
    <w:rsid w:val="004F1F94"/>
    <w:rsid w:val="004F30B4"/>
    <w:rsid w:val="004F756C"/>
    <w:rsid w:val="00501084"/>
    <w:rsid w:val="00502B72"/>
    <w:rsid w:val="00503807"/>
    <w:rsid w:val="00503B85"/>
    <w:rsid w:val="00511DC7"/>
    <w:rsid w:val="00511E2D"/>
    <w:rsid w:val="00512C74"/>
    <w:rsid w:val="005147EF"/>
    <w:rsid w:val="005154A9"/>
    <w:rsid w:val="005270FA"/>
    <w:rsid w:val="005303A8"/>
    <w:rsid w:val="00530B7C"/>
    <w:rsid w:val="005341B0"/>
    <w:rsid w:val="00534BE8"/>
    <w:rsid w:val="00535150"/>
    <w:rsid w:val="005376E1"/>
    <w:rsid w:val="005431D9"/>
    <w:rsid w:val="00544F14"/>
    <w:rsid w:val="00545D0C"/>
    <w:rsid w:val="00546619"/>
    <w:rsid w:val="00547509"/>
    <w:rsid w:val="00547FAD"/>
    <w:rsid w:val="00550E0E"/>
    <w:rsid w:val="0055209C"/>
    <w:rsid w:val="00557471"/>
    <w:rsid w:val="00560CFD"/>
    <w:rsid w:val="00563EBA"/>
    <w:rsid w:val="00564910"/>
    <w:rsid w:val="00567186"/>
    <w:rsid w:val="005757D3"/>
    <w:rsid w:val="00583070"/>
    <w:rsid w:val="005856C5"/>
    <w:rsid w:val="0058603C"/>
    <w:rsid w:val="00593AD0"/>
    <w:rsid w:val="00593E12"/>
    <w:rsid w:val="00594CF7"/>
    <w:rsid w:val="005967BC"/>
    <w:rsid w:val="00596C79"/>
    <w:rsid w:val="005979E9"/>
    <w:rsid w:val="005A265B"/>
    <w:rsid w:val="005A461D"/>
    <w:rsid w:val="005A66F0"/>
    <w:rsid w:val="005A67EA"/>
    <w:rsid w:val="005A73E5"/>
    <w:rsid w:val="005B0C03"/>
    <w:rsid w:val="005B1330"/>
    <w:rsid w:val="005B22EA"/>
    <w:rsid w:val="005C0318"/>
    <w:rsid w:val="005C5D1D"/>
    <w:rsid w:val="005C7E1A"/>
    <w:rsid w:val="005D1185"/>
    <w:rsid w:val="005D1308"/>
    <w:rsid w:val="005D23F4"/>
    <w:rsid w:val="005D74A9"/>
    <w:rsid w:val="005E05F5"/>
    <w:rsid w:val="005E4B14"/>
    <w:rsid w:val="005E4CC5"/>
    <w:rsid w:val="005E7877"/>
    <w:rsid w:val="005E7CEB"/>
    <w:rsid w:val="005E7D14"/>
    <w:rsid w:val="005F2FF3"/>
    <w:rsid w:val="005F3808"/>
    <w:rsid w:val="005F4A68"/>
    <w:rsid w:val="005F6858"/>
    <w:rsid w:val="005F70FC"/>
    <w:rsid w:val="005F76A2"/>
    <w:rsid w:val="00601FB9"/>
    <w:rsid w:val="00602F9F"/>
    <w:rsid w:val="00603E6F"/>
    <w:rsid w:val="00605870"/>
    <w:rsid w:val="006076BB"/>
    <w:rsid w:val="00611DC7"/>
    <w:rsid w:val="00613E31"/>
    <w:rsid w:val="006148B6"/>
    <w:rsid w:val="006148D6"/>
    <w:rsid w:val="006223AF"/>
    <w:rsid w:val="00622A45"/>
    <w:rsid w:val="00622E81"/>
    <w:rsid w:val="00625193"/>
    <w:rsid w:val="00626654"/>
    <w:rsid w:val="0062696E"/>
    <w:rsid w:val="00633C37"/>
    <w:rsid w:val="00634178"/>
    <w:rsid w:val="00634FD2"/>
    <w:rsid w:val="0064327E"/>
    <w:rsid w:val="0064457D"/>
    <w:rsid w:val="006460BA"/>
    <w:rsid w:val="00655802"/>
    <w:rsid w:val="00661B25"/>
    <w:rsid w:val="00662AEC"/>
    <w:rsid w:val="006637B0"/>
    <w:rsid w:val="00665F88"/>
    <w:rsid w:val="00667850"/>
    <w:rsid w:val="00671CFB"/>
    <w:rsid w:val="00675B33"/>
    <w:rsid w:val="0067792C"/>
    <w:rsid w:val="00680179"/>
    <w:rsid w:val="00680D29"/>
    <w:rsid w:val="006819E1"/>
    <w:rsid w:val="00684BB3"/>
    <w:rsid w:val="006926BE"/>
    <w:rsid w:val="006944C2"/>
    <w:rsid w:val="0069546F"/>
    <w:rsid w:val="006A0FD0"/>
    <w:rsid w:val="006A2710"/>
    <w:rsid w:val="006A316E"/>
    <w:rsid w:val="006A3A2C"/>
    <w:rsid w:val="006A530A"/>
    <w:rsid w:val="006A5B66"/>
    <w:rsid w:val="006A79BE"/>
    <w:rsid w:val="006B3564"/>
    <w:rsid w:val="006B596B"/>
    <w:rsid w:val="006C011B"/>
    <w:rsid w:val="006C2010"/>
    <w:rsid w:val="006C55A2"/>
    <w:rsid w:val="006C66E2"/>
    <w:rsid w:val="006C6D8B"/>
    <w:rsid w:val="006C77F7"/>
    <w:rsid w:val="006C7947"/>
    <w:rsid w:val="006D2D19"/>
    <w:rsid w:val="006D3686"/>
    <w:rsid w:val="006D532F"/>
    <w:rsid w:val="006D5463"/>
    <w:rsid w:val="006D680E"/>
    <w:rsid w:val="006E1673"/>
    <w:rsid w:val="006E3BCC"/>
    <w:rsid w:val="006F3FEC"/>
    <w:rsid w:val="006F4EC7"/>
    <w:rsid w:val="006F5A10"/>
    <w:rsid w:val="00702255"/>
    <w:rsid w:val="0070696C"/>
    <w:rsid w:val="00706C22"/>
    <w:rsid w:val="00707B16"/>
    <w:rsid w:val="007103BC"/>
    <w:rsid w:val="007164F0"/>
    <w:rsid w:val="007169E8"/>
    <w:rsid w:val="00720B74"/>
    <w:rsid w:val="00720DBE"/>
    <w:rsid w:val="00723F3F"/>
    <w:rsid w:val="0072655F"/>
    <w:rsid w:val="00730290"/>
    <w:rsid w:val="00731303"/>
    <w:rsid w:val="0073314E"/>
    <w:rsid w:val="0073398D"/>
    <w:rsid w:val="007362E2"/>
    <w:rsid w:val="00736617"/>
    <w:rsid w:val="00736DF0"/>
    <w:rsid w:val="00741FCA"/>
    <w:rsid w:val="00742635"/>
    <w:rsid w:val="007439B1"/>
    <w:rsid w:val="00747B65"/>
    <w:rsid w:val="00753EA5"/>
    <w:rsid w:val="00764F87"/>
    <w:rsid w:val="00765F58"/>
    <w:rsid w:val="00770369"/>
    <w:rsid w:val="00772E54"/>
    <w:rsid w:val="007753D3"/>
    <w:rsid w:val="0078126E"/>
    <w:rsid w:val="007827CA"/>
    <w:rsid w:val="00786B72"/>
    <w:rsid w:val="007916C8"/>
    <w:rsid w:val="007917B7"/>
    <w:rsid w:val="00793779"/>
    <w:rsid w:val="0079634A"/>
    <w:rsid w:val="0079709D"/>
    <w:rsid w:val="007A3558"/>
    <w:rsid w:val="007A5CBD"/>
    <w:rsid w:val="007B07A5"/>
    <w:rsid w:val="007B7A1F"/>
    <w:rsid w:val="007C06F1"/>
    <w:rsid w:val="007C2C9A"/>
    <w:rsid w:val="007C614E"/>
    <w:rsid w:val="007C77FC"/>
    <w:rsid w:val="007D0111"/>
    <w:rsid w:val="007D07D7"/>
    <w:rsid w:val="007D45A7"/>
    <w:rsid w:val="007D6134"/>
    <w:rsid w:val="007E3E81"/>
    <w:rsid w:val="007F1D0F"/>
    <w:rsid w:val="007F376E"/>
    <w:rsid w:val="007F46BA"/>
    <w:rsid w:val="007F6170"/>
    <w:rsid w:val="007F6BCF"/>
    <w:rsid w:val="00801F4D"/>
    <w:rsid w:val="008023DB"/>
    <w:rsid w:val="008036FD"/>
    <w:rsid w:val="0080387F"/>
    <w:rsid w:val="0080445C"/>
    <w:rsid w:val="00804983"/>
    <w:rsid w:val="008053F3"/>
    <w:rsid w:val="00806F35"/>
    <w:rsid w:val="00814DF5"/>
    <w:rsid w:val="008159EE"/>
    <w:rsid w:val="00816A2C"/>
    <w:rsid w:val="00817A15"/>
    <w:rsid w:val="008202EF"/>
    <w:rsid w:val="008204E5"/>
    <w:rsid w:val="0082178F"/>
    <w:rsid w:val="00822886"/>
    <w:rsid w:val="00823804"/>
    <w:rsid w:val="00824854"/>
    <w:rsid w:val="0082560E"/>
    <w:rsid w:val="00825B52"/>
    <w:rsid w:val="00830B4C"/>
    <w:rsid w:val="008325E1"/>
    <w:rsid w:val="00842042"/>
    <w:rsid w:val="00844F5B"/>
    <w:rsid w:val="008466E6"/>
    <w:rsid w:val="00846A6C"/>
    <w:rsid w:val="008541EE"/>
    <w:rsid w:val="008565AF"/>
    <w:rsid w:val="00860737"/>
    <w:rsid w:val="00861553"/>
    <w:rsid w:val="00862300"/>
    <w:rsid w:val="0086310A"/>
    <w:rsid w:val="0086409A"/>
    <w:rsid w:val="00865E16"/>
    <w:rsid w:val="00872732"/>
    <w:rsid w:val="008803EC"/>
    <w:rsid w:val="0088176F"/>
    <w:rsid w:val="00890128"/>
    <w:rsid w:val="00890EB5"/>
    <w:rsid w:val="00894323"/>
    <w:rsid w:val="008975D8"/>
    <w:rsid w:val="008A21A5"/>
    <w:rsid w:val="008A28F2"/>
    <w:rsid w:val="008A38F2"/>
    <w:rsid w:val="008A4A85"/>
    <w:rsid w:val="008A6A07"/>
    <w:rsid w:val="008A75EA"/>
    <w:rsid w:val="008B0F86"/>
    <w:rsid w:val="008B42C4"/>
    <w:rsid w:val="008B5AF2"/>
    <w:rsid w:val="008C18EE"/>
    <w:rsid w:val="008C3185"/>
    <w:rsid w:val="008C3B6E"/>
    <w:rsid w:val="008C688B"/>
    <w:rsid w:val="008C6DDC"/>
    <w:rsid w:val="008C72C3"/>
    <w:rsid w:val="008E2D15"/>
    <w:rsid w:val="008E35B8"/>
    <w:rsid w:val="008E5D09"/>
    <w:rsid w:val="008E5D74"/>
    <w:rsid w:val="008E65FE"/>
    <w:rsid w:val="008F0781"/>
    <w:rsid w:val="008F0E5B"/>
    <w:rsid w:val="008F1659"/>
    <w:rsid w:val="008F33D9"/>
    <w:rsid w:val="008F6901"/>
    <w:rsid w:val="008F6C08"/>
    <w:rsid w:val="008F7E52"/>
    <w:rsid w:val="00903450"/>
    <w:rsid w:val="0090432F"/>
    <w:rsid w:val="00904E72"/>
    <w:rsid w:val="00907B51"/>
    <w:rsid w:val="00911914"/>
    <w:rsid w:val="00911E49"/>
    <w:rsid w:val="00912A2B"/>
    <w:rsid w:val="009144DB"/>
    <w:rsid w:val="0091485D"/>
    <w:rsid w:val="0091493D"/>
    <w:rsid w:val="00920AC7"/>
    <w:rsid w:val="00920D52"/>
    <w:rsid w:val="00923C42"/>
    <w:rsid w:val="00925ED5"/>
    <w:rsid w:val="00927E7D"/>
    <w:rsid w:val="00935207"/>
    <w:rsid w:val="009407A4"/>
    <w:rsid w:val="00940B6F"/>
    <w:rsid w:val="009461E5"/>
    <w:rsid w:val="00946FAE"/>
    <w:rsid w:val="00951E5D"/>
    <w:rsid w:val="00954E88"/>
    <w:rsid w:val="00957F40"/>
    <w:rsid w:val="00961493"/>
    <w:rsid w:val="0096361C"/>
    <w:rsid w:val="009679E4"/>
    <w:rsid w:val="00970072"/>
    <w:rsid w:val="00974BA8"/>
    <w:rsid w:val="009750CF"/>
    <w:rsid w:val="0097714A"/>
    <w:rsid w:val="00980FF0"/>
    <w:rsid w:val="00981A61"/>
    <w:rsid w:val="009834EC"/>
    <w:rsid w:val="00985740"/>
    <w:rsid w:val="00990591"/>
    <w:rsid w:val="009910BA"/>
    <w:rsid w:val="0099139D"/>
    <w:rsid w:val="00992405"/>
    <w:rsid w:val="00992AF3"/>
    <w:rsid w:val="00993910"/>
    <w:rsid w:val="00997220"/>
    <w:rsid w:val="009973B2"/>
    <w:rsid w:val="009A1A42"/>
    <w:rsid w:val="009A5175"/>
    <w:rsid w:val="009A60BC"/>
    <w:rsid w:val="009A6C01"/>
    <w:rsid w:val="009B00FE"/>
    <w:rsid w:val="009B6F39"/>
    <w:rsid w:val="009C0211"/>
    <w:rsid w:val="009C148F"/>
    <w:rsid w:val="009C1D82"/>
    <w:rsid w:val="009C295D"/>
    <w:rsid w:val="009C42BF"/>
    <w:rsid w:val="009D3304"/>
    <w:rsid w:val="009D3478"/>
    <w:rsid w:val="009D52CE"/>
    <w:rsid w:val="009D55FB"/>
    <w:rsid w:val="009D7DA4"/>
    <w:rsid w:val="009E3570"/>
    <w:rsid w:val="009E5056"/>
    <w:rsid w:val="009F24D4"/>
    <w:rsid w:val="009F38C8"/>
    <w:rsid w:val="009F6661"/>
    <w:rsid w:val="009F74A9"/>
    <w:rsid w:val="00A01B33"/>
    <w:rsid w:val="00A0646E"/>
    <w:rsid w:val="00A07198"/>
    <w:rsid w:val="00A14073"/>
    <w:rsid w:val="00A15FF2"/>
    <w:rsid w:val="00A16088"/>
    <w:rsid w:val="00A20875"/>
    <w:rsid w:val="00A20897"/>
    <w:rsid w:val="00A2266B"/>
    <w:rsid w:val="00A25C08"/>
    <w:rsid w:val="00A268F1"/>
    <w:rsid w:val="00A26DFF"/>
    <w:rsid w:val="00A2746A"/>
    <w:rsid w:val="00A274F5"/>
    <w:rsid w:val="00A30357"/>
    <w:rsid w:val="00A33CBD"/>
    <w:rsid w:val="00A41613"/>
    <w:rsid w:val="00A41F5F"/>
    <w:rsid w:val="00A438E4"/>
    <w:rsid w:val="00A43B32"/>
    <w:rsid w:val="00A443C1"/>
    <w:rsid w:val="00A457E4"/>
    <w:rsid w:val="00A46119"/>
    <w:rsid w:val="00A4635E"/>
    <w:rsid w:val="00A4708A"/>
    <w:rsid w:val="00A47FDD"/>
    <w:rsid w:val="00A510C4"/>
    <w:rsid w:val="00A5172B"/>
    <w:rsid w:val="00A520A4"/>
    <w:rsid w:val="00A52397"/>
    <w:rsid w:val="00A52EBB"/>
    <w:rsid w:val="00A53B6C"/>
    <w:rsid w:val="00A54E8C"/>
    <w:rsid w:val="00A56928"/>
    <w:rsid w:val="00A57F3F"/>
    <w:rsid w:val="00A60F8C"/>
    <w:rsid w:val="00A61045"/>
    <w:rsid w:val="00A611A3"/>
    <w:rsid w:val="00A618D4"/>
    <w:rsid w:val="00A63FC9"/>
    <w:rsid w:val="00A67E76"/>
    <w:rsid w:val="00A71317"/>
    <w:rsid w:val="00A73854"/>
    <w:rsid w:val="00A73EE3"/>
    <w:rsid w:val="00A74C32"/>
    <w:rsid w:val="00A76C59"/>
    <w:rsid w:val="00A84302"/>
    <w:rsid w:val="00A8500C"/>
    <w:rsid w:val="00A871E6"/>
    <w:rsid w:val="00A90745"/>
    <w:rsid w:val="00A90928"/>
    <w:rsid w:val="00A9144B"/>
    <w:rsid w:val="00A91B53"/>
    <w:rsid w:val="00A935C7"/>
    <w:rsid w:val="00AA3C93"/>
    <w:rsid w:val="00AA6576"/>
    <w:rsid w:val="00AA72CA"/>
    <w:rsid w:val="00AA795D"/>
    <w:rsid w:val="00AB0090"/>
    <w:rsid w:val="00AB0203"/>
    <w:rsid w:val="00AB56CC"/>
    <w:rsid w:val="00AB5A46"/>
    <w:rsid w:val="00AC40FC"/>
    <w:rsid w:val="00AC4D89"/>
    <w:rsid w:val="00AC6074"/>
    <w:rsid w:val="00AC65EC"/>
    <w:rsid w:val="00AD37A0"/>
    <w:rsid w:val="00AD472A"/>
    <w:rsid w:val="00AD557B"/>
    <w:rsid w:val="00AD5777"/>
    <w:rsid w:val="00AD6FC1"/>
    <w:rsid w:val="00AE08F1"/>
    <w:rsid w:val="00AE2055"/>
    <w:rsid w:val="00AE3CA5"/>
    <w:rsid w:val="00AE415F"/>
    <w:rsid w:val="00AE4834"/>
    <w:rsid w:val="00AE55FE"/>
    <w:rsid w:val="00AE6674"/>
    <w:rsid w:val="00AF0554"/>
    <w:rsid w:val="00AF0912"/>
    <w:rsid w:val="00AF6F2F"/>
    <w:rsid w:val="00AF70ED"/>
    <w:rsid w:val="00B00AD2"/>
    <w:rsid w:val="00B00B59"/>
    <w:rsid w:val="00B00D44"/>
    <w:rsid w:val="00B01558"/>
    <w:rsid w:val="00B01AC5"/>
    <w:rsid w:val="00B02957"/>
    <w:rsid w:val="00B036C2"/>
    <w:rsid w:val="00B16741"/>
    <w:rsid w:val="00B22B27"/>
    <w:rsid w:val="00B23E17"/>
    <w:rsid w:val="00B24093"/>
    <w:rsid w:val="00B256CA"/>
    <w:rsid w:val="00B25A84"/>
    <w:rsid w:val="00B27E4A"/>
    <w:rsid w:val="00B333CA"/>
    <w:rsid w:val="00B3358F"/>
    <w:rsid w:val="00B336FC"/>
    <w:rsid w:val="00B35CBD"/>
    <w:rsid w:val="00B42901"/>
    <w:rsid w:val="00B44C65"/>
    <w:rsid w:val="00B50100"/>
    <w:rsid w:val="00B510B5"/>
    <w:rsid w:val="00B54126"/>
    <w:rsid w:val="00B55C35"/>
    <w:rsid w:val="00B570EB"/>
    <w:rsid w:val="00B6422F"/>
    <w:rsid w:val="00B64925"/>
    <w:rsid w:val="00B65DEB"/>
    <w:rsid w:val="00B779EE"/>
    <w:rsid w:val="00B85DA6"/>
    <w:rsid w:val="00B93D66"/>
    <w:rsid w:val="00BA0D4E"/>
    <w:rsid w:val="00BA0DE0"/>
    <w:rsid w:val="00BA2791"/>
    <w:rsid w:val="00BA2A1D"/>
    <w:rsid w:val="00BA333C"/>
    <w:rsid w:val="00BA33EB"/>
    <w:rsid w:val="00BA4C80"/>
    <w:rsid w:val="00BB0BAC"/>
    <w:rsid w:val="00BB2BB9"/>
    <w:rsid w:val="00BB34E4"/>
    <w:rsid w:val="00BB57E9"/>
    <w:rsid w:val="00BC05B2"/>
    <w:rsid w:val="00BC0BED"/>
    <w:rsid w:val="00BC19FC"/>
    <w:rsid w:val="00BC235E"/>
    <w:rsid w:val="00BC67F4"/>
    <w:rsid w:val="00BC7A4E"/>
    <w:rsid w:val="00BD05D6"/>
    <w:rsid w:val="00BD4EC1"/>
    <w:rsid w:val="00BD5847"/>
    <w:rsid w:val="00BE0854"/>
    <w:rsid w:val="00BE3252"/>
    <w:rsid w:val="00BE55BB"/>
    <w:rsid w:val="00BE7520"/>
    <w:rsid w:val="00BF1B1F"/>
    <w:rsid w:val="00BF6D5F"/>
    <w:rsid w:val="00BF74C1"/>
    <w:rsid w:val="00C059C6"/>
    <w:rsid w:val="00C14A26"/>
    <w:rsid w:val="00C17374"/>
    <w:rsid w:val="00C22A42"/>
    <w:rsid w:val="00C24069"/>
    <w:rsid w:val="00C303AD"/>
    <w:rsid w:val="00C30572"/>
    <w:rsid w:val="00C308FE"/>
    <w:rsid w:val="00C3523D"/>
    <w:rsid w:val="00C36789"/>
    <w:rsid w:val="00C37E60"/>
    <w:rsid w:val="00C400CB"/>
    <w:rsid w:val="00C519D8"/>
    <w:rsid w:val="00C53EF8"/>
    <w:rsid w:val="00C53F2E"/>
    <w:rsid w:val="00C56059"/>
    <w:rsid w:val="00C56AE3"/>
    <w:rsid w:val="00C61E74"/>
    <w:rsid w:val="00C624CA"/>
    <w:rsid w:val="00C63BE2"/>
    <w:rsid w:val="00C65262"/>
    <w:rsid w:val="00C6566B"/>
    <w:rsid w:val="00C66051"/>
    <w:rsid w:val="00C713DF"/>
    <w:rsid w:val="00C72578"/>
    <w:rsid w:val="00C75461"/>
    <w:rsid w:val="00C75F25"/>
    <w:rsid w:val="00C80C0A"/>
    <w:rsid w:val="00C81F74"/>
    <w:rsid w:val="00C82361"/>
    <w:rsid w:val="00C825E6"/>
    <w:rsid w:val="00C86726"/>
    <w:rsid w:val="00C86793"/>
    <w:rsid w:val="00C86A00"/>
    <w:rsid w:val="00C8759B"/>
    <w:rsid w:val="00C94533"/>
    <w:rsid w:val="00C95243"/>
    <w:rsid w:val="00C95668"/>
    <w:rsid w:val="00C95D5F"/>
    <w:rsid w:val="00CA4304"/>
    <w:rsid w:val="00CA6816"/>
    <w:rsid w:val="00CA786C"/>
    <w:rsid w:val="00CA7EA7"/>
    <w:rsid w:val="00CB158C"/>
    <w:rsid w:val="00CB5B6C"/>
    <w:rsid w:val="00CC04C8"/>
    <w:rsid w:val="00CC289C"/>
    <w:rsid w:val="00CC2A9E"/>
    <w:rsid w:val="00CC2BC9"/>
    <w:rsid w:val="00CC338A"/>
    <w:rsid w:val="00CC3A58"/>
    <w:rsid w:val="00CC44A9"/>
    <w:rsid w:val="00CC5470"/>
    <w:rsid w:val="00CD1E55"/>
    <w:rsid w:val="00CD2688"/>
    <w:rsid w:val="00CD2E0E"/>
    <w:rsid w:val="00CD2FA1"/>
    <w:rsid w:val="00CD3E30"/>
    <w:rsid w:val="00CD568A"/>
    <w:rsid w:val="00CD6468"/>
    <w:rsid w:val="00CD78D8"/>
    <w:rsid w:val="00CE190D"/>
    <w:rsid w:val="00CE5E09"/>
    <w:rsid w:val="00CE6421"/>
    <w:rsid w:val="00CE6911"/>
    <w:rsid w:val="00CF18D2"/>
    <w:rsid w:val="00CF197D"/>
    <w:rsid w:val="00CF21E0"/>
    <w:rsid w:val="00CF2D77"/>
    <w:rsid w:val="00CF3ABC"/>
    <w:rsid w:val="00CF5B42"/>
    <w:rsid w:val="00CF6169"/>
    <w:rsid w:val="00D0393F"/>
    <w:rsid w:val="00D05614"/>
    <w:rsid w:val="00D06CF5"/>
    <w:rsid w:val="00D070F4"/>
    <w:rsid w:val="00D108C5"/>
    <w:rsid w:val="00D10BC8"/>
    <w:rsid w:val="00D11FC8"/>
    <w:rsid w:val="00D13115"/>
    <w:rsid w:val="00D145FF"/>
    <w:rsid w:val="00D15DE2"/>
    <w:rsid w:val="00D21919"/>
    <w:rsid w:val="00D21D1D"/>
    <w:rsid w:val="00D239FE"/>
    <w:rsid w:val="00D31366"/>
    <w:rsid w:val="00D3553F"/>
    <w:rsid w:val="00D37E04"/>
    <w:rsid w:val="00D403FC"/>
    <w:rsid w:val="00D414E4"/>
    <w:rsid w:val="00D41FD0"/>
    <w:rsid w:val="00D42EF3"/>
    <w:rsid w:val="00D43C0E"/>
    <w:rsid w:val="00D43D94"/>
    <w:rsid w:val="00D529D2"/>
    <w:rsid w:val="00D617BB"/>
    <w:rsid w:val="00D618E0"/>
    <w:rsid w:val="00D6667D"/>
    <w:rsid w:val="00D6701B"/>
    <w:rsid w:val="00D7328F"/>
    <w:rsid w:val="00D7688A"/>
    <w:rsid w:val="00D77371"/>
    <w:rsid w:val="00D77D1E"/>
    <w:rsid w:val="00D82461"/>
    <w:rsid w:val="00D84A8A"/>
    <w:rsid w:val="00D86B9A"/>
    <w:rsid w:val="00D906D2"/>
    <w:rsid w:val="00D908CD"/>
    <w:rsid w:val="00D90E6C"/>
    <w:rsid w:val="00D917C6"/>
    <w:rsid w:val="00D91A67"/>
    <w:rsid w:val="00D921F2"/>
    <w:rsid w:val="00D947CD"/>
    <w:rsid w:val="00D96AC6"/>
    <w:rsid w:val="00DA22CC"/>
    <w:rsid w:val="00DA34BC"/>
    <w:rsid w:val="00DA3ECA"/>
    <w:rsid w:val="00DB1671"/>
    <w:rsid w:val="00DB3CC4"/>
    <w:rsid w:val="00DB6ACA"/>
    <w:rsid w:val="00DC017A"/>
    <w:rsid w:val="00DC0C1B"/>
    <w:rsid w:val="00DC208A"/>
    <w:rsid w:val="00DC349F"/>
    <w:rsid w:val="00DC36C4"/>
    <w:rsid w:val="00DC45C8"/>
    <w:rsid w:val="00DC63AE"/>
    <w:rsid w:val="00DC6692"/>
    <w:rsid w:val="00DC6E80"/>
    <w:rsid w:val="00DD38D4"/>
    <w:rsid w:val="00DD44AC"/>
    <w:rsid w:val="00DD4642"/>
    <w:rsid w:val="00DD48C7"/>
    <w:rsid w:val="00DD7DF8"/>
    <w:rsid w:val="00DE28E5"/>
    <w:rsid w:val="00DE3B69"/>
    <w:rsid w:val="00DE3FEB"/>
    <w:rsid w:val="00DE60FF"/>
    <w:rsid w:val="00DE6F11"/>
    <w:rsid w:val="00DE75D9"/>
    <w:rsid w:val="00DF0427"/>
    <w:rsid w:val="00DF09AE"/>
    <w:rsid w:val="00DF3368"/>
    <w:rsid w:val="00DF36D1"/>
    <w:rsid w:val="00DF3B98"/>
    <w:rsid w:val="00DF4A8F"/>
    <w:rsid w:val="00DF57D6"/>
    <w:rsid w:val="00E0218D"/>
    <w:rsid w:val="00E0279E"/>
    <w:rsid w:val="00E055D0"/>
    <w:rsid w:val="00E11466"/>
    <w:rsid w:val="00E12469"/>
    <w:rsid w:val="00E14E46"/>
    <w:rsid w:val="00E16B1E"/>
    <w:rsid w:val="00E20EF3"/>
    <w:rsid w:val="00E234BD"/>
    <w:rsid w:val="00E23FC0"/>
    <w:rsid w:val="00E25789"/>
    <w:rsid w:val="00E26FAA"/>
    <w:rsid w:val="00E27005"/>
    <w:rsid w:val="00E275F0"/>
    <w:rsid w:val="00E2778B"/>
    <w:rsid w:val="00E30777"/>
    <w:rsid w:val="00E33B57"/>
    <w:rsid w:val="00E406B7"/>
    <w:rsid w:val="00E41E81"/>
    <w:rsid w:val="00E43E37"/>
    <w:rsid w:val="00E457B0"/>
    <w:rsid w:val="00E47387"/>
    <w:rsid w:val="00E50555"/>
    <w:rsid w:val="00E50FB9"/>
    <w:rsid w:val="00E542FE"/>
    <w:rsid w:val="00E56EA6"/>
    <w:rsid w:val="00E62C08"/>
    <w:rsid w:val="00E631DB"/>
    <w:rsid w:val="00E66694"/>
    <w:rsid w:val="00E66C8F"/>
    <w:rsid w:val="00E735C2"/>
    <w:rsid w:val="00E73E62"/>
    <w:rsid w:val="00E7638C"/>
    <w:rsid w:val="00E76EFD"/>
    <w:rsid w:val="00E77446"/>
    <w:rsid w:val="00E77DF2"/>
    <w:rsid w:val="00E819E7"/>
    <w:rsid w:val="00E823BA"/>
    <w:rsid w:val="00E831FB"/>
    <w:rsid w:val="00E84D5D"/>
    <w:rsid w:val="00E877BE"/>
    <w:rsid w:val="00E923B9"/>
    <w:rsid w:val="00E93766"/>
    <w:rsid w:val="00E979B3"/>
    <w:rsid w:val="00E97F63"/>
    <w:rsid w:val="00EA2192"/>
    <w:rsid w:val="00EA51A5"/>
    <w:rsid w:val="00EB07A9"/>
    <w:rsid w:val="00EB3F4F"/>
    <w:rsid w:val="00EB4EE1"/>
    <w:rsid w:val="00EB7E2B"/>
    <w:rsid w:val="00EC082E"/>
    <w:rsid w:val="00EC0957"/>
    <w:rsid w:val="00EC0C0D"/>
    <w:rsid w:val="00EC1E16"/>
    <w:rsid w:val="00EC593E"/>
    <w:rsid w:val="00EC793B"/>
    <w:rsid w:val="00ED6260"/>
    <w:rsid w:val="00ED6A4A"/>
    <w:rsid w:val="00ED6E67"/>
    <w:rsid w:val="00EE2039"/>
    <w:rsid w:val="00EF2B56"/>
    <w:rsid w:val="00EF5D5F"/>
    <w:rsid w:val="00EF62DC"/>
    <w:rsid w:val="00F017F0"/>
    <w:rsid w:val="00F0520F"/>
    <w:rsid w:val="00F14180"/>
    <w:rsid w:val="00F14B94"/>
    <w:rsid w:val="00F1556A"/>
    <w:rsid w:val="00F2018E"/>
    <w:rsid w:val="00F2416B"/>
    <w:rsid w:val="00F268A9"/>
    <w:rsid w:val="00F333FF"/>
    <w:rsid w:val="00F33FC4"/>
    <w:rsid w:val="00F36A4E"/>
    <w:rsid w:val="00F415CA"/>
    <w:rsid w:val="00F41885"/>
    <w:rsid w:val="00F42FC9"/>
    <w:rsid w:val="00F44F94"/>
    <w:rsid w:val="00F47787"/>
    <w:rsid w:val="00F51637"/>
    <w:rsid w:val="00F553EA"/>
    <w:rsid w:val="00F55858"/>
    <w:rsid w:val="00F61A10"/>
    <w:rsid w:val="00F678B5"/>
    <w:rsid w:val="00F67E0C"/>
    <w:rsid w:val="00F67EB4"/>
    <w:rsid w:val="00F7317D"/>
    <w:rsid w:val="00F73E8E"/>
    <w:rsid w:val="00F7472D"/>
    <w:rsid w:val="00F75F21"/>
    <w:rsid w:val="00F822F6"/>
    <w:rsid w:val="00F84B1D"/>
    <w:rsid w:val="00F84B66"/>
    <w:rsid w:val="00F9028B"/>
    <w:rsid w:val="00F913E2"/>
    <w:rsid w:val="00F93A79"/>
    <w:rsid w:val="00F954B1"/>
    <w:rsid w:val="00F964C9"/>
    <w:rsid w:val="00F96A11"/>
    <w:rsid w:val="00FA0143"/>
    <w:rsid w:val="00FA0D8B"/>
    <w:rsid w:val="00FA7B7B"/>
    <w:rsid w:val="00FB0D88"/>
    <w:rsid w:val="00FB1248"/>
    <w:rsid w:val="00FB44C7"/>
    <w:rsid w:val="00FB51A1"/>
    <w:rsid w:val="00FC0EDE"/>
    <w:rsid w:val="00FC2B55"/>
    <w:rsid w:val="00FC37EE"/>
    <w:rsid w:val="00FC49C5"/>
    <w:rsid w:val="00FC56DD"/>
    <w:rsid w:val="00FC6069"/>
    <w:rsid w:val="00FD045A"/>
    <w:rsid w:val="00FD4AA3"/>
    <w:rsid w:val="00FD540A"/>
    <w:rsid w:val="00FD5660"/>
    <w:rsid w:val="00FD639E"/>
    <w:rsid w:val="00FD6EED"/>
    <w:rsid w:val="00FE0602"/>
    <w:rsid w:val="00FE12B4"/>
    <w:rsid w:val="00FE18BA"/>
    <w:rsid w:val="00FE213E"/>
    <w:rsid w:val="00FE4547"/>
    <w:rsid w:val="00FE5365"/>
    <w:rsid w:val="00FE5DF7"/>
    <w:rsid w:val="00FE7CE3"/>
    <w:rsid w:val="00FE7E43"/>
    <w:rsid w:val="00FF0DE8"/>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EF644"/>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basedOn w:val="a"/>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423503599">
      <w:bodyDiv w:val="1"/>
      <w:marLeft w:val="0"/>
      <w:marRight w:val="0"/>
      <w:marTop w:val="0"/>
      <w:marBottom w:val="0"/>
      <w:divBdr>
        <w:top w:val="none" w:sz="0" w:space="0" w:color="auto"/>
        <w:left w:val="none" w:sz="0" w:space="0" w:color="auto"/>
        <w:bottom w:val="none" w:sz="0" w:space="0" w:color="auto"/>
        <w:right w:val="none" w:sz="0" w:space="0" w:color="auto"/>
      </w:divBdr>
      <w:divsChild>
        <w:div w:id="57091022">
          <w:marLeft w:val="360"/>
          <w:marRight w:val="0"/>
          <w:marTop w:val="2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07578607">
      <w:bodyDiv w:val="1"/>
      <w:marLeft w:val="0"/>
      <w:marRight w:val="0"/>
      <w:marTop w:val="0"/>
      <w:marBottom w:val="0"/>
      <w:divBdr>
        <w:top w:val="none" w:sz="0" w:space="0" w:color="auto"/>
        <w:left w:val="none" w:sz="0" w:space="0" w:color="auto"/>
        <w:bottom w:val="none" w:sz="0" w:space="0" w:color="auto"/>
        <w:right w:val="none" w:sz="0" w:space="0" w:color="auto"/>
      </w:divBdr>
      <w:divsChild>
        <w:div w:id="1822653138">
          <w:marLeft w:val="360"/>
          <w:marRight w:val="0"/>
          <w:marTop w:val="2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84DD7-353A-4BAC-931E-131172A9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TotalTime>
  <Pages>4</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260</cp:revision>
  <dcterms:created xsi:type="dcterms:W3CDTF">2018-09-28T06:50:00Z</dcterms:created>
  <dcterms:modified xsi:type="dcterms:W3CDTF">2018-11-02T20:52:00Z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(3)Lo2SFBCPRcTDwydG42r+sGRFHwtVVuePlxyvn2ooQJ5IzrFNzGrSaOecAjdKyMYRnxshqk9S
4gRStLkZsjXfrWBj1+fXvMSwGN7GTi13LZrW5hqxXrIEqlMQ8w/3aBnfR4SzbTjYpYv/Kz9b
3uXA0op1RXCRwFtXykvb3givxReFRY0bJ3XfCUD0+1kAlNkACPsm927e2Pm9451Olw102yUZ
pZjp3ohcqQ9xax4KiW</vt:lpwstr>
  </property>
  <property fmtid="{D5CDD505-2E9C-101B-9397-08002B2CF9AE}" pid="3" name="_2015_ms_pID_7253431">
    <vt:lpwstr>YUvZbL/NSlJnAZjE8133ZN8HdH8Oj3X4b0mhbPQ2JgaZZ4sLE1VGj1
9qkUd+FykykWyA1ieX6S5LxHb8NVIyDXLFvC7Az+zGlOEJohhKzi/y4MkC3RdjGOL74flNf+
4FSKMXQLskZ/18rrx2WGUxS8TC6ADVttFow6FZP6XdGqhCz34d9UQdMX3bmMblgwLazNKMYv
bEBFY7Nq+e59zFZULRso7XAyaq9qQGtf4Zz7</vt:lpwstr>
  </property>
  <property fmtid="{D5CDD505-2E9C-101B-9397-08002B2CF9AE}" pid="4" name="_2015_ms_pID_7253432">
    <vt:lpwstr>s0/judQfUQJ/I4HKDWshx3E=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1541191173</vt:lpwstr>
  </property>
</Properties>
</file>