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34A3BB" w14:textId="44A9EA0F" w:rsidR="003E1ABD" w:rsidRPr="0082465F" w:rsidRDefault="0084492F" w:rsidP="003E1ABD">
      <w:pPr>
        <w:tabs>
          <w:tab w:val="right" w:pos="9216"/>
        </w:tabs>
        <w:spacing w:after="0"/>
        <w:jc w:val="left"/>
        <w:rPr>
          <w:b/>
          <w:kern w:val="2"/>
          <w:lang w:val="en-GB" w:eastAsia="zh-CN"/>
        </w:rPr>
      </w:pPr>
      <w:r>
        <w:rPr>
          <w:noProof/>
          <w:lang w:eastAsia="zh-CN"/>
        </w:rPr>
        <mc:AlternateContent>
          <mc:Choice Requires="wps">
            <w:drawing>
              <wp:anchor distT="0" distB="0" distL="114300" distR="114300" simplePos="0" relativeHeight="251659264" behindDoc="0" locked="1" layoutInCell="1" allowOverlap="1" wp14:anchorId="54017CB5" wp14:editId="13E78F9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9E86FC"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3E1ABD" w:rsidRPr="0082465F">
        <w:rPr>
          <w:b/>
          <w:kern w:val="2"/>
          <w:lang w:val="en-GB" w:eastAsia="zh-CN"/>
        </w:rPr>
        <w:t>3GPP TSG RAN WG1 Meeting #9</w:t>
      </w:r>
      <w:r w:rsidR="00430CF7">
        <w:rPr>
          <w:b/>
          <w:kern w:val="2"/>
          <w:lang w:val="en-GB" w:eastAsia="zh-CN"/>
        </w:rPr>
        <w:t>5</w:t>
      </w:r>
      <w:r w:rsidR="003E1ABD" w:rsidRPr="0082465F">
        <w:rPr>
          <w:b/>
          <w:kern w:val="2"/>
          <w:lang w:val="en-GB" w:eastAsia="zh-CN"/>
        </w:rPr>
        <w:tab/>
      </w:r>
      <w:r w:rsidR="008500DB" w:rsidRPr="008500DB">
        <w:rPr>
          <w:b/>
          <w:kern w:val="2"/>
          <w:lang w:val="en-GB" w:eastAsia="zh-CN"/>
        </w:rPr>
        <w:t>R1-1813665</w:t>
      </w:r>
    </w:p>
    <w:p w14:paraId="767A2455" w14:textId="610A17EE" w:rsidR="003E1ABD" w:rsidRPr="0082465F" w:rsidRDefault="00430CF7" w:rsidP="003E1ABD">
      <w:pPr>
        <w:tabs>
          <w:tab w:val="right" w:pos="9216"/>
        </w:tabs>
        <w:spacing w:after="0"/>
        <w:jc w:val="left"/>
        <w:rPr>
          <w:b/>
          <w:kern w:val="2"/>
          <w:lang w:val="en-GB" w:eastAsia="zh-CN"/>
        </w:rPr>
      </w:pPr>
      <w:r w:rsidRPr="00B36E6E">
        <w:rPr>
          <w:b/>
          <w:kern w:val="2"/>
          <w:lang w:eastAsia="zh-CN"/>
        </w:rPr>
        <w:t>Spokane, USA</w:t>
      </w:r>
      <w:r>
        <w:rPr>
          <w:b/>
          <w:kern w:val="2"/>
          <w:lang w:eastAsia="zh-CN"/>
        </w:rPr>
        <w:t>, November 12</w:t>
      </w:r>
      <w:r w:rsidRPr="00E155DF">
        <w:rPr>
          <w:b/>
          <w:kern w:val="2"/>
          <w:vertAlign w:val="superscript"/>
          <w:lang w:eastAsia="zh-CN"/>
        </w:rPr>
        <w:t>th</w:t>
      </w:r>
      <w:r>
        <w:rPr>
          <w:b/>
          <w:kern w:val="2"/>
          <w:lang w:eastAsia="zh-CN"/>
        </w:rPr>
        <w:t xml:space="preserve"> – 16</w:t>
      </w:r>
      <w:r w:rsidRPr="006D75C1">
        <w:rPr>
          <w:b/>
          <w:kern w:val="2"/>
          <w:vertAlign w:val="superscript"/>
          <w:lang w:eastAsia="zh-CN"/>
        </w:rPr>
        <w:t>th</w:t>
      </w:r>
      <w:r>
        <w:rPr>
          <w:b/>
          <w:kern w:val="2"/>
          <w:lang w:eastAsia="zh-CN"/>
        </w:rPr>
        <w:t xml:space="preserve">, </w:t>
      </w:r>
      <w:r w:rsidR="00D45017">
        <w:rPr>
          <w:b/>
          <w:kern w:val="2"/>
          <w:lang w:eastAsia="zh-CN"/>
        </w:rPr>
        <w:t>2018</w:t>
      </w:r>
    </w:p>
    <w:p w14:paraId="46D0C432" w14:textId="77777777" w:rsidR="003E1ABD" w:rsidRPr="00D45017" w:rsidRDefault="003E1ABD" w:rsidP="003E1ABD">
      <w:pPr>
        <w:pBdr>
          <w:top w:val="single" w:sz="4" w:space="1" w:color="auto"/>
        </w:pBdr>
        <w:spacing w:after="0"/>
        <w:jc w:val="left"/>
        <w:rPr>
          <w:b/>
          <w:kern w:val="2"/>
          <w:sz w:val="16"/>
          <w:szCs w:val="16"/>
          <w:lang w:eastAsia="zh-CN"/>
        </w:rPr>
      </w:pPr>
    </w:p>
    <w:p w14:paraId="52037A9E" w14:textId="1C2CBFD5" w:rsidR="003E1ABD" w:rsidRPr="0082465F" w:rsidRDefault="003E1ABD" w:rsidP="003E1ABD">
      <w:pPr>
        <w:spacing w:after="0"/>
        <w:ind w:left="1555" w:hanging="1555"/>
        <w:jc w:val="left"/>
        <w:rPr>
          <w:b/>
          <w:kern w:val="2"/>
          <w:lang w:val="en-GB" w:eastAsia="zh-CN"/>
        </w:rPr>
      </w:pPr>
      <w:r w:rsidRPr="00A14EFE">
        <w:rPr>
          <w:b/>
          <w:kern w:val="2"/>
          <w:lang w:val="en-GB" w:eastAsia="zh-CN"/>
        </w:rPr>
        <w:t>Agenda Item:</w:t>
      </w:r>
      <w:r w:rsidRPr="00A14EFE">
        <w:rPr>
          <w:b/>
          <w:kern w:val="2"/>
          <w:lang w:val="en-GB" w:eastAsia="zh-CN"/>
        </w:rPr>
        <w:tab/>
      </w:r>
      <w:r w:rsidR="009E6ABA" w:rsidRPr="00A14EFE">
        <w:rPr>
          <w:b/>
          <w:kern w:val="2"/>
          <w:lang w:val="en-GB" w:eastAsia="zh-CN"/>
        </w:rPr>
        <w:t>7</w:t>
      </w:r>
      <w:r w:rsidR="00D45017" w:rsidRPr="00A14EFE">
        <w:rPr>
          <w:b/>
          <w:kern w:val="2"/>
          <w:lang w:val="en-GB" w:eastAsia="zh-CN"/>
        </w:rPr>
        <w:t>.</w:t>
      </w:r>
      <w:r w:rsidR="009E6ABA" w:rsidRPr="00A14EFE">
        <w:rPr>
          <w:b/>
          <w:kern w:val="2"/>
          <w:lang w:val="en-GB" w:eastAsia="zh-CN"/>
        </w:rPr>
        <w:t>2</w:t>
      </w:r>
      <w:r w:rsidR="00D45017" w:rsidRPr="00A14EFE">
        <w:rPr>
          <w:b/>
          <w:kern w:val="2"/>
          <w:lang w:val="en-GB" w:eastAsia="zh-CN"/>
        </w:rPr>
        <w:t>.</w:t>
      </w:r>
      <w:r w:rsidR="009E6ABA" w:rsidRPr="00A14EFE">
        <w:rPr>
          <w:b/>
          <w:kern w:val="2"/>
          <w:lang w:val="en-GB" w:eastAsia="zh-CN"/>
        </w:rPr>
        <w:t>8</w:t>
      </w:r>
      <w:r w:rsidR="00D45017" w:rsidRPr="00A14EFE">
        <w:rPr>
          <w:b/>
          <w:kern w:val="2"/>
          <w:lang w:val="en-GB" w:eastAsia="zh-CN"/>
        </w:rPr>
        <w:t>.</w:t>
      </w:r>
      <w:r w:rsidR="004B5352">
        <w:rPr>
          <w:b/>
          <w:kern w:val="2"/>
          <w:lang w:val="en-GB" w:eastAsia="zh-CN"/>
        </w:rPr>
        <w:t>6</w:t>
      </w:r>
    </w:p>
    <w:p w14:paraId="6A83F209" w14:textId="77777777" w:rsidR="003E1ABD" w:rsidRPr="0082465F" w:rsidRDefault="003E1ABD" w:rsidP="003E1ABD">
      <w:pPr>
        <w:spacing w:after="0"/>
        <w:ind w:left="1555" w:hanging="1555"/>
        <w:jc w:val="left"/>
        <w:rPr>
          <w:b/>
          <w:kern w:val="2"/>
          <w:lang w:val="en-GB" w:eastAsia="zh-CN"/>
        </w:rPr>
      </w:pPr>
      <w:r w:rsidRPr="0082465F">
        <w:rPr>
          <w:b/>
          <w:kern w:val="2"/>
          <w:lang w:val="en-GB" w:eastAsia="zh-CN"/>
        </w:rPr>
        <w:t>Source:</w:t>
      </w:r>
      <w:r w:rsidRPr="0082465F">
        <w:rPr>
          <w:b/>
          <w:kern w:val="2"/>
          <w:lang w:val="en-GB" w:eastAsia="zh-CN"/>
        </w:rPr>
        <w:tab/>
        <w:t>Huawei, HiSilicon</w:t>
      </w:r>
    </w:p>
    <w:p w14:paraId="62E94006" w14:textId="3B8C9ED7" w:rsidR="003E1ABD" w:rsidRPr="0082465F" w:rsidRDefault="003E1ABD" w:rsidP="003E1ABD">
      <w:pPr>
        <w:spacing w:after="0"/>
        <w:ind w:left="1555" w:hanging="1555"/>
        <w:jc w:val="left"/>
        <w:rPr>
          <w:b/>
          <w:kern w:val="2"/>
          <w:lang w:val="en-GB" w:eastAsia="zh-CN"/>
        </w:rPr>
      </w:pPr>
      <w:r w:rsidRPr="0082465F">
        <w:rPr>
          <w:b/>
          <w:kern w:val="2"/>
          <w:lang w:val="en-GB" w:eastAsia="zh-CN"/>
        </w:rPr>
        <w:t>Title:</w:t>
      </w:r>
      <w:r w:rsidRPr="0082465F">
        <w:rPr>
          <w:b/>
          <w:kern w:val="2"/>
          <w:lang w:val="en-GB" w:eastAsia="zh-CN"/>
        </w:rPr>
        <w:tab/>
      </w:r>
      <w:r w:rsidR="004B5352" w:rsidRPr="004B5352">
        <w:rPr>
          <w:b/>
          <w:kern w:val="2"/>
          <w:lang w:val="en-GB" w:eastAsia="zh-CN"/>
        </w:rPr>
        <w:t>Evaluation results of multi-beam operation</w:t>
      </w:r>
    </w:p>
    <w:p w14:paraId="294A1094" w14:textId="29B248AF" w:rsidR="003E1ABD" w:rsidRPr="0082465F" w:rsidRDefault="003E1ABD" w:rsidP="003E1ABD">
      <w:pPr>
        <w:spacing w:after="0"/>
        <w:ind w:left="1555" w:hanging="1555"/>
        <w:jc w:val="left"/>
        <w:rPr>
          <w:b/>
          <w:kern w:val="2"/>
          <w:lang w:val="en-GB" w:eastAsia="zh-CN"/>
        </w:rPr>
      </w:pPr>
      <w:r w:rsidRPr="0082465F">
        <w:rPr>
          <w:b/>
          <w:kern w:val="2"/>
          <w:lang w:val="en-GB" w:eastAsia="zh-CN"/>
        </w:rPr>
        <w:t>Document for:</w:t>
      </w:r>
      <w:r w:rsidRPr="0082465F">
        <w:rPr>
          <w:b/>
          <w:kern w:val="2"/>
          <w:lang w:val="en-GB" w:eastAsia="zh-CN"/>
        </w:rPr>
        <w:tab/>
        <w:t xml:space="preserve">Discussion and </w:t>
      </w:r>
      <w:r w:rsidR="007F7CA4">
        <w:rPr>
          <w:rFonts w:hint="eastAsia"/>
          <w:b/>
          <w:kern w:val="2"/>
          <w:lang w:val="en-GB" w:eastAsia="zh-CN"/>
        </w:rPr>
        <w:t>D</w:t>
      </w:r>
      <w:r w:rsidRPr="0082465F">
        <w:rPr>
          <w:b/>
          <w:kern w:val="2"/>
          <w:lang w:val="en-GB" w:eastAsia="zh-CN"/>
        </w:rPr>
        <w:t>ecision</w:t>
      </w:r>
    </w:p>
    <w:p w14:paraId="196AD4E9" w14:textId="77777777" w:rsidR="003E1ABD" w:rsidRPr="0082465F" w:rsidRDefault="003E1ABD" w:rsidP="003E1ABD">
      <w:pPr>
        <w:pBdr>
          <w:bottom w:val="single" w:sz="4" w:space="1" w:color="auto"/>
        </w:pBdr>
        <w:spacing w:after="0"/>
        <w:jc w:val="left"/>
        <w:rPr>
          <w:b/>
          <w:kern w:val="2"/>
          <w:sz w:val="16"/>
          <w:szCs w:val="16"/>
          <w:lang w:val="en-GB" w:eastAsia="zh-CN"/>
        </w:rPr>
      </w:pPr>
    </w:p>
    <w:p w14:paraId="3276ABA3" w14:textId="77777777" w:rsidR="003E1ABD" w:rsidRPr="0082465F" w:rsidRDefault="003E1ABD" w:rsidP="003E1ABD">
      <w:pPr>
        <w:pStyle w:val="1"/>
        <w:spacing w:before="0" w:afterLines="50"/>
        <w:rPr>
          <w:lang w:val="en-GB"/>
        </w:rPr>
      </w:pPr>
      <w:r w:rsidRPr="0082465F">
        <w:rPr>
          <w:lang w:val="en-GB"/>
        </w:rPr>
        <w:t>Introduction</w:t>
      </w:r>
    </w:p>
    <w:p w14:paraId="0DA36083" w14:textId="37DB96D9" w:rsidR="002D6A4D" w:rsidRPr="00317718" w:rsidRDefault="000944AB" w:rsidP="003E1ABD">
      <w:pPr>
        <w:rPr>
          <w:kern w:val="2"/>
          <w:lang w:val="en-GB" w:eastAsia="zh-CN"/>
        </w:rPr>
      </w:pPr>
      <w:r w:rsidRPr="00317718">
        <w:rPr>
          <w:kern w:val="2"/>
          <w:lang w:val="en-GB" w:eastAsia="zh-CN"/>
        </w:rPr>
        <w:t>Rel-</w:t>
      </w:r>
      <w:r w:rsidR="001A2F2F" w:rsidRPr="00317718">
        <w:rPr>
          <w:kern w:val="2"/>
          <w:lang w:val="en-GB" w:eastAsia="zh-CN"/>
        </w:rPr>
        <w:t>16 MIMO is tasked to enhance</w:t>
      </w:r>
      <w:r w:rsidRPr="00317718">
        <w:rPr>
          <w:kern w:val="2"/>
          <w:lang w:val="en-GB" w:eastAsia="zh-CN"/>
        </w:rPr>
        <w:t xml:space="preserve"> various aspects of m</w:t>
      </w:r>
      <w:r w:rsidR="009E6ABA" w:rsidRPr="00317718">
        <w:rPr>
          <w:kern w:val="2"/>
          <w:lang w:val="en-GB" w:eastAsia="zh-CN"/>
        </w:rPr>
        <w:t>ulti-beam operation</w:t>
      </w:r>
      <w:r w:rsidR="0070287B" w:rsidRPr="00317718">
        <w:rPr>
          <w:kern w:val="2"/>
          <w:lang w:val="en-GB" w:eastAsia="zh-CN"/>
        </w:rPr>
        <w:t xml:space="preserve"> in </w:t>
      </w:r>
      <w:r w:rsidRPr="00317718">
        <w:rPr>
          <w:kern w:val="2"/>
          <w:lang w:val="en-GB" w:eastAsia="zh-CN"/>
        </w:rPr>
        <w:t>FR2</w:t>
      </w:r>
      <w:r w:rsidR="001A2F2F" w:rsidRPr="00317718">
        <w:rPr>
          <w:kern w:val="2"/>
          <w:lang w:val="en-GB" w:eastAsia="zh-CN"/>
        </w:rPr>
        <w:t>, including</w:t>
      </w:r>
      <w:r w:rsidRPr="00317718">
        <w:rPr>
          <w:kern w:val="2"/>
          <w:lang w:val="en-GB" w:eastAsia="zh-CN"/>
        </w:rPr>
        <w:t xml:space="preserve"> </w:t>
      </w:r>
      <w:r w:rsidR="00CC6025" w:rsidRPr="00317718">
        <w:rPr>
          <w:kern w:val="2"/>
          <w:lang w:val="en-GB" w:eastAsia="zh-CN"/>
        </w:rPr>
        <w:fldChar w:fldCharType="begin"/>
      </w:r>
      <w:r w:rsidR="00A14116" w:rsidRPr="00317718">
        <w:rPr>
          <w:kern w:val="2"/>
          <w:lang w:val="en-GB" w:eastAsia="zh-CN"/>
        </w:rPr>
        <w:instrText xml:space="preserve"> REF _Ref503361205 \r \h </w:instrText>
      </w:r>
      <w:r w:rsidR="00317718">
        <w:rPr>
          <w:kern w:val="2"/>
          <w:lang w:val="en-GB" w:eastAsia="zh-CN"/>
        </w:rPr>
        <w:instrText xml:space="preserve"> \* MERGEFORMAT </w:instrText>
      </w:r>
      <w:r w:rsidR="00CC6025" w:rsidRPr="00317718">
        <w:rPr>
          <w:kern w:val="2"/>
          <w:lang w:val="en-GB" w:eastAsia="zh-CN"/>
        </w:rPr>
      </w:r>
      <w:r w:rsidR="00CC6025" w:rsidRPr="00317718">
        <w:rPr>
          <w:kern w:val="2"/>
          <w:lang w:val="en-GB" w:eastAsia="zh-CN"/>
        </w:rPr>
        <w:fldChar w:fldCharType="separate"/>
      </w:r>
      <w:r w:rsidR="00B6579A">
        <w:rPr>
          <w:kern w:val="2"/>
          <w:lang w:val="en-GB" w:eastAsia="zh-CN"/>
        </w:rPr>
        <w:t>[1]</w:t>
      </w:r>
      <w:r w:rsidR="00CC6025" w:rsidRPr="00317718">
        <w:rPr>
          <w:kern w:val="2"/>
          <w:lang w:val="en-GB" w:eastAsia="zh-CN"/>
        </w:rPr>
        <w:fldChar w:fldCharType="end"/>
      </w:r>
    </w:p>
    <w:p w14:paraId="378F67F5" w14:textId="77777777" w:rsidR="00800B00" w:rsidRPr="00317718" w:rsidRDefault="00800B00" w:rsidP="00F13438">
      <w:pPr>
        <w:numPr>
          <w:ilvl w:val="1"/>
          <w:numId w:val="4"/>
        </w:numPr>
        <w:overflowPunct w:val="0"/>
        <w:spacing w:after="0"/>
        <w:ind w:right="-96"/>
        <w:jc w:val="left"/>
        <w:rPr>
          <w:lang w:eastAsia="ko-KR"/>
        </w:rPr>
      </w:pPr>
      <w:r w:rsidRPr="00317718">
        <w:rPr>
          <w:rFonts w:eastAsia="Malgun Gothic" w:hint="eastAsia"/>
          <w:lang w:eastAsia="ko-KR"/>
        </w:rPr>
        <w:t>P</w:t>
      </w:r>
      <w:r w:rsidRPr="00317718">
        <w:rPr>
          <w:rFonts w:hint="eastAsia"/>
        </w:rPr>
        <w:t xml:space="preserve">erform study </w:t>
      </w:r>
      <w:r w:rsidRPr="00317718">
        <w:t xml:space="preserve">and, if needed, </w:t>
      </w:r>
      <w:r w:rsidRPr="00317718">
        <w:rPr>
          <w:lang w:eastAsia="ko-KR"/>
        </w:rPr>
        <w:t>specify enhance</w:t>
      </w:r>
      <w:r w:rsidRPr="00317718">
        <w:rPr>
          <w:rFonts w:eastAsia="Malgun Gothic" w:hint="eastAsia"/>
          <w:lang w:eastAsia="ko-KR"/>
        </w:rPr>
        <w:t>ment(s)</w:t>
      </w:r>
      <w:r w:rsidRPr="00317718">
        <w:rPr>
          <w:lang w:eastAsia="ko-KR"/>
        </w:rPr>
        <w:t xml:space="preserve"> </w:t>
      </w:r>
      <w:r w:rsidRPr="00317718">
        <w:rPr>
          <w:rFonts w:eastAsia="Malgun Gothic" w:hint="eastAsia"/>
          <w:lang w:eastAsia="ko-KR"/>
        </w:rPr>
        <w:t xml:space="preserve">on UL and/or DL transmit </w:t>
      </w:r>
      <w:r w:rsidRPr="00317718">
        <w:rPr>
          <w:lang w:eastAsia="ko-KR"/>
        </w:rPr>
        <w:t xml:space="preserve">beam </w:t>
      </w:r>
      <w:r w:rsidRPr="00317718">
        <w:rPr>
          <w:rFonts w:eastAsia="Malgun Gothic" w:hint="eastAsia"/>
          <w:lang w:eastAsia="ko-KR"/>
        </w:rPr>
        <w:t xml:space="preserve">selection specified in Rel-15 to </w:t>
      </w:r>
      <w:r w:rsidRPr="00317718">
        <w:rPr>
          <w:rFonts w:eastAsia="Malgun Gothic"/>
          <w:lang w:eastAsia="ko-KR"/>
        </w:rPr>
        <w:t>reduce</w:t>
      </w:r>
      <w:r w:rsidRPr="00317718">
        <w:rPr>
          <w:rFonts w:eastAsia="Malgun Gothic" w:hint="eastAsia"/>
          <w:lang w:eastAsia="ko-KR"/>
        </w:rPr>
        <w:t xml:space="preserve"> latency and overhead </w:t>
      </w:r>
    </w:p>
    <w:p w14:paraId="1393FADF" w14:textId="77777777" w:rsidR="00800B00" w:rsidRPr="00317718" w:rsidRDefault="00800B00" w:rsidP="00F13438">
      <w:pPr>
        <w:numPr>
          <w:ilvl w:val="1"/>
          <w:numId w:val="4"/>
        </w:numPr>
        <w:overflowPunct w:val="0"/>
        <w:spacing w:after="0"/>
        <w:ind w:right="-96"/>
        <w:jc w:val="left"/>
        <w:rPr>
          <w:lang w:eastAsia="ko-KR"/>
        </w:rPr>
      </w:pPr>
      <w:r w:rsidRPr="00317718">
        <w:rPr>
          <w:rFonts w:eastAsia="Malgun Gothic" w:hint="eastAsia"/>
          <w:lang w:eastAsia="ko-KR"/>
        </w:rPr>
        <w:t>S</w:t>
      </w:r>
      <w:r w:rsidRPr="00317718">
        <w:rPr>
          <w:lang w:eastAsia="ko-KR"/>
        </w:rPr>
        <w:t xml:space="preserve">pecify </w:t>
      </w:r>
      <w:r w:rsidRPr="00317718">
        <w:rPr>
          <w:rFonts w:eastAsia="Malgun Gothic" w:hint="eastAsia"/>
          <w:lang w:eastAsia="ko-KR"/>
        </w:rPr>
        <w:t xml:space="preserve">UL transmit </w:t>
      </w:r>
      <w:r w:rsidRPr="00317718">
        <w:rPr>
          <w:lang w:eastAsia="ko-KR"/>
        </w:rPr>
        <w:t xml:space="preserve">beam </w:t>
      </w:r>
      <w:r w:rsidRPr="00317718">
        <w:rPr>
          <w:rFonts w:eastAsia="Malgun Gothic" w:hint="eastAsia"/>
          <w:lang w:eastAsia="ko-KR"/>
        </w:rPr>
        <w:t xml:space="preserve">selection for multi-panel operation </w:t>
      </w:r>
      <w:r w:rsidRPr="00317718">
        <w:rPr>
          <w:rFonts w:eastAsia="Malgun Gothic"/>
          <w:lang w:eastAsia="ko-KR"/>
        </w:rPr>
        <w:t>that</w:t>
      </w:r>
      <w:r w:rsidRPr="00317718">
        <w:rPr>
          <w:rFonts w:eastAsia="Malgun Gothic" w:hint="eastAsia"/>
          <w:lang w:eastAsia="ko-KR"/>
        </w:rPr>
        <w:t xml:space="preserve"> facilitates panel-specific beam selection</w:t>
      </w:r>
    </w:p>
    <w:p w14:paraId="2F0C00D3" w14:textId="77777777" w:rsidR="00800B00" w:rsidRPr="00317718" w:rsidRDefault="00800B00" w:rsidP="00F13438">
      <w:pPr>
        <w:numPr>
          <w:ilvl w:val="1"/>
          <w:numId w:val="4"/>
        </w:numPr>
        <w:overflowPunct w:val="0"/>
        <w:spacing w:after="0"/>
        <w:ind w:right="-96"/>
        <w:jc w:val="left"/>
        <w:rPr>
          <w:lang w:eastAsia="ko-KR"/>
        </w:rPr>
      </w:pPr>
      <w:r w:rsidRPr="00317718">
        <w:rPr>
          <w:rFonts w:hint="eastAsia"/>
          <w:lang w:eastAsia="ko-KR"/>
        </w:rPr>
        <w:t>Specify a beam failure recovery for SCell based on the beam failure recovery specified in Rel-15</w:t>
      </w:r>
    </w:p>
    <w:p w14:paraId="7A8860E3" w14:textId="77777777" w:rsidR="00800B00" w:rsidRPr="00317718" w:rsidRDefault="00800B00" w:rsidP="00F13438">
      <w:pPr>
        <w:numPr>
          <w:ilvl w:val="1"/>
          <w:numId w:val="4"/>
        </w:numPr>
        <w:overflowPunct w:val="0"/>
        <w:spacing w:afterLines="50"/>
        <w:ind w:left="806" w:right="-96" w:hanging="403"/>
        <w:jc w:val="left"/>
        <w:rPr>
          <w:lang w:eastAsia="ko-KR"/>
        </w:rPr>
      </w:pPr>
      <w:r w:rsidRPr="00317718">
        <w:rPr>
          <w:rFonts w:eastAsia="Malgun Gothic" w:hint="eastAsia"/>
          <w:lang w:eastAsia="ko-KR"/>
        </w:rPr>
        <w:t>Specify measurement and reporting of either L1-RSRQ or L1-SINR</w:t>
      </w:r>
    </w:p>
    <w:p w14:paraId="211AE1DB" w14:textId="22FD3B99" w:rsidR="0070287B" w:rsidRDefault="00693953" w:rsidP="008500DB">
      <w:pPr>
        <w:rPr>
          <w:kern w:val="2"/>
          <w:lang w:val="en-GB" w:eastAsia="zh-CN"/>
        </w:rPr>
      </w:pPr>
      <w:r w:rsidRPr="00317718">
        <w:rPr>
          <w:kern w:val="2"/>
          <w:lang w:val="en-GB" w:eastAsia="zh-CN"/>
        </w:rPr>
        <w:t>In the last meeting</w:t>
      </w:r>
      <w:r w:rsidR="00310CC5">
        <w:rPr>
          <w:kern w:val="2"/>
          <w:lang w:val="en-GB" w:eastAsia="zh-CN"/>
        </w:rPr>
        <w:t xml:space="preserve"> </w:t>
      </w:r>
      <w:r w:rsidR="005E3643">
        <w:rPr>
          <w:kern w:val="2"/>
          <w:lang w:val="en-GB" w:eastAsia="zh-CN"/>
        </w:rPr>
        <w:fldChar w:fldCharType="begin"/>
      </w:r>
      <w:r w:rsidR="005E3643">
        <w:rPr>
          <w:kern w:val="2"/>
          <w:lang w:val="en-GB" w:eastAsia="zh-CN"/>
        </w:rPr>
        <w:instrText xml:space="preserve"> REF _Ref528050952 \r \h </w:instrText>
      </w:r>
      <w:r w:rsidR="005E3643">
        <w:rPr>
          <w:kern w:val="2"/>
          <w:lang w:val="en-GB" w:eastAsia="zh-CN"/>
        </w:rPr>
      </w:r>
      <w:r w:rsidR="005E3643">
        <w:rPr>
          <w:kern w:val="2"/>
          <w:lang w:val="en-GB" w:eastAsia="zh-CN"/>
        </w:rPr>
        <w:fldChar w:fldCharType="separate"/>
      </w:r>
      <w:r w:rsidR="005E3643">
        <w:rPr>
          <w:kern w:val="2"/>
          <w:lang w:val="en-GB" w:eastAsia="zh-CN"/>
        </w:rPr>
        <w:t>[</w:t>
      </w:r>
      <w:r w:rsidR="005E3643">
        <w:rPr>
          <w:kern w:val="2"/>
          <w:lang w:val="en-GB" w:eastAsia="zh-CN"/>
        </w:rPr>
        <w:t>2</w:t>
      </w:r>
      <w:r w:rsidR="005E3643">
        <w:rPr>
          <w:kern w:val="2"/>
          <w:lang w:val="en-GB" w:eastAsia="zh-CN"/>
        </w:rPr>
        <w:t>]</w:t>
      </w:r>
      <w:r w:rsidR="005E3643">
        <w:rPr>
          <w:kern w:val="2"/>
          <w:lang w:val="en-GB" w:eastAsia="zh-CN"/>
        </w:rPr>
        <w:fldChar w:fldCharType="end"/>
      </w:r>
      <w:r w:rsidRPr="00317718">
        <w:rPr>
          <w:kern w:val="2"/>
          <w:lang w:val="en-GB" w:eastAsia="zh-CN"/>
        </w:rPr>
        <w:t xml:space="preserve">, </w:t>
      </w:r>
      <w:r w:rsidRPr="001324C2">
        <w:rPr>
          <w:kern w:val="2"/>
          <w:lang w:val="en-GB" w:eastAsia="zh-CN"/>
        </w:rPr>
        <w:t>evaluation assumptions</w:t>
      </w:r>
      <w:r w:rsidRPr="00317718">
        <w:rPr>
          <w:kern w:val="2"/>
          <w:lang w:val="en-GB" w:eastAsia="zh-CN"/>
        </w:rPr>
        <w:t xml:space="preserve"> have been </w:t>
      </w:r>
      <w:r w:rsidR="0032273D">
        <w:rPr>
          <w:kern w:val="2"/>
          <w:lang w:val="en-GB" w:eastAsia="zh-CN"/>
        </w:rPr>
        <w:t xml:space="preserve">discussed </w:t>
      </w:r>
      <w:r w:rsidR="001F468A">
        <w:rPr>
          <w:kern w:val="2"/>
          <w:lang w:val="en-GB" w:eastAsia="zh-CN"/>
        </w:rPr>
        <w:t>for both LLS/SLS</w:t>
      </w:r>
      <w:r w:rsidR="008500DB">
        <w:rPr>
          <w:kern w:val="2"/>
          <w:lang w:val="en-GB" w:eastAsia="zh-CN"/>
        </w:rPr>
        <w:t xml:space="preserve">. In our companion paper </w:t>
      </w:r>
      <w:r w:rsidR="008500DB">
        <w:rPr>
          <w:kern w:val="2"/>
          <w:lang w:val="en-GB" w:eastAsia="zh-CN"/>
        </w:rPr>
        <w:fldChar w:fldCharType="begin"/>
      </w:r>
      <w:r w:rsidR="008500DB">
        <w:rPr>
          <w:kern w:val="2"/>
          <w:lang w:val="en-GB" w:eastAsia="zh-CN"/>
        </w:rPr>
        <w:instrText xml:space="preserve"> REF _Ref528968261 \r \h </w:instrText>
      </w:r>
      <w:r w:rsidR="008500DB">
        <w:rPr>
          <w:kern w:val="2"/>
          <w:lang w:val="en-GB" w:eastAsia="zh-CN"/>
        </w:rPr>
      </w:r>
      <w:r w:rsidR="008500DB">
        <w:rPr>
          <w:kern w:val="2"/>
          <w:lang w:val="en-GB" w:eastAsia="zh-CN"/>
        </w:rPr>
        <w:fldChar w:fldCharType="separate"/>
      </w:r>
      <w:r w:rsidR="00B6579A">
        <w:rPr>
          <w:kern w:val="2"/>
          <w:lang w:val="en-GB" w:eastAsia="zh-CN"/>
        </w:rPr>
        <w:t>[8</w:t>
      </w:r>
      <w:r w:rsidR="00B6579A">
        <w:rPr>
          <w:kern w:val="2"/>
          <w:lang w:val="en-GB" w:eastAsia="zh-CN"/>
        </w:rPr>
        <w:t>]</w:t>
      </w:r>
      <w:r w:rsidR="008500DB">
        <w:rPr>
          <w:kern w:val="2"/>
          <w:lang w:val="en-GB" w:eastAsia="zh-CN"/>
        </w:rPr>
        <w:fldChar w:fldCharType="end"/>
      </w:r>
      <w:r w:rsidR="008500DB">
        <w:rPr>
          <w:kern w:val="2"/>
          <w:lang w:val="en-GB" w:eastAsia="zh-CN"/>
        </w:rPr>
        <w:t xml:space="preserve">, </w:t>
      </w:r>
      <w:r w:rsidR="001A2F2F" w:rsidRPr="00317718">
        <w:rPr>
          <w:kern w:val="2"/>
          <w:lang w:val="en-GB" w:eastAsia="zh-CN"/>
        </w:rPr>
        <w:t>we share our</w:t>
      </w:r>
      <w:r w:rsidR="008955C7">
        <w:rPr>
          <w:kern w:val="2"/>
          <w:lang w:val="en-GB" w:eastAsia="zh-CN"/>
        </w:rPr>
        <w:t xml:space="preserve"> concerns on several issues identifie</w:t>
      </w:r>
      <w:r w:rsidR="008500DB">
        <w:rPr>
          <w:kern w:val="2"/>
          <w:lang w:val="en-GB" w:eastAsia="zh-CN"/>
        </w:rPr>
        <w:t xml:space="preserve">d on the evaluation assumptions. </w:t>
      </w:r>
      <w:r w:rsidR="008500DB" w:rsidRPr="00317718">
        <w:rPr>
          <w:kern w:val="2"/>
          <w:lang w:val="en-GB" w:eastAsia="zh-CN"/>
        </w:rPr>
        <w:t xml:space="preserve">In this paper, </w:t>
      </w:r>
      <w:r w:rsidR="008500DB">
        <w:rPr>
          <w:kern w:val="2"/>
          <w:lang w:val="en-GB" w:eastAsia="zh-CN"/>
        </w:rPr>
        <w:t xml:space="preserve">we provide </w:t>
      </w:r>
      <w:r w:rsidR="008955C7">
        <w:rPr>
          <w:kern w:val="2"/>
          <w:lang w:val="en-GB" w:eastAsia="zh-CN"/>
        </w:rPr>
        <w:t>some</w:t>
      </w:r>
      <w:r w:rsidR="001A2F2F" w:rsidRPr="00317718">
        <w:rPr>
          <w:kern w:val="2"/>
          <w:lang w:val="en-GB" w:eastAsia="zh-CN"/>
        </w:rPr>
        <w:t xml:space="preserve"> </w:t>
      </w:r>
      <w:r w:rsidR="008955C7">
        <w:rPr>
          <w:kern w:val="2"/>
          <w:lang w:val="en-GB" w:eastAsia="zh-CN"/>
        </w:rPr>
        <w:t>initial results on multi-beam</w:t>
      </w:r>
      <w:r w:rsidR="001A2F2F" w:rsidRPr="00317718">
        <w:rPr>
          <w:kern w:val="2"/>
          <w:lang w:val="en-GB" w:eastAsia="zh-CN"/>
        </w:rPr>
        <w:t xml:space="preserve"> enhancements</w:t>
      </w:r>
      <w:r w:rsidR="001E628B" w:rsidRPr="00317718">
        <w:rPr>
          <w:kern w:val="2"/>
          <w:lang w:val="en-GB" w:eastAsia="zh-CN"/>
        </w:rPr>
        <w:t>.</w:t>
      </w:r>
    </w:p>
    <w:p w14:paraId="62091D68" w14:textId="2E11F56D" w:rsidR="008F220F" w:rsidRDefault="008F220F" w:rsidP="008F220F">
      <w:pPr>
        <w:pStyle w:val="1"/>
        <w:rPr>
          <w:lang w:eastAsia="ko-KR"/>
        </w:rPr>
      </w:pPr>
      <w:r>
        <w:rPr>
          <w:rFonts w:eastAsia="Malgun Gothic"/>
          <w:lang w:eastAsia="ko-KR"/>
        </w:rPr>
        <w:t>I</w:t>
      </w:r>
      <w:r w:rsidRPr="008F220F">
        <w:rPr>
          <w:rFonts w:eastAsia="Malgun Gothic"/>
          <w:lang w:eastAsia="ko-KR"/>
        </w:rPr>
        <w:t xml:space="preserve">nitial results on multi-beam </w:t>
      </w:r>
      <w:r w:rsidR="00326DF0">
        <w:rPr>
          <w:lang w:eastAsia="ko-KR"/>
        </w:rPr>
        <w:t>operation</w:t>
      </w:r>
    </w:p>
    <w:p w14:paraId="2B8E84B7" w14:textId="01BD192B" w:rsidR="006F3B38" w:rsidRPr="006F3B38" w:rsidRDefault="006F3B38" w:rsidP="006F3B38">
      <w:pPr>
        <w:rPr>
          <w:kern w:val="2"/>
          <w:lang w:val="en-GB" w:eastAsia="zh-CN"/>
        </w:rPr>
      </w:pPr>
      <w:r>
        <w:rPr>
          <w:kern w:val="2"/>
          <w:lang w:val="en-GB" w:eastAsia="zh-CN"/>
        </w:rPr>
        <w:t xml:space="preserve">This section is to report initial results on </w:t>
      </w:r>
      <w:r w:rsidRPr="008F220F">
        <w:rPr>
          <w:rFonts w:eastAsia="Malgun Gothic"/>
          <w:lang w:eastAsia="ko-KR"/>
        </w:rPr>
        <w:t xml:space="preserve">multi-beam </w:t>
      </w:r>
      <w:r>
        <w:rPr>
          <w:lang w:eastAsia="ko-KR"/>
        </w:rPr>
        <w:t>operation and our observations</w:t>
      </w:r>
      <w:r>
        <w:rPr>
          <w:kern w:val="2"/>
          <w:lang w:val="en-GB" w:eastAsia="zh-CN"/>
        </w:rPr>
        <w:t xml:space="preserve">. </w:t>
      </w:r>
    </w:p>
    <w:p w14:paraId="4AF536F4" w14:textId="0BF6FF48" w:rsidR="008F220F" w:rsidRDefault="006D040E" w:rsidP="008F220F">
      <w:pPr>
        <w:pStyle w:val="2"/>
        <w:rPr>
          <w:lang w:eastAsia="ko-KR"/>
        </w:rPr>
      </w:pPr>
      <w:r>
        <w:rPr>
          <w:lang w:eastAsia="ko-KR"/>
        </w:rPr>
        <w:t>I</w:t>
      </w:r>
      <w:r w:rsidR="00FC0E90">
        <w:rPr>
          <w:lang w:eastAsia="ko-KR"/>
        </w:rPr>
        <w:t xml:space="preserve">mpact of </w:t>
      </w:r>
      <w:r w:rsidR="00F47EF8">
        <w:rPr>
          <w:lang w:eastAsia="ko-KR"/>
        </w:rPr>
        <w:t xml:space="preserve">inter-beam </w:t>
      </w:r>
      <w:r w:rsidR="00FC0E90">
        <w:rPr>
          <w:lang w:eastAsia="ko-KR"/>
        </w:rPr>
        <w:t>interference</w:t>
      </w:r>
    </w:p>
    <w:p w14:paraId="49D32880" w14:textId="30EDE949" w:rsidR="00562E75" w:rsidRPr="00B87CD0" w:rsidRDefault="00562E75" w:rsidP="008500DB">
      <w:pPr>
        <w:rPr>
          <w:b/>
          <w:i/>
          <w:noProof/>
          <w:lang w:eastAsia="zh-CN"/>
        </w:rPr>
      </w:pPr>
      <w:r>
        <w:rPr>
          <w:kern w:val="2"/>
          <w:lang w:val="en-GB" w:eastAsia="zh-CN"/>
        </w:rPr>
        <w:t xml:space="preserve">Due to the use of directional antennas and high path loss in FR2, inter-cell interference is expected to be relatively small in typical urban eMBB scenarios. On the other hand, intra-cell inter-beam interference, possibly due to the scheduling of the mutually interfering UEs, cannot be neglected. </w:t>
      </w:r>
      <w:r w:rsidR="00B87CD0">
        <w:rPr>
          <w:kern w:val="2"/>
          <w:lang w:val="en-GB" w:eastAsia="zh-CN"/>
        </w:rPr>
        <w:t xml:space="preserve">Some more details on L1-SINR can be found in </w:t>
      </w:r>
      <w:r w:rsidR="00B87CD0">
        <w:rPr>
          <w:kern w:val="2"/>
          <w:lang w:val="en-GB" w:eastAsia="zh-CN"/>
        </w:rPr>
        <w:fldChar w:fldCharType="begin"/>
      </w:r>
      <w:r w:rsidR="00B87CD0">
        <w:rPr>
          <w:kern w:val="2"/>
          <w:lang w:val="en-GB" w:eastAsia="zh-CN"/>
        </w:rPr>
        <w:instrText xml:space="preserve"> REF _Ref528393934 \r \h </w:instrText>
      </w:r>
      <w:r w:rsidR="00B87CD0">
        <w:rPr>
          <w:kern w:val="2"/>
          <w:lang w:val="en-GB" w:eastAsia="zh-CN"/>
        </w:rPr>
      </w:r>
      <w:r w:rsidR="00B87CD0">
        <w:rPr>
          <w:kern w:val="2"/>
          <w:lang w:val="en-GB" w:eastAsia="zh-CN"/>
        </w:rPr>
        <w:fldChar w:fldCharType="separate"/>
      </w:r>
      <w:r w:rsidR="00B6579A">
        <w:rPr>
          <w:kern w:val="2"/>
          <w:lang w:val="en-GB" w:eastAsia="zh-CN"/>
        </w:rPr>
        <w:t>[</w:t>
      </w:r>
      <w:r w:rsidR="00B6579A">
        <w:rPr>
          <w:kern w:val="2"/>
          <w:lang w:val="en-GB" w:eastAsia="zh-CN"/>
        </w:rPr>
        <w:t>6</w:t>
      </w:r>
      <w:r w:rsidR="00B6579A">
        <w:rPr>
          <w:kern w:val="2"/>
          <w:lang w:val="en-GB" w:eastAsia="zh-CN"/>
        </w:rPr>
        <w:t>]</w:t>
      </w:r>
      <w:r w:rsidR="00B87CD0">
        <w:rPr>
          <w:kern w:val="2"/>
          <w:lang w:val="en-GB" w:eastAsia="zh-CN"/>
        </w:rPr>
        <w:fldChar w:fldCharType="end"/>
      </w:r>
      <w:r w:rsidR="00B87CD0">
        <w:rPr>
          <w:kern w:val="2"/>
          <w:lang w:val="en-GB" w:eastAsia="zh-CN"/>
        </w:rPr>
        <w:t xml:space="preserve">. </w:t>
      </w:r>
      <w:r>
        <w:rPr>
          <w:rFonts w:hint="eastAsia"/>
          <w:noProof/>
          <w:lang w:eastAsia="zh-CN"/>
        </w:rPr>
        <w:t xml:space="preserve">For illustrative purpose, </w:t>
      </w:r>
      <w:r>
        <w:rPr>
          <w:noProof/>
          <w:lang w:eastAsia="zh-CN"/>
        </w:rPr>
        <w:t xml:space="preserve">the impact of inter-beam interference is shown in </w:t>
      </w:r>
      <w:r>
        <w:rPr>
          <w:noProof/>
          <w:lang w:eastAsia="zh-CN"/>
        </w:rPr>
        <w:fldChar w:fldCharType="begin"/>
      </w:r>
      <w:r>
        <w:rPr>
          <w:noProof/>
          <w:lang w:eastAsia="zh-CN"/>
        </w:rPr>
        <w:instrText xml:space="preserve"> REF _Ref528955202 \h </w:instrText>
      </w:r>
      <w:r>
        <w:rPr>
          <w:noProof/>
          <w:lang w:eastAsia="zh-CN"/>
        </w:rPr>
      </w:r>
      <w:r>
        <w:rPr>
          <w:noProof/>
          <w:lang w:eastAsia="zh-CN"/>
        </w:rPr>
        <w:fldChar w:fldCharType="separate"/>
      </w:r>
      <w:r w:rsidR="00B6579A">
        <w:t xml:space="preserve">Figure </w:t>
      </w:r>
      <w:r w:rsidR="00B6579A">
        <w:rPr>
          <w:noProof/>
        </w:rPr>
        <w:t>1</w:t>
      </w:r>
      <w:r>
        <w:rPr>
          <w:noProof/>
          <w:lang w:eastAsia="zh-CN"/>
        </w:rPr>
        <w:fldChar w:fldCharType="end"/>
      </w:r>
      <w:r>
        <w:rPr>
          <w:noProof/>
          <w:lang w:eastAsia="zh-CN"/>
        </w:rPr>
        <w:t>.</w:t>
      </w:r>
      <w:r w:rsidRPr="00562E75">
        <w:rPr>
          <w:noProof/>
          <w:lang w:eastAsia="zh-CN"/>
        </w:rPr>
        <w:t xml:space="preserve"> </w:t>
      </w:r>
      <w:r w:rsidR="00A01D64">
        <w:rPr>
          <w:noProof/>
          <w:lang w:eastAsia="zh-CN"/>
        </w:rPr>
        <w:t>I</w:t>
      </w:r>
      <w:r>
        <w:rPr>
          <w:noProof/>
          <w:lang w:eastAsia="zh-CN"/>
        </w:rPr>
        <w:t xml:space="preserve">t is observed that </w:t>
      </w:r>
      <w:r w:rsidR="008500DB">
        <w:rPr>
          <w:noProof/>
          <w:lang w:eastAsia="zh-CN"/>
        </w:rPr>
        <w:t xml:space="preserve">even the </w:t>
      </w:r>
      <w:r>
        <w:rPr>
          <w:noProof/>
          <w:lang w:eastAsia="zh-CN"/>
        </w:rPr>
        <w:t xml:space="preserve">beams </w:t>
      </w:r>
      <w:r w:rsidR="008500DB">
        <w:rPr>
          <w:noProof/>
          <w:lang w:eastAsia="zh-CN"/>
        </w:rPr>
        <w:t xml:space="preserve">are selected </w:t>
      </w:r>
      <w:r>
        <w:rPr>
          <w:noProof/>
          <w:lang w:eastAsia="zh-CN"/>
        </w:rPr>
        <w:t xml:space="preserve">with </w:t>
      </w:r>
      <w:r w:rsidR="008500DB">
        <w:rPr>
          <w:noProof/>
          <w:lang w:eastAsia="zh-CN"/>
        </w:rPr>
        <w:t xml:space="preserve">a </w:t>
      </w:r>
      <w:r>
        <w:rPr>
          <w:noProof/>
          <w:lang w:eastAsia="zh-CN"/>
        </w:rPr>
        <w:t xml:space="preserve">same or similar </w:t>
      </w:r>
      <w:r w:rsidR="008500DB">
        <w:rPr>
          <w:noProof/>
          <w:lang w:eastAsia="zh-CN"/>
        </w:rPr>
        <w:t>L1-RSRP, they may experience</w:t>
      </w:r>
      <w:r>
        <w:rPr>
          <w:noProof/>
          <w:lang w:eastAsia="zh-CN"/>
        </w:rPr>
        <w:t xml:space="preserve"> </w:t>
      </w:r>
      <w:r w:rsidR="008500DB">
        <w:rPr>
          <w:noProof/>
          <w:lang w:eastAsia="zh-CN"/>
        </w:rPr>
        <w:t xml:space="preserve">a </w:t>
      </w:r>
      <w:r>
        <w:rPr>
          <w:noProof/>
          <w:lang w:eastAsia="zh-CN"/>
        </w:rPr>
        <w:t>very different SINR</w:t>
      </w:r>
      <w:r w:rsidR="008500DB">
        <w:rPr>
          <w:noProof/>
          <w:lang w:eastAsia="zh-CN"/>
        </w:rPr>
        <w:t xml:space="preserve"> during data transmission if</w:t>
      </w:r>
      <w:r>
        <w:rPr>
          <w:noProof/>
          <w:lang w:eastAsia="zh-CN"/>
        </w:rPr>
        <w:t xml:space="preserve"> MU-pairing</w:t>
      </w:r>
      <w:r w:rsidR="008500DB">
        <w:rPr>
          <w:noProof/>
          <w:lang w:eastAsia="zh-CN"/>
        </w:rPr>
        <w:t xml:space="preserve"> is adopted by gNB</w:t>
      </w:r>
      <w:r>
        <w:rPr>
          <w:noProof/>
          <w:lang w:eastAsia="zh-CN"/>
        </w:rPr>
        <w:t xml:space="preserve">. </w:t>
      </w:r>
      <w:r w:rsidR="00A01D64">
        <w:rPr>
          <w:noProof/>
          <w:lang w:eastAsia="zh-CN"/>
        </w:rPr>
        <w:t>More specifically, this figure also</w:t>
      </w:r>
      <w:r>
        <w:rPr>
          <w:noProof/>
          <w:lang w:eastAsia="zh-CN"/>
        </w:rPr>
        <w:t xml:space="preserve"> </w:t>
      </w:r>
      <w:r w:rsidR="00A01D64">
        <w:rPr>
          <w:noProof/>
          <w:lang w:eastAsia="zh-CN"/>
        </w:rPr>
        <w:t>shows the</w:t>
      </w:r>
      <w:r>
        <w:rPr>
          <w:noProof/>
          <w:lang w:eastAsia="zh-CN"/>
        </w:rPr>
        <w:t xml:space="preserve"> SINR fluctuation of the beams with </w:t>
      </w:r>
      <w:r w:rsidR="00A01D64">
        <w:rPr>
          <w:noProof/>
          <w:lang w:eastAsia="zh-CN"/>
        </w:rPr>
        <w:t xml:space="preserve">a </w:t>
      </w:r>
      <w:r>
        <w:rPr>
          <w:noProof/>
          <w:lang w:eastAsia="zh-CN"/>
        </w:rPr>
        <w:t xml:space="preserve">similar </w:t>
      </w:r>
      <w:r w:rsidR="008500DB">
        <w:rPr>
          <w:noProof/>
          <w:lang w:eastAsia="zh-CN"/>
        </w:rPr>
        <w:t>L1-</w:t>
      </w:r>
      <w:r w:rsidR="00A01D64">
        <w:rPr>
          <w:noProof/>
          <w:lang w:eastAsia="zh-CN"/>
        </w:rPr>
        <w:t>RSRP</w:t>
      </w:r>
      <w:r>
        <w:rPr>
          <w:noProof/>
          <w:lang w:eastAsia="zh-CN"/>
        </w:rPr>
        <w:t xml:space="preserve"> can be </w:t>
      </w:r>
      <w:r w:rsidR="00A01D64">
        <w:rPr>
          <w:noProof/>
          <w:lang w:eastAsia="zh-CN"/>
        </w:rPr>
        <w:t xml:space="preserve">as high as </w:t>
      </w:r>
      <w:r>
        <w:rPr>
          <w:noProof/>
          <w:lang w:eastAsia="zh-CN"/>
        </w:rPr>
        <w:t>10dB in some cases.</w:t>
      </w:r>
      <w:r w:rsidR="00B87CD0" w:rsidRPr="00B87CD0">
        <w:rPr>
          <w:noProof/>
          <w:lang w:eastAsia="zh-CN"/>
        </w:rPr>
        <w:t xml:space="preserve"> </w:t>
      </w:r>
    </w:p>
    <w:p w14:paraId="66A72C73" w14:textId="77777777" w:rsidR="00562E75" w:rsidRDefault="00562E75" w:rsidP="00562E75">
      <w:pPr>
        <w:keepNext/>
        <w:spacing w:line="276" w:lineRule="auto"/>
        <w:jc w:val="center"/>
      </w:pPr>
      <w:r w:rsidRPr="00D42748">
        <w:rPr>
          <w:noProof/>
          <w:lang w:eastAsia="zh-CN"/>
        </w:rPr>
        <w:drawing>
          <wp:inline distT="0" distB="0" distL="0" distR="0" wp14:anchorId="7407C2FA" wp14:editId="07C796B6">
            <wp:extent cx="2497247" cy="2160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97247" cy="2160000"/>
                    </a:xfrm>
                    <a:prstGeom prst="rect">
                      <a:avLst/>
                    </a:prstGeom>
                    <a:noFill/>
                    <a:ln>
                      <a:noFill/>
                    </a:ln>
                  </pic:spPr>
                </pic:pic>
              </a:graphicData>
            </a:graphic>
          </wp:inline>
        </w:drawing>
      </w:r>
    </w:p>
    <w:p w14:paraId="6BE2D865" w14:textId="2F93BE5A" w:rsidR="00562E75" w:rsidRDefault="00562E75" w:rsidP="00562E75">
      <w:pPr>
        <w:pStyle w:val="a5"/>
      </w:pPr>
      <w:bookmarkStart w:id="0" w:name="_Ref528955202"/>
      <w:r>
        <w:t xml:space="preserve">Figure </w:t>
      </w:r>
      <w:r w:rsidR="00815B36">
        <w:rPr>
          <w:noProof/>
        </w:rPr>
        <w:fldChar w:fldCharType="begin"/>
      </w:r>
      <w:r w:rsidR="00815B36">
        <w:rPr>
          <w:noProof/>
        </w:rPr>
        <w:instrText xml:space="preserve"> SEQ Figure \* ARABIC </w:instrText>
      </w:r>
      <w:r w:rsidR="00815B36">
        <w:rPr>
          <w:noProof/>
        </w:rPr>
        <w:fldChar w:fldCharType="separate"/>
      </w:r>
      <w:r w:rsidR="00B6579A">
        <w:rPr>
          <w:noProof/>
        </w:rPr>
        <w:t>1</w:t>
      </w:r>
      <w:r w:rsidR="00815B36">
        <w:rPr>
          <w:noProof/>
        </w:rPr>
        <w:fldChar w:fldCharType="end"/>
      </w:r>
      <w:bookmarkEnd w:id="0"/>
      <w:r>
        <w:t xml:space="preserve"> </w:t>
      </w:r>
      <w:r w:rsidRPr="00F570DF">
        <w:t xml:space="preserve">SINR </w:t>
      </w:r>
      <w:r>
        <w:t>vs. RSRP (Dense Urban)</w:t>
      </w:r>
    </w:p>
    <w:p w14:paraId="495C276D" w14:textId="3DC7D866" w:rsidR="008500DB" w:rsidRPr="00562E75" w:rsidRDefault="008500DB" w:rsidP="008500DB">
      <w:pPr>
        <w:rPr>
          <w:kern w:val="2"/>
          <w:lang w:val="en-GB" w:eastAsia="zh-CN"/>
        </w:rPr>
      </w:pPr>
      <w:r>
        <w:rPr>
          <w:noProof/>
          <w:lang w:eastAsia="zh-CN"/>
        </w:rPr>
        <w:t xml:space="preserve">Based on the results, we have the following observation: </w:t>
      </w:r>
    </w:p>
    <w:p w14:paraId="47A2BDE7" w14:textId="28B46843" w:rsidR="008500DB" w:rsidRPr="005E3643" w:rsidRDefault="008500DB" w:rsidP="008500DB">
      <w:pPr>
        <w:spacing w:line="276" w:lineRule="auto"/>
        <w:rPr>
          <w:b/>
          <w:i/>
          <w:noProof/>
          <w:lang w:eastAsia="zh-CN"/>
        </w:rPr>
      </w:pPr>
      <w:r w:rsidRPr="005E3643">
        <w:rPr>
          <w:b/>
          <w:i/>
          <w:noProof/>
          <w:lang w:eastAsia="zh-CN"/>
        </w:rPr>
        <w:t>Observation 1: Beams with similar L1-RSRP</w:t>
      </w:r>
      <w:r w:rsidR="005E3643" w:rsidRPr="005E3643">
        <w:rPr>
          <w:b/>
          <w:i/>
          <w:noProof/>
          <w:lang w:eastAsia="zh-CN"/>
        </w:rPr>
        <w:t>(</w:t>
      </w:r>
      <w:r w:rsidRPr="005E3643">
        <w:rPr>
          <w:b/>
          <w:i/>
          <w:noProof/>
          <w:lang w:eastAsia="zh-CN"/>
        </w:rPr>
        <w:t>s</w:t>
      </w:r>
      <w:r w:rsidR="005E3643" w:rsidRPr="005E3643">
        <w:rPr>
          <w:b/>
          <w:i/>
          <w:noProof/>
          <w:lang w:eastAsia="zh-CN"/>
        </w:rPr>
        <w:t>)</w:t>
      </w:r>
      <w:r w:rsidRPr="005E3643">
        <w:rPr>
          <w:b/>
          <w:i/>
          <w:noProof/>
          <w:lang w:eastAsia="zh-CN"/>
        </w:rPr>
        <w:t xml:space="preserve"> may experience very different </w:t>
      </w:r>
      <w:r w:rsidR="005E3643" w:rsidRPr="005E3643">
        <w:rPr>
          <w:b/>
          <w:i/>
          <w:noProof/>
          <w:lang w:eastAsia="zh-CN"/>
        </w:rPr>
        <w:t>L1-</w:t>
      </w:r>
      <w:r w:rsidRPr="005E3643">
        <w:rPr>
          <w:b/>
          <w:i/>
          <w:noProof/>
          <w:lang w:eastAsia="zh-CN"/>
        </w:rPr>
        <w:t>SINR</w:t>
      </w:r>
      <w:r w:rsidR="005E3643" w:rsidRPr="005E3643">
        <w:rPr>
          <w:b/>
          <w:i/>
          <w:noProof/>
          <w:lang w:eastAsia="zh-CN"/>
        </w:rPr>
        <w:t>(</w:t>
      </w:r>
      <w:r w:rsidRPr="005E3643">
        <w:rPr>
          <w:b/>
          <w:i/>
          <w:noProof/>
          <w:lang w:eastAsia="zh-CN"/>
        </w:rPr>
        <w:t>s</w:t>
      </w:r>
      <w:r w:rsidR="005E3643" w:rsidRPr="005E3643">
        <w:rPr>
          <w:b/>
          <w:i/>
          <w:noProof/>
          <w:lang w:eastAsia="zh-CN"/>
        </w:rPr>
        <w:t>)</w:t>
      </w:r>
      <w:r w:rsidRPr="005E3643">
        <w:rPr>
          <w:b/>
          <w:i/>
          <w:noProof/>
          <w:lang w:eastAsia="zh-CN"/>
        </w:rPr>
        <w:t xml:space="preserve"> </w:t>
      </w:r>
      <w:r w:rsidR="005E3643" w:rsidRPr="005E3643">
        <w:rPr>
          <w:b/>
          <w:i/>
          <w:noProof/>
          <w:lang w:eastAsia="zh-CN"/>
        </w:rPr>
        <w:t>with paired multi-user transmission</w:t>
      </w:r>
      <w:r w:rsidRPr="005E3643">
        <w:rPr>
          <w:b/>
          <w:i/>
          <w:noProof/>
          <w:lang w:eastAsia="zh-CN"/>
        </w:rPr>
        <w:t>.</w:t>
      </w:r>
    </w:p>
    <w:p w14:paraId="0BD2E57A" w14:textId="08B9A016" w:rsidR="008F220F" w:rsidRDefault="00660F6D" w:rsidP="008F220F">
      <w:pPr>
        <w:pStyle w:val="2"/>
        <w:rPr>
          <w:lang w:eastAsia="ko-KR"/>
        </w:rPr>
      </w:pPr>
      <w:r>
        <w:rPr>
          <w:lang w:eastAsia="ko-KR"/>
        </w:rPr>
        <w:lastRenderedPageBreak/>
        <w:t>Gain of panel-specific UL beam selection</w:t>
      </w:r>
    </w:p>
    <w:p w14:paraId="357FB5D6" w14:textId="3AC6E1EF" w:rsidR="00440F36" w:rsidRPr="00160CC7" w:rsidRDefault="00440F36" w:rsidP="00440F36">
      <w:pPr>
        <w:rPr>
          <w:kern w:val="2"/>
          <w:lang w:val="en-GB" w:eastAsia="zh-CN"/>
        </w:rPr>
      </w:pPr>
      <w:r>
        <w:rPr>
          <w:kern w:val="2"/>
          <w:lang w:val="en-GB" w:eastAsia="zh-CN"/>
        </w:rPr>
        <w:fldChar w:fldCharType="begin"/>
      </w:r>
      <w:r>
        <w:rPr>
          <w:kern w:val="2"/>
          <w:lang w:val="en-GB" w:eastAsia="zh-CN"/>
        </w:rPr>
        <w:instrText xml:space="preserve"> REF _Ref525898298 \h </w:instrText>
      </w:r>
      <w:r>
        <w:rPr>
          <w:kern w:val="2"/>
          <w:lang w:val="en-GB" w:eastAsia="zh-CN"/>
        </w:rPr>
      </w:r>
      <w:r>
        <w:rPr>
          <w:kern w:val="2"/>
          <w:lang w:val="en-GB" w:eastAsia="zh-CN"/>
        </w:rPr>
        <w:fldChar w:fldCharType="separate"/>
      </w:r>
      <w:r w:rsidR="00B6579A">
        <w:t xml:space="preserve">Figure </w:t>
      </w:r>
      <w:r w:rsidR="00B6579A">
        <w:rPr>
          <w:noProof/>
        </w:rPr>
        <w:t>2</w:t>
      </w:r>
      <w:r>
        <w:rPr>
          <w:kern w:val="2"/>
          <w:lang w:val="en-GB" w:eastAsia="zh-CN"/>
        </w:rPr>
        <w:fldChar w:fldCharType="end"/>
      </w:r>
      <w:r>
        <w:rPr>
          <w:kern w:val="2"/>
          <w:lang w:val="en-GB" w:eastAsia="zh-CN"/>
        </w:rPr>
        <w:t xml:space="preserve"> </w:t>
      </w:r>
      <w:r w:rsidR="001739F4">
        <w:rPr>
          <w:kern w:val="2"/>
          <w:lang w:val="en-GB" w:eastAsia="zh-CN"/>
        </w:rPr>
        <w:t xml:space="preserve">provides initial </w:t>
      </w:r>
      <w:r w:rsidR="00AB2B38">
        <w:rPr>
          <w:kern w:val="2"/>
          <w:lang w:val="en-GB" w:eastAsia="zh-CN"/>
        </w:rPr>
        <w:t xml:space="preserve">SLS </w:t>
      </w:r>
      <w:r w:rsidR="001739F4">
        <w:rPr>
          <w:kern w:val="2"/>
          <w:lang w:val="en-GB" w:eastAsia="zh-CN"/>
        </w:rPr>
        <w:t xml:space="preserve">results on the possible gain of supporting panel-specific beam selection. It </w:t>
      </w:r>
      <w:r>
        <w:rPr>
          <w:kern w:val="2"/>
          <w:lang w:val="en-GB" w:eastAsia="zh-CN"/>
        </w:rPr>
        <w:t>shows</w:t>
      </w:r>
      <w:r w:rsidRPr="00160CC7">
        <w:rPr>
          <w:kern w:val="2"/>
          <w:lang w:val="en-GB" w:eastAsia="zh-CN"/>
        </w:rPr>
        <w:t xml:space="preserve"> that by selecting the best Tx beam across </w:t>
      </w:r>
      <w:r>
        <w:rPr>
          <w:kern w:val="2"/>
          <w:lang w:val="en-GB" w:eastAsia="zh-CN"/>
        </w:rPr>
        <w:t xml:space="preserve">2 UE </w:t>
      </w:r>
      <w:r w:rsidRPr="00160CC7">
        <w:rPr>
          <w:kern w:val="2"/>
          <w:lang w:val="en-GB" w:eastAsia="zh-CN"/>
        </w:rPr>
        <w:t>panels, the probability of UL RSRP larger than -100dBm is increased by ~</w:t>
      </w:r>
      <w:r>
        <w:rPr>
          <w:kern w:val="2"/>
          <w:lang w:val="en-GB" w:eastAsia="zh-CN"/>
        </w:rPr>
        <w:t>10</w:t>
      </w:r>
      <w:r w:rsidRPr="00160CC7">
        <w:rPr>
          <w:kern w:val="2"/>
          <w:lang w:val="en-GB" w:eastAsia="zh-CN"/>
        </w:rPr>
        <w:t>%</w:t>
      </w:r>
      <w:r>
        <w:rPr>
          <w:kern w:val="2"/>
          <w:lang w:val="en-GB" w:eastAsia="zh-CN"/>
        </w:rPr>
        <w:t>, compared with using a single/fixed panel</w:t>
      </w:r>
      <w:r w:rsidR="00CB19B9">
        <w:rPr>
          <w:kern w:val="2"/>
          <w:lang w:val="en-GB" w:eastAsia="zh-CN"/>
        </w:rPr>
        <w:t>, which suggests the potential gain on the UL coverage</w:t>
      </w:r>
      <w:r w:rsidRPr="00160CC7">
        <w:rPr>
          <w:kern w:val="2"/>
          <w:lang w:val="en-GB" w:eastAsia="zh-CN"/>
        </w:rPr>
        <w:t xml:space="preserve">. </w:t>
      </w:r>
      <w:r>
        <w:rPr>
          <w:kern w:val="2"/>
          <w:lang w:val="en-GB" w:eastAsia="zh-CN"/>
        </w:rPr>
        <w:t>Moreover, it is also observed that the medium RSRP is increased by ~5dB</w:t>
      </w:r>
      <w:r w:rsidR="00CB19B9">
        <w:rPr>
          <w:kern w:val="2"/>
          <w:lang w:val="en-GB" w:eastAsia="zh-CN"/>
        </w:rPr>
        <w:t>, which suggests the potential gain on the UL throughput</w:t>
      </w:r>
      <w:r>
        <w:rPr>
          <w:kern w:val="2"/>
          <w:lang w:val="en-GB" w:eastAsia="zh-CN"/>
        </w:rPr>
        <w:t xml:space="preserve">. </w:t>
      </w:r>
      <w:r w:rsidR="000850FF">
        <w:rPr>
          <w:kern w:val="2"/>
          <w:lang w:val="en-GB" w:eastAsia="zh-CN"/>
        </w:rPr>
        <w:t xml:space="preserve">To achieve the </w:t>
      </w:r>
      <w:r w:rsidR="00177BDF">
        <w:rPr>
          <w:kern w:val="2"/>
          <w:lang w:val="en-GB" w:eastAsia="zh-CN"/>
        </w:rPr>
        <w:t>observed</w:t>
      </w:r>
      <w:r w:rsidR="000850FF">
        <w:rPr>
          <w:kern w:val="2"/>
          <w:lang w:val="en-GB" w:eastAsia="zh-CN"/>
        </w:rPr>
        <w:t xml:space="preserve"> benefit, h</w:t>
      </w:r>
      <w:r>
        <w:rPr>
          <w:kern w:val="2"/>
          <w:lang w:val="en-GB" w:eastAsia="zh-CN"/>
        </w:rPr>
        <w:t xml:space="preserve">aving aligned panel management between gNB and UE is one of the keys </w:t>
      </w:r>
      <w:r w:rsidR="000850FF">
        <w:rPr>
          <w:kern w:val="2"/>
          <w:lang w:val="en-GB" w:eastAsia="zh-CN"/>
        </w:rPr>
        <w:t>and</w:t>
      </w:r>
      <w:r>
        <w:rPr>
          <w:kern w:val="2"/>
          <w:lang w:val="en-GB" w:eastAsia="zh-CN"/>
        </w:rPr>
        <w:t xml:space="preserve"> </w:t>
      </w:r>
      <w:r w:rsidR="000850FF">
        <w:rPr>
          <w:kern w:val="2"/>
          <w:lang w:val="en-GB" w:eastAsia="zh-CN"/>
        </w:rPr>
        <w:t>s</w:t>
      </w:r>
      <w:r w:rsidR="00835E41">
        <w:rPr>
          <w:kern w:val="2"/>
          <w:lang w:val="en-GB" w:eastAsia="zh-CN"/>
        </w:rPr>
        <w:t>ome more detail</w:t>
      </w:r>
      <w:r w:rsidR="000850FF">
        <w:rPr>
          <w:kern w:val="2"/>
          <w:lang w:val="en-GB" w:eastAsia="zh-CN"/>
        </w:rPr>
        <w:t>ed</w:t>
      </w:r>
      <w:r w:rsidR="00835E41">
        <w:rPr>
          <w:kern w:val="2"/>
          <w:lang w:val="en-GB" w:eastAsia="zh-CN"/>
        </w:rPr>
        <w:t xml:space="preserve"> </w:t>
      </w:r>
      <w:r w:rsidR="000850FF">
        <w:rPr>
          <w:kern w:val="2"/>
          <w:lang w:val="en-GB" w:eastAsia="zh-CN"/>
        </w:rPr>
        <w:t>design</w:t>
      </w:r>
      <w:r w:rsidR="00835E41">
        <w:rPr>
          <w:kern w:val="2"/>
          <w:lang w:val="en-GB" w:eastAsia="zh-CN"/>
        </w:rPr>
        <w:t xml:space="preserve"> can be found in </w:t>
      </w:r>
      <w:r w:rsidR="00835E41">
        <w:rPr>
          <w:lang w:val="en-GB"/>
        </w:rPr>
        <w:t xml:space="preserve">our companion paper </w:t>
      </w:r>
      <w:r w:rsidR="00835E41">
        <w:rPr>
          <w:lang w:val="en-GB"/>
        </w:rPr>
        <w:fldChar w:fldCharType="begin"/>
      </w:r>
      <w:r w:rsidR="00835E41">
        <w:rPr>
          <w:lang w:val="en-GB"/>
        </w:rPr>
        <w:instrText xml:space="preserve"> REF _Ref528394391 \r \h </w:instrText>
      </w:r>
      <w:r w:rsidR="00835E41">
        <w:rPr>
          <w:lang w:val="en-GB"/>
        </w:rPr>
      </w:r>
      <w:r w:rsidR="00835E41">
        <w:rPr>
          <w:lang w:val="en-GB"/>
        </w:rPr>
        <w:fldChar w:fldCharType="separate"/>
      </w:r>
      <w:r w:rsidR="00B6579A">
        <w:rPr>
          <w:lang w:val="en-GB"/>
        </w:rPr>
        <w:t>[5]</w:t>
      </w:r>
      <w:r w:rsidR="00835E41">
        <w:rPr>
          <w:lang w:val="en-GB"/>
        </w:rPr>
        <w:fldChar w:fldCharType="end"/>
      </w:r>
      <w:r w:rsidR="00835E41">
        <w:rPr>
          <w:lang w:val="en-GB"/>
        </w:rPr>
        <w:t>.</w:t>
      </w:r>
    </w:p>
    <w:p w14:paraId="7F6FB2CC" w14:textId="0F3D5513" w:rsidR="00440F36" w:rsidRDefault="00B10029" w:rsidP="00440F36">
      <w:pPr>
        <w:keepNext/>
        <w:spacing w:after="0" w:line="288" w:lineRule="auto"/>
        <w:jc w:val="center"/>
      </w:pPr>
      <w:r w:rsidRPr="00B10029">
        <w:rPr>
          <w:noProof/>
          <w:lang w:eastAsia="zh-CN"/>
        </w:rPr>
        <w:t xml:space="preserve"> </w:t>
      </w:r>
      <w:r>
        <w:rPr>
          <w:noProof/>
          <w:lang w:eastAsia="zh-CN"/>
        </w:rPr>
        <w:drawing>
          <wp:inline distT="0" distB="0" distL="0" distR="0" wp14:anchorId="7CAF44A0" wp14:editId="3F4488AE">
            <wp:extent cx="2880000" cy="2160000"/>
            <wp:effectExtent l="0" t="0" r="0" b="0"/>
            <wp:docPr id="8" name="图片 2"/>
            <wp:cNvGraphicFramePr/>
            <a:graphic xmlns:a="http://schemas.openxmlformats.org/drawingml/2006/main">
              <a:graphicData uri="http://schemas.openxmlformats.org/drawingml/2006/picture">
                <pic:pic xmlns:pic="http://schemas.openxmlformats.org/drawingml/2006/picture">
                  <pic:nvPicPr>
                    <pic:cNvPr id="1" name="图片 2"/>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7B2B3710" w14:textId="77777777" w:rsidR="00440F36" w:rsidRDefault="00440F36" w:rsidP="00440F36">
      <w:pPr>
        <w:pStyle w:val="a5"/>
        <w:rPr>
          <w:lang w:val="en-GB"/>
        </w:rPr>
      </w:pPr>
      <w:bookmarkStart w:id="1" w:name="_Ref525898298"/>
      <w:r>
        <w:t xml:space="preserve">Figure </w:t>
      </w:r>
      <w:r>
        <w:rPr>
          <w:noProof/>
        </w:rPr>
        <w:fldChar w:fldCharType="begin"/>
      </w:r>
      <w:r>
        <w:rPr>
          <w:noProof/>
        </w:rPr>
        <w:instrText xml:space="preserve"> SEQ Figure \* ARABIC </w:instrText>
      </w:r>
      <w:r>
        <w:rPr>
          <w:noProof/>
        </w:rPr>
        <w:fldChar w:fldCharType="separate"/>
      </w:r>
      <w:r w:rsidR="00B6579A">
        <w:rPr>
          <w:noProof/>
        </w:rPr>
        <w:t>2</w:t>
      </w:r>
      <w:r>
        <w:rPr>
          <w:noProof/>
        </w:rPr>
        <w:fldChar w:fldCharType="end"/>
      </w:r>
      <w:bookmarkEnd w:id="1"/>
      <w:r>
        <w:rPr>
          <w:kern w:val="2"/>
          <w:lang w:eastAsia="zh-CN"/>
        </w:rPr>
        <w:t xml:space="preserve"> </w:t>
      </w:r>
      <w:r w:rsidRPr="00AA559E">
        <w:rPr>
          <w:lang w:val="en-GB"/>
        </w:rPr>
        <w:t xml:space="preserve">Gain on </w:t>
      </w:r>
      <w:r>
        <w:rPr>
          <w:lang w:val="en-GB"/>
        </w:rPr>
        <w:t xml:space="preserve">UL </w:t>
      </w:r>
      <w:r w:rsidRPr="00AA559E">
        <w:rPr>
          <w:lang w:val="en-GB"/>
        </w:rPr>
        <w:t>RSRP from using</w:t>
      </w:r>
      <w:r>
        <w:rPr>
          <w:lang w:val="en-GB"/>
        </w:rPr>
        <w:t xml:space="preserve"> best UL beam across 2 UE panels</w:t>
      </w:r>
    </w:p>
    <w:p w14:paraId="2EBF6CC0" w14:textId="5293A89C" w:rsidR="00D03177" w:rsidRPr="00A037ED" w:rsidRDefault="00D03177" w:rsidP="00D03177">
      <w:pPr>
        <w:rPr>
          <w:b/>
          <w:i/>
          <w:lang w:val="en-GB"/>
        </w:rPr>
      </w:pPr>
      <w:r w:rsidRPr="00A037ED">
        <w:rPr>
          <w:b/>
          <w:i/>
          <w:lang w:val="en-GB"/>
        </w:rPr>
        <w:t xml:space="preserve">Observation </w:t>
      </w:r>
      <w:r w:rsidR="008A0A0F" w:rsidRPr="00A037ED">
        <w:rPr>
          <w:b/>
          <w:i/>
          <w:lang w:val="en-GB"/>
        </w:rPr>
        <w:t>2</w:t>
      </w:r>
      <w:r w:rsidRPr="00A037ED">
        <w:rPr>
          <w:b/>
          <w:i/>
          <w:lang w:val="en-GB"/>
        </w:rPr>
        <w:t xml:space="preserve">: </w:t>
      </w:r>
      <w:r w:rsidR="00A276C4">
        <w:rPr>
          <w:b/>
          <w:i/>
          <w:lang w:val="en-GB"/>
        </w:rPr>
        <w:t>Panel-specific UL beam</w:t>
      </w:r>
      <w:r w:rsidR="003A0CAA" w:rsidRPr="00A037ED">
        <w:rPr>
          <w:b/>
          <w:i/>
          <w:lang w:val="en-GB"/>
        </w:rPr>
        <w:t xml:space="preserve"> selection can bring </w:t>
      </w:r>
      <w:r w:rsidR="00A276C4">
        <w:rPr>
          <w:b/>
          <w:i/>
          <w:lang w:val="en-GB"/>
        </w:rPr>
        <w:t>substantial</w:t>
      </w:r>
      <w:r w:rsidR="003A0CAA" w:rsidRPr="00A037ED">
        <w:rPr>
          <w:b/>
          <w:i/>
          <w:lang w:val="en-GB"/>
        </w:rPr>
        <w:t xml:space="preserve"> benefits </w:t>
      </w:r>
      <w:r w:rsidR="00A276C4">
        <w:rPr>
          <w:b/>
          <w:i/>
          <w:lang w:val="en-GB"/>
        </w:rPr>
        <w:t>on</w:t>
      </w:r>
      <w:r w:rsidR="003A0CAA" w:rsidRPr="00A037ED">
        <w:rPr>
          <w:b/>
          <w:i/>
          <w:lang w:val="en-GB"/>
        </w:rPr>
        <w:t xml:space="preserve"> both UL coverage and UL throughput</w:t>
      </w:r>
      <w:r w:rsidRPr="00A037ED">
        <w:rPr>
          <w:b/>
          <w:i/>
          <w:lang w:val="en-GB"/>
        </w:rPr>
        <w:t>.</w:t>
      </w:r>
    </w:p>
    <w:p w14:paraId="6E29CBA0" w14:textId="14533423" w:rsidR="00992BFD" w:rsidRDefault="0002705D" w:rsidP="00992BFD">
      <w:pPr>
        <w:pStyle w:val="2"/>
        <w:rPr>
          <w:lang w:eastAsia="ko-KR"/>
        </w:rPr>
      </w:pPr>
      <w:r>
        <w:rPr>
          <w:lang w:eastAsia="ko-KR"/>
        </w:rPr>
        <w:t>Improved beam failure recovery rate</w:t>
      </w:r>
    </w:p>
    <w:p w14:paraId="5475A0C0" w14:textId="77777777" w:rsidR="00992BFD" w:rsidRDefault="00992BFD" w:rsidP="00992BFD">
      <w:pPr>
        <w:rPr>
          <w:lang w:val="en-GB"/>
        </w:rPr>
      </w:pPr>
      <w:r>
        <w:rPr>
          <w:lang w:val="en-GB"/>
        </w:rPr>
        <w:t xml:space="preserve">In our companion paper </w:t>
      </w:r>
      <w:r>
        <w:rPr>
          <w:lang w:val="en-GB"/>
        </w:rPr>
        <w:fldChar w:fldCharType="begin"/>
      </w:r>
      <w:r>
        <w:rPr>
          <w:lang w:val="en-GB"/>
        </w:rPr>
        <w:instrText xml:space="preserve"> REF _Ref528393987 \r \h </w:instrText>
      </w:r>
      <w:r>
        <w:rPr>
          <w:lang w:val="en-GB"/>
        </w:rPr>
      </w:r>
      <w:r>
        <w:rPr>
          <w:lang w:val="en-GB"/>
        </w:rPr>
        <w:fldChar w:fldCharType="separate"/>
      </w:r>
      <w:r w:rsidR="00B6579A">
        <w:rPr>
          <w:lang w:val="en-GB"/>
        </w:rPr>
        <w:t>[7]</w:t>
      </w:r>
      <w:r>
        <w:rPr>
          <w:lang w:val="en-GB"/>
        </w:rPr>
        <w:fldChar w:fldCharType="end"/>
      </w:r>
      <w:r>
        <w:rPr>
          <w:lang w:val="en-GB"/>
        </w:rPr>
        <w:t>, we have identified one issue on Rel-15 BFR that the limitation of the number of candidate beams being 16 may be small so that the BFR performance is limited. As a solution, we propose that c</w:t>
      </w:r>
      <w:r w:rsidRPr="007822AB">
        <w:rPr>
          <w:lang w:val="en-GB"/>
        </w:rPr>
        <w:t>onfiguring up to 64 candidate beams by RRC signalling and then MAC-CE message to choose a subset as active resources for new beam identification</w:t>
      </w:r>
      <w:r>
        <w:rPr>
          <w:lang w:val="en-GB"/>
        </w:rPr>
        <w:t>, as shown in the next figure.</w:t>
      </w:r>
    </w:p>
    <w:p w14:paraId="3FA4C7AE" w14:textId="36154487" w:rsidR="00992BFD" w:rsidRDefault="00992BFD" w:rsidP="00992BFD">
      <w:pPr>
        <w:keepNext/>
        <w:spacing w:after="0"/>
        <w:jc w:val="center"/>
      </w:pPr>
      <w:r>
        <w:rPr>
          <w:noProof/>
          <w:lang w:eastAsia="zh-CN"/>
        </w:rPr>
        <w:drawing>
          <wp:inline distT="0" distB="0" distL="0" distR="0" wp14:anchorId="001B4DA9" wp14:editId="327EFBAD">
            <wp:extent cx="3794125" cy="186944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94125" cy="1869440"/>
                    </a:xfrm>
                    <a:prstGeom prst="rect">
                      <a:avLst/>
                    </a:prstGeom>
                    <a:noFill/>
                    <a:ln>
                      <a:noFill/>
                    </a:ln>
                  </pic:spPr>
                </pic:pic>
              </a:graphicData>
            </a:graphic>
          </wp:inline>
        </w:drawing>
      </w:r>
    </w:p>
    <w:p w14:paraId="01105936" w14:textId="77777777" w:rsidR="008B6D8A" w:rsidRDefault="00992BFD" w:rsidP="008B6D8A">
      <w:pPr>
        <w:pStyle w:val="a5"/>
        <w:rPr>
          <w:lang w:val="en-GB"/>
        </w:rPr>
      </w:pPr>
      <w:bookmarkStart w:id="2" w:name="_Ref525902837"/>
      <w:r>
        <w:t xml:space="preserve">Figure </w:t>
      </w:r>
      <w:r>
        <w:rPr>
          <w:noProof/>
        </w:rPr>
        <w:fldChar w:fldCharType="begin"/>
      </w:r>
      <w:r>
        <w:rPr>
          <w:noProof/>
        </w:rPr>
        <w:instrText xml:space="preserve"> SEQ Figure \* ARABIC </w:instrText>
      </w:r>
      <w:r>
        <w:rPr>
          <w:noProof/>
        </w:rPr>
        <w:fldChar w:fldCharType="separate"/>
      </w:r>
      <w:r w:rsidR="00B6579A">
        <w:rPr>
          <w:noProof/>
        </w:rPr>
        <w:t>3</w:t>
      </w:r>
      <w:r>
        <w:rPr>
          <w:noProof/>
        </w:rPr>
        <w:fldChar w:fldCharType="end"/>
      </w:r>
      <w:bookmarkEnd w:id="2"/>
      <w:r>
        <w:rPr>
          <w:lang w:val="en-GB"/>
        </w:rPr>
        <w:t xml:space="preserve"> A moving UE and its associated candidate beam sets</w:t>
      </w:r>
    </w:p>
    <w:p w14:paraId="30A36F1E" w14:textId="19C124C5" w:rsidR="00770327" w:rsidRDefault="00992BFD" w:rsidP="00770327">
      <w:pPr>
        <w:rPr>
          <w:lang w:val="en-GB" w:eastAsia="ko-KR"/>
        </w:rPr>
      </w:pPr>
      <w:r>
        <w:rPr>
          <w:lang w:val="en-GB"/>
        </w:rPr>
        <w:t>A preliminary</w:t>
      </w:r>
      <w:r w:rsidRPr="00A54743">
        <w:rPr>
          <w:lang w:val="en-GB"/>
        </w:rPr>
        <w:t xml:space="preserve"> </w:t>
      </w:r>
      <w:r>
        <w:rPr>
          <w:lang w:val="en-GB"/>
        </w:rPr>
        <w:t xml:space="preserve">performance comparison is carried out with 3 different solutions. </w:t>
      </w:r>
      <w:r w:rsidR="00AB2B38">
        <w:rPr>
          <w:lang w:val="en-GB"/>
        </w:rPr>
        <w:t xml:space="preserve">The LLS simulation is conducted by using ray-tracing method for blockage modelling of human </w:t>
      </w:r>
      <w:r w:rsidR="008B6D8A">
        <w:rPr>
          <w:lang w:val="en-GB"/>
        </w:rPr>
        <w:t>blockage</w:t>
      </w:r>
      <w:r w:rsidR="00AB2B38">
        <w:rPr>
          <w:lang w:val="en-GB"/>
        </w:rPr>
        <w:t xml:space="preserve">. </w:t>
      </w:r>
      <w:r w:rsidR="00770327">
        <w:rPr>
          <w:lang w:val="en-GB"/>
        </w:rPr>
        <w:t xml:space="preserve">The performance metrics and definitions are discussed in </w:t>
      </w:r>
      <w:r w:rsidR="00770327">
        <w:rPr>
          <w:lang w:val="en-GB" w:eastAsia="ko-KR"/>
        </w:rPr>
        <w:fldChar w:fldCharType="begin"/>
      </w:r>
      <w:r w:rsidR="00770327">
        <w:rPr>
          <w:lang w:val="en-GB" w:eastAsia="ko-KR"/>
        </w:rPr>
        <w:instrText xml:space="preserve"> REF _Ref528968261 \r \h </w:instrText>
      </w:r>
      <w:r w:rsidR="00770327">
        <w:rPr>
          <w:lang w:val="en-GB" w:eastAsia="ko-KR"/>
        </w:rPr>
      </w:r>
      <w:r w:rsidR="00770327">
        <w:rPr>
          <w:lang w:val="en-GB" w:eastAsia="ko-KR"/>
        </w:rPr>
        <w:fldChar w:fldCharType="separate"/>
      </w:r>
      <w:r w:rsidR="00B6579A">
        <w:rPr>
          <w:lang w:val="en-GB" w:eastAsia="ko-KR"/>
        </w:rPr>
        <w:t>[8]</w:t>
      </w:r>
      <w:r w:rsidR="00770327">
        <w:rPr>
          <w:lang w:val="en-GB" w:eastAsia="ko-KR"/>
        </w:rPr>
        <w:fldChar w:fldCharType="end"/>
      </w:r>
      <w:r w:rsidR="00770327">
        <w:rPr>
          <w:lang w:val="en-GB" w:eastAsia="ko-KR"/>
        </w:rPr>
        <w:t xml:space="preserve"> for more details. In particular, p</w:t>
      </w:r>
      <w:r w:rsidR="00770327" w:rsidRPr="008500DB">
        <w:rPr>
          <w:lang w:val="en-GB" w:eastAsia="ko-KR"/>
        </w:rPr>
        <w:t xml:space="preserve">robability of interruption </w:t>
      </w:r>
      <w:r w:rsidR="00770327">
        <w:rPr>
          <w:lang w:val="en-GB" w:eastAsia="ko-KR"/>
        </w:rPr>
        <w:t>used here is the probability that SNR &lt; 0dB</w:t>
      </w:r>
      <w:r w:rsidR="00770327" w:rsidRPr="008500DB">
        <w:rPr>
          <w:lang w:val="en-GB" w:eastAsia="ko-KR"/>
        </w:rPr>
        <w:t xml:space="preserve">, and conditional probability of interruption </w:t>
      </w:r>
      <w:r w:rsidR="00770327">
        <w:rPr>
          <w:lang w:val="en-GB" w:eastAsia="ko-KR"/>
        </w:rPr>
        <w:t>used here is the probability of SNR &lt; 0</w:t>
      </w:r>
      <w:r w:rsidR="00770327" w:rsidRPr="008500DB">
        <w:rPr>
          <w:lang w:val="en-GB" w:eastAsia="ko-KR"/>
        </w:rPr>
        <w:t>dB conditioned on blockage event, where block even</w:t>
      </w:r>
      <w:r w:rsidR="00770327">
        <w:rPr>
          <w:lang w:val="en-GB" w:eastAsia="ko-KR"/>
        </w:rPr>
        <w:t>t is defined as SNR dropped by 10dB and lasted over 50</w:t>
      </w:r>
      <w:r w:rsidR="00770327" w:rsidRPr="008500DB">
        <w:rPr>
          <w:lang w:val="en-GB" w:eastAsia="ko-KR"/>
        </w:rPr>
        <w:t xml:space="preserve">ms </w:t>
      </w:r>
      <w:r w:rsidR="00770327">
        <w:rPr>
          <w:lang w:val="en-GB" w:eastAsia="ko-KR"/>
        </w:rPr>
        <w:t xml:space="preserve">(an </w:t>
      </w:r>
      <w:r w:rsidR="00770327" w:rsidRPr="008500DB">
        <w:rPr>
          <w:lang w:val="en-GB" w:eastAsia="ko-KR"/>
        </w:rPr>
        <w:t xml:space="preserve">illustration </w:t>
      </w:r>
      <w:r w:rsidR="00770327">
        <w:rPr>
          <w:lang w:val="en-GB" w:eastAsia="ko-KR"/>
        </w:rPr>
        <w:t>of a blockage event can also be found</w:t>
      </w:r>
      <w:r w:rsidR="00770327" w:rsidRPr="008500DB">
        <w:rPr>
          <w:lang w:val="en-GB" w:eastAsia="ko-KR"/>
        </w:rPr>
        <w:t xml:space="preserve"> </w:t>
      </w:r>
      <w:r w:rsidR="00770327">
        <w:rPr>
          <w:lang w:val="en-GB" w:eastAsia="ko-KR"/>
        </w:rPr>
        <w:t xml:space="preserve">in </w:t>
      </w:r>
      <w:r w:rsidR="00770327">
        <w:rPr>
          <w:lang w:val="en-GB" w:eastAsia="ko-KR"/>
        </w:rPr>
        <w:fldChar w:fldCharType="begin"/>
      </w:r>
      <w:r w:rsidR="00770327">
        <w:rPr>
          <w:lang w:val="en-GB" w:eastAsia="ko-KR"/>
        </w:rPr>
        <w:instrText xml:space="preserve"> REF _Ref528968261 \r \h </w:instrText>
      </w:r>
      <w:r w:rsidR="00770327">
        <w:rPr>
          <w:lang w:val="en-GB" w:eastAsia="ko-KR"/>
        </w:rPr>
      </w:r>
      <w:r w:rsidR="00770327">
        <w:rPr>
          <w:lang w:val="en-GB" w:eastAsia="ko-KR"/>
        </w:rPr>
        <w:fldChar w:fldCharType="separate"/>
      </w:r>
      <w:r w:rsidR="00B6579A">
        <w:rPr>
          <w:lang w:val="en-GB" w:eastAsia="ko-KR"/>
        </w:rPr>
        <w:t>[8]</w:t>
      </w:r>
      <w:r w:rsidR="00770327">
        <w:rPr>
          <w:lang w:val="en-GB" w:eastAsia="ko-KR"/>
        </w:rPr>
        <w:fldChar w:fldCharType="end"/>
      </w:r>
      <w:r w:rsidR="00770327" w:rsidRPr="008500DB">
        <w:rPr>
          <w:lang w:val="en-GB" w:eastAsia="ko-KR"/>
        </w:rPr>
        <w:t>)</w:t>
      </w:r>
      <w:r w:rsidR="00770327">
        <w:rPr>
          <w:lang w:val="en-GB" w:eastAsia="ko-KR"/>
        </w:rPr>
        <w:t>.</w:t>
      </w:r>
    </w:p>
    <w:p w14:paraId="59FF219F" w14:textId="4058265A" w:rsidR="00992BFD" w:rsidRDefault="00992BFD" w:rsidP="00992BFD">
      <w:pPr>
        <w:rPr>
          <w:lang w:val="en-GB"/>
        </w:rPr>
      </w:pPr>
      <w:r>
        <w:rPr>
          <w:lang w:val="en-GB"/>
        </w:rPr>
        <w:t xml:space="preserve">The results are summarized in </w:t>
      </w:r>
      <w:r>
        <w:rPr>
          <w:lang w:val="en-GB"/>
        </w:rPr>
        <w:fldChar w:fldCharType="begin"/>
      </w:r>
      <w:r>
        <w:rPr>
          <w:lang w:val="en-GB"/>
        </w:rPr>
        <w:instrText xml:space="preserve"> REF _Ref525902944 \h </w:instrText>
      </w:r>
      <w:r>
        <w:rPr>
          <w:lang w:val="en-GB"/>
        </w:rPr>
      </w:r>
      <w:r>
        <w:rPr>
          <w:lang w:val="en-GB"/>
        </w:rPr>
        <w:fldChar w:fldCharType="separate"/>
      </w:r>
      <w:r w:rsidR="00B6579A">
        <w:t xml:space="preserve">Table </w:t>
      </w:r>
      <w:r w:rsidR="00B6579A">
        <w:rPr>
          <w:noProof/>
        </w:rPr>
        <w:t>1</w:t>
      </w:r>
      <w:r>
        <w:rPr>
          <w:lang w:val="en-GB"/>
        </w:rPr>
        <w:fldChar w:fldCharType="end"/>
      </w:r>
      <w:r>
        <w:rPr>
          <w:lang w:val="en-GB"/>
        </w:rPr>
        <w:t xml:space="preserve">. As can be seen, the proposed solution provides a good trade-off between robustness and complexity, i.e., UE needs to measure only 16 beams for a given time duration, </w:t>
      </w:r>
      <w:r>
        <w:rPr>
          <w:lang w:val="en-GB"/>
        </w:rPr>
        <w:lastRenderedPageBreak/>
        <w:t xml:space="preserve">while the probability of interruption almost halved from that is achievable with Rel-15 design and approaches the upper bound that UE performs global search over all SSB beams. </w:t>
      </w:r>
    </w:p>
    <w:p w14:paraId="605A71B1" w14:textId="77777777" w:rsidR="00992BFD" w:rsidRDefault="00992BFD" w:rsidP="00992BFD">
      <w:pPr>
        <w:pStyle w:val="a5"/>
        <w:keepNext/>
      </w:pPr>
      <w:bookmarkStart w:id="3" w:name="_Ref525902944"/>
      <w:r>
        <w:t xml:space="preserve">Table </w:t>
      </w:r>
      <w:r>
        <w:rPr>
          <w:noProof/>
        </w:rPr>
        <w:fldChar w:fldCharType="begin"/>
      </w:r>
      <w:r>
        <w:rPr>
          <w:noProof/>
        </w:rPr>
        <w:instrText xml:space="preserve"> SEQ Table \* ARABIC </w:instrText>
      </w:r>
      <w:r>
        <w:rPr>
          <w:noProof/>
        </w:rPr>
        <w:fldChar w:fldCharType="separate"/>
      </w:r>
      <w:r w:rsidR="00B6579A">
        <w:rPr>
          <w:noProof/>
        </w:rPr>
        <w:t>1</w:t>
      </w:r>
      <w:r>
        <w:rPr>
          <w:noProof/>
        </w:rPr>
        <w:fldChar w:fldCharType="end"/>
      </w:r>
      <w:bookmarkEnd w:id="3"/>
      <w:r>
        <w:t xml:space="preserve"> Performance comparison between different solutions</w:t>
      </w:r>
    </w:p>
    <w:tbl>
      <w:tblPr>
        <w:tblStyle w:val="4-5"/>
        <w:tblW w:w="0" w:type="auto"/>
        <w:tblLook w:val="04A0" w:firstRow="1" w:lastRow="0" w:firstColumn="1" w:lastColumn="0" w:noHBand="0" w:noVBand="1"/>
      </w:tblPr>
      <w:tblGrid>
        <w:gridCol w:w="4390"/>
        <w:gridCol w:w="1984"/>
        <w:gridCol w:w="2933"/>
      </w:tblGrid>
      <w:tr w:rsidR="00992BFD" w:rsidRPr="00001EC5" w14:paraId="2F009771" w14:textId="77777777" w:rsidTr="00F14B7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vAlign w:val="center"/>
          </w:tcPr>
          <w:p w14:paraId="08C87EAD" w14:textId="77777777" w:rsidR="00992BFD" w:rsidRPr="00001EC5" w:rsidRDefault="00992BFD" w:rsidP="00F14B7C">
            <w:pPr>
              <w:spacing w:after="0"/>
              <w:rPr>
                <w:color w:val="auto"/>
                <w:sz w:val="20"/>
                <w:szCs w:val="20"/>
                <w:lang w:eastAsia="zh-CN"/>
              </w:rPr>
            </w:pPr>
            <w:r w:rsidRPr="00543190">
              <w:rPr>
                <w:sz w:val="20"/>
                <w:szCs w:val="20"/>
                <w:lang w:eastAsia="zh-CN"/>
              </w:rPr>
              <w:t>Simulation cases</w:t>
            </w:r>
          </w:p>
        </w:tc>
        <w:tc>
          <w:tcPr>
            <w:tcW w:w="1984" w:type="dxa"/>
            <w:vAlign w:val="center"/>
          </w:tcPr>
          <w:p w14:paraId="0EB0717E" w14:textId="77777777" w:rsidR="00992BFD" w:rsidRPr="00001EC5" w:rsidRDefault="00992BFD" w:rsidP="00F14B7C">
            <w:pPr>
              <w:spacing w:after="0"/>
              <w:jc w:val="left"/>
              <w:cnfStyle w:val="100000000000" w:firstRow="1" w:lastRow="0" w:firstColumn="0" w:lastColumn="0" w:oddVBand="0" w:evenVBand="0" w:oddHBand="0" w:evenHBand="0" w:firstRowFirstColumn="0" w:firstRowLastColumn="0" w:lastRowFirstColumn="0" w:lastRowLastColumn="0"/>
              <w:rPr>
                <w:sz w:val="20"/>
                <w:szCs w:val="20"/>
                <w:lang w:eastAsia="zh-CN"/>
              </w:rPr>
            </w:pPr>
            <w:r w:rsidRPr="00001EC5">
              <w:rPr>
                <w:sz w:val="20"/>
                <w:szCs w:val="20"/>
                <w:lang w:eastAsia="zh-CN"/>
              </w:rPr>
              <w:t xml:space="preserve">Probability </w:t>
            </w:r>
            <w:r>
              <w:rPr>
                <w:sz w:val="20"/>
                <w:szCs w:val="20"/>
                <w:lang w:eastAsia="zh-CN"/>
              </w:rPr>
              <w:t xml:space="preserve">of </w:t>
            </w:r>
            <w:r w:rsidRPr="00001EC5">
              <w:rPr>
                <w:sz w:val="20"/>
                <w:szCs w:val="20"/>
                <w:lang w:eastAsia="zh-CN"/>
              </w:rPr>
              <w:t>interruption:</w:t>
            </w:r>
          </w:p>
          <w:p w14:paraId="21FE9C8F" w14:textId="77777777" w:rsidR="00992BFD" w:rsidRPr="00001EC5" w:rsidRDefault="00992BFD" w:rsidP="00F14B7C">
            <w:pPr>
              <w:spacing w:after="0"/>
              <w:jc w:val="left"/>
              <w:cnfStyle w:val="100000000000" w:firstRow="1" w:lastRow="0" w:firstColumn="0" w:lastColumn="0" w:oddVBand="0" w:evenVBand="0" w:oddHBand="0" w:evenHBand="0" w:firstRowFirstColumn="0" w:firstRowLastColumn="0" w:lastRowFirstColumn="0" w:lastRowLastColumn="0"/>
              <w:rPr>
                <w:color w:val="auto"/>
                <w:sz w:val="20"/>
                <w:szCs w:val="20"/>
                <w:lang w:eastAsia="zh-CN"/>
              </w:rPr>
            </w:pPr>
            <w:r w:rsidRPr="00001EC5">
              <w:rPr>
                <w:sz w:val="20"/>
                <w:szCs w:val="20"/>
                <w:lang w:eastAsia="zh-CN"/>
              </w:rPr>
              <w:t>Prob(SNR&lt;0dB)</w:t>
            </w:r>
          </w:p>
        </w:tc>
        <w:tc>
          <w:tcPr>
            <w:tcW w:w="2933" w:type="dxa"/>
            <w:vAlign w:val="center"/>
          </w:tcPr>
          <w:p w14:paraId="3FC8CCC0" w14:textId="77777777" w:rsidR="00992BFD" w:rsidRPr="00001EC5" w:rsidRDefault="00992BFD" w:rsidP="00F14B7C">
            <w:pPr>
              <w:spacing w:after="0"/>
              <w:jc w:val="left"/>
              <w:cnfStyle w:val="100000000000" w:firstRow="1" w:lastRow="0" w:firstColumn="0" w:lastColumn="0" w:oddVBand="0" w:evenVBand="0" w:oddHBand="0" w:evenHBand="0" w:firstRowFirstColumn="0" w:firstRowLastColumn="0" w:lastRowFirstColumn="0" w:lastRowLastColumn="0"/>
              <w:rPr>
                <w:sz w:val="20"/>
                <w:szCs w:val="20"/>
                <w:lang w:eastAsia="zh-CN"/>
              </w:rPr>
            </w:pPr>
            <w:r w:rsidRPr="00001EC5">
              <w:rPr>
                <w:sz w:val="20"/>
                <w:szCs w:val="20"/>
                <w:lang w:eastAsia="zh-CN"/>
              </w:rPr>
              <w:t xml:space="preserve">Conditional probability </w:t>
            </w:r>
            <w:r>
              <w:rPr>
                <w:sz w:val="20"/>
                <w:szCs w:val="20"/>
                <w:lang w:eastAsia="zh-CN"/>
              </w:rPr>
              <w:t xml:space="preserve">of </w:t>
            </w:r>
            <w:r w:rsidRPr="00001EC5">
              <w:rPr>
                <w:sz w:val="20"/>
                <w:szCs w:val="20"/>
                <w:lang w:eastAsia="zh-CN"/>
              </w:rPr>
              <w:t>interruption:</w:t>
            </w:r>
          </w:p>
          <w:p w14:paraId="1563C170" w14:textId="77777777" w:rsidR="00992BFD" w:rsidRPr="00001EC5" w:rsidRDefault="00992BFD" w:rsidP="00F14B7C">
            <w:pPr>
              <w:spacing w:after="0"/>
              <w:jc w:val="left"/>
              <w:cnfStyle w:val="100000000000" w:firstRow="1" w:lastRow="0" w:firstColumn="0" w:lastColumn="0" w:oddVBand="0" w:evenVBand="0" w:oddHBand="0" w:evenHBand="0" w:firstRowFirstColumn="0" w:firstRowLastColumn="0" w:lastRowFirstColumn="0" w:lastRowLastColumn="0"/>
              <w:rPr>
                <w:color w:val="auto"/>
                <w:sz w:val="20"/>
                <w:szCs w:val="20"/>
                <w:lang w:eastAsia="zh-CN"/>
              </w:rPr>
            </w:pPr>
            <w:r w:rsidRPr="00001EC5">
              <w:rPr>
                <w:sz w:val="20"/>
                <w:szCs w:val="20"/>
                <w:lang w:eastAsia="zh-CN"/>
              </w:rPr>
              <w:t>Prob(SNR&lt;0dB|blockage)</w:t>
            </w:r>
          </w:p>
        </w:tc>
      </w:tr>
      <w:tr w:rsidR="00992BFD" w:rsidRPr="00001EC5" w14:paraId="14C0960B" w14:textId="77777777" w:rsidTr="00F14B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vAlign w:val="center"/>
          </w:tcPr>
          <w:p w14:paraId="44BE94E7" w14:textId="77777777" w:rsidR="00992BFD" w:rsidRPr="00001EC5" w:rsidRDefault="00992BFD" w:rsidP="00F14B7C">
            <w:pPr>
              <w:spacing w:after="0"/>
              <w:rPr>
                <w:b w:val="0"/>
                <w:sz w:val="20"/>
                <w:szCs w:val="20"/>
                <w:lang w:eastAsia="zh-CN"/>
              </w:rPr>
            </w:pPr>
            <w:r w:rsidRPr="00001EC5">
              <w:rPr>
                <w:sz w:val="20"/>
                <w:szCs w:val="20"/>
                <w:lang w:eastAsia="zh-CN"/>
              </w:rPr>
              <w:t>Case</w:t>
            </w:r>
            <w:r>
              <w:rPr>
                <w:sz w:val="20"/>
                <w:szCs w:val="20"/>
                <w:lang w:eastAsia="zh-CN"/>
              </w:rPr>
              <w:t xml:space="preserve"> </w:t>
            </w:r>
            <w:r w:rsidRPr="00001EC5">
              <w:rPr>
                <w:sz w:val="20"/>
                <w:szCs w:val="20"/>
                <w:lang w:eastAsia="zh-CN"/>
              </w:rPr>
              <w:t xml:space="preserve">1: </w:t>
            </w:r>
            <w:r>
              <w:rPr>
                <w:b w:val="0"/>
                <w:sz w:val="20"/>
                <w:szCs w:val="20"/>
                <w:u w:val="single"/>
                <w:lang w:eastAsia="zh-CN"/>
              </w:rPr>
              <w:t>A</w:t>
            </w:r>
            <w:r w:rsidRPr="00001EC5">
              <w:rPr>
                <w:b w:val="0"/>
                <w:sz w:val="20"/>
                <w:szCs w:val="20"/>
                <w:u w:val="single"/>
                <w:lang w:eastAsia="zh-CN"/>
              </w:rPr>
              <w:t>t a high cost</w:t>
            </w:r>
          </w:p>
          <w:p w14:paraId="5E634D5D" w14:textId="77777777" w:rsidR="00992BFD" w:rsidRPr="00001EC5" w:rsidRDefault="00992BFD" w:rsidP="00F14B7C">
            <w:pPr>
              <w:spacing w:after="0"/>
              <w:rPr>
                <w:b w:val="0"/>
                <w:sz w:val="20"/>
                <w:szCs w:val="20"/>
                <w:lang w:eastAsia="zh-CN"/>
              </w:rPr>
            </w:pPr>
            <w:r w:rsidRPr="00001EC5">
              <w:rPr>
                <w:b w:val="0"/>
                <w:sz w:val="20"/>
                <w:szCs w:val="20"/>
                <w:lang w:eastAsia="zh-CN"/>
              </w:rPr>
              <w:t xml:space="preserve">RRC configure and UE measures </w:t>
            </w:r>
            <w:r>
              <w:rPr>
                <w:b w:val="0"/>
                <w:sz w:val="20"/>
                <w:szCs w:val="20"/>
                <w:lang w:eastAsia="zh-CN"/>
              </w:rPr>
              <w:t xml:space="preserve">all </w:t>
            </w:r>
            <w:r w:rsidRPr="00001EC5">
              <w:rPr>
                <w:b w:val="0"/>
                <w:sz w:val="20"/>
                <w:szCs w:val="20"/>
                <w:lang w:eastAsia="zh-CN"/>
              </w:rPr>
              <w:t xml:space="preserve">64 </w:t>
            </w:r>
            <w:r>
              <w:rPr>
                <w:b w:val="0"/>
                <w:sz w:val="20"/>
                <w:szCs w:val="20"/>
                <w:lang w:eastAsia="zh-CN"/>
              </w:rPr>
              <w:t>beams</w:t>
            </w:r>
          </w:p>
        </w:tc>
        <w:tc>
          <w:tcPr>
            <w:tcW w:w="1984" w:type="dxa"/>
            <w:vAlign w:val="center"/>
          </w:tcPr>
          <w:p w14:paraId="229BD4C2" w14:textId="77777777" w:rsidR="00992BFD" w:rsidRPr="00001EC5" w:rsidRDefault="00992BFD" w:rsidP="00F14B7C">
            <w:pPr>
              <w:spacing w:after="0"/>
              <w:cnfStyle w:val="000000100000" w:firstRow="0" w:lastRow="0" w:firstColumn="0" w:lastColumn="0" w:oddVBand="0" w:evenVBand="0" w:oddHBand="1" w:evenHBand="0" w:firstRowFirstColumn="0" w:firstRowLastColumn="0" w:lastRowFirstColumn="0" w:lastRowLastColumn="0"/>
              <w:rPr>
                <w:sz w:val="20"/>
                <w:szCs w:val="20"/>
                <w:lang w:eastAsia="zh-CN"/>
              </w:rPr>
            </w:pPr>
            <w:r w:rsidRPr="00001EC5">
              <w:rPr>
                <w:rFonts w:hint="eastAsia"/>
                <w:sz w:val="20"/>
                <w:szCs w:val="20"/>
                <w:lang w:eastAsia="zh-CN"/>
              </w:rPr>
              <w:t>8.6%</w:t>
            </w:r>
          </w:p>
        </w:tc>
        <w:tc>
          <w:tcPr>
            <w:tcW w:w="2933" w:type="dxa"/>
            <w:vAlign w:val="center"/>
          </w:tcPr>
          <w:p w14:paraId="4F3DE680" w14:textId="77777777" w:rsidR="00992BFD" w:rsidRPr="00001EC5" w:rsidRDefault="00992BFD" w:rsidP="00F14B7C">
            <w:pPr>
              <w:spacing w:after="0"/>
              <w:cnfStyle w:val="000000100000" w:firstRow="0" w:lastRow="0" w:firstColumn="0" w:lastColumn="0" w:oddVBand="0" w:evenVBand="0" w:oddHBand="1" w:evenHBand="0" w:firstRowFirstColumn="0" w:firstRowLastColumn="0" w:lastRowFirstColumn="0" w:lastRowLastColumn="0"/>
              <w:rPr>
                <w:sz w:val="20"/>
                <w:szCs w:val="20"/>
                <w:lang w:eastAsia="zh-CN"/>
              </w:rPr>
            </w:pPr>
            <w:r w:rsidRPr="00001EC5">
              <w:rPr>
                <w:rFonts w:hint="eastAsia"/>
                <w:sz w:val="20"/>
                <w:szCs w:val="20"/>
                <w:lang w:eastAsia="zh-CN"/>
              </w:rPr>
              <w:t>44.4%</w:t>
            </w:r>
          </w:p>
        </w:tc>
      </w:tr>
      <w:tr w:rsidR="00992BFD" w:rsidRPr="00001EC5" w14:paraId="2697FBEC" w14:textId="77777777" w:rsidTr="00F14B7C">
        <w:tc>
          <w:tcPr>
            <w:cnfStyle w:val="001000000000" w:firstRow="0" w:lastRow="0" w:firstColumn="1" w:lastColumn="0" w:oddVBand="0" w:evenVBand="0" w:oddHBand="0" w:evenHBand="0" w:firstRowFirstColumn="0" w:firstRowLastColumn="0" w:lastRowFirstColumn="0" w:lastRowLastColumn="0"/>
            <w:tcW w:w="4390" w:type="dxa"/>
            <w:vAlign w:val="center"/>
          </w:tcPr>
          <w:p w14:paraId="3B48D9CC" w14:textId="77777777" w:rsidR="00992BFD" w:rsidRPr="00001EC5" w:rsidRDefault="00992BFD" w:rsidP="00F14B7C">
            <w:pPr>
              <w:spacing w:after="0"/>
              <w:rPr>
                <w:b w:val="0"/>
                <w:sz w:val="20"/>
                <w:szCs w:val="20"/>
                <w:lang w:eastAsia="zh-CN"/>
              </w:rPr>
            </w:pPr>
            <w:r w:rsidRPr="00001EC5">
              <w:rPr>
                <w:sz w:val="20"/>
                <w:szCs w:val="20"/>
                <w:lang w:eastAsia="zh-CN"/>
              </w:rPr>
              <w:t>Case</w:t>
            </w:r>
            <w:r>
              <w:rPr>
                <w:sz w:val="20"/>
                <w:szCs w:val="20"/>
                <w:lang w:eastAsia="zh-CN"/>
              </w:rPr>
              <w:t xml:space="preserve"> </w:t>
            </w:r>
            <w:r w:rsidRPr="00001EC5">
              <w:rPr>
                <w:sz w:val="20"/>
                <w:szCs w:val="20"/>
                <w:lang w:eastAsia="zh-CN"/>
              </w:rPr>
              <w:t xml:space="preserve">2: </w:t>
            </w:r>
            <w:r>
              <w:rPr>
                <w:b w:val="0"/>
                <w:sz w:val="20"/>
                <w:szCs w:val="20"/>
                <w:u w:val="single"/>
                <w:lang w:eastAsia="zh-CN"/>
              </w:rPr>
              <w:t>Proposed solution</w:t>
            </w:r>
          </w:p>
          <w:p w14:paraId="74D82A9E" w14:textId="77777777" w:rsidR="00992BFD" w:rsidRPr="00001EC5" w:rsidRDefault="00992BFD" w:rsidP="00F14B7C">
            <w:pPr>
              <w:spacing w:after="0"/>
              <w:rPr>
                <w:b w:val="0"/>
                <w:sz w:val="20"/>
                <w:szCs w:val="20"/>
                <w:lang w:eastAsia="zh-CN"/>
              </w:rPr>
            </w:pPr>
            <w:r w:rsidRPr="00001EC5">
              <w:rPr>
                <w:b w:val="0"/>
                <w:sz w:val="20"/>
                <w:szCs w:val="20"/>
                <w:lang w:eastAsia="zh-CN"/>
              </w:rPr>
              <w:t xml:space="preserve">RRC </w:t>
            </w:r>
            <w:r>
              <w:rPr>
                <w:b w:val="0"/>
                <w:sz w:val="20"/>
                <w:szCs w:val="20"/>
                <w:lang w:eastAsia="zh-CN"/>
              </w:rPr>
              <w:t>pre-</w:t>
            </w:r>
            <w:r w:rsidRPr="00001EC5">
              <w:rPr>
                <w:b w:val="0"/>
                <w:sz w:val="20"/>
                <w:szCs w:val="20"/>
                <w:lang w:eastAsia="zh-CN"/>
              </w:rPr>
              <w:t>configure 64 candidate beams, MAC-CE to indicate 16 of them for UE to measure</w:t>
            </w:r>
          </w:p>
        </w:tc>
        <w:tc>
          <w:tcPr>
            <w:tcW w:w="1984" w:type="dxa"/>
            <w:vAlign w:val="center"/>
          </w:tcPr>
          <w:p w14:paraId="23E7E27E" w14:textId="77777777" w:rsidR="00992BFD" w:rsidRPr="00001EC5" w:rsidRDefault="00992BFD" w:rsidP="00F14B7C">
            <w:pPr>
              <w:spacing w:after="0"/>
              <w:cnfStyle w:val="000000000000" w:firstRow="0" w:lastRow="0" w:firstColumn="0" w:lastColumn="0" w:oddVBand="0" w:evenVBand="0" w:oddHBand="0" w:evenHBand="0" w:firstRowFirstColumn="0" w:firstRowLastColumn="0" w:lastRowFirstColumn="0" w:lastRowLastColumn="0"/>
              <w:rPr>
                <w:sz w:val="20"/>
                <w:szCs w:val="20"/>
                <w:lang w:eastAsia="zh-CN"/>
              </w:rPr>
            </w:pPr>
            <w:r w:rsidRPr="00001EC5">
              <w:rPr>
                <w:rFonts w:hint="eastAsia"/>
                <w:sz w:val="20"/>
                <w:szCs w:val="20"/>
                <w:lang w:eastAsia="zh-CN"/>
              </w:rPr>
              <w:t>10.2%</w:t>
            </w:r>
          </w:p>
        </w:tc>
        <w:tc>
          <w:tcPr>
            <w:tcW w:w="2933" w:type="dxa"/>
            <w:vAlign w:val="center"/>
          </w:tcPr>
          <w:p w14:paraId="11E8AF41" w14:textId="77777777" w:rsidR="00992BFD" w:rsidRPr="00001EC5" w:rsidRDefault="00992BFD" w:rsidP="00F14B7C">
            <w:pPr>
              <w:spacing w:after="0"/>
              <w:cnfStyle w:val="000000000000" w:firstRow="0" w:lastRow="0" w:firstColumn="0" w:lastColumn="0" w:oddVBand="0" w:evenVBand="0" w:oddHBand="0" w:evenHBand="0" w:firstRowFirstColumn="0" w:firstRowLastColumn="0" w:lastRowFirstColumn="0" w:lastRowLastColumn="0"/>
              <w:rPr>
                <w:sz w:val="20"/>
                <w:szCs w:val="20"/>
                <w:lang w:eastAsia="zh-CN"/>
              </w:rPr>
            </w:pPr>
            <w:r w:rsidRPr="00001EC5">
              <w:rPr>
                <w:rFonts w:hint="eastAsia"/>
                <w:sz w:val="20"/>
                <w:szCs w:val="20"/>
                <w:lang w:eastAsia="zh-CN"/>
              </w:rPr>
              <w:t>52.3%</w:t>
            </w:r>
          </w:p>
        </w:tc>
      </w:tr>
      <w:tr w:rsidR="00992BFD" w:rsidRPr="00001EC5" w14:paraId="06302580" w14:textId="77777777" w:rsidTr="00F14B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vAlign w:val="center"/>
          </w:tcPr>
          <w:p w14:paraId="2FA86620" w14:textId="77777777" w:rsidR="00992BFD" w:rsidRPr="00543190" w:rsidRDefault="00992BFD" w:rsidP="00F14B7C">
            <w:pPr>
              <w:spacing w:after="0"/>
              <w:rPr>
                <w:b w:val="0"/>
                <w:sz w:val="20"/>
                <w:szCs w:val="20"/>
                <w:lang w:eastAsia="zh-CN"/>
              </w:rPr>
            </w:pPr>
            <w:r w:rsidRPr="00001EC5">
              <w:rPr>
                <w:sz w:val="20"/>
                <w:szCs w:val="20"/>
                <w:lang w:eastAsia="zh-CN"/>
              </w:rPr>
              <w:t>Case</w:t>
            </w:r>
            <w:r>
              <w:rPr>
                <w:sz w:val="20"/>
                <w:szCs w:val="20"/>
                <w:lang w:eastAsia="zh-CN"/>
              </w:rPr>
              <w:t xml:space="preserve"> </w:t>
            </w:r>
            <w:r w:rsidRPr="00001EC5">
              <w:rPr>
                <w:sz w:val="20"/>
                <w:szCs w:val="20"/>
                <w:lang w:eastAsia="zh-CN"/>
              </w:rPr>
              <w:t xml:space="preserve">3: </w:t>
            </w:r>
            <w:r w:rsidRPr="00001EC5">
              <w:rPr>
                <w:b w:val="0"/>
                <w:sz w:val="20"/>
                <w:szCs w:val="20"/>
                <w:u w:val="single"/>
                <w:lang w:eastAsia="zh-CN"/>
              </w:rPr>
              <w:t>Rel-15 baseline</w:t>
            </w:r>
            <w:r>
              <w:rPr>
                <w:b w:val="0"/>
                <w:sz w:val="20"/>
                <w:szCs w:val="20"/>
                <w:u w:val="single"/>
                <w:lang w:eastAsia="zh-CN"/>
              </w:rPr>
              <w:t xml:space="preserve"> </w:t>
            </w:r>
            <w:r w:rsidRPr="00543190">
              <w:rPr>
                <w:b w:val="0"/>
                <w:sz w:val="20"/>
                <w:szCs w:val="20"/>
                <w:lang w:eastAsia="zh-CN"/>
              </w:rPr>
              <w:t>(evenly sampled subset)</w:t>
            </w:r>
          </w:p>
          <w:p w14:paraId="6A62A7D9" w14:textId="77777777" w:rsidR="00992BFD" w:rsidRPr="00001EC5" w:rsidRDefault="00992BFD" w:rsidP="00F14B7C">
            <w:pPr>
              <w:spacing w:after="0"/>
              <w:rPr>
                <w:b w:val="0"/>
                <w:sz w:val="20"/>
                <w:szCs w:val="20"/>
                <w:lang w:eastAsia="zh-CN"/>
              </w:rPr>
            </w:pPr>
            <w:r w:rsidRPr="00001EC5">
              <w:rPr>
                <w:b w:val="0"/>
                <w:sz w:val="20"/>
                <w:szCs w:val="20"/>
                <w:lang w:eastAsia="zh-CN"/>
              </w:rPr>
              <w:t xml:space="preserve">RRC </w:t>
            </w:r>
            <w:r>
              <w:rPr>
                <w:b w:val="0"/>
                <w:sz w:val="20"/>
                <w:szCs w:val="20"/>
                <w:lang w:eastAsia="zh-CN"/>
              </w:rPr>
              <w:t>pre-</w:t>
            </w:r>
            <w:r w:rsidRPr="00001EC5">
              <w:rPr>
                <w:b w:val="0"/>
                <w:sz w:val="20"/>
                <w:szCs w:val="20"/>
                <w:lang w:eastAsia="zh-CN"/>
              </w:rPr>
              <w:t xml:space="preserve">configure and UE measures 16 </w:t>
            </w:r>
            <w:r>
              <w:rPr>
                <w:b w:val="0"/>
                <w:sz w:val="20"/>
                <w:szCs w:val="20"/>
                <w:lang w:eastAsia="zh-CN"/>
              </w:rPr>
              <w:t>beams</w:t>
            </w:r>
          </w:p>
        </w:tc>
        <w:tc>
          <w:tcPr>
            <w:tcW w:w="1984" w:type="dxa"/>
            <w:vAlign w:val="center"/>
          </w:tcPr>
          <w:p w14:paraId="65CE21F2" w14:textId="77777777" w:rsidR="00992BFD" w:rsidRPr="00001EC5" w:rsidRDefault="00992BFD" w:rsidP="00F14B7C">
            <w:pPr>
              <w:spacing w:after="0"/>
              <w:cnfStyle w:val="000000100000" w:firstRow="0" w:lastRow="0" w:firstColumn="0" w:lastColumn="0" w:oddVBand="0" w:evenVBand="0" w:oddHBand="1" w:evenHBand="0" w:firstRowFirstColumn="0" w:firstRowLastColumn="0" w:lastRowFirstColumn="0" w:lastRowLastColumn="0"/>
              <w:rPr>
                <w:sz w:val="20"/>
                <w:szCs w:val="20"/>
                <w:lang w:eastAsia="zh-CN"/>
              </w:rPr>
            </w:pPr>
            <w:r w:rsidRPr="00001EC5">
              <w:rPr>
                <w:rFonts w:hint="eastAsia"/>
                <w:sz w:val="20"/>
                <w:szCs w:val="20"/>
                <w:lang w:eastAsia="zh-CN"/>
              </w:rPr>
              <w:t>19.5%</w:t>
            </w:r>
          </w:p>
        </w:tc>
        <w:tc>
          <w:tcPr>
            <w:tcW w:w="2933" w:type="dxa"/>
            <w:vAlign w:val="center"/>
          </w:tcPr>
          <w:p w14:paraId="2FF93342" w14:textId="77777777" w:rsidR="00992BFD" w:rsidRPr="00001EC5" w:rsidRDefault="00992BFD" w:rsidP="00F14B7C">
            <w:pPr>
              <w:spacing w:after="0"/>
              <w:cnfStyle w:val="000000100000" w:firstRow="0" w:lastRow="0" w:firstColumn="0" w:lastColumn="0" w:oddVBand="0" w:evenVBand="0" w:oddHBand="1" w:evenHBand="0" w:firstRowFirstColumn="0" w:firstRowLastColumn="0" w:lastRowFirstColumn="0" w:lastRowLastColumn="0"/>
              <w:rPr>
                <w:sz w:val="20"/>
                <w:szCs w:val="20"/>
                <w:lang w:eastAsia="zh-CN"/>
              </w:rPr>
            </w:pPr>
            <w:r w:rsidRPr="00001EC5">
              <w:rPr>
                <w:rFonts w:hint="eastAsia"/>
                <w:sz w:val="20"/>
                <w:szCs w:val="20"/>
                <w:lang w:eastAsia="zh-CN"/>
              </w:rPr>
              <w:t>99.6%</w:t>
            </w:r>
          </w:p>
        </w:tc>
      </w:tr>
    </w:tbl>
    <w:p w14:paraId="5F6B6146" w14:textId="77777777" w:rsidR="00440F36" w:rsidRDefault="00440F36" w:rsidP="00440F36">
      <w:pPr>
        <w:rPr>
          <w:lang w:val="en-GB" w:eastAsia="ko-KR"/>
        </w:rPr>
      </w:pPr>
    </w:p>
    <w:p w14:paraId="37B3020C" w14:textId="37205F2A" w:rsidR="00AE6981" w:rsidRPr="005C5DBA" w:rsidRDefault="00AE6981" w:rsidP="00AE6981">
      <w:pPr>
        <w:rPr>
          <w:b/>
          <w:i/>
          <w:lang w:val="en-GB"/>
        </w:rPr>
      </w:pPr>
      <w:r w:rsidRPr="005C5DBA">
        <w:rPr>
          <w:b/>
          <w:i/>
          <w:lang w:val="en-GB"/>
        </w:rPr>
        <w:t xml:space="preserve">Observation </w:t>
      </w:r>
      <w:r w:rsidR="00770327" w:rsidRPr="005C5DBA">
        <w:rPr>
          <w:b/>
          <w:i/>
          <w:lang w:val="en-GB"/>
        </w:rPr>
        <w:t>3</w:t>
      </w:r>
      <w:r w:rsidRPr="005C5DBA">
        <w:rPr>
          <w:b/>
          <w:i/>
          <w:lang w:val="en-GB"/>
        </w:rPr>
        <w:t>: Configuring up to 64 candidate beams by RRC signalling and then MAC-CE message to choose a subset as active resources for new beam identification can reduce the probability of interruption without increasing UE complexity compared to Rel</w:t>
      </w:r>
      <w:r w:rsidR="00E011EA" w:rsidRPr="005C5DBA">
        <w:rPr>
          <w:b/>
          <w:i/>
          <w:lang w:val="en-GB"/>
        </w:rPr>
        <w:t>-</w:t>
      </w:r>
      <w:r w:rsidRPr="005C5DBA">
        <w:rPr>
          <w:b/>
          <w:i/>
          <w:lang w:val="en-GB"/>
        </w:rPr>
        <w:t xml:space="preserve">15 BFR </w:t>
      </w:r>
      <w:r w:rsidR="00295F5C">
        <w:rPr>
          <w:b/>
          <w:i/>
          <w:lang w:val="en-GB"/>
        </w:rPr>
        <w:t>mechanism</w:t>
      </w:r>
      <w:r w:rsidRPr="005C5DBA">
        <w:rPr>
          <w:b/>
          <w:i/>
          <w:lang w:val="en-GB"/>
        </w:rPr>
        <w:t>.</w:t>
      </w:r>
    </w:p>
    <w:p w14:paraId="7AAB403B" w14:textId="77777777" w:rsidR="00AE6981" w:rsidRPr="00440F36" w:rsidRDefault="00AE6981" w:rsidP="00440F36">
      <w:pPr>
        <w:rPr>
          <w:lang w:val="en-GB" w:eastAsia="ko-KR"/>
        </w:rPr>
      </w:pPr>
    </w:p>
    <w:p w14:paraId="73BA3E5B" w14:textId="58CED47C" w:rsidR="003E1ABD" w:rsidRDefault="003E1ABD" w:rsidP="003E1ABD">
      <w:pPr>
        <w:pStyle w:val="1"/>
        <w:rPr>
          <w:lang w:val="en-GB" w:eastAsia="zh-CN"/>
        </w:rPr>
      </w:pPr>
      <w:r w:rsidRPr="0082465F">
        <w:rPr>
          <w:lang w:val="en-GB" w:eastAsia="zh-CN"/>
        </w:rPr>
        <w:t xml:space="preserve">Summary of </w:t>
      </w:r>
      <w:r w:rsidR="00935577">
        <w:rPr>
          <w:lang w:val="en-GB" w:eastAsia="zh-CN"/>
        </w:rPr>
        <w:t>observations</w:t>
      </w:r>
    </w:p>
    <w:p w14:paraId="67E06B34" w14:textId="147DF3FF" w:rsidR="00184637" w:rsidRPr="004460AA" w:rsidRDefault="009F6EAB" w:rsidP="00184637">
      <w:pPr>
        <w:rPr>
          <w:lang w:val="en-GB" w:eastAsia="zh-CN"/>
        </w:rPr>
      </w:pPr>
      <w:r>
        <w:rPr>
          <w:rFonts w:hint="eastAsia"/>
          <w:lang w:val="en-GB" w:eastAsia="zh-CN"/>
        </w:rPr>
        <w:t xml:space="preserve">The observations </w:t>
      </w:r>
      <w:r w:rsidR="004460AA">
        <w:rPr>
          <w:lang w:val="en-GB" w:eastAsia="zh-CN"/>
        </w:rPr>
        <w:t>in</w:t>
      </w:r>
      <w:r>
        <w:rPr>
          <w:rFonts w:hint="eastAsia"/>
          <w:lang w:val="en-GB" w:eastAsia="zh-CN"/>
        </w:rPr>
        <w:t xml:space="preserve"> this paper are summarized as follows. </w:t>
      </w:r>
    </w:p>
    <w:p w14:paraId="134EB90E" w14:textId="77777777" w:rsidR="005E3643" w:rsidRPr="005E3643" w:rsidRDefault="005E3643" w:rsidP="005E3643">
      <w:pPr>
        <w:spacing w:line="276" w:lineRule="auto"/>
        <w:rPr>
          <w:b/>
          <w:i/>
          <w:noProof/>
          <w:lang w:eastAsia="zh-CN"/>
        </w:rPr>
      </w:pPr>
      <w:r w:rsidRPr="005E3643">
        <w:rPr>
          <w:b/>
          <w:i/>
          <w:noProof/>
          <w:lang w:eastAsia="zh-CN"/>
        </w:rPr>
        <w:t>Observation 1: Beams with similar L1-RSRP(s) may experience very different L1-SINR(s) with paired multi-user transmission.</w:t>
      </w:r>
    </w:p>
    <w:p w14:paraId="0A801A62" w14:textId="77777777" w:rsidR="00A276C4" w:rsidRPr="00A037ED" w:rsidRDefault="00A276C4" w:rsidP="00A276C4">
      <w:pPr>
        <w:rPr>
          <w:b/>
          <w:i/>
          <w:lang w:val="en-GB"/>
        </w:rPr>
      </w:pPr>
      <w:r w:rsidRPr="00A037ED">
        <w:rPr>
          <w:b/>
          <w:i/>
          <w:lang w:val="en-GB"/>
        </w:rPr>
        <w:t xml:space="preserve">Observation 2: </w:t>
      </w:r>
      <w:r>
        <w:rPr>
          <w:b/>
          <w:i/>
          <w:lang w:val="en-GB"/>
        </w:rPr>
        <w:t>Panel-specific UL beam</w:t>
      </w:r>
      <w:r w:rsidRPr="00A037ED">
        <w:rPr>
          <w:b/>
          <w:i/>
          <w:lang w:val="en-GB"/>
        </w:rPr>
        <w:t xml:space="preserve"> selection can bring </w:t>
      </w:r>
      <w:r>
        <w:rPr>
          <w:b/>
          <w:i/>
          <w:lang w:val="en-GB"/>
        </w:rPr>
        <w:t>substantial</w:t>
      </w:r>
      <w:r w:rsidRPr="00A037ED">
        <w:rPr>
          <w:b/>
          <w:i/>
          <w:lang w:val="en-GB"/>
        </w:rPr>
        <w:t xml:space="preserve"> benefits </w:t>
      </w:r>
      <w:r>
        <w:rPr>
          <w:b/>
          <w:i/>
          <w:lang w:val="en-GB"/>
        </w:rPr>
        <w:t>on</w:t>
      </w:r>
      <w:r w:rsidRPr="00A037ED">
        <w:rPr>
          <w:b/>
          <w:i/>
          <w:lang w:val="en-GB"/>
        </w:rPr>
        <w:t xml:space="preserve"> both UL coverage and UL throughput.</w:t>
      </w:r>
    </w:p>
    <w:p w14:paraId="55AC544D" w14:textId="77777777" w:rsidR="00295F5C" w:rsidRPr="005C5DBA" w:rsidRDefault="00295F5C" w:rsidP="00295F5C">
      <w:pPr>
        <w:rPr>
          <w:b/>
          <w:i/>
          <w:lang w:val="en-GB"/>
        </w:rPr>
      </w:pPr>
      <w:r w:rsidRPr="005C5DBA">
        <w:rPr>
          <w:b/>
          <w:i/>
          <w:lang w:val="en-GB"/>
        </w:rPr>
        <w:t xml:space="preserve">Observation 3: Configuring up to 64 candidate beams by RRC signalling and then MAC-CE message to choose a subset as active resources for new beam identification can reduce the probability of interruption without increasing UE complexity compared to Rel-15 BFR </w:t>
      </w:r>
      <w:r>
        <w:rPr>
          <w:b/>
          <w:i/>
          <w:lang w:val="en-GB"/>
        </w:rPr>
        <w:t>mechanism</w:t>
      </w:r>
      <w:r w:rsidRPr="005C5DBA">
        <w:rPr>
          <w:b/>
          <w:i/>
          <w:lang w:val="en-GB"/>
        </w:rPr>
        <w:t>.</w:t>
      </w:r>
    </w:p>
    <w:p w14:paraId="78250EB1" w14:textId="77777777" w:rsidR="00582960" w:rsidRPr="00295F5C" w:rsidRDefault="00582960" w:rsidP="00FF3025">
      <w:pPr>
        <w:rPr>
          <w:lang w:val="en-GB" w:eastAsia="zh-CN"/>
        </w:rPr>
      </w:pPr>
      <w:bookmarkStart w:id="4" w:name="_GoBack"/>
      <w:bookmarkEnd w:id="4"/>
    </w:p>
    <w:p w14:paraId="20E83283" w14:textId="77777777" w:rsidR="003E1ABD" w:rsidRPr="0082465F" w:rsidRDefault="003E1ABD" w:rsidP="00A36ADC">
      <w:pPr>
        <w:pStyle w:val="1"/>
        <w:numPr>
          <w:ilvl w:val="0"/>
          <w:numId w:val="0"/>
        </w:numPr>
        <w:ind w:left="432" w:hanging="432"/>
        <w:rPr>
          <w:lang w:val="en-GB" w:eastAsia="zh-CN"/>
        </w:rPr>
      </w:pPr>
      <w:r w:rsidRPr="0082465F">
        <w:rPr>
          <w:lang w:val="en-GB" w:eastAsia="zh-CN"/>
        </w:rPr>
        <w:t>References</w:t>
      </w:r>
    </w:p>
    <w:p w14:paraId="06E68178" w14:textId="166A8721" w:rsidR="003D3CB8" w:rsidRDefault="00596422" w:rsidP="00596422">
      <w:pPr>
        <w:pStyle w:val="References"/>
        <w:rPr>
          <w:lang w:val="en-GB"/>
        </w:rPr>
      </w:pPr>
      <w:bookmarkStart w:id="5" w:name="_Ref503361205"/>
      <w:bookmarkStart w:id="6" w:name="_Ref525895623"/>
      <w:r w:rsidRPr="00596422">
        <w:rPr>
          <w:lang w:val="en-GB"/>
        </w:rPr>
        <w:t>RP-182067</w:t>
      </w:r>
      <w:r w:rsidR="003E1ABD" w:rsidRPr="0082465F">
        <w:rPr>
          <w:lang w:val="en-GB"/>
        </w:rPr>
        <w:t>, “</w:t>
      </w:r>
      <w:r w:rsidRPr="00596422">
        <w:rPr>
          <w:lang w:val="en-GB"/>
        </w:rPr>
        <w:t>Revised WID: Enhancements on MIMO for NR</w:t>
      </w:r>
      <w:r w:rsidR="003E1ABD" w:rsidRPr="0082465F">
        <w:rPr>
          <w:lang w:val="en-GB"/>
        </w:rPr>
        <w:t>”</w:t>
      </w:r>
      <w:bookmarkEnd w:id="5"/>
      <w:r>
        <w:rPr>
          <w:lang w:val="en-GB"/>
        </w:rPr>
        <w:t>, Gold Coast, Australia, September 10</w:t>
      </w:r>
      <w:r w:rsidRPr="00A80B89">
        <w:rPr>
          <w:vertAlign w:val="superscript"/>
          <w:lang w:val="en-GB"/>
        </w:rPr>
        <w:t>th</w:t>
      </w:r>
      <w:r>
        <w:rPr>
          <w:lang w:val="en-GB"/>
        </w:rPr>
        <w:t xml:space="preserve"> – 13</w:t>
      </w:r>
      <w:r w:rsidRPr="00A80B89">
        <w:rPr>
          <w:vertAlign w:val="superscript"/>
          <w:lang w:val="en-GB"/>
        </w:rPr>
        <w:t>th</w:t>
      </w:r>
      <w:r>
        <w:rPr>
          <w:lang w:val="en-GB"/>
        </w:rPr>
        <w:t xml:space="preserve"> 2018</w:t>
      </w:r>
      <w:bookmarkEnd w:id="6"/>
    </w:p>
    <w:p w14:paraId="7FD90E46" w14:textId="3FDF1ECC" w:rsidR="00693953" w:rsidRPr="0082465F" w:rsidRDefault="00693953" w:rsidP="00693953">
      <w:pPr>
        <w:pStyle w:val="References"/>
        <w:rPr>
          <w:lang w:val="en-GB" w:eastAsia="zh-CN"/>
        </w:rPr>
      </w:pPr>
      <w:bookmarkStart w:id="7" w:name="_Ref528050952"/>
      <w:r w:rsidRPr="00693953">
        <w:rPr>
          <w:lang w:eastAsia="zh-CN"/>
        </w:rPr>
        <w:t>3</w:t>
      </w:r>
      <w:r>
        <w:rPr>
          <w:lang w:eastAsia="zh-CN"/>
        </w:rPr>
        <w:t>GPP, “RAN1 Chairman’s Notes”, Chengdu, China, October 8</w:t>
      </w:r>
      <w:r w:rsidRPr="00E155DF">
        <w:rPr>
          <w:vertAlign w:val="superscript"/>
          <w:lang w:eastAsia="zh-CN"/>
        </w:rPr>
        <w:t>th</w:t>
      </w:r>
      <w:r>
        <w:rPr>
          <w:lang w:eastAsia="zh-CN"/>
        </w:rPr>
        <w:t xml:space="preserve"> – 12</w:t>
      </w:r>
      <w:r w:rsidRPr="006D75C1">
        <w:rPr>
          <w:vertAlign w:val="superscript"/>
          <w:lang w:eastAsia="zh-CN"/>
        </w:rPr>
        <w:t>th</w:t>
      </w:r>
      <w:r>
        <w:rPr>
          <w:lang w:eastAsia="zh-CN"/>
        </w:rPr>
        <w:t>, 2018</w:t>
      </w:r>
      <w:bookmarkEnd w:id="7"/>
    </w:p>
    <w:p w14:paraId="51B72AF0" w14:textId="4118B147" w:rsidR="00440F36" w:rsidRPr="0082465F" w:rsidRDefault="00440F36" w:rsidP="00B10029">
      <w:pPr>
        <w:pStyle w:val="References"/>
        <w:rPr>
          <w:lang w:val="en-GB"/>
        </w:rPr>
      </w:pPr>
      <w:bookmarkStart w:id="8" w:name="_Ref525895749"/>
      <w:r w:rsidRPr="0070287B">
        <w:rPr>
          <w:lang w:val="en-GB"/>
        </w:rPr>
        <w:t>Huawei, HiSilicon</w:t>
      </w:r>
      <w:r>
        <w:rPr>
          <w:lang w:val="en-GB"/>
        </w:rPr>
        <w:t xml:space="preserve">, </w:t>
      </w:r>
      <w:r w:rsidR="00B10029" w:rsidRPr="00B10029">
        <w:rPr>
          <w:lang w:val="en-GB"/>
        </w:rPr>
        <w:t>R1-1812244</w:t>
      </w:r>
      <w:r>
        <w:rPr>
          <w:lang w:val="en-GB"/>
        </w:rPr>
        <w:t xml:space="preserve">, </w:t>
      </w:r>
      <w:r w:rsidRPr="0082465F">
        <w:rPr>
          <w:lang w:val="en-GB"/>
        </w:rPr>
        <w:t>“</w:t>
      </w:r>
      <w:r w:rsidRPr="00440F36">
        <w:rPr>
          <w:lang w:val="en-GB"/>
        </w:rPr>
        <w:t>Enhancements on multi-beam operation</w:t>
      </w:r>
      <w:r w:rsidRPr="0082465F">
        <w:rPr>
          <w:lang w:val="en-GB"/>
        </w:rPr>
        <w:t>”</w:t>
      </w:r>
      <w:r>
        <w:rPr>
          <w:lang w:val="en-GB"/>
        </w:rPr>
        <w:t xml:space="preserve">, </w:t>
      </w:r>
      <w:r w:rsidRPr="00693953">
        <w:rPr>
          <w:lang w:val="en-GB"/>
        </w:rPr>
        <w:t>Spokane, USA, November 12</w:t>
      </w:r>
      <w:r w:rsidRPr="00693953">
        <w:rPr>
          <w:vertAlign w:val="superscript"/>
          <w:lang w:val="en-GB"/>
        </w:rPr>
        <w:t>th</w:t>
      </w:r>
      <w:r w:rsidRPr="00693953">
        <w:rPr>
          <w:lang w:val="en-GB"/>
        </w:rPr>
        <w:t xml:space="preserve"> – 16</w:t>
      </w:r>
      <w:r w:rsidRPr="00693953">
        <w:rPr>
          <w:vertAlign w:val="superscript"/>
          <w:lang w:val="en-GB"/>
        </w:rPr>
        <w:t>th</w:t>
      </w:r>
      <w:r w:rsidRPr="00693953">
        <w:rPr>
          <w:lang w:val="en-GB"/>
        </w:rPr>
        <w:t>, 2018</w:t>
      </w:r>
    </w:p>
    <w:p w14:paraId="360F51D6" w14:textId="3DCAF4AF" w:rsidR="00577FB8" w:rsidRPr="0082465F" w:rsidRDefault="00577FB8" w:rsidP="00693953">
      <w:pPr>
        <w:pStyle w:val="References"/>
        <w:rPr>
          <w:lang w:val="en-GB"/>
        </w:rPr>
      </w:pPr>
      <w:r w:rsidRPr="0070287B">
        <w:rPr>
          <w:lang w:val="en-GB"/>
        </w:rPr>
        <w:t>Huawei, HiSilicon</w:t>
      </w:r>
      <w:r>
        <w:rPr>
          <w:lang w:val="en-GB"/>
        </w:rPr>
        <w:t xml:space="preserve">, </w:t>
      </w:r>
      <w:r w:rsidR="002C3FD8" w:rsidRPr="007C7037">
        <w:rPr>
          <w:lang w:val="en-GB"/>
        </w:rPr>
        <w:t>R1-1813561</w:t>
      </w:r>
      <w:r>
        <w:rPr>
          <w:lang w:val="en-GB"/>
        </w:rPr>
        <w:t xml:space="preserve">, </w:t>
      </w:r>
      <w:r w:rsidRPr="0082465F">
        <w:rPr>
          <w:lang w:val="en-GB"/>
        </w:rPr>
        <w:t>“</w:t>
      </w:r>
      <w:r w:rsidRPr="0070287B">
        <w:rPr>
          <w:lang w:val="en-GB"/>
        </w:rPr>
        <w:t>Beam failure recovery for S</w:t>
      </w:r>
      <w:r w:rsidR="002C3FD8">
        <w:rPr>
          <w:lang w:val="en-GB"/>
        </w:rPr>
        <w:t>c</w:t>
      </w:r>
      <w:r w:rsidRPr="0070287B">
        <w:rPr>
          <w:lang w:val="en-GB"/>
        </w:rPr>
        <w:t>ell</w:t>
      </w:r>
      <w:r w:rsidRPr="0082465F">
        <w:rPr>
          <w:lang w:val="en-GB"/>
        </w:rPr>
        <w:t>”</w:t>
      </w:r>
      <w:r>
        <w:rPr>
          <w:lang w:val="en-GB"/>
        </w:rPr>
        <w:t xml:space="preserve">, </w:t>
      </w:r>
      <w:bookmarkEnd w:id="8"/>
      <w:r w:rsidR="00693953" w:rsidRPr="00693953">
        <w:rPr>
          <w:lang w:val="en-GB"/>
        </w:rPr>
        <w:t>Spokane, USA, November 12</w:t>
      </w:r>
      <w:r w:rsidR="00693953" w:rsidRPr="00693953">
        <w:rPr>
          <w:vertAlign w:val="superscript"/>
          <w:lang w:val="en-GB"/>
        </w:rPr>
        <w:t>th</w:t>
      </w:r>
      <w:r w:rsidR="00693953" w:rsidRPr="00693953">
        <w:rPr>
          <w:lang w:val="en-GB"/>
        </w:rPr>
        <w:t xml:space="preserve"> – 16</w:t>
      </w:r>
      <w:r w:rsidR="00693953" w:rsidRPr="00693953">
        <w:rPr>
          <w:vertAlign w:val="superscript"/>
          <w:lang w:val="en-GB"/>
        </w:rPr>
        <w:t>th</w:t>
      </w:r>
      <w:r w:rsidR="00693953" w:rsidRPr="00693953">
        <w:rPr>
          <w:lang w:val="en-GB"/>
        </w:rPr>
        <w:t>, 2018</w:t>
      </w:r>
    </w:p>
    <w:p w14:paraId="55B137B9" w14:textId="739EA7FC" w:rsidR="00577FB8" w:rsidRPr="0082465F" w:rsidRDefault="00577FB8" w:rsidP="00577FB8">
      <w:pPr>
        <w:pStyle w:val="References"/>
        <w:rPr>
          <w:lang w:val="en-GB"/>
        </w:rPr>
      </w:pPr>
      <w:bookmarkStart w:id="9" w:name="_Ref525898117"/>
      <w:bookmarkStart w:id="10" w:name="_Ref528394391"/>
      <w:r w:rsidRPr="0070287B">
        <w:rPr>
          <w:lang w:val="en-GB"/>
        </w:rPr>
        <w:t>Huawei, HiSilicon</w:t>
      </w:r>
      <w:r>
        <w:rPr>
          <w:lang w:val="en-GB"/>
        </w:rPr>
        <w:t xml:space="preserve">, </w:t>
      </w:r>
      <w:r w:rsidR="002C3FD8" w:rsidRPr="007C7037">
        <w:rPr>
          <w:lang w:val="en-GB"/>
        </w:rPr>
        <w:t>R1-1813559</w:t>
      </w:r>
      <w:r>
        <w:rPr>
          <w:lang w:val="en-GB"/>
        </w:rPr>
        <w:t xml:space="preserve">, </w:t>
      </w:r>
      <w:r w:rsidRPr="0082465F">
        <w:rPr>
          <w:lang w:val="en-GB"/>
        </w:rPr>
        <w:t>“</w:t>
      </w:r>
      <w:r w:rsidRPr="0070287B">
        <w:rPr>
          <w:lang w:val="en-GB"/>
        </w:rPr>
        <w:t>Panel-based UL beam selection</w:t>
      </w:r>
      <w:r w:rsidRPr="0082465F">
        <w:rPr>
          <w:lang w:val="en-GB"/>
        </w:rPr>
        <w:t>”</w:t>
      </w:r>
      <w:r>
        <w:rPr>
          <w:lang w:val="en-GB"/>
        </w:rPr>
        <w:t xml:space="preserve">, </w:t>
      </w:r>
      <w:bookmarkEnd w:id="9"/>
      <w:r w:rsidR="00693953" w:rsidRPr="00693953">
        <w:rPr>
          <w:lang w:val="en-GB"/>
        </w:rPr>
        <w:t>Spokane, USA, November 12</w:t>
      </w:r>
      <w:r w:rsidR="00693953" w:rsidRPr="00693953">
        <w:rPr>
          <w:vertAlign w:val="superscript"/>
          <w:lang w:val="en-GB"/>
        </w:rPr>
        <w:t>th</w:t>
      </w:r>
      <w:r w:rsidR="00693953" w:rsidRPr="00693953">
        <w:rPr>
          <w:lang w:val="en-GB"/>
        </w:rPr>
        <w:t xml:space="preserve"> – 16</w:t>
      </w:r>
      <w:r w:rsidR="00693953" w:rsidRPr="00693953">
        <w:rPr>
          <w:vertAlign w:val="superscript"/>
          <w:lang w:val="en-GB"/>
        </w:rPr>
        <w:t>th</w:t>
      </w:r>
      <w:r w:rsidR="00693953" w:rsidRPr="00693953">
        <w:rPr>
          <w:lang w:val="en-GB"/>
        </w:rPr>
        <w:t>, 2018</w:t>
      </w:r>
      <w:bookmarkEnd w:id="10"/>
    </w:p>
    <w:p w14:paraId="2504180B" w14:textId="6A435759" w:rsidR="00577FB8" w:rsidRDefault="00577FB8" w:rsidP="00693953">
      <w:pPr>
        <w:pStyle w:val="References"/>
        <w:rPr>
          <w:lang w:val="en-GB"/>
        </w:rPr>
      </w:pPr>
      <w:bookmarkStart w:id="11" w:name="_Ref525900246"/>
      <w:bookmarkStart w:id="12" w:name="_Ref528393934"/>
      <w:r w:rsidRPr="0070287B">
        <w:rPr>
          <w:lang w:val="en-GB"/>
        </w:rPr>
        <w:t>Huawei, HiSilicon</w:t>
      </w:r>
      <w:r>
        <w:rPr>
          <w:lang w:val="en-GB"/>
        </w:rPr>
        <w:t xml:space="preserve">, </w:t>
      </w:r>
      <w:r w:rsidR="002C3FD8" w:rsidRPr="007C7037">
        <w:rPr>
          <w:lang w:val="en-GB"/>
        </w:rPr>
        <w:t>R1-1813560</w:t>
      </w:r>
      <w:r>
        <w:rPr>
          <w:lang w:val="en-GB"/>
        </w:rPr>
        <w:t xml:space="preserve">, </w:t>
      </w:r>
      <w:r w:rsidRPr="0082465F">
        <w:rPr>
          <w:lang w:val="en-GB"/>
        </w:rPr>
        <w:t>“</w:t>
      </w:r>
      <w:r w:rsidR="00693953" w:rsidRPr="00693953">
        <w:rPr>
          <w:lang w:val="en-GB"/>
        </w:rPr>
        <w:t>Beam measurement and reporting using L1-SINR</w:t>
      </w:r>
      <w:r w:rsidRPr="0082465F">
        <w:rPr>
          <w:lang w:val="en-GB"/>
        </w:rPr>
        <w:t>”</w:t>
      </w:r>
      <w:r>
        <w:rPr>
          <w:lang w:val="en-GB"/>
        </w:rPr>
        <w:t xml:space="preserve">, </w:t>
      </w:r>
      <w:bookmarkEnd w:id="11"/>
      <w:r w:rsidR="00693953" w:rsidRPr="00693953">
        <w:rPr>
          <w:lang w:val="en-GB"/>
        </w:rPr>
        <w:t>Spokane, USA, November 12</w:t>
      </w:r>
      <w:r w:rsidR="00693953" w:rsidRPr="00693953">
        <w:rPr>
          <w:vertAlign w:val="superscript"/>
          <w:lang w:val="en-GB"/>
        </w:rPr>
        <w:t>th</w:t>
      </w:r>
      <w:r w:rsidR="00693953" w:rsidRPr="00693953">
        <w:rPr>
          <w:lang w:val="en-GB"/>
        </w:rPr>
        <w:t xml:space="preserve"> – 16</w:t>
      </w:r>
      <w:r w:rsidR="00693953" w:rsidRPr="00693953">
        <w:rPr>
          <w:vertAlign w:val="superscript"/>
          <w:lang w:val="en-GB"/>
        </w:rPr>
        <w:t>th</w:t>
      </w:r>
      <w:r w:rsidR="00693953" w:rsidRPr="00693953">
        <w:rPr>
          <w:lang w:val="en-GB"/>
        </w:rPr>
        <w:t>, 2018</w:t>
      </w:r>
      <w:bookmarkEnd w:id="12"/>
    </w:p>
    <w:p w14:paraId="104EAB8D" w14:textId="31BCC848" w:rsidR="00577FB8" w:rsidRDefault="00577FB8" w:rsidP="00693953">
      <w:pPr>
        <w:pStyle w:val="References"/>
        <w:rPr>
          <w:lang w:val="en-GB"/>
        </w:rPr>
      </w:pPr>
      <w:bookmarkStart w:id="13" w:name="_Ref525902189"/>
      <w:bookmarkStart w:id="14" w:name="_Ref528393987"/>
      <w:r w:rsidRPr="0070287B">
        <w:rPr>
          <w:lang w:val="en-GB"/>
        </w:rPr>
        <w:t>Huawei, HiSilicon</w:t>
      </w:r>
      <w:r>
        <w:rPr>
          <w:lang w:val="en-GB"/>
        </w:rPr>
        <w:t xml:space="preserve">, </w:t>
      </w:r>
      <w:r w:rsidR="002C3FD8" w:rsidRPr="007C7037">
        <w:rPr>
          <w:lang w:val="en-GB"/>
        </w:rPr>
        <w:t>R1-1813558</w:t>
      </w:r>
      <w:r>
        <w:rPr>
          <w:lang w:val="en-GB"/>
        </w:rPr>
        <w:t xml:space="preserve">, </w:t>
      </w:r>
      <w:r w:rsidRPr="0082465F">
        <w:rPr>
          <w:lang w:val="en-GB"/>
        </w:rPr>
        <w:t>“</w:t>
      </w:r>
      <w:r w:rsidR="00693953" w:rsidRPr="00693953">
        <w:rPr>
          <w:lang w:val="en-GB"/>
        </w:rPr>
        <w:t>UL/DL BM for latency/overhead reduction</w:t>
      </w:r>
      <w:r w:rsidRPr="0082465F">
        <w:rPr>
          <w:lang w:val="en-GB"/>
        </w:rPr>
        <w:t>”</w:t>
      </w:r>
      <w:r>
        <w:rPr>
          <w:lang w:val="en-GB"/>
        </w:rPr>
        <w:t xml:space="preserve">, </w:t>
      </w:r>
      <w:bookmarkEnd w:id="13"/>
      <w:r w:rsidR="00693953" w:rsidRPr="00693953">
        <w:rPr>
          <w:lang w:val="en-GB"/>
        </w:rPr>
        <w:t>Spokane, USA, November 12</w:t>
      </w:r>
      <w:r w:rsidR="00693953" w:rsidRPr="00693953">
        <w:rPr>
          <w:vertAlign w:val="superscript"/>
          <w:lang w:val="en-GB"/>
        </w:rPr>
        <w:t>th</w:t>
      </w:r>
      <w:r w:rsidR="00693953" w:rsidRPr="00693953">
        <w:rPr>
          <w:lang w:val="en-GB"/>
        </w:rPr>
        <w:t xml:space="preserve"> – 16</w:t>
      </w:r>
      <w:r w:rsidR="00693953" w:rsidRPr="00693953">
        <w:rPr>
          <w:vertAlign w:val="superscript"/>
          <w:lang w:val="en-GB"/>
        </w:rPr>
        <w:t>th</w:t>
      </w:r>
      <w:r w:rsidR="00693953" w:rsidRPr="00693953">
        <w:rPr>
          <w:lang w:val="en-GB"/>
        </w:rPr>
        <w:t>, 2018</w:t>
      </w:r>
      <w:bookmarkEnd w:id="14"/>
    </w:p>
    <w:p w14:paraId="17933334" w14:textId="152AE567" w:rsidR="008500DB" w:rsidRDefault="008500DB" w:rsidP="008500DB">
      <w:pPr>
        <w:pStyle w:val="References"/>
        <w:rPr>
          <w:lang w:val="en-GB"/>
        </w:rPr>
      </w:pPr>
      <w:bookmarkStart w:id="15" w:name="_Ref528968261"/>
      <w:r w:rsidRPr="0070287B">
        <w:rPr>
          <w:lang w:val="en-GB"/>
        </w:rPr>
        <w:t>Huawei, HiSilicon</w:t>
      </w:r>
      <w:r>
        <w:rPr>
          <w:lang w:val="en-GB"/>
        </w:rPr>
        <w:t xml:space="preserve">, </w:t>
      </w:r>
      <w:r w:rsidRPr="008500DB">
        <w:rPr>
          <w:lang w:val="en-GB"/>
        </w:rPr>
        <w:t>R1-1813690</w:t>
      </w:r>
      <w:r>
        <w:rPr>
          <w:lang w:val="en-GB"/>
        </w:rPr>
        <w:t xml:space="preserve">, </w:t>
      </w:r>
      <w:r w:rsidRPr="0082465F">
        <w:rPr>
          <w:lang w:val="en-GB"/>
        </w:rPr>
        <w:t>“</w:t>
      </w:r>
      <w:r w:rsidRPr="008500DB">
        <w:rPr>
          <w:lang w:val="en-GB"/>
        </w:rPr>
        <w:t>Evaluation assumptions for multi-beam operation</w:t>
      </w:r>
      <w:r w:rsidRPr="0082465F">
        <w:rPr>
          <w:lang w:val="en-GB"/>
        </w:rPr>
        <w:t>”</w:t>
      </w:r>
      <w:r>
        <w:rPr>
          <w:lang w:val="en-GB"/>
        </w:rPr>
        <w:t xml:space="preserve">, </w:t>
      </w:r>
      <w:r w:rsidRPr="00693953">
        <w:rPr>
          <w:lang w:val="en-GB"/>
        </w:rPr>
        <w:t>Spokane, USA, November 12</w:t>
      </w:r>
      <w:r w:rsidRPr="00693953">
        <w:rPr>
          <w:vertAlign w:val="superscript"/>
          <w:lang w:val="en-GB"/>
        </w:rPr>
        <w:t>th</w:t>
      </w:r>
      <w:r w:rsidRPr="00693953">
        <w:rPr>
          <w:lang w:val="en-GB"/>
        </w:rPr>
        <w:t xml:space="preserve"> – 16</w:t>
      </w:r>
      <w:r w:rsidRPr="00693953">
        <w:rPr>
          <w:vertAlign w:val="superscript"/>
          <w:lang w:val="en-GB"/>
        </w:rPr>
        <w:t>th</w:t>
      </w:r>
      <w:r w:rsidRPr="00693953">
        <w:rPr>
          <w:lang w:val="en-GB"/>
        </w:rPr>
        <w:t>, 2018</w:t>
      </w:r>
      <w:bookmarkEnd w:id="15"/>
    </w:p>
    <w:sectPr w:rsidR="008500D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8CBCB0" w14:textId="77777777" w:rsidR="00285F53" w:rsidRDefault="00285F53">
      <w:r>
        <w:separator/>
      </w:r>
    </w:p>
  </w:endnote>
  <w:endnote w:type="continuationSeparator" w:id="0">
    <w:p w14:paraId="25C9B6D5" w14:textId="77777777" w:rsidR="00285F53" w:rsidRDefault="00285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13215D" w14:textId="77777777" w:rsidR="00285F53" w:rsidRDefault="00285F53">
      <w:r>
        <w:separator/>
      </w:r>
    </w:p>
  </w:footnote>
  <w:footnote w:type="continuationSeparator" w:id="0">
    <w:p w14:paraId="6AFACF94" w14:textId="77777777" w:rsidR="00285F53" w:rsidRDefault="00285F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1FD3E3F"/>
    <w:multiLevelType w:val="hybridMultilevel"/>
    <w:tmpl w:val="4B348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680124"/>
    <w:multiLevelType w:val="hybridMultilevel"/>
    <w:tmpl w:val="A37AFCBA"/>
    <w:lvl w:ilvl="0" w:tplc="04090011">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1A62353"/>
    <w:multiLevelType w:val="hybridMultilevel"/>
    <w:tmpl w:val="87EE3302"/>
    <w:lvl w:ilvl="0" w:tplc="EC7ABC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3F46375"/>
    <w:multiLevelType w:val="hybridMultilevel"/>
    <w:tmpl w:val="E8325D4C"/>
    <w:lvl w:ilvl="0" w:tplc="9F7C0430">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49B39AB"/>
    <w:multiLevelType w:val="hybridMultilevel"/>
    <w:tmpl w:val="278EC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A42AE6"/>
    <w:multiLevelType w:val="hybridMultilevel"/>
    <w:tmpl w:val="9424AAE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9B51048"/>
    <w:multiLevelType w:val="hybridMultilevel"/>
    <w:tmpl w:val="A39AF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7931DF"/>
    <w:multiLevelType w:val="hybridMultilevel"/>
    <w:tmpl w:val="E7E279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84C54C1"/>
    <w:multiLevelType w:val="hybridMultilevel"/>
    <w:tmpl w:val="7592F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0"/>
  </w:num>
  <w:num w:numId="4">
    <w:abstractNumId w:val="5"/>
  </w:num>
  <w:num w:numId="5">
    <w:abstractNumId w:val="11"/>
  </w:num>
  <w:num w:numId="6">
    <w:abstractNumId w:val="7"/>
  </w:num>
  <w:num w:numId="7">
    <w:abstractNumId w:val="13"/>
  </w:num>
  <w:num w:numId="8">
    <w:abstractNumId w:val="1"/>
  </w:num>
  <w:num w:numId="9">
    <w:abstractNumId w:val="12"/>
  </w:num>
  <w:num w:numId="10">
    <w:abstractNumId w:val="14"/>
  </w:num>
  <w:num w:numId="11">
    <w:abstractNumId w:val="6"/>
  </w:num>
  <w:num w:numId="12">
    <w:abstractNumId w:val="6"/>
  </w:num>
  <w:num w:numId="13">
    <w:abstractNumId w:val="2"/>
  </w:num>
  <w:num w:numId="14">
    <w:abstractNumId w:val="3"/>
  </w:num>
  <w:num w:numId="15">
    <w:abstractNumId w:val="9"/>
  </w:num>
  <w:num w:numId="16">
    <w:abstractNumId w:val="10"/>
  </w:num>
  <w:num w:numId="17">
    <w:abstractNumId w:val="10"/>
  </w:num>
  <w:num w:numId="18">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8C"/>
    <w:rsid w:val="00000D04"/>
    <w:rsid w:val="00000DB2"/>
    <w:rsid w:val="000018A3"/>
    <w:rsid w:val="00001EC5"/>
    <w:rsid w:val="000020F6"/>
    <w:rsid w:val="00002126"/>
    <w:rsid w:val="00002893"/>
    <w:rsid w:val="000033A3"/>
    <w:rsid w:val="00003605"/>
    <w:rsid w:val="00003C56"/>
    <w:rsid w:val="00003EC2"/>
    <w:rsid w:val="000040A9"/>
    <w:rsid w:val="0000458E"/>
    <w:rsid w:val="00004E70"/>
    <w:rsid w:val="00006F47"/>
    <w:rsid w:val="000072B6"/>
    <w:rsid w:val="00007813"/>
    <w:rsid w:val="000109E6"/>
    <w:rsid w:val="00011AAD"/>
    <w:rsid w:val="00011F33"/>
    <w:rsid w:val="00011F67"/>
    <w:rsid w:val="0001205C"/>
    <w:rsid w:val="00012862"/>
    <w:rsid w:val="000128E6"/>
    <w:rsid w:val="00015279"/>
    <w:rsid w:val="00015EFB"/>
    <w:rsid w:val="000165E2"/>
    <w:rsid w:val="00016F5F"/>
    <w:rsid w:val="000172BE"/>
    <w:rsid w:val="00017D8A"/>
    <w:rsid w:val="000201EB"/>
    <w:rsid w:val="000204C0"/>
    <w:rsid w:val="00022025"/>
    <w:rsid w:val="00022689"/>
    <w:rsid w:val="00023388"/>
    <w:rsid w:val="00023425"/>
    <w:rsid w:val="000234A9"/>
    <w:rsid w:val="000234E6"/>
    <w:rsid w:val="000241BE"/>
    <w:rsid w:val="000242F2"/>
    <w:rsid w:val="000250D2"/>
    <w:rsid w:val="000257A0"/>
    <w:rsid w:val="0002630D"/>
    <w:rsid w:val="00026D4B"/>
    <w:rsid w:val="0002705D"/>
    <w:rsid w:val="000275C6"/>
    <w:rsid w:val="00027AD6"/>
    <w:rsid w:val="00027AE8"/>
    <w:rsid w:val="00027FC1"/>
    <w:rsid w:val="0003024C"/>
    <w:rsid w:val="00031ADB"/>
    <w:rsid w:val="00032056"/>
    <w:rsid w:val="000328CA"/>
    <w:rsid w:val="00032E40"/>
    <w:rsid w:val="0003376B"/>
    <w:rsid w:val="00034276"/>
    <w:rsid w:val="00034676"/>
    <w:rsid w:val="000346E6"/>
    <w:rsid w:val="000352B3"/>
    <w:rsid w:val="00036C59"/>
    <w:rsid w:val="0004023E"/>
    <w:rsid w:val="0004024B"/>
    <w:rsid w:val="00040A37"/>
    <w:rsid w:val="000410DA"/>
    <w:rsid w:val="00041C57"/>
    <w:rsid w:val="000422DC"/>
    <w:rsid w:val="000428FC"/>
    <w:rsid w:val="00043063"/>
    <w:rsid w:val="000434B7"/>
    <w:rsid w:val="000435E4"/>
    <w:rsid w:val="00046796"/>
    <w:rsid w:val="000467FD"/>
    <w:rsid w:val="00046935"/>
    <w:rsid w:val="00046AAF"/>
    <w:rsid w:val="00046B90"/>
    <w:rsid w:val="00047225"/>
    <w:rsid w:val="00047E60"/>
    <w:rsid w:val="000522C2"/>
    <w:rsid w:val="00052AD2"/>
    <w:rsid w:val="000530DF"/>
    <w:rsid w:val="00054E0C"/>
    <w:rsid w:val="0005541D"/>
    <w:rsid w:val="000565C8"/>
    <w:rsid w:val="00057160"/>
    <w:rsid w:val="00057175"/>
    <w:rsid w:val="00057A6C"/>
    <w:rsid w:val="00057DC8"/>
    <w:rsid w:val="00060EB7"/>
    <w:rsid w:val="000612E1"/>
    <w:rsid w:val="000614FE"/>
    <w:rsid w:val="0006573C"/>
    <w:rsid w:val="00065D38"/>
    <w:rsid w:val="000666E2"/>
    <w:rsid w:val="00067DD1"/>
    <w:rsid w:val="000703BC"/>
    <w:rsid w:val="00070447"/>
    <w:rsid w:val="000706D7"/>
    <w:rsid w:val="000706E7"/>
    <w:rsid w:val="00070EF8"/>
    <w:rsid w:val="00071192"/>
    <w:rsid w:val="000713A7"/>
    <w:rsid w:val="00071679"/>
    <w:rsid w:val="00072A80"/>
    <w:rsid w:val="00072FEC"/>
    <w:rsid w:val="000731A0"/>
    <w:rsid w:val="000736C1"/>
    <w:rsid w:val="00073797"/>
    <w:rsid w:val="00073DEC"/>
    <w:rsid w:val="000745AA"/>
    <w:rsid w:val="00074906"/>
    <w:rsid w:val="00074AB0"/>
    <w:rsid w:val="00074E86"/>
    <w:rsid w:val="00075030"/>
    <w:rsid w:val="00075155"/>
    <w:rsid w:val="00076097"/>
    <w:rsid w:val="00076541"/>
    <w:rsid w:val="000772F4"/>
    <w:rsid w:val="000776EB"/>
    <w:rsid w:val="00081925"/>
    <w:rsid w:val="000823B0"/>
    <w:rsid w:val="0008335B"/>
    <w:rsid w:val="00083379"/>
    <w:rsid w:val="00083587"/>
    <w:rsid w:val="00083838"/>
    <w:rsid w:val="00083B6A"/>
    <w:rsid w:val="000850FF"/>
    <w:rsid w:val="00085E04"/>
    <w:rsid w:val="00086800"/>
    <w:rsid w:val="000869A0"/>
    <w:rsid w:val="00087312"/>
    <w:rsid w:val="00087913"/>
    <w:rsid w:val="00087992"/>
    <w:rsid w:val="000902DC"/>
    <w:rsid w:val="000904F5"/>
    <w:rsid w:val="0009060A"/>
    <w:rsid w:val="00090BFC"/>
    <w:rsid w:val="000911AE"/>
    <w:rsid w:val="000918C1"/>
    <w:rsid w:val="000920A4"/>
    <w:rsid w:val="000926CD"/>
    <w:rsid w:val="000927CF"/>
    <w:rsid w:val="00093333"/>
    <w:rsid w:val="0009336F"/>
    <w:rsid w:val="00093697"/>
    <w:rsid w:val="00093D42"/>
    <w:rsid w:val="00093DD0"/>
    <w:rsid w:val="0009402D"/>
    <w:rsid w:val="000944AB"/>
    <w:rsid w:val="00094A16"/>
    <w:rsid w:val="00094A5E"/>
    <w:rsid w:val="00094ACF"/>
    <w:rsid w:val="00094DE6"/>
    <w:rsid w:val="00096356"/>
    <w:rsid w:val="00097C99"/>
    <w:rsid w:val="000A09BB"/>
    <w:rsid w:val="000A0F14"/>
    <w:rsid w:val="000A1441"/>
    <w:rsid w:val="000A1875"/>
    <w:rsid w:val="000A1A06"/>
    <w:rsid w:val="000A1A39"/>
    <w:rsid w:val="000A1B60"/>
    <w:rsid w:val="000A1BFA"/>
    <w:rsid w:val="000A21B4"/>
    <w:rsid w:val="000A2CC7"/>
    <w:rsid w:val="000A2ED6"/>
    <w:rsid w:val="000A4205"/>
    <w:rsid w:val="000A4A19"/>
    <w:rsid w:val="000A6351"/>
    <w:rsid w:val="000A63D6"/>
    <w:rsid w:val="000A6A8B"/>
    <w:rsid w:val="000A730D"/>
    <w:rsid w:val="000A7B38"/>
    <w:rsid w:val="000A7E84"/>
    <w:rsid w:val="000B0343"/>
    <w:rsid w:val="000B286A"/>
    <w:rsid w:val="000B287A"/>
    <w:rsid w:val="000B2985"/>
    <w:rsid w:val="000B2C88"/>
    <w:rsid w:val="000B3342"/>
    <w:rsid w:val="000B51FA"/>
    <w:rsid w:val="000B5905"/>
    <w:rsid w:val="000B5975"/>
    <w:rsid w:val="000B6223"/>
    <w:rsid w:val="000B6E2C"/>
    <w:rsid w:val="000B76C5"/>
    <w:rsid w:val="000B7A10"/>
    <w:rsid w:val="000C115D"/>
    <w:rsid w:val="000C1535"/>
    <w:rsid w:val="000C1AFB"/>
    <w:rsid w:val="000C252B"/>
    <w:rsid w:val="000C2FBD"/>
    <w:rsid w:val="000C3487"/>
    <w:rsid w:val="000C3B0C"/>
    <w:rsid w:val="000C422D"/>
    <w:rsid w:val="000C4729"/>
    <w:rsid w:val="000C5F91"/>
    <w:rsid w:val="000C6025"/>
    <w:rsid w:val="000C6048"/>
    <w:rsid w:val="000C75B5"/>
    <w:rsid w:val="000C7C6B"/>
    <w:rsid w:val="000D0565"/>
    <w:rsid w:val="000D070B"/>
    <w:rsid w:val="000D0A08"/>
    <w:rsid w:val="000D0E4E"/>
    <w:rsid w:val="000D113C"/>
    <w:rsid w:val="000D12D1"/>
    <w:rsid w:val="000D159A"/>
    <w:rsid w:val="000D1796"/>
    <w:rsid w:val="000D22CC"/>
    <w:rsid w:val="000D36AE"/>
    <w:rsid w:val="000D38A1"/>
    <w:rsid w:val="000D3BA9"/>
    <w:rsid w:val="000D4C4E"/>
    <w:rsid w:val="000D5077"/>
    <w:rsid w:val="000D5362"/>
    <w:rsid w:val="000D57F8"/>
    <w:rsid w:val="000D5851"/>
    <w:rsid w:val="000D5C60"/>
    <w:rsid w:val="000D71E2"/>
    <w:rsid w:val="000D73A5"/>
    <w:rsid w:val="000E07D6"/>
    <w:rsid w:val="000E0B3C"/>
    <w:rsid w:val="000E1380"/>
    <w:rsid w:val="000E18DF"/>
    <w:rsid w:val="000E2D6D"/>
    <w:rsid w:val="000E59A0"/>
    <w:rsid w:val="000E6751"/>
    <w:rsid w:val="000E6BF6"/>
    <w:rsid w:val="000E7A84"/>
    <w:rsid w:val="000E7BD9"/>
    <w:rsid w:val="000E7F33"/>
    <w:rsid w:val="000F0807"/>
    <w:rsid w:val="000F15BC"/>
    <w:rsid w:val="000F180A"/>
    <w:rsid w:val="000F1C92"/>
    <w:rsid w:val="000F1F4E"/>
    <w:rsid w:val="000F2EEE"/>
    <w:rsid w:val="000F311F"/>
    <w:rsid w:val="000F3697"/>
    <w:rsid w:val="000F5FE4"/>
    <w:rsid w:val="000F64AC"/>
    <w:rsid w:val="000F6739"/>
    <w:rsid w:val="000F6F3F"/>
    <w:rsid w:val="000F7C12"/>
    <w:rsid w:val="000F7F58"/>
    <w:rsid w:val="00100128"/>
    <w:rsid w:val="00100FF3"/>
    <w:rsid w:val="0010196B"/>
    <w:rsid w:val="001026CA"/>
    <w:rsid w:val="00103800"/>
    <w:rsid w:val="001038E2"/>
    <w:rsid w:val="001043C2"/>
    <w:rsid w:val="001043E1"/>
    <w:rsid w:val="0010505A"/>
    <w:rsid w:val="001054D9"/>
    <w:rsid w:val="00105CC7"/>
    <w:rsid w:val="001076D6"/>
    <w:rsid w:val="00107779"/>
    <w:rsid w:val="001078C2"/>
    <w:rsid w:val="00107E1C"/>
    <w:rsid w:val="00110243"/>
    <w:rsid w:val="001112C4"/>
    <w:rsid w:val="00111444"/>
    <w:rsid w:val="00111723"/>
    <w:rsid w:val="001129B5"/>
    <w:rsid w:val="00112A35"/>
    <w:rsid w:val="00112BE6"/>
    <w:rsid w:val="00112CC9"/>
    <w:rsid w:val="001135B2"/>
    <w:rsid w:val="00113975"/>
    <w:rsid w:val="001141E3"/>
    <w:rsid w:val="001144DF"/>
    <w:rsid w:val="001149AB"/>
    <w:rsid w:val="00115249"/>
    <w:rsid w:val="0011557B"/>
    <w:rsid w:val="00116DD8"/>
    <w:rsid w:val="00117C85"/>
    <w:rsid w:val="00120B13"/>
    <w:rsid w:val="001211FC"/>
    <w:rsid w:val="0012417A"/>
    <w:rsid w:val="00124D84"/>
    <w:rsid w:val="001250DD"/>
    <w:rsid w:val="00125733"/>
    <w:rsid w:val="00125F14"/>
    <w:rsid w:val="001263AA"/>
    <w:rsid w:val="00130045"/>
    <w:rsid w:val="00130779"/>
    <w:rsid w:val="001307A1"/>
    <w:rsid w:val="00130BF5"/>
    <w:rsid w:val="001321D3"/>
    <w:rsid w:val="001324C2"/>
    <w:rsid w:val="001325E7"/>
    <w:rsid w:val="00132CE1"/>
    <w:rsid w:val="00133599"/>
    <w:rsid w:val="00133755"/>
    <w:rsid w:val="00133BF7"/>
    <w:rsid w:val="00134B88"/>
    <w:rsid w:val="0013574D"/>
    <w:rsid w:val="001358F5"/>
    <w:rsid w:val="001359D6"/>
    <w:rsid w:val="00136A23"/>
    <w:rsid w:val="00136B99"/>
    <w:rsid w:val="00137747"/>
    <w:rsid w:val="0014063E"/>
    <w:rsid w:val="0014087D"/>
    <w:rsid w:val="00140F74"/>
    <w:rsid w:val="00141191"/>
    <w:rsid w:val="0014159C"/>
    <w:rsid w:val="00141779"/>
    <w:rsid w:val="00142665"/>
    <w:rsid w:val="00142B18"/>
    <w:rsid w:val="0014384A"/>
    <w:rsid w:val="0014450F"/>
    <w:rsid w:val="00144D8F"/>
    <w:rsid w:val="00145C74"/>
    <w:rsid w:val="00146133"/>
    <w:rsid w:val="001462E9"/>
    <w:rsid w:val="001466EA"/>
    <w:rsid w:val="00146E32"/>
    <w:rsid w:val="00147BFB"/>
    <w:rsid w:val="00150B37"/>
    <w:rsid w:val="00151619"/>
    <w:rsid w:val="00151DB8"/>
    <w:rsid w:val="00152835"/>
    <w:rsid w:val="00153845"/>
    <w:rsid w:val="001549F7"/>
    <w:rsid w:val="001559FA"/>
    <w:rsid w:val="00156374"/>
    <w:rsid w:val="0015737A"/>
    <w:rsid w:val="001577D8"/>
    <w:rsid w:val="00157F02"/>
    <w:rsid w:val="00157FC3"/>
    <w:rsid w:val="00160739"/>
    <w:rsid w:val="00160CC7"/>
    <w:rsid w:val="0016271E"/>
    <w:rsid w:val="00162D7A"/>
    <w:rsid w:val="00163321"/>
    <w:rsid w:val="001636DB"/>
    <w:rsid w:val="00163701"/>
    <w:rsid w:val="00163A70"/>
    <w:rsid w:val="00163F08"/>
    <w:rsid w:val="00164A7B"/>
    <w:rsid w:val="00164A99"/>
    <w:rsid w:val="00164DAB"/>
    <w:rsid w:val="00165825"/>
    <w:rsid w:val="00165BBB"/>
    <w:rsid w:val="0016613F"/>
    <w:rsid w:val="001661EA"/>
    <w:rsid w:val="00166215"/>
    <w:rsid w:val="00166591"/>
    <w:rsid w:val="001671E9"/>
    <w:rsid w:val="00171031"/>
    <w:rsid w:val="00171143"/>
    <w:rsid w:val="00171280"/>
    <w:rsid w:val="001719E1"/>
    <w:rsid w:val="001727D0"/>
    <w:rsid w:val="00172864"/>
    <w:rsid w:val="00172B82"/>
    <w:rsid w:val="00172DF7"/>
    <w:rsid w:val="00172EFA"/>
    <w:rsid w:val="00173608"/>
    <w:rsid w:val="00173631"/>
    <w:rsid w:val="001739F4"/>
    <w:rsid w:val="001745EC"/>
    <w:rsid w:val="001747B7"/>
    <w:rsid w:val="001754B8"/>
    <w:rsid w:val="00175C30"/>
    <w:rsid w:val="001762C6"/>
    <w:rsid w:val="00177069"/>
    <w:rsid w:val="00177BDF"/>
    <w:rsid w:val="00177FC1"/>
    <w:rsid w:val="001801B4"/>
    <w:rsid w:val="00181074"/>
    <w:rsid w:val="001815A2"/>
    <w:rsid w:val="00181FC1"/>
    <w:rsid w:val="00183034"/>
    <w:rsid w:val="001830F7"/>
    <w:rsid w:val="001831B4"/>
    <w:rsid w:val="00183EE6"/>
    <w:rsid w:val="00184637"/>
    <w:rsid w:val="0018588A"/>
    <w:rsid w:val="00187252"/>
    <w:rsid w:val="00187D6F"/>
    <w:rsid w:val="00190AE3"/>
    <w:rsid w:val="0019152E"/>
    <w:rsid w:val="00191C91"/>
    <w:rsid w:val="00192065"/>
    <w:rsid w:val="00192DD9"/>
    <w:rsid w:val="00194339"/>
    <w:rsid w:val="00194848"/>
    <w:rsid w:val="001948CD"/>
    <w:rsid w:val="00195600"/>
    <w:rsid w:val="001958EA"/>
    <w:rsid w:val="00195E0E"/>
    <w:rsid w:val="0019784D"/>
    <w:rsid w:val="001A13BF"/>
    <w:rsid w:val="001A1608"/>
    <w:rsid w:val="001A180D"/>
    <w:rsid w:val="001A1BAC"/>
    <w:rsid w:val="001A1FBA"/>
    <w:rsid w:val="001A2073"/>
    <w:rsid w:val="001A23CE"/>
    <w:rsid w:val="001A2C89"/>
    <w:rsid w:val="001A2DC2"/>
    <w:rsid w:val="001A2ECB"/>
    <w:rsid w:val="001A2F2F"/>
    <w:rsid w:val="001A3B56"/>
    <w:rsid w:val="001A3F1B"/>
    <w:rsid w:val="001A52B1"/>
    <w:rsid w:val="001A53C4"/>
    <w:rsid w:val="001A5478"/>
    <w:rsid w:val="001A57B1"/>
    <w:rsid w:val="001A673E"/>
    <w:rsid w:val="001A7763"/>
    <w:rsid w:val="001B0304"/>
    <w:rsid w:val="001B0574"/>
    <w:rsid w:val="001B070E"/>
    <w:rsid w:val="001B0CB6"/>
    <w:rsid w:val="001B2139"/>
    <w:rsid w:val="001B3964"/>
    <w:rsid w:val="001B4452"/>
    <w:rsid w:val="001B466C"/>
    <w:rsid w:val="001B4F34"/>
    <w:rsid w:val="001B52EC"/>
    <w:rsid w:val="001B554A"/>
    <w:rsid w:val="001B55FA"/>
    <w:rsid w:val="001B6564"/>
    <w:rsid w:val="001B691A"/>
    <w:rsid w:val="001C0027"/>
    <w:rsid w:val="001C02D8"/>
    <w:rsid w:val="001C04E3"/>
    <w:rsid w:val="001C1443"/>
    <w:rsid w:val="001C15D5"/>
    <w:rsid w:val="001C1A85"/>
    <w:rsid w:val="001C2378"/>
    <w:rsid w:val="001C3081"/>
    <w:rsid w:val="001C3EE9"/>
    <w:rsid w:val="001C3FA4"/>
    <w:rsid w:val="001C40F9"/>
    <w:rsid w:val="001C458B"/>
    <w:rsid w:val="001C5D4F"/>
    <w:rsid w:val="001C64C0"/>
    <w:rsid w:val="001C69DA"/>
    <w:rsid w:val="001C6F06"/>
    <w:rsid w:val="001C7467"/>
    <w:rsid w:val="001D03DB"/>
    <w:rsid w:val="001D17B9"/>
    <w:rsid w:val="001D2360"/>
    <w:rsid w:val="001D260E"/>
    <w:rsid w:val="001D261D"/>
    <w:rsid w:val="001D26F7"/>
    <w:rsid w:val="001D3109"/>
    <w:rsid w:val="001D332E"/>
    <w:rsid w:val="001D5033"/>
    <w:rsid w:val="001D5C88"/>
    <w:rsid w:val="001D6399"/>
    <w:rsid w:val="001D6567"/>
    <w:rsid w:val="001D695C"/>
    <w:rsid w:val="001D6FD9"/>
    <w:rsid w:val="001D780E"/>
    <w:rsid w:val="001E05C3"/>
    <w:rsid w:val="001E083B"/>
    <w:rsid w:val="001E08A0"/>
    <w:rsid w:val="001E0AD3"/>
    <w:rsid w:val="001E10F6"/>
    <w:rsid w:val="001E22A9"/>
    <w:rsid w:val="001E3613"/>
    <w:rsid w:val="001E36E4"/>
    <w:rsid w:val="001E379D"/>
    <w:rsid w:val="001E3A3C"/>
    <w:rsid w:val="001E52B6"/>
    <w:rsid w:val="001E5AB7"/>
    <w:rsid w:val="001E5B94"/>
    <w:rsid w:val="001E5C23"/>
    <w:rsid w:val="001E628B"/>
    <w:rsid w:val="001E6746"/>
    <w:rsid w:val="001E6F6B"/>
    <w:rsid w:val="001E7504"/>
    <w:rsid w:val="001E76DF"/>
    <w:rsid w:val="001F1308"/>
    <w:rsid w:val="001F1525"/>
    <w:rsid w:val="001F1E10"/>
    <w:rsid w:val="001F1E87"/>
    <w:rsid w:val="001F1EB6"/>
    <w:rsid w:val="001F2E23"/>
    <w:rsid w:val="001F341F"/>
    <w:rsid w:val="001F3911"/>
    <w:rsid w:val="001F3A18"/>
    <w:rsid w:val="001F3F1A"/>
    <w:rsid w:val="001F468A"/>
    <w:rsid w:val="001F4CBD"/>
    <w:rsid w:val="001F5545"/>
    <w:rsid w:val="001F5777"/>
    <w:rsid w:val="001F5937"/>
    <w:rsid w:val="001F59E3"/>
    <w:rsid w:val="001F59ED"/>
    <w:rsid w:val="001F5FB8"/>
    <w:rsid w:val="001F7121"/>
    <w:rsid w:val="001F7374"/>
    <w:rsid w:val="00200D2C"/>
    <w:rsid w:val="002019D8"/>
    <w:rsid w:val="00201EC7"/>
    <w:rsid w:val="0020296E"/>
    <w:rsid w:val="00202F88"/>
    <w:rsid w:val="0020349A"/>
    <w:rsid w:val="002034B4"/>
    <w:rsid w:val="00204032"/>
    <w:rsid w:val="00204AD1"/>
    <w:rsid w:val="00204BAD"/>
    <w:rsid w:val="00204D60"/>
    <w:rsid w:val="00205627"/>
    <w:rsid w:val="002056D0"/>
    <w:rsid w:val="00207717"/>
    <w:rsid w:val="00210860"/>
    <w:rsid w:val="00210B6A"/>
    <w:rsid w:val="0021130E"/>
    <w:rsid w:val="00211334"/>
    <w:rsid w:val="00212AEE"/>
    <w:rsid w:val="00212CB6"/>
    <w:rsid w:val="00212E37"/>
    <w:rsid w:val="0021402C"/>
    <w:rsid w:val="002140FF"/>
    <w:rsid w:val="00214297"/>
    <w:rsid w:val="00214F1D"/>
    <w:rsid w:val="00216ECF"/>
    <w:rsid w:val="00220894"/>
    <w:rsid w:val="002213E1"/>
    <w:rsid w:val="00221CAD"/>
    <w:rsid w:val="00224952"/>
    <w:rsid w:val="00224DD2"/>
    <w:rsid w:val="0022576D"/>
    <w:rsid w:val="00225A6A"/>
    <w:rsid w:val="00225AC7"/>
    <w:rsid w:val="00225ACC"/>
    <w:rsid w:val="00231218"/>
    <w:rsid w:val="00231C25"/>
    <w:rsid w:val="00231C6F"/>
    <w:rsid w:val="00232A90"/>
    <w:rsid w:val="00233359"/>
    <w:rsid w:val="00234151"/>
    <w:rsid w:val="00234F8C"/>
    <w:rsid w:val="00235542"/>
    <w:rsid w:val="00235FCF"/>
    <w:rsid w:val="002369B0"/>
    <w:rsid w:val="00236AD8"/>
    <w:rsid w:val="00236C69"/>
    <w:rsid w:val="002401E7"/>
    <w:rsid w:val="002401F5"/>
    <w:rsid w:val="002409E6"/>
    <w:rsid w:val="00240B72"/>
    <w:rsid w:val="00240D65"/>
    <w:rsid w:val="00240E54"/>
    <w:rsid w:val="00241C83"/>
    <w:rsid w:val="0024231B"/>
    <w:rsid w:val="00242562"/>
    <w:rsid w:val="00242E35"/>
    <w:rsid w:val="002451C5"/>
    <w:rsid w:val="00245F1F"/>
    <w:rsid w:val="0024663B"/>
    <w:rsid w:val="002468D9"/>
    <w:rsid w:val="00247103"/>
    <w:rsid w:val="00247FAD"/>
    <w:rsid w:val="00250067"/>
    <w:rsid w:val="0025052F"/>
    <w:rsid w:val="002516DE"/>
    <w:rsid w:val="00251F81"/>
    <w:rsid w:val="00252229"/>
    <w:rsid w:val="00252BE0"/>
    <w:rsid w:val="00253588"/>
    <w:rsid w:val="002546F4"/>
    <w:rsid w:val="002551D0"/>
    <w:rsid w:val="00255374"/>
    <w:rsid w:val="00256AC4"/>
    <w:rsid w:val="00256EDB"/>
    <w:rsid w:val="002576FE"/>
    <w:rsid w:val="00257BF4"/>
    <w:rsid w:val="00260003"/>
    <w:rsid w:val="0026035D"/>
    <w:rsid w:val="002606D6"/>
    <w:rsid w:val="002612B5"/>
    <w:rsid w:val="0026142D"/>
    <w:rsid w:val="00261C98"/>
    <w:rsid w:val="0026248E"/>
    <w:rsid w:val="00262914"/>
    <w:rsid w:val="002647BF"/>
    <w:rsid w:val="002647D5"/>
    <w:rsid w:val="00265032"/>
    <w:rsid w:val="002651FB"/>
    <w:rsid w:val="0026538C"/>
    <w:rsid w:val="00265781"/>
    <w:rsid w:val="00266B13"/>
    <w:rsid w:val="0026782B"/>
    <w:rsid w:val="00267A7C"/>
    <w:rsid w:val="00270728"/>
    <w:rsid w:val="00270D42"/>
    <w:rsid w:val="0027195D"/>
    <w:rsid w:val="00272B03"/>
    <w:rsid w:val="002733E2"/>
    <w:rsid w:val="002750B1"/>
    <w:rsid w:val="002767D4"/>
    <w:rsid w:val="00276A35"/>
    <w:rsid w:val="002777C9"/>
    <w:rsid w:val="00277835"/>
    <w:rsid w:val="00277C8D"/>
    <w:rsid w:val="00280019"/>
    <w:rsid w:val="00280AB1"/>
    <w:rsid w:val="002826A8"/>
    <w:rsid w:val="002831EA"/>
    <w:rsid w:val="00283E1F"/>
    <w:rsid w:val="00284BAE"/>
    <w:rsid w:val="002855AB"/>
    <w:rsid w:val="002859AF"/>
    <w:rsid w:val="00285F53"/>
    <w:rsid w:val="00286AE7"/>
    <w:rsid w:val="002871AE"/>
    <w:rsid w:val="00287243"/>
    <w:rsid w:val="002872ED"/>
    <w:rsid w:val="00287353"/>
    <w:rsid w:val="00287650"/>
    <w:rsid w:val="002877D6"/>
    <w:rsid w:val="00287E27"/>
    <w:rsid w:val="002901F9"/>
    <w:rsid w:val="00290647"/>
    <w:rsid w:val="00291385"/>
    <w:rsid w:val="00291422"/>
    <w:rsid w:val="0029237F"/>
    <w:rsid w:val="00292715"/>
    <w:rsid w:val="00293E57"/>
    <w:rsid w:val="002947D1"/>
    <w:rsid w:val="002948DF"/>
    <w:rsid w:val="00294944"/>
    <w:rsid w:val="00294D90"/>
    <w:rsid w:val="002957D4"/>
    <w:rsid w:val="00295F5C"/>
    <w:rsid w:val="00296B7A"/>
    <w:rsid w:val="002A07DF"/>
    <w:rsid w:val="002A1E92"/>
    <w:rsid w:val="002A204D"/>
    <w:rsid w:val="002A2180"/>
    <w:rsid w:val="002A2616"/>
    <w:rsid w:val="002A26E1"/>
    <w:rsid w:val="002A2ACD"/>
    <w:rsid w:val="002A368A"/>
    <w:rsid w:val="002A4065"/>
    <w:rsid w:val="002A4E6B"/>
    <w:rsid w:val="002A59F0"/>
    <w:rsid w:val="002A6432"/>
    <w:rsid w:val="002A6F25"/>
    <w:rsid w:val="002A6FD3"/>
    <w:rsid w:val="002B000B"/>
    <w:rsid w:val="002B0A7D"/>
    <w:rsid w:val="002B0DA6"/>
    <w:rsid w:val="002B1A69"/>
    <w:rsid w:val="002B2428"/>
    <w:rsid w:val="002B2723"/>
    <w:rsid w:val="002B303A"/>
    <w:rsid w:val="002B3889"/>
    <w:rsid w:val="002B520C"/>
    <w:rsid w:val="002B538E"/>
    <w:rsid w:val="002B58A6"/>
    <w:rsid w:val="002B5DCA"/>
    <w:rsid w:val="002B625D"/>
    <w:rsid w:val="002B6BDC"/>
    <w:rsid w:val="002B7060"/>
    <w:rsid w:val="002B75B0"/>
    <w:rsid w:val="002B7EAF"/>
    <w:rsid w:val="002B7F92"/>
    <w:rsid w:val="002C08F3"/>
    <w:rsid w:val="002C099C"/>
    <w:rsid w:val="002C0B74"/>
    <w:rsid w:val="002C0C8B"/>
    <w:rsid w:val="002C0CBB"/>
    <w:rsid w:val="002C0F67"/>
    <w:rsid w:val="002C1201"/>
    <w:rsid w:val="002C1460"/>
    <w:rsid w:val="002C1488"/>
    <w:rsid w:val="002C20F2"/>
    <w:rsid w:val="002C38B2"/>
    <w:rsid w:val="002C3A66"/>
    <w:rsid w:val="002C3F9C"/>
    <w:rsid w:val="002C3FD8"/>
    <w:rsid w:val="002C4CB6"/>
    <w:rsid w:val="002C52DD"/>
    <w:rsid w:val="002C5AFA"/>
    <w:rsid w:val="002C65DD"/>
    <w:rsid w:val="002D0439"/>
    <w:rsid w:val="002D11B7"/>
    <w:rsid w:val="002D1E68"/>
    <w:rsid w:val="002D2F56"/>
    <w:rsid w:val="002D333E"/>
    <w:rsid w:val="002D3BBC"/>
    <w:rsid w:val="002D438A"/>
    <w:rsid w:val="002D4769"/>
    <w:rsid w:val="002D5738"/>
    <w:rsid w:val="002D5E53"/>
    <w:rsid w:val="002D6131"/>
    <w:rsid w:val="002D6A4D"/>
    <w:rsid w:val="002E0319"/>
    <w:rsid w:val="002E0A29"/>
    <w:rsid w:val="002E179B"/>
    <w:rsid w:val="002E1C9E"/>
    <w:rsid w:val="002E257B"/>
    <w:rsid w:val="002E2A4F"/>
    <w:rsid w:val="002E3C65"/>
    <w:rsid w:val="002E3F5B"/>
    <w:rsid w:val="002E414B"/>
    <w:rsid w:val="002E4362"/>
    <w:rsid w:val="002E4425"/>
    <w:rsid w:val="002E63D9"/>
    <w:rsid w:val="002E640E"/>
    <w:rsid w:val="002E7961"/>
    <w:rsid w:val="002F0C28"/>
    <w:rsid w:val="002F1787"/>
    <w:rsid w:val="002F3CDE"/>
    <w:rsid w:val="002F5DD6"/>
    <w:rsid w:val="002F5FEA"/>
    <w:rsid w:val="002F60F1"/>
    <w:rsid w:val="002F63E7"/>
    <w:rsid w:val="002F7BE3"/>
    <w:rsid w:val="002F7DE1"/>
    <w:rsid w:val="002F7E6A"/>
    <w:rsid w:val="00300165"/>
    <w:rsid w:val="003010CF"/>
    <w:rsid w:val="00301F9B"/>
    <w:rsid w:val="0030234F"/>
    <w:rsid w:val="0030293D"/>
    <w:rsid w:val="00302986"/>
    <w:rsid w:val="00303440"/>
    <w:rsid w:val="0030395F"/>
    <w:rsid w:val="003042B5"/>
    <w:rsid w:val="00304D9B"/>
    <w:rsid w:val="00305FF9"/>
    <w:rsid w:val="003064F5"/>
    <w:rsid w:val="00306C50"/>
    <w:rsid w:val="00306E6B"/>
    <w:rsid w:val="003100C8"/>
    <w:rsid w:val="00310CC5"/>
    <w:rsid w:val="00311161"/>
    <w:rsid w:val="003117FA"/>
    <w:rsid w:val="00312400"/>
    <w:rsid w:val="00312739"/>
    <w:rsid w:val="00312D10"/>
    <w:rsid w:val="003150F1"/>
    <w:rsid w:val="0031575F"/>
    <w:rsid w:val="00316840"/>
    <w:rsid w:val="00316EC3"/>
    <w:rsid w:val="00317718"/>
    <w:rsid w:val="003178DA"/>
    <w:rsid w:val="00317DB8"/>
    <w:rsid w:val="00320182"/>
    <w:rsid w:val="00320618"/>
    <w:rsid w:val="00320E26"/>
    <w:rsid w:val="0032100B"/>
    <w:rsid w:val="003218B4"/>
    <w:rsid w:val="00321BD7"/>
    <w:rsid w:val="0032260F"/>
    <w:rsid w:val="0032273D"/>
    <w:rsid w:val="003228DA"/>
    <w:rsid w:val="00323854"/>
    <w:rsid w:val="00323D6B"/>
    <w:rsid w:val="003240AC"/>
    <w:rsid w:val="00324AD4"/>
    <w:rsid w:val="00326957"/>
    <w:rsid w:val="00326AE2"/>
    <w:rsid w:val="00326DF0"/>
    <w:rsid w:val="003311DA"/>
    <w:rsid w:val="00331426"/>
    <w:rsid w:val="0033171D"/>
    <w:rsid w:val="00331FC3"/>
    <w:rsid w:val="003336B3"/>
    <w:rsid w:val="00333CE6"/>
    <w:rsid w:val="003345D7"/>
    <w:rsid w:val="00334B05"/>
    <w:rsid w:val="00334B27"/>
    <w:rsid w:val="00335B75"/>
    <w:rsid w:val="00335D8C"/>
    <w:rsid w:val="00336072"/>
    <w:rsid w:val="003361A7"/>
    <w:rsid w:val="003363A1"/>
    <w:rsid w:val="0034226D"/>
    <w:rsid w:val="00342499"/>
    <w:rsid w:val="00342677"/>
    <w:rsid w:val="00342972"/>
    <w:rsid w:val="00342FDD"/>
    <w:rsid w:val="00344164"/>
    <w:rsid w:val="0034429B"/>
    <w:rsid w:val="00344866"/>
    <w:rsid w:val="0034638C"/>
    <w:rsid w:val="00346F7F"/>
    <w:rsid w:val="003472AB"/>
    <w:rsid w:val="00350108"/>
    <w:rsid w:val="0035047E"/>
    <w:rsid w:val="00350762"/>
    <w:rsid w:val="003507C4"/>
    <w:rsid w:val="003519A1"/>
    <w:rsid w:val="003521F3"/>
    <w:rsid w:val="00352480"/>
    <w:rsid w:val="003530D2"/>
    <w:rsid w:val="0035331A"/>
    <w:rsid w:val="00353383"/>
    <w:rsid w:val="003534E1"/>
    <w:rsid w:val="003548D8"/>
    <w:rsid w:val="00354FEA"/>
    <w:rsid w:val="00355000"/>
    <w:rsid w:val="003554CA"/>
    <w:rsid w:val="003564A9"/>
    <w:rsid w:val="00356B66"/>
    <w:rsid w:val="00357719"/>
    <w:rsid w:val="00360232"/>
    <w:rsid w:val="003602E0"/>
    <w:rsid w:val="00360D01"/>
    <w:rsid w:val="003617CC"/>
    <w:rsid w:val="00362569"/>
    <w:rsid w:val="00362DCE"/>
    <w:rsid w:val="003636CD"/>
    <w:rsid w:val="0036487C"/>
    <w:rsid w:val="00365411"/>
    <w:rsid w:val="00365FA2"/>
    <w:rsid w:val="00365FD3"/>
    <w:rsid w:val="00366C69"/>
    <w:rsid w:val="00367441"/>
    <w:rsid w:val="00367B1D"/>
    <w:rsid w:val="00370E4F"/>
    <w:rsid w:val="00371215"/>
    <w:rsid w:val="003722C9"/>
    <w:rsid w:val="00372F0D"/>
    <w:rsid w:val="00374059"/>
    <w:rsid w:val="0037535B"/>
    <w:rsid w:val="0037552D"/>
    <w:rsid w:val="0037562F"/>
    <w:rsid w:val="003756DB"/>
    <w:rsid w:val="003770BB"/>
    <w:rsid w:val="0037771A"/>
    <w:rsid w:val="003802DC"/>
    <w:rsid w:val="00380E4E"/>
    <w:rsid w:val="00380FBF"/>
    <w:rsid w:val="003810CA"/>
    <w:rsid w:val="00381C33"/>
    <w:rsid w:val="00381F6C"/>
    <w:rsid w:val="0038202F"/>
    <w:rsid w:val="00382A43"/>
    <w:rsid w:val="00382D60"/>
    <w:rsid w:val="00382F29"/>
    <w:rsid w:val="00383C8D"/>
    <w:rsid w:val="00384839"/>
    <w:rsid w:val="003852FB"/>
    <w:rsid w:val="00385429"/>
    <w:rsid w:val="00385B05"/>
    <w:rsid w:val="00386382"/>
    <w:rsid w:val="003865EF"/>
    <w:rsid w:val="00386BA9"/>
    <w:rsid w:val="00390017"/>
    <w:rsid w:val="003901A3"/>
    <w:rsid w:val="0039072F"/>
    <w:rsid w:val="00390BA1"/>
    <w:rsid w:val="00391DA7"/>
    <w:rsid w:val="003940CE"/>
    <w:rsid w:val="0039641F"/>
    <w:rsid w:val="00397B32"/>
    <w:rsid w:val="00397C1D"/>
    <w:rsid w:val="00397EEA"/>
    <w:rsid w:val="003A06D1"/>
    <w:rsid w:val="003A0CAA"/>
    <w:rsid w:val="003A1756"/>
    <w:rsid w:val="003A180F"/>
    <w:rsid w:val="003A18DD"/>
    <w:rsid w:val="003A20C8"/>
    <w:rsid w:val="003A2966"/>
    <w:rsid w:val="003A2C29"/>
    <w:rsid w:val="003A2EC3"/>
    <w:rsid w:val="003A36F2"/>
    <w:rsid w:val="003A3D39"/>
    <w:rsid w:val="003A3DEC"/>
    <w:rsid w:val="003A3EC7"/>
    <w:rsid w:val="003A40B4"/>
    <w:rsid w:val="003A57CF"/>
    <w:rsid w:val="003A7834"/>
    <w:rsid w:val="003B0429"/>
    <w:rsid w:val="003B0B5B"/>
    <w:rsid w:val="003B0E79"/>
    <w:rsid w:val="003B0F33"/>
    <w:rsid w:val="003B1028"/>
    <w:rsid w:val="003B163B"/>
    <w:rsid w:val="003B19A2"/>
    <w:rsid w:val="003B3575"/>
    <w:rsid w:val="003B50BC"/>
    <w:rsid w:val="003B53F3"/>
    <w:rsid w:val="003B5D97"/>
    <w:rsid w:val="003B6005"/>
    <w:rsid w:val="003B63A4"/>
    <w:rsid w:val="003B68FE"/>
    <w:rsid w:val="003B6D7D"/>
    <w:rsid w:val="003B7D7E"/>
    <w:rsid w:val="003C1012"/>
    <w:rsid w:val="003C11C9"/>
    <w:rsid w:val="003C1229"/>
    <w:rsid w:val="003C1FD4"/>
    <w:rsid w:val="003C213D"/>
    <w:rsid w:val="003C25AD"/>
    <w:rsid w:val="003C2708"/>
    <w:rsid w:val="003C2D21"/>
    <w:rsid w:val="003C4951"/>
    <w:rsid w:val="003C5E6B"/>
    <w:rsid w:val="003C65E8"/>
    <w:rsid w:val="003C7AD7"/>
    <w:rsid w:val="003D0865"/>
    <w:rsid w:val="003D0FC3"/>
    <w:rsid w:val="003D2C1D"/>
    <w:rsid w:val="003D2C34"/>
    <w:rsid w:val="003D350E"/>
    <w:rsid w:val="003D3CB8"/>
    <w:rsid w:val="003D3DDD"/>
    <w:rsid w:val="003D47B6"/>
    <w:rsid w:val="003D5BFB"/>
    <w:rsid w:val="003D5CBF"/>
    <w:rsid w:val="003D5D8C"/>
    <w:rsid w:val="003D6061"/>
    <w:rsid w:val="003D66D2"/>
    <w:rsid w:val="003D6ADB"/>
    <w:rsid w:val="003D799A"/>
    <w:rsid w:val="003E0179"/>
    <w:rsid w:val="003E07AE"/>
    <w:rsid w:val="003E0FDC"/>
    <w:rsid w:val="003E14FC"/>
    <w:rsid w:val="003E1ABD"/>
    <w:rsid w:val="003E286E"/>
    <w:rsid w:val="003E2976"/>
    <w:rsid w:val="003E3994"/>
    <w:rsid w:val="003E4858"/>
    <w:rsid w:val="003E4C2D"/>
    <w:rsid w:val="003E5390"/>
    <w:rsid w:val="003E605E"/>
    <w:rsid w:val="003E6316"/>
    <w:rsid w:val="003E635B"/>
    <w:rsid w:val="003E6884"/>
    <w:rsid w:val="003E6AC5"/>
    <w:rsid w:val="003F0080"/>
    <w:rsid w:val="003F0096"/>
    <w:rsid w:val="003F0850"/>
    <w:rsid w:val="003F0D12"/>
    <w:rsid w:val="003F160C"/>
    <w:rsid w:val="003F2028"/>
    <w:rsid w:val="003F20E4"/>
    <w:rsid w:val="003F2BEF"/>
    <w:rsid w:val="003F2C19"/>
    <w:rsid w:val="003F324F"/>
    <w:rsid w:val="003F33BC"/>
    <w:rsid w:val="003F3D4E"/>
    <w:rsid w:val="003F3E29"/>
    <w:rsid w:val="003F477E"/>
    <w:rsid w:val="003F539D"/>
    <w:rsid w:val="003F5B2A"/>
    <w:rsid w:val="003F6577"/>
    <w:rsid w:val="003F6957"/>
    <w:rsid w:val="003F6CD2"/>
    <w:rsid w:val="003F7737"/>
    <w:rsid w:val="003F788D"/>
    <w:rsid w:val="003F7D88"/>
    <w:rsid w:val="0040126E"/>
    <w:rsid w:val="0040145E"/>
    <w:rsid w:val="00401476"/>
    <w:rsid w:val="004020D4"/>
    <w:rsid w:val="004021B6"/>
    <w:rsid w:val="0040427E"/>
    <w:rsid w:val="004046CF"/>
    <w:rsid w:val="004047C4"/>
    <w:rsid w:val="00404E0C"/>
    <w:rsid w:val="0040548B"/>
    <w:rsid w:val="0040570B"/>
    <w:rsid w:val="0040580A"/>
    <w:rsid w:val="00405922"/>
    <w:rsid w:val="00405EDB"/>
    <w:rsid w:val="00405FB1"/>
    <w:rsid w:val="00406460"/>
    <w:rsid w:val="00412402"/>
    <w:rsid w:val="00412461"/>
    <w:rsid w:val="00412546"/>
    <w:rsid w:val="00412E6E"/>
    <w:rsid w:val="00413053"/>
    <w:rsid w:val="0041319C"/>
    <w:rsid w:val="004137B6"/>
    <w:rsid w:val="00413997"/>
    <w:rsid w:val="00413A54"/>
    <w:rsid w:val="00413C10"/>
    <w:rsid w:val="00413CD9"/>
    <w:rsid w:val="00413F9A"/>
    <w:rsid w:val="004140CA"/>
    <w:rsid w:val="00414C65"/>
    <w:rsid w:val="00415D76"/>
    <w:rsid w:val="00416665"/>
    <w:rsid w:val="00416A67"/>
    <w:rsid w:val="00416ACB"/>
    <w:rsid w:val="00421652"/>
    <w:rsid w:val="00421DCF"/>
    <w:rsid w:val="00422341"/>
    <w:rsid w:val="00423641"/>
    <w:rsid w:val="0042476E"/>
    <w:rsid w:val="00426266"/>
    <w:rsid w:val="00430A2D"/>
    <w:rsid w:val="00430CF7"/>
    <w:rsid w:val="00430D75"/>
    <w:rsid w:val="00431505"/>
    <w:rsid w:val="004318E6"/>
    <w:rsid w:val="00431AF0"/>
    <w:rsid w:val="0043213A"/>
    <w:rsid w:val="004330F4"/>
    <w:rsid w:val="00433590"/>
    <w:rsid w:val="004335E4"/>
    <w:rsid w:val="00433768"/>
    <w:rsid w:val="0043393D"/>
    <w:rsid w:val="00433E5B"/>
    <w:rsid w:val="004344C7"/>
    <w:rsid w:val="00435274"/>
    <w:rsid w:val="004352AD"/>
    <w:rsid w:val="0043545D"/>
    <w:rsid w:val="00435FA2"/>
    <w:rsid w:val="00435FE2"/>
    <w:rsid w:val="004362E8"/>
    <w:rsid w:val="00436322"/>
    <w:rsid w:val="004369A5"/>
    <w:rsid w:val="00436E2F"/>
    <w:rsid w:val="00436EAB"/>
    <w:rsid w:val="00440067"/>
    <w:rsid w:val="00440F36"/>
    <w:rsid w:val="004414E6"/>
    <w:rsid w:val="004416A1"/>
    <w:rsid w:val="004446B6"/>
    <w:rsid w:val="00444864"/>
    <w:rsid w:val="00445F3F"/>
    <w:rsid w:val="004460AA"/>
    <w:rsid w:val="004461D9"/>
    <w:rsid w:val="00446375"/>
    <w:rsid w:val="00446AC6"/>
    <w:rsid w:val="0044759B"/>
    <w:rsid w:val="00447658"/>
    <w:rsid w:val="00447F54"/>
    <w:rsid w:val="0045003A"/>
    <w:rsid w:val="00450B7E"/>
    <w:rsid w:val="0045136B"/>
    <w:rsid w:val="00451C7E"/>
    <w:rsid w:val="00452F1A"/>
    <w:rsid w:val="0045302A"/>
    <w:rsid w:val="00453375"/>
    <w:rsid w:val="00453779"/>
    <w:rsid w:val="00453BB6"/>
    <w:rsid w:val="00453CAA"/>
    <w:rsid w:val="00455113"/>
    <w:rsid w:val="00455224"/>
    <w:rsid w:val="0045567D"/>
    <w:rsid w:val="00456421"/>
    <w:rsid w:val="00456DAB"/>
    <w:rsid w:val="00460CC3"/>
    <w:rsid w:val="00460D5B"/>
    <w:rsid w:val="00460E86"/>
    <w:rsid w:val="00462777"/>
    <w:rsid w:val="0046346C"/>
    <w:rsid w:val="00463C67"/>
    <w:rsid w:val="004646B4"/>
    <w:rsid w:val="00464A88"/>
    <w:rsid w:val="004651A0"/>
    <w:rsid w:val="00466532"/>
    <w:rsid w:val="00467488"/>
    <w:rsid w:val="004679D7"/>
    <w:rsid w:val="0047083E"/>
    <w:rsid w:val="00470D38"/>
    <w:rsid w:val="00470EB5"/>
    <w:rsid w:val="00471F6E"/>
    <w:rsid w:val="0047209F"/>
    <w:rsid w:val="0047286B"/>
    <w:rsid w:val="00472CC4"/>
    <w:rsid w:val="00472E27"/>
    <w:rsid w:val="00474220"/>
    <w:rsid w:val="00474D56"/>
    <w:rsid w:val="004752D3"/>
    <w:rsid w:val="004754E1"/>
    <w:rsid w:val="00475697"/>
    <w:rsid w:val="00475CE0"/>
    <w:rsid w:val="00476827"/>
    <w:rsid w:val="00476BD4"/>
    <w:rsid w:val="00476F4E"/>
    <w:rsid w:val="00477C35"/>
    <w:rsid w:val="00480988"/>
    <w:rsid w:val="00480DCF"/>
    <w:rsid w:val="00480E05"/>
    <w:rsid w:val="00482BBE"/>
    <w:rsid w:val="00483A12"/>
    <w:rsid w:val="004842FA"/>
    <w:rsid w:val="00484A77"/>
    <w:rsid w:val="00484E8F"/>
    <w:rsid w:val="0048540F"/>
    <w:rsid w:val="00485970"/>
    <w:rsid w:val="00485C0D"/>
    <w:rsid w:val="00486518"/>
    <w:rsid w:val="00486575"/>
    <w:rsid w:val="004866D0"/>
    <w:rsid w:val="00486936"/>
    <w:rsid w:val="004873B7"/>
    <w:rsid w:val="0048742C"/>
    <w:rsid w:val="00487E21"/>
    <w:rsid w:val="0049378E"/>
    <w:rsid w:val="004938F5"/>
    <w:rsid w:val="00493979"/>
    <w:rsid w:val="004939D3"/>
    <w:rsid w:val="0049414C"/>
    <w:rsid w:val="00494242"/>
    <w:rsid w:val="00494E8E"/>
    <w:rsid w:val="004955BC"/>
    <w:rsid w:val="00495D63"/>
    <w:rsid w:val="0049648F"/>
    <w:rsid w:val="00496606"/>
    <w:rsid w:val="0049681C"/>
    <w:rsid w:val="004969AA"/>
    <w:rsid w:val="00496F05"/>
    <w:rsid w:val="00497370"/>
    <w:rsid w:val="004977B2"/>
    <w:rsid w:val="004A0F39"/>
    <w:rsid w:val="004A176A"/>
    <w:rsid w:val="004A1FFA"/>
    <w:rsid w:val="004A251F"/>
    <w:rsid w:val="004A28AC"/>
    <w:rsid w:val="004A3BF1"/>
    <w:rsid w:val="004A3E42"/>
    <w:rsid w:val="004A4715"/>
    <w:rsid w:val="004A5046"/>
    <w:rsid w:val="004A52BF"/>
    <w:rsid w:val="004A565E"/>
    <w:rsid w:val="004A5DF3"/>
    <w:rsid w:val="004A6134"/>
    <w:rsid w:val="004A6260"/>
    <w:rsid w:val="004A6D46"/>
    <w:rsid w:val="004A7092"/>
    <w:rsid w:val="004B46B7"/>
    <w:rsid w:val="004B49E6"/>
    <w:rsid w:val="004B4D69"/>
    <w:rsid w:val="004B5352"/>
    <w:rsid w:val="004B6222"/>
    <w:rsid w:val="004B69F0"/>
    <w:rsid w:val="004C01A8"/>
    <w:rsid w:val="004C1840"/>
    <w:rsid w:val="004C24C9"/>
    <w:rsid w:val="004C2B06"/>
    <w:rsid w:val="004C31B6"/>
    <w:rsid w:val="004C49B4"/>
    <w:rsid w:val="004C5319"/>
    <w:rsid w:val="004C5765"/>
    <w:rsid w:val="004C621F"/>
    <w:rsid w:val="004C67F6"/>
    <w:rsid w:val="004C7948"/>
    <w:rsid w:val="004C7BB8"/>
    <w:rsid w:val="004C7C60"/>
    <w:rsid w:val="004D06AC"/>
    <w:rsid w:val="004D0DFE"/>
    <w:rsid w:val="004D1D91"/>
    <w:rsid w:val="004D22C3"/>
    <w:rsid w:val="004D3F97"/>
    <w:rsid w:val="004D5405"/>
    <w:rsid w:val="004D6F4D"/>
    <w:rsid w:val="004D6F95"/>
    <w:rsid w:val="004D718E"/>
    <w:rsid w:val="004D72FE"/>
    <w:rsid w:val="004D7E91"/>
    <w:rsid w:val="004E003A"/>
    <w:rsid w:val="004E0768"/>
    <w:rsid w:val="004E1A31"/>
    <w:rsid w:val="004E2DE0"/>
    <w:rsid w:val="004E4060"/>
    <w:rsid w:val="004E409A"/>
    <w:rsid w:val="004E4868"/>
    <w:rsid w:val="004E5566"/>
    <w:rsid w:val="004E6079"/>
    <w:rsid w:val="004E675A"/>
    <w:rsid w:val="004E73EF"/>
    <w:rsid w:val="004F02D3"/>
    <w:rsid w:val="004F0FB9"/>
    <w:rsid w:val="004F2601"/>
    <w:rsid w:val="004F2F7E"/>
    <w:rsid w:val="004F32B5"/>
    <w:rsid w:val="004F360B"/>
    <w:rsid w:val="004F37F5"/>
    <w:rsid w:val="004F407E"/>
    <w:rsid w:val="004F42DF"/>
    <w:rsid w:val="004F51D9"/>
    <w:rsid w:val="004F5479"/>
    <w:rsid w:val="004F5529"/>
    <w:rsid w:val="004F73DA"/>
    <w:rsid w:val="004F7528"/>
    <w:rsid w:val="004F7BCA"/>
    <w:rsid w:val="004F7D89"/>
    <w:rsid w:val="004F7F28"/>
    <w:rsid w:val="004F7FCE"/>
    <w:rsid w:val="00501893"/>
    <w:rsid w:val="00501981"/>
    <w:rsid w:val="00501A85"/>
    <w:rsid w:val="00501BB3"/>
    <w:rsid w:val="005021DD"/>
    <w:rsid w:val="005026CA"/>
    <w:rsid w:val="005029E6"/>
    <w:rsid w:val="00502B72"/>
    <w:rsid w:val="005033AC"/>
    <w:rsid w:val="00504BC1"/>
    <w:rsid w:val="00505134"/>
    <w:rsid w:val="00505C04"/>
    <w:rsid w:val="00506B62"/>
    <w:rsid w:val="005070CD"/>
    <w:rsid w:val="00511386"/>
    <w:rsid w:val="005113B6"/>
    <w:rsid w:val="00511691"/>
    <w:rsid w:val="00511F15"/>
    <w:rsid w:val="0051229E"/>
    <w:rsid w:val="00512AB8"/>
    <w:rsid w:val="00512F0D"/>
    <w:rsid w:val="00513061"/>
    <w:rsid w:val="0051318C"/>
    <w:rsid w:val="005142CD"/>
    <w:rsid w:val="005143C9"/>
    <w:rsid w:val="005157A9"/>
    <w:rsid w:val="00517060"/>
    <w:rsid w:val="005173A7"/>
    <w:rsid w:val="005177E1"/>
    <w:rsid w:val="00520723"/>
    <w:rsid w:val="00520924"/>
    <w:rsid w:val="00520C0A"/>
    <w:rsid w:val="00521753"/>
    <w:rsid w:val="005218B6"/>
    <w:rsid w:val="00521D14"/>
    <w:rsid w:val="005224FD"/>
    <w:rsid w:val="00522589"/>
    <w:rsid w:val="00522DCB"/>
    <w:rsid w:val="00523A5A"/>
    <w:rsid w:val="00524545"/>
    <w:rsid w:val="00524D49"/>
    <w:rsid w:val="005255BF"/>
    <w:rsid w:val="005257DE"/>
    <w:rsid w:val="00525CD2"/>
    <w:rsid w:val="00526401"/>
    <w:rsid w:val="00527200"/>
    <w:rsid w:val="00530157"/>
    <w:rsid w:val="00530DAD"/>
    <w:rsid w:val="00531EBE"/>
    <w:rsid w:val="00532F19"/>
    <w:rsid w:val="00532F8B"/>
    <w:rsid w:val="00533104"/>
    <w:rsid w:val="00533737"/>
    <w:rsid w:val="0053392E"/>
    <w:rsid w:val="00533DF7"/>
    <w:rsid w:val="00533ED7"/>
    <w:rsid w:val="00535A69"/>
    <w:rsid w:val="00535B79"/>
    <w:rsid w:val="00535D7C"/>
    <w:rsid w:val="00535EA7"/>
    <w:rsid w:val="00536579"/>
    <w:rsid w:val="00536C1E"/>
    <w:rsid w:val="00536F13"/>
    <w:rsid w:val="005404BB"/>
    <w:rsid w:val="0054051F"/>
    <w:rsid w:val="00540ACD"/>
    <w:rsid w:val="00540E6B"/>
    <w:rsid w:val="0054134B"/>
    <w:rsid w:val="0054233D"/>
    <w:rsid w:val="005423B4"/>
    <w:rsid w:val="00542F47"/>
    <w:rsid w:val="00543190"/>
    <w:rsid w:val="0054343A"/>
    <w:rsid w:val="00543974"/>
    <w:rsid w:val="00543EBF"/>
    <w:rsid w:val="00544321"/>
    <w:rsid w:val="00544ABA"/>
    <w:rsid w:val="0054593A"/>
    <w:rsid w:val="00546669"/>
    <w:rsid w:val="005467FB"/>
    <w:rsid w:val="00546AE9"/>
    <w:rsid w:val="00547989"/>
    <w:rsid w:val="00550BAA"/>
    <w:rsid w:val="00550C04"/>
    <w:rsid w:val="00551320"/>
    <w:rsid w:val="005518A4"/>
    <w:rsid w:val="00552768"/>
    <w:rsid w:val="00552935"/>
    <w:rsid w:val="00552D41"/>
    <w:rsid w:val="00553127"/>
    <w:rsid w:val="005533E6"/>
    <w:rsid w:val="005537D5"/>
    <w:rsid w:val="00554BE7"/>
    <w:rsid w:val="00555300"/>
    <w:rsid w:val="005554B3"/>
    <w:rsid w:val="00555571"/>
    <w:rsid w:val="005556E8"/>
    <w:rsid w:val="00555BEE"/>
    <w:rsid w:val="00556CC0"/>
    <w:rsid w:val="00556D68"/>
    <w:rsid w:val="00557173"/>
    <w:rsid w:val="005576A1"/>
    <w:rsid w:val="00557A64"/>
    <w:rsid w:val="005603AF"/>
    <w:rsid w:val="005605C0"/>
    <w:rsid w:val="00560D23"/>
    <w:rsid w:val="005615D8"/>
    <w:rsid w:val="00561B3D"/>
    <w:rsid w:val="005626D6"/>
    <w:rsid w:val="00562E75"/>
    <w:rsid w:val="005638D4"/>
    <w:rsid w:val="00563F07"/>
    <w:rsid w:val="00564B51"/>
    <w:rsid w:val="005656ED"/>
    <w:rsid w:val="00566544"/>
    <w:rsid w:val="00566608"/>
    <w:rsid w:val="00566C83"/>
    <w:rsid w:val="005700FE"/>
    <w:rsid w:val="00570E24"/>
    <w:rsid w:val="00570E49"/>
    <w:rsid w:val="005717A6"/>
    <w:rsid w:val="0057269D"/>
    <w:rsid w:val="00572760"/>
    <w:rsid w:val="00573292"/>
    <w:rsid w:val="0057346B"/>
    <w:rsid w:val="005742A9"/>
    <w:rsid w:val="005743DE"/>
    <w:rsid w:val="00574F3F"/>
    <w:rsid w:val="0057562C"/>
    <w:rsid w:val="005759F6"/>
    <w:rsid w:val="00575E3E"/>
    <w:rsid w:val="00576320"/>
    <w:rsid w:val="005765F5"/>
    <w:rsid w:val="00576D6C"/>
    <w:rsid w:val="0057783E"/>
    <w:rsid w:val="00577A2E"/>
    <w:rsid w:val="00577FB8"/>
    <w:rsid w:val="005800AF"/>
    <w:rsid w:val="005805DA"/>
    <w:rsid w:val="00580E48"/>
    <w:rsid w:val="00580F0A"/>
    <w:rsid w:val="00581246"/>
    <w:rsid w:val="005817AF"/>
    <w:rsid w:val="00582960"/>
    <w:rsid w:val="00582C3A"/>
    <w:rsid w:val="00582E1A"/>
    <w:rsid w:val="00582F10"/>
    <w:rsid w:val="00583095"/>
    <w:rsid w:val="00583147"/>
    <w:rsid w:val="00584416"/>
    <w:rsid w:val="00584B39"/>
    <w:rsid w:val="00585028"/>
    <w:rsid w:val="005854D1"/>
    <w:rsid w:val="00585E79"/>
    <w:rsid w:val="00585F5B"/>
    <w:rsid w:val="0058620A"/>
    <w:rsid w:val="005875FB"/>
    <w:rsid w:val="00587906"/>
    <w:rsid w:val="00587FC0"/>
    <w:rsid w:val="005906AD"/>
    <w:rsid w:val="00590DA6"/>
    <w:rsid w:val="00591430"/>
    <w:rsid w:val="00591C7D"/>
    <w:rsid w:val="00592B03"/>
    <w:rsid w:val="00593AB9"/>
    <w:rsid w:val="00593C6D"/>
    <w:rsid w:val="00594ABB"/>
    <w:rsid w:val="00594D1C"/>
    <w:rsid w:val="00594E36"/>
    <w:rsid w:val="00594F0A"/>
    <w:rsid w:val="0059525E"/>
    <w:rsid w:val="00595887"/>
    <w:rsid w:val="005961F7"/>
    <w:rsid w:val="00596422"/>
    <w:rsid w:val="005968EC"/>
    <w:rsid w:val="00596B9C"/>
    <w:rsid w:val="00596C46"/>
    <w:rsid w:val="005A0263"/>
    <w:rsid w:val="005A054D"/>
    <w:rsid w:val="005A0A46"/>
    <w:rsid w:val="005A0F5A"/>
    <w:rsid w:val="005A10B9"/>
    <w:rsid w:val="005A11EA"/>
    <w:rsid w:val="005A269F"/>
    <w:rsid w:val="005A305E"/>
    <w:rsid w:val="005A30BB"/>
    <w:rsid w:val="005A3887"/>
    <w:rsid w:val="005A524D"/>
    <w:rsid w:val="005A7557"/>
    <w:rsid w:val="005B0542"/>
    <w:rsid w:val="005B144F"/>
    <w:rsid w:val="005B2225"/>
    <w:rsid w:val="005B2799"/>
    <w:rsid w:val="005B2B77"/>
    <w:rsid w:val="005B3D4A"/>
    <w:rsid w:val="005B4D87"/>
    <w:rsid w:val="005B52C7"/>
    <w:rsid w:val="005B7DD1"/>
    <w:rsid w:val="005C00A0"/>
    <w:rsid w:val="005C061B"/>
    <w:rsid w:val="005C18DE"/>
    <w:rsid w:val="005C24AA"/>
    <w:rsid w:val="005C25B8"/>
    <w:rsid w:val="005C28FA"/>
    <w:rsid w:val="005C40F4"/>
    <w:rsid w:val="005C43BE"/>
    <w:rsid w:val="005C44F3"/>
    <w:rsid w:val="005C5357"/>
    <w:rsid w:val="005C5DBA"/>
    <w:rsid w:val="005C5E36"/>
    <w:rsid w:val="005C6496"/>
    <w:rsid w:val="005C6DA3"/>
    <w:rsid w:val="005C6FDB"/>
    <w:rsid w:val="005C712D"/>
    <w:rsid w:val="005C7C75"/>
    <w:rsid w:val="005D0C5F"/>
    <w:rsid w:val="005D0E4F"/>
    <w:rsid w:val="005D1CE4"/>
    <w:rsid w:val="005D1E32"/>
    <w:rsid w:val="005D206B"/>
    <w:rsid w:val="005D22B7"/>
    <w:rsid w:val="005D265F"/>
    <w:rsid w:val="005D2BDE"/>
    <w:rsid w:val="005D2C68"/>
    <w:rsid w:val="005D3D76"/>
    <w:rsid w:val="005D4578"/>
    <w:rsid w:val="005D4EFA"/>
    <w:rsid w:val="005D5431"/>
    <w:rsid w:val="005D55BA"/>
    <w:rsid w:val="005D5ADB"/>
    <w:rsid w:val="005D600E"/>
    <w:rsid w:val="005D6329"/>
    <w:rsid w:val="005D648A"/>
    <w:rsid w:val="005D7BE5"/>
    <w:rsid w:val="005D7E0D"/>
    <w:rsid w:val="005E1276"/>
    <w:rsid w:val="005E234A"/>
    <w:rsid w:val="005E291B"/>
    <w:rsid w:val="005E35CC"/>
    <w:rsid w:val="005E3643"/>
    <w:rsid w:val="005E371E"/>
    <w:rsid w:val="005E3970"/>
    <w:rsid w:val="005E40F2"/>
    <w:rsid w:val="005E53F9"/>
    <w:rsid w:val="005E775D"/>
    <w:rsid w:val="005F0A43"/>
    <w:rsid w:val="005F0BB7"/>
    <w:rsid w:val="005F27BF"/>
    <w:rsid w:val="005F2E9A"/>
    <w:rsid w:val="005F37EA"/>
    <w:rsid w:val="005F399F"/>
    <w:rsid w:val="005F4171"/>
    <w:rsid w:val="005F4183"/>
    <w:rsid w:val="005F46D6"/>
    <w:rsid w:val="005F4866"/>
    <w:rsid w:val="005F4DD6"/>
    <w:rsid w:val="005F50D8"/>
    <w:rsid w:val="005F53A1"/>
    <w:rsid w:val="005F5E60"/>
    <w:rsid w:val="005F6605"/>
    <w:rsid w:val="005F6B77"/>
    <w:rsid w:val="005F7487"/>
    <w:rsid w:val="006002C7"/>
    <w:rsid w:val="00600F95"/>
    <w:rsid w:val="00601839"/>
    <w:rsid w:val="00601847"/>
    <w:rsid w:val="00602759"/>
    <w:rsid w:val="0060277A"/>
    <w:rsid w:val="00602B7C"/>
    <w:rsid w:val="00603312"/>
    <w:rsid w:val="00604B81"/>
    <w:rsid w:val="00604DC7"/>
    <w:rsid w:val="00604E47"/>
    <w:rsid w:val="00605441"/>
    <w:rsid w:val="00605834"/>
    <w:rsid w:val="0060619A"/>
    <w:rsid w:val="00606970"/>
    <w:rsid w:val="00606A20"/>
    <w:rsid w:val="00607091"/>
    <w:rsid w:val="006072C6"/>
    <w:rsid w:val="00607A2E"/>
    <w:rsid w:val="006115E4"/>
    <w:rsid w:val="00611D53"/>
    <w:rsid w:val="00612728"/>
    <w:rsid w:val="006130F7"/>
    <w:rsid w:val="00613A61"/>
    <w:rsid w:val="00613AF8"/>
    <w:rsid w:val="00613D8E"/>
    <w:rsid w:val="006142E0"/>
    <w:rsid w:val="00616112"/>
    <w:rsid w:val="0061774A"/>
    <w:rsid w:val="006205CA"/>
    <w:rsid w:val="00621F53"/>
    <w:rsid w:val="00622E2A"/>
    <w:rsid w:val="00622F2C"/>
    <w:rsid w:val="00622F3A"/>
    <w:rsid w:val="00623089"/>
    <w:rsid w:val="0062308E"/>
    <w:rsid w:val="006234C4"/>
    <w:rsid w:val="006244C9"/>
    <w:rsid w:val="006245F6"/>
    <w:rsid w:val="0062475D"/>
    <w:rsid w:val="0062495F"/>
    <w:rsid w:val="00625016"/>
    <w:rsid w:val="00625DF2"/>
    <w:rsid w:val="00626471"/>
    <w:rsid w:val="0062660B"/>
    <w:rsid w:val="00626AD1"/>
    <w:rsid w:val="006271F1"/>
    <w:rsid w:val="006304BC"/>
    <w:rsid w:val="00630DCE"/>
    <w:rsid w:val="0063120A"/>
    <w:rsid w:val="0063150B"/>
    <w:rsid w:val="00631585"/>
    <w:rsid w:val="0063203D"/>
    <w:rsid w:val="00633240"/>
    <w:rsid w:val="00633F41"/>
    <w:rsid w:val="00634ACF"/>
    <w:rsid w:val="00635035"/>
    <w:rsid w:val="0063514D"/>
    <w:rsid w:val="00635294"/>
    <w:rsid w:val="006355A6"/>
    <w:rsid w:val="006355E3"/>
    <w:rsid w:val="006357D4"/>
    <w:rsid w:val="0063580D"/>
    <w:rsid w:val="00635CAE"/>
    <w:rsid w:val="0063611D"/>
    <w:rsid w:val="006365BE"/>
    <w:rsid w:val="00636691"/>
    <w:rsid w:val="00637240"/>
    <w:rsid w:val="00642C9A"/>
    <w:rsid w:val="00643660"/>
    <w:rsid w:val="00643682"/>
    <w:rsid w:val="00644436"/>
    <w:rsid w:val="00644E84"/>
    <w:rsid w:val="00645527"/>
    <w:rsid w:val="00650139"/>
    <w:rsid w:val="00651EC4"/>
    <w:rsid w:val="00652721"/>
    <w:rsid w:val="00652756"/>
    <w:rsid w:val="00652AD8"/>
    <w:rsid w:val="00652B79"/>
    <w:rsid w:val="006531D8"/>
    <w:rsid w:val="006533C3"/>
    <w:rsid w:val="00654068"/>
    <w:rsid w:val="00654B38"/>
    <w:rsid w:val="00654B83"/>
    <w:rsid w:val="00655061"/>
    <w:rsid w:val="0065510C"/>
    <w:rsid w:val="00655B63"/>
    <w:rsid w:val="006571F6"/>
    <w:rsid w:val="00660F6D"/>
    <w:rsid w:val="0066152B"/>
    <w:rsid w:val="006618CC"/>
    <w:rsid w:val="00662111"/>
    <w:rsid w:val="00662118"/>
    <w:rsid w:val="0066313B"/>
    <w:rsid w:val="006638AD"/>
    <w:rsid w:val="00665FE9"/>
    <w:rsid w:val="00666BD3"/>
    <w:rsid w:val="0066732C"/>
    <w:rsid w:val="006679F5"/>
    <w:rsid w:val="00667B77"/>
    <w:rsid w:val="006716DA"/>
    <w:rsid w:val="006728ED"/>
    <w:rsid w:val="006732B1"/>
    <w:rsid w:val="0067375E"/>
    <w:rsid w:val="00673CCF"/>
    <w:rsid w:val="00673E4B"/>
    <w:rsid w:val="0067446F"/>
    <w:rsid w:val="006746A4"/>
    <w:rsid w:val="006748D6"/>
    <w:rsid w:val="00675558"/>
    <w:rsid w:val="00675611"/>
    <w:rsid w:val="00675A60"/>
    <w:rsid w:val="0067697E"/>
    <w:rsid w:val="00677443"/>
    <w:rsid w:val="0067769A"/>
    <w:rsid w:val="00677747"/>
    <w:rsid w:val="006777D6"/>
    <w:rsid w:val="00677A23"/>
    <w:rsid w:val="006805F1"/>
    <w:rsid w:val="006806A3"/>
    <w:rsid w:val="006806A6"/>
    <w:rsid w:val="00681211"/>
    <w:rsid w:val="00681B36"/>
    <w:rsid w:val="00682E14"/>
    <w:rsid w:val="00683F94"/>
    <w:rsid w:val="0068436C"/>
    <w:rsid w:val="00685400"/>
    <w:rsid w:val="0068545E"/>
    <w:rsid w:val="00685FD4"/>
    <w:rsid w:val="00686612"/>
    <w:rsid w:val="0068661E"/>
    <w:rsid w:val="00687184"/>
    <w:rsid w:val="00687386"/>
    <w:rsid w:val="0069023C"/>
    <w:rsid w:val="00690A49"/>
    <w:rsid w:val="00690BB6"/>
    <w:rsid w:val="00691B30"/>
    <w:rsid w:val="00693953"/>
    <w:rsid w:val="00693E1F"/>
    <w:rsid w:val="00693ECB"/>
    <w:rsid w:val="0069453E"/>
    <w:rsid w:val="00694797"/>
    <w:rsid w:val="00694BCC"/>
    <w:rsid w:val="0069558F"/>
    <w:rsid w:val="00695887"/>
    <w:rsid w:val="006960F9"/>
    <w:rsid w:val="0069690E"/>
    <w:rsid w:val="00697733"/>
    <w:rsid w:val="006A0D3D"/>
    <w:rsid w:val="006A254E"/>
    <w:rsid w:val="006A2C30"/>
    <w:rsid w:val="006A301C"/>
    <w:rsid w:val="006A3E2B"/>
    <w:rsid w:val="006A4A19"/>
    <w:rsid w:val="006A6E17"/>
    <w:rsid w:val="006B120D"/>
    <w:rsid w:val="006B17E7"/>
    <w:rsid w:val="006B19E8"/>
    <w:rsid w:val="006B1A8A"/>
    <w:rsid w:val="006B1FD5"/>
    <w:rsid w:val="006B3CC8"/>
    <w:rsid w:val="006B555A"/>
    <w:rsid w:val="006B58DF"/>
    <w:rsid w:val="006B600A"/>
    <w:rsid w:val="006B6635"/>
    <w:rsid w:val="006B7D22"/>
    <w:rsid w:val="006B7D2C"/>
    <w:rsid w:val="006C1019"/>
    <w:rsid w:val="006C134C"/>
    <w:rsid w:val="006C1A9D"/>
    <w:rsid w:val="006C2BB5"/>
    <w:rsid w:val="006C2BEE"/>
    <w:rsid w:val="006C2C49"/>
    <w:rsid w:val="006C3AD8"/>
    <w:rsid w:val="006C3CF5"/>
    <w:rsid w:val="006C4516"/>
    <w:rsid w:val="006C455E"/>
    <w:rsid w:val="006C5958"/>
    <w:rsid w:val="006C59B5"/>
    <w:rsid w:val="006C5B4F"/>
    <w:rsid w:val="006C5E5C"/>
    <w:rsid w:val="006C6257"/>
    <w:rsid w:val="006C63E5"/>
    <w:rsid w:val="006C643C"/>
    <w:rsid w:val="006C6E3A"/>
    <w:rsid w:val="006C6FD7"/>
    <w:rsid w:val="006C77B8"/>
    <w:rsid w:val="006D00DB"/>
    <w:rsid w:val="006D0361"/>
    <w:rsid w:val="006D040E"/>
    <w:rsid w:val="006D06CB"/>
    <w:rsid w:val="006D16B0"/>
    <w:rsid w:val="006D17E3"/>
    <w:rsid w:val="006D1DDE"/>
    <w:rsid w:val="006D2182"/>
    <w:rsid w:val="006D2444"/>
    <w:rsid w:val="006D254B"/>
    <w:rsid w:val="006D266E"/>
    <w:rsid w:val="006D289B"/>
    <w:rsid w:val="006D3BE1"/>
    <w:rsid w:val="006D48FC"/>
    <w:rsid w:val="006D49BA"/>
    <w:rsid w:val="006D622D"/>
    <w:rsid w:val="006D62BC"/>
    <w:rsid w:val="006D6450"/>
    <w:rsid w:val="006D6939"/>
    <w:rsid w:val="006D7053"/>
    <w:rsid w:val="006D742F"/>
    <w:rsid w:val="006D78E4"/>
    <w:rsid w:val="006D7D1F"/>
    <w:rsid w:val="006D7EB0"/>
    <w:rsid w:val="006E0138"/>
    <w:rsid w:val="006E032F"/>
    <w:rsid w:val="006E05FD"/>
    <w:rsid w:val="006E0BB0"/>
    <w:rsid w:val="006E12C3"/>
    <w:rsid w:val="006E1AEF"/>
    <w:rsid w:val="006E2529"/>
    <w:rsid w:val="006E45F3"/>
    <w:rsid w:val="006E4A2F"/>
    <w:rsid w:val="006E4ED4"/>
    <w:rsid w:val="006E590A"/>
    <w:rsid w:val="006E5CD2"/>
    <w:rsid w:val="006E5E19"/>
    <w:rsid w:val="006E61C3"/>
    <w:rsid w:val="006E799D"/>
    <w:rsid w:val="006E7E2A"/>
    <w:rsid w:val="006F0593"/>
    <w:rsid w:val="006F0D37"/>
    <w:rsid w:val="006F1064"/>
    <w:rsid w:val="006F1EB7"/>
    <w:rsid w:val="006F30D1"/>
    <w:rsid w:val="006F3B38"/>
    <w:rsid w:val="006F52E5"/>
    <w:rsid w:val="006F6066"/>
    <w:rsid w:val="006F621A"/>
    <w:rsid w:val="006F6850"/>
    <w:rsid w:val="006F6F6A"/>
    <w:rsid w:val="006F707E"/>
    <w:rsid w:val="007001DC"/>
    <w:rsid w:val="007005C5"/>
    <w:rsid w:val="00701A78"/>
    <w:rsid w:val="007025CB"/>
    <w:rsid w:val="0070287B"/>
    <w:rsid w:val="007034AA"/>
    <w:rsid w:val="00703C9D"/>
    <w:rsid w:val="00703E30"/>
    <w:rsid w:val="0070490C"/>
    <w:rsid w:val="00704F79"/>
    <w:rsid w:val="00705C38"/>
    <w:rsid w:val="0070600C"/>
    <w:rsid w:val="00706465"/>
    <w:rsid w:val="00706773"/>
    <w:rsid w:val="0070695A"/>
    <w:rsid w:val="00706F01"/>
    <w:rsid w:val="0070742D"/>
    <w:rsid w:val="0070782D"/>
    <w:rsid w:val="007109C2"/>
    <w:rsid w:val="00711226"/>
    <w:rsid w:val="00711340"/>
    <w:rsid w:val="00712A40"/>
    <w:rsid w:val="00712C42"/>
    <w:rsid w:val="00713DE4"/>
    <w:rsid w:val="00713ED2"/>
    <w:rsid w:val="00714C47"/>
    <w:rsid w:val="00714D34"/>
    <w:rsid w:val="00716462"/>
    <w:rsid w:val="00716F8C"/>
    <w:rsid w:val="00717873"/>
    <w:rsid w:val="00717A72"/>
    <w:rsid w:val="007207F7"/>
    <w:rsid w:val="00721084"/>
    <w:rsid w:val="00721262"/>
    <w:rsid w:val="00721D9B"/>
    <w:rsid w:val="00722121"/>
    <w:rsid w:val="007224B9"/>
    <w:rsid w:val="00722642"/>
    <w:rsid w:val="00722F94"/>
    <w:rsid w:val="00723AA7"/>
    <w:rsid w:val="00723B41"/>
    <w:rsid w:val="00723FFF"/>
    <w:rsid w:val="0072432E"/>
    <w:rsid w:val="00725E1C"/>
    <w:rsid w:val="00726036"/>
    <w:rsid w:val="00726279"/>
    <w:rsid w:val="00726A9B"/>
    <w:rsid w:val="00727530"/>
    <w:rsid w:val="00731E7C"/>
    <w:rsid w:val="007329EF"/>
    <w:rsid w:val="0073327A"/>
    <w:rsid w:val="00733AFD"/>
    <w:rsid w:val="00733C8E"/>
    <w:rsid w:val="00734EBE"/>
    <w:rsid w:val="0073556B"/>
    <w:rsid w:val="00736DD8"/>
    <w:rsid w:val="007373E8"/>
    <w:rsid w:val="0073741F"/>
    <w:rsid w:val="0073756B"/>
    <w:rsid w:val="0074076A"/>
    <w:rsid w:val="007413C9"/>
    <w:rsid w:val="00741AF4"/>
    <w:rsid w:val="00741DCC"/>
    <w:rsid w:val="0074203A"/>
    <w:rsid w:val="00742248"/>
    <w:rsid w:val="007427B5"/>
    <w:rsid w:val="00742865"/>
    <w:rsid w:val="0074296C"/>
    <w:rsid w:val="00742C83"/>
    <w:rsid w:val="0074360F"/>
    <w:rsid w:val="00743F9C"/>
    <w:rsid w:val="00744A64"/>
    <w:rsid w:val="00744D47"/>
    <w:rsid w:val="00744EA0"/>
    <w:rsid w:val="00745FB6"/>
    <w:rsid w:val="0074638D"/>
    <w:rsid w:val="00746484"/>
    <w:rsid w:val="00746BBF"/>
    <w:rsid w:val="0074704F"/>
    <w:rsid w:val="00747F48"/>
    <w:rsid w:val="00747F4C"/>
    <w:rsid w:val="00751091"/>
    <w:rsid w:val="00751B83"/>
    <w:rsid w:val="00753762"/>
    <w:rsid w:val="00754359"/>
    <w:rsid w:val="00754411"/>
    <w:rsid w:val="00754BD9"/>
    <w:rsid w:val="00754E7A"/>
    <w:rsid w:val="0075540C"/>
    <w:rsid w:val="007558DC"/>
    <w:rsid w:val="00755CAF"/>
    <w:rsid w:val="00755DB1"/>
    <w:rsid w:val="007574FC"/>
    <w:rsid w:val="00757651"/>
    <w:rsid w:val="0076039D"/>
    <w:rsid w:val="00760975"/>
    <w:rsid w:val="00761A71"/>
    <w:rsid w:val="00761FDA"/>
    <w:rsid w:val="007621FF"/>
    <w:rsid w:val="007634E3"/>
    <w:rsid w:val="00764194"/>
    <w:rsid w:val="00765ED3"/>
    <w:rsid w:val="0076681D"/>
    <w:rsid w:val="00766A65"/>
    <w:rsid w:val="007671F5"/>
    <w:rsid w:val="007676B8"/>
    <w:rsid w:val="00770327"/>
    <w:rsid w:val="007704BC"/>
    <w:rsid w:val="00770688"/>
    <w:rsid w:val="00771664"/>
    <w:rsid w:val="0077175C"/>
    <w:rsid w:val="00771870"/>
    <w:rsid w:val="00771BF9"/>
    <w:rsid w:val="00772436"/>
    <w:rsid w:val="00772F8A"/>
    <w:rsid w:val="007739C6"/>
    <w:rsid w:val="00774889"/>
    <w:rsid w:val="00774FF5"/>
    <w:rsid w:val="007750B3"/>
    <w:rsid w:val="00775F76"/>
    <w:rsid w:val="00776AEA"/>
    <w:rsid w:val="00777149"/>
    <w:rsid w:val="00777BA0"/>
    <w:rsid w:val="007803BD"/>
    <w:rsid w:val="007811DC"/>
    <w:rsid w:val="007819D5"/>
    <w:rsid w:val="007820FA"/>
    <w:rsid w:val="007822AB"/>
    <w:rsid w:val="0078242F"/>
    <w:rsid w:val="0078285F"/>
    <w:rsid w:val="00783207"/>
    <w:rsid w:val="00783E1D"/>
    <w:rsid w:val="0078483B"/>
    <w:rsid w:val="00784EED"/>
    <w:rsid w:val="00785900"/>
    <w:rsid w:val="00786481"/>
    <w:rsid w:val="00786630"/>
    <w:rsid w:val="00786958"/>
    <w:rsid w:val="00786E71"/>
    <w:rsid w:val="00790192"/>
    <w:rsid w:val="0079022D"/>
    <w:rsid w:val="00790B16"/>
    <w:rsid w:val="0079162F"/>
    <w:rsid w:val="0079332E"/>
    <w:rsid w:val="00793B38"/>
    <w:rsid w:val="007946E4"/>
    <w:rsid w:val="00794924"/>
    <w:rsid w:val="00795FB7"/>
    <w:rsid w:val="0079741C"/>
    <w:rsid w:val="007A050E"/>
    <w:rsid w:val="007A0BC2"/>
    <w:rsid w:val="007A1314"/>
    <w:rsid w:val="007A1574"/>
    <w:rsid w:val="007A1F44"/>
    <w:rsid w:val="007A23FF"/>
    <w:rsid w:val="007A295B"/>
    <w:rsid w:val="007A3424"/>
    <w:rsid w:val="007A35EF"/>
    <w:rsid w:val="007A43A2"/>
    <w:rsid w:val="007A4D04"/>
    <w:rsid w:val="007A5BDD"/>
    <w:rsid w:val="007A6D86"/>
    <w:rsid w:val="007A7A96"/>
    <w:rsid w:val="007B03AF"/>
    <w:rsid w:val="007B0B98"/>
    <w:rsid w:val="007B1543"/>
    <w:rsid w:val="007B1792"/>
    <w:rsid w:val="007B1AC0"/>
    <w:rsid w:val="007B270A"/>
    <w:rsid w:val="007B2D3B"/>
    <w:rsid w:val="007B3B76"/>
    <w:rsid w:val="007B4363"/>
    <w:rsid w:val="007B47CA"/>
    <w:rsid w:val="007B49ED"/>
    <w:rsid w:val="007B4CEA"/>
    <w:rsid w:val="007B52CD"/>
    <w:rsid w:val="007B5A19"/>
    <w:rsid w:val="007B7DC1"/>
    <w:rsid w:val="007B7EDB"/>
    <w:rsid w:val="007C0DB2"/>
    <w:rsid w:val="007C19AD"/>
    <w:rsid w:val="007C23A0"/>
    <w:rsid w:val="007C24C4"/>
    <w:rsid w:val="007C3598"/>
    <w:rsid w:val="007C3FA8"/>
    <w:rsid w:val="007C4EFE"/>
    <w:rsid w:val="007C57B3"/>
    <w:rsid w:val="007C68DA"/>
    <w:rsid w:val="007C6D23"/>
    <w:rsid w:val="007D0F14"/>
    <w:rsid w:val="007D11BF"/>
    <w:rsid w:val="007D229A"/>
    <w:rsid w:val="007D2736"/>
    <w:rsid w:val="007D2F44"/>
    <w:rsid w:val="007D2F4D"/>
    <w:rsid w:val="007D349D"/>
    <w:rsid w:val="007D4178"/>
    <w:rsid w:val="007D4D33"/>
    <w:rsid w:val="007D5092"/>
    <w:rsid w:val="007D64F4"/>
    <w:rsid w:val="007D6B4B"/>
    <w:rsid w:val="007D7175"/>
    <w:rsid w:val="007D721E"/>
    <w:rsid w:val="007E1369"/>
    <w:rsid w:val="007E1A1B"/>
    <w:rsid w:val="007E1A88"/>
    <w:rsid w:val="007E4C88"/>
    <w:rsid w:val="007E5254"/>
    <w:rsid w:val="007E585E"/>
    <w:rsid w:val="007E7DDF"/>
    <w:rsid w:val="007F0687"/>
    <w:rsid w:val="007F0764"/>
    <w:rsid w:val="007F11C8"/>
    <w:rsid w:val="007F156A"/>
    <w:rsid w:val="007F1CFB"/>
    <w:rsid w:val="007F220B"/>
    <w:rsid w:val="007F22EC"/>
    <w:rsid w:val="007F238A"/>
    <w:rsid w:val="007F263C"/>
    <w:rsid w:val="007F27DD"/>
    <w:rsid w:val="007F3551"/>
    <w:rsid w:val="007F4EE9"/>
    <w:rsid w:val="007F5200"/>
    <w:rsid w:val="007F6880"/>
    <w:rsid w:val="007F6E71"/>
    <w:rsid w:val="007F6EE3"/>
    <w:rsid w:val="007F769B"/>
    <w:rsid w:val="007F76B4"/>
    <w:rsid w:val="007F7CA4"/>
    <w:rsid w:val="008001B4"/>
    <w:rsid w:val="00800769"/>
    <w:rsid w:val="00800B00"/>
    <w:rsid w:val="00800ED2"/>
    <w:rsid w:val="0080189E"/>
    <w:rsid w:val="00802E74"/>
    <w:rsid w:val="00804320"/>
    <w:rsid w:val="00804B92"/>
    <w:rsid w:val="00804CA3"/>
    <w:rsid w:val="00804E21"/>
    <w:rsid w:val="00805092"/>
    <w:rsid w:val="0080562C"/>
    <w:rsid w:val="00806AAF"/>
    <w:rsid w:val="008070AC"/>
    <w:rsid w:val="008101FD"/>
    <w:rsid w:val="00810335"/>
    <w:rsid w:val="0081098D"/>
    <w:rsid w:val="00810B75"/>
    <w:rsid w:val="00810CB9"/>
    <w:rsid w:val="00810D8D"/>
    <w:rsid w:val="00811835"/>
    <w:rsid w:val="00812077"/>
    <w:rsid w:val="0081581D"/>
    <w:rsid w:val="00815B36"/>
    <w:rsid w:val="00816685"/>
    <w:rsid w:val="00816961"/>
    <w:rsid w:val="008172BE"/>
    <w:rsid w:val="00817B71"/>
    <w:rsid w:val="00817D81"/>
    <w:rsid w:val="00820244"/>
    <w:rsid w:val="008221B3"/>
    <w:rsid w:val="0082248E"/>
    <w:rsid w:val="008242B2"/>
    <w:rsid w:val="0082465F"/>
    <w:rsid w:val="00824FDF"/>
    <w:rsid w:val="00825125"/>
    <w:rsid w:val="008257CC"/>
    <w:rsid w:val="00826623"/>
    <w:rsid w:val="00826E0C"/>
    <w:rsid w:val="008274BF"/>
    <w:rsid w:val="00830DC3"/>
    <w:rsid w:val="008313DE"/>
    <w:rsid w:val="00831555"/>
    <w:rsid w:val="00831F52"/>
    <w:rsid w:val="0083208B"/>
    <w:rsid w:val="00832154"/>
    <w:rsid w:val="00832F5C"/>
    <w:rsid w:val="008357B6"/>
    <w:rsid w:val="008359E0"/>
    <w:rsid w:val="00835E41"/>
    <w:rsid w:val="008376F6"/>
    <w:rsid w:val="008376FE"/>
    <w:rsid w:val="00837D5B"/>
    <w:rsid w:val="00840607"/>
    <w:rsid w:val="00841CD2"/>
    <w:rsid w:val="00842B77"/>
    <w:rsid w:val="0084309F"/>
    <w:rsid w:val="00843956"/>
    <w:rsid w:val="008445F1"/>
    <w:rsid w:val="0084492F"/>
    <w:rsid w:val="008459DD"/>
    <w:rsid w:val="00845C12"/>
    <w:rsid w:val="008464BD"/>
    <w:rsid w:val="008469D9"/>
    <w:rsid w:val="00846DC0"/>
    <w:rsid w:val="00846F91"/>
    <w:rsid w:val="008474A7"/>
    <w:rsid w:val="008500DB"/>
    <w:rsid w:val="008506B6"/>
    <w:rsid w:val="00850AE0"/>
    <w:rsid w:val="008524D2"/>
    <w:rsid w:val="00852E19"/>
    <w:rsid w:val="00855527"/>
    <w:rsid w:val="00855627"/>
    <w:rsid w:val="00856833"/>
    <w:rsid w:val="00856840"/>
    <w:rsid w:val="008572BA"/>
    <w:rsid w:val="0086019B"/>
    <w:rsid w:val="0086087C"/>
    <w:rsid w:val="00860C1F"/>
    <w:rsid w:val="00860D8E"/>
    <w:rsid w:val="00860E8D"/>
    <w:rsid w:val="0086275E"/>
    <w:rsid w:val="00864051"/>
    <w:rsid w:val="008641B9"/>
    <w:rsid w:val="00864440"/>
    <w:rsid w:val="00864D76"/>
    <w:rsid w:val="008650FC"/>
    <w:rsid w:val="0086674E"/>
    <w:rsid w:val="00866EB3"/>
    <w:rsid w:val="0086701A"/>
    <w:rsid w:val="008677C5"/>
    <w:rsid w:val="00867BD2"/>
    <w:rsid w:val="008700DD"/>
    <w:rsid w:val="0087061F"/>
    <w:rsid w:val="008712FD"/>
    <w:rsid w:val="008716A1"/>
    <w:rsid w:val="00872D3F"/>
    <w:rsid w:val="00873282"/>
    <w:rsid w:val="008733E4"/>
    <w:rsid w:val="00873ABD"/>
    <w:rsid w:val="00873F15"/>
    <w:rsid w:val="00873F8B"/>
    <w:rsid w:val="00874096"/>
    <w:rsid w:val="00874675"/>
    <w:rsid w:val="0087521C"/>
    <w:rsid w:val="008756A4"/>
    <w:rsid w:val="008759CE"/>
    <w:rsid w:val="00875F73"/>
    <w:rsid w:val="00876C41"/>
    <w:rsid w:val="00877643"/>
    <w:rsid w:val="00877F1E"/>
    <w:rsid w:val="008802F0"/>
    <w:rsid w:val="00880F30"/>
    <w:rsid w:val="0088135B"/>
    <w:rsid w:val="00882445"/>
    <w:rsid w:val="008833E8"/>
    <w:rsid w:val="00884E0C"/>
    <w:rsid w:val="008865A4"/>
    <w:rsid w:val="008870AA"/>
    <w:rsid w:val="00887B48"/>
    <w:rsid w:val="00890736"/>
    <w:rsid w:val="00890CD2"/>
    <w:rsid w:val="00890D3C"/>
    <w:rsid w:val="0089176E"/>
    <w:rsid w:val="008917E0"/>
    <w:rsid w:val="0089214A"/>
    <w:rsid w:val="00892365"/>
    <w:rsid w:val="00892544"/>
    <w:rsid w:val="00892BE5"/>
    <w:rsid w:val="0089387C"/>
    <w:rsid w:val="0089444E"/>
    <w:rsid w:val="008949DF"/>
    <w:rsid w:val="008951DB"/>
    <w:rsid w:val="008955C7"/>
    <w:rsid w:val="00895963"/>
    <w:rsid w:val="00896C81"/>
    <w:rsid w:val="00896D83"/>
    <w:rsid w:val="00896F4F"/>
    <w:rsid w:val="008A0A0F"/>
    <w:rsid w:val="008A0AB2"/>
    <w:rsid w:val="008A0CFC"/>
    <w:rsid w:val="008A12FE"/>
    <w:rsid w:val="008A1F1A"/>
    <w:rsid w:val="008A21A6"/>
    <w:rsid w:val="008A28B6"/>
    <w:rsid w:val="008A2BB1"/>
    <w:rsid w:val="008A31EA"/>
    <w:rsid w:val="008A3466"/>
    <w:rsid w:val="008A3783"/>
    <w:rsid w:val="008A389F"/>
    <w:rsid w:val="008A3D02"/>
    <w:rsid w:val="008A4C0B"/>
    <w:rsid w:val="008A54BF"/>
    <w:rsid w:val="008A5940"/>
    <w:rsid w:val="008A5ADF"/>
    <w:rsid w:val="008A5D51"/>
    <w:rsid w:val="008A73B2"/>
    <w:rsid w:val="008B0332"/>
    <w:rsid w:val="008B0404"/>
    <w:rsid w:val="008B043F"/>
    <w:rsid w:val="008B0808"/>
    <w:rsid w:val="008B0AEC"/>
    <w:rsid w:val="008B150C"/>
    <w:rsid w:val="008B1E53"/>
    <w:rsid w:val="008B1E5B"/>
    <w:rsid w:val="008B2735"/>
    <w:rsid w:val="008B2993"/>
    <w:rsid w:val="008B2F38"/>
    <w:rsid w:val="008B389D"/>
    <w:rsid w:val="008B3C5C"/>
    <w:rsid w:val="008B5299"/>
    <w:rsid w:val="008B5A5F"/>
    <w:rsid w:val="008B5AB0"/>
    <w:rsid w:val="008B5D5B"/>
    <w:rsid w:val="008B6054"/>
    <w:rsid w:val="008B6D8A"/>
    <w:rsid w:val="008B762F"/>
    <w:rsid w:val="008B7B08"/>
    <w:rsid w:val="008B7EE4"/>
    <w:rsid w:val="008C037C"/>
    <w:rsid w:val="008C0D60"/>
    <w:rsid w:val="008C12B7"/>
    <w:rsid w:val="008C13F0"/>
    <w:rsid w:val="008C1883"/>
    <w:rsid w:val="008C1F26"/>
    <w:rsid w:val="008C263C"/>
    <w:rsid w:val="008C2A3A"/>
    <w:rsid w:val="008C2A62"/>
    <w:rsid w:val="008C2F98"/>
    <w:rsid w:val="008C3CF0"/>
    <w:rsid w:val="008C4B53"/>
    <w:rsid w:val="008C4C7E"/>
    <w:rsid w:val="008C4ED7"/>
    <w:rsid w:val="008C5C46"/>
    <w:rsid w:val="008C6184"/>
    <w:rsid w:val="008C645A"/>
    <w:rsid w:val="008C6AD1"/>
    <w:rsid w:val="008C7393"/>
    <w:rsid w:val="008C785E"/>
    <w:rsid w:val="008D02A5"/>
    <w:rsid w:val="008D07AE"/>
    <w:rsid w:val="008D0AFB"/>
    <w:rsid w:val="008D0F0E"/>
    <w:rsid w:val="008D1511"/>
    <w:rsid w:val="008D23A6"/>
    <w:rsid w:val="008D2F5C"/>
    <w:rsid w:val="008D32DF"/>
    <w:rsid w:val="008D35E9"/>
    <w:rsid w:val="008D3959"/>
    <w:rsid w:val="008D3966"/>
    <w:rsid w:val="008D3D5C"/>
    <w:rsid w:val="008D4352"/>
    <w:rsid w:val="008D4ECC"/>
    <w:rsid w:val="008D5B18"/>
    <w:rsid w:val="008D607E"/>
    <w:rsid w:val="008D60BC"/>
    <w:rsid w:val="008D648A"/>
    <w:rsid w:val="008D6D7B"/>
    <w:rsid w:val="008D7EB7"/>
    <w:rsid w:val="008E086F"/>
    <w:rsid w:val="008E0A06"/>
    <w:rsid w:val="008E0AAF"/>
    <w:rsid w:val="008E0EB8"/>
    <w:rsid w:val="008E10A6"/>
    <w:rsid w:val="008E1271"/>
    <w:rsid w:val="008E2251"/>
    <w:rsid w:val="008E24B3"/>
    <w:rsid w:val="008E24CA"/>
    <w:rsid w:val="008E2F6E"/>
    <w:rsid w:val="008E38AD"/>
    <w:rsid w:val="008E3A07"/>
    <w:rsid w:val="008E3EEC"/>
    <w:rsid w:val="008E414A"/>
    <w:rsid w:val="008E5BF2"/>
    <w:rsid w:val="008E5C81"/>
    <w:rsid w:val="008E6922"/>
    <w:rsid w:val="008F04C7"/>
    <w:rsid w:val="008F0A38"/>
    <w:rsid w:val="008F0F84"/>
    <w:rsid w:val="008F1014"/>
    <w:rsid w:val="008F11C9"/>
    <w:rsid w:val="008F220F"/>
    <w:rsid w:val="008F23D8"/>
    <w:rsid w:val="008F29FA"/>
    <w:rsid w:val="008F2FD5"/>
    <w:rsid w:val="008F3526"/>
    <w:rsid w:val="008F371C"/>
    <w:rsid w:val="008F37E5"/>
    <w:rsid w:val="008F48C2"/>
    <w:rsid w:val="008F5840"/>
    <w:rsid w:val="008F5EEF"/>
    <w:rsid w:val="008F66FE"/>
    <w:rsid w:val="008F72CC"/>
    <w:rsid w:val="008F72CD"/>
    <w:rsid w:val="008F7DF5"/>
    <w:rsid w:val="00901F7D"/>
    <w:rsid w:val="009031AE"/>
    <w:rsid w:val="00903802"/>
    <w:rsid w:val="00904A75"/>
    <w:rsid w:val="00905100"/>
    <w:rsid w:val="0090696D"/>
    <w:rsid w:val="00906CD6"/>
    <w:rsid w:val="00906E4D"/>
    <w:rsid w:val="00906F31"/>
    <w:rsid w:val="009078B3"/>
    <w:rsid w:val="00907957"/>
    <w:rsid w:val="00907A77"/>
    <w:rsid w:val="00907E00"/>
    <w:rsid w:val="0091088D"/>
    <w:rsid w:val="00910FC9"/>
    <w:rsid w:val="00912129"/>
    <w:rsid w:val="00912855"/>
    <w:rsid w:val="0091291A"/>
    <w:rsid w:val="00913612"/>
    <w:rsid w:val="0091366A"/>
    <w:rsid w:val="009136AA"/>
    <w:rsid w:val="00913824"/>
    <w:rsid w:val="00914746"/>
    <w:rsid w:val="00915757"/>
    <w:rsid w:val="009159B3"/>
    <w:rsid w:val="00916181"/>
    <w:rsid w:val="00917386"/>
    <w:rsid w:val="009204C5"/>
    <w:rsid w:val="00920871"/>
    <w:rsid w:val="00921342"/>
    <w:rsid w:val="0092180D"/>
    <w:rsid w:val="00922688"/>
    <w:rsid w:val="009232C9"/>
    <w:rsid w:val="00923608"/>
    <w:rsid w:val="009237C5"/>
    <w:rsid w:val="009238E5"/>
    <w:rsid w:val="00923F12"/>
    <w:rsid w:val="00924640"/>
    <w:rsid w:val="00924FF8"/>
    <w:rsid w:val="00925BA8"/>
    <w:rsid w:val="00926DA7"/>
    <w:rsid w:val="00927F8B"/>
    <w:rsid w:val="0093094D"/>
    <w:rsid w:val="009315E6"/>
    <w:rsid w:val="00932559"/>
    <w:rsid w:val="009328C7"/>
    <w:rsid w:val="0093295F"/>
    <w:rsid w:val="00933632"/>
    <w:rsid w:val="009336EC"/>
    <w:rsid w:val="00933F56"/>
    <w:rsid w:val="00934117"/>
    <w:rsid w:val="00934C13"/>
    <w:rsid w:val="00935228"/>
    <w:rsid w:val="00935335"/>
    <w:rsid w:val="00935577"/>
    <w:rsid w:val="009355A2"/>
    <w:rsid w:val="00935F9E"/>
    <w:rsid w:val="009367EC"/>
    <w:rsid w:val="00936D98"/>
    <w:rsid w:val="00936DD7"/>
    <w:rsid w:val="00940F19"/>
    <w:rsid w:val="00941735"/>
    <w:rsid w:val="009418E3"/>
    <w:rsid w:val="0094212A"/>
    <w:rsid w:val="00942C80"/>
    <w:rsid w:val="00943197"/>
    <w:rsid w:val="009435F2"/>
    <w:rsid w:val="009445BA"/>
    <w:rsid w:val="00945180"/>
    <w:rsid w:val="0094590C"/>
    <w:rsid w:val="00946355"/>
    <w:rsid w:val="009467ED"/>
    <w:rsid w:val="009468B7"/>
    <w:rsid w:val="0094724E"/>
    <w:rsid w:val="00947973"/>
    <w:rsid w:val="00947BE6"/>
    <w:rsid w:val="009500DF"/>
    <w:rsid w:val="0095048D"/>
    <w:rsid w:val="00950B84"/>
    <w:rsid w:val="0095104D"/>
    <w:rsid w:val="00951ADB"/>
    <w:rsid w:val="0095380C"/>
    <w:rsid w:val="00954353"/>
    <w:rsid w:val="00954AFF"/>
    <w:rsid w:val="00954BA6"/>
    <w:rsid w:val="00954C3C"/>
    <w:rsid w:val="00955C0A"/>
    <w:rsid w:val="00955C4F"/>
    <w:rsid w:val="00960555"/>
    <w:rsid w:val="00963DB6"/>
    <w:rsid w:val="00964485"/>
    <w:rsid w:val="00965620"/>
    <w:rsid w:val="009657F1"/>
    <w:rsid w:val="0096625D"/>
    <w:rsid w:val="00966C7D"/>
    <w:rsid w:val="0096716F"/>
    <w:rsid w:val="00967E0D"/>
    <w:rsid w:val="0097081D"/>
    <w:rsid w:val="009709F8"/>
    <w:rsid w:val="00970D6F"/>
    <w:rsid w:val="00971197"/>
    <w:rsid w:val="009722EB"/>
    <w:rsid w:val="00972876"/>
    <w:rsid w:val="00972929"/>
    <w:rsid w:val="009729AB"/>
    <w:rsid w:val="00972F91"/>
    <w:rsid w:val="00973827"/>
    <w:rsid w:val="009740E9"/>
    <w:rsid w:val="009742D3"/>
    <w:rsid w:val="0097674F"/>
    <w:rsid w:val="00977BA7"/>
    <w:rsid w:val="00977EFE"/>
    <w:rsid w:val="00980517"/>
    <w:rsid w:val="0098194F"/>
    <w:rsid w:val="009826C8"/>
    <w:rsid w:val="009836E4"/>
    <w:rsid w:val="0098412F"/>
    <w:rsid w:val="00985199"/>
    <w:rsid w:val="00985F28"/>
    <w:rsid w:val="00986149"/>
    <w:rsid w:val="00986176"/>
    <w:rsid w:val="00986E7F"/>
    <w:rsid w:val="00987536"/>
    <w:rsid w:val="00990BD5"/>
    <w:rsid w:val="0099196F"/>
    <w:rsid w:val="00991E39"/>
    <w:rsid w:val="00992454"/>
    <w:rsid w:val="00992B98"/>
    <w:rsid w:val="00992BFD"/>
    <w:rsid w:val="0099359F"/>
    <w:rsid w:val="00994871"/>
    <w:rsid w:val="00994E08"/>
    <w:rsid w:val="009951F9"/>
    <w:rsid w:val="009952F4"/>
    <w:rsid w:val="00995C95"/>
    <w:rsid w:val="00995E85"/>
    <w:rsid w:val="00996468"/>
    <w:rsid w:val="00996876"/>
    <w:rsid w:val="00996FFA"/>
    <w:rsid w:val="009973F1"/>
    <w:rsid w:val="009973F3"/>
    <w:rsid w:val="00997AF3"/>
    <w:rsid w:val="009A010D"/>
    <w:rsid w:val="009A0B4D"/>
    <w:rsid w:val="009A0C6F"/>
    <w:rsid w:val="009A14EF"/>
    <w:rsid w:val="009A1502"/>
    <w:rsid w:val="009A2DE0"/>
    <w:rsid w:val="009A2DF9"/>
    <w:rsid w:val="009A3A86"/>
    <w:rsid w:val="009A3FCB"/>
    <w:rsid w:val="009A4869"/>
    <w:rsid w:val="009A5138"/>
    <w:rsid w:val="009A6A6B"/>
    <w:rsid w:val="009A737F"/>
    <w:rsid w:val="009A771E"/>
    <w:rsid w:val="009B1C10"/>
    <w:rsid w:val="009B1EF9"/>
    <w:rsid w:val="009B26AC"/>
    <w:rsid w:val="009B322F"/>
    <w:rsid w:val="009B37DF"/>
    <w:rsid w:val="009B37E2"/>
    <w:rsid w:val="009B4519"/>
    <w:rsid w:val="009B506B"/>
    <w:rsid w:val="009B57EF"/>
    <w:rsid w:val="009B5B85"/>
    <w:rsid w:val="009B6AA3"/>
    <w:rsid w:val="009B7204"/>
    <w:rsid w:val="009C0074"/>
    <w:rsid w:val="009C0564"/>
    <w:rsid w:val="009C0926"/>
    <w:rsid w:val="009C2685"/>
    <w:rsid w:val="009C2881"/>
    <w:rsid w:val="009C39BC"/>
    <w:rsid w:val="009C4BC2"/>
    <w:rsid w:val="009C4D22"/>
    <w:rsid w:val="009C50D8"/>
    <w:rsid w:val="009C53CE"/>
    <w:rsid w:val="009C7320"/>
    <w:rsid w:val="009C7B3D"/>
    <w:rsid w:val="009D0729"/>
    <w:rsid w:val="009D07D8"/>
    <w:rsid w:val="009D0F66"/>
    <w:rsid w:val="009D1A06"/>
    <w:rsid w:val="009D1BA4"/>
    <w:rsid w:val="009D22E4"/>
    <w:rsid w:val="009D22F7"/>
    <w:rsid w:val="009D319C"/>
    <w:rsid w:val="009D4135"/>
    <w:rsid w:val="009D5BAB"/>
    <w:rsid w:val="009D6A0A"/>
    <w:rsid w:val="009D7D67"/>
    <w:rsid w:val="009E058F"/>
    <w:rsid w:val="009E0A9E"/>
    <w:rsid w:val="009E0F05"/>
    <w:rsid w:val="009E145B"/>
    <w:rsid w:val="009E1824"/>
    <w:rsid w:val="009E19A2"/>
    <w:rsid w:val="009E2991"/>
    <w:rsid w:val="009E3AFD"/>
    <w:rsid w:val="009E3CDD"/>
    <w:rsid w:val="009E4783"/>
    <w:rsid w:val="009E4B16"/>
    <w:rsid w:val="009E4C65"/>
    <w:rsid w:val="009E4EE8"/>
    <w:rsid w:val="009E4FB2"/>
    <w:rsid w:val="009E5C60"/>
    <w:rsid w:val="009E5E17"/>
    <w:rsid w:val="009E64DB"/>
    <w:rsid w:val="009E66E5"/>
    <w:rsid w:val="009E6794"/>
    <w:rsid w:val="009E6840"/>
    <w:rsid w:val="009E6ABA"/>
    <w:rsid w:val="009E7189"/>
    <w:rsid w:val="009E7E46"/>
    <w:rsid w:val="009E7FC1"/>
    <w:rsid w:val="009F01E1"/>
    <w:rsid w:val="009F0B4D"/>
    <w:rsid w:val="009F1096"/>
    <w:rsid w:val="009F150E"/>
    <w:rsid w:val="009F27AD"/>
    <w:rsid w:val="009F3529"/>
    <w:rsid w:val="009F3FB5"/>
    <w:rsid w:val="009F4CB8"/>
    <w:rsid w:val="009F521F"/>
    <w:rsid w:val="009F553C"/>
    <w:rsid w:val="009F59F8"/>
    <w:rsid w:val="009F6EAB"/>
    <w:rsid w:val="00A005B0"/>
    <w:rsid w:val="00A018DD"/>
    <w:rsid w:val="00A01D64"/>
    <w:rsid w:val="00A01F17"/>
    <w:rsid w:val="00A022A5"/>
    <w:rsid w:val="00A02A3C"/>
    <w:rsid w:val="00A037A3"/>
    <w:rsid w:val="00A037ED"/>
    <w:rsid w:val="00A03A22"/>
    <w:rsid w:val="00A04634"/>
    <w:rsid w:val="00A06087"/>
    <w:rsid w:val="00A06119"/>
    <w:rsid w:val="00A07A48"/>
    <w:rsid w:val="00A108EE"/>
    <w:rsid w:val="00A10BB8"/>
    <w:rsid w:val="00A1200D"/>
    <w:rsid w:val="00A137E4"/>
    <w:rsid w:val="00A14116"/>
    <w:rsid w:val="00A14813"/>
    <w:rsid w:val="00A149CA"/>
    <w:rsid w:val="00A14E3C"/>
    <w:rsid w:val="00A14EFE"/>
    <w:rsid w:val="00A1566A"/>
    <w:rsid w:val="00A1595F"/>
    <w:rsid w:val="00A165BF"/>
    <w:rsid w:val="00A172E8"/>
    <w:rsid w:val="00A179FF"/>
    <w:rsid w:val="00A20F2E"/>
    <w:rsid w:val="00A20FD4"/>
    <w:rsid w:val="00A21A36"/>
    <w:rsid w:val="00A25294"/>
    <w:rsid w:val="00A253CC"/>
    <w:rsid w:val="00A254EE"/>
    <w:rsid w:val="00A25BE7"/>
    <w:rsid w:val="00A2635E"/>
    <w:rsid w:val="00A26489"/>
    <w:rsid w:val="00A27008"/>
    <w:rsid w:val="00A276C4"/>
    <w:rsid w:val="00A27B26"/>
    <w:rsid w:val="00A27CDF"/>
    <w:rsid w:val="00A27D48"/>
    <w:rsid w:val="00A30664"/>
    <w:rsid w:val="00A309C6"/>
    <w:rsid w:val="00A30B95"/>
    <w:rsid w:val="00A30D13"/>
    <w:rsid w:val="00A312B0"/>
    <w:rsid w:val="00A314F9"/>
    <w:rsid w:val="00A315FB"/>
    <w:rsid w:val="00A319D0"/>
    <w:rsid w:val="00A32232"/>
    <w:rsid w:val="00A32316"/>
    <w:rsid w:val="00A323F6"/>
    <w:rsid w:val="00A33172"/>
    <w:rsid w:val="00A33218"/>
    <w:rsid w:val="00A33E65"/>
    <w:rsid w:val="00A3432B"/>
    <w:rsid w:val="00A346BA"/>
    <w:rsid w:val="00A34C67"/>
    <w:rsid w:val="00A34D62"/>
    <w:rsid w:val="00A35177"/>
    <w:rsid w:val="00A3611D"/>
    <w:rsid w:val="00A36339"/>
    <w:rsid w:val="00A366E4"/>
    <w:rsid w:val="00A36ADC"/>
    <w:rsid w:val="00A36D95"/>
    <w:rsid w:val="00A37AB1"/>
    <w:rsid w:val="00A37C03"/>
    <w:rsid w:val="00A4245B"/>
    <w:rsid w:val="00A429DE"/>
    <w:rsid w:val="00A43367"/>
    <w:rsid w:val="00A4376F"/>
    <w:rsid w:val="00A4549F"/>
    <w:rsid w:val="00A45B9B"/>
    <w:rsid w:val="00A45D08"/>
    <w:rsid w:val="00A462A9"/>
    <w:rsid w:val="00A462FE"/>
    <w:rsid w:val="00A466E5"/>
    <w:rsid w:val="00A47209"/>
    <w:rsid w:val="00A501C9"/>
    <w:rsid w:val="00A50506"/>
    <w:rsid w:val="00A53F55"/>
    <w:rsid w:val="00A5417B"/>
    <w:rsid w:val="00A54599"/>
    <w:rsid w:val="00A54743"/>
    <w:rsid w:val="00A54B82"/>
    <w:rsid w:val="00A569D4"/>
    <w:rsid w:val="00A57BCD"/>
    <w:rsid w:val="00A57F1A"/>
    <w:rsid w:val="00A60163"/>
    <w:rsid w:val="00A6038D"/>
    <w:rsid w:val="00A60CF0"/>
    <w:rsid w:val="00A61429"/>
    <w:rsid w:val="00A61514"/>
    <w:rsid w:val="00A61645"/>
    <w:rsid w:val="00A619AA"/>
    <w:rsid w:val="00A61F62"/>
    <w:rsid w:val="00A62080"/>
    <w:rsid w:val="00A630A2"/>
    <w:rsid w:val="00A632B8"/>
    <w:rsid w:val="00A634D9"/>
    <w:rsid w:val="00A63BF3"/>
    <w:rsid w:val="00A64366"/>
    <w:rsid w:val="00A64942"/>
    <w:rsid w:val="00A64C92"/>
    <w:rsid w:val="00A65911"/>
    <w:rsid w:val="00A6643C"/>
    <w:rsid w:val="00A67544"/>
    <w:rsid w:val="00A67636"/>
    <w:rsid w:val="00A67E10"/>
    <w:rsid w:val="00A7074C"/>
    <w:rsid w:val="00A7075B"/>
    <w:rsid w:val="00A71CE6"/>
    <w:rsid w:val="00A71D23"/>
    <w:rsid w:val="00A7333A"/>
    <w:rsid w:val="00A73D0D"/>
    <w:rsid w:val="00A74A92"/>
    <w:rsid w:val="00A75918"/>
    <w:rsid w:val="00A75CC1"/>
    <w:rsid w:val="00A75E88"/>
    <w:rsid w:val="00A7674F"/>
    <w:rsid w:val="00A778AC"/>
    <w:rsid w:val="00A8056E"/>
    <w:rsid w:val="00A80B6E"/>
    <w:rsid w:val="00A80B89"/>
    <w:rsid w:val="00A819E8"/>
    <w:rsid w:val="00A82267"/>
    <w:rsid w:val="00A82D58"/>
    <w:rsid w:val="00A8399D"/>
    <w:rsid w:val="00A83E3D"/>
    <w:rsid w:val="00A84347"/>
    <w:rsid w:val="00A8443A"/>
    <w:rsid w:val="00A8479C"/>
    <w:rsid w:val="00A84B05"/>
    <w:rsid w:val="00A8557B"/>
    <w:rsid w:val="00A85A05"/>
    <w:rsid w:val="00A86D63"/>
    <w:rsid w:val="00A87797"/>
    <w:rsid w:val="00A9066F"/>
    <w:rsid w:val="00A9076D"/>
    <w:rsid w:val="00A90E72"/>
    <w:rsid w:val="00A916BA"/>
    <w:rsid w:val="00A9204C"/>
    <w:rsid w:val="00A922A2"/>
    <w:rsid w:val="00A9327B"/>
    <w:rsid w:val="00A93B69"/>
    <w:rsid w:val="00A94714"/>
    <w:rsid w:val="00A947BA"/>
    <w:rsid w:val="00A94F45"/>
    <w:rsid w:val="00A95BFC"/>
    <w:rsid w:val="00A95DC0"/>
    <w:rsid w:val="00A963C7"/>
    <w:rsid w:val="00A97924"/>
    <w:rsid w:val="00AA06DF"/>
    <w:rsid w:val="00AA0D0E"/>
    <w:rsid w:val="00AA1626"/>
    <w:rsid w:val="00AA1C25"/>
    <w:rsid w:val="00AA3A67"/>
    <w:rsid w:val="00AA3DB7"/>
    <w:rsid w:val="00AA51F5"/>
    <w:rsid w:val="00AA559E"/>
    <w:rsid w:val="00AA5758"/>
    <w:rsid w:val="00AA5C64"/>
    <w:rsid w:val="00AA5E3B"/>
    <w:rsid w:val="00AA6091"/>
    <w:rsid w:val="00AA68B4"/>
    <w:rsid w:val="00AB01AF"/>
    <w:rsid w:val="00AB03C2"/>
    <w:rsid w:val="00AB0543"/>
    <w:rsid w:val="00AB060B"/>
    <w:rsid w:val="00AB0AC9"/>
    <w:rsid w:val="00AB1505"/>
    <w:rsid w:val="00AB185A"/>
    <w:rsid w:val="00AB1BA7"/>
    <w:rsid w:val="00AB1E04"/>
    <w:rsid w:val="00AB29CF"/>
    <w:rsid w:val="00AB2B38"/>
    <w:rsid w:val="00AB3113"/>
    <w:rsid w:val="00AB348A"/>
    <w:rsid w:val="00AB3F38"/>
    <w:rsid w:val="00AB43EC"/>
    <w:rsid w:val="00AB48B6"/>
    <w:rsid w:val="00AB4BF4"/>
    <w:rsid w:val="00AB52BB"/>
    <w:rsid w:val="00AB5ADF"/>
    <w:rsid w:val="00AB5B03"/>
    <w:rsid w:val="00AB5E57"/>
    <w:rsid w:val="00AB66F3"/>
    <w:rsid w:val="00AB6810"/>
    <w:rsid w:val="00AB725F"/>
    <w:rsid w:val="00AC05BA"/>
    <w:rsid w:val="00AC0705"/>
    <w:rsid w:val="00AC0889"/>
    <w:rsid w:val="00AC109B"/>
    <w:rsid w:val="00AC338B"/>
    <w:rsid w:val="00AC5332"/>
    <w:rsid w:val="00AC74DA"/>
    <w:rsid w:val="00AC7A2B"/>
    <w:rsid w:val="00AC7A36"/>
    <w:rsid w:val="00AC7C25"/>
    <w:rsid w:val="00AC7D06"/>
    <w:rsid w:val="00AC7D8D"/>
    <w:rsid w:val="00AD0A51"/>
    <w:rsid w:val="00AD0A96"/>
    <w:rsid w:val="00AD0B37"/>
    <w:rsid w:val="00AD11F7"/>
    <w:rsid w:val="00AD1DB7"/>
    <w:rsid w:val="00AD2099"/>
    <w:rsid w:val="00AD2852"/>
    <w:rsid w:val="00AD2DE5"/>
    <w:rsid w:val="00AD3976"/>
    <w:rsid w:val="00AD4D2A"/>
    <w:rsid w:val="00AD53F8"/>
    <w:rsid w:val="00AD542F"/>
    <w:rsid w:val="00AD5B45"/>
    <w:rsid w:val="00AD5D65"/>
    <w:rsid w:val="00AD7305"/>
    <w:rsid w:val="00AD757F"/>
    <w:rsid w:val="00AD7E64"/>
    <w:rsid w:val="00AE0001"/>
    <w:rsid w:val="00AE0A25"/>
    <w:rsid w:val="00AE0C56"/>
    <w:rsid w:val="00AE149E"/>
    <w:rsid w:val="00AE1EE5"/>
    <w:rsid w:val="00AE22F2"/>
    <w:rsid w:val="00AE29FC"/>
    <w:rsid w:val="00AE2F3F"/>
    <w:rsid w:val="00AE3B4E"/>
    <w:rsid w:val="00AE41D4"/>
    <w:rsid w:val="00AE5417"/>
    <w:rsid w:val="00AE5568"/>
    <w:rsid w:val="00AE59EC"/>
    <w:rsid w:val="00AE67B3"/>
    <w:rsid w:val="00AE67CB"/>
    <w:rsid w:val="00AE6981"/>
    <w:rsid w:val="00AE698A"/>
    <w:rsid w:val="00AE7864"/>
    <w:rsid w:val="00AE7949"/>
    <w:rsid w:val="00AF1210"/>
    <w:rsid w:val="00AF1469"/>
    <w:rsid w:val="00AF25D5"/>
    <w:rsid w:val="00AF3530"/>
    <w:rsid w:val="00AF3DBB"/>
    <w:rsid w:val="00AF5194"/>
    <w:rsid w:val="00AF53EF"/>
    <w:rsid w:val="00AF5CA7"/>
    <w:rsid w:val="00AF6447"/>
    <w:rsid w:val="00AF6F76"/>
    <w:rsid w:val="00AF7139"/>
    <w:rsid w:val="00AF73C3"/>
    <w:rsid w:val="00AF795C"/>
    <w:rsid w:val="00B00752"/>
    <w:rsid w:val="00B011E8"/>
    <w:rsid w:val="00B01A32"/>
    <w:rsid w:val="00B024EA"/>
    <w:rsid w:val="00B026C1"/>
    <w:rsid w:val="00B02B9C"/>
    <w:rsid w:val="00B02D3C"/>
    <w:rsid w:val="00B0353B"/>
    <w:rsid w:val="00B03936"/>
    <w:rsid w:val="00B040B2"/>
    <w:rsid w:val="00B04D1B"/>
    <w:rsid w:val="00B05BCA"/>
    <w:rsid w:val="00B0649A"/>
    <w:rsid w:val="00B079CE"/>
    <w:rsid w:val="00B10029"/>
    <w:rsid w:val="00B10558"/>
    <w:rsid w:val="00B10680"/>
    <w:rsid w:val="00B130C6"/>
    <w:rsid w:val="00B134FE"/>
    <w:rsid w:val="00B1369D"/>
    <w:rsid w:val="00B14F3E"/>
    <w:rsid w:val="00B156A9"/>
    <w:rsid w:val="00B15834"/>
    <w:rsid w:val="00B15F83"/>
    <w:rsid w:val="00B160FF"/>
    <w:rsid w:val="00B16322"/>
    <w:rsid w:val="00B1662E"/>
    <w:rsid w:val="00B16A6F"/>
    <w:rsid w:val="00B16C1C"/>
    <w:rsid w:val="00B17F30"/>
    <w:rsid w:val="00B20993"/>
    <w:rsid w:val="00B22C0D"/>
    <w:rsid w:val="00B22DB6"/>
    <w:rsid w:val="00B23A0F"/>
    <w:rsid w:val="00B23AF4"/>
    <w:rsid w:val="00B23C15"/>
    <w:rsid w:val="00B24043"/>
    <w:rsid w:val="00B25762"/>
    <w:rsid w:val="00B25B40"/>
    <w:rsid w:val="00B25FDE"/>
    <w:rsid w:val="00B26255"/>
    <w:rsid w:val="00B26AB0"/>
    <w:rsid w:val="00B26AD2"/>
    <w:rsid w:val="00B26CA2"/>
    <w:rsid w:val="00B309F1"/>
    <w:rsid w:val="00B30B4E"/>
    <w:rsid w:val="00B31239"/>
    <w:rsid w:val="00B31246"/>
    <w:rsid w:val="00B326FF"/>
    <w:rsid w:val="00B340AA"/>
    <w:rsid w:val="00B340DE"/>
    <w:rsid w:val="00B348BF"/>
    <w:rsid w:val="00B34A9F"/>
    <w:rsid w:val="00B34B80"/>
    <w:rsid w:val="00B35CDA"/>
    <w:rsid w:val="00B37B0A"/>
    <w:rsid w:val="00B37B1B"/>
    <w:rsid w:val="00B37D97"/>
    <w:rsid w:val="00B40B8E"/>
    <w:rsid w:val="00B411BD"/>
    <w:rsid w:val="00B41559"/>
    <w:rsid w:val="00B418E8"/>
    <w:rsid w:val="00B42285"/>
    <w:rsid w:val="00B4274B"/>
    <w:rsid w:val="00B4276A"/>
    <w:rsid w:val="00B435B1"/>
    <w:rsid w:val="00B4367F"/>
    <w:rsid w:val="00B438BA"/>
    <w:rsid w:val="00B44F09"/>
    <w:rsid w:val="00B44F99"/>
    <w:rsid w:val="00B45876"/>
    <w:rsid w:val="00B4644A"/>
    <w:rsid w:val="00B46DCB"/>
    <w:rsid w:val="00B50D07"/>
    <w:rsid w:val="00B51542"/>
    <w:rsid w:val="00B51D1D"/>
    <w:rsid w:val="00B51F90"/>
    <w:rsid w:val="00B530A3"/>
    <w:rsid w:val="00B5310E"/>
    <w:rsid w:val="00B53324"/>
    <w:rsid w:val="00B54ACC"/>
    <w:rsid w:val="00B54B0B"/>
    <w:rsid w:val="00B54DCB"/>
    <w:rsid w:val="00B557C0"/>
    <w:rsid w:val="00B55AC2"/>
    <w:rsid w:val="00B560C9"/>
    <w:rsid w:val="00B56533"/>
    <w:rsid w:val="00B56CFC"/>
    <w:rsid w:val="00B57373"/>
    <w:rsid w:val="00B57777"/>
    <w:rsid w:val="00B57A17"/>
    <w:rsid w:val="00B607B7"/>
    <w:rsid w:val="00B61BE2"/>
    <w:rsid w:val="00B6215A"/>
    <w:rsid w:val="00B62576"/>
    <w:rsid w:val="00B6266F"/>
    <w:rsid w:val="00B62E0B"/>
    <w:rsid w:val="00B637D0"/>
    <w:rsid w:val="00B63C32"/>
    <w:rsid w:val="00B64434"/>
    <w:rsid w:val="00B65792"/>
    <w:rsid w:val="00B6579A"/>
    <w:rsid w:val="00B6748A"/>
    <w:rsid w:val="00B711CE"/>
    <w:rsid w:val="00B71DC8"/>
    <w:rsid w:val="00B72CE3"/>
    <w:rsid w:val="00B73C38"/>
    <w:rsid w:val="00B746C6"/>
    <w:rsid w:val="00B74FEA"/>
    <w:rsid w:val="00B7604C"/>
    <w:rsid w:val="00B7652C"/>
    <w:rsid w:val="00B766BF"/>
    <w:rsid w:val="00B76FA6"/>
    <w:rsid w:val="00B778DC"/>
    <w:rsid w:val="00B808DF"/>
    <w:rsid w:val="00B80910"/>
    <w:rsid w:val="00B818F4"/>
    <w:rsid w:val="00B81BC9"/>
    <w:rsid w:val="00B8222F"/>
    <w:rsid w:val="00B82615"/>
    <w:rsid w:val="00B83444"/>
    <w:rsid w:val="00B836ED"/>
    <w:rsid w:val="00B83D2B"/>
    <w:rsid w:val="00B83FA9"/>
    <w:rsid w:val="00B84FE4"/>
    <w:rsid w:val="00B853BE"/>
    <w:rsid w:val="00B86476"/>
    <w:rsid w:val="00B86A3D"/>
    <w:rsid w:val="00B875C7"/>
    <w:rsid w:val="00B87CD0"/>
    <w:rsid w:val="00B90672"/>
    <w:rsid w:val="00B90D10"/>
    <w:rsid w:val="00B90FE5"/>
    <w:rsid w:val="00B919AD"/>
    <w:rsid w:val="00B91A2B"/>
    <w:rsid w:val="00B924FA"/>
    <w:rsid w:val="00B92D47"/>
    <w:rsid w:val="00B93204"/>
    <w:rsid w:val="00B93B0A"/>
    <w:rsid w:val="00B93C7F"/>
    <w:rsid w:val="00B94E17"/>
    <w:rsid w:val="00B957FE"/>
    <w:rsid w:val="00B95F02"/>
    <w:rsid w:val="00B96BEF"/>
    <w:rsid w:val="00B96FC0"/>
    <w:rsid w:val="00B97260"/>
    <w:rsid w:val="00B97A69"/>
    <w:rsid w:val="00BA0632"/>
    <w:rsid w:val="00BA0678"/>
    <w:rsid w:val="00BA0AAA"/>
    <w:rsid w:val="00BA0DFB"/>
    <w:rsid w:val="00BA2FEF"/>
    <w:rsid w:val="00BA3EBD"/>
    <w:rsid w:val="00BA407E"/>
    <w:rsid w:val="00BA5EDB"/>
    <w:rsid w:val="00BA5F55"/>
    <w:rsid w:val="00BA620E"/>
    <w:rsid w:val="00BA651C"/>
    <w:rsid w:val="00BA6B54"/>
    <w:rsid w:val="00BB02D2"/>
    <w:rsid w:val="00BB06C3"/>
    <w:rsid w:val="00BB0A9E"/>
    <w:rsid w:val="00BB0BC6"/>
    <w:rsid w:val="00BB1548"/>
    <w:rsid w:val="00BB1CB9"/>
    <w:rsid w:val="00BB1CE7"/>
    <w:rsid w:val="00BB1E7C"/>
    <w:rsid w:val="00BB248E"/>
    <w:rsid w:val="00BB2FD3"/>
    <w:rsid w:val="00BB2FDF"/>
    <w:rsid w:val="00BB2FFF"/>
    <w:rsid w:val="00BB30A4"/>
    <w:rsid w:val="00BB4639"/>
    <w:rsid w:val="00BB499F"/>
    <w:rsid w:val="00BB4C4E"/>
    <w:rsid w:val="00BB5FCB"/>
    <w:rsid w:val="00BB604B"/>
    <w:rsid w:val="00BB6068"/>
    <w:rsid w:val="00BB69F7"/>
    <w:rsid w:val="00BB7867"/>
    <w:rsid w:val="00BC00EC"/>
    <w:rsid w:val="00BC08C5"/>
    <w:rsid w:val="00BC0DDA"/>
    <w:rsid w:val="00BC12FB"/>
    <w:rsid w:val="00BC1C3C"/>
    <w:rsid w:val="00BC2786"/>
    <w:rsid w:val="00BC307F"/>
    <w:rsid w:val="00BC3159"/>
    <w:rsid w:val="00BC3257"/>
    <w:rsid w:val="00BC32E2"/>
    <w:rsid w:val="00BC39DB"/>
    <w:rsid w:val="00BC3A32"/>
    <w:rsid w:val="00BC3B07"/>
    <w:rsid w:val="00BC46EF"/>
    <w:rsid w:val="00BC6FD6"/>
    <w:rsid w:val="00BC7253"/>
    <w:rsid w:val="00BC7E0C"/>
    <w:rsid w:val="00BD008E"/>
    <w:rsid w:val="00BD120D"/>
    <w:rsid w:val="00BD12CA"/>
    <w:rsid w:val="00BD2485"/>
    <w:rsid w:val="00BD2773"/>
    <w:rsid w:val="00BD2F3B"/>
    <w:rsid w:val="00BD3372"/>
    <w:rsid w:val="00BD4428"/>
    <w:rsid w:val="00BD4C30"/>
    <w:rsid w:val="00BD4E96"/>
    <w:rsid w:val="00BD50AA"/>
    <w:rsid w:val="00BD5135"/>
    <w:rsid w:val="00BD7291"/>
    <w:rsid w:val="00BD7EA3"/>
    <w:rsid w:val="00BD7FE2"/>
    <w:rsid w:val="00BE0B19"/>
    <w:rsid w:val="00BE0DD8"/>
    <w:rsid w:val="00BE13F0"/>
    <w:rsid w:val="00BE1D82"/>
    <w:rsid w:val="00BE1EE4"/>
    <w:rsid w:val="00BE1F8B"/>
    <w:rsid w:val="00BE2B4F"/>
    <w:rsid w:val="00BE2C88"/>
    <w:rsid w:val="00BE2F39"/>
    <w:rsid w:val="00BE332D"/>
    <w:rsid w:val="00BE3417"/>
    <w:rsid w:val="00BE3BBD"/>
    <w:rsid w:val="00BE3CF1"/>
    <w:rsid w:val="00BE4B20"/>
    <w:rsid w:val="00BE5250"/>
    <w:rsid w:val="00BE5FBB"/>
    <w:rsid w:val="00BE5FC4"/>
    <w:rsid w:val="00BE60D5"/>
    <w:rsid w:val="00BE7C4D"/>
    <w:rsid w:val="00BE7DA3"/>
    <w:rsid w:val="00BE7F6A"/>
    <w:rsid w:val="00BF0274"/>
    <w:rsid w:val="00BF05A0"/>
    <w:rsid w:val="00BF08C4"/>
    <w:rsid w:val="00BF0BAF"/>
    <w:rsid w:val="00BF0D4A"/>
    <w:rsid w:val="00BF0EFC"/>
    <w:rsid w:val="00BF19CE"/>
    <w:rsid w:val="00BF2B6F"/>
    <w:rsid w:val="00BF351A"/>
    <w:rsid w:val="00BF3914"/>
    <w:rsid w:val="00BF49B1"/>
    <w:rsid w:val="00BF5552"/>
    <w:rsid w:val="00BF73F2"/>
    <w:rsid w:val="00C00BE5"/>
    <w:rsid w:val="00C01671"/>
    <w:rsid w:val="00C01FC2"/>
    <w:rsid w:val="00C02419"/>
    <w:rsid w:val="00C02766"/>
    <w:rsid w:val="00C03EE8"/>
    <w:rsid w:val="00C0524C"/>
    <w:rsid w:val="00C05BEC"/>
    <w:rsid w:val="00C067B4"/>
    <w:rsid w:val="00C06A6F"/>
    <w:rsid w:val="00C06E7D"/>
    <w:rsid w:val="00C07786"/>
    <w:rsid w:val="00C1112B"/>
    <w:rsid w:val="00C11A88"/>
    <w:rsid w:val="00C12012"/>
    <w:rsid w:val="00C12874"/>
    <w:rsid w:val="00C12BC1"/>
    <w:rsid w:val="00C13BDA"/>
    <w:rsid w:val="00C13CDB"/>
    <w:rsid w:val="00C13FFD"/>
    <w:rsid w:val="00C14632"/>
    <w:rsid w:val="00C16C30"/>
    <w:rsid w:val="00C2062D"/>
    <w:rsid w:val="00C20A00"/>
    <w:rsid w:val="00C214A5"/>
    <w:rsid w:val="00C21673"/>
    <w:rsid w:val="00C2173D"/>
    <w:rsid w:val="00C21C7A"/>
    <w:rsid w:val="00C23130"/>
    <w:rsid w:val="00C245B4"/>
    <w:rsid w:val="00C255A5"/>
    <w:rsid w:val="00C2573D"/>
    <w:rsid w:val="00C2584B"/>
    <w:rsid w:val="00C25942"/>
    <w:rsid w:val="00C25DD9"/>
    <w:rsid w:val="00C2663F"/>
    <w:rsid w:val="00C26DB8"/>
    <w:rsid w:val="00C31A98"/>
    <w:rsid w:val="00C3400F"/>
    <w:rsid w:val="00C3408E"/>
    <w:rsid w:val="00C34B64"/>
    <w:rsid w:val="00C34C36"/>
    <w:rsid w:val="00C352B3"/>
    <w:rsid w:val="00C35AFB"/>
    <w:rsid w:val="00C3654C"/>
    <w:rsid w:val="00C36BF5"/>
    <w:rsid w:val="00C36DBC"/>
    <w:rsid w:val="00C36F5A"/>
    <w:rsid w:val="00C37665"/>
    <w:rsid w:val="00C376BA"/>
    <w:rsid w:val="00C40373"/>
    <w:rsid w:val="00C4082D"/>
    <w:rsid w:val="00C40AE6"/>
    <w:rsid w:val="00C411AF"/>
    <w:rsid w:val="00C4138D"/>
    <w:rsid w:val="00C41E3A"/>
    <w:rsid w:val="00C42D65"/>
    <w:rsid w:val="00C4304C"/>
    <w:rsid w:val="00C43315"/>
    <w:rsid w:val="00C4337A"/>
    <w:rsid w:val="00C4430D"/>
    <w:rsid w:val="00C44805"/>
    <w:rsid w:val="00C44DDA"/>
    <w:rsid w:val="00C452F5"/>
    <w:rsid w:val="00C45D13"/>
    <w:rsid w:val="00C46555"/>
    <w:rsid w:val="00C46B15"/>
    <w:rsid w:val="00C46F7D"/>
    <w:rsid w:val="00C479B5"/>
    <w:rsid w:val="00C50242"/>
    <w:rsid w:val="00C5034D"/>
    <w:rsid w:val="00C50498"/>
    <w:rsid w:val="00C5050E"/>
    <w:rsid w:val="00C50E99"/>
    <w:rsid w:val="00C512F7"/>
    <w:rsid w:val="00C51355"/>
    <w:rsid w:val="00C52744"/>
    <w:rsid w:val="00C53952"/>
    <w:rsid w:val="00C53EB3"/>
    <w:rsid w:val="00C542D4"/>
    <w:rsid w:val="00C54D71"/>
    <w:rsid w:val="00C563F5"/>
    <w:rsid w:val="00C570F7"/>
    <w:rsid w:val="00C617FA"/>
    <w:rsid w:val="00C62CD5"/>
    <w:rsid w:val="00C636E6"/>
    <w:rsid w:val="00C639D6"/>
    <w:rsid w:val="00C63F8E"/>
    <w:rsid w:val="00C647FB"/>
    <w:rsid w:val="00C64AF0"/>
    <w:rsid w:val="00C6523D"/>
    <w:rsid w:val="00C654E0"/>
    <w:rsid w:val="00C6649A"/>
    <w:rsid w:val="00C67B29"/>
    <w:rsid w:val="00C67EAB"/>
    <w:rsid w:val="00C67FC6"/>
    <w:rsid w:val="00C707B3"/>
    <w:rsid w:val="00C70AB8"/>
    <w:rsid w:val="00C70C7E"/>
    <w:rsid w:val="00C70DFF"/>
    <w:rsid w:val="00C71825"/>
    <w:rsid w:val="00C7186F"/>
    <w:rsid w:val="00C7209E"/>
    <w:rsid w:val="00C74401"/>
    <w:rsid w:val="00C74DA2"/>
    <w:rsid w:val="00C74EE9"/>
    <w:rsid w:val="00C759A8"/>
    <w:rsid w:val="00C75A6B"/>
    <w:rsid w:val="00C763B6"/>
    <w:rsid w:val="00C7644F"/>
    <w:rsid w:val="00C768F6"/>
    <w:rsid w:val="00C80073"/>
    <w:rsid w:val="00C800ED"/>
    <w:rsid w:val="00C80DEA"/>
    <w:rsid w:val="00C81643"/>
    <w:rsid w:val="00C826CE"/>
    <w:rsid w:val="00C832DC"/>
    <w:rsid w:val="00C8377F"/>
    <w:rsid w:val="00C83F4C"/>
    <w:rsid w:val="00C85E8F"/>
    <w:rsid w:val="00C8646D"/>
    <w:rsid w:val="00C8661D"/>
    <w:rsid w:val="00C87E85"/>
    <w:rsid w:val="00C90372"/>
    <w:rsid w:val="00C90E54"/>
    <w:rsid w:val="00C9135F"/>
    <w:rsid w:val="00C919DE"/>
    <w:rsid w:val="00C91DE3"/>
    <w:rsid w:val="00C92262"/>
    <w:rsid w:val="00C92C7F"/>
    <w:rsid w:val="00C9369D"/>
    <w:rsid w:val="00C93CEF"/>
    <w:rsid w:val="00C944FA"/>
    <w:rsid w:val="00C94D4B"/>
    <w:rsid w:val="00C9519B"/>
    <w:rsid w:val="00C95854"/>
    <w:rsid w:val="00C95EFF"/>
    <w:rsid w:val="00C95FBC"/>
    <w:rsid w:val="00C96E6F"/>
    <w:rsid w:val="00C97872"/>
    <w:rsid w:val="00CA03F5"/>
    <w:rsid w:val="00CA0532"/>
    <w:rsid w:val="00CA1695"/>
    <w:rsid w:val="00CA19AB"/>
    <w:rsid w:val="00CA2241"/>
    <w:rsid w:val="00CA3358"/>
    <w:rsid w:val="00CA3CDD"/>
    <w:rsid w:val="00CA403B"/>
    <w:rsid w:val="00CA505A"/>
    <w:rsid w:val="00CA59DD"/>
    <w:rsid w:val="00CA7F7C"/>
    <w:rsid w:val="00CB008E"/>
    <w:rsid w:val="00CB01FA"/>
    <w:rsid w:val="00CB067D"/>
    <w:rsid w:val="00CB0737"/>
    <w:rsid w:val="00CB097A"/>
    <w:rsid w:val="00CB19B9"/>
    <w:rsid w:val="00CB26EC"/>
    <w:rsid w:val="00CB2D2A"/>
    <w:rsid w:val="00CB39D5"/>
    <w:rsid w:val="00CB4294"/>
    <w:rsid w:val="00CB4B7B"/>
    <w:rsid w:val="00CB4D07"/>
    <w:rsid w:val="00CB4DA0"/>
    <w:rsid w:val="00CB5B1E"/>
    <w:rsid w:val="00CB5BDF"/>
    <w:rsid w:val="00CB620F"/>
    <w:rsid w:val="00CB650E"/>
    <w:rsid w:val="00CB787A"/>
    <w:rsid w:val="00CC0C4A"/>
    <w:rsid w:val="00CC0CC3"/>
    <w:rsid w:val="00CC148C"/>
    <w:rsid w:val="00CC17F0"/>
    <w:rsid w:val="00CC1853"/>
    <w:rsid w:val="00CC1FAE"/>
    <w:rsid w:val="00CC23AE"/>
    <w:rsid w:val="00CC3A23"/>
    <w:rsid w:val="00CC44AF"/>
    <w:rsid w:val="00CC5603"/>
    <w:rsid w:val="00CC6025"/>
    <w:rsid w:val="00CC733D"/>
    <w:rsid w:val="00CC737C"/>
    <w:rsid w:val="00CC7951"/>
    <w:rsid w:val="00CD087D"/>
    <w:rsid w:val="00CD0940"/>
    <w:rsid w:val="00CD0CE1"/>
    <w:rsid w:val="00CD0DEC"/>
    <w:rsid w:val="00CD0F5D"/>
    <w:rsid w:val="00CD1C0B"/>
    <w:rsid w:val="00CD1EBD"/>
    <w:rsid w:val="00CD239A"/>
    <w:rsid w:val="00CD2966"/>
    <w:rsid w:val="00CD3F79"/>
    <w:rsid w:val="00CD4F4D"/>
    <w:rsid w:val="00CD5331"/>
    <w:rsid w:val="00CD535E"/>
    <w:rsid w:val="00CD5512"/>
    <w:rsid w:val="00CD5B82"/>
    <w:rsid w:val="00CD61C1"/>
    <w:rsid w:val="00CD6E3D"/>
    <w:rsid w:val="00CD6EF2"/>
    <w:rsid w:val="00CD71AB"/>
    <w:rsid w:val="00CE0109"/>
    <w:rsid w:val="00CE01F2"/>
    <w:rsid w:val="00CE1FC5"/>
    <w:rsid w:val="00CE2113"/>
    <w:rsid w:val="00CE2A4D"/>
    <w:rsid w:val="00CE46E5"/>
    <w:rsid w:val="00CE485A"/>
    <w:rsid w:val="00CE5279"/>
    <w:rsid w:val="00CE5A78"/>
    <w:rsid w:val="00CE6DEB"/>
    <w:rsid w:val="00CE76AF"/>
    <w:rsid w:val="00CE77AA"/>
    <w:rsid w:val="00CE78AE"/>
    <w:rsid w:val="00CE7E62"/>
    <w:rsid w:val="00CF0A24"/>
    <w:rsid w:val="00CF195E"/>
    <w:rsid w:val="00CF19DA"/>
    <w:rsid w:val="00CF1C7F"/>
    <w:rsid w:val="00CF1CC0"/>
    <w:rsid w:val="00CF24F8"/>
    <w:rsid w:val="00CF2653"/>
    <w:rsid w:val="00CF4247"/>
    <w:rsid w:val="00CF5263"/>
    <w:rsid w:val="00CF60B5"/>
    <w:rsid w:val="00CF6CCD"/>
    <w:rsid w:val="00CF7341"/>
    <w:rsid w:val="00D004FA"/>
    <w:rsid w:val="00D01B21"/>
    <w:rsid w:val="00D01C28"/>
    <w:rsid w:val="00D01E2F"/>
    <w:rsid w:val="00D01EE1"/>
    <w:rsid w:val="00D03102"/>
    <w:rsid w:val="00D03177"/>
    <w:rsid w:val="00D03727"/>
    <w:rsid w:val="00D0378A"/>
    <w:rsid w:val="00D0495A"/>
    <w:rsid w:val="00D05132"/>
    <w:rsid w:val="00D05145"/>
    <w:rsid w:val="00D05EA9"/>
    <w:rsid w:val="00D071F8"/>
    <w:rsid w:val="00D07252"/>
    <w:rsid w:val="00D074F4"/>
    <w:rsid w:val="00D07CE1"/>
    <w:rsid w:val="00D1026A"/>
    <w:rsid w:val="00D1060D"/>
    <w:rsid w:val="00D107CF"/>
    <w:rsid w:val="00D10B10"/>
    <w:rsid w:val="00D10B61"/>
    <w:rsid w:val="00D11B0B"/>
    <w:rsid w:val="00D12293"/>
    <w:rsid w:val="00D13A4F"/>
    <w:rsid w:val="00D14236"/>
    <w:rsid w:val="00D143FA"/>
    <w:rsid w:val="00D14553"/>
    <w:rsid w:val="00D14DB1"/>
    <w:rsid w:val="00D15F43"/>
    <w:rsid w:val="00D16E87"/>
    <w:rsid w:val="00D20B8B"/>
    <w:rsid w:val="00D2162C"/>
    <w:rsid w:val="00D21A3C"/>
    <w:rsid w:val="00D21BF7"/>
    <w:rsid w:val="00D223A5"/>
    <w:rsid w:val="00D233F1"/>
    <w:rsid w:val="00D256F8"/>
    <w:rsid w:val="00D26577"/>
    <w:rsid w:val="00D2685C"/>
    <w:rsid w:val="00D26A3B"/>
    <w:rsid w:val="00D26FE8"/>
    <w:rsid w:val="00D27D58"/>
    <w:rsid w:val="00D302FD"/>
    <w:rsid w:val="00D3038A"/>
    <w:rsid w:val="00D3098D"/>
    <w:rsid w:val="00D31A02"/>
    <w:rsid w:val="00D32B80"/>
    <w:rsid w:val="00D33150"/>
    <w:rsid w:val="00D3323C"/>
    <w:rsid w:val="00D33456"/>
    <w:rsid w:val="00D33913"/>
    <w:rsid w:val="00D3396F"/>
    <w:rsid w:val="00D33D4D"/>
    <w:rsid w:val="00D34A0B"/>
    <w:rsid w:val="00D35A11"/>
    <w:rsid w:val="00D360D7"/>
    <w:rsid w:val="00D36234"/>
    <w:rsid w:val="00D36371"/>
    <w:rsid w:val="00D36D17"/>
    <w:rsid w:val="00D40968"/>
    <w:rsid w:val="00D40A6C"/>
    <w:rsid w:val="00D40B2C"/>
    <w:rsid w:val="00D41E4C"/>
    <w:rsid w:val="00D41E86"/>
    <w:rsid w:val="00D427D2"/>
    <w:rsid w:val="00D434E6"/>
    <w:rsid w:val="00D437D8"/>
    <w:rsid w:val="00D44994"/>
    <w:rsid w:val="00D45017"/>
    <w:rsid w:val="00D455A1"/>
    <w:rsid w:val="00D45DF3"/>
    <w:rsid w:val="00D46174"/>
    <w:rsid w:val="00D46231"/>
    <w:rsid w:val="00D47DD0"/>
    <w:rsid w:val="00D50183"/>
    <w:rsid w:val="00D50318"/>
    <w:rsid w:val="00D512A6"/>
    <w:rsid w:val="00D51D12"/>
    <w:rsid w:val="00D5362B"/>
    <w:rsid w:val="00D55072"/>
    <w:rsid w:val="00D551B5"/>
    <w:rsid w:val="00D56B97"/>
    <w:rsid w:val="00D56BDD"/>
    <w:rsid w:val="00D56DB2"/>
    <w:rsid w:val="00D5747F"/>
    <w:rsid w:val="00D57495"/>
    <w:rsid w:val="00D574FA"/>
    <w:rsid w:val="00D578A3"/>
    <w:rsid w:val="00D60C8D"/>
    <w:rsid w:val="00D61374"/>
    <w:rsid w:val="00D61635"/>
    <w:rsid w:val="00D6168A"/>
    <w:rsid w:val="00D616A5"/>
    <w:rsid w:val="00D61B56"/>
    <w:rsid w:val="00D61FF0"/>
    <w:rsid w:val="00D6211D"/>
    <w:rsid w:val="00D62468"/>
    <w:rsid w:val="00D62C97"/>
    <w:rsid w:val="00D63517"/>
    <w:rsid w:val="00D63B75"/>
    <w:rsid w:val="00D659B1"/>
    <w:rsid w:val="00D66C1E"/>
    <w:rsid w:val="00D66E18"/>
    <w:rsid w:val="00D6734D"/>
    <w:rsid w:val="00D679CF"/>
    <w:rsid w:val="00D679D3"/>
    <w:rsid w:val="00D67F42"/>
    <w:rsid w:val="00D70A5B"/>
    <w:rsid w:val="00D7204D"/>
    <w:rsid w:val="00D7356F"/>
    <w:rsid w:val="00D73587"/>
    <w:rsid w:val="00D73EBB"/>
    <w:rsid w:val="00D74265"/>
    <w:rsid w:val="00D745D2"/>
    <w:rsid w:val="00D751FB"/>
    <w:rsid w:val="00D754D6"/>
    <w:rsid w:val="00D754DC"/>
    <w:rsid w:val="00D761AA"/>
    <w:rsid w:val="00D76F15"/>
    <w:rsid w:val="00D76FAE"/>
    <w:rsid w:val="00D774FE"/>
    <w:rsid w:val="00D777D7"/>
    <w:rsid w:val="00D8096D"/>
    <w:rsid w:val="00D809E1"/>
    <w:rsid w:val="00D80AB8"/>
    <w:rsid w:val="00D81792"/>
    <w:rsid w:val="00D81937"/>
    <w:rsid w:val="00D819B1"/>
    <w:rsid w:val="00D82494"/>
    <w:rsid w:val="00D83201"/>
    <w:rsid w:val="00D83AE9"/>
    <w:rsid w:val="00D83F8A"/>
    <w:rsid w:val="00D847E5"/>
    <w:rsid w:val="00D85019"/>
    <w:rsid w:val="00D857B8"/>
    <w:rsid w:val="00D86D73"/>
    <w:rsid w:val="00D87175"/>
    <w:rsid w:val="00D87ABF"/>
    <w:rsid w:val="00D9022F"/>
    <w:rsid w:val="00D90CD3"/>
    <w:rsid w:val="00D91221"/>
    <w:rsid w:val="00D919E6"/>
    <w:rsid w:val="00D91BE1"/>
    <w:rsid w:val="00D92C29"/>
    <w:rsid w:val="00D936E2"/>
    <w:rsid w:val="00D94D0F"/>
    <w:rsid w:val="00D95104"/>
    <w:rsid w:val="00D95600"/>
    <w:rsid w:val="00D9683C"/>
    <w:rsid w:val="00D96D44"/>
    <w:rsid w:val="00D97884"/>
    <w:rsid w:val="00DA0A7F"/>
    <w:rsid w:val="00DA1A57"/>
    <w:rsid w:val="00DA1C31"/>
    <w:rsid w:val="00DA20BC"/>
    <w:rsid w:val="00DA280D"/>
    <w:rsid w:val="00DA2ED7"/>
    <w:rsid w:val="00DA2F22"/>
    <w:rsid w:val="00DA34FE"/>
    <w:rsid w:val="00DA3E7A"/>
    <w:rsid w:val="00DA430C"/>
    <w:rsid w:val="00DA4AE1"/>
    <w:rsid w:val="00DA5665"/>
    <w:rsid w:val="00DA5701"/>
    <w:rsid w:val="00DA615D"/>
    <w:rsid w:val="00DA6598"/>
    <w:rsid w:val="00DA6C0F"/>
    <w:rsid w:val="00DA702F"/>
    <w:rsid w:val="00DA7C38"/>
    <w:rsid w:val="00DA7F8A"/>
    <w:rsid w:val="00DB0176"/>
    <w:rsid w:val="00DB0404"/>
    <w:rsid w:val="00DB11F8"/>
    <w:rsid w:val="00DB18F8"/>
    <w:rsid w:val="00DB1F2A"/>
    <w:rsid w:val="00DB251E"/>
    <w:rsid w:val="00DB297F"/>
    <w:rsid w:val="00DB2AFF"/>
    <w:rsid w:val="00DB3153"/>
    <w:rsid w:val="00DB317A"/>
    <w:rsid w:val="00DB3B82"/>
    <w:rsid w:val="00DB485D"/>
    <w:rsid w:val="00DB5838"/>
    <w:rsid w:val="00DB7BD1"/>
    <w:rsid w:val="00DC1327"/>
    <w:rsid w:val="00DC1350"/>
    <w:rsid w:val="00DC215D"/>
    <w:rsid w:val="00DC24C8"/>
    <w:rsid w:val="00DC2AF7"/>
    <w:rsid w:val="00DC3237"/>
    <w:rsid w:val="00DC41A4"/>
    <w:rsid w:val="00DC4665"/>
    <w:rsid w:val="00DC49D0"/>
    <w:rsid w:val="00DC543F"/>
    <w:rsid w:val="00DC5672"/>
    <w:rsid w:val="00DC5FAD"/>
    <w:rsid w:val="00DC60A2"/>
    <w:rsid w:val="00DC6600"/>
    <w:rsid w:val="00DC67BD"/>
    <w:rsid w:val="00DC6924"/>
    <w:rsid w:val="00DC6EE6"/>
    <w:rsid w:val="00DC71F2"/>
    <w:rsid w:val="00DD08AC"/>
    <w:rsid w:val="00DD19AC"/>
    <w:rsid w:val="00DD2025"/>
    <w:rsid w:val="00DD22EA"/>
    <w:rsid w:val="00DD23A0"/>
    <w:rsid w:val="00DD3EF5"/>
    <w:rsid w:val="00DD4C6D"/>
    <w:rsid w:val="00DD50C2"/>
    <w:rsid w:val="00DD53FA"/>
    <w:rsid w:val="00DD5F42"/>
    <w:rsid w:val="00DD617B"/>
    <w:rsid w:val="00DD76DB"/>
    <w:rsid w:val="00DD79FC"/>
    <w:rsid w:val="00DD7D7A"/>
    <w:rsid w:val="00DE0E59"/>
    <w:rsid w:val="00DE0F6C"/>
    <w:rsid w:val="00DE219B"/>
    <w:rsid w:val="00DE2AD7"/>
    <w:rsid w:val="00DE2F5D"/>
    <w:rsid w:val="00DE3EBC"/>
    <w:rsid w:val="00DE4861"/>
    <w:rsid w:val="00DE52E3"/>
    <w:rsid w:val="00DE53EB"/>
    <w:rsid w:val="00DE6BAB"/>
    <w:rsid w:val="00DE73B3"/>
    <w:rsid w:val="00DE74B6"/>
    <w:rsid w:val="00DE7C00"/>
    <w:rsid w:val="00DF03E9"/>
    <w:rsid w:val="00DF03ED"/>
    <w:rsid w:val="00DF04EE"/>
    <w:rsid w:val="00DF0BF4"/>
    <w:rsid w:val="00DF179D"/>
    <w:rsid w:val="00DF1A69"/>
    <w:rsid w:val="00DF1E9C"/>
    <w:rsid w:val="00DF26B1"/>
    <w:rsid w:val="00DF377D"/>
    <w:rsid w:val="00DF3C4D"/>
    <w:rsid w:val="00DF4572"/>
    <w:rsid w:val="00DF4658"/>
    <w:rsid w:val="00DF6304"/>
    <w:rsid w:val="00DF6C8B"/>
    <w:rsid w:val="00DF6F17"/>
    <w:rsid w:val="00DF7423"/>
    <w:rsid w:val="00DF78FA"/>
    <w:rsid w:val="00E002F1"/>
    <w:rsid w:val="00E0082C"/>
    <w:rsid w:val="00E011EA"/>
    <w:rsid w:val="00E01DAA"/>
    <w:rsid w:val="00E023E5"/>
    <w:rsid w:val="00E02432"/>
    <w:rsid w:val="00E02A38"/>
    <w:rsid w:val="00E04022"/>
    <w:rsid w:val="00E0728F"/>
    <w:rsid w:val="00E0755C"/>
    <w:rsid w:val="00E07743"/>
    <w:rsid w:val="00E10E19"/>
    <w:rsid w:val="00E11F88"/>
    <w:rsid w:val="00E127B7"/>
    <w:rsid w:val="00E12E0E"/>
    <w:rsid w:val="00E14A7E"/>
    <w:rsid w:val="00E151E1"/>
    <w:rsid w:val="00E15976"/>
    <w:rsid w:val="00E159FA"/>
    <w:rsid w:val="00E17619"/>
    <w:rsid w:val="00E17805"/>
    <w:rsid w:val="00E20F79"/>
    <w:rsid w:val="00E21278"/>
    <w:rsid w:val="00E22362"/>
    <w:rsid w:val="00E22CCD"/>
    <w:rsid w:val="00E239FE"/>
    <w:rsid w:val="00E23A11"/>
    <w:rsid w:val="00E23FB7"/>
    <w:rsid w:val="00E249A1"/>
    <w:rsid w:val="00E24A27"/>
    <w:rsid w:val="00E25F89"/>
    <w:rsid w:val="00E2688A"/>
    <w:rsid w:val="00E26E74"/>
    <w:rsid w:val="00E27712"/>
    <w:rsid w:val="00E3061E"/>
    <w:rsid w:val="00E311D7"/>
    <w:rsid w:val="00E31D08"/>
    <w:rsid w:val="00E32D62"/>
    <w:rsid w:val="00E339DC"/>
    <w:rsid w:val="00E33E15"/>
    <w:rsid w:val="00E34114"/>
    <w:rsid w:val="00E342F5"/>
    <w:rsid w:val="00E3480A"/>
    <w:rsid w:val="00E34F1A"/>
    <w:rsid w:val="00E361B8"/>
    <w:rsid w:val="00E36A1B"/>
    <w:rsid w:val="00E372B8"/>
    <w:rsid w:val="00E42047"/>
    <w:rsid w:val="00E429ED"/>
    <w:rsid w:val="00E4316C"/>
    <w:rsid w:val="00E43F37"/>
    <w:rsid w:val="00E450ED"/>
    <w:rsid w:val="00E46F10"/>
    <w:rsid w:val="00E4791B"/>
    <w:rsid w:val="00E47E31"/>
    <w:rsid w:val="00E503E8"/>
    <w:rsid w:val="00E5093C"/>
    <w:rsid w:val="00E50AC6"/>
    <w:rsid w:val="00E5146E"/>
    <w:rsid w:val="00E51A8E"/>
    <w:rsid w:val="00E51DDD"/>
    <w:rsid w:val="00E51FDD"/>
    <w:rsid w:val="00E52435"/>
    <w:rsid w:val="00E5290A"/>
    <w:rsid w:val="00E52E5C"/>
    <w:rsid w:val="00E53122"/>
    <w:rsid w:val="00E5351B"/>
    <w:rsid w:val="00E53FA9"/>
    <w:rsid w:val="00E5414C"/>
    <w:rsid w:val="00E547B3"/>
    <w:rsid w:val="00E55B83"/>
    <w:rsid w:val="00E5733D"/>
    <w:rsid w:val="00E6087C"/>
    <w:rsid w:val="00E61CC0"/>
    <w:rsid w:val="00E6277B"/>
    <w:rsid w:val="00E62A8B"/>
    <w:rsid w:val="00E62E23"/>
    <w:rsid w:val="00E62EB0"/>
    <w:rsid w:val="00E64424"/>
    <w:rsid w:val="00E64C99"/>
    <w:rsid w:val="00E64CD3"/>
    <w:rsid w:val="00E66B68"/>
    <w:rsid w:val="00E671C9"/>
    <w:rsid w:val="00E6743F"/>
    <w:rsid w:val="00E6758E"/>
    <w:rsid w:val="00E67E23"/>
    <w:rsid w:val="00E70016"/>
    <w:rsid w:val="00E70BC7"/>
    <w:rsid w:val="00E70FBC"/>
    <w:rsid w:val="00E716B9"/>
    <w:rsid w:val="00E72B3A"/>
    <w:rsid w:val="00E72C01"/>
    <w:rsid w:val="00E741AC"/>
    <w:rsid w:val="00E75174"/>
    <w:rsid w:val="00E75EBA"/>
    <w:rsid w:val="00E763B4"/>
    <w:rsid w:val="00E76A46"/>
    <w:rsid w:val="00E775C5"/>
    <w:rsid w:val="00E77848"/>
    <w:rsid w:val="00E80514"/>
    <w:rsid w:val="00E80E5B"/>
    <w:rsid w:val="00E816C5"/>
    <w:rsid w:val="00E81CE0"/>
    <w:rsid w:val="00E81E7C"/>
    <w:rsid w:val="00E8224D"/>
    <w:rsid w:val="00E840DA"/>
    <w:rsid w:val="00E84AAC"/>
    <w:rsid w:val="00E8519F"/>
    <w:rsid w:val="00E85740"/>
    <w:rsid w:val="00E85CC3"/>
    <w:rsid w:val="00E8613C"/>
    <w:rsid w:val="00E8622B"/>
    <w:rsid w:val="00E8644A"/>
    <w:rsid w:val="00E90279"/>
    <w:rsid w:val="00E90635"/>
    <w:rsid w:val="00E909A1"/>
    <w:rsid w:val="00E90BFF"/>
    <w:rsid w:val="00E91585"/>
    <w:rsid w:val="00E91F04"/>
    <w:rsid w:val="00E91F35"/>
    <w:rsid w:val="00E95BA6"/>
    <w:rsid w:val="00E95FFD"/>
    <w:rsid w:val="00E97648"/>
    <w:rsid w:val="00EA0E4A"/>
    <w:rsid w:val="00EA1A54"/>
    <w:rsid w:val="00EA1D2C"/>
    <w:rsid w:val="00EA2226"/>
    <w:rsid w:val="00EA26FC"/>
    <w:rsid w:val="00EA2BC0"/>
    <w:rsid w:val="00EA3B5A"/>
    <w:rsid w:val="00EA410E"/>
    <w:rsid w:val="00EA4E80"/>
    <w:rsid w:val="00EA4FD1"/>
    <w:rsid w:val="00EA53C2"/>
    <w:rsid w:val="00EA54F1"/>
    <w:rsid w:val="00EA5695"/>
    <w:rsid w:val="00EA5B0A"/>
    <w:rsid w:val="00EA64DC"/>
    <w:rsid w:val="00EA65AD"/>
    <w:rsid w:val="00EA6705"/>
    <w:rsid w:val="00EA67BE"/>
    <w:rsid w:val="00EA7FCF"/>
    <w:rsid w:val="00EB09DD"/>
    <w:rsid w:val="00EB0CA3"/>
    <w:rsid w:val="00EB104F"/>
    <w:rsid w:val="00EB1B27"/>
    <w:rsid w:val="00EB1DA8"/>
    <w:rsid w:val="00EB273B"/>
    <w:rsid w:val="00EB3F8B"/>
    <w:rsid w:val="00EB410B"/>
    <w:rsid w:val="00EB4CFF"/>
    <w:rsid w:val="00EB5476"/>
    <w:rsid w:val="00EB620D"/>
    <w:rsid w:val="00EB70B0"/>
    <w:rsid w:val="00EB7633"/>
    <w:rsid w:val="00EB7736"/>
    <w:rsid w:val="00EB7D0C"/>
    <w:rsid w:val="00EC2776"/>
    <w:rsid w:val="00EC29B9"/>
    <w:rsid w:val="00EC2E2D"/>
    <w:rsid w:val="00EC462B"/>
    <w:rsid w:val="00EC4723"/>
    <w:rsid w:val="00EC56E0"/>
    <w:rsid w:val="00EC5920"/>
    <w:rsid w:val="00EC59B4"/>
    <w:rsid w:val="00EC5AF4"/>
    <w:rsid w:val="00EC6057"/>
    <w:rsid w:val="00EC6847"/>
    <w:rsid w:val="00EC6BD7"/>
    <w:rsid w:val="00EC735C"/>
    <w:rsid w:val="00EC7DB6"/>
    <w:rsid w:val="00ED162F"/>
    <w:rsid w:val="00ED1930"/>
    <w:rsid w:val="00ED2C10"/>
    <w:rsid w:val="00ED2E52"/>
    <w:rsid w:val="00ED3024"/>
    <w:rsid w:val="00ED5314"/>
    <w:rsid w:val="00ED5FE4"/>
    <w:rsid w:val="00ED71C5"/>
    <w:rsid w:val="00EE16FA"/>
    <w:rsid w:val="00EE25BD"/>
    <w:rsid w:val="00EE2F9D"/>
    <w:rsid w:val="00EE31C3"/>
    <w:rsid w:val="00EE35FA"/>
    <w:rsid w:val="00EE3C42"/>
    <w:rsid w:val="00EE3D4F"/>
    <w:rsid w:val="00EE3F58"/>
    <w:rsid w:val="00EE534D"/>
    <w:rsid w:val="00EE54B9"/>
    <w:rsid w:val="00EE5560"/>
    <w:rsid w:val="00EE6F1E"/>
    <w:rsid w:val="00EF0348"/>
    <w:rsid w:val="00EF06B6"/>
    <w:rsid w:val="00EF1350"/>
    <w:rsid w:val="00EF1790"/>
    <w:rsid w:val="00EF1D8A"/>
    <w:rsid w:val="00EF1F9C"/>
    <w:rsid w:val="00EF3200"/>
    <w:rsid w:val="00EF4366"/>
    <w:rsid w:val="00EF4A60"/>
    <w:rsid w:val="00EF4CD6"/>
    <w:rsid w:val="00EF55A0"/>
    <w:rsid w:val="00EF5DB8"/>
    <w:rsid w:val="00EF63D1"/>
    <w:rsid w:val="00EF64C3"/>
    <w:rsid w:val="00EF6513"/>
    <w:rsid w:val="00EF6683"/>
    <w:rsid w:val="00EF7002"/>
    <w:rsid w:val="00EF769B"/>
    <w:rsid w:val="00EF7E84"/>
    <w:rsid w:val="00EF7FF7"/>
    <w:rsid w:val="00F0006A"/>
    <w:rsid w:val="00F003D5"/>
    <w:rsid w:val="00F027BA"/>
    <w:rsid w:val="00F03E79"/>
    <w:rsid w:val="00F04BA3"/>
    <w:rsid w:val="00F05E3F"/>
    <w:rsid w:val="00F05EF8"/>
    <w:rsid w:val="00F0628D"/>
    <w:rsid w:val="00F0631F"/>
    <w:rsid w:val="00F06651"/>
    <w:rsid w:val="00F06714"/>
    <w:rsid w:val="00F07D02"/>
    <w:rsid w:val="00F07DE6"/>
    <w:rsid w:val="00F07EC1"/>
    <w:rsid w:val="00F1056C"/>
    <w:rsid w:val="00F10642"/>
    <w:rsid w:val="00F107F1"/>
    <w:rsid w:val="00F10B85"/>
    <w:rsid w:val="00F10FC1"/>
    <w:rsid w:val="00F112FD"/>
    <w:rsid w:val="00F12A65"/>
    <w:rsid w:val="00F133A1"/>
    <w:rsid w:val="00F13438"/>
    <w:rsid w:val="00F135F3"/>
    <w:rsid w:val="00F13ECD"/>
    <w:rsid w:val="00F14B7C"/>
    <w:rsid w:val="00F155CE"/>
    <w:rsid w:val="00F16BF2"/>
    <w:rsid w:val="00F17EAE"/>
    <w:rsid w:val="00F17ED8"/>
    <w:rsid w:val="00F20F6E"/>
    <w:rsid w:val="00F218D4"/>
    <w:rsid w:val="00F21F31"/>
    <w:rsid w:val="00F2250A"/>
    <w:rsid w:val="00F24788"/>
    <w:rsid w:val="00F2640F"/>
    <w:rsid w:val="00F26465"/>
    <w:rsid w:val="00F27C34"/>
    <w:rsid w:val="00F27E46"/>
    <w:rsid w:val="00F301C2"/>
    <w:rsid w:val="00F302E1"/>
    <w:rsid w:val="00F30441"/>
    <w:rsid w:val="00F31B22"/>
    <w:rsid w:val="00F31B49"/>
    <w:rsid w:val="00F3241F"/>
    <w:rsid w:val="00F32F56"/>
    <w:rsid w:val="00F3303E"/>
    <w:rsid w:val="00F3362E"/>
    <w:rsid w:val="00F33D4F"/>
    <w:rsid w:val="00F34CD6"/>
    <w:rsid w:val="00F35270"/>
    <w:rsid w:val="00F35873"/>
    <w:rsid w:val="00F35920"/>
    <w:rsid w:val="00F366A5"/>
    <w:rsid w:val="00F36C5F"/>
    <w:rsid w:val="00F37259"/>
    <w:rsid w:val="00F405A4"/>
    <w:rsid w:val="00F41F05"/>
    <w:rsid w:val="00F42B12"/>
    <w:rsid w:val="00F42FE0"/>
    <w:rsid w:val="00F433BD"/>
    <w:rsid w:val="00F44EC5"/>
    <w:rsid w:val="00F453D1"/>
    <w:rsid w:val="00F45404"/>
    <w:rsid w:val="00F45D43"/>
    <w:rsid w:val="00F46FD4"/>
    <w:rsid w:val="00F47498"/>
    <w:rsid w:val="00F47730"/>
    <w:rsid w:val="00F478E5"/>
    <w:rsid w:val="00F47EF8"/>
    <w:rsid w:val="00F512B2"/>
    <w:rsid w:val="00F5283D"/>
    <w:rsid w:val="00F52ABA"/>
    <w:rsid w:val="00F52BC7"/>
    <w:rsid w:val="00F52FC2"/>
    <w:rsid w:val="00F53BF4"/>
    <w:rsid w:val="00F54266"/>
    <w:rsid w:val="00F54FFA"/>
    <w:rsid w:val="00F55043"/>
    <w:rsid w:val="00F567D4"/>
    <w:rsid w:val="00F56DCF"/>
    <w:rsid w:val="00F57034"/>
    <w:rsid w:val="00F57212"/>
    <w:rsid w:val="00F60533"/>
    <w:rsid w:val="00F60998"/>
    <w:rsid w:val="00F609FA"/>
    <w:rsid w:val="00F60BE9"/>
    <w:rsid w:val="00F619E6"/>
    <w:rsid w:val="00F61FD8"/>
    <w:rsid w:val="00F62DBF"/>
    <w:rsid w:val="00F63E26"/>
    <w:rsid w:val="00F641FC"/>
    <w:rsid w:val="00F647F7"/>
    <w:rsid w:val="00F6583C"/>
    <w:rsid w:val="00F6589A"/>
    <w:rsid w:val="00F660DA"/>
    <w:rsid w:val="00F6738E"/>
    <w:rsid w:val="00F6783E"/>
    <w:rsid w:val="00F70CDB"/>
    <w:rsid w:val="00F70DBE"/>
    <w:rsid w:val="00F71124"/>
    <w:rsid w:val="00F71888"/>
    <w:rsid w:val="00F719CD"/>
    <w:rsid w:val="00F71BB8"/>
    <w:rsid w:val="00F72584"/>
    <w:rsid w:val="00F7290D"/>
    <w:rsid w:val="00F72BCB"/>
    <w:rsid w:val="00F7302F"/>
    <w:rsid w:val="00F732EC"/>
    <w:rsid w:val="00F7339B"/>
    <w:rsid w:val="00F73950"/>
    <w:rsid w:val="00F73D08"/>
    <w:rsid w:val="00F7586B"/>
    <w:rsid w:val="00F75F2F"/>
    <w:rsid w:val="00F76445"/>
    <w:rsid w:val="00F764D2"/>
    <w:rsid w:val="00F76ECC"/>
    <w:rsid w:val="00F80399"/>
    <w:rsid w:val="00F812C8"/>
    <w:rsid w:val="00F8132D"/>
    <w:rsid w:val="00F8151A"/>
    <w:rsid w:val="00F818AE"/>
    <w:rsid w:val="00F81B40"/>
    <w:rsid w:val="00F820C4"/>
    <w:rsid w:val="00F83829"/>
    <w:rsid w:val="00F84069"/>
    <w:rsid w:val="00F843D7"/>
    <w:rsid w:val="00F84AD6"/>
    <w:rsid w:val="00F84F40"/>
    <w:rsid w:val="00F85536"/>
    <w:rsid w:val="00F85599"/>
    <w:rsid w:val="00F862B2"/>
    <w:rsid w:val="00F8657A"/>
    <w:rsid w:val="00F8679A"/>
    <w:rsid w:val="00F87117"/>
    <w:rsid w:val="00F8736C"/>
    <w:rsid w:val="00F9030E"/>
    <w:rsid w:val="00F90834"/>
    <w:rsid w:val="00F90ADB"/>
    <w:rsid w:val="00F90E78"/>
    <w:rsid w:val="00F91209"/>
    <w:rsid w:val="00F9184A"/>
    <w:rsid w:val="00F9221F"/>
    <w:rsid w:val="00F931C7"/>
    <w:rsid w:val="00F93559"/>
    <w:rsid w:val="00F93D72"/>
    <w:rsid w:val="00F93E65"/>
    <w:rsid w:val="00F94070"/>
    <w:rsid w:val="00F94402"/>
    <w:rsid w:val="00F94EF7"/>
    <w:rsid w:val="00F950B5"/>
    <w:rsid w:val="00F9513F"/>
    <w:rsid w:val="00F95E5F"/>
    <w:rsid w:val="00F97908"/>
    <w:rsid w:val="00F97B43"/>
    <w:rsid w:val="00FA07F8"/>
    <w:rsid w:val="00FA105C"/>
    <w:rsid w:val="00FA1475"/>
    <w:rsid w:val="00FA148A"/>
    <w:rsid w:val="00FA2079"/>
    <w:rsid w:val="00FA26C6"/>
    <w:rsid w:val="00FA27C8"/>
    <w:rsid w:val="00FA3B76"/>
    <w:rsid w:val="00FA4D66"/>
    <w:rsid w:val="00FA5A4E"/>
    <w:rsid w:val="00FA713D"/>
    <w:rsid w:val="00FA7366"/>
    <w:rsid w:val="00FB0082"/>
    <w:rsid w:val="00FB0243"/>
    <w:rsid w:val="00FB1527"/>
    <w:rsid w:val="00FB2537"/>
    <w:rsid w:val="00FB2CC1"/>
    <w:rsid w:val="00FB337A"/>
    <w:rsid w:val="00FB33DC"/>
    <w:rsid w:val="00FB3529"/>
    <w:rsid w:val="00FB35C8"/>
    <w:rsid w:val="00FB4338"/>
    <w:rsid w:val="00FB4415"/>
    <w:rsid w:val="00FB477E"/>
    <w:rsid w:val="00FB4C9C"/>
    <w:rsid w:val="00FB4CC9"/>
    <w:rsid w:val="00FB5865"/>
    <w:rsid w:val="00FB5971"/>
    <w:rsid w:val="00FB6165"/>
    <w:rsid w:val="00FB7155"/>
    <w:rsid w:val="00FB7597"/>
    <w:rsid w:val="00FB7CB4"/>
    <w:rsid w:val="00FC0150"/>
    <w:rsid w:val="00FC03AB"/>
    <w:rsid w:val="00FC0E90"/>
    <w:rsid w:val="00FC1E99"/>
    <w:rsid w:val="00FC3CCE"/>
    <w:rsid w:val="00FC4729"/>
    <w:rsid w:val="00FC4A8C"/>
    <w:rsid w:val="00FC53DB"/>
    <w:rsid w:val="00FC5FC2"/>
    <w:rsid w:val="00FC6177"/>
    <w:rsid w:val="00FC63D1"/>
    <w:rsid w:val="00FC7528"/>
    <w:rsid w:val="00FD0572"/>
    <w:rsid w:val="00FD1A97"/>
    <w:rsid w:val="00FD2D7B"/>
    <w:rsid w:val="00FD37F6"/>
    <w:rsid w:val="00FD3C5A"/>
    <w:rsid w:val="00FD4589"/>
    <w:rsid w:val="00FD473E"/>
    <w:rsid w:val="00FD4E50"/>
    <w:rsid w:val="00FD5BAD"/>
    <w:rsid w:val="00FD7DF9"/>
    <w:rsid w:val="00FE0427"/>
    <w:rsid w:val="00FE0B51"/>
    <w:rsid w:val="00FE0B78"/>
    <w:rsid w:val="00FE0ED4"/>
    <w:rsid w:val="00FE1EAB"/>
    <w:rsid w:val="00FE2401"/>
    <w:rsid w:val="00FE3465"/>
    <w:rsid w:val="00FE40BB"/>
    <w:rsid w:val="00FE44A2"/>
    <w:rsid w:val="00FE5976"/>
    <w:rsid w:val="00FE67CF"/>
    <w:rsid w:val="00FE6D20"/>
    <w:rsid w:val="00FE6FB9"/>
    <w:rsid w:val="00FE7549"/>
    <w:rsid w:val="00FE7A83"/>
    <w:rsid w:val="00FE7B77"/>
    <w:rsid w:val="00FE7BCC"/>
    <w:rsid w:val="00FF126D"/>
    <w:rsid w:val="00FF2310"/>
    <w:rsid w:val="00FF2399"/>
    <w:rsid w:val="00FF2E73"/>
    <w:rsid w:val="00FF3025"/>
    <w:rsid w:val="00FF430E"/>
    <w:rsid w:val="00FF4AE2"/>
    <w:rsid w:val="00FF4C1F"/>
    <w:rsid w:val="00FF50A8"/>
    <w:rsid w:val="00FF571E"/>
    <w:rsid w:val="00FF6BD1"/>
    <w:rsid w:val="00FF6CC0"/>
    <w:rsid w:val="00FF7512"/>
    <w:rsid w:val="00FF7563"/>
    <w:rsid w:val="00FF7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815BFE"/>
  <w15:docId w15:val="{BB0A881E-FBFB-43D3-9189-A512BAE79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
    <w:basedOn w:val="a"/>
    <w:next w:val="a"/>
    <w:link w:val="1Char"/>
    <w:qFormat/>
    <w:rsid w:val="00AD757F"/>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rsid w:val="00AD757F"/>
    <w:pPr>
      <w:keepNext/>
      <w:numPr>
        <w:ilvl w:val="1"/>
        <w:numId w:val="2"/>
      </w:numPr>
      <w:spacing w:before="120"/>
      <w:outlineLvl w:val="1"/>
    </w:pPr>
    <w:rPr>
      <w:b/>
      <w:bCs/>
      <w:sz w:val="24"/>
    </w:rPr>
  </w:style>
  <w:style w:type="paragraph" w:styleId="3">
    <w:name w:val="heading 3"/>
    <w:aliases w:val="H3,h3"/>
    <w:basedOn w:val="a"/>
    <w:next w:val="a"/>
    <w:qFormat/>
    <w:rsid w:val="00AD757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D757F"/>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AD757F"/>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AD757F"/>
    <w:pPr>
      <w:numPr>
        <w:ilvl w:val="5"/>
        <w:numId w:val="2"/>
      </w:numPr>
      <w:spacing w:before="240" w:after="60"/>
      <w:outlineLvl w:val="5"/>
    </w:pPr>
    <w:rPr>
      <w:b/>
      <w:bCs/>
    </w:rPr>
  </w:style>
  <w:style w:type="paragraph" w:styleId="7">
    <w:name w:val="heading 7"/>
    <w:basedOn w:val="a"/>
    <w:next w:val="a"/>
    <w:qFormat/>
    <w:rsid w:val="00AD757F"/>
    <w:pPr>
      <w:numPr>
        <w:ilvl w:val="6"/>
        <w:numId w:val="2"/>
      </w:numPr>
      <w:spacing w:before="240" w:after="60"/>
      <w:outlineLvl w:val="6"/>
    </w:pPr>
    <w:rPr>
      <w:sz w:val="24"/>
      <w:szCs w:val="24"/>
    </w:rPr>
  </w:style>
  <w:style w:type="paragraph" w:styleId="8">
    <w:name w:val="heading 8"/>
    <w:basedOn w:val="a"/>
    <w:next w:val="a"/>
    <w:qFormat/>
    <w:rsid w:val="00AD757F"/>
    <w:pPr>
      <w:numPr>
        <w:ilvl w:val="7"/>
        <w:numId w:val="2"/>
      </w:numPr>
      <w:spacing w:before="240" w:after="60"/>
      <w:outlineLvl w:val="7"/>
    </w:pPr>
    <w:rPr>
      <w:i/>
      <w:iCs/>
      <w:sz w:val="24"/>
      <w:szCs w:val="24"/>
    </w:rPr>
  </w:style>
  <w:style w:type="paragraph" w:styleId="9">
    <w:name w:val="heading 9"/>
    <w:aliases w:val="Figure Heading,FH"/>
    <w:basedOn w:val="a"/>
    <w:next w:val="a"/>
    <w:qFormat/>
    <w:rsid w:val="00AD757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AD757F"/>
    <w:rPr>
      <w:sz w:val="20"/>
      <w:szCs w:val="20"/>
    </w:rPr>
  </w:style>
  <w:style w:type="character" w:customStyle="1" w:styleId="Char">
    <w:name w:val="正文文本 Char"/>
    <w:basedOn w:val="a0"/>
    <w:link w:val="a3"/>
    <w:rsid w:val="00CF195E"/>
  </w:style>
  <w:style w:type="character" w:styleId="a4">
    <w:name w:val="Hyperlink"/>
    <w:basedOn w:val="a0"/>
    <w:rsid w:val="00AD757F"/>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rsid w:val="00AD757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5"/>
    <w:rsid w:val="00C411AF"/>
    <w:rPr>
      <w:b/>
      <w:bCs/>
    </w:rPr>
  </w:style>
  <w:style w:type="paragraph" w:styleId="a6">
    <w:name w:val="List Bullet"/>
    <w:basedOn w:val="a7"/>
    <w:rsid w:val="00AD757F"/>
    <w:pPr>
      <w:autoSpaceDE/>
      <w:autoSpaceDN/>
      <w:adjustRightInd/>
      <w:spacing w:after="180"/>
      <w:ind w:left="568" w:hanging="284"/>
      <w:jc w:val="left"/>
    </w:pPr>
    <w:rPr>
      <w:sz w:val="20"/>
      <w:szCs w:val="20"/>
      <w:lang w:val="en-GB"/>
    </w:rPr>
  </w:style>
  <w:style w:type="paragraph" w:styleId="a7">
    <w:name w:val="List"/>
    <w:basedOn w:val="a"/>
    <w:rsid w:val="00AD757F"/>
    <w:pPr>
      <w:ind w:left="360" w:hanging="360"/>
    </w:pPr>
  </w:style>
  <w:style w:type="paragraph" w:styleId="20">
    <w:name w:val="Body Text 2"/>
    <w:basedOn w:val="a"/>
    <w:rsid w:val="00AD757F"/>
    <w:pPr>
      <w:spacing w:after="0"/>
      <w:jc w:val="left"/>
    </w:pPr>
    <w:rPr>
      <w:szCs w:val="20"/>
    </w:rPr>
  </w:style>
  <w:style w:type="paragraph" w:styleId="a8">
    <w:name w:val="Balloon Text"/>
    <w:basedOn w:val="a"/>
    <w:semiHidden/>
    <w:rsid w:val="00AD757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AD757F"/>
    <w:rPr>
      <w:color w:val="800080"/>
      <w:u w:val="single"/>
    </w:rPr>
  </w:style>
  <w:style w:type="paragraph" w:styleId="aa">
    <w:name w:val="footnote text"/>
    <w:basedOn w:val="a"/>
    <w:semiHidden/>
    <w:rsid w:val="00AD757F"/>
    <w:rPr>
      <w:sz w:val="20"/>
      <w:szCs w:val="20"/>
    </w:rPr>
  </w:style>
  <w:style w:type="character" w:styleId="ab">
    <w:name w:val="footnote reference"/>
    <w:basedOn w:val="a0"/>
    <w:semiHidden/>
    <w:rsid w:val="00AD757F"/>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列出段落1,中等深浅网格 1 - 着色 21"/>
    <w:basedOn w:val="a"/>
    <w:link w:val="Char3"/>
    <w:uiPriority w:val="34"/>
    <w:qFormat/>
    <w:rsid w:val="00B557C0"/>
    <w:pPr>
      <w:ind w:left="720"/>
      <w:contextualSpacing/>
    </w:pPr>
  </w:style>
  <w:style w:type="character" w:styleId="af0">
    <w:name w:val="annotation reference"/>
    <w:basedOn w:val="a0"/>
    <w:uiPriority w:val="99"/>
    <w:unhideWhenUsed/>
    <w:qFormat/>
    <w:rsid w:val="00A27D48"/>
    <w:rPr>
      <w:sz w:val="16"/>
      <w:szCs w:val="16"/>
    </w:rPr>
  </w:style>
  <w:style w:type="paragraph" w:styleId="af1">
    <w:name w:val="annotation text"/>
    <w:basedOn w:val="a"/>
    <w:link w:val="Char4"/>
    <w:uiPriority w:val="99"/>
    <w:unhideWhenUsed/>
    <w:qFormat/>
    <w:rsid w:val="00A27D48"/>
    <w:rPr>
      <w:sz w:val="20"/>
      <w:szCs w:val="20"/>
    </w:rPr>
  </w:style>
  <w:style w:type="character" w:customStyle="1" w:styleId="Char4">
    <w:name w:val="批注文字 Char"/>
    <w:basedOn w:val="a0"/>
    <w:link w:val="af1"/>
    <w:uiPriority w:val="99"/>
    <w:qFormat/>
    <w:rsid w:val="00A27D48"/>
  </w:style>
  <w:style w:type="paragraph" w:styleId="af2">
    <w:name w:val="annotation subject"/>
    <w:basedOn w:val="af1"/>
    <w:next w:val="af1"/>
    <w:link w:val="Char5"/>
    <w:semiHidden/>
    <w:unhideWhenUsed/>
    <w:rsid w:val="00A27D48"/>
    <w:rPr>
      <w:b/>
      <w:bCs/>
    </w:rPr>
  </w:style>
  <w:style w:type="character" w:customStyle="1" w:styleId="Char5">
    <w:name w:val="批注主题 Char"/>
    <w:basedOn w:val="Char4"/>
    <w:link w:val="af2"/>
    <w:semiHidden/>
    <w:rsid w:val="00A27D48"/>
    <w:rPr>
      <w:b/>
      <w:bCs/>
    </w:rPr>
  </w:style>
  <w:style w:type="paragraph" w:customStyle="1" w:styleId="TAH">
    <w:name w:val="TAH"/>
    <w:basedOn w:val="TAC"/>
    <w:link w:val="TAHCar"/>
    <w:qFormat/>
    <w:rsid w:val="00D13A4F"/>
    <w:rPr>
      <w:b/>
    </w:rPr>
  </w:style>
  <w:style w:type="paragraph" w:customStyle="1" w:styleId="TAC">
    <w:name w:val="TAC"/>
    <w:basedOn w:val="a"/>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a"/>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a"/>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a"/>
    <w:next w:val="a"/>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7"/>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21"/>
    <w:link w:val="B2Char"/>
    <w:uiPriority w:val="99"/>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21">
    <w:name w:val="List 2"/>
    <w:basedOn w:val="a"/>
    <w:semiHidden/>
    <w:unhideWhenUsed/>
    <w:rsid w:val="00E249A1"/>
    <w:pPr>
      <w:ind w:left="566" w:hanging="283"/>
      <w:contextualSpacing/>
    </w:pPr>
  </w:style>
  <w:style w:type="character" w:styleId="af3">
    <w:name w:val="Placeholder Text"/>
    <w:basedOn w:val="a0"/>
    <w:uiPriority w:val="99"/>
    <w:semiHidden/>
    <w:rsid w:val="00DF26B1"/>
    <w:rPr>
      <w:color w:val="808080"/>
    </w:rPr>
  </w:style>
  <w:style w:type="character" w:customStyle="1" w:styleId="B1Zchn">
    <w:name w:val="B1 Zchn"/>
    <w:rsid w:val="00094ACF"/>
    <w:rPr>
      <w:lang w:eastAsia="en-US"/>
    </w:rPr>
  </w:style>
  <w:style w:type="paragraph" w:styleId="af4">
    <w:name w:val="Revision"/>
    <w:hidden/>
    <w:uiPriority w:val="99"/>
    <w:semiHidden/>
    <w:rsid w:val="00512F0D"/>
    <w:rPr>
      <w:sz w:val="22"/>
      <w:szCs w:val="22"/>
    </w:rPr>
  </w:style>
  <w:style w:type="character" w:customStyle="1" w:styleId="colour">
    <w:name w:val="colour"/>
    <w:basedOn w:val="a0"/>
    <w:rsid w:val="009418E3"/>
  </w:style>
  <w:style w:type="paragraph" w:customStyle="1" w:styleId="BodyText0001">
    <w:name w:val="Body Text 0001"/>
    <w:basedOn w:val="a"/>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Char3">
    <w:name w:val="列出段落 Char"/>
    <w:aliases w:val="- Bullets Char,목록 단락 Char,リスト段落 Char,?? ?? Char,????? Char,???? Char,Lista1 Char,列出段落1 Char,中等深浅网格 1 - 着色 21 Char"/>
    <w:link w:val="af"/>
    <w:uiPriority w:val="34"/>
    <w:qFormat/>
    <w:rsid w:val="003E1ABD"/>
    <w:rPr>
      <w:sz w:val="22"/>
      <w:szCs w:val="22"/>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3E1ABD"/>
    <w:rPr>
      <w:b/>
      <w:bCs/>
      <w:sz w:val="28"/>
      <w:szCs w:val="28"/>
    </w:rPr>
  </w:style>
  <w:style w:type="table" w:customStyle="1" w:styleId="31">
    <w:name w:val="无格式表格 31"/>
    <w:basedOn w:val="a1"/>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3311DA"/>
    <w:rPr>
      <w:b/>
      <w:bCs/>
      <w:sz w:val="24"/>
      <w:szCs w:val="22"/>
    </w:rPr>
  </w:style>
  <w:style w:type="paragraph" w:customStyle="1" w:styleId="TAL">
    <w:name w:val="TAL"/>
    <w:basedOn w:val="a"/>
    <w:link w:val="TALChar"/>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rsid w:val="00A2635E"/>
    <w:pPr>
      <w:ind w:left="851" w:hanging="851"/>
    </w:pPr>
  </w:style>
  <w:style w:type="table" w:styleId="4-5">
    <w:name w:val="Grid Table 4 Accent 5"/>
    <w:basedOn w:val="a1"/>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a"/>
    <w:link w:val="LGTdocChar"/>
    <w:rsid w:val="00693953"/>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rsid w:val="00693953"/>
    <w:rPr>
      <w:rFonts w:eastAsia="Batang"/>
      <w:kern w:val="2"/>
      <w:sz w:val="22"/>
      <w:szCs w:val="24"/>
      <w:lang w:val="en-GB" w:eastAsia="ko-KR"/>
    </w:rPr>
  </w:style>
  <w:style w:type="paragraph" w:customStyle="1" w:styleId="tal0">
    <w:name w:val="tal"/>
    <w:basedOn w:val="a"/>
    <w:rsid w:val="001324C2"/>
    <w:pPr>
      <w:keepNext/>
      <w:autoSpaceDE/>
      <w:autoSpaceDN/>
      <w:adjustRightInd/>
      <w:snapToGrid/>
      <w:spacing w:after="0"/>
      <w:jc w:val="left"/>
    </w:pPr>
    <w:rPr>
      <w:rFonts w:ascii="Arial" w:eastAsia="Gulim" w:hAnsi="Arial" w:cs="Arial"/>
      <w:sz w:val="18"/>
      <w:szCs w:val="18"/>
      <w:lang w:eastAsia="ko-KR"/>
    </w:rPr>
  </w:style>
  <w:style w:type="paragraph" w:customStyle="1" w:styleId="tah0">
    <w:name w:val="tah"/>
    <w:basedOn w:val="a"/>
    <w:rsid w:val="001324C2"/>
    <w:pPr>
      <w:keepNext/>
      <w:autoSpaceDE/>
      <w:autoSpaceDN/>
      <w:adjustRightInd/>
      <w:snapToGrid/>
      <w:spacing w:after="0"/>
      <w:jc w:val="center"/>
    </w:pPr>
    <w:rPr>
      <w:rFonts w:ascii="Arial" w:eastAsia="Gulim" w:hAnsi="Arial" w:cs="Arial"/>
      <w:b/>
      <w:bCs/>
      <w:sz w:val="18"/>
      <w:szCs w:val="18"/>
      <w:lang w:eastAsia="ko-KR"/>
    </w:rPr>
  </w:style>
  <w:style w:type="paragraph" w:customStyle="1" w:styleId="th0">
    <w:name w:val="th"/>
    <w:basedOn w:val="a"/>
    <w:rsid w:val="001324C2"/>
    <w:pPr>
      <w:keepNext/>
      <w:autoSpaceDE/>
      <w:autoSpaceDN/>
      <w:adjustRightInd/>
      <w:snapToGrid/>
      <w:spacing w:before="60" w:after="180"/>
      <w:jc w:val="center"/>
    </w:pPr>
    <w:rPr>
      <w:rFonts w:ascii="Arial" w:eastAsia="Gulim" w:hAnsi="Arial" w:cs="Arial"/>
      <w:b/>
      <w:bCs/>
      <w:sz w:val="20"/>
      <w:szCs w:val="20"/>
      <w:lang w:eastAsia="ko-KR"/>
    </w:rPr>
  </w:style>
  <w:style w:type="paragraph" w:customStyle="1" w:styleId="NO">
    <w:name w:val="NO"/>
    <w:basedOn w:val="a"/>
    <w:rsid w:val="00633240"/>
    <w:pPr>
      <w:keepLines/>
      <w:autoSpaceDE/>
      <w:autoSpaceDN/>
      <w:adjustRightInd/>
      <w:snapToGrid/>
      <w:spacing w:after="180"/>
      <w:ind w:left="1135" w:hanging="851"/>
      <w:jc w:val="left"/>
    </w:pPr>
    <w:rPr>
      <w:rFonts w:eastAsia="Times New Roman"/>
      <w:sz w:val="20"/>
      <w:szCs w:val="20"/>
      <w:lang w:val="en-GB"/>
    </w:rPr>
  </w:style>
  <w:style w:type="paragraph" w:customStyle="1" w:styleId="TF">
    <w:name w:val="TF"/>
    <w:basedOn w:val="TH"/>
    <w:rsid w:val="00633240"/>
    <w:pPr>
      <w:keepNext w:val="0"/>
      <w:spacing w:before="0" w:after="240"/>
    </w:pPr>
  </w:style>
  <w:style w:type="paragraph" w:styleId="af5">
    <w:name w:val="Body Text First Indent"/>
    <w:basedOn w:val="a3"/>
    <w:link w:val="Char6"/>
    <w:rsid w:val="00A619AA"/>
    <w:pPr>
      <w:ind w:firstLine="360"/>
    </w:pPr>
    <w:rPr>
      <w:sz w:val="22"/>
      <w:szCs w:val="22"/>
    </w:rPr>
  </w:style>
  <w:style w:type="character" w:customStyle="1" w:styleId="Char6">
    <w:name w:val="正文首行缩进 Char"/>
    <w:basedOn w:val="Char"/>
    <w:link w:val="af5"/>
    <w:rsid w:val="00A619AA"/>
    <w:rPr>
      <w:sz w:val="22"/>
      <w:szCs w:val="22"/>
    </w:rPr>
  </w:style>
  <w:style w:type="paragraph" w:customStyle="1" w:styleId="af6">
    <w:name w:val="图样式"/>
    <w:basedOn w:val="a"/>
    <w:rsid w:val="00A619AA"/>
    <w:pPr>
      <w:keepNext/>
      <w:snapToGrid/>
      <w:spacing w:before="80" w:after="80" w:line="360" w:lineRule="auto"/>
      <w:jc w:val="center"/>
    </w:pPr>
    <w:rPr>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95149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4533962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06D237-13D3-4A8E-8332-6A7E417F6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3</Pages>
  <Words>1066</Words>
  <Characters>6078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47</cp:revision>
  <cp:lastPrinted>2007-06-18T22:08:00Z</cp:lastPrinted>
  <dcterms:created xsi:type="dcterms:W3CDTF">2018-11-02T04:40:00Z</dcterms:created>
  <dcterms:modified xsi:type="dcterms:W3CDTF">2018-11-02T18:26:00Z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(3)xxMb3zY+SMp0FBvAXBexu6b3DbBji9V6VYqx8QZv/FvuzwZIhw28KSbsvfD72CxrqUn9MLUs
06uBNLjChH4iiexOdEDvHkHXY22INLKxrqeXXzAjKHXqDRcDcUxqgRJfS2hcxVBf3Oas05Km
b3nw6zZom2O2HdEi4pu2lQdLrGsnWLlGY33UktvCiTQemDi5hAyXOWzAqnevBNhLdfWke7PO
PkZPwiBAXfRTPCNRVQ</vt:lpwstr>
  </property>
  <property fmtid="{D5CDD505-2E9C-101B-9397-08002B2CF9AE}" pid="13" name="_2015_ms_pID_725343_00">
    <vt:lpwstr>_2015_ms_pID_725343</vt:lpwstr>
  </property>
  <property fmtid="{D5CDD505-2E9C-101B-9397-08002B2CF9AE}" pid="14" name="_2015_ms_pID_7253431">
    <vt:lpwstr>i/8n91uLFQVHLbYiY4Lxd6AouTtcirxs3i7J0kdznmfozzH0sICbaf
LtAp+SWkkSG/O3eNwgH9YP0+gBWpQglMgl3r7G3dPzZHhGptguH/eG8qnPF6Sak0p1/k7cCU
UsPpfxghi1ZobS4NQsbaQxkNmG+FIUPe1+OXRFz4+r4whx9FtCHvJ6t6sAjQpIxlm/cHBwnK
laVQMF3fWcAIvqTg1BmP+EzU5SowtsB7FAk+</vt:lpwstr>
  </property>
  <property fmtid="{D5CDD505-2E9C-101B-9397-08002B2CF9AE}" pid="15" name="_2015_ms_pID_7253431_00">
    <vt:lpwstr>_2015_ms_pID_7253431</vt:lpwstr>
  </property>
  <property fmtid="{D5CDD505-2E9C-101B-9397-08002B2CF9AE}" pid="16" name="_2015_ms_pID_7253432">
    <vt:lpwstr>MOM+zEYpyGsRjf8fq5trzsanZkaeBrEskk3M
U1GRvAn6wbPLy4blPEy5ZU1a7leyDUFvI9Rp17/3PTHbwG0C23k=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1541179158</vt:lpwstr>
  </property>
</Properties>
</file>