
<file path=[Content_Types].xml><?xml version="1.0" encoding="utf-8"?>
<Types xmlns="http://schemas.openxmlformats.org/package/2006/content-types">
  <Default Extension="vsd" ContentType="application/vnd.visio"/>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97FA19" w14:textId="414A8AA8" w:rsidR="001B6CD9" w:rsidRPr="00E13A35" w:rsidRDefault="001B6CD9" w:rsidP="00414652">
      <w:pPr>
        <w:tabs>
          <w:tab w:val="left" w:pos="1985"/>
        </w:tabs>
        <w:spacing w:after="0"/>
        <w:ind w:left="1700" w:right="100" w:hangingChars="850" w:hanging="1700"/>
        <w:jc w:val="right"/>
        <w:rPr>
          <w:b/>
        </w:rPr>
      </w:pPr>
      <w:r w:rsidRPr="00E13A35">
        <w:rPr>
          <w:b/>
        </w:rPr>
        <w:t>3GPP TSG RAN WG1 Meeting #95</w:t>
      </w:r>
      <w:r w:rsidRPr="00E13A35">
        <w:rPr>
          <w:b/>
        </w:rPr>
        <w:tab/>
      </w:r>
      <w:r w:rsidRPr="00E13A35">
        <w:rPr>
          <w:b/>
        </w:rPr>
        <w:tab/>
        <w:t xml:space="preserve">                                  </w:t>
      </w:r>
      <w:r w:rsidR="009F20A9" w:rsidRPr="00E13A35">
        <w:rPr>
          <w:rFonts w:hint="eastAsia"/>
          <w:b/>
        </w:rPr>
        <w:t>R1-1812894</w:t>
      </w:r>
      <w:r w:rsidRPr="00E13A35">
        <w:rPr>
          <w:b/>
        </w:rPr>
        <w:t xml:space="preserve"> </w:t>
      </w:r>
    </w:p>
    <w:p w14:paraId="0262532C" w14:textId="77777777" w:rsidR="001B6CD9" w:rsidRPr="00E13A35" w:rsidRDefault="001B6CD9" w:rsidP="001B6CD9">
      <w:pPr>
        <w:tabs>
          <w:tab w:val="left" w:pos="1985"/>
        </w:tabs>
        <w:spacing w:after="0"/>
        <w:ind w:left="1700" w:hangingChars="850" w:hanging="1700"/>
        <w:rPr>
          <w:b/>
        </w:rPr>
      </w:pPr>
      <w:r w:rsidRPr="00E13A35">
        <w:rPr>
          <w:b/>
        </w:rPr>
        <w:t xml:space="preserve">Spokane, USA, November 12th – 16th, 2018 </w:t>
      </w:r>
    </w:p>
    <w:p w14:paraId="0FBA7A1C" w14:textId="0FD40775" w:rsidR="002E581A" w:rsidRPr="00E13A35" w:rsidRDefault="002E581A" w:rsidP="002E581A">
      <w:pPr>
        <w:tabs>
          <w:tab w:val="left" w:pos="1985"/>
        </w:tabs>
        <w:spacing w:after="0"/>
        <w:ind w:left="1700" w:hangingChars="850" w:hanging="1700"/>
        <w:rPr>
          <w:b/>
        </w:rPr>
      </w:pPr>
      <w:r w:rsidRPr="00E13A35">
        <w:rPr>
          <w:b/>
        </w:rPr>
        <w:t>Agenda item:</w:t>
      </w:r>
      <w:r w:rsidRPr="00E13A35">
        <w:rPr>
          <w:b/>
        </w:rPr>
        <w:tab/>
      </w:r>
      <w:r w:rsidR="009573C9" w:rsidRPr="00E13A35">
        <w:rPr>
          <w:b/>
        </w:rPr>
        <w:t>7.</w:t>
      </w:r>
      <w:r w:rsidR="008C4BDE" w:rsidRPr="00E13A35">
        <w:rPr>
          <w:b/>
        </w:rPr>
        <w:t>2.</w:t>
      </w:r>
      <w:r w:rsidR="001320AC">
        <w:rPr>
          <w:b/>
        </w:rPr>
        <w:t>11</w:t>
      </w:r>
      <w:bookmarkStart w:id="0" w:name="_GoBack"/>
      <w:bookmarkEnd w:id="0"/>
    </w:p>
    <w:p w14:paraId="7FEB4B6D" w14:textId="77777777" w:rsidR="002E581A" w:rsidRPr="00E13A35" w:rsidRDefault="002E581A" w:rsidP="002E581A">
      <w:pPr>
        <w:tabs>
          <w:tab w:val="left" w:pos="1985"/>
        </w:tabs>
        <w:spacing w:after="0"/>
        <w:ind w:left="1700" w:hangingChars="850" w:hanging="1700"/>
        <w:rPr>
          <w:b/>
          <w:lang w:eastAsia="ko-KR"/>
        </w:rPr>
      </w:pPr>
      <w:r w:rsidRPr="00E13A35">
        <w:rPr>
          <w:b/>
        </w:rPr>
        <w:t xml:space="preserve">Source: </w:t>
      </w:r>
      <w:r w:rsidRPr="00E13A35">
        <w:rPr>
          <w:b/>
        </w:rPr>
        <w:tab/>
        <w:t>CMCC</w:t>
      </w:r>
    </w:p>
    <w:p w14:paraId="00B98AD7" w14:textId="2A47FEFF" w:rsidR="002E581A" w:rsidRPr="00E13A35" w:rsidRDefault="002E581A" w:rsidP="002E581A">
      <w:pPr>
        <w:tabs>
          <w:tab w:val="left" w:pos="1985"/>
        </w:tabs>
        <w:spacing w:after="0"/>
        <w:ind w:left="1700" w:hangingChars="850" w:hanging="1700"/>
        <w:rPr>
          <w:b/>
        </w:rPr>
      </w:pPr>
      <w:r w:rsidRPr="00E13A35">
        <w:rPr>
          <w:b/>
        </w:rPr>
        <w:t xml:space="preserve">Title: </w:t>
      </w:r>
      <w:r w:rsidRPr="00E13A35">
        <w:rPr>
          <w:b/>
        </w:rPr>
        <w:tab/>
      </w:r>
      <w:r w:rsidR="00B4756A" w:rsidRPr="00E13A35">
        <w:rPr>
          <w:b/>
          <w:bCs/>
        </w:rPr>
        <w:t xml:space="preserve">Discussions on </w:t>
      </w:r>
      <w:r w:rsidR="00656189" w:rsidRPr="00E13A35">
        <w:rPr>
          <w:b/>
          <w:bCs/>
        </w:rPr>
        <w:t>Indoor Industrial Scenario Channel M</w:t>
      </w:r>
      <w:r w:rsidR="00656189" w:rsidRPr="00E13A35">
        <w:rPr>
          <w:b/>
          <w:bCs/>
          <w:lang w:eastAsia="zh-CN"/>
        </w:rPr>
        <w:t>o</w:t>
      </w:r>
      <w:r w:rsidR="00656189" w:rsidRPr="00E13A35">
        <w:rPr>
          <w:b/>
          <w:bCs/>
        </w:rPr>
        <w:t>del</w:t>
      </w:r>
    </w:p>
    <w:p w14:paraId="690FFF7E" w14:textId="77777777" w:rsidR="002E581A" w:rsidRPr="00E13A35" w:rsidRDefault="002E581A" w:rsidP="002E581A">
      <w:pPr>
        <w:pBdr>
          <w:bottom w:val="single" w:sz="6" w:space="1" w:color="auto"/>
        </w:pBdr>
        <w:tabs>
          <w:tab w:val="left" w:pos="1985"/>
        </w:tabs>
        <w:spacing w:after="0"/>
        <w:ind w:left="1700" w:hangingChars="850" w:hanging="1700"/>
        <w:rPr>
          <w:rFonts w:eastAsia="宋体"/>
          <w:b/>
        </w:rPr>
      </w:pPr>
      <w:r w:rsidRPr="00E13A35">
        <w:rPr>
          <w:b/>
        </w:rPr>
        <w:t>Document for:</w:t>
      </w:r>
      <w:r w:rsidRPr="00E13A35">
        <w:rPr>
          <w:b/>
        </w:rPr>
        <w:tab/>
      </w:r>
      <w:bookmarkStart w:id="1" w:name="DocumentFor"/>
      <w:bookmarkEnd w:id="1"/>
      <w:r w:rsidRPr="00E13A35">
        <w:rPr>
          <w:b/>
        </w:rPr>
        <w:t>Discussion</w:t>
      </w:r>
      <w:r w:rsidRPr="00E13A35">
        <w:rPr>
          <w:b/>
          <w:lang w:eastAsia="ko-KR"/>
        </w:rPr>
        <w:t xml:space="preserve"> and Decision</w:t>
      </w:r>
    </w:p>
    <w:p w14:paraId="25C9771E" w14:textId="77777777" w:rsidR="002E581A" w:rsidRPr="00E13A35" w:rsidRDefault="002E581A" w:rsidP="00B02BF6">
      <w:pPr>
        <w:pStyle w:val="1"/>
        <w:spacing w:before="0" w:after="0" w:line="60" w:lineRule="auto"/>
        <w:ind w:hanging="800"/>
        <w:jc w:val="both"/>
        <w:rPr>
          <w:rFonts w:cs="Arial"/>
        </w:rPr>
      </w:pPr>
      <w:r w:rsidRPr="00E13A35">
        <w:rPr>
          <w:rFonts w:cs="Arial"/>
        </w:rPr>
        <w:t>Introduction</w:t>
      </w:r>
    </w:p>
    <w:p w14:paraId="3F70DDB4" w14:textId="323AB1B6" w:rsidR="00656189" w:rsidRPr="00E13A35" w:rsidRDefault="00E554CA" w:rsidP="00850808">
      <w:pPr>
        <w:spacing w:afterLines="50" w:after="156"/>
        <w:jc w:val="both"/>
        <w:rPr>
          <w:kern w:val="2"/>
          <w:lang w:eastAsia="zh-CN"/>
        </w:rPr>
      </w:pPr>
      <w:r w:rsidRPr="00E13A35">
        <w:rPr>
          <w:kern w:val="2"/>
          <w:lang w:eastAsia="zh-CN"/>
        </w:rPr>
        <w:t>In the RAN#81 meeting, the study item of Indoor Industrial Scenario Channel Model was approved [</w:t>
      </w:r>
      <w:hyperlink r:id="rId7" w:history="1">
        <w:r w:rsidR="00E222CA" w:rsidRPr="00E13A35">
          <w:rPr>
            <w:kern w:val="2"/>
            <w:lang w:eastAsia="zh-CN"/>
          </w:rPr>
          <w:t>1</w:t>
        </w:r>
      </w:hyperlink>
      <w:r w:rsidRPr="00E13A35">
        <w:rPr>
          <w:kern w:val="2"/>
          <w:lang w:eastAsia="zh-CN"/>
        </w:rPr>
        <w:t xml:space="preserve">]. According to the draft work plan </w:t>
      </w:r>
      <w:r w:rsidR="00E222CA" w:rsidRPr="00E13A35">
        <w:rPr>
          <w:rFonts w:hint="eastAsia"/>
          <w:kern w:val="2"/>
          <w:lang w:eastAsia="zh-CN"/>
        </w:rPr>
        <w:t>[</w:t>
      </w:r>
      <w:r w:rsidR="00E222CA" w:rsidRPr="00E13A35">
        <w:rPr>
          <w:kern w:val="2"/>
          <w:lang w:eastAsia="zh-CN"/>
        </w:rPr>
        <w:t>2</w:t>
      </w:r>
      <w:r w:rsidR="00382C20" w:rsidRPr="00E13A35">
        <w:rPr>
          <w:kern w:val="2"/>
          <w:lang w:eastAsia="zh-CN"/>
        </w:rPr>
        <w:t xml:space="preserve">] </w:t>
      </w:r>
      <w:r w:rsidRPr="00E13A35">
        <w:rPr>
          <w:kern w:val="2"/>
          <w:lang w:eastAsia="zh-CN"/>
        </w:rPr>
        <w:t>and the announcement in the email list, 3 items are raised for the initial phase</w:t>
      </w:r>
      <w:r w:rsidR="00152544" w:rsidRPr="00E13A35">
        <w:rPr>
          <w:kern w:val="2"/>
          <w:lang w:eastAsia="zh-CN"/>
        </w:rPr>
        <w:t xml:space="preserve">, </w:t>
      </w:r>
    </w:p>
    <w:p w14:paraId="215EC848" w14:textId="77777777" w:rsidR="00E554CA" w:rsidRPr="00E13A35" w:rsidRDefault="00E554CA" w:rsidP="00E554CA">
      <w:pPr>
        <w:pStyle w:val="aa"/>
        <w:numPr>
          <w:ilvl w:val="0"/>
          <w:numId w:val="43"/>
        </w:numPr>
        <w:spacing w:after="0"/>
        <w:ind w:firstLineChars="0"/>
        <w:rPr>
          <w:rFonts w:eastAsia="Times New Roman"/>
          <w:lang w:val="en-US"/>
        </w:rPr>
      </w:pPr>
      <w:r w:rsidRPr="00E13A35">
        <w:rPr>
          <w:rFonts w:eastAsia="Times New Roman"/>
        </w:rPr>
        <w:t>Description of the indoor industrial scenario</w:t>
      </w:r>
    </w:p>
    <w:p w14:paraId="4C36476D" w14:textId="77777777" w:rsidR="00E554CA" w:rsidRPr="00E13A35" w:rsidRDefault="00E554CA" w:rsidP="00E554CA">
      <w:pPr>
        <w:pStyle w:val="aa"/>
        <w:numPr>
          <w:ilvl w:val="0"/>
          <w:numId w:val="43"/>
        </w:numPr>
        <w:spacing w:after="0"/>
        <w:ind w:firstLineChars="0"/>
        <w:rPr>
          <w:rFonts w:eastAsia="Times New Roman"/>
        </w:rPr>
      </w:pPr>
      <w:r w:rsidRPr="00E13A35">
        <w:rPr>
          <w:rFonts w:eastAsia="Times New Roman"/>
        </w:rPr>
        <w:t>Frequency bands of interest</w:t>
      </w:r>
    </w:p>
    <w:p w14:paraId="595EEF32" w14:textId="77777777" w:rsidR="00E554CA" w:rsidRPr="00E13A35" w:rsidRDefault="00E554CA" w:rsidP="00E554CA">
      <w:pPr>
        <w:pStyle w:val="aa"/>
        <w:numPr>
          <w:ilvl w:val="0"/>
          <w:numId w:val="43"/>
        </w:numPr>
        <w:spacing w:after="0"/>
        <w:ind w:firstLineChars="0"/>
        <w:rPr>
          <w:rFonts w:eastAsia="Times New Roman"/>
        </w:rPr>
      </w:pPr>
      <w:r w:rsidRPr="00E13A35">
        <w:rPr>
          <w:rFonts w:eastAsia="Times New Roman"/>
        </w:rPr>
        <w:t>Existing literature and new measurements</w:t>
      </w:r>
    </w:p>
    <w:p w14:paraId="7163A2C9" w14:textId="432A37B2" w:rsidR="00E554CA" w:rsidRPr="00E13A35" w:rsidRDefault="00E554CA" w:rsidP="00850808">
      <w:pPr>
        <w:spacing w:afterLines="50" w:after="156"/>
        <w:jc w:val="both"/>
        <w:rPr>
          <w:kern w:val="2"/>
          <w:lang w:eastAsia="zh-CN"/>
        </w:rPr>
      </w:pPr>
      <w:r w:rsidRPr="00E13A35">
        <w:rPr>
          <w:kern w:val="2"/>
          <w:lang w:eastAsia="zh-CN"/>
        </w:rPr>
        <w:t>In this contribution, we discuss the interested frequency bands and a few preliminary measurements for the indoor industry scenarios</w:t>
      </w:r>
      <w:r w:rsidR="001F6C26" w:rsidRPr="00E13A35">
        <w:rPr>
          <w:kern w:val="2"/>
          <w:lang w:eastAsia="zh-CN"/>
        </w:rPr>
        <w:t>.</w:t>
      </w:r>
    </w:p>
    <w:p w14:paraId="10971B13" w14:textId="2E73EC48" w:rsidR="0090532C" w:rsidRPr="00E13A35" w:rsidRDefault="00B44824" w:rsidP="007619A6">
      <w:pPr>
        <w:pStyle w:val="1"/>
        <w:spacing w:before="0" w:after="0" w:line="60" w:lineRule="auto"/>
        <w:ind w:hanging="800"/>
        <w:jc w:val="both"/>
        <w:rPr>
          <w:rFonts w:eastAsiaTheme="minorEastAsia"/>
          <w:kern w:val="2"/>
          <w:lang w:eastAsia="zh-CN"/>
        </w:rPr>
      </w:pPr>
      <w:r w:rsidRPr="00E13A35">
        <w:rPr>
          <w:rFonts w:eastAsiaTheme="minorEastAsia"/>
          <w:kern w:val="2"/>
          <w:lang w:eastAsia="zh-CN"/>
        </w:rPr>
        <w:t>Characteristics of indoor industrial scenarios</w:t>
      </w:r>
    </w:p>
    <w:p w14:paraId="0BEEC337" w14:textId="3B5AD033" w:rsidR="009D0182" w:rsidRPr="00E13A35" w:rsidRDefault="004A1227" w:rsidP="00B44824">
      <w:pPr>
        <w:rPr>
          <w:lang w:eastAsia="zh-CN"/>
        </w:rPr>
      </w:pPr>
      <w:r w:rsidRPr="00E13A35">
        <w:rPr>
          <w:lang w:eastAsia="zh-CN"/>
        </w:rPr>
        <w:t xml:space="preserve">Indoor industrial scenarios may have </w:t>
      </w:r>
      <w:r w:rsidR="001A749D" w:rsidRPr="00E13A35">
        <w:rPr>
          <w:lang w:eastAsia="zh-CN"/>
        </w:rPr>
        <w:t>much</w:t>
      </w:r>
      <w:r w:rsidRPr="00E13A35">
        <w:rPr>
          <w:lang w:eastAsia="zh-CN"/>
        </w:rPr>
        <w:t xml:space="preserve"> </w:t>
      </w:r>
      <w:r w:rsidR="009D0182" w:rsidRPr="00E13A35">
        <w:rPr>
          <w:lang w:eastAsia="zh-CN"/>
        </w:rPr>
        <w:t>different characteristics from traditional mobile systems</w:t>
      </w:r>
      <w:r w:rsidR="001A749D" w:rsidRPr="00E13A35">
        <w:rPr>
          <w:lang w:eastAsia="zh-CN"/>
        </w:rPr>
        <w:t xml:space="preserve"> scenarios</w:t>
      </w:r>
      <w:r w:rsidR="009D0182" w:rsidRPr="00E13A35">
        <w:rPr>
          <w:lang w:eastAsia="zh-CN"/>
        </w:rPr>
        <w:t xml:space="preserve">. </w:t>
      </w:r>
      <w:r w:rsidR="00772958" w:rsidRPr="00E13A35">
        <w:rPr>
          <w:lang w:eastAsia="zh-CN"/>
        </w:rPr>
        <w:t>E</w:t>
      </w:r>
      <w:r w:rsidR="006A7ACF" w:rsidRPr="00E13A35">
        <w:rPr>
          <w:lang w:eastAsia="zh-CN"/>
        </w:rPr>
        <w:t>xamples are illustrated in the figure below</w:t>
      </w:r>
    </w:p>
    <w:p w14:paraId="42726B70" w14:textId="011081D6" w:rsidR="006A7ACF" w:rsidRPr="00E13A35" w:rsidRDefault="006A7ACF" w:rsidP="006A7ACF">
      <w:pPr>
        <w:jc w:val="center"/>
        <w:rPr>
          <w:lang w:eastAsia="zh-CN"/>
        </w:rPr>
      </w:pPr>
      <w:r w:rsidRPr="00E13A35">
        <w:rPr>
          <w:lang w:eastAsia="zh-CN"/>
        </w:rPr>
        <w:t xml:space="preserve"> </w:t>
      </w:r>
      <w:r w:rsidRPr="00E13A35">
        <w:rPr>
          <w:noProof/>
          <w:lang w:val="en-US" w:eastAsia="zh-CN"/>
        </w:rPr>
        <w:drawing>
          <wp:inline distT="0" distB="0" distL="0" distR="0" wp14:anchorId="68CB8A5D" wp14:editId="777F0BFC">
            <wp:extent cx="1371600" cy="914401"/>
            <wp:effectExtent l="0" t="0" r="0" b="0"/>
            <wp:docPr id="12" name="Picture 2" descr="C:\2018年\CHANNEL MODELS AND MEASUREMENTS FOR 5G\照片\nokia-factor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descr="C:\2018年\CHANNEL MODELS AND MEASUREMENTS FOR 5G\照片\nokia-factory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5508" cy="917006"/>
                    </a:xfrm>
                    <a:prstGeom prst="rect">
                      <a:avLst/>
                    </a:prstGeom>
                    <a:noFill/>
                    <a:extLst/>
                  </pic:spPr>
                </pic:pic>
              </a:graphicData>
            </a:graphic>
          </wp:inline>
        </w:drawing>
      </w:r>
      <w:r w:rsidRPr="00E13A35">
        <w:rPr>
          <w:lang w:eastAsia="zh-CN"/>
        </w:rPr>
        <w:t xml:space="preserve"> </w:t>
      </w:r>
      <w:r w:rsidRPr="00E13A35">
        <w:rPr>
          <w:noProof/>
          <w:lang w:val="en-US" w:eastAsia="zh-CN"/>
        </w:rPr>
        <w:drawing>
          <wp:inline distT="0" distB="0" distL="0" distR="0" wp14:anchorId="30BBA452" wp14:editId="4E434164">
            <wp:extent cx="1368444" cy="907306"/>
            <wp:effectExtent l="0" t="0" r="3175" b="7620"/>
            <wp:docPr id="13" name="Picture 3" descr="C:\2018年\CHANNEL MODELS AND MEASUREMENTS FOR 5G\照片\robots-welding-c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descr="C:\2018年\CHANNEL MODELS AND MEASUREMENTS FOR 5G\照片\robots-welding-ca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87403" cy="919876"/>
                    </a:xfrm>
                    <a:prstGeom prst="rect">
                      <a:avLst/>
                    </a:prstGeom>
                    <a:noFill/>
                    <a:extLst/>
                  </pic:spPr>
                </pic:pic>
              </a:graphicData>
            </a:graphic>
          </wp:inline>
        </w:drawing>
      </w:r>
      <w:r w:rsidRPr="00E13A35">
        <w:rPr>
          <w:rFonts w:hint="eastAsia"/>
          <w:lang w:eastAsia="zh-CN"/>
        </w:rPr>
        <w:t xml:space="preserve"> </w:t>
      </w:r>
      <w:r w:rsidRPr="00E13A35">
        <w:rPr>
          <w:noProof/>
          <w:lang w:val="en-US" w:eastAsia="zh-CN"/>
        </w:rPr>
        <w:drawing>
          <wp:inline distT="0" distB="0" distL="0" distR="0" wp14:anchorId="6C1D0AB4" wp14:editId="218F1C46">
            <wp:extent cx="1366135" cy="911222"/>
            <wp:effectExtent l="0" t="0" r="5715" b="3810"/>
            <wp:docPr id="14" name="图片 13" descr="http://www.br-cn.com/news/u/cms/www/201610/20161014073002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http://www.br-cn.com/news/u/cms/www/201610/20161014073002261.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02302" cy="935346"/>
                    </a:xfrm>
                    <a:prstGeom prst="rect">
                      <a:avLst/>
                    </a:prstGeom>
                    <a:noFill/>
                    <a:ln>
                      <a:noFill/>
                    </a:ln>
                  </pic:spPr>
                </pic:pic>
              </a:graphicData>
            </a:graphic>
          </wp:inline>
        </w:drawing>
      </w:r>
    </w:p>
    <w:p w14:paraId="5552C360" w14:textId="1A5F0B2B" w:rsidR="006A7ACF" w:rsidRPr="00E13A35" w:rsidRDefault="006A7ACF" w:rsidP="006A7ACF">
      <w:pPr>
        <w:jc w:val="center"/>
        <w:rPr>
          <w:lang w:eastAsia="zh-CN"/>
        </w:rPr>
      </w:pPr>
      <w:r w:rsidRPr="00E13A35">
        <w:rPr>
          <w:lang w:eastAsia="zh-CN"/>
        </w:rPr>
        <w:t xml:space="preserve">Figure </w:t>
      </w:r>
      <w:r w:rsidR="008A3992" w:rsidRPr="00E13A35">
        <w:rPr>
          <w:lang w:eastAsia="zh-CN"/>
        </w:rPr>
        <w:t>1</w:t>
      </w:r>
      <w:r w:rsidRPr="00E13A35">
        <w:rPr>
          <w:lang w:eastAsia="zh-CN"/>
        </w:rPr>
        <w:t xml:space="preserve"> indoor industrial scenarios</w:t>
      </w:r>
    </w:p>
    <w:p w14:paraId="38BB50B1" w14:textId="2E3264F5" w:rsidR="009D0182" w:rsidRPr="00E13A35" w:rsidRDefault="009D0182" w:rsidP="003B4180">
      <w:pPr>
        <w:spacing w:afterLines="50" w:after="156"/>
        <w:rPr>
          <w:lang w:eastAsia="zh-CN"/>
        </w:rPr>
      </w:pPr>
      <w:r w:rsidRPr="00E13A35">
        <w:rPr>
          <w:lang w:eastAsia="zh-CN"/>
        </w:rPr>
        <w:t xml:space="preserve">The indoor industrial scenarios may </w:t>
      </w:r>
      <w:r w:rsidR="00B43F20" w:rsidRPr="00E13A35">
        <w:rPr>
          <w:lang w:eastAsia="zh-CN"/>
        </w:rPr>
        <w:t>contain</w:t>
      </w:r>
      <w:r w:rsidRPr="00E13A35">
        <w:rPr>
          <w:lang w:eastAsia="zh-CN"/>
        </w:rPr>
        <w:t xml:space="preserve"> </w:t>
      </w:r>
      <w:r w:rsidR="00772958" w:rsidRPr="00E13A35">
        <w:rPr>
          <w:lang w:eastAsia="zh-CN"/>
        </w:rPr>
        <w:t>various</w:t>
      </w:r>
      <w:r w:rsidRPr="00E13A35">
        <w:rPr>
          <w:lang w:eastAsia="zh-CN"/>
        </w:rPr>
        <w:t xml:space="preserve"> kinds of</w:t>
      </w:r>
      <w:r w:rsidR="006A7ACF" w:rsidRPr="00E13A35">
        <w:rPr>
          <w:lang w:eastAsia="zh-CN"/>
        </w:rPr>
        <w:t xml:space="preserve"> environments. But they share</w:t>
      </w:r>
      <w:r w:rsidR="00772958" w:rsidRPr="00E13A35">
        <w:rPr>
          <w:lang w:eastAsia="zh-CN"/>
        </w:rPr>
        <w:t xml:space="preserve"> a few</w:t>
      </w:r>
      <w:r w:rsidR="001A749D" w:rsidRPr="00E13A35">
        <w:rPr>
          <w:lang w:eastAsia="zh-CN"/>
        </w:rPr>
        <w:t xml:space="preserve"> </w:t>
      </w:r>
      <w:r w:rsidR="006A7ACF" w:rsidRPr="00E13A35">
        <w:rPr>
          <w:lang w:eastAsia="zh-CN"/>
        </w:rPr>
        <w:t xml:space="preserve">common components, such as </w:t>
      </w:r>
      <w:r w:rsidR="006E2913" w:rsidRPr="00E13A35">
        <w:rPr>
          <w:lang w:eastAsia="zh-CN"/>
        </w:rPr>
        <w:t>metallic machiner</w:t>
      </w:r>
      <w:r w:rsidR="005407CC" w:rsidRPr="00E13A35">
        <w:rPr>
          <w:lang w:eastAsia="zh-CN"/>
        </w:rPr>
        <w:t>ies</w:t>
      </w:r>
      <w:r w:rsidR="006E2913" w:rsidRPr="00E13A35">
        <w:rPr>
          <w:lang w:eastAsia="zh-CN"/>
        </w:rPr>
        <w:t xml:space="preserve">, </w:t>
      </w:r>
      <w:r w:rsidR="00772958" w:rsidRPr="00E13A35">
        <w:rPr>
          <w:lang w:eastAsia="zh-CN"/>
        </w:rPr>
        <w:t xml:space="preserve">extraordinary </w:t>
      </w:r>
      <w:r w:rsidR="006E2913" w:rsidRPr="00E13A35">
        <w:rPr>
          <w:lang w:eastAsia="zh-CN"/>
        </w:rPr>
        <w:t>movement</w:t>
      </w:r>
      <w:r w:rsidR="005407CC" w:rsidRPr="00E13A35">
        <w:rPr>
          <w:lang w:eastAsia="zh-CN"/>
        </w:rPr>
        <w:t xml:space="preserve">s </w:t>
      </w:r>
      <w:r w:rsidR="00BC32C8" w:rsidRPr="00E13A35">
        <w:rPr>
          <w:lang w:eastAsia="zh-CN"/>
        </w:rPr>
        <w:t xml:space="preserve">behaviour </w:t>
      </w:r>
      <w:r w:rsidR="00E81E4D" w:rsidRPr="00E13A35">
        <w:rPr>
          <w:lang w:eastAsia="zh-CN"/>
        </w:rPr>
        <w:t>of the</w:t>
      </w:r>
      <w:r w:rsidR="006E2913" w:rsidRPr="00E13A35">
        <w:rPr>
          <w:lang w:eastAsia="zh-CN"/>
        </w:rPr>
        <w:t xml:space="preserve"> machines, and </w:t>
      </w:r>
      <w:r w:rsidR="005407CC" w:rsidRPr="00E13A35">
        <w:rPr>
          <w:lang w:eastAsia="zh-CN"/>
        </w:rPr>
        <w:t xml:space="preserve">high </w:t>
      </w:r>
      <w:r w:rsidR="006E2913" w:rsidRPr="00E13A35">
        <w:rPr>
          <w:lang w:eastAsia="zh-CN"/>
        </w:rPr>
        <w:t>electromagnetic interference during the manufacturing procedure.</w:t>
      </w:r>
    </w:p>
    <w:p w14:paraId="32B69FAD" w14:textId="23886AA1" w:rsidR="00D715AE" w:rsidRPr="00E13A35" w:rsidRDefault="006E2913" w:rsidP="003B4180">
      <w:pPr>
        <w:spacing w:afterLines="50" w:after="156"/>
        <w:rPr>
          <w:lang w:eastAsia="zh-CN"/>
        </w:rPr>
      </w:pPr>
      <w:r w:rsidRPr="00E13A35">
        <w:rPr>
          <w:lang w:eastAsia="zh-CN"/>
        </w:rPr>
        <w:t>The metallic machinery will cause strong reflection of the signal and also strong blockages.</w:t>
      </w:r>
      <w:r w:rsidR="00D715AE" w:rsidRPr="00E13A35">
        <w:rPr>
          <w:lang w:eastAsia="zh-CN"/>
        </w:rPr>
        <w:t xml:space="preserve"> </w:t>
      </w:r>
      <w:r w:rsidR="005407CC" w:rsidRPr="00E13A35">
        <w:rPr>
          <w:lang w:eastAsia="zh-CN"/>
        </w:rPr>
        <w:t xml:space="preserve">This will impact the propagation </w:t>
      </w:r>
      <w:r w:rsidR="00BC32C8" w:rsidRPr="00E13A35">
        <w:rPr>
          <w:lang w:eastAsia="zh-CN"/>
        </w:rPr>
        <w:t>property</w:t>
      </w:r>
      <w:r w:rsidR="005407CC" w:rsidRPr="00E13A35">
        <w:rPr>
          <w:lang w:eastAsia="zh-CN"/>
        </w:rPr>
        <w:t xml:space="preserve"> of signals and induce a different pathloss and shadow fading</w:t>
      </w:r>
      <w:r w:rsidR="00BC32C8" w:rsidRPr="00E13A35">
        <w:rPr>
          <w:lang w:eastAsia="zh-CN"/>
        </w:rPr>
        <w:t xml:space="preserve"> from the indoor office</w:t>
      </w:r>
      <w:r w:rsidR="005407CC" w:rsidRPr="00E13A35">
        <w:rPr>
          <w:lang w:eastAsia="zh-CN"/>
        </w:rPr>
        <w:t xml:space="preserve">. </w:t>
      </w:r>
      <w:r w:rsidR="00D715AE" w:rsidRPr="00E13A35">
        <w:rPr>
          <w:lang w:eastAsia="zh-CN"/>
        </w:rPr>
        <w:t>And due to the movements of the machines, such as mechanical arms</w:t>
      </w:r>
      <w:r w:rsidR="00E60F3C" w:rsidRPr="00E13A35">
        <w:rPr>
          <w:lang w:eastAsia="zh-CN"/>
        </w:rPr>
        <w:t xml:space="preserve"> and AGVs</w:t>
      </w:r>
      <w:r w:rsidR="00814ABB" w:rsidRPr="00E13A35">
        <w:rPr>
          <w:lang w:eastAsia="zh-CN"/>
        </w:rPr>
        <w:t xml:space="preserve"> </w:t>
      </w:r>
      <w:r w:rsidR="003B4180" w:rsidRPr="00E13A35">
        <w:rPr>
          <w:lang w:eastAsia="zh-CN"/>
        </w:rPr>
        <w:t>(Automated</w:t>
      </w:r>
      <w:r w:rsidR="003A61F9" w:rsidRPr="00E13A35">
        <w:t xml:space="preserve"> Guided </w:t>
      </w:r>
      <w:r w:rsidR="003B4180" w:rsidRPr="00E13A35">
        <w:t>Vehicle)</w:t>
      </w:r>
      <w:r w:rsidR="00D715AE" w:rsidRPr="00E13A35">
        <w:rPr>
          <w:lang w:eastAsia="zh-CN"/>
        </w:rPr>
        <w:t xml:space="preserve">, the reflection and blockage will be randomized. </w:t>
      </w:r>
      <w:r w:rsidR="009144B5" w:rsidRPr="00E13A35">
        <w:rPr>
          <w:lang w:eastAsia="zh-CN"/>
        </w:rPr>
        <w:t>At the same time</w:t>
      </w:r>
      <w:r w:rsidR="00D715AE" w:rsidRPr="00E13A35">
        <w:rPr>
          <w:lang w:eastAsia="zh-CN"/>
        </w:rPr>
        <w:t xml:space="preserve">, </w:t>
      </w:r>
      <w:r w:rsidR="00E60F3C" w:rsidRPr="00E13A35">
        <w:rPr>
          <w:lang w:eastAsia="zh-CN"/>
        </w:rPr>
        <w:t xml:space="preserve">the </w:t>
      </w:r>
      <w:r w:rsidR="005407CC" w:rsidRPr="00E13A35">
        <w:rPr>
          <w:lang w:eastAsia="zh-CN"/>
        </w:rPr>
        <w:t>fast fading</w:t>
      </w:r>
      <w:r w:rsidR="00E60F3C" w:rsidRPr="00E13A35">
        <w:rPr>
          <w:lang w:eastAsia="zh-CN"/>
        </w:rPr>
        <w:t xml:space="preserve"> behaviour</w:t>
      </w:r>
      <w:r w:rsidR="005407CC" w:rsidRPr="00E13A35">
        <w:rPr>
          <w:lang w:eastAsia="zh-CN"/>
        </w:rPr>
        <w:t>s</w:t>
      </w:r>
      <w:r w:rsidR="00E60F3C" w:rsidRPr="00E13A35">
        <w:rPr>
          <w:lang w:eastAsia="zh-CN"/>
        </w:rPr>
        <w:t xml:space="preserve"> will </w:t>
      </w:r>
      <w:r w:rsidR="009144B5" w:rsidRPr="00E13A35">
        <w:rPr>
          <w:lang w:eastAsia="zh-CN"/>
        </w:rPr>
        <w:t>also be impacted</w:t>
      </w:r>
      <w:r w:rsidR="00E60F3C" w:rsidRPr="00E13A35">
        <w:rPr>
          <w:lang w:eastAsia="zh-CN"/>
        </w:rPr>
        <w:t xml:space="preserve">, such as delay spreads, angle spreads, doppler spreads. </w:t>
      </w:r>
      <w:r w:rsidR="005407CC" w:rsidRPr="00E13A35">
        <w:rPr>
          <w:lang w:eastAsia="zh-CN"/>
        </w:rPr>
        <w:t xml:space="preserve">And </w:t>
      </w:r>
      <w:r w:rsidR="009144B5" w:rsidRPr="00E13A35">
        <w:rPr>
          <w:lang w:eastAsia="zh-CN"/>
        </w:rPr>
        <w:t xml:space="preserve">the machines’ </w:t>
      </w:r>
      <w:r w:rsidR="005407CC" w:rsidRPr="00E13A35">
        <w:rPr>
          <w:lang w:eastAsia="zh-CN"/>
        </w:rPr>
        <w:t xml:space="preserve">periodic and repetitive </w:t>
      </w:r>
      <w:r w:rsidR="009144B5" w:rsidRPr="00E13A35">
        <w:rPr>
          <w:lang w:eastAsia="zh-CN"/>
        </w:rPr>
        <w:t>movements</w:t>
      </w:r>
      <w:r w:rsidR="003E6EB7" w:rsidRPr="00E13A35">
        <w:rPr>
          <w:lang w:eastAsia="zh-CN"/>
        </w:rPr>
        <w:t xml:space="preserve"> may cause some interesting </w:t>
      </w:r>
      <w:r w:rsidR="009144B5" w:rsidRPr="00E13A35">
        <w:rPr>
          <w:lang w:eastAsia="zh-CN"/>
        </w:rPr>
        <w:t>phenomenon</w:t>
      </w:r>
      <w:r w:rsidR="003E6EB7" w:rsidRPr="00E13A35">
        <w:rPr>
          <w:lang w:eastAsia="zh-CN"/>
        </w:rPr>
        <w:t xml:space="preserve">. </w:t>
      </w:r>
      <w:r w:rsidR="009144B5" w:rsidRPr="00E13A35">
        <w:rPr>
          <w:lang w:eastAsia="zh-CN"/>
        </w:rPr>
        <w:t>A</w:t>
      </w:r>
      <w:r w:rsidR="00E60F3C" w:rsidRPr="00E13A35">
        <w:rPr>
          <w:lang w:eastAsia="zh-CN"/>
        </w:rPr>
        <w:t>t the last, the electromagnetic environments in the industry scenarios is complicated since the noise and interferences could be introduced during the procedure of manufacturing</w:t>
      </w:r>
      <w:r w:rsidR="00A32BAE" w:rsidRPr="00E13A35">
        <w:rPr>
          <w:lang w:eastAsia="zh-CN"/>
        </w:rPr>
        <w:t>, for example, electric welding, electric engines and etc.</w:t>
      </w:r>
    </w:p>
    <w:p w14:paraId="0B9FD317" w14:textId="53225AE4" w:rsidR="003E6EB7" w:rsidRPr="00E13A35" w:rsidRDefault="00D83BA2" w:rsidP="00E13A35">
      <w:pPr>
        <w:spacing w:after="0"/>
        <w:rPr>
          <w:b/>
          <w:lang w:eastAsia="zh-CN"/>
        </w:rPr>
      </w:pPr>
      <w:r w:rsidRPr="00E13A35">
        <w:rPr>
          <w:b/>
          <w:lang w:eastAsia="zh-CN"/>
        </w:rPr>
        <w:t xml:space="preserve">Proposal </w:t>
      </w:r>
      <w:r w:rsidR="00E222CA" w:rsidRPr="00E13A35">
        <w:rPr>
          <w:b/>
          <w:lang w:eastAsia="zh-CN"/>
        </w:rPr>
        <w:t>1:</w:t>
      </w:r>
      <w:r w:rsidR="007E6699" w:rsidRPr="00E13A35">
        <w:rPr>
          <w:b/>
          <w:lang w:eastAsia="zh-CN"/>
        </w:rPr>
        <w:t xml:space="preserve"> P</w:t>
      </w:r>
      <w:r w:rsidR="003E6EB7" w:rsidRPr="00E13A35">
        <w:rPr>
          <w:b/>
          <w:lang w:eastAsia="zh-CN"/>
        </w:rPr>
        <w:t xml:space="preserve">ropagation loss and fast fading </w:t>
      </w:r>
      <w:r w:rsidR="001E6D7B" w:rsidRPr="00E13A35">
        <w:rPr>
          <w:b/>
          <w:lang w:eastAsia="zh-CN"/>
        </w:rPr>
        <w:t xml:space="preserve">in the indoor industrial scenarios </w:t>
      </w:r>
      <w:r w:rsidR="003E6EB7" w:rsidRPr="00E13A35">
        <w:rPr>
          <w:b/>
          <w:lang w:eastAsia="zh-CN"/>
        </w:rPr>
        <w:t xml:space="preserve">should be studied. </w:t>
      </w:r>
      <w:r w:rsidR="007E6699" w:rsidRPr="00E13A35">
        <w:rPr>
          <w:b/>
          <w:lang w:eastAsia="zh-CN"/>
        </w:rPr>
        <w:t>I</w:t>
      </w:r>
      <w:r w:rsidR="001E6D7B" w:rsidRPr="00E13A35">
        <w:rPr>
          <w:b/>
          <w:lang w:eastAsia="zh-CN"/>
        </w:rPr>
        <w:t>mpact due to</w:t>
      </w:r>
      <w:r w:rsidR="003E6EB7" w:rsidRPr="00E13A35">
        <w:rPr>
          <w:b/>
          <w:lang w:eastAsia="zh-CN"/>
        </w:rPr>
        <w:t xml:space="preserve"> </w:t>
      </w:r>
      <w:r w:rsidR="001E6D7B" w:rsidRPr="00E13A35">
        <w:rPr>
          <w:b/>
          <w:lang w:eastAsia="zh-CN"/>
        </w:rPr>
        <w:t xml:space="preserve">the metallic machinery and their </w:t>
      </w:r>
      <w:r w:rsidR="00DB62C5" w:rsidRPr="00E13A35">
        <w:rPr>
          <w:b/>
          <w:lang w:eastAsia="zh-CN"/>
        </w:rPr>
        <w:t>movements</w:t>
      </w:r>
      <w:r w:rsidR="001920DC" w:rsidRPr="00E13A35">
        <w:rPr>
          <w:b/>
          <w:lang w:eastAsia="zh-CN"/>
        </w:rPr>
        <w:t xml:space="preserve"> </w:t>
      </w:r>
      <w:r w:rsidR="000E0853" w:rsidRPr="00E13A35">
        <w:rPr>
          <w:b/>
          <w:lang w:eastAsia="zh-CN"/>
        </w:rPr>
        <w:t>should be studied</w:t>
      </w:r>
      <w:r w:rsidR="001E6D7B" w:rsidRPr="00E13A35">
        <w:rPr>
          <w:b/>
          <w:lang w:eastAsia="zh-CN"/>
        </w:rPr>
        <w:t xml:space="preserve">, such as more </w:t>
      </w:r>
      <w:r w:rsidR="001E6D7B" w:rsidRPr="00E13A35">
        <w:rPr>
          <w:b/>
          <w:lang w:eastAsia="zh-CN"/>
        </w:rPr>
        <w:lastRenderedPageBreak/>
        <w:t>severe and random blockage</w:t>
      </w:r>
      <w:r w:rsidR="00A32BAE" w:rsidRPr="00E13A35">
        <w:rPr>
          <w:b/>
          <w:lang w:eastAsia="zh-CN"/>
        </w:rPr>
        <w:t>s</w:t>
      </w:r>
      <w:r w:rsidR="001E6D7B" w:rsidRPr="00E13A35">
        <w:rPr>
          <w:b/>
          <w:lang w:eastAsia="zh-CN"/>
        </w:rPr>
        <w:t xml:space="preserve">, different delay/angle/doppler spreads, </w:t>
      </w:r>
      <w:r w:rsidR="009144B5" w:rsidRPr="00E13A35">
        <w:rPr>
          <w:b/>
          <w:lang w:eastAsia="zh-CN"/>
        </w:rPr>
        <w:t>electromagnetic interference or</w:t>
      </w:r>
      <w:r w:rsidR="001E6D7B" w:rsidRPr="00E13A35">
        <w:rPr>
          <w:b/>
          <w:lang w:eastAsia="zh-CN"/>
        </w:rPr>
        <w:t xml:space="preserve"> noise</w:t>
      </w:r>
      <w:r w:rsidR="006A6DF0" w:rsidRPr="00E13A35">
        <w:rPr>
          <w:b/>
          <w:lang w:eastAsia="zh-CN"/>
        </w:rPr>
        <w:t>.</w:t>
      </w:r>
      <w:r w:rsidR="001E6D7B" w:rsidRPr="00E13A35">
        <w:rPr>
          <w:b/>
          <w:lang w:eastAsia="zh-CN"/>
        </w:rPr>
        <w:t xml:space="preserve"> </w:t>
      </w:r>
    </w:p>
    <w:p w14:paraId="3A227F9A" w14:textId="77777777" w:rsidR="001A749D" w:rsidRPr="00E13A35" w:rsidRDefault="001A749D" w:rsidP="00B44824">
      <w:pPr>
        <w:rPr>
          <w:lang w:eastAsia="zh-CN"/>
        </w:rPr>
      </w:pPr>
    </w:p>
    <w:p w14:paraId="4CA9BC98" w14:textId="7E90B5B0" w:rsidR="001F6C26" w:rsidRPr="00E13A35" w:rsidRDefault="001F6C26" w:rsidP="007619A6">
      <w:pPr>
        <w:pStyle w:val="1"/>
        <w:spacing w:before="0" w:after="0" w:line="60" w:lineRule="auto"/>
        <w:ind w:hanging="800"/>
        <w:jc w:val="both"/>
        <w:rPr>
          <w:kern w:val="2"/>
          <w:lang w:eastAsia="zh-CN"/>
        </w:rPr>
      </w:pPr>
      <w:r w:rsidRPr="00E13A35">
        <w:rPr>
          <w:rFonts w:cs="Arial"/>
        </w:rPr>
        <w:t xml:space="preserve">Discussion on </w:t>
      </w:r>
      <w:r w:rsidRPr="00E13A35">
        <w:rPr>
          <w:kern w:val="2"/>
          <w:lang w:eastAsia="zh-CN"/>
        </w:rPr>
        <w:t>interested frequency bands</w:t>
      </w:r>
    </w:p>
    <w:p w14:paraId="35E39D46" w14:textId="32365BC4" w:rsidR="00F00A69" w:rsidRPr="00E13A35" w:rsidRDefault="00E03E44" w:rsidP="000A722D">
      <w:pPr>
        <w:spacing w:afterLines="50" w:after="156"/>
        <w:rPr>
          <w:lang w:eastAsia="zh-CN"/>
        </w:rPr>
      </w:pPr>
      <w:r w:rsidRPr="00E13A35">
        <w:rPr>
          <w:lang w:eastAsia="zh-CN"/>
        </w:rPr>
        <w:t>F</w:t>
      </w:r>
      <w:r w:rsidR="006A6DF0" w:rsidRPr="00E13A35">
        <w:rPr>
          <w:lang w:eastAsia="zh-CN"/>
        </w:rPr>
        <w:t>easibility study has been carried out for the candidate frequencies</w:t>
      </w:r>
      <w:r w:rsidRPr="00E13A35">
        <w:rPr>
          <w:lang w:eastAsia="zh-CN"/>
        </w:rPr>
        <w:t xml:space="preserve"> </w:t>
      </w:r>
      <w:r w:rsidR="006A6DF0" w:rsidRPr="00E13A35">
        <w:rPr>
          <w:lang w:eastAsia="zh-CN"/>
        </w:rPr>
        <w:t xml:space="preserve">for the indoor </w:t>
      </w:r>
      <w:r w:rsidRPr="00E13A35">
        <w:rPr>
          <w:lang w:eastAsia="zh-CN"/>
        </w:rPr>
        <w:t>industrial scenarios. This includes 4.9GHz</w:t>
      </w:r>
      <w:r w:rsidRPr="00E13A35">
        <w:rPr>
          <w:rFonts w:hint="eastAsia"/>
          <w:lang w:eastAsia="zh-CN"/>
        </w:rPr>
        <w:t>,</w:t>
      </w:r>
      <w:r w:rsidRPr="00E13A35">
        <w:rPr>
          <w:lang w:eastAsia="zh-CN"/>
        </w:rPr>
        <w:t xml:space="preserve"> 2.6GHz, 1.8GHz and high frequency such as 26GHz. </w:t>
      </w:r>
      <w:r w:rsidR="00E912F9" w:rsidRPr="00E13A35">
        <w:rPr>
          <w:lang w:eastAsia="zh-CN"/>
        </w:rPr>
        <w:t xml:space="preserve">4.9GHz and 2.6GHz has the potential to be used for NR system with 100MHz. And 1.8GHz may only have 20MHz bandwidth. Those frequencies could have different characteristics in the indoor industrial scenarios. More measurement results are needed. For the FR2, </w:t>
      </w:r>
      <w:r w:rsidR="00DD4212" w:rsidRPr="00E13A35">
        <w:rPr>
          <w:lang w:eastAsia="zh-CN"/>
        </w:rPr>
        <w:t xml:space="preserve">since the high frequency system is sensitive to the blockage, </w:t>
      </w:r>
      <w:r w:rsidR="003708D7" w:rsidRPr="00E13A35">
        <w:rPr>
          <w:lang w:eastAsia="zh-CN"/>
        </w:rPr>
        <w:t>it is hard to keep</w:t>
      </w:r>
      <w:r w:rsidR="00DD4212" w:rsidRPr="00E13A35">
        <w:rPr>
          <w:lang w:eastAsia="zh-CN"/>
        </w:rPr>
        <w:t xml:space="preserve"> coverage and reliability</w:t>
      </w:r>
      <w:r w:rsidR="003708D7" w:rsidRPr="00E13A35">
        <w:rPr>
          <w:lang w:eastAsia="zh-CN"/>
        </w:rPr>
        <w:t xml:space="preserve">. To encourage more </w:t>
      </w:r>
      <w:r w:rsidR="00E912F9" w:rsidRPr="00E13A35">
        <w:rPr>
          <w:lang w:eastAsia="zh-CN"/>
        </w:rPr>
        <w:t xml:space="preserve">technical </w:t>
      </w:r>
      <w:r w:rsidR="003708D7" w:rsidRPr="00E13A35">
        <w:rPr>
          <w:lang w:eastAsia="zh-CN"/>
        </w:rPr>
        <w:t xml:space="preserve">solutions </w:t>
      </w:r>
      <w:r w:rsidR="00E912F9" w:rsidRPr="00E13A35">
        <w:rPr>
          <w:lang w:eastAsia="zh-CN"/>
        </w:rPr>
        <w:t>for those issues</w:t>
      </w:r>
      <w:r w:rsidR="003708D7" w:rsidRPr="00E13A35">
        <w:rPr>
          <w:lang w:eastAsia="zh-CN"/>
        </w:rPr>
        <w:t>, high frequency such as 26GHz are proposed for the channel model studies.</w:t>
      </w:r>
    </w:p>
    <w:p w14:paraId="47DC25EF" w14:textId="5BE86DFD" w:rsidR="001B4E57" w:rsidRPr="00E13A35" w:rsidRDefault="00E0101D" w:rsidP="00565C89">
      <w:pPr>
        <w:rPr>
          <w:lang w:eastAsia="zh-CN"/>
        </w:rPr>
      </w:pPr>
      <w:r w:rsidRPr="00E13A35">
        <w:rPr>
          <w:lang w:eastAsia="zh-CN"/>
        </w:rPr>
        <w:t>Beside the frequency band mentioned above, other bands</w:t>
      </w:r>
      <w:r w:rsidR="001B4E57" w:rsidRPr="00E13A35">
        <w:rPr>
          <w:lang w:eastAsia="zh-CN"/>
        </w:rPr>
        <w:t xml:space="preserve"> </w:t>
      </w:r>
      <w:r w:rsidRPr="00E13A35">
        <w:rPr>
          <w:lang w:eastAsia="zh-CN"/>
        </w:rPr>
        <w:t>such as 900MHz, 2.3GHz, 2.4GHz, 3.</w:t>
      </w:r>
      <w:r w:rsidR="005455A6" w:rsidRPr="00E13A35">
        <w:rPr>
          <w:lang w:eastAsia="zh-CN"/>
        </w:rPr>
        <w:t>3</w:t>
      </w:r>
      <w:r w:rsidRPr="00E13A35">
        <w:rPr>
          <w:lang w:eastAsia="zh-CN"/>
        </w:rPr>
        <w:t xml:space="preserve">GHz </w:t>
      </w:r>
      <w:r w:rsidR="001B4E57" w:rsidRPr="00E13A35">
        <w:rPr>
          <w:lang w:eastAsia="zh-CN"/>
        </w:rPr>
        <w:t xml:space="preserve">which has been allocated or to be allocated for the commercial use should also be considered. </w:t>
      </w:r>
    </w:p>
    <w:p w14:paraId="2EDECAD8" w14:textId="797DE8F1" w:rsidR="0072212E" w:rsidRPr="00E13A35" w:rsidRDefault="0072212E" w:rsidP="00E13A35">
      <w:pPr>
        <w:spacing w:after="0"/>
        <w:rPr>
          <w:b/>
          <w:lang w:eastAsia="zh-CN"/>
        </w:rPr>
      </w:pPr>
      <w:r w:rsidRPr="00E13A35">
        <w:rPr>
          <w:b/>
          <w:lang w:eastAsia="zh-CN"/>
        </w:rPr>
        <w:t xml:space="preserve">Proposal </w:t>
      </w:r>
      <w:r w:rsidR="008A3992" w:rsidRPr="00E13A35">
        <w:rPr>
          <w:b/>
          <w:lang w:eastAsia="zh-CN"/>
        </w:rPr>
        <w:t>2</w:t>
      </w:r>
      <w:r w:rsidRPr="00E13A35">
        <w:rPr>
          <w:b/>
          <w:lang w:eastAsia="zh-CN"/>
        </w:rPr>
        <w:t>: 4.9GHz, 2.6GHz, 1.8GHz and high frequency (26GHz) should be studied in the IIOT SI. And other frequency band such as 900MHz, 2.3GHz, 2.4GHz, 3.</w:t>
      </w:r>
      <w:r w:rsidR="005455A6" w:rsidRPr="00E13A35">
        <w:rPr>
          <w:b/>
          <w:lang w:eastAsia="zh-CN"/>
        </w:rPr>
        <w:t>3</w:t>
      </w:r>
      <w:r w:rsidRPr="00E13A35">
        <w:rPr>
          <w:b/>
          <w:lang w:eastAsia="zh-CN"/>
        </w:rPr>
        <w:t>GHz should also be considered.</w:t>
      </w:r>
    </w:p>
    <w:p w14:paraId="4B8E2492" w14:textId="1FA71ED1" w:rsidR="001F6C26" w:rsidRPr="00E13A35" w:rsidRDefault="001F6C26" w:rsidP="007619A6">
      <w:pPr>
        <w:pStyle w:val="1"/>
        <w:spacing w:before="0" w:after="0" w:line="60" w:lineRule="auto"/>
        <w:ind w:hanging="800"/>
        <w:jc w:val="both"/>
        <w:rPr>
          <w:rFonts w:cs="Arial"/>
        </w:rPr>
      </w:pPr>
      <w:r w:rsidRPr="00E13A35">
        <w:rPr>
          <w:kern w:val="2"/>
          <w:lang w:eastAsia="zh-CN"/>
        </w:rPr>
        <w:t>Preliminary measurements</w:t>
      </w:r>
    </w:p>
    <w:p w14:paraId="2832BC3E" w14:textId="67F11338" w:rsidR="00441491" w:rsidRPr="00E13A35" w:rsidRDefault="001F6C26" w:rsidP="005D3133">
      <w:pPr>
        <w:pStyle w:val="B1"/>
        <w:spacing w:after="0"/>
        <w:ind w:left="0" w:firstLine="0"/>
        <w:outlineLvl w:val="1"/>
        <w:rPr>
          <w:sz w:val="28"/>
          <w:szCs w:val="28"/>
        </w:rPr>
      </w:pPr>
      <w:r w:rsidRPr="00E13A35">
        <w:rPr>
          <w:sz w:val="28"/>
          <w:szCs w:val="28"/>
        </w:rPr>
        <w:t>3</w:t>
      </w:r>
      <w:r w:rsidR="00441491" w:rsidRPr="00E13A35">
        <w:rPr>
          <w:sz w:val="28"/>
          <w:szCs w:val="28"/>
        </w:rPr>
        <w:t xml:space="preserve">.1 </w:t>
      </w:r>
      <w:r w:rsidRPr="00E13A35">
        <w:rPr>
          <w:sz w:val="28"/>
          <w:szCs w:val="28"/>
        </w:rPr>
        <w:t xml:space="preserve">Measurement Scenarios and </w:t>
      </w:r>
      <w:r w:rsidR="005A728C" w:rsidRPr="00E13A35">
        <w:rPr>
          <w:sz w:val="28"/>
          <w:szCs w:val="28"/>
        </w:rPr>
        <w:t>S</w:t>
      </w:r>
      <w:r w:rsidR="002A3DDA" w:rsidRPr="00E13A35">
        <w:rPr>
          <w:sz w:val="28"/>
          <w:szCs w:val="28"/>
        </w:rPr>
        <w:t xml:space="preserve">ounding </w:t>
      </w:r>
      <w:r w:rsidR="005A728C" w:rsidRPr="00E13A35">
        <w:rPr>
          <w:sz w:val="28"/>
          <w:szCs w:val="28"/>
        </w:rPr>
        <w:t>S</w:t>
      </w:r>
      <w:r w:rsidR="002A3DDA" w:rsidRPr="00E13A35">
        <w:rPr>
          <w:sz w:val="28"/>
          <w:szCs w:val="28"/>
        </w:rPr>
        <w:t>ystem</w:t>
      </w:r>
    </w:p>
    <w:p w14:paraId="586C7956" w14:textId="07BD8BA4" w:rsidR="00F16C00" w:rsidRPr="00E13A35" w:rsidRDefault="00B901E5" w:rsidP="00750D48">
      <w:pPr>
        <w:pStyle w:val="3GPPNormalText"/>
        <w:snapToGrid w:val="0"/>
        <w:ind w:left="0" w:firstLine="0"/>
        <w:rPr>
          <w:sz w:val="20"/>
          <w:szCs w:val="20"/>
          <w:lang w:val="en-US"/>
        </w:rPr>
      </w:pPr>
      <w:r w:rsidRPr="00E13A35">
        <w:rPr>
          <w:rFonts w:eastAsiaTheme="minorEastAsia"/>
          <w:sz w:val="20"/>
          <w:szCs w:val="20"/>
          <w:lang w:eastAsia="zh-CN"/>
        </w:rPr>
        <w:t>Recently, we conducted a series of measurement</w:t>
      </w:r>
      <w:r w:rsidR="00993002" w:rsidRPr="00E13A35">
        <w:rPr>
          <w:rFonts w:eastAsiaTheme="minorEastAsia"/>
          <w:sz w:val="20"/>
          <w:szCs w:val="20"/>
          <w:lang w:eastAsia="zh-CN"/>
        </w:rPr>
        <w:t>s</w:t>
      </w:r>
      <w:r w:rsidRPr="00E13A35">
        <w:rPr>
          <w:rFonts w:eastAsiaTheme="minorEastAsia"/>
          <w:sz w:val="20"/>
          <w:szCs w:val="20"/>
          <w:lang w:eastAsia="zh-CN"/>
        </w:rPr>
        <w:t xml:space="preserve"> in the welding workshop of automob</w:t>
      </w:r>
      <w:r w:rsidRPr="00E13A35">
        <w:rPr>
          <w:sz w:val="20"/>
          <w:szCs w:val="20"/>
          <w:lang w:val="en-US"/>
        </w:rPr>
        <w:t>iles.</w:t>
      </w:r>
      <w:r w:rsidR="00750D48" w:rsidRPr="00E13A35">
        <w:rPr>
          <w:sz w:val="20"/>
          <w:szCs w:val="20"/>
          <w:lang w:val="en-US"/>
        </w:rPr>
        <w:t xml:space="preserve"> </w:t>
      </w:r>
      <w:r w:rsidR="00F16C00" w:rsidRPr="00E13A35">
        <w:rPr>
          <w:rFonts w:hint="eastAsia"/>
          <w:sz w:val="20"/>
          <w:szCs w:val="20"/>
          <w:lang w:val="en-US"/>
        </w:rPr>
        <w:t>The dimension of the measurement factory is 120 m</w:t>
      </w:r>
      <w:r w:rsidR="00F16C00" w:rsidRPr="00E13A35">
        <w:rPr>
          <w:rFonts w:hint="eastAsia"/>
          <w:sz w:val="20"/>
          <w:szCs w:val="20"/>
          <w:lang w:val="en-US"/>
        </w:rPr>
        <w:t>×</w:t>
      </w:r>
      <w:r w:rsidR="00F16C00" w:rsidRPr="00E13A35">
        <w:rPr>
          <w:rFonts w:hint="eastAsia"/>
          <w:sz w:val="20"/>
          <w:szCs w:val="20"/>
          <w:lang w:val="en-US"/>
        </w:rPr>
        <w:t>59 m</w:t>
      </w:r>
      <w:r w:rsidR="00F16C00" w:rsidRPr="00E13A35">
        <w:rPr>
          <w:rFonts w:hint="eastAsia"/>
          <w:sz w:val="20"/>
          <w:szCs w:val="20"/>
          <w:lang w:val="en-US"/>
        </w:rPr>
        <w:t>×</w:t>
      </w:r>
      <w:r w:rsidR="00F16C00" w:rsidRPr="00E13A35">
        <w:rPr>
          <w:rFonts w:hint="eastAsia"/>
          <w:sz w:val="20"/>
          <w:szCs w:val="20"/>
          <w:lang w:val="en-US"/>
        </w:rPr>
        <w:t>8 m</w:t>
      </w:r>
      <w:r w:rsidR="0055706F" w:rsidRPr="00E13A35">
        <w:rPr>
          <w:sz w:val="20"/>
          <w:szCs w:val="20"/>
          <w:lang w:val="en-US"/>
        </w:rPr>
        <w:t>.</w:t>
      </w:r>
      <w:r w:rsidR="00F16C00" w:rsidRPr="00E13A35">
        <w:rPr>
          <w:rFonts w:hint="eastAsia"/>
          <w:sz w:val="20"/>
          <w:szCs w:val="20"/>
          <w:lang w:val="en-US"/>
        </w:rPr>
        <w:t xml:space="preserve"> </w:t>
      </w:r>
      <w:r w:rsidR="0055706F" w:rsidRPr="00E13A35">
        <w:rPr>
          <w:sz w:val="20"/>
          <w:szCs w:val="20"/>
          <w:lang w:val="en-US"/>
        </w:rPr>
        <w:t>T</w:t>
      </w:r>
      <w:r w:rsidR="00F16C00" w:rsidRPr="00E13A35">
        <w:rPr>
          <w:rFonts w:hint="eastAsia"/>
          <w:sz w:val="20"/>
          <w:szCs w:val="20"/>
          <w:lang w:val="en-US"/>
        </w:rPr>
        <w:t>he Tx antenna height is 5 m and the Rx antenna height is</w:t>
      </w:r>
      <w:r w:rsidR="00766376" w:rsidRPr="00E13A35">
        <w:rPr>
          <w:sz w:val="20"/>
          <w:szCs w:val="20"/>
          <w:lang w:val="en-US"/>
        </w:rPr>
        <w:t xml:space="preserve"> </w:t>
      </w:r>
      <w:r w:rsidR="00F16C00" w:rsidRPr="00E13A35">
        <w:rPr>
          <w:rFonts w:hint="eastAsia"/>
          <w:sz w:val="20"/>
          <w:szCs w:val="20"/>
          <w:lang w:val="en-US"/>
        </w:rPr>
        <w:t xml:space="preserve">1.4m. </w:t>
      </w:r>
      <w:r w:rsidRPr="00E13A35">
        <w:rPr>
          <w:sz w:val="20"/>
          <w:szCs w:val="20"/>
          <w:lang w:val="en-US"/>
        </w:rPr>
        <w:t>The measurement</w:t>
      </w:r>
      <w:r w:rsidRPr="00E13A35">
        <w:rPr>
          <w:rFonts w:hint="eastAsia"/>
          <w:sz w:val="20"/>
          <w:szCs w:val="20"/>
          <w:lang w:val="en-US"/>
        </w:rPr>
        <w:t xml:space="preserve"> </w:t>
      </w:r>
      <w:r w:rsidR="00766376" w:rsidRPr="00E13A35">
        <w:rPr>
          <w:color w:val="000000"/>
          <w:sz w:val="20"/>
          <w:szCs w:val="20"/>
        </w:rPr>
        <w:t xml:space="preserve">Environment </w:t>
      </w:r>
      <w:r w:rsidRPr="00E13A35">
        <w:rPr>
          <w:rFonts w:hint="eastAsia"/>
          <w:sz w:val="20"/>
          <w:szCs w:val="20"/>
          <w:lang w:val="en-US"/>
        </w:rPr>
        <w:t>are</w:t>
      </w:r>
      <w:r w:rsidRPr="00E13A35">
        <w:rPr>
          <w:sz w:val="20"/>
          <w:szCs w:val="20"/>
          <w:lang w:val="en-US"/>
        </w:rPr>
        <w:t xml:space="preserve"> shown in </w:t>
      </w:r>
      <w:r w:rsidRPr="00E13A35">
        <w:rPr>
          <w:rFonts w:hint="eastAsia"/>
          <w:sz w:val="20"/>
          <w:szCs w:val="20"/>
          <w:lang w:val="en-US"/>
        </w:rPr>
        <w:t xml:space="preserve">Figure </w:t>
      </w:r>
      <w:r w:rsidR="009F20A9" w:rsidRPr="00E13A35">
        <w:rPr>
          <w:sz w:val="20"/>
          <w:szCs w:val="20"/>
          <w:lang w:val="en-US"/>
        </w:rPr>
        <w:t>2</w:t>
      </w:r>
      <w:r w:rsidRPr="00E13A35">
        <w:rPr>
          <w:rFonts w:hint="eastAsia"/>
          <w:sz w:val="20"/>
          <w:szCs w:val="20"/>
          <w:lang w:val="en-US"/>
        </w:rPr>
        <w:t xml:space="preserve">, and the layout of the measurement </w:t>
      </w:r>
      <w:r w:rsidRPr="00E13A35">
        <w:rPr>
          <w:sz w:val="20"/>
          <w:szCs w:val="20"/>
          <w:lang w:val="en-US"/>
        </w:rPr>
        <w:t>environment</w:t>
      </w:r>
      <w:r w:rsidRPr="00E13A35">
        <w:rPr>
          <w:rFonts w:hint="eastAsia"/>
          <w:sz w:val="20"/>
          <w:szCs w:val="20"/>
          <w:lang w:val="en-US"/>
        </w:rPr>
        <w:t xml:space="preserve"> is shown in Figure </w:t>
      </w:r>
      <w:r w:rsidR="009F20A9" w:rsidRPr="00E13A35">
        <w:rPr>
          <w:sz w:val="20"/>
          <w:szCs w:val="20"/>
          <w:lang w:val="en-US"/>
        </w:rPr>
        <w:t>3</w:t>
      </w:r>
      <w:r w:rsidRPr="00E13A35">
        <w:rPr>
          <w:rFonts w:hint="eastAsia"/>
          <w:sz w:val="20"/>
          <w:szCs w:val="20"/>
          <w:lang w:val="en-US"/>
        </w:rPr>
        <w:t xml:space="preserve">. </w:t>
      </w:r>
    </w:p>
    <w:p w14:paraId="653C1F9C" w14:textId="77777777" w:rsidR="00750D48" w:rsidRPr="00E13A35" w:rsidRDefault="00750D48" w:rsidP="00750D48">
      <w:pPr>
        <w:spacing w:beforeLines="50" w:before="156"/>
        <w:jc w:val="center"/>
        <w:rPr>
          <w:noProof/>
          <w:color w:val="000000"/>
        </w:rPr>
      </w:pPr>
      <w:r w:rsidRPr="00E13A35">
        <w:rPr>
          <w:noProof/>
          <w:color w:val="000000"/>
          <w:lang w:val="en-US" w:eastAsia="zh-CN"/>
        </w:rPr>
        <w:drawing>
          <wp:inline distT="0" distB="0" distL="0" distR="0" wp14:anchorId="663EF2FE" wp14:editId="6293D6D3">
            <wp:extent cx="4508500" cy="1736330"/>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r="54646"/>
                    <a:stretch>
                      <a:fillRect/>
                    </a:stretch>
                  </pic:blipFill>
                  <pic:spPr bwMode="auto">
                    <a:xfrm>
                      <a:off x="0" y="0"/>
                      <a:ext cx="4509936" cy="1736883"/>
                    </a:xfrm>
                    <a:prstGeom prst="rect">
                      <a:avLst/>
                    </a:prstGeom>
                    <a:noFill/>
                    <a:ln>
                      <a:noFill/>
                    </a:ln>
                  </pic:spPr>
                </pic:pic>
              </a:graphicData>
            </a:graphic>
          </wp:inline>
        </w:drawing>
      </w:r>
    </w:p>
    <w:p w14:paraId="5BFF2518" w14:textId="60BCBCA9" w:rsidR="00750D48" w:rsidRPr="00E13A35" w:rsidRDefault="00750D48" w:rsidP="00750D48">
      <w:pPr>
        <w:jc w:val="center"/>
        <w:rPr>
          <w:color w:val="000000"/>
          <w:szCs w:val="21"/>
        </w:rPr>
      </w:pPr>
      <w:r w:rsidRPr="00E13A35">
        <w:rPr>
          <w:color w:val="000000"/>
          <w:szCs w:val="21"/>
        </w:rPr>
        <w:t xml:space="preserve">Figure </w:t>
      </w:r>
      <w:r w:rsidR="008A3992" w:rsidRPr="00E13A35">
        <w:rPr>
          <w:color w:val="000000"/>
          <w:szCs w:val="21"/>
        </w:rPr>
        <w:t>2</w:t>
      </w:r>
      <w:r w:rsidRPr="00E13A35">
        <w:rPr>
          <w:color w:val="000000"/>
          <w:szCs w:val="21"/>
        </w:rPr>
        <w:t xml:space="preserve"> Measurement Environment in Automotive Factory Welding Workshop</w:t>
      </w:r>
    </w:p>
    <w:p w14:paraId="414F3461" w14:textId="4AD77E0C" w:rsidR="00B901E5" w:rsidRPr="00E13A35" w:rsidRDefault="00A8776E" w:rsidP="006D4FC4">
      <w:pPr>
        <w:pStyle w:val="IEEEParagraph"/>
        <w:ind w:firstLine="0"/>
        <w:jc w:val="center"/>
        <w:rPr>
          <w:szCs w:val="20"/>
        </w:rPr>
      </w:pPr>
      <w:r w:rsidRPr="00E13A35">
        <w:rPr>
          <w:szCs w:val="20"/>
        </w:rPr>
        <w:object w:dxaOrig="4298" w:dyaOrig="2670" w14:anchorId="55AF4D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6pt;height:177.6pt" o:ole="">
            <v:imagedata r:id="rId12" o:title=""/>
          </v:shape>
          <o:OLEObject Type="Embed" ProgID="Visio.Drawing.11" ShapeID="_x0000_i1025" DrawAspect="Content" ObjectID="_1602720976" r:id="rId13"/>
        </w:object>
      </w:r>
    </w:p>
    <w:p w14:paraId="16994ECC" w14:textId="359196F2" w:rsidR="00B901E5" w:rsidRPr="00E13A35" w:rsidRDefault="006D4FC4" w:rsidP="006D4FC4">
      <w:pPr>
        <w:pStyle w:val="figurecaption"/>
        <w:tabs>
          <w:tab w:val="left" w:pos="720"/>
          <w:tab w:val="left" w:pos="2280"/>
          <w:tab w:val="left" w:pos="2410"/>
        </w:tabs>
        <w:rPr>
          <w:sz w:val="20"/>
          <w:szCs w:val="20"/>
        </w:rPr>
      </w:pPr>
      <w:r w:rsidRPr="00E13A35">
        <w:rPr>
          <w:color w:val="000000"/>
          <w:sz w:val="20"/>
          <w:szCs w:val="20"/>
        </w:rPr>
        <w:t xml:space="preserve">Figure </w:t>
      </w:r>
      <w:r w:rsidR="008A3992" w:rsidRPr="00E13A35">
        <w:rPr>
          <w:color w:val="000000"/>
          <w:sz w:val="20"/>
          <w:szCs w:val="20"/>
        </w:rPr>
        <w:t>3</w:t>
      </w:r>
      <w:r w:rsidRPr="00E13A35">
        <w:rPr>
          <w:color w:val="000000"/>
          <w:sz w:val="20"/>
          <w:szCs w:val="20"/>
        </w:rPr>
        <w:t xml:space="preserve"> </w:t>
      </w:r>
      <w:r w:rsidR="00B901E5" w:rsidRPr="00E13A35">
        <w:rPr>
          <w:sz w:val="20"/>
          <w:szCs w:val="20"/>
        </w:rPr>
        <w:t>Environment map of the automobile factory</w:t>
      </w:r>
    </w:p>
    <w:p w14:paraId="2915FD71" w14:textId="5338059E" w:rsidR="00D77AE8" w:rsidRPr="00E13A35" w:rsidRDefault="00D77AE8" w:rsidP="0006675F">
      <w:pPr>
        <w:pStyle w:val="3GPPNormalText"/>
        <w:spacing w:afterLines="50" w:after="156"/>
        <w:ind w:left="0" w:firstLine="0"/>
        <w:rPr>
          <w:sz w:val="20"/>
          <w:szCs w:val="20"/>
        </w:rPr>
      </w:pPr>
      <w:r w:rsidRPr="00E13A35">
        <w:rPr>
          <w:rFonts w:hint="eastAsia"/>
          <w:sz w:val="20"/>
          <w:szCs w:val="20"/>
          <w:lang w:val="en-US"/>
        </w:rPr>
        <w:t>The</w:t>
      </w:r>
      <w:r w:rsidRPr="00E13A35">
        <w:rPr>
          <w:sz w:val="20"/>
          <w:szCs w:val="20"/>
          <w:lang w:val="en-US"/>
        </w:rPr>
        <w:t xml:space="preserve"> channel measurement </w:t>
      </w:r>
      <w:r w:rsidRPr="00E13A35">
        <w:rPr>
          <w:rFonts w:hint="eastAsia"/>
          <w:sz w:val="20"/>
          <w:szCs w:val="20"/>
          <w:lang w:val="en-US"/>
        </w:rPr>
        <w:t>includes</w:t>
      </w:r>
      <w:r w:rsidRPr="00E13A35">
        <w:rPr>
          <w:sz w:val="20"/>
          <w:szCs w:val="20"/>
          <w:lang w:val="en-US"/>
        </w:rPr>
        <w:t xml:space="preserve"> LOS and NLOS propagation conditions</w:t>
      </w:r>
      <w:r w:rsidR="00922DEB" w:rsidRPr="00E13A35">
        <w:rPr>
          <w:sz w:val="20"/>
          <w:szCs w:val="20"/>
          <w:lang w:val="en-US"/>
        </w:rPr>
        <w:t>.</w:t>
      </w:r>
      <w:r w:rsidRPr="00E13A35">
        <w:rPr>
          <w:sz w:val="20"/>
          <w:szCs w:val="20"/>
          <w:lang w:val="en-US"/>
        </w:rPr>
        <w:t xml:space="preserve"> </w:t>
      </w:r>
      <w:r w:rsidR="00922DEB" w:rsidRPr="00E13A35">
        <w:rPr>
          <w:sz w:val="20"/>
          <w:szCs w:val="20"/>
          <w:lang w:val="en-US"/>
        </w:rPr>
        <w:t>A</w:t>
      </w:r>
      <w:r w:rsidRPr="00E13A35">
        <w:rPr>
          <w:sz w:val="20"/>
          <w:szCs w:val="20"/>
          <w:lang w:val="en-US"/>
        </w:rPr>
        <w:t xml:space="preserve">nd 100 measurement points </w:t>
      </w:r>
      <w:r w:rsidRPr="00E13A35">
        <w:rPr>
          <w:rFonts w:hint="eastAsia"/>
          <w:sz w:val="20"/>
          <w:szCs w:val="20"/>
          <w:lang w:val="en-US"/>
        </w:rPr>
        <w:t>were</w:t>
      </w:r>
      <w:r w:rsidRPr="00E13A35">
        <w:rPr>
          <w:sz w:val="20"/>
          <w:szCs w:val="20"/>
          <w:lang w:val="en-US"/>
        </w:rPr>
        <w:t xml:space="preserve"> selected in each path, the interval</w:t>
      </w:r>
      <w:r w:rsidRPr="00E13A35">
        <w:rPr>
          <w:rFonts w:hint="eastAsia"/>
          <w:sz w:val="20"/>
          <w:szCs w:val="20"/>
          <w:lang w:val="en-US"/>
        </w:rPr>
        <w:t xml:space="preserve"> space</w:t>
      </w:r>
      <w:r w:rsidRPr="00E13A35">
        <w:rPr>
          <w:sz w:val="20"/>
          <w:szCs w:val="20"/>
          <w:lang w:val="en-US"/>
        </w:rPr>
        <w:t xml:space="preserve"> </w:t>
      </w:r>
      <w:r w:rsidRPr="00E13A35">
        <w:rPr>
          <w:rFonts w:hint="eastAsia"/>
          <w:sz w:val="20"/>
          <w:szCs w:val="20"/>
          <w:lang w:val="en-US"/>
        </w:rPr>
        <w:t>between two</w:t>
      </w:r>
      <w:r w:rsidRPr="00E13A35">
        <w:rPr>
          <w:sz w:val="20"/>
          <w:szCs w:val="20"/>
          <w:lang w:val="en-US"/>
        </w:rPr>
        <w:t xml:space="preserve"> measurement point</w:t>
      </w:r>
      <w:r w:rsidRPr="00E13A35">
        <w:rPr>
          <w:rFonts w:hint="eastAsia"/>
          <w:sz w:val="20"/>
          <w:szCs w:val="20"/>
          <w:lang w:val="en-US"/>
        </w:rPr>
        <w:t>s</w:t>
      </w:r>
      <w:r w:rsidRPr="00E13A35">
        <w:rPr>
          <w:sz w:val="20"/>
          <w:szCs w:val="20"/>
          <w:lang w:val="en-US"/>
        </w:rPr>
        <w:t xml:space="preserve"> is 1m. To capture the </w:t>
      </w:r>
      <w:r w:rsidRPr="00E13A35">
        <w:rPr>
          <w:rFonts w:hint="eastAsia"/>
          <w:sz w:val="20"/>
          <w:szCs w:val="20"/>
          <w:lang w:val="en-US"/>
        </w:rPr>
        <w:t>time varying characteristics</w:t>
      </w:r>
      <w:r w:rsidRPr="00E13A35">
        <w:rPr>
          <w:sz w:val="20"/>
          <w:szCs w:val="20"/>
          <w:lang w:val="en-US"/>
        </w:rPr>
        <w:t>, we employed a handcart loaded with the receiver</w:t>
      </w:r>
      <w:r w:rsidR="00AD44F6" w:rsidRPr="00E13A35">
        <w:rPr>
          <w:sz w:val="20"/>
          <w:szCs w:val="20"/>
          <w:lang w:val="en-US"/>
        </w:rPr>
        <w:t xml:space="preserve"> </w:t>
      </w:r>
      <w:r w:rsidRPr="00E13A35">
        <w:rPr>
          <w:sz w:val="20"/>
          <w:szCs w:val="20"/>
          <w:lang w:val="en-US"/>
        </w:rPr>
        <w:t>pull</w:t>
      </w:r>
      <w:r w:rsidR="00922DEB" w:rsidRPr="00E13A35">
        <w:rPr>
          <w:sz w:val="20"/>
          <w:szCs w:val="20"/>
          <w:lang w:val="en-US"/>
        </w:rPr>
        <w:t>ing</w:t>
      </w:r>
      <w:r w:rsidRPr="00E13A35">
        <w:rPr>
          <w:sz w:val="20"/>
          <w:szCs w:val="20"/>
          <w:lang w:val="en-US"/>
        </w:rPr>
        <w:t xml:space="preserve"> with the speed of 1 m/s to emulate a</w:t>
      </w:r>
      <w:r w:rsidRPr="00E13A35">
        <w:rPr>
          <w:rFonts w:hint="eastAsia"/>
          <w:sz w:val="20"/>
          <w:szCs w:val="20"/>
          <w:lang w:val="en-US"/>
        </w:rPr>
        <w:t>n</w:t>
      </w:r>
      <w:r w:rsidRPr="00E13A35">
        <w:rPr>
          <w:sz w:val="20"/>
          <w:szCs w:val="20"/>
          <w:lang w:val="en-US"/>
        </w:rPr>
        <w:t xml:space="preserve"> automated guided vehicle in mobility.</w:t>
      </w:r>
      <w:r w:rsidRPr="00E13A35">
        <w:rPr>
          <w:rFonts w:hint="eastAsia"/>
          <w:sz w:val="20"/>
          <w:szCs w:val="20"/>
          <w:lang w:val="en-US"/>
        </w:rPr>
        <w:t xml:space="preserve"> T</w:t>
      </w:r>
      <w:r w:rsidRPr="00E13A35">
        <w:rPr>
          <w:sz w:val="20"/>
          <w:szCs w:val="20"/>
          <w:lang w:val="en-US"/>
        </w:rPr>
        <w:t>he receiver maintains uniform motion from position 1 to position 60</w:t>
      </w:r>
      <w:r w:rsidRPr="00E13A35">
        <w:rPr>
          <w:rFonts w:hint="eastAsia"/>
          <w:sz w:val="20"/>
          <w:szCs w:val="20"/>
          <w:lang w:val="en-US"/>
        </w:rPr>
        <w:t xml:space="preserve"> </w:t>
      </w:r>
      <w:r w:rsidRPr="00E13A35">
        <w:rPr>
          <w:sz w:val="20"/>
          <w:szCs w:val="20"/>
          <w:lang w:val="en-US"/>
        </w:rPr>
        <w:t>in each path</w:t>
      </w:r>
      <w:r w:rsidRPr="00E13A35">
        <w:rPr>
          <w:rFonts w:hint="eastAsia"/>
          <w:sz w:val="20"/>
          <w:szCs w:val="20"/>
          <w:lang w:val="en-US"/>
        </w:rPr>
        <w:t xml:space="preserve">. </w:t>
      </w:r>
      <w:r w:rsidRPr="00E13A35">
        <w:rPr>
          <w:rFonts w:hint="eastAsia"/>
          <w:sz w:val="20"/>
          <w:szCs w:val="20"/>
        </w:rPr>
        <w:t>T</w:t>
      </w:r>
      <w:r w:rsidRPr="00E13A35">
        <w:rPr>
          <w:sz w:val="20"/>
          <w:szCs w:val="20"/>
        </w:rPr>
        <w:t>he receiver continuously stores the received sign</w:t>
      </w:r>
      <w:r w:rsidRPr="00E13A35">
        <w:rPr>
          <w:rFonts w:hint="eastAsia"/>
          <w:sz w:val="20"/>
          <w:szCs w:val="20"/>
        </w:rPr>
        <w:t>als</w:t>
      </w:r>
      <w:r w:rsidRPr="00E13A35">
        <w:rPr>
          <w:sz w:val="20"/>
          <w:szCs w:val="20"/>
        </w:rPr>
        <w:t xml:space="preserve"> </w:t>
      </w:r>
      <w:r w:rsidRPr="00E13A35">
        <w:rPr>
          <w:rFonts w:hint="eastAsia"/>
          <w:sz w:val="20"/>
          <w:szCs w:val="20"/>
        </w:rPr>
        <w:t>for</w:t>
      </w:r>
      <w:r w:rsidRPr="00E13A35">
        <w:rPr>
          <w:sz w:val="20"/>
          <w:szCs w:val="20"/>
        </w:rPr>
        <w:t xml:space="preserve"> 60</w:t>
      </w:r>
      <w:r w:rsidRPr="00E13A35">
        <w:rPr>
          <w:rFonts w:hint="eastAsia"/>
          <w:sz w:val="20"/>
          <w:szCs w:val="20"/>
        </w:rPr>
        <w:t xml:space="preserve"> seconds</w:t>
      </w:r>
      <w:r w:rsidRPr="00E13A35">
        <w:rPr>
          <w:sz w:val="20"/>
          <w:szCs w:val="20"/>
        </w:rPr>
        <w:t>.</w:t>
      </w:r>
    </w:p>
    <w:p w14:paraId="63C27C79" w14:textId="6E5E508C" w:rsidR="00750D48" w:rsidRPr="00E13A35" w:rsidRDefault="00C92E1D" w:rsidP="0006675F">
      <w:pPr>
        <w:pStyle w:val="af1"/>
        <w:rPr>
          <w:lang w:val="en-US" w:eastAsia="zh-CN"/>
        </w:rPr>
      </w:pPr>
      <w:bookmarkStart w:id="2" w:name="OLE_LINK15"/>
      <w:r w:rsidRPr="00E13A35">
        <w:rPr>
          <w:lang w:val="en-US"/>
        </w:rPr>
        <w:t>A</w:t>
      </w:r>
      <w:r w:rsidRPr="00E13A35">
        <w:rPr>
          <w:rFonts w:hint="eastAsia"/>
          <w:lang w:val="en-US"/>
        </w:rPr>
        <w:t xml:space="preserve"> </w:t>
      </w:r>
      <w:r w:rsidR="00750D48" w:rsidRPr="00E13A35">
        <w:rPr>
          <w:rFonts w:hint="eastAsia"/>
          <w:lang w:val="en-US"/>
        </w:rPr>
        <w:t xml:space="preserve">vector signal </w:t>
      </w:r>
      <w:r w:rsidR="00750D48" w:rsidRPr="00E13A35">
        <w:rPr>
          <w:lang w:val="en-US"/>
        </w:rPr>
        <w:t>generator</w:t>
      </w:r>
      <w:r w:rsidR="00750D48" w:rsidRPr="00E13A35">
        <w:rPr>
          <w:rFonts w:hint="eastAsia"/>
          <w:lang w:val="en-US"/>
        </w:rPr>
        <w:t xml:space="preserve"> (Rhodes &amp;Schwartz SMBV</w:t>
      </w:r>
      <w:r w:rsidR="00750D48" w:rsidRPr="00E13A35">
        <w:rPr>
          <w:lang w:val="en-US"/>
        </w:rPr>
        <w:t>100A</w:t>
      </w:r>
      <w:r w:rsidR="00750D48" w:rsidRPr="00E13A35">
        <w:rPr>
          <w:rFonts w:hint="eastAsia"/>
          <w:lang w:val="en-US"/>
        </w:rPr>
        <w:t xml:space="preserve">) and a spectrum </w:t>
      </w:r>
      <w:proofErr w:type="spellStart"/>
      <w:r w:rsidR="00750D48" w:rsidRPr="00E13A35">
        <w:rPr>
          <w:lang w:val="en-AU"/>
        </w:rPr>
        <w:t>analy</w:t>
      </w:r>
      <w:proofErr w:type="spellEnd"/>
      <w:r w:rsidR="00750D48" w:rsidRPr="00E13A35">
        <w:rPr>
          <w:rFonts w:hint="eastAsia"/>
          <w:lang w:val="en-US"/>
        </w:rPr>
        <w:t>z</w:t>
      </w:r>
      <w:proofErr w:type="spellStart"/>
      <w:r w:rsidR="00750D48" w:rsidRPr="00E13A35">
        <w:rPr>
          <w:lang w:val="en-AU"/>
        </w:rPr>
        <w:t>er</w:t>
      </w:r>
      <w:proofErr w:type="spellEnd"/>
      <w:r w:rsidR="00750D48" w:rsidRPr="00E13A35">
        <w:rPr>
          <w:rFonts w:hint="eastAsia"/>
          <w:lang w:val="en-AU"/>
        </w:rPr>
        <w:t xml:space="preserve"> </w:t>
      </w:r>
      <w:r w:rsidR="00750D48" w:rsidRPr="00E13A35">
        <w:rPr>
          <w:rFonts w:hint="eastAsia"/>
          <w:lang w:val="en-US"/>
        </w:rPr>
        <w:t xml:space="preserve">(Agilent N9010B) are </w:t>
      </w:r>
      <w:r w:rsidR="00750D48" w:rsidRPr="00E13A35">
        <w:rPr>
          <w:lang w:val="en-US"/>
        </w:rPr>
        <w:t>employ</w:t>
      </w:r>
      <w:r w:rsidR="00750D48" w:rsidRPr="00E13A35">
        <w:rPr>
          <w:rFonts w:hint="eastAsia"/>
          <w:lang w:val="en-US"/>
        </w:rPr>
        <w:t>ed as a channel sounder. Two</w:t>
      </w:r>
      <w:r w:rsidR="00750D48" w:rsidRPr="00E13A35">
        <w:rPr>
          <w:lang w:val="en-US"/>
        </w:rPr>
        <w:t xml:space="preserve"> local rubidium clock</w:t>
      </w:r>
      <w:r w:rsidR="00750D48" w:rsidRPr="00E13A35">
        <w:rPr>
          <w:rFonts w:hint="eastAsia"/>
          <w:lang w:val="en-US"/>
        </w:rPr>
        <w:t xml:space="preserve">s are employed to ensure </w:t>
      </w:r>
      <w:r w:rsidR="00750D48" w:rsidRPr="00E13A35">
        <w:rPr>
          <w:lang w:val="en-US"/>
        </w:rPr>
        <w:t>efficiency and accuracy</w:t>
      </w:r>
      <w:r w:rsidR="00750D48" w:rsidRPr="00E13A35">
        <w:rPr>
          <w:rFonts w:hint="eastAsia"/>
          <w:lang w:val="en-US"/>
        </w:rPr>
        <w:t xml:space="preserve"> </w:t>
      </w:r>
      <w:r w:rsidR="00750D48" w:rsidRPr="00E13A35">
        <w:rPr>
          <w:lang w:val="en-US"/>
        </w:rPr>
        <w:t>synchronization between the Tx and Rx</w:t>
      </w:r>
      <w:r w:rsidR="00750D48" w:rsidRPr="00E13A35">
        <w:rPr>
          <w:rFonts w:hint="eastAsia"/>
          <w:lang w:val="en-US"/>
        </w:rPr>
        <w:t xml:space="preserve">. </w:t>
      </w:r>
      <w:r w:rsidR="00750D48" w:rsidRPr="00E13A35">
        <w:rPr>
          <w:lang w:val="en-US"/>
        </w:rPr>
        <w:t xml:space="preserve">The channel sounding system is shown in </w:t>
      </w:r>
      <w:r w:rsidR="0006675F" w:rsidRPr="00E13A35">
        <w:rPr>
          <w:lang w:val="en-US"/>
        </w:rPr>
        <w:t>F</w:t>
      </w:r>
      <w:r w:rsidR="00750D48" w:rsidRPr="00E13A35">
        <w:rPr>
          <w:lang w:val="en-US"/>
        </w:rPr>
        <w:t xml:space="preserve">igure </w:t>
      </w:r>
      <w:r w:rsidR="0006675F" w:rsidRPr="00E13A35">
        <w:rPr>
          <w:lang w:val="en-US"/>
        </w:rPr>
        <w:t>4</w:t>
      </w:r>
      <w:r w:rsidR="00750D48" w:rsidRPr="00E13A35">
        <w:rPr>
          <w:lang w:val="en-US"/>
        </w:rPr>
        <w:t xml:space="preserve">. And the </w:t>
      </w:r>
      <w:r w:rsidR="00750D48" w:rsidRPr="00E13A35">
        <w:rPr>
          <w:rFonts w:hint="eastAsia"/>
          <w:lang w:val="en-US"/>
        </w:rPr>
        <w:t>channel measurement parameters are listed</w:t>
      </w:r>
      <w:r w:rsidR="00750D48" w:rsidRPr="00E13A35">
        <w:rPr>
          <w:lang w:val="en-US"/>
        </w:rPr>
        <w:t xml:space="preserve"> in Table </w:t>
      </w:r>
      <w:r w:rsidR="0006675F" w:rsidRPr="00E13A35">
        <w:rPr>
          <w:lang w:val="en-US"/>
        </w:rPr>
        <w:t>3</w:t>
      </w:r>
      <w:r w:rsidR="00750D48" w:rsidRPr="00E13A35">
        <w:rPr>
          <w:rFonts w:hint="eastAsia"/>
          <w:lang w:val="en-US"/>
        </w:rPr>
        <w:t>.</w:t>
      </w:r>
      <w:r w:rsidR="00F00A69" w:rsidRPr="00E13A35">
        <w:rPr>
          <w:lang w:val="en-US"/>
        </w:rPr>
        <w:t xml:space="preserve"> Due</w:t>
      </w:r>
      <w:r w:rsidR="00F00A69" w:rsidRPr="00E13A35">
        <w:rPr>
          <w:rFonts w:hint="eastAsia"/>
          <w:lang w:val="en-US" w:eastAsia="zh-CN"/>
        </w:rPr>
        <w:t xml:space="preserve"> </w:t>
      </w:r>
      <w:r w:rsidR="00F00A69" w:rsidRPr="00E13A35">
        <w:rPr>
          <w:lang w:val="en-US" w:eastAsia="zh-CN"/>
        </w:rPr>
        <w:t xml:space="preserve">to the limitation of frequencies supported by the </w:t>
      </w:r>
      <w:proofErr w:type="spellStart"/>
      <w:r w:rsidR="00F00A69" w:rsidRPr="00E13A35">
        <w:rPr>
          <w:lang w:val="en-US" w:eastAsia="zh-CN"/>
        </w:rPr>
        <w:t>equipments</w:t>
      </w:r>
      <w:proofErr w:type="spellEnd"/>
      <w:r w:rsidR="00F00A69" w:rsidRPr="00E13A35">
        <w:rPr>
          <w:lang w:val="en-US" w:eastAsia="zh-CN"/>
        </w:rPr>
        <w:t xml:space="preserve">, the measurements are only taken on 1.1GHz, 2.55GHz and 5.8GHz. </w:t>
      </w:r>
    </w:p>
    <w:p w14:paraId="7FD75025" w14:textId="1F91FCB4" w:rsidR="00750D48" w:rsidRPr="00E13A35" w:rsidRDefault="00750D48" w:rsidP="006D4FC4">
      <w:pPr>
        <w:pStyle w:val="IEEEParagraph"/>
        <w:ind w:firstLine="0"/>
        <w:jc w:val="center"/>
        <w:rPr>
          <w:rFonts w:ascii="Times New Roman" w:hAnsi="Times New Roman" w:cs="Times New Roman"/>
          <w:szCs w:val="20"/>
        </w:rPr>
      </w:pPr>
      <w:r w:rsidRPr="00E13A35">
        <w:rPr>
          <w:szCs w:val="20"/>
        </w:rPr>
        <w:object w:dxaOrig="4898" w:dyaOrig="2348" w14:anchorId="4E03B8DA">
          <v:shape id="_x0000_i1026" type="#_x0000_t75" style="width:348pt;height:166.8pt" o:ole="">
            <v:imagedata r:id="rId14" o:title=""/>
          </v:shape>
          <o:OLEObject Type="Embed" ProgID="Visio.Drawing.11" ShapeID="_x0000_i1026" DrawAspect="Content" ObjectID="_1602720977" r:id="rId15"/>
        </w:object>
      </w:r>
    </w:p>
    <w:p w14:paraId="022A8A31" w14:textId="3C5EC125" w:rsidR="00750D48" w:rsidRPr="00E13A35" w:rsidRDefault="006D4FC4" w:rsidP="00A8776E">
      <w:pPr>
        <w:pStyle w:val="figurecaption"/>
        <w:tabs>
          <w:tab w:val="left" w:pos="720"/>
          <w:tab w:val="left" w:pos="2280"/>
          <w:tab w:val="left" w:pos="2410"/>
        </w:tabs>
        <w:rPr>
          <w:sz w:val="20"/>
          <w:szCs w:val="20"/>
        </w:rPr>
      </w:pPr>
      <w:r w:rsidRPr="00E13A35">
        <w:rPr>
          <w:color w:val="000000"/>
          <w:sz w:val="20"/>
          <w:szCs w:val="20"/>
        </w:rPr>
        <w:t xml:space="preserve">Figure </w:t>
      </w:r>
      <w:r w:rsidR="008A3992" w:rsidRPr="00E13A35">
        <w:rPr>
          <w:color w:val="000000"/>
          <w:sz w:val="20"/>
          <w:szCs w:val="20"/>
        </w:rPr>
        <w:t>4</w:t>
      </w:r>
      <w:r w:rsidRPr="00E13A35">
        <w:rPr>
          <w:color w:val="000000"/>
          <w:sz w:val="20"/>
          <w:szCs w:val="20"/>
        </w:rPr>
        <w:t xml:space="preserve"> </w:t>
      </w:r>
      <w:r w:rsidR="00750D48" w:rsidRPr="00E13A35">
        <w:rPr>
          <w:rFonts w:hint="eastAsia"/>
          <w:sz w:val="20"/>
          <w:szCs w:val="20"/>
        </w:rPr>
        <w:t>Channel sounding</w:t>
      </w:r>
      <w:r w:rsidR="00750D48" w:rsidRPr="00E13A35">
        <w:rPr>
          <w:sz w:val="20"/>
          <w:szCs w:val="20"/>
        </w:rPr>
        <w:t xml:space="preserve"> </w:t>
      </w:r>
      <w:r w:rsidR="00750D48" w:rsidRPr="00E13A35">
        <w:rPr>
          <w:rFonts w:hint="eastAsia"/>
          <w:sz w:val="20"/>
          <w:szCs w:val="20"/>
        </w:rPr>
        <w:t>system</w:t>
      </w:r>
    </w:p>
    <w:p w14:paraId="46AED04B" w14:textId="5284096D" w:rsidR="00750D48" w:rsidRPr="00E13A35" w:rsidRDefault="00750D48" w:rsidP="00750D48">
      <w:pPr>
        <w:pStyle w:val="tablehead"/>
        <w:spacing w:beforeLines="50" w:before="156" w:after="0" w:line="360" w:lineRule="auto"/>
        <w:ind w:firstLineChars="50" w:firstLine="100"/>
        <w:rPr>
          <w:smallCaps w:val="0"/>
          <w:sz w:val="20"/>
          <w:szCs w:val="20"/>
        </w:rPr>
      </w:pPr>
      <w:r w:rsidRPr="00E13A35">
        <w:rPr>
          <w:smallCaps w:val="0"/>
          <w:sz w:val="20"/>
          <w:szCs w:val="20"/>
        </w:rPr>
        <w:t xml:space="preserve">Table </w:t>
      </w:r>
      <w:r w:rsidR="008A3992" w:rsidRPr="00E13A35">
        <w:rPr>
          <w:smallCaps w:val="0"/>
          <w:sz w:val="20"/>
          <w:szCs w:val="20"/>
        </w:rPr>
        <w:t>3</w:t>
      </w:r>
      <w:r w:rsidRPr="00E13A35">
        <w:rPr>
          <w:smallCaps w:val="0"/>
          <w:sz w:val="20"/>
          <w:szCs w:val="20"/>
        </w:rPr>
        <w:t xml:space="preserve"> Measurement Parameters.</w:t>
      </w:r>
    </w:p>
    <w:tbl>
      <w:tblPr>
        <w:tblW w:w="8240" w:type="dxa"/>
        <w:tblInd w:w="-5" w:type="dxa"/>
        <w:tblLook w:val="04A0" w:firstRow="1" w:lastRow="0" w:firstColumn="1" w:lastColumn="0" w:noHBand="0" w:noVBand="1"/>
      </w:tblPr>
      <w:tblGrid>
        <w:gridCol w:w="2060"/>
        <w:gridCol w:w="2060"/>
        <w:gridCol w:w="2060"/>
        <w:gridCol w:w="2060"/>
      </w:tblGrid>
      <w:tr w:rsidR="00750D48" w:rsidRPr="00E13A35" w14:paraId="1F4A2C0F" w14:textId="77777777" w:rsidTr="00750D48">
        <w:trPr>
          <w:trHeight w:val="276"/>
        </w:trPr>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1FF2E4"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Frequency</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14:paraId="2FB6000D"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Bandwidth</w:t>
            </w:r>
          </w:p>
        </w:tc>
        <w:tc>
          <w:tcPr>
            <w:tcW w:w="2060" w:type="dxa"/>
            <w:tcBorders>
              <w:top w:val="single" w:sz="4" w:space="0" w:color="auto"/>
              <w:left w:val="nil"/>
              <w:bottom w:val="single" w:sz="4" w:space="0" w:color="auto"/>
              <w:right w:val="single" w:sz="4" w:space="0" w:color="auto"/>
            </w:tcBorders>
            <w:shd w:val="clear" w:color="auto" w:fill="auto"/>
            <w:noWrap/>
            <w:vAlign w:val="center"/>
            <w:hideMark/>
          </w:tcPr>
          <w:p w14:paraId="742CC9C9" w14:textId="77777777" w:rsidR="00750D48" w:rsidRPr="00E13A35" w:rsidRDefault="00750D48" w:rsidP="00750D48">
            <w:pPr>
              <w:spacing w:after="0"/>
              <w:jc w:val="center"/>
              <w:rPr>
                <w:rFonts w:eastAsia="等线"/>
                <w:color w:val="000000"/>
                <w:sz w:val="22"/>
                <w:szCs w:val="22"/>
                <w:lang w:val="en-US" w:eastAsia="zh-CN"/>
              </w:rPr>
            </w:pPr>
            <w:r w:rsidRPr="00E13A35">
              <w:rPr>
                <w:rFonts w:eastAsia="等线"/>
                <w:color w:val="000000"/>
                <w:sz w:val="22"/>
                <w:szCs w:val="22"/>
                <w:lang w:val="en-US" w:eastAsia="zh-CN"/>
              </w:rPr>
              <w:t>Power</w:t>
            </w:r>
          </w:p>
        </w:tc>
        <w:tc>
          <w:tcPr>
            <w:tcW w:w="2060" w:type="dxa"/>
            <w:tcBorders>
              <w:top w:val="single" w:sz="4" w:space="0" w:color="auto"/>
              <w:left w:val="nil"/>
              <w:bottom w:val="single" w:sz="4" w:space="0" w:color="auto"/>
              <w:right w:val="single" w:sz="4" w:space="0" w:color="auto"/>
            </w:tcBorders>
            <w:shd w:val="clear" w:color="auto" w:fill="auto"/>
            <w:noWrap/>
            <w:vAlign w:val="center"/>
            <w:hideMark/>
          </w:tcPr>
          <w:p w14:paraId="754626C4" w14:textId="77777777" w:rsidR="00750D48" w:rsidRPr="00E13A35" w:rsidRDefault="00750D48" w:rsidP="00750D48">
            <w:pPr>
              <w:spacing w:after="0"/>
              <w:jc w:val="center"/>
              <w:rPr>
                <w:rFonts w:eastAsia="等线"/>
                <w:color w:val="000000"/>
                <w:sz w:val="22"/>
                <w:szCs w:val="22"/>
                <w:lang w:val="en-US" w:eastAsia="zh-CN"/>
              </w:rPr>
            </w:pPr>
            <w:r w:rsidRPr="00E13A35">
              <w:rPr>
                <w:rFonts w:eastAsia="等线"/>
                <w:color w:val="000000"/>
                <w:sz w:val="22"/>
                <w:szCs w:val="22"/>
                <w:lang w:val="en-US" w:eastAsia="zh-CN"/>
              </w:rPr>
              <w:t>Antenna Gain</w:t>
            </w:r>
          </w:p>
        </w:tc>
      </w:tr>
      <w:tr w:rsidR="00750D48" w:rsidRPr="00E13A35" w14:paraId="02808158" w14:textId="77777777" w:rsidTr="00750D48">
        <w:trPr>
          <w:trHeight w:val="276"/>
        </w:trPr>
        <w:tc>
          <w:tcPr>
            <w:tcW w:w="2060" w:type="dxa"/>
            <w:tcBorders>
              <w:top w:val="nil"/>
              <w:left w:val="single" w:sz="4" w:space="0" w:color="auto"/>
              <w:bottom w:val="single" w:sz="4" w:space="0" w:color="auto"/>
              <w:right w:val="single" w:sz="4" w:space="0" w:color="auto"/>
            </w:tcBorders>
            <w:shd w:val="clear" w:color="auto" w:fill="auto"/>
            <w:vAlign w:val="center"/>
            <w:hideMark/>
          </w:tcPr>
          <w:p w14:paraId="7B8902DA"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1.1GHz</w:t>
            </w:r>
          </w:p>
        </w:tc>
        <w:tc>
          <w:tcPr>
            <w:tcW w:w="2060" w:type="dxa"/>
            <w:tcBorders>
              <w:top w:val="nil"/>
              <w:left w:val="nil"/>
              <w:bottom w:val="single" w:sz="4" w:space="0" w:color="auto"/>
              <w:right w:val="single" w:sz="4" w:space="0" w:color="auto"/>
            </w:tcBorders>
            <w:shd w:val="clear" w:color="auto" w:fill="auto"/>
            <w:vAlign w:val="center"/>
            <w:hideMark/>
          </w:tcPr>
          <w:p w14:paraId="523F695E"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 xml:space="preserve">0.8 MHz </w:t>
            </w:r>
          </w:p>
        </w:tc>
        <w:tc>
          <w:tcPr>
            <w:tcW w:w="2060" w:type="dxa"/>
            <w:tcBorders>
              <w:top w:val="nil"/>
              <w:left w:val="nil"/>
              <w:bottom w:val="single" w:sz="4" w:space="0" w:color="auto"/>
              <w:right w:val="single" w:sz="4" w:space="0" w:color="auto"/>
            </w:tcBorders>
            <w:shd w:val="clear" w:color="auto" w:fill="auto"/>
            <w:vAlign w:val="center"/>
            <w:hideMark/>
          </w:tcPr>
          <w:p w14:paraId="65BA24DF"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33dBm</w:t>
            </w:r>
          </w:p>
        </w:tc>
        <w:tc>
          <w:tcPr>
            <w:tcW w:w="2060" w:type="dxa"/>
            <w:tcBorders>
              <w:top w:val="nil"/>
              <w:left w:val="nil"/>
              <w:bottom w:val="single" w:sz="4" w:space="0" w:color="auto"/>
              <w:right w:val="single" w:sz="4" w:space="0" w:color="auto"/>
            </w:tcBorders>
            <w:shd w:val="clear" w:color="auto" w:fill="auto"/>
            <w:noWrap/>
            <w:vAlign w:val="center"/>
            <w:hideMark/>
          </w:tcPr>
          <w:p w14:paraId="3125642B" w14:textId="77777777" w:rsidR="00750D48" w:rsidRPr="00E13A35" w:rsidRDefault="00750D48" w:rsidP="00750D48">
            <w:pPr>
              <w:spacing w:after="0"/>
              <w:jc w:val="center"/>
              <w:rPr>
                <w:rFonts w:eastAsia="等线"/>
                <w:color w:val="000000"/>
                <w:sz w:val="22"/>
                <w:szCs w:val="22"/>
                <w:lang w:val="en-US" w:eastAsia="zh-CN"/>
              </w:rPr>
            </w:pPr>
            <w:r w:rsidRPr="00E13A35">
              <w:rPr>
                <w:rFonts w:eastAsia="等线"/>
                <w:color w:val="000000"/>
                <w:sz w:val="22"/>
                <w:szCs w:val="22"/>
                <w:lang w:val="en-US" w:eastAsia="zh-CN"/>
              </w:rPr>
              <w:t>0dBi</w:t>
            </w:r>
          </w:p>
        </w:tc>
      </w:tr>
      <w:tr w:rsidR="00750D48" w:rsidRPr="00E13A35" w14:paraId="099A294B" w14:textId="77777777" w:rsidTr="00750D48">
        <w:trPr>
          <w:trHeight w:val="276"/>
        </w:trPr>
        <w:tc>
          <w:tcPr>
            <w:tcW w:w="2060" w:type="dxa"/>
            <w:tcBorders>
              <w:top w:val="nil"/>
              <w:left w:val="single" w:sz="4" w:space="0" w:color="auto"/>
              <w:bottom w:val="single" w:sz="4" w:space="0" w:color="auto"/>
              <w:right w:val="single" w:sz="4" w:space="0" w:color="auto"/>
            </w:tcBorders>
            <w:shd w:val="clear" w:color="auto" w:fill="auto"/>
            <w:vAlign w:val="center"/>
            <w:hideMark/>
          </w:tcPr>
          <w:p w14:paraId="16EEB788"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2.55GHz</w:t>
            </w:r>
          </w:p>
        </w:tc>
        <w:tc>
          <w:tcPr>
            <w:tcW w:w="2060" w:type="dxa"/>
            <w:tcBorders>
              <w:top w:val="nil"/>
              <w:left w:val="nil"/>
              <w:bottom w:val="single" w:sz="4" w:space="0" w:color="auto"/>
              <w:right w:val="single" w:sz="4" w:space="0" w:color="auto"/>
            </w:tcBorders>
            <w:shd w:val="clear" w:color="auto" w:fill="auto"/>
            <w:vAlign w:val="center"/>
            <w:hideMark/>
          </w:tcPr>
          <w:p w14:paraId="5F03967A"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 xml:space="preserve">0.8MHz </w:t>
            </w:r>
          </w:p>
        </w:tc>
        <w:tc>
          <w:tcPr>
            <w:tcW w:w="2060" w:type="dxa"/>
            <w:tcBorders>
              <w:top w:val="nil"/>
              <w:left w:val="nil"/>
              <w:bottom w:val="single" w:sz="4" w:space="0" w:color="auto"/>
              <w:right w:val="single" w:sz="4" w:space="0" w:color="auto"/>
            </w:tcBorders>
            <w:shd w:val="clear" w:color="auto" w:fill="auto"/>
            <w:vAlign w:val="center"/>
            <w:hideMark/>
          </w:tcPr>
          <w:p w14:paraId="27B0AE66"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33dBm</w:t>
            </w:r>
          </w:p>
        </w:tc>
        <w:tc>
          <w:tcPr>
            <w:tcW w:w="2060" w:type="dxa"/>
            <w:tcBorders>
              <w:top w:val="nil"/>
              <w:left w:val="nil"/>
              <w:bottom w:val="single" w:sz="4" w:space="0" w:color="auto"/>
              <w:right w:val="single" w:sz="4" w:space="0" w:color="auto"/>
            </w:tcBorders>
            <w:shd w:val="clear" w:color="auto" w:fill="auto"/>
            <w:noWrap/>
            <w:vAlign w:val="center"/>
            <w:hideMark/>
          </w:tcPr>
          <w:p w14:paraId="401F3DFF" w14:textId="77777777" w:rsidR="00750D48" w:rsidRPr="00E13A35" w:rsidRDefault="00750D48" w:rsidP="00750D48">
            <w:pPr>
              <w:spacing w:after="0"/>
              <w:jc w:val="center"/>
              <w:rPr>
                <w:rFonts w:eastAsia="等线"/>
                <w:color w:val="000000"/>
                <w:sz w:val="22"/>
                <w:szCs w:val="22"/>
                <w:lang w:val="en-US" w:eastAsia="zh-CN"/>
              </w:rPr>
            </w:pPr>
            <w:r w:rsidRPr="00E13A35">
              <w:rPr>
                <w:rFonts w:eastAsia="等线"/>
                <w:color w:val="000000"/>
                <w:sz w:val="22"/>
                <w:szCs w:val="22"/>
                <w:lang w:val="en-US" w:eastAsia="zh-CN"/>
              </w:rPr>
              <w:t>0dBi</w:t>
            </w:r>
          </w:p>
        </w:tc>
      </w:tr>
      <w:tr w:rsidR="00750D48" w:rsidRPr="00E13A35" w14:paraId="664598EB" w14:textId="77777777" w:rsidTr="00750D48">
        <w:trPr>
          <w:trHeight w:val="276"/>
        </w:trPr>
        <w:tc>
          <w:tcPr>
            <w:tcW w:w="2060" w:type="dxa"/>
            <w:tcBorders>
              <w:top w:val="nil"/>
              <w:left w:val="single" w:sz="4" w:space="0" w:color="auto"/>
              <w:bottom w:val="single" w:sz="4" w:space="0" w:color="auto"/>
              <w:right w:val="single" w:sz="4" w:space="0" w:color="auto"/>
            </w:tcBorders>
            <w:shd w:val="clear" w:color="auto" w:fill="auto"/>
            <w:vAlign w:val="center"/>
            <w:hideMark/>
          </w:tcPr>
          <w:p w14:paraId="7A2EEAEC"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lastRenderedPageBreak/>
              <w:t>5.8 GHz</w:t>
            </w:r>
          </w:p>
        </w:tc>
        <w:tc>
          <w:tcPr>
            <w:tcW w:w="2060" w:type="dxa"/>
            <w:tcBorders>
              <w:top w:val="nil"/>
              <w:left w:val="nil"/>
              <w:bottom w:val="single" w:sz="4" w:space="0" w:color="auto"/>
              <w:right w:val="single" w:sz="4" w:space="0" w:color="auto"/>
            </w:tcBorders>
            <w:shd w:val="clear" w:color="auto" w:fill="auto"/>
            <w:vAlign w:val="center"/>
            <w:hideMark/>
          </w:tcPr>
          <w:p w14:paraId="74F76747"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 xml:space="preserve">8MHz </w:t>
            </w:r>
          </w:p>
        </w:tc>
        <w:tc>
          <w:tcPr>
            <w:tcW w:w="2060" w:type="dxa"/>
            <w:tcBorders>
              <w:top w:val="nil"/>
              <w:left w:val="nil"/>
              <w:bottom w:val="single" w:sz="4" w:space="0" w:color="auto"/>
              <w:right w:val="single" w:sz="4" w:space="0" w:color="auto"/>
            </w:tcBorders>
            <w:shd w:val="clear" w:color="auto" w:fill="auto"/>
            <w:vAlign w:val="center"/>
            <w:hideMark/>
          </w:tcPr>
          <w:p w14:paraId="5241FF42" w14:textId="77777777" w:rsidR="00750D48" w:rsidRPr="00E13A35" w:rsidRDefault="00750D48" w:rsidP="00750D48">
            <w:pPr>
              <w:spacing w:after="0"/>
              <w:jc w:val="center"/>
              <w:rPr>
                <w:rFonts w:eastAsia="等线"/>
                <w:color w:val="000000"/>
                <w:lang w:val="en-US" w:eastAsia="zh-CN"/>
              </w:rPr>
            </w:pPr>
            <w:r w:rsidRPr="00E13A35">
              <w:rPr>
                <w:rFonts w:eastAsia="等线"/>
                <w:color w:val="000000"/>
                <w:lang w:val="en-US" w:eastAsia="zh-CN"/>
              </w:rPr>
              <w:t>33dBm</w:t>
            </w:r>
          </w:p>
        </w:tc>
        <w:tc>
          <w:tcPr>
            <w:tcW w:w="2060" w:type="dxa"/>
            <w:tcBorders>
              <w:top w:val="nil"/>
              <w:left w:val="nil"/>
              <w:bottom w:val="single" w:sz="4" w:space="0" w:color="auto"/>
              <w:right w:val="single" w:sz="4" w:space="0" w:color="auto"/>
            </w:tcBorders>
            <w:shd w:val="clear" w:color="auto" w:fill="auto"/>
            <w:noWrap/>
            <w:vAlign w:val="center"/>
            <w:hideMark/>
          </w:tcPr>
          <w:p w14:paraId="48EA798B" w14:textId="77777777" w:rsidR="00750D48" w:rsidRPr="00E13A35" w:rsidRDefault="00750D48" w:rsidP="00750D48">
            <w:pPr>
              <w:spacing w:after="0"/>
              <w:jc w:val="center"/>
              <w:rPr>
                <w:rFonts w:eastAsia="等线"/>
                <w:color w:val="000000"/>
                <w:sz w:val="22"/>
                <w:szCs w:val="22"/>
                <w:lang w:val="en-US" w:eastAsia="zh-CN"/>
              </w:rPr>
            </w:pPr>
            <w:r w:rsidRPr="00E13A35">
              <w:rPr>
                <w:rFonts w:eastAsia="等线"/>
                <w:color w:val="000000"/>
                <w:sz w:val="22"/>
                <w:szCs w:val="22"/>
                <w:lang w:val="en-US" w:eastAsia="zh-CN"/>
              </w:rPr>
              <w:t>16dBi</w:t>
            </w:r>
          </w:p>
        </w:tc>
      </w:tr>
    </w:tbl>
    <w:p w14:paraId="5FF113D4" w14:textId="77777777" w:rsidR="00750D48" w:rsidRPr="00E13A35" w:rsidRDefault="00750D48" w:rsidP="00750D48">
      <w:pPr>
        <w:pStyle w:val="IEEEParagraph"/>
        <w:ind w:firstLine="0"/>
        <w:rPr>
          <w:szCs w:val="20"/>
        </w:rPr>
      </w:pPr>
    </w:p>
    <w:bookmarkEnd w:id="2"/>
    <w:p w14:paraId="52D9CD20" w14:textId="16FD39BC" w:rsidR="001F6C26" w:rsidRPr="00E13A35" w:rsidRDefault="001F6C26" w:rsidP="001F6C26">
      <w:pPr>
        <w:pStyle w:val="B1"/>
        <w:spacing w:after="0"/>
        <w:ind w:left="0" w:firstLine="0"/>
        <w:outlineLvl w:val="1"/>
        <w:rPr>
          <w:sz w:val="28"/>
          <w:szCs w:val="28"/>
        </w:rPr>
      </w:pPr>
      <w:r w:rsidRPr="00E13A35">
        <w:rPr>
          <w:sz w:val="28"/>
          <w:szCs w:val="28"/>
        </w:rPr>
        <w:t xml:space="preserve">3.2 Preliminary </w:t>
      </w:r>
      <w:r w:rsidR="002F35BB" w:rsidRPr="00E13A35">
        <w:rPr>
          <w:sz w:val="28"/>
          <w:szCs w:val="28"/>
        </w:rPr>
        <w:t>Measurement R</w:t>
      </w:r>
      <w:r w:rsidRPr="00E13A35">
        <w:rPr>
          <w:sz w:val="28"/>
          <w:szCs w:val="28"/>
        </w:rPr>
        <w:t>esults</w:t>
      </w:r>
    </w:p>
    <w:p w14:paraId="4E54EBC3" w14:textId="04D2085D" w:rsidR="00ED70AE" w:rsidRPr="00E13A35" w:rsidRDefault="00A47E28" w:rsidP="00ED70AE">
      <w:pPr>
        <w:rPr>
          <w:lang w:eastAsia="zh-CN"/>
        </w:rPr>
      </w:pPr>
      <w:r w:rsidRPr="00E13A35">
        <w:rPr>
          <w:lang w:eastAsia="zh-CN"/>
        </w:rPr>
        <w:t xml:space="preserve">In this section a few preliminary measurement results are presented. We are focusing on </w:t>
      </w:r>
      <w:r w:rsidR="002328BC" w:rsidRPr="00E13A35">
        <w:rPr>
          <w:lang w:eastAsia="zh-CN"/>
        </w:rPr>
        <w:t>propagation exponent</w:t>
      </w:r>
      <w:r w:rsidRPr="00E13A35">
        <w:rPr>
          <w:lang w:eastAsia="zh-CN"/>
        </w:rPr>
        <w:t>, delay spread</w:t>
      </w:r>
      <w:r w:rsidR="00ED70AE" w:rsidRPr="00E13A35">
        <w:rPr>
          <w:lang w:eastAsia="zh-CN"/>
        </w:rPr>
        <w:t xml:space="preserve"> and multi-path/cluster numbers, Doppler spreads and electromagnetic interference</w:t>
      </w:r>
      <w:r w:rsidR="00EA52AD" w:rsidRPr="00E13A35">
        <w:rPr>
          <w:lang w:eastAsia="zh-CN"/>
        </w:rPr>
        <w:t>/noise</w:t>
      </w:r>
      <w:r w:rsidR="00ED70AE" w:rsidRPr="00E13A35">
        <w:rPr>
          <w:lang w:eastAsia="zh-CN"/>
        </w:rPr>
        <w:t xml:space="preserve">. </w:t>
      </w:r>
    </w:p>
    <w:p w14:paraId="5D448F1D" w14:textId="145B324B" w:rsidR="009B2A0E" w:rsidRPr="00E13A35" w:rsidRDefault="007B5C6B" w:rsidP="000B33B3">
      <w:pPr>
        <w:rPr>
          <w:b/>
          <w:u w:val="single"/>
          <w:lang w:eastAsia="zh-CN"/>
        </w:rPr>
      </w:pPr>
      <w:r w:rsidRPr="00E13A35">
        <w:rPr>
          <w:b/>
          <w:u w:val="single"/>
          <w:lang w:eastAsia="zh-CN"/>
        </w:rPr>
        <w:t>P</w:t>
      </w:r>
      <w:r w:rsidR="009B2A0E" w:rsidRPr="00E13A35">
        <w:rPr>
          <w:b/>
          <w:u w:val="single"/>
          <w:lang w:eastAsia="zh-CN"/>
        </w:rPr>
        <w:t>ropagation exponent</w:t>
      </w:r>
      <w:r w:rsidR="00D561D8" w:rsidRPr="00E13A35">
        <w:rPr>
          <w:b/>
          <w:u w:val="single"/>
          <w:lang w:eastAsia="zh-CN"/>
        </w:rPr>
        <w:t>s</w:t>
      </w:r>
    </w:p>
    <w:p w14:paraId="6D0C4CF8" w14:textId="61556A89" w:rsidR="000B33B3" w:rsidRPr="00E13A35" w:rsidRDefault="00A47E28" w:rsidP="000B33B3">
      <w:pPr>
        <w:rPr>
          <w:lang w:eastAsia="zh-CN"/>
        </w:rPr>
      </w:pPr>
      <w:r w:rsidRPr="00E13A35">
        <w:rPr>
          <w:lang w:eastAsia="zh-CN"/>
        </w:rPr>
        <w:t xml:space="preserve">In the measurements of pathloss, to imitate </w:t>
      </w:r>
      <w:r w:rsidR="006B0897" w:rsidRPr="00E13A35">
        <w:rPr>
          <w:lang w:eastAsia="zh-CN"/>
        </w:rPr>
        <w:t>different location</w:t>
      </w:r>
      <w:r w:rsidR="001521CF" w:rsidRPr="00E13A35">
        <w:rPr>
          <w:lang w:eastAsia="zh-CN"/>
        </w:rPr>
        <w:t>s</w:t>
      </w:r>
      <w:r w:rsidR="006B0897" w:rsidRPr="00E13A35">
        <w:rPr>
          <w:lang w:eastAsia="zh-CN"/>
        </w:rPr>
        <w:t xml:space="preserve"> of sensor used in the manufacturing machines (shown in the </w:t>
      </w:r>
      <w:r w:rsidR="001521CF" w:rsidRPr="00E13A35">
        <w:rPr>
          <w:lang w:eastAsia="zh-CN"/>
        </w:rPr>
        <w:t>F</w:t>
      </w:r>
      <w:r w:rsidR="006B0897" w:rsidRPr="00E13A35">
        <w:rPr>
          <w:lang w:eastAsia="zh-CN"/>
        </w:rPr>
        <w:t xml:space="preserve">igure </w:t>
      </w:r>
      <w:r w:rsidR="001521CF" w:rsidRPr="00E13A35">
        <w:rPr>
          <w:lang w:eastAsia="zh-CN"/>
        </w:rPr>
        <w:t>5</w:t>
      </w:r>
      <w:r w:rsidR="006B0897" w:rsidRPr="00E13A35">
        <w:rPr>
          <w:lang w:eastAsia="zh-CN"/>
        </w:rPr>
        <w:t>),</w:t>
      </w:r>
      <w:r w:rsidR="000B33B3" w:rsidRPr="00E13A35">
        <w:rPr>
          <w:lang w:eastAsia="zh-CN"/>
        </w:rPr>
        <w:t xml:space="preserve"> </w:t>
      </w:r>
      <w:r w:rsidR="000B33B3" w:rsidRPr="00E13A35">
        <w:rPr>
          <w:szCs w:val="22"/>
          <w:lang w:val="en-US" w:eastAsia="zh-CN"/>
        </w:rPr>
        <w:t xml:space="preserve">the receiver antenna of the channel sounder </w:t>
      </w:r>
      <w:r w:rsidR="001521CF" w:rsidRPr="00E13A35">
        <w:rPr>
          <w:szCs w:val="22"/>
          <w:lang w:val="en-US" w:eastAsia="zh-CN"/>
        </w:rPr>
        <w:t xml:space="preserve">is located </w:t>
      </w:r>
      <w:r w:rsidR="000B33B3" w:rsidRPr="00E13A35">
        <w:rPr>
          <w:szCs w:val="22"/>
          <w:lang w:val="en-US" w:eastAsia="zh-CN"/>
        </w:rPr>
        <w:t>outside and</w:t>
      </w:r>
      <w:r w:rsidR="000B33B3" w:rsidRPr="00E13A35">
        <w:rPr>
          <w:rFonts w:hint="eastAsia"/>
          <w:szCs w:val="22"/>
          <w:lang w:val="en-US" w:eastAsia="zh-CN"/>
        </w:rPr>
        <w:t xml:space="preserve"> </w:t>
      </w:r>
      <w:r w:rsidR="000B33B3" w:rsidRPr="00E13A35">
        <w:rPr>
          <w:szCs w:val="22"/>
          <w:lang w:val="en-US" w:eastAsia="zh-CN"/>
        </w:rPr>
        <w:t xml:space="preserve">inside of the metallic </w:t>
      </w:r>
      <w:r w:rsidR="001521CF" w:rsidRPr="00E13A35">
        <w:rPr>
          <w:szCs w:val="22"/>
          <w:lang w:val="en-US" w:eastAsia="zh-CN"/>
        </w:rPr>
        <w:t>cha</w:t>
      </w:r>
      <w:r w:rsidR="00953B7F" w:rsidRPr="00E13A35">
        <w:rPr>
          <w:szCs w:val="22"/>
          <w:lang w:val="en-US" w:eastAsia="zh-CN"/>
        </w:rPr>
        <w:t>ssis</w:t>
      </w:r>
      <w:r w:rsidR="000B33B3" w:rsidRPr="00E13A35">
        <w:rPr>
          <w:rFonts w:hint="eastAsia"/>
          <w:szCs w:val="22"/>
          <w:lang w:val="en-US" w:eastAsia="zh-CN"/>
        </w:rPr>
        <w:t xml:space="preserve"> </w:t>
      </w:r>
      <w:r w:rsidR="000B33B3" w:rsidRPr="00E13A35">
        <w:rPr>
          <w:szCs w:val="22"/>
          <w:lang w:val="en-US" w:eastAsia="zh-CN"/>
        </w:rPr>
        <w:t>respectively. T</w:t>
      </w:r>
      <w:r w:rsidRPr="00E13A35">
        <w:rPr>
          <w:lang w:eastAsia="zh-CN"/>
        </w:rPr>
        <w:t>he ABG model was used</w:t>
      </w:r>
      <w:r w:rsidR="000B33B3" w:rsidRPr="00E13A35">
        <w:rPr>
          <w:lang w:eastAsia="zh-CN"/>
        </w:rPr>
        <w:t xml:space="preserve"> for the </w:t>
      </w:r>
      <w:r w:rsidR="002347EF" w:rsidRPr="00E13A35">
        <w:rPr>
          <w:lang w:eastAsia="zh-CN"/>
        </w:rPr>
        <w:t xml:space="preserve">pathloss </w:t>
      </w:r>
      <w:r w:rsidR="000B33B3" w:rsidRPr="00E13A35">
        <w:rPr>
          <w:lang w:eastAsia="zh-CN"/>
        </w:rPr>
        <w:t xml:space="preserve">fitting, and the propagation exponents are presented in </w:t>
      </w:r>
      <w:r w:rsidR="0006675F" w:rsidRPr="00E13A35">
        <w:rPr>
          <w:lang w:eastAsia="zh-CN"/>
        </w:rPr>
        <w:t>T</w:t>
      </w:r>
      <w:r w:rsidR="000B33B3" w:rsidRPr="00E13A35">
        <w:rPr>
          <w:lang w:eastAsia="zh-CN"/>
        </w:rPr>
        <w:t xml:space="preserve">able </w:t>
      </w:r>
      <w:r w:rsidR="0006675F" w:rsidRPr="00E13A35">
        <w:rPr>
          <w:lang w:eastAsia="zh-CN"/>
        </w:rPr>
        <w:t>4</w:t>
      </w:r>
      <w:r w:rsidR="000B33B3" w:rsidRPr="00E13A35">
        <w:rPr>
          <w:rFonts w:hint="eastAsia"/>
          <w:lang w:eastAsia="zh-CN"/>
        </w:rPr>
        <w:t>.</w:t>
      </w:r>
      <w:r w:rsidR="00CD3A67" w:rsidRPr="00E13A35">
        <w:rPr>
          <w:lang w:eastAsia="zh-CN"/>
        </w:rPr>
        <w:t xml:space="preserve"> </w:t>
      </w:r>
    </w:p>
    <w:p w14:paraId="515A96AC" w14:textId="6090D2DF" w:rsidR="00450FB9" w:rsidRPr="00E13A35" w:rsidRDefault="00450FB9" w:rsidP="000B33B3">
      <w:pPr>
        <w:jc w:val="center"/>
        <w:rPr>
          <w:lang w:eastAsia="zh-CN"/>
        </w:rPr>
      </w:pPr>
      <w:r w:rsidRPr="00E13A35">
        <w:rPr>
          <w:lang w:val="en-US" w:eastAsia="zh-CN"/>
        </w:rPr>
        <w:object w:dxaOrig="3140" w:dyaOrig="360" w14:anchorId="1B532A77">
          <v:shape id="_x0000_i1027" type="#_x0000_t75" style="width:157.2pt;height:18pt" o:ole="">
            <v:imagedata r:id="rId16" o:title=""/>
          </v:shape>
          <o:OLEObject Type="Embed" ProgID="Equation.DSMT4" ShapeID="_x0000_i1027" DrawAspect="Content" ObjectID="_1602720978" r:id="rId17"/>
        </w:object>
      </w:r>
    </w:p>
    <w:p w14:paraId="7288266D" w14:textId="0681C9B6" w:rsidR="006B0897" w:rsidRPr="00E13A35" w:rsidRDefault="00D036EC" w:rsidP="006B0897">
      <w:pPr>
        <w:jc w:val="center"/>
        <w:rPr>
          <w:lang w:eastAsia="zh-CN"/>
        </w:rPr>
      </w:pPr>
      <w:r w:rsidRPr="00E13A35">
        <w:rPr>
          <w:noProof/>
          <w:lang w:val="en-US" w:eastAsia="zh-CN"/>
        </w:rPr>
        <w:drawing>
          <wp:inline distT="0" distB="0" distL="0" distR="0" wp14:anchorId="3C23FDB2" wp14:editId="01610D80">
            <wp:extent cx="1662545" cy="16625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669446" cy="1669446"/>
                    </a:xfrm>
                    <a:prstGeom prst="rect">
                      <a:avLst/>
                    </a:prstGeom>
                  </pic:spPr>
                </pic:pic>
              </a:graphicData>
            </a:graphic>
          </wp:inline>
        </w:drawing>
      </w:r>
      <w:r w:rsidRPr="00E13A35">
        <w:rPr>
          <w:noProof/>
        </w:rPr>
        <w:t xml:space="preserve">   </w:t>
      </w:r>
      <w:r w:rsidRPr="00E13A35">
        <w:rPr>
          <w:noProof/>
          <w:lang w:val="en-US" w:eastAsia="zh-CN"/>
        </w:rPr>
        <w:drawing>
          <wp:inline distT="0" distB="0" distL="0" distR="0" wp14:anchorId="439BFA95" wp14:editId="0E2DFA6C">
            <wp:extent cx="1896740" cy="2348345"/>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99838" cy="2352181"/>
                    </a:xfrm>
                    <a:prstGeom prst="rect">
                      <a:avLst/>
                    </a:prstGeom>
                  </pic:spPr>
                </pic:pic>
              </a:graphicData>
            </a:graphic>
          </wp:inline>
        </w:drawing>
      </w:r>
    </w:p>
    <w:p w14:paraId="13A776F2" w14:textId="609887DA" w:rsidR="006B0897" w:rsidRPr="00E13A35" w:rsidRDefault="006B0897" w:rsidP="006B0897">
      <w:pPr>
        <w:jc w:val="center"/>
        <w:rPr>
          <w:lang w:eastAsia="zh-CN"/>
        </w:rPr>
      </w:pPr>
      <w:r w:rsidRPr="00E13A35">
        <w:rPr>
          <w:lang w:eastAsia="zh-CN"/>
        </w:rPr>
        <w:t xml:space="preserve">Figure </w:t>
      </w:r>
      <w:r w:rsidR="008A3992" w:rsidRPr="00E13A35">
        <w:rPr>
          <w:lang w:eastAsia="zh-CN"/>
        </w:rPr>
        <w:t>5</w:t>
      </w:r>
      <w:r w:rsidRPr="00E13A35">
        <w:rPr>
          <w:lang w:eastAsia="zh-CN"/>
        </w:rPr>
        <w:t xml:space="preserve"> </w:t>
      </w:r>
      <w:r w:rsidR="005A728C" w:rsidRPr="00E13A35">
        <w:rPr>
          <w:lang w:eastAsia="zh-CN"/>
        </w:rPr>
        <w:t>S</w:t>
      </w:r>
      <w:r w:rsidRPr="00E13A35">
        <w:rPr>
          <w:lang w:eastAsia="zh-CN"/>
        </w:rPr>
        <w:t>ensors’ location in the workshop</w:t>
      </w:r>
    </w:p>
    <w:p w14:paraId="7CA6C0E2" w14:textId="09F4A5E2" w:rsidR="00A47E28" w:rsidRPr="00E13A35" w:rsidRDefault="000B33B3" w:rsidP="000B33B3">
      <w:pPr>
        <w:jc w:val="center"/>
        <w:rPr>
          <w:lang w:eastAsia="zh-CN"/>
        </w:rPr>
      </w:pPr>
      <w:r w:rsidRPr="00E13A35">
        <w:rPr>
          <w:lang w:eastAsia="zh-CN"/>
        </w:rPr>
        <w:t xml:space="preserve">Table </w:t>
      </w:r>
      <w:r w:rsidR="008A3992" w:rsidRPr="00E13A35">
        <w:rPr>
          <w:lang w:eastAsia="zh-CN"/>
        </w:rPr>
        <w:t>4</w:t>
      </w:r>
      <w:r w:rsidR="005A728C" w:rsidRPr="00E13A35">
        <w:rPr>
          <w:lang w:eastAsia="zh-CN"/>
        </w:rPr>
        <w:t xml:space="preserve"> P</w:t>
      </w:r>
      <w:r w:rsidRPr="00E13A35">
        <w:rPr>
          <w:lang w:eastAsia="zh-CN"/>
        </w:rPr>
        <w:t xml:space="preserve">ropagation </w:t>
      </w:r>
      <w:r w:rsidR="005A728C" w:rsidRPr="00E13A35">
        <w:rPr>
          <w:lang w:eastAsia="zh-CN"/>
        </w:rPr>
        <w:t>E</w:t>
      </w:r>
      <w:r w:rsidRPr="00E13A35">
        <w:rPr>
          <w:lang w:eastAsia="zh-CN"/>
        </w:rPr>
        <w:t>xponents</w:t>
      </w:r>
    </w:p>
    <w:tbl>
      <w:tblPr>
        <w:tblW w:w="5000" w:type="pct"/>
        <w:tblLook w:val="04A0" w:firstRow="1" w:lastRow="0" w:firstColumn="1" w:lastColumn="0" w:noHBand="0" w:noVBand="1"/>
      </w:tblPr>
      <w:tblGrid>
        <w:gridCol w:w="1185"/>
        <w:gridCol w:w="1787"/>
        <w:gridCol w:w="1769"/>
        <w:gridCol w:w="1775"/>
        <w:gridCol w:w="1780"/>
      </w:tblGrid>
      <w:tr w:rsidR="000B33B3" w:rsidRPr="00E13A35" w14:paraId="537AE2E7" w14:textId="77777777" w:rsidTr="000B33B3">
        <w:trPr>
          <w:trHeight w:val="276"/>
        </w:trPr>
        <w:tc>
          <w:tcPr>
            <w:tcW w:w="7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71DCD1"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Frequency</w:t>
            </w:r>
          </w:p>
        </w:tc>
        <w:tc>
          <w:tcPr>
            <w:tcW w:w="2143" w:type="pct"/>
            <w:gridSpan w:val="2"/>
            <w:tcBorders>
              <w:top w:val="single" w:sz="4" w:space="0" w:color="auto"/>
              <w:left w:val="nil"/>
              <w:bottom w:val="single" w:sz="4" w:space="0" w:color="auto"/>
              <w:right w:val="single" w:sz="4" w:space="0" w:color="auto"/>
            </w:tcBorders>
            <w:shd w:val="clear" w:color="auto" w:fill="auto"/>
            <w:vAlign w:val="center"/>
            <w:hideMark/>
          </w:tcPr>
          <w:p w14:paraId="4B30F359"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LOS</w:t>
            </w:r>
          </w:p>
        </w:tc>
        <w:tc>
          <w:tcPr>
            <w:tcW w:w="2143" w:type="pct"/>
            <w:gridSpan w:val="2"/>
            <w:tcBorders>
              <w:top w:val="single" w:sz="4" w:space="0" w:color="auto"/>
              <w:left w:val="nil"/>
              <w:bottom w:val="single" w:sz="4" w:space="0" w:color="auto"/>
              <w:right w:val="single" w:sz="4" w:space="0" w:color="auto"/>
            </w:tcBorders>
            <w:shd w:val="clear" w:color="auto" w:fill="auto"/>
            <w:vAlign w:val="center"/>
            <w:hideMark/>
          </w:tcPr>
          <w:p w14:paraId="2FF48ABB"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NLOS</w:t>
            </w:r>
          </w:p>
        </w:tc>
      </w:tr>
      <w:tr w:rsidR="000B33B3" w:rsidRPr="00E13A35" w14:paraId="62BFE354" w14:textId="77777777" w:rsidTr="000B33B3">
        <w:trPr>
          <w:trHeight w:val="276"/>
        </w:trPr>
        <w:tc>
          <w:tcPr>
            <w:tcW w:w="714" w:type="pct"/>
            <w:vMerge/>
            <w:tcBorders>
              <w:top w:val="single" w:sz="4" w:space="0" w:color="auto"/>
              <w:left w:val="single" w:sz="4" w:space="0" w:color="auto"/>
              <w:bottom w:val="single" w:sz="4" w:space="0" w:color="auto"/>
              <w:right w:val="single" w:sz="4" w:space="0" w:color="auto"/>
            </w:tcBorders>
            <w:vAlign w:val="center"/>
            <w:hideMark/>
          </w:tcPr>
          <w:p w14:paraId="2C5F8FE3" w14:textId="77777777" w:rsidR="000B33B3" w:rsidRPr="00E13A35" w:rsidRDefault="000B33B3" w:rsidP="000B33B3">
            <w:pPr>
              <w:spacing w:after="0"/>
              <w:rPr>
                <w:rFonts w:eastAsia="等线"/>
                <w:color w:val="000000"/>
                <w:lang w:val="en-US" w:eastAsia="zh-CN"/>
              </w:rPr>
            </w:pPr>
          </w:p>
        </w:tc>
        <w:tc>
          <w:tcPr>
            <w:tcW w:w="1077" w:type="pct"/>
            <w:tcBorders>
              <w:top w:val="nil"/>
              <w:left w:val="nil"/>
              <w:bottom w:val="single" w:sz="4" w:space="0" w:color="auto"/>
              <w:right w:val="single" w:sz="4" w:space="0" w:color="auto"/>
            </w:tcBorders>
            <w:shd w:val="clear" w:color="auto" w:fill="auto"/>
            <w:vAlign w:val="center"/>
            <w:hideMark/>
          </w:tcPr>
          <w:p w14:paraId="691FB461"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outside</w:t>
            </w:r>
          </w:p>
        </w:tc>
        <w:tc>
          <w:tcPr>
            <w:tcW w:w="1066" w:type="pct"/>
            <w:tcBorders>
              <w:top w:val="nil"/>
              <w:left w:val="nil"/>
              <w:bottom w:val="single" w:sz="4" w:space="0" w:color="auto"/>
              <w:right w:val="single" w:sz="4" w:space="0" w:color="auto"/>
            </w:tcBorders>
            <w:shd w:val="clear" w:color="auto" w:fill="auto"/>
            <w:vAlign w:val="center"/>
            <w:hideMark/>
          </w:tcPr>
          <w:p w14:paraId="0057E0EF"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inside</w:t>
            </w:r>
          </w:p>
        </w:tc>
        <w:tc>
          <w:tcPr>
            <w:tcW w:w="1070" w:type="pct"/>
            <w:tcBorders>
              <w:top w:val="nil"/>
              <w:left w:val="nil"/>
              <w:bottom w:val="single" w:sz="4" w:space="0" w:color="auto"/>
              <w:right w:val="single" w:sz="4" w:space="0" w:color="auto"/>
            </w:tcBorders>
            <w:shd w:val="clear" w:color="auto" w:fill="auto"/>
            <w:vAlign w:val="center"/>
            <w:hideMark/>
          </w:tcPr>
          <w:p w14:paraId="465CCF52"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outside</w:t>
            </w:r>
          </w:p>
        </w:tc>
        <w:tc>
          <w:tcPr>
            <w:tcW w:w="1073" w:type="pct"/>
            <w:tcBorders>
              <w:top w:val="nil"/>
              <w:left w:val="nil"/>
              <w:bottom w:val="single" w:sz="4" w:space="0" w:color="auto"/>
              <w:right w:val="single" w:sz="4" w:space="0" w:color="auto"/>
            </w:tcBorders>
            <w:shd w:val="clear" w:color="auto" w:fill="auto"/>
            <w:vAlign w:val="center"/>
            <w:hideMark/>
          </w:tcPr>
          <w:p w14:paraId="718A53DB"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inside</w:t>
            </w:r>
          </w:p>
        </w:tc>
      </w:tr>
      <w:tr w:rsidR="000B33B3" w:rsidRPr="00E13A35" w14:paraId="33375A05" w14:textId="77777777" w:rsidTr="000B33B3">
        <w:trPr>
          <w:trHeight w:val="276"/>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76810792"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1.1GHz</w:t>
            </w:r>
          </w:p>
        </w:tc>
        <w:tc>
          <w:tcPr>
            <w:tcW w:w="1077" w:type="pct"/>
            <w:tcBorders>
              <w:top w:val="nil"/>
              <w:left w:val="nil"/>
              <w:bottom w:val="single" w:sz="4" w:space="0" w:color="auto"/>
              <w:right w:val="single" w:sz="4" w:space="0" w:color="auto"/>
            </w:tcBorders>
            <w:shd w:val="clear" w:color="auto" w:fill="auto"/>
            <w:vAlign w:val="center"/>
            <w:hideMark/>
          </w:tcPr>
          <w:p w14:paraId="4F0C681F"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2.5</w:t>
            </w:r>
          </w:p>
        </w:tc>
        <w:tc>
          <w:tcPr>
            <w:tcW w:w="1066" w:type="pct"/>
            <w:tcBorders>
              <w:top w:val="nil"/>
              <w:left w:val="nil"/>
              <w:bottom w:val="single" w:sz="4" w:space="0" w:color="auto"/>
              <w:right w:val="single" w:sz="4" w:space="0" w:color="auto"/>
            </w:tcBorders>
            <w:shd w:val="clear" w:color="auto" w:fill="auto"/>
            <w:vAlign w:val="center"/>
            <w:hideMark/>
          </w:tcPr>
          <w:p w14:paraId="2A033F4F"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2.6</w:t>
            </w:r>
          </w:p>
        </w:tc>
        <w:tc>
          <w:tcPr>
            <w:tcW w:w="1070" w:type="pct"/>
            <w:tcBorders>
              <w:top w:val="nil"/>
              <w:left w:val="nil"/>
              <w:bottom w:val="single" w:sz="4" w:space="0" w:color="auto"/>
              <w:right w:val="single" w:sz="4" w:space="0" w:color="auto"/>
            </w:tcBorders>
            <w:shd w:val="clear" w:color="auto" w:fill="auto"/>
            <w:vAlign w:val="center"/>
            <w:hideMark/>
          </w:tcPr>
          <w:p w14:paraId="59A08F91"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3.1</w:t>
            </w:r>
          </w:p>
        </w:tc>
        <w:tc>
          <w:tcPr>
            <w:tcW w:w="1073" w:type="pct"/>
            <w:tcBorders>
              <w:top w:val="nil"/>
              <w:left w:val="nil"/>
              <w:bottom w:val="single" w:sz="4" w:space="0" w:color="auto"/>
              <w:right w:val="single" w:sz="4" w:space="0" w:color="auto"/>
            </w:tcBorders>
            <w:shd w:val="clear" w:color="auto" w:fill="auto"/>
            <w:vAlign w:val="center"/>
            <w:hideMark/>
          </w:tcPr>
          <w:p w14:paraId="7FB08DA8"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3.4</w:t>
            </w:r>
          </w:p>
        </w:tc>
      </w:tr>
      <w:tr w:rsidR="000B33B3" w:rsidRPr="00E13A35" w14:paraId="44DB0B56" w14:textId="77777777" w:rsidTr="000B33B3">
        <w:trPr>
          <w:trHeight w:val="276"/>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6D85528C"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2.55GHz</w:t>
            </w:r>
          </w:p>
        </w:tc>
        <w:tc>
          <w:tcPr>
            <w:tcW w:w="1077" w:type="pct"/>
            <w:tcBorders>
              <w:top w:val="nil"/>
              <w:left w:val="nil"/>
              <w:bottom w:val="single" w:sz="4" w:space="0" w:color="auto"/>
              <w:right w:val="single" w:sz="4" w:space="0" w:color="auto"/>
            </w:tcBorders>
            <w:shd w:val="clear" w:color="auto" w:fill="auto"/>
            <w:vAlign w:val="center"/>
            <w:hideMark/>
          </w:tcPr>
          <w:p w14:paraId="2EBCB1CE"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2.4</w:t>
            </w:r>
          </w:p>
        </w:tc>
        <w:tc>
          <w:tcPr>
            <w:tcW w:w="1066" w:type="pct"/>
            <w:tcBorders>
              <w:top w:val="nil"/>
              <w:left w:val="nil"/>
              <w:bottom w:val="single" w:sz="4" w:space="0" w:color="auto"/>
              <w:right w:val="single" w:sz="4" w:space="0" w:color="auto"/>
            </w:tcBorders>
            <w:shd w:val="clear" w:color="auto" w:fill="auto"/>
            <w:vAlign w:val="center"/>
            <w:hideMark/>
          </w:tcPr>
          <w:p w14:paraId="17FE09E0"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2.5</w:t>
            </w:r>
          </w:p>
        </w:tc>
        <w:tc>
          <w:tcPr>
            <w:tcW w:w="1070" w:type="pct"/>
            <w:tcBorders>
              <w:top w:val="nil"/>
              <w:left w:val="nil"/>
              <w:bottom w:val="single" w:sz="4" w:space="0" w:color="auto"/>
              <w:right w:val="single" w:sz="4" w:space="0" w:color="auto"/>
            </w:tcBorders>
            <w:shd w:val="clear" w:color="auto" w:fill="auto"/>
            <w:vAlign w:val="center"/>
            <w:hideMark/>
          </w:tcPr>
          <w:p w14:paraId="07CD8848"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3.4</w:t>
            </w:r>
          </w:p>
        </w:tc>
        <w:tc>
          <w:tcPr>
            <w:tcW w:w="1073" w:type="pct"/>
            <w:tcBorders>
              <w:top w:val="nil"/>
              <w:left w:val="nil"/>
              <w:bottom w:val="single" w:sz="4" w:space="0" w:color="auto"/>
              <w:right w:val="single" w:sz="4" w:space="0" w:color="auto"/>
            </w:tcBorders>
            <w:shd w:val="clear" w:color="auto" w:fill="auto"/>
            <w:vAlign w:val="center"/>
            <w:hideMark/>
          </w:tcPr>
          <w:p w14:paraId="72F1E495"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3.7</w:t>
            </w:r>
          </w:p>
        </w:tc>
      </w:tr>
      <w:tr w:rsidR="000B33B3" w:rsidRPr="00E13A35" w14:paraId="15C98CC6" w14:textId="77777777" w:rsidTr="000B33B3">
        <w:trPr>
          <w:trHeight w:val="276"/>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224EA89A"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5.8 GHz</w:t>
            </w:r>
          </w:p>
        </w:tc>
        <w:tc>
          <w:tcPr>
            <w:tcW w:w="1077" w:type="pct"/>
            <w:tcBorders>
              <w:top w:val="nil"/>
              <w:left w:val="nil"/>
              <w:bottom w:val="single" w:sz="4" w:space="0" w:color="auto"/>
              <w:right w:val="single" w:sz="4" w:space="0" w:color="auto"/>
            </w:tcBorders>
            <w:shd w:val="clear" w:color="auto" w:fill="auto"/>
            <w:vAlign w:val="center"/>
            <w:hideMark/>
          </w:tcPr>
          <w:p w14:paraId="3EA6E4ED"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2.6</w:t>
            </w:r>
          </w:p>
        </w:tc>
        <w:tc>
          <w:tcPr>
            <w:tcW w:w="1066" w:type="pct"/>
            <w:tcBorders>
              <w:top w:val="nil"/>
              <w:left w:val="nil"/>
              <w:bottom w:val="single" w:sz="4" w:space="0" w:color="auto"/>
              <w:right w:val="single" w:sz="4" w:space="0" w:color="auto"/>
            </w:tcBorders>
            <w:shd w:val="clear" w:color="auto" w:fill="auto"/>
            <w:vAlign w:val="center"/>
            <w:hideMark/>
          </w:tcPr>
          <w:p w14:paraId="23A92ECB"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w:t>
            </w:r>
          </w:p>
        </w:tc>
        <w:tc>
          <w:tcPr>
            <w:tcW w:w="1070" w:type="pct"/>
            <w:tcBorders>
              <w:top w:val="nil"/>
              <w:left w:val="nil"/>
              <w:bottom w:val="single" w:sz="4" w:space="0" w:color="auto"/>
              <w:right w:val="single" w:sz="4" w:space="0" w:color="auto"/>
            </w:tcBorders>
            <w:shd w:val="clear" w:color="auto" w:fill="auto"/>
            <w:vAlign w:val="center"/>
            <w:hideMark/>
          </w:tcPr>
          <w:p w14:paraId="2C74DB4B"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3.2</w:t>
            </w:r>
          </w:p>
        </w:tc>
        <w:tc>
          <w:tcPr>
            <w:tcW w:w="1073" w:type="pct"/>
            <w:tcBorders>
              <w:top w:val="nil"/>
              <w:left w:val="nil"/>
              <w:bottom w:val="single" w:sz="4" w:space="0" w:color="auto"/>
              <w:right w:val="single" w:sz="4" w:space="0" w:color="auto"/>
            </w:tcBorders>
            <w:shd w:val="clear" w:color="auto" w:fill="auto"/>
            <w:vAlign w:val="center"/>
            <w:hideMark/>
          </w:tcPr>
          <w:p w14:paraId="1A0D92E8" w14:textId="77777777" w:rsidR="000B33B3" w:rsidRPr="00E13A35" w:rsidRDefault="000B33B3" w:rsidP="000B33B3">
            <w:pPr>
              <w:spacing w:after="0"/>
              <w:jc w:val="center"/>
              <w:rPr>
                <w:rFonts w:eastAsia="等线"/>
                <w:color w:val="000000"/>
                <w:lang w:val="en-US" w:eastAsia="zh-CN"/>
              </w:rPr>
            </w:pPr>
            <w:r w:rsidRPr="00E13A35">
              <w:rPr>
                <w:rFonts w:eastAsia="等线"/>
                <w:color w:val="000000"/>
                <w:lang w:val="en-US" w:eastAsia="zh-CN"/>
              </w:rPr>
              <w:t>-</w:t>
            </w:r>
          </w:p>
        </w:tc>
      </w:tr>
    </w:tbl>
    <w:p w14:paraId="2AABFE2B" w14:textId="01EDFE1C" w:rsidR="00D036EC" w:rsidRPr="00E13A35" w:rsidRDefault="00D036EC" w:rsidP="00A47E28">
      <w:pPr>
        <w:rPr>
          <w:lang w:eastAsia="zh-CN"/>
        </w:rPr>
      </w:pPr>
      <w:r w:rsidRPr="00E13A35">
        <w:rPr>
          <w:lang w:eastAsia="zh-CN"/>
        </w:rPr>
        <w:t xml:space="preserve">Normally the propagation exponents in indoor scenarios is below 2, which could also be observed from TR 38.901. But the results </w:t>
      </w:r>
      <w:r w:rsidR="00362AFB" w:rsidRPr="00E13A35">
        <w:rPr>
          <w:lang w:eastAsia="zh-CN"/>
        </w:rPr>
        <w:t>above</w:t>
      </w:r>
      <w:r w:rsidRPr="00E13A35">
        <w:rPr>
          <w:lang w:eastAsia="zh-CN"/>
        </w:rPr>
        <w:t xml:space="preserve"> is </w:t>
      </w:r>
      <w:r w:rsidR="00362AFB" w:rsidRPr="00E13A35">
        <w:rPr>
          <w:lang w:eastAsia="zh-CN"/>
        </w:rPr>
        <w:t>much higher</w:t>
      </w:r>
      <w:r w:rsidRPr="00E13A35">
        <w:rPr>
          <w:lang w:eastAsia="zh-CN"/>
        </w:rPr>
        <w:t xml:space="preserve">, </w:t>
      </w:r>
      <w:r w:rsidR="00A9355A" w:rsidRPr="00E13A35">
        <w:rPr>
          <w:lang w:eastAsia="zh-CN"/>
        </w:rPr>
        <w:t xml:space="preserve">which means </w:t>
      </w:r>
      <w:r w:rsidR="00362AFB" w:rsidRPr="00E13A35">
        <w:rPr>
          <w:lang w:eastAsia="zh-CN"/>
        </w:rPr>
        <w:t xml:space="preserve">that </w:t>
      </w:r>
      <w:r w:rsidR="00A9355A" w:rsidRPr="00E13A35">
        <w:rPr>
          <w:lang w:eastAsia="zh-CN"/>
        </w:rPr>
        <w:t xml:space="preserve">the propagation loss in the indoor industrial scenarios </w:t>
      </w:r>
      <w:r w:rsidR="00362AFB" w:rsidRPr="00E13A35">
        <w:rPr>
          <w:lang w:eastAsia="zh-CN"/>
        </w:rPr>
        <w:t>could be much severer.</w:t>
      </w:r>
      <w:r w:rsidR="00A305A2" w:rsidRPr="00E13A35">
        <w:rPr>
          <w:lang w:eastAsia="zh-CN"/>
        </w:rPr>
        <w:t xml:space="preserve"> And</w:t>
      </w:r>
      <w:r w:rsidR="00A305A2" w:rsidRPr="00E13A35">
        <w:rPr>
          <w:rFonts w:hint="eastAsia"/>
          <w:lang w:eastAsia="zh-CN"/>
        </w:rPr>
        <w:t xml:space="preserve"> </w:t>
      </w:r>
      <w:r w:rsidR="00A305A2" w:rsidRPr="00E13A35">
        <w:rPr>
          <w:lang w:eastAsia="zh-CN"/>
        </w:rPr>
        <w:t xml:space="preserve">the reason for this additional loss should be </w:t>
      </w:r>
      <w:r w:rsidR="00E06413" w:rsidRPr="00E13A35">
        <w:rPr>
          <w:lang w:eastAsia="zh-CN"/>
        </w:rPr>
        <w:t>further studied</w:t>
      </w:r>
      <w:r w:rsidR="00A305A2" w:rsidRPr="00E13A35">
        <w:rPr>
          <w:lang w:eastAsia="zh-CN"/>
        </w:rPr>
        <w:t>.</w:t>
      </w:r>
      <w:r w:rsidR="00D71A98" w:rsidRPr="00E13A35">
        <w:rPr>
          <w:lang w:eastAsia="zh-CN"/>
        </w:rPr>
        <w:t xml:space="preserve"> </w:t>
      </w:r>
    </w:p>
    <w:p w14:paraId="6C3163C8" w14:textId="223A1E88" w:rsidR="00B20C52" w:rsidRPr="00E13A35" w:rsidRDefault="00B20C52" w:rsidP="00E13A35">
      <w:pPr>
        <w:spacing w:after="0"/>
        <w:rPr>
          <w:b/>
          <w:lang w:eastAsia="zh-CN"/>
        </w:rPr>
      </w:pPr>
      <w:r w:rsidRPr="00E13A35">
        <w:rPr>
          <w:b/>
          <w:lang w:eastAsia="zh-CN"/>
        </w:rPr>
        <w:t xml:space="preserve">Observation </w:t>
      </w:r>
      <w:r w:rsidR="002E705B" w:rsidRPr="00E13A35">
        <w:rPr>
          <w:b/>
          <w:lang w:eastAsia="zh-CN"/>
        </w:rPr>
        <w:t>1</w:t>
      </w:r>
      <w:r w:rsidRPr="00E13A35">
        <w:rPr>
          <w:b/>
          <w:lang w:eastAsia="zh-CN"/>
        </w:rPr>
        <w:t>:</w:t>
      </w:r>
      <w:r w:rsidR="00956D10" w:rsidRPr="00E13A35">
        <w:rPr>
          <w:b/>
          <w:lang w:eastAsia="zh-CN"/>
        </w:rPr>
        <w:t xml:space="preserve"> </w:t>
      </w:r>
      <w:r w:rsidRPr="00E13A35">
        <w:rPr>
          <w:b/>
          <w:lang w:eastAsia="zh-CN"/>
        </w:rPr>
        <w:t xml:space="preserve">Higher propagation exponents are observed from the </w:t>
      </w:r>
      <w:proofErr w:type="gramStart"/>
      <w:r w:rsidRPr="00E13A35">
        <w:rPr>
          <w:b/>
          <w:lang w:eastAsia="zh-CN"/>
        </w:rPr>
        <w:t>measurement,</w:t>
      </w:r>
      <w:proofErr w:type="gramEnd"/>
      <w:r w:rsidRPr="00E13A35">
        <w:rPr>
          <w:b/>
          <w:lang w:eastAsia="zh-CN"/>
        </w:rPr>
        <w:t xml:space="preserve"> more data and analysis are needed. </w:t>
      </w:r>
    </w:p>
    <w:p w14:paraId="029C8D3E" w14:textId="1040CB79" w:rsidR="007B5C6B" w:rsidRPr="00E13A35" w:rsidRDefault="007B5C6B" w:rsidP="00A47E28">
      <w:pPr>
        <w:rPr>
          <w:b/>
          <w:u w:val="single"/>
          <w:lang w:eastAsia="zh-CN"/>
        </w:rPr>
      </w:pPr>
      <w:r w:rsidRPr="00E13A35">
        <w:rPr>
          <w:b/>
          <w:u w:val="single"/>
          <w:lang w:eastAsia="zh-CN"/>
        </w:rPr>
        <w:lastRenderedPageBreak/>
        <w:t xml:space="preserve">Delay spread and </w:t>
      </w:r>
      <w:r w:rsidR="0031399D" w:rsidRPr="00E13A35">
        <w:rPr>
          <w:b/>
          <w:u w:val="single"/>
          <w:lang w:eastAsia="zh-CN"/>
        </w:rPr>
        <w:t>M</w:t>
      </w:r>
      <w:r w:rsidRPr="00E13A35">
        <w:rPr>
          <w:b/>
          <w:u w:val="single"/>
          <w:lang w:eastAsia="zh-CN"/>
        </w:rPr>
        <w:t>ulti-path</w:t>
      </w:r>
      <w:r w:rsidR="0031399D" w:rsidRPr="00E13A35">
        <w:rPr>
          <w:b/>
          <w:u w:val="single"/>
          <w:lang w:eastAsia="zh-CN"/>
        </w:rPr>
        <w:t>/Cluster</w:t>
      </w:r>
      <w:r w:rsidRPr="00E13A35">
        <w:rPr>
          <w:b/>
          <w:u w:val="single"/>
          <w:lang w:eastAsia="zh-CN"/>
        </w:rPr>
        <w:t xml:space="preserve"> numbers</w:t>
      </w:r>
    </w:p>
    <w:p w14:paraId="64C7DB4E" w14:textId="5BB6AE7A" w:rsidR="00D036EC" w:rsidRPr="00E13A35" w:rsidRDefault="00D036EC" w:rsidP="001F6C26">
      <w:pPr>
        <w:rPr>
          <w:lang w:eastAsia="zh-CN"/>
        </w:rPr>
      </w:pPr>
      <w:r w:rsidRPr="00E13A35">
        <w:rPr>
          <w:lang w:eastAsia="zh-CN"/>
        </w:rPr>
        <w:t>Based on the samples for the pathloss measurements, the delay spreads could be derived. The function of the delay spreads is as follows</w:t>
      </w:r>
      <w:r w:rsidR="00720AA9" w:rsidRPr="00E13A35">
        <w:rPr>
          <w:lang w:eastAsia="zh-CN"/>
        </w:rPr>
        <w:t xml:space="preserve">. </w:t>
      </w:r>
    </w:p>
    <w:p w14:paraId="3F7A4ECC" w14:textId="32E53239" w:rsidR="00D036EC" w:rsidRPr="00E13A35" w:rsidRDefault="00D036EC" w:rsidP="00F51604">
      <w:pPr>
        <w:jc w:val="center"/>
        <w:rPr>
          <w:lang w:eastAsia="zh-CN"/>
        </w:rPr>
      </w:pPr>
      <w:r w:rsidRPr="00E13A35">
        <w:rPr>
          <w:noProof/>
          <w:lang w:val="en-US" w:eastAsia="zh-CN"/>
        </w:rPr>
        <w:drawing>
          <wp:inline distT="0" distB="0" distL="0" distR="0" wp14:anchorId="2F9D3FA6" wp14:editId="08ABF813">
            <wp:extent cx="2438400" cy="533400"/>
            <wp:effectExtent l="0" t="0" r="0" b="0"/>
            <wp:docPr id="4" name="图片 11"/>
            <wp:cNvGraphicFramePr/>
            <a:graphic xmlns:a="http://schemas.openxmlformats.org/drawingml/2006/main">
              <a:graphicData uri="http://schemas.openxmlformats.org/drawingml/2006/picture">
                <pic:pic xmlns:pic="http://schemas.openxmlformats.org/drawingml/2006/picture">
                  <pic:nvPicPr>
                    <pic:cNvPr id="12" name="图片 11"/>
                    <pic:cNvPicPr/>
                  </pic:nvPicPr>
                  <pic:blipFill>
                    <a:blip r:embed="rId20"/>
                    <a:stretch>
                      <a:fillRect/>
                    </a:stretch>
                  </pic:blipFill>
                  <pic:spPr>
                    <a:xfrm>
                      <a:off x="0" y="0"/>
                      <a:ext cx="2446423" cy="535155"/>
                    </a:xfrm>
                    <a:prstGeom prst="rect">
                      <a:avLst/>
                    </a:prstGeom>
                    <a:noFill/>
                    <a:ln w="9525">
                      <a:noFill/>
                    </a:ln>
                  </pic:spPr>
                </pic:pic>
              </a:graphicData>
            </a:graphic>
          </wp:inline>
        </w:drawing>
      </w:r>
    </w:p>
    <w:p w14:paraId="1DC478BF" w14:textId="7E835348" w:rsidR="00720AA9" w:rsidRPr="00E13A35" w:rsidRDefault="00720AA9" w:rsidP="001F6C26">
      <w:pPr>
        <w:rPr>
          <w:lang w:eastAsia="zh-CN"/>
        </w:rPr>
      </w:pPr>
      <w:r w:rsidRPr="00E13A35">
        <w:rPr>
          <w:lang w:eastAsia="zh-CN"/>
        </w:rPr>
        <w:t xml:space="preserve">Due to the limited bandwidth of 1.1GHz and 2.55GHz measurements, only single path is observed from the measurement. And for the 5.8GHz measurements, the DS is 9.37us in the LOS case, and 15.3us in the NLOS case. </w:t>
      </w:r>
      <w:r w:rsidR="00F51604" w:rsidRPr="00E13A35">
        <w:rPr>
          <w:lang w:eastAsia="zh-CN"/>
        </w:rPr>
        <w:t xml:space="preserve">The observed multipath number </w:t>
      </w:r>
      <w:r w:rsidR="0047244B" w:rsidRPr="00E13A35">
        <w:rPr>
          <w:lang w:eastAsia="zh-CN"/>
        </w:rPr>
        <w:t xml:space="preserve">at different position </w:t>
      </w:r>
      <w:r w:rsidR="00F51604" w:rsidRPr="00E13A35">
        <w:rPr>
          <w:lang w:eastAsia="zh-CN"/>
        </w:rPr>
        <w:t xml:space="preserve">is shown in the </w:t>
      </w:r>
      <w:r w:rsidR="00357F9E" w:rsidRPr="00E13A35">
        <w:rPr>
          <w:lang w:eastAsia="zh-CN"/>
        </w:rPr>
        <w:t>F</w:t>
      </w:r>
      <w:r w:rsidR="00F51604" w:rsidRPr="00E13A35">
        <w:rPr>
          <w:lang w:eastAsia="zh-CN"/>
        </w:rPr>
        <w:t xml:space="preserve">igure </w:t>
      </w:r>
      <w:r w:rsidR="005A728C" w:rsidRPr="00E13A35">
        <w:rPr>
          <w:lang w:eastAsia="zh-CN"/>
        </w:rPr>
        <w:t>6</w:t>
      </w:r>
      <w:r w:rsidR="00F51604" w:rsidRPr="00E13A35">
        <w:rPr>
          <w:lang w:eastAsia="zh-CN"/>
        </w:rPr>
        <w:t>.</w:t>
      </w:r>
    </w:p>
    <w:p w14:paraId="163A3D2C" w14:textId="1174FFE3" w:rsidR="0031399D" w:rsidRPr="00E13A35" w:rsidRDefault="0031399D" w:rsidP="009D73A7">
      <w:pPr>
        <w:rPr>
          <w:b/>
          <w:u w:val="single"/>
          <w:lang w:eastAsia="zh-CN"/>
        </w:rPr>
      </w:pPr>
      <w:r w:rsidRPr="00E13A35">
        <w:rPr>
          <w:b/>
          <w:u w:val="single"/>
          <w:lang w:eastAsia="zh-CN"/>
        </w:rPr>
        <w:t>Doppler spread</w:t>
      </w:r>
    </w:p>
    <w:p w14:paraId="7FC05C4B" w14:textId="770AACE6" w:rsidR="00C2006F" w:rsidRPr="00E13A35" w:rsidRDefault="00C2006F" w:rsidP="001F6C26">
      <w:pPr>
        <w:rPr>
          <w:lang w:eastAsia="zh-CN"/>
        </w:rPr>
      </w:pPr>
      <w:r w:rsidRPr="00E13A35">
        <w:rPr>
          <w:lang w:eastAsia="zh-CN"/>
        </w:rPr>
        <w:t xml:space="preserve">To study the impact of mechanical arms, a swing measurement is carried out to imitate </w:t>
      </w:r>
      <w:r w:rsidR="00A567D6" w:rsidRPr="00E13A35">
        <w:rPr>
          <w:lang w:eastAsia="zh-CN"/>
        </w:rPr>
        <w:t>the movements of sensors installed inside the mechanical arms</w:t>
      </w:r>
      <w:r w:rsidR="00AC2644" w:rsidRPr="00E13A35">
        <w:rPr>
          <w:lang w:eastAsia="zh-CN"/>
        </w:rPr>
        <w:t xml:space="preserve">, as shown in </w:t>
      </w:r>
      <w:r w:rsidR="005A728C" w:rsidRPr="00E13A35">
        <w:rPr>
          <w:lang w:eastAsia="zh-CN"/>
        </w:rPr>
        <w:t>F</w:t>
      </w:r>
      <w:r w:rsidR="00AC2644" w:rsidRPr="00E13A35">
        <w:rPr>
          <w:lang w:eastAsia="zh-CN"/>
        </w:rPr>
        <w:t xml:space="preserve">igure </w:t>
      </w:r>
      <w:r w:rsidR="005A728C" w:rsidRPr="00E13A35">
        <w:rPr>
          <w:lang w:eastAsia="zh-CN"/>
        </w:rPr>
        <w:t>7</w:t>
      </w:r>
      <w:r w:rsidR="00AC2644" w:rsidRPr="00E13A35">
        <w:rPr>
          <w:lang w:eastAsia="zh-CN"/>
        </w:rPr>
        <w:t xml:space="preserve">. </w:t>
      </w:r>
      <w:r w:rsidRPr="00E13A35">
        <w:rPr>
          <w:lang w:eastAsia="zh-CN"/>
        </w:rPr>
        <w:t xml:space="preserve">The measurement results and modelling cures are </w:t>
      </w:r>
      <w:r w:rsidR="007F481C" w:rsidRPr="00E13A35">
        <w:rPr>
          <w:lang w:eastAsia="zh-CN"/>
        </w:rPr>
        <w:t>presented</w:t>
      </w:r>
      <w:r w:rsidRPr="00E13A35">
        <w:rPr>
          <w:lang w:eastAsia="zh-CN"/>
        </w:rPr>
        <w:t xml:space="preserve"> in </w:t>
      </w:r>
      <w:r w:rsidR="005A728C" w:rsidRPr="00E13A35">
        <w:rPr>
          <w:lang w:eastAsia="zh-CN"/>
        </w:rPr>
        <w:t>F</w:t>
      </w:r>
      <w:r w:rsidRPr="00E13A35">
        <w:rPr>
          <w:lang w:eastAsia="zh-CN"/>
        </w:rPr>
        <w:t xml:space="preserve">igure </w:t>
      </w:r>
      <w:r w:rsidR="005A728C" w:rsidRPr="00E13A35">
        <w:rPr>
          <w:lang w:eastAsia="zh-CN"/>
        </w:rPr>
        <w:t>8</w:t>
      </w:r>
      <w:r w:rsidR="007F481C" w:rsidRPr="00E13A35">
        <w:rPr>
          <w:lang w:eastAsia="zh-CN"/>
        </w:rPr>
        <w:t>.</w:t>
      </w:r>
    </w:p>
    <w:p w14:paraId="1D0CDF3A" w14:textId="45D9DB8F" w:rsidR="00AC2644" w:rsidRPr="00E13A35" w:rsidRDefault="00AC2644" w:rsidP="00AC2644">
      <w:pPr>
        <w:jc w:val="center"/>
        <w:rPr>
          <w:noProof/>
        </w:rPr>
      </w:pPr>
      <w:r w:rsidRPr="00E13A35">
        <w:rPr>
          <w:noProof/>
          <w:lang w:val="en-US" w:eastAsia="zh-CN"/>
        </w:rPr>
        <w:drawing>
          <wp:inline distT="0" distB="0" distL="0" distR="0" wp14:anchorId="33B90648" wp14:editId="29A511FA">
            <wp:extent cx="1454727" cy="145472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59268" cy="1459268"/>
                    </a:xfrm>
                    <a:prstGeom prst="rect">
                      <a:avLst/>
                    </a:prstGeom>
                  </pic:spPr>
                </pic:pic>
              </a:graphicData>
            </a:graphic>
          </wp:inline>
        </w:drawing>
      </w:r>
      <w:r w:rsidRPr="00E13A35">
        <w:rPr>
          <w:noProof/>
          <w:lang w:val="en-US" w:eastAsia="zh-CN"/>
        </w:rPr>
        <w:drawing>
          <wp:inline distT="0" distB="0" distL="0" distR="0" wp14:anchorId="1FC5FF6B" wp14:editId="7FB84F53">
            <wp:extent cx="2046476" cy="1383665"/>
            <wp:effectExtent l="0" t="0" r="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3848"/>
                    <a:stretch/>
                  </pic:blipFill>
                  <pic:spPr bwMode="auto">
                    <a:xfrm>
                      <a:off x="0" y="0"/>
                      <a:ext cx="2050249" cy="1386216"/>
                    </a:xfrm>
                    <a:prstGeom prst="rect">
                      <a:avLst/>
                    </a:prstGeom>
                    <a:ln>
                      <a:noFill/>
                    </a:ln>
                    <a:extLst>
                      <a:ext uri="{53640926-AAD7-44D8-BBD7-CCE9431645EC}">
                        <a14:shadowObscured xmlns:a14="http://schemas.microsoft.com/office/drawing/2010/main"/>
                      </a:ext>
                    </a:extLst>
                  </pic:spPr>
                </pic:pic>
              </a:graphicData>
            </a:graphic>
          </wp:inline>
        </w:drawing>
      </w:r>
    </w:p>
    <w:p w14:paraId="0246AB29" w14:textId="17484E52" w:rsidR="00AC2644" w:rsidRPr="00E13A35" w:rsidRDefault="00AC2644" w:rsidP="00AC2644">
      <w:pPr>
        <w:jc w:val="center"/>
        <w:rPr>
          <w:lang w:eastAsia="zh-CN"/>
        </w:rPr>
      </w:pPr>
      <w:r w:rsidRPr="00E13A35">
        <w:rPr>
          <w:lang w:eastAsia="zh-CN"/>
        </w:rPr>
        <w:t xml:space="preserve">Figure </w:t>
      </w:r>
      <w:r w:rsidR="008A3992" w:rsidRPr="00E13A35">
        <w:rPr>
          <w:lang w:eastAsia="zh-CN"/>
        </w:rPr>
        <w:t>7</w:t>
      </w:r>
      <w:r w:rsidRPr="00E13A35">
        <w:rPr>
          <w:lang w:eastAsia="zh-CN"/>
        </w:rPr>
        <w:t xml:space="preserve"> The movements of mechanical arms</w:t>
      </w:r>
    </w:p>
    <w:p w14:paraId="665CEC7E" w14:textId="41E64D2C" w:rsidR="00C2006F" w:rsidRPr="00E13A35" w:rsidRDefault="00C2006F" w:rsidP="00C2006F">
      <w:pPr>
        <w:jc w:val="center"/>
        <w:rPr>
          <w:lang w:eastAsia="zh-CN"/>
        </w:rPr>
      </w:pPr>
      <w:r w:rsidRPr="00E13A35">
        <w:rPr>
          <w:noProof/>
          <w:lang w:val="en-US" w:eastAsia="zh-CN"/>
        </w:rPr>
        <w:drawing>
          <wp:inline distT="0" distB="0" distL="0" distR="0" wp14:anchorId="63139007" wp14:editId="3FF8E8A0">
            <wp:extent cx="1863436" cy="1605139"/>
            <wp:effectExtent l="0" t="0" r="0" b="0"/>
            <wp:docPr id="1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3"/>
                    <a:srcRect/>
                    <a:stretch>
                      <a:fillRect/>
                    </a:stretch>
                  </pic:blipFill>
                  <pic:spPr bwMode="auto">
                    <a:xfrm>
                      <a:off x="0" y="0"/>
                      <a:ext cx="1865498" cy="1606916"/>
                    </a:xfrm>
                    <a:prstGeom prst="rect">
                      <a:avLst/>
                    </a:prstGeom>
                    <a:noFill/>
                    <a:ln w="9525" cmpd="sng">
                      <a:noFill/>
                      <a:miter lim="800000"/>
                      <a:headEnd/>
                      <a:tailEnd/>
                    </a:ln>
                  </pic:spPr>
                </pic:pic>
              </a:graphicData>
            </a:graphic>
          </wp:inline>
        </w:drawing>
      </w:r>
      <w:r w:rsidRPr="00E13A35">
        <w:rPr>
          <w:noProof/>
          <w:lang w:val="en-US" w:eastAsia="zh-CN"/>
        </w:rPr>
        <w:drawing>
          <wp:inline distT="0" distB="0" distL="0" distR="0" wp14:anchorId="12A7607D" wp14:editId="268CABDD">
            <wp:extent cx="1816606" cy="1548141"/>
            <wp:effectExtent l="0" t="0" r="0" b="0"/>
            <wp:docPr id="1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4"/>
                    <a:srcRect/>
                    <a:stretch>
                      <a:fillRect/>
                    </a:stretch>
                  </pic:blipFill>
                  <pic:spPr bwMode="auto">
                    <a:xfrm>
                      <a:off x="0" y="0"/>
                      <a:ext cx="1820921" cy="1551818"/>
                    </a:xfrm>
                    <a:prstGeom prst="rect">
                      <a:avLst/>
                    </a:prstGeom>
                    <a:noFill/>
                    <a:ln w="9525" cmpd="sng">
                      <a:noFill/>
                      <a:miter lim="800000"/>
                      <a:headEnd/>
                      <a:tailEnd/>
                    </a:ln>
                  </pic:spPr>
                </pic:pic>
              </a:graphicData>
            </a:graphic>
          </wp:inline>
        </w:drawing>
      </w:r>
    </w:p>
    <w:p w14:paraId="3A5EFF88" w14:textId="3DB49A57" w:rsidR="00C2006F" w:rsidRPr="00E13A35" w:rsidRDefault="00C2006F" w:rsidP="00C2006F">
      <w:pPr>
        <w:jc w:val="center"/>
        <w:rPr>
          <w:lang w:eastAsia="zh-CN"/>
        </w:rPr>
      </w:pPr>
      <w:r w:rsidRPr="00E13A35">
        <w:rPr>
          <w:lang w:eastAsia="zh-CN"/>
        </w:rPr>
        <w:t xml:space="preserve">Figure </w:t>
      </w:r>
      <w:r w:rsidR="008A3992" w:rsidRPr="00E13A35">
        <w:rPr>
          <w:lang w:eastAsia="zh-CN"/>
        </w:rPr>
        <w:t>8</w:t>
      </w:r>
      <w:r w:rsidRPr="00E13A35">
        <w:rPr>
          <w:lang w:eastAsia="zh-CN"/>
        </w:rPr>
        <w:t xml:space="preserve"> Doppler power spectrums, (left) measurements and (right) modelling</w:t>
      </w:r>
    </w:p>
    <w:p w14:paraId="7119CDEE" w14:textId="0D620674" w:rsidR="00A567D6" w:rsidRPr="00E13A35" w:rsidRDefault="00B20C52" w:rsidP="00E13A35">
      <w:pPr>
        <w:spacing w:after="0"/>
        <w:rPr>
          <w:b/>
          <w:lang w:eastAsia="zh-CN"/>
        </w:rPr>
      </w:pPr>
      <w:r w:rsidRPr="00E13A35">
        <w:rPr>
          <w:b/>
          <w:lang w:eastAsia="zh-CN"/>
        </w:rPr>
        <w:t xml:space="preserve">Observation </w:t>
      </w:r>
      <w:r w:rsidR="002E705B" w:rsidRPr="00E13A35">
        <w:rPr>
          <w:b/>
          <w:lang w:eastAsia="zh-CN"/>
        </w:rPr>
        <w:t>2</w:t>
      </w:r>
      <w:r w:rsidRPr="00E13A35">
        <w:rPr>
          <w:b/>
          <w:lang w:eastAsia="zh-CN"/>
        </w:rPr>
        <w:t xml:space="preserve">: </w:t>
      </w:r>
      <w:r w:rsidR="00A567D6" w:rsidRPr="00E13A35">
        <w:rPr>
          <w:b/>
          <w:lang w:eastAsia="zh-CN"/>
        </w:rPr>
        <w:t>If the industrial sensor</w:t>
      </w:r>
      <w:r w:rsidR="00AC2644" w:rsidRPr="00E13A35">
        <w:rPr>
          <w:b/>
          <w:lang w:eastAsia="zh-CN"/>
        </w:rPr>
        <w:t>s</w:t>
      </w:r>
      <w:r w:rsidR="00A567D6" w:rsidRPr="00E13A35">
        <w:rPr>
          <w:b/>
          <w:lang w:eastAsia="zh-CN"/>
        </w:rPr>
        <w:t xml:space="preserve"> are installed on the machinal arms or other kind of machines, some specific Doppler power spectrum could be observed. </w:t>
      </w:r>
    </w:p>
    <w:p w14:paraId="64DCB0FB" w14:textId="049E59B9" w:rsidR="00A567D6" w:rsidRPr="00E13A35" w:rsidRDefault="00A567D6" w:rsidP="00E13A35">
      <w:pPr>
        <w:spacing w:after="0"/>
        <w:rPr>
          <w:b/>
          <w:lang w:eastAsia="zh-CN"/>
        </w:rPr>
      </w:pPr>
      <w:r w:rsidRPr="00E13A35">
        <w:rPr>
          <w:b/>
          <w:lang w:eastAsia="zh-CN"/>
        </w:rPr>
        <w:t xml:space="preserve">Proposal </w:t>
      </w:r>
      <w:r w:rsidR="008A3992" w:rsidRPr="00E13A35">
        <w:rPr>
          <w:b/>
          <w:lang w:eastAsia="zh-CN"/>
        </w:rPr>
        <w:t>3</w:t>
      </w:r>
      <w:r w:rsidRPr="00E13A35">
        <w:rPr>
          <w:b/>
          <w:lang w:eastAsia="zh-CN"/>
        </w:rPr>
        <w:t>: Considering various use cases, specific Doppler power spectrums according to the movements of machines should be considered.</w:t>
      </w:r>
    </w:p>
    <w:p w14:paraId="25BC1AFE" w14:textId="565885C7" w:rsidR="00C860D2" w:rsidRPr="00E13A35" w:rsidRDefault="009D73A7" w:rsidP="001F6C26">
      <w:pPr>
        <w:rPr>
          <w:b/>
          <w:u w:val="single"/>
          <w:lang w:eastAsia="zh-CN"/>
        </w:rPr>
      </w:pPr>
      <w:r w:rsidRPr="00E13A35">
        <w:rPr>
          <w:b/>
          <w:u w:val="single"/>
          <w:lang w:eastAsia="zh-CN"/>
        </w:rPr>
        <w:t>Electromagnetic Interference</w:t>
      </w:r>
      <w:r w:rsidR="007F481C" w:rsidRPr="00E13A35">
        <w:rPr>
          <w:b/>
          <w:u w:val="single"/>
          <w:lang w:eastAsia="zh-CN"/>
        </w:rPr>
        <w:t>/Noise</w:t>
      </w:r>
    </w:p>
    <w:p w14:paraId="69C25939" w14:textId="28F6C79C" w:rsidR="009D73A7" w:rsidRPr="00E13A35" w:rsidRDefault="009D73A7" w:rsidP="001F6C26">
      <w:pPr>
        <w:rPr>
          <w:lang w:eastAsia="zh-CN"/>
        </w:rPr>
      </w:pPr>
      <w:r w:rsidRPr="00E13A35">
        <w:rPr>
          <w:lang w:eastAsia="zh-CN"/>
        </w:rPr>
        <w:lastRenderedPageBreak/>
        <w:t xml:space="preserve">Measurements are carried out near the </w:t>
      </w:r>
      <w:r w:rsidR="002E1579" w:rsidRPr="00E13A35">
        <w:rPr>
          <w:lang w:eastAsia="zh-CN"/>
        </w:rPr>
        <w:t>manual arc welding machines. The noise power concentrat</w:t>
      </w:r>
      <w:r w:rsidR="007F481C" w:rsidRPr="00E13A35">
        <w:rPr>
          <w:lang w:eastAsia="zh-CN"/>
        </w:rPr>
        <w:t>es</w:t>
      </w:r>
      <w:r w:rsidR="002E1579" w:rsidRPr="00E13A35">
        <w:rPr>
          <w:lang w:eastAsia="zh-CN"/>
        </w:rPr>
        <w:t xml:space="preserve"> </w:t>
      </w:r>
      <w:r w:rsidR="007F481C" w:rsidRPr="00E13A35">
        <w:rPr>
          <w:lang w:eastAsia="zh-CN"/>
        </w:rPr>
        <w:t>from</w:t>
      </w:r>
      <w:r w:rsidR="002E1579" w:rsidRPr="00E13A35">
        <w:rPr>
          <w:lang w:eastAsia="zh-CN"/>
        </w:rPr>
        <w:t xml:space="preserve"> 300MHz to 900MHz, and the power density is around -110dBm ~-95dBm. The noise power spectrum </w:t>
      </w:r>
      <w:r w:rsidR="007F481C" w:rsidRPr="00E13A35">
        <w:rPr>
          <w:lang w:eastAsia="zh-CN"/>
        </w:rPr>
        <w:t xml:space="preserve">from the spectrum scanning </w:t>
      </w:r>
      <w:r w:rsidR="002E1579" w:rsidRPr="00E13A35">
        <w:rPr>
          <w:lang w:eastAsia="zh-CN"/>
        </w:rPr>
        <w:t xml:space="preserve">is illustrated in the </w:t>
      </w:r>
      <w:r w:rsidR="005A728C" w:rsidRPr="00E13A35">
        <w:rPr>
          <w:lang w:eastAsia="zh-CN"/>
        </w:rPr>
        <w:t>F</w:t>
      </w:r>
      <w:r w:rsidR="002E1579" w:rsidRPr="00E13A35">
        <w:rPr>
          <w:lang w:eastAsia="zh-CN"/>
        </w:rPr>
        <w:t xml:space="preserve">igure </w:t>
      </w:r>
      <w:r w:rsidR="005A728C" w:rsidRPr="00E13A35">
        <w:rPr>
          <w:lang w:eastAsia="zh-CN"/>
        </w:rPr>
        <w:t>9</w:t>
      </w:r>
      <w:r w:rsidR="007F481C" w:rsidRPr="00E13A35">
        <w:rPr>
          <w:lang w:eastAsia="zh-CN"/>
        </w:rPr>
        <w:t>.</w:t>
      </w:r>
    </w:p>
    <w:p w14:paraId="0BE0B7F7" w14:textId="63161870" w:rsidR="009D73A7" w:rsidRPr="00E13A35" w:rsidRDefault="009D73A7" w:rsidP="002E1579">
      <w:pPr>
        <w:jc w:val="center"/>
        <w:rPr>
          <w:lang w:eastAsia="zh-CN"/>
        </w:rPr>
      </w:pPr>
      <w:r w:rsidRPr="00E13A35">
        <w:rPr>
          <w:lang w:val="en-US" w:eastAsia="zh-CN"/>
        </w:rPr>
        <w:object w:dxaOrig="9036" w:dyaOrig="5100" w14:anchorId="38995D95">
          <v:shape id="_x0000_i1028" type="#_x0000_t75" style="width:286.2pt;height:161.4pt" o:ole="">
            <v:imagedata r:id="rId25" o:title=""/>
          </v:shape>
          <o:OLEObject Type="Embed" ProgID="Visio.Drawing.11" ShapeID="_x0000_i1028" DrawAspect="Content" ObjectID="_1602720979" r:id="rId26"/>
        </w:object>
      </w:r>
    </w:p>
    <w:p w14:paraId="61B46324" w14:textId="78157AD6" w:rsidR="002E1579" w:rsidRPr="00E13A35" w:rsidRDefault="002E1579" w:rsidP="002E1579">
      <w:pPr>
        <w:jc w:val="center"/>
        <w:rPr>
          <w:lang w:eastAsia="zh-CN"/>
        </w:rPr>
      </w:pPr>
      <w:r w:rsidRPr="00E13A35">
        <w:rPr>
          <w:lang w:eastAsia="zh-CN"/>
        </w:rPr>
        <w:t xml:space="preserve">Figure </w:t>
      </w:r>
      <w:r w:rsidR="008A3992" w:rsidRPr="00E13A35">
        <w:rPr>
          <w:lang w:eastAsia="zh-CN"/>
        </w:rPr>
        <w:t>9</w:t>
      </w:r>
      <w:r w:rsidRPr="00E13A35">
        <w:rPr>
          <w:lang w:eastAsia="zh-CN"/>
        </w:rPr>
        <w:t xml:space="preserve"> noise power spectrum near the manual arc welding machines.</w:t>
      </w:r>
    </w:p>
    <w:p w14:paraId="21456562" w14:textId="49E4CFEB" w:rsidR="009E3931" w:rsidRPr="00E13A35" w:rsidRDefault="009E3931" w:rsidP="00E13A35">
      <w:pPr>
        <w:spacing w:after="0"/>
        <w:rPr>
          <w:b/>
          <w:lang w:eastAsia="zh-CN"/>
        </w:rPr>
      </w:pPr>
      <w:r w:rsidRPr="00E13A35">
        <w:rPr>
          <w:b/>
          <w:lang w:eastAsia="zh-CN"/>
        </w:rPr>
        <w:t xml:space="preserve">Observation </w:t>
      </w:r>
      <w:r w:rsidR="002E705B" w:rsidRPr="00E13A35">
        <w:rPr>
          <w:b/>
          <w:lang w:eastAsia="zh-CN"/>
        </w:rPr>
        <w:t>3</w:t>
      </w:r>
      <w:r w:rsidRPr="00E13A35">
        <w:rPr>
          <w:b/>
          <w:lang w:eastAsia="zh-CN"/>
        </w:rPr>
        <w:t>:</w:t>
      </w:r>
      <w:r w:rsidR="00B57872" w:rsidRPr="00E13A35">
        <w:rPr>
          <w:b/>
          <w:lang w:eastAsia="zh-CN"/>
        </w:rPr>
        <w:t xml:space="preserve"> </w:t>
      </w:r>
      <w:r w:rsidRPr="00E13A35">
        <w:rPr>
          <w:b/>
          <w:lang w:eastAsia="zh-CN"/>
        </w:rPr>
        <w:t xml:space="preserve">Strong noise power could be observed around 300MHz-900MHz </w:t>
      </w:r>
      <w:r w:rsidR="00104225" w:rsidRPr="00E13A35">
        <w:rPr>
          <w:b/>
          <w:lang w:eastAsia="zh-CN"/>
        </w:rPr>
        <w:t xml:space="preserve">at the locations </w:t>
      </w:r>
      <w:r w:rsidRPr="00E13A35">
        <w:rPr>
          <w:b/>
          <w:lang w:eastAsia="zh-CN"/>
        </w:rPr>
        <w:t xml:space="preserve">near arc welding machines. </w:t>
      </w:r>
    </w:p>
    <w:p w14:paraId="373286AD" w14:textId="02426982" w:rsidR="00C860D2" w:rsidRPr="00E13A35" w:rsidRDefault="009E3931" w:rsidP="00E13A35">
      <w:pPr>
        <w:spacing w:after="0"/>
        <w:rPr>
          <w:b/>
          <w:lang w:eastAsia="zh-CN"/>
        </w:rPr>
      </w:pPr>
      <w:r w:rsidRPr="00E13A35">
        <w:rPr>
          <w:b/>
          <w:lang w:eastAsia="zh-CN"/>
        </w:rPr>
        <w:t xml:space="preserve">Proposal </w:t>
      </w:r>
      <w:proofErr w:type="gramStart"/>
      <w:r w:rsidR="008A3992" w:rsidRPr="00E13A35">
        <w:rPr>
          <w:b/>
          <w:lang w:eastAsia="zh-CN"/>
        </w:rPr>
        <w:t>4</w:t>
      </w:r>
      <w:r w:rsidRPr="00E13A35">
        <w:rPr>
          <w:b/>
          <w:lang w:eastAsia="zh-CN"/>
        </w:rPr>
        <w:t>:Noise</w:t>
      </w:r>
      <w:proofErr w:type="gramEnd"/>
      <w:r w:rsidRPr="00E13A35">
        <w:rPr>
          <w:b/>
          <w:lang w:eastAsia="zh-CN"/>
        </w:rPr>
        <w:t xml:space="preserve"> power increase due to the manufacturing procedure should be studied and provided to facilitate the technical s</w:t>
      </w:r>
      <w:r w:rsidR="00A567D6" w:rsidRPr="00E13A35">
        <w:rPr>
          <w:b/>
          <w:lang w:eastAsia="zh-CN"/>
        </w:rPr>
        <w:t>tudies</w:t>
      </w:r>
      <w:r w:rsidR="00F75F50" w:rsidRPr="00E13A35">
        <w:rPr>
          <w:b/>
          <w:lang w:eastAsia="zh-CN"/>
        </w:rPr>
        <w:t xml:space="preserve"> and evaluations</w:t>
      </w:r>
      <w:r w:rsidR="00A567D6" w:rsidRPr="00E13A35">
        <w:rPr>
          <w:b/>
          <w:lang w:eastAsia="zh-CN"/>
        </w:rPr>
        <w:t>.</w:t>
      </w:r>
    </w:p>
    <w:p w14:paraId="4856D525" w14:textId="77777777" w:rsidR="00845709" w:rsidRPr="00E13A35" w:rsidRDefault="00845709" w:rsidP="005D3133">
      <w:pPr>
        <w:pStyle w:val="3GPPNormalText"/>
        <w:snapToGrid w:val="0"/>
        <w:spacing w:after="0"/>
        <w:ind w:left="0" w:firstLine="0"/>
        <w:rPr>
          <w:rFonts w:eastAsiaTheme="minorEastAsia"/>
          <w:lang w:eastAsia="zh-CN"/>
        </w:rPr>
      </w:pPr>
    </w:p>
    <w:p w14:paraId="61BD7465" w14:textId="77777777" w:rsidR="00777D50" w:rsidRPr="00E13A35" w:rsidRDefault="00777D50" w:rsidP="00777D50">
      <w:pPr>
        <w:pStyle w:val="1"/>
        <w:spacing w:before="0" w:after="0" w:line="60" w:lineRule="auto"/>
        <w:ind w:hanging="800"/>
        <w:jc w:val="both"/>
        <w:rPr>
          <w:rFonts w:cs="Arial"/>
        </w:rPr>
      </w:pPr>
      <w:r w:rsidRPr="00E13A35">
        <w:rPr>
          <w:rFonts w:cs="Arial"/>
        </w:rPr>
        <w:t>Conclusions</w:t>
      </w:r>
    </w:p>
    <w:p w14:paraId="4098BEAA" w14:textId="1AF3247D" w:rsidR="00137A23" w:rsidRPr="00E13A35" w:rsidRDefault="00AC2644" w:rsidP="00AC2644">
      <w:pPr>
        <w:spacing w:afterLines="50" w:after="156"/>
        <w:jc w:val="both"/>
        <w:rPr>
          <w:kern w:val="2"/>
          <w:lang w:eastAsia="zh-CN"/>
        </w:rPr>
      </w:pPr>
      <w:r w:rsidRPr="00E13A35">
        <w:rPr>
          <w:kern w:val="2"/>
          <w:lang w:eastAsia="zh-CN"/>
        </w:rPr>
        <w:t xml:space="preserve">In this contribution, we discuss the interested frequency bands and a few preliminary measurements for the indoor industry scenarios. Observations and proposals are listed below, </w:t>
      </w:r>
    </w:p>
    <w:p w14:paraId="452A16FC" w14:textId="48D6428B" w:rsidR="00495887" w:rsidRPr="00E13A35" w:rsidRDefault="00495887" w:rsidP="00E13A35">
      <w:pPr>
        <w:spacing w:after="0"/>
        <w:rPr>
          <w:b/>
          <w:lang w:eastAsia="zh-CN"/>
        </w:rPr>
      </w:pPr>
      <w:r w:rsidRPr="00E13A35">
        <w:rPr>
          <w:b/>
          <w:lang w:eastAsia="zh-CN"/>
        </w:rPr>
        <w:t>Observation 1:</w:t>
      </w:r>
      <w:r w:rsidR="00561180" w:rsidRPr="00E13A35">
        <w:rPr>
          <w:b/>
          <w:lang w:eastAsia="zh-CN"/>
        </w:rPr>
        <w:t xml:space="preserve"> </w:t>
      </w:r>
      <w:r w:rsidRPr="00E13A35">
        <w:rPr>
          <w:b/>
          <w:lang w:eastAsia="zh-CN"/>
        </w:rPr>
        <w:t xml:space="preserve">Higher propagation exponents are observed from the </w:t>
      </w:r>
      <w:proofErr w:type="gramStart"/>
      <w:r w:rsidRPr="00E13A35">
        <w:rPr>
          <w:b/>
          <w:lang w:eastAsia="zh-CN"/>
        </w:rPr>
        <w:t>measurement,</w:t>
      </w:r>
      <w:proofErr w:type="gramEnd"/>
      <w:r w:rsidRPr="00E13A35">
        <w:rPr>
          <w:b/>
          <w:lang w:eastAsia="zh-CN"/>
        </w:rPr>
        <w:t xml:space="preserve"> more data and analysis are needed. </w:t>
      </w:r>
    </w:p>
    <w:p w14:paraId="47678E65" w14:textId="5EC3AFAE" w:rsidR="00964BA2" w:rsidRPr="00E13A35" w:rsidRDefault="00964BA2" w:rsidP="00E13A35">
      <w:pPr>
        <w:spacing w:after="0"/>
        <w:rPr>
          <w:b/>
          <w:lang w:eastAsia="zh-CN"/>
        </w:rPr>
      </w:pPr>
      <w:r w:rsidRPr="00E13A35">
        <w:rPr>
          <w:b/>
          <w:lang w:eastAsia="zh-CN"/>
        </w:rPr>
        <w:t xml:space="preserve">Observation 2: If the industrial sensors are installed on the machinal arms or other kind of machines, some specific Doppler power spectrum could be observed. </w:t>
      </w:r>
    </w:p>
    <w:p w14:paraId="5DF7F2B0" w14:textId="1437873F" w:rsidR="0077740C" w:rsidRPr="00E13A35" w:rsidRDefault="0077740C" w:rsidP="00E13A35">
      <w:pPr>
        <w:spacing w:after="0"/>
        <w:rPr>
          <w:b/>
          <w:lang w:eastAsia="zh-CN"/>
        </w:rPr>
      </w:pPr>
      <w:r w:rsidRPr="00E13A35">
        <w:rPr>
          <w:b/>
          <w:lang w:eastAsia="zh-CN"/>
        </w:rPr>
        <w:t>Observation 3:</w:t>
      </w:r>
      <w:r w:rsidR="00561180" w:rsidRPr="00E13A35">
        <w:rPr>
          <w:b/>
          <w:lang w:eastAsia="zh-CN"/>
        </w:rPr>
        <w:t xml:space="preserve"> </w:t>
      </w:r>
      <w:r w:rsidRPr="00E13A35">
        <w:rPr>
          <w:b/>
          <w:lang w:eastAsia="zh-CN"/>
        </w:rPr>
        <w:t xml:space="preserve">Strong noise power could be observed around 300MHz-900MHz at the locations near arc welding machines. </w:t>
      </w:r>
    </w:p>
    <w:p w14:paraId="2F213E62" w14:textId="7AA1F751" w:rsidR="0062024C" w:rsidRPr="00E13A35" w:rsidRDefault="00956742" w:rsidP="00E13A35">
      <w:pPr>
        <w:spacing w:after="0"/>
        <w:rPr>
          <w:b/>
          <w:lang w:eastAsia="zh-CN"/>
        </w:rPr>
      </w:pPr>
      <w:r w:rsidRPr="00E13A35">
        <w:rPr>
          <w:b/>
          <w:lang w:eastAsia="zh-CN"/>
        </w:rPr>
        <w:t>Proposal 1:</w:t>
      </w:r>
      <w:r w:rsidR="00561180" w:rsidRPr="00E13A35">
        <w:rPr>
          <w:lang w:eastAsia="zh-CN"/>
        </w:rPr>
        <w:t xml:space="preserve"> </w:t>
      </w:r>
      <w:r w:rsidR="00561180" w:rsidRPr="00E13A35">
        <w:rPr>
          <w:b/>
          <w:lang w:eastAsia="zh-CN"/>
        </w:rPr>
        <w:t>P</w:t>
      </w:r>
      <w:r w:rsidR="0062024C" w:rsidRPr="00E13A35">
        <w:rPr>
          <w:b/>
          <w:lang w:eastAsia="zh-CN"/>
        </w:rPr>
        <w:t xml:space="preserve">ropagation loss and fast fading in the indoor industrial scenarios should be studied. </w:t>
      </w:r>
      <w:r w:rsidR="00561180" w:rsidRPr="00E13A35">
        <w:rPr>
          <w:b/>
          <w:lang w:eastAsia="zh-CN"/>
        </w:rPr>
        <w:t>I</w:t>
      </w:r>
      <w:r w:rsidR="0062024C" w:rsidRPr="00E13A35">
        <w:rPr>
          <w:b/>
          <w:lang w:eastAsia="zh-CN"/>
        </w:rPr>
        <w:t xml:space="preserve">mpact due to the metallic machinery and their movements should be studied, such as more severe and random blockages, different delay/angle/doppler spreads, electromagnetic interference or noise. </w:t>
      </w:r>
    </w:p>
    <w:p w14:paraId="279EB9B4" w14:textId="52F62422" w:rsidR="008A3992" w:rsidRPr="00E13A35" w:rsidRDefault="008A3992" w:rsidP="00E13A35">
      <w:pPr>
        <w:spacing w:after="0"/>
        <w:rPr>
          <w:b/>
          <w:lang w:eastAsia="zh-CN"/>
        </w:rPr>
      </w:pPr>
      <w:r w:rsidRPr="00E13A35">
        <w:rPr>
          <w:b/>
          <w:lang w:eastAsia="zh-CN"/>
        </w:rPr>
        <w:t>Proposal 2: 4.9GHz, 2.6GHz, 1.8GHz and high frequency (26GHz) should be studied in the IIOT SI. And other frequency band such as 900MHz, 2.3GHz, 2.4GHz, 3.</w:t>
      </w:r>
      <w:r w:rsidR="00AD0EA5" w:rsidRPr="00E13A35">
        <w:rPr>
          <w:b/>
          <w:lang w:eastAsia="zh-CN"/>
        </w:rPr>
        <w:t>3</w:t>
      </w:r>
      <w:r w:rsidRPr="00E13A35">
        <w:rPr>
          <w:b/>
          <w:lang w:eastAsia="zh-CN"/>
        </w:rPr>
        <w:t>GHz should also be considered.</w:t>
      </w:r>
    </w:p>
    <w:p w14:paraId="0A27E2B2" w14:textId="47D50837" w:rsidR="008A3992" w:rsidRPr="00E13A35" w:rsidRDefault="008A3992" w:rsidP="00E13A35">
      <w:pPr>
        <w:spacing w:after="0"/>
        <w:rPr>
          <w:b/>
          <w:lang w:eastAsia="zh-CN"/>
        </w:rPr>
      </w:pPr>
      <w:r w:rsidRPr="00E13A35">
        <w:rPr>
          <w:b/>
          <w:lang w:eastAsia="zh-CN"/>
        </w:rPr>
        <w:t>Proposal 3: Considering various use cases, specific Doppler power spectrums according to the movements of machines should be considered.</w:t>
      </w:r>
    </w:p>
    <w:p w14:paraId="242934E4" w14:textId="36A4C165" w:rsidR="00F75F50" w:rsidRPr="00E13A35" w:rsidRDefault="00F75F50" w:rsidP="00E13A35">
      <w:pPr>
        <w:spacing w:after="0"/>
        <w:rPr>
          <w:b/>
          <w:lang w:eastAsia="zh-CN"/>
        </w:rPr>
      </w:pPr>
      <w:r w:rsidRPr="00E13A35">
        <w:rPr>
          <w:b/>
          <w:lang w:eastAsia="zh-CN"/>
        </w:rPr>
        <w:t>Proposal 4:</w:t>
      </w:r>
      <w:r w:rsidR="00561180" w:rsidRPr="00E13A35">
        <w:rPr>
          <w:b/>
          <w:lang w:eastAsia="zh-CN"/>
        </w:rPr>
        <w:t xml:space="preserve"> </w:t>
      </w:r>
      <w:r w:rsidRPr="00E13A35">
        <w:rPr>
          <w:b/>
          <w:lang w:eastAsia="zh-CN"/>
        </w:rPr>
        <w:t>Noise power increase due to the manufacturing procedure should be studied and provided to facilitate the technical studies and evaluations.</w:t>
      </w:r>
    </w:p>
    <w:p w14:paraId="02339C29" w14:textId="10FA8E6A" w:rsidR="00E858E6" w:rsidRPr="00E13A35" w:rsidRDefault="00E858E6">
      <w:pPr>
        <w:rPr>
          <w:rFonts w:eastAsia="PMingLiU"/>
          <w:lang w:eastAsia="zh-HK"/>
        </w:rPr>
      </w:pPr>
    </w:p>
    <w:p w14:paraId="74FD22D0" w14:textId="6DBC52A1" w:rsidR="00E858E6" w:rsidRPr="00E13A35" w:rsidRDefault="00AA2DCF" w:rsidP="00E858E6">
      <w:pPr>
        <w:pStyle w:val="1"/>
        <w:spacing w:before="0" w:after="0" w:line="60" w:lineRule="auto"/>
        <w:ind w:hanging="800"/>
        <w:jc w:val="both"/>
        <w:rPr>
          <w:rFonts w:cs="Arial"/>
        </w:rPr>
      </w:pPr>
      <w:r w:rsidRPr="00E13A35">
        <w:rPr>
          <w:rFonts w:cs="Arial"/>
        </w:rPr>
        <w:lastRenderedPageBreak/>
        <w:t>Reference</w:t>
      </w:r>
    </w:p>
    <w:p w14:paraId="773630DA" w14:textId="236E9EF0" w:rsidR="00E858E6" w:rsidRPr="00E13A35" w:rsidRDefault="00AA2DCF">
      <w:pPr>
        <w:rPr>
          <w:kern w:val="2"/>
          <w:lang w:eastAsia="zh-CN"/>
        </w:rPr>
      </w:pPr>
      <w:r w:rsidRPr="00E13A35">
        <w:rPr>
          <w:rFonts w:hint="eastAsia"/>
          <w:lang w:eastAsia="zh-CN"/>
        </w:rPr>
        <w:t>[</w:t>
      </w:r>
      <w:r w:rsidRPr="00E13A35">
        <w:rPr>
          <w:lang w:eastAsia="zh-CN"/>
        </w:rPr>
        <w:t xml:space="preserve">1] </w:t>
      </w:r>
      <w:hyperlink r:id="rId27" w:history="1">
        <w:r w:rsidRPr="00E13A35">
          <w:rPr>
            <w:kern w:val="2"/>
            <w:lang w:eastAsia="zh-CN"/>
          </w:rPr>
          <w:t>RP-182138</w:t>
        </w:r>
      </w:hyperlink>
      <w:r w:rsidR="00AC2644" w:rsidRPr="00E13A35">
        <w:rPr>
          <w:kern w:val="2"/>
          <w:lang w:eastAsia="zh-CN"/>
        </w:rPr>
        <w:t xml:space="preserve">, </w:t>
      </w:r>
      <w:r w:rsidR="00AC2644" w:rsidRPr="00E13A35">
        <w:t xml:space="preserve">New SI proposal: Study </w:t>
      </w:r>
      <w:bookmarkStart w:id="3" w:name="_Hlk524443628"/>
      <w:r w:rsidR="00AC2644" w:rsidRPr="00E13A35">
        <w:t>on Channel Modelling for Indoor Industrial Scenarios</w:t>
      </w:r>
      <w:bookmarkEnd w:id="3"/>
      <w:r w:rsidR="00AC2644" w:rsidRPr="00E13A35">
        <w:t>, Ericsson</w:t>
      </w:r>
    </w:p>
    <w:p w14:paraId="1D325D9F" w14:textId="3CABC267" w:rsidR="00382C20" w:rsidRPr="00AC2644" w:rsidRDefault="00382C20">
      <w:pPr>
        <w:rPr>
          <w:lang w:eastAsia="zh-CN"/>
        </w:rPr>
      </w:pPr>
      <w:r w:rsidRPr="00E13A35">
        <w:rPr>
          <w:lang w:eastAsia="zh-CN"/>
        </w:rPr>
        <w:t>[2] R1-1811585</w:t>
      </w:r>
      <w:r w:rsidR="00AC2644" w:rsidRPr="00E13A35">
        <w:rPr>
          <w:lang w:eastAsia="zh-CN"/>
        </w:rPr>
        <w:t>,</w:t>
      </w:r>
      <w:bookmarkStart w:id="4" w:name="_Hlk525744756"/>
      <w:r w:rsidR="00AC2644" w:rsidRPr="00E13A35">
        <w:t xml:space="preserve"> Work plan for the SI on Channel Modelling for Indoor Industrial Scenarios</w:t>
      </w:r>
      <w:bookmarkEnd w:id="4"/>
      <w:r w:rsidR="00AC2644" w:rsidRPr="00E13A35">
        <w:t>, Ericsson</w:t>
      </w:r>
    </w:p>
    <w:sectPr w:rsidR="00382C20" w:rsidRPr="00AC264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D6A0A5" w14:textId="77777777" w:rsidR="003C30A2" w:rsidRDefault="003C30A2" w:rsidP="009573C9">
      <w:pPr>
        <w:spacing w:after="0"/>
      </w:pPr>
      <w:r>
        <w:separator/>
      </w:r>
    </w:p>
  </w:endnote>
  <w:endnote w:type="continuationSeparator" w:id="0">
    <w:p w14:paraId="115ED55B" w14:textId="77777777" w:rsidR="003C30A2" w:rsidRDefault="003C30A2" w:rsidP="009573C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24FE48" w14:textId="77777777" w:rsidR="003C30A2" w:rsidRDefault="003C30A2" w:rsidP="009573C9">
      <w:pPr>
        <w:spacing w:after="0"/>
      </w:pPr>
      <w:r>
        <w:separator/>
      </w:r>
    </w:p>
  </w:footnote>
  <w:footnote w:type="continuationSeparator" w:id="0">
    <w:p w14:paraId="69F0F1C3" w14:textId="77777777" w:rsidR="003C30A2" w:rsidRDefault="003C30A2" w:rsidP="009573C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123A96"/>
    <w:multiLevelType w:val="hybridMultilevel"/>
    <w:tmpl w:val="81307AE6"/>
    <w:lvl w:ilvl="0" w:tplc="04090001">
      <w:start w:val="1"/>
      <w:numFmt w:val="bullet"/>
      <w:lvlText w:val=""/>
      <w:lvlJc w:val="left"/>
      <w:pPr>
        <w:ind w:left="916" w:hanging="360"/>
      </w:pPr>
      <w:rPr>
        <w:rFonts w:ascii="Symbol" w:hAnsi="Symbol" w:hint="default"/>
      </w:rPr>
    </w:lvl>
    <w:lvl w:ilvl="1" w:tplc="04090003">
      <w:start w:val="1"/>
      <w:numFmt w:val="bullet"/>
      <w:lvlText w:val="o"/>
      <w:lvlJc w:val="left"/>
      <w:pPr>
        <w:ind w:left="1636" w:hanging="360"/>
      </w:pPr>
      <w:rPr>
        <w:rFonts w:ascii="Courier New" w:hAnsi="Courier New" w:cs="Courier New" w:hint="default"/>
      </w:rPr>
    </w:lvl>
    <w:lvl w:ilvl="2" w:tplc="04090005">
      <w:start w:val="1"/>
      <w:numFmt w:val="bullet"/>
      <w:lvlText w:val=""/>
      <w:lvlJc w:val="left"/>
      <w:pPr>
        <w:ind w:left="2356" w:hanging="360"/>
      </w:pPr>
      <w:rPr>
        <w:rFonts w:ascii="Wingdings" w:hAnsi="Wingdings" w:hint="default"/>
      </w:rPr>
    </w:lvl>
    <w:lvl w:ilvl="3" w:tplc="04090001">
      <w:start w:val="1"/>
      <w:numFmt w:val="bullet"/>
      <w:lvlText w:val=""/>
      <w:lvlJc w:val="left"/>
      <w:pPr>
        <w:ind w:left="3076" w:hanging="360"/>
      </w:pPr>
      <w:rPr>
        <w:rFonts w:ascii="Symbol" w:hAnsi="Symbol" w:hint="default"/>
      </w:rPr>
    </w:lvl>
    <w:lvl w:ilvl="4" w:tplc="04090003">
      <w:start w:val="1"/>
      <w:numFmt w:val="bullet"/>
      <w:lvlText w:val="o"/>
      <w:lvlJc w:val="left"/>
      <w:pPr>
        <w:ind w:left="3796" w:hanging="360"/>
      </w:pPr>
      <w:rPr>
        <w:rFonts w:ascii="Courier New" w:hAnsi="Courier New" w:cs="Courier New" w:hint="default"/>
      </w:rPr>
    </w:lvl>
    <w:lvl w:ilvl="5" w:tplc="04090005">
      <w:start w:val="1"/>
      <w:numFmt w:val="bullet"/>
      <w:lvlText w:val=""/>
      <w:lvlJc w:val="left"/>
      <w:pPr>
        <w:ind w:left="4516" w:hanging="360"/>
      </w:pPr>
      <w:rPr>
        <w:rFonts w:ascii="Wingdings" w:hAnsi="Wingdings" w:hint="default"/>
      </w:rPr>
    </w:lvl>
    <w:lvl w:ilvl="6" w:tplc="04090001">
      <w:start w:val="1"/>
      <w:numFmt w:val="bullet"/>
      <w:lvlText w:val=""/>
      <w:lvlJc w:val="left"/>
      <w:pPr>
        <w:ind w:left="5236" w:hanging="360"/>
      </w:pPr>
      <w:rPr>
        <w:rFonts w:ascii="Symbol" w:hAnsi="Symbol" w:hint="default"/>
      </w:rPr>
    </w:lvl>
    <w:lvl w:ilvl="7" w:tplc="04090003">
      <w:start w:val="1"/>
      <w:numFmt w:val="bullet"/>
      <w:lvlText w:val="o"/>
      <w:lvlJc w:val="left"/>
      <w:pPr>
        <w:ind w:left="5956" w:hanging="360"/>
      </w:pPr>
      <w:rPr>
        <w:rFonts w:ascii="Courier New" w:hAnsi="Courier New" w:cs="Courier New" w:hint="default"/>
      </w:rPr>
    </w:lvl>
    <w:lvl w:ilvl="8" w:tplc="04090005">
      <w:start w:val="1"/>
      <w:numFmt w:val="bullet"/>
      <w:lvlText w:val=""/>
      <w:lvlJc w:val="left"/>
      <w:pPr>
        <w:ind w:left="6676" w:hanging="360"/>
      </w:pPr>
      <w:rPr>
        <w:rFonts w:ascii="Wingdings" w:hAnsi="Wingdings" w:hint="default"/>
      </w:rPr>
    </w:lvl>
  </w:abstractNum>
  <w:abstractNum w:abstractNumId="1" w15:restartNumberingAfterBreak="0">
    <w:nsid w:val="08DB63DD"/>
    <w:multiLevelType w:val="hybridMultilevel"/>
    <w:tmpl w:val="CB3A0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5C3096"/>
    <w:multiLevelType w:val="hybridMultilevel"/>
    <w:tmpl w:val="5FC6ABA0"/>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E576074"/>
    <w:multiLevelType w:val="hybridMultilevel"/>
    <w:tmpl w:val="0EAC5E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10D43EE3"/>
    <w:multiLevelType w:val="multilevel"/>
    <w:tmpl w:val="B9660890"/>
    <w:lvl w:ilvl="0">
      <w:start w:val="1"/>
      <w:numFmt w:val="bullet"/>
      <w:lvlText w:val=""/>
      <w:lvlJc w:val="left"/>
      <w:pPr>
        <w:ind w:left="420" w:hanging="420"/>
      </w:pPr>
      <w:rPr>
        <w:rFonts w:ascii="Symbol" w:hAnsi="Symbol" w:hint="default"/>
        <w:sz w:val="20"/>
        <w:szCs w:val="20"/>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1467658D"/>
    <w:multiLevelType w:val="hybridMultilevel"/>
    <w:tmpl w:val="F482DE5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21526CFC"/>
    <w:multiLevelType w:val="hybridMultilevel"/>
    <w:tmpl w:val="B570001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 w15:restartNumberingAfterBreak="0">
    <w:nsid w:val="257D6804"/>
    <w:multiLevelType w:val="hybridMultilevel"/>
    <w:tmpl w:val="587A9E54"/>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6415154"/>
    <w:multiLevelType w:val="hybridMultilevel"/>
    <w:tmpl w:val="B3042E06"/>
    <w:lvl w:ilvl="0" w:tplc="30800D5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6FB1FFC"/>
    <w:multiLevelType w:val="hybridMultilevel"/>
    <w:tmpl w:val="09C41838"/>
    <w:lvl w:ilvl="0" w:tplc="BB5A04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8BA1B27"/>
    <w:multiLevelType w:val="hybridMultilevel"/>
    <w:tmpl w:val="201ACDBC"/>
    <w:lvl w:ilvl="0" w:tplc="F84071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B4668CD"/>
    <w:multiLevelType w:val="hybridMultilevel"/>
    <w:tmpl w:val="82AA52F4"/>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15:restartNumberingAfterBreak="0">
    <w:nsid w:val="2F103957"/>
    <w:multiLevelType w:val="hybridMultilevel"/>
    <w:tmpl w:val="12081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08F126C"/>
    <w:multiLevelType w:val="hybridMultilevel"/>
    <w:tmpl w:val="F0E89A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317C25A8"/>
    <w:multiLevelType w:val="hybridMultilevel"/>
    <w:tmpl w:val="BD285152"/>
    <w:lvl w:ilvl="0" w:tplc="9E5010B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 w15:restartNumberingAfterBreak="0">
    <w:nsid w:val="36761B4F"/>
    <w:multiLevelType w:val="hybridMultilevel"/>
    <w:tmpl w:val="ED8CC898"/>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hint="default"/>
      </w:rPr>
    </w:lvl>
    <w:lvl w:ilvl="2" w:tplc="3F32DF4E" w:tentative="1">
      <w:start w:val="1"/>
      <w:numFmt w:val="bullet"/>
      <w:lvlText w:val="•"/>
      <w:lvlJc w:val="left"/>
      <w:pPr>
        <w:tabs>
          <w:tab w:val="num" w:pos="3240"/>
        </w:tabs>
        <w:ind w:left="3240" w:hanging="360"/>
      </w:pPr>
      <w:rPr>
        <w:rFonts w:ascii="Arial" w:hAnsi="Arial" w:hint="default"/>
      </w:rPr>
    </w:lvl>
    <w:lvl w:ilvl="3" w:tplc="6F56C83C" w:tentative="1">
      <w:start w:val="1"/>
      <w:numFmt w:val="bullet"/>
      <w:lvlText w:val="•"/>
      <w:lvlJc w:val="left"/>
      <w:pPr>
        <w:tabs>
          <w:tab w:val="num" w:pos="3960"/>
        </w:tabs>
        <w:ind w:left="3960" w:hanging="360"/>
      </w:pPr>
      <w:rPr>
        <w:rFonts w:ascii="Arial" w:hAnsi="Arial" w:hint="default"/>
      </w:rPr>
    </w:lvl>
    <w:lvl w:ilvl="4" w:tplc="4282DD02" w:tentative="1">
      <w:start w:val="1"/>
      <w:numFmt w:val="bullet"/>
      <w:lvlText w:val="•"/>
      <w:lvlJc w:val="left"/>
      <w:pPr>
        <w:tabs>
          <w:tab w:val="num" w:pos="4680"/>
        </w:tabs>
        <w:ind w:left="4680" w:hanging="360"/>
      </w:pPr>
      <w:rPr>
        <w:rFonts w:ascii="Arial" w:hAnsi="Arial" w:hint="default"/>
      </w:rPr>
    </w:lvl>
    <w:lvl w:ilvl="5" w:tplc="370E8B20" w:tentative="1">
      <w:start w:val="1"/>
      <w:numFmt w:val="bullet"/>
      <w:lvlText w:val="•"/>
      <w:lvlJc w:val="left"/>
      <w:pPr>
        <w:tabs>
          <w:tab w:val="num" w:pos="5400"/>
        </w:tabs>
        <w:ind w:left="5400" w:hanging="360"/>
      </w:pPr>
      <w:rPr>
        <w:rFonts w:ascii="Arial" w:hAnsi="Arial" w:hint="default"/>
      </w:rPr>
    </w:lvl>
    <w:lvl w:ilvl="6" w:tplc="B9987454" w:tentative="1">
      <w:start w:val="1"/>
      <w:numFmt w:val="bullet"/>
      <w:lvlText w:val="•"/>
      <w:lvlJc w:val="left"/>
      <w:pPr>
        <w:tabs>
          <w:tab w:val="num" w:pos="6120"/>
        </w:tabs>
        <w:ind w:left="6120" w:hanging="360"/>
      </w:pPr>
      <w:rPr>
        <w:rFonts w:ascii="Arial" w:hAnsi="Arial" w:hint="default"/>
      </w:rPr>
    </w:lvl>
    <w:lvl w:ilvl="7" w:tplc="4F3417C6" w:tentative="1">
      <w:start w:val="1"/>
      <w:numFmt w:val="bullet"/>
      <w:lvlText w:val="•"/>
      <w:lvlJc w:val="left"/>
      <w:pPr>
        <w:tabs>
          <w:tab w:val="num" w:pos="6840"/>
        </w:tabs>
        <w:ind w:left="6840" w:hanging="360"/>
      </w:pPr>
      <w:rPr>
        <w:rFonts w:ascii="Arial" w:hAnsi="Arial" w:hint="default"/>
      </w:rPr>
    </w:lvl>
    <w:lvl w:ilvl="8" w:tplc="4614C980" w:tentative="1">
      <w:start w:val="1"/>
      <w:numFmt w:val="bullet"/>
      <w:lvlText w:val="•"/>
      <w:lvlJc w:val="left"/>
      <w:pPr>
        <w:tabs>
          <w:tab w:val="num" w:pos="7560"/>
        </w:tabs>
        <w:ind w:left="7560" w:hanging="360"/>
      </w:pPr>
      <w:rPr>
        <w:rFonts w:ascii="Arial" w:hAnsi="Arial" w:hint="default"/>
      </w:rPr>
    </w:lvl>
  </w:abstractNum>
  <w:abstractNum w:abstractNumId="18" w15:restartNumberingAfterBreak="0">
    <w:nsid w:val="3D2C713C"/>
    <w:multiLevelType w:val="hybridMultilevel"/>
    <w:tmpl w:val="5FC6ABA0"/>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D3D15D6"/>
    <w:multiLevelType w:val="hybridMultilevel"/>
    <w:tmpl w:val="FC2CA98A"/>
    <w:lvl w:ilvl="0" w:tplc="AAAAEC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D977F41"/>
    <w:multiLevelType w:val="hybridMultilevel"/>
    <w:tmpl w:val="201ACDBC"/>
    <w:lvl w:ilvl="0" w:tplc="F84071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76356B2"/>
    <w:multiLevelType w:val="hybridMultilevel"/>
    <w:tmpl w:val="4EDE1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6D22B2"/>
    <w:multiLevelType w:val="hybridMultilevel"/>
    <w:tmpl w:val="5D6ED87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D96DE37"/>
    <w:multiLevelType w:val="singleLevel"/>
    <w:tmpl w:val="4D96DE37"/>
    <w:lvl w:ilvl="0">
      <w:start w:val="1"/>
      <w:numFmt w:val="lowerLetter"/>
      <w:suff w:val="space"/>
      <w:lvlText w:val="(%1)"/>
      <w:lvlJc w:val="left"/>
    </w:lvl>
  </w:abstractNum>
  <w:abstractNum w:abstractNumId="24" w15:restartNumberingAfterBreak="0">
    <w:nsid w:val="534370A6"/>
    <w:multiLevelType w:val="hybridMultilevel"/>
    <w:tmpl w:val="A37431D4"/>
    <w:lvl w:ilvl="0" w:tplc="745669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69962A7"/>
    <w:multiLevelType w:val="hybridMultilevel"/>
    <w:tmpl w:val="35789A2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B291028"/>
    <w:multiLevelType w:val="hybridMultilevel"/>
    <w:tmpl w:val="002C0E1C"/>
    <w:lvl w:ilvl="0" w:tplc="983E184A">
      <w:start w:val="1"/>
      <w:numFmt w:val="decimal"/>
      <w:lvlText w:val="%1."/>
      <w:lvlJc w:val="left"/>
      <w:pPr>
        <w:tabs>
          <w:tab w:val="num" w:pos="720"/>
        </w:tabs>
        <w:ind w:left="720" w:hanging="360"/>
      </w:pPr>
    </w:lvl>
    <w:lvl w:ilvl="1" w:tplc="393409EE" w:tentative="1">
      <w:start w:val="1"/>
      <w:numFmt w:val="decimal"/>
      <w:lvlText w:val="%2."/>
      <w:lvlJc w:val="left"/>
      <w:pPr>
        <w:tabs>
          <w:tab w:val="num" w:pos="1440"/>
        </w:tabs>
        <w:ind w:left="1440" w:hanging="360"/>
      </w:pPr>
    </w:lvl>
    <w:lvl w:ilvl="2" w:tplc="591CE272" w:tentative="1">
      <w:start w:val="1"/>
      <w:numFmt w:val="decimal"/>
      <w:lvlText w:val="%3."/>
      <w:lvlJc w:val="left"/>
      <w:pPr>
        <w:tabs>
          <w:tab w:val="num" w:pos="2160"/>
        </w:tabs>
        <w:ind w:left="2160" w:hanging="360"/>
      </w:pPr>
    </w:lvl>
    <w:lvl w:ilvl="3" w:tplc="AB489C82" w:tentative="1">
      <w:start w:val="1"/>
      <w:numFmt w:val="decimal"/>
      <w:lvlText w:val="%4."/>
      <w:lvlJc w:val="left"/>
      <w:pPr>
        <w:tabs>
          <w:tab w:val="num" w:pos="2880"/>
        </w:tabs>
        <w:ind w:left="2880" w:hanging="360"/>
      </w:pPr>
    </w:lvl>
    <w:lvl w:ilvl="4" w:tplc="8FC27A98" w:tentative="1">
      <w:start w:val="1"/>
      <w:numFmt w:val="decimal"/>
      <w:lvlText w:val="%5."/>
      <w:lvlJc w:val="left"/>
      <w:pPr>
        <w:tabs>
          <w:tab w:val="num" w:pos="3600"/>
        </w:tabs>
        <w:ind w:left="3600" w:hanging="360"/>
      </w:pPr>
    </w:lvl>
    <w:lvl w:ilvl="5" w:tplc="9D9AB0EA" w:tentative="1">
      <w:start w:val="1"/>
      <w:numFmt w:val="decimal"/>
      <w:lvlText w:val="%6."/>
      <w:lvlJc w:val="left"/>
      <w:pPr>
        <w:tabs>
          <w:tab w:val="num" w:pos="4320"/>
        </w:tabs>
        <w:ind w:left="4320" w:hanging="360"/>
      </w:pPr>
    </w:lvl>
    <w:lvl w:ilvl="6" w:tplc="7C649C10" w:tentative="1">
      <w:start w:val="1"/>
      <w:numFmt w:val="decimal"/>
      <w:lvlText w:val="%7."/>
      <w:lvlJc w:val="left"/>
      <w:pPr>
        <w:tabs>
          <w:tab w:val="num" w:pos="5040"/>
        </w:tabs>
        <w:ind w:left="5040" w:hanging="360"/>
      </w:pPr>
    </w:lvl>
    <w:lvl w:ilvl="7" w:tplc="95021CA2" w:tentative="1">
      <w:start w:val="1"/>
      <w:numFmt w:val="decimal"/>
      <w:lvlText w:val="%8."/>
      <w:lvlJc w:val="left"/>
      <w:pPr>
        <w:tabs>
          <w:tab w:val="num" w:pos="5760"/>
        </w:tabs>
        <w:ind w:left="5760" w:hanging="360"/>
      </w:pPr>
    </w:lvl>
    <w:lvl w:ilvl="8" w:tplc="B45806C0" w:tentative="1">
      <w:start w:val="1"/>
      <w:numFmt w:val="decimal"/>
      <w:lvlText w:val="%9."/>
      <w:lvlJc w:val="left"/>
      <w:pPr>
        <w:tabs>
          <w:tab w:val="num" w:pos="6480"/>
        </w:tabs>
        <w:ind w:left="6480" w:hanging="360"/>
      </w:pPr>
    </w:lvl>
  </w:abstractNum>
  <w:abstractNum w:abstractNumId="27" w15:restartNumberingAfterBreak="0">
    <w:nsid w:val="5B522E28"/>
    <w:multiLevelType w:val="hybridMultilevel"/>
    <w:tmpl w:val="A37431D4"/>
    <w:lvl w:ilvl="0" w:tplc="745669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C947231"/>
    <w:multiLevelType w:val="hybridMultilevel"/>
    <w:tmpl w:val="6A90A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A11373"/>
    <w:multiLevelType w:val="hybridMultilevel"/>
    <w:tmpl w:val="C9DA24B0"/>
    <w:lvl w:ilvl="0" w:tplc="4740E0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7353BD9"/>
    <w:multiLevelType w:val="hybridMultilevel"/>
    <w:tmpl w:val="E14801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D4296"/>
    <w:multiLevelType w:val="hybridMultilevel"/>
    <w:tmpl w:val="76E006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C402C58"/>
    <w:multiLevelType w:val="multilevel"/>
    <w:tmpl w:val="6C402C58"/>
    <w:lvl w:ilvl="0">
      <w:start w:val="1"/>
      <w:numFmt w:val="decimal"/>
      <w:lvlText w:val="Figure %1. "/>
      <w:lvlJc w:val="left"/>
      <w:pPr>
        <w:tabs>
          <w:tab w:val="left" w:pos="2280"/>
        </w:tabs>
        <w:ind w:left="1560" w:firstLine="0"/>
      </w:pPr>
      <w:rPr>
        <w:rFonts w:ascii="Times New Roman" w:hAnsi="Times New Roman" w:cs="Times New Roman" w:hint="default"/>
        <w:b/>
        <w:bCs w:val="0"/>
        <w:i w:val="0"/>
        <w:iCs w:val="0"/>
        <w:color w:val="auto"/>
        <w:sz w:val="16"/>
        <w:szCs w:val="16"/>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33" w15:restartNumberingAfterBreak="0">
    <w:nsid w:val="6CD32DA8"/>
    <w:multiLevelType w:val="singleLevel"/>
    <w:tmpl w:val="6CD32DA8"/>
    <w:lvl w:ilvl="0">
      <w:start w:val="1"/>
      <w:numFmt w:val="decimal"/>
      <w:lvlText w:val="TABLE %1."/>
      <w:lvlJc w:val="left"/>
      <w:pPr>
        <w:tabs>
          <w:tab w:val="left" w:pos="851"/>
        </w:tabs>
        <w:ind w:left="0" w:firstLine="0"/>
      </w:pPr>
      <w:rPr>
        <w:rFonts w:ascii="Times New Roman" w:hAnsi="Times New Roman" w:cs="Times New Roman" w:hint="default"/>
        <w:b/>
        <w:bCs w:val="0"/>
        <w:i w:val="0"/>
        <w:iCs w:val="0"/>
        <w:sz w:val="16"/>
        <w:szCs w:val="16"/>
      </w:rPr>
    </w:lvl>
  </w:abstractNum>
  <w:abstractNum w:abstractNumId="34" w15:restartNumberingAfterBreak="0">
    <w:nsid w:val="6E96417B"/>
    <w:multiLevelType w:val="hybridMultilevel"/>
    <w:tmpl w:val="01EAC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8F3992"/>
    <w:multiLevelType w:val="hybridMultilevel"/>
    <w:tmpl w:val="02F4CBB8"/>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F34D91"/>
    <w:multiLevelType w:val="hybridMultilevel"/>
    <w:tmpl w:val="5C023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4B420F"/>
    <w:multiLevelType w:val="hybridMultilevel"/>
    <w:tmpl w:val="00981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74088E"/>
    <w:multiLevelType w:val="hybridMultilevel"/>
    <w:tmpl w:val="6D2CC314"/>
    <w:lvl w:ilvl="0" w:tplc="EF0AF394">
      <w:start w:val="25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3"/>
  </w:num>
  <w:num w:numId="2">
    <w:abstractNumId w:val="13"/>
  </w:num>
  <w:num w:numId="3">
    <w:abstractNumId w:val="34"/>
  </w:num>
  <w:num w:numId="4">
    <w:abstractNumId w:val="17"/>
  </w:num>
  <w:num w:numId="5">
    <w:abstractNumId w:val="37"/>
  </w:num>
  <w:num w:numId="6">
    <w:abstractNumId w:val="13"/>
  </w:num>
  <w:num w:numId="7">
    <w:abstractNumId w:val="5"/>
  </w:num>
  <w:num w:numId="8">
    <w:abstractNumId w:val="36"/>
  </w:num>
  <w:num w:numId="9">
    <w:abstractNumId w:val="31"/>
  </w:num>
  <w:num w:numId="10">
    <w:abstractNumId w:val="13"/>
  </w:num>
  <w:num w:numId="11">
    <w:abstractNumId w:val="13"/>
  </w:num>
  <w:num w:numId="12">
    <w:abstractNumId w:val="29"/>
  </w:num>
  <w:num w:numId="13">
    <w:abstractNumId w:val="30"/>
  </w:num>
  <w:num w:numId="14">
    <w:abstractNumId w:val="4"/>
  </w:num>
  <w:num w:numId="15">
    <w:abstractNumId w:val="35"/>
  </w:num>
  <w:num w:numId="16">
    <w:abstractNumId w:val="21"/>
  </w:num>
  <w:num w:numId="17">
    <w:abstractNumId w:val="6"/>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num>
  <w:num w:numId="20">
    <w:abstractNumId w:val="26"/>
  </w:num>
  <w:num w:numId="21">
    <w:abstractNumId w:val="13"/>
  </w:num>
  <w:num w:numId="22">
    <w:abstractNumId w:val="13"/>
  </w:num>
  <w:num w:numId="23">
    <w:abstractNumId w:val="10"/>
  </w:num>
  <w:num w:numId="24">
    <w:abstractNumId w:val="24"/>
  </w:num>
  <w:num w:numId="25">
    <w:abstractNumId w:val="20"/>
  </w:num>
  <w:num w:numId="26">
    <w:abstractNumId w:val="11"/>
  </w:num>
  <w:num w:numId="27">
    <w:abstractNumId w:val="2"/>
  </w:num>
  <w:num w:numId="28">
    <w:abstractNumId w:val="8"/>
  </w:num>
  <w:num w:numId="29">
    <w:abstractNumId w:val="14"/>
  </w:num>
  <w:num w:numId="30">
    <w:abstractNumId w:val="38"/>
  </w:num>
  <w:num w:numId="31">
    <w:abstractNumId w:val="0"/>
  </w:num>
  <w:num w:numId="32">
    <w:abstractNumId w:val="28"/>
  </w:num>
  <w:num w:numId="33">
    <w:abstractNumId w:val="1"/>
  </w:num>
  <w:num w:numId="34">
    <w:abstractNumId w:val="25"/>
  </w:num>
  <w:num w:numId="35">
    <w:abstractNumId w:val="22"/>
  </w:num>
  <w:num w:numId="36">
    <w:abstractNumId w:val="12"/>
  </w:num>
  <w:num w:numId="37">
    <w:abstractNumId w:val="9"/>
  </w:num>
  <w:num w:numId="38">
    <w:abstractNumId w:val="27"/>
  </w:num>
  <w:num w:numId="39">
    <w:abstractNumId w:val="16"/>
  </w:num>
  <w:num w:numId="40">
    <w:abstractNumId w:val="15"/>
  </w:num>
  <w:num w:numId="41">
    <w:abstractNumId w:val="3"/>
  </w:num>
  <w:num w:numId="42">
    <w:abstractNumId w:val="18"/>
  </w:num>
  <w:num w:numId="43">
    <w:abstractNumId w:val="7"/>
  </w:num>
  <w:num w:numId="44">
    <w:abstractNumId w:val="19"/>
  </w:num>
  <w:num w:numId="45">
    <w:abstractNumId w:val="32"/>
  </w:num>
  <w:num w:numId="46">
    <w:abstractNumId w:val="23"/>
  </w:num>
  <w:num w:numId="4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1E9"/>
    <w:rsid w:val="00005003"/>
    <w:rsid w:val="00006265"/>
    <w:rsid w:val="00011504"/>
    <w:rsid w:val="00014E69"/>
    <w:rsid w:val="00016CBF"/>
    <w:rsid w:val="00020CE6"/>
    <w:rsid w:val="0002469F"/>
    <w:rsid w:val="00024BE8"/>
    <w:rsid w:val="00026F9B"/>
    <w:rsid w:val="00032F5C"/>
    <w:rsid w:val="00033547"/>
    <w:rsid w:val="000336C0"/>
    <w:rsid w:val="00035414"/>
    <w:rsid w:val="00036787"/>
    <w:rsid w:val="00036B87"/>
    <w:rsid w:val="0004103D"/>
    <w:rsid w:val="000413CE"/>
    <w:rsid w:val="0004471B"/>
    <w:rsid w:val="00046936"/>
    <w:rsid w:val="00053C6B"/>
    <w:rsid w:val="000565E7"/>
    <w:rsid w:val="00057A73"/>
    <w:rsid w:val="0006126A"/>
    <w:rsid w:val="00063E84"/>
    <w:rsid w:val="0006675F"/>
    <w:rsid w:val="00066C3A"/>
    <w:rsid w:val="00067CCE"/>
    <w:rsid w:val="00073A39"/>
    <w:rsid w:val="000756CA"/>
    <w:rsid w:val="000761D9"/>
    <w:rsid w:val="0007635F"/>
    <w:rsid w:val="0007698F"/>
    <w:rsid w:val="000769A0"/>
    <w:rsid w:val="00076C1B"/>
    <w:rsid w:val="000778CF"/>
    <w:rsid w:val="00080189"/>
    <w:rsid w:val="00092456"/>
    <w:rsid w:val="00093769"/>
    <w:rsid w:val="000A13D3"/>
    <w:rsid w:val="000A49C7"/>
    <w:rsid w:val="000A722D"/>
    <w:rsid w:val="000B0B8F"/>
    <w:rsid w:val="000B21D2"/>
    <w:rsid w:val="000B22E1"/>
    <w:rsid w:val="000B3346"/>
    <w:rsid w:val="000B33B3"/>
    <w:rsid w:val="000B3BA2"/>
    <w:rsid w:val="000B678D"/>
    <w:rsid w:val="000C4A2B"/>
    <w:rsid w:val="000D2C3B"/>
    <w:rsid w:val="000D4A9A"/>
    <w:rsid w:val="000D5A61"/>
    <w:rsid w:val="000E0853"/>
    <w:rsid w:val="000E3001"/>
    <w:rsid w:val="000E5BC7"/>
    <w:rsid w:val="000E64F2"/>
    <w:rsid w:val="000E7379"/>
    <w:rsid w:val="000F113E"/>
    <w:rsid w:val="000F59A4"/>
    <w:rsid w:val="000F5C14"/>
    <w:rsid w:val="00102DC6"/>
    <w:rsid w:val="00104225"/>
    <w:rsid w:val="00104E59"/>
    <w:rsid w:val="001051EB"/>
    <w:rsid w:val="00111CE5"/>
    <w:rsid w:val="0011301D"/>
    <w:rsid w:val="001152C3"/>
    <w:rsid w:val="0011575D"/>
    <w:rsid w:val="00116D02"/>
    <w:rsid w:val="00117F40"/>
    <w:rsid w:val="001201FA"/>
    <w:rsid w:val="00120A8D"/>
    <w:rsid w:val="00121B0C"/>
    <w:rsid w:val="00123453"/>
    <w:rsid w:val="001241B8"/>
    <w:rsid w:val="00124DE3"/>
    <w:rsid w:val="00126402"/>
    <w:rsid w:val="001320AC"/>
    <w:rsid w:val="00133BCD"/>
    <w:rsid w:val="00135ED2"/>
    <w:rsid w:val="00137A23"/>
    <w:rsid w:val="00140D88"/>
    <w:rsid w:val="001516C8"/>
    <w:rsid w:val="001521CF"/>
    <w:rsid w:val="00152544"/>
    <w:rsid w:val="00153DF6"/>
    <w:rsid w:val="00155BDD"/>
    <w:rsid w:val="00161EFD"/>
    <w:rsid w:val="001655B1"/>
    <w:rsid w:val="00166E88"/>
    <w:rsid w:val="00172FB5"/>
    <w:rsid w:val="001742DA"/>
    <w:rsid w:val="00174F30"/>
    <w:rsid w:val="001771D3"/>
    <w:rsid w:val="001825F1"/>
    <w:rsid w:val="00182A1B"/>
    <w:rsid w:val="0018366A"/>
    <w:rsid w:val="00185322"/>
    <w:rsid w:val="001907E6"/>
    <w:rsid w:val="001920DC"/>
    <w:rsid w:val="001926A0"/>
    <w:rsid w:val="001A2E42"/>
    <w:rsid w:val="001A3348"/>
    <w:rsid w:val="001A408D"/>
    <w:rsid w:val="001A499F"/>
    <w:rsid w:val="001A68A9"/>
    <w:rsid w:val="001A7416"/>
    <w:rsid w:val="001A749D"/>
    <w:rsid w:val="001B1BAC"/>
    <w:rsid w:val="001B4E57"/>
    <w:rsid w:val="001B6CD9"/>
    <w:rsid w:val="001C005A"/>
    <w:rsid w:val="001C44BA"/>
    <w:rsid w:val="001C4A39"/>
    <w:rsid w:val="001C5FD3"/>
    <w:rsid w:val="001C7406"/>
    <w:rsid w:val="001D012B"/>
    <w:rsid w:val="001D03D5"/>
    <w:rsid w:val="001D30C0"/>
    <w:rsid w:val="001D5417"/>
    <w:rsid w:val="001D6757"/>
    <w:rsid w:val="001E34C8"/>
    <w:rsid w:val="001E3651"/>
    <w:rsid w:val="001E616B"/>
    <w:rsid w:val="001E6D7B"/>
    <w:rsid w:val="001F1E94"/>
    <w:rsid w:val="001F28B2"/>
    <w:rsid w:val="001F3640"/>
    <w:rsid w:val="001F6C26"/>
    <w:rsid w:val="002025C5"/>
    <w:rsid w:val="00206B5D"/>
    <w:rsid w:val="00211531"/>
    <w:rsid w:val="00214B12"/>
    <w:rsid w:val="0022494A"/>
    <w:rsid w:val="002254FE"/>
    <w:rsid w:val="00226E15"/>
    <w:rsid w:val="00231FFE"/>
    <w:rsid w:val="002328BC"/>
    <w:rsid w:val="00233EC7"/>
    <w:rsid w:val="00234246"/>
    <w:rsid w:val="002347EF"/>
    <w:rsid w:val="00236DA3"/>
    <w:rsid w:val="0024267A"/>
    <w:rsid w:val="00242D2E"/>
    <w:rsid w:val="0024323E"/>
    <w:rsid w:val="00244AB8"/>
    <w:rsid w:val="00245EE8"/>
    <w:rsid w:val="002533C2"/>
    <w:rsid w:val="002539BB"/>
    <w:rsid w:val="00255EB5"/>
    <w:rsid w:val="002576A5"/>
    <w:rsid w:val="002636C8"/>
    <w:rsid w:val="00263CD2"/>
    <w:rsid w:val="002645C5"/>
    <w:rsid w:val="0026508D"/>
    <w:rsid w:val="002659F2"/>
    <w:rsid w:val="00265D81"/>
    <w:rsid w:val="002716C7"/>
    <w:rsid w:val="00272FFE"/>
    <w:rsid w:val="002744C3"/>
    <w:rsid w:val="00276655"/>
    <w:rsid w:val="00276DD2"/>
    <w:rsid w:val="00277CC8"/>
    <w:rsid w:val="002852F3"/>
    <w:rsid w:val="00290AD7"/>
    <w:rsid w:val="002912A3"/>
    <w:rsid w:val="00293D2A"/>
    <w:rsid w:val="002A326B"/>
    <w:rsid w:val="002A34F8"/>
    <w:rsid w:val="002A3DDA"/>
    <w:rsid w:val="002A4C45"/>
    <w:rsid w:val="002A710C"/>
    <w:rsid w:val="002B41E9"/>
    <w:rsid w:val="002C1EB8"/>
    <w:rsid w:val="002C4F9C"/>
    <w:rsid w:val="002D1C0F"/>
    <w:rsid w:val="002D5F33"/>
    <w:rsid w:val="002D7461"/>
    <w:rsid w:val="002E1579"/>
    <w:rsid w:val="002E17C5"/>
    <w:rsid w:val="002E42BD"/>
    <w:rsid w:val="002E4D8E"/>
    <w:rsid w:val="002E581A"/>
    <w:rsid w:val="002E705B"/>
    <w:rsid w:val="002F06F3"/>
    <w:rsid w:val="002F35BB"/>
    <w:rsid w:val="002F60A9"/>
    <w:rsid w:val="002F6A09"/>
    <w:rsid w:val="00301BA2"/>
    <w:rsid w:val="00306659"/>
    <w:rsid w:val="00310A45"/>
    <w:rsid w:val="0031274A"/>
    <w:rsid w:val="0031399D"/>
    <w:rsid w:val="00316994"/>
    <w:rsid w:val="00316D18"/>
    <w:rsid w:val="0032280A"/>
    <w:rsid w:val="003270E5"/>
    <w:rsid w:val="003274B2"/>
    <w:rsid w:val="003302E5"/>
    <w:rsid w:val="00330CBA"/>
    <w:rsid w:val="003310D2"/>
    <w:rsid w:val="00332839"/>
    <w:rsid w:val="003378E9"/>
    <w:rsid w:val="00340D7D"/>
    <w:rsid w:val="00342B7F"/>
    <w:rsid w:val="00343D88"/>
    <w:rsid w:val="00347E09"/>
    <w:rsid w:val="00351B49"/>
    <w:rsid w:val="003524DB"/>
    <w:rsid w:val="00352B2E"/>
    <w:rsid w:val="00357D91"/>
    <w:rsid w:val="00357F9E"/>
    <w:rsid w:val="00361469"/>
    <w:rsid w:val="00362AFB"/>
    <w:rsid w:val="00362DD9"/>
    <w:rsid w:val="00366EB1"/>
    <w:rsid w:val="00367E05"/>
    <w:rsid w:val="003708D7"/>
    <w:rsid w:val="00371AFC"/>
    <w:rsid w:val="00382C20"/>
    <w:rsid w:val="003839A2"/>
    <w:rsid w:val="00385655"/>
    <w:rsid w:val="00385EC1"/>
    <w:rsid w:val="003903B9"/>
    <w:rsid w:val="00391AB7"/>
    <w:rsid w:val="00392325"/>
    <w:rsid w:val="003951DC"/>
    <w:rsid w:val="00395AE8"/>
    <w:rsid w:val="0039706A"/>
    <w:rsid w:val="003A13C4"/>
    <w:rsid w:val="003A1F38"/>
    <w:rsid w:val="003A61F9"/>
    <w:rsid w:val="003A6CB9"/>
    <w:rsid w:val="003B0DFE"/>
    <w:rsid w:val="003B1A94"/>
    <w:rsid w:val="003B3497"/>
    <w:rsid w:val="003B3EE4"/>
    <w:rsid w:val="003B4180"/>
    <w:rsid w:val="003B49EE"/>
    <w:rsid w:val="003B4D63"/>
    <w:rsid w:val="003C30A2"/>
    <w:rsid w:val="003C4DDD"/>
    <w:rsid w:val="003C558F"/>
    <w:rsid w:val="003C572A"/>
    <w:rsid w:val="003C5767"/>
    <w:rsid w:val="003C6BC9"/>
    <w:rsid w:val="003C71D0"/>
    <w:rsid w:val="003D18F9"/>
    <w:rsid w:val="003D76EC"/>
    <w:rsid w:val="003E30D9"/>
    <w:rsid w:val="003E568E"/>
    <w:rsid w:val="003E609D"/>
    <w:rsid w:val="003E6EB7"/>
    <w:rsid w:val="003F2656"/>
    <w:rsid w:val="003F26CB"/>
    <w:rsid w:val="003F2AF2"/>
    <w:rsid w:val="003F2B7E"/>
    <w:rsid w:val="003F4AAA"/>
    <w:rsid w:val="003F61AF"/>
    <w:rsid w:val="00400EE1"/>
    <w:rsid w:val="004026EC"/>
    <w:rsid w:val="004034C7"/>
    <w:rsid w:val="00403DA7"/>
    <w:rsid w:val="004052BA"/>
    <w:rsid w:val="00405427"/>
    <w:rsid w:val="004055CE"/>
    <w:rsid w:val="00407B49"/>
    <w:rsid w:val="0041172A"/>
    <w:rsid w:val="00412ACD"/>
    <w:rsid w:val="00414652"/>
    <w:rsid w:val="00415247"/>
    <w:rsid w:val="00416D34"/>
    <w:rsid w:val="00416F6D"/>
    <w:rsid w:val="00417558"/>
    <w:rsid w:val="00417BFF"/>
    <w:rsid w:val="0042139C"/>
    <w:rsid w:val="00424B72"/>
    <w:rsid w:val="00424E0A"/>
    <w:rsid w:val="004251C0"/>
    <w:rsid w:val="00425760"/>
    <w:rsid w:val="004266F4"/>
    <w:rsid w:val="004271E2"/>
    <w:rsid w:val="00436F5C"/>
    <w:rsid w:val="00441491"/>
    <w:rsid w:val="00442041"/>
    <w:rsid w:val="00444129"/>
    <w:rsid w:val="0044678A"/>
    <w:rsid w:val="00450369"/>
    <w:rsid w:val="00450FB9"/>
    <w:rsid w:val="00455892"/>
    <w:rsid w:val="00456D42"/>
    <w:rsid w:val="00462176"/>
    <w:rsid w:val="00462FF3"/>
    <w:rsid w:val="00463D08"/>
    <w:rsid w:val="0046493A"/>
    <w:rsid w:val="00465318"/>
    <w:rsid w:val="00467F28"/>
    <w:rsid w:val="0047244B"/>
    <w:rsid w:val="004777C2"/>
    <w:rsid w:val="004865A6"/>
    <w:rsid w:val="00486F25"/>
    <w:rsid w:val="00491DC5"/>
    <w:rsid w:val="00495887"/>
    <w:rsid w:val="0049689E"/>
    <w:rsid w:val="004A1227"/>
    <w:rsid w:val="004A63A2"/>
    <w:rsid w:val="004C0B9F"/>
    <w:rsid w:val="004C32DB"/>
    <w:rsid w:val="004C5867"/>
    <w:rsid w:val="004D0BF0"/>
    <w:rsid w:val="004D24C7"/>
    <w:rsid w:val="004D4325"/>
    <w:rsid w:val="004D5859"/>
    <w:rsid w:val="004D66A4"/>
    <w:rsid w:val="004D6FBF"/>
    <w:rsid w:val="004D7C94"/>
    <w:rsid w:val="004E4633"/>
    <w:rsid w:val="004E5468"/>
    <w:rsid w:val="004E552F"/>
    <w:rsid w:val="004F2A51"/>
    <w:rsid w:val="004F300E"/>
    <w:rsid w:val="004F5D95"/>
    <w:rsid w:val="004F5E6A"/>
    <w:rsid w:val="00502DCE"/>
    <w:rsid w:val="00503EC2"/>
    <w:rsid w:val="005069E6"/>
    <w:rsid w:val="005135B5"/>
    <w:rsid w:val="00514045"/>
    <w:rsid w:val="005155F1"/>
    <w:rsid w:val="00524EF4"/>
    <w:rsid w:val="00525957"/>
    <w:rsid w:val="00534508"/>
    <w:rsid w:val="005407CC"/>
    <w:rsid w:val="005455A6"/>
    <w:rsid w:val="005512F5"/>
    <w:rsid w:val="00551CE1"/>
    <w:rsid w:val="00554F09"/>
    <w:rsid w:val="0055706F"/>
    <w:rsid w:val="005573EA"/>
    <w:rsid w:val="005577A4"/>
    <w:rsid w:val="00561180"/>
    <w:rsid w:val="00564791"/>
    <w:rsid w:val="00565C89"/>
    <w:rsid w:val="0056689D"/>
    <w:rsid w:val="00575098"/>
    <w:rsid w:val="00577CAA"/>
    <w:rsid w:val="00580D2F"/>
    <w:rsid w:val="00582CA5"/>
    <w:rsid w:val="005830BD"/>
    <w:rsid w:val="00585054"/>
    <w:rsid w:val="0058697B"/>
    <w:rsid w:val="0059289D"/>
    <w:rsid w:val="0059393E"/>
    <w:rsid w:val="005A728C"/>
    <w:rsid w:val="005B08DB"/>
    <w:rsid w:val="005B52CE"/>
    <w:rsid w:val="005B539D"/>
    <w:rsid w:val="005B5646"/>
    <w:rsid w:val="005B5B29"/>
    <w:rsid w:val="005B696C"/>
    <w:rsid w:val="005B76D2"/>
    <w:rsid w:val="005C1913"/>
    <w:rsid w:val="005C2F28"/>
    <w:rsid w:val="005C4BD0"/>
    <w:rsid w:val="005C63EF"/>
    <w:rsid w:val="005D1DD1"/>
    <w:rsid w:val="005D3133"/>
    <w:rsid w:val="005D76E0"/>
    <w:rsid w:val="005E16AD"/>
    <w:rsid w:val="005E3114"/>
    <w:rsid w:val="005E787E"/>
    <w:rsid w:val="005F174D"/>
    <w:rsid w:val="005F393A"/>
    <w:rsid w:val="005F510B"/>
    <w:rsid w:val="005F59EA"/>
    <w:rsid w:val="005F786A"/>
    <w:rsid w:val="00600763"/>
    <w:rsid w:val="00600DE2"/>
    <w:rsid w:val="00602D2E"/>
    <w:rsid w:val="00604579"/>
    <w:rsid w:val="00605539"/>
    <w:rsid w:val="006104AB"/>
    <w:rsid w:val="006116AB"/>
    <w:rsid w:val="00612FB6"/>
    <w:rsid w:val="006145BB"/>
    <w:rsid w:val="00617779"/>
    <w:rsid w:val="00617F76"/>
    <w:rsid w:val="0062024C"/>
    <w:rsid w:val="00620B01"/>
    <w:rsid w:val="0063174D"/>
    <w:rsid w:val="00637022"/>
    <w:rsid w:val="00637569"/>
    <w:rsid w:val="00640BEE"/>
    <w:rsid w:val="00641637"/>
    <w:rsid w:val="00641CDE"/>
    <w:rsid w:val="00643F0B"/>
    <w:rsid w:val="0064440E"/>
    <w:rsid w:val="00654C02"/>
    <w:rsid w:val="0065542B"/>
    <w:rsid w:val="00655C92"/>
    <w:rsid w:val="00655E05"/>
    <w:rsid w:val="00656189"/>
    <w:rsid w:val="00656F7E"/>
    <w:rsid w:val="006601B4"/>
    <w:rsid w:val="00661B11"/>
    <w:rsid w:val="00664557"/>
    <w:rsid w:val="006647EB"/>
    <w:rsid w:val="00664E5E"/>
    <w:rsid w:val="0066591F"/>
    <w:rsid w:val="00665DFF"/>
    <w:rsid w:val="00667650"/>
    <w:rsid w:val="00671ADD"/>
    <w:rsid w:val="00673273"/>
    <w:rsid w:val="00674DAC"/>
    <w:rsid w:val="00675ECC"/>
    <w:rsid w:val="00677574"/>
    <w:rsid w:val="00682AAA"/>
    <w:rsid w:val="00682DCB"/>
    <w:rsid w:val="0068776A"/>
    <w:rsid w:val="00691555"/>
    <w:rsid w:val="00693124"/>
    <w:rsid w:val="0069376B"/>
    <w:rsid w:val="00693EF5"/>
    <w:rsid w:val="006941C7"/>
    <w:rsid w:val="006943FA"/>
    <w:rsid w:val="00697629"/>
    <w:rsid w:val="006A1995"/>
    <w:rsid w:val="006A1DFB"/>
    <w:rsid w:val="006A2389"/>
    <w:rsid w:val="006A285A"/>
    <w:rsid w:val="006A6091"/>
    <w:rsid w:val="006A6DF0"/>
    <w:rsid w:val="006A7ACF"/>
    <w:rsid w:val="006B0450"/>
    <w:rsid w:val="006B0897"/>
    <w:rsid w:val="006B0ABE"/>
    <w:rsid w:val="006B18D2"/>
    <w:rsid w:val="006C4B19"/>
    <w:rsid w:val="006C5A9A"/>
    <w:rsid w:val="006C60D3"/>
    <w:rsid w:val="006C7F11"/>
    <w:rsid w:val="006D0E57"/>
    <w:rsid w:val="006D1409"/>
    <w:rsid w:val="006D2550"/>
    <w:rsid w:val="006D4DDA"/>
    <w:rsid w:val="006D4FC4"/>
    <w:rsid w:val="006E0788"/>
    <w:rsid w:val="006E1327"/>
    <w:rsid w:val="006E2913"/>
    <w:rsid w:val="006E6B42"/>
    <w:rsid w:val="006F38A7"/>
    <w:rsid w:val="006F59D3"/>
    <w:rsid w:val="006F6E90"/>
    <w:rsid w:val="006F7584"/>
    <w:rsid w:val="0070760C"/>
    <w:rsid w:val="007079CC"/>
    <w:rsid w:val="00710C82"/>
    <w:rsid w:val="007115B1"/>
    <w:rsid w:val="00715ADA"/>
    <w:rsid w:val="007164D4"/>
    <w:rsid w:val="00720AA9"/>
    <w:rsid w:val="0072212E"/>
    <w:rsid w:val="007226DC"/>
    <w:rsid w:val="00733C22"/>
    <w:rsid w:val="00736168"/>
    <w:rsid w:val="00736270"/>
    <w:rsid w:val="007422CD"/>
    <w:rsid w:val="007467FC"/>
    <w:rsid w:val="00746C54"/>
    <w:rsid w:val="00750082"/>
    <w:rsid w:val="00750D48"/>
    <w:rsid w:val="00755374"/>
    <w:rsid w:val="00756CAD"/>
    <w:rsid w:val="00757563"/>
    <w:rsid w:val="00761137"/>
    <w:rsid w:val="00761859"/>
    <w:rsid w:val="007619A6"/>
    <w:rsid w:val="00764A0D"/>
    <w:rsid w:val="00766376"/>
    <w:rsid w:val="007674F8"/>
    <w:rsid w:val="00771190"/>
    <w:rsid w:val="00772958"/>
    <w:rsid w:val="00772FC1"/>
    <w:rsid w:val="00774909"/>
    <w:rsid w:val="0077740C"/>
    <w:rsid w:val="00777D50"/>
    <w:rsid w:val="00777FE8"/>
    <w:rsid w:val="00785BE9"/>
    <w:rsid w:val="00787335"/>
    <w:rsid w:val="0079105C"/>
    <w:rsid w:val="00791E2B"/>
    <w:rsid w:val="007A2F6A"/>
    <w:rsid w:val="007A3969"/>
    <w:rsid w:val="007B238F"/>
    <w:rsid w:val="007B3388"/>
    <w:rsid w:val="007B3C8A"/>
    <w:rsid w:val="007B54A0"/>
    <w:rsid w:val="007B5C6B"/>
    <w:rsid w:val="007B6702"/>
    <w:rsid w:val="007B70BB"/>
    <w:rsid w:val="007C07CD"/>
    <w:rsid w:val="007D2416"/>
    <w:rsid w:val="007D2C96"/>
    <w:rsid w:val="007D3013"/>
    <w:rsid w:val="007D668E"/>
    <w:rsid w:val="007D6CE2"/>
    <w:rsid w:val="007E0030"/>
    <w:rsid w:val="007E1115"/>
    <w:rsid w:val="007E3BCC"/>
    <w:rsid w:val="007E3E4E"/>
    <w:rsid w:val="007E3EB8"/>
    <w:rsid w:val="007E426B"/>
    <w:rsid w:val="007E4350"/>
    <w:rsid w:val="007E5F92"/>
    <w:rsid w:val="007E6699"/>
    <w:rsid w:val="007F0336"/>
    <w:rsid w:val="007F097D"/>
    <w:rsid w:val="007F0B42"/>
    <w:rsid w:val="007F4188"/>
    <w:rsid w:val="007F481C"/>
    <w:rsid w:val="007F562B"/>
    <w:rsid w:val="008038FF"/>
    <w:rsid w:val="00806841"/>
    <w:rsid w:val="00811413"/>
    <w:rsid w:val="00811D7B"/>
    <w:rsid w:val="008134AD"/>
    <w:rsid w:val="00814ABB"/>
    <w:rsid w:val="00815221"/>
    <w:rsid w:val="0082211E"/>
    <w:rsid w:val="00822EEB"/>
    <w:rsid w:val="0082492A"/>
    <w:rsid w:val="00827364"/>
    <w:rsid w:val="0083180C"/>
    <w:rsid w:val="00835160"/>
    <w:rsid w:val="008359F9"/>
    <w:rsid w:val="00835D5D"/>
    <w:rsid w:val="00836520"/>
    <w:rsid w:val="00837A06"/>
    <w:rsid w:val="00841B67"/>
    <w:rsid w:val="0084359F"/>
    <w:rsid w:val="00845709"/>
    <w:rsid w:val="00846DDC"/>
    <w:rsid w:val="008506F7"/>
    <w:rsid w:val="00850808"/>
    <w:rsid w:val="00851CB9"/>
    <w:rsid w:val="008544C5"/>
    <w:rsid w:val="0086365D"/>
    <w:rsid w:val="0086624C"/>
    <w:rsid w:val="008734A1"/>
    <w:rsid w:val="00876D16"/>
    <w:rsid w:val="008778D6"/>
    <w:rsid w:val="00883211"/>
    <w:rsid w:val="00884EAE"/>
    <w:rsid w:val="00885E49"/>
    <w:rsid w:val="008904F6"/>
    <w:rsid w:val="008911BA"/>
    <w:rsid w:val="0089121C"/>
    <w:rsid w:val="008936BC"/>
    <w:rsid w:val="008A3992"/>
    <w:rsid w:val="008A4150"/>
    <w:rsid w:val="008A5183"/>
    <w:rsid w:val="008A5AFC"/>
    <w:rsid w:val="008A7079"/>
    <w:rsid w:val="008B322D"/>
    <w:rsid w:val="008B363A"/>
    <w:rsid w:val="008B4D41"/>
    <w:rsid w:val="008C059E"/>
    <w:rsid w:val="008C4BDE"/>
    <w:rsid w:val="008C55BC"/>
    <w:rsid w:val="008C7F54"/>
    <w:rsid w:val="008D49D8"/>
    <w:rsid w:val="008E166A"/>
    <w:rsid w:val="008E184E"/>
    <w:rsid w:val="008E3B86"/>
    <w:rsid w:val="008E6C8F"/>
    <w:rsid w:val="008E6DC1"/>
    <w:rsid w:val="008E7B72"/>
    <w:rsid w:val="008F3BA2"/>
    <w:rsid w:val="008F487C"/>
    <w:rsid w:val="008F512A"/>
    <w:rsid w:val="008F74D3"/>
    <w:rsid w:val="00900230"/>
    <w:rsid w:val="00900872"/>
    <w:rsid w:val="009015C3"/>
    <w:rsid w:val="009026DC"/>
    <w:rsid w:val="0090532C"/>
    <w:rsid w:val="009103ED"/>
    <w:rsid w:val="009121E6"/>
    <w:rsid w:val="00912C95"/>
    <w:rsid w:val="009144B5"/>
    <w:rsid w:val="00920D77"/>
    <w:rsid w:val="00922312"/>
    <w:rsid w:val="00922DEB"/>
    <w:rsid w:val="009245B1"/>
    <w:rsid w:val="009253D9"/>
    <w:rsid w:val="00925869"/>
    <w:rsid w:val="00927624"/>
    <w:rsid w:val="00930526"/>
    <w:rsid w:val="0093209C"/>
    <w:rsid w:val="00933742"/>
    <w:rsid w:val="00933FC7"/>
    <w:rsid w:val="00934FE9"/>
    <w:rsid w:val="00936512"/>
    <w:rsid w:val="009371C4"/>
    <w:rsid w:val="009447ED"/>
    <w:rsid w:val="00945BBE"/>
    <w:rsid w:val="00946639"/>
    <w:rsid w:val="00950DC2"/>
    <w:rsid w:val="00953072"/>
    <w:rsid w:val="009536A0"/>
    <w:rsid w:val="00953B7F"/>
    <w:rsid w:val="00956742"/>
    <w:rsid w:val="00956D10"/>
    <w:rsid w:val="00957222"/>
    <w:rsid w:val="0095729E"/>
    <w:rsid w:val="009573C9"/>
    <w:rsid w:val="009612CC"/>
    <w:rsid w:val="0096309C"/>
    <w:rsid w:val="00964BA2"/>
    <w:rsid w:val="00965810"/>
    <w:rsid w:val="00966700"/>
    <w:rsid w:val="009670C3"/>
    <w:rsid w:val="009673DA"/>
    <w:rsid w:val="00970866"/>
    <w:rsid w:val="00970E6B"/>
    <w:rsid w:val="009712A4"/>
    <w:rsid w:val="00972E80"/>
    <w:rsid w:val="0097309C"/>
    <w:rsid w:val="00976197"/>
    <w:rsid w:val="009774A0"/>
    <w:rsid w:val="00981690"/>
    <w:rsid w:val="00984877"/>
    <w:rsid w:val="00986296"/>
    <w:rsid w:val="00993002"/>
    <w:rsid w:val="00993509"/>
    <w:rsid w:val="00994100"/>
    <w:rsid w:val="00994FB5"/>
    <w:rsid w:val="009971E5"/>
    <w:rsid w:val="009979B6"/>
    <w:rsid w:val="009A074F"/>
    <w:rsid w:val="009A13E6"/>
    <w:rsid w:val="009A431F"/>
    <w:rsid w:val="009A52E0"/>
    <w:rsid w:val="009A5326"/>
    <w:rsid w:val="009B2A0E"/>
    <w:rsid w:val="009C31E1"/>
    <w:rsid w:val="009C6041"/>
    <w:rsid w:val="009C61FB"/>
    <w:rsid w:val="009C73EA"/>
    <w:rsid w:val="009D0182"/>
    <w:rsid w:val="009D19A1"/>
    <w:rsid w:val="009D1BE1"/>
    <w:rsid w:val="009D3843"/>
    <w:rsid w:val="009D46D5"/>
    <w:rsid w:val="009D6399"/>
    <w:rsid w:val="009D73A7"/>
    <w:rsid w:val="009D7564"/>
    <w:rsid w:val="009E08A5"/>
    <w:rsid w:val="009E0F8A"/>
    <w:rsid w:val="009E1E19"/>
    <w:rsid w:val="009E3931"/>
    <w:rsid w:val="009E4C8F"/>
    <w:rsid w:val="009E6522"/>
    <w:rsid w:val="009E784E"/>
    <w:rsid w:val="009E7FCA"/>
    <w:rsid w:val="009F20A9"/>
    <w:rsid w:val="009F244A"/>
    <w:rsid w:val="009F4EAE"/>
    <w:rsid w:val="00A03AC5"/>
    <w:rsid w:val="00A04B41"/>
    <w:rsid w:val="00A04DF7"/>
    <w:rsid w:val="00A05E92"/>
    <w:rsid w:val="00A06498"/>
    <w:rsid w:val="00A12080"/>
    <w:rsid w:val="00A1475F"/>
    <w:rsid w:val="00A15624"/>
    <w:rsid w:val="00A15764"/>
    <w:rsid w:val="00A209DD"/>
    <w:rsid w:val="00A27AC9"/>
    <w:rsid w:val="00A305A2"/>
    <w:rsid w:val="00A32BAE"/>
    <w:rsid w:val="00A34A6F"/>
    <w:rsid w:val="00A36414"/>
    <w:rsid w:val="00A36BF3"/>
    <w:rsid w:val="00A37300"/>
    <w:rsid w:val="00A429BE"/>
    <w:rsid w:val="00A47E28"/>
    <w:rsid w:val="00A52301"/>
    <w:rsid w:val="00A5531E"/>
    <w:rsid w:val="00A567D6"/>
    <w:rsid w:val="00A60AE3"/>
    <w:rsid w:val="00A61A17"/>
    <w:rsid w:val="00A62515"/>
    <w:rsid w:val="00A62CF5"/>
    <w:rsid w:val="00A63989"/>
    <w:rsid w:val="00A649D3"/>
    <w:rsid w:val="00A6658D"/>
    <w:rsid w:val="00A67D2E"/>
    <w:rsid w:val="00A724D2"/>
    <w:rsid w:val="00A73E64"/>
    <w:rsid w:val="00A75A6C"/>
    <w:rsid w:val="00A762F0"/>
    <w:rsid w:val="00A83850"/>
    <w:rsid w:val="00A84D9B"/>
    <w:rsid w:val="00A8776E"/>
    <w:rsid w:val="00A90403"/>
    <w:rsid w:val="00A90E66"/>
    <w:rsid w:val="00A9355A"/>
    <w:rsid w:val="00A9561A"/>
    <w:rsid w:val="00A95D5D"/>
    <w:rsid w:val="00A96EF0"/>
    <w:rsid w:val="00A97447"/>
    <w:rsid w:val="00AA0ABF"/>
    <w:rsid w:val="00AA129B"/>
    <w:rsid w:val="00AA2DCF"/>
    <w:rsid w:val="00AA3C21"/>
    <w:rsid w:val="00AA433C"/>
    <w:rsid w:val="00AA78F9"/>
    <w:rsid w:val="00AA7E11"/>
    <w:rsid w:val="00AB4D37"/>
    <w:rsid w:val="00AB74D5"/>
    <w:rsid w:val="00AC2644"/>
    <w:rsid w:val="00AD0EA5"/>
    <w:rsid w:val="00AD171B"/>
    <w:rsid w:val="00AD32DA"/>
    <w:rsid w:val="00AD44F6"/>
    <w:rsid w:val="00AE4293"/>
    <w:rsid w:val="00AE56D4"/>
    <w:rsid w:val="00AF0EBF"/>
    <w:rsid w:val="00AF1AE3"/>
    <w:rsid w:val="00AF67F9"/>
    <w:rsid w:val="00B0207A"/>
    <w:rsid w:val="00B02BF6"/>
    <w:rsid w:val="00B031AC"/>
    <w:rsid w:val="00B06BB0"/>
    <w:rsid w:val="00B10281"/>
    <w:rsid w:val="00B134DA"/>
    <w:rsid w:val="00B20C52"/>
    <w:rsid w:val="00B21785"/>
    <w:rsid w:val="00B23187"/>
    <w:rsid w:val="00B257FE"/>
    <w:rsid w:val="00B26BD8"/>
    <w:rsid w:val="00B26F6B"/>
    <w:rsid w:val="00B31C11"/>
    <w:rsid w:val="00B32BDE"/>
    <w:rsid w:val="00B371C5"/>
    <w:rsid w:val="00B41DE6"/>
    <w:rsid w:val="00B43C30"/>
    <w:rsid w:val="00B43F20"/>
    <w:rsid w:val="00B44824"/>
    <w:rsid w:val="00B4756A"/>
    <w:rsid w:val="00B47A4F"/>
    <w:rsid w:val="00B502A3"/>
    <w:rsid w:val="00B57872"/>
    <w:rsid w:val="00B63A77"/>
    <w:rsid w:val="00B67B35"/>
    <w:rsid w:val="00B70AD6"/>
    <w:rsid w:val="00B75D57"/>
    <w:rsid w:val="00B76275"/>
    <w:rsid w:val="00B77103"/>
    <w:rsid w:val="00B805A1"/>
    <w:rsid w:val="00B836DE"/>
    <w:rsid w:val="00B83AD0"/>
    <w:rsid w:val="00B84DE5"/>
    <w:rsid w:val="00B901E5"/>
    <w:rsid w:val="00B92501"/>
    <w:rsid w:val="00BB1769"/>
    <w:rsid w:val="00BB28C7"/>
    <w:rsid w:val="00BB2CB4"/>
    <w:rsid w:val="00BC32C8"/>
    <w:rsid w:val="00BC33B4"/>
    <w:rsid w:val="00BC4F76"/>
    <w:rsid w:val="00BC6F67"/>
    <w:rsid w:val="00BD1E15"/>
    <w:rsid w:val="00BD2E6C"/>
    <w:rsid w:val="00BD4266"/>
    <w:rsid w:val="00BD5AF5"/>
    <w:rsid w:val="00BE249C"/>
    <w:rsid w:val="00BE40F8"/>
    <w:rsid w:val="00BE661D"/>
    <w:rsid w:val="00BF065D"/>
    <w:rsid w:val="00BF0932"/>
    <w:rsid w:val="00BF3A81"/>
    <w:rsid w:val="00BF5F0D"/>
    <w:rsid w:val="00C00ABA"/>
    <w:rsid w:val="00C0205D"/>
    <w:rsid w:val="00C03886"/>
    <w:rsid w:val="00C03D7F"/>
    <w:rsid w:val="00C05869"/>
    <w:rsid w:val="00C05910"/>
    <w:rsid w:val="00C05BBB"/>
    <w:rsid w:val="00C10648"/>
    <w:rsid w:val="00C112AA"/>
    <w:rsid w:val="00C11DFF"/>
    <w:rsid w:val="00C147C9"/>
    <w:rsid w:val="00C2006F"/>
    <w:rsid w:val="00C309A8"/>
    <w:rsid w:val="00C31F4E"/>
    <w:rsid w:val="00C37097"/>
    <w:rsid w:val="00C37C21"/>
    <w:rsid w:val="00C41C22"/>
    <w:rsid w:val="00C465CC"/>
    <w:rsid w:val="00C47F5B"/>
    <w:rsid w:val="00C53035"/>
    <w:rsid w:val="00C54966"/>
    <w:rsid w:val="00C56246"/>
    <w:rsid w:val="00C56ABD"/>
    <w:rsid w:val="00C643A7"/>
    <w:rsid w:val="00C644FA"/>
    <w:rsid w:val="00C66C27"/>
    <w:rsid w:val="00C71933"/>
    <w:rsid w:val="00C71C5F"/>
    <w:rsid w:val="00C80ED6"/>
    <w:rsid w:val="00C81354"/>
    <w:rsid w:val="00C81FBB"/>
    <w:rsid w:val="00C860D2"/>
    <w:rsid w:val="00C87C01"/>
    <w:rsid w:val="00C87C26"/>
    <w:rsid w:val="00C92E1D"/>
    <w:rsid w:val="00C946A3"/>
    <w:rsid w:val="00CA0310"/>
    <w:rsid w:val="00CA0AFE"/>
    <w:rsid w:val="00CA330B"/>
    <w:rsid w:val="00CA4683"/>
    <w:rsid w:val="00CA4A76"/>
    <w:rsid w:val="00CB0FA6"/>
    <w:rsid w:val="00CB5516"/>
    <w:rsid w:val="00CB5D03"/>
    <w:rsid w:val="00CC36BD"/>
    <w:rsid w:val="00CC635F"/>
    <w:rsid w:val="00CC787B"/>
    <w:rsid w:val="00CD0DE2"/>
    <w:rsid w:val="00CD340C"/>
    <w:rsid w:val="00CD3A67"/>
    <w:rsid w:val="00CD3B28"/>
    <w:rsid w:val="00CD4486"/>
    <w:rsid w:val="00CD6BA5"/>
    <w:rsid w:val="00CD7AA5"/>
    <w:rsid w:val="00CE0888"/>
    <w:rsid w:val="00CE245B"/>
    <w:rsid w:val="00CE390F"/>
    <w:rsid w:val="00CF187C"/>
    <w:rsid w:val="00CF2682"/>
    <w:rsid w:val="00CF298C"/>
    <w:rsid w:val="00CF4084"/>
    <w:rsid w:val="00CF73F6"/>
    <w:rsid w:val="00D036EC"/>
    <w:rsid w:val="00D04D69"/>
    <w:rsid w:val="00D11DC9"/>
    <w:rsid w:val="00D12F68"/>
    <w:rsid w:val="00D15707"/>
    <w:rsid w:val="00D16C65"/>
    <w:rsid w:val="00D20DF5"/>
    <w:rsid w:val="00D248AD"/>
    <w:rsid w:val="00D33C2F"/>
    <w:rsid w:val="00D34D04"/>
    <w:rsid w:val="00D357B0"/>
    <w:rsid w:val="00D3630E"/>
    <w:rsid w:val="00D41829"/>
    <w:rsid w:val="00D41E3F"/>
    <w:rsid w:val="00D4331C"/>
    <w:rsid w:val="00D44923"/>
    <w:rsid w:val="00D50B56"/>
    <w:rsid w:val="00D5117D"/>
    <w:rsid w:val="00D53D93"/>
    <w:rsid w:val="00D561D8"/>
    <w:rsid w:val="00D57AEF"/>
    <w:rsid w:val="00D60C95"/>
    <w:rsid w:val="00D62F58"/>
    <w:rsid w:val="00D708DA"/>
    <w:rsid w:val="00D70BF9"/>
    <w:rsid w:val="00D715AE"/>
    <w:rsid w:val="00D71A98"/>
    <w:rsid w:val="00D76BC0"/>
    <w:rsid w:val="00D77AE8"/>
    <w:rsid w:val="00D83BA2"/>
    <w:rsid w:val="00D83BC4"/>
    <w:rsid w:val="00D86398"/>
    <w:rsid w:val="00D90338"/>
    <w:rsid w:val="00D95E3A"/>
    <w:rsid w:val="00DA061E"/>
    <w:rsid w:val="00DA2468"/>
    <w:rsid w:val="00DB62C5"/>
    <w:rsid w:val="00DB65E5"/>
    <w:rsid w:val="00DB699B"/>
    <w:rsid w:val="00DC0590"/>
    <w:rsid w:val="00DC0635"/>
    <w:rsid w:val="00DC0B1E"/>
    <w:rsid w:val="00DC26F7"/>
    <w:rsid w:val="00DC2708"/>
    <w:rsid w:val="00DC4AAD"/>
    <w:rsid w:val="00DC4BDE"/>
    <w:rsid w:val="00DC57A1"/>
    <w:rsid w:val="00DC6185"/>
    <w:rsid w:val="00DC6901"/>
    <w:rsid w:val="00DC732C"/>
    <w:rsid w:val="00DD05B7"/>
    <w:rsid w:val="00DD26C0"/>
    <w:rsid w:val="00DD4212"/>
    <w:rsid w:val="00DD58E7"/>
    <w:rsid w:val="00DE05A5"/>
    <w:rsid w:val="00DE135D"/>
    <w:rsid w:val="00DE25E0"/>
    <w:rsid w:val="00DE49AF"/>
    <w:rsid w:val="00DE4E2A"/>
    <w:rsid w:val="00DE6199"/>
    <w:rsid w:val="00DF0352"/>
    <w:rsid w:val="00DF26C1"/>
    <w:rsid w:val="00DF3E63"/>
    <w:rsid w:val="00E0101D"/>
    <w:rsid w:val="00E03E44"/>
    <w:rsid w:val="00E059FD"/>
    <w:rsid w:val="00E06413"/>
    <w:rsid w:val="00E117F2"/>
    <w:rsid w:val="00E132CD"/>
    <w:rsid w:val="00E13A35"/>
    <w:rsid w:val="00E14CE2"/>
    <w:rsid w:val="00E169B9"/>
    <w:rsid w:val="00E171BF"/>
    <w:rsid w:val="00E217B7"/>
    <w:rsid w:val="00E222CA"/>
    <w:rsid w:val="00E23C0E"/>
    <w:rsid w:val="00E305DC"/>
    <w:rsid w:val="00E31761"/>
    <w:rsid w:val="00E33D04"/>
    <w:rsid w:val="00E361A5"/>
    <w:rsid w:val="00E36651"/>
    <w:rsid w:val="00E4220C"/>
    <w:rsid w:val="00E4426C"/>
    <w:rsid w:val="00E46EA3"/>
    <w:rsid w:val="00E5017B"/>
    <w:rsid w:val="00E52C54"/>
    <w:rsid w:val="00E543C8"/>
    <w:rsid w:val="00E554CA"/>
    <w:rsid w:val="00E5774B"/>
    <w:rsid w:val="00E5793B"/>
    <w:rsid w:val="00E60F3C"/>
    <w:rsid w:val="00E628A0"/>
    <w:rsid w:val="00E6552E"/>
    <w:rsid w:val="00E65605"/>
    <w:rsid w:val="00E722AA"/>
    <w:rsid w:val="00E74F1C"/>
    <w:rsid w:val="00E76078"/>
    <w:rsid w:val="00E77554"/>
    <w:rsid w:val="00E77FA1"/>
    <w:rsid w:val="00E814D9"/>
    <w:rsid w:val="00E819D4"/>
    <w:rsid w:val="00E81E4D"/>
    <w:rsid w:val="00E83333"/>
    <w:rsid w:val="00E844DA"/>
    <w:rsid w:val="00E85433"/>
    <w:rsid w:val="00E858E6"/>
    <w:rsid w:val="00E8799C"/>
    <w:rsid w:val="00E90CF7"/>
    <w:rsid w:val="00E912F9"/>
    <w:rsid w:val="00E93483"/>
    <w:rsid w:val="00E974AF"/>
    <w:rsid w:val="00EA0AC5"/>
    <w:rsid w:val="00EA0E16"/>
    <w:rsid w:val="00EA378F"/>
    <w:rsid w:val="00EA52AD"/>
    <w:rsid w:val="00EA7C49"/>
    <w:rsid w:val="00EB1511"/>
    <w:rsid w:val="00EB31DD"/>
    <w:rsid w:val="00EB40B7"/>
    <w:rsid w:val="00EB7703"/>
    <w:rsid w:val="00EC58CB"/>
    <w:rsid w:val="00EC5AEA"/>
    <w:rsid w:val="00EC5B59"/>
    <w:rsid w:val="00EC68F9"/>
    <w:rsid w:val="00EC6AEA"/>
    <w:rsid w:val="00EC748E"/>
    <w:rsid w:val="00ED0575"/>
    <w:rsid w:val="00ED402D"/>
    <w:rsid w:val="00ED4548"/>
    <w:rsid w:val="00ED6A99"/>
    <w:rsid w:val="00ED6B1B"/>
    <w:rsid w:val="00ED70AE"/>
    <w:rsid w:val="00EE1308"/>
    <w:rsid w:val="00EE1DE9"/>
    <w:rsid w:val="00EE35C4"/>
    <w:rsid w:val="00EF05F3"/>
    <w:rsid w:val="00EF0CD6"/>
    <w:rsid w:val="00EF3786"/>
    <w:rsid w:val="00EF3E86"/>
    <w:rsid w:val="00EF5530"/>
    <w:rsid w:val="00EF6CE7"/>
    <w:rsid w:val="00F00A69"/>
    <w:rsid w:val="00F015D0"/>
    <w:rsid w:val="00F01CAE"/>
    <w:rsid w:val="00F03005"/>
    <w:rsid w:val="00F0488E"/>
    <w:rsid w:val="00F0569D"/>
    <w:rsid w:val="00F1177A"/>
    <w:rsid w:val="00F16695"/>
    <w:rsid w:val="00F16C00"/>
    <w:rsid w:val="00F24296"/>
    <w:rsid w:val="00F33E64"/>
    <w:rsid w:val="00F346BA"/>
    <w:rsid w:val="00F417B9"/>
    <w:rsid w:val="00F43931"/>
    <w:rsid w:val="00F51604"/>
    <w:rsid w:val="00F52EB2"/>
    <w:rsid w:val="00F54748"/>
    <w:rsid w:val="00F55D22"/>
    <w:rsid w:val="00F55E4C"/>
    <w:rsid w:val="00F6265E"/>
    <w:rsid w:val="00F62EB4"/>
    <w:rsid w:val="00F63743"/>
    <w:rsid w:val="00F644A0"/>
    <w:rsid w:val="00F656A2"/>
    <w:rsid w:val="00F70364"/>
    <w:rsid w:val="00F72DBB"/>
    <w:rsid w:val="00F741B6"/>
    <w:rsid w:val="00F74B1E"/>
    <w:rsid w:val="00F75B53"/>
    <w:rsid w:val="00F75C94"/>
    <w:rsid w:val="00F75F50"/>
    <w:rsid w:val="00F764CE"/>
    <w:rsid w:val="00F87778"/>
    <w:rsid w:val="00F87883"/>
    <w:rsid w:val="00F92D14"/>
    <w:rsid w:val="00F93E8E"/>
    <w:rsid w:val="00F9555C"/>
    <w:rsid w:val="00F96595"/>
    <w:rsid w:val="00FA0E7F"/>
    <w:rsid w:val="00FA2CED"/>
    <w:rsid w:val="00FA39B3"/>
    <w:rsid w:val="00FA6A65"/>
    <w:rsid w:val="00FB1752"/>
    <w:rsid w:val="00FB3985"/>
    <w:rsid w:val="00FB6A28"/>
    <w:rsid w:val="00FC3272"/>
    <w:rsid w:val="00FD3FB8"/>
    <w:rsid w:val="00FD3FF9"/>
    <w:rsid w:val="00FD583F"/>
    <w:rsid w:val="00FD7176"/>
    <w:rsid w:val="00FD7E2C"/>
    <w:rsid w:val="00FE0744"/>
    <w:rsid w:val="00FE2DF5"/>
    <w:rsid w:val="00FF0CC0"/>
    <w:rsid w:val="00FF2F34"/>
    <w:rsid w:val="00FF65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50BA1B"/>
  <w15:chartTrackingRefBased/>
  <w15:docId w15:val="{3D8FFF68-3895-4BA8-9F90-8BF4464D0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B41E9"/>
    <w:pPr>
      <w:spacing w:after="180"/>
    </w:pPr>
    <w:rPr>
      <w:rFonts w:ascii="Times New Roman" w:hAnsi="Times New Roman" w:cs="Times New Roman"/>
      <w:kern w:val="0"/>
      <w:sz w:val="2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0"/>
    <w:qFormat/>
    <w:rsid w:val="002E581A"/>
    <w:pPr>
      <w:keepNext/>
      <w:keepLines/>
      <w:numPr>
        <w:numId w:val="1"/>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kern w:val="0"/>
      <w:sz w:val="32"/>
      <w:szCs w:val="32"/>
      <w:lang w:val="en-GB" w:eastAsia="ko-KR"/>
    </w:rPr>
  </w:style>
  <w:style w:type="paragraph" w:styleId="2">
    <w:name w:val="heading 2"/>
    <w:basedOn w:val="1"/>
    <w:next w:val="a"/>
    <w:link w:val="20"/>
    <w:qFormat/>
    <w:rsid w:val="00777D50"/>
    <w:pPr>
      <w:numPr>
        <w:ilvl w:val="1"/>
        <w:numId w:val="17"/>
      </w:numPr>
      <w:tabs>
        <w:tab w:val="clear" w:pos="426"/>
      </w:tabs>
      <w:spacing w:before="180"/>
      <w:outlineLvl w:val="1"/>
    </w:pPr>
    <w:rPr>
      <w:sz w:val="24"/>
    </w:rPr>
  </w:style>
  <w:style w:type="paragraph" w:styleId="3">
    <w:name w:val="heading 3"/>
    <w:basedOn w:val="a"/>
    <w:next w:val="a"/>
    <w:link w:val="30"/>
    <w:uiPriority w:val="9"/>
    <w:semiHidden/>
    <w:unhideWhenUsed/>
    <w:qFormat/>
    <w:rsid w:val="00A96EF0"/>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A96EF0"/>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B41E9"/>
    <w:pPr>
      <w:spacing w:after="0"/>
    </w:pPr>
    <w:rPr>
      <w:sz w:val="18"/>
      <w:szCs w:val="18"/>
    </w:rPr>
  </w:style>
  <w:style w:type="character" w:customStyle="1" w:styleId="a4">
    <w:name w:val="批注框文本 字符"/>
    <w:basedOn w:val="a0"/>
    <w:link w:val="a3"/>
    <w:uiPriority w:val="99"/>
    <w:semiHidden/>
    <w:rsid w:val="002B41E9"/>
    <w:rPr>
      <w:rFonts w:ascii="Times New Roman" w:hAnsi="Times New Roman" w:cs="Times New Roman"/>
      <w:kern w:val="0"/>
      <w:sz w:val="18"/>
      <w:szCs w:val="18"/>
      <w:lang w:val="en-GB" w:eastAsia="en-US"/>
    </w:rPr>
  </w:style>
  <w:style w:type="paragraph" w:customStyle="1" w:styleId="B1">
    <w:name w:val="B1"/>
    <w:basedOn w:val="a"/>
    <w:link w:val="B1Zchn"/>
    <w:qFormat/>
    <w:rsid w:val="00502DCE"/>
    <w:pPr>
      <w:ind w:left="568" w:hanging="284"/>
    </w:pPr>
    <w:rPr>
      <w:lang w:val="x-none"/>
    </w:rPr>
  </w:style>
  <w:style w:type="character" w:customStyle="1" w:styleId="B1Zchn">
    <w:name w:val="B1 Zchn"/>
    <w:link w:val="B1"/>
    <w:rsid w:val="00502DCE"/>
    <w:rPr>
      <w:rFonts w:ascii="Times New Roman" w:hAnsi="Times New Roman" w:cs="Times New Roman"/>
      <w:kern w:val="0"/>
      <w:sz w:val="20"/>
      <w:szCs w:val="20"/>
      <w:lang w:val="x-none" w:eastAsia="en-US"/>
    </w:rPr>
  </w:style>
  <w:style w:type="paragraph" w:customStyle="1" w:styleId="CRCoverPage">
    <w:name w:val="CR Cover Page"/>
    <w:rsid w:val="002E581A"/>
    <w:pPr>
      <w:spacing w:after="120"/>
    </w:pPr>
    <w:rPr>
      <w:rFonts w:ascii="Arial" w:eastAsia="Malgun Gothic" w:hAnsi="Arial" w:cs="Times New Roman"/>
      <w:kern w:val="0"/>
      <w:sz w:val="20"/>
      <w:szCs w:val="20"/>
      <w:lang w:val="en-GB" w:eastAsia="en-US"/>
    </w:rPr>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basedOn w:val="a0"/>
    <w:link w:val="1"/>
    <w:rsid w:val="002E581A"/>
    <w:rPr>
      <w:rFonts w:ascii="Arial" w:eastAsia="Batang" w:hAnsi="Arial" w:cs="Times New Roman"/>
      <w:kern w:val="0"/>
      <w:sz w:val="32"/>
      <w:szCs w:val="32"/>
      <w:lang w:val="en-GB" w:eastAsia="ko-KR"/>
    </w:rPr>
  </w:style>
  <w:style w:type="paragraph" w:styleId="a5">
    <w:name w:val="header"/>
    <w:basedOn w:val="a"/>
    <w:link w:val="a6"/>
    <w:uiPriority w:val="99"/>
    <w:unhideWhenUsed/>
    <w:rsid w:val="009573C9"/>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9573C9"/>
    <w:rPr>
      <w:rFonts w:ascii="Times New Roman" w:hAnsi="Times New Roman" w:cs="Times New Roman"/>
      <w:kern w:val="0"/>
      <w:sz w:val="18"/>
      <w:szCs w:val="18"/>
      <w:lang w:val="en-GB" w:eastAsia="en-US"/>
    </w:rPr>
  </w:style>
  <w:style w:type="paragraph" w:styleId="a7">
    <w:name w:val="footer"/>
    <w:basedOn w:val="a"/>
    <w:link w:val="a8"/>
    <w:uiPriority w:val="99"/>
    <w:unhideWhenUsed/>
    <w:rsid w:val="009573C9"/>
    <w:pPr>
      <w:tabs>
        <w:tab w:val="center" w:pos="4153"/>
        <w:tab w:val="right" w:pos="8306"/>
      </w:tabs>
      <w:snapToGrid w:val="0"/>
    </w:pPr>
    <w:rPr>
      <w:sz w:val="18"/>
      <w:szCs w:val="18"/>
    </w:rPr>
  </w:style>
  <w:style w:type="character" w:customStyle="1" w:styleId="a8">
    <w:name w:val="页脚 字符"/>
    <w:basedOn w:val="a0"/>
    <w:link w:val="a7"/>
    <w:uiPriority w:val="99"/>
    <w:rsid w:val="009573C9"/>
    <w:rPr>
      <w:rFonts w:ascii="Times New Roman" w:hAnsi="Times New Roman" w:cs="Times New Roman"/>
      <w:kern w:val="0"/>
      <w:sz w:val="18"/>
      <w:szCs w:val="18"/>
      <w:lang w:val="en-GB" w:eastAsia="en-US"/>
    </w:rPr>
  </w:style>
  <w:style w:type="character" w:styleId="a9">
    <w:name w:val="Hyperlink"/>
    <w:uiPriority w:val="99"/>
    <w:rsid w:val="00A96EF0"/>
    <w:rPr>
      <w:color w:val="0000FF"/>
      <w:u w:val="single"/>
    </w:rPr>
  </w:style>
  <w:style w:type="character" w:customStyle="1" w:styleId="30">
    <w:name w:val="标题 3 字符"/>
    <w:basedOn w:val="a0"/>
    <w:link w:val="3"/>
    <w:uiPriority w:val="9"/>
    <w:semiHidden/>
    <w:rsid w:val="00A96EF0"/>
    <w:rPr>
      <w:rFonts w:ascii="Times New Roman" w:hAnsi="Times New Roman" w:cs="Times New Roman"/>
      <w:b/>
      <w:bCs/>
      <w:kern w:val="0"/>
      <w:sz w:val="32"/>
      <w:szCs w:val="32"/>
      <w:lang w:val="en-GB" w:eastAsia="en-US"/>
    </w:rPr>
  </w:style>
  <w:style w:type="character" w:customStyle="1" w:styleId="40">
    <w:name w:val="标题 4 字符"/>
    <w:basedOn w:val="a0"/>
    <w:link w:val="4"/>
    <w:uiPriority w:val="9"/>
    <w:semiHidden/>
    <w:rsid w:val="00A96EF0"/>
    <w:rPr>
      <w:rFonts w:asciiTheme="majorHAnsi" w:eastAsiaTheme="majorEastAsia" w:hAnsiTheme="majorHAnsi" w:cstheme="majorBidi"/>
      <w:b/>
      <w:bCs/>
      <w:kern w:val="0"/>
      <w:sz w:val="28"/>
      <w:szCs w:val="28"/>
      <w:lang w:val="en-GB" w:eastAsia="en-US"/>
    </w:rPr>
  </w:style>
  <w:style w:type="character" w:customStyle="1" w:styleId="B10">
    <w:name w:val="B1 (文字)"/>
    <w:qFormat/>
    <w:locked/>
    <w:rsid w:val="00A96EF0"/>
    <w:rPr>
      <w:lang w:val="en-GB"/>
    </w:rPr>
  </w:style>
  <w:style w:type="paragraph" w:styleId="aa">
    <w:name w:val="List Paragraph"/>
    <w:basedOn w:val="a"/>
    <w:uiPriority w:val="34"/>
    <w:qFormat/>
    <w:rsid w:val="006C60D3"/>
    <w:pPr>
      <w:ind w:firstLineChars="200" w:firstLine="420"/>
    </w:pPr>
  </w:style>
  <w:style w:type="paragraph" w:customStyle="1" w:styleId="maintext">
    <w:name w:val="main text"/>
    <w:basedOn w:val="a"/>
    <w:link w:val="maintextChar"/>
    <w:qFormat/>
    <w:rsid w:val="00BB2CB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2CB4"/>
    <w:rPr>
      <w:rFonts w:ascii="Times New Roman" w:eastAsia="Malgun Gothic" w:hAnsi="Times New Roman" w:cs="Times New Roman"/>
      <w:kern w:val="0"/>
      <w:sz w:val="20"/>
      <w:szCs w:val="20"/>
      <w:lang w:val="en-GB" w:eastAsia="ko-KR"/>
    </w:rPr>
  </w:style>
  <w:style w:type="character" w:customStyle="1" w:styleId="20">
    <w:name w:val="标题 2 字符"/>
    <w:basedOn w:val="a0"/>
    <w:link w:val="2"/>
    <w:rsid w:val="00777D50"/>
    <w:rPr>
      <w:rFonts w:ascii="Arial" w:eastAsia="Batang" w:hAnsi="Arial" w:cs="Times New Roman"/>
      <w:kern w:val="0"/>
      <w:sz w:val="24"/>
      <w:szCs w:val="32"/>
      <w:lang w:val="en-GB" w:eastAsia="ko-KR"/>
    </w:rPr>
  </w:style>
  <w:style w:type="character" w:styleId="ab">
    <w:name w:val="annotation reference"/>
    <w:basedOn w:val="a0"/>
    <w:uiPriority w:val="99"/>
    <w:semiHidden/>
    <w:unhideWhenUsed/>
    <w:rsid w:val="006F59D3"/>
    <w:rPr>
      <w:sz w:val="21"/>
      <w:szCs w:val="21"/>
    </w:rPr>
  </w:style>
  <w:style w:type="paragraph" w:styleId="ac">
    <w:name w:val="annotation text"/>
    <w:basedOn w:val="a"/>
    <w:link w:val="ad"/>
    <w:uiPriority w:val="99"/>
    <w:semiHidden/>
    <w:unhideWhenUsed/>
    <w:rsid w:val="006F59D3"/>
  </w:style>
  <w:style w:type="character" w:customStyle="1" w:styleId="ad">
    <w:name w:val="批注文字 字符"/>
    <w:basedOn w:val="a0"/>
    <w:link w:val="ac"/>
    <w:uiPriority w:val="99"/>
    <w:semiHidden/>
    <w:rsid w:val="006F59D3"/>
    <w:rPr>
      <w:rFonts w:ascii="Times New Roman" w:hAnsi="Times New Roman" w:cs="Times New Roman"/>
      <w:kern w:val="0"/>
      <w:sz w:val="20"/>
      <w:szCs w:val="20"/>
      <w:lang w:val="en-GB" w:eastAsia="en-US"/>
    </w:rPr>
  </w:style>
  <w:style w:type="paragraph" w:styleId="ae">
    <w:name w:val="annotation subject"/>
    <w:basedOn w:val="ac"/>
    <w:next w:val="ac"/>
    <w:link w:val="af"/>
    <w:uiPriority w:val="99"/>
    <w:semiHidden/>
    <w:unhideWhenUsed/>
    <w:rsid w:val="006F59D3"/>
    <w:rPr>
      <w:b/>
      <w:bCs/>
    </w:rPr>
  </w:style>
  <w:style w:type="character" w:customStyle="1" w:styleId="af">
    <w:name w:val="批注主题 字符"/>
    <w:basedOn w:val="ad"/>
    <w:link w:val="ae"/>
    <w:uiPriority w:val="99"/>
    <w:semiHidden/>
    <w:rsid w:val="006F59D3"/>
    <w:rPr>
      <w:rFonts w:ascii="Times New Roman" w:hAnsi="Times New Roman" w:cs="Times New Roman"/>
      <w:b/>
      <w:bCs/>
      <w:kern w:val="0"/>
      <w:sz w:val="20"/>
      <w:szCs w:val="20"/>
      <w:lang w:val="en-GB" w:eastAsia="en-US"/>
    </w:rPr>
  </w:style>
  <w:style w:type="paragraph" w:customStyle="1" w:styleId="3GPPHeader">
    <w:name w:val="3GPP_Header"/>
    <w:basedOn w:val="a"/>
    <w:link w:val="3GPPHeaderChar"/>
    <w:rsid w:val="00F16695"/>
    <w:pPr>
      <w:tabs>
        <w:tab w:val="left" w:pos="1701"/>
        <w:tab w:val="right" w:pos="9639"/>
      </w:tabs>
      <w:overflowPunct w:val="0"/>
      <w:autoSpaceDE w:val="0"/>
      <w:autoSpaceDN w:val="0"/>
      <w:adjustRightInd w:val="0"/>
      <w:spacing w:after="240" w:line="288" w:lineRule="auto"/>
      <w:textAlignment w:val="baseline"/>
    </w:pPr>
    <w:rPr>
      <w:rFonts w:eastAsia="Times New Roman"/>
      <w:b/>
      <w:sz w:val="24"/>
      <w:lang w:eastAsia="zh-CN"/>
    </w:rPr>
  </w:style>
  <w:style w:type="character" w:customStyle="1" w:styleId="3GPPHeaderChar">
    <w:name w:val="3GPP_Header Char"/>
    <w:link w:val="3GPPHeader"/>
    <w:rsid w:val="00F16695"/>
    <w:rPr>
      <w:rFonts w:ascii="Times New Roman" w:eastAsia="Times New Roman" w:hAnsi="Times New Roman" w:cs="Times New Roman"/>
      <w:b/>
      <w:kern w:val="0"/>
      <w:sz w:val="24"/>
      <w:szCs w:val="20"/>
      <w:lang w:val="en-GB"/>
    </w:rPr>
  </w:style>
  <w:style w:type="table" w:styleId="af0">
    <w:name w:val="Table Grid"/>
    <w:basedOn w:val="a1"/>
    <w:uiPriority w:val="39"/>
    <w:rsid w:val="003B3E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af1"/>
    <w:link w:val="3GPPNormalTextChar"/>
    <w:qFormat/>
    <w:rsid w:val="00DC2708"/>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C2708"/>
    <w:rPr>
      <w:rFonts w:ascii="Times New Roman" w:eastAsia="MS Mincho" w:hAnsi="Times New Roman" w:cs="Times New Roman"/>
      <w:kern w:val="0"/>
      <w:sz w:val="22"/>
      <w:szCs w:val="24"/>
      <w:lang w:val="x-none" w:eastAsia="x-none"/>
    </w:rPr>
  </w:style>
  <w:style w:type="paragraph" w:styleId="af1">
    <w:name w:val="Body Text"/>
    <w:basedOn w:val="a"/>
    <w:link w:val="af2"/>
    <w:uiPriority w:val="99"/>
    <w:semiHidden/>
    <w:unhideWhenUsed/>
    <w:rsid w:val="00DC2708"/>
    <w:pPr>
      <w:spacing w:after="120"/>
    </w:pPr>
  </w:style>
  <w:style w:type="character" w:customStyle="1" w:styleId="af2">
    <w:name w:val="正文文本 字符"/>
    <w:basedOn w:val="a0"/>
    <w:link w:val="af1"/>
    <w:uiPriority w:val="99"/>
    <w:semiHidden/>
    <w:rsid w:val="00DC2708"/>
    <w:rPr>
      <w:rFonts w:ascii="Times New Roman" w:hAnsi="Times New Roman" w:cs="Times New Roman"/>
      <w:kern w:val="0"/>
      <w:sz w:val="20"/>
      <w:szCs w:val="20"/>
      <w:lang w:val="en-GB" w:eastAsia="en-US"/>
    </w:rPr>
  </w:style>
  <w:style w:type="paragraph" w:styleId="af3">
    <w:name w:val="Revision"/>
    <w:hidden/>
    <w:uiPriority w:val="99"/>
    <w:semiHidden/>
    <w:rsid w:val="0032280A"/>
    <w:rPr>
      <w:rFonts w:ascii="Times New Roman" w:hAnsi="Times New Roman" w:cs="Times New Roman"/>
      <w:kern w:val="0"/>
      <w:sz w:val="20"/>
      <w:szCs w:val="20"/>
      <w:lang w:val="en-GB" w:eastAsia="en-US"/>
    </w:rPr>
  </w:style>
  <w:style w:type="paragraph" w:customStyle="1" w:styleId="IEEEParagraph">
    <w:name w:val="IEEE Paragraph"/>
    <w:basedOn w:val="a"/>
    <w:qFormat/>
    <w:rsid w:val="00B901E5"/>
    <w:pPr>
      <w:adjustRightInd w:val="0"/>
      <w:snapToGrid w:val="0"/>
      <w:spacing w:after="160" w:line="259" w:lineRule="auto"/>
      <w:ind w:firstLine="216"/>
      <w:jc w:val="both"/>
    </w:pPr>
    <w:rPr>
      <w:rFonts w:asciiTheme="minorHAnsi" w:hAnsiTheme="minorHAnsi" w:cstheme="minorBidi"/>
      <w:szCs w:val="22"/>
      <w:lang w:val="en-US" w:eastAsia="zh-CN"/>
    </w:rPr>
  </w:style>
  <w:style w:type="paragraph" w:customStyle="1" w:styleId="figurecaption">
    <w:name w:val="figure caption"/>
    <w:basedOn w:val="a"/>
    <w:qFormat/>
    <w:rsid w:val="00B901E5"/>
    <w:pPr>
      <w:spacing w:before="80" w:after="200"/>
      <w:jc w:val="center"/>
    </w:pPr>
    <w:rPr>
      <w:rFonts w:eastAsia="宋体"/>
      <w:sz w:val="16"/>
      <w:szCs w:val="16"/>
      <w:lang w:val="en-US" w:eastAsia="zh-CN"/>
    </w:rPr>
  </w:style>
  <w:style w:type="paragraph" w:customStyle="1" w:styleId="tablehead">
    <w:name w:val="table head"/>
    <w:basedOn w:val="a"/>
    <w:qFormat/>
    <w:rsid w:val="00750D48"/>
    <w:pPr>
      <w:spacing w:before="240" w:after="120"/>
      <w:jc w:val="center"/>
    </w:pPr>
    <w:rPr>
      <w:rFonts w:eastAsia="宋体"/>
      <w:smallCaps/>
      <w:sz w:val="16"/>
      <w:szCs w:val="16"/>
      <w:lang w:val="en-US" w:eastAsia="zh-CN"/>
    </w:rPr>
  </w:style>
  <w:style w:type="paragraph" w:customStyle="1" w:styleId="IEEETableCell">
    <w:name w:val="IEEE Table Cell"/>
    <w:basedOn w:val="IEEEParagraph"/>
    <w:qFormat/>
    <w:rsid w:val="00750D48"/>
    <w:pPr>
      <w:spacing w:after="0" w:line="240" w:lineRule="auto"/>
      <w:ind w:firstLine="0"/>
      <w:jc w:val="left"/>
    </w:pPr>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684958">
      <w:bodyDiv w:val="1"/>
      <w:marLeft w:val="0"/>
      <w:marRight w:val="0"/>
      <w:marTop w:val="0"/>
      <w:marBottom w:val="0"/>
      <w:divBdr>
        <w:top w:val="none" w:sz="0" w:space="0" w:color="auto"/>
        <w:left w:val="none" w:sz="0" w:space="0" w:color="auto"/>
        <w:bottom w:val="none" w:sz="0" w:space="0" w:color="auto"/>
        <w:right w:val="none" w:sz="0" w:space="0" w:color="auto"/>
      </w:divBdr>
    </w:div>
    <w:div w:id="663778354">
      <w:bodyDiv w:val="1"/>
      <w:marLeft w:val="0"/>
      <w:marRight w:val="0"/>
      <w:marTop w:val="0"/>
      <w:marBottom w:val="0"/>
      <w:divBdr>
        <w:top w:val="none" w:sz="0" w:space="0" w:color="auto"/>
        <w:left w:val="none" w:sz="0" w:space="0" w:color="auto"/>
        <w:bottom w:val="none" w:sz="0" w:space="0" w:color="auto"/>
        <w:right w:val="none" w:sz="0" w:space="0" w:color="auto"/>
      </w:divBdr>
    </w:div>
    <w:div w:id="832641996">
      <w:bodyDiv w:val="1"/>
      <w:marLeft w:val="0"/>
      <w:marRight w:val="0"/>
      <w:marTop w:val="0"/>
      <w:marBottom w:val="0"/>
      <w:divBdr>
        <w:top w:val="none" w:sz="0" w:space="0" w:color="auto"/>
        <w:left w:val="none" w:sz="0" w:space="0" w:color="auto"/>
        <w:bottom w:val="none" w:sz="0" w:space="0" w:color="auto"/>
        <w:right w:val="none" w:sz="0" w:space="0" w:color="auto"/>
      </w:divBdr>
    </w:div>
    <w:div w:id="917593488">
      <w:bodyDiv w:val="1"/>
      <w:marLeft w:val="0"/>
      <w:marRight w:val="0"/>
      <w:marTop w:val="0"/>
      <w:marBottom w:val="0"/>
      <w:divBdr>
        <w:top w:val="none" w:sz="0" w:space="0" w:color="auto"/>
        <w:left w:val="none" w:sz="0" w:space="0" w:color="auto"/>
        <w:bottom w:val="none" w:sz="0" w:space="0" w:color="auto"/>
        <w:right w:val="none" w:sz="0" w:space="0" w:color="auto"/>
      </w:divBdr>
    </w:div>
    <w:div w:id="1203252560">
      <w:bodyDiv w:val="1"/>
      <w:marLeft w:val="0"/>
      <w:marRight w:val="0"/>
      <w:marTop w:val="0"/>
      <w:marBottom w:val="0"/>
      <w:divBdr>
        <w:top w:val="none" w:sz="0" w:space="0" w:color="auto"/>
        <w:left w:val="none" w:sz="0" w:space="0" w:color="auto"/>
        <w:bottom w:val="none" w:sz="0" w:space="0" w:color="auto"/>
        <w:right w:val="none" w:sz="0" w:space="0" w:color="auto"/>
      </w:divBdr>
    </w:div>
    <w:div w:id="1259560357">
      <w:bodyDiv w:val="1"/>
      <w:marLeft w:val="0"/>
      <w:marRight w:val="0"/>
      <w:marTop w:val="0"/>
      <w:marBottom w:val="0"/>
      <w:divBdr>
        <w:top w:val="none" w:sz="0" w:space="0" w:color="auto"/>
        <w:left w:val="none" w:sz="0" w:space="0" w:color="auto"/>
        <w:bottom w:val="none" w:sz="0" w:space="0" w:color="auto"/>
        <w:right w:val="none" w:sz="0" w:space="0" w:color="auto"/>
      </w:divBdr>
    </w:div>
    <w:div w:id="1294213876">
      <w:bodyDiv w:val="1"/>
      <w:marLeft w:val="0"/>
      <w:marRight w:val="0"/>
      <w:marTop w:val="0"/>
      <w:marBottom w:val="0"/>
      <w:divBdr>
        <w:top w:val="none" w:sz="0" w:space="0" w:color="auto"/>
        <w:left w:val="none" w:sz="0" w:space="0" w:color="auto"/>
        <w:bottom w:val="none" w:sz="0" w:space="0" w:color="auto"/>
        <w:right w:val="none" w:sz="0" w:space="0" w:color="auto"/>
      </w:divBdr>
    </w:div>
    <w:div w:id="1333876274">
      <w:bodyDiv w:val="1"/>
      <w:marLeft w:val="0"/>
      <w:marRight w:val="0"/>
      <w:marTop w:val="0"/>
      <w:marBottom w:val="0"/>
      <w:divBdr>
        <w:top w:val="none" w:sz="0" w:space="0" w:color="auto"/>
        <w:left w:val="none" w:sz="0" w:space="0" w:color="auto"/>
        <w:bottom w:val="none" w:sz="0" w:space="0" w:color="auto"/>
        <w:right w:val="none" w:sz="0" w:space="0" w:color="auto"/>
      </w:divBdr>
    </w:div>
    <w:div w:id="1410224492">
      <w:bodyDiv w:val="1"/>
      <w:marLeft w:val="0"/>
      <w:marRight w:val="0"/>
      <w:marTop w:val="0"/>
      <w:marBottom w:val="0"/>
      <w:divBdr>
        <w:top w:val="none" w:sz="0" w:space="0" w:color="auto"/>
        <w:left w:val="none" w:sz="0" w:space="0" w:color="auto"/>
        <w:bottom w:val="none" w:sz="0" w:space="0" w:color="auto"/>
        <w:right w:val="none" w:sz="0" w:space="0" w:color="auto"/>
      </w:divBdr>
    </w:div>
    <w:div w:id="1611355383">
      <w:bodyDiv w:val="1"/>
      <w:marLeft w:val="0"/>
      <w:marRight w:val="0"/>
      <w:marTop w:val="0"/>
      <w:marBottom w:val="0"/>
      <w:divBdr>
        <w:top w:val="none" w:sz="0" w:space="0" w:color="auto"/>
        <w:left w:val="none" w:sz="0" w:space="0" w:color="auto"/>
        <w:bottom w:val="none" w:sz="0" w:space="0" w:color="auto"/>
        <w:right w:val="none" w:sz="0" w:space="0" w:color="auto"/>
      </w:divBdr>
    </w:div>
    <w:div w:id="1661231107">
      <w:bodyDiv w:val="1"/>
      <w:marLeft w:val="0"/>
      <w:marRight w:val="0"/>
      <w:marTop w:val="0"/>
      <w:marBottom w:val="0"/>
      <w:divBdr>
        <w:top w:val="none" w:sz="0" w:space="0" w:color="auto"/>
        <w:left w:val="none" w:sz="0" w:space="0" w:color="auto"/>
        <w:bottom w:val="none" w:sz="0" w:space="0" w:color="auto"/>
        <w:right w:val="none" w:sz="0" w:space="0" w:color="auto"/>
      </w:divBdr>
    </w:div>
    <w:div w:id="1791047544">
      <w:bodyDiv w:val="1"/>
      <w:marLeft w:val="0"/>
      <w:marRight w:val="0"/>
      <w:marTop w:val="0"/>
      <w:marBottom w:val="0"/>
      <w:divBdr>
        <w:top w:val="none" w:sz="0" w:space="0" w:color="auto"/>
        <w:left w:val="none" w:sz="0" w:space="0" w:color="auto"/>
        <w:bottom w:val="none" w:sz="0" w:space="0" w:color="auto"/>
        <w:right w:val="none" w:sz="0" w:space="0" w:color="auto"/>
      </w:divBdr>
    </w:div>
    <w:div w:id="1832332205">
      <w:bodyDiv w:val="1"/>
      <w:marLeft w:val="0"/>
      <w:marRight w:val="0"/>
      <w:marTop w:val="0"/>
      <w:marBottom w:val="0"/>
      <w:divBdr>
        <w:top w:val="none" w:sz="0" w:space="0" w:color="auto"/>
        <w:left w:val="none" w:sz="0" w:space="0" w:color="auto"/>
        <w:bottom w:val="none" w:sz="0" w:space="0" w:color="auto"/>
        <w:right w:val="none" w:sz="0" w:space="0" w:color="auto"/>
      </w:divBdr>
    </w:div>
    <w:div w:id="1834222458">
      <w:bodyDiv w:val="1"/>
      <w:marLeft w:val="0"/>
      <w:marRight w:val="0"/>
      <w:marTop w:val="0"/>
      <w:marBottom w:val="0"/>
      <w:divBdr>
        <w:top w:val="none" w:sz="0" w:space="0" w:color="auto"/>
        <w:left w:val="none" w:sz="0" w:space="0" w:color="auto"/>
        <w:bottom w:val="none" w:sz="0" w:space="0" w:color="auto"/>
        <w:right w:val="none" w:sz="0" w:space="0" w:color="auto"/>
      </w:divBdr>
      <w:divsChild>
        <w:div w:id="396980371">
          <w:marLeft w:val="806"/>
          <w:marRight w:val="0"/>
          <w:marTop w:val="200"/>
          <w:marBottom w:val="0"/>
          <w:divBdr>
            <w:top w:val="none" w:sz="0" w:space="0" w:color="auto"/>
            <w:left w:val="none" w:sz="0" w:space="0" w:color="auto"/>
            <w:bottom w:val="none" w:sz="0" w:space="0" w:color="auto"/>
            <w:right w:val="none" w:sz="0" w:space="0" w:color="auto"/>
          </w:divBdr>
        </w:div>
      </w:divsChild>
    </w:div>
    <w:div w:id="1875073795">
      <w:bodyDiv w:val="1"/>
      <w:marLeft w:val="0"/>
      <w:marRight w:val="0"/>
      <w:marTop w:val="0"/>
      <w:marBottom w:val="0"/>
      <w:divBdr>
        <w:top w:val="none" w:sz="0" w:space="0" w:color="auto"/>
        <w:left w:val="none" w:sz="0" w:space="0" w:color="auto"/>
        <w:bottom w:val="none" w:sz="0" w:space="0" w:color="auto"/>
        <w:right w:val="none" w:sz="0" w:space="0" w:color="auto"/>
      </w:divBdr>
    </w:div>
    <w:div w:id="1910730829">
      <w:bodyDiv w:val="1"/>
      <w:marLeft w:val="0"/>
      <w:marRight w:val="0"/>
      <w:marTop w:val="0"/>
      <w:marBottom w:val="0"/>
      <w:divBdr>
        <w:top w:val="none" w:sz="0" w:space="0" w:color="auto"/>
        <w:left w:val="none" w:sz="0" w:space="0" w:color="auto"/>
        <w:bottom w:val="none" w:sz="0" w:space="0" w:color="auto"/>
        <w:right w:val="none" w:sz="0" w:space="0" w:color="auto"/>
      </w:divBdr>
    </w:div>
    <w:div w:id="1988588292">
      <w:bodyDiv w:val="1"/>
      <w:marLeft w:val="0"/>
      <w:marRight w:val="0"/>
      <w:marTop w:val="0"/>
      <w:marBottom w:val="0"/>
      <w:divBdr>
        <w:top w:val="none" w:sz="0" w:space="0" w:color="auto"/>
        <w:left w:val="none" w:sz="0" w:space="0" w:color="auto"/>
        <w:bottom w:val="none" w:sz="0" w:space="0" w:color="auto"/>
        <w:right w:val="none" w:sz="0" w:space="0" w:color="auto"/>
      </w:divBdr>
    </w:div>
    <w:div w:id="2109693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8.png"/><Relationship Id="rId26" Type="http://schemas.openxmlformats.org/officeDocument/2006/relationships/oleObject" Target="embeddings/Microsoft_Visio_2003-2010_Drawing2.vsd"/><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www.3gpp.org/ftp/tsg_ran/TSG_RAN/TSGR_81/Docs/RP-182138.zip" TargetMode="External"/><Relationship Id="rId12" Type="http://schemas.openxmlformats.org/officeDocument/2006/relationships/image" Target="media/image5.emf"/><Relationship Id="rId17" Type="http://schemas.openxmlformats.org/officeDocument/2006/relationships/oleObject" Target="embeddings/oleObject1.bin"/><Relationship Id="rId25" Type="http://schemas.openxmlformats.org/officeDocument/2006/relationships/image" Target="media/image15.emf"/><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10.wm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image" Target="media/image14.emf"/><Relationship Id="rId5"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image" Target="media/image13.emf"/><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6.emf"/><Relationship Id="rId22" Type="http://schemas.openxmlformats.org/officeDocument/2006/relationships/image" Target="media/image12.png"/><Relationship Id="rId27" Type="http://schemas.openxmlformats.org/officeDocument/2006/relationships/hyperlink" Target="http://www.3gpp.org/ftp/tsg_ran/TSG_RAN/TSGR_81/Docs/RP-182138.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1500</Words>
  <Characters>8550</Characters>
  <Application>Microsoft Office Word</Application>
  <DocSecurity>0</DocSecurity>
  <Lines>71</Lines>
  <Paragraphs>20</Paragraphs>
  <ScaleCrop>false</ScaleCrop>
  <Company/>
  <LinksUpToDate>false</LinksUpToDate>
  <CharactersWithSpaces>10030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dc:creator>
  <cp:keywords/>
  <dc:description/>
  <cp:lastModifiedBy>zhengyi</cp:lastModifiedBy>
  <cp:revision>2</cp:revision>
  <dcterms:created xsi:type="dcterms:W3CDTF">2018-11-02T15:18:00Z</dcterms:created>
  <dcterms:modified xsi:type="dcterms:W3CDTF">2018-11-02T15:18:00Z</dcterms:modified>
</cp:coreProperties>
</file>