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786B6" w14:textId="30E93F24" w:rsidR="009941A8" w:rsidRPr="009941A8" w:rsidRDefault="009941A8" w:rsidP="009941A8">
      <w:pPr>
        <w:tabs>
          <w:tab w:val="center" w:pos="4536"/>
          <w:tab w:val="right" w:pos="9072"/>
        </w:tabs>
        <w:rPr>
          <w:b/>
          <w:bCs/>
          <w:sz w:val="28"/>
        </w:rPr>
      </w:pPr>
      <w:r w:rsidRPr="009941A8">
        <w:rPr>
          <w:b/>
          <w:bCs/>
          <w:sz w:val="28"/>
        </w:rPr>
        <w:t>3GPP TSG RAN WG1 Meeting #95</w:t>
      </w:r>
      <w:r w:rsidRPr="009941A8">
        <w:rPr>
          <w:b/>
          <w:bCs/>
          <w:sz w:val="28"/>
        </w:rPr>
        <w:tab/>
      </w:r>
      <w:r w:rsidRPr="009941A8">
        <w:rPr>
          <w:b/>
          <w:bCs/>
          <w:sz w:val="28"/>
        </w:rPr>
        <w:tab/>
      </w:r>
      <w:r w:rsidR="005F5FBE" w:rsidRPr="005F5FBE">
        <w:rPr>
          <w:b/>
          <w:bCs/>
          <w:sz w:val="28"/>
        </w:rPr>
        <w:t>R1-1812879</w:t>
      </w:r>
    </w:p>
    <w:p w14:paraId="60899068" w14:textId="0407D05C" w:rsidR="0083570C" w:rsidRPr="00576F76" w:rsidRDefault="009941A8" w:rsidP="009941A8">
      <w:pPr>
        <w:tabs>
          <w:tab w:val="center" w:pos="4536"/>
          <w:tab w:val="right" w:pos="9072"/>
        </w:tabs>
        <w:rPr>
          <w:b/>
          <w:bCs/>
          <w:sz w:val="24"/>
          <w:szCs w:val="24"/>
        </w:rPr>
      </w:pPr>
      <w:r w:rsidRPr="009941A8">
        <w:rPr>
          <w:b/>
          <w:bCs/>
          <w:sz w:val="28"/>
        </w:rPr>
        <w:t>Spokane, USA, November 12th – 16th, 2018</w:t>
      </w:r>
    </w:p>
    <w:p w14:paraId="1875C624" w14:textId="77777777" w:rsidR="005A5FE1" w:rsidRPr="00576F76" w:rsidRDefault="005A5FE1" w:rsidP="001E7F38">
      <w:pPr>
        <w:widowControl w:val="0"/>
        <w:spacing w:after="0"/>
        <w:jc w:val="both"/>
        <w:rPr>
          <w:sz w:val="24"/>
          <w:szCs w:val="24"/>
          <w:lang w:eastAsia="zh-CN"/>
        </w:rPr>
      </w:pPr>
    </w:p>
    <w:p w14:paraId="793F1D2E" w14:textId="77777777" w:rsidR="004935A9" w:rsidRPr="00576F76" w:rsidRDefault="004935A9" w:rsidP="001E7F38">
      <w:pPr>
        <w:pStyle w:val="TdocHeader2"/>
        <w:spacing w:after="0"/>
        <w:rPr>
          <w:rFonts w:ascii="Times New Roman" w:hAnsi="Times New Roman"/>
          <w:sz w:val="24"/>
          <w:szCs w:val="24"/>
          <w:lang w:val="en-US"/>
        </w:rPr>
      </w:pPr>
      <w:bookmarkStart w:id="0" w:name="OLE_LINK3"/>
      <w:bookmarkStart w:id="1" w:name="OLE_LINK4"/>
      <w:r w:rsidRPr="00576F76">
        <w:rPr>
          <w:rFonts w:ascii="Times New Roman" w:hAnsi="Times New Roman"/>
          <w:sz w:val="24"/>
          <w:szCs w:val="24"/>
          <w:lang w:val="en-US"/>
        </w:rPr>
        <w:t xml:space="preserve">Source: </w:t>
      </w:r>
      <w:r w:rsidRPr="00576F76">
        <w:rPr>
          <w:rFonts w:ascii="Times New Roman" w:hAnsi="Times New Roman"/>
          <w:sz w:val="24"/>
          <w:szCs w:val="24"/>
          <w:lang w:val="en-US"/>
        </w:rPr>
        <w:tab/>
      </w:r>
      <w:r w:rsidR="005A3BD2" w:rsidRPr="00576F76">
        <w:rPr>
          <w:rFonts w:ascii="Times New Roman" w:hAnsi="Times New Roman"/>
          <w:sz w:val="24"/>
          <w:szCs w:val="24"/>
          <w:lang w:val="en-US"/>
        </w:rPr>
        <w:t>CMCC</w:t>
      </w:r>
    </w:p>
    <w:p w14:paraId="054F6035" w14:textId="4A6C6C8E" w:rsidR="004935A9" w:rsidRPr="00576F76" w:rsidRDefault="004935A9" w:rsidP="002C776A">
      <w:pPr>
        <w:pStyle w:val="TdocHeader2"/>
        <w:spacing w:after="0"/>
        <w:rPr>
          <w:rFonts w:ascii="Times New Roman" w:hAnsi="Times New Roman"/>
          <w:sz w:val="24"/>
          <w:szCs w:val="24"/>
        </w:rPr>
      </w:pPr>
      <w:r w:rsidRPr="00576F76">
        <w:rPr>
          <w:rFonts w:ascii="Times New Roman" w:hAnsi="Times New Roman"/>
          <w:sz w:val="24"/>
          <w:szCs w:val="24"/>
          <w:lang w:val="en-US"/>
        </w:rPr>
        <w:t>Title:</w:t>
      </w:r>
      <w:bookmarkStart w:id="2" w:name="Title"/>
      <w:bookmarkEnd w:id="2"/>
      <w:r w:rsidRPr="00576F76">
        <w:rPr>
          <w:rFonts w:ascii="Times New Roman" w:hAnsi="Times New Roman"/>
          <w:sz w:val="24"/>
          <w:szCs w:val="24"/>
          <w:lang w:val="en-US"/>
        </w:rPr>
        <w:tab/>
      </w:r>
      <w:r w:rsidR="006278E1">
        <w:rPr>
          <w:rFonts w:ascii="Times New Roman" w:hAnsi="Times New Roman"/>
          <w:bCs/>
          <w:sz w:val="24"/>
          <w:szCs w:val="24"/>
        </w:rPr>
        <w:t>Discussion on HARQ feedback and</w:t>
      </w:r>
      <w:r w:rsidR="009941A8" w:rsidRPr="009941A8">
        <w:rPr>
          <w:rFonts w:ascii="Times New Roman" w:hAnsi="Times New Roman"/>
          <w:bCs/>
          <w:sz w:val="24"/>
          <w:szCs w:val="24"/>
        </w:rPr>
        <w:t xml:space="preserve"> CSI acquisition for sidelink</w:t>
      </w:r>
    </w:p>
    <w:p w14:paraId="512A7358" w14:textId="7C6FDA4D" w:rsidR="004935A9" w:rsidRPr="00576F76" w:rsidRDefault="004935A9" w:rsidP="001E7F38">
      <w:pPr>
        <w:pStyle w:val="TdocHeader2"/>
        <w:spacing w:after="0"/>
        <w:rPr>
          <w:rFonts w:ascii="Times New Roman" w:hAnsi="Times New Roman"/>
          <w:sz w:val="24"/>
          <w:szCs w:val="24"/>
        </w:rPr>
      </w:pPr>
      <w:r w:rsidRPr="00576F76">
        <w:rPr>
          <w:rFonts w:ascii="Times New Roman" w:hAnsi="Times New Roman"/>
          <w:sz w:val="24"/>
          <w:szCs w:val="24"/>
        </w:rPr>
        <w:t>Agenda item:</w:t>
      </w:r>
      <w:r w:rsidRPr="00576F76">
        <w:rPr>
          <w:rFonts w:ascii="Times New Roman" w:hAnsi="Times New Roman"/>
          <w:sz w:val="24"/>
          <w:szCs w:val="24"/>
        </w:rPr>
        <w:tab/>
      </w:r>
      <w:r w:rsidR="0029609C" w:rsidRPr="0029609C">
        <w:rPr>
          <w:rFonts w:ascii="Times New Roman" w:hAnsi="Times New Roman"/>
          <w:sz w:val="24"/>
          <w:szCs w:val="24"/>
          <w:lang w:eastAsia="zh-CN"/>
        </w:rPr>
        <w:t>7.2.4.1.2</w:t>
      </w:r>
    </w:p>
    <w:p w14:paraId="6497E99B" w14:textId="77777777" w:rsidR="004935A9" w:rsidRPr="00576F76" w:rsidRDefault="004935A9" w:rsidP="001E7F38">
      <w:pPr>
        <w:pStyle w:val="TdocHeader2"/>
        <w:spacing w:after="0"/>
        <w:rPr>
          <w:rFonts w:ascii="Times New Roman" w:hAnsi="Times New Roman"/>
          <w:sz w:val="24"/>
          <w:szCs w:val="24"/>
        </w:rPr>
      </w:pPr>
      <w:r w:rsidRPr="00576F76">
        <w:rPr>
          <w:rFonts w:ascii="Times New Roman" w:hAnsi="Times New Roman"/>
          <w:sz w:val="24"/>
          <w:szCs w:val="24"/>
        </w:rPr>
        <w:t>Document for:</w:t>
      </w:r>
      <w:bookmarkStart w:id="3" w:name="DocumentFor"/>
      <w:bookmarkEnd w:id="3"/>
      <w:r w:rsidR="00722D6F" w:rsidRPr="00576F76">
        <w:rPr>
          <w:rFonts w:ascii="Times New Roman" w:hAnsi="Times New Roman"/>
          <w:sz w:val="24"/>
          <w:szCs w:val="24"/>
          <w:lang w:eastAsia="zh-CN"/>
        </w:rPr>
        <w:tab/>
      </w:r>
      <w:r w:rsidRPr="00576F76">
        <w:rPr>
          <w:rFonts w:ascii="Times New Roman" w:hAnsi="Times New Roman"/>
          <w:sz w:val="24"/>
          <w:szCs w:val="24"/>
        </w:rPr>
        <w:t>Discussion</w:t>
      </w:r>
      <w:r w:rsidR="00FD6B41" w:rsidRPr="00576F76">
        <w:rPr>
          <w:rFonts w:ascii="Times New Roman" w:hAnsi="Times New Roman"/>
          <w:sz w:val="24"/>
          <w:szCs w:val="24"/>
        </w:rPr>
        <w:t xml:space="preserve"> &amp; Decision</w:t>
      </w:r>
    </w:p>
    <w:p w14:paraId="7349F4F9" w14:textId="32A132ED" w:rsidR="00FE04A4" w:rsidRPr="00576F76" w:rsidRDefault="004935A9" w:rsidP="006F4B31">
      <w:pPr>
        <w:pStyle w:val="1"/>
        <w:numPr>
          <w:ilvl w:val="0"/>
          <w:numId w:val="4"/>
        </w:numPr>
        <w:rPr>
          <w:rFonts w:ascii="Times New Roman" w:hAnsi="Times New Roman"/>
        </w:rPr>
      </w:pPr>
      <w:bookmarkStart w:id="4" w:name="_Toc120549591"/>
      <w:bookmarkEnd w:id="0"/>
      <w:bookmarkEnd w:id="1"/>
      <w:r w:rsidRPr="00576F76">
        <w:rPr>
          <w:rFonts w:ascii="Times New Roman" w:hAnsi="Times New Roman"/>
        </w:rPr>
        <w:t>Introduction</w:t>
      </w:r>
      <w:bookmarkEnd w:id="4"/>
    </w:p>
    <w:p w14:paraId="3929E508" w14:textId="167E5FBF" w:rsidR="00646358" w:rsidRPr="00576F76" w:rsidRDefault="00F9385E" w:rsidP="006F4B31">
      <w:pPr>
        <w:overflowPunct/>
        <w:autoSpaceDE/>
        <w:autoSpaceDN/>
        <w:adjustRightInd/>
        <w:jc w:val="both"/>
        <w:textAlignment w:val="auto"/>
        <w:rPr>
          <w:rFonts w:eastAsiaTheme="minorEastAsia"/>
          <w:lang w:eastAsia="zh-CN"/>
        </w:rPr>
      </w:pPr>
      <w:r w:rsidRPr="00576F76">
        <w:rPr>
          <w:rFonts w:eastAsiaTheme="minorEastAsia"/>
          <w:lang w:eastAsia="zh-CN"/>
        </w:rPr>
        <w:t>At</w:t>
      </w:r>
      <w:r w:rsidR="00DB4D8F">
        <w:rPr>
          <w:rFonts w:eastAsiaTheme="minorEastAsia"/>
          <w:lang w:eastAsia="zh-CN"/>
        </w:rPr>
        <w:t xml:space="preserve"> last</w:t>
      </w:r>
      <w:r w:rsidRPr="00576F76">
        <w:rPr>
          <w:rFonts w:eastAsiaTheme="minorEastAsia"/>
          <w:lang w:eastAsia="zh-CN"/>
        </w:rPr>
        <w:t xml:space="preserve"> RAN</w:t>
      </w:r>
      <w:r w:rsidR="00DB4D8F">
        <w:rPr>
          <w:rFonts w:eastAsiaTheme="minorEastAsia"/>
          <w:lang w:eastAsia="zh-CN"/>
        </w:rPr>
        <w:t>1 #94</w:t>
      </w:r>
      <w:r w:rsidR="00FA44CA" w:rsidRPr="00576F76">
        <w:rPr>
          <w:rFonts w:eastAsiaTheme="minorEastAsia"/>
          <w:lang w:eastAsia="zh-CN"/>
        </w:rPr>
        <w:t xml:space="preserve"> </w:t>
      </w:r>
      <w:r w:rsidR="00484CD0">
        <w:rPr>
          <w:rFonts w:eastAsiaTheme="minorEastAsia"/>
          <w:lang w:eastAsia="zh-CN"/>
        </w:rPr>
        <w:t xml:space="preserve">bis </w:t>
      </w:r>
      <w:r w:rsidR="00FA44CA" w:rsidRPr="00576F76">
        <w:rPr>
          <w:rFonts w:eastAsiaTheme="minorEastAsia"/>
          <w:lang w:eastAsia="zh-CN"/>
        </w:rPr>
        <w:t xml:space="preserve">meeting, </w:t>
      </w:r>
      <w:r w:rsidR="00DB4D8F">
        <w:rPr>
          <w:rFonts w:eastAsiaTheme="minorEastAsia"/>
          <w:lang w:eastAsia="zh-CN"/>
        </w:rPr>
        <w:t xml:space="preserve">agreements about NR V2X </w:t>
      </w:r>
      <w:r w:rsidR="008D1394">
        <w:rPr>
          <w:rFonts w:eastAsiaTheme="minorEastAsia"/>
          <w:lang w:eastAsia="zh-CN"/>
        </w:rPr>
        <w:t>sidelink HARQ feedback and CSI acquisition were</w:t>
      </w:r>
      <w:r w:rsidR="00DB4D8F">
        <w:rPr>
          <w:rFonts w:eastAsiaTheme="minorEastAsia"/>
          <w:lang w:eastAsia="zh-CN"/>
        </w:rPr>
        <w:t xml:space="preserve"> agreed as the following</w:t>
      </w:r>
      <w:r w:rsidR="00FA44CA" w:rsidRPr="00576F76">
        <w:rPr>
          <w:rFonts w:eastAsiaTheme="minorEastAsia"/>
          <w:lang w:eastAsia="zh-CN"/>
        </w:rPr>
        <w:t xml:space="preserve"> [1]</w:t>
      </w:r>
      <w:r w:rsidR="00DB4D8F">
        <w:rPr>
          <w:rFonts w:eastAsiaTheme="minorEastAsia"/>
          <w:lang w:eastAsia="zh-CN"/>
        </w:rPr>
        <w:t>,</w:t>
      </w:r>
      <w:r w:rsidR="00646358" w:rsidRPr="00576F76">
        <w:rPr>
          <w:rFonts w:eastAsiaTheme="minorEastAsia"/>
          <w:lang w:eastAsia="zh-CN"/>
        </w:rPr>
        <w:t xml:space="preserve"> </w:t>
      </w:r>
    </w:p>
    <w:p w14:paraId="70DAFC5D" w14:textId="77777777" w:rsidR="00F02A8C" w:rsidRPr="00F02A8C" w:rsidRDefault="00F02A8C" w:rsidP="00F02A8C">
      <w:pPr>
        <w:overflowPunct/>
        <w:autoSpaceDE/>
        <w:autoSpaceDN/>
        <w:adjustRightInd/>
        <w:spacing w:after="0"/>
        <w:ind w:left="720" w:hanging="720"/>
        <w:textAlignment w:val="auto"/>
        <w:rPr>
          <w:rFonts w:ascii="Times" w:eastAsia="Batang" w:hAnsi="Times"/>
          <w:lang w:eastAsia="x-none"/>
        </w:rPr>
      </w:pPr>
      <w:r w:rsidRPr="00F02A8C">
        <w:rPr>
          <w:rFonts w:ascii="Times" w:eastAsia="Batang" w:hAnsi="Times"/>
          <w:highlight w:val="green"/>
          <w:lang w:eastAsia="x-none"/>
        </w:rPr>
        <w:t>Agreements</w:t>
      </w:r>
      <w:r w:rsidRPr="00F02A8C">
        <w:rPr>
          <w:rFonts w:ascii="Times" w:eastAsia="Batang" w:hAnsi="Times"/>
          <w:lang w:eastAsia="x-none"/>
        </w:rPr>
        <w:t>:</w:t>
      </w:r>
    </w:p>
    <w:p w14:paraId="1C106703" w14:textId="77777777" w:rsidR="00F02A8C" w:rsidRPr="00F02A8C" w:rsidRDefault="00F02A8C" w:rsidP="00F02A8C">
      <w:pPr>
        <w:numPr>
          <w:ilvl w:val="0"/>
          <w:numId w:val="20"/>
        </w:numPr>
        <w:overflowPunct/>
        <w:autoSpaceDE/>
        <w:autoSpaceDN/>
        <w:adjustRightInd/>
        <w:spacing w:after="0"/>
        <w:textAlignment w:val="auto"/>
        <w:rPr>
          <w:rFonts w:ascii="Times" w:eastAsia="Batang" w:hAnsi="Times"/>
          <w:lang w:eastAsia="en-US"/>
        </w:rPr>
      </w:pPr>
      <w:r w:rsidRPr="00F02A8C">
        <w:rPr>
          <w:rFonts w:ascii="Times" w:eastAsia="Batang" w:hAnsi="Times" w:hint="eastAsia"/>
          <w:lang w:eastAsia="en-US"/>
        </w:rPr>
        <w:t>F</w:t>
      </w:r>
      <w:r w:rsidRPr="00F02A8C">
        <w:rPr>
          <w:rFonts w:ascii="Times" w:eastAsia="Batang" w:hAnsi="Times"/>
          <w:lang w:eastAsia="en-US"/>
        </w:rPr>
        <w:t>or unicast, s</w:t>
      </w:r>
      <w:r w:rsidRPr="00F02A8C">
        <w:rPr>
          <w:rFonts w:ascii="Times" w:eastAsia="Batang" w:hAnsi="Times" w:hint="eastAsia"/>
          <w:lang w:eastAsia="en-US"/>
        </w:rPr>
        <w:t xml:space="preserve">idelink HARQ </w:t>
      </w:r>
      <w:r w:rsidRPr="00F02A8C">
        <w:rPr>
          <w:rFonts w:ascii="Times" w:eastAsia="Batang" w:hAnsi="Times"/>
          <w:lang w:eastAsia="en-US"/>
        </w:rPr>
        <w:t>feedback and HARQ combining in the physical layer are supported.</w:t>
      </w:r>
    </w:p>
    <w:p w14:paraId="3C4C8EDE" w14:textId="77777777" w:rsidR="00F02A8C" w:rsidRPr="00F02A8C" w:rsidRDefault="00F02A8C" w:rsidP="00F02A8C">
      <w:pPr>
        <w:numPr>
          <w:ilvl w:val="1"/>
          <w:numId w:val="20"/>
        </w:numPr>
        <w:overflowPunct/>
        <w:autoSpaceDE/>
        <w:autoSpaceDN/>
        <w:adjustRightInd/>
        <w:spacing w:after="0"/>
        <w:textAlignment w:val="auto"/>
        <w:rPr>
          <w:rFonts w:ascii="Times" w:eastAsia="Batang" w:hAnsi="Times"/>
          <w:lang w:eastAsia="en-US"/>
        </w:rPr>
      </w:pPr>
      <w:r w:rsidRPr="00F02A8C">
        <w:rPr>
          <w:rFonts w:ascii="Times" w:eastAsia="Batang" w:hAnsi="Times"/>
          <w:lang w:eastAsia="en-US"/>
        </w:rPr>
        <w:t>FFS details, including the possibility of disabling HARQ in some scenarios</w:t>
      </w:r>
    </w:p>
    <w:p w14:paraId="6011BE00" w14:textId="77777777" w:rsidR="00F02A8C" w:rsidRPr="00F02A8C" w:rsidRDefault="00F02A8C" w:rsidP="00F02A8C">
      <w:pPr>
        <w:numPr>
          <w:ilvl w:val="0"/>
          <w:numId w:val="20"/>
        </w:numPr>
        <w:overflowPunct/>
        <w:autoSpaceDE/>
        <w:autoSpaceDN/>
        <w:adjustRightInd/>
        <w:spacing w:after="0"/>
        <w:textAlignment w:val="auto"/>
        <w:rPr>
          <w:rFonts w:ascii="Times" w:eastAsia="Batang" w:hAnsi="Times"/>
          <w:lang w:eastAsia="en-US"/>
        </w:rPr>
      </w:pPr>
      <w:r w:rsidRPr="00F02A8C">
        <w:rPr>
          <w:rFonts w:ascii="Times" w:eastAsia="Batang" w:hAnsi="Times"/>
          <w:lang w:eastAsia="en-US"/>
        </w:rPr>
        <w:t xml:space="preserve">For </w:t>
      </w:r>
      <w:r w:rsidRPr="00F02A8C">
        <w:rPr>
          <w:rFonts w:ascii="Times" w:eastAsia="Batang" w:hAnsi="Times" w:hint="eastAsia"/>
          <w:lang w:eastAsia="en-US"/>
        </w:rPr>
        <w:t>groupcast</w:t>
      </w:r>
      <w:r w:rsidRPr="00F02A8C">
        <w:rPr>
          <w:rFonts w:ascii="Times" w:eastAsia="Batang" w:hAnsi="Times"/>
          <w:lang w:eastAsia="en-US"/>
        </w:rPr>
        <w:t>, s</w:t>
      </w:r>
      <w:r w:rsidRPr="00F02A8C">
        <w:rPr>
          <w:rFonts w:ascii="Times" w:eastAsia="Batang" w:hAnsi="Times" w:hint="eastAsia"/>
          <w:lang w:eastAsia="en-US"/>
        </w:rPr>
        <w:t xml:space="preserve">idelink HARQ </w:t>
      </w:r>
      <w:r w:rsidRPr="00F02A8C">
        <w:rPr>
          <w:rFonts w:ascii="Times" w:eastAsia="Batang" w:hAnsi="Times"/>
          <w:lang w:eastAsia="en-US"/>
        </w:rPr>
        <w:t>feedback and HARQ combining in the physical layer are supported.</w:t>
      </w:r>
    </w:p>
    <w:p w14:paraId="6C032378" w14:textId="68E7321C" w:rsidR="00703788" w:rsidRPr="00FF45BA" w:rsidRDefault="00F02A8C" w:rsidP="00FF45BA">
      <w:pPr>
        <w:numPr>
          <w:ilvl w:val="1"/>
          <w:numId w:val="20"/>
        </w:numPr>
        <w:overflowPunct/>
        <w:autoSpaceDE/>
        <w:autoSpaceDN/>
        <w:adjustRightInd/>
        <w:spacing w:after="0"/>
        <w:textAlignment w:val="auto"/>
        <w:rPr>
          <w:rFonts w:ascii="Times" w:eastAsia="Batang" w:hAnsi="Times"/>
          <w:lang w:eastAsia="en-US"/>
        </w:rPr>
      </w:pPr>
      <w:r w:rsidRPr="00F02A8C">
        <w:rPr>
          <w:rFonts w:ascii="Times" w:eastAsia="Batang" w:hAnsi="Times"/>
          <w:lang w:eastAsia="en-US"/>
        </w:rPr>
        <w:t>FFS details, including the possibility of disabling HARQ in some scenarios</w:t>
      </w:r>
    </w:p>
    <w:p w14:paraId="784F2EFB" w14:textId="77777777" w:rsidR="002A3C16" w:rsidRPr="00C97A2A" w:rsidRDefault="002A3C16" w:rsidP="002A3C16">
      <w:pPr>
        <w:rPr>
          <w:lang w:eastAsia="x-none"/>
        </w:rPr>
      </w:pPr>
      <w:r w:rsidRPr="00C97A2A">
        <w:rPr>
          <w:highlight w:val="green"/>
          <w:lang w:eastAsia="x-none"/>
        </w:rPr>
        <w:t>Agreements</w:t>
      </w:r>
      <w:r w:rsidRPr="00C97A2A">
        <w:rPr>
          <w:lang w:eastAsia="x-none"/>
        </w:rPr>
        <w:t>:</w:t>
      </w:r>
    </w:p>
    <w:p w14:paraId="10CA3BB6" w14:textId="77777777" w:rsidR="002A3C16" w:rsidRPr="00C97A2A" w:rsidRDefault="002A3C16" w:rsidP="002A3C16">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39617794" w14:textId="77777777" w:rsidR="002A3C16" w:rsidRPr="00C97A2A" w:rsidRDefault="002A3C16" w:rsidP="002A3C16">
      <w:pPr>
        <w:pStyle w:val="bullet2"/>
        <w:rPr>
          <w:szCs w:val="20"/>
          <w:lang w:eastAsia="ko-KR"/>
        </w:rPr>
      </w:pPr>
      <w:r w:rsidRPr="00C97A2A">
        <w:rPr>
          <w:rFonts w:hint="eastAsia"/>
          <w:szCs w:val="20"/>
          <w:lang w:eastAsia="ko-KR"/>
        </w:rPr>
        <w:t>SCI is transmitted in PSCCH.</w:t>
      </w:r>
    </w:p>
    <w:p w14:paraId="6B354706" w14:textId="77777777" w:rsidR="002A3C16" w:rsidRPr="00C97A2A" w:rsidRDefault="002A3C16" w:rsidP="002A3C16">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75F29E59" w14:textId="77777777" w:rsidR="002A3C16" w:rsidRPr="00C97A2A" w:rsidRDefault="002A3C16" w:rsidP="002A3C16">
      <w:pPr>
        <w:pStyle w:val="bullet3"/>
        <w:rPr>
          <w:szCs w:val="20"/>
          <w:lang w:eastAsia="ko-KR"/>
        </w:rPr>
      </w:pPr>
      <w:r w:rsidRPr="00C97A2A">
        <w:rPr>
          <w:rFonts w:hint="eastAsia"/>
          <w:szCs w:val="20"/>
          <w:lang w:eastAsia="ko-KR"/>
        </w:rPr>
        <w:t>NDI, if defined, is a part of SCI.</w:t>
      </w:r>
    </w:p>
    <w:p w14:paraId="77B1AF32" w14:textId="77777777" w:rsidR="002A3C16" w:rsidRPr="00C97A2A" w:rsidRDefault="002A3C16" w:rsidP="002A3C16">
      <w:pPr>
        <w:pStyle w:val="bullet1"/>
        <w:rPr>
          <w:szCs w:val="20"/>
          <w:lang w:eastAsia="ko-KR"/>
        </w:rPr>
      </w:pPr>
      <w:r w:rsidRPr="00C97A2A">
        <w:rPr>
          <w:rFonts w:hint="eastAsia"/>
          <w:szCs w:val="20"/>
          <w:lang w:eastAsia="ko-KR"/>
        </w:rPr>
        <w:t>Sidelink feedback control information (SFCI) is defined.</w:t>
      </w:r>
    </w:p>
    <w:p w14:paraId="769AFC89" w14:textId="77777777" w:rsidR="002A3C16" w:rsidRPr="00C97A2A" w:rsidRDefault="002A3C16" w:rsidP="002A3C16">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32D6F8D9" w14:textId="77777777" w:rsidR="002A3C16" w:rsidRPr="00C97A2A" w:rsidRDefault="002A3C16" w:rsidP="002A3C16">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7C157804" w14:textId="77777777" w:rsidR="002A3C16" w:rsidRPr="00C97A2A" w:rsidRDefault="002A3C16" w:rsidP="002A3C16">
      <w:pPr>
        <w:pStyle w:val="bullet2"/>
        <w:rPr>
          <w:szCs w:val="20"/>
          <w:lang w:eastAsia="ko-KR"/>
        </w:rPr>
      </w:pPr>
      <w:r w:rsidRPr="00C97A2A">
        <w:rPr>
          <w:rFonts w:hint="eastAsia"/>
          <w:szCs w:val="20"/>
          <w:lang w:eastAsia="ko-KR"/>
        </w:rPr>
        <w:t>FFS how to include other feedback information (if supported) in SFCI.</w:t>
      </w:r>
    </w:p>
    <w:p w14:paraId="5EAA33D4" w14:textId="77777777" w:rsidR="002A3C16" w:rsidRPr="00C97A2A" w:rsidRDefault="002A3C16" w:rsidP="002A3C16">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29327F4" w14:textId="77777777" w:rsidR="002A3C16" w:rsidRPr="00C97A2A" w:rsidRDefault="002A3C16" w:rsidP="002A3C16">
      <w:pPr>
        <w:pStyle w:val="bullet1"/>
        <w:rPr>
          <w:szCs w:val="20"/>
          <w:lang w:eastAsia="ko-KR"/>
        </w:rPr>
      </w:pPr>
      <w:r w:rsidRPr="00C97A2A">
        <w:rPr>
          <w:rFonts w:hint="eastAsia"/>
          <w:szCs w:val="20"/>
          <w:lang w:eastAsia="ko-KR"/>
        </w:rPr>
        <w:t>FFS in the context of Mode 1:</w:t>
      </w:r>
    </w:p>
    <w:p w14:paraId="2270909D" w14:textId="77777777" w:rsidR="002A3C16" w:rsidRPr="00C97A2A" w:rsidRDefault="002A3C16" w:rsidP="002A3C16">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5A6F72E8" w14:textId="66FF7A3A" w:rsidR="008D1394" w:rsidRPr="00FF45BA" w:rsidRDefault="002A3C16" w:rsidP="00FF45BA">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62183847" w14:textId="77777777" w:rsidR="00703788" w:rsidRPr="00703788" w:rsidRDefault="00703788" w:rsidP="00703788">
      <w:pPr>
        <w:rPr>
          <w:sz w:val="22"/>
          <w:lang w:eastAsia="x-none"/>
        </w:rPr>
      </w:pPr>
      <w:r w:rsidRPr="00703788">
        <w:rPr>
          <w:highlight w:val="green"/>
          <w:lang w:eastAsia="x-none"/>
        </w:rPr>
        <w:t>Agreements:</w:t>
      </w:r>
    </w:p>
    <w:p w14:paraId="5633DB40" w14:textId="77777777" w:rsidR="00703788" w:rsidRPr="00703788" w:rsidRDefault="00703788" w:rsidP="00703788">
      <w:pPr>
        <w:widowControl w:val="0"/>
        <w:numPr>
          <w:ilvl w:val="0"/>
          <w:numId w:val="21"/>
        </w:numPr>
        <w:overflowPunct/>
        <w:snapToGrid w:val="0"/>
        <w:spacing w:before="100" w:beforeAutospacing="1" w:afterLines="50" w:after="120" w:afterAutospacing="1" w:line="264" w:lineRule="auto"/>
        <w:jc w:val="both"/>
        <w:textAlignment w:val="auto"/>
        <w:rPr>
          <w:rFonts w:ascii="Times" w:eastAsia="Batang" w:hAnsi="Times"/>
          <w:lang w:eastAsia="en-US"/>
        </w:rPr>
      </w:pPr>
      <w:r w:rsidRPr="00703788">
        <w:rPr>
          <w:rFonts w:ascii="Times" w:eastAsia="Batang" w:hAnsi="Times" w:hint="eastAsia"/>
          <w:lang w:eastAsia="en-US"/>
        </w:rPr>
        <w:t xml:space="preserve">In the context of sidelink CSI, </w:t>
      </w:r>
      <w:r w:rsidRPr="00703788">
        <w:rPr>
          <w:rFonts w:ascii="Times" w:eastAsia="Batang" w:hAnsi="Times"/>
          <w:lang w:eastAsia="en-US"/>
        </w:rPr>
        <w:t xml:space="preserve">RAN1 to </w:t>
      </w:r>
      <w:r w:rsidRPr="00703788">
        <w:rPr>
          <w:rFonts w:ascii="Times" w:eastAsia="Batang" w:hAnsi="Times" w:hint="eastAsia"/>
          <w:lang w:eastAsia="en-US"/>
        </w:rPr>
        <w:t xml:space="preserve">study further which of the </w:t>
      </w:r>
      <w:r w:rsidRPr="00703788">
        <w:rPr>
          <w:rFonts w:ascii="Times" w:eastAsia="Batang" w:hAnsi="Times"/>
          <w:lang w:eastAsia="en-US"/>
        </w:rPr>
        <w:t>following</w:t>
      </w:r>
      <w:r w:rsidRPr="00703788">
        <w:rPr>
          <w:rFonts w:ascii="Times" w:eastAsia="Batang" w:hAnsi="Times" w:hint="eastAsia"/>
          <w:lang w:eastAsia="en-US"/>
        </w:rPr>
        <w:t xml:space="preserve"> information is useful in sidelink operation when it is available at the transmitter</w:t>
      </w:r>
      <w:r w:rsidRPr="00703788">
        <w:rPr>
          <w:rFonts w:ascii="Times" w:eastAsia="Batang" w:hAnsi="Times"/>
          <w:lang w:eastAsia="en-US"/>
        </w:rPr>
        <w:t>.</w:t>
      </w:r>
    </w:p>
    <w:p w14:paraId="1E6F0FD4" w14:textId="77777777" w:rsidR="00703788" w:rsidRPr="00703788" w:rsidRDefault="00703788" w:rsidP="00703788">
      <w:pPr>
        <w:widowControl w:val="0"/>
        <w:numPr>
          <w:ilvl w:val="1"/>
          <w:numId w:val="21"/>
        </w:numPr>
        <w:overflowPunct/>
        <w:snapToGrid w:val="0"/>
        <w:spacing w:before="100" w:beforeAutospacing="1" w:afterLines="50" w:after="120" w:afterAutospacing="1" w:line="264" w:lineRule="auto"/>
        <w:jc w:val="both"/>
        <w:textAlignment w:val="auto"/>
        <w:rPr>
          <w:rFonts w:ascii="Times" w:eastAsia="Batang" w:hAnsi="Times"/>
          <w:lang w:eastAsia="en-US"/>
        </w:rPr>
      </w:pPr>
      <w:r w:rsidRPr="00703788">
        <w:rPr>
          <w:rFonts w:ascii="Times" w:eastAsia="Batang" w:hAnsi="Times" w:hint="eastAsia"/>
          <w:lang w:eastAsia="en-US"/>
        </w:rPr>
        <w:t xml:space="preserve">Information representing the channel between the </w:t>
      </w:r>
      <w:r w:rsidRPr="00703788">
        <w:rPr>
          <w:rFonts w:ascii="Times" w:eastAsia="Batang" w:hAnsi="Times"/>
          <w:lang w:eastAsia="en-US"/>
        </w:rPr>
        <w:t>transmitter</w:t>
      </w:r>
      <w:r w:rsidRPr="00703788">
        <w:rPr>
          <w:rFonts w:ascii="Times" w:eastAsia="Batang" w:hAnsi="Times" w:hint="eastAsia"/>
          <w:lang w:eastAsia="en-US"/>
        </w:rPr>
        <w:t xml:space="preserve"> and receiver</w:t>
      </w:r>
    </w:p>
    <w:p w14:paraId="25BEE8DF" w14:textId="77777777" w:rsidR="00703788" w:rsidRPr="00703788" w:rsidRDefault="00703788" w:rsidP="00703788">
      <w:pPr>
        <w:widowControl w:val="0"/>
        <w:numPr>
          <w:ilvl w:val="1"/>
          <w:numId w:val="21"/>
        </w:numPr>
        <w:overflowPunct/>
        <w:snapToGrid w:val="0"/>
        <w:spacing w:before="100" w:beforeAutospacing="1" w:afterLines="50" w:after="120" w:afterAutospacing="1" w:line="264" w:lineRule="auto"/>
        <w:jc w:val="both"/>
        <w:textAlignment w:val="auto"/>
        <w:rPr>
          <w:rFonts w:ascii="Times" w:eastAsia="Batang" w:hAnsi="Times"/>
          <w:lang w:eastAsia="en-US"/>
        </w:rPr>
      </w:pPr>
      <w:r w:rsidRPr="00703788">
        <w:rPr>
          <w:rFonts w:ascii="Times" w:eastAsia="Batang" w:hAnsi="Times" w:hint="eastAsia"/>
          <w:lang w:eastAsia="en-US"/>
        </w:rPr>
        <w:t>Information representing the interference at receiver</w:t>
      </w:r>
    </w:p>
    <w:p w14:paraId="27F876F9" w14:textId="77777777" w:rsidR="00703788" w:rsidRPr="00703788" w:rsidRDefault="00703788" w:rsidP="00703788">
      <w:pPr>
        <w:widowControl w:val="0"/>
        <w:numPr>
          <w:ilvl w:val="1"/>
          <w:numId w:val="21"/>
        </w:numPr>
        <w:overflowPunct/>
        <w:snapToGrid w:val="0"/>
        <w:spacing w:before="100" w:beforeAutospacing="1" w:afterLines="50" w:after="120" w:afterAutospacing="1" w:line="264" w:lineRule="auto"/>
        <w:jc w:val="both"/>
        <w:textAlignment w:val="auto"/>
        <w:rPr>
          <w:rFonts w:ascii="Times" w:eastAsia="Batang" w:hAnsi="Times"/>
          <w:lang w:eastAsia="en-US"/>
        </w:rPr>
      </w:pPr>
      <w:r w:rsidRPr="00703788">
        <w:rPr>
          <w:rFonts w:ascii="Times" w:eastAsia="Batang" w:hAnsi="Times" w:hint="eastAsia"/>
          <w:lang w:eastAsia="en-US"/>
        </w:rPr>
        <w:t>Examples for this information are</w:t>
      </w:r>
    </w:p>
    <w:p w14:paraId="01F8FEA2" w14:textId="77777777" w:rsidR="00703788" w:rsidRPr="00703788" w:rsidRDefault="00703788" w:rsidP="00703788">
      <w:pPr>
        <w:widowControl w:val="0"/>
        <w:numPr>
          <w:ilvl w:val="2"/>
          <w:numId w:val="21"/>
        </w:numPr>
        <w:overflowPunct/>
        <w:snapToGrid w:val="0"/>
        <w:spacing w:before="100" w:beforeAutospacing="1" w:afterLines="50" w:after="120" w:afterAutospacing="1" w:line="264" w:lineRule="auto"/>
        <w:jc w:val="both"/>
        <w:textAlignment w:val="auto"/>
        <w:rPr>
          <w:rFonts w:ascii="Times" w:eastAsia="Batang" w:hAnsi="Times"/>
          <w:lang w:eastAsia="en-US"/>
        </w:rPr>
      </w:pPr>
      <w:r w:rsidRPr="00703788">
        <w:rPr>
          <w:rFonts w:ascii="Times" w:eastAsia="Batang" w:hAnsi="Times"/>
          <w:lang w:eastAsia="en-US"/>
        </w:rPr>
        <w:t>CQI, PMI, RI</w:t>
      </w:r>
      <w:r w:rsidRPr="00703788">
        <w:rPr>
          <w:rFonts w:ascii="Times" w:eastAsia="Batang" w:hAnsi="Times" w:hint="eastAsia"/>
          <w:lang w:eastAsia="en-US"/>
        </w:rPr>
        <w:t xml:space="preserve">, </w:t>
      </w:r>
      <w:r w:rsidRPr="00703788">
        <w:rPr>
          <w:rFonts w:ascii="Times" w:eastAsia="Batang" w:hAnsi="Times"/>
          <w:lang w:eastAsia="en-US"/>
        </w:rPr>
        <w:t>RSRP, RSRQ, pathgain/pathloss</w:t>
      </w:r>
      <w:r w:rsidRPr="00703788">
        <w:rPr>
          <w:rFonts w:ascii="Times" w:eastAsia="Batang" w:hAnsi="Times" w:hint="eastAsia"/>
          <w:lang w:eastAsia="en-US"/>
        </w:rPr>
        <w:t xml:space="preserve">, SRI, CRI, </w:t>
      </w:r>
      <w:r w:rsidRPr="00703788">
        <w:rPr>
          <w:rFonts w:ascii="Times" w:eastAsia="Batang" w:hAnsi="Times"/>
          <w:lang w:eastAsia="en-US"/>
        </w:rPr>
        <w:t>interference</w:t>
      </w:r>
      <w:r w:rsidRPr="00703788">
        <w:rPr>
          <w:rFonts w:ascii="Times" w:eastAsia="Batang" w:hAnsi="Times" w:hint="eastAsia"/>
          <w:lang w:eastAsia="en-US"/>
        </w:rPr>
        <w:t xml:space="preserve"> condition, vehicle motion</w:t>
      </w:r>
    </w:p>
    <w:p w14:paraId="484D4DF7" w14:textId="77777777" w:rsidR="00703788" w:rsidRPr="00703788" w:rsidRDefault="00703788" w:rsidP="00703788">
      <w:pPr>
        <w:widowControl w:val="0"/>
        <w:numPr>
          <w:ilvl w:val="1"/>
          <w:numId w:val="21"/>
        </w:numPr>
        <w:overflowPunct/>
        <w:snapToGrid w:val="0"/>
        <w:spacing w:before="100" w:beforeAutospacing="1" w:afterLines="50" w:after="120" w:afterAutospacing="1" w:line="264" w:lineRule="auto"/>
        <w:jc w:val="both"/>
        <w:textAlignment w:val="auto"/>
        <w:rPr>
          <w:rFonts w:ascii="Times" w:eastAsia="Batang" w:hAnsi="Times"/>
          <w:lang w:eastAsia="en-US"/>
        </w:rPr>
      </w:pPr>
      <w:r w:rsidRPr="00703788">
        <w:rPr>
          <w:rFonts w:ascii="Times" w:eastAsia="Batang" w:hAnsi="Times" w:hint="eastAsia"/>
          <w:lang w:eastAsia="en-US"/>
        </w:rPr>
        <w:t>FFS including</w:t>
      </w:r>
    </w:p>
    <w:p w14:paraId="1626D3FC" w14:textId="77777777" w:rsidR="00703788" w:rsidRDefault="00703788" w:rsidP="00703788">
      <w:pPr>
        <w:widowControl w:val="0"/>
        <w:numPr>
          <w:ilvl w:val="2"/>
          <w:numId w:val="21"/>
        </w:numPr>
        <w:overflowPunct/>
        <w:snapToGrid w:val="0"/>
        <w:spacing w:before="100" w:beforeAutospacing="1" w:afterLines="50" w:after="120" w:afterAutospacing="1" w:line="264" w:lineRule="auto"/>
        <w:jc w:val="both"/>
        <w:textAlignment w:val="auto"/>
        <w:rPr>
          <w:rFonts w:ascii="Times" w:eastAsia="Batang" w:hAnsi="Times"/>
          <w:lang w:eastAsia="en-US"/>
        </w:rPr>
      </w:pPr>
      <w:r w:rsidRPr="00703788">
        <w:rPr>
          <w:rFonts w:ascii="Times" w:eastAsia="Batang" w:hAnsi="Times" w:hint="eastAsia"/>
          <w:lang w:eastAsia="en-US"/>
        </w:rPr>
        <w:t>Such information can be acquired using reciprocity or feedback</w:t>
      </w:r>
    </w:p>
    <w:p w14:paraId="4F74B472" w14:textId="6A9F20A5" w:rsidR="00703788" w:rsidRPr="00E77FC5" w:rsidRDefault="00703788" w:rsidP="00703788">
      <w:pPr>
        <w:widowControl w:val="0"/>
        <w:numPr>
          <w:ilvl w:val="2"/>
          <w:numId w:val="21"/>
        </w:numPr>
        <w:overflowPunct/>
        <w:snapToGrid w:val="0"/>
        <w:spacing w:before="100" w:beforeAutospacing="1" w:afterLines="50" w:after="120" w:afterAutospacing="1" w:line="264" w:lineRule="auto"/>
        <w:jc w:val="both"/>
        <w:textAlignment w:val="auto"/>
        <w:rPr>
          <w:rFonts w:ascii="Times" w:eastAsia="Batang" w:hAnsi="Times"/>
          <w:lang w:eastAsia="en-US"/>
        </w:rPr>
      </w:pPr>
      <w:r w:rsidRPr="00703788">
        <w:rPr>
          <w:rFonts w:ascii="Times" w:hAnsi="Times" w:hint="eastAsia"/>
          <w:lang w:eastAsia="en-US"/>
        </w:rPr>
        <w:t>Time scale of the information</w:t>
      </w:r>
    </w:p>
    <w:p w14:paraId="03F0DD8D" w14:textId="63036BF0" w:rsidR="00E77FC5" w:rsidRPr="00703788" w:rsidRDefault="00E77FC5" w:rsidP="00E77FC5">
      <w:pPr>
        <w:widowControl w:val="0"/>
        <w:numPr>
          <w:ilvl w:val="2"/>
          <w:numId w:val="21"/>
        </w:numPr>
        <w:overflowPunct/>
        <w:snapToGrid w:val="0"/>
        <w:spacing w:before="100" w:beforeAutospacing="1" w:afterLines="50" w:after="120" w:afterAutospacing="1" w:line="264" w:lineRule="auto"/>
        <w:jc w:val="both"/>
        <w:textAlignment w:val="auto"/>
        <w:rPr>
          <w:rFonts w:ascii="Times" w:eastAsia="Batang" w:hAnsi="Times"/>
          <w:lang w:eastAsia="en-US"/>
        </w:rPr>
      </w:pPr>
      <w:r w:rsidRPr="00E77FC5">
        <w:rPr>
          <w:rFonts w:ascii="Times" w:eastAsia="Batang" w:hAnsi="Times"/>
          <w:lang w:eastAsia="en-US"/>
        </w:rPr>
        <w:t>Which information is useful in which operation and scenario</w:t>
      </w:r>
    </w:p>
    <w:p w14:paraId="2B493CDC" w14:textId="092BDBB6" w:rsidR="008D1394" w:rsidRPr="008D1394" w:rsidRDefault="008D1394" w:rsidP="008D1394">
      <w:pPr>
        <w:overflowPunct/>
        <w:autoSpaceDE/>
        <w:autoSpaceDN/>
        <w:adjustRightInd/>
        <w:jc w:val="both"/>
        <w:textAlignment w:val="auto"/>
        <w:rPr>
          <w:rFonts w:eastAsiaTheme="minorEastAsia"/>
          <w:lang w:eastAsia="zh-CN"/>
        </w:rPr>
      </w:pPr>
      <w:r>
        <w:rPr>
          <w:rFonts w:eastAsiaTheme="minorEastAsia"/>
          <w:lang w:eastAsia="zh-CN"/>
        </w:rPr>
        <w:t>Agreements about NR V2X sidelink resource pool design was also agreed as the following</w:t>
      </w:r>
      <w:r w:rsidRPr="00576F76">
        <w:rPr>
          <w:rFonts w:eastAsiaTheme="minorEastAsia"/>
          <w:lang w:eastAsia="zh-CN"/>
        </w:rPr>
        <w:t xml:space="preserve"> [1]</w:t>
      </w:r>
      <w:r>
        <w:rPr>
          <w:rFonts w:eastAsiaTheme="minorEastAsia"/>
          <w:lang w:eastAsia="zh-CN"/>
        </w:rPr>
        <w:t>,</w:t>
      </w:r>
      <w:r w:rsidRPr="00576F76">
        <w:rPr>
          <w:rFonts w:eastAsiaTheme="minorEastAsia"/>
          <w:lang w:eastAsia="zh-CN"/>
        </w:rPr>
        <w:t xml:space="preserve"> </w:t>
      </w:r>
    </w:p>
    <w:p w14:paraId="1928E1D3" w14:textId="77777777" w:rsidR="002A3C16" w:rsidRPr="00DB7965" w:rsidRDefault="002A3C16" w:rsidP="002A3C16">
      <w:pPr>
        <w:rPr>
          <w:lang w:eastAsia="x-none"/>
        </w:rPr>
      </w:pPr>
      <w:r w:rsidRPr="00DB7965">
        <w:rPr>
          <w:highlight w:val="green"/>
          <w:lang w:eastAsia="x-none"/>
        </w:rPr>
        <w:t>Agreements</w:t>
      </w:r>
      <w:r w:rsidRPr="00DB7965">
        <w:rPr>
          <w:lang w:eastAsia="x-none"/>
        </w:rPr>
        <w:t>:</w:t>
      </w:r>
    </w:p>
    <w:p w14:paraId="506C2635" w14:textId="77777777" w:rsidR="002A3C16" w:rsidRPr="00DB7965" w:rsidRDefault="002A3C16" w:rsidP="002A3C16">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60028ED3" w14:textId="77777777" w:rsidR="002A3C16" w:rsidRPr="00DB7965" w:rsidRDefault="002A3C16" w:rsidP="002A3C16">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D2E311B" w14:textId="77777777" w:rsidR="002A3C16" w:rsidRPr="00DB7965" w:rsidRDefault="002A3C16" w:rsidP="002A3C16">
      <w:pPr>
        <w:pStyle w:val="bullet3"/>
        <w:rPr>
          <w:szCs w:val="20"/>
        </w:rPr>
      </w:pPr>
      <w:r w:rsidRPr="00DB7965">
        <w:rPr>
          <w:rFonts w:hint="eastAsia"/>
          <w:szCs w:val="20"/>
          <w:lang w:eastAsia="ko-KR"/>
        </w:rPr>
        <w:lastRenderedPageBreak/>
        <w:t>FFS whether a resource pool consists of contiguous resources in time and/or frequency.</w:t>
      </w:r>
    </w:p>
    <w:p w14:paraId="501ECDB2" w14:textId="77777777" w:rsidR="002A3C16" w:rsidRPr="00DB7965" w:rsidRDefault="002A3C16" w:rsidP="002A3C16">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48C60D4A" w14:textId="77777777" w:rsidR="002A3C16" w:rsidRPr="00DB7965" w:rsidRDefault="002A3C16" w:rsidP="002A3C16">
      <w:pPr>
        <w:pStyle w:val="bullet3"/>
        <w:rPr>
          <w:szCs w:val="20"/>
        </w:rPr>
      </w:pPr>
      <w:r w:rsidRPr="00DB7965">
        <w:rPr>
          <w:rFonts w:hint="eastAsia"/>
          <w:szCs w:val="20"/>
          <w:lang w:eastAsia="ko-KR"/>
        </w:rPr>
        <w:t>FFS how gNB and other UEs know the RF bandwidth of the UE</w:t>
      </w:r>
    </w:p>
    <w:p w14:paraId="70F8B1BD" w14:textId="77777777" w:rsidR="002A3C16" w:rsidRPr="00DB7965" w:rsidRDefault="002A3C16" w:rsidP="002A3C16">
      <w:pPr>
        <w:pStyle w:val="bullet2"/>
        <w:rPr>
          <w:szCs w:val="20"/>
        </w:rPr>
      </w:pPr>
      <w:r w:rsidRPr="00DB7965">
        <w:rPr>
          <w:szCs w:val="20"/>
        </w:rPr>
        <w:t>FFS if BWP (if defined) can be used to in defining at least part of resource pool</w:t>
      </w:r>
    </w:p>
    <w:p w14:paraId="0FC7820B" w14:textId="77777777" w:rsidR="002A3C16" w:rsidRPr="00DB7965" w:rsidRDefault="002A3C16" w:rsidP="002A3C16">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73D4A680" w14:textId="77777777" w:rsidR="002A3C16" w:rsidRPr="00DB7965" w:rsidRDefault="002A3C16" w:rsidP="002A3C16">
      <w:pPr>
        <w:pStyle w:val="bullet2"/>
        <w:rPr>
          <w:szCs w:val="20"/>
        </w:rPr>
      </w:pPr>
      <w:r w:rsidRPr="00DB7965">
        <w:rPr>
          <w:rFonts w:hint="eastAsia"/>
          <w:szCs w:val="20"/>
          <w:lang w:eastAsia="ko-KR"/>
        </w:rPr>
        <w:t>UE assumes a single numerology in using a resource pool.</w:t>
      </w:r>
    </w:p>
    <w:p w14:paraId="400479C8" w14:textId="77777777" w:rsidR="002A3C16" w:rsidRPr="00DB7965" w:rsidRDefault="002A3C16" w:rsidP="002A3C16">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6C0BC1C" w14:textId="77777777" w:rsidR="002A3C16" w:rsidRPr="00DB7965" w:rsidRDefault="002A3C16" w:rsidP="002A3C16">
      <w:pPr>
        <w:pStyle w:val="bullet3"/>
        <w:rPr>
          <w:szCs w:val="20"/>
        </w:rPr>
      </w:pPr>
      <w:r w:rsidRPr="00DB7965">
        <w:rPr>
          <w:rFonts w:hint="eastAsia"/>
          <w:szCs w:val="20"/>
          <w:lang w:eastAsia="ko-KR"/>
        </w:rPr>
        <w:t>FFS how to use multiple resource pools when (pre-)configured.</w:t>
      </w:r>
    </w:p>
    <w:p w14:paraId="2AFD3878" w14:textId="77777777" w:rsidR="002A3C16" w:rsidRPr="00DB7965" w:rsidRDefault="002A3C16" w:rsidP="002A3C16">
      <w:pPr>
        <w:pStyle w:val="bullet1"/>
        <w:rPr>
          <w:szCs w:val="20"/>
        </w:rPr>
      </w:pPr>
      <w:r w:rsidRPr="00DB7965">
        <w:rPr>
          <w:szCs w:val="20"/>
        </w:rPr>
        <w:t>FFS BWP is supported for NR sidelink</w:t>
      </w:r>
    </w:p>
    <w:p w14:paraId="4F6C1335" w14:textId="77777777" w:rsidR="002A3C16" w:rsidRPr="00DB7965" w:rsidRDefault="002A3C16" w:rsidP="002A3C16">
      <w:pPr>
        <w:pStyle w:val="bullet2"/>
        <w:rPr>
          <w:szCs w:val="20"/>
        </w:rPr>
      </w:pPr>
      <w:r w:rsidRPr="00DB7965">
        <w:rPr>
          <w:rFonts w:hint="eastAsia"/>
          <w:szCs w:val="20"/>
          <w:lang w:eastAsia="ko-KR"/>
        </w:rPr>
        <w:t>FFS whether RAN1 can assume that at most one BWP is configured in a carrier from the system perspective.</w:t>
      </w:r>
    </w:p>
    <w:p w14:paraId="0029BA44" w14:textId="77777777" w:rsidR="002A3C16" w:rsidRPr="00DB7965" w:rsidRDefault="002A3C16" w:rsidP="002A3C16">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5BDB664B" w14:textId="77777777" w:rsidR="002A3C16" w:rsidRPr="00DB7965" w:rsidRDefault="002A3C16" w:rsidP="002A3C16">
      <w:pPr>
        <w:pStyle w:val="bullet2"/>
        <w:rPr>
          <w:szCs w:val="20"/>
        </w:rPr>
      </w:pPr>
      <w:r w:rsidRPr="00DB7965">
        <w:rPr>
          <w:szCs w:val="20"/>
        </w:rPr>
        <w:t>FFS the details of BWP configurations, including the possibility of restricting the number of BWPs</w:t>
      </w:r>
    </w:p>
    <w:p w14:paraId="0AF02FCE" w14:textId="77777777" w:rsidR="002A3C16" w:rsidRPr="00DB7965" w:rsidRDefault="002A3C16" w:rsidP="002A3C16">
      <w:pPr>
        <w:pStyle w:val="bullet2"/>
        <w:rPr>
          <w:szCs w:val="20"/>
        </w:rPr>
      </w:pPr>
      <w:r w:rsidRPr="00DB7965">
        <w:rPr>
          <w:rFonts w:hint="eastAsia"/>
          <w:szCs w:val="20"/>
          <w:lang w:eastAsia="ko-KR"/>
        </w:rPr>
        <w:t>FFS whether BWP for TX and RX is separated or a common BWP applied to both TX and RX</w:t>
      </w:r>
    </w:p>
    <w:p w14:paraId="3B66AA8F" w14:textId="77777777" w:rsidR="002A3C16" w:rsidRPr="00DB7965" w:rsidRDefault="002A3C16" w:rsidP="002A3C16">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6CA9F6AE" w14:textId="77777777" w:rsidR="002A3C16" w:rsidRPr="00DB7965" w:rsidRDefault="002A3C16" w:rsidP="002A3C16">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4F695D08" w14:textId="77777777" w:rsidR="002A3C16" w:rsidRPr="00DB7965" w:rsidRDefault="002A3C16" w:rsidP="002A3C16">
      <w:pPr>
        <w:pStyle w:val="bullet2"/>
        <w:rPr>
          <w:szCs w:val="20"/>
        </w:rPr>
      </w:pPr>
      <w:r w:rsidRPr="00DB7965">
        <w:rPr>
          <w:szCs w:val="20"/>
        </w:rPr>
        <w:t>Aim to conclude in RAN1#95</w:t>
      </w:r>
    </w:p>
    <w:p w14:paraId="1822E46F" w14:textId="77777777" w:rsidR="002A3C16" w:rsidRPr="00DB7965" w:rsidRDefault="002A3C16" w:rsidP="002A3C16">
      <w:pPr>
        <w:pStyle w:val="bullet3"/>
        <w:rPr>
          <w:szCs w:val="20"/>
        </w:rPr>
      </w:pPr>
      <w:r w:rsidRPr="00DB7965">
        <w:rPr>
          <w:szCs w:val="20"/>
        </w:rPr>
        <w:t>Companies are encouraged to provide more analysis, including checking current Rel-15 specification regarding BWP related text</w:t>
      </w:r>
    </w:p>
    <w:p w14:paraId="15D99C53" w14:textId="77777777" w:rsidR="00DB4D8F" w:rsidRPr="00885DC7" w:rsidRDefault="00DB4D8F" w:rsidP="00DB4D8F">
      <w:pPr>
        <w:overflowPunct/>
        <w:autoSpaceDE/>
        <w:autoSpaceDN/>
        <w:adjustRightInd/>
        <w:spacing w:after="0"/>
        <w:textAlignment w:val="auto"/>
        <w:rPr>
          <w:rFonts w:eastAsia="MS Mincho"/>
        </w:rPr>
      </w:pPr>
    </w:p>
    <w:p w14:paraId="185685FD" w14:textId="631FE2A6" w:rsidR="00857BA2" w:rsidRPr="00576F76" w:rsidRDefault="00CE1476" w:rsidP="000164FB">
      <w:pPr>
        <w:pStyle w:val="ab"/>
        <w:overflowPunct/>
        <w:autoSpaceDE/>
        <w:autoSpaceDN/>
        <w:adjustRightInd/>
        <w:spacing w:afterLines="50" w:after="120"/>
        <w:jc w:val="both"/>
        <w:textAlignment w:val="auto"/>
        <w:rPr>
          <w:rFonts w:ascii="Times New Roman" w:eastAsiaTheme="minorEastAsia" w:hAnsi="Times New Roman"/>
          <w:lang w:eastAsia="zh-CN"/>
        </w:rPr>
      </w:pPr>
      <w:r>
        <w:rPr>
          <w:rFonts w:ascii="Times New Roman" w:eastAsiaTheme="minorEastAsia" w:hAnsi="Times New Roman"/>
          <w:lang w:eastAsia="zh-CN"/>
        </w:rPr>
        <w:t xml:space="preserve">In last meeting, the </w:t>
      </w:r>
      <w:r w:rsidR="00885DC7">
        <w:rPr>
          <w:rFonts w:ascii="Times New Roman" w:eastAsiaTheme="minorEastAsia" w:hAnsi="Times New Roman"/>
          <w:lang w:eastAsia="zh-CN"/>
        </w:rPr>
        <w:t xml:space="preserve">general channel and resource pool design was discussed in our company contribution [2]. </w:t>
      </w:r>
      <w:r w:rsidR="00857BA2" w:rsidRPr="00576F76">
        <w:rPr>
          <w:rFonts w:ascii="Times New Roman" w:eastAsiaTheme="minorEastAsia" w:hAnsi="Times New Roman"/>
          <w:lang w:eastAsia="zh-CN"/>
        </w:rPr>
        <w:t xml:space="preserve">In this contribution, </w:t>
      </w:r>
      <w:r w:rsidR="00CE0C32">
        <w:rPr>
          <w:rFonts w:ascii="Times New Roman" w:eastAsiaTheme="minorEastAsia" w:hAnsi="Times New Roman"/>
          <w:lang w:eastAsia="zh-CN"/>
        </w:rPr>
        <w:t>the possible CSI feedback information in different scenarios</w:t>
      </w:r>
      <w:r w:rsidR="00EA1C0C">
        <w:rPr>
          <w:rFonts w:ascii="Times New Roman" w:eastAsiaTheme="minorEastAsia" w:hAnsi="Times New Roman"/>
          <w:lang w:eastAsia="zh-CN"/>
        </w:rPr>
        <w:t xml:space="preserve">, </w:t>
      </w:r>
      <w:r>
        <w:rPr>
          <w:rFonts w:ascii="Times New Roman" w:eastAsiaTheme="minorEastAsia" w:hAnsi="Times New Roman"/>
          <w:lang w:eastAsia="zh-CN"/>
        </w:rPr>
        <w:t xml:space="preserve">the HARQ and CSI feedback </w:t>
      </w:r>
      <w:r w:rsidR="00CE0C32">
        <w:rPr>
          <w:rFonts w:ascii="Times New Roman" w:eastAsiaTheme="minorEastAsia" w:hAnsi="Times New Roman"/>
          <w:lang w:eastAsia="zh-CN"/>
        </w:rPr>
        <w:t xml:space="preserve">channel indication scheme and resource pool design </w:t>
      </w:r>
      <w:r>
        <w:rPr>
          <w:rFonts w:ascii="Times New Roman" w:eastAsiaTheme="minorEastAsia" w:hAnsi="Times New Roman"/>
          <w:lang w:eastAsia="zh-CN"/>
        </w:rPr>
        <w:t xml:space="preserve">will be discussed. </w:t>
      </w:r>
    </w:p>
    <w:p w14:paraId="5428AA5A" w14:textId="16C5D7C7" w:rsidR="006A4E70" w:rsidRPr="00576F76" w:rsidRDefault="00926E47" w:rsidP="00D741AA">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CSI feedback information</w:t>
      </w:r>
    </w:p>
    <w:p w14:paraId="159B9B29" w14:textId="3711DACF" w:rsidR="00E50274" w:rsidRDefault="00691B80" w:rsidP="00691B80">
      <w:pPr>
        <w:rPr>
          <w:lang w:eastAsia="zh-CN"/>
        </w:rPr>
      </w:pPr>
      <w:r>
        <w:rPr>
          <w:lang w:eastAsia="zh-CN"/>
        </w:rPr>
        <w:t>In this section, context of CSI information and poss</w:t>
      </w:r>
      <w:r w:rsidR="00E50274">
        <w:rPr>
          <w:lang w:eastAsia="zh-CN"/>
        </w:rPr>
        <w:t>ible use case will be discussed.</w:t>
      </w:r>
    </w:p>
    <w:p w14:paraId="73A41980" w14:textId="06655416" w:rsidR="006D0AC6" w:rsidRDefault="00F261A7" w:rsidP="00D454B5">
      <w:pPr>
        <w:jc w:val="both"/>
        <w:rPr>
          <w:lang w:eastAsia="zh-CN"/>
        </w:rPr>
      </w:pPr>
      <w:r>
        <w:rPr>
          <w:rFonts w:hint="eastAsia"/>
          <w:lang w:eastAsia="zh-CN"/>
        </w:rPr>
        <w:t>In NR Uu</w:t>
      </w:r>
      <w:r>
        <w:rPr>
          <w:lang w:eastAsia="zh-CN"/>
        </w:rPr>
        <w:t xml:space="preserve">, </w:t>
      </w:r>
      <w:r w:rsidR="007E6FA1">
        <w:rPr>
          <w:lang w:eastAsia="zh-CN"/>
        </w:rPr>
        <w:t>different CSI context</w:t>
      </w:r>
      <w:r w:rsidR="00721BB2">
        <w:rPr>
          <w:lang w:eastAsia="zh-CN"/>
        </w:rPr>
        <w:t>s</w:t>
      </w:r>
      <w:r w:rsidR="007E6FA1">
        <w:rPr>
          <w:lang w:eastAsia="zh-CN"/>
        </w:rPr>
        <w:t xml:space="preserve"> can be </w:t>
      </w:r>
      <w:r w:rsidR="00721BB2">
        <w:rPr>
          <w:lang w:eastAsia="zh-CN"/>
        </w:rPr>
        <w:t>reported by UE such as CQI, PMI</w:t>
      </w:r>
      <w:r w:rsidR="007E6FA1">
        <w:rPr>
          <w:lang w:eastAsia="zh-CN"/>
        </w:rPr>
        <w:t>, RI for MCS selection and transmission scheme</w:t>
      </w:r>
      <w:r w:rsidR="00D454B5">
        <w:rPr>
          <w:lang w:eastAsia="zh-CN"/>
        </w:rPr>
        <w:t xml:space="preserve"> configuration</w:t>
      </w:r>
      <w:r w:rsidR="007E6FA1">
        <w:rPr>
          <w:lang w:eastAsia="zh-CN"/>
        </w:rPr>
        <w:t xml:space="preserve">, SRI, CRI for beam management. </w:t>
      </w:r>
      <w:r w:rsidR="00641A39">
        <w:rPr>
          <w:lang w:eastAsia="zh-CN"/>
        </w:rPr>
        <w:t xml:space="preserve">In NR sidelink, consider the overhead of measurement RS and feedback channel resource and the absence of higher layer signalling, the CSI feedback framework and context should be limited to reduce the </w:t>
      </w:r>
      <w:r w:rsidR="0014492E">
        <w:rPr>
          <w:lang w:eastAsia="zh-CN"/>
        </w:rPr>
        <w:t xml:space="preserve">NR </w:t>
      </w:r>
      <w:r w:rsidR="00641A39">
        <w:rPr>
          <w:lang w:eastAsia="zh-CN"/>
        </w:rPr>
        <w:t xml:space="preserve">V2X UE complexity. For example, multiple RS can be the measurement resource in NR Uu, such as SSB, CSI-RS and the resource allocation of measurement resource is per UE configured. The measurement resource is transmitted by gNB which the resource overhead is not a big problem. </w:t>
      </w:r>
      <w:r w:rsidR="006B6B48">
        <w:rPr>
          <w:lang w:eastAsia="zh-CN"/>
        </w:rPr>
        <w:t>In addition, different CSI report triggering signalling including higher layer message and DCI are used for different CSI reports in NR Uu.</w:t>
      </w:r>
      <w:r w:rsidR="00D422CE">
        <w:rPr>
          <w:lang w:eastAsia="zh-CN"/>
        </w:rPr>
        <w:t xml:space="preserve"> Compared with NR </w:t>
      </w:r>
      <w:r w:rsidR="00C331AC">
        <w:rPr>
          <w:lang w:eastAsia="zh-CN"/>
        </w:rPr>
        <w:t>Uu</w:t>
      </w:r>
      <w:r w:rsidR="00D422CE">
        <w:rPr>
          <w:lang w:eastAsia="zh-CN"/>
        </w:rPr>
        <w:t>,</w:t>
      </w:r>
      <w:r w:rsidR="00C331AC">
        <w:rPr>
          <w:lang w:eastAsia="zh-CN"/>
        </w:rPr>
        <w:t xml:space="preserve"> NR sidelink is a flat structure, CSI report is from UE to UE. And considering lack of wideband and centralized RS</w:t>
      </w:r>
      <w:r w:rsidR="006615BA">
        <w:rPr>
          <w:lang w:eastAsia="zh-CN"/>
        </w:rPr>
        <w:t xml:space="preserve">, </w:t>
      </w:r>
      <w:r w:rsidR="00D422CE">
        <w:rPr>
          <w:lang w:eastAsia="zh-CN"/>
        </w:rPr>
        <w:t xml:space="preserve">the </w:t>
      </w:r>
      <w:r w:rsidR="006615BA">
        <w:rPr>
          <w:lang w:eastAsia="zh-CN"/>
        </w:rPr>
        <w:t xml:space="preserve">sidelink </w:t>
      </w:r>
      <w:r w:rsidR="00D422CE">
        <w:rPr>
          <w:lang w:eastAsia="zh-CN"/>
        </w:rPr>
        <w:t xml:space="preserve">CSI feedback framework and CSI contexts </w:t>
      </w:r>
      <w:r w:rsidR="006615BA">
        <w:rPr>
          <w:lang w:eastAsia="zh-CN"/>
        </w:rPr>
        <w:t>should be simplified.</w:t>
      </w:r>
      <w:r w:rsidR="00D422CE">
        <w:rPr>
          <w:lang w:eastAsia="zh-CN"/>
        </w:rPr>
        <w:t>.</w:t>
      </w:r>
    </w:p>
    <w:p w14:paraId="035CA4F6" w14:textId="3B680F43" w:rsidR="006D0AC6" w:rsidRDefault="006D0AC6" w:rsidP="00D454B5">
      <w:pPr>
        <w:jc w:val="both"/>
        <w:rPr>
          <w:lang w:eastAsia="zh-CN"/>
        </w:rPr>
      </w:pPr>
      <w:r>
        <w:rPr>
          <w:lang w:eastAsia="zh-CN"/>
        </w:rPr>
        <w:t>Therefore, some possible useful CSI contexts in some scenarios can be supported in NR sidelink as the following:</w:t>
      </w:r>
    </w:p>
    <w:p w14:paraId="13261575" w14:textId="35F4F9AC" w:rsidR="00E50274" w:rsidRDefault="006D0AC6" w:rsidP="00D454B5">
      <w:pPr>
        <w:jc w:val="both"/>
        <w:rPr>
          <w:i/>
          <w:u w:val="single"/>
          <w:lang w:eastAsia="zh-CN"/>
        </w:rPr>
      </w:pPr>
      <w:r w:rsidRPr="006D0AC6">
        <w:rPr>
          <w:i/>
          <w:u w:val="single"/>
          <w:lang w:eastAsia="zh-CN"/>
        </w:rPr>
        <w:t>RSRP/RSRQ</w:t>
      </w:r>
      <w:r w:rsidR="00443DD6">
        <w:rPr>
          <w:i/>
          <w:u w:val="single"/>
          <w:lang w:eastAsia="zh-CN"/>
        </w:rPr>
        <w:t>:</w:t>
      </w:r>
    </w:p>
    <w:p w14:paraId="09AC66EB" w14:textId="78578FC1" w:rsidR="00443DD6" w:rsidRDefault="00443DD6" w:rsidP="00D454B5">
      <w:pPr>
        <w:jc w:val="both"/>
        <w:rPr>
          <w:lang w:eastAsia="zh-CN"/>
        </w:rPr>
      </w:pPr>
      <w:r>
        <w:rPr>
          <w:lang w:eastAsia="zh-CN"/>
        </w:rPr>
        <w:t xml:space="preserve">The RSRP/RSRQ report can be used in </w:t>
      </w:r>
      <w:r w:rsidR="00FF6580">
        <w:rPr>
          <w:lang w:eastAsia="zh-CN"/>
        </w:rPr>
        <w:t>resource allocation Mode 2(b) to assist other UEs as discussed in our compan</w:t>
      </w:r>
      <w:r w:rsidR="00280311">
        <w:rPr>
          <w:lang w:eastAsia="zh-CN"/>
        </w:rPr>
        <w:t>ion</w:t>
      </w:r>
      <w:r w:rsidR="00FF6580">
        <w:rPr>
          <w:lang w:eastAsia="zh-CN"/>
        </w:rPr>
        <w:t xml:space="preserve"> contribution [</w:t>
      </w:r>
      <w:r w:rsidR="0055623D">
        <w:rPr>
          <w:lang w:eastAsia="zh-CN"/>
        </w:rPr>
        <w:t>3</w:t>
      </w:r>
      <w:r w:rsidR="00FF6580">
        <w:rPr>
          <w:lang w:eastAsia="zh-CN"/>
        </w:rPr>
        <w:t xml:space="preserve">]. </w:t>
      </w:r>
      <w:r w:rsidR="007C3543">
        <w:rPr>
          <w:lang w:eastAsia="zh-CN"/>
        </w:rPr>
        <w:t xml:space="preserve">Another RSRP/RSRQ report scenario is the groupcast transmission </w:t>
      </w:r>
      <w:r w:rsidR="00280311">
        <w:rPr>
          <w:lang w:eastAsia="zh-CN"/>
        </w:rPr>
        <w:t xml:space="preserve">in </w:t>
      </w:r>
      <w:r w:rsidR="007C3543">
        <w:rPr>
          <w:lang w:eastAsia="zh-CN"/>
        </w:rPr>
        <w:t xml:space="preserve">which a </w:t>
      </w:r>
      <w:r w:rsidR="00280311">
        <w:rPr>
          <w:lang w:eastAsia="zh-CN"/>
        </w:rPr>
        <w:t xml:space="preserve">Tx </w:t>
      </w:r>
      <w:r w:rsidR="007C3543">
        <w:rPr>
          <w:lang w:eastAsia="zh-CN"/>
        </w:rPr>
        <w:t xml:space="preserve">UE transmits data to a group of </w:t>
      </w:r>
      <w:r w:rsidR="00280311">
        <w:rPr>
          <w:lang w:eastAsia="zh-CN"/>
        </w:rPr>
        <w:t xml:space="preserve">Rx </w:t>
      </w:r>
      <w:r w:rsidR="007C3543">
        <w:rPr>
          <w:lang w:eastAsia="zh-CN"/>
        </w:rPr>
        <w:t xml:space="preserve">UEs. </w:t>
      </w:r>
      <w:r w:rsidR="00FA4512">
        <w:rPr>
          <w:lang w:eastAsia="zh-CN"/>
        </w:rPr>
        <w:t xml:space="preserve">Due to the different channel conditions and locations of the group UEs, the pathloss of sidelinks between the </w:t>
      </w:r>
      <w:r w:rsidR="00280311">
        <w:rPr>
          <w:lang w:eastAsia="zh-CN"/>
        </w:rPr>
        <w:t xml:space="preserve">Tx UE </w:t>
      </w:r>
      <w:r w:rsidR="00FA4512">
        <w:rPr>
          <w:lang w:eastAsia="zh-CN"/>
        </w:rPr>
        <w:t xml:space="preserve">to </w:t>
      </w:r>
      <w:r w:rsidR="00280311">
        <w:rPr>
          <w:lang w:eastAsia="zh-CN"/>
        </w:rPr>
        <w:t xml:space="preserve">Rx UEs </w:t>
      </w:r>
      <w:r w:rsidR="00FA4512">
        <w:rPr>
          <w:lang w:eastAsia="zh-CN"/>
        </w:rPr>
        <w:t>are different.</w:t>
      </w:r>
      <w:r w:rsidR="007C3543">
        <w:rPr>
          <w:lang w:eastAsia="zh-CN"/>
        </w:rPr>
        <w:t xml:space="preserve"> </w:t>
      </w:r>
      <w:r w:rsidR="00901D52">
        <w:rPr>
          <w:lang w:eastAsia="zh-CN"/>
        </w:rPr>
        <w:t xml:space="preserve">In order to make all the </w:t>
      </w:r>
      <w:r w:rsidR="00280311">
        <w:rPr>
          <w:lang w:eastAsia="zh-CN"/>
        </w:rPr>
        <w:t>Rx UEs</w:t>
      </w:r>
      <w:r w:rsidR="00901D52">
        <w:rPr>
          <w:lang w:eastAsia="zh-CN"/>
        </w:rPr>
        <w:t xml:space="preserve"> in the group could decode the groupcast data successfully, the</w:t>
      </w:r>
      <w:r w:rsidR="00280311">
        <w:rPr>
          <w:lang w:eastAsia="zh-CN"/>
        </w:rPr>
        <w:t xml:space="preserve"> Tx UE</w:t>
      </w:r>
      <w:r w:rsidR="00901D52">
        <w:rPr>
          <w:lang w:eastAsia="zh-CN"/>
        </w:rPr>
        <w:t xml:space="preserve"> should use suitable </w:t>
      </w:r>
      <w:r w:rsidR="00280311">
        <w:rPr>
          <w:lang w:eastAsia="zh-CN"/>
        </w:rPr>
        <w:t xml:space="preserve">resource </w:t>
      </w:r>
      <w:r w:rsidR="00901D52">
        <w:rPr>
          <w:lang w:eastAsia="zh-CN"/>
        </w:rPr>
        <w:t xml:space="preserve">to </w:t>
      </w:r>
      <w:r w:rsidR="00280311">
        <w:rPr>
          <w:lang w:eastAsia="zh-CN"/>
        </w:rPr>
        <w:t>carry</w:t>
      </w:r>
      <w:r w:rsidR="00901D52">
        <w:rPr>
          <w:lang w:eastAsia="zh-CN"/>
        </w:rPr>
        <w:t xml:space="preserve"> the data. </w:t>
      </w:r>
      <w:r w:rsidR="002F023C">
        <w:rPr>
          <w:lang w:eastAsia="zh-CN"/>
        </w:rPr>
        <w:t xml:space="preserve">In this way, the RSRP/RSRQ report from </w:t>
      </w:r>
      <w:r w:rsidR="00280311">
        <w:rPr>
          <w:lang w:eastAsia="zh-CN"/>
        </w:rPr>
        <w:t xml:space="preserve">some or all of </w:t>
      </w:r>
      <w:r w:rsidR="002F023C">
        <w:rPr>
          <w:lang w:eastAsia="zh-CN"/>
        </w:rPr>
        <w:t xml:space="preserve">the group UEs can assist the </w:t>
      </w:r>
      <w:r w:rsidR="00280311">
        <w:rPr>
          <w:lang w:eastAsia="zh-CN"/>
        </w:rPr>
        <w:t>Tx UE</w:t>
      </w:r>
      <w:r w:rsidR="002F023C">
        <w:rPr>
          <w:lang w:eastAsia="zh-CN"/>
        </w:rPr>
        <w:t xml:space="preserve"> make a better scheduling decision.</w:t>
      </w:r>
    </w:p>
    <w:p w14:paraId="74F491C0" w14:textId="0F597EA2" w:rsidR="00D3187F" w:rsidRDefault="00D3187F" w:rsidP="00D454B5">
      <w:pPr>
        <w:jc w:val="both"/>
        <w:rPr>
          <w:i/>
          <w:u w:val="single"/>
          <w:lang w:eastAsia="zh-CN"/>
        </w:rPr>
      </w:pPr>
      <w:r w:rsidRPr="00D3187F">
        <w:rPr>
          <w:i/>
          <w:u w:val="single"/>
          <w:lang w:eastAsia="zh-CN"/>
        </w:rPr>
        <w:t>CQI</w:t>
      </w:r>
      <w:r w:rsidRPr="00D3187F">
        <w:rPr>
          <w:rFonts w:hint="eastAsia"/>
          <w:i/>
          <w:u w:val="single"/>
          <w:lang w:eastAsia="zh-CN"/>
        </w:rPr>
        <w:t>:</w:t>
      </w:r>
    </w:p>
    <w:p w14:paraId="5FCEC776" w14:textId="2769ADF1" w:rsidR="00D3187F" w:rsidRPr="00D3187F" w:rsidRDefault="00B57CE4" w:rsidP="00D454B5">
      <w:pPr>
        <w:jc w:val="both"/>
        <w:rPr>
          <w:lang w:eastAsia="zh-CN"/>
        </w:rPr>
      </w:pPr>
      <w:r>
        <w:rPr>
          <w:lang w:eastAsia="zh-CN"/>
        </w:rPr>
        <w:t xml:space="preserve">In LTE sidelink, </w:t>
      </w:r>
      <w:r w:rsidR="002E1CB8">
        <w:rPr>
          <w:lang w:eastAsia="zh-CN"/>
        </w:rPr>
        <w:t>there is</w:t>
      </w:r>
      <w:r w:rsidR="00A075F9">
        <w:rPr>
          <w:lang w:eastAsia="zh-CN"/>
        </w:rPr>
        <w:t xml:space="preserve"> no CQI report and the data is transmitted in a broadcast way which the MCS selection can not be adjusted to channel condition in real time </w:t>
      </w:r>
      <w:r w:rsidR="00280311">
        <w:rPr>
          <w:lang w:eastAsia="zh-CN"/>
        </w:rPr>
        <w:t>which causes</w:t>
      </w:r>
      <w:r w:rsidR="00A075F9">
        <w:rPr>
          <w:lang w:eastAsia="zh-CN"/>
        </w:rPr>
        <w:t xml:space="preserve"> the spectrum efficiency is limited. </w:t>
      </w:r>
      <w:r w:rsidR="00AC68A9">
        <w:rPr>
          <w:lang w:eastAsia="zh-CN"/>
        </w:rPr>
        <w:t xml:space="preserve">In NR sidelink, the unicast transmission is supported and the CQI report from receiver UE is beneficial to improve the transmission efficiency which should be supported in NR sidelink. </w:t>
      </w:r>
      <w:r w:rsidR="00280311">
        <w:rPr>
          <w:lang w:eastAsia="zh-CN"/>
        </w:rPr>
        <w:t>Comparing with RSRP</w:t>
      </w:r>
      <w:r w:rsidR="00280311">
        <w:rPr>
          <w:rFonts w:hint="eastAsia"/>
          <w:lang w:eastAsia="zh-CN"/>
        </w:rPr>
        <w:t>/</w:t>
      </w:r>
      <w:r w:rsidR="00280311">
        <w:rPr>
          <w:lang w:eastAsia="zh-CN"/>
        </w:rPr>
        <w:t xml:space="preserve">RSRQ, the CQI could be </w:t>
      </w:r>
      <w:r w:rsidR="00280311" w:rsidRPr="00280311">
        <w:rPr>
          <w:lang w:eastAsia="zh-CN"/>
        </w:rPr>
        <w:t>acquire</w:t>
      </w:r>
      <w:r w:rsidR="00280311">
        <w:rPr>
          <w:lang w:eastAsia="zh-CN"/>
        </w:rPr>
        <w:t>d based on PSSCH</w:t>
      </w:r>
      <w:r w:rsidR="00280311">
        <w:rPr>
          <w:rFonts w:hint="eastAsia"/>
          <w:lang w:eastAsia="zh-CN"/>
        </w:rPr>
        <w:t>/</w:t>
      </w:r>
      <w:r w:rsidR="00280311">
        <w:rPr>
          <w:lang w:eastAsia="zh-CN"/>
        </w:rPr>
        <w:t xml:space="preserve">PSSCH </w:t>
      </w:r>
      <w:r w:rsidR="009105F5">
        <w:rPr>
          <w:lang w:eastAsia="zh-CN"/>
        </w:rPr>
        <w:t>sent to</w:t>
      </w:r>
      <w:r w:rsidR="00280311">
        <w:rPr>
          <w:lang w:eastAsia="zh-CN"/>
        </w:rPr>
        <w:t xml:space="preserve"> the receiver, and the CQI report is </w:t>
      </w:r>
      <w:r w:rsidR="009105F5">
        <w:rPr>
          <w:lang w:eastAsia="zh-CN"/>
        </w:rPr>
        <w:t xml:space="preserve">mainly </w:t>
      </w:r>
      <w:r w:rsidR="00280311">
        <w:rPr>
          <w:lang w:eastAsia="zh-CN"/>
        </w:rPr>
        <w:t>used for fast adjusting MCS of the unicast sidelink</w:t>
      </w:r>
      <w:r w:rsidR="009105F5">
        <w:rPr>
          <w:lang w:eastAsia="zh-CN"/>
        </w:rPr>
        <w:t xml:space="preserve">. However, RSRP/RSRQ could be </w:t>
      </w:r>
      <w:r w:rsidR="009105F5" w:rsidRPr="00280311">
        <w:rPr>
          <w:lang w:eastAsia="zh-CN"/>
        </w:rPr>
        <w:t>acquire</w:t>
      </w:r>
      <w:r w:rsidR="009105F5">
        <w:rPr>
          <w:lang w:eastAsia="zh-CN"/>
        </w:rPr>
        <w:t>d based on any PSSCH</w:t>
      </w:r>
      <w:r w:rsidR="009105F5">
        <w:rPr>
          <w:rFonts w:hint="eastAsia"/>
          <w:lang w:eastAsia="zh-CN"/>
        </w:rPr>
        <w:t>/</w:t>
      </w:r>
      <w:r w:rsidR="009105F5">
        <w:rPr>
          <w:lang w:eastAsia="zh-CN"/>
        </w:rPr>
        <w:t>PSSCH sent to any UEs, and the CQI report is mainly used for resource selection.</w:t>
      </w:r>
    </w:p>
    <w:p w14:paraId="6289AA3A" w14:textId="3F6ECB8B" w:rsidR="00D3187F" w:rsidRDefault="00D3187F" w:rsidP="00D454B5">
      <w:pPr>
        <w:jc w:val="both"/>
        <w:rPr>
          <w:i/>
          <w:u w:val="single"/>
          <w:lang w:eastAsia="zh-CN"/>
        </w:rPr>
      </w:pPr>
      <w:r>
        <w:rPr>
          <w:i/>
          <w:u w:val="single"/>
          <w:lang w:eastAsia="zh-CN"/>
        </w:rPr>
        <w:t>PMI, RI:</w:t>
      </w:r>
    </w:p>
    <w:p w14:paraId="416EADFF" w14:textId="23255A9B" w:rsidR="00950826" w:rsidRPr="00950826" w:rsidRDefault="00950826" w:rsidP="00DF3455">
      <w:pPr>
        <w:jc w:val="both"/>
        <w:rPr>
          <w:lang w:eastAsia="zh-CN"/>
        </w:rPr>
      </w:pPr>
      <w:r>
        <w:rPr>
          <w:lang w:eastAsia="zh-CN"/>
        </w:rPr>
        <w:lastRenderedPageBreak/>
        <w:t>In NR Uu, up to 4</w:t>
      </w:r>
      <w:r w:rsidR="00756947">
        <w:rPr>
          <w:lang w:eastAsia="zh-CN"/>
        </w:rPr>
        <w:t>-</w:t>
      </w:r>
      <w:r>
        <w:rPr>
          <w:lang w:eastAsia="zh-CN"/>
        </w:rPr>
        <w:t>layer uplink transmission and 8</w:t>
      </w:r>
      <w:r w:rsidR="00756947">
        <w:rPr>
          <w:lang w:eastAsia="zh-CN"/>
        </w:rPr>
        <w:t>-</w:t>
      </w:r>
      <w:r>
        <w:rPr>
          <w:lang w:eastAsia="zh-CN"/>
        </w:rPr>
        <w:t>layer downlink transmission are supported</w:t>
      </w:r>
      <w:r w:rsidR="0092192D">
        <w:rPr>
          <w:lang w:eastAsia="zh-CN"/>
        </w:rPr>
        <w:t xml:space="preserve">. The report of PMI and RI is used to assist MIMO configuration. In LTE sidelink, only </w:t>
      </w:r>
      <w:r w:rsidR="005D5778">
        <w:rPr>
          <w:lang w:eastAsia="zh-CN"/>
        </w:rPr>
        <w:t xml:space="preserve">small delay </w:t>
      </w:r>
      <w:r w:rsidR="005307F1">
        <w:rPr>
          <w:lang w:eastAsia="zh-CN"/>
        </w:rPr>
        <w:t>CDD</w:t>
      </w:r>
      <w:r w:rsidR="0092192D">
        <w:rPr>
          <w:lang w:eastAsia="zh-CN"/>
        </w:rPr>
        <w:t xml:space="preserve"> is supported as the transmission scheme. </w:t>
      </w:r>
      <w:r w:rsidR="009105F5">
        <w:rPr>
          <w:lang w:eastAsia="zh-CN"/>
        </w:rPr>
        <w:t xml:space="preserve">Straightforward, open loop transmission schemes </w:t>
      </w:r>
      <w:r w:rsidR="009105F5" w:rsidRPr="00E641A4">
        <w:rPr>
          <w:lang w:eastAsia="zh-CN"/>
        </w:rPr>
        <w:t xml:space="preserve">without the feedback of PMI and RI </w:t>
      </w:r>
      <w:r w:rsidR="009105F5">
        <w:rPr>
          <w:lang w:eastAsia="zh-CN"/>
        </w:rPr>
        <w:t xml:space="preserve">such as SFBC, CDD and precoder cycling can be used in NR sidelink as well. Furthermore, </w:t>
      </w:r>
      <w:r w:rsidR="00DF3455">
        <w:rPr>
          <w:lang w:eastAsia="zh-CN"/>
        </w:rPr>
        <w:t xml:space="preserve">channel </w:t>
      </w:r>
      <w:r w:rsidR="009105F5" w:rsidRPr="009105F5">
        <w:rPr>
          <w:lang w:eastAsia="zh-CN"/>
        </w:rPr>
        <w:t>reciprocity</w:t>
      </w:r>
      <w:r w:rsidR="009105F5">
        <w:rPr>
          <w:lang w:eastAsia="zh-CN"/>
        </w:rPr>
        <w:t xml:space="preserve"> on sidelink could also be used to </w:t>
      </w:r>
      <w:r w:rsidR="009105F5" w:rsidRPr="00280311">
        <w:rPr>
          <w:lang w:eastAsia="zh-CN"/>
        </w:rPr>
        <w:t>acquire</w:t>
      </w:r>
      <w:r w:rsidR="009105F5">
        <w:rPr>
          <w:lang w:eastAsia="zh-CN"/>
        </w:rPr>
        <w:t>d transmission precoder and</w:t>
      </w:r>
      <w:r w:rsidR="009105F5">
        <w:rPr>
          <w:rFonts w:hint="eastAsia"/>
          <w:lang w:eastAsia="zh-CN"/>
        </w:rPr>
        <w:t xml:space="preserve"> </w:t>
      </w:r>
      <w:r w:rsidR="00DF3455">
        <w:rPr>
          <w:lang w:eastAsia="zh-CN"/>
        </w:rPr>
        <w:t xml:space="preserve">layer number. The gain of </w:t>
      </w:r>
      <w:r w:rsidR="006C752F">
        <w:rPr>
          <w:lang w:eastAsia="zh-CN"/>
        </w:rPr>
        <w:t xml:space="preserve">PMI and RI report </w:t>
      </w:r>
      <w:r w:rsidR="00DF3455">
        <w:rPr>
          <w:lang w:eastAsia="zh-CN"/>
        </w:rPr>
        <w:t>need to be further studied.</w:t>
      </w:r>
    </w:p>
    <w:p w14:paraId="72303BB0" w14:textId="056DC943" w:rsidR="00D3187F" w:rsidRDefault="00D3187F" w:rsidP="00D454B5">
      <w:pPr>
        <w:jc w:val="both"/>
        <w:rPr>
          <w:i/>
          <w:u w:val="single"/>
          <w:lang w:eastAsia="zh-CN"/>
        </w:rPr>
      </w:pPr>
      <w:r>
        <w:rPr>
          <w:i/>
          <w:u w:val="single"/>
          <w:lang w:eastAsia="zh-CN"/>
        </w:rPr>
        <w:t>SRI, CRI:</w:t>
      </w:r>
    </w:p>
    <w:p w14:paraId="38521703" w14:textId="220B6713" w:rsidR="008438D3" w:rsidRDefault="00576E7E" w:rsidP="006D5EFA">
      <w:pPr>
        <w:jc w:val="both"/>
        <w:rPr>
          <w:lang w:eastAsia="zh-CN"/>
        </w:rPr>
      </w:pPr>
      <w:r>
        <w:rPr>
          <w:lang w:eastAsia="zh-CN"/>
        </w:rPr>
        <w:t xml:space="preserve">SRI and CRI is used for beam management especially in FR2 for NR Uu. </w:t>
      </w:r>
      <w:r w:rsidR="00756947" w:rsidRPr="00027B14">
        <w:rPr>
          <w:lang w:eastAsia="zh-CN"/>
        </w:rPr>
        <w:t>Number of Tx/Rx antenna elements for vehicle UE</w:t>
      </w:r>
      <w:r w:rsidR="00756947">
        <w:rPr>
          <w:lang w:eastAsia="zh-CN"/>
        </w:rPr>
        <w:t xml:space="preserve"> in FR2 is not clear now</w:t>
      </w:r>
      <w:r w:rsidR="007F3C44">
        <w:rPr>
          <w:lang w:eastAsia="zh-CN"/>
        </w:rPr>
        <w:t>. The support of SRI or CRI can be studied with the discussion of multi-beam in NR sidelink.</w:t>
      </w:r>
    </w:p>
    <w:p w14:paraId="2201A69B" w14:textId="4D23D518" w:rsidR="006D5EFA" w:rsidRPr="006D5EFA" w:rsidRDefault="006D5EFA" w:rsidP="006D5EFA">
      <w:pPr>
        <w:jc w:val="both"/>
        <w:rPr>
          <w:lang w:eastAsia="zh-CN"/>
        </w:rPr>
      </w:pPr>
      <w:r>
        <w:rPr>
          <w:lang w:eastAsia="zh-CN"/>
        </w:rPr>
        <w:t xml:space="preserve">Therefore, at least RSRP/RSRQ and CQI should be supported in NR sidelink, and the PMI, RI, SRI and CRI can be further studied with the discussion of </w:t>
      </w:r>
      <w:r w:rsidR="00756947">
        <w:rPr>
          <w:lang w:eastAsia="zh-CN"/>
        </w:rPr>
        <w:t xml:space="preserve">MIMO </w:t>
      </w:r>
      <w:r>
        <w:rPr>
          <w:lang w:eastAsia="zh-CN"/>
        </w:rPr>
        <w:t>transmission scheme.</w:t>
      </w:r>
    </w:p>
    <w:p w14:paraId="350D4358" w14:textId="156D3AFB" w:rsidR="007B1B37" w:rsidRDefault="00E50274" w:rsidP="007B1B37">
      <w:pPr>
        <w:jc w:val="both"/>
        <w:rPr>
          <w:b/>
          <w:lang w:eastAsia="zh-CN"/>
        </w:rPr>
      </w:pPr>
      <w:r>
        <w:rPr>
          <w:rFonts w:hint="eastAsia"/>
          <w:b/>
          <w:lang w:eastAsia="zh-CN"/>
        </w:rPr>
        <w:t>Proposal 1:</w:t>
      </w:r>
      <w:r w:rsidR="000E06E5">
        <w:rPr>
          <w:b/>
          <w:lang w:eastAsia="zh-CN"/>
        </w:rPr>
        <w:t xml:space="preserve"> </w:t>
      </w:r>
      <w:r w:rsidR="002E3FDA">
        <w:rPr>
          <w:b/>
          <w:lang w:eastAsia="zh-CN"/>
        </w:rPr>
        <w:t>A</w:t>
      </w:r>
      <w:r w:rsidR="002E3FDA" w:rsidRPr="002E3FDA">
        <w:rPr>
          <w:b/>
          <w:lang w:eastAsia="zh-CN"/>
        </w:rPr>
        <w:t>t least RSRP/RSRQ and CQI should be supported in NR sidelink</w:t>
      </w:r>
      <w:r w:rsidR="00983C5B">
        <w:rPr>
          <w:b/>
          <w:lang w:eastAsia="zh-CN"/>
        </w:rPr>
        <w:t>. Other CSI contexts can be further studied.</w:t>
      </w:r>
    </w:p>
    <w:p w14:paraId="7FD0B462" w14:textId="5B11C93A" w:rsidR="00207D2F" w:rsidRDefault="00637202" w:rsidP="00207D2F">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Channel design for HARQ and CSI feedback</w:t>
      </w:r>
    </w:p>
    <w:p w14:paraId="11199E6E" w14:textId="0CD12BCA" w:rsidR="003B01FE" w:rsidRDefault="003B01FE" w:rsidP="003B01FE">
      <w:pPr>
        <w:rPr>
          <w:lang w:eastAsia="zh-CN"/>
        </w:rPr>
      </w:pPr>
      <w:r>
        <w:rPr>
          <w:lang w:eastAsia="zh-CN"/>
        </w:rPr>
        <w:t xml:space="preserve">In this section, the </w:t>
      </w:r>
      <w:r w:rsidRPr="003B01FE">
        <w:rPr>
          <w:lang w:eastAsia="zh-CN"/>
        </w:rPr>
        <w:t>channel design of HARQ and CSI feedback will be discussed.</w:t>
      </w:r>
    </w:p>
    <w:p w14:paraId="4F89959C" w14:textId="403A7F1C" w:rsidR="003B01FE" w:rsidRPr="003B01FE" w:rsidRDefault="003B01FE" w:rsidP="007F1027">
      <w:pPr>
        <w:jc w:val="both"/>
        <w:rPr>
          <w:lang w:eastAsia="zh-CN"/>
        </w:rPr>
      </w:pPr>
      <w:r>
        <w:rPr>
          <w:lang w:eastAsia="zh-CN"/>
        </w:rPr>
        <w:t xml:space="preserve">As the agreement of last meeting, sidelink HARQ feedback is supported in NR V2X. In addition, some CSI information should also be supported in NR V2X to </w:t>
      </w:r>
      <w:r w:rsidRPr="003B01FE">
        <w:rPr>
          <w:lang w:eastAsia="zh-CN"/>
        </w:rPr>
        <w:t>improve the spectrum efficiency</w:t>
      </w:r>
      <w:r>
        <w:rPr>
          <w:lang w:eastAsia="zh-CN"/>
        </w:rPr>
        <w:t xml:space="preserve"> of sidelink transmission</w:t>
      </w:r>
      <w:r w:rsidR="004F72F7">
        <w:rPr>
          <w:lang w:eastAsia="zh-CN"/>
        </w:rPr>
        <w:t xml:space="preserve"> as the discussion in section 2</w:t>
      </w:r>
      <w:r>
        <w:rPr>
          <w:lang w:eastAsia="zh-CN"/>
        </w:rPr>
        <w:t>.</w:t>
      </w:r>
      <w:r w:rsidR="00682880">
        <w:rPr>
          <w:lang w:eastAsia="zh-CN"/>
        </w:rPr>
        <w:t xml:space="preserve"> One issue of HARQ and CSI feedback is the physical channel design and resource determination. </w:t>
      </w:r>
    </w:p>
    <w:p w14:paraId="04A50173" w14:textId="6E4BFEF3" w:rsidR="00207D2F" w:rsidRPr="00207D2F" w:rsidRDefault="00207D2F" w:rsidP="00207D2F">
      <w:pPr>
        <w:jc w:val="both"/>
        <w:rPr>
          <w:lang w:eastAsia="zh-CN"/>
        </w:rPr>
      </w:pPr>
      <w:r w:rsidRPr="00207D2F">
        <w:rPr>
          <w:lang w:eastAsia="zh-CN"/>
        </w:rPr>
        <w:t>Different to LTE Uu or NR Uu which the HARQ and CSI feedback is from UE to eNB/gNB using PUCCH or PUSCH, the HARQ and CSI feedback in NR sidelink is from vehicle</w:t>
      </w:r>
      <w:r w:rsidR="007F1027">
        <w:rPr>
          <w:lang w:eastAsia="zh-CN"/>
        </w:rPr>
        <w:t xml:space="preserve"> UE</w:t>
      </w:r>
      <w:r w:rsidRPr="00207D2F">
        <w:rPr>
          <w:lang w:eastAsia="zh-CN"/>
        </w:rPr>
        <w:t xml:space="preserve"> to another vehicle</w:t>
      </w:r>
      <w:r w:rsidR="007F1027">
        <w:rPr>
          <w:lang w:eastAsia="zh-CN"/>
        </w:rPr>
        <w:t xml:space="preserve"> U</w:t>
      </w:r>
      <w:r w:rsidR="007C25DB">
        <w:rPr>
          <w:lang w:eastAsia="zh-CN"/>
        </w:rPr>
        <w:t>E</w:t>
      </w:r>
      <w:r w:rsidRPr="00207D2F">
        <w:rPr>
          <w:lang w:eastAsia="zh-CN"/>
        </w:rPr>
        <w:t>.</w:t>
      </w:r>
      <w:r w:rsidRPr="00207D2F">
        <w:rPr>
          <w:rFonts w:hint="eastAsia"/>
          <w:lang w:eastAsia="zh-CN"/>
        </w:rPr>
        <w:t xml:space="preserve"> </w:t>
      </w:r>
      <w:r w:rsidRPr="00207D2F">
        <w:rPr>
          <w:lang w:eastAsia="zh-CN"/>
        </w:rPr>
        <w:t xml:space="preserve">That is one vehicle is operating in transmitter mode when transmitting unicast or groupcast data to other vehicles and in receiver mode when monitoring the HARQ and CSI feedback from other vehicles. This is similar to the current PSCCH/PSSCH procedure in LTE V2X </w:t>
      </w:r>
      <w:r w:rsidR="00B61BB5">
        <w:rPr>
          <w:lang w:eastAsia="zh-CN"/>
        </w:rPr>
        <w:t xml:space="preserve">or NR V2X </w:t>
      </w:r>
      <w:r w:rsidRPr="00207D2F">
        <w:rPr>
          <w:lang w:eastAsia="zh-CN"/>
        </w:rPr>
        <w:t xml:space="preserve">in which a vehicle </w:t>
      </w:r>
      <w:r w:rsidR="006B457D" w:rsidRPr="00207D2F">
        <w:rPr>
          <w:lang w:eastAsia="zh-CN"/>
        </w:rPr>
        <w:t>monitors</w:t>
      </w:r>
      <w:r w:rsidRPr="00207D2F">
        <w:rPr>
          <w:lang w:eastAsia="zh-CN"/>
        </w:rPr>
        <w:t xml:space="preserve"> PSCCH/PSSCH in the resource pool as a receiver and transmit broadcast data as a transmitter.</w:t>
      </w:r>
    </w:p>
    <w:p w14:paraId="49355758" w14:textId="18B79D46" w:rsidR="00207D2F" w:rsidRDefault="00207D2F" w:rsidP="00207D2F">
      <w:pPr>
        <w:jc w:val="both"/>
        <w:rPr>
          <w:lang w:eastAsia="zh-CN"/>
        </w:rPr>
      </w:pPr>
      <w:r w:rsidRPr="00207D2F">
        <w:rPr>
          <w:lang w:eastAsia="zh-CN"/>
        </w:rPr>
        <w:t xml:space="preserve">Therefore, </w:t>
      </w:r>
      <w:r w:rsidR="00756947">
        <w:rPr>
          <w:lang w:eastAsia="zh-CN"/>
        </w:rPr>
        <w:t xml:space="preserve">it is possible </w:t>
      </w:r>
      <w:r w:rsidRPr="00207D2F">
        <w:rPr>
          <w:lang w:eastAsia="zh-CN"/>
        </w:rPr>
        <w:t>to minim</w:t>
      </w:r>
      <w:r w:rsidR="006B457D">
        <w:rPr>
          <w:lang w:eastAsia="zh-CN"/>
        </w:rPr>
        <w:t xml:space="preserve">ise </w:t>
      </w:r>
      <w:r w:rsidRPr="00207D2F">
        <w:rPr>
          <w:lang w:eastAsia="zh-CN"/>
        </w:rPr>
        <w:t>the number of sidelink physical channel format</w:t>
      </w:r>
      <w:r w:rsidR="006B457D">
        <w:rPr>
          <w:lang w:eastAsia="zh-CN"/>
        </w:rPr>
        <w:t xml:space="preserve"> to reduce UE </w:t>
      </w:r>
      <w:r w:rsidR="006B457D" w:rsidRPr="00207D2F">
        <w:rPr>
          <w:lang w:eastAsia="zh-CN"/>
        </w:rPr>
        <w:t>complexity</w:t>
      </w:r>
      <w:r w:rsidR="006B457D">
        <w:rPr>
          <w:lang w:eastAsia="zh-CN"/>
        </w:rPr>
        <w:t>.</w:t>
      </w:r>
      <w:r w:rsidRPr="00207D2F">
        <w:rPr>
          <w:lang w:eastAsia="zh-CN"/>
        </w:rPr>
        <w:t xml:space="preserve"> </w:t>
      </w:r>
      <w:r w:rsidR="006B457D">
        <w:rPr>
          <w:lang w:eastAsia="zh-CN"/>
        </w:rPr>
        <w:t>T</w:t>
      </w:r>
      <w:r w:rsidR="006B457D" w:rsidRPr="00207D2F">
        <w:rPr>
          <w:lang w:eastAsia="zh-CN"/>
        </w:rPr>
        <w:t xml:space="preserve">he </w:t>
      </w:r>
      <w:r w:rsidRPr="00207D2F">
        <w:rPr>
          <w:lang w:eastAsia="zh-CN"/>
        </w:rPr>
        <w:t xml:space="preserve">transmission of SL-SCH SA/data (broadcast/groupcast/unicast) and HARQ and CSI feedback can use the same physical channel such as PSCCH or PSSCH. That means a vehicle could </w:t>
      </w:r>
      <w:r w:rsidR="006B457D" w:rsidRPr="00207D2F">
        <w:rPr>
          <w:lang w:eastAsia="zh-CN"/>
        </w:rPr>
        <w:t>monitor</w:t>
      </w:r>
      <w:r w:rsidRPr="00207D2F">
        <w:rPr>
          <w:lang w:eastAsia="zh-CN"/>
        </w:rPr>
        <w:t xml:space="preserve"> other vehicles’ data, HARQ and CSI feedback in the same physical channel. </w:t>
      </w:r>
    </w:p>
    <w:p w14:paraId="73B8FD88" w14:textId="1F3CFAEE" w:rsidR="00194880" w:rsidRDefault="00194880" w:rsidP="00207D2F">
      <w:pPr>
        <w:jc w:val="both"/>
        <w:rPr>
          <w:rFonts w:eastAsiaTheme="minorEastAsia"/>
          <w:b/>
          <w:lang w:eastAsia="zh-CN"/>
        </w:rPr>
      </w:pPr>
      <w:r w:rsidRPr="00207D2F">
        <w:rPr>
          <w:rFonts w:eastAsiaTheme="minorEastAsia"/>
          <w:b/>
          <w:lang w:eastAsia="zh-CN"/>
        </w:rPr>
        <w:t>Proposal</w:t>
      </w:r>
      <w:r w:rsidR="000712D8">
        <w:rPr>
          <w:rFonts w:eastAsiaTheme="minorEastAsia"/>
          <w:b/>
          <w:lang w:eastAsia="zh-CN"/>
        </w:rPr>
        <w:t xml:space="preserve"> 2</w:t>
      </w:r>
      <w:r w:rsidRPr="00207D2F">
        <w:rPr>
          <w:rFonts w:eastAsiaTheme="minorEastAsia"/>
          <w:b/>
          <w:lang w:eastAsia="zh-CN"/>
        </w:rPr>
        <w:t>: PSCCH/PSSCH should be used for transmitting HARQ/CSI feedback.</w:t>
      </w:r>
    </w:p>
    <w:p w14:paraId="47778B73" w14:textId="228737E4" w:rsidR="00FB067B" w:rsidRPr="00207D2F" w:rsidRDefault="00DD1123" w:rsidP="00207D2F">
      <w:pPr>
        <w:jc w:val="both"/>
        <w:rPr>
          <w:lang w:eastAsia="zh-CN"/>
        </w:rPr>
      </w:pPr>
      <w:r>
        <w:rPr>
          <w:lang w:eastAsia="zh-CN"/>
        </w:rPr>
        <w:t xml:space="preserve">Some </w:t>
      </w:r>
      <w:r w:rsidR="002E2064">
        <w:rPr>
          <w:lang w:eastAsia="zh-CN"/>
        </w:rPr>
        <w:t>CSI information such as RSRP/RSRQ an</w:t>
      </w:r>
      <w:r w:rsidR="00C91076">
        <w:rPr>
          <w:lang w:eastAsia="zh-CN"/>
        </w:rPr>
        <w:t xml:space="preserve">d CQI is needed in NR sidelink which can be </w:t>
      </w:r>
      <w:r w:rsidR="002E2064">
        <w:rPr>
          <w:lang w:eastAsia="zh-CN"/>
        </w:rPr>
        <w:t xml:space="preserve">conveyed in </w:t>
      </w:r>
      <w:r w:rsidR="006B457D">
        <w:rPr>
          <w:lang w:eastAsia="zh-CN"/>
        </w:rPr>
        <w:t xml:space="preserve">SFCI </w:t>
      </w:r>
      <w:r w:rsidR="002E2064">
        <w:rPr>
          <w:lang w:eastAsia="zh-CN"/>
        </w:rPr>
        <w:t xml:space="preserve">as well. </w:t>
      </w:r>
      <w:r w:rsidR="00A12DF5">
        <w:rPr>
          <w:lang w:eastAsia="zh-CN"/>
        </w:rPr>
        <w:t>However</w:t>
      </w:r>
      <w:r w:rsidR="00C91076">
        <w:rPr>
          <w:lang w:eastAsia="zh-CN"/>
        </w:rPr>
        <w:t>,</w:t>
      </w:r>
      <w:r w:rsidR="00964193">
        <w:rPr>
          <w:lang w:eastAsia="zh-CN"/>
        </w:rPr>
        <w:t xml:space="preserve"> </w:t>
      </w:r>
      <w:r w:rsidR="00CA2BAB" w:rsidRPr="00CA2BAB">
        <w:rPr>
          <w:lang w:eastAsia="zh-CN"/>
        </w:rPr>
        <w:t xml:space="preserve">UE </w:t>
      </w:r>
      <w:r w:rsidR="00964193">
        <w:rPr>
          <w:lang w:eastAsia="zh-CN"/>
        </w:rPr>
        <w:t>may</w:t>
      </w:r>
      <w:r w:rsidR="00CA2BAB" w:rsidRPr="00CA2BAB">
        <w:t xml:space="preserve"> </w:t>
      </w:r>
      <w:r w:rsidR="00CA2BAB" w:rsidRPr="00CA2BAB">
        <w:rPr>
          <w:lang w:eastAsia="zh-CN"/>
        </w:rPr>
        <w:t>feedback</w:t>
      </w:r>
      <w:r w:rsidR="00C91076">
        <w:rPr>
          <w:lang w:eastAsia="zh-CN"/>
        </w:rPr>
        <w:t xml:space="preserve"> </w:t>
      </w:r>
      <w:r w:rsidR="00964193">
        <w:rPr>
          <w:lang w:eastAsia="zh-CN"/>
        </w:rPr>
        <w:t xml:space="preserve">HARQ-ACK and CSI information </w:t>
      </w:r>
      <w:r w:rsidR="00964193" w:rsidRPr="00964193">
        <w:rPr>
          <w:lang w:eastAsia="zh-CN"/>
        </w:rPr>
        <w:t>simultaneously</w:t>
      </w:r>
      <w:r w:rsidR="00964193">
        <w:rPr>
          <w:lang w:eastAsia="zh-CN"/>
        </w:rPr>
        <w:t xml:space="preserve">. </w:t>
      </w:r>
      <w:r w:rsidR="00A12DF5">
        <w:rPr>
          <w:lang w:eastAsia="zh-CN"/>
        </w:rPr>
        <w:t>If the HARQ-ACK and CSI is transmitted in SFCI independently, the PSCCH/PSSCH resource overhead will be very large. Therefore, different SCFI content such as HARQ-ACK and CSI information should be multiplexed in one channel to reduce the resource overhead.</w:t>
      </w:r>
    </w:p>
    <w:p w14:paraId="7ED4CE6B" w14:textId="6F764BE6" w:rsidR="00A53691" w:rsidRPr="00001022" w:rsidRDefault="00207D2F" w:rsidP="00001022">
      <w:pPr>
        <w:jc w:val="both"/>
        <w:rPr>
          <w:lang w:eastAsia="zh-CN"/>
        </w:rPr>
      </w:pPr>
      <w:r w:rsidRPr="00207D2F">
        <w:rPr>
          <w:lang w:eastAsia="zh-CN"/>
        </w:rPr>
        <w:t xml:space="preserve">Furthermore, </w:t>
      </w:r>
      <w:r w:rsidR="00222F4C">
        <w:rPr>
          <w:lang w:eastAsia="zh-CN"/>
        </w:rPr>
        <w:t xml:space="preserve">because </w:t>
      </w:r>
      <w:r w:rsidR="00E95AD6">
        <w:rPr>
          <w:lang w:eastAsia="zh-CN"/>
        </w:rPr>
        <w:t xml:space="preserve">that one </w:t>
      </w:r>
      <w:r w:rsidR="00E95AD6" w:rsidRPr="00E95AD6">
        <w:rPr>
          <w:lang w:eastAsia="zh-CN"/>
        </w:rPr>
        <w:t xml:space="preserve">SFCI </w:t>
      </w:r>
      <w:r w:rsidR="00E95AD6">
        <w:rPr>
          <w:lang w:eastAsia="zh-CN"/>
        </w:rPr>
        <w:t xml:space="preserve">may contain </w:t>
      </w:r>
      <w:r w:rsidR="00222F4C">
        <w:rPr>
          <w:lang w:eastAsia="zh-CN"/>
        </w:rPr>
        <w:t>different payload size</w:t>
      </w:r>
      <w:r w:rsidR="002812C3">
        <w:rPr>
          <w:lang w:eastAsia="zh-CN"/>
        </w:rPr>
        <w:t>s</w:t>
      </w:r>
      <w:r w:rsidR="00222F4C">
        <w:rPr>
          <w:lang w:eastAsia="zh-CN"/>
        </w:rPr>
        <w:t xml:space="preserve">, </w:t>
      </w:r>
      <w:r w:rsidR="002812C3">
        <w:rPr>
          <w:lang w:eastAsia="zh-CN"/>
        </w:rPr>
        <w:t xml:space="preserve">different SCFI formats should also be supported. Which </w:t>
      </w:r>
      <w:r w:rsidR="006B457D">
        <w:rPr>
          <w:lang w:eastAsia="zh-CN"/>
        </w:rPr>
        <w:t xml:space="preserve">SFCI </w:t>
      </w:r>
      <w:r w:rsidR="002812C3">
        <w:rPr>
          <w:lang w:eastAsia="zh-CN"/>
        </w:rPr>
        <w:t xml:space="preserve">format and even </w:t>
      </w:r>
      <w:r w:rsidRPr="00207D2F">
        <w:rPr>
          <w:lang w:eastAsia="zh-CN"/>
        </w:rPr>
        <w:t xml:space="preserve">whether PSCCH or PSSCH will be used to carry HARQ and/or CSI depends on the payload size of PSCCH and the number of bits of </w:t>
      </w:r>
      <w:r w:rsidR="003462F5">
        <w:rPr>
          <w:lang w:eastAsia="zh-CN"/>
        </w:rPr>
        <w:t>SFCI</w:t>
      </w:r>
      <w:r w:rsidRPr="00207D2F">
        <w:rPr>
          <w:lang w:eastAsia="zh-CN"/>
        </w:rPr>
        <w:t>.</w:t>
      </w:r>
      <w:r w:rsidR="002812C3">
        <w:rPr>
          <w:lang w:eastAsia="zh-CN"/>
        </w:rPr>
        <w:t xml:space="preserve"> For example, i</w:t>
      </w:r>
      <w:r w:rsidRPr="00207D2F">
        <w:rPr>
          <w:lang w:eastAsia="zh-CN"/>
        </w:rPr>
        <w:t>f number of bits of feedback is small</w:t>
      </w:r>
      <w:r w:rsidR="001A09CE">
        <w:rPr>
          <w:lang w:eastAsia="zh-CN"/>
        </w:rPr>
        <w:t xml:space="preserve"> to convey HARQ-ACK information</w:t>
      </w:r>
      <w:r w:rsidRPr="00207D2F">
        <w:rPr>
          <w:lang w:eastAsia="zh-CN"/>
        </w:rPr>
        <w:t xml:space="preserve">, e.g. </w:t>
      </w:r>
      <w:r w:rsidRPr="00207D2F">
        <w:rPr>
          <w:rFonts w:eastAsia="Batang" w:cs="Arial" w:hint="eastAsia"/>
        </w:rPr>
        <w:t>≤</w:t>
      </w:r>
      <w:r w:rsidRPr="00207D2F">
        <w:rPr>
          <w:rFonts w:eastAsia="Batang"/>
        </w:rPr>
        <w:t xml:space="preserve">2, an enhanced PSCCH format with OCC could be considered, which is similar with PUCCH format 1. </w:t>
      </w:r>
      <w:r w:rsidRPr="00207D2F">
        <w:rPr>
          <w:lang w:eastAsia="zh-CN"/>
        </w:rPr>
        <w:t>If number of bits of feedback is medium</w:t>
      </w:r>
      <w:r w:rsidR="00797676">
        <w:rPr>
          <w:lang w:eastAsia="zh-CN"/>
        </w:rPr>
        <w:t xml:space="preserve"> to convey CSI information</w:t>
      </w:r>
      <w:r w:rsidR="00175647">
        <w:rPr>
          <w:lang w:eastAsia="zh-CN"/>
        </w:rPr>
        <w:t xml:space="preserve"> or multiplex HARQ-ACK and CSI</w:t>
      </w:r>
      <w:r w:rsidRPr="00207D2F">
        <w:rPr>
          <w:lang w:eastAsia="zh-CN"/>
        </w:rPr>
        <w:t>, e.g. 3~</w:t>
      </w:r>
      <w:r w:rsidRPr="00207D2F">
        <w:rPr>
          <w:rFonts w:eastAsia="Batang"/>
        </w:rPr>
        <w:t xml:space="preserve">40, PSCCH format similar with for </w:t>
      </w:r>
      <w:r w:rsidR="00D24824">
        <w:rPr>
          <w:rFonts w:eastAsia="Batang"/>
        </w:rPr>
        <w:t>SCI</w:t>
      </w:r>
      <w:r w:rsidR="00D24824" w:rsidRPr="00207D2F">
        <w:rPr>
          <w:rFonts w:eastAsia="Batang"/>
        </w:rPr>
        <w:t xml:space="preserve"> </w:t>
      </w:r>
      <w:r w:rsidRPr="00207D2F">
        <w:rPr>
          <w:rFonts w:eastAsia="Batang"/>
        </w:rPr>
        <w:t xml:space="preserve">could be reused. </w:t>
      </w:r>
      <w:r w:rsidRPr="00207D2F">
        <w:rPr>
          <w:lang w:eastAsia="zh-CN"/>
        </w:rPr>
        <w:t>If number of bits of feedback is large, e.g. &gt;</w:t>
      </w:r>
      <w:r w:rsidRPr="00207D2F">
        <w:rPr>
          <w:rFonts w:eastAsia="Batang"/>
        </w:rPr>
        <w:t xml:space="preserve">40, </w:t>
      </w:r>
      <w:r w:rsidRPr="00207D2F">
        <w:rPr>
          <w:lang w:eastAsia="zh-CN"/>
        </w:rPr>
        <w:t xml:space="preserve">PSSCH </w:t>
      </w:r>
      <w:r w:rsidRPr="00207D2F">
        <w:rPr>
          <w:rFonts w:eastAsia="Batang"/>
        </w:rPr>
        <w:t>could be used.</w:t>
      </w:r>
    </w:p>
    <w:p w14:paraId="2AE00F4B" w14:textId="3D9DBDDB" w:rsidR="00DE3087" w:rsidRDefault="00DE3087" w:rsidP="00207D2F">
      <w:pPr>
        <w:rPr>
          <w:rFonts w:eastAsiaTheme="minorEastAsia"/>
          <w:b/>
          <w:lang w:eastAsia="zh-CN"/>
        </w:rPr>
      </w:pPr>
      <w:r w:rsidRPr="00DE3087">
        <w:rPr>
          <w:rFonts w:eastAsiaTheme="minorEastAsia"/>
          <w:b/>
          <w:lang w:eastAsia="zh-CN"/>
        </w:rPr>
        <w:t xml:space="preserve">Proposal </w:t>
      </w:r>
      <w:r w:rsidR="000712D8">
        <w:rPr>
          <w:rFonts w:eastAsiaTheme="minorEastAsia"/>
          <w:b/>
          <w:lang w:eastAsia="zh-CN"/>
        </w:rPr>
        <w:t>3</w:t>
      </w:r>
      <w:r w:rsidRPr="00DE3087">
        <w:rPr>
          <w:rFonts w:eastAsiaTheme="minorEastAsia"/>
          <w:b/>
          <w:lang w:eastAsia="zh-CN"/>
        </w:rPr>
        <w:t xml:space="preserve">: </w:t>
      </w:r>
      <w:r w:rsidR="00A12DF5" w:rsidRPr="00A12DF5">
        <w:rPr>
          <w:rFonts w:eastAsiaTheme="minorEastAsia"/>
          <w:b/>
          <w:lang w:eastAsia="zh-CN"/>
        </w:rPr>
        <w:t xml:space="preserve">HARQ-ACK </w:t>
      </w:r>
      <w:r w:rsidR="00A12DF5">
        <w:rPr>
          <w:rFonts w:eastAsiaTheme="minorEastAsia"/>
          <w:b/>
          <w:lang w:eastAsia="zh-CN"/>
        </w:rPr>
        <w:t xml:space="preserve">and </w:t>
      </w:r>
      <w:r w:rsidRPr="00DE3087">
        <w:rPr>
          <w:rFonts w:eastAsiaTheme="minorEastAsia"/>
          <w:b/>
          <w:lang w:eastAsia="zh-CN"/>
        </w:rPr>
        <w:t>CSI can be multiplexed on a single PSCCH or PSSCH.</w:t>
      </w:r>
    </w:p>
    <w:p w14:paraId="1CA3B85C" w14:textId="2122FB75" w:rsidR="0062418A" w:rsidRDefault="0062418A" w:rsidP="00B11A5F">
      <w:pPr>
        <w:jc w:val="both"/>
        <w:rPr>
          <w:rFonts w:eastAsiaTheme="minorEastAsia"/>
          <w:b/>
          <w:lang w:eastAsia="zh-CN"/>
        </w:rPr>
      </w:pPr>
      <w:r>
        <w:rPr>
          <w:rFonts w:eastAsiaTheme="minorEastAsia"/>
          <w:b/>
          <w:lang w:eastAsia="zh-CN"/>
        </w:rPr>
        <w:t>Proposal</w:t>
      </w:r>
      <w:r w:rsidR="000712D8">
        <w:rPr>
          <w:rFonts w:eastAsiaTheme="minorEastAsia"/>
          <w:b/>
          <w:lang w:eastAsia="zh-CN"/>
        </w:rPr>
        <w:t xml:space="preserve"> 4</w:t>
      </w:r>
      <w:r>
        <w:rPr>
          <w:rFonts w:eastAsiaTheme="minorEastAsia"/>
          <w:b/>
          <w:lang w:eastAsia="zh-CN"/>
        </w:rPr>
        <w:t>: Different SFCI format</w:t>
      </w:r>
      <w:r w:rsidR="002812C3">
        <w:rPr>
          <w:rFonts w:eastAsiaTheme="minorEastAsia"/>
          <w:b/>
          <w:lang w:eastAsia="zh-CN"/>
        </w:rPr>
        <w:t>s</w:t>
      </w:r>
      <w:r>
        <w:rPr>
          <w:rFonts w:eastAsiaTheme="minorEastAsia"/>
          <w:b/>
          <w:lang w:eastAsia="zh-CN"/>
        </w:rPr>
        <w:t xml:space="preserve"> can be supported to convey different</w:t>
      </w:r>
      <w:r w:rsidR="00DF34B0">
        <w:rPr>
          <w:rFonts w:eastAsiaTheme="minorEastAsia"/>
          <w:b/>
          <w:lang w:eastAsia="zh-CN"/>
        </w:rPr>
        <w:t xml:space="preserve"> </w:t>
      </w:r>
      <w:r w:rsidR="00DF34B0" w:rsidRPr="00DF34B0">
        <w:rPr>
          <w:rFonts w:eastAsiaTheme="minorEastAsia"/>
          <w:b/>
          <w:lang w:eastAsia="zh-CN"/>
        </w:rPr>
        <w:t>payload sizes</w:t>
      </w:r>
      <w:r>
        <w:rPr>
          <w:rFonts w:eastAsiaTheme="minorEastAsia"/>
          <w:b/>
          <w:lang w:eastAsia="zh-CN"/>
        </w:rPr>
        <w:t xml:space="preserve"> </w:t>
      </w:r>
      <w:r w:rsidR="00001022">
        <w:rPr>
          <w:rFonts w:eastAsiaTheme="minorEastAsia"/>
          <w:b/>
          <w:lang w:eastAsia="zh-CN"/>
        </w:rPr>
        <w:t>and SFCI can</w:t>
      </w:r>
      <w:r w:rsidR="00FE561D">
        <w:rPr>
          <w:rFonts w:eastAsiaTheme="minorEastAsia"/>
          <w:b/>
          <w:lang w:eastAsia="zh-CN"/>
        </w:rPr>
        <w:t xml:space="preserve"> also</w:t>
      </w:r>
      <w:r w:rsidR="00001022">
        <w:rPr>
          <w:rFonts w:eastAsiaTheme="minorEastAsia"/>
          <w:b/>
          <w:lang w:eastAsia="zh-CN"/>
        </w:rPr>
        <w:t xml:space="preserve"> piggyback on PSSCH.</w:t>
      </w:r>
    </w:p>
    <w:p w14:paraId="7608B673" w14:textId="11F84002" w:rsidR="00A64AC1" w:rsidRDefault="00322733" w:rsidP="00A64AC1">
      <w:pPr>
        <w:jc w:val="both"/>
        <w:rPr>
          <w:lang w:eastAsia="zh-CN"/>
        </w:rPr>
      </w:pPr>
      <w:r w:rsidRPr="00322733">
        <w:rPr>
          <w:rFonts w:hint="eastAsia"/>
          <w:lang w:eastAsia="zh-CN"/>
        </w:rPr>
        <w:t>Another</w:t>
      </w:r>
      <w:r w:rsidRPr="008F63E7">
        <w:rPr>
          <w:rFonts w:hint="eastAsia"/>
          <w:lang w:eastAsia="zh-CN"/>
        </w:rPr>
        <w:t xml:space="preserve"> </w:t>
      </w:r>
      <w:r w:rsidRPr="008F63E7">
        <w:rPr>
          <w:lang w:eastAsia="zh-CN"/>
        </w:rPr>
        <w:t>issue is the feedback resource determination for receiver UE to tran</w:t>
      </w:r>
      <w:r w:rsidR="008F63E7">
        <w:rPr>
          <w:lang w:eastAsia="zh-CN"/>
        </w:rPr>
        <w:t xml:space="preserve">smit HARQ-ACK and CSI information. </w:t>
      </w:r>
      <w:r w:rsidR="005224FC">
        <w:rPr>
          <w:lang w:eastAsia="zh-CN"/>
        </w:rPr>
        <w:t>In</w:t>
      </w:r>
      <w:r w:rsidR="009F5033">
        <w:rPr>
          <w:lang w:eastAsia="zh-CN"/>
        </w:rPr>
        <w:t xml:space="preserve"> LTE Uu or NR Uu, the PUCCH resource is indicated by first CCE of PDCCH or by DCI directly</w:t>
      </w:r>
      <w:r w:rsidR="00FD3365">
        <w:rPr>
          <w:lang w:eastAsia="zh-CN"/>
        </w:rPr>
        <w:t xml:space="preserve"> and the PUCCH resource set</w:t>
      </w:r>
      <w:r w:rsidR="00A13DF1">
        <w:rPr>
          <w:lang w:eastAsia="zh-CN"/>
        </w:rPr>
        <w:t>s</w:t>
      </w:r>
      <w:r w:rsidR="005E7439">
        <w:rPr>
          <w:lang w:eastAsia="zh-CN"/>
        </w:rPr>
        <w:t xml:space="preserve"> are configured by higher layer</w:t>
      </w:r>
      <w:r w:rsidR="009F5033">
        <w:rPr>
          <w:lang w:eastAsia="zh-CN"/>
        </w:rPr>
        <w:t>.</w:t>
      </w:r>
      <w:r w:rsidR="00CE4B61">
        <w:rPr>
          <w:lang w:eastAsia="zh-CN"/>
        </w:rPr>
        <w:t xml:space="preserve"> </w:t>
      </w:r>
      <w:r w:rsidR="00F213BA">
        <w:rPr>
          <w:lang w:eastAsia="zh-CN"/>
        </w:rPr>
        <w:t>I</w:t>
      </w:r>
      <w:r w:rsidR="005E7439">
        <w:rPr>
          <w:lang w:eastAsia="zh-CN"/>
        </w:rPr>
        <w:t xml:space="preserve">n sidelink communication, </w:t>
      </w:r>
      <w:r w:rsidR="001D0C75">
        <w:rPr>
          <w:lang w:eastAsia="zh-CN"/>
        </w:rPr>
        <w:t>the</w:t>
      </w:r>
      <w:r w:rsidR="00A64AC1">
        <w:rPr>
          <w:lang w:eastAsia="zh-CN"/>
        </w:rPr>
        <w:t xml:space="preserve"> determination of</w:t>
      </w:r>
      <w:r w:rsidR="001D0C75">
        <w:rPr>
          <w:lang w:eastAsia="zh-CN"/>
        </w:rPr>
        <w:t xml:space="preserve"> feedback resource for receiver UE </w:t>
      </w:r>
      <w:r w:rsidR="00F213BA">
        <w:rPr>
          <w:lang w:eastAsia="zh-CN"/>
        </w:rPr>
        <w:t xml:space="preserve">can be further studied on </w:t>
      </w:r>
      <w:r w:rsidR="001D0C75">
        <w:rPr>
          <w:lang w:eastAsia="zh-CN"/>
        </w:rPr>
        <w:t>the following options:</w:t>
      </w:r>
    </w:p>
    <w:p w14:paraId="7BBC484B" w14:textId="77777777" w:rsidR="00A13DF1" w:rsidRDefault="00A13DF1" w:rsidP="00A64AC1">
      <w:pPr>
        <w:jc w:val="both"/>
        <w:rPr>
          <w:lang w:eastAsia="zh-CN"/>
        </w:rPr>
      </w:pPr>
      <w:bookmarkStart w:id="5" w:name="_GoBack"/>
      <w:bookmarkEnd w:id="5"/>
    </w:p>
    <w:p w14:paraId="6787CAA3" w14:textId="2662E005" w:rsidR="00E6761F" w:rsidRPr="00B65DE5" w:rsidRDefault="00013556" w:rsidP="00013556">
      <w:pPr>
        <w:jc w:val="both"/>
        <w:rPr>
          <w:i/>
          <w:u w:val="single"/>
          <w:lang w:eastAsia="zh-CN"/>
        </w:rPr>
      </w:pPr>
      <w:r w:rsidRPr="00B65DE5">
        <w:rPr>
          <w:i/>
          <w:u w:val="single"/>
          <w:lang w:eastAsia="zh-CN"/>
        </w:rPr>
        <w:lastRenderedPageBreak/>
        <w:t xml:space="preserve">Option 1: </w:t>
      </w:r>
      <w:r w:rsidR="00A64AC1" w:rsidRPr="00B65DE5">
        <w:rPr>
          <w:i/>
          <w:u w:val="single"/>
          <w:lang w:eastAsia="zh-CN"/>
        </w:rPr>
        <w:t xml:space="preserve">Determined by PSCCH/PSSCH resource of transmitter UE </w:t>
      </w:r>
      <w:r w:rsidR="00F213BA">
        <w:rPr>
          <w:i/>
          <w:u w:val="single"/>
          <w:lang w:eastAsia="zh-CN"/>
        </w:rPr>
        <w:t>and</w:t>
      </w:r>
      <w:r w:rsidR="00F213BA">
        <w:rPr>
          <w:rFonts w:hint="eastAsia"/>
          <w:i/>
          <w:u w:val="single"/>
          <w:lang w:eastAsia="zh-CN"/>
        </w:rPr>
        <w:t>/</w:t>
      </w:r>
      <w:r w:rsidR="00A64AC1" w:rsidRPr="00B65DE5">
        <w:rPr>
          <w:i/>
          <w:u w:val="single"/>
          <w:lang w:eastAsia="zh-CN"/>
        </w:rPr>
        <w:t>or indicated by SCI</w:t>
      </w:r>
    </w:p>
    <w:p w14:paraId="66B41410" w14:textId="1587BAD0" w:rsidR="00013556" w:rsidRDefault="00E6761F" w:rsidP="00013556">
      <w:pPr>
        <w:jc w:val="both"/>
        <w:rPr>
          <w:lang w:eastAsia="zh-CN"/>
        </w:rPr>
      </w:pPr>
      <w:r>
        <w:rPr>
          <w:rFonts w:hint="eastAsia"/>
          <w:lang w:eastAsia="zh-CN"/>
        </w:rPr>
        <w:t>In this method, the feedback resource is</w:t>
      </w:r>
      <w:r>
        <w:rPr>
          <w:lang w:eastAsia="zh-CN"/>
        </w:rPr>
        <w:t xml:space="preserve"> </w:t>
      </w:r>
      <w:r w:rsidRPr="00E6761F">
        <w:rPr>
          <w:lang w:eastAsia="zh-CN"/>
        </w:rPr>
        <w:t>implicitly</w:t>
      </w:r>
      <w:r>
        <w:rPr>
          <w:lang w:eastAsia="zh-CN"/>
        </w:rPr>
        <w:t xml:space="preserve"> indicated by PSCCH/PSSCH resource </w:t>
      </w:r>
      <w:r w:rsidR="00F213BA">
        <w:rPr>
          <w:lang w:eastAsia="zh-CN"/>
        </w:rPr>
        <w:t>and/</w:t>
      </w:r>
      <w:r>
        <w:rPr>
          <w:lang w:eastAsia="zh-CN"/>
        </w:rPr>
        <w:t xml:space="preserve">or </w:t>
      </w:r>
      <w:r w:rsidRPr="00E6761F">
        <w:rPr>
          <w:lang w:eastAsia="zh-CN"/>
        </w:rPr>
        <w:t>explicitly</w:t>
      </w:r>
      <w:r>
        <w:rPr>
          <w:lang w:eastAsia="zh-CN"/>
        </w:rPr>
        <w:t xml:space="preserve"> indicated in SCI.</w:t>
      </w:r>
      <w:r w:rsidR="008857F1">
        <w:rPr>
          <w:lang w:eastAsia="zh-CN"/>
        </w:rPr>
        <w:t xml:space="preserve"> For implicit indication, the resource </w:t>
      </w:r>
      <w:r w:rsidR="00907517">
        <w:rPr>
          <w:lang w:eastAsia="zh-CN"/>
        </w:rPr>
        <w:t xml:space="preserve">association between feedback resource and PSCCH or PSSCH for SL-SCH data transmission is configured by </w:t>
      </w:r>
      <w:r w:rsidR="00F213BA">
        <w:rPr>
          <w:lang w:eastAsia="zh-CN"/>
        </w:rPr>
        <w:t xml:space="preserve">RRC signalling </w:t>
      </w:r>
      <w:r w:rsidR="00907517">
        <w:rPr>
          <w:lang w:eastAsia="zh-CN"/>
        </w:rPr>
        <w:t>or pre-configured</w:t>
      </w:r>
      <w:r w:rsidR="00D00911">
        <w:rPr>
          <w:lang w:eastAsia="zh-CN"/>
        </w:rPr>
        <w:t>. That is to say, the</w:t>
      </w:r>
      <w:r w:rsidR="006C6759">
        <w:rPr>
          <w:lang w:eastAsia="zh-CN"/>
        </w:rPr>
        <w:t>re is certain</w:t>
      </w:r>
      <w:r w:rsidR="00D00911">
        <w:rPr>
          <w:lang w:eastAsia="zh-CN"/>
        </w:rPr>
        <w:t xml:space="preserve"> one to one mapping between feedback resource</w:t>
      </w:r>
      <w:r w:rsidR="00B71DAB">
        <w:rPr>
          <w:lang w:eastAsia="zh-CN"/>
        </w:rPr>
        <w:t xml:space="preserve"> and PSCCH or PSSCH resource which receiver UE can determine the feedback resource according to the</w:t>
      </w:r>
      <w:r w:rsidR="000B5DDC">
        <w:rPr>
          <w:lang w:eastAsia="zh-CN"/>
        </w:rPr>
        <w:t xml:space="preserve"> transmitter</w:t>
      </w:r>
      <w:r w:rsidR="00B71DAB">
        <w:rPr>
          <w:lang w:eastAsia="zh-CN"/>
        </w:rPr>
        <w:t xml:space="preserve"> PSCCH or PSSCH resource without any signalling. </w:t>
      </w:r>
      <w:r w:rsidR="00AF1852">
        <w:rPr>
          <w:lang w:eastAsia="zh-CN"/>
        </w:rPr>
        <w:t>In another way,</w:t>
      </w:r>
      <w:r w:rsidR="00F213BA">
        <w:rPr>
          <w:lang w:eastAsia="zh-CN"/>
        </w:rPr>
        <w:t xml:space="preserve"> multiple feedback resources could be configured by RRC signalling and </w:t>
      </w:r>
      <w:r w:rsidR="00AF1852">
        <w:rPr>
          <w:lang w:eastAsia="zh-CN"/>
        </w:rPr>
        <w:t xml:space="preserve">the feedback resource can be </w:t>
      </w:r>
      <w:r w:rsidR="00F213BA">
        <w:rPr>
          <w:lang w:eastAsia="zh-CN"/>
        </w:rPr>
        <w:t xml:space="preserve">further </w:t>
      </w:r>
      <w:r w:rsidR="00AF1852">
        <w:rPr>
          <w:lang w:eastAsia="zh-CN"/>
        </w:rPr>
        <w:t xml:space="preserve">indicated in SCI directly </w:t>
      </w:r>
      <w:r w:rsidR="00F213BA">
        <w:rPr>
          <w:lang w:eastAsia="zh-CN"/>
        </w:rPr>
        <w:t xml:space="preserve">which is </w:t>
      </w:r>
      <w:r w:rsidR="00AF1852">
        <w:rPr>
          <w:lang w:eastAsia="zh-CN"/>
        </w:rPr>
        <w:t>similar to NR Uu.</w:t>
      </w:r>
    </w:p>
    <w:p w14:paraId="66116877" w14:textId="424FAB31" w:rsidR="00A64AC1" w:rsidRPr="00B65DE5" w:rsidRDefault="00013556" w:rsidP="00013556">
      <w:pPr>
        <w:jc w:val="both"/>
        <w:rPr>
          <w:i/>
          <w:u w:val="single"/>
          <w:lang w:eastAsia="zh-CN"/>
        </w:rPr>
      </w:pPr>
      <w:r w:rsidRPr="00B65DE5">
        <w:rPr>
          <w:i/>
          <w:u w:val="single"/>
          <w:lang w:eastAsia="zh-CN"/>
        </w:rPr>
        <w:t xml:space="preserve">Option 2: </w:t>
      </w:r>
      <w:r w:rsidR="00A64AC1" w:rsidRPr="00B65DE5">
        <w:rPr>
          <w:i/>
          <w:u w:val="single"/>
          <w:lang w:eastAsia="zh-CN"/>
        </w:rPr>
        <w:t>Receiver UE autonomously selects PSCCH/PSSCH resource</w:t>
      </w:r>
    </w:p>
    <w:p w14:paraId="3D80FFB1" w14:textId="3F4E9CD6" w:rsidR="00013556" w:rsidRDefault="00641F59" w:rsidP="00013556">
      <w:pPr>
        <w:jc w:val="both"/>
        <w:rPr>
          <w:lang w:eastAsia="zh-CN"/>
        </w:rPr>
      </w:pPr>
      <w:r>
        <w:rPr>
          <w:rFonts w:hint="eastAsia"/>
          <w:lang w:eastAsia="zh-CN"/>
        </w:rPr>
        <w:t>I</w:t>
      </w:r>
      <w:r>
        <w:rPr>
          <w:lang w:eastAsia="zh-CN"/>
        </w:rPr>
        <w:t>n this method, the feedback resource is autonomously selected by receiver UE similar to Mode 2 sidelink r</w:t>
      </w:r>
      <w:r w:rsidR="00C244D1">
        <w:rPr>
          <w:lang w:eastAsia="zh-CN"/>
        </w:rPr>
        <w:t>esource allocation. That is the resource determination method of SL-SCH data transmission and SFCI feedback is the same in Mode 2</w:t>
      </w:r>
      <w:r w:rsidR="005E1E0B">
        <w:rPr>
          <w:lang w:eastAsia="zh-CN"/>
        </w:rPr>
        <w:t>.</w:t>
      </w:r>
      <w:r w:rsidR="00F213BA">
        <w:rPr>
          <w:lang w:eastAsia="zh-CN"/>
        </w:rPr>
        <w:t xml:space="preserve"> </w:t>
      </w:r>
      <w:r w:rsidR="003878F2">
        <w:rPr>
          <w:lang w:eastAsia="zh-CN"/>
        </w:rPr>
        <w:t>In fact, if SFCI is carried by PSCCH</w:t>
      </w:r>
      <w:r w:rsidR="003878F2">
        <w:rPr>
          <w:rFonts w:hint="eastAsia"/>
          <w:lang w:eastAsia="zh-CN"/>
        </w:rPr>
        <w:t>/</w:t>
      </w:r>
      <w:r w:rsidR="003878F2">
        <w:rPr>
          <w:lang w:eastAsia="zh-CN"/>
        </w:rPr>
        <w:t>PSSCH, resource selection mechanism of PSCCH</w:t>
      </w:r>
      <w:r w:rsidR="003878F2">
        <w:rPr>
          <w:rFonts w:hint="eastAsia"/>
          <w:lang w:eastAsia="zh-CN"/>
        </w:rPr>
        <w:t>/PSSCH could be reused.</w:t>
      </w:r>
    </w:p>
    <w:p w14:paraId="121906D2" w14:textId="14F532BD" w:rsidR="00A64AC1" w:rsidRPr="00B65DE5" w:rsidRDefault="00013556" w:rsidP="00013556">
      <w:pPr>
        <w:jc w:val="both"/>
        <w:rPr>
          <w:i/>
          <w:u w:val="single"/>
          <w:lang w:eastAsia="zh-CN"/>
        </w:rPr>
      </w:pPr>
      <w:r w:rsidRPr="00B65DE5">
        <w:rPr>
          <w:i/>
          <w:u w:val="single"/>
          <w:lang w:eastAsia="zh-CN"/>
        </w:rPr>
        <w:t xml:space="preserve">Option 3: </w:t>
      </w:r>
      <w:r w:rsidR="00A64AC1" w:rsidRPr="00B65DE5">
        <w:rPr>
          <w:i/>
          <w:u w:val="single"/>
          <w:lang w:eastAsia="zh-CN"/>
        </w:rPr>
        <w:t>Combination of Option 1 and Option 2</w:t>
      </w:r>
    </w:p>
    <w:p w14:paraId="4B89E003" w14:textId="394B9633" w:rsidR="00A64AC1" w:rsidRPr="001D654B" w:rsidRDefault="00013556" w:rsidP="001D654B">
      <w:pPr>
        <w:jc w:val="both"/>
        <w:rPr>
          <w:lang w:eastAsia="zh-CN"/>
        </w:rPr>
      </w:pPr>
      <w:r w:rsidRPr="00013556">
        <w:rPr>
          <w:rFonts w:hint="eastAsia"/>
          <w:lang w:eastAsia="zh-CN"/>
        </w:rPr>
        <w:t>In</w:t>
      </w:r>
      <w:r w:rsidR="00797561">
        <w:rPr>
          <w:lang w:eastAsia="zh-CN"/>
        </w:rPr>
        <w:t xml:space="preserve"> option 1, the feedback resource is certain according to the transmitter</w:t>
      </w:r>
      <w:r w:rsidR="00A7688C">
        <w:rPr>
          <w:lang w:eastAsia="zh-CN"/>
        </w:rPr>
        <w:t xml:space="preserve"> PSCCH or PSSCH resource or SCI</w:t>
      </w:r>
      <w:r w:rsidR="004926EE">
        <w:rPr>
          <w:lang w:eastAsia="zh-CN"/>
        </w:rPr>
        <w:t xml:space="preserve">. </w:t>
      </w:r>
      <w:r w:rsidR="002613CD">
        <w:rPr>
          <w:lang w:eastAsia="zh-CN"/>
        </w:rPr>
        <w:t xml:space="preserve">One problem is that the feedback resource may be conflicted especially </w:t>
      </w:r>
      <w:r w:rsidR="00F213BA">
        <w:rPr>
          <w:lang w:eastAsia="zh-CN"/>
        </w:rPr>
        <w:t xml:space="preserve">for </w:t>
      </w:r>
      <w:r w:rsidR="002613CD">
        <w:rPr>
          <w:lang w:eastAsia="zh-CN"/>
        </w:rPr>
        <w:t xml:space="preserve">the method of indicated by SCI, because there </w:t>
      </w:r>
      <w:r w:rsidR="003878F2">
        <w:rPr>
          <w:lang w:eastAsia="zh-CN"/>
        </w:rPr>
        <w:t>is</w:t>
      </w:r>
      <w:r w:rsidR="002613CD">
        <w:rPr>
          <w:lang w:eastAsia="zh-CN"/>
        </w:rPr>
        <w:t xml:space="preserve"> no i</w:t>
      </w:r>
      <w:r w:rsidR="002613CD" w:rsidRPr="002613CD">
        <w:rPr>
          <w:lang w:eastAsia="zh-CN"/>
        </w:rPr>
        <w:t>nteractive</w:t>
      </w:r>
      <w:r w:rsidR="002613CD">
        <w:rPr>
          <w:lang w:eastAsia="zh-CN"/>
        </w:rPr>
        <w:t xml:space="preserve"> information between different transmitter UEs. </w:t>
      </w:r>
      <w:r w:rsidR="001D654B">
        <w:rPr>
          <w:lang w:eastAsia="zh-CN"/>
        </w:rPr>
        <w:t xml:space="preserve">In addition, without the </w:t>
      </w:r>
      <w:r w:rsidR="003878F2">
        <w:rPr>
          <w:lang w:eastAsia="zh-CN"/>
        </w:rPr>
        <w:t xml:space="preserve">RRC </w:t>
      </w:r>
      <w:r w:rsidR="001D654B">
        <w:rPr>
          <w:lang w:eastAsia="zh-CN"/>
        </w:rPr>
        <w:t>configur</w:t>
      </w:r>
      <w:r w:rsidR="003878F2">
        <w:rPr>
          <w:lang w:eastAsia="zh-CN"/>
        </w:rPr>
        <w:t>ed</w:t>
      </w:r>
      <w:r w:rsidR="007C7717">
        <w:rPr>
          <w:lang w:eastAsia="zh-CN"/>
        </w:rPr>
        <w:t xml:space="preserve"> of multiple </w:t>
      </w:r>
      <w:r w:rsidR="003878F2">
        <w:rPr>
          <w:lang w:eastAsia="zh-CN"/>
        </w:rPr>
        <w:t xml:space="preserve">feedback </w:t>
      </w:r>
      <w:r w:rsidR="007C7717">
        <w:rPr>
          <w:lang w:eastAsia="zh-CN"/>
        </w:rPr>
        <w:t>resource</w:t>
      </w:r>
      <w:r w:rsidR="003878F2">
        <w:rPr>
          <w:lang w:eastAsia="zh-CN"/>
        </w:rPr>
        <w:t xml:space="preserve">s, e.g. in case of out-of-coverage, </w:t>
      </w:r>
      <w:r w:rsidR="00FA1E04">
        <w:rPr>
          <w:lang w:eastAsia="zh-CN"/>
        </w:rPr>
        <w:t xml:space="preserve">the flexibility of </w:t>
      </w:r>
      <w:r w:rsidR="00375757">
        <w:rPr>
          <w:lang w:eastAsia="zh-CN"/>
        </w:rPr>
        <w:t>option 1 will be limited</w:t>
      </w:r>
      <w:r w:rsidR="00F5772D">
        <w:rPr>
          <w:lang w:eastAsia="zh-CN"/>
        </w:rPr>
        <w:t xml:space="preserve">. In option 2, receiver UE autonomously selects the feedback resource with large resource selection </w:t>
      </w:r>
      <w:r w:rsidR="00F5772D" w:rsidRPr="00F5772D">
        <w:rPr>
          <w:lang w:eastAsia="zh-CN"/>
        </w:rPr>
        <w:t>flexibility</w:t>
      </w:r>
      <w:r w:rsidR="00F5772D">
        <w:rPr>
          <w:lang w:eastAsia="zh-CN"/>
        </w:rPr>
        <w:t xml:space="preserve">. </w:t>
      </w:r>
      <w:r w:rsidR="003B1635">
        <w:rPr>
          <w:lang w:eastAsia="zh-CN"/>
        </w:rPr>
        <w:t xml:space="preserve">However, transmitter UE should detect all the possible feedback resource </w:t>
      </w:r>
      <w:r w:rsidR="007411D4">
        <w:rPr>
          <w:lang w:eastAsia="zh-CN"/>
        </w:rPr>
        <w:t xml:space="preserve">to receive the feedback </w:t>
      </w:r>
      <w:r w:rsidR="00B34BC3">
        <w:rPr>
          <w:lang w:eastAsia="zh-CN"/>
        </w:rPr>
        <w:t xml:space="preserve">information and the detection complexity is a </w:t>
      </w:r>
      <w:r w:rsidR="003878F2">
        <w:rPr>
          <w:lang w:eastAsia="zh-CN"/>
        </w:rPr>
        <w:t>possible issue</w:t>
      </w:r>
      <w:r w:rsidR="00B34BC3">
        <w:rPr>
          <w:lang w:eastAsia="zh-CN"/>
        </w:rPr>
        <w:t xml:space="preserve">. </w:t>
      </w:r>
      <w:r w:rsidR="005950D2">
        <w:rPr>
          <w:lang w:eastAsia="zh-CN"/>
        </w:rPr>
        <w:t>Therefore, a combination of option 1 and option 2 can be used</w:t>
      </w:r>
      <w:r w:rsidR="003878F2">
        <w:rPr>
          <w:lang w:eastAsia="zh-CN"/>
        </w:rPr>
        <w:t xml:space="preserve">, </w:t>
      </w:r>
      <w:r w:rsidR="005950D2">
        <w:rPr>
          <w:lang w:eastAsia="zh-CN"/>
        </w:rPr>
        <w:t>which</w:t>
      </w:r>
      <w:r w:rsidR="003878F2">
        <w:rPr>
          <w:lang w:eastAsia="zh-CN"/>
        </w:rPr>
        <w:t xml:space="preserve"> means</w:t>
      </w:r>
      <w:r w:rsidR="005950D2">
        <w:rPr>
          <w:lang w:eastAsia="zh-CN"/>
        </w:rPr>
        <w:t xml:space="preserve"> </w:t>
      </w:r>
      <w:r w:rsidR="00434D61">
        <w:rPr>
          <w:lang w:eastAsia="zh-CN"/>
        </w:rPr>
        <w:t>a number of candidate feedback resources can be indicated by transmitter resource or SCI and receiver UE can autonomously select one resource from the candidates</w:t>
      </w:r>
      <w:r w:rsidR="004A3780">
        <w:rPr>
          <w:lang w:eastAsia="zh-CN"/>
        </w:rPr>
        <w:t>. The combination of option 1 and option 2 can increase the flexibility of feedback resource determination and reduce the detection overhead for transmitter UE.</w:t>
      </w:r>
    </w:p>
    <w:p w14:paraId="37E676FC" w14:textId="121FC98B" w:rsidR="00DE3087" w:rsidRDefault="000712D8" w:rsidP="00207D2F">
      <w:pPr>
        <w:rPr>
          <w:rFonts w:eastAsiaTheme="minorEastAsia"/>
          <w:b/>
          <w:lang w:eastAsia="zh-CN"/>
        </w:rPr>
      </w:pPr>
      <w:r>
        <w:rPr>
          <w:rFonts w:eastAsiaTheme="minorEastAsia" w:hint="eastAsia"/>
          <w:b/>
          <w:lang w:eastAsia="zh-CN"/>
        </w:rPr>
        <w:t>Proposal 5</w:t>
      </w:r>
      <w:r w:rsidR="00DE3087">
        <w:rPr>
          <w:rFonts w:eastAsiaTheme="minorEastAsia" w:hint="eastAsia"/>
          <w:b/>
          <w:lang w:eastAsia="zh-CN"/>
        </w:rPr>
        <w:t xml:space="preserve">: </w:t>
      </w:r>
      <w:r w:rsidR="00DE3087">
        <w:rPr>
          <w:rFonts w:eastAsiaTheme="minorEastAsia"/>
          <w:b/>
          <w:lang w:eastAsia="zh-CN"/>
        </w:rPr>
        <w:t xml:space="preserve">The </w:t>
      </w:r>
      <w:r w:rsidR="002410B7">
        <w:rPr>
          <w:rFonts w:eastAsiaTheme="minorEastAsia"/>
          <w:b/>
          <w:lang w:eastAsia="zh-CN"/>
        </w:rPr>
        <w:t xml:space="preserve">determination of </w:t>
      </w:r>
      <w:r w:rsidR="00DE3087">
        <w:rPr>
          <w:rFonts w:eastAsiaTheme="minorEastAsia"/>
          <w:b/>
          <w:lang w:eastAsia="zh-CN"/>
        </w:rPr>
        <w:t>PSCCH/PSSCH resource for receiver</w:t>
      </w:r>
      <w:r w:rsidR="00781631">
        <w:rPr>
          <w:rFonts w:eastAsiaTheme="minorEastAsia"/>
          <w:b/>
          <w:lang w:eastAsia="zh-CN"/>
        </w:rPr>
        <w:t xml:space="preserve"> UE</w:t>
      </w:r>
      <w:r w:rsidR="00DE3087">
        <w:rPr>
          <w:rFonts w:eastAsiaTheme="minorEastAsia"/>
          <w:b/>
          <w:lang w:eastAsia="zh-CN"/>
        </w:rPr>
        <w:t xml:space="preserve"> to feedback HARQ-ACK or CSI and be further studied as the following options:</w:t>
      </w:r>
    </w:p>
    <w:p w14:paraId="5C66EF98" w14:textId="34DBC30D" w:rsidR="00DE3087" w:rsidRPr="00A31209" w:rsidRDefault="00415AF1" w:rsidP="00A31209">
      <w:pPr>
        <w:numPr>
          <w:ilvl w:val="0"/>
          <w:numId w:val="18"/>
        </w:numPr>
        <w:overflowPunct/>
        <w:autoSpaceDE/>
        <w:autoSpaceDN/>
        <w:adjustRightInd/>
        <w:spacing w:after="0"/>
        <w:jc w:val="both"/>
        <w:textAlignment w:val="auto"/>
        <w:rPr>
          <w:rFonts w:ascii="Times" w:eastAsiaTheme="minorEastAsia" w:hAnsi="Times"/>
          <w:b/>
          <w:lang w:eastAsia="zh-CN"/>
        </w:rPr>
      </w:pPr>
      <w:r w:rsidRPr="00A31209">
        <w:rPr>
          <w:rFonts w:ascii="Times" w:eastAsiaTheme="minorEastAsia" w:hAnsi="Times"/>
          <w:b/>
          <w:lang w:eastAsia="zh-CN"/>
        </w:rPr>
        <w:t xml:space="preserve">Option 1: </w:t>
      </w:r>
      <w:r w:rsidR="00DE3087" w:rsidRPr="00A31209">
        <w:rPr>
          <w:rFonts w:ascii="Times" w:eastAsiaTheme="minorEastAsia" w:hAnsi="Times"/>
          <w:b/>
          <w:lang w:eastAsia="zh-CN"/>
        </w:rPr>
        <w:t>Determined by PSCCH/PSSCH resource of transmitter</w:t>
      </w:r>
      <w:r w:rsidR="00781631" w:rsidRPr="00A31209">
        <w:rPr>
          <w:rFonts w:ascii="Times" w:eastAsiaTheme="minorEastAsia" w:hAnsi="Times"/>
          <w:b/>
          <w:lang w:eastAsia="zh-CN"/>
        </w:rPr>
        <w:t xml:space="preserve"> UE</w:t>
      </w:r>
      <w:r w:rsidR="00DE3087" w:rsidRPr="00A31209">
        <w:rPr>
          <w:rFonts w:ascii="Times" w:eastAsiaTheme="minorEastAsia" w:hAnsi="Times"/>
          <w:b/>
          <w:lang w:eastAsia="zh-CN"/>
        </w:rPr>
        <w:t xml:space="preserve"> or indicated by SCI</w:t>
      </w:r>
      <w:r w:rsidR="008D38EA" w:rsidRPr="00A31209">
        <w:rPr>
          <w:rFonts w:ascii="Times" w:eastAsiaTheme="minorEastAsia" w:hAnsi="Times"/>
          <w:b/>
          <w:lang w:eastAsia="zh-CN"/>
        </w:rPr>
        <w:t>.</w:t>
      </w:r>
    </w:p>
    <w:p w14:paraId="0C3A9D01" w14:textId="48830BED" w:rsidR="00415AF1" w:rsidRPr="00A31209" w:rsidRDefault="00415AF1" w:rsidP="00A31209">
      <w:pPr>
        <w:numPr>
          <w:ilvl w:val="0"/>
          <w:numId w:val="18"/>
        </w:numPr>
        <w:overflowPunct/>
        <w:autoSpaceDE/>
        <w:autoSpaceDN/>
        <w:adjustRightInd/>
        <w:spacing w:after="0"/>
        <w:jc w:val="both"/>
        <w:textAlignment w:val="auto"/>
        <w:rPr>
          <w:rFonts w:ascii="Times" w:eastAsiaTheme="minorEastAsia" w:hAnsi="Times"/>
          <w:b/>
          <w:lang w:eastAsia="zh-CN"/>
        </w:rPr>
      </w:pPr>
      <w:r w:rsidRPr="00A31209">
        <w:rPr>
          <w:rFonts w:ascii="Times" w:eastAsiaTheme="minorEastAsia" w:hAnsi="Times"/>
          <w:b/>
          <w:lang w:eastAsia="zh-CN"/>
        </w:rPr>
        <w:t>Option 2:</w:t>
      </w:r>
      <w:r w:rsidR="00DC0F74" w:rsidRPr="00A31209">
        <w:rPr>
          <w:rFonts w:ascii="Times" w:eastAsiaTheme="minorEastAsia" w:hAnsi="Times"/>
          <w:b/>
          <w:lang w:eastAsia="zh-CN"/>
        </w:rPr>
        <w:t xml:space="preserve"> </w:t>
      </w:r>
      <w:r w:rsidR="00781631" w:rsidRPr="00A31209">
        <w:rPr>
          <w:rFonts w:ascii="Times" w:eastAsiaTheme="minorEastAsia" w:hAnsi="Times"/>
          <w:b/>
          <w:lang w:eastAsia="zh-CN"/>
        </w:rPr>
        <w:t>Receiver UE autonomously selects PSCCH/PSSCH resource.</w:t>
      </w:r>
    </w:p>
    <w:p w14:paraId="1306BE5A" w14:textId="7C4A0E7F" w:rsidR="00415AF1" w:rsidRPr="00415AF1" w:rsidRDefault="00415AF1" w:rsidP="00A31209">
      <w:pPr>
        <w:numPr>
          <w:ilvl w:val="0"/>
          <w:numId w:val="18"/>
        </w:numPr>
        <w:overflowPunct/>
        <w:autoSpaceDE/>
        <w:autoSpaceDN/>
        <w:adjustRightInd/>
        <w:spacing w:after="0"/>
        <w:jc w:val="both"/>
        <w:textAlignment w:val="auto"/>
        <w:rPr>
          <w:rFonts w:eastAsiaTheme="minorEastAsia"/>
          <w:b/>
          <w:lang w:eastAsia="zh-CN"/>
        </w:rPr>
      </w:pPr>
      <w:r w:rsidRPr="00A31209">
        <w:rPr>
          <w:rFonts w:ascii="Times" w:eastAsiaTheme="minorEastAsia" w:hAnsi="Times"/>
          <w:b/>
          <w:lang w:eastAsia="zh-CN"/>
        </w:rPr>
        <w:t>Option 3: Combination of Option 1 and Option 2.</w:t>
      </w:r>
    </w:p>
    <w:p w14:paraId="0FC65F87" w14:textId="7A27C6AF" w:rsidR="00010605" w:rsidRDefault="00E31AE4" w:rsidP="00010605">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Resource pool design for HARQ and CSI feedback</w:t>
      </w:r>
    </w:p>
    <w:p w14:paraId="02399609" w14:textId="10289326" w:rsidR="00C043B7" w:rsidRDefault="00C043B7" w:rsidP="00C043B7">
      <w:pPr>
        <w:rPr>
          <w:lang w:eastAsia="zh-CN"/>
        </w:rPr>
      </w:pPr>
      <w:r>
        <w:rPr>
          <w:rFonts w:hint="eastAsia"/>
          <w:lang w:eastAsia="zh-CN"/>
        </w:rPr>
        <w:t xml:space="preserve">In this section, </w:t>
      </w:r>
      <w:r>
        <w:rPr>
          <w:lang w:eastAsia="zh-CN"/>
        </w:rPr>
        <w:t>resource</w:t>
      </w:r>
      <w:r>
        <w:rPr>
          <w:rFonts w:hint="eastAsia"/>
          <w:lang w:eastAsia="zh-CN"/>
        </w:rPr>
        <w:t xml:space="preserve"> </w:t>
      </w:r>
      <w:r>
        <w:rPr>
          <w:lang w:eastAsia="zh-CN"/>
        </w:rPr>
        <w:t>pool to convey HARQ-ACK and CSI information will be discussed.</w:t>
      </w:r>
    </w:p>
    <w:p w14:paraId="65B066FB" w14:textId="77777777" w:rsidR="00B715A7" w:rsidRDefault="002F6553" w:rsidP="00010605">
      <w:pPr>
        <w:jc w:val="both"/>
        <w:rPr>
          <w:lang w:eastAsia="zh-CN"/>
        </w:rPr>
      </w:pPr>
      <w:r>
        <w:rPr>
          <w:lang w:eastAsia="zh-CN"/>
        </w:rPr>
        <w:t>In last meeting, resource po</w:t>
      </w:r>
      <w:r w:rsidR="001E54C3">
        <w:rPr>
          <w:lang w:eastAsia="zh-CN"/>
        </w:rPr>
        <w:t xml:space="preserve">ol is supported in NR sidelink and </w:t>
      </w:r>
      <w:r>
        <w:rPr>
          <w:lang w:eastAsia="zh-CN"/>
        </w:rPr>
        <w:t>multiple resource pools can also be configured to a single UE.</w:t>
      </w:r>
      <w:r w:rsidR="001053EF">
        <w:rPr>
          <w:lang w:eastAsia="zh-CN"/>
        </w:rPr>
        <w:t xml:space="preserve"> As the discussion in section 3, PSCCH and/or PSSCH can be used to convey HARQ and CSI feedback, </w:t>
      </w:r>
      <w:r w:rsidR="00CF693B">
        <w:rPr>
          <w:lang w:eastAsia="zh-CN"/>
        </w:rPr>
        <w:t xml:space="preserve">one </w:t>
      </w:r>
      <w:r w:rsidR="00E96DA6">
        <w:rPr>
          <w:lang w:eastAsia="zh-CN"/>
        </w:rPr>
        <w:t xml:space="preserve">unique </w:t>
      </w:r>
      <w:r w:rsidR="00CF693B">
        <w:rPr>
          <w:lang w:eastAsia="zh-CN"/>
        </w:rPr>
        <w:t>resource pool for SFCI can be supported in NR sidelink</w:t>
      </w:r>
      <w:r w:rsidR="001B7D05">
        <w:rPr>
          <w:lang w:eastAsia="zh-CN"/>
        </w:rPr>
        <w:t>.</w:t>
      </w:r>
      <w:r w:rsidR="001B7D05">
        <w:rPr>
          <w:rFonts w:hint="eastAsia"/>
          <w:lang w:eastAsia="zh-CN"/>
        </w:rPr>
        <w:t xml:space="preserve"> </w:t>
      </w:r>
    </w:p>
    <w:p w14:paraId="14CCC4C5" w14:textId="0684700C" w:rsidR="00010605" w:rsidRPr="00B715A7" w:rsidRDefault="00010605" w:rsidP="00010605">
      <w:pPr>
        <w:jc w:val="both"/>
        <w:rPr>
          <w:lang w:eastAsia="zh-CN"/>
        </w:rPr>
      </w:pPr>
      <w:r w:rsidRPr="00010605">
        <w:rPr>
          <w:rFonts w:eastAsiaTheme="minorEastAsia"/>
          <w:lang w:eastAsia="zh-CN"/>
        </w:rPr>
        <w:t>To reduce the physical layer complexity, the baseline design framework is the same for two resource pools which one is for SL-SCH transmission and one is for HARQ and CSI feedback.</w:t>
      </w:r>
      <w:r w:rsidR="00B715A7">
        <w:rPr>
          <w:rFonts w:hint="eastAsia"/>
          <w:lang w:eastAsia="zh-CN"/>
        </w:rPr>
        <w:t xml:space="preserve"> </w:t>
      </w:r>
      <w:r w:rsidRPr="00010605">
        <w:rPr>
          <w:rFonts w:eastAsiaTheme="minorEastAsia"/>
          <w:lang w:eastAsia="zh-CN"/>
        </w:rPr>
        <w:t xml:space="preserve">Sub-channel based resource pool determination can be the starting point. Considering the payload of HARQ and CSI feedback is smaller than SL-SCH, the sub channel size for HARQ and CSI feedback resource pool can be different to SL-SCH transmission resource pool as well. </w:t>
      </w:r>
    </w:p>
    <w:p w14:paraId="0EA5834D" w14:textId="23CDF147" w:rsidR="00010605" w:rsidRPr="00010605" w:rsidRDefault="00010605" w:rsidP="00010605">
      <w:pPr>
        <w:jc w:val="both"/>
        <w:rPr>
          <w:rFonts w:eastAsiaTheme="minorEastAsia"/>
          <w:lang w:eastAsia="zh-CN"/>
        </w:rPr>
      </w:pPr>
      <w:r w:rsidRPr="00010605">
        <w:rPr>
          <w:rFonts w:eastAsiaTheme="minorEastAsia"/>
          <w:lang w:eastAsia="zh-CN"/>
        </w:rPr>
        <w:t xml:space="preserve">In addition, the multiplexing of two resource pools should be studied too. The two resource pools could be TDMed and/or FDMed in system level to decrease the interference between SL-SCH transmission and HARQ/CSI feedback. </w:t>
      </w:r>
      <w:r w:rsidRPr="00010605">
        <w:rPr>
          <w:lang w:eastAsia="zh-CN"/>
        </w:rPr>
        <w:t>Alternatively</w:t>
      </w:r>
      <w:r w:rsidRPr="00010605">
        <w:rPr>
          <w:rFonts w:eastAsiaTheme="minorEastAsia"/>
          <w:lang w:eastAsia="zh-CN"/>
        </w:rPr>
        <w:t>, these two resource pools can be partially or completely overlap to reuse the physical resource while the interference is guaranteed by resource selection/assignment.</w:t>
      </w:r>
    </w:p>
    <w:p w14:paraId="7EAACA41" w14:textId="2EAE06F6" w:rsidR="00010605" w:rsidRPr="00010605" w:rsidRDefault="00BD5FD2" w:rsidP="00010605">
      <w:pPr>
        <w:jc w:val="both"/>
        <w:rPr>
          <w:rFonts w:eastAsiaTheme="minorEastAsia"/>
          <w:b/>
          <w:lang w:eastAsia="zh-CN"/>
        </w:rPr>
      </w:pPr>
      <w:r>
        <w:rPr>
          <w:rFonts w:eastAsiaTheme="minorEastAsia"/>
          <w:b/>
          <w:lang w:eastAsia="zh-CN"/>
        </w:rPr>
        <w:t>Proposal 6</w:t>
      </w:r>
      <w:r w:rsidR="00010605" w:rsidRPr="00010605">
        <w:rPr>
          <w:rFonts w:eastAsiaTheme="minorEastAsia"/>
          <w:b/>
          <w:lang w:eastAsia="zh-CN"/>
        </w:rPr>
        <w:t xml:space="preserve">: Sub-channel based resource pool design could be a starting point which the resource pool parameters such as sub-channel size can be different </w:t>
      </w:r>
      <w:r w:rsidR="003878F2">
        <w:rPr>
          <w:rFonts w:eastAsiaTheme="minorEastAsia"/>
          <w:b/>
          <w:lang w:eastAsia="zh-CN"/>
        </w:rPr>
        <w:t>between</w:t>
      </w:r>
      <w:r w:rsidR="003878F2" w:rsidRPr="00010605">
        <w:rPr>
          <w:rFonts w:eastAsiaTheme="minorEastAsia"/>
          <w:b/>
          <w:lang w:eastAsia="zh-CN"/>
        </w:rPr>
        <w:t xml:space="preserve"> </w:t>
      </w:r>
      <w:r w:rsidR="00010605" w:rsidRPr="00010605">
        <w:rPr>
          <w:rFonts w:eastAsiaTheme="minorEastAsia"/>
          <w:b/>
          <w:lang w:eastAsia="zh-CN"/>
        </w:rPr>
        <w:t>HARQ/CSI feedback resource pool and data resource pool.</w:t>
      </w:r>
    </w:p>
    <w:p w14:paraId="791E2309" w14:textId="40702B27" w:rsidR="00010605" w:rsidRPr="00010605" w:rsidRDefault="00BD5FD2" w:rsidP="00010605">
      <w:pPr>
        <w:jc w:val="both"/>
        <w:rPr>
          <w:b/>
          <w:lang w:eastAsia="zh-CN"/>
        </w:rPr>
      </w:pPr>
      <w:r>
        <w:rPr>
          <w:rFonts w:eastAsiaTheme="minorEastAsia"/>
          <w:b/>
          <w:lang w:eastAsia="zh-CN"/>
        </w:rPr>
        <w:t>Proposal 7</w:t>
      </w:r>
      <w:r w:rsidR="00010605" w:rsidRPr="00010605">
        <w:rPr>
          <w:rFonts w:eastAsiaTheme="minorEastAsia"/>
          <w:b/>
          <w:lang w:eastAsia="zh-CN"/>
        </w:rPr>
        <w:t>: The multiplexing of resource pool for HARQ and CSI feedback and resource pool for SL-SCH transmission can use the following options</w:t>
      </w:r>
      <w:r w:rsidR="00010605" w:rsidRPr="00010605">
        <w:rPr>
          <w:b/>
          <w:lang w:eastAsia="zh-CN"/>
        </w:rPr>
        <w:t>:</w:t>
      </w:r>
    </w:p>
    <w:p w14:paraId="14330131" w14:textId="77777777" w:rsidR="00010605" w:rsidRPr="00010605" w:rsidRDefault="00010605" w:rsidP="00010605">
      <w:pPr>
        <w:numPr>
          <w:ilvl w:val="0"/>
          <w:numId w:val="18"/>
        </w:numPr>
        <w:overflowPunct/>
        <w:autoSpaceDE/>
        <w:autoSpaceDN/>
        <w:adjustRightInd/>
        <w:spacing w:after="0"/>
        <w:jc w:val="both"/>
        <w:textAlignment w:val="auto"/>
        <w:rPr>
          <w:rFonts w:ascii="Times" w:eastAsia="Batang" w:hAnsi="Times"/>
          <w:b/>
          <w:lang w:eastAsia="zh-CN"/>
        </w:rPr>
      </w:pPr>
      <w:r w:rsidRPr="00010605">
        <w:rPr>
          <w:rFonts w:ascii="Times" w:eastAsiaTheme="minorEastAsia" w:hAnsi="Times"/>
          <w:b/>
          <w:lang w:eastAsia="zh-CN"/>
        </w:rPr>
        <w:t>TDMed and/or FDMed in system level</w:t>
      </w:r>
    </w:p>
    <w:p w14:paraId="1EFA570D" w14:textId="58507D9D" w:rsidR="007B1B37" w:rsidRPr="00010605" w:rsidRDefault="00010605" w:rsidP="007B1B37">
      <w:pPr>
        <w:numPr>
          <w:ilvl w:val="0"/>
          <w:numId w:val="18"/>
        </w:numPr>
        <w:overflowPunct/>
        <w:autoSpaceDE/>
        <w:autoSpaceDN/>
        <w:adjustRightInd/>
        <w:spacing w:after="0"/>
        <w:jc w:val="both"/>
        <w:textAlignment w:val="auto"/>
        <w:rPr>
          <w:rFonts w:ascii="Times" w:eastAsia="Batang" w:hAnsi="Times"/>
          <w:b/>
          <w:lang w:eastAsia="zh-CN"/>
        </w:rPr>
      </w:pPr>
      <w:r w:rsidRPr="00010605">
        <w:rPr>
          <w:rFonts w:ascii="Times" w:eastAsiaTheme="minorEastAsia" w:hAnsi="Times"/>
          <w:b/>
          <w:lang w:eastAsia="zh-CN"/>
        </w:rPr>
        <w:t>Partially or completely overlapped</w:t>
      </w:r>
    </w:p>
    <w:p w14:paraId="6395872E" w14:textId="77777777" w:rsidR="009F2087" w:rsidRPr="00576F76" w:rsidRDefault="009F2087" w:rsidP="009F2087">
      <w:pPr>
        <w:pStyle w:val="1"/>
        <w:numPr>
          <w:ilvl w:val="0"/>
          <w:numId w:val="4"/>
        </w:numPr>
        <w:rPr>
          <w:rFonts w:ascii="Times New Roman" w:hAnsi="Times New Roman"/>
          <w:lang w:eastAsia="zh-CN"/>
        </w:rPr>
      </w:pPr>
      <w:r w:rsidRPr="00576F76">
        <w:rPr>
          <w:rFonts w:ascii="Times New Roman" w:eastAsiaTheme="minorEastAsia" w:hAnsi="Times New Roman"/>
          <w:lang w:eastAsia="zh-CN"/>
        </w:rPr>
        <w:lastRenderedPageBreak/>
        <w:t>Conclusions</w:t>
      </w:r>
    </w:p>
    <w:p w14:paraId="23E3E2AE" w14:textId="443B3901" w:rsidR="009F2087" w:rsidRDefault="009F2087" w:rsidP="00F25C69">
      <w:pPr>
        <w:jc w:val="both"/>
        <w:rPr>
          <w:lang w:eastAsia="zh-CN"/>
        </w:rPr>
      </w:pPr>
      <w:r w:rsidRPr="00576F76">
        <w:t xml:space="preserve">In this contribution, </w:t>
      </w:r>
      <w:r w:rsidR="001658D1">
        <w:t xml:space="preserve">the </w:t>
      </w:r>
      <w:r w:rsidR="001658D1" w:rsidRPr="001658D1">
        <w:t>channel</w:t>
      </w:r>
      <w:r w:rsidR="00D4528F">
        <w:t xml:space="preserve"> and resource pool</w:t>
      </w:r>
      <w:r w:rsidR="001658D1" w:rsidRPr="001658D1">
        <w:t xml:space="preserve"> design of HARQ and CSI feedback </w:t>
      </w:r>
      <w:r w:rsidR="00716B28" w:rsidRPr="00576F76">
        <w:rPr>
          <w:rFonts w:eastAsiaTheme="minorEastAsia"/>
          <w:lang w:eastAsia="zh-CN"/>
        </w:rPr>
        <w:t>is discussed</w:t>
      </w:r>
      <w:r w:rsidRPr="00576F76">
        <w:t xml:space="preserve">, </w:t>
      </w:r>
      <w:r w:rsidRPr="00576F76">
        <w:rPr>
          <w:lang w:eastAsia="zh-CN"/>
        </w:rPr>
        <w:t>and the following proposal</w:t>
      </w:r>
      <w:r w:rsidR="001E01EF" w:rsidRPr="00576F76">
        <w:rPr>
          <w:lang w:eastAsia="zh-CN"/>
        </w:rPr>
        <w:t>s</w:t>
      </w:r>
      <w:r w:rsidRPr="00576F76">
        <w:rPr>
          <w:lang w:eastAsia="zh-CN"/>
        </w:rPr>
        <w:t xml:space="preserve"> </w:t>
      </w:r>
      <w:r w:rsidR="001E01EF" w:rsidRPr="00576F76">
        <w:rPr>
          <w:lang w:eastAsia="zh-CN"/>
        </w:rPr>
        <w:t>are</w:t>
      </w:r>
      <w:r w:rsidRPr="00576F76">
        <w:rPr>
          <w:lang w:eastAsia="zh-CN"/>
        </w:rPr>
        <w:t xml:space="preserve"> made.</w:t>
      </w:r>
    </w:p>
    <w:p w14:paraId="75A170E7" w14:textId="6BB48737" w:rsidR="00164747" w:rsidRDefault="00B97466" w:rsidP="00F25C69">
      <w:pPr>
        <w:jc w:val="both"/>
        <w:rPr>
          <w:lang w:eastAsia="zh-CN"/>
        </w:rPr>
      </w:pPr>
      <w:r>
        <w:rPr>
          <w:rFonts w:hint="eastAsia"/>
          <w:b/>
          <w:lang w:eastAsia="zh-CN"/>
        </w:rPr>
        <w:t>Proposal 1:</w:t>
      </w:r>
      <w:r>
        <w:rPr>
          <w:b/>
          <w:lang w:eastAsia="zh-CN"/>
        </w:rPr>
        <w:t xml:space="preserve"> A</w:t>
      </w:r>
      <w:r w:rsidRPr="002E3FDA">
        <w:rPr>
          <w:b/>
          <w:lang w:eastAsia="zh-CN"/>
        </w:rPr>
        <w:t>t least RSRP/RSRQ and CQI should be supported in NR sidelink</w:t>
      </w:r>
      <w:r>
        <w:rPr>
          <w:b/>
          <w:lang w:eastAsia="zh-CN"/>
        </w:rPr>
        <w:t>. Other CSI contexts can be further studied.</w:t>
      </w:r>
    </w:p>
    <w:p w14:paraId="2B8B94C4" w14:textId="2FA80602" w:rsidR="008D38EA" w:rsidRDefault="008D38EA" w:rsidP="00F25C69">
      <w:pPr>
        <w:jc w:val="both"/>
        <w:rPr>
          <w:rFonts w:eastAsiaTheme="minorEastAsia"/>
          <w:b/>
          <w:lang w:eastAsia="zh-CN"/>
        </w:rPr>
      </w:pPr>
      <w:r w:rsidRPr="00207D2F">
        <w:rPr>
          <w:rFonts w:eastAsiaTheme="minorEastAsia"/>
          <w:b/>
          <w:lang w:eastAsia="zh-CN"/>
        </w:rPr>
        <w:t>Proposal</w:t>
      </w:r>
      <w:r>
        <w:rPr>
          <w:rFonts w:eastAsiaTheme="minorEastAsia"/>
          <w:b/>
          <w:lang w:eastAsia="zh-CN"/>
        </w:rPr>
        <w:t xml:space="preserve"> 2</w:t>
      </w:r>
      <w:r w:rsidRPr="00207D2F">
        <w:rPr>
          <w:rFonts w:eastAsiaTheme="minorEastAsia"/>
          <w:b/>
          <w:lang w:eastAsia="zh-CN"/>
        </w:rPr>
        <w:t>: PSCCH/PSSCH should be used for transmitting HARQ/CSI feedback.</w:t>
      </w:r>
    </w:p>
    <w:p w14:paraId="72003F66" w14:textId="77777777" w:rsidR="008D38EA" w:rsidRDefault="008D38EA" w:rsidP="002F65DF">
      <w:pPr>
        <w:jc w:val="both"/>
        <w:rPr>
          <w:rFonts w:eastAsiaTheme="minorEastAsia"/>
          <w:b/>
          <w:lang w:eastAsia="zh-CN"/>
        </w:rPr>
      </w:pPr>
      <w:r w:rsidRPr="00DE3087">
        <w:rPr>
          <w:rFonts w:eastAsiaTheme="minorEastAsia"/>
          <w:b/>
          <w:lang w:eastAsia="zh-CN"/>
        </w:rPr>
        <w:t xml:space="preserve">Proposal </w:t>
      </w:r>
      <w:r>
        <w:rPr>
          <w:rFonts w:eastAsiaTheme="minorEastAsia"/>
          <w:b/>
          <w:lang w:eastAsia="zh-CN"/>
        </w:rPr>
        <w:t>3</w:t>
      </w:r>
      <w:r w:rsidRPr="00DE3087">
        <w:rPr>
          <w:rFonts w:eastAsiaTheme="minorEastAsia"/>
          <w:b/>
          <w:lang w:eastAsia="zh-CN"/>
        </w:rPr>
        <w:t xml:space="preserve">: </w:t>
      </w:r>
      <w:r w:rsidRPr="00A12DF5">
        <w:rPr>
          <w:rFonts w:eastAsiaTheme="minorEastAsia"/>
          <w:b/>
          <w:lang w:eastAsia="zh-CN"/>
        </w:rPr>
        <w:t xml:space="preserve">HARQ-ACK </w:t>
      </w:r>
      <w:r>
        <w:rPr>
          <w:rFonts w:eastAsiaTheme="minorEastAsia"/>
          <w:b/>
          <w:lang w:eastAsia="zh-CN"/>
        </w:rPr>
        <w:t xml:space="preserve">and </w:t>
      </w:r>
      <w:r w:rsidRPr="00DE3087">
        <w:rPr>
          <w:rFonts w:eastAsiaTheme="minorEastAsia"/>
          <w:b/>
          <w:lang w:eastAsia="zh-CN"/>
        </w:rPr>
        <w:t>CSI can be multiplexed on a single PSCCH or PSSCH.</w:t>
      </w:r>
    </w:p>
    <w:p w14:paraId="5521DD2D" w14:textId="72D6D5FE" w:rsidR="008D38EA" w:rsidRPr="00B7581B" w:rsidRDefault="008D38EA" w:rsidP="0014545B">
      <w:pPr>
        <w:jc w:val="both"/>
        <w:rPr>
          <w:rFonts w:eastAsiaTheme="minorEastAsia"/>
          <w:b/>
          <w:lang w:eastAsia="zh-CN"/>
        </w:rPr>
      </w:pPr>
      <w:r>
        <w:rPr>
          <w:rFonts w:eastAsiaTheme="minorEastAsia"/>
          <w:b/>
          <w:lang w:eastAsia="zh-CN"/>
        </w:rPr>
        <w:t xml:space="preserve">Proposal 4: Different SFCI formats can be supported to convey different </w:t>
      </w:r>
      <w:r w:rsidRPr="00DF34B0">
        <w:rPr>
          <w:rFonts w:eastAsiaTheme="minorEastAsia"/>
          <w:b/>
          <w:lang w:eastAsia="zh-CN"/>
        </w:rPr>
        <w:t>payload sizes</w:t>
      </w:r>
      <w:r>
        <w:rPr>
          <w:rFonts w:eastAsiaTheme="minorEastAsia"/>
          <w:b/>
          <w:lang w:eastAsia="zh-CN"/>
        </w:rPr>
        <w:t xml:space="preserve"> and SFCI can also piggyback on PSSCH.</w:t>
      </w:r>
    </w:p>
    <w:p w14:paraId="0F2EEB4E" w14:textId="77777777" w:rsidR="008D38EA" w:rsidRDefault="008D38EA" w:rsidP="002F65DF">
      <w:pPr>
        <w:jc w:val="both"/>
        <w:rPr>
          <w:rFonts w:eastAsiaTheme="minorEastAsia"/>
          <w:b/>
          <w:lang w:eastAsia="zh-CN"/>
        </w:rPr>
      </w:pPr>
      <w:r>
        <w:rPr>
          <w:rFonts w:eastAsiaTheme="minorEastAsia" w:hint="eastAsia"/>
          <w:b/>
          <w:lang w:eastAsia="zh-CN"/>
        </w:rPr>
        <w:t xml:space="preserve">Proposal 5: </w:t>
      </w:r>
      <w:r>
        <w:rPr>
          <w:rFonts w:eastAsiaTheme="minorEastAsia"/>
          <w:b/>
          <w:lang w:eastAsia="zh-CN"/>
        </w:rPr>
        <w:t>The determination of PSCCH/PSSCH resource for receiver UE to feedback HARQ-ACK or CSI and be further studied as the following options:</w:t>
      </w:r>
    </w:p>
    <w:p w14:paraId="1605CEA7" w14:textId="6FF8BF9C" w:rsidR="008D38EA" w:rsidRPr="00A31209" w:rsidRDefault="008D38EA" w:rsidP="00A31209">
      <w:pPr>
        <w:numPr>
          <w:ilvl w:val="0"/>
          <w:numId w:val="18"/>
        </w:numPr>
        <w:overflowPunct/>
        <w:autoSpaceDE/>
        <w:autoSpaceDN/>
        <w:adjustRightInd/>
        <w:spacing w:after="0"/>
        <w:jc w:val="both"/>
        <w:textAlignment w:val="auto"/>
        <w:rPr>
          <w:rFonts w:ascii="Times" w:eastAsiaTheme="minorEastAsia" w:hAnsi="Times"/>
          <w:b/>
          <w:lang w:eastAsia="zh-CN"/>
        </w:rPr>
      </w:pPr>
      <w:r w:rsidRPr="00A31209">
        <w:rPr>
          <w:rFonts w:ascii="Times" w:eastAsiaTheme="minorEastAsia" w:hAnsi="Times"/>
          <w:b/>
          <w:lang w:eastAsia="zh-CN"/>
        </w:rPr>
        <w:t>Option 1: Determined by PSCCH/PSSCH resource of transmitter UE or indicated by SCI.</w:t>
      </w:r>
    </w:p>
    <w:p w14:paraId="0413C9D8" w14:textId="77777777" w:rsidR="008D38EA" w:rsidRPr="00A31209" w:rsidRDefault="008D38EA" w:rsidP="00A31209">
      <w:pPr>
        <w:numPr>
          <w:ilvl w:val="0"/>
          <w:numId w:val="18"/>
        </w:numPr>
        <w:overflowPunct/>
        <w:autoSpaceDE/>
        <w:autoSpaceDN/>
        <w:adjustRightInd/>
        <w:spacing w:after="0"/>
        <w:jc w:val="both"/>
        <w:textAlignment w:val="auto"/>
        <w:rPr>
          <w:rFonts w:ascii="Times" w:eastAsiaTheme="minorEastAsia" w:hAnsi="Times"/>
          <w:b/>
          <w:lang w:eastAsia="zh-CN"/>
        </w:rPr>
      </w:pPr>
      <w:r w:rsidRPr="00A31209">
        <w:rPr>
          <w:rFonts w:ascii="Times" w:eastAsiaTheme="minorEastAsia" w:hAnsi="Times"/>
          <w:b/>
          <w:lang w:eastAsia="zh-CN"/>
        </w:rPr>
        <w:t>Option 2: Receiver UE autonomously selects PSCCH/PSSCH resource.</w:t>
      </w:r>
    </w:p>
    <w:p w14:paraId="29B0CEB4" w14:textId="652668E4" w:rsidR="008D38EA" w:rsidRDefault="008D38EA" w:rsidP="00A31209">
      <w:pPr>
        <w:numPr>
          <w:ilvl w:val="0"/>
          <w:numId w:val="18"/>
        </w:numPr>
        <w:overflowPunct/>
        <w:autoSpaceDE/>
        <w:autoSpaceDN/>
        <w:adjustRightInd/>
        <w:spacing w:after="0"/>
        <w:jc w:val="both"/>
        <w:textAlignment w:val="auto"/>
        <w:rPr>
          <w:rFonts w:eastAsiaTheme="minorEastAsia"/>
          <w:b/>
          <w:lang w:eastAsia="zh-CN"/>
        </w:rPr>
      </w:pPr>
      <w:r w:rsidRPr="00A31209">
        <w:rPr>
          <w:rFonts w:ascii="Times" w:eastAsiaTheme="minorEastAsia" w:hAnsi="Times"/>
          <w:b/>
          <w:lang w:eastAsia="zh-CN"/>
        </w:rPr>
        <w:t>Option 3: Combination of Option 1 and Option 2.</w:t>
      </w:r>
    </w:p>
    <w:p w14:paraId="0D92ECD1" w14:textId="77777777" w:rsidR="008D38EA" w:rsidRPr="008D38EA" w:rsidRDefault="008D38EA" w:rsidP="008D38EA">
      <w:pPr>
        <w:pStyle w:val="af7"/>
        <w:ind w:leftChars="0" w:left="725" w:firstLine="0"/>
        <w:rPr>
          <w:rFonts w:eastAsiaTheme="minorEastAsia"/>
          <w:b/>
          <w:lang w:eastAsia="zh-CN"/>
        </w:rPr>
      </w:pPr>
    </w:p>
    <w:p w14:paraId="327312A8" w14:textId="77777777" w:rsidR="008D38EA" w:rsidRPr="008D38EA" w:rsidRDefault="008D38EA" w:rsidP="00C22305">
      <w:pPr>
        <w:jc w:val="both"/>
        <w:rPr>
          <w:rFonts w:eastAsiaTheme="minorEastAsia"/>
          <w:b/>
          <w:lang w:eastAsia="zh-CN"/>
        </w:rPr>
      </w:pPr>
      <w:r w:rsidRPr="008D38EA">
        <w:rPr>
          <w:rFonts w:eastAsiaTheme="minorEastAsia"/>
          <w:b/>
          <w:lang w:eastAsia="zh-CN"/>
        </w:rPr>
        <w:t>Proposal 6: Sub-channel based resource pool design could be a starting point which the resource pool parameters such as sub-channel size can be different for HARQ/CSI feedback resource pool and data resource pool.</w:t>
      </w:r>
    </w:p>
    <w:p w14:paraId="039F8B7B" w14:textId="77777777" w:rsidR="008D38EA" w:rsidRPr="008D38EA" w:rsidRDefault="008D38EA" w:rsidP="002F65DF">
      <w:pPr>
        <w:jc w:val="both"/>
        <w:rPr>
          <w:rFonts w:eastAsiaTheme="minorEastAsia"/>
          <w:b/>
          <w:lang w:eastAsia="zh-CN"/>
        </w:rPr>
      </w:pPr>
      <w:r w:rsidRPr="008D38EA">
        <w:rPr>
          <w:rFonts w:eastAsiaTheme="minorEastAsia"/>
          <w:b/>
          <w:lang w:eastAsia="zh-CN"/>
        </w:rPr>
        <w:t>Proposal 7: The multiplexing of resource pool for HARQ and CSI feedback and resource pool for SL-SCH transmission can use the following options:</w:t>
      </w:r>
    </w:p>
    <w:p w14:paraId="1AB695FF" w14:textId="1D9C9BA3" w:rsidR="008D38EA" w:rsidRPr="00A31209" w:rsidRDefault="008D38EA" w:rsidP="00A31209">
      <w:pPr>
        <w:numPr>
          <w:ilvl w:val="0"/>
          <w:numId w:val="18"/>
        </w:numPr>
        <w:overflowPunct/>
        <w:autoSpaceDE/>
        <w:autoSpaceDN/>
        <w:adjustRightInd/>
        <w:spacing w:after="0"/>
        <w:jc w:val="both"/>
        <w:textAlignment w:val="auto"/>
        <w:rPr>
          <w:rFonts w:ascii="Times" w:eastAsiaTheme="minorEastAsia" w:hAnsi="Times"/>
          <w:b/>
          <w:lang w:eastAsia="zh-CN"/>
        </w:rPr>
      </w:pPr>
      <w:r w:rsidRPr="00A31209">
        <w:rPr>
          <w:rFonts w:ascii="Times" w:eastAsiaTheme="minorEastAsia" w:hAnsi="Times"/>
          <w:b/>
          <w:lang w:eastAsia="zh-CN"/>
        </w:rPr>
        <w:t>TDMed and/or FDMed in system level</w:t>
      </w:r>
    </w:p>
    <w:p w14:paraId="387973F9" w14:textId="62D08C40" w:rsidR="009226C4" w:rsidRPr="00164747" w:rsidRDefault="008D38EA" w:rsidP="00164747">
      <w:pPr>
        <w:numPr>
          <w:ilvl w:val="0"/>
          <w:numId w:val="18"/>
        </w:numPr>
        <w:overflowPunct/>
        <w:autoSpaceDE/>
        <w:autoSpaceDN/>
        <w:adjustRightInd/>
        <w:spacing w:after="0"/>
        <w:jc w:val="both"/>
        <w:textAlignment w:val="auto"/>
        <w:rPr>
          <w:rFonts w:eastAsiaTheme="minorEastAsia"/>
          <w:b/>
          <w:lang w:eastAsia="zh-CN"/>
        </w:rPr>
      </w:pPr>
      <w:r w:rsidRPr="00A31209">
        <w:rPr>
          <w:rFonts w:ascii="Times" w:eastAsiaTheme="minorEastAsia" w:hAnsi="Times"/>
          <w:b/>
          <w:lang w:eastAsia="zh-CN"/>
        </w:rPr>
        <w:t>Partially or completely overlapped</w:t>
      </w:r>
    </w:p>
    <w:p w14:paraId="35FFFB68" w14:textId="797DB05E" w:rsidR="00FD2A74" w:rsidRPr="00576F76" w:rsidRDefault="00FD2A74" w:rsidP="00360E5B">
      <w:pPr>
        <w:pStyle w:val="1"/>
        <w:numPr>
          <w:ilvl w:val="0"/>
          <w:numId w:val="4"/>
        </w:numPr>
        <w:rPr>
          <w:rFonts w:ascii="Times New Roman" w:hAnsi="Times New Roman"/>
          <w:lang w:eastAsia="zh-CN"/>
        </w:rPr>
      </w:pPr>
      <w:r w:rsidRPr="00576F76">
        <w:rPr>
          <w:rFonts w:ascii="Times New Roman" w:eastAsiaTheme="minorEastAsia" w:hAnsi="Times New Roman"/>
          <w:lang w:eastAsia="zh-CN"/>
        </w:rPr>
        <w:t>References</w:t>
      </w:r>
    </w:p>
    <w:p w14:paraId="76D66523" w14:textId="5E36364F" w:rsidR="00C31143" w:rsidRDefault="001A7CD9" w:rsidP="001A7CD9">
      <w:pPr>
        <w:pStyle w:val="af7"/>
        <w:numPr>
          <w:ilvl w:val="0"/>
          <w:numId w:val="6"/>
        </w:numPr>
        <w:ind w:leftChars="0"/>
        <w:rPr>
          <w:rFonts w:ascii="Times New Roman" w:hAnsi="Times New Roman"/>
          <w:lang w:val="x-none" w:eastAsia="zh-CN"/>
        </w:rPr>
      </w:pPr>
      <w:r w:rsidRPr="001A7CD9">
        <w:rPr>
          <w:rFonts w:ascii="Times New Roman" w:hAnsi="Times New Roman"/>
          <w:lang w:val="x-none" w:eastAsia="zh-CN"/>
        </w:rPr>
        <w:t>Chairman's Notes RAN1 9</w:t>
      </w:r>
      <w:r>
        <w:rPr>
          <w:rFonts w:ascii="Times New Roman" w:hAnsi="Times New Roman"/>
          <w:lang w:val="x-none" w:eastAsia="zh-CN"/>
        </w:rPr>
        <w:t>4</w:t>
      </w:r>
      <w:r w:rsidR="00484CD0">
        <w:rPr>
          <w:rFonts w:ascii="Times New Roman" w:hAnsi="Times New Roman"/>
          <w:lang w:val="x-none" w:eastAsia="zh-CN"/>
        </w:rPr>
        <w:t xml:space="preserve"> bis</w:t>
      </w:r>
      <w:r w:rsidRPr="001A7CD9">
        <w:rPr>
          <w:rFonts w:ascii="Times New Roman" w:hAnsi="Times New Roman"/>
          <w:lang w:val="x-none" w:eastAsia="zh-CN"/>
        </w:rPr>
        <w:t xml:space="preserve"> final, </w:t>
      </w:r>
      <w:r w:rsidR="00484CD0">
        <w:rPr>
          <w:rFonts w:ascii="Times New Roman" w:hAnsi="Times New Roman"/>
          <w:lang w:val="x-none" w:eastAsia="zh-CN"/>
        </w:rPr>
        <w:t>Oct</w:t>
      </w:r>
      <w:r w:rsidRPr="001A7CD9">
        <w:rPr>
          <w:rFonts w:ascii="Times New Roman" w:hAnsi="Times New Roman"/>
          <w:lang w:val="x-none" w:eastAsia="zh-CN"/>
        </w:rPr>
        <w:t>, 2018</w:t>
      </w:r>
    </w:p>
    <w:p w14:paraId="2BE467D8" w14:textId="61E1DFB0" w:rsidR="0055623D" w:rsidRDefault="0055623D" w:rsidP="0055623D">
      <w:pPr>
        <w:pStyle w:val="af7"/>
        <w:numPr>
          <w:ilvl w:val="0"/>
          <w:numId w:val="6"/>
        </w:numPr>
        <w:ind w:leftChars="0"/>
        <w:rPr>
          <w:rFonts w:ascii="Times New Roman" w:hAnsi="Times New Roman"/>
          <w:lang w:val="x-none" w:eastAsia="zh-CN"/>
        </w:rPr>
      </w:pPr>
      <w:r>
        <w:rPr>
          <w:rFonts w:ascii="Times New Roman" w:hAnsi="Times New Roman"/>
          <w:lang w:val="x-none" w:eastAsia="zh-CN"/>
        </w:rPr>
        <w:t xml:space="preserve">R1-1811036, </w:t>
      </w:r>
      <w:r w:rsidRPr="0055623D">
        <w:rPr>
          <w:rFonts w:ascii="Times New Roman" w:hAnsi="Times New Roman"/>
          <w:lang w:val="x-none" w:eastAsia="zh-CN"/>
        </w:rPr>
        <w:t>Discussion on channel design of HAR</w:t>
      </w:r>
      <w:r>
        <w:rPr>
          <w:rFonts w:ascii="Times New Roman" w:hAnsi="Times New Roman"/>
          <w:lang w:val="x-none" w:eastAsia="zh-CN"/>
        </w:rPr>
        <w:t>Q and CSI feedback for V2X, CMCC</w:t>
      </w:r>
    </w:p>
    <w:p w14:paraId="60F8647B" w14:textId="654DE0DC" w:rsidR="00AC2EE1" w:rsidRPr="001A7CD9" w:rsidRDefault="006A5237" w:rsidP="006A5237">
      <w:pPr>
        <w:pStyle w:val="af7"/>
        <w:numPr>
          <w:ilvl w:val="0"/>
          <w:numId w:val="6"/>
        </w:numPr>
        <w:ind w:leftChars="0"/>
        <w:rPr>
          <w:rFonts w:ascii="Times New Roman" w:hAnsi="Times New Roman"/>
          <w:lang w:val="x-none" w:eastAsia="zh-CN"/>
        </w:rPr>
      </w:pPr>
      <w:r w:rsidRPr="006A5237">
        <w:rPr>
          <w:rFonts w:ascii="Times New Roman" w:hAnsi="Times New Roman"/>
          <w:lang w:val="x-none" w:eastAsia="zh-CN"/>
        </w:rPr>
        <w:t>R1-1812880</w:t>
      </w:r>
      <w:r w:rsidR="00AC2EE1">
        <w:rPr>
          <w:rFonts w:ascii="Times New Roman" w:hAnsi="Times New Roman"/>
          <w:lang w:val="x-none" w:eastAsia="zh-CN"/>
        </w:rPr>
        <w:t xml:space="preserve">, </w:t>
      </w:r>
      <w:r w:rsidR="00AC2EE1" w:rsidRPr="00AC2EE1">
        <w:rPr>
          <w:rFonts w:ascii="Times New Roman" w:hAnsi="Times New Roman"/>
          <w:lang w:val="x-none" w:eastAsia="zh-CN"/>
        </w:rPr>
        <w:t>Discussion on resource allocation mechanism for NR V2X</w:t>
      </w:r>
      <w:r w:rsidR="00AC2EE1">
        <w:rPr>
          <w:rFonts w:ascii="Times New Roman" w:hAnsi="Times New Roman"/>
          <w:lang w:val="x-none" w:eastAsia="zh-CN"/>
        </w:rPr>
        <w:t>, CMCC</w:t>
      </w:r>
    </w:p>
    <w:sectPr w:rsidR="00AC2EE1" w:rsidRPr="001A7CD9"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7F751" w14:textId="77777777" w:rsidR="0096627A" w:rsidRDefault="0096627A">
      <w:r>
        <w:separator/>
      </w:r>
    </w:p>
  </w:endnote>
  <w:endnote w:type="continuationSeparator" w:id="0">
    <w:p w14:paraId="773571B5" w14:textId="77777777" w:rsidR="0096627A" w:rsidRDefault="0096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6E634" w14:textId="77777777" w:rsidR="0096627A" w:rsidRDefault="0096627A">
      <w:r>
        <w:separator/>
      </w:r>
    </w:p>
  </w:footnote>
  <w:footnote w:type="continuationSeparator" w:id="0">
    <w:p w14:paraId="585C27F1" w14:textId="77777777" w:rsidR="0096627A" w:rsidRDefault="00966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F261A7" w:rsidRDefault="00F261A7">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0545B1"/>
    <w:multiLevelType w:val="hybridMultilevel"/>
    <w:tmpl w:val="EB8AAE88"/>
    <w:lvl w:ilvl="0" w:tplc="04090011">
      <w:start w:val="1"/>
      <w:numFmt w:val="decimal"/>
      <w:lvlText w:val="%1)"/>
      <w:lvlJc w:val="left"/>
      <w:pPr>
        <w:ind w:left="725" w:hanging="420"/>
      </w:pPr>
    </w:lvl>
    <w:lvl w:ilvl="1" w:tplc="04090019" w:tentative="1">
      <w:start w:val="1"/>
      <w:numFmt w:val="lowerLetter"/>
      <w:lvlText w:val="%2)"/>
      <w:lvlJc w:val="left"/>
      <w:pPr>
        <w:ind w:left="1145" w:hanging="420"/>
      </w:pPr>
    </w:lvl>
    <w:lvl w:ilvl="2" w:tplc="0409001B" w:tentative="1">
      <w:start w:val="1"/>
      <w:numFmt w:val="lowerRoman"/>
      <w:lvlText w:val="%3."/>
      <w:lvlJc w:val="right"/>
      <w:pPr>
        <w:ind w:left="1565" w:hanging="420"/>
      </w:pPr>
    </w:lvl>
    <w:lvl w:ilvl="3" w:tplc="0409000F" w:tentative="1">
      <w:start w:val="1"/>
      <w:numFmt w:val="decimal"/>
      <w:lvlText w:val="%4."/>
      <w:lvlJc w:val="left"/>
      <w:pPr>
        <w:ind w:left="1985" w:hanging="420"/>
      </w:pPr>
    </w:lvl>
    <w:lvl w:ilvl="4" w:tplc="04090019" w:tentative="1">
      <w:start w:val="1"/>
      <w:numFmt w:val="lowerLetter"/>
      <w:lvlText w:val="%5)"/>
      <w:lvlJc w:val="left"/>
      <w:pPr>
        <w:ind w:left="2405" w:hanging="420"/>
      </w:pPr>
    </w:lvl>
    <w:lvl w:ilvl="5" w:tplc="0409001B" w:tentative="1">
      <w:start w:val="1"/>
      <w:numFmt w:val="lowerRoman"/>
      <w:lvlText w:val="%6."/>
      <w:lvlJc w:val="right"/>
      <w:pPr>
        <w:ind w:left="2825" w:hanging="420"/>
      </w:pPr>
    </w:lvl>
    <w:lvl w:ilvl="6" w:tplc="0409000F" w:tentative="1">
      <w:start w:val="1"/>
      <w:numFmt w:val="decimal"/>
      <w:lvlText w:val="%7."/>
      <w:lvlJc w:val="left"/>
      <w:pPr>
        <w:ind w:left="3245" w:hanging="420"/>
      </w:pPr>
    </w:lvl>
    <w:lvl w:ilvl="7" w:tplc="04090019" w:tentative="1">
      <w:start w:val="1"/>
      <w:numFmt w:val="lowerLetter"/>
      <w:lvlText w:val="%8)"/>
      <w:lvlJc w:val="left"/>
      <w:pPr>
        <w:ind w:left="3665" w:hanging="420"/>
      </w:pPr>
    </w:lvl>
    <w:lvl w:ilvl="8" w:tplc="0409001B" w:tentative="1">
      <w:start w:val="1"/>
      <w:numFmt w:val="lowerRoman"/>
      <w:lvlText w:val="%9."/>
      <w:lvlJc w:val="right"/>
      <w:pPr>
        <w:ind w:left="4085" w:hanging="420"/>
      </w:pPr>
    </w:lvl>
  </w:abstractNum>
  <w:abstractNum w:abstractNumId="6"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771BD1"/>
    <w:multiLevelType w:val="hybridMultilevel"/>
    <w:tmpl w:val="A628C8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C94EDC"/>
    <w:multiLevelType w:val="hybridMultilevel"/>
    <w:tmpl w:val="43B629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40524516"/>
    <w:multiLevelType w:val="hybridMultilevel"/>
    <w:tmpl w:val="66FEA45C"/>
    <w:lvl w:ilvl="0" w:tplc="AB4AC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4A686A"/>
    <w:multiLevelType w:val="hybridMultilevel"/>
    <w:tmpl w:val="EB8AAE88"/>
    <w:lvl w:ilvl="0" w:tplc="04090011">
      <w:start w:val="1"/>
      <w:numFmt w:val="decimal"/>
      <w:lvlText w:val="%1)"/>
      <w:lvlJc w:val="left"/>
      <w:pPr>
        <w:ind w:left="725" w:hanging="420"/>
      </w:pPr>
    </w:lvl>
    <w:lvl w:ilvl="1" w:tplc="04090019" w:tentative="1">
      <w:start w:val="1"/>
      <w:numFmt w:val="lowerLetter"/>
      <w:lvlText w:val="%2)"/>
      <w:lvlJc w:val="left"/>
      <w:pPr>
        <w:ind w:left="1145" w:hanging="420"/>
      </w:pPr>
    </w:lvl>
    <w:lvl w:ilvl="2" w:tplc="0409001B" w:tentative="1">
      <w:start w:val="1"/>
      <w:numFmt w:val="lowerRoman"/>
      <w:lvlText w:val="%3."/>
      <w:lvlJc w:val="right"/>
      <w:pPr>
        <w:ind w:left="1565" w:hanging="420"/>
      </w:pPr>
    </w:lvl>
    <w:lvl w:ilvl="3" w:tplc="0409000F" w:tentative="1">
      <w:start w:val="1"/>
      <w:numFmt w:val="decimal"/>
      <w:lvlText w:val="%4."/>
      <w:lvlJc w:val="left"/>
      <w:pPr>
        <w:ind w:left="1985" w:hanging="420"/>
      </w:pPr>
    </w:lvl>
    <w:lvl w:ilvl="4" w:tplc="04090019" w:tentative="1">
      <w:start w:val="1"/>
      <w:numFmt w:val="lowerLetter"/>
      <w:lvlText w:val="%5)"/>
      <w:lvlJc w:val="left"/>
      <w:pPr>
        <w:ind w:left="2405" w:hanging="420"/>
      </w:pPr>
    </w:lvl>
    <w:lvl w:ilvl="5" w:tplc="0409001B" w:tentative="1">
      <w:start w:val="1"/>
      <w:numFmt w:val="lowerRoman"/>
      <w:lvlText w:val="%6."/>
      <w:lvlJc w:val="right"/>
      <w:pPr>
        <w:ind w:left="2825" w:hanging="420"/>
      </w:pPr>
    </w:lvl>
    <w:lvl w:ilvl="6" w:tplc="0409000F" w:tentative="1">
      <w:start w:val="1"/>
      <w:numFmt w:val="decimal"/>
      <w:lvlText w:val="%7."/>
      <w:lvlJc w:val="left"/>
      <w:pPr>
        <w:ind w:left="3245" w:hanging="420"/>
      </w:pPr>
    </w:lvl>
    <w:lvl w:ilvl="7" w:tplc="04090019" w:tentative="1">
      <w:start w:val="1"/>
      <w:numFmt w:val="lowerLetter"/>
      <w:lvlText w:val="%8)"/>
      <w:lvlJc w:val="left"/>
      <w:pPr>
        <w:ind w:left="3665" w:hanging="420"/>
      </w:pPr>
    </w:lvl>
    <w:lvl w:ilvl="8" w:tplc="0409001B" w:tentative="1">
      <w:start w:val="1"/>
      <w:numFmt w:val="lowerRoman"/>
      <w:lvlText w:val="%9."/>
      <w:lvlJc w:val="right"/>
      <w:pPr>
        <w:ind w:left="4085" w:hanging="42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6"/>
  </w:num>
  <w:num w:numId="3">
    <w:abstractNumId w:val="0"/>
  </w:num>
  <w:num w:numId="4">
    <w:abstractNumId w:val="15"/>
  </w:num>
  <w:num w:numId="5">
    <w:abstractNumId w:val="10"/>
    <w:lvlOverride w:ilvl="0">
      <w:startOverride w:val="1"/>
    </w:lvlOverride>
  </w:num>
  <w:num w:numId="6">
    <w:abstractNumId w:val="11"/>
  </w:num>
  <w:num w:numId="7">
    <w:abstractNumId w:val="26"/>
  </w:num>
  <w:num w:numId="8">
    <w:abstractNumId w:val="21"/>
  </w:num>
  <w:num w:numId="9">
    <w:abstractNumId w:val="20"/>
  </w:num>
  <w:num w:numId="10">
    <w:abstractNumId w:val="6"/>
  </w:num>
  <w:num w:numId="11">
    <w:abstractNumId w:val="8"/>
  </w:num>
  <w:num w:numId="12">
    <w:abstractNumId w:val="12"/>
  </w:num>
  <w:num w:numId="13">
    <w:abstractNumId w:val="17"/>
  </w:num>
  <w:num w:numId="14">
    <w:abstractNumId w:val="24"/>
  </w:num>
  <w:num w:numId="15">
    <w:abstractNumId w:val="3"/>
  </w:num>
  <w:num w:numId="16">
    <w:abstractNumId w:val="13"/>
  </w:num>
  <w:num w:numId="17">
    <w:abstractNumId w:val="22"/>
  </w:num>
  <w:num w:numId="18">
    <w:abstractNumId w:val="23"/>
  </w:num>
  <w:num w:numId="19">
    <w:abstractNumId w:val="4"/>
  </w:num>
  <w:num w:numId="20">
    <w:abstractNumId w:val="1"/>
  </w:num>
  <w:num w:numId="21">
    <w:abstractNumId w:val="2"/>
  </w:num>
  <w:num w:numId="22">
    <w:abstractNumId w:val="19"/>
  </w:num>
  <w:num w:numId="23">
    <w:abstractNumId w:val="18"/>
  </w:num>
  <w:num w:numId="24">
    <w:abstractNumId w:val="5"/>
  </w:num>
  <w:num w:numId="25">
    <w:abstractNumId w:val="9"/>
  </w:num>
  <w:num w:numId="26">
    <w:abstractNumId w:val="7"/>
  </w:num>
  <w:num w:numId="2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C63"/>
    <w:rsid w:val="00001022"/>
    <w:rsid w:val="000010F6"/>
    <w:rsid w:val="000022B8"/>
    <w:rsid w:val="00002325"/>
    <w:rsid w:val="0000234E"/>
    <w:rsid w:val="00002D15"/>
    <w:rsid w:val="000030EB"/>
    <w:rsid w:val="000035F6"/>
    <w:rsid w:val="00004192"/>
    <w:rsid w:val="00004511"/>
    <w:rsid w:val="00004E10"/>
    <w:rsid w:val="00004EFB"/>
    <w:rsid w:val="00005B39"/>
    <w:rsid w:val="00005F8B"/>
    <w:rsid w:val="000060C6"/>
    <w:rsid w:val="00006119"/>
    <w:rsid w:val="00006186"/>
    <w:rsid w:val="00006E55"/>
    <w:rsid w:val="00006EA3"/>
    <w:rsid w:val="00007012"/>
    <w:rsid w:val="00007C4C"/>
    <w:rsid w:val="00007E66"/>
    <w:rsid w:val="00010605"/>
    <w:rsid w:val="00010764"/>
    <w:rsid w:val="00010BDE"/>
    <w:rsid w:val="00011217"/>
    <w:rsid w:val="000114D5"/>
    <w:rsid w:val="000116EE"/>
    <w:rsid w:val="000118C2"/>
    <w:rsid w:val="00012608"/>
    <w:rsid w:val="000126D3"/>
    <w:rsid w:val="000127DF"/>
    <w:rsid w:val="000129B9"/>
    <w:rsid w:val="00012ECA"/>
    <w:rsid w:val="000130CA"/>
    <w:rsid w:val="00013366"/>
    <w:rsid w:val="00013556"/>
    <w:rsid w:val="00013FEF"/>
    <w:rsid w:val="0001459D"/>
    <w:rsid w:val="00014796"/>
    <w:rsid w:val="000154C2"/>
    <w:rsid w:val="00015902"/>
    <w:rsid w:val="00015A1C"/>
    <w:rsid w:val="000161ED"/>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14"/>
    <w:rsid w:val="00027BD7"/>
    <w:rsid w:val="00027F10"/>
    <w:rsid w:val="000303C3"/>
    <w:rsid w:val="000307DA"/>
    <w:rsid w:val="0003141C"/>
    <w:rsid w:val="000314A0"/>
    <w:rsid w:val="0003176E"/>
    <w:rsid w:val="000319B0"/>
    <w:rsid w:val="00031D46"/>
    <w:rsid w:val="00032478"/>
    <w:rsid w:val="000338D8"/>
    <w:rsid w:val="00033B1E"/>
    <w:rsid w:val="00033F8F"/>
    <w:rsid w:val="00034589"/>
    <w:rsid w:val="00034FF6"/>
    <w:rsid w:val="0003510D"/>
    <w:rsid w:val="00035340"/>
    <w:rsid w:val="0003569D"/>
    <w:rsid w:val="0003590E"/>
    <w:rsid w:val="00035BE7"/>
    <w:rsid w:val="000378BB"/>
    <w:rsid w:val="00037C7E"/>
    <w:rsid w:val="00040315"/>
    <w:rsid w:val="00041910"/>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0D14"/>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5B0"/>
    <w:rsid w:val="000639E3"/>
    <w:rsid w:val="00063AAA"/>
    <w:rsid w:val="00064F16"/>
    <w:rsid w:val="00065209"/>
    <w:rsid w:val="00065792"/>
    <w:rsid w:val="00065CBB"/>
    <w:rsid w:val="000661C0"/>
    <w:rsid w:val="00067476"/>
    <w:rsid w:val="000701A8"/>
    <w:rsid w:val="000702BE"/>
    <w:rsid w:val="000704DB"/>
    <w:rsid w:val="00070961"/>
    <w:rsid w:val="00070C42"/>
    <w:rsid w:val="000712D8"/>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23D"/>
    <w:rsid w:val="00095D7E"/>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59"/>
    <w:rsid w:val="000A6C74"/>
    <w:rsid w:val="000A7C7A"/>
    <w:rsid w:val="000B006E"/>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DDC"/>
    <w:rsid w:val="000B5EBC"/>
    <w:rsid w:val="000B5F05"/>
    <w:rsid w:val="000B61CD"/>
    <w:rsid w:val="000B626A"/>
    <w:rsid w:val="000B6E6F"/>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F8B"/>
    <w:rsid w:val="000D548A"/>
    <w:rsid w:val="000D580C"/>
    <w:rsid w:val="000D60C8"/>
    <w:rsid w:val="000D63FD"/>
    <w:rsid w:val="000D66B4"/>
    <w:rsid w:val="000D7308"/>
    <w:rsid w:val="000D7521"/>
    <w:rsid w:val="000D78F7"/>
    <w:rsid w:val="000E06E5"/>
    <w:rsid w:val="000E1047"/>
    <w:rsid w:val="000E199F"/>
    <w:rsid w:val="000E1CFB"/>
    <w:rsid w:val="000E265A"/>
    <w:rsid w:val="000E2A3A"/>
    <w:rsid w:val="000E2D30"/>
    <w:rsid w:val="000E33D0"/>
    <w:rsid w:val="000E3B82"/>
    <w:rsid w:val="000E3E84"/>
    <w:rsid w:val="000E4B6C"/>
    <w:rsid w:val="000E4CC9"/>
    <w:rsid w:val="000E52F0"/>
    <w:rsid w:val="000E57F9"/>
    <w:rsid w:val="000E59C2"/>
    <w:rsid w:val="000E5B7D"/>
    <w:rsid w:val="000E6461"/>
    <w:rsid w:val="000E7232"/>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3B8"/>
    <w:rsid w:val="00103454"/>
    <w:rsid w:val="0010345D"/>
    <w:rsid w:val="00103B97"/>
    <w:rsid w:val="001044D8"/>
    <w:rsid w:val="00104A90"/>
    <w:rsid w:val="00104DA1"/>
    <w:rsid w:val="001053EF"/>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5F"/>
    <w:rsid w:val="001157A4"/>
    <w:rsid w:val="00115B59"/>
    <w:rsid w:val="00115E68"/>
    <w:rsid w:val="00116662"/>
    <w:rsid w:val="00116DB0"/>
    <w:rsid w:val="001173DC"/>
    <w:rsid w:val="001177C7"/>
    <w:rsid w:val="001201AA"/>
    <w:rsid w:val="001202FA"/>
    <w:rsid w:val="001208B6"/>
    <w:rsid w:val="001208CA"/>
    <w:rsid w:val="00121B8F"/>
    <w:rsid w:val="00121D45"/>
    <w:rsid w:val="00121EBC"/>
    <w:rsid w:val="0012222C"/>
    <w:rsid w:val="00122650"/>
    <w:rsid w:val="00122AD2"/>
    <w:rsid w:val="001241F3"/>
    <w:rsid w:val="00125120"/>
    <w:rsid w:val="00125382"/>
    <w:rsid w:val="00125486"/>
    <w:rsid w:val="00125524"/>
    <w:rsid w:val="00125773"/>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92E"/>
    <w:rsid w:val="00144B25"/>
    <w:rsid w:val="00144E53"/>
    <w:rsid w:val="00145312"/>
    <w:rsid w:val="0014545B"/>
    <w:rsid w:val="0014646E"/>
    <w:rsid w:val="00146615"/>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747"/>
    <w:rsid w:val="00164AAB"/>
    <w:rsid w:val="00165284"/>
    <w:rsid w:val="00165429"/>
    <w:rsid w:val="001658D1"/>
    <w:rsid w:val="00165DC5"/>
    <w:rsid w:val="00166B86"/>
    <w:rsid w:val="00166C08"/>
    <w:rsid w:val="00171291"/>
    <w:rsid w:val="00171308"/>
    <w:rsid w:val="00171752"/>
    <w:rsid w:val="00171D20"/>
    <w:rsid w:val="001728A1"/>
    <w:rsid w:val="00173356"/>
    <w:rsid w:val="00173B0B"/>
    <w:rsid w:val="00173D52"/>
    <w:rsid w:val="00174557"/>
    <w:rsid w:val="00174D8E"/>
    <w:rsid w:val="00175647"/>
    <w:rsid w:val="00175988"/>
    <w:rsid w:val="00176433"/>
    <w:rsid w:val="00176D3B"/>
    <w:rsid w:val="00176E4B"/>
    <w:rsid w:val="00176F07"/>
    <w:rsid w:val="00177180"/>
    <w:rsid w:val="001776EE"/>
    <w:rsid w:val="0018139F"/>
    <w:rsid w:val="0018145E"/>
    <w:rsid w:val="00181571"/>
    <w:rsid w:val="00181B40"/>
    <w:rsid w:val="00182E34"/>
    <w:rsid w:val="00182F7A"/>
    <w:rsid w:val="00184678"/>
    <w:rsid w:val="00184912"/>
    <w:rsid w:val="00184F5F"/>
    <w:rsid w:val="00185597"/>
    <w:rsid w:val="00185B10"/>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4880"/>
    <w:rsid w:val="00195639"/>
    <w:rsid w:val="00195AE6"/>
    <w:rsid w:val="001968C0"/>
    <w:rsid w:val="001973E2"/>
    <w:rsid w:val="00197EA3"/>
    <w:rsid w:val="001A04FC"/>
    <w:rsid w:val="001A069F"/>
    <w:rsid w:val="001A09CE"/>
    <w:rsid w:val="001A0D32"/>
    <w:rsid w:val="001A0EB4"/>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B7D05"/>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C75"/>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54B"/>
    <w:rsid w:val="001D6836"/>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140"/>
    <w:rsid w:val="001E3D73"/>
    <w:rsid w:val="001E3FAC"/>
    <w:rsid w:val="001E54C3"/>
    <w:rsid w:val="001E57A3"/>
    <w:rsid w:val="001E62CA"/>
    <w:rsid w:val="001E6A74"/>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D2F"/>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CAD"/>
    <w:rsid w:val="00217CBE"/>
    <w:rsid w:val="0022005C"/>
    <w:rsid w:val="002208C9"/>
    <w:rsid w:val="00221063"/>
    <w:rsid w:val="0022159C"/>
    <w:rsid w:val="0022164F"/>
    <w:rsid w:val="00221B3A"/>
    <w:rsid w:val="00221ED4"/>
    <w:rsid w:val="0022279D"/>
    <w:rsid w:val="00222B96"/>
    <w:rsid w:val="00222F4C"/>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93"/>
    <w:rsid w:val="002410B7"/>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B17"/>
    <w:rsid w:val="00245DE6"/>
    <w:rsid w:val="00246245"/>
    <w:rsid w:val="0024643C"/>
    <w:rsid w:val="002464A7"/>
    <w:rsid w:val="00246512"/>
    <w:rsid w:val="002467CB"/>
    <w:rsid w:val="002468BE"/>
    <w:rsid w:val="00247309"/>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81"/>
    <w:rsid w:val="002533DA"/>
    <w:rsid w:val="00255214"/>
    <w:rsid w:val="002576A6"/>
    <w:rsid w:val="00257B6E"/>
    <w:rsid w:val="00257B75"/>
    <w:rsid w:val="00260047"/>
    <w:rsid w:val="002606F9"/>
    <w:rsid w:val="002613CD"/>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77E16"/>
    <w:rsid w:val="00280311"/>
    <w:rsid w:val="0028036B"/>
    <w:rsid w:val="0028065E"/>
    <w:rsid w:val="00280B8B"/>
    <w:rsid w:val="002812C3"/>
    <w:rsid w:val="002814DB"/>
    <w:rsid w:val="00281867"/>
    <w:rsid w:val="00281E53"/>
    <w:rsid w:val="00282D81"/>
    <w:rsid w:val="002834EF"/>
    <w:rsid w:val="00283884"/>
    <w:rsid w:val="00283B84"/>
    <w:rsid w:val="00283E11"/>
    <w:rsid w:val="00284079"/>
    <w:rsid w:val="00284D5F"/>
    <w:rsid w:val="00284E0C"/>
    <w:rsid w:val="00284FC1"/>
    <w:rsid w:val="00285467"/>
    <w:rsid w:val="002854D2"/>
    <w:rsid w:val="002858B2"/>
    <w:rsid w:val="00285B81"/>
    <w:rsid w:val="00286AF8"/>
    <w:rsid w:val="00286F69"/>
    <w:rsid w:val="002875EE"/>
    <w:rsid w:val="0028771F"/>
    <w:rsid w:val="00287CE2"/>
    <w:rsid w:val="00287DC6"/>
    <w:rsid w:val="002903F0"/>
    <w:rsid w:val="00290609"/>
    <w:rsid w:val="0029076D"/>
    <w:rsid w:val="00290D20"/>
    <w:rsid w:val="00290D5F"/>
    <w:rsid w:val="00290DDC"/>
    <w:rsid w:val="00291150"/>
    <w:rsid w:val="0029118C"/>
    <w:rsid w:val="00291980"/>
    <w:rsid w:val="00291DF9"/>
    <w:rsid w:val="00292113"/>
    <w:rsid w:val="002930BA"/>
    <w:rsid w:val="00294BA0"/>
    <w:rsid w:val="002955B4"/>
    <w:rsid w:val="0029578C"/>
    <w:rsid w:val="00295AE3"/>
    <w:rsid w:val="00296045"/>
    <w:rsid w:val="0029609C"/>
    <w:rsid w:val="0029626E"/>
    <w:rsid w:val="0029677D"/>
    <w:rsid w:val="00296A1D"/>
    <w:rsid w:val="00296BFF"/>
    <w:rsid w:val="0029786F"/>
    <w:rsid w:val="00297B7A"/>
    <w:rsid w:val="002A0E77"/>
    <w:rsid w:val="002A20AF"/>
    <w:rsid w:val="002A2177"/>
    <w:rsid w:val="002A2F48"/>
    <w:rsid w:val="002A30C5"/>
    <w:rsid w:val="002A3436"/>
    <w:rsid w:val="002A3C16"/>
    <w:rsid w:val="002A4181"/>
    <w:rsid w:val="002A461E"/>
    <w:rsid w:val="002A46B0"/>
    <w:rsid w:val="002A49D4"/>
    <w:rsid w:val="002A4F26"/>
    <w:rsid w:val="002A51B9"/>
    <w:rsid w:val="002A55E3"/>
    <w:rsid w:val="002A6CF3"/>
    <w:rsid w:val="002A7329"/>
    <w:rsid w:val="002A7F87"/>
    <w:rsid w:val="002B0958"/>
    <w:rsid w:val="002B0CBA"/>
    <w:rsid w:val="002B0FED"/>
    <w:rsid w:val="002B1892"/>
    <w:rsid w:val="002B1D1F"/>
    <w:rsid w:val="002B1D60"/>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CBE"/>
    <w:rsid w:val="002C72A3"/>
    <w:rsid w:val="002C7412"/>
    <w:rsid w:val="002C776A"/>
    <w:rsid w:val="002C78DF"/>
    <w:rsid w:val="002D0517"/>
    <w:rsid w:val="002D0B89"/>
    <w:rsid w:val="002D14A5"/>
    <w:rsid w:val="002D1866"/>
    <w:rsid w:val="002D1AD2"/>
    <w:rsid w:val="002D2D76"/>
    <w:rsid w:val="002D3665"/>
    <w:rsid w:val="002D392A"/>
    <w:rsid w:val="002D3C3E"/>
    <w:rsid w:val="002D418C"/>
    <w:rsid w:val="002D4466"/>
    <w:rsid w:val="002D44D5"/>
    <w:rsid w:val="002D46CC"/>
    <w:rsid w:val="002D46FC"/>
    <w:rsid w:val="002D54B0"/>
    <w:rsid w:val="002D5F86"/>
    <w:rsid w:val="002D70BB"/>
    <w:rsid w:val="002D739F"/>
    <w:rsid w:val="002D7FFD"/>
    <w:rsid w:val="002E1589"/>
    <w:rsid w:val="002E1CB8"/>
    <w:rsid w:val="002E2064"/>
    <w:rsid w:val="002E3FDA"/>
    <w:rsid w:val="002E43A0"/>
    <w:rsid w:val="002E4903"/>
    <w:rsid w:val="002E5F86"/>
    <w:rsid w:val="002E631C"/>
    <w:rsid w:val="002E6D0B"/>
    <w:rsid w:val="002E6D42"/>
    <w:rsid w:val="002E798A"/>
    <w:rsid w:val="002F023C"/>
    <w:rsid w:val="002F08F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53"/>
    <w:rsid w:val="002F65DA"/>
    <w:rsid w:val="002F65DF"/>
    <w:rsid w:val="002F714D"/>
    <w:rsid w:val="002F77F9"/>
    <w:rsid w:val="00300534"/>
    <w:rsid w:val="00300A2F"/>
    <w:rsid w:val="00300ECF"/>
    <w:rsid w:val="00300FB4"/>
    <w:rsid w:val="00302218"/>
    <w:rsid w:val="00302523"/>
    <w:rsid w:val="003029BD"/>
    <w:rsid w:val="00303978"/>
    <w:rsid w:val="00303D18"/>
    <w:rsid w:val="0030430C"/>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733"/>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20"/>
    <w:rsid w:val="0034483D"/>
    <w:rsid w:val="00344DE1"/>
    <w:rsid w:val="00345050"/>
    <w:rsid w:val="0034575C"/>
    <w:rsid w:val="00345818"/>
    <w:rsid w:val="00345CD7"/>
    <w:rsid w:val="00345E81"/>
    <w:rsid w:val="003462F5"/>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757"/>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878F2"/>
    <w:rsid w:val="00390B38"/>
    <w:rsid w:val="003920C6"/>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322A"/>
    <w:rsid w:val="003A4155"/>
    <w:rsid w:val="003A4311"/>
    <w:rsid w:val="003A47BC"/>
    <w:rsid w:val="003A4981"/>
    <w:rsid w:val="003A4A58"/>
    <w:rsid w:val="003A4BCF"/>
    <w:rsid w:val="003A4D49"/>
    <w:rsid w:val="003A4F75"/>
    <w:rsid w:val="003A566A"/>
    <w:rsid w:val="003A5D87"/>
    <w:rsid w:val="003A5E2D"/>
    <w:rsid w:val="003A64A8"/>
    <w:rsid w:val="003A65C1"/>
    <w:rsid w:val="003A6DA7"/>
    <w:rsid w:val="003A74F1"/>
    <w:rsid w:val="003A7A2C"/>
    <w:rsid w:val="003A7CC8"/>
    <w:rsid w:val="003A7E78"/>
    <w:rsid w:val="003B01FE"/>
    <w:rsid w:val="003B08D4"/>
    <w:rsid w:val="003B0BAB"/>
    <w:rsid w:val="003B0BDD"/>
    <w:rsid w:val="003B1155"/>
    <w:rsid w:val="003B1301"/>
    <w:rsid w:val="003B1635"/>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BE6"/>
    <w:rsid w:val="00400FC6"/>
    <w:rsid w:val="00400FFC"/>
    <w:rsid w:val="00401350"/>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59B"/>
    <w:rsid w:val="004146B5"/>
    <w:rsid w:val="00414DB2"/>
    <w:rsid w:val="00414DC8"/>
    <w:rsid w:val="00415AF1"/>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F90"/>
    <w:rsid w:val="00434D61"/>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3DD6"/>
    <w:rsid w:val="004452DC"/>
    <w:rsid w:val="004452F6"/>
    <w:rsid w:val="00445537"/>
    <w:rsid w:val="004468A4"/>
    <w:rsid w:val="00446F3F"/>
    <w:rsid w:val="004477CD"/>
    <w:rsid w:val="004501F6"/>
    <w:rsid w:val="00450495"/>
    <w:rsid w:val="00450D86"/>
    <w:rsid w:val="00451357"/>
    <w:rsid w:val="004518E2"/>
    <w:rsid w:val="00452A98"/>
    <w:rsid w:val="00452BDA"/>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CD0"/>
    <w:rsid w:val="00484FD7"/>
    <w:rsid w:val="004853E5"/>
    <w:rsid w:val="00485573"/>
    <w:rsid w:val="00487386"/>
    <w:rsid w:val="004875C4"/>
    <w:rsid w:val="004913A8"/>
    <w:rsid w:val="00491985"/>
    <w:rsid w:val="00491DB8"/>
    <w:rsid w:val="004921C7"/>
    <w:rsid w:val="004926EE"/>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3780"/>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56F"/>
    <w:rsid w:val="004F677C"/>
    <w:rsid w:val="004F6DA3"/>
    <w:rsid w:val="004F6FC4"/>
    <w:rsid w:val="004F6FF9"/>
    <w:rsid w:val="004F72F7"/>
    <w:rsid w:val="004F7D4D"/>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A8B"/>
    <w:rsid w:val="00517CBA"/>
    <w:rsid w:val="005206C1"/>
    <w:rsid w:val="00520A84"/>
    <w:rsid w:val="00521269"/>
    <w:rsid w:val="0052139F"/>
    <w:rsid w:val="00521442"/>
    <w:rsid w:val="005221B8"/>
    <w:rsid w:val="005224FC"/>
    <w:rsid w:val="005227C3"/>
    <w:rsid w:val="00522CB7"/>
    <w:rsid w:val="005230F3"/>
    <w:rsid w:val="005237AF"/>
    <w:rsid w:val="005239A5"/>
    <w:rsid w:val="00523C44"/>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7F1"/>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6459"/>
    <w:rsid w:val="00546699"/>
    <w:rsid w:val="00546E18"/>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23D"/>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68E"/>
    <w:rsid w:val="00573F98"/>
    <w:rsid w:val="00574003"/>
    <w:rsid w:val="005742D6"/>
    <w:rsid w:val="0057445B"/>
    <w:rsid w:val="00574495"/>
    <w:rsid w:val="00574903"/>
    <w:rsid w:val="00574BB5"/>
    <w:rsid w:val="00574EFF"/>
    <w:rsid w:val="00574FB2"/>
    <w:rsid w:val="0057558D"/>
    <w:rsid w:val="00575A52"/>
    <w:rsid w:val="00575CFD"/>
    <w:rsid w:val="00575D2D"/>
    <w:rsid w:val="00576E7E"/>
    <w:rsid w:val="00576F76"/>
    <w:rsid w:val="00577014"/>
    <w:rsid w:val="0057777C"/>
    <w:rsid w:val="005777FC"/>
    <w:rsid w:val="00577B63"/>
    <w:rsid w:val="00580067"/>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3AF9"/>
    <w:rsid w:val="00594396"/>
    <w:rsid w:val="0059463B"/>
    <w:rsid w:val="00594B07"/>
    <w:rsid w:val="00594C15"/>
    <w:rsid w:val="005950D2"/>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778"/>
    <w:rsid w:val="005D5EE9"/>
    <w:rsid w:val="005D6267"/>
    <w:rsid w:val="005D66A4"/>
    <w:rsid w:val="005D6B25"/>
    <w:rsid w:val="005D782A"/>
    <w:rsid w:val="005E0755"/>
    <w:rsid w:val="005E0F43"/>
    <w:rsid w:val="005E135B"/>
    <w:rsid w:val="005E1BB1"/>
    <w:rsid w:val="005E1E0B"/>
    <w:rsid w:val="005E1F24"/>
    <w:rsid w:val="005E205B"/>
    <w:rsid w:val="005E293D"/>
    <w:rsid w:val="005E2E3C"/>
    <w:rsid w:val="005E3716"/>
    <w:rsid w:val="005E3FF5"/>
    <w:rsid w:val="005E4215"/>
    <w:rsid w:val="005E44FB"/>
    <w:rsid w:val="005E4625"/>
    <w:rsid w:val="005E4BD6"/>
    <w:rsid w:val="005E4FA2"/>
    <w:rsid w:val="005E58CC"/>
    <w:rsid w:val="005E6242"/>
    <w:rsid w:val="005E677D"/>
    <w:rsid w:val="005E7240"/>
    <w:rsid w:val="005E72A2"/>
    <w:rsid w:val="005E736A"/>
    <w:rsid w:val="005E7439"/>
    <w:rsid w:val="005E78A8"/>
    <w:rsid w:val="005E7C1C"/>
    <w:rsid w:val="005F028F"/>
    <w:rsid w:val="005F0340"/>
    <w:rsid w:val="005F054A"/>
    <w:rsid w:val="005F0696"/>
    <w:rsid w:val="005F0CE3"/>
    <w:rsid w:val="005F1632"/>
    <w:rsid w:val="005F2B52"/>
    <w:rsid w:val="005F3095"/>
    <w:rsid w:val="005F3AEE"/>
    <w:rsid w:val="005F4A08"/>
    <w:rsid w:val="005F524F"/>
    <w:rsid w:val="005F5FBE"/>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1D9"/>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18A"/>
    <w:rsid w:val="006248E4"/>
    <w:rsid w:val="00624F68"/>
    <w:rsid w:val="00625040"/>
    <w:rsid w:val="006263E0"/>
    <w:rsid w:val="00627042"/>
    <w:rsid w:val="006273C4"/>
    <w:rsid w:val="006278E1"/>
    <w:rsid w:val="00627D5C"/>
    <w:rsid w:val="00627E80"/>
    <w:rsid w:val="006302F0"/>
    <w:rsid w:val="00630482"/>
    <w:rsid w:val="00630CAF"/>
    <w:rsid w:val="00631E57"/>
    <w:rsid w:val="00632A67"/>
    <w:rsid w:val="00633C06"/>
    <w:rsid w:val="0063439B"/>
    <w:rsid w:val="0063503E"/>
    <w:rsid w:val="006350EE"/>
    <w:rsid w:val="00635774"/>
    <w:rsid w:val="00635BA4"/>
    <w:rsid w:val="00635CFC"/>
    <w:rsid w:val="006362B6"/>
    <w:rsid w:val="0063642E"/>
    <w:rsid w:val="00636612"/>
    <w:rsid w:val="00637202"/>
    <w:rsid w:val="0063793E"/>
    <w:rsid w:val="00641078"/>
    <w:rsid w:val="0064128F"/>
    <w:rsid w:val="0064182B"/>
    <w:rsid w:val="00641A39"/>
    <w:rsid w:val="00641AA7"/>
    <w:rsid w:val="00641BFE"/>
    <w:rsid w:val="00641D7F"/>
    <w:rsid w:val="00641E64"/>
    <w:rsid w:val="00641F59"/>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5BA"/>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66F1"/>
    <w:rsid w:val="006774CA"/>
    <w:rsid w:val="006774E5"/>
    <w:rsid w:val="00677AA1"/>
    <w:rsid w:val="00677BA6"/>
    <w:rsid w:val="00677F05"/>
    <w:rsid w:val="0068025C"/>
    <w:rsid w:val="0068064C"/>
    <w:rsid w:val="006809FA"/>
    <w:rsid w:val="00680D5C"/>
    <w:rsid w:val="00680E32"/>
    <w:rsid w:val="00681EF6"/>
    <w:rsid w:val="006820C5"/>
    <w:rsid w:val="006822C6"/>
    <w:rsid w:val="00682880"/>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1B80"/>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712"/>
    <w:rsid w:val="006A4455"/>
    <w:rsid w:val="006A44F5"/>
    <w:rsid w:val="006A48A5"/>
    <w:rsid w:val="006A4D39"/>
    <w:rsid w:val="006A4E70"/>
    <w:rsid w:val="006A5237"/>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57D"/>
    <w:rsid w:val="006B4696"/>
    <w:rsid w:val="006B47F9"/>
    <w:rsid w:val="006B4F22"/>
    <w:rsid w:val="006B5AF5"/>
    <w:rsid w:val="006B5B2A"/>
    <w:rsid w:val="006B5BE5"/>
    <w:rsid w:val="006B6104"/>
    <w:rsid w:val="006B6B48"/>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6759"/>
    <w:rsid w:val="006C7098"/>
    <w:rsid w:val="006C752F"/>
    <w:rsid w:val="006C7B1F"/>
    <w:rsid w:val="006D0AC6"/>
    <w:rsid w:val="006D0C25"/>
    <w:rsid w:val="006D0ED0"/>
    <w:rsid w:val="006D1434"/>
    <w:rsid w:val="006D15DC"/>
    <w:rsid w:val="006D1F9B"/>
    <w:rsid w:val="006D2437"/>
    <w:rsid w:val="006D294C"/>
    <w:rsid w:val="006D3292"/>
    <w:rsid w:val="006D4259"/>
    <w:rsid w:val="006D4512"/>
    <w:rsid w:val="006D4E02"/>
    <w:rsid w:val="006D5636"/>
    <w:rsid w:val="006D5B67"/>
    <w:rsid w:val="006D5EFA"/>
    <w:rsid w:val="006D6005"/>
    <w:rsid w:val="006D6670"/>
    <w:rsid w:val="006D6B81"/>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71D9"/>
    <w:rsid w:val="006F7490"/>
    <w:rsid w:val="00700C05"/>
    <w:rsid w:val="00701241"/>
    <w:rsid w:val="007013CD"/>
    <w:rsid w:val="00701A6D"/>
    <w:rsid w:val="00701B2A"/>
    <w:rsid w:val="0070267D"/>
    <w:rsid w:val="007027A4"/>
    <w:rsid w:val="00702A83"/>
    <w:rsid w:val="00702C0F"/>
    <w:rsid w:val="00703788"/>
    <w:rsid w:val="00703889"/>
    <w:rsid w:val="007038C4"/>
    <w:rsid w:val="007038FC"/>
    <w:rsid w:val="00704221"/>
    <w:rsid w:val="0070462B"/>
    <w:rsid w:val="007048A7"/>
    <w:rsid w:val="00704979"/>
    <w:rsid w:val="00704CD1"/>
    <w:rsid w:val="00704FB0"/>
    <w:rsid w:val="0070547D"/>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BB2"/>
    <w:rsid w:val="00721DDB"/>
    <w:rsid w:val="00722054"/>
    <w:rsid w:val="007221C5"/>
    <w:rsid w:val="00722632"/>
    <w:rsid w:val="0072282C"/>
    <w:rsid w:val="00722BE6"/>
    <w:rsid w:val="00722D6F"/>
    <w:rsid w:val="00723459"/>
    <w:rsid w:val="00723AE1"/>
    <w:rsid w:val="00723BB1"/>
    <w:rsid w:val="00724019"/>
    <w:rsid w:val="007244DF"/>
    <w:rsid w:val="007246F4"/>
    <w:rsid w:val="00725440"/>
    <w:rsid w:val="007268AF"/>
    <w:rsid w:val="007277F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1D4"/>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947"/>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6F58"/>
    <w:rsid w:val="00767C0A"/>
    <w:rsid w:val="00767C1E"/>
    <w:rsid w:val="00770145"/>
    <w:rsid w:val="00770A78"/>
    <w:rsid w:val="00771066"/>
    <w:rsid w:val="00771BEA"/>
    <w:rsid w:val="007725C7"/>
    <w:rsid w:val="0077273E"/>
    <w:rsid w:val="00772D00"/>
    <w:rsid w:val="00773AB6"/>
    <w:rsid w:val="00774971"/>
    <w:rsid w:val="007765B2"/>
    <w:rsid w:val="00776C29"/>
    <w:rsid w:val="00777334"/>
    <w:rsid w:val="00777909"/>
    <w:rsid w:val="0077797B"/>
    <w:rsid w:val="00777B65"/>
    <w:rsid w:val="00777C28"/>
    <w:rsid w:val="00777E9A"/>
    <w:rsid w:val="00780A6E"/>
    <w:rsid w:val="0078122D"/>
    <w:rsid w:val="00781375"/>
    <w:rsid w:val="00781456"/>
    <w:rsid w:val="00781631"/>
    <w:rsid w:val="00781687"/>
    <w:rsid w:val="00781DB7"/>
    <w:rsid w:val="00783591"/>
    <w:rsid w:val="00783A9B"/>
    <w:rsid w:val="00783B2F"/>
    <w:rsid w:val="00784299"/>
    <w:rsid w:val="00784734"/>
    <w:rsid w:val="00784AD1"/>
    <w:rsid w:val="00785BA8"/>
    <w:rsid w:val="007863BD"/>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2D8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97561"/>
    <w:rsid w:val="00797676"/>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875"/>
    <w:rsid w:val="007A69B2"/>
    <w:rsid w:val="007A6C6F"/>
    <w:rsid w:val="007A73C2"/>
    <w:rsid w:val="007A75C0"/>
    <w:rsid w:val="007A7A4A"/>
    <w:rsid w:val="007A7C80"/>
    <w:rsid w:val="007B023A"/>
    <w:rsid w:val="007B08C3"/>
    <w:rsid w:val="007B0E4C"/>
    <w:rsid w:val="007B13BD"/>
    <w:rsid w:val="007B196C"/>
    <w:rsid w:val="007B1AB2"/>
    <w:rsid w:val="007B1B37"/>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210E"/>
    <w:rsid w:val="007C22CB"/>
    <w:rsid w:val="007C25DB"/>
    <w:rsid w:val="007C3543"/>
    <w:rsid w:val="007C3B17"/>
    <w:rsid w:val="007C3E3C"/>
    <w:rsid w:val="007C3EAE"/>
    <w:rsid w:val="007C4008"/>
    <w:rsid w:val="007C4E80"/>
    <w:rsid w:val="007C5899"/>
    <w:rsid w:val="007C5F24"/>
    <w:rsid w:val="007C6167"/>
    <w:rsid w:val="007C6544"/>
    <w:rsid w:val="007C6A01"/>
    <w:rsid w:val="007C6A2F"/>
    <w:rsid w:val="007C6B35"/>
    <w:rsid w:val="007C6F86"/>
    <w:rsid w:val="007C7717"/>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6FA1"/>
    <w:rsid w:val="007E7112"/>
    <w:rsid w:val="007E72D0"/>
    <w:rsid w:val="007E7365"/>
    <w:rsid w:val="007E7476"/>
    <w:rsid w:val="007E7522"/>
    <w:rsid w:val="007E7602"/>
    <w:rsid w:val="007F0631"/>
    <w:rsid w:val="007F081B"/>
    <w:rsid w:val="007F096D"/>
    <w:rsid w:val="007F0EB8"/>
    <w:rsid w:val="007F1027"/>
    <w:rsid w:val="007F1948"/>
    <w:rsid w:val="007F1B1D"/>
    <w:rsid w:val="007F25CE"/>
    <w:rsid w:val="007F2948"/>
    <w:rsid w:val="007F2F22"/>
    <w:rsid w:val="007F31BE"/>
    <w:rsid w:val="007F3229"/>
    <w:rsid w:val="007F37F5"/>
    <w:rsid w:val="007F38D1"/>
    <w:rsid w:val="007F3C44"/>
    <w:rsid w:val="007F3D46"/>
    <w:rsid w:val="007F3F8C"/>
    <w:rsid w:val="007F4168"/>
    <w:rsid w:val="007F417B"/>
    <w:rsid w:val="007F44D1"/>
    <w:rsid w:val="007F46F8"/>
    <w:rsid w:val="007F4D2D"/>
    <w:rsid w:val="007F4F5D"/>
    <w:rsid w:val="007F509B"/>
    <w:rsid w:val="007F543A"/>
    <w:rsid w:val="007F54C6"/>
    <w:rsid w:val="007F6457"/>
    <w:rsid w:val="007F765D"/>
    <w:rsid w:val="0080008A"/>
    <w:rsid w:val="00800947"/>
    <w:rsid w:val="00800CA2"/>
    <w:rsid w:val="008012FC"/>
    <w:rsid w:val="00801665"/>
    <w:rsid w:val="00801826"/>
    <w:rsid w:val="00801B16"/>
    <w:rsid w:val="00801CCA"/>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EC2"/>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6AAF"/>
    <w:rsid w:val="00827555"/>
    <w:rsid w:val="00827F18"/>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37D4"/>
    <w:rsid w:val="008438D3"/>
    <w:rsid w:val="00843F95"/>
    <w:rsid w:val="0084408B"/>
    <w:rsid w:val="00844287"/>
    <w:rsid w:val="008443C0"/>
    <w:rsid w:val="00844639"/>
    <w:rsid w:val="00844A46"/>
    <w:rsid w:val="00844E50"/>
    <w:rsid w:val="008454FE"/>
    <w:rsid w:val="008456FF"/>
    <w:rsid w:val="00847196"/>
    <w:rsid w:val="00847F43"/>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BB6"/>
    <w:rsid w:val="00876E86"/>
    <w:rsid w:val="00877368"/>
    <w:rsid w:val="00877399"/>
    <w:rsid w:val="008777AB"/>
    <w:rsid w:val="00877E3F"/>
    <w:rsid w:val="00877F9B"/>
    <w:rsid w:val="008800C9"/>
    <w:rsid w:val="008808BC"/>
    <w:rsid w:val="00880F69"/>
    <w:rsid w:val="008811E3"/>
    <w:rsid w:val="00881EB1"/>
    <w:rsid w:val="008832EC"/>
    <w:rsid w:val="00883BAC"/>
    <w:rsid w:val="00884232"/>
    <w:rsid w:val="0088429C"/>
    <w:rsid w:val="008857F1"/>
    <w:rsid w:val="00885B64"/>
    <w:rsid w:val="00885BBC"/>
    <w:rsid w:val="00885DC7"/>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394"/>
    <w:rsid w:val="008D1BC9"/>
    <w:rsid w:val="008D1FC9"/>
    <w:rsid w:val="008D2883"/>
    <w:rsid w:val="008D2B6D"/>
    <w:rsid w:val="008D38EA"/>
    <w:rsid w:val="008D4F2B"/>
    <w:rsid w:val="008D5959"/>
    <w:rsid w:val="008D65A7"/>
    <w:rsid w:val="008D6614"/>
    <w:rsid w:val="008D6916"/>
    <w:rsid w:val="008D7129"/>
    <w:rsid w:val="008D750F"/>
    <w:rsid w:val="008D78B7"/>
    <w:rsid w:val="008E0161"/>
    <w:rsid w:val="008E0E76"/>
    <w:rsid w:val="008E1440"/>
    <w:rsid w:val="008E1981"/>
    <w:rsid w:val="008E2E53"/>
    <w:rsid w:val="008E311C"/>
    <w:rsid w:val="008E31E3"/>
    <w:rsid w:val="008E3ABA"/>
    <w:rsid w:val="008E3C7A"/>
    <w:rsid w:val="008E3DAE"/>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3E7"/>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D52"/>
    <w:rsid w:val="00901ED2"/>
    <w:rsid w:val="00902764"/>
    <w:rsid w:val="009028C9"/>
    <w:rsid w:val="00902CAD"/>
    <w:rsid w:val="00902CD9"/>
    <w:rsid w:val="009032D7"/>
    <w:rsid w:val="009035F6"/>
    <w:rsid w:val="00903EC1"/>
    <w:rsid w:val="00904698"/>
    <w:rsid w:val="009052C0"/>
    <w:rsid w:val="009060D2"/>
    <w:rsid w:val="0090637C"/>
    <w:rsid w:val="00906FD1"/>
    <w:rsid w:val="00907423"/>
    <w:rsid w:val="00907517"/>
    <w:rsid w:val="00907618"/>
    <w:rsid w:val="00907750"/>
    <w:rsid w:val="009079B3"/>
    <w:rsid w:val="00907D16"/>
    <w:rsid w:val="009105F5"/>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92D"/>
    <w:rsid w:val="00921BC7"/>
    <w:rsid w:val="009226C4"/>
    <w:rsid w:val="009229F6"/>
    <w:rsid w:val="00922B9F"/>
    <w:rsid w:val="009235C1"/>
    <w:rsid w:val="00923CEE"/>
    <w:rsid w:val="00923F52"/>
    <w:rsid w:val="00924806"/>
    <w:rsid w:val="00924FE8"/>
    <w:rsid w:val="009256D8"/>
    <w:rsid w:val="00925778"/>
    <w:rsid w:val="00925E0E"/>
    <w:rsid w:val="00925EF4"/>
    <w:rsid w:val="00925F05"/>
    <w:rsid w:val="00926238"/>
    <w:rsid w:val="00926484"/>
    <w:rsid w:val="00926A4B"/>
    <w:rsid w:val="00926E47"/>
    <w:rsid w:val="00927C84"/>
    <w:rsid w:val="00927DC4"/>
    <w:rsid w:val="00927DE1"/>
    <w:rsid w:val="0093009C"/>
    <w:rsid w:val="00930305"/>
    <w:rsid w:val="009308FD"/>
    <w:rsid w:val="00931C3E"/>
    <w:rsid w:val="00932914"/>
    <w:rsid w:val="0093334A"/>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A06"/>
    <w:rsid w:val="00950069"/>
    <w:rsid w:val="009500AE"/>
    <w:rsid w:val="009502AA"/>
    <w:rsid w:val="009505F5"/>
    <w:rsid w:val="00950826"/>
    <w:rsid w:val="00950870"/>
    <w:rsid w:val="009509C1"/>
    <w:rsid w:val="009510D3"/>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193"/>
    <w:rsid w:val="00964591"/>
    <w:rsid w:val="00964598"/>
    <w:rsid w:val="00964DD6"/>
    <w:rsid w:val="00964F8D"/>
    <w:rsid w:val="009651EA"/>
    <w:rsid w:val="009653D7"/>
    <w:rsid w:val="009655C5"/>
    <w:rsid w:val="009659D3"/>
    <w:rsid w:val="00965A84"/>
    <w:rsid w:val="00965E38"/>
    <w:rsid w:val="0096627A"/>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2E"/>
    <w:rsid w:val="00982E5E"/>
    <w:rsid w:val="00983C5B"/>
    <w:rsid w:val="009840F0"/>
    <w:rsid w:val="00984531"/>
    <w:rsid w:val="0098483C"/>
    <w:rsid w:val="00984BF2"/>
    <w:rsid w:val="00984EE6"/>
    <w:rsid w:val="009853FC"/>
    <w:rsid w:val="009859BB"/>
    <w:rsid w:val="00985B69"/>
    <w:rsid w:val="00985BE7"/>
    <w:rsid w:val="00990036"/>
    <w:rsid w:val="00990058"/>
    <w:rsid w:val="009914BB"/>
    <w:rsid w:val="00991D9D"/>
    <w:rsid w:val="00991FDB"/>
    <w:rsid w:val="0099214A"/>
    <w:rsid w:val="00992C26"/>
    <w:rsid w:val="00992E5F"/>
    <w:rsid w:val="009932EB"/>
    <w:rsid w:val="00993CAE"/>
    <w:rsid w:val="00993EA7"/>
    <w:rsid w:val="009941A8"/>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B0532"/>
    <w:rsid w:val="009B0D27"/>
    <w:rsid w:val="009B0DF8"/>
    <w:rsid w:val="009B118C"/>
    <w:rsid w:val="009B18E3"/>
    <w:rsid w:val="009B236D"/>
    <w:rsid w:val="009B2A3B"/>
    <w:rsid w:val="009B2C0B"/>
    <w:rsid w:val="009B3555"/>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E32"/>
    <w:rsid w:val="009F2E60"/>
    <w:rsid w:val="009F35FC"/>
    <w:rsid w:val="009F3FF9"/>
    <w:rsid w:val="009F43E1"/>
    <w:rsid w:val="009F46EF"/>
    <w:rsid w:val="009F4CE6"/>
    <w:rsid w:val="009F5033"/>
    <w:rsid w:val="009F58E2"/>
    <w:rsid w:val="009F59D9"/>
    <w:rsid w:val="009F5BF9"/>
    <w:rsid w:val="009F5D4F"/>
    <w:rsid w:val="009F5DD3"/>
    <w:rsid w:val="009F5E3B"/>
    <w:rsid w:val="009F6352"/>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2D5D"/>
    <w:rsid w:val="00A0384F"/>
    <w:rsid w:val="00A03B99"/>
    <w:rsid w:val="00A040E1"/>
    <w:rsid w:val="00A042F8"/>
    <w:rsid w:val="00A0432B"/>
    <w:rsid w:val="00A04BDB"/>
    <w:rsid w:val="00A063B2"/>
    <w:rsid w:val="00A067D4"/>
    <w:rsid w:val="00A068C9"/>
    <w:rsid w:val="00A06921"/>
    <w:rsid w:val="00A075F9"/>
    <w:rsid w:val="00A077FD"/>
    <w:rsid w:val="00A102C6"/>
    <w:rsid w:val="00A10304"/>
    <w:rsid w:val="00A10637"/>
    <w:rsid w:val="00A107E1"/>
    <w:rsid w:val="00A11B24"/>
    <w:rsid w:val="00A11E9C"/>
    <w:rsid w:val="00A127EE"/>
    <w:rsid w:val="00A12AF7"/>
    <w:rsid w:val="00A12CB5"/>
    <w:rsid w:val="00A12DF5"/>
    <w:rsid w:val="00A12E9D"/>
    <w:rsid w:val="00A13747"/>
    <w:rsid w:val="00A13B02"/>
    <w:rsid w:val="00A13DF1"/>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4F4A"/>
    <w:rsid w:val="00A253E1"/>
    <w:rsid w:val="00A254A8"/>
    <w:rsid w:val="00A2635C"/>
    <w:rsid w:val="00A2669F"/>
    <w:rsid w:val="00A26BBB"/>
    <w:rsid w:val="00A273DD"/>
    <w:rsid w:val="00A27965"/>
    <w:rsid w:val="00A27A99"/>
    <w:rsid w:val="00A3120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18C3"/>
    <w:rsid w:val="00A4258D"/>
    <w:rsid w:val="00A42919"/>
    <w:rsid w:val="00A429EE"/>
    <w:rsid w:val="00A42A73"/>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02E"/>
    <w:rsid w:val="00A506D1"/>
    <w:rsid w:val="00A5089F"/>
    <w:rsid w:val="00A50AF8"/>
    <w:rsid w:val="00A50FA1"/>
    <w:rsid w:val="00A51031"/>
    <w:rsid w:val="00A52347"/>
    <w:rsid w:val="00A52727"/>
    <w:rsid w:val="00A52A85"/>
    <w:rsid w:val="00A535EE"/>
    <w:rsid w:val="00A53691"/>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4AC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688C"/>
    <w:rsid w:val="00A772A4"/>
    <w:rsid w:val="00A7736B"/>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B29"/>
    <w:rsid w:val="00AB3918"/>
    <w:rsid w:val="00AB40DC"/>
    <w:rsid w:val="00AB4B62"/>
    <w:rsid w:val="00AB4DFB"/>
    <w:rsid w:val="00AB4FFE"/>
    <w:rsid w:val="00AB531F"/>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484"/>
    <w:rsid w:val="00AC2590"/>
    <w:rsid w:val="00AC2A8F"/>
    <w:rsid w:val="00AC2EE1"/>
    <w:rsid w:val="00AC308B"/>
    <w:rsid w:val="00AC314A"/>
    <w:rsid w:val="00AC359F"/>
    <w:rsid w:val="00AC42B5"/>
    <w:rsid w:val="00AC516B"/>
    <w:rsid w:val="00AC5217"/>
    <w:rsid w:val="00AC5565"/>
    <w:rsid w:val="00AC559C"/>
    <w:rsid w:val="00AC55B9"/>
    <w:rsid w:val="00AC56BA"/>
    <w:rsid w:val="00AC5FD6"/>
    <w:rsid w:val="00AC6056"/>
    <w:rsid w:val="00AC6394"/>
    <w:rsid w:val="00AC68A9"/>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4FEC"/>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1852"/>
    <w:rsid w:val="00AF20A2"/>
    <w:rsid w:val="00AF3894"/>
    <w:rsid w:val="00AF3DC1"/>
    <w:rsid w:val="00AF3F6A"/>
    <w:rsid w:val="00AF44F6"/>
    <w:rsid w:val="00AF47AA"/>
    <w:rsid w:val="00AF4C9E"/>
    <w:rsid w:val="00AF4E28"/>
    <w:rsid w:val="00AF518C"/>
    <w:rsid w:val="00AF76DF"/>
    <w:rsid w:val="00AF7D00"/>
    <w:rsid w:val="00B0053C"/>
    <w:rsid w:val="00B01199"/>
    <w:rsid w:val="00B01B7D"/>
    <w:rsid w:val="00B02322"/>
    <w:rsid w:val="00B0235F"/>
    <w:rsid w:val="00B0359D"/>
    <w:rsid w:val="00B03729"/>
    <w:rsid w:val="00B03F5B"/>
    <w:rsid w:val="00B04BE8"/>
    <w:rsid w:val="00B04C30"/>
    <w:rsid w:val="00B0531D"/>
    <w:rsid w:val="00B05609"/>
    <w:rsid w:val="00B0562F"/>
    <w:rsid w:val="00B05A9F"/>
    <w:rsid w:val="00B05AFA"/>
    <w:rsid w:val="00B06967"/>
    <w:rsid w:val="00B07705"/>
    <w:rsid w:val="00B0778E"/>
    <w:rsid w:val="00B07CD7"/>
    <w:rsid w:val="00B10465"/>
    <w:rsid w:val="00B11A5F"/>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175C7"/>
    <w:rsid w:val="00B203DE"/>
    <w:rsid w:val="00B21642"/>
    <w:rsid w:val="00B21B58"/>
    <w:rsid w:val="00B22103"/>
    <w:rsid w:val="00B227D9"/>
    <w:rsid w:val="00B22E8C"/>
    <w:rsid w:val="00B23FA1"/>
    <w:rsid w:val="00B24F99"/>
    <w:rsid w:val="00B25774"/>
    <w:rsid w:val="00B2585F"/>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4BC3"/>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57CE4"/>
    <w:rsid w:val="00B60B85"/>
    <w:rsid w:val="00B61338"/>
    <w:rsid w:val="00B61719"/>
    <w:rsid w:val="00B618B1"/>
    <w:rsid w:val="00B61938"/>
    <w:rsid w:val="00B61BB5"/>
    <w:rsid w:val="00B61ED3"/>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5DE5"/>
    <w:rsid w:val="00B662D7"/>
    <w:rsid w:val="00B66CEC"/>
    <w:rsid w:val="00B66D90"/>
    <w:rsid w:val="00B67A7D"/>
    <w:rsid w:val="00B67C11"/>
    <w:rsid w:val="00B67D0A"/>
    <w:rsid w:val="00B7015B"/>
    <w:rsid w:val="00B70612"/>
    <w:rsid w:val="00B706B7"/>
    <w:rsid w:val="00B7093E"/>
    <w:rsid w:val="00B70DF5"/>
    <w:rsid w:val="00B71509"/>
    <w:rsid w:val="00B715A7"/>
    <w:rsid w:val="00B71DAB"/>
    <w:rsid w:val="00B71F2D"/>
    <w:rsid w:val="00B72095"/>
    <w:rsid w:val="00B72F80"/>
    <w:rsid w:val="00B731D8"/>
    <w:rsid w:val="00B7321A"/>
    <w:rsid w:val="00B73A86"/>
    <w:rsid w:val="00B73B0F"/>
    <w:rsid w:val="00B73EDF"/>
    <w:rsid w:val="00B73F36"/>
    <w:rsid w:val="00B73F6E"/>
    <w:rsid w:val="00B74B92"/>
    <w:rsid w:val="00B74C1B"/>
    <w:rsid w:val="00B754F7"/>
    <w:rsid w:val="00B7581B"/>
    <w:rsid w:val="00B7581C"/>
    <w:rsid w:val="00B75ABE"/>
    <w:rsid w:val="00B76412"/>
    <w:rsid w:val="00B76498"/>
    <w:rsid w:val="00B76587"/>
    <w:rsid w:val="00B76C95"/>
    <w:rsid w:val="00B7729E"/>
    <w:rsid w:val="00B775A2"/>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466"/>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C0E"/>
    <w:rsid w:val="00BD012E"/>
    <w:rsid w:val="00BD02EA"/>
    <w:rsid w:val="00BD083F"/>
    <w:rsid w:val="00BD255D"/>
    <w:rsid w:val="00BD30B9"/>
    <w:rsid w:val="00BD32B3"/>
    <w:rsid w:val="00BD3445"/>
    <w:rsid w:val="00BD40D2"/>
    <w:rsid w:val="00BD43F0"/>
    <w:rsid w:val="00BD50C9"/>
    <w:rsid w:val="00BD5350"/>
    <w:rsid w:val="00BD5377"/>
    <w:rsid w:val="00BD5E44"/>
    <w:rsid w:val="00BD5FD2"/>
    <w:rsid w:val="00BD69EF"/>
    <w:rsid w:val="00BD70E3"/>
    <w:rsid w:val="00BD754C"/>
    <w:rsid w:val="00BD77F6"/>
    <w:rsid w:val="00BD7C77"/>
    <w:rsid w:val="00BE047A"/>
    <w:rsid w:val="00BE05EA"/>
    <w:rsid w:val="00BE0A68"/>
    <w:rsid w:val="00BE0CD9"/>
    <w:rsid w:val="00BE0E5A"/>
    <w:rsid w:val="00BE134B"/>
    <w:rsid w:val="00BE1642"/>
    <w:rsid w:val="00BE2C78"/>
    <w:rsid w:val="00BE39E0"/>
    <w:rsid w:val="00BE427D"/>
    <w:rsid w:val="00BE428C"/>
    <w:rsid w:val="00BE436B"/>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1F"/>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B63"/>
    <w:rsid w:val="00C00F78"/>
    <w:rsid w:val="00C01A8D"/>
    <w:rsid w:val="00C01F78"/>
    <w:rsid w:val="00C024B8"/>
    <w:rsid w:val="00C03B09"/>
    <w:rsid w:val="00C042BB"/>
    <w:rsid w:val="00C042FD"/>
    <w:rsid w:val="00C042FE"/>
    <w:rsid w:val="00C043B7"/>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BFB"/>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12C"/>
    <w:rsid w:val="00C2139D"/>
    <w:rsid w:val="00C2159D"/>
    <w:rsid w:val="00C21EEE"/>
    <w:rsid w:val="00C22257"/>
    <w:rsid w:val="00C22305"/>
    <w:rsid w:val="00C22F9B"/>
    <w:rsid w:val="00C23437"/>
    <w:rsid w:val="00C23D15"/>
    <w:rsid w:val="00C244D1"/>
    <w:rsid w:val="00C253F5"/>
    <w:rsid w:val="00C259DF"/>
    <w:rsid w:val="00C25B7D"/>
    <w:rsid w:val="00C261C3"/>
    <w:rsid w:val="00C266D7"/>
    <w:rsid w:val="00C26D5D"/>
    <w:rsid w:val="00C27193"/>
    <w:rsid w:val="00C275EC"/>
    <w:rsid w:val="00C301CF"/>
    <w:rsid w:val="00C30545"/>
    <w:rsid w:val="00C30BFA"/>
    <w:rsid w:val="00C30ECE"/>
    <w:rsid w:val="00C31143"/>
    <w:rsid w:val="00C31BC7"/>
    <w:rsid w:val="00C31D6F"/>
    <w:rsid w:val="00C31F98"/>
    <w:rsid w:val="00C32280"/>
    <w:rsid w:val="00C32F16"/>
    <w:rsid w:val="00C331AC"/>
    <w:rsid w:val="00C3354F"/>
    <w:rsid w:val="00C33D66"/>
    <w:rsid w:val="00C3403E"/>
    <w:rsid w:val="00C3436C"/>
    <w:rsid w:val="00C34591"/>
    <w:rsid w:val="00C352CA"/>
    <w:rsid w:val="00C353D6"/>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47ACE"/>
    <w:rsid w:val="00C501EA"/>
    <w:rsid w:val="00C50620"/>
    <w:rsid w:val="00C50CE0"/>
    <w:rsid w:val="00C50E43"/>
    <w:rsid w:val="00C50ECA"/>
    <w:rsid w:val="00C518AE"/>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09A9"/>
    <w:rsid w:val="00C6101B"/>
    <w:rsid w:val="00C6119E"/>
    <w:rsid w:val="00C61327"/>
    <w:rsid w:val="00C61A25"/>
    <w:rsid w:val="00C62169"/>
    <w:rsid w:val="00C62C24"/>
    <w:rsid w:val="00C62C57"/>
    <w:rsid w:val="00C638AA"/>
    <w:rsid w:val="00C63968"/>
    <w:rsid w:val="00C63E0F"/>
    <w:rsid w:val="00C63E9F"/>
    <w:rsid w:val="00C64D32"/>
    <w:rsid w:val="00C65851"/>
    <w:rsid w:val="00C65970"/>
    <w:rsid w:val="00C659A9"/>
    <w:rsid w:val="00C65BDF"/>
    <w:rsid w:val="00C66443"/>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076"/>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BA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0C32"/>
    <w:rsid w:val="00CE1161"/>
    <w:rsid w:val="00CE1282"/>
    <w:rsid w:val="00CE1476"/>
    <w:rsid w:val="00CE15D3"/>
    <w:rsid w:val="00CE1716"/>
    <w:rsid w:val="00CE1EC0"/>
    <w:rsid w:val="00CE1FDB"/>
    <w:rsid w:val="00CE2682"/>
    <w:rsid w:val="00CE2DB8"/>
    <w:rsid w:val="00CE2E16"/>
    <w:rsid w:val="00CE2FEF"/>
    <w:rsid w:val="00CE321C"/>
    <w:rsid w:val="00CE35D6"/>
    <w:rsid w:val="00CE37EC"/>
    <w:rsid w:val="00CE3E8A"/>
    <w:rsid w:val="00CE4304"/>
    <w:rsid w:val="00CE4B61"/>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93B"/>
    <w:rsid w:val="00CF7931"/>
    <w:rsid w:val="00CF7C91"/>
    <w:rsid w:val="00CF7DCA"/>
    <w:rsid w:val="00CF7F40"/>
    <w:rsid w:val="00D001CE"/>
    <w:rsid w:val="00D00488"/>
    <w:rsid w:val="00D007A5"/>
    <w:rsid w:val="00D00911"/>
    <w:rsid w:val="00D010A0"/>
    <w:rsid w:val="00D01239"/>
    <w:rsid w:val="00D013A1"/>
    <w:rsid w:val="00D01406"/>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4824"/>
    <w:rsid w:val="00D250FC"/>
    <w:rsid w:val="00D25447"/>
    <w:rsid w:val="00D25EA3"/>
    <w:rsid w:val="00D25F51"/>
    <w:rsid w:val="00D262E6"/>
    <w:rsid w:val="00D262EB"/>
    <w:rsid w:val="00D26420"/>
    <w:rsid w:val="00D26C86"/>
    <w:rsid w:val="00D27733"/>
    <w:rsid w:val="00D27984"/>
    <w:rsid w:val="00D301FE"/>
    <w:rsid w:val="00D30678"/>
    <w:rsid w:val="00D30721"/>
    <w:rsid w:val="00D30D06"/>
    <w:rsid w:val="00D3187F"/>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2CE"/>
    <w:rsid w:val="00D4247C"/>
    <w:rsid w:val="00D42A1E"/>
    <w:rsid w:val="00D43D45"/>
    <w:rsid w:val="00D44DF3"/>
    <w:rsid w:val="00D44E08"/>
    <w:rsid w:val="00D451B1"/>
    <w:rsid w:val="00D4528F"/>
    <w:rsid w:val="00D454B5"/>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5794E"/>
    <w:rsid w:val="00D600FC"/>
    <w:rsid w:val="00D604B4"/>
    <w:rsid w:val="00D6052E"/>
    <w:rsid w:val="00D606B1"/>
    <w:rsid w:val="00D60736"/>
    <w:rsid w:val="00D609C0"/>
    <w:rsid w:val="00D60B80"/>
    <w:rsid w:val="00D617B5"/>
    <w:rsid w:val="00D618FB"/>
    <w:rsid w:val="00D6198A"/>
    <w:rsid w:val="00D6217D"/>
    <w:rsid w:val="00D625AB"/>
    <w:rsid w:val="00D629B0"/>
    <w:rsid w:val="00D6365A"/>
    <w:rsid w:val="00D6394D"/>
    <w:rsid w:val="00D63ACC"/>
    <w:rsid w:val="00D63B77"/>
    <w:rsid w:val="00D6406C"/>
    <w:rsid w:val="00D64096"/>
    <w:rsid w:val="00D650C0"/>
    <w:rsid w:val="00D6524B"/>
    <w:rsid w:val="00D66449"/>
    <w:rsid w:val="00D666BD"/>
    <w:rsid w:val="00D672D1"/>
    <w:rsid w:val="00D70471"/>
    <w:rsid w:val="00D71296"/>
    <w:rsid w:val="00D723D0"/>
    <w:rsid w:val="00D7258C"/>
    <w:rsid w:val="00D72741"/>
    <w:rsid w:val="00D72E82"/>
    <w:rsid w:val="00D73179"/>
    <w:rsid w:val="00D73838"/>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306"/>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413"/>
    <w:rsid w:val="00D90614"/>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0F74"/>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123"/>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087"/>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455"/>
    <w:rsid w:val="00DF34B0"/>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7A9"/>
    <w:rsid w:val="00E11AC1"/>
    <w:rsid w:val="00E12895"/>
    <w:rsid w:val="00E12BFA"/>
    <w:rsid w:val="00E13346"/>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AE4"/>
    <w:rsid w:val="00E31FEF"/>
    <w:rsid w:val="00E320FB"/>
    <w:rsid w:val="00E32505"/>
    <w:rsid w:val="00E3298F"/>
    <w:rsid w:val="00E32A94"/>
    <w:rsid w:val="00E334D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274"/>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4FC"/>
    <w:rsid w:val="00E638EB"/>
    <w:rsid w:val="00E63D12"/>
    <w:rsid w:val="00E64090"/>
    <w:rsid w:val="00E641A4"/>
    <w:rsid w:val="00E64867"/>
    <w:rsid w:val="00E6536C"/>
    <w:rsid w:val="00E654A9"/>
    <w:rsid w:val="00E65751"/>
    <w:rsid w:val="00E65EE2"/>
    <w:rsid w:val="00E66119"/>
    <w:rsid w:val="00E664F5"/>
    <w:rsid w:val="00E6665F"/>
    <w:rsid w:val="00E66DAE"/>
    <w:rsid w:val="00E6761F"/>
    <w:rsid w:val="00E67CAF"/>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77FC5"/>
    <w:rsid w:val="00E80251"/>
    <w:rsid w:val="00E806D4"/>
    <w:rsid w:val="00E80A40"/>
    <w:rsid w:val="00E81250"/>
    <w:rsid w:val="00E813F4"/>
    <w:rsid w:val="00E81463"/>
    <w:rsid w:val="00E819F6"/>
    <w:rsid w:val="00E81E20"/>
    <w:rsid w:val="00E82014"/>
    <w:rsid w:val="00E8201E"/>
    <w:rsid w:val="00E8278C"/>
    <w:rsid w:val="00E82C09"/>
    <w:rsid w:val="00E83066"/>
    <w:rsid w:val="00E832DB"/>
    <w:rsid w:val="00E833D7"/>
    <w:rsid w:val="00E839AB"/>
    <w:rsid w:val="00E849C7"/>
    <w:rsid w:val="00E84BBC"/>
    <w:rsid w:val="00E84C12"/>
    <w:rsid w:val="00E853F2"/>
    <w:rsid w:val="00E8566F"/>
    <w:rsid w:val="00E86B94"/>
    <w:rsid w:val="00E86DED"/>
    <w:rsid w:val="00E87508"/>
    <w:rsid w:val="00E8763B"/>
    <w:rsid w:val="00E87688"/>
    <w:rsid w:val="00E87B11"/>
    <w:rsid w:val="00E87CC4"/>
    <w:rsid w:val="00E906FC"/>
    <w:rsid w:val="00E912DE"/>
    <w:rsid w:val="00E91596"/>
    <w:rsid w:val="00E9249A"/>
    <w:rsid w:val="00E925C3"/>
    <w:rsid w:val="00E92E20"/>
    <w:rsid w:val="00E9375D"/>
    <w:rsid w:val="00E93980"/>
    <w:rsid w:val="00E93D45"/>
    <w:rsid w:val="00E95568"/>
    <w:rsid w:val="00E95A42"/>
    <w:rsid w:val="00E95AD6"/>
    <w:rsid w:val="00E95DC9"/>
    <w:rsid w:val="00E95F59"/>
    <w:rsid w:val="00E96DA6"/>
    <w:rsid w:val="00E97020"/>
    <w:rsid w:val="00E9751D"/>
    <w:rsid w:val="00E97A01"/>
    <w:rsid w:val="00EA00BF"/>
    <w:rsid w:val="00EA0EEA"/>
    <w:rsid w:val="00EA15FF"/>
    <w:rsid w:val="00EA1C0C"/>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5AF1"/>
    <w:rsid w:val="00EF65F1"/>
    <w:rsid w:val="00EF69A1"/>
    <w:rsid w:val="00EF6A36"/>
    <w:rsid w:val="00EF6CD2"/>
    <w:rsid w:val="00EF7CAE"/>
    <w:rsid w:val="00F0064A"/>
    <w:rsid w:val="00F0069C"/>
    <w:rsid w:val="00F00BD0"/>
    <w:rsid w:val="00F01885"/>
    <w:rsid w:val="00F020BB"/>
    <w:rsid w:val="00F020D4"/>
    <w:rsid w:val="00F0225B"/>
    <w:rsid w:val="00F0262F"/>
    <w:rsid w:val="00F02A8C"/>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3B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1A7"/>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380"/>
    <w:rsid w:val="00F32630"/>
    <w:rsid w:val="00F32863"/>
    <w:rsid w:val="00F33B17"/>
    <w:rsid w:val="00F33BD5"/>
    <w:rsid w:val="00F33C7D"/>
    <w:rsid w:val="00F33DFE"/>
    <w:rsid w:val="00F342C1"/>
    <w:rsid w:val="00F343C7"/>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772D"/>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C2E"/>
    <w:rsid w:val="00F73F99"/>
    <w:rsid w:val="00F74AB4"/>
    <w:rsid w:val="00F75215"/>
    <w:rsid w:val="00F7584A"/>
    <w:rsid w:val="00F758C2"/>
    <w:rsid w:val="00F75B44"/>
    <w:rsid w:val="00F77093"/>
    <w:rsid w:val="00F773EE"/>
    <w:rsid w:val="00F7760E"/>
    <w:rsid w:val="00F7765D"/>
    <w:rsid w:val="00F80143"/>
    <w:rsid w:val="00F809FC"/>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1E04"/>
    <w:rsid w:val="00FA28B6"/>
    <w:rsid w:val="00FA2DB6"/>
    <w:rsid w:val="00FA2FA9"/>
    <w:rsid w:val="00FA32CA"/>
    <w:rsid w:val="00FA3424"/>
    <w:rsid w:val="00FA34FE"/>
    <w:rsid w:val="00FA44BE"/>
    <w:rsid w:val="00FA44CA"/>
    <w:rsid w:val="00FA4512"/>
    <w:rsid w:val="00FA4595"/>
    <w:rsid w:val="00FA45E9"/>
    <w:rsid w:val="00FA4982"/>
    <w:rsid w:val="00FA4FDA"/>
    <w:rsid w:val="00FA5B6D"/>
    <w:rsid w:val="00FA6B6C"/>
    <w:rsid w:val="00FA7746"/>
    <w:rsid w:val="00FA77EB"/>
    <w:rsid w:val="00FA7999"/>
    <w:rsid w:val="00FA7B52"/>
    <w:rsid w:val="00FB0246"/>
    <w:rsid w:val="00FB067B"/>
    <w:rsid w:val="00FB0E44"/>
    <w:rsid w:val="00FB19E5"/>
    <w:rsid w:val="00FB1CDC"/>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65"/>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61D"/>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5BA"/>
    <w:rsid w:val="00FF487F"/>
    <w:rsid w:val="00FF4EEB"/>
    <w:rsid w:val="00FF62D0"/>
    <w:rsid w:val="00FF638F"/>
    <w:rsid w:val="00FF658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3C23"/>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link w:val="LGTdocChar"/>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character" w:customStyle="1" w:styleId="LGTdocChar">
    <w:name w:val="LGTdoc_본문 Char"/>
    <w:link w:val="LGTdoc"/>
    <w:rsid w:val="00F02A8C"/>
    <w:rPr>
      <w:rFonts w:ascii="Times New Roman" w:eastAsia="Batang" w:hAnsi="Times New Roman"/>
      <w:kern w:val="2"/>
      <w:sz w:val="22"/>
      <w:szCs w:val="24"/>
      <w:lang w:val="en-GB" w:eastAsia="ko-KR"/>
    </w:rPr>
  </w:style>
  <w:style w:type="paragraph" w:customStyle="1" w:styleId="bullet1">
    <w:name w:val="bullet1"/>
    <w:basedOn w:val="a"/>
    <w:link w:val="bullet1Char"/>
    <w:qFormat/>
    <w:rsid w:val="002A3C16"/>
    <w:pPr>
      <w:numPr>
        <w:numId w:val="2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2A3C16"/>
    <w:pPr>
      <w:numPr>
        <w:ilvl w:val="1"/>
        <w:numId w:val="2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2A3C16"/>
    <w:rPr>
      <w:rFonts w:ascii="Times" w:eastAsia="Batang" w:hAnsi="Times"/>
      <w:szCs w:val="24"/>
      <w:lang w:val="en-GB" w:eastAsia="en-US"/>
    </w:rPr>
  </w:style>
  <w:style w:type="paragraph" w:customStyle="1" w:styleId="bullet3">
    <w:name w:val="bullet3"/>
    <w:basedOn w:val="a"/>
    <w:qFormat/>
    <w:rsid w:val="002A3C16"/>
    <w:pPr>
      <w:numPr>
        <w:ilvl w:val="2"/>
        <w:numId w:val="2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2A3C16"/>
    <w:pPr>
      <w:numPr>
        <w:ilvl w:val="3"/>
        <w:numId w:val="2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2A3C1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93591268">
      <w:bodyDiv w:val="1"/>
      <w:marLeft w:val="0"/>
      <w:marRight w:val="0"/>
      <w:marTop w:val="0"/>
      <w:marBottom w:val="0"/>
      <w:divBdr>
        <w:top w:val="none" w:sz="0" w:space="0" w:color="auto"/>
        <w:left w:val="none" w:sz="0" w:space="0" w:color="auto"/>
        <w:bottom w:val="none" w:sz="0" w:space="0" w:color="auto"/>
        <w:right w:val="none" w:sz="0" w:space="0" w:color="auto"/>
      </w:divBdr>
      <w:divsChild>
        <w:div w:id="1185052774">
          <w:marLeft w:val="0"/>
          <w:marRight w:val="0"/>
          <w:marTop w:val="0"/>
          <w:marBottom w:val="0"/>
          <w:divBdr>
            <w:top w:val="none" w:sz="0" w:space="0" w:color="auto"/>
            <w:left w:val="none" w:sz="0" w:space="0" w:color="auto"/>
            <w:bottom w:val="none" w:sz="0" w:space="0" w:color="auto"/>
            <w:right w:val="none" w:sz="0" w:space="0" w:color="auto"/>
          </w:divBdr>
          <w:divsChild>
            <w:div w:id="1623224576">
              <w:marLeft w:val="0"/>
              <w:marRight w:val="0"/>
              <w:marTop w:val="0"/>
              <w:marBottom w:val="0"/>
              <w:divBdr>
                <w:top w:val="single" w:sz="6" w:space="0" w:color="DEDEDE"/>
                <w:left w:val="single" w:sz="6" w:space="0" w:color="DEDEDE"/>
                <w:bottom w:val="single" w:sz="6" w:space="0" w:color="DEDEDE"/>
                <w:right w:val="single" w:sz="6" w:space="0" w:color="DEDEDE"/>
              </w:divBdr>
              <w:divsChild>
                <w:div w:id="2127114446">
                  <w:marLeft w:val="0"/>
                  <w:marRight w:val="0"/>
                  <w:marTop w:val="0"/>
                  <w:marBottom w:val="0"/>
                  <w:divBdr>
                    <w:top w:val="none" w:sz="0" w:space="0" w:color="auto"/>
                    <w:left w:val="none" w:sz="0" w:space="0" w:color="auto"/>
                    <w:bottom w:val="none" w:sz="0" w:space="0" w:color="auto"/>
                    <w:right w:val="none" w:sz="0" w:space="0" w:color="auto"/>
                  </w:divBdr>
                  <w:divsChild>
                    <w:div w:id="538470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0823934">
          <w:marLeft w:val="0"/>
          <w:marRight w:val="0"/>
          <w:marTop w:val="0"/>
          <w:marBottom w:val="0"/>
          <w:divBdr>
            <w:top w:val="none" w:sz="0" w:space="0" w:color="auto"/>
            <w:left w:val="none" w:sz="0" w:space="0" w:color="auto"/>
            <w:bottom w:val="none" w:sz="0" w:space="0" w:color="auto"/>
            <w:right w:val="none" w:sz="0" w:space="0" w:color="auto"/>
          </w:divBdr>
          <w:divsChild>
            <w:div w:id="691415486">
              <w:marLeft w:val="0"/>
              <w:marRight w:val="0"/>
              <w:marTop w:val="0"/>
              <w:marBottom w:val="0"/>
              <w:divBdr>
                <w:top w:val="none" w:sz="0" w:space="0" w:color="auto"/>
                <w:left w:val="none" w:sz="0" w:space="0" w:color="auto"/>
                <w:bottom w:val="none" w:sz="0" w:space="0" w:color="auto"/>
                <w:right w:val="none" w:sz="0" w:space="0" w:color="auto"/>
              </w:divBdr>
              <w:divsChild>
                <w:div w:id="1437672091">
                  <w:marLeft w:val="0"/>
                  <w:marRight w:val="0"/>
                  <w:marTop w:val="0"/>
                  <w:marBottom w:val="0"/>
                  <w:divBdr>
                    <w:top w:val="single" w:sz="6" w:space="8" w:color="EEEEEE"/>
                    <w:left w:val="none" w:sz="0" w:space="8" w:color="auto"/>
                    <w:bottom w:val="single" w:sz="6" w:space="8" w:color="EEEEEE"/>
                    <w:right w:val="single" w:sz="6" w:space="8" w:color="EEEEEE"/>
                  </w:divBdr>
                  <w:divsChild>
                    <w:div w:id="206525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62CFF-25D4-4B73-B0CD-D964549FE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2523</Words>
  <Characters>14387</Characters>
  <Application>Microsoft Office Word</Application>
  <DocSecurity>0</DocSecurity>
  <Lines>119</Lines>
  <Paragraphs>33</Paragraphs>
  <ScaleCrop>false</ScaleCrop>
  <Company>Nokia Siemens Networks</Company>
  <LinksUpToDate>false</LinksUpToDate>
  <CharactersWithSpaces>16877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CMCC</dc:creator>
  <cp:keywords/>
  <cp:lastModifiedBy>Young Tony</cp:lastModifiedBy>
  <cp:revision>14</cp:revision>
  <cp:lastPrinted>2013-04-02T02:18:00Z</cp:lastPrinted>
  <dcterms:created xsi:type="dcterms:W3CDTF">2018-11-01T11:31:00Z</dcterms:created>
  <dcterms:modified xsi:type="dcterms:W3CDTF">2018-11-02T08:52:00Z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