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2360" w:rsidRDefault="004C4DC8">
      <w:pPr>
        <w:pStyle w:val="CRCoverPage"/>
        <w:tabs>
          <w:tab w:val="right" w:pos="9639"/>
        </w:tabs>
        <w:spacing w:after="0"/>
        <w:jc w:val="both"/>
      </w:pPr>
      <w:r>
        <w:rPr>
          <w:rFonts w:cs="Arial"/>
          <w:b/>
          <w:szCs w:val="24"/>
          <w:lang w:val="de-DE"/>
        </w:rPr>
        <w:t>3GPP TSG RAN WG1 Meeting #95</w:t>
      </w:r>
      <w:r w:rsidR="0067761F">
        <w:rPr>
          <w:rFonts w:cs="Arial"/>
          <w:b/>
          <w:szCs w:val="24"/>
          <w:lang w:val="de-DE"/>
        </w:rPr>
        <w:tab/>
      </w:r>
      <w:r w:rsidR="00A16D1A">
        <w:rPr>
          <w:rFonts w:eastAsia="SimSun" w:cs="Arial"/>
          <w:b/>
          <w:szCs w:val="24"/>
          <w:lang w:val="de-DE" w:eastAsia="zh-CN"/>
        </w:rPr>
        <w:t xml:space="preserve">     </w:t>
      </w:r>
      <w:r>
        <w:rPr>
          <w:rFonts w:eastAsia="SimSun" w:cs="Arial"/>
          <w:b/>
          <w:szCs w:val="24"/>
          <w:lang w:val="de-DE" w:eastAsia="zh-CN"/>
        </w:rPr>
        <w:t>R1-1812270</w:t>
      </w:r>
    </w:p>
    <w:p w:rsidR="00602360" w:rsidRDefault="004C4DC8">
      <w:pPr>
        <w:pStyle w:val="Header"/>
        <w:jc w:val="both"/>
      </w:pPr>
      <w:r>
        <w:rPr>
          <w:rFonts w:eastAsia="SimSun" w:cs="Arial"/>
          <w:sz w:val="24"/>
          <w:lang w:val="de-DE" w:eastAsia="zh-CN"/>
        </w:rPr>
        <w:t>Spokane, USA, November 12-16</w:t>
      </w:r>
      <w:r w:rsidR="0067761F">
        <w:rPr>
          <w:rFonts w:eastAsia="SimSun" w:cs="Arial"/>
          <w:sz w:val="24"/>
          <w:lang w:val="de-DE" w:eastAsia="zh-CN"/>
        </w:rPr>
        <w:t>, 2018</w:t>
      </w:r>
    </w:p>
    <w:p w:rsidR="00602360" w:rsidRDefault="00602360">
      <w:pPr>
        <w:pBdr>
          <w:bottom w:val="single" w:sz="12" w:space="1" w:color="00000A"/>
        </w:pBdr>
        <w:tabs>
          <w:tab w:val="left" w:pos="1985"/>
        </w:tabs>
        <w:jc w:val="both"/>
        <w:rPr>
          <w:rFonts w:ascii="Arial" w:hAnsi="Arial"/>
          <w:b/>
          <w:lang w:val="de-DE" w:eastAsia="ja-JP"/>
        </w:rPr>
      </w:pPr>
    </w:p>
    <w:p w:rsidR="00602360" w:rsidRDefault="0067761F">
      <w:pPr>
        <w:pBdr>
          <w:bottom w:val="single" w:sz="12" w:space="1" w:color="00000A"/>
        </w:pBdr>
        <w:tabs>
          <w:tab w:val="left" w:pos="1985"/>
        </w:tabs>
        <w:spacing w:before="62" w:after="62"/>
        <w:jc w:val="both"/>
      </w:pPr>
      <w:r>
        <w:rPr>
          <w:rFonts w:ascii="Arial" w:hAnsi="Arial" w:cs="Arial"/>
          <w:b/>
        </w:rPr>
        <w:t>Agenda Item:</w:t>
      </w:r>
      <w:bookmarkStart w:id="0" w:name="Source"/>
      <w:bookmarkEnd w:id="0"/>
      <w:r w:rsidR="004C4DC8">
        <w:rPr>
          <w:rFonts w:ascii="Arial" w:hAnsi="Arial" w:cs="Arial"/>
          <w:b/>
        </w:rPr>
        <w:tab/>
        <w:t>7.2.1.1</w:t>
      </w:r>
    </w:p>
    <w:p w:rsidR="00602360" w:rsidRDefault="0067761F">
      <w:pPr>
        <w:pBdr>
          <w:bottom w:val="single" w:sz="12" w:space="1" w:color="00000A"/>
        </w:pBdr>
        <w:tabs>
          <w:tab w:val="left" w:pos="1985"/>
        </w:tabs>
        <w:spacing w:before="62" w:after="62"/>
        <w:jc w:val="both"/>
      </w:pPr>
      <w:r>
        <w:rPr>
          <w:rFonts w:ascii="Arial" w:hAnsi="Arial" w:cs="Arial"/>
          <w:b/>
        </w:rPr>
        <w:t xml:space="preserve">Source: </w:t>
      </w:r>
      <w:r>
        <w:rPr>
          <w:rFonts w:ascii="Arial" w:hAnsi="Arial" w:cs="Arial"/>
          <w:b/>
        </w:rPr>
        <w:tab/>
      </w:r>
      <w:r>
        <w:rPr>
          <w:rFonts w:ascii="Arial" w:hAnsi="Arial" w:cs="Arial"/>
          <w:b/>
          <w:lang w:eastAsia="ja-JP"/>
        </w:rPr>
        <w:t>Hughes</w:t>
      </w:r>
    </w:p>
    <w:p w:rsidR="00602360" w:rsidRDefault="0067761F">
      <w:pPr>
        <w:pBdr>
          <w:bottom w:val="single" w:sz="12" w:space="1" w:color="00000A"/>
        </w:pBdr>
        <w:tabs>
          <w:tab w:val="left" w:pos="1985"/>
        </w:tabs>
        <w:spacing w:before="62" w:after="62"/>
        <w:ind w:left="1983" w:hanging="1983"/>
        <w:jc w:val="both"/>
      </w:pPr>
      <w:r>
        <w:rPr>
          <w:rFonts w:ascii="Arial" w:hAnsi="Arial" w:cs="Arial"/>
          <w:b/>
        </w:rPr>
        <w:t xml:space="preserve">Title:                 </w:t>
      </w:r>
      <w:r w:rsidR="009B1DBD">
        <w:rPr>
          <w:rFonts w:ascii="Arial" w:hAnsi="Arial" w:cs="Arial"/>
          <w:b/>
        </w:rPr>
        <w:t xml:space="preserve">  </w:t>
      </w:r>
      <w:r w:rsidR="008D4F64">
        <w:rPr>
          <w:rFonts w:ascii="Arial" w:hAnsi="Arial" w:cs="Arial"/>
          <w:b/>
        </w:rPr>
        <w:t xml:space="preserve"> </w:t>
      </w:r>
      <w:r w:rsidR="009B1DBD">
        <w:rPr>
          <w:rFonts w:ascii="Arial" w:hAnsi="Arial" w:cs="Arial"/>
          <w:b/>
        </w:rPr>
        <w:t xml:space="preserve"> </w:t>
      </w:r>
      <w:r w:rsidR="00D56ED8">
        <w:rPr>
          <w:rFonts w:ascii="Arial" w:hAnsi="Arial" w:cs="Arial"/>
          <w:b/>
        </w:rPr>
        <w:t>Comparison of Multi-Branch Transmission Techniques for</w:t>
      </w:r>
      <w:r w:rsidR="008D4F64">
        <w:rPr>
          <w:rFonts w:ascii="Arial" w:hAnsi="Arial" w:cs="Arial"/>
          <w:b/>
        </w:rPr>
        <w:t xml:space="preserve"> NOMA</w:t>
      </w:r>
    </w:p>
    <w:p w:rsidR="00602360" w:rsidRDefault="0067761F">
      <w:pPr>
        <w:pBdr>
          <w:bottom w:val="single" w:sz="12" w:space="1" w:color="00000A"/>
        </w:pBdr>
        <w:tabs>
          <w:tab w:val="left" w:pos="1985"/>
        </w:tabs>
        <w:spacing w:before="62" w:after="62"/>
        <w:jc w:val="both"/>
      </w:pPr>
      <w:r>
        <w:rPr>
          <w:rFonts w:ascii="Arial" w:hAnsi="Arial" w:cs="Arial"/>
          <w:b/>
        </w:rPr>
        <w:t>Document for:</w:t>
      </w:r>
      <w:r>
        <w:rPr>
          <w:rFonts w:ascii="Arial" w:hAnsi="Arial" w:cs="Arial"/>
          <w:b/>
        </w:rPr>
        <w:tab/>
      </w:r>
      <w:r>
        <w:rPr>
          <w:rFonts w:ascii="Arial" w:eastAsia="SimSun" w:hAnsi="Arial" w:cs="Arial"/>
          <w:b/>
          <w:lang w:eastAsia="zh-CN"/>
        </w:rPr>
        <w:t xml:space="preserve">Discussion </w:t>
      </w:r>
    </w:p>
    <w:p w:rsidR="00602360" w:rsidRDefault="0067761F">
      <w:pPr>
        <w:pStyle w:val="Heading1"/>
        <w:numPr>
          <w:ilvl w:val="0"/>
          <w:numId w:val="2"/>
        </w:numPr>
        <w:ind w:left="0" w:firstLine="0"/>
      </w:pPr>
      <w:r>
        <w:rPr>
          <w:b/>
          <w:sz w:val="24"/>
          <w:lang w:eastAsia="ko-KR"/>
        </w:rPr>
        <w:t>Introduction</w:t>
      </w:r>
    </w:p>
    <w:p w:rsidR="00602360" w:rsidRDefault="00D56ED8">
      <w:pPr>
        <w:pStyle w:val="BodyText"/>
        <w:spacing w:after="156"/>
        <w:jc w:val="both"/>
        <w:rPr>
          <w:rFonts w:eastAsia="SimSun"/>
          <w:sz w:val="28"/>
          <w:szCs w:val="28"/>
          <w:lang w:eastAsia="zh-CN"/>
        </w:rPr>
      </w:pPr>
      <w:r w:rsidRPr="00156DEF">
        <w:rPr>
          <w:rFonts w:eastAsia="SimSun"/>
          <w:sz w:val="28"/>
          <w:szCs w:val="28"/>
          <w:lang w:eastAsia="zh-CN"/>
        </w:rPr>
        <w:t>As part of the summary of the transmitter side signal processing schemes for NOMA, R1-1809974 lists a few promising multi-branch transmission techniques</w:t>
      </w:r>
      <w:r w:rsidR="006372A6" w:rsidRPr="00156DEF">
        <w:rPr>
          <w:rFonts w:eastAsia="SimSun"/>
          <w:sz w:val="28"/>
          <w:szCs w:val="28"/>
          <w:lang w:eastAsia="zh-CN"/>
        </w:rPr>
        <w:t xml:space="preserve"> [1]</w:t>
      </w:r>
      <w:r w:rsidRPr="00156DEF">
        <w:rPr>
          <w:rFonts w:eastAsia="SimSun"/>
          <w:sz w:val="28"/>
          <w:szCs w:val="28"/>
          <w:lang w:eastAsia="zh-CN"/>
        </w:rPr>
        <w:t xml:space="preserve">. This document provides some generic comparison between two options </w:t>
      </w:r>
      <w:r w:rsidR="0085617E">
        <w:rPr>
          <w:rFonts w:eastAsia="SimSun"/>
          <w:sz w:val="28"/>
          <w:szCs w:val="28"/>
          <w:lang w:eastAsia="zh-CN"/>
        </w:rPr>
        <w:t xml:space="preserve">given in [1], </w:t>
      </w:r>
      <w:r w:rsidRPr="00156DEF">
        <w:rPr>
          <w:rFonts w:eastAsia="SimSun"/>
          <w:sz w:val="28"/>
          <w:szCs w:val="28"/>
          <w:lang w:eastAsia="zh-CN"/>
        </w:rPr>
        <w:t xml:space="preserve">where in one option different branches are FEC encoded separately, whereas in the other option encoded bits from a common </w:t>
      </w:r>
      <w:proofErr w:type="spellStart"/>
      <w:r w:rsidRPr="00156DEF">
        <w:rPr>
          <w:rFonts w:eastAsia="SimSun"/>
          <w:sz w:val="28"/>
          <w:szCs w:val="28"/>
          <w:lang w:eastAsia="zh-CN"/>
        </w:rPr>
        <w:t>codeblock</w:t>
      </w:r>
      <w:proofErr w:type="spellEnd"/>
      <w:r w:rsidRPr="00156DEF">
        <w:rPr>
          <w:rFonts w:eastAsia="SimSun"/>
          <w:sz w:val="28"/>
          <w:szCs w:val="28"/>
          <w:lang w:eastAsia="zh-CN"/>
        </w:rPr>
        <w:t xml:space="preserve"> are divided between </w:t>
      </w:r>
      <w:r w:rsidR="007D50ED" w:rsidRPr="00156DEF">
        <w:rPr>
          <w:rFonts w:eastAsia="SimSun"/>
          <w:sz w:val="28"/>
          <w:szCs w:val="28"/>
          <w:lang w:eastAsia="zh-CN"/>
        </w:rPr>
        <w:t xml:space="preserve">different branches. </w:t>
      </w:r>
    </w:p>
    <w:p w:rsidR="0085617E" w:rsidRPr="00156DEF" w:rsidRDefault="0085617E">
      <w:pPr>
        <w:pStyle w:val="BodyText"/>
        <w:spacing w:after="156"/>
        <w:jc w:val="both"/>
        <w:rPr>
          <w:sz w:val="28"/>
          <w:szCs w:val="28"/>
        </w:rPr>
      </w:pPr>
    </w:p>
    <w:p w:rsidR="00602360" w:rsidRDefault="006372A6">
      <w:pPr>
        <w:pStyle w:val="Heading1"/>
        <w:numPr>
          <w:ilvl w:val="0"/>
          <w:numId w:val="2"/>
        </w:numPr>
        <w:spacing w:before="156" w:after="156"/>
        <w:ind w:left="432" w:hanging="432"/>
        <w:jc w:val="both"/>
      </w:pPr>
      <w:r>
        <w:rPr>
          <w:rFonts w:eastAsia="SimSun"/>
          <w:b/>
          <w:sz w:val="24"/>
          <w:lang w:eastAsia="zh-CN"/>
        </w:rPr>
        <w:t>Comparison of Two Multi-Branch Transmission Techniques</w:t>
      </w:r>
    </w:p>
    <w:p w:rsidR="006372A6" w:rsidRDefault="002B02FC" w:rsidP="0084176A">
      <w:pPr>
        <w:pStyle w:val="BodyText"/>
        <w:rPr>
          <w:sz w:val="24"/>
          <w:szCs w:val="24"/>
        </w:rPr>
      </w:pPr>
      <w:r w:rsidRPr="00156DEF">
        <w:rPr>
          <w:sz w:val="28"/>
          <w:szCs w:val="28"/>
        </w:rPr>
        <w:t xml:space="preserve">Multi-branch transmission for NOMA is especially useful for high TBS cases. Dividing the transmitted information in to multiple braches and adjusting the power allocation between them significantly improves the NOMA performance. </w:t>
      </w:r>
      <w:r w:rsidR="0067761F" w:rsidRPr="00156DEF">
        <w:rPr>
          <w:sz w:val="28"/>
          <w:szCs w:val="28"/>
        </w:rPr>
        <w:t>Figure</w:t>
      </w:r>
      <w:r w:rsidRPr="00156DEF">
        <w:rPr>
          <w:sz w:val="28"/>
          <w:szCs w:val="28"/>
        </w:rPr>
        <w:t>s</w:t>
      </w:r>
      <w:r w:rsidR="0067761F" w:rsidRPr="00156DEF">
        <w:rPr>
          <w:sz w:val="28"/>
          <w:szCs w:val="28"/>
        </w:rPr>
        <w:t xml:space="preserve"> 1</w:t>
      </w:r>
      <w:r w:rsidRPr="00156DEF">
        <w:rPr>
          <w:sz w:val="28"/>
          <w:szCs w:val="28"/>
        </w:rPr>
        <w:t xml:space="preserve"> and 2 show the two multi-branch techniques being compared in this document</w:t>
      </w:r>
      <w:r w:rsidR="0085617E">
        <w:rPr>
          <w:sz w:val="28"/>
          <w:szCs w:val="28"/>
        </w:rPr>
        <w:t xml:space="preserve"> [1]</w:t>
      </w:r>
      <w:r w:rsidRPr="00156DEF">
        <w:rPr>
          <w:sz w:val="28"/>
          <w:szCs w:val="28"/>
        </w:rPr>
        <w:t>.</w:t>
      </w:r>
      <w:r>
        <w:rPr>
          <w:sz w:val="24"/>
          <w:szCs w:val="24"/>
        </w:rPr>
        <w:t xml:space="preserve"> </w:t>
      </w:r>
      <w:r w:rsidRPr="002B02FC">
        <w:rPr>
          <w:noProof/>
        </w:rPr>
        <w:drawing>
          <wp:inline distT="0" distB="0" distL="0" distR="0" wp14:anchorId="1EE2805B" wp14:editId="7262EBD0">
            <wp:extent cx="6120130" cy="1480185"/>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130" cy="1480185"/>
                    </a:xfrm>
                    <a:prstGeom prst="rect">
                      <a:avLst/>
                    </a:prstGeom>
                    <a:noFill/>
                    <a:ln>
                      <a:noFill/>
                    </a:ln>
                  </pic:spPr>
                </pic:pic>
              </a:graphicData>
            </a:graphic>
          </wp:inline>
        </w:drawing>
      </w:r>
      <w:r w:rsidR="0067761F" w:rsidRPr="0083143D">
        <w:rPr>
          <w:sz w:val="24"/>
          <w:szCs w:val="24"/>
        </w:rPr>
        <w:t xml:space="preserve"> </w:t>
      </w:r>
    </w:p>
    <w:p w:rsidR="002B02FC" w:rsidRDefault="002B02FC" w:rsidP="0084176A">
      <w:pPr>
        <w:pStyle w:val="BodyText"/>
        <w:rPr>
          <w:sz w:val="24"/>
          <w:szCs w:val="24"/>
        </w:rPr>
      </w:pPr>
      <w:r>
        <w:rPr>
          <w:sz w:val="24"/>
          <w:szCs w:val="24"/>
        </w:rPr>
        <w:t xml:space="preserve">                              Figure 1. Multi-branch transmission before FEC encoder</w:t>
      </w:r>
    </w:p>
    <w:p w:rsidR="00602360" w:rsidRDefault="002B02FC" w:rsidP="002B02FC">
      <w:pPr>
        <w:pStyle w:val="BodyText"/>
        <w:rPr>
          <w:sz w:val="24"/>
          <w:szCs w:val="24"/>
        </w:rPr>
      </w:pPr>
      <w:r w:rsidRPr="002B02FC">
        <w:rPr>
          <w:noProof/>
        </w:rPr>
        <w:lastRenderedPageBreak/>
        <w:drawing>
          <wp:inline distT="0" distB="0" distL="0" distR="0" wp14:anchorId="6E9EEC6D" wp14:editId="61E0FDDE">
            <wp:extent cx="6120130" cy="1400810"/>
            <wp:effectExtent l="0" t="0" r="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130" cy="1400810"/>
                    </a:xfrm>
                    <a:prstGeom prst="rect">
                      <a:avLst/>
                    </a:prstGeom>
                    <a:noFill/>
                    <a:ln>
                      <a:noFill/>
                    </a:ln>
                  </pic:spPr>
                </pic:pic>
              </a:graphicData>
            </a:graphic>
          </wp:inline>
        </w:drawing>
      </w:r>
    </w:p>
    <w:p w:rsidR="002B02FC" w:rsidRPr="00156DEF" w:rsidRDefault="002B02FC" w:rsidP="002B02FC">
      <w:pPr>
        <w:pStyle w:val="BodyText"/>
        <w:rPr>
          <w:sz w:val="28"/>
          <w:szCs w:val="28"/>
        </w:rPr>
      </w:pPr>
      <w:r w:rsidRPr="00156DEF">
        <w:rPr>
          <w:sz w:val="28"/>
          <w:szCs w:val="28"/>
        </w:rPr>
        <w:t xml:space="preserve">                            Figure 2. Multi-branch transmission after FEC encoder on bit level</w:t>
      </w:r>
    </w:p>
    <w:p w:rsidR="00602360" w:rsidRPr="00156DEF" w:rsidRDefault="0069341E" w:rsidP="00156DEF">
      <w:pPr>
        <w:pStyle w:val="BodyText"/>
        <w:rPr>
          <w:sz w:val="28"/>
          <w:szCs w:val="28"/>
        </w:rPr>
      </w:pPr>
      <w:r w:rsidRPr="00156DEF">
        <w:rPr>
          <w:sz w:val="28"/>
          <w:szCs w:val="28"/>
        </w:rPr>
        <w:t>In order to have a more clear comparison and not to clutter the simulations with non-relevant parameters, the following simula</w:t>
      </w:r>
      <w:r w:rsidR="00156DEF">
        <w:rPr>
          <w:sz w:val="28"/>
          <w:szCs w:val="28"/>
        </w:rPr>
        <w:t>tion assumptions have been made.</w:t>
      </w:r>
    </w:p>
    <w:p w:rsidR="00602360" w:rsidRPr="0083143D" w:rsidRDefault="00602360">
      <w:pPr>
        <w:rPr>
          <w:rFonts w:eastAsia="SimSun"/>
          <w:lang w:eastAsia="zh-CN"/>
        </w:rPr>
      </w:pPr>
    </w:p>
    <w:p w:rsidR="00602360" w:rsidRPr="0085617E" w:rsidRDefault="0069341E">
      <w:pPr>
        <w:jc w:val="center"/>
        <w:rPr>
          <w:sz w:val="28"/>
          <w:szCs w:val="28"/>
        </w:rPr>
      </w:pPr>
      <w:r w:rsidRPr="0085617E">
        <w:rPr>
          <w:sz w:val="28"/>
          <w:szCs w:val="28"/>
          <w:lang w:eastAsia="zh-CN"/>
        </w:rPr>
        <w:t>Table 1. Simulation Assumptions</w:t>
      </w:r>
    </w:p>
    <w:tbl>
      <w:tblPr>
        <w:tblW w:w="9638" w:type="dxa"/>
        <w:tblBorders>
          <w:top w:val="single" w:sz="2" w:space="0" w:color="000001"/>
          <w:left w:val="single" w:sz="2" w:space="0" w:color="000001"/>
          <w:bottom w:val="single" w:sz="2" w:space="0" w:color="000001"/>
          <w:insideH w:val="single" w:sz="2" w:space="0" w:color="000001"/>
        </w:tblBorders>
        <w:tblCellMar>
          <w:top w:w="55" w:type="dxa"/>
          <w:left w:w="21" w:type="dxa"/>
          <w:bottom w:w="55" w:type="dxa"/>
          <w:right w:w="55" w:type="dxa"/>
        </w:tblCellMar>
        <w:tblLook w:val="04A0" w:firstRow="1" w:lastRow="0" w:firstColumn="1" w:lastColumn="0" w:noHBand="0" w:noVBand="1"/>
      </w:tblPr>
      <w:tblGrid>
        <w:gridCol w:w="4820"/>
        <w:gridCol w:w="4818"/>
      </w:tblGrid>
      <w:tr w:rsidR="00602360" w:rsidRPr="0083143D" w:rsidTr="00C04067">
        <w:tc>
          <w:tcPr>
            <w:tcW w:w="4820" w:type="dxa"/>
            <w:tcBorders>
              <w:top w:val="single" w:sz="2" w:space="0" w:color="000001"/>
              <w:left w:val="single" w:sz="2" w:space="0" w:color="000001"/>
              <w:bottom w:val="single" w:sz="2" w:space="0" w:color="000001"/>
            </w:tcBorders>
            <w:shd w:val="clear" w:color="auto" w:fill="auto"/>
            <w:tcMar>
              <w:left w:w="21" w:type="dxa"/>
            </w:tcMar>
          </w:tcPr>
          <w:p w:rsidR="00602360" w:rsidRPr="0083143D" w:rsidRDefault="0067761F">
            <w:pPr>
              <w:pStyle w:val="TableContents"/>
            </w:pPr>
            <w:r w:rsidRPr="0083143D">
              <w:t>Channel</w:t>
            </w:r>
          </w:p>
        </w:tc>
        <w:tc>
          <w:tcPr>
            <w:tcW w:w="4818" w:type="dxa"/>
            <w:tcBorders>
              <w:top w:val="single" w:sz="2" w:space="0" w:color="000001"/>
              <w:left w:val="single" w:sz="2" w:space="0" w:color="000001"/>
              <w:bottom w:val="single" w:sz="2" w:space="0" w:color="000001"/>
              <w:right w:val="single" w:sz="2" w:space="0" w:color="000001"/>
            </w:tcBorders>
            <w:shd w:val="clear" w:color="auto" w:fill="auto"/>
            <w:tcMar>
              <w:left w:w="21" w:type="dxa"/>
            </w:tcMar>
          </w:tcPr>
          <w:p w:rsidR="00602360" w:rsidRPr="0083143D" w:rsidRDefault="0069341E">
            <w:pPr>
              <w:pStyle w:val="TableContents"/>
            </w:pPr>
            <w:r>
              <w:t>AWGN</w:t>
            </w:r>
          </w:p>
        </w:tc>
      </w:tr>
      <w:tr w:rsidR="00602360" w:rsidRPr="0083143D" w:rsidTr="00C04067">
        <w:tc>
          <w:tcPr>
            <w:tcW w:w="4820" w:type="dxa"/>
            <w:tcBorders>
              <w:top w:val="single" w:sz="2" w:space="0" w:color="000001"/>
              <w:left w:val="single" w:sz="2" w:space="0" w:color="000001"/>
              <w:bottom w:val="single" w:sz="2" w:space="0" w:color="000001"/>
            </w:tcBorders>
            <w:shd w:val="clear" w:color="auto" w:fill="auto"/>
            <w:tcMar>
              <w:left w:w="21" w:type="dxa"/>
            </w:tcMar>
          </w:tcPr>
          <w:p w:rsidR="00602360" w:rsidRPr="0083143D" w:rsidRDefault="0069341E">
            <w:pPr>
              <w:pStyle w:val="TableContents"/>
            </w:pPr>
            <w:r>
              <w:t>Symbol level processing</w:t>
            </w:r>
          </w:p>
        </w:tc>
        <w:tc>
          <w:tcPr>
            <w:tcW w:w="4818" w:type="dxa"/>
            <w:tcBorders>
              <w:top w:val="single" w:sz="2" w:space="0" w:color="000001"/>
              <w:left w:val="single" w:sz="2" w:space="0" w:color="000001"/>
              <w:bottom w:val="single" w:sz="2" w:space="0" w:color="000001"/>
              <w:right w:val="single" w:sz="2" w:space="0" w:color="000001"/>
            </w:tcBorders>
            <w:shd w:val="clear" w:color="auto" w:fill="auto"/>
            <w:tcMar>
              <w:left w:w="21" w:type="dxa"/>
            </w:tcMar>
          </w:tcPr>
          <w:p w:rsidR="00602360" w:rsidRPr="0083143D" w:rsidRDefault="0069341E">
            <w:pPr>
              <w:pStyle w:val="TableContents"/>
            </w:pPr>
            <w:r>
              <w:t>None</w:t>
            </w:r>
          </w:p>
        </w:tc>
      </w:tr>
      <w:tr w:rsidR="00602360" w:rsidRPr="0083143D" w:rsidTr="00C04067">
        <w:tc>
          <w:tcPr>
            <w:tcW w:w="4820" w:type="dxa"/>
            <w:tcBorders>
              <w:top w:val="single" w:sz="2" w:space="0" w:color="000001"/>
              <w:left w:val="single" w:sz="2" w:space="0" w:color="000001"/>
              <w:bottom w:val="single" w:sz="2" w:space="0" w:color="000001"/>
            </w:tcBorders>
            <w:shd w:val="clear" w:color="auto" w:fill="auto"/>
            <w:tcMar>
              <w:left w:w="21" w:type="dxa"/>
            </w:tcMar>
          </w:tcPr>
          <w:p w:rsidR="00602360" w:rsidRPr="0083143D" w:rsidRDefault="0069341E">
            <w:pPr>
              <w:pStyle w:val="TableContents"/>
            </w:pPr>
            <w:r>
              <w:t>Power distribution across users</w:t>
            </w:r>
          </w:p>
        </w:tc>
        <w:tc>
          <w:tcPr>
            <w:tcW w:w="4818" w:type="dxa"/>
            <w:tcBorders>
              <w:top w:val="single" w:sz="2" w:space="0" w:color="000001"/>
              <w:left w:val="single" w:sz="2" w:space="0" w:color="000001"/>
              <w:bottom w:val="single" w:sz="2" w:space="0" w:color="000001"/>
              <w:right w:val="single" w:sz="2" w:space="0" w:color="000001"/>
            </w:tcBorders>
            <w:shd w:val="clear" w:color="auto" w:fill="auto"/>
            <w:tcMar>
              <w:left w:w="21" w:type="dxa"/>
            </w:tcMar>
          </w:tcPr>
          <w:p w:rsidR="00602360" w:rsidRPr="0083143D" w:rsidRDefault="0069341E">
            <w:pPr>
              <w:pStyle w:val="TableContents"/>
            </w:pPr>
            <w:r>
              <w:t>Equal</w:t>
            </w:r>
          </w:p>
        </w:tc>
      </w:tr>
      <w:tr w:rsidR="00602360" w:rsidRPr="0083143D" w:rsidTr="00C04067">
        <w:tc>
          <w:tcPr>
            <w:tcW w:w="4820" w:type="dxa"/>
            <w:tcBorders>
              <w:top w:val="single" w:sz="2" w:space="0" w:color="000001"/>
              <w:left w:val="single" w:sz="2" w:space="0" w:color="000001"/>
              <w:bottom w:val="single" w:sz="2" w:space="0" w:color="000001"/>
            </w:tcBorders>
            <w:shd w:val="clear" w:color="auto" w:fill="auto"/>
            <w:tcMar>
              <w:left w:w="21" w:type="dxa"/>
            </w:tcMar>
          </w:tcPr>
          <w:p w:rsidR="00602360" w:rsidRPr="0083143D" w:rsidRDefault="0069341E">
            <w:pPr>
              <w:pStyle w:val="TableContents"/>
            </w:pPr>
            <w:r>
              <w:t>Code rate</w:t>
            </w:r>
          </w:p>
        </w:tc>
        <w:tc>
          <w:tcPr>
            <w:tcW w:w="4818" w:type="dxa"/>
            <w:tcBorders>
              <w:top w:val="single" w:sz="2" w:space="0" w:color="000001"/>
              <w:left w:val="single" w:sz="2" w:space="0" w:color="000001"/>
              <w:bottom w:val="single" w:sz="2" w:space="0" w:color="000001"/>
              <w:right w:val="single" w:sz="2" w:space="0" w:color="000001"/>
            </w:tcBorders>
            <w:shd w:val="clear" w:color="auto" w:fill="auto"/>
            <w:tcMar>
              <w:left w:w="21" w:type="dxa"/>
            </w:tcMar>
          </w:tcPr>
          <w:p w:rsidR="00602360" w:rsidRPr="0083143D" w:rsidRDefault="0069341E">
            <w:pPr>
              <w:pStyle w:val="TableContents"/>
            </w:pPr>
            <w:r>
              <w:t>1/9</w:t>
            </w:r>
          </w:p>
        </w:tc>
      </w:tr>
      <w:tr w:rsidR="00602360" w:rsidRPr="0083143D" w:rsidTr="00C04067">
        <w:tc>
          <w:tcPr>
            <w:tcW w:w="4820" w:type="dxa"/>
            <w:tcBorders>
              <w:top w:val="single" w:sz="2" w:space="0" w:color="000001"/>
              <w:left w:val="single" w:sz="2" w:space="0" w:color="000001"/>
              <w:bottom w:val="single" w:sz="2" w:space="0" w:color="000001"/>
            </w:tcBorders>
            <w:shd w:val="clear" w:color="auto" w:fill="auto"/>
            <w:tcMar>
              <w:left w:w="21" w:type="dxa"/>
            </w:tcMar>
          </w:tcPr>
          <w:p w:rsidR="00602360" w:rsidRPr="0083143D" w:rsidRDefault="0069341E">
            <w:pPr>
              <w:pStyle w:val="TableContents"/>
            </w:pPr>
            <w:r>
              <w:t>FEC information block s</w:t>
            </w:r>
            <w:r w:rsidR="0067761F" w:rsidRPr="0083143D">
              <w:t>ize</w:t>
            </w:r>
          </w:p>
        </w:tc>
        <w:tc>
          <w:tcPr>
            <w:tcW w:w="4818" w:type="dxa"/>
            <w:tcBorders>
              <w:top w:val="single" w:sz="2" w:space="0" w:color="000001"/>
              <w:left w:val="single" w:sz="2" w:space="0" w:color="000001"/>
              <w:bottom w:val="single" w:sz="2" w:space="0" w:color="000001"/>
              <w:right w:val="single" w:sz="2" w:space="0" w:color="000001"/>
            </w:tcBorders>
            <w:shd w:val="clear" w:color="auto" w:fill="auto"/>
            <w:tcMar>
              <w:left w:w="21" w:type="dxa"/>
            </w:tcMar>
          </w:tcPr>
          <w:p w:rsidR="00602360" w:rsidRPr="0083143D" w:rsidRDefault="0069341E">
            <w:pPr>
              <w:pStyle w:val="TableContents"/>
            </w:pPr>
            <w:r>
              <w:t xml:space="preserve">80 </w:t>
            </w:r>
            <w:r w:rsidR="00E46793">
              <w:t xml:space="preserve">x 2 </w:t>
            </w:r>
            <w:r>
              <w:t>bytes (Fig. 1),  160 bytes (Fig. 2)</w:t>
            </w:r>
          </w:p>
        </w:tc>
      </w:tr>
      <w:tr w:rsidR="00602360" w:rsidRPr="0083143D" w:rsidTr="00C04067">
        <w:tc>
          <w:tcPr>
            <w:tcW w:w="4820" w:type="dxa"/>
            <w:tcBorders>
              <w:top w:val="single" w:sz="2" w:space="0" w:color="000001"/>
              <w:left w:val="single" w:sz="2" w:space="0" w:color="000001"/>
              <w:bottom w:val="single" w:sz="2" w:space="0" w:color="000001"/>
            </w:tcBorders>
            <w:shd w:val="clear" w:color="auto" w:fill="auto"/>
            <w:tcMar>
              <w:left w:w="21" w:type="dxa"/>
            </w:tcMar>
          </w:tcPr>
          <w:p w:rsidR="00602360" w:rsidRPr="0083143D" w:rsidRDefault="0067761F">
            <w:pPr>
              <w:pStyle w:val="TableContents"/>
            </w:pPr>
            <w:r w:rsidRPr="0083143D">
              <w:t>Modulation</w:t>
            </w:r>
          </w:p>
        </w:tc>
        <w:tc>
          <w:tcPr>
            <w:tcW w:w="4818" w:type="dxa"/>
            <w:tcBorders>
              <w:top w:val="single" w:sz="2" w:space="0" w:color="000001"/>
              <w:left w:val="single" w:sz="2" w:space="0" w:color="000001"/>
              <w:bottom w:val="single" w:sz="2" w:space="0" w:color="000001"/>
              <w:right w:val="single" w:sz="2" w:space="0" w:color="000001"/>
            </w:tcBorders>
            <w:shd w:val="clear" w:color="auto" w:fill="auto"/>
            <w:tcMar>
              <w:left w:w="21" w:type="dxa"/>
            </w:tcMar>
          </w:tcPr>
          <w:p w:rsidR="00602360" w:rsidRPr="0083143D" w:rsidRDefault="0067761F">
            <w:pPr>
              <w:pStyle w:val="TableContents"/>
            </w:pPr>
            <w:r w:rsidRPr="0083143D">
              <w:t>QPSK</w:t>
            </w:r>
          </w:p>
        </w:tc>
      </w:tr>
      <w:tr w:rsidR="0069341E" w:rsidRPr="0083143D" w:rsidTr="00C04067">
        <w:tc>
          <w:tcPr>
            <w:tcW w:w="4820" w:type="dxa"/>
            <w:tcBorders>
              <w:top w:val="single" w:sz="2" w:space="0" w:color="000001"/>
              <w:left w:val="single" w:sz="2" w:space="0" w:color="000001"/>
              <w:bottom w:val="single" w:sz="2" w:space="0" w:color="000001"/>
            </w:tcBorders>
            <w:shd w:val="clear" w:color="auto" w:fill="auto"/>
            <w:tcMar>
              <w:left w:w="21" w:type="dxa"/>
            </w:tcMar>
          </w:tcPr>
          <w:p w:rsidR="0069341E" w:rsidRPr="0083143D" w:rsidRDefault="003467F2">
            <w:pPr>
              <w:pStyle w:val="TableContents"/>
            </w:pPr>
            <w:r>
              <w:t>Number of branches</w:t>
            </w:r>
          </w:p>
        </w:tc>
        <w:tc>
          <w:tcPr>
            <w:tcW w:w="4818" w:type="dxa"/>
            <w:tcBorders>
              <w:top w:val="single" w:sz="2" w:space="0" w:color="000001"/>
              <w:left w:val="single" w:sz="2" w:space="0" w:color="000001"/>
              <w:bottom w:val="single" w:sz="2" w:space="0" w:color="000001"/>
              <w:right w:val="single" w:sz="2" w:space="0" w:color="000001"/>
            </w:tcBorders>
            <w:shd w:val="clear" w:color="auto" w:fill="auto"/>
            <w:tcMar>
              <w:left w:w="21" w:type="dxa"/>
            </w:tcMar>
          </w:tcPr>
          <w:p w:rsidR="0069341E" w:rsidRPr="0083143D" w:rsidRDefault="0069341E">
            <w:pPr>
              <w:pStyle w:val="TableContents"/>
            </w:pPr>
            <w:r>
              <w:t>2</w:t>
            </w:r>
          </w:p>
        </w:tc>
      </w:tr>
      <w:tr w:rsidR="00E8696C" w:rsidRPr="0083143D" w:rsidTr="00C04067">
        <w:tc>
          <w:tcPr>
            <w:tcW w:w="4820" w:type="dxa"/>
            <w:tcBorders>
              <w:top w:val="single" w:sz="2" w:space="0" w:color="000001"/>
              <w:left w:val="single" w:sz="2" w:space="0" w:color="000001"/>
              <w:bottom w:val="single" w:sz="2" w:space="0" w:color="000001"/>
            </w:tcBorders>
            <w:shd w:val="clear" w:color="auto" w:fill="auto"/>
            <w:tcMar>
              <w:left w:w="21" w:type="dxa"/>
            </w:tcMar>
          </w:tcPr>
          <w:p w:rsidR="00E8696C" w:rsidRDefault="00E8696C">
            <w:pPr>
              <w:pStyle w:val="TableContents"/>
            </w:pPr>
            <w:r>
              <w:t>Number of users</w:t>
            </w:r>
          </w:p>
        </w:tc>
        <w:tc>
          <w:tcPr>
            <w:tcW w:w="4818" w:type="dxa"/>
            <w:tcBorders>
              <w:top w:val="single" w:sz="2" w:space="0" w:color="000001"/>
              <w:left w:val="single" w:sz="2" w:space="0" w:color="000001"/>
              <w:bottom w:val="single" w:sz="2" w:space="0" w:color="000001"/>
              <w:right w:val="single" w:sz="2" w:space="0" w:color="000001"/>
            </w:tcBorders>
            <w:shd w:val="clear" w:color="auto" w:fill="auto"/>
            <w:tcMar>
              <w:left w:w="21" w:type="dxa"/>
            </w:tcMar>
          </w:tcPr>
          <w:p w:rsidR="00E8696C" w:rsidRDefault="00E8696C">
            <w:pPr>
              <w:pStyle w:val="TableContents"/>
            </w:pPr>
            <w:r>
              <w:t>K=8 (Fig. 1), K=7 and K=8 (Fig. 2)</w:t>
            </w:r>
          </w:p>
        </w:tc>
      </w:tr>
      <w:tr w:rsidR="00602360" w:rsidRPr="0083143D" w:rsidTr="00C04067">
        <w:tc>
          <w:tcPr>
            <w:tcW w:w="4820" w:type="dxa"/>
            <w:tcBorders>
              <w:top w:val="single" w:sz="2" w:space="0" w:color="000001"/>
              <w:left w:val="single" w:sz="2" w:space="0" w:color="000001"/>
              <w:bottom w:val="single" w:sz="2" w:space="0" w:color="000001"/>
            </w:tcBorders>
            <w:shd w:val="clear" w:color="auto" w:fill="auto"/>
            <w:tcMar>
              <w:left w:w="21" w:type="dxa"/>
            </w:tcMar>
          </w:tcPr>
          <w:p w:rsidR="00602360" w:rsidRPr="0083143D" w:rsidRDefault="0067761F">
            <w:pPr>
              <w:pStyle w:val="TableContents"/>
            </w:pPr>
            <w:r w:rsidRPr="0083143D">
              <w:t>Antenna</w:t>
            </w:r>
          </w:p>
        </w:tc>
        <w:tc>
          <w:tcPr>
            <w:tcW w:w="4818" w:type="dxa"/>
            <w:tcBorders>
              <w:top w:val="single" w:sz="2" w:space="0" w:color="000001"/>
              <w:left w:val="single" w:sz="2" w:space="0" w:color="000001"/>
              <w:bottom w:val="single" w:sz="2" w:space="0" w:color="000001"/>
              <w:right w:val="single" w:sz="2" w:space="0" w:color="000001"/>
            </w:tcBorders>
            <w:shd w:val="clear" w:color="auto" w:fill="auto"/>
            <w:tcMar>
              <w:left w:w="21" w:type="dxa"/>
            </w:tcMar>
          </w:tcPr>
          <w:p w:rsidR="00602360" w:rsidRPr="0083143D" w:rsidRDefault="0069341E">
            <w:pPr>
              <w:pStyle w:val="TableContents"/>
            </w:pPr>
            <w:r>
              <w:t xml:space="preserve">1 </w:t>
            </w:r>
            <w:proofErr w:type="spellStart"/>
            <w:r>
              <w:t>Tx</w:t>
            </w:r>
            <w:proofErr w:type="spellEnd"/>
            <w:r>
              <w:t>, 1</w:t>
            </w:r>
            <w:r w:rsidR="0067761F" w:rsidRPr="0083143D">
              <w:t xml:space="preserve"> Rx</w:t>
            </w:r>
          </w:p>
        </w:tc>
      </w:tr>
      <w:tr w:rsidR="00602360" w:rsidRPr="0083143D" w:rsidTr="00C04067">
        <w:tc>
          <w:tcPr>
            <w:tcW w:w="4820" w:type="dxa"/>
            <w:tcBorders>
              <w:top w:val="single" w:sz="2" w:space="0" w:color="000001"/>
              <w:left w:val="single" w:sz="2" w:space="0" w:color="000001"/>
              <w:bottom w:val="single" w:sz="2" w:space="0" w:color="000001"/>
            </w:tcBorders>
            <w:shd w:val="clear" w:color="auto" w:fill="auto"/>
            <w:tcMar>
              <w:left w:w="21" w:type="dxa"/>
            </w:tcMar>
          </w:tcPr>
          <w:p w:rsidR="00602360" w:rsidRPr="0083143D" w:rsidRDefault="0067761F">
            <w:pPr>
              <w:pStyle w:val="TableContents"/>
            </w:pPr>
            <w:r w:rsidRPr="0083143D">
              <w:t>Channel State Estimation</w:t>
            </w:r>
          </w:p>
        </w:tc>
        <w:tc>
          <w:tcPr>
            <w:tcW w:w="4818" w:type="dxa"/>
            <w:tcBorders>
              <w:top w:val="single" w:sz="2" w:space="0" w:color="000001"/>
              <w:left w:val="single" w:sz="2" w:space="0" w:color="000001"/>
              <w:bottom w:val="single" w:sz="2" w:space="0" w:color="000001"/>
              <w:right w:val="single" w:sz="2" w:space="0" w:color="000001"/>
            </w:tcBorders>
            <w:shd w:val="clear" w:color="auto" w:fill="auto"/>
            <w:tcMar>
              <w:left w:w="21" w:type="dxa"/>
            </w:tcMar>
          </w:tcPr>
          <w:p w:rsidR="00602360" w:rsidRPr="0083143D" w:rsidRDefault="0067761F">
            <w:pPr>
              <w:pStyle w:val="TableContents"/>
            </w:pPr>
            <w:r w:rsidRPr="0083143D">
              <w:t>Perfect</w:t>
            </w:r>
          </w:p>
        </w:tc>
      </w:tr>
      <w:tr w:rsidR="00697B4B" w:rsidRPr="0083143D" w:rsidTr="00C04067">
        <w:tc>
          <w:tcPr>
            <w:tcW w:w="4820" w:type="dxa"/>
            <w:tcBorders>
              <w:top w:val="single" w:sz="2" w:space="0" w:color="000001"/>
              <w:left w:val="single" w:sz="2" w:space="0" w:color="000001"/>
              <w:bottom w:val="single" w:sz="2" w:space="0" w:color="000001"/>
            </w:tcBorders>
            <w:shd w:val="clear" w:color="auto" w:fill="auto"/>
            <w:tcMar>
              <w:left w:w="21" w:type="dxa"/>
            </w:tcMar>
          </w:tcPr>
          <w:p w:rsidR="00697B4B" w:rsidRPr="0083143D" w:rsidRDefault="00697B4B">
            <w:pPr>
              <w:pStyle w:val="TableContents"/>
            </w:pPr>
            <w:r>
              <w:t>User Detection</w:t>
            </w:r>
          </w:p>
        </w:tc>
        <w:tc>
          <w:tcPr>
            <w:tcW w:w="4818" w:type="dxa"/>
            <w:tcBorders>
              <w:top w:val="single" w:sz="2" w:space="0" w:color="000001"/>
              <w:left w:val="single" w:sz="2" w:space="0" w:color="000001"/>
              <w:bottom w:val="single" w:sz="2" w:space="0" w:color="000001"/>
              <w:right w:val="single" w:sz="2" w:space="0" w:color="000001"/>
            </w:tcBorders>
            <w:shd w:val="clear" w:color="auto" w:fill="auto"/>
            <w:tcMar>
              <w:left w:w="21" w:type="dxa"/>
            </w:tcMar>
          </w:tcPr>
          <w:p w:rsidR="00697B4B" w:rsidRPr="0083143D" w:rsidRDefault="00697B4B">
            <w:pPr>
              <w:pStyle w:val="TableContents"/>
            </w:pPr>
            <w:r w:rsidRPr="0083143D">
              <w:t>Perfect</w:t>
            </w:r>
          </w:p>
        </w:tc>
      </w:tr>
    </w:tbl>
    <w:p w:rsidR="000C3592" w:rsidRDefault="000C3592"/>
    <w:p w:rsidR="00F67F06" w:rsidRDefault="00F67F06"/>
    <w:p w:rsidR="00F67F06" w:rsidRPr="00156DEF" w:rsidRDefault="00B675D6" w:rsidP="00156DEF">
      <w:pPr>
        <w:pStyle w:val="Heading1"/>
        <w:numPr>
          <w:ilvl w:val="0"/>
          <w:numId w:val="0"/>
        </w:numPr>
        <w:spacing w:before="156" w:after="156"/>
        <w:rPr>
          <w:rFonts w:ascii="Times New Roman" w:eastAsia="SimSun" w:hAnsi="Times New Roman"/>
          <w:b/>
          <w:sz w:val="24"/>
          <w:lang w:eastAsia="zh-CN"/>
        </w:rPr>
      </w:pPr>
      <w:r w:rsidRPr="00156DEF">
        <w:rPr>
          <w:rFonts w:ascii="Times New Roman" w:hAnsi="Times New Roman"/>
        </w:rPr>
        <w:lastRenderedPageBreak/>
        <w:t xml:space="preserve">In each case, </w:t>
      </w:r>
      <w:r w:rsidR="003467F2" w:rsidRPr="00156DEF">
        <w:rPr>
          <w:rFonts w:ascii="Times New Roman" w:hAnsi="Times New Roman"/>
        </w:rPr>
        <w:t xml:space="preserve">the relative power levels of the two branches are optimized. Figure 3 shows the simulation results of the two multi-branch techniques of Figures 1 </w:t>
      </w:r>
      <w:r w:rsidR="00E8696C">
        <w:rPr>
          <w:rFonts w:ascii="Times New Roman" w:hAnsi="Times New Roman"/>
        </w:rPr>
        <w:t xml:space="preserve">(before FEC) </w:t>
      </w:r>
      <w:r w:rsidR="003467F2" w:rsidRPr="00156DEF">
        <w:rPr>
          <w:rFonts w:ascii="Times New Roman" w:hAnsi="Times New Roman"/>
        </w:rPr>
        <w:t xml:space="preserve">and </w:t>
      </w:r>
      <w:r w:rsidR="00E8696C">
        <w:rPr>
          <w:rFonts w:ascii="Times New Roman" w:hAnsi="Times New Roman"/>
        </w:rPr>
        <w:t xml:space="preserve">Figure </w:t>
      </w:r>
      <w:r w:rsidR="003467F2" w:rsidRPr="00156DEF">
        <w:rPr>
          <w:rFonts w:ascii="Times New Roman" w:hAnsi="Times New Roman"/>
        </w:rPr>
        <w:t>2</w:t>
      </w:r>
      <w:r w:rsidR="00E8696C">
        <w:rPr>
          <w:rFonts w:ascii="Times New Roman" w:hAnsi="Times New Roman"/>
        </w:rPr>
        <w:t xml:space="preserve"> (after FEC)</w:t>
      </w:r>
      <w:r w:rsidR="003467F2" w:rsidRPr="00156DEF">
        <w:rPr>
          <w:rFonts w:ascii="Times New Roman" w:hAnsi="Times New Roman"/>
        </w:rPr>
        <w:t>.</w:t>
      </w:r>
      <w:r w:rsidR="005F5ADF" w:rsidRPr="00156DEF">
        <w:rPr>
          <w:rFonts w:ascii="Times New Roman" w:hAnsi="Times New Roman"/>
        </w:rPr>
        <w:t xml:space="preserve"> </w:t>
      </w:r>
      <w:r w:rsidR="00E8696C">
        <w:rPr>
          <w:rFonts w:ascii="Times New Roman" w:hAnsi="Times New Roman"/>
        </w:rPr>
        <w:t>K refers to the number of users.</w:t>
      </w:r>
    </w:p>
    <w:p w:rsidR="00B055B4" w:rsidRDefault="00B055B4"/>
    <w:p w:rsidR="00156DEF" w:rsidRDefault="00156DEF"/>
    <w:p w:rsidR="00156DEF" w:rsidRDefault="00E46793">
      <w:r w:rsidRPr="00E46793">
        <w:rPr>
          <w:noProof/>
        </w:rPr>
        <w:drawing>
          <wp:inline distT="0" distB="0" distL="0" distR="0">
            <wp:extent cx="6120130" cy="414529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0130" cy="4145296"/>
                    </a:xfrm>
                    <a:prstGeom prst="rect">
                      <a:avLst/>
                    </a:prstGeom>
                    <a:noFill/>
                    <a:ln>
                      <a:noFill/>
                    </a:ln>
                  </pic:spPr>
                </pic:pic>
              </a:graphicData>
            </a:graphic>
          </wp:inline>
        </w:drawing>
      </w:r>
      <w:bookmarkStart w:id="1" w:name="_GoBack"/>
      <w:bookmarkEnd w:id="1"/>
    </w:p>
    <w:p w:rsidR="00E8696C" w:rsidRDefault="00156DEF" w:rsidP="00AC2D6D">
      <w:pPr>
        <w:spacing w:after="0"/>
        <w:rPr>
          <w:sz w:val="28"/>
          <w:szCs w:val="28"/>
        </w:rPr>
      </w:pPr>
      <w:r w:rsidRPr="00E8696C">
        <w:rPr>
          <w:sz w:val="28"/>
          <w:szCs w:val="28"/>
        </w:rPr>
        <w:t xml:space="preserve">Figure 3. Comparison </w:t>
      </w:r>
      <w:r w:rsidR="00E8696C" w:rsidRPr="00E8696C">
        <w:rPr>
          <w:sz w:val="28"/>
          <w:szCs w:val="28"/>
        </w:rPr>
        <w:t xml:space="preserve">of the multi-branch techniques of Figure 1 (before FEC) and </w:t>
      </w:r>
      <w:r w:rsidR="00E8696C">
        <w:rPr>
          <w:sz w:val="28"/>
          <w:szCs w:val="28"/>
        </w:rPr>
        <w:t xml:space="preserve">    </w:t>
      </w:r>
    </w:p>
    <w:p w:rsidR="00156DEF" w:rsidRPr="00E8696C" w:rsidRDefault="00E8696C" w:rsidP="00AC2D6D">
      <w:pPr>
        <w:spacing w:after="0"/>
        <w:rPr>
          <w:sz w:val="28"/>
          <w:szCs w:val="28"/>
        </w:rPr>
      </w:pPr>
      <w:r>
        <w:rPr>
          <w:sz w:val="28"/>
          <w:szCs w:val="28"/>
        </w:rPr>
        <w:t xml:space="preserve">               </w:t>
      </w:r>
      <w:r w:rsidRPr="00E8696C">
        <w:rPr>
          <w:sz w:val="28"/>
          <w:szCs w:val="28"/>
        </w:rPr>
        <w:t>Figure 2 (after FEC)</w:t>
      </w:r>
    </w:p>
    <w:p w:rsidR="00156DEF" w:rsidRPr="006A3990" w:rsidRDefault="00156DEF">
      <w:pPr>
        <w:rPr>
          <w:sz w:val="28"/>
          <w:szCs w:val="28"/>
        </w:rPr>
      </w:pPr>
    </w:p>
    <w:p w:rsidR="00156DEF" w:rsidRPr="006A3990" w:rsidRDefault="00156DEF">
      <w:pPr>
        <w:rPr>
          <w:sz w:val="28"/>
          <w:szCs w:val="28"/>
        </w:rPr>
      </w:pPr>
    </w:p>
    <w:p w:rsidR="00602360" w:rsidRPr="006A3990" w:rsidRDefault="0067761F" w:rsidP="00C1313B">
      <w:pPr>
        <w:pStyle w:val="Heading1"/>
        <w:numPr>
          <w:ilvl w:val="0"/>
          <w:numId w:val="2"/>
        </w:numPr>
        <w:spacing w:before="156" w:after="156"/>
        <w:jc w:val="both"/>
        <w:rPr>
          <w:rFonts w:ascii="Times New Roman" w:hAnsi="Times New Roman"/>
          <w:szCs w:val="28"/>
        </w:rPr>
      </w:pPr>
      <w:r w:rsidRPr="006A3990">
        <w:rPr>
          <w:rFonts w:ascii="Times New Roman" w:eastAsia="SimSun" w:hAnsi="Times New Roman"/>
          <w:b/>
          <w:szCs w:val="28"/>
          <w:lang w:eastAsia="zh-CN"/>
        </w:rPr>
        <w:lastRenderedPageBreak/>
        <w:t>Conclusions</w:t>
      </w:r>
    </w:p>
    <w:p w:rsidR="00B2104C" w:rsidRPr="006A3990" w:rsidRDefault="008D4F64">
      <w:pPr>
        <w:pStyle w:val="Heading1"/>
        <w:numPr>
          <w:ilvl w:val="0"/>
          <w:numId w:val="0"/>
        </w:numPr>
        <w:spacing w:before="156" w:after="156"/>
        <w:jc w:val="both"/>
        <w:rPr>
          <w:rFonts w:ascii="Times New Roman" w:eastAsia="SimSun" w:hAnsi="Times New Roman"/>
          <w:szCs w:val="28"/>
          <w:lang w:eastAsia="zh-CN"/>
        </w:rPr>
      </w:pPr>
      <w:r w:rsidRPr="006A3990">
        <w:rPr>
          <w:rFonts w:ascii="Times New Roman" w:hAnsi="Times New Roman"/>
          <w:szCs w:val="28"/>
          <w:lang w:eastAsia="zh-CN"/>
        </w:rPr>
        <w:t>Based on the above simulation results, we make the following observation</w:t>
      </w:r>
      <w:r w:rsidR="00E8696C" w:rsidRPr="006A3990">
        <w:rPr>
          <w:rFonts w:ascii="Times New Roman" w:hAnsi="Times New Roman"/>
          <w:szCs w:val="28"/>
          <w:lang w:eastAsia="zh-CN"/>
        </w:rPr>
        <w:t>.</w:t>
      </w:r>
    </w:p>
    <w:p w:rsidR="00C1313B" w:rsidRPr="006A3990" w:rsidRDefault="008D4F64" w:rsidP="00C1313B">
      <w:pPr>
        <w:rPr>
          <w:sz w:val="28"/>
          <w:szCs w:val="28"/>
        </w:rPr>
      </w:pPr>
      <w:r w:rsidRPr="006A3990">
        <w:rPr>
          <w:b/>
          <w:sz w:val="28"/>
          <w:szCs w:val="28"/>
        </w:rPr>
        <w:t>Observation</w:t>
      </w:r>
      <w:r w:rsidR="00C1313B" w:rsidRPr="006A3990">
        <w:rPr>
          <w:b/>
          <w:sz w:val="28"/>
          <w:szCs w:val="28"/>
        </w:rPr>
        <w:t>:</w:t>
      </w:r>
      <w:r w:rsidRPr="006A3990">
        <w:rPr>
          <w:b/>
          <w:sz w:val="28"/>
          <w:szCs w:val="28"/>
        </w:rPr>
        <w:t xml:space="preserve"> </w:t>
      </w:r>
      <w:r w:rsidR="00E8696C" w:rsidRPr="006A3990">
        <w:rPr>
          <w:sz w:val="28"/>
          <w:szCs w:val="28"/>
        </w:rPr>
        <w:t xml:space="preserve">In the test scenario shown in Table 1, the multi-branch technique </w:t>
      </w:r>
      <w:r w:rsidR="006A3990" w:rsidRPr="006A3990">
        <w:rPr>
          <w:sz w:val="28"/>
          <w:szCs w:val="28"/>
        </w:rPr>
        <w:t xml:space="preserve">before FEC encoder (Figure 1) shows about 1 dB gain </w:t>
      </w:r>
      <w:r w:rsidR="00E46793">
        <w:rPr>
          <w:sz w:val="28"/>
          <w:szCs w:val="28"/>
        </w:rPr>
        <w:t xml:space="preserve">on AWGN channel </w:t>
      </w:r>
      <w:r w:rsidR="006A3990" w:rsidRPr="006A3990">
        <w:rPr>
          <w:sz w:val="28"/>
          <w:szCs w:val="28"/>
        </w:rPr>
        <w:t>with respect to the multi-branch technique after FEC encoder (Figure 2)</w:t>
      </w:r>
      <w:r w:rsidR="0085617E">
        <w:rPr>
          <w:sz w:val="28"/>
          <w:szCs w:val="28"/>
        </w:rPr>
        <w:t xml:space="preserve"> for the same number of users</w:t>
      </w:r>
      <w:r w:rsidR="006A3990" w:rsidRPr="006A3990">
        <w:rPr>
          <w:sz w:val="28"/>
          <w:szCs w:val="28"/>
        </w:rPr>
        <w:t>.</w:t>
      </w:r>
    </w:p>
    <w:p w:rsidR="00C1313B" w:rsidRPr="006A3990" w:rsidRDefault="00C1313B" w:rsidP="00C1313B">
      <w:pPr>
        <w:rPr>
          <w:sz w:val="28"/>
          <w:szCs w:val="28"/>
          <w:lang w:eastAsia="zh-CN"/>
        </w:rPr>
      </w:pPr>
    </w:p>
    <w:p w:rsidR="00602360" w:rsidRPr="006A3990" w:rsidRDefault="0067761F">
      <w:pPr>
        <w:pStyle w:val="Heading1"/>
        <w:numPr>
          <w:ilvl w:val="0"/>
          <w:numId w:val="0"/>
        </w:numPr>
        <w:spacing w:before="156" w:after="156"/>
        <w:jc w:val="both"/>
        <w:rPr>
          <w:rFonts w:ascii="Times New Roman" w:hAnsi="Times New Roman"/>
          <w:szCs w:val="28"/>
        </w:rPr>
      </w:pPr>
      <w:r w:rsidRPr="006A3990">
        <w:rPr>
          <w:rFonts w:ascii="Times New Roman" w:eastAsia="SimSun" w:hAnsi="Times New Roman"/>
          <w:b/>
          <w:szCs w:val="28"/>
          <w:lang w:eastAsia="zh-CN"/>
        </w:rPr>
        <w:t>References</w:t>
      </w:r>
    </w:p>
    <w:p w:rsidR="00602360" w:rsidRPr="006A3990" w:rsidRDefault="00851D1C" w:rsidP="00851D1C">
      <w:pPr>
        <w:pStyle w:val="BodyText"/>
        <w:suppressAutoHyphens/>
        <w:spacing w:after="0"/>
        <w:ind w:right="1"/>
        <w:jc w:val="both"/>
        <w:rPr>
          <w:rFonts w:eastAsia="SimSun"/>
          <w:sz w:val="28"/>
          <w:szCs w:val="28"/>
          <w:lang w:val="it-IT" w:eastAsia="zh-CN"/>
        </w:rPr>
      </w:pPr>
      <w:bookmarkStart w:id="2" w:name="_Ref322350683"/>
      <w:bookmarkStart w:id="3" w:name="_Ref352838604"/>
      <w:bookmarkEnd w:id="2"/>
      <w:bookmarkEnd w:id="3"/>
      <w:r w:rsidRPr="006A3990">
        <w:rPr>
          <w:rFonts w:eastAsia="SimSun"/>
          <w:sz w:val="28"/>
          <w:szCs w:val="28"/>
          <w:lang w:val="it-IT" w:eastAsia="zh-CN"/>
        </w:rPr>
        <w:t xml:space="preserve">[1]   </w:t>
      </w:r>
      <w:r w:rsidR="006A3990" w:rsidRPr="006A3990">
        <w:rPr>
          <w:bCs/>
          <w:sz w:val="28"/>
          <w:szCs w:val="28"/>
          <w:lang w:val="de-DE"/>
        </w:rPr>
        <w:t>R1-1809974</w:t>
      </w:r>
      <w:r w:rsidR="00A64B72" w:rsidRPr="006A3990">
        <w:rPr>
          <w:rFonts w:eastAsia="SimSun"/>
          <w:sz w:val="28"/>
          <w:szCs w:val="28"/>
          <w:lang w:val="it-IT" w:eastAsia="zh-CN"/>
        </w:rPr>
        <w:t xml:space="preserve">, </w:t>
      </w:r>
      <w:r w:rsidR="006A3990" w:rsidRPr="006A3990">
        <w:rPr>
          <w:rFonts w:eastAsia="SimSun"/>
          <w:sz w:val="28"/>
          <w:szCs w:val="28"/>
          <w:lang w:val="it-IT" w:eastAsia="zh-CN"/>
        </w:rPr>
        <w:t xml:space="preserve"> ZTE </w:t>
      </w:r>
      <w:r w:rsidR="00A64B72" w:rsidRPr="006A3990">
        <w:rPr>
          <w:rFonts w:eastAsia="SimSun"/>
          <w:b/>
          <w:sz w:val="28"/>
          <w:szCs w:val="28"/>
          <w:lang w:val="it-IT" w:eastAsia="zh-CN"/>
        </w:rPr>
        <w:t>“</w:t>
      </w:r>
      <w:r w:rsidR="006A3990" w:rsidRPr="006A3990">
        <w:rPr>
          <w:sz w:val="28"/>
          <w:szCs w:val="28"/>
        </w:rPr>
        <w:t xml:space="preserve">Updated </w:t>
      </w:r>
      <w:r w:rsidR="006A3990" w:rsidRPr="006A3990">
        <w:rPr>
          <w:rFonts w:eastAsiaTheme="minorEastAsia"/>
          <w:sz w:val="28"/>
          <w:szCs w:val="28"/>
        </w:rPr>
        <w:t>offline summary of transmitter side signal processing schemes for NOMA</w:t>
      </w:r>
      <w:r w:rsidR="00A64B72" w:rsidRPr="006A3990">
        <w:rPr>
          <w:b/>
          <w:sz w:val="28"/>
          <w:szCs w:val="28"/>
        </w:rPr>
        <w:t xml:space="preserve">”, </w:t>
      </w:r>
      <w:r w:rsidR="006A3990" w:rsidRPr="006A3990">
        <w:rPr>
          <w:sz w:val="28"/>
          <w:szCs w:val="28"/>
        </w:rPr>
        <w:t>RAN1#94</w:t>
      </w:r>
      <w:r w:rsidR="0067761F" w:rsidRPr="006A3990">
        <w:rPr>
          <w:rFonts w:eastAsia="SimSun"/>
          <w:sz w:val="28"/>
          <w:szCs w:val="28"/>
          <w:lang w:val="it-IT" w:eastAsia="zh-CN"/>
        </w:rPr>
        <w:t>.</w:t>
      </w:r>
    </w:p>
    <w:p w:rsidR="00602360" w:rsidRDefault="00602360">
      <w:pPr>
        <w:pStyle w:val="BodyText"/>
        <w:widowControl w:val="0"/>
        <w:suppressAutoHyphens/>
        <w:ind w:right="1"/>
        <w:jc w:val="both"/>
        <w:textAlignment w:val="baseline"/>
      </w:pPr>
    </w:p>
    <w:sectPr w:rsidR="00602360">
      <w:footerReference w:type="default" r:id="rId11"/>
      <w:pgSz w:w="11906" w:h="16838"/>
      <w:pgMar w:top="851" w:right="1134" w:bottom="992" w:left="1134" w:header="0" w:footer="720" w:gutter="0"/>
      <w:cols w:space="720"/>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642B" w:rsidRDefault="00B9642B">
      <w:pPr>
        <w:spacing w:after="0"/>
      </w:pPr>
      <w:r>
        <w:separator/>
      </w:r>
    </w:p>
  </w:endnote>
  <w:endnote w:type="continuationSeparator" w:id="0">
    <w:p w:rsidR="00B9642B" w:rsidRDefault="00B9642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Liberation Sans">
    <w:altName w:val="Arial"/>
    <w:charset w:val="01"/>
    <w:family w:val="swiss"/>
    <w:pitch w:val="variable"/>
  </w:font>
  <w:font w:name="Droid Sans Fallback">
    <w:panose1 w:val="00000000000000000000"/>
    <w:charset w:val="00"/>
    <w:family w:val="roman"/>
    <w:notTrueType/>
    <w:pitch w:val="default"/>
  </w:font>
  <w:font w:name="Lohit Devanagari">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2360" w:rsidRDefault="0067761F">
    <w:pPr>
      <w:pStyle w:val="Footer"/>
      <w:jc w:val="center"/>
    </w:pPr>
    <w:r>
      <w:rPr>
        <w:rStyle w:val="PageNumber"/>
        <w:lang w:eastAsia="ja-JP"/>
      </w:rPr>
      <w:t xml:space="preserve"> </w:t>
    </w:r>
    <w:r>
      <w:rPr>
        <w:rStyle w:val="PageNumber"/>
        <w:lang w:eastAsia="ja-JP"/>
      </w:rPr>
      <w:fldChar w:fldCharType="begin"/>
    </w:r>
    <w:r>
      <w:instrText>PAGE</w:instrText>
    </w:r>
    <w:r>
      <w:fldChar w:fldCharType="separate"/>
    </w:r>
    <w:r w:rsidR="00AC2D6D">
      <w:rPr>
        <w:noProof/>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642B" w:rsidRDefault="00B9642B">
      <w:pPr>
        <w:spacing w:after="0"/>
      </w:pPr>
      <w:r>
        <w:separator/>
      </w:r>
    </w:p>
  </w:footnote>
  <w:footnote w:type="continuationSeparator" w:id="0">
    <w:p w:rsidR="00B9642B" w:rsidRDefault="00B9642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43809"/>
    <w:multiLevelType w:val="multilevel"/>
    <w:tmpl w:val="DBEEE1F2"/>
    <w:lvl w:ilvl="0">
      <w:start w:val="1"/>
      <w:numFmt w:val="decimal"/>
      <w:pStyle w:val="Heading1"/>
      <w:lvlText w:val="%1."/>
      <w:lvlJc w:val="left"/>
      <w:pPr>
        <w:ind w:left="425" w:firstLine="0"/>
      </w:pPr>
    </w:lvl>
    <w:lvl w:ilvl="1">
      <w:start w:val="1"/>
      <w:numFmt w:val="decimal"/>
      <w:pStyle w:val="Heading2"/>
      <w:lvlText w:val="%1.%2."/>
      <w:lvlJc w:val="left"/>
      <w:pPr>
        <w:ind w:left="567" w:firstLine="0"/>
      </w:pPr>
      <w:rPr>
        <w:sz w:val="24"/>
        <w:szCs w:val="28"/>
      </w:rPr>
    </w:lvl>
    <w:lvl w:ilvl="2">
      <w:start w:val="1"/>
      <w:numFmt w:val="decimal"/>
      <w:pStyle w:val="Heading3"/>
      <w:lvlText w:val="%1.%2.%3."/>
      <w:lvlJc w:val="left"/>
      <w:pPr>
        <w:ind w:left="709" w:firstLine="0"/>
      </w:pPr>
    </w:lvl>
    <w:lvl w:ilvl="3">
      <w:start w:val="1"/>
      <w:numFmt w:val="decimal"/>
      <w:pStyle w:val="Heading4"/>
      <w:lvlText w:val="%1.%2.%3.%4."/>
      <w:lvlJc w:val="left"/>
      <w:pPr>
        <w:ind w:left="851"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15:restartNumberingAfterBreak="0">
    <w:nsid w:val="412A2ECC"/>
    <w:multiLevelType w:val="multilevel"/>
    <w:tmpl w:val="224C39BE"/>
    <w:lvl w:ilvl="0">
      <w:start w:val="5"/>
      <w:numFmt w:val="decimal"/>
      <w:lvlText w:val="%1."/>
      <w:lvlJc w:val="left"/>
      <w:pPr>
        <w:ind w:left="540" w:hanging="360"/>
      </w:pPr>
      <w:rPr>
        <w:rFonts w:eastAsia="SimSun"/>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2" w15:restartNumberingAfterBreak="0">
    <w:nsid w:val="4D114513"/>
    <w:multiLevelType w:val="multilevel"/>
    <w:tmpl w:val="6A0235B4"/>
    <w:lvl w:ilvl="0">
      <w:start w:val="1"/>
      <w:numFmt w:val="decimal"/>
      <w:lvlText w:val="%1."/>
      <w:lvlJc w:val="left"/>
      <w:pPr>
        <w:tabs>
          <w:tab w:val="num" w:pos="605"/>
        </w:tabs>
        <w:ind w:left="605" w:hanging="425"/>
      </w:pPr>
      <w:rPr>
        <w:b/>
        <w:sz w:val="24"/>
        <w:szCs w:val="28"/>
      </w:rPr>
    </w:lvl>
    <w:lvl w:ilvl="1">
      <w:start w:val="1"/>
      <w:numFmt w:val="decimal"/>
      <w:lvlText w:val="%1.%2."/>
      <w:lvlJc w:val="left"/>
      <w:pPr>
        <w:tabs>
          <w:tab w:val="num" w:pos="567"/>
        </w:tabs>
        <w:ind w:left="567" w:hanging="567"/>
      </w:pPr>
      <w:rPr>
        <w:b/>
        <w:sz w:val="24"/>
        <w:szCs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 w15:restartNumberingAfterBreak="0">
    <w:nsid w:val="651F1854"/>
    <w:multiLevelType w:val="multilevel"/>
    <w:tmpl w:val="F95A9BC6"/>
    <w:lvl w:ilvl="0">
      <w:start w:val="1"/>
      <w:numFmt w:val="decimal"/>
      <w:lvlText w:val="[%1]"/>
      <w:lvlJc w:val="left"/>
      <w:pPr>
        <w:tabs>
          <w:tab w:val="num" w:pos="420"/>
        </w:tabs>
        <w:ind w:left="420" w:hanging="420"/>
      </w:pPr>
      <w:rPr>
        <w:rFonts w:eastAsia="Times New Roman"/>
        <w:sz w:val="20"/>
        <w:lang w:val="it-IT"/>
      </w:rPr>
    </w:lvl>
    <w:lvl w:ilvl="1">
      <w:start w:val="1"/>
      <w:numFmt w:val="aiueoFullWidth"/>
      <w:lvlText w:val="(%2)"/>
      <w:lvlJc w:val="left"/>
      <w:pPr>
        <w:tabs>
          <w:tab w:val="num" w:pos="840"/>
        </w:tabs>
        <w:ind w:left="840" w:hanging="420"/>
      </w:pPr>
    </w:lvl>
    <w:lvl w:ilvl="2">
      <w:start w:val="1"/>
      <w:numFmt w:val="decimal"/>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
      <w:lvlText w:val="%9"/>
      <w:lvlJc w:val="left"/>
      <w:pPr>
        <w:tabs>
          <w:tab w:val="num" w:pos="3780"/>
        </w:tabs>
        <w:ind w:left="3780" w:hanging="42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2360"/>
    <w:rsid w:val="000542B6"/>
    <w:rsid w:val="00056030"/>
    <w:rsid w:val="000A0F27"/>
    <w:rsid w:val="000C3592"/>
    <w:rsid w:val="00156DEF"/>
    <w:rsid w:val="0024034E"/>
    <w:rsid w:val="002B02FC"/>
    <w:rsid w:val="002C31B9"/>
    <w:rsid w:val="00345FA7"/>
    <w:rsid w:val="003467F2"/>
    <w:rsid w:val="00384E21"/>
    <w:rsid w:val="00494CBF"/>
    <w:rsid w:val="004C4DC8"/>
    <w:rsid w:val="005208EB"/>
    <w:rsid w:val="005F5ADF"/>
    <w:rsid w:val="00602360"/>
    <w:rsid w:val="006372A6"/>
    <w:rsid w:val="0067761F"/>
    <w:rsid w:val="0069341E"/>
    <w:rsid w:val="00697B4B"/>
    <w:rsid w:val="006A3990"/>
    <w:rsid w:val="006C595B"/>
    <w:rsid w:val="007A71BE"/>
    <w:rsid w:val="007D50ED"/>
    <w:rsid w:val="00824FED"/>
    <w:rsid w:val="00825609"/>
    <w:rsid w:val="0083143D"/>
    <w:rsid w:val="008364FD"/>
    <w:rsid w:val="0084176A"/>
    <w:rsid w:val="00851D1C"/>
    <w:rsid w:val="0085617E"/>
    <w:rsid w:val="008B3DC4"/>
    <w:rsid w:val="008C69B7"/>
    <w:rsid w:val="008D4F64"/>
    <w:rsid w:val="00905188"/>
    <w:rsid w:val="00932FEF"/>
    <w:rsid w:val="009B1DBD"/>
    <w:rsid w:val="009E5BEC"/>
    <w:rsid w:val="00A16D1A"/>
    <w:rsid w:val="00A64B72"/>
    <w:rsid w:val="00A671E6"/>
    <w:rsid w:val="00A81063"/>
    <w:rsid w:val="00A83635"/>
    <w:rsid w:val="00AC2D6D"/>
    <w:rsid w:val="00B055B4"/>
    <w:rsid w:val="00B2104C"/>
    <w:rsid w:val="00B675D6"/>
    <w:rsid w:val="00B9642B"/>
    <w:rsid w:val="00BF7C24"/>
    <w:rsid w:val="00C04067"/>
    <w:rsid w:val="00C1313B"/>
    <w:rsid w:val="00C30C40"/>
    <w:rsid w:val="00C51001"/>
    <w:rsid w:val="00C6211A"/>
    <w:rsid w:val="00CE5CBB"/>
    <w:rsid w:val="00D00DD9"/>
    <w:rsid w:val="00D56ED8"/>
    <w:rsid w:val="00D6190F"/>
    <w:rsid w:val="00E00D18"/>
    <w:rsid w:val="00E46793"/>
    <w:rsid w:val="00E73516"/>
    <w:rsid w:val="00E8696C"/>
    <w:rsid w:val="00F67F06"/>
    <w:rsid w:val="00FC5516"/>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04AA310-AF6C-4A30-BCA6-CE4A64CB5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4A1E"/>
    <w:pPr>
      <w:spacing w:after="158"/>
    </w:pPr>
    <w:rPr>
      <w:rFonts w:eastAsia="MS Gothic"/>
      <w:color w:val="00000A"/>
      <w:sz w:val="24"/>
      <w:szCs w:val="24"/>
    </w:rPr>
  </w:style>
  <w:style w:type="paragraph" w:styleId="Heading1">
    <w:name w:val="heading 1"/>
    <w:basedOn w:val="Normal"/>
    <w:next w:val="Normal"/>
    <w:qFormat/>
    <w:rsid w:val="00400537"/>
    <w:pPr>
      <w:keepNext/>
      <w:numPr>
        <w:numId w:val="1"/>
      </w:numPr>
      <w:tabs>
        <w:tab w:val="left" w:pos="0"/>
      </w:tabs>
      <w:spacing w:before="240" w:after="60"/>
      <w:ind w:left="0"/>
      <w:outlineLvl w:val="0"/>
    </w:pPr>
    <w:rPr>
      <w:rFonts w:ascii="Arial" w:hAnsi="Arial"/>
      <w:bCs/>
      <w:kern w:val="2"/>
      <w:sz w:val="28"/>
      <w:lang w:eastAsia="ja-JP"/>
    </w:rPr>
  </w:style>
  <w:style w:type="paragraph" w:styleId="Heading2">
    <w:name w:val="heading 2"/>
    <w:basedOn w:val="Normal"/>
    <w:next w:val="Normal"/>
    <w:link w:val="Heading2Char"/>
    <w:qFormat/>
    <w:rsid w:val="00400537"/>
    <w:pPr>
      <w:keepNext/>
      <w:numPr>
        <w:ilvl w:val="1"/>
        <w:numId w:val="1"/>
      </w:numPr>
      <w:spacing w:line="480" w:lineRule="auto"/>
      <w:ind w:left="0"/>
      <w:outlineLvl w:val="1"/>
    </w:pPr>
    <w:rPr>
      <w:rFonts w:ascii="Arial" w:hAnsi="Arial"/>
    </w:rPr>
  </w:style>
  <w:style w:type="paragraph" w:styleId="Heading3">
    <w:name w:val="heading 3"/>
    <w:basedOn w:val="Normal"/>
    <w:next w:val="Normal"/>
    <w:qFormat/>
    <w:rsid w:val="00400537"/>
    <w:pPr>
      <w:keepNext/>
      <w:numPr>
        <w:ilvl w:val="2"/>
        <w:numId w:val="1"/>
      </w:numPr>
      <w:spacing w:before="240" w:after="60"/>
      <w:outlineLvl w:val="2"/>
    </w:pPr>
    <w:rPr>
      <w:rFonts w:ascii="Arial" w:hAnsi="Arial"/>
    </w:rPr>
  </w:style>
  <w:style w:type="paragraph" w:styleId="Heading4">
    <w:name w:val="heading 4"/>
    <w:basedOn w:val="Normal"/>
    <w:next w:val="Normal"/>
    <w:qFormat/>
    <w:rsid w:val="00400537"/>
    <w:pPr>
      <w:keepNext/>
      <w:numPr>
        <w:ilvl w:val="3"/>
        <w:numId w:val="1"/>
      </w:numPr>
      <w:jc w:val="right"/>
      <w:outlineLvl w:val="3"/>
    </w:pPr>
    <w:rPr>
      <w:rFonts w:ascii="Arial" w:hAnsi="Arial"/>
      <w:i/>
    </w:rPr>
  </w:style>
  <w:style w:type="paragraph" w:styleId="Heading5">
    <w:name w:val="heading 5"/>
    <w:basedOn w:val="Normal"/>
    <w:next w:val="Normal"/>
    <w:qFormat/>
    <w:rsid w:val="00400537"/>
    <w:pPr>
      <w:keepNext/>
      <w:spacing w:line="360" w:lineRule="auto"/>
      <w:outlineLvl w:val="4"/>
    </w:pPr>
    <w:rPr>
      <w:sz w:val="26"/>
      <w:u w:val="single"/>
    </w:rPr>
  </w:style>
  <w:style w:type="paragraph" w:styleId="Heading6">
    <w:name w:val="heading 6"/>
    <w:basedOn w:val="Normal"/>
    <w:next w:val="Normal"/>
    <w:qFormat/>
    <w:rsid w:val="00400537"/>
    <w:pPr>
      <w:spacing w:before="240" w:after="60"/>
      <w:outlineLvl w:val="5"/>
    </w:pPr>
    <w:rPr>
      <w:i/>
      <w:sz w:val="22"/>
    </w:rPr>
  </w:style>
  <w:style w:type="paragraph" w:styleId="Heading7">
    <w:name w:val="heading 7"/>
    <w:basedOn w:val="Normal"/>
    <w:next w:val="Normal"/>
    <w:qFormat/>
    <w:rsid w:val="00400537"/>
    <w:pPr>
      <w:spacing w:before="240" w:after="60"/>
      <w:outlineLvl w:val="6"/>
    </w:pPr>
    <w:rPr>
      <w:rFonts w:ascii="Arial" w:hAnsi="Arial"/>
    </w:rPr>
  </w:style>
  <w:style w:type="paragraph" w:styleId="Heading8">
    <w:name w:val="heading 8"/>
    <w:basedOn w:val="Normal"/>
    <w:next w:val="Normal"/>
    <w:qFormat/>
    <w:rsid w:val="00400537"/>
    <w:pPr>
      <w:spacing w:before="240" w:after="60"/>
      <w:outlineLvl w:val="7"/>
    </w:pPr>
    <w:rPr>
      <w:rFonts w:ascii="Arial" w:hAnsi="Arial"/>
      <w:i/>
    </w:rPr>
  </w:style>
  <w:style w:type="paragraph" w:styleId="Heading9">
    <w:name w:val="heading 9"/>
    <w:basedOn w:val="Normal"/>
    <w:next w:val="Normal"/>
    <w:qFormat/>
    <w:rsid w:val="00400537"/>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ZGSM">
    <w:name w:val="ZGSM"/>
    <w:qFormat/>
    <w:rsid w:val="00400537"/>
  </w:style>
  <w:style w:type="character" w:styleId="FootnoteReference">
    <w:name w:val="footnote reference"/>
    <w:semiHidden/>
    <w:qFormat/>
    <w:rsid w:val="00400537"/>
    <w:rPr>
      <w:b/>
      <w:sz w:val="16"/>
    </w:rPr>
  </w:style>
  <w:style w:type="character" w:styleId="PageNumber">
    <w:name w:val="page number"/>
    <w:basedOn w:val="DefaultParagraphFont"/>
    <w:qFormat/>
    <w:rsid w:val="00400537"/>
  </w:style>
  <w:style w:type="character" w:customStyle="1" w:styleId="InternetLink">
    <w:name w:val="Internet Link"/>
    <w:uiPriority w:val="99"/>
    <w:rsid w:val="00400537"/>
    <w:rPr>
      <w:color w:val="0000FF"/>
      <w:u w:val="single"/>
    </w:rPr>
  </w:style>
  <w:style w:type="character" w:styleId="FollowedHyperlink">
    <w:name w:val="FollowedHyperlink"/>
    <w:qFormat/>
    <w:rsid w:val="00400537"/>
    <w:rPr>
      <w:color w:val="800080"/>
      <w:u w:val="single"/>
    </w:rPr>
  </w:style>
  <w:style w:type="character" w:styleId="CommentReference">
    <w:name w:val="annotation reference"/>
    <w:semiHidden/>
    <w:qFormat/>
    <w:rsid w:val="00400537"/>
    <w:rPr>
      <w:sz w:val="16"/>
      <w:szCs w:val="16"/>
    </w:rPr>
  </w:style>
  <w:style w:type="character" w:customStyle="1" w:styleId="CaptionChar">
    <w:name w:val="Caption Char"/>
    <w:link w:val="Caption"/>
    <w:qFormat/>
    <w:rsid w:val="00D53637"/>
    <w:rPr>
      <w:rFonts w:eastAsia="MS Gothic"/>
      <w:b/>
      <w:lang w:val="en-GB" w:eastAsia="en-US"/>
    </w:rPr>
  </w:style>
  <w:style w:type="character" w:styleId="Strong">
    <w:name w:val="Strong"/>
    <w:qFormat/>
    <w:rsid w:val="00A20EAD"/>
    <w:rPr>
      <w:b/>
      <w:bCs/>
    </w:rPr>
  </w:style>
  <w:style w:type="character" w:customStyle="1" w:styleId="capCharChar">
    <w:name w:val="cap Char Char"/>
    <w:qFormat/>
    <w:rsid w:val="00CA215E"/>
    <w:rPr>
      <w:rFonts w:eastAsia="MS Gothic"/>
      <w:b/>
      <w:lang w:eastAsia="en-US"/>
    </w:rPr>
  </w:style>
  <w:style w:type="character" w:customStyle="1" w:styleId="CommentTextChar">
    <w:name w:val="Comment Text Char"/>
    <w:link w:val="CommentText"/>
    <w:uiPriority w:val="99"/>
    <w:semiHidden/>
    <w:qFormat/>
    <w:rsid w:val="00B0731A"/>
    <w:rPr>
      <w:rFonts w:eastAsia="MS Gothic"/>
    </w:rPr>
  </w:style>
  <w:style w:type="character" w:customStyle="1" w:styleId="HeaderChar">
    <w:name w:val="Header Char"/>
    <w:link w:val="Header"/>
    <w:qFormat/>
    <w:rsid w:val="00A31770"/>
    <w:rPr>
      <w:rFonts w:ascii="Arial" w:hAnsi="Arial"/>
      <w:b/>
      <w:sz w:val="18"/>
      <w:lang w:val="en-US" w:eastAsia="en-US" w:bidi="ar-SA"/>
    </w:rPr>
  </w:style>
  <w:style w:type="character" w:styleId="PlaceholderText">
    <w:name w:val="Placeholder Text"/>
    <w:uiPriority w:val="99"/>
    <w:semiHidden/>
    <w:qFormat/>
    <w:rsid w:val="00293CD4"/>
    <w:rPr>
      <w:color w:val="808080"/>
    </w:rPr>
  </w:style>
  <w:style w:type="character" w:customStyle="1" w:styleId="Heading2Char">
    <w:name w:val="Heading 2 Char"/>
    <w:link w:val="Heading2"/>
    <w:qFormat/>
    <w:rsid w:val="00B54572"/>
    <w:rPr>
      <w:rFonts w:ascii="Arial" w:eastAsia="MS Gothic" w:hAnsi="Arial"/>
      <w:sz w:val="24"/>
      <w:szCs w:val="24"/>
    </w:rPr>
  </w:style>
  <w:style w:type="character" w:customStyle="1" w:styleId="ListLabel1">
    <w:name w:val="ListLabel 1"/>
    <w:qFormat/>
    <w:rPr>
      <w:b/>
      <w:sz w:val="24"/>
      <w:szCs w:val="28"/>
    </w:rPr>
  </w:style>
  <w:style w:type="character" w:customStyle="1" w:styleId="ListLabel2">
    <w:name w:val="ListLabel 2"/>
    <w:qFormat/>
    <w:rPr>
      <w:b/>
      <w:i w:val="0"/>
      <w:color w:val="70CEF5"/>
      <w:sz w:val="20"/>
      <w:szCs w:val="20"/>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eastAsia="Times New Roman"/>
      <w:sz w:val="20"/>
      <w:lang w:val="it-IT"/>
    </w:rPr>
  </w:style>
  <w:style w:type="character" w:customStyle="1" w:styleId="ListLabel7">
    <w:name w:val="ListLabel 7"/>
    <w:qFormat/>
    <w:rPr>
      <w:sz w:val="20"/>
    </w:rPr>
  </w:style>
  <w:style w:type="character" w:customStyle="1" w:styleId="ListLabel8">
    <w:name w:val="ListLabel 8"/>
    <w:qFormat/>
    <w:rPr>
      <w:rFonts w:eastAsia="Times New Roman" w:cs="Arial"/>
    </w:rPr>
  </w:style>
  <w:style w:type="character" w:customStyle="1" w:styleId="ListLabel9">
    <w:name w:val="ListLabel 9"/>
    <w:qFormat/>
    <w:rPr>
      <w:sz w:val="20"/>
    </w:rPr>
  </w:style>
  <w:style w:type="character" w:customStyle="1" w:styleId="ListLabel10">
    <w:name w:val="ListLabel 10"/>
    <w:qFormat/>
    <w:rPr>
      <w:sz w:val="20"/>
    </w:rPr>
  </w:style>
  <w:style w:type="character" w:customStyle="1" w:styleId="ListLabel11">
    <w:name w:val="ListLabel 11"/>
    <w:qFormat/>
    <w:rPr>
      <w:sz w:val="20"/>
    </w:rPr>
  </w:style>
  <w:style w:type="character" w:customStyle="1" w:styleId="ListLabel12">
    <w:name w:val="ListLabel 12"/>
    <w:qFormat/>
    <w:rPr>
      <w:sz w:val="20"/>
    </w:rPr>
  </w:style>
  <w:style w:type="character" w:customStyle="1" w:styleId="ListLabel13">
    <w:name w:val="ListLabel 13"/>
    <w:qFormat/>
    <w:rPr>
      <w:sz w:val="20"/>
    </w:rPr>
  </w:style>
  <w:style w:type="character" w:customStyle="1" w:styleId="ListLabel14">
    <w:name w:val="ListLabel 14"/>
    <w:qFormat/>
    <w:rPr>
      <w:sz w:val="20"/>
    </w:rPr>
  </w:style>
  <w:style w:type="character" w:customStyle="1" w:styleId="ListLabel15">
    <w:name w:val="ListLabel 15"/>
    <w:qFormat/>
    <w:rPr>
      <w:sz w:val="20"/>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color w:val="00000A"/>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eastAsia="Batang" w:cs="Times New Roman"/>
      <w:sz w:val="20"/>
    </w:rPr>
  </w:style>
  <w:style w:type="character" w:customStyle="1" w:styleId="ListLabel27">
    <w:name w:val="ListLabel 27"/>
    <w:qFormat/>
    <w:rPr>
      <w:rFonts w:eastAsia="Times New Roman" w:cs="Arial"/>
    </w:rPr>
  </w:style>
  <w:style w:type="character" w:customStyle="1" w:styleId="ListLabel28">
    <w:name w:val="ListLabel 28"/>
    <w:qFormat/>
    <w:rPr>
      <w:sz w:val="20"/>
    </w:rPr>
  </w:style>
  <w:style w:type="character" w:customStyle="1" w:styleId="ListLabel29">
    <w:name w:val="ListLabel 29"/>
    <w:qFormat/>
    <w:rPr>
      <w:sz w:val="20"/>
    </w:rPr>
  </w:style>
  <w:style w:type="character" w:customStyle="1" w:styleId="ListLabel30">
    <w:name w:val="ListLabel 30"/>
    <w:qFormat/>
    <w:rPr>
      <w:sz w:val="20"/>
    </w:rPr>
  </w:style>
  <w:style w:type="character" w:customStyle="1" w:styleId="ListLabel31">
    <w:name w:val="ListLabel 31"/>
    <w:qFormat/>
    <w:rPr>
      <w:sz w:val="20"/>
    </w:rPr>
  </w:style>
  <w:style w:type="character" w:customStyle="1" w:styleId="ListLabel32">
    <w:name w:val="ListLabel 32"/>
    <w:qFormat/>
    <w:rPr>
      <w:sz w:val="20"/>
    </w:rPr>
  </w:style>
  <w:style w:type="character" w:customStyle="1" w:styleId="ListLabel33">
    <w:name w:val="ListLabel 33"/>
    <w:qFormat/>
    <w:rPr>
      <w:sz w:val="20"/>
    </w:rPr>
  </w:style>
  <w:style w:type="character" w:customStyle="1" w:styleId="ListLabel34">
    <w:name w:val="ListLabel 34"/>
    <w:qFormat/>
    <w:rPr>
      <w:sz w:val="20"/>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eastAsia="SimSun" w:cs="Times New Roman"/>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eastAsia="SimSun" w:cs="Times New Roman"/>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eastAsia="SimSun" w:cs="Times New Roman"/>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sz w:val="24"/>
      <w:szCs w:val="28"/>
    </w:rPr>
  </w:style>
  <w:style w:type="character" w:customStyle="1" w:styleId="ListLabel51">
    <w:name w:val="ListLabel 51"/>
    <w:qFormat/>
    <w:rPr>
      <w:sz w:val="24"/>
      <w:szCs w:val="28"/>
    </w:rPr>
  </w:style>
  <w:style w:type="character" w:customStyle="1" w:styleId="ListLabel52">
    <w:name w:val="ListLabel 52"/>
    <w:qFormat/>
    <w:rPr>
      <w:rFonts w:cs="Courier New"/>
    </w:rPr>
  </w:style>
  <w:style w:type="character" w:customStyle="1" w:styleId="ListLabel53">
    <w:name w:val="ListLabel 53"/>
    <w:qFormat/>
    <w:rPr>
      <w:rFonts w:eastAsia="MS Mincho" w:cs="Times New Roman"/>
    </w:rPr>
  </w:style>
  <w:style w:type="character" w:customStyle="1" w:styleId="ListLabel54">
    <w:name w:val="ListLabel 54"/>
    <w:qFormat/>
    <w:rPr>
      <w:sz w:val="24"/>
      <w:szCs w:val="28"/>
    </w:rPr>
  </w:style>
  <w:style w:type="character" w:customStyle="1" w:styleId="FootnoteCharacters">
    <w:name w:val="Footnote Characters"/>
    <w:qFormat/>
  </w:style>
  <w:style w:type="character" w:customStyle="1" w:styleId="FootnoteAnchor">
    <w:name w:val="Footnote Anchor"/>
    <w:rPr>
      <w:vertAlign w:val="superscript"/>
    </w:rPr>
  </w:style>
  <w:style w:type="character" w:customStyle="1" w:styleId="EndnoteAnchor">
    <w:name w:val="Endnote Anchor"/>
    <w:rPr>
      <w:vertAlign w:val="superscript"/>
    </w:rPr>
  </w:style>
  <w:style w:type="character" w:customStyle="1" w:styleId="EndnoteCharacters">
    <w:name w:val="Endnote Characters"/>
    <w:qFormat/>
  </w:style>
  <w:style w:type="character" w:customStyle="1" w:styleId="ListLabel55">
    <w:name w:val="ListLabel 55"/>
    <w:qFormat/>
    <w:rPr>
      <w:sz w:val="24"/>
      <w:szCs w:val="28"/>
    </w:rPr>
  </w:style>
  <w:style w:type="character" w:customStyle="1" w:styleId="ListLabel56">
    <w:name w:val="ListLabel 56"/>
    <w:qFormat/>
    <w:rPr>
      <w:b/>
      <w:sz w:val="24"/>
      <w:szCs w:val="28"/>
    </w:rPr>
  </w:style>
  <w:style w:type="character" w:customStyle="1" w:styleId="ListLabel57">
    <w:name w:val="ListLabel 57"/>
    <w:qFormat/>
    <w:rPr>
      <w:b/>
      <w:sz w:val="24"/>
      <w:szCs w:val="28"/>
    </w:rPr>
  </w:style>
  <w:style w:type="character" w:customStyle="1" w:styleId="ListLabel58">
    <w:name w:val="ListLabel 58"/>
    <w:qFormat/>
    <w:rPr>
      <w:rFonts w:eastAsia="Times New Roman"/>
      <w:sz w:val="20"/>
      <w:lang w:val="it-IT"/>
    </w:rPr>
  </w:style>
  <w:style w:type="character" w:customStyle="1" w:styleId="ListLabel59">
    <w:name w:val="ListLabel 59"/>
    <w:qFormat/>
    <w:rPr>
      <w:sz w:val="24"/>
      <w:szCs w:val="28"/>
    </w:rPr>
  </w:style>
  <w:style w:type="character" w:customStyle="1" w:styleId="ListLabel60">
    <w:name w:val="ListLabel 60"/>
    <w:qFormat/>
    <w:rPr>
      <w:sz w:val="24"/>
      <w:szCs w:val="28"/>
    </w:rPr>
  </w:style>
  <w:style w:type="character" w:customStyle="1" w:styleId="ListLabel61">
    <w:name w:val="ListLabel 61"/>
    <w:qFormat/>
    <w:rPr>
      <w:b/>
      <w:sz w:val="24"/>
      <w:szCs w:val="28"/>
    </w:rPr>
  </w:style>
  <w:style w:type="character" w:customStyle="1" w:styleId="ListLabel62">
    <w:name w:val="ListLabel 62"/>
    <w:qFormat/>
    <w:rPr>
      <w:b/>
      <w:sz w:val="24"/>
      <w:szCs w:val="28"/>
    </w:rPr>
  </w:style>
  <w:style w:type="character" w:customStyle="1" w:styleId="ListLabel63">
    <w:name w:val="ListLabel 63"/>
    <w:qFormat/>
    <w:rPr>
      <w:rFonts w:eastAsia="Times New Roman"/>
      <w:sz w:val="20"/>
      <w:lang w:val="it-IT"/>
    </w:rPr>
  </w:style>
  <w:style w:type="character" w:customStyle="1" w:styleId="ListLabel64">
    <w:name w:val="ListLabel 64"/>
    <w:qFormat/>
    <w:rPr>
      <w:sz w:val="24"/>
      <w:szCs w:val="28"/>
    </w:rPr>
  </w:style>
  <w:style w:type="character" w:customStyle="1" w:styleId="ListLabel65">
    <w:name w:val="ListLabel 65"/>
    <w:qFormat/>
    <w:rPr>
      <w:b/>
      <w:sz w:val="24"/>
      <w:szCs w:val="28"/>
    </w:rPr>
  </w:style>
  <w:style w:type="character" w:customStyle="1" w:styleId="ListLabel66">
    <w:name w:val="ListLabel 66"/>
    <w:qFormat/>
    <w:rPr>
      <w:b/>
      <w:sz w:val="24"/>
      <w:szCs w:val="28"/>
    </w:rPr>
  </w:style>
  <w:style w:type="character" w:customStyle="1" w:styleId="ListLabel67">
    <w:name w:val="ListLabel 67"/>
    <w:qFormat/>
    <w:rPr>
      <w:rFonts w:eastAsia="Times New Roman"/>
      <w:sz w:val="20"/>
      <w:lang w:val="it-IT"/>
    </w:rPr>
  </w:style>
  <w:style w:type="character" w:customStyle="1" w:styleId="ListLabel68">
    <w:name w:val="ListLabel 68"/>
    <w:qFormat/>
    <w:rPr>
      <w:sz w:val="24"/>
      <w:szCs w:val="28"/>
    </w:rPr>
  </w:style>
  <w:style w:type="character" w:customStyle="1" w:styleId="ListLabel69">
    <w:name w:val="ListLabel 69"/>
    <w:qFormat/>
    <w:rPr>
      <w:b/>
      <w:sz w:val="24"/>
      <w:szCs w:val="28"/>
    </w:rPr>
  </w:style>
  <w:style w:type="character" w:customStyle="1" w:styleId="ListLabel70">
    <w:name w:val="ListLabel 70"/>
    <w:qFormat/>
    <w:rPr>
      <w:b/>
      <w:sz w:val="24"/>
      <w:szCs w:val="28"/>
    </w:rPr>
  </w:style>
  <w:style w:type="character" w:customStyle="1" w:styleId="ListLabel71">
    <w:name w:val="ListLabel 71"/>
    <w:qFormat/>
    <w:rPr>
      <w:rFonts w:eastAsia="Times New Roman"/>
      <w:sz w:val="20"/>
      <w:lang w:val="it-IT"/>
    </w:rPr>
  </w:style>
  <w:style w:type="character" w:customStyle="1" w:styleId="ListLabel72">
    <w:name w:val="ListLabel 72"/>
    <w:qFormat/>
    <w:rPr>
      <w:sz w:val="24"/>
      <w:szCs w:val="28"/>
    </w:rPr>
  </w:style>
  <w:style w:type="character" w:customStyle="1" w:styleId="ListLabel73">
    <w:name w:val="ListLabel 73"/>
    <w:qFormat/>
    <w:rPr>
      <w:b/>
      <w:sz w:val="24"/>
      <w:szCs w:val="28"/>
    </w:rPr>
  </w:style>
  <w:style w:type="character" w:customStyle="1" w:styleId="ListLabel74">
    <w:name w:val="ListLabel 74"/>
    <w:qFormat/>
    <w:rPr>
      <w:b/>
      <w:sz w:val="24"/>
      <w:szCs w:val="28"/>
    </w:rPr>
  </w:style>
  <w:style w:type="character" w:customStyle="1" w:styleId="ListLabel75">
    <w:name w:val="ListLabel 75"/>
    <w:qFormat/>
    <w:rPr>
      <w:rFonts w:eastAsia="Times New Roman"/>
      <w:sz w:val="20"/>
      <w:lang w:val="it-IT"/>
    </w:rPr>
  </w:style>
  <w:style w:type="character" w:customStyle="1" w:styleId="ListLabel76">
    <w:name w:val="ListLabel 76"/>
    <w:qFormat/>
    <w:rPr>
      <w:sz w:val="24"/>
      <w:szCs w:val="28"/>
    </w:rPr>
  </w:style>
  <w:style w:type="character" w:customStyle="1" w:styleId="ListLabel77">
    <w:name w:val="ListLabel 77"/>
    <w:qFormat/>
    <w:rPr>
      <w:b/>
      <w:sz w:val="24"/>
      <w:szCs w:val="28"/>
    </w:rPr>
  </w:style>
  <w:style w:type="character" w:customStyle="1" w:styleId="ListLabel78">
    <w:name w:val="ListLabel 78"/>
    <w:qFormat/>
    <w:rPr>
      <w:b/>
      <w:sz w:val="24"/>
      <w:szCs w:val="28"/>
    </w:rPr>
  </w:style>
  <w:style w:type="character" w:customStyle="1" w:styleId="ListLabel79">
    <w:name w:val="ListLabel 79"/>
    <w:qFormat/>
    <w:rPr>
      <w:rFonts w:eastAsia="Times New Roman"/>
      <w:sz w:val="20"/>
      <w:lang w:val="it-IT"/>
    </w:rPr>
  </w:style>
  <w:style w:type="character" w:customStyle="1" w:styleId="ListLabel80">
    <w:name w:val="ListLabel 80"/>
    <w:qFormat/>
    <w:rPr>
      <w:sz w:val="24"/>
      <w:szCs w:val="28"/>
    </w:rPr>
  </w:style>
  <w:style w:type="character" w:customStyle="1" w:styleId="ListLabel81">
    <w:name w:val="ListLabel 81"/>
    <w:qFormat/>
    <w:rPr>
      <w:b/>
      <w:sz w:val="24"/>
      <w:szCs w:val="28"/>
    </w:rPr>
  </w:style>
  <w:style w:type="character" w:customStyle="1" w:styleId="ListLabel82">
    <w:name w:val="ListLabel 82"/>
    <w:qFormat/>
    <w:rPr>
      <w:b/>
      <w:sz w:val="24"/>
      <w:szCs w:val="28"/>
    </w:rPr>
  </w:style>
  <w:style w:type="character" w:customStyle="1" w:styleId="ListLabel83">
    <w:name w:val="ListLabel 83"/>
    <w:qFormat/>
    <w:rPr>
      <w:rFonts w:eastAsia="Times New Roman"/>
      <w:sz w:val="20"/>
      <w:lang w:val="it-IT"/>
    </w:rPr>
  </w:style>
  <w:style w:type="character" w:customStyle="1" w:styleId="ListLabel84">
    <w:name w:val="ListLabel 84"/>
    <w:qFormat/>
    <w:rPr>
      <w:sz w:val="24"/>
      <w:szCs w:val="28"/>
    </w:rPr>
  </w:style>
  <w:style w:type="character" w:customStyle="1" w:styleId="ListLabel85">
    <w:name w:val="ListLabel 85"/>
    <w:qFormat/>
    <w:rPr>
      <w:b/>
      <w:sz w:val="24"/>
      <w:szCs w:val="28"/>
    </w:rPr>
  </w:style>
  <w:style w:type="character" w:customStyle="1" w:styleId="ListLabel86">
    <w:name w:val="ListLabel 86"/>
    <w:qFormat/>
    <w:rPr>
      <w:b/>
      <w:sz w:val="24"/>
      <w:szCs w:val="28"/>
    </w:rPr>
  </w:style>
  <w:style w:type="character" w:customStyle="1" w:styleId="ListLabel87">
    <w:name w:val="ListLabel 87"/>
    <w:qFormat/>
    <w:rPr>
      <w:rFonts w:eastAsia="Times New Roman"/>
      <w:sz w:val="20"/>
      <w:lang w:val="it-IT"/>
    </w:rPr>
  </w:style>
  <w:style w:type="character" w:customStyle="1" w:styleId="ListLabel88">
    <w:name w:val="ListLabel 88"/>
    <w:qFormat/>
    <w:rPr>
      <w:rFonts w:eastAsia="SimSun"/>
      <w:b/>
    </w:rPr>
  </w:style>
  <w:style w:type="character" w:customStyle="1" w:styleId="ListLabel89">
    <w:name w:val="ListLabel 89"/>
    <w:qFormat/>
    <w:rPr>
      <w:sz w:val="24"/>
      <w:szCs w:val="28"/>
    </w:rPr>
  </w:style>
  <w:style w:type="character" w:customStyle="1" w:styleId="ListLabel90">
    <w:name w:val="ListLabel 90"/>
    <w:qFormat/>
    <w:rPr>
      <w:b/>
      <w:sz w:val="24"/>
      <w:szCs w:val="28"/>
    </w:rPr>
  </w:style>
  <w:style w:type="character" w:customStyle="1" w:styleId="ListLabel91">
    <w:name w:val="ListLabel 91"/>
    <w:qFormat/>
    <w:rPr>
      <w:b/>
      <w:sz w:val="24"/>
      <w:szCs w:val="28"/>
    </w:rPr>
  </w:style>
  <w:style w:type="character" w:customStyle="1" w:styleId="ListLabel92">
    <w:name w:val="ListLabel 92"/>
    <w:qFormat/>
    <w:rPr>
      <w:rFonts w:eastAsia="Times New Roman"/>
      <w:sz w:val="20"/>
      <w:lang w:val="it-IT"/>
    </w:rPr>
  </w:style>
  <w:style w:type="character" w:customStyle="1" w:styleId="ListLabel93">
    <w:name w:val="ListLabel 93"/>
    <w:qFormat/>
    <w:rPr>
      <w:rFonts w:eastAsia="SimSun"/>
      <w:b/>
    </w:rPr>
  </w:style>
  <w:style w:type="character" w:customStyle="1" w:styleId="ListLabel94">
    <w:name w:val="ListLabel 94"/>
    <w:qFormat/>
    <w:rPr>
      <w:sz w:val="24"/>
      <w:szCs w:val="28"/>
    </w:rPr>
  </w:style>
  <w:style w:type="character" w:customStyle="1" w:styleId="ListLabel95">
    <w:name w:val="ListLabel 95"/>
    <w:qFormat/>
    <w:rPr>
      <w:b/>
      <w:sz w:val="24"/>
      <w:szCs w:val="28"/>
    </w:rPr>
  </w:style>
  <w:style w:type="character" w:customStyle="1" w:styleId="ListLabel96">
    <w:name w:val="ListLabel 96"/>
    <w:qFormat/>
    <w:rPr>
      <w:b/>
      <w:sz w:val="24"/>
      <w:szCs w:val="28"/>
    </w:rPr>
  </w:style>
  <w:style w:type="character" w:customStyle="1" w:styleId="ListLabel97">
    <w:name w:val="ListLabel 97"/>
    <w:qFormat/>
    <w:rPr>
      <w:rFonts w:eastAsia="Times New Roman"/>
      <w:sz w:val="20"/>
      <w:lang w:val="it-IT"/>
    </w:rPr>
  </w:style>
  <w:style w:type="character" w:customStyle="1" w:styleId="ListLabel98">
    <w:name w:val="ListLabel 98"/>
    <w:qFormat/>
    <w:rPr>
      <w:rFonts w:eastAsia="SimSun"/>
      <w:b/>
    </w:rPr>
  </w:style>
  <w:style w:type="character" w:customStyle="1" w:styleId="ListLabel99">
    <w:name w:val="ListLabel 99"/>
    <w:qFormat/>
    <w:rPr>
      <w:sz w:val="24"/>
      <w:szCs w:val="28"/>
    </w:rPr>
  </w:style>
  <w:style w:type="character" w:customStyle="1" w:styleId="ListLabel100">
    <w:name w:val="ListLabel 100"/>
    <w:qFormat/>
    <w:rPr>
      <w:b/>
      <w:sz w:val="24"/>
      <w:szCs w:val="28"/>
    </w:rPr>
  </w:style>
  <w:style w:type="character" w:customStyle="1" w:styleId="ListLabel101">
    <w:name w:val="ListLabel 101"/>
    <w:qFormat/>
    <w:rPr>
      <w:b/>
      <w:sz w:val="24"/>
      <w:szCs w:val="28"/>
    </w:rPr>
  </w:style>
  <w:style w:type="character" w:customStyle="1" w:styleId="ListLabel102">
    <w:name w:val="ListLabel 102"/>
    <w:qFormat/>
    <w:rPr>
      <w:rFonts w:eastAsia="Times New Roman"/>
      <w:sz w:val="20"/>
      <w:lang w:val="it-IT"/>
    </w:rPr>
  </w:style>
  <w:style w:type="character" w:customStyle="1" w:styleId="ListLabel103">
    <w:name w:val="ListLabel 103"/>
    <w:qFormat/>
    <w:rPr>
      <w:rFonts w:eastAsia="SimSun"/>
      <w:b/>
    </w:rPr>
  </w:style>
  <w:style w:type="paragraph" w:customStyle="1" w:styleId="Heading">
    <w:name w:val="Heading"/>
    <w:basedOn w:val="Normal"/>
    <w:next w:val="BodyText"/>
    <w:qFormat/>
    <w:pPr>
      <w:keepNext/>
      <w:spacing w:before="240" w:after="120"/>
    </w:pPr>
    <w:rPr>
      <w:rFonts w:ascii="Liberation Sans" w:eastAsia="Droid Sans Fallback" w:hAnsi="Liberation Sans" w:cs="Lohit Devanagari"/>
      <w:sz w:val="28"/>
      <w:szCs w:val="28"/>
    </w:rPr>
  </w:style>
  <w:style w:type="paragraph" w:styleId="BodyText">
    <w:name w:val="Body Text"/>
    <w:basedOn w:val="Normal"/>
    <w:rsid w:val="00400537"/>
    <w:rPr>
      <w:color w:val="000000"/>
      <w:sz w:val="20"/>
      <w:szCs w:val="20"/>
    </w:rPr>
  </w:style>
  <w:style w:type="paragraph" w:styleId="List">
    <w:name w:val="List"/>
    <w:basedOn w:val="Normal"/>
    <w:rsid w:val="00400537"/>
    <w:pPr>
      <w:spacing w:after="180"/>
      <w:ind w:left="568" w:hanging="284"/>
    </w:pPr>
  </w:style>
  <w:style w:type="paragraph" w:styleId="Caption">
    <w:name w:val="caption"/>
    <w:basedOn w:val="Normal"/>
    <w:next w:val="Normal"/>
    <w:link w:val="CaptionChar"/>
    <w:qFormat/>
    <w:rsid w:val="00400537"/>
    <w:pPr>
      <w:spacing w:before="120" w:after="120"/>
      <w:jc w:val="center"/>
    </w:pPr>
    <w:rPr>
      <w:sz w:val="20"/>
      <w:szCs w:val="20"/>
      <w:lang w:val="en-GB"/>
    </w:rPr>
  </w:style>
  <w:style w:type="paragraph" w:customStyle="1" w:styleId="Index">
    <w:name w:val="Index"/>
    <w:basedOn w:val="Normal"/>
    <w:qFormat/>
    <w:pPr>
      <w:suppressLineNumbers/>
    </w:pPr>
    <w:rPr>
      <w:rFonts w:cs="Lohit Devanagari"/>
    </w:rPr>
  </w:style>
  <w:style w:type="paragraph" w:customStyle="1" w:styleId="Heading1unnumbered">
    <w:name w:val="Heading 1 unnumbered"/>
    <w:basedOn w:val="Heading1"/>
    <w:qFormat/>
    <w:rsid w:val="00400537"/>
    <w:pPr>
      <w:numPr>
        <w:numId w:val="0"/>
      </w:numPr>
      <w:tabs>
        <w:tab w:val="left" w:pos="360"/>
      </w:tabs>
      <w:spacing w:before="360" w:after="240"/>
      <w:ind w:left="360" w:hanging="360"/>
    </w:pPr>
    <w:rPr>
      <w:rFonts w:ascii="Times New Roman" w:hAnsi="Times New Roman"/>
      <w:sz w:val="32"/>
    </w:rPr>
  </w:style>
  <w:style w:type="paragraph" w:styleId="BodyText2">
    <w:name w:val="Body Text 2"/>
    <w:basedOn w:val="Normal"/>
    <w:qFormat/>
    <w:rsid w:val="00400537"/>
    <w:rPr>
      <w:rFonts w:ascii="Arial" w:hAnsi="Arial"/>
    </w:rPr>
  </w:style>
  <w:style w:type="paragraph" w:styleId="Header">
    <w:name w:val="header"/>
    <w:basedOn w:val="Normal"/>
    <w:link w:val="HeaderChar"/>
    <w:rsid w:val="00400537"/>
    <w:pPr>
      <w:widowControl w:val="0"/>
    </w:pPr>
    <w:rPr>
      <w:rFonts w:ascii="Arial" w:hAnsi="Arial"/>
      <w:b/>
      <w:sz w:val="18"/>
    </w:rPr>
  </w:style>
  <w:style w:type="paragraph" w:styleId="DocumentMap">
    <w:name w:val="Document Map"/>
    <w:basedOn w:val="Normal"/>
    <w:semiHidden/>
    <w:qFormat/>
    <w:rsid w:val="00400537"/>
    <w:pPr>
      <w:shd w:val="clear" w:color="auto" w:fill="000080"/>
    </w:pPr>
    <w:rPr>
      <w:rFonts w:ascii="Tahoma" w:hAnsi="Tahoma"/>
    </w:rPr>
  </w:style>
  <w:style w:type="paragraph" w:styleId="PlainText">
    <w:name w:val="Plain Text"/>
    <w:basedOn w:val="Normal"/>
    <w:qFormat/>
    <w:rsid w:val="00400537"/>
    <w:rPr>
      <w:rFonts w:ascii="Courier New" w:hAnsi="Courier New"/>
    </w:rPr>
  </w:style>
  <w:style w:type="paragraph" w:customStyle="1" w:styleId="ZT">
    <w:name w:val="ZT"/>
    <w:qFormat/>
    <w:rsid w:val="00400537"/>
    <w:pPr>
      <w:widowControl w:val="0"/>
      <w:spacing w:line="240" w:lineRule="atLeast"/>
      <w:jc w:val="right"/>
    </w:pPr>
    <w:rPr>
      <w:rFonts w:ascii="Arial" w:hAnsi="Arial"/>
      <w:b/>
      <w:color w:val="00000A"/>
      <w:sz w:val="34"/>
      <w:lang w:val="en-GB"/>
    </w:rPr>
  </w:style>
  <w:style w:type="paragraph" w:customStyle="1" w:styleId="TF">
    <w:name w:val="TF"/>
    <w:basedOn w:val="TH"/>
    <w:qFormat/>
    <w:rsid w:val="00400537"/>
    <w:pPr>
      <w:keepNext w:val="0"/>
      <w:spacing w:before="0" w:after="240"/>
    </w:pPr>
  </w:style>
  <w:style w:type="paragraph" w:customStyle="1" w:styleId="TH">
    <w:name w:val="TH"/>
    <w:basedOn w:val="Normal"/>
    <w:qFormat/>
    <w:rsid w:val="00400537"/>
    <w:pPr>
      <w:keepNext/>
      <w:keepLines/>
      <w:spacing w:before="60" w:after="180"/>
      <w:jc w:val="center"/>
    </w:pPr>
    <w:rPr>
      <w:rFonts w:ascii="Arial" w:hAnsi="Arial"/>
      <w:b/>
    </w:rPr>
  </w:style>
  <w:style w:type="paragraph" w:customStyle="1" w:styleId="B1">
    <w:name w:val="B1"/>
    <w:basedOn w:val="List"/>
    <w:qFormat/>
    <w:rsid w:val="00400537"/>
  </w:style>
  <w:style w:type="paragraph" w:customStyle="1" w:styleId="EQ">
    <w:name w:val="EQ"/>
    <w:basedOn w:val="Normal"/>
    <w:next w:val="Normal"/>
    <w:qFormat/>
    <w:rsid w:val="00400537"/>
    <w:pPr>
      <w:keepLines/>
      <w:tabs>
        <w:tab w:val="center" w:pos="4536"/>
        <w:tab w:val="right" w:pos="9072"/>
      </w:tabs>
      <w:spacing w:after="180"/>
    </w:pPr>
  </w:style>
  <w:style w:type="paragraph" w:customStyle="1" w:styleId="lptext">
    <w:name w:val="löptext"/>
    <w:basedOn w:val="Normal"/>
    <w:qFormat/>
    <w:rsid w:val="00400537"/>
    <w:pPr>
      <w:spacing w:before="100" w:after="100"/>
      <w:ind w:left="860"/>
    </w:pPr>
    <w:rPr>
      <w:rFonts w:ascii="Times" w:hAnsi="Times"/>
    </w:rPr>
  </w:style>
  <w:style w:type="paragraph" w:styleId="FootnoteText">
    <w:name w:val="footnote text"/>
    <w:basedOn w:val="Normal"/>
    <w:qFormat/>
    <w:pPr>
      <w:suppressLineNumbers/>
      <w:ind w:left="339" w:hanging="339"/>
    </w:pPr>
    <w:rPr>
      <w:sz w:val="20"/>
      <w:szCs w:val="20"/>
    </w:rPr>
  </w:style>
  <w:style w:type="paragraph" w:customStyle="1" w:styleId="a">
    <w:name w:val="佐藤２"/>
    <w:basedOn w:val="Normal"/>
    <w:qFormat/>
    <w:rsid w:val="00400537"/>
    <w:pPr>
      <w:spacing w:after="180"/>
    </w:pPr>
    <w:rPr>
      <w:lang w:eastAsia="ja-JP"/>
    </w:rPr>
  </w:style>
  <w:style w:type="paragraph" w:styleId="BodyTextIndent2">
    <w:name w:val="Body Text Indent 2"/>
    <w:basedOn w:val="Normal"/>
    <w:qFormat/>
    <w:rsid w:val="00400537"/>
    <w:pPr>
      <w:widowControl w:val="0"/>
      <w:ind w:left="1656"/>
      <w:jc w:val="both"/>
      <w:textAlignment w:val="baseline"/>
    </w:pPr>
    <w:rPr>
      <w:kern w:val="2"/>
      <w:lang w:eastAsia="ja-JP"/>
    </w:rPr>
  </w:style>
  <w:style w:type="paragraph" w:styleId="ListBullet2">
    <w:name w:val="List Bullet 2"/>
    <w:basedOn w:val="ListBullet"/>
    <w:autoRedefine/>
    <w:qFormat/>
    <w:rsid w:val="00400537"/>
    <w:pPr>
      <w:spacing w:after="60"/>
      <w:ind w:left="1080" w:hanging="357"/>
    </w:pPr>
    <w:rPr>
      <w:rFonts w:ascii="Arial" w:hAnsi="Arial"/>
    </w:rPr>
  </w:style>
  <w:style w:type="paragraph" w:styleId="ListBullet">
    <w:name w:val="List Bullet"/>
    <w:basedOn w:val="Normal"/>
    <w:autoRedefine/>
    <w:qFormat/>
    <w:rsid w:val="00400537"/>
  </w:style>
  <w:style w:type="paragraph" w:customStyle="1" w:styleId="ListBulletLast">
    <w:name w:val="List Bullet Last"/>
    <w:basedOn w:val="ListBullet"/>
    <w:qFormat/>
    <w:rsid w:val="00400537"/>
    <w:pPr>
      <w:spacing w:after="240"/>
      <w:ind w:left="714" w:hanging="357"/>
    </w:pPr>
    <w:rPr>
      <w:rFonts w:ascii="Arial" w:hAnsi="Arial"/>
    </w:rPr>
  </w:style>
  <w:style w:type="paragraph" w:styleId="Footer">
    <w:name w:val="footer"/>
    <w:basedOn w:val="Normal"/>
    <w:rsid w:val="00400537"/>
    <w:pPr>
      <w:tabs>
        <w:tab w:val="center" w:pos="4536"/>
        <w:tab w:val="right" w:pos="9072"/>
      </w:tabs>
      <w:spacing w:before="120" w:after="0"/>
    </w:pPr>
    <w:rPr>
      <w:lang w:val="de-DE"/>
    </w:rPr>
  </w:style>
  <w:style w:type="paragraph" w:styleId="ListBullet3">
    <w:name w:val="List Bullet 3"/>
    <w:basedOn w:val="List"/>
    <w:qFormat/>
    <w:rsid w:val="00400537"/>
    <w:pPr>
      <w:ind w:left="851"/>
    </w:pPr>
    <w:rPr>
      <w:lang w:eastAsia="ja-JP"/>
    </w:rPr>
  </w:style>
  <w:style w:type="paragraph" w:customStyle="1" w:styleId="TitleText">
    <w:name w:val="Title Text"/>
    <w:basedOn w:val="Normal"/>
    <w:next w:val="Normal"/>
    <w:qFormat/>
    <w:rsid w:val="00400537"/>
    <w:pPr>
      <w:spacing w:after="220"/>
    </w:pPr>
    <w:rPr>
      <w:rFonts w:ascii="Arial" w:hAnsi="Arial"/>
      <w:b/>
      <w:sz w:val="22"/>
    </w:rPr>
  </w:style>
  <w:style w:type="paragraph" w:styleId="Title">
    <w:name w:val="Title"/>
    <w:basedOn w:val="Normal"/>
    <w:qFormat/>
    <w:rsid w:val="00400537"/>
    <w:pPr>
      <w:jc w:val="center"/>
    </w:pPr>
    <w:rPr>
      <w:rFonts w:ascii="Arial" w:hAnsi="Arial"/>
      <w:b/>
    </w:rPr>
  </w:style>
  <w:style w:type="paragraph" w:styleId="TableofFigures">
    <w:name w:val="table of figures"/>
    <w:basedOn w:val="TOC1"/>
    <w:next w:val="Normal"/>
    <w:semiHidden/>
    <w:qFormat/>
    <w:rsid w:val="00400537"/>
    <w:pPr>
      <w:tabs>
        <w:tab w:val="right" w:leader="dot" w:pos="9360"/>
      </w:tabs>
      <w:spacing w:before="120" w:after="120"/>
    </w:pPr>
    <w:rPr>
      <w:caps/>
    </w:rPr>
  </w:style>
  <w:style w:type="paragraph" w:styleId="TOC1">
    <w:name w:val="toc 1"/>
    <w:basedOn w:val="Normal"/>
    <w:next w:val="Normal"/>
    <w:autoRedefine/>
    <w:semiHidden/>
    <w:rsid w:val="00400537"/>
  </w:style>
  <w:style w:type="paragraph" w:styleId="BodyText3">
    <w:name w:val="Body Text 3"/>
    <w:basedOn w:val="Normal"/>
    <w:qFormat/>
    <w:rsid w:val="00400537"/>
    <w:pPr>
      <w:jc w:val="both"/>
    </w:pPr>
    <w:rPr>
      <w:lang w:eastAsia="ja-JP"/>
    </w:rPr>
  </w:style>
  <w:style w:type="paragraph" w:customStyle="1" w:styleId="TableText">
    <w:name w:val="Table_Text"/>
    <w:basedOn w:val="Normal"/>
    <w:qFormat/>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qFormat/>
    <w:rsid w:val="00400537"/>
    <w:pPr>
      <w:spacing w:after="240"/>
      <w:jc w:val="both"/>
    </w:pPr>
    <w:rPr>
      <w:lang w:eastAsia="ja-JP"/>
    </w:rPr>
  </w:style>
  <w:style w:type="paragraph" w:customStyle="1" w:styleId="textintend1">
    <w:name w:val="text intend 1"/>
    <w:basedOn w:val="text"/>
    <w:qFormat/>
    <w:rsid w:val="00400537"/>
    <w:pPr>
      <w:spacing w:after="120"/>
    </w:pPr>
  </w:style>
  <w:style w:type="paragraph" w:customStyle="1" w:styleId="shortcode">
    <w:name w:val="shortcode"/>
    <w:basedOn w:val="BodyText"/>
    <w:qFormat/>
    <w:rsid w:val="00400537"/>
    <w:pPr>
      <w:keepNext/>
      <w:tabs>
        <w:tab w:val="left" w:pos="1247"/>
        <w:tab w:val="left" w:pos="2552"/>
        <w:tab w:val="left" w:pos="3856"/>
        <w:tab w:val="left" w:pos="5216"/>
        <w:tab w:val="left" w:pos="6464"/>
        <w:tab w:val="left" w:pos="7768"/>
        <w:tab w:val="left" w:pos="9072"/>
        <w:tab w:val="left" w:pos="10206"/>
      </w:tabs>
      <w:spacing w:after="0" w:line="480" w:lineRule="auto"/>
      <w:textAlignment w:val="baseline"/>
    </w:pPr>
    <w:rPr>
      <w:rFonts w:ascii="Times" w:eastAsia="Mincho" w:hAnsi="Times"/>
      <w:lang w:eastAsia="ja-JP"/>
    </w:rPr>
  </w:style>
  <w:style w:type="paragraph" w:customStyle="1" w:styleId="B2">
    <w:name w:val="B2"/>
    <w:basedOn w:val="ListBullet3"/>
    <w:qFormat/>
    <w:rsid w:val="00400537"/>
    <w:pPr>
      <w:textAlignment w:val="baseline"/>
    </w:pPr>
    <w:rPr>
      <w:lang w:eastAsia="en-US"/>
    </w:rPr>
  </w:style>
  <w:style w:type="paragraph" w:customStyle="1" w:styleId="B3">
    <w:name w:val="B3"/>
    <w:basedOn w:val="ListBullet4"/>
    <w:qFormat/>
    <w:rsid w:val="00400537"/>
    <w:pPr>
      <w:spacing w:after="180"/>
      <w:ind w:left="1135" w:hanging="284"/>
      <w:textAlignment w:val="baseline"/>
    </w:pPr>
  </w:style>
  <w:style w:type="paragraph" w:styleId="ListBullet4">
    <w:name w:val="List Bullet 4"/>
    <w:basedOn w:val="Normal"/>
    <w:qFormat/>
    <w:rsid w:val="00400537"/>
    <w:pPr>
      <w:ind w:left="100" w:hanging="200"/>
    </w:pPr>
  </w:style>
  <w:style w:type="paragraph" w:customStyle="1" w:styleId="RecCCITT">
    <w:name w:val="Rec_CCITT_#"/>
    <w:basedOn w:val="Normal"/>
    <w:qFormat/>
    <w:rsid w:val="00400537"/>
    <w:pPr>
      <w:keepNext/>
      <w:keepLines/>
      <w:spacing w:after="180"/>
    </w:pPr>
    <w:rPr>
      <w:b/>
    </w:rPr>
  </w:style>
  <w:style w:type="paragraph" w:styleId="BodyTextIndent">
    <w:name w:val="Body Text Indent"/>
    <w:basedOn w:val="Normal"/>
    <w:rsid w:val="00400537"/>
    <w:pPr>
      <w:ind w:left="360"/>
    </w:pPr>
    <w:rPr>
      <w:bCs/>
      <w:lang w:eastAsia="ja-JP"/>
    </w:rPr>
  </w:style>
  <w:style w:type="paragraph" w:customStyle="1" w:styleId="1">
    <w:name w:val="吹き出し1"/>
    <w:basedOn w:val="Normal"/>
    <w:semiHidden/>
    <w:qFormat/>
    <w:rsid w:val="00400537"/>
    <w:rPr>
      <w:rFonts w:ascii="Arial" w:hAnsi="Arial"/>
      <w:sz w:val="18"/>
      <w:szCs w:val="18"/>
    </w:rPr>
  </w:style>
  <w:style w:type="paragraph" w:customStyle="1" w:styleId="Reference">
    <w:name w:val="Reference"/>
    <w:basedOn w:val="Normal"/>
    <w:qFormat/>
    <w:rsid w:val="00400537"/>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qFormat/>
    <w:rsid w:val="00400537"/>
    <w:rPr>
      <w:sz w:val="20"/>
      <w:szCs w:val="20"/>
      <w:lang w:val="x-none" w:eastAsia="x-none"/>
    </w:rPr>
  </w:style>
  <w:style w:type="paragraph" w:customStyle="1" w:styleId="TI">
    <w:name w:val="TI"/>
    <w:basedOn w:val="Normal"/>
    <w:semiHidden/>
    <w:qFormat/>
    <w:rsid w:val="00EF25B1"/>
    <w:pPr>
      <w:keepNext/>
      <w:spacing w:before="60" w:after="60"/>
      <w:jc w:val="both"/>
    </w:pPr>
    <w:rPr>
      <w:rFonts w:eastAsia="SimSun" w:cs="Arial"/>
      <w:color w:val="0000FF"/>
      <w:kern w:val="2"/>
      <w:lang w:eastAsia="zh-CN"/>
    </w:rPr>
  </w:style>
  <w:style w:type="paragraph" w:styleId="CommentSubject">
    <w:name w:val="annotation subject"/>
    <w:basedOn w:val="CommentText"/>
    <w:semiHidden/>
    <w:qFormat/>
    <w:rsid w:val="00400537"/>
    <w:rPr>
      <w:b/>
      <w:bCs/>
    </w:rPr>
  </w:style>
  <w:style w:type="paragraph" w:styleId="BalloonText">
    <w:name w:val="Balloon Text"/>
    <w:basedOn w:val="Normal"/>
    <w:semiHidden/>
    <w:qFormat/>
    <w:rsid w:val="00400537"/>
    <w:rPr>
      <w:rFonts w:ascii="Tahoma" w:hAnsi="Tahoma" w:cs="Tahoma"/>
      <w:sz w:val="16"/>
      <w:szCs w:val="16"/>
    </w:rPr>
  </w:style>
  <w:style w:type="paragraph" w:customStyle="1" w:styleId="CharCharCharCharCharChar">
    <w:name w:val="Char Char Char Char (文字) (文字) Char Char (文字) (文字)"/>
    <w:semiHidden/>
    <w:qFormat/>
    <w:rsid w:val="009A4350"/>
    <w:pPr>
      <w:keepNext/>
      <w:tabs>
        <w:tab w:val="left" w:pos="851"/>
      </w:tabs>
      <w:spacing w:before="60" w:after="60"/>
      <w:ind w:left="851" w:hanging="851"/>
      <w:jc w:val="both"/>
    </w:pPr>
    <w:rPr>
      <w:rFonts w:ascii="Arial" w:eastAsia="SimSun" w:hAnsi="Arial" w:cs="Arial"/>
      <w:color w:val="0000FF"/>
      <w:kern w:val="2"/>
      <w:sz w:val="24"/>
      <w:lang w:eastAsia="zh-CN"/>
    </w:rPr>
  </w:style>
  <w:style w:type="paragraph" w:customStyle="1" w:styleId="MotorolaResponse1">
    <w:name w:val="Motorola Response1"/>
    <w:semiHidden/>
    <w:qFormat/>
    <w:rsid w:val="000A5B84"/>
    <w:pPr>
      <w:keepNext/>
      <w:tabs>
        <w:tab w:val="left" w:pos="851"/>
      </w:tabs>
      <w:spacing w:before="60" w:after="60"/>
      <w:ind w:left="851" w:hanging="851"/>
      <w:jc w:val="both"/>
    </w:pPr>
    <w:rPr>
      <w:rFonts w:ascii="Arial" w:eastAsia="SimSun" w:hAnsi="Arial" w:cs="Arial"/>
      <w:color w:val="0000FF"/>
      <w:kern w:val="2"/>
      <w:sz w:val="24"/>
      <w:lang w:eastAsia="zh-CN"/>
    </w:rPr>
  </w:style>
  <w:style w:type="paragraph" w:styleId="NormalWeb">
    <w:name w:val="Normal (Web)"/>
    <w:basedOn w:val="Normal"/>
    <w:uiPriority w:val="99"/>
    <w:unhideWhenUsed/>
    <w:qFormat/>
    <w:rsid w:val="00C04049"/>
    <w:pPr>
      <w:spacing w:beforeAutospacing="1" w:afterAutospacing="1"/>
    </w:pPr>
    <w:rPr>
      <w:rFonts w:eastAsia="Times New Roman"/>
      <w:color w:val="000000"/>
    </w:rPr>
  </w:style>
  <w:style w:type="paragraph" w:customStyle="1" w:styleId="CharCharCharCharCharCharCharCharCharCharCharChar">
    <w:name w:val="Char Char Char Char Char Char Char Char Char Char Char Char"/>
    <w:autoRedefine/>
    <w:semiHidden/>
    <w:qFormat/>
    <w:rsid w:val="00781200"/>
    <w:pPr>
      <w:keepNext/>
      <w:tabs>
        <w:tab w:val="left" w:pos="567"/>
      </w:tabs>
      <w:spacing w:before="60" w:after="60"/>
      <w:jc w:val="both"/>
    </w:pPr>
    <w:rPr>
      <w:rFonts w:ascii="Arial" w:eastAsia="SimSun" w:hAnsi="Arial" w:cs="Arial"/>
      <w:color w:val="0000FF"/>
      <w:kern w:val="2"/>
      <w:sz w:val="24"/>
      <w:lang w:eastAsia="zh-CN"/>
    </w:rPr>
  </w:style>
  <w:style w:type="paragraph" w:customStyle="1" w:styleId="CRCoverPage">
    <w:name w:val="CR Cover Page"/>
    <w:next w:val="Normal"/>
    <w:qFormat/>
    <w:rsid w:val="0059279A"/>
    <w:pPr>
      <w:spacing w:after="120"/>
    </w:pPr>
    <w:rPr>
      <w:rFonts w:ascii="Arial" w:hAnsi="Arial"/>
      <w:color w:val="00000A"/>
      <w:sz w:val="24"/>
      <w:lang w:val="en-GB"/>
    </w:rPr>
  </w:style>
  <w:style w:type="paragraph" w:customStyle="1" w:styleId="address">
    <w:name w:val="address"/>
    <w:qFormat/>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color w:val="00000A"/>
      <w:sz w:val="24"/>
      <w:lang w:val="en-GB"/>
    </w:rPr>
  </w:style>
  <w:style w:type="paragraph" w:customStyle="1" w:styleId="PaperTableCell">
    <w:name w:val="PaperTableCell"/>
    <w:basedOn w:val="Normal"/>
    <w:qFormat/>
    <w:rsid w:val="000B53CA"/>
    <w:pPr>
      <w:widowControl w:val="0"/>
      <w:jc w:val="both"/>
    </w:pPr>
    <w:rPr>
      <w:rFonts w:eastAsia="Times New Roman"/>
      <w:kern w:val="2"/>
      <w:sz w:val="16"/>
    </w:rPr>
  </w:style>
  <w:style w:type="paragraph" w:customStyle="1" w:styleId="CharChar1CharChar">
    <w:name w:val="Char Char1 Char Char"/>
    <w:next w:val="Normal"/>
    <w:semiHidden/>
    <w:qFormat/>
    <w:rsid w:val="00FD1525"/>
    <w:pPr>
      <w:keepNext/>
      <w:tabs>
        <w:tab w:val="left" w:pos="720"/>
      </w:tabs>
      <w:ind w:left="720" w:hanging="360"/>
      <w:jc w:val="both"/>
    </w:pPr>
    <w:rPr>
      <w:rFonts w:eastAsia="Times New Roman"/>
      <w:color w:val="00000A"/>
      <w:kern w:val="2"/>
      <w:sz w:val="24"/>
      <w:lang w:val="en-GB" w:eastAsia="zh-CN"/>
    </w:rPr>
  </w:style>
  <w:style w:type="paragraph" w:styleId="ListParagraph">
    <w:name w:val="List Paragraph"/>
    <w:basedOn w:val="Normal"/>
    <w:uiPriority w:val="34"/>
    <w:qFormat/>
    <w:rsid w:val="00C146D2"/>
    <w:pPr>
      <w:ind w:firstLine="420"/>
    </w:p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Normal"/>
    <w:semiHidden/>
    <w:qFormat/>
    <w:rsid w:val="0032462E"/>
    <w:pPr>
      <w:keepNext/>
      <w:tabs>
        <w:tab w:val="left" w:pos="720"/>
      </w:tabs>
      <w:ind w:left="720" w:hanging="360"/>
      <w:jc w:val="both"/>
    </w:pPr>
    <w:rPr>
      <w:rFonts w:eastAsia="Times New Roman"/>
      <w:color w:val="00000A"/>
      <w:kern w:val="2"/>
      <w:sz w:val="24"/>
      <w:lang w:val="en-GB" w:eastAsia="zh-CN"/>
    </w:rPr>
  </w:style>
  <w:style w:type="paragraph" w:customStyle="1" w:styleId="CharCharCharCharCharCharCharCharCharCharCharCharChar">
    <w:name w:val="Char Char Char Char Char Char Char Char Char Char Char Char Char"/>
    <w:basedOn w:val="DocumentMap"/>
    <w:qFormat/>
    <w:rsid w:val="009C1F8C"/>
    <w:pPr>
      <w:widowControl w:val="0"/>
      <w:spacing w:line="436" w:lineRule="exact"/>
      <w:ind w:left="357"/>
      <w:outlineLvl w:val="3"/>
    </w:pPr>
    <w:rPr>
      <w:rFonts w:eastAsia="SimSun"/>
      <w:b/>
      <w:kern w:val="2"/>
      <w:lang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qFormat/>
    <w:rsid w:val="00552E7F"/>
    <w:pPr>
      <w:keepNext/>
      <w:tabs>
        <w:tab w:val="left" w:pos="720"/>
      </w:tabs>
      <w:ind w:left="720" w:hanging="360"/>
      <w:jc w:val="both"/>
    </w:pPr>
    <w:rPr>
      <w:rFonts w:eastAsia="Times New Roman"/>
      <w:color w:val="00000A"/>
      <w:kern w:val="2"/>
      <w:sz w:val="24"/>
      <w:lang w:val="en-GB" w:eastAsia="zh-CN"/>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FrameContents">
    <w:name w:val="Frame Contents"/>
    <w:basedOn w:val="Normal"/>
    <w:qFormat/>
  </w:style>
  <w:style w:type="paragraph" w:customStyle="1" w:styleId="Figure">
    <w:name w:val="Figure"/>
    <w:basedOn w:val="Caption"/>
    <w:qFormat/>
  </w:style>
  <w:style w:type="table" w:styleId="TableGrid">
    <w:name w:val="Table Grid"/>
    <w:basedOn w:val="TableNormal"/>
    <w:uiPriority w:val="59"/>
    <w:rsid w:val="006F6E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Professional">
    <w:name w:val="Table Professional"/>
    <w:basedOn w:val="TableNormal"/>
    <w:rsid w:val="002C71F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10F0B5-3222-4795-B6E4-CA6EF957FC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TotalTime>
  <Pages>4</Pages>
  <Words>383</Words>
  <Characters>2188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Echostar</Company>
  <LinksUpToDate>false</LinksUpToDate>
  <CharactersWithSpaces>2566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crossover</dc:creator>
  <dc:description/>
  <cp:lastModifiedBy>Eroz, Mustafa</cp:lastModifiedBy>
  <cp:revision>10</cp:revision>
  <cp:lastPrinted>2018-02-12T14:30:00Z</cp:lastPrinted>
  <dcterms:created xsi:type="dcterms:W3CDTF">2018-10-26T15:15:00Z</dcterms:created>
  <dcterms:modified xsi:type="dcterms:W3CDTF">2018-11-02T15:34:00Z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Echostar</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