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B0A2" w14:textId="79B3E748" w:rsidR="002553BB" w:rsidRPr="00E676BB" w:rsidRDefault="00852616" w:rsidP="002553BB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ED0D72D" wp14:editId="292509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84E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553BB" w:rsidRPr="00CF195E">
        <w:rPr>
          <w:b/>
          <w:kern w:val="2"/>
          <w:lang w:eastAsia="zh-CN"/>
        </w:rPr>
        <w:t>3GPP TSG RAN WG1 Meeting #</w:t>
      </w:r>
      <w:r w:rsidR="003106C9">
        <w:rPr>
          <w:b/>
          <w:kern w:val="2"/>
          <w:lang w:eastAsia="zh-CN"/>
        </w:rPr>
        <w:t>9</w:t>
      </w:r>
      <w:r w:rsidR="00427311">
        <w:rPr>
          <w:b/>
          <w:kern w:val="2"/>
          <w:lang w:eastAsia="zh-CN"/>
        </w:rPr>
        <w:t>5</w:t>
      </w:r>
      <w:r w:rsidR="002553BB" w:rsidRPr="00CF195E">
        <w:rPr>
          <w:b/>
          <w:kern w:val="2"/>
          <w:lang w:eastAsia="zh-CN"/>
        </w:rPr>
        <w:tab/>
      </w:r>
      <w:r w:rsidR="00DD17CE" w:rsidRPr="00DD17CE">
        <w:rPr>
          <w:b/>
          <w:kern w:val="2"/>
          <w:lang w:eastAsia="zh-CN"/>
        </w:rPr>
        <w:t>R1-</w:t>
      </w:r>
      <w:r w:rsidR="001031A7">
        <w:rPr>
          <w:b/>
          <w:kern w:val="2"/>
          <w:lang w:eastAsia="zh-CN"/>
        </w:rPr>
        <w:t>1812246</w:t>
      </w:r>
    </w:p>
    <w:p w14:paraId="49C0048D" w14:textId="75F3FD96" w:rsidR="002553BB" w:rsidRPr="00237ED7" w:rsidRDefault="00FE2FCA" w:rsidP="002553BB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 w:rsidRPr="00FE2FCA">
        <w:rPr>
          <w:b/>
          <w:kern w:val="2"/>
          <w:lang w:eastAsia="zh-CN"/>
        </w:rPr>
        <w:t>Spokane</w:t>
      </w:r>
      <w:r w:rsidR="00481BEB" w:rsidRPr="0092635A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US, </w:t>
      </w:r>
      <w:r w:rsidRPr="00FE2FCA">
        <w:rPr>
          <w:b/>
          <w:kern w:val="2"/>
          <w:lang w:eastAsia="zh-CN"/>
        </w:rPr>
        <w:t xml:space="preserve">November </w:t>
      </w:r>
      <w:r>
        <w:rPr>
          <w:b/>
          <w:kern w:val="2"/>
          <w:lang w:eastAsia="zh-CN"/>
        </w:rPr>
        <w:t>12</w:t>
      </w:r>
      <w:r w:rsidR="00481BEB" w:rsidRPr="0092635A">
        <w:rPr>
          <w:b/>
          <w:kern w:val="2"/>
          <w:lang w:eastAsia="zh-CN"/>
        </w:rPr>
        <w:t xml:space="preserve"> – </w:t>
      </w:r>
      <w:r w:rsidR="00767F21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</w:t>
      </w:r>
      <w:r w:rsidR="00481BEB" w:rsidRPr="0092635A">
        <w:rPr>
          <w:b/>
          <w:kern w:val="2"/>
          <w:lang w:eastAsia="zh-CN"/>
        </w:rPr>
        <w:t>, 2018</w:t>
      </w:r>
    </w:p>
    <w:p w14:paraId="667B7CEC" w14:textId="77777777"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745290" w14:textId="1E01DED2"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DD17CE">
        <w:rPr>
          <w:b/>
          <w:kern w:val="2"/>
          <w:lang w:eastAsia="zh-CN"/>
        </w:rPr>
        <w:t>6.2.</w:t>
      </w:r>
      <w:r w:rsidR="009A1E64">
        <w:rPr>
          <w:b/>
          <w:kern w:val="2"/>
          <w:lang w:eastAsia="zh-CN"/>
        </w:rPr>
        <w:t>3.1.2</w:t>
      </w:r>
    </w:p>
    <w:p w14:paraId="4B901635" w14:textId="77777777"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14:paraId="71B0DC6C" w14:textId="3284211A"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E676BB" w:rsidRPr="00E676BB">
        <w:rPr>
          <w:b/>
          <w:kern w:val="2"/>
          <w:lang w:eastAsia="zh-CN"/>
        </w:rPr>
        <w:t xml:space="preserve">On </w:t>
      </w:r>
      <w:r w:rsidR="009A1E64">
        <w:rPr>
          <w:b/>
          <w:kern w:val="2"/>
          <w:lang w:eastAsia="zh-CN"/>
        </w:rPr>
        <w:t>virtual cell ID for SRS sequence generation</w:t>
      </w:r>
    </w:p>
    <w:p w14:paraId="29050E07" w14:textId="77777777"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14:paraId="41F7E082" w14:textId="77777777"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6CBD62" w14:textId="77777777" w:rsidR="009C0564" w:rsidRPr="00D44E96" w:rsidRDefault="009C0564">
      <w:pPr>
        <w:pStyle w:val="Heading1"/>
      </w:pPr>
      <w:bookmarkStart w:id="0" w:name="_Ref124589705"/>
      <w:bookmarkStart w:id="1" w:name="_Ref129681862"/>
      <w:r w:rsidRPr="00D44E96">
        <w:t>Introduction</w:t>
      </w:r>
      <w:bookmarkEnd w:id="0"/>
      <w:bookmarkEnd w:id="1"/>
    </w:p>
    <w:p w14:paraId="61270203" w14:textId="2A343EBC" w:rsidR="00113F76" w:rsidRDefault="005D3FA1">
      <w:r>
        <w:rPr>
          <w:lang w:eastAsia="zh-CN"/>
        </w:rPr>
        <w:t>In RAN</w:t>
      </w:r>
      <w:r w:rsidR="009E55C1">
        <w:rPr>
          <w:lang w:eastAsia="zh-CN"/>
        </w:rPr>
        <w:t xml:space="preserve"> </w:t>
      </w:r>
      <w:r>
        <w:rPr>
          <w:lang w:eastAsia="zh-CN"/>
        </w:rPr>
        <w:t xml:space="preserve">#80, the WI </w:t>
      </w:r>
      <w:r w:rsidRPr="007D3D97">
        <w:t>DL MIMO efficiency enhancements for LTE</w:t>
      </w:r>
      <w:r>
        <w:t xml:space="preserve"> was approved </w:t>
      </w:r>
      <w:r w:rsidR="009E55C1">
        <w:t xml:space="preserve">and </w:t>
      </w:r>
      <w:r w:rsidR="009E55C1" w:rsidRPr="003B34BD">
        <w:rPr>
          <w:color w:val="000000"/>
          <w:lang w:eastAsia="ko-KR"/>
        </w:rPr>
        <w:t xml:space="preserve">virtual cell ID </w:t>
      </w:r>
      <w:r w:rsidR="009E55C1">
        <w:rPr>
          <w:color w:val="000000"/>
          <w:lang w:eastAsia="ko-KR"/>
        </w:rPr>
        <w:t>is proposed to be introduced for</w:t>
      </w:r>
      <w:r w:rsidR="009E55C1" w:rsidRPr="003B34BD">
        <w:rPr>
          <w:color w:val="000000"/>
          <w:lang w:eastAsia="ko-KR"/>
        </w:rPr>
        <w:t xml:space="preserve"> SRS</w:t>
      </w:r>
      <w:r w:rsidR="009E55C1">
        <w:rPr>
          <w:color w:val="000000"/>
          <w:lang w:eastAsia="ko-KR"/>
        </w:rPr>
        <w:t xml:space="preserve"> </w:t>
      </w:r>
      <w:r w:rsidR="009E55C1" w:rsidRPr="003B34BD">
        <w:rPr>
          <w:color w:val="000000"/>
          <w:lang w:eastAsia="ko-KR"/>
        </w:rPr>
        <w:t xml:space="preserve">capacity </w:t>
      </w:r>
      <w:r w:rsidR="009E55C1">
        <w:rPr>
          <w:color w:val="000000"/>
          <w:lang w:eastAsia="ko-KR"/>
        </w:rPr>
        <w:t xml:space="preserve">enhancement [1]. </w:t>
      </w:r>
      <w:r w:rsidR="00A50D13">
        <w:rPr>
          <w:lang w:eastAsia="zh-CN"/>
        </w:rPr>
        <w:t xml:space="preserve">In the last two meetings, the configuration of SRS virtual cell ID </w:t>
      </w:r>
      <w:r w:rsidR="00A43768">
        <w:rPr>
          <w:lang w:eastAsia="zh-CN"/>
        </w:rPr>
        <w:t>was</w:t>
      </w:r>
      <w:r w:rsidR="00A50D13">
        <w:rPr>
          <w:lang w:eastAsia="zh-CN"/>
        </w:rPr>
        <w:t xml:space="preserve"> discussed. </w:t>
      </w:r>
      <w:r w:rsidR="00113F76">
        <w:rPr>
          <w:lang w:eastAsia="zh-CN"/>
        </w:rPr>
        <w:t>In RAN</w:t>
      </w:r>
      <w:r w:rsidR="00382E0B">
        <w:rPr>
          <w:lang w:eastAsia="zh-CN"/>
        </w:rPr>
        <w:t xml:space="preserve"> 1</w:t>
      </w:r>
      <w:r w:rsidR="00681DA6">
        <w:rPr>
          <w:lang w:eastAsia="zh-CN"/>
        </w:rPr>
        <w:t xml:space="preserve"> </w:t>
      </w:r>
      <w:r w:rsidR="00113F76">
        <w:rPr>
          <w:lang w:eastAsia="zh-CN"/>
        </w:rPr>
        <w:t xml:space="preserve">#94, </w:t>
      </w:r>
      <w:r w:rsidR="00113F76" w:rsidRPr="00113F76">
        <w:rPr>
          <w:lang w:eastAsia="zh-CN"/>
        </w:rPr>
        <w:t>it has been agreed that</w:t>
      </w:r>
    </w:p>
    <w:p w14:paraId="015D4612" w14:textId="77777777" w:rsidR="00113F76" w:rsidRPr="00645FE2" w:rsidRDefault="00113F76" w:rsidP="00113F76">
      <w:pPr>
        <w:rPr>
          <w:rFonts w:eastAsia="Malgun Gothic"/>
          <w:b/>
          <w:i/>
          <w:highlight w:val="green"/>
          <w:lang w:eastAsia="zh-CN"/>
        </w:rPr>
      </w:pPr>
      <w:r w:rsidRPr="00645FE2">
        <w:rPr>
          <w:rFonts w:eastAsia="Malgun Gothic"/>
          <w:b/>
          <w:i/>
          <w:highlight w:val="green"/>
          <w:lang w:eastAsia="zh-CN"/>
        </w:rPr>
        <w:t xml:space="preserve">Agreement </w:t>
      </w:r>
    </w:p>
    <w:p w14:paraId="7255D476" w14:textId="326F9EF2" w:rsidR="00113F76" w:rsidRPr="00645FE2" w:rsidRDefault="00113F76" w:rsidP="00113F76">
      <w:pPr>
        <w:rPr>
          <w:i/>
          <w:szCs w:val="20"/>
        </w:rPr>
      </w:pPr>
      <w:r w:rsidRPr="00645FE2">
        <w:rPr>
          <w:i/>
          <w:szCs w:val="20"/>
        </w:rPr>
        <w:t>For SRS, n</w:t>
      </w:r>
      <w:r w:rsidRPr="00645FE2">
        <w:rPr>
          <w:i/>
          <w:szCs w:val="20"/>
          <w:vertAlign w:val="subscript"/>
        </w:rPr>
        <w:t>ID</w:t>
      </w:r>
      <w:r w:rsidRPr="00645FE2">
        <w:rPr>
          <w:i/>
          <w:szCs w:val="20"/>
          <w:vertAlign w:val="superscript"/>
        </w:rPr>
        <w:t>RS</w:t>
      </w:r>
      <w:r w:rsidRPr="00645FE2">
        <w:rPr>
          <w:i/>
          <w:szCs w:val="20"/>
        </w:rPr>
        <w:t>=n</w:t>
      </w:r>
      <w:r w:rsidRPr="00645FE2">
        <w:rPr>
          <w:i/>
          <w:szCs w:val="20"/>
          <w:vertAlign w:val="subscript"/>
        </w:rPr>
        <w:t>ID</w:t>
      </w:r>
      <w:r w:rsidRPr="00645FE2">
        <w:rPr>
          <w:i/>
          <w:szCs w:val="20"/>
          <w:vertAlign w:val="superscript"/>
        </w:rPr>
        <w:t>SRS</w:t>
      </w:r>
      <w:r w:rsidRPr="00645FE2">
        <w:rPr>
          <w:i/>
          <w:szCs w:val="20"/>
        </w:rPr>
        <w:t xml:space="preserve"> if </w:t>
      </w:r>
      <w:r w:rsidRPr="00645FE2">
        <w:rPr>
          <w:i/>
          <w:szCs w:val="20"/>
        </w:rPr>
        <w:fldChar w:fldCharType="begin"/>
      </w:r>
      <w:r w:rsidRPr="00645FE2">
        <w:rPr>
          <w:i/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SRS</m:t>
            </m:r>
          </m:sup>
        </m:sSubSup>
      </m:oMath>
      <w:r w:rsidRPr="00645FE2">
        <w:rPr>
          <w:i/>
          <w:szCs w:val="20"/>
        </w:rPr>
        <w:instrText xml:space="preserve"> </w:instrText>
      </w:r>
      <w:r w:rsidRPr="00645FE2">
        <w:rPr>
          <w:i/>
          <w:szCs w:val="20"/>
        </w:rPr>
        <w:fldChar w:fldCharType="separate"/>
      </w:r>
      <w:r w:rsidRPr="00645FE2">
        <w:rPr>
          <w:i/>
          <w:szCs w:val="20"/>
        </w:rPr>
        <w:t xml:space="preserve"> n</w:t>
      </w:r>
      <w:r w:rsidRPr="00645FE2">
        <w:rPr>
          <w:i/>
          <w:szCs w:val="20"/>
          <w:vertAlign w:val="subscript"/>
        </w:rPr>
        <w:t>ID</w:t>
      </w:r>
      <w:r w:rsidRPr="00645FE2">
        <w:rPr>
          <w:i/>
          <w:szCs w:val="20"/>
          <w:vertAlign w:val="superscript"/>
        </w:rPr>
        <w:t>SRS</w:t>
      </w:r>
      <w:r w:rsidRPr="00645FE2">
        <w:rPr>
          <w:i/>
          <w:szCs w:val="20"/>
        </w:rPr>
        <w:t xml:space="preserve"> </w:t>
      </w:r>
      <w:r w:rsidRPr="00645FE2">
        <w:rPr>
          <w:i/>
          <w:szCs w:val="20"/>
        </w:rPr>
        <w:fldChar w:fldCharType="end"/>
      </w:r>
      <w:r w:rsidRPr="00645FE2">
        <w:rPr>
          <w:i/>
          <w:szCs w:val="20"/>
        </w:rPr>
        <w:t>is configured by higher layer, otherwise n</w:t>
      </w:r>
      <w:r w:rsidRPr="00645FE2">
        <w:rPr>
          <w:i/>
          <w:szCs w:val="20"/>
          <w:vertAlign w:val="subscript"/>
        </w:rPr>
        <w:t>ID</w:t>
      </w:r>
      <w:r w:rsidRPr="00645FE2">
        <w:rPr>
          <w:i/>
          <w:szCs w:val="20"/>
          <w:vertAlign w:val="superscript"/>
        </w:rPr>
        <w:t>RS</w:t>
      </w:r>
      <w:r w:rsidRPr="00645FE2">
        <w:rPr>
          <w:i/>
          <w:szCs w:val="20"/>
        </w:rPr>
        <w:t>=N</w:t>
      </w:r>
      <w:r w:rsidRPr="00645FE2">
        <w:rPr>
          <w:i/>
          <w:szCs w:val="20"/>
          <w:vertAlign w:val="subscript"/>
        </w:rPr>
        <w:t>ID</w:t>
      </w:r>
      <w:r w:rsidRPr="00645FE2">
        <w:rPr>
          <w:i/>
          <w:szCs w:val="20"/>
          <w:vertAlign w:val="superscript"/>
        </w:rPr>
        <w:t>cell</w:t>
      </w:r>
      <w:r w:rsidRPr="00645FE2">
        <w:rPr>
          <w:i/>
          <w:szCs w:val="20"/>
        </w:rPr>
        <w:t xml:space="preserve"> </w:t>
      </w:r>
      <w:r w:rsidRPr="00645FE2">
        <w:rPr>
          <w:i/>
          <w:szCs w:val="20"/>
          <w:lang w:eastAsia="zh-CN"/>
        </w:rPr>
        <w:fldChar w:fldCharType="begin"/>
      </w:r>
      <w:r w:rsidRPr="00645FE2">
        <w:rPr>
          <w:i/>
          <w:szCs w:val="20"/>
          <w:lang w:eastAsia="zh-CN"/>
        </w:rPr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RS</m:t>
            </m:r>
          </m:sup>
        </m:sSubSup>
        <m:r>
          <m:rPr>
            <m:sty m:val="p"/>
          </m:rPr>
          <w:rPr>
            <w:rFonts w:ascii="Cambria Math" w:eastAsia="Cambria Math" w:hAnsi="Cambria Math"/>
            <w:szCs w:val="20"/>
          </w:rPr>
          <m:t>=</m:t>
        </m:r>
        <m:sSubSup>
          <m:sSubSupPr>
            <m:ctrlPr>
              <w:rPr>
                <w:rFonts w:ascii="Cambria Math" w:eastAsia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/>
                <w:szCs w:val="20"/>
              </w:rPr>
              <m:t>cell</m:t>
            </m:r>
          </m:sup>
        </m:sSubSup>
      </m:oMath>
      <w:r w:rsidRPr="00645FE2">
        <w:rPr>
          <w:i/>
          <w:szCs w:val="20"/>
          <w:lang w:eastAsia="zh-CN"/>
        </w:rPr>
        <w:instrText xml:space="preserve"> </w:instrText>
      </w:r>
      <w:r w:rsidRPr="00645FE2">
        <w:rPr>
          <w:i/>
          <w:szCs w:val="20"/>
          <w:lang w:eastAsia="zh-CN"/>
        </w:rPr>
        <w:fldChar w:fldCharType="end"/>
      </w:r>
      <w:r w:rsidRPr="00645FE2">
        <w:rPr>
          <w:rFonts w:hint="eastAsia"/>
          <w:i/>
          <w:szCs w:val="20"/>
          <w:lang w:eastAsia="zh-CN"/>
        </w:rPr>
        <w:t>, where</w:t>
      </w:r>
      <w:r w:rsidRPr="00645FE2">
        <w:rPr>
          <w:i/>
          <w:szCs w:val="20"/>
          <w:lang w:eastAsia="zh-CN"/>
        </w:rPr>
        <w:t xml:space="preserve"> </w:t>
      </w:r>
      <w:r w:rsidRPr="00645FE2">
        <w:rPr>
          <w:i/>
          <w:szCs w:val="20"/>
        </w:rPr>
        <w:t>n</w:t>
      </w:r>
      <w:r w:rsidRPr="00645FE2">
        <w:rPr>
          <w:i/>
          <w:szCs w:val="20"/>
          <w:vertAlign w:val="subscript"/>
        </w:rPr>
        <w:t>ID</w:t>
      </w:r>
      <w:r w:rsidRPr="00645FE2">
        <w:rPr>
          <w:i/>
          <w:szCs w:val="20"/>
          <w:vertAlign w:val="superscript"/>
        </w:rPr>
        <w:t>RS</w:t>
      </w:r>
      <w:r w:rsidRPr="00645FE2">
        <w:rPr>
          <w:i/>
          <w:szCs w:val="20"/>
          <w:lang w:eastAsia="zh-CN"/>
        </w:rPr>
        <w:t xml:space="preserve"> is within the range from 0 to 503</w:t>
      </w:r>
      <w:r w:rsidR="003B34BD" w:rsidRPr="00645FE2">
        <w:rPr>
          <w:i/>
          <w:szCs w:val="20"/>
          <w:lang w:eastAsia="zh-CN"/>
        </w:rPr>
        <w:t xml:space="preserve"> [2]</w:t>
      </w:r>
      <w:r w:rsidRPr="00645FE2">
        <w:rPr>
          <w:i/>
          <w:szCs w:val="20"/>
        </w:rPr>
        <w:t>.</w:t>
      </w:r>
    </w:p>
    <w:p w14:paraId="29D9C596" w14:textId="112A38A2" w:rsidR="009E55C1" w:rsidRPr="00645FE2" w:rsidRDefault="009E55C1">
      <w:pPr>
        <w:rPr>
          <w:i/>
        </w:rPr>
      </w:pPr>
      <w:r w:rsidRPr="00645FE2">
        <w:rPr>
          <w:i/>
          <w:lang w:eastAsia="zh-CN"/>
        </w:rPr>
        <w:t xml:space="preserve">In RAN 1 #94b, the </w:t>
      </w:r>
      <w:r w:rsidRPr="00645FE2">
        <w:rPr>
          <w:i/>
        </w:rPr>
        <w:t>granularity of configuration has been agreed:</w:t>
      </w:r>
    </w:p>
    <w:p w14:paraId="6BF78BF3" w14:textId="77777777" w:rsidR="009E55C1" w:rsidRPr="00645FE2" w:rsidRDefault="009E55C1" w:rsidP="009E55C1">
      <w:pPr>
        <w:rPr>
          <w:rFonts w:eastAsia="Malgun Gothic"/>
          <w:b/>
          <w:i/>
          <w:highlight w:val="green"/>
          <w:lang w:eastAsia="zh-CN"/>
        </w:rPr>
      </w:pPr>
      <w:r w:rsidRPr="00645FE2">
        <w:rPr>
          <w:rFonts w:eastAsia="Malgun Gothic"/>
          <w:b/>
          <w:i/>
          <w:highlight w:val="green"/>
          <w:lang w:eastAsia="zh-CN"/>
        </w:rPr>
        <w:t>Agreement</w:t>
      </w:r>
    </w:p>
    <w:p w14:paraId="4BF1D804" w14:textId="643E99DF" w:rsidR="009E55C1" w:rsidRPr="00645FE2" w:rsidRDefault="009E55C1" w:rsidP="009E55C1">
      <w:pPr>
        <w:rPr>
          <w:i/>
          <w:lang w:eastAsia="zh-CN"/>
        </w:rPr>
      </w:pPr>
      <w:r w:rsidRPr="00645FE2">
        <w:rPr>
          <w:rFonts w:eastAsia="Malgun Gothic"/>
          <w:i/>
          <w:lang w:eastAsia="zh-CN"/>
        </w:rPr>
        <w:t>A single v</w:t>
      </w:r>
      <w:r w:rsidRPr="00645FE2">
        <w:rPr>
          <w:rFonts w:eastAsia="Malgun Gothic" w:hint="eastAsia"/>
          <w:i/>
          <w:lang w:eastAsia="zh-CN"/>
        </w:rPr>
        <w:t xml:space="preserve">irtual cell ID </w:t>
      </w:r>
      <w:r w:rsidRPr="00645FE2">
        <w:rPr>
          <w:rFonts w:eastAsia="Malgun Gothic"/>
          <w:i/>
          <w:lang w:eastAsia="zh-CN"/>
        </w:rPr>
        <w:t>is configured per UE per CC [3].</w:t>
      </w:r>
    </w:p>
    <w:p w14:paraId="7F5FA1C2" w14:textId="28B32204" w:rsidR="00141783" w:rsidRDefault="0051199D">
      <w:pPr>
        <w:rPr>
          <w:lang w:eastAsia="zh-CN"/>
        </w:rPr>
      </w:pPr>
      <w:r>
        <w:rPr>
          <w:lang w:eastAsia="zh-CN"/>
        </w:rPr>
        <w:t>In thi</w:t>
      </w:r>
      <w:r w:rsidR="00141783">
        <w:rPr>
          <w:lang w:eastAsia="zh-CN"/>
        </w:rPr>
        <w:t xml:space="preserve">s contribution, we discuss the </w:t>
      </w:r>
      <w:r w:rsidR="00180121">
        <w:rPr>
          <w:rFonts w:ascii="Times" w:eastAsia="Batang" w:hAnsi="Times"/>
          <w:szCs w:val="24"/>
          <w:lang w:eastAsia="x-none"/>
        </w:rPr>
        <w:t xml:space="preserve">remaining issues </w:t>
      </w:r>
      <w:r w:rsidR="009E55C1">
        <w:rPr>
          <w:rFonts w:ascii="Times" w:eastAsia="Batang" w:hAnsi="Times"/>
          <w:szCs w:val="24"/>
          <w:lang w:eastAsia="x-none"/>
        </w:rPr>
        <w:t xml:space="preserve">related to the </w:t>
      </w:r>
      <w:r w:rsidR="002A7592">
        <w:rPr>
          <w:rFonts w:ascii="Times" w:eastAsia="Batang" w:hAnsi="Times"/>
          <w:szCs w:val="24"/>
          <w:lang w:eastAsia="x-none"/>
        </w:rPr>
        <w:t>virtual cell ID for</w:t>
      </w:r>
      <w:r w:rsidR="009E55C1">
        <w:rPr>
          <w:rFonts w:ascii="Times" w:eastAsia="Batang" w:hAnsi="Times"/>
          <w:szCs w:val="24"/>
          <w:lang w:eastAsia="x-none"/>
        </w:rPr>
        <w:t xml:space="preserve"> SRS sequence</w:t>
      </w:r>
      <w:r w:rsidR="002A7592">
        <w:rPr>
          <w:rFonts w:ascii="Times" w:eastAsia="Batang" w:hAnsi="Times"/>
          <w:szCs w:val="24"/>
          <w:lang w:eastAsia="x-none"/>
        </w:rPr>
        <w:t xml:space="preserve"> generation</w:t>
      </w:r>
      <w:r>
        <w:rPr>
          <w:lang w:eastAsia="zh-CN"/>
        </w:rPr>
        <w:t>.</w:t>
      </w:r>
    </w:p>
    <w:p w14:paraId="0641762D" w14:textId="7B2CCDE3" w:rsidR="00801C46" w:rsidRDefault="00A43768" w:rsidP="00801C46">
      <w:pPr>
        <w:pStyle w:val="Heading1"/>
      </w:pPr>
      <w:r>
        <w:rPr>
          <w:rFonts w:cs="Arial"/>
        </w:rPr>
        <w:t>SRS sequence</w:t>
      </w:r>
      <w:r>
        <w:rPr>
          <w:kern w:val="2"/>
          <w:lang w:eastAsia="zh-CN"/>
        </w:rPr>
        <w:t xml:space="preserve"> </w:t>
      </w:r>
      <w:r w:rsidR="0078696E">
        <w:rPr>
          <w:kern w:val="2"/>
          <w:lang w:eastAsia="zh-CN"/>
        </w:rPr>
        <w:t xml:space="preserve">generation </w:t>
      </w:r>
      <w:r>
        <w:rPr>
          <w:kern w:val="2"/>
          <w:lang w:eastAsia="zh-CN"/>
        </w:rPr>
        <w:t xml:space="preserve">with </w:t>
      </w:r>
      <w:r w:rsidR="0071332D">
        <w:rPr>
          <w:kern w:val="2"/>
          <w:lang w:eastAsia="zh-CN"/>
        </w:rPr>
        <w:t>v</w:t>
      </w:r>
      <w:r w:rsidR="00801C46">
        <w:rPr>
          <w:kern w:val="2"/>
          <w:lang w:eastAsia="zh-CN"/>
        </w:rPr>
        <w:t>irtual cell ID</w:t>
      </w:r>
    </w:p>
    <w:p w14:paraId="6BDE766B" w14:textId="5A644F87" w:rsidR="00F54D38" w:rsidRDefault="003A5A8C" w:rsidP="003A5A8C">
      <w:r>
        <w:t xml:space="preserve">The SRS root </w:t>
      </w:r>
      <w:r>
        <w:rPr>
          <w:rFonts w:cs="Arial"/>
        </w:rPr>
        <w:t xml:space="preserve">sequence </w:t>
      </w:r>
      <w:r>
        <w:t xml:space="preserve">is based on the group number </w:t>
      </w:r>
      <w:r w:rsidRPr="00666935">
        <w:rPr>
          <w:i/>
        </w:rPr>
        <w:t>u</w:t>
      </w:r>
      <w:r>
        <w:t xml:space="preserve"> and sequence number </w:t>
      </w:r>
      <w:r w:rsidRPr="00666935">
        <w:rPr>
          <w:i/>
        </w:rPr>
        <w:t>v</w:t>
      </w:r>
      <w:r>
        <w:t xml:space="preserve"> within the group. In current LTE, </w:t>
      </w:r>
      <w:r w:rsidR="00EC74C4">
        <w:rPr>
          <w:lang w:eastAsia="ko-KR"/>
        </w:rPr>
        <w:t>i</w:t>
      </w:r>
      <w:r w:rsidR="00EC74C4" w:rsidRPr="008276FF">
        <w:rPr>
          <w:lang w:eastAsia="ko-KR"/>
        </w:rPr>
        <w:t xml:space="preserve">nter-cell interference randomization </w:t>
      </w:r>
      <w:r w:rsidR="00EC74C4">
        <w:rPr>
          <w:lang w:eastAsia="ko-KR"/>
        </w:rPr>
        <w:t xml:space="preserve">is </w:t>
      </w:r>
      <w:r w:rsidR="000B3575">
        <w:rPr>
          <w:lang w:eastAsia="ko-KR"/>
        </w:rPr>
        <w:t>performed</w:t>
      </w:r>
      <w:r w:rsidR="00EC74C4">
        <w:rPr>
          <w:lang w:eastAsia="ko-KR"/>
        </w:rPr>
        <w:t xml:space="preserve"> by </w:t>
      </w:r>
      <w:r w:rsidR="00EC74C4" w:rsidRPr="008276FF">
        <w:rPr>
          <w:lang w:eastAsia="ko-KR"/>
        </w:rPr>
        <w:t>enabling gro</w:t>
      </w:r>
      <w:r w:rsidR="00EC74C4">
        <w:rPr>
          <w:lang w:eastAsia="ko-KR"/>
        </w:rPr>
        <w:t>up hopping and</w:t>
      </w:r>
      <w:r w:rsidR="00100CDC">
        <w:rPr>
          <w:lang w:eastAsia="ko-KR"/>
        </w:rPr>
        <w:t>/or</w:t>
      </w:r>
      <w:r w:rsidR="00EC74C4">
        <w:rPr>
          <w:lang w:eastAsia="ko-KR"/>
        </w:rPr>
        <w:t xml:space="preserve"> sequence hopping. For the configuration of </w:t>
      </w:r>
      <w:r w:rsidR="00EC74C4" w:rsidRPr="008276FF">
        <w:rPr>
          <w:lang w:eastAsia="ko-KR"/>
        </w:rPr>
        <w:t>gro</w:t>
      </w:r>
      <w:r w:rsidR="00EC74C4">
        <w:rPr>
          <w:lang w:eastAsia="ko-KR"/>
        </w:rPr>
        <w:t xml:space="preserve">up hopping and sequence hopping, </w:t>
      </w:r>
      <w:r>
        <w:t xml:space="preserve">the </w:t>
      </w:r>
      <w:r w:rsidR="000B3575">
        <w:rPr>
          <w:lang w:eastAsia="ko-KR"/>
        </w:rPr>
        <w:t>slot-level</w:t>
      </w:r>
      <w:r w:rsidR="000B3575">
        <w:t xml:space="preserve"> </w:t>
      </w:r>
      <w:r>
        <w:t xml:space="preserve">group number </w:t>
      </w:r>
      <w:r w:rsidRPr="00666935">
        <w:rPr>
          <w:i/>
        </w:rPr>
        <w:t>u</w:t>
      </w:r>
      <w:r>
        <w:t xml:space="preserve"> and sequence number </w:t>
      </w:r>
      <w:r w:rsidRPr="00666935">
        <w:rPr>
          <w:i/>
        </w:rPr>
        <w:t>v</w:t>
      </w:r>
      <w:r>
        <w:t xml:space="preserve"> are initialized with virtual cell ID </w:t>
      </w:r>
      <w:r w:rsidRPr="00783E3D">
        <w:rPr>
          <w:i/>
          <w:szCs w:val="20"/>
        </w:rPr>
        <w:t>n</w:t>
      </w:r>
      <w:r w:rsidRPr="00783E3D">
        <w:rPr>
          <w:i/>
          <w:szCs w:val="20"/>
          <w:vertAlign w:val="subscript"/>
        </w:rPr>
        <w:t>ID</w:t>
      </w:r>
      <w:r w:rsidRPr="00783E3D">
        <w:rPr>
          <w:i/>
          <w:szCs w:val="20"/>
          <w:vertAlign w:val="superscript"/>
        </w:rPr>
        <w:t>RS</w:t>
      </w:r>
      <w:r w:rsidR="00EC74C4">
        <w:t xml:space="preserve"> at the beginning of each radio frame</w:t>
      </w:r>
      <w:r w:rsidR="000B3575">
        <w:t xml:space="preserve">. </w:t>
      </w:r>
      <w:r w:rsidR="003314A6">
        <w:rPr>
          <w:lang w:eastAsia="ko-KR"/>
        </w:rPr>
        <w:t>If</w:t>
      </w:r>
      <w:r w:rsidR="000B3575">
        <w:rPr>
          <w:lang w:eastAsia="ko-KR"/>
        </w:rPr>
        <w:t xml:space="preserve"> multiple SRS symbols </w:t>
      </w:r>
      <w:r w:rsidR="003314A6">
        <w:rPr>
          <w:lang w:eastAsia="ko-KR"/>
        </w:rPr>
        <w:t xml:space="preserve">and SRS repetition </w:t>
      </w:r>
      <w:r w:rsidR="000B3575">
        <w:rPr>
          <w:lang w:eastAsia="ko-KR"/>
        </w:rPr>
        <w:t xml:space="preserve">are supported in normal subframe, </w:t>
      </w:r>
      <w:r w:rsidR="003314A6">
        <w:rPr>
          <w:lang w:eastAsia="ko-KR"/>
        </w:rPr>
        <w:t xml:space="preserve">it is </w:t>
      </w:r>
      <w:r w:rsidR="003314A6" w:rsidRPr="003314A6">
        <w:rPr>
          <w:lang w:eastAsia="ko-KR"/>
        </w:rPr>
        <w:t>beneficial</w:t>
      </w:r>
      <w:r w:rsidR="003314A6">
        <w:rPr>
          <w:lang w:eastAsia="ko-KR"/>
        </w:rPr>
        <w:t xml:space="preserve"> to achieve</w:t>
      </w:r>
      <w:r w:rsidR="000B3575">
        <w:rPr>
          <w:lang w:eastAsia="ko-KR"/>
        </w:rPr>
        <w:t xml:space="preserve"> </w:t>
      </w:r>
      <w:r w:rsidR="000B3575" w:rsidRPr="008276FF">
        <w:rPr>
          <w:lang w:eastAsia="ko-KR"/>
        </w:rPr>
        <w:t>interference randomization</w:t>
      </w:r>
      <w:r w:rsidR="000B3575">
        <w:rPr>
          <w:lang w:eastAsia="ko-KR"/>
        </w:rPr>
        <w:t xml:space="preserve"> with f</w:t>
      </w:r>
      <w:r w:rsidR="000B3575" w:rsidRPr="000B3575">
        <w:rPr>
          <w:lang w:eastAsia="ko-KR"/>
        </w:rPr>
        <w:t>iner granularity</w:t>
      </w:r>
      <w:r w:rsidR="003314A6">
        <w:rPr>
          <w:lang w:eastAsia="ko-KR"/>
        </w:rPr>
        <w:t>.</w:t>
      </w:r>
      <w:r w:rsidR="00420460">
        <w:rPr>
          <w:lang w:eastAsia="ko-KR"/>
        </w:rPr>
        <w:t xml:space="preserve"> </w:t>
      </w:r>
      <w:r w:rsidR="003314A6">
        <w:rPr>
          <w:lang w:eastAsia="ko-KR"/>
        </w:rPr>
        <w:t>S</w:t>
      </w:r>
      <w:r w:rsidR="00420460">
        <w:t xml:space="preserve">election different SRS root </w:t>
      </w:r>
      <w:r w:rsidR="00420460">
        <w:rPr>
          <w:rFonts w:cs="Arial"/>
        </w:rPr>
        <w:t>sequences</w:t>
      </w:r>
      <w:r w:rsidR="00420460">
        <w:rPr>
          <w:kern w:val="2"/>
          <w:lang w:eastAsia="zh-CN"/>
        </w:rPr>
        <w:t xml:space="preserve"> </w:t>
      </w:r>
      <w:r w:rsidR="00420460">
        <w:t>for each symbol</w:t>
      </w:r>
      <w:r w:rsidR="003314A6">
        <w:t xml:space="preserve"> is an effective way</w:t>
      </w:r>
      <w:r w:rsidR="00420460">
        <w:t xml:space="preserve">. </w:t>
      </w:r>
      <w:r w:rsidR="000D3D75">
        <w:t xml:space="preserve">For example, the </w:t>
      </w:r>
      <w:r w:rsidR="000D3D75" w:rsidRPr="008276FF">
        <w:rPr>
          <w:lang w:eastAsia="ko-KR"/>
        </w:rPr>
        <w:t>gro</w:t>
      </w:r>
      <w:r w:rsidR="000D3D75">
        <w:rPr>
          <w:lang w:eastAsia="ko-KR"/>
        </w:rPr>
        <w:t xml:space="preserve">up hopping pattern and sequence hopping pattern can be changed to symbol level </w:t>
      </w:r>
      <w:r w:rsidR="000D3D75" w:rsidRPr="00A800C4">
        <w:rPr>
          <w:rFonts w:hint="eastAsia"/>
          <w:szCs w:val="20"/>
        </w:rPr>
        <w:t xml:space="preserve">similar with </w:t>
      </w:r>
      <w:r w:rsidR="000D3D75">
        <w:rPr>
          <w:szCs w:val="20"/>
        </w:rPr>
        <w:t xml:space="preserve">the SRS </w:t>
      </w:r>
      <w:r w:rsidR="000D3D75" w:rsidRPr="008276FF">
        <w:rPr>
          <w:lang w:eastAsia="ko-KR"/>
        </w:rPr>
        <w:t>gro</w:t>
      </w:r>
      <w:r w:rsidR="000D3D75">
        <w:rPr>
          <w:lang w:eastAsia="ko-KR"/>
        </w:rPr>
        <w:t xml:space="preserve">up hopping and sequence hopping </w:t>
      </w:r>
      <w:r w:rsidR="0021728F">
        <w:rPr>
          <w:lang w:eastAsia="ko-KR"/>
        </w:rPr>
        <w:t xml:space="preserve">in </w:t>
      </w:r>
      <w:r w:rsidR="000D3D75">
        <w:rPr>
          <w:lang w:eastAsia="ko-KR"/>
        </w:rPr>
        <w:t>NR.</w:t>
      </w:r>
      <w:r w:rsidR="000D3D75">
        <w:t xml:space="preserve"> </w:t>
      </w:r>
      <w:r w:rsidR="00420460">
        <w:t xml:space="preserve">If strong interference occurs in a symbol, it has the </w:t>
      </w:r>
      <w:r w:rsidR="00420460" w:rsidRPr="00420460">
        <w:t xml:space="preserve">opportunity </w:t>
      </w:r>
      <w:r w:rsidR="00420460">
        <w:t>to improve the performance</w:t>
      </w:r>
      <w:r w:rsidR="006F74A0">
        <w:t xml:space="preserve"> by interference randomization</w:t>
      </w:r>
      <w:r w:rsidR="00420460">
        <w:t xml:space="preserve"> </w:t>
      </w:r>
      <w:r w:rsidR="00420460" w:rsidRPr="00420460">
        <w:t xml:space="preserve">rather than maintain </w:t>
      </w:r>
      <w:r w:rsidR="00420460">
        <w:t xml:space="preserve">the </w:t>
      </w:r>
      <w:r w:rsidR="00420460" w:rsidRPr="00420460">
        <w:t>interference persist</w:t>
      </w:r>
      <w:r w:rsidR="006F74A0">
        <w:t>ing</w:t>
      </w:r>
      <w:r w:rsidR="00420460" w:rsidRPr="00420460">
        <w:t xml:space="preserve"> throughout the </w:t>
      </w:r>
      <w:r w:rsidR="00420460">
        <w:t xml:space="preserve">entire </w:t>
      </w:r>
      <w:r w:rsidR="00420460" w:rsidRPr="00420460">
        <w:t>slot</w:t>
      </w:r>
      <w:r w:rsidR="00420460">
        <w:t>.</w:t>
      </w:r>
      <w:r w:rsidR="003314A6">
        <w:t xml:space="preserve"> </w:t>
      </w:r>
    </w:p>
    <w:p w14:paraId="5B3544BC" w14:textId="055BF6F3" w:rsidR="001C3A66" w:rsidRPr="00FB6F5F" w:rsidRDefault="001C3A66" w:rsidP="001C3A66">
      <w:pPr>
        <w:textAlignment w:val="center"/>
        <w:rPr>
          <w:b/>
          <w:lang w:eastAsia="zh-CN"/>
        </w:rPr>
      </w:pPr>
      <w:r w:rsidRPr="00CA4F1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</w:t>
      </w:r>
      <w:r w:rsidR="000D3D75" w:rsidRPr="000D3D75">
        <w:rPr>
          <w:b/>
          <w:lang w:eastAsia="zh-CN"/>
        </w:rPr>
        <w:t>multi-symbol SRS</w:t>
      </w:r>
      <w:r w:rsidR="00D95E12">
        <w:rPr>
          <w:b/>
          <w:lang w:eastAsia="zh-CN"/>
        </w:rPr>
        <w:t xml:space="preserve"> transmission in one </w:t>
      </w:r>
      <w:r w:rsidR="002A6A66">
        <w:rPr>
          <w:b/>
          <w:lang w:eastAsia="zh-CN"/>
        </w:rPr>
        <w:t>slot</w:t>
      </w:r>
      <w:r>
        <w:rPr>
          <w:b/>
          <w:lang w:eastAsia="zh-CN"/>
        </w:rPr>
        <w:t xml:space="preserve">, </w:t>
      </w:r>
      <w:r w:rsidR="00D95E12">
        <w:rPr>
          <w:b/>
          <w:lang w:eastAsia="zh-CN"/>
        </w:rPr>
        <w:t xml:space="preserve">support symbol-level </w:t>
      </w:r>
      <w:r w:rsidR="00D95E12" w:rsidRPr="00D95E12">
        <w:rPr>
          <w:b/>
          <w:lang w:eastAsia="zh-CN"/>
        </w:rPr>
        <w:t>group hopping and sequence hopping</w:t>
      </w:r>
      <w:r w:rsidRPr="00FB6F5F">
        <w:rPr>
          <w:b/>
          <w:lang w:eastAsia="zh-CN"/>
        </w:rPr>
        <w:t>.</w:t>
      </w:r>
    </w:p>
    <w:p w14:paraId="1C6EF8DA" w14:textId="77777777" w:rsidR="00801C46" w:rsidRDefault="00801C46" w:rsidP="00C12BC1">
      <w:pPr>
        <w:rPr>
          <w:lang w:eastAsia="zh-CN"/>
        </w:rPr>
      </w:pPr>
    </w:p>
    <w:p w14:paraId="5B50A6A7" w14:textId="140B4291" w:rsidR="00C02E16" w:rsidRDefault="00C02E16" w:rsidP="00C02E16">
      <w:pPr>
        <w:pStyle w:val="Heading1"/>
      </w:pPr>
      <w:r>
        <w:t>C</w:t>
      </w:r>
      <w:r w:rsidRPr="006734C7">
        <w:t>ollision</w:t>
      </w:r>
      <w:r>
        <w:t xml:space="preserve"> </w:t>
      </w:r>
      <w:r w:rsidRPr="00C02E16">
        <w:t>avoidance</w:t>
      </w:r>
      <w:r>
        <w:t xml:space="preserve"> for SRS sequence</w:t>
      </w:r>
    </w:p>
    <w:p w14:paraId="4608ABDD" w14:textId="77777777" w:rsidR="00C02E16" w:rsidRDefault="00C02E16" w:rsidP="00C02E16">
      <w:pPr>
        <w:rPr>
          <w:lang w:val="en-GB"/>
        </w:rPr>
      </w:pPr>
      <w:r>
        <w:t>In the serving cell, the multiplexing of SRS resources is achieved by the cyclic shift and comb in the frequency domain. The</w:t>
      </w:r>
      <w:r w:rsidRPr="00922392">
        <w:t xml:space="preserve"> </w:t>
      </w:r>
      <w:r>
        <w:t xml:space="preserve">size of comb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t>=2 and 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supported and </w:t>
      </w:r>
      <w:r>
        <w:rPr>
          <w:rFonts w:hint="eastAsia"/>
          <w:lang w:eastAsia="zh-CN"/>
        </w:rPr>
        <w:t xml:space="preserve">configured by the higher layer parameter </w:t>
      </w:r>
      <w:r w:rsidRPr="00784198">
        <w:rPr>
          <w:i/>
        </w:rPr>
        <w:t>transmissionCombNum</w:t>
      </w:r>
      <w:r>
        <w:rPr>
          <w:lang w:eastAsia="zh-CN"/>
        </w:rPr>
        <w:t xml:space="preserve">. When the </w:t>
      </w:r>
      <w:r w:rsidRPr="0013792D">
        <w:t>virtual cell ID</w:t>
      </w:r>
      <w:r>
        <w:t xml:space="preserve"> is introduced,</w:t>
      </w:r>
      <w:r>
        <w:rPr>
          <w:lang w:eastAsia="zh-CN"/>
        </w:rPr>
        <w:t xml:space="preserve"> </w:t>
      </w:r>
      <w:r w:rsidRPr="007A0D66">
        <w:t xml:space="preserve">different SRS sequences </w:t>
      </w:r>
      <w:r>
        <w:t>may be multiplexed in the</w:t>
      </w:r>
      <w:r w:rsidRPr="007A0D66">
        <w:t xml:space="preserve"> same time-frequency resources</w:t>
      </w:r>
      <w:r>
        <w:rPr>
          <w:lang w:eastAsia="zh-CN"/>
        </w:rPr>
        <w:t xml:space="preserve">. However, the </w:t>
      </w:r>
      <w:r>
        <w:rPr>
          <w:lang w:val="en-GB"/>
        </w:rPr>
        <w:t>s</w:t>
      </w:r>
      <w:r w:rsidRPr="001017FB">
        <w:rPr>
          <w:lang w:val="en-GB"/>
        </w:rPr>
        <w:t>equence collision</w:t>
      </w:r>
      <w:r>
        <w:rPr>
          <w:lang w:val="en-GB"/>
        </w:rPr>
        <w:t xml:space="preserve"> may occur in some cases. </w:t>
      </w:r>
    </w:p>
    <w:p w14:paraId="55B61AF2" w14:textId="77777777" w:rsidR="00C02E16" w:rsidRPr="00C96E48" w:rsidRDefault="00C02E16" w:rsidP="00C02E16">
      <w:pPr>
        <w:rPr>
          <w:lang w:val="en-GB" w:eastAsia="zh-CN"/>
        </w:rPr>
      </w:pPr>
    </w:p>
    <w:bookmarkStart w:id="2" w:name="_GoBack"/>
    <w:p w14:paraId="463491B3" w14:textId="77777777" w:rsidR="00C02E16" w:rsidRDefault="00C02E16" w:rsidP="00C02E16">
      <w:pPr>
        <w:keepNext/>
        <w:jc w:val="center"/>
      </w:pPr>
      <w:r>
        <w:object w:dxaOrig="18031" w:dyaOrig="17971" w14:anchorId="200491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78.5pt;height:277.5pt" o:ole="">
            <v:imagedata r:id="rId8" o:title=""/>
          </v:shape>
          <o:OLEObject Type="Embed" ProgID="Visio.Drawing.15" ShapeID="_x0000_i1030" DrawAspect="Content" ObjectID="_1602751987" r:id="rId9"/>
        </w:object>
      </w:r>
      <w:bookmarkEnd w:id="2"/>
    </w:p>
    <w:p w14:paraId="69C66D6C" w14:textId="77777777" w:rsidR="00C02E16" w:rsidRDefault="00C02E16" w:rsidP="00C02E16">
      <w:pPr>
        <w:pStyle w:val="Caption"/>
        <w:rPr>
          <w:szCs w:val="21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1861EF">
        <w:t xml:space="preserve">illustration </w:t>
      </w:r>
      <w:r>
        <w:t xml:space="preserve">of the </w:t>
      </w:r>
      <w:r>
        <w:rPr>
          <w:rFonts w:hint="eastAsia"/>
          <w:szCs w:val="21"/>
        </w:rPr>
        <w:t>s</w:t>
      </w:r>
      <w:r w:rsidRPr="00807D8B">
        <w:rPr>
          <w:rFonts w:hint="eastAsia"/>
          <w:szCs w:val="21"/>
        </w:rPr>
        <w:t>equence collision</w:t>
      </w:r>
    </w:p>
    <w:p w14:paraId="7C60A990" w14:textId="77777777" w:rsidR="00C02E16" w:rsidRPr="000C55AD" w:rsidRDefault="00C02E16" w:rsidP="00C02E16">
      <w:pPr>
        <w:rPr>
          <w:lang w:val="en-GB" w:eastAsia="zh-CN"/>
        </w:rPr>
      </w:pPr>
    </w:p>
    <w:p w14:paraId="340A3202" w14:textId="450B1495" w:rsidR="00C02E16" w:rsidRPr="00430FB5" w:rsidRDefault="00C02E16" w:rsidP="00C02E16">
      <w:pPr>
        <w:rPr>
          <w:lang w:val="en-GB"/>
        </w:rPr>
      </w:pPr>
      <w:r>
        <w:rPr>
          <w:lang w:val="en-GB"/>
        </w:rPr>
        <w:t xml:space="preserve">As shown in Figure 1, </w:t>
      </w:r>
      <w:r>
        <w:t>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1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and root sequence index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</m:t>
            </m:r>
          </m:sup>
        </m:sSubSup>
        <m:r>
          <w:rPr>
            <w:rFonts w:ascii="Cambria Math" w:hAnsi="Cambria Math"/>
            <w:lang w:eastAsia="zh-CN"/>
          </w:rPr>
          <m:t>(1)</m:t>
        </m:r>
      </m:oMath>
      <w:r>
        <w:t xml:space="preserve"> </w:t>
      </w:r>
      <w:r w:rsidRPr="009F18AB">
        <w:rPr>
          <w:rFonts w:hint="eastAsia"/>
        </w:rPr>
        <w:t>is mapped to the comb like REs in the bandwidth</w:t>
      </w:r>
      <w:r>
        <w:t>. Meanwhile, 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2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2 and root sequence index 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</m:t>
            </m:r>
          </m:sup>
        </m:sSubSup>
        <m:r>
          <w:rPr>
            <w:rFonts w:ascii="Cambria Math" w:hAnsi="Cambria Math"/>
            <w:lang w:eastAsia="zh-CN"/>
          </w:rPr>
          <m:t>(2)</m:t>
        </m:r>
      </m:oMath>
      <w:r>
        <w:rPr>
          <w:lang w:eastAsia="zh-CN"/>
        </w:rPr>
        <w:t xml:space="preserve"> </w:t>
      </w:r>
      <w:r w:rsidRPr="009F18AB">
        <w:rPr>
          <w:rFonts w:hint="eastAsia"/>
        </w:rPr>
        <w:t xml:space="preserve">is </w:t>
      </w:r>
      <w:r>
        <w:t xml:space="preserve">overlapped with SRS sequence 1.  </w:t>
      </w:r>
      <w:r w:rsidRPr="003546FC">
        <w:rPr>
          <w:lang w:eastAsia="zh-CN"/>
        </w:rPr>
        <w:t>It is worth noting that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lang w:val="en-GB"/>
        </w:rPr>
        <w:t xml:space="preserve">even </w:t>
      </w:r>
      <w:r>
        <w:rPr>
          <w:rFonts w:hint="eastAsia"/>
          <w:lang w:val="en-GB" w:eastAsia="zh-CN"/>
        </w:rPr>
        <w:t>element</w:t>
      </w:r>
      <w:r>
        <w:rPr>
          <w:lang w:val="en-GB" w:eastAsia="zh-CN"/>
        </w:rPr>
        <w:t>s</w:t>
      </w:r>
      <w:r>
        <w:rPr>
          <w:rFonts w:hint="eastAsia"/>
          <w:lang w:val="en-GB" w:eastAsia="zh-CN"/>
        </w:rPr>
        <w:t xml:space="preserve"> extracted from </w:t>
      </w:r>
      <w:r>
        <w:rPr>
          <w:lang w:val="en-GB" w:eastAsia="zh-CN"/>
        </w:rPr>
        <w:t>an SRS</w:t>
      </w:r>
      <w:r>
        <w:rPr>
          <w:rFonts w:hint="eastAsia"/>
          <w:lang w:val="en-GB" w:eastAsia="zh-CN"/>
        </w:rPr>
        <w:t xml:space="preserve"> sequence with </w:t>
      </w:r>
      <w:r>
        <w:rPr>
          <w:rFonts w:hint="eastAsia"/>
          <w:lang w:val="en-GB"/>
        </w:rPr>
        <w:t>sequence index</w:t>
      </w:r>
      <w:r w:rsidRPr="003546FC">
        <w:rPr>
          <w:i/>
        </w:rPr>
        <w:t xml:space="preserve"> 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comprise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/>
        </w:rPr>
        <w:t>a</w:t>
      </w:r>
      <w:r>
        <w:rPr>
          <w:lang w:val="en-GB"/>
        </w:rPr>
        <w:t>nother</w:t>
      </w:r>
      <w:r>
        <w:rPr>
          <w:rFonts w:hint="eastAsia"/>
          <w:lang w:val="en-GB"/>
        </w:rPr>
        <w:t xml:space="preserve"> ZC sequence with </w:t>
      </w:r>
      <w:r>
        <w:rPr>
          <w:lang w:val="en-GB"/>
        </w:rPr>
        <w:t>the</w:t>
      </w:r>
      <w:r>
        <w:rPr>
          <w:rFonts w:hint="eastAsia"/>
          <w:lang w:val="en-GB"/>
        </w:rPr>
        <w:t xml:space="preserve"> sequence index</w:t>
      </w:r>
      <w:r>
        <w:rPr>
          <w:lang w:val="en-GB"/>
        </w:rPr>
        <w:t xml:space="preserve"> as 4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rPr>
          <w:rFonts w:hint="eastAsia"/>
          <w:lang w:eastAsia="zh-CN"/>
        </w:rPr>
        <w:t>. If</w:t>
      </w:r>
      <w:r>
        <w:rPr>
          <w:rFonts w:hint="eastAsia"/>
          <w:lang w:val="en-GB"/>
        </w:rPr>
        <w:t xml:space="preserve"> the R</w:t>
      </w:r>
      <w:r>
        <w:rPr>
          <w:lang w:val="en-GB"/>
        </w:rPr>
        <w:t>Es</w:t>
      </w:r>
      <w:r>
        <w:rPr>
          <w:rFonts w:hint="eastAsia"/>
          <w:lang w:val="en-GB"/>
        </w:rPr>
        <w:t xml:space="preserve"> of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SRS sequence 1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</w:t>
      </w:r>
      <w:r>
        <w:rPr>
          <w:rFonts w:hint="eastAsia"/>
          <w:lang w:val="en-GB"/>
        </w:rPr>
        <w:t xml:space="preserve">are overlapped with even REs of </w:t>
      </w:r>
      <w:r>
        <w:rPr>
          <w:lang w:val="en-GB" w:eastAsia="zh-CN"/>
        </w:rPr>
        <w:t xml:space="preserve">SRS sequence 2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>2</w:t>
      </w:r>
      <w:r>
        <w:rPr>
          <w:rFonts w:hint="eastAsia"/>
          <w:lang w:val="en-GB" w:eastAsia="zh-CN"/>
        </w:rPr>
        <w:t xml:space="preserve">, the sequence </w:t>
      </w:r>
      <w:r>
        <w:rPr>
          <w:lang w:val="en-GB" w:eastAsia="zh-CN"/>
        </w:rPr>
        <w:t>collision</w:t>
      </w:r>
      <w:r>
        <w:rPr>
          <w:rFonts w:hint="eastAsia"/>
          <w:lang w:val="en-GB" w:eastAsia="zh-CN"/>
        </w:rPr>
        <w:t xml:space="preserve"> will happen when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lang w:val="en-GB"/>
        </w:rPr>
        <w:t xml:space="preserve"> 4</w:t>
      </w:r>
      <w:r w:rsidRPr="001017FB">
        <w:rPr>
          <w:i/>
        </w:rPr>
        <w:t>q</w:t>
      </w:r>
      <w:r>
        <w:rPr>
          <w:vertAlign w:val="subscript"/>
        </w:rPr>
        <w:t>2</w:t>
      </w:r>
      <w:r w:rsidRPr="007F22B5">
        <w:t>,</w:t>
      </w:r>
      <w:r w:rsidRPr="007F22B5"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although different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</m:t>
            </m:r>
          </m:sup>
        </m:sSubSup>
      </m:oMath>
      <w:r>
        <w:rPr>
          <w:lang w:eastAsia="zh-CN"/>
        </w:rPr>
        <w:t xml:space="preserve"> are used</w:t>
      </w:r>
      <w:r>
        <w:rPr>
          <w:lang w:val="en-GB"/>
        </w:rPr>
        <w:t>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As a result, the </w:t>
      </w:r>
      <w:r w:rsidRPr="00484E09">
        <w:rPr>
          <w:lang w:val="en-GB"/>
        </w:rPr>
        <w:t>benefit</w:t>
      </w:r>
      <w:r>
        <w:rPr>
          <w:lang w:val="en-GB"/>
        </w:rPr>
        <w:t xml:space="preserve"> of introducing virtual cell ID is missing.</w:t>
      </w:r>
    </w:p>
    <w:p w14:paraId="062D51FE" w14:textId="77777777" w:rsidR="00C02E16" w:rsidRDefault="00C02E16" w:rsidP="00C02E16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BD0139">
        <w:rPr>
          <w:b/>
          <w:bCs/>
          <w:lang w:eastAsia="zh-CN"/>
        </w:rPr>
        <w:t xml:space="preserve"> 1:</w:t>
      </w:r>
      <w:r>
        <w:rPr>
          <w:b/>
          <w:bCs/>
          <w:lang w:eastAsia="zh-CN"/>
        </w:rPr>
        <w:t xml:space="preserve"> R</w:t>
      </w:r>
      <w:r w:rsidRPr="00D42A59">
        <w:rPr>
          <w:b/>
          <w:bCs/>
          <w:lang w:eastAsia="zh-CN"/>
        </w:rPr>
        <w:t xml:space="preserve">oot sequence index for </w:t>
      </w:r>
      <w:r>
        <w:rPr>
          <w:b/>
          <w:bCs/>
          <w:lang w:eastAsia="zh-CN"/>
        </w:rPr>
        <w:t>SRS</w:t>
      </w:r>
      <w:r w:rsidRPr="00D42A59">
        <w:rPr>
          <w:b/>
          <w:bCs/>
          <w:lang w:eastAsia="zh-CN"/>
        </w:rPr>
        <w:t xml:space="preserve"> with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=2 and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=4 should be carefully selected to avoid collision </w:t>
      </w:r>
      <w:r>
        <w:rPr>
          <w:b/>
          <w:bCs/>
          <w:lang w:eastAsia="zh-CN"/>
        </w:rPr>
        <w:t>when virtual cell ID is introduced.</w:t>
      </w:r>
    </w:p>
    <w:p w14:paraId="444CB7A5" w14:textId="7E7A3022" w:rsidR="00C02E16" w:rsidRPr="00D767E8" w:rsidRDefault="00C02E16" w:rsidP="00C02E16">
      <w:pPr>
        <w:rPr>
          <w:lang w:val="en-GB"/>
        </w:rPr>
      </w:pPr>
      <w:r>
        <w:rPr>
          <w:rFonts w:hint="eastAsia"/>
          <w:lang w:val="en-GB"/>
        </w:rPr>
        <w:t xml:space="preserve">To resolve the sequence </w:t>
      </w:r>
      <w:r>
        <w:rPr>
          <w:lang w:val="en-GB"/>
        </w:rPr>
        <w:t>collision</w:t>
      </w:r>
      <w:r>
        <w:rPr>
          <w:rFonts w:hint="eastAsia"/>
          <w:lang w:val="en-GB"/>
        </w:rPr>
        <w:t xml:space="preserve"> problem</w:t>
      </w:r>
      <w:r>
        <w:rPr>
          <w:lang w:val="en-GB"/>
        </w:rPr>
        <w:t xml:space="preserve"> discussed above, an effective method is to ensure that the r</w:t>
      </w:r>
      <w:r w:rsidRPr="004E5046">
        <w:rPr>
          <w:lang w:val="en-GB"/>
        </w:rPr>
        <w:t>oot sequence index</w:t>
      </w:r>
      <w:r>
        <w:rPr>
          <w:lang w:val="en-GB"/>
        </w:rPr>
        <w:t xml:space="preserve">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rPr>
          <w:vertAlign w:val="subscript"/>
        </w:rPr>
        <w:t xml:space="preserve"> </w:t>
      </w:r>
      <w:r>
        <w:rPr>
          <w:lang w:val="en-GB"/>
        </w:rPr>
        <w:t xml:space="preserve">should be </w:t>
      </w:r>
      <w:r w:rsidRPr="003B6904">
        <w:rPr>
          <w:lang w:val="en-GB"/>
        </w:rPr>
        <w:t>definitely</w:t>
      </w:r>
      <w:r w:rsidRPr="003B6904">
        <w:rPr>
          <w:rFonts w:hint="eastAsia"/>
          <w:lang w:val="en-GB"/>
        </w:rPr>
        <w:t xml:space="preserve"> unequal to</w:t>
      </w:r>
      <w:r>
        <w:rPr>
          <w:lang w:val="en-GB"/>
        </w:rPr>
        <w:t xml:space="preserve"> 4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t xml:space="preserve"> when</w:t>
      </w:r>
      <w:r>
        <w:rPr>
          <w:lang w:val="en-GB"/>
        </w:rPr>
        <w:t xml:space="preserve"> two </w:t>
      </w:r>
      <w:r>
        <w:t>SRS sequences</w:t>
      </w:r>
      <w:r>
        <w:rPr>
          <w:rFonts w:hint="eastAsia"/>
          <w:lang w:val="en-GB"/>
        </w:rPr>
        <w:t xml:space="preserve"> with </w:t>
      </w:r>
      <w:r w:rsidRPr="00D73DA1">
        <w:t>different</w:t>
      </w:r>
      <w:r>
        <w:rPr>
          <w:i/>
        </w:rPr>
        <w:t xml:space="preserve"> </w:t>
      </w:r>
      <w:r>
        <w:rPr>
          <w:lang w:eastAsia="zh-CN"/>
        </w:rPr>
        <w:t>virtual cell IDs</w:t>
      </w:r>
      <w:r w:rsidRPr="00D73DA1">
        <w:rPr>
          <w:lang w:eastAsia="zh-CN"/>
        </w:rPr>
        <w:t xml:space="preserve"> </w:t>
      </w:r>
      <w:r>
        <w:t>are</w:t>
      </w:r>
      <w:r w:rsidRPr="009F18AB">
        <w:rPr>
          <w:rFonts w:hint="eastAsia"/>
        </w:rPr>
        <w:t xml:space="preserve"> </w:t>
      </w:r>
      <w:r>
        <w:t xml:space="preserve">mapped to the same </w:t>
      </w:r>
      <w:r w:rsidRPr="008664A2">
        <w:t>physical resource block</w:t>
      </w:r>
      <w:r>
        <w:t>s.</w:t>
      </w:r>
      <w:r>
        <w:rPr>
          <w:lang w:val="en-GB"/>
        </w:rPr>
        <w:t xml:space="preserve"> Specifically, t</w:t>
      </w:r>
      <w:r w:rsidRPr="0049620D">
        <w:rPr>
          <w:lang w:val="en-GB"/>
        </w:rPr>
        <w:t xml:space="preserve">he root sequence index </w:t>
      </w:r>
      <w:r>
        <w:rPr>
          <w:lang w:val="en-GB"/>
        </w:rPr>
        <w:t>of SRS sequence</w:t>
      </w:r>
      <w:r w:rsidRPr="0049620D">
        <w:rPr>
          <w:lang w:val="en-GB"/>
        </w:rPr>
        <w:t xml:space="preserve"> </w:t>
      </w:r>
      <w:r>
        <w:rPr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can be changed to </w:t>
      </w:r>
      <w:r w:rsidRPr="00B90670">
        <w:rPr>
          <w:lang w:val="en-GB"/>
        </w:rPr>
        <w:t>a suitable value</w:t>
      </w:r>
      <w:r>
        <w:rPr>
          <w:lang w:val="en-GB"/>
        </w:rPr>
        <w:t>. For instance, t</w:t>
      </w:r>
      <w:r w:rsidRPr="003B6904">
        <w:rPr>
          <w:rFonts w:hint="eastAsia"/>
          <w:lang w:val="en-GB"/>
        </w:rPr>
        <w:t xml:space="preserve">he root sequence index </w:t>
      </w:r>
      <w:r>
        <w:rPr>
          <w:lang w:val="en-GB"/>
        </w:rPr>
        <w:t xml:space="preserve">of </w:t>
      </w:r>
      <w:r>
        <w:t>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can be</w:t>
      </w:r>
      <w:r w:rsidRPr="003B6904">
        <w:rPr>
          <w:rFonts w:hint="eastAsia"/>
          <w:lang w:val="en-GB"/>
        </w:rPr>
        <w:t xml:space="preserve"> changed to </w:t>
      </w:r>
      <w:r w:rsidRPr="001A1365">
        <w:rPr>
          <w:position w:val="-12"/>
        </w:rPr>
        <w:object w:dxaOrig="360" w:dyaOrig="360" w14:anchorId="6A566F38">
          <v:shape id="_x0000_i1025" type="#_x0000_t75" style="width:18.5pt;height:18.5pt" o:ole="">
            <v:imagedata r:id="rId10" o:title=""/>
          </v:shape>
          <o:OLEObject Type="Embed" ProgID="Equation.DSMT4" ShapeID="_x0000_i1025" DrawAspect="Content" ObjectID="_1602751988" r:id="rId11"/>
        </w:object>
      </w:r>
      <w:r w:rsidRPr="003B6904">
        <w:rPr>
          <w:rFonts w:hint="eastAsia"/>
        </w:rPr>
        <w:t xml:space="preserve"> instead of</w:t>
      </w:r>
      <w:r>
        <w:t xml:space="preserve"> </w:t>
      </w:r>
      <w:r w:rsidRPr="00CA454A">
        <w:rPr>
          <w:position w:val="-12"/>
        </w:rPr>
        <w:object w:dxaOrig="240" w:dyaOrig="360" w14:anchorId="10F5A677">
          <v:shape id="_x0000_i1026" type="#_x0000_t75" style="width:11.5pt;height:18.5pt" o:ole="">
            <v:imagedata r:id="rId12" o:title=""/>
          </v:shape>
          <o:OLEObject Type="Embed" ProgID="Equation.DSMT4" ShapeID="_x0000_i1026" DrawAspect="Content" ObjectID="_1602751989" r:id="rId13"/>
        </w:object>
      </w:r>
      <w:r>
        <w:t xml:space="preserve"> when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4, </w:t>
      </w:r>
      <w:r w:rsidRPr="003B6904">
        <w:rPr>
          <w:rFonts w:hint="eastAsia"/>
          <w:lang w:val="en-GB"/>
        </w:rPr>
        <w:t>because</w:t>
      </w:r>
      <w:r w:rsidRPr="003B6904">
        <w:t xml:space="preserve"> </w:t>
      </w:r>
      <w:r w:rsidRPr="001A1365">
        <w:rPr>
          <w:position w:val="-12"/>
        </w:rPr>
        <w:object w:dxaOrig="360" w:dyaOrig="360" w14:anchorId="3AFFE505">
          <v:shape id="_x0000_i1027" type="#_x0000_t75" style="width:18.5pt;height:18.5pt" o:ole="">
            <v:imagedata r:id="rId10" o:title=""/>
          </v:shape>
          <o:OLEObject Type="Embed" ProgID="Equation.DSMT4" ShapeID="_x0000_i1027" DrawAspect="Content" ObjectID="_1602751990" r:id="rId14"/>
        </w:object>
      </w:r>
      <w:r w:rsidRPr="003B6904">
        <w:rPr>
          <w:rFonts w:hint="eastAsia"/>
          <w:lang w:val="en-GB"/>
        </w:rPr>
        <w:t xml:space="preserve">is </w:t>
      </w:r>
      <w:r w:rsidRPr="003B6904">
        <w:rPr>
          <w:lang w:val="en-GB"/>
        </w:rPr>
        <w:t>definitely</w:t>
      </w:r>
      <w:r w:rsidRPr="003B6904">
        <w:rPr>
          <w:rFonts w:hint="eastAsia"/>
          <w:lang w:val="en-GB"/>
        </w:rPr>
        <w:t xml:space="preserve"> unequal to</w:t>
      </w:r>
      <w:r>
        <w:rPr>
          <w:position w:val="-12"/>
          <w:lang w:val="en-GB"/>
        </w:rPr>
        <w:object w:dxaOrig="400" w:dyaOrig="360" w14:anchorId="0601B6BA">
          <v:shape id="_x0000_i1028" type="#_x0000_t75" style="width:19.5pt;height:18.5pt" o:ole="">
            <v:imagedata r:id="rId15" o:title=""/>
          </v:shape>
          <o:OLEObject Type="Embed" ProgID="Equation.DSMT4" ShapeID="_x0000_i1028" DrawAspect="Content" ObjectID="_1602751991" r:id="rId16"/>
        </w:object>
      </w:r>
      <w:r w:rsidRPr="003B6904">
        <w:rPr>
          <w:lang w:val="en-GB"/>
        </w:rPr>
        <w:t>unless</w:t>
      </w:r>
      <w:r w:rsidRPr="00CA454A">
        <w:rPr>
          <w:position w:val="-12"/>
        </w:rPr>
        <w:object w:dxaOrig="700" w:dyaOrig="360" w14:anchorId="0ACBC31B">
          <v:shape id="_x0000_i1029" type="#_x0000_t75" style="width:34.5pt;height:18.5pt" o:ole="">
            <v:imagedata r:id="rId17" o:title=""/>
          </v:shape>
          <o:OLEObject Type="Embed" ProgID="Equation.DSMT4" ShapeID="_x0000_i1029" DrawAspect="Content" ObjectID="_1602751992" r:id="rId18"/>
        </w:object>
      </w:r>
      <w:r w:rsidRPr="003B6904">
        <w:rPr>
          <w:lang w:val="en-GB"/>
        </w:rPr>
        <w:t>.</w:t>
      </w:r>
    </w:p>
    <w:p w14:paraId="4B54ECBF" w14:textId="30958CD3" w:rsidR="00C02E16" w:rsidRPr="00C02E16" w:rsidRDefault="00C02E16" w:rsidP="00C02E16">
      <w:pPr>
        <w:rPr>
          <w:lang w:eastAsia="zh-CN"/>
        </w:rPr>
      </w:pPr>
      <w:r w:rsidRPr="00CA4F11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</w:t>
      </w:r>
      <w:r w:rsidRPr="005C0245">
        <w:rPr>
          <w:b/>
          <w:lang w:eastAsia="zh-CN"/>
        </w:rPr>
        <w:t>SRS sequence</w:t>
      </w:r>
      <w:r w:rsidRPr="005C0245">
        <w:rPr>
          <w:b/>
          <w:lang w:val="en-GB" w:eastAsia="zh-CN"/>
        </w:rPr>
        <w:t xml:space="preserve"> </w:t>
      </w:r>
      <w:r w:rsidRPr="005C0245">
        <w:rPr>
          <w:rFonts w:hint="eastAsia"/>
          <w:b/>
          <w:lang w:val="en-GB" w:eastAsia="zh-CN"/>
        </w:rPr>
        <w:t xml:space="preserve">with </w:t>
      </w:r>
      <w:r w:rsidRPr="005C0245">
        <w:rPr>
          <w:b/>
          <w:i/>
          <w:lang w:eastAsia="zh-CN"/>
        </w:rPr>
        <w:t>K</w:t>
      </w:r>
      <w:r w:rsidRPr="005C0245">
        <w:rPr>
          <w:b/>
          <w:i/>
          <w:vertAlign w:val="subscript"/>
          <w:lang w:eastAsia="zh-CN"/>
        </w:rPr>
        <w:t>TC</w:t>
      </w:r>
      <w:r w:rsidRPr="005C0245">
        <w:rPr>
          <w:rFonts w:hint="eastAsia"/>
          <w:b/>
          <w:lang w:val="en-GB" w:eastAsia="zh-CN"/>
        </w:rPr>
        <w:t xml:space="preserve"> =</w:t>
      </w:r>
      <w:r w:rsidRPr="005C0245">
        <w:rPr>
          <w:b/>
          <w:lang w:val="en-GB" w:eastAsia="zh-CN"/>
        </w:rPr>
        <w:t xml:space="preserve">4 </w:t>
      </w:r>
      <w:r>
        <w:rPr>
          <w:b/>
          <w:lang w:val="en-GB" w:eastAsia="zh-CN"/>
        </w:rPr>
        <w:t xml:space="preserve">and </w:t>
      </w:r>
      <w:r w:rsidRPr="003A2ACC">
        <w:rPr>
          <w:b/>
          <w:lang w:val="en-GB" w:eastAsia="zh-CN"/>
        </w:rPr>
        <w:t xml:space="preserve">root sequence index </w:t>
      </w:r>
      <w:r w:rsidRPr="00D73DA1">
        <w:rPr>
          <w:b/>
          <w:i/>
          <w:lang w:val="en-GB" w:eastAsia="zh-CN"/>
        </w:rPr>
        <w:t>q</w:t>
      </w:r>
      <w:r w:rsidRPr="00D73DA1">
        <w:rPr>
          <w:b/>
          <w:vertAlign w:val="subscript"/>
          <w:lang w:val="en-GB" w:eastAsia="zh-CN"/>
        </w:rPr>
        <w:t>1</w:t>
      </w:r>
      <w:r>
        <w:rPr>
          <w:b/>
          <w:lang w:eastAsia="zh-CN"/>
        </w:rPr>
        <w:t xml:space="preserve">, the root sequence index </w:t>
      </w:r>
      <w:r>
        <w:rPr>
          <w:b/>
          <w:lang w:val="en-GB" w:eastAsia="zh-CN"/>
        </w:rPr>
        <w:t>is change to 4</w:t>
      </w:r>
      <w:r w:rsidRPr="005C0245">
        <w:rPr>
          <w:i/>
        </w:rPr>
        <w:t xml:space="preserve"> </w:t>
      </w:r>
      <w:r w:rsidRPr="005C0245">
        <w:rPr>
          <w:b/>
          <w:i/>
          <w:lang w:eastAsia="zh-CN"/>
        </w:rPr>
        <w:t>q</w:t>
      </w:r>
      <w:r w:rsidRPr="005C0245">
        <w:rPr>
          <w:b/>
          <w:vertAlign w:val="subscript"/>
          <w:lang w:eastAsia="zh-CN"/>
        </w:rPr>
        <w:t>1</w:t>
      </w:r>
      <w:r>
        <w:rPr>
          <w:b/>
          <w:lang w:eastAsia="zh-CN"/>
        </w:rPr>
        <w:t>.</w:t>
      </w:r>
    </w:p>
    <w:p w14:paraId="2D14B655" w14:textId="77777777" w:rsidR="00B0062C" w:rsidRPr="006A7E6B" w:rsidRDefault="00B0062C" w:rsidP="00B0062C">
      <w:pPr>
        <w:rPr>
          <w:lang w:eastAsia="zh-CN"/>
        </w:rPr>
      </w:pPr>
      <w:bookmarkStart w:id="3" w:name="_Ref129681832"/>
    </w:p>
    <w:p w14:paraId="0EA3AB21" w14:textId="77777777" w:rsidR="00B0062C" w:rsidRPr="00CF195E" w:rsidRDefault="00B0062C" w:rsidP="00B0062C">
      <w:pPr>
        <w:pStyle w:val="Heading1"/>
      </w:pPr>
      <w:r w:rsidRPr="00CF195E">
        <w:t>Conclusions</w:t>
      </w:r>
    </w:p>
    <w:p w14:paraId="37E8D912" w14:textId="341D8113" w:rsidR="00B0062C" w:rsidRPr="009C522C" w:rsidRDefault="00B0062C" w:rsidP="00B0062C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discusses the </w:t>
      </w:r>
      <w:r w:rsidR="004E271A">
        <w:rPr>
          <w:lang w:eastAsia="zh-CN"/>
        </w:rPr>
        <w:t>configuration of</w:t>
      </w:r>
      <w:r w:rsidR="00C612EF">
        <w:rPr>
          <w:lang w:eastAsia="zh-CN"/>
        </w:rPr>
        <w:t xml:space="preserve"> virtual cell ID </w:t>
      </w:r>
      <w:r w:rsidR="005C275E">
        <w:rPr>
          <w:lang w:eastAsia="zh-CN"/>
        </w:rPr>
        <w:t xml:space="preserve">and root </w:t>
      </w:r>
      <w:r w:rsidR="005C275E" w:rsidRPr="005C275E">
        <w:rPr>
          <w:lang w:eastAsia="zh-CN"/>
        </w:rPr>
        <w:t xml:space="preserve">sequence index </w:t>
      </w:r>
      <w:r w:rsidR="005C275E">
        <w:rPr>
          <w:lang w:eastAsia="zh-CN"/>
        </w:rPr>
        <w:t xml:space="preserve">selection </w:t>
      </w:r>
      <w:r w:rsidR="004E271A">
        <w:rPr>
          <w:lang w:eastAsia="zh-CN"/>
        </w:rPr>
        <w:t>for SRS</w:t>
      </w:r>
      <w:r>
        <w:rPr>
          <w:kern w:val="2"/>
          <w:lang w:eastAsia="zh-CN"/>
        </w:rPr>
        <w:t xml:space="preserve">. We </w:t>
      </w:r>
      <w:r w:rsidR="00876F9F">
        <w:rPr>
          <w:kern w:val="2"/>
          <w:lang w:eastAsia="zh-CN"/>
        </w:rPr>
        <w:t xml:space="preserve">have following observation and proposals: </w:t>
      </w:r>
    </w:p>
    <w:p w14:paraId="0CCFB216" w14:textId="5C63AC04" w:rsidR="005C275E" w:rsidRDefault="00AE5421" w:rsidP="005C275E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BD0139">
        <w:rPr>
          <w:b/>
          <w:bCs/>
          <w:lang w:eastAsia="zh-CN"/>
        </w:rPr>
        <w:t xml:space="preserve"> 1:</w:t>
      </w:r>
      <w:r>
        <w:rPr>
          <w:b/>
          <w:bCs/>
          <w:lang w:eastAsia="zh-CN"/>
        </w:rPr>
        <w:t xml:space="preserve"> R</w:t>
      </w:r>
      <w:r w:rsidRPr="00D42A59">
        <w:rPr>
          <w:b/>
          <w:bCs/>
          <w:lang w:eastAsia="zh-CN"/>
        </w:rPr>
        <w:t xml:space="preserve">oot sequence index for </w:t>
      </w:r>
      <w:r>
        <w:rPr>
          <w:b/>
          <w:bCs/>
          <w:lang w:eastAsia="zh-CN"/>
        </w:rPr>
        <w:t>SRS</w:t>
      </w:r>
      <w:r w:rsidRPr="00D42A59">
        <w:rPr>
          <w:b/>
          <w:bCs/>
          <w:lang w:eastAsia="zh-CN"/>
        </w:rPr>
        <w:t xml:space="preserve"> with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=2 and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=4 should be carefully selected to avoid collision </w:t>
      </w:r>
      <w:r>
        <w:rPr>
          <w:b/>
          <w:bCs/>
          <w:lang w:eastAsia="zh-CN"/>
        </w:rPr>
        <w:t>when virtual cell ID is introduced.</w:t>
      </w:r>
    </w:p>
    <w:p w14:paraId="75BF8D41" w14:textId="5275C59C" w:rsidR="001B73FB" w:rsidRPr="009530D0" w:rsidRDefault="00AE5421" w:rsidP="005C275E">
      <w:pPr>
        <w:rPr>
          <w:bCs/>
          <w:lang w:eastAsia="zh-CN"/>
        </w:rPr>
      </w:pPr>
      <w:r w:rsidRPr="00CA4F11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1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</w:t>
      </w:r>
      <w:r w:rsidRPr="000D3D75">
        <w:rPr>
          <w:b/>
          <w:lang w:eastAsia="zh-CN"/>
        </w:rPr>
        <w:t>multi-symbol SRS</w:t>
      </w:r>
      <w:r>
        <w:rPr>
          <w:b/>
          <w:lang w:eastAsia="zh-CN"/>
        </w:rPr>
        <w:t xml:space="preserve"> transmission in one slot, support symbol-level </w:t>
      </w:r>
      <w:r w:rsidRPr="00D95E12">
        <w:rPr>
          <w:b/>
          <w:lang w:eastAsia="zh-CN"/>
        </w:rPr>
        <w:t>group hopping and sequence hopping</w:t>
      </w:r>
      <w:r w:rsidRPr="00FB6F5F">
        <w:rPr>
          <w:b/>
          <w:lang w:eastAsia="zh-CN"/>
        </w:rPr>
        <w:t>.</w:t>
      </w:r>
    </w:p>
    <w:p w14:paraId="4C92BC62" w14:textId="328B07EC" w:rsidR="00B0062C" w:rsidRDefault="00AE5421" w:rsidP="00B0062C">
      <w:pPr>
        <w:jc w:val="left"/>
        <w:rPr>
          <w:b/>
          <w:lang w:eastAsia="zh-CN"/>
        </w:rPr>
      </w:pPr>
      <w:r w:rsidRPr="00CA4F11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</w:t>
      </w:r>
      <w:r w:rsidRPr="005C0245">
        <w:rPr>
          <w:b/>
          <w:lang w:eastAsia="zh-CN"/>
        </w:rPr>
        <w:t>SRS sequence</w:t>
      </w:r>
      <w:r w:rsidRPr="005C0245">
        <w:rPr>
          <w:b/>
          <w:lang w:val="en-GB" w:eastAsia="zh-CN"/>
        </w:rPr>
        <w:t xml:space="preserve"> </w:t>
      </w:r>
      <w:r w:rsidRPr="005C0245">
        <w:rPr>
          <w:rFonts w:hint="eastAsia"/>
          <w:b/>
          <w:lang w:val="en-GB" w:eastAsia="zh-CN"/>
        </w:rPr>
        <w:t xml:space="preserve">with </w:t>
      </w:r>
      <w:r w:rsidRPr="005C0245">
        <w:rPr>
          <w:b/>
          <w:i/>
          <w:lang w:eastAsia="zh-CN"/>
        </w:rPr>
        <w:t>K</w:t>
      </w:r>
      <w:r w:rsidRPr="005C0245">
        <w:rPr>
          <w:b/>
          <w:i/>
          <w:vertAlign w:val="subscript"/>
          <w:lang w:eastAsia="zh-CN"/>
        </w:rPr>
        <w:t>TC</w:t>
      </w:r>
      <w:r w:rsidRPr="005C0245">
        <w:rPr>
          <w:rFonts w:hint="eastAsia"/>
          <w:b/>
          <w:lang w:val="en-GB" w:eastAsia="zh-CN"/>
        </w:rPr>
        <w:t xml:space="preserve"> =</w:t>
      </w:r>
      <w:r w:rsidRPr="005C0245">
        <w:rPr>
          <w:b/>
          <w:lang w:val="en-GB" w:eastAsia="zh-CN"/>
        </w:rPr>
        <w:t xml:space="preserve">4 </w:t>
      </w:r>
      <w:r>
        <w:rPr>
          <w:b/>
          <w:lang w:val="en-GB" w:eastAsia="zh-CN"/>
        </w:rPr>
        <w:t xml:space="preserve">and </w:t>
      </w:r>
      <w:r w:rsidRPr="003A2ACC">
        <w:rPr>
          <w:b/>
          <w:lang w:val="en-GB" w:eastAsia="zh-CN"/>
        </w:rPr>
        <w:t xml:space="preserve">root sequence index </w:t>
      </w:r>
      <w:r w:rsidRPr="00D73DA1">
        <w:rPr>
          <w:b/>
          <w:i/>
          <w:lang w:val="en-GB" w:eastAsia="zh-CN"/>
        </w:rPr>
        <w:t>q</w:t>
      </w:r>
      <w:r w:rsidRPr="00D73DA1">
        <w:rPr>
          <w:b/>
          <w:vertAlign w:val="subscript"/>
          <w:lang w:val="en-GB" w:eastAsia="zh-CN"/>
        </w:rPr>
        <w:t>1</w:t>
      </w:r>
      <w:r>
        <w:rPr>
          <w:b/>
          <w:lang w:eastAsia="zh-CN"/>
        </w:rPr>
        <w:t xml:space="preserve">, the root sequence index </w:t>
      </w:r>
      <w:r>
        <w:rPr>
          <w:b/>
          <w:lang w:val="en-GB" w:eastAsia="zh-CN"/>
        </w:rPr>
        <w:t>is change to 4</w:t>
      </w:r>
      <w:r w:rsidRPr="005C0245">
        <w:rPr>
          <w:i/>
        </w:rPr>
        <w:t xml:space="preserve"> </w:t>
      </w:r>
      <w:r w:rsidRPr="005C0245">
        <w:rPr>
          <w:b/>
          <w:i/>
          <w:lang w:eastAsia="zh-CN"/>
        </w:rPr>
        <w:t>q</w:t>
      </w:r>
      <w:r w:rsidRPr="005C0245">
        <w:rPr>
          <w:b/>
          <w:vertAlign w:val="subscript"/>
          <w:lang w:eastAsia="zh-CN"/>
        </w:rPr>
        <w:t>1</w:t>
      </w:r>
      <w:r>
        <w:rPr>
          <w:b/>
          <w:lang w:eastAsia="zh-CN"/>
        </w:rPr>
        <w:t>.</w:t>
      </w:r>
    </w:p>
    <w:p w14:paraId="7CF80C67" w14:textId="77777777" w:rsidR="00607A10" w:rsidRPr="00A1256C" w:rsidRDefault="00607A10" w:rsidP="00B0062C">
      <w:pPr>
        <w:jc w:val="left"/>
        <w:rPr>
          <w:lang w:val="en-GB" w:eastAsia="zh-CN"/>
        </w:rPr>
      </w:pPr>
    </w:p>
    <w:p w14:paraId="3451D5F7" w14:textId="77777777" w:rsidR="00B0062C" w:rsidRPr="00CF195E" w:rsidRDefault="00B0062C" w:rsidP="00B0062C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21E3F7F5" w14:textId="6083400E" w:rsidR="00075D00" w:rsidRPr="004E271A" w:rsidRDefault="00B7755B" w:rsidP="00B7755B">
      <w:pPr>
        <w:pStyle w:val="References"/>
      </w:pPr>
      <w:r w:rsidRPr="00B7755B">
        <w:rPr>
          <w:snapToGrid w:val="0"/>
          <w:szCs w:val="20"/>
          <w:lang w:val="en-GB"/>
        </w:rPr>
        <w:t>RP-181485</w:t>
      </w:r>
      <w:r w:rsidR="00075D00" w:rsidRPr="00C16A69">
        <w:rPr>
          <w:snapToGrid w:val="0"/>
          <w:lang w:val="en-GB"/>
        </w:rPr>
        <w:t>, “</w:t>
      </w:r>
      <w:r w:rsidRPr="007D3D97">
        <w:t>DL MIMO efficiency enhancements for LTE</w:t>
      </w:r>
      <w:r w:rsidR="00075D00" w:rsidRPr="00C16A69">
        <w:rPr>
          <w:snapToGrid w:val="0"/>
          <w:lang w:val="en-GB"/>
        </w:rPr>
        <w:t xml:space="preserve">”, </w:t>
      </w:r>
      <w:r w:rsidRPr="00B7755B">
        <w:rPr>
          <w:snapToGrid w:val="0"/>
          <w:lang w:val="en-GB"/>
        </w:rPr>
        <w:t>3GPP TSG RAN Meeting #80</w:t>
      </w:r>
      <w:r>
        <w:rPr>
          <w:snapToGrid w:val="0"/>
          <w:lang w:val="en-GB"/>
        </w:rPr>
        <w:t xml:space="preserve">, </w:t>
      </w:r>
      <w:r w:rsidRPr="00B7755B">
        <w:rPr>
          <w:snapToGrid w:val="0"/>
          <w:lang w:val="en-GB"/>
        </w:rPr>
        <w:t>La Jolla, USA, June 11 - 14, 2018</w:t>
      </w:r>
      <w:r>
        <w:rPr>
          <w:snapToGrid w:val="0"/>
          <w:lang w:val="en-GB"/>
        </w:rPr>
        <w:t>.</w:t>
      </w:r>
    </w:p>
    <w:p w14:paraId="61F36CE7" w14:textId="6B713CC2" w:rsidR="004E271A" w:rsidRPr="00382E93" w:rsidRDefault="004E271A" w:rsidP="004E271A">
      <w:pPr>
        <w:pStyle w:val="References"/>
      </w:pPr>
      <w:r w:rsidRPr="004E271A">
        <w:t>RAN1 Chairman’s Notes</w:t>
      </w:r>
      <w:r>
        <w:t>, 3GPP TSG RAN WG1 Meeting</w:t>
      </w:r>
      <w:r w:rsidRPr="00B7755B">
        <w:rPr>
          <w:snapToGrid w:val="0"/>
          <w:lang w:val="en-GB"/>
        </w:rPr>
        <w:t xml:space="preserve"> #</w:t>
      </w:r>
      <w:r>
        <w:rPr>
          <w:snapToGrid w:val="0"/>
          <w:lang w:val="en-GB"/>
        </w:rPr>
        <w:t xml:space="preserve">94, </w:t>
      </w:r>
      <w:r w:rsidRPr="004E271A">
        <w:rPr>
          <w:snapToGrid w:val="0"/>
          <w:lang w:val="en-GB"/>
        </w:rPr>
        <w:t>Gothenburg, Sweden, August 20th – 24th, 2018</w:t>
      </w:r>
      <w:r>
        <w:rPr>
          <w:snapToGrid w:val="0"/>
          <w:lang w:val="en-GB"/>
        </w:rPr>
        <w:t>.</w:t>
      </w:r>
    </w:p>
    <w:p w14:paraId="594736BC" w14:textId="3DF26A8C" w:rsidR="00382E93" w:rsidRPr="004E271A" w:rsidRDefault="00382E93" w:rsidP="00382E93">
      <w:pPr>
        <w:pStyle w:val="References"/>
      </w:pPr>
      <w:r w:rsidRPr="004E271A">
        <w:t>RAN1 Chairman’s Notes</w:t>
      </w:r>
      <w:r>
        <w:t>, 3GPP TSG RAN WG1 Meeting</w:t>
      </w:r>
      <w:r w:rsidRPr="00B7755B">
        <w:rPr>
          <w:snapToGrid w:val="0"/>
          <w:lang w:val="en-GB"/>
        </w:rPr>
        <w:t xml:space="preserve"> #</w:t>
      </w:r>
      <w:r>
        <w:rPr>
          <w:snapToGrid w:val="0"/>
          <w:lang w:val="en-GB"/>
        </w:rPr>
        <w:t xml:space="preserve">94bis, </w:t>
      </w:r>
      <w:r w:rsidRPr="00382E93">
        <w:rPr>
          <w:snapToGrid w:val="0"/>
          <w:lang w:val="en-GB"/>
        </w:rPr>
        <w:t>Chengdu, China</w:t>
      </w:r>
      <w:r w:rsidRPr="004E271A">
        <w:rPr>
          <w:snapToGrid w:val="0"/>
          <w:lang w:val="en-GB"/>
        </w:rPr>
        <w:t xml:space="preserve">, </w:t>
      </w:r>
      <w:r w:rsidRPr="00382E93">
        <w:rPr>
          <w:snapToGrid w:val="0"/>
          <w:lang w:val="en-GB"/>
        </w:rPr>
        <w:t xml:space="preserve">October </w:t>
      </w:r>
      <w:r>
        <w:rPr>
          <w:snapToGrid w:val="0"/>
          <w:lang w:val="en-GB"/>
        </w:rPr>
        <w:t>8</w:t>
      </w:r>
      <w:r w:rsidRPr="004E271A">
        <w:rPr>
          <w:snapToGrid w:val="0"/>
          <w:lang w:val="en-GB"/>
        </w:rPr>
        <w:t xml:space="preserve">th – </w:t>
      </w:r>
      <w:r>
        <w:rPr>
          <w:snapToGrid w:val="0"/>
          <w:lang w:val="en-GB"/>
        </w:rPr>
        <w:t>12</w:t>
      </w:r>
      <w:r w:rsidRPr="004E271A">
        <w:rPr>
          <w:snapToGrid w:val="0"/>
          <w:lang w:val="en-GB"/>
        </w:rPr>
        <w:t>th, 2018</w:t>
      </w:r>
      <w:r>
        <w:rPr>
          <w:snapToGrid w:val="0"/>
          <w:lang w:val="en-GB"/>
        </w:rPr>
        <w:t>.</w:t>
      </w:r>
    </w:p>
    <w:p w14:paraId="2FB54C92" w14:textId="77777777" w:rsidR="00382E93" w:rsidRPr="004E271A" w:rsidRDefault="00382E93" w:rsidP="00382E93">
      <w:pPr>
        <w:pStyle w:val="References"/>
        <w:numPr>
          <w:ilvl w:val="0"/>
          <w:numId w:val="0"/>
        </w:numPr>
        <w:ind w:left="360"/>
      </w:pPr>
    </w:p>
    <w:p w14:paraId="4CE574D5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19BFE03B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7109EA88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24775EF7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1282F171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bookmarkEnd w:id="3"/>
    <w:p w14:paraId="48ED9DF0" w14:textId="7BC65766" w:rsidR="00CF38DF" w:rsidRPr="00E41A78" w:rsidRDefault="00CF38DF" w:rsidP="00B0062C">
      <w:pPr>
        <w:pStyle w:val="References"/>
        <w:numPr>
          <w:ilvl w:val="0"/>
          <w:numId w:val="0"/>
        </w:numPr>
        <w:jc w:val="left"/>
      </w:pPr>
    </w:p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E0748" w14:textId="77777777" w:rsidR="00B05F37" w:rsidRDefault="00B05F37">
      <w:r>
        <w:separator/>
      </w:r>
    </w:p>
  </w:endnote>
  <w:endnote w:type="continuationSeparator" w:id="0">
    <w:p w14:paraId="7920ACB8" w14:textId="77777777" w:rsidR="00B05F37" w:rsidRDefault="00B0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50DED" w14:textId="77777777" w:rsidR="00B05F37" w:rsidRDefault="00B05F37">
      <w:r>
        <w:separator/>
      </w:r>
    </w:p>
  </w:footnote>
  <w:footnote w:type="continuationSeparator" w:id="0">
    <w:p w14:paraId="6A2C888E" w14:textId="77777777" w:rsidR="00B05F37" w:rsidRDefault="00B0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9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4FDA"/>
    <w:rsid w:val="00015EFB"/>
    <w:rsid w:val="000165E2"/>
    <w:rsid w:val="000172BE"/>
    <w:rsid w:val="00017D8A"/>
    <w:rsid w:val="000232CB"/>
    <w:rsid w:val="00023388"/>
    <w:rsid w:val="00023425"/>
    <w:rsid w:val="000241BE"/>
    <w:rsid w:val="000242F2"/>
    <w:rsid w:val="00024F57"/>
    <w:rsid w:val="00025F59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76B"/>
    <w:rsid w:val="00034676"/>
    <w:rsid w:val="000346E6"/>
    <w:rsid w:val="00035029"/>
    <w:rsid w:val="000352B3"/>
    <w:rsid w:val="000353F6"/>
    <w:rsid w:val="00037009"/>
    <w:rsid w:val="00037B8D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C28"/>
    <w:rsid w:val="00065D38"/>
    <w:rsid w:val="00067DD1"/>
    <w:rsid w:val="00070447"/>
    <w:rsid w:val="000706E7"/>
    <w:rsid w:val="00070EF8"/>
    <w:rsid w:val="00071192"/>
    <w:rsid w:val="000713A7"/>
    <w:rsid w:val="000714AE"/>
    <w:rsid w:val="00071D0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2F4"/>
    <w:rsid w:val="00077632"/>
    <w:rsid w:val="000776EB"/>
    <w:rsid w:val="0007779B"/>
    <w:rsid w:val="00081C40"/>
    <w:rsid w:val="00081E24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08D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74"/>
    <w:rsid w:val="000A63D6"/>
    <w:rsid w:val="000A6D9B"/>
    <w:rsid w:val="000A7B38"/>
    <w:rsid w:val="000A7EE8"/>
    <w:rsid w:val="000B0343"/>
    <w:rsid w:val="000B0ECD"/>
    <w:rsid w:val="000B239B"/>
    <w:rsid w:val="000B2985"/>
    <w:rsid w:val="000B2C88"/>
    <w:rsid w:val="000B3342"/>
    <w:rsid w:val="000B3575"/>
    <w:rsid w:val="000B3AE9"/>
    <w:rsid w:val="000B4A45"/>
    <w:rsid w:val="000B4EAA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0FB"/>
    <w:rsid w:val="000C3B0C"/>
    <w:rsid w:val="000C422D"/>
    <w:rsid w:val="000C54BE"/>
    <w:rsid w:val="000C55AD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3D75"/>
    <w:rsid w:val="000D481E"/>
    <w:rsid w:val="000D4C4E"/>
    <w:rsid w:val="000D5077"/>
    <w:rsid w:val="000D5362"/>
    <w:rsid w:val="000D57F8"/>
    <w:rsid w:val="000D5851"/>
    <w:rsid w:val="000D5C60"/>
    <w:rsid w:val="000D6897"/>
    <w:rsid w:val="000D71E2"/>
    <w:rsid w:val="000D73A5"/>
    <w:rsid w:val="000D7980"/>
    <w:rsid w:val="000E07D6"/>
    <w:rsid w:val="000E1380"/>
    <w:rsid w:val="000E18DF"/>
    <w:rsid w:val="000E44FE"/>
    <w:rsid w:val="000E59A0"/>
    <w:rsid w:val="000E5B6F"/>
    <w:rsid w:val="000E5C38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6307"/>
    <w:rsid w:val="000F7F58"/>
    <w:rsid w:val="00100128"/>
    <w:rsid w:val="00100CDC"/>
    <w:rsid w:val="00100FF3"/>
    <w:rsid w:val="001017FB"/>
    <w:rsid w:val="001024B7"/>
    <w:rsid w:val="0010253A"/>
    <w:rsid w:val="001026CA"/>
    <w:rsid w:val="001031A7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F76"/>
    <w:rsid w:val="001141E3"/>
    <w:rsid w:val="001144DF"/>
    <w:rsid w:val="00114C4D"/>
    <w:rsid w:val="0011557B"/>
    <w:rsid w:val="001165E5"/>
    <w:rsid w:val="00116D72"/>
    <w:rsid w:val="00116F9D"/>
    <w:rsid w:val="00117C85"/>
    <w:rsid w:val="001201E2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3792D"/>
    <w:rsid w:val="001379F8"/>
    <w:rsid w:val="00140452"/>
    <w:rsid w:val="0014063E"/>
    <w:rsid w:val="0014087D"/>
    <w:rsid w:val="00140F74"/>
    <w:rsid w:val="00141191"/>
    <w:rsid w:val="0014159C"/>
    <w:rsid w:val="00141783"/>
    <w:rsid w:val="001422F2"/>
    <w:rsid w:val="00142665"/>
    <w:rsid w:val="0014384A"/>
    <w:rsid w:val="00143F4C"/>
    <w:rsid w:val="0014450F"/>
    <w:rsid w:val="00144872"/>
    <w:rsid w:val="00144D8F"/>
    <w:rsid w:val="00145C74"/>
    <w:rsid w:val="001462E9"/>
    <w:rsid w:val="00146E32"/>
    <w:rsid w:val="001472F0"/>
    <w:rsid w:val="00151619"/>
    <w:rsid w:val="00152835"/>
    <w:rsid w:val="0015322F"/>
    <w:rsid w:val="001543A7"/>
    <w:rsid w:val="001559FA"/>
    <w:rsid w:val="00156374"/>
    <w:rsid w:val="00156FFF"/>
    <w:rsid w:val="001577D8"/>
    <w:rsid w:val="00157FC3"/>
    <w:rsid w:val="00157FF2"/>
    <w:rsid w:val="00160739"/>
    <w:rsid w:val="0016271E"/>
    <w:rsid w:val="00162AE1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D38"/>
    <w:rsid w:val="00177069"/>
    <w:rsid w:val="00177FC1"/>
    <w:rsid w:val="00180121"/>
    <w:rsid w:val="0018074A"/>
    <w:rsid w:val="001812FE"/>
    <w:rsid w:val="001815A2"/>
    <w:rsid w:val="00181FC1"/>
    <w:rsid w:val="00182B3D"/>
    <w:rsid w:val="00183034"/>
    <w:rsid w:val="001830F7"/>
    <w:rsid w:val="00183EE6"/>
    <w:rsid w:val="001849E0"/>
    <w:rsid w:val="0018588A"/>
    <w:rsid w:val="001861EF"/>
    <w:rsid w:val="00187252"/>
    <w:rsid w:val="00191C91"/>
    <w:rsid w:val="001921E5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1E91"/>
    <w:rsid w:val="001A23CE"/>
    <w:rsid w:val="001A2C89"/>
    <w:rsid w:val="001A31DC"/>
    <w:rsid w:val="001A4223"/>
    <w:rsid w:val="001A4F70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6BF5"/>
    <w:rsid w:val="001B73FB"/>
    <w:rsid w:val="001C02D8"/>
    <w:rsid w:val="001C04E3"/>
    <w:rsid w:val="001C2378"/>
    <w:rsid w:val="001C3A66"/>
    <w:rsid w:val="001C3ED9"/>
    <w:rsid w:val="001C3EE9"/>
    <w:rsid w:val="001C3FA4"/>
    <w:rsid w:val="001C40F9"/>
    <w:rsid w:val="001C458B"/>
    <w:rsid w:val="001C5C50"/>
    <w:rsid w:val="001C5D4F"/>
    <w:rsid w:val="001C64C0"/>
    <w:rsid w:val="001C69DA"/>
    <w:rsid w:val="001C6F06"/>
    <w:rsid w:val="001D2360"/>
    <w:rsid w:val="001D24AC"/>
    <w:rsid w:val="001D3109"/>
    <w:rsid w:val="001D332E"/>
    <w:rsid w:val="001D43F0"/>
    <w:rsid w:val="001D5033"/>
    <w:rsid w:val="001D5C88"/>
    <w:rsid w:val="001D6197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0B6"/>
    <w:rsid w:val="0020786D"/>
    <w:rsid w:val="00210860"/>
    <w:rsid w:val="00210B6A"/>
    <w:rsid w:val="00210C62"/>
    <w:rsid w:val="00212CB6"/>
    <w:rsid w:val="00212E37"/>
    <w:rsid w:val="00212EF7"/>
    <w:rsid w:val="002140FF"/>
    <w:rsid w:val="0021728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27B85"/>
    <w:rsid w:val="00230EC0"/>
    <w:rsid w:val="00231C25"/>
    <w:rsid w:val="00231C6F"/>
    <w:rsid w:val="00232A90"/>
    <w:rsid w:val="00234151"/>
    <w:rsid w:val="00234F8C"/>
    <w:rsid w:val="00234FE6"/>
    <w:rsid w:val="00235542"/>
    <w:rsid w:val="002355F6"/>
    <w:rsid w:val="002369B0"/>
    <w:rsid w:val="00236AD8"/>
    <w:rsid w:val="00237ED7"/>
    <w:rsid w:val="00237FDE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8CC"/>
    <w:rsid w:val="00257300"/>
    <w:rsid w:val="00257BF4"/>
    <w:rsid w:val="00260003"/>
    <w:rsid w:val="0026035D"/>
    <w:rsid w:val="002606D6"/>
    <w:rsid w:val="00261C98"/>
    <w:rsid w:val="002620F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582"/>
    <w:rsid w:val="00272B03"/>
    <w:rsid w:val="00272E07"/>
    <w:rsid w:val="002733E2"/>
    <w:rsid w:val="00274020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878C6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C6"/>
    <w:rsid w:val="0029546B"/>
    <w:rsid w:val="002A1E92"/>
    <w:rsid w:val="002A204D"/>
    <w:rsid w:val="002A2616"/>
    <w:rsid w:val="002A26E1"/>
    <w:rsid w:val="002A368A"/>
    <w:rsid w:val="002A4065"/>
    <w:rsid w:val="002A4547"/>
    <w:rsid w:val="002A5549"/>
    <w:rsid w:val="002A59F0"/>
    <w:rsid w:val="002A6432"/>
    <w:rsid w:val="002A6A66"/>
    <w:rsid w:val="002A6F25"/>
    <w:rsid w:val="002A6FD3"/>
    <w:rsid w:val="002A7592"/>
    <w:rsid w:val="002B0A7D"/>
    <w:rsid w:val="002B1A69"/>
    <w:rsid w:val="002B2723"/>
    <w:rsid w:val="002B303A"/>
    <w:rsid w:val="002B538E"/>
    <w:rsid w:val="002B56D6"/>
    <w:rsid w:val="002B5C18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28B"/>
    <w:rsid w:val="002C38B2"/>
    <w:rsid w:val="002C390D"/>
    <w:rsid w:val="002C3F9C"/>
    <w:rsid w:val="002C43A0"/>
    <w:rsid w:val="002C4BB2"/>
    <w:rsid w:val="002C4C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2E2"/>
    <w:rsid w:val="002D7A6D"/>
    <w:rsid w:val="002D7C87"/>
    <w:rsid w:val="002E0319"/>
    <w:rsid w:val="002E179B"/>
    <w:rsid w:val="002E1C9E"/>
    <w:rsid w:val="002E257B"/>
    <w:rsid w:val="002E3805"/>
    <w:rsid w:val="002E3C65"/>
    <w:rsid w:val="002E3F5B"/>
    <w:rsid w:val="002E4213"/>
    <w:rsid w:val="002E4362"/>
    <w:rsid w:val="002E55EA"/>
    <w:rsid w:val="002E63D9"/>
    <w:rsid w:val="002E640E"/>
    <w:rsid w:val="002E7E6C"/>
    <w:rsid w:val="002F0C28"/>
    <w:rsid w:val="002F2C6B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641"/>
    <w:rsid w:val="00302B52"/>
    <w:rsid w:val="00303440"/>
    <w:rsid w:val="0030393D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1161"/>
    <w:rsid w:val="00311927"/>
    <w:rsid w:val="00312400"/>
    <w:rsid w:val="00312739"/>
    <w:rsid w:val="00312D10"/>
    <w:rsid w:val="00315F45"/>
    <w:rsid w:val="003164C0"/>
    <w:rsid w:val="003166FF"/>
    <w:rsid w:val="0031729C"/>
    <w:rsid w:val="003178DA"/>
    <w:rsid w:val="00317DB8"/>
    <w:rsid w:val="00317E01"/>
    <w:rsid w:val="00320618"/>
    <w:rsid w:val="0032100B"/>
    <w:rsid w:val="003211EC"/>
    <w:rsid w:val="00321BD7"/>
    <w:rsid w:val="0032260F"/>
    <w:rsid w:val="003228DA"/>
    <w:rsid w:val="00322A7E"/>
    <w:rsid w:val="00323D6B"/>
    <w:rsid w:val="00326957"/>
    <w:rsid w:val="00326AE2"/>
    <w:rsid w:val="00330757"/>
    <w:rsid w:val="00331426"/>
    <w:rsid w:val="003314A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B60"/>
    <w:rsid w:val="00341ECE"/>
    <w:rsid w:val="0034226D"/>
    <w:rsid w:val="00342972"/>
    <w:rsid w:val="00342FDD"/>
    <w:rsid w:val="0034429B"/>
    <w:rsid w:val="00344866"/>
    <w:rsid w:val="00345A9E"/>
    <w:rsid w:val="00345EA1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6FC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5DC"/>
    <w:rsid w:val="00372F0D"/>
    <w:rsid w:val="00374059"/>
    <w:rsid w:val="0037535B"/>
    <w:rsid w:val="0037552D"/>
    <w:rsid w:val="003755A6"/>
    <w:rsid w:val="003756DB"/>
    <w:rsid w:val="003770BB"/>
    <w:rsid w:val="0037771A"/>
    <w:rsid w:val="003802DC"/>
    <w:rsid w:val="00380E4E"/>
    <w:rsid w:val="00380FBF"/>
    <w:rsid w:val="00382A43"/>
    <w:rsid w:val="00382D60"/>
    <w:rsid w:val="00382E0B"/>
    <w:rsid w:val="00382E93"/>
    <w:rsid w:val="00382F29"/>
    <w:rsid w:val="00383C8D"/>
    <w:rsid w:val="003852FB"/>
    <w:rsid w:val="00385429"/>
    <w:rsid w:val="00385B05"/>
    <w:rsid w:val="00386382"/>
    <w:rsid w:val="003865EF"/>
    <w:rsid w:val="00386BA9"/>
    <w:rsid w:val="00387BCE"/>
    <w:rsid w:val="00390017"/>
    <w:rsid w:val="003900FC"/>
    <w:rsid w:val="003901A3"/>
    <w:rsid w:val="003903A9"/>
    <w:rsid w:val="00390592"/>
    <w:rsid w:val="0039061E"/>
    <w:rsid w:val="0039072F"/>
    <w:rsid w:val="003940CE"/>
    <w:rsid w:val="00394225"/>
    <w:rsid w:val="0039727A"/>
    <w:rsid w:val="00397C1D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577C"/>
    <w:rsid w:val="003A5A8C"/>
    <w:rsid w:val="003A5B0A"/>
    <w:rsid w:val="003A601F"/>
    <w:rsid w:val="003A7779"/>
    <w:rsid w:val="003A7834"/>
    <w:rsid w:val="003B0B5B"/>
    <w:rsid w:val="003B0E79"/>
    <w:rsid w:val="003B2D7E"/>
    <w:rsid w:val="003B34BD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D7234"/>
    <w:rsid w:val="003E07AE"/>
    <w:rsid w:val="003E0DCF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60"/>
    <w:rsid w:val="00421DCF"/>
    <w:rsid w:val="0042217E"/>
    <w:rsid w:val="00422341"/>
    <w:rsid w:val="00423641"/>
    <w:rsid w:val="00423CA2"/>
    <w:rsid w:val="00426266"/>
    <w:rsid w:val="00426B3A"/>
    <w:rsid w:val="0042730D"/>
    <w:rsid w:val="00427311"/>
    <w:rsid w:val="0042745D"/>
    <w:rsid w:val="00427C29"/>
    <w:rsid w:val="00430A2D"/>
    <w:rsid w:val="00430FB5"/>
    <w:rsid w:val="00431505"/>
    <w:rsid w:val="00431AF0"/>
    <w:rsid w:val="00431CD2"/>
    <w:rsid w:val="0043213A"/>
    <w:rsid w:val="004330F4"/>
    <w:rsid w:val="00433590"/>
    <w:rsid w:val="0043393D"/>
    <w:rsid w:val="004344C7"/>
    <w:rsid w:val="00435274"/>
    <w:rsid w:val="004352AD"/>
    <w:rsid w:val="0043545D"/>
    <w:rsid w:val="00435DE6"/>
    <w:rsid w:val="00435FE2"/>
    <w:rsid w:val="00436E2F"/>
    <w:rsid w:val="00436EAB"/>
    <w:rsid w:val="00440C96"/>
    <w:rsid w:val="00444959"/>
    <w:rsid w:val="004461D9"/>
    <w:rsid w:val="004468DA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3F39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BEB"/>
    <w:rsid w:val="0048259C"/>
    <w:rsid w:val="00482BB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6575"/>
    <w:rsid w:val="004866D0"/>
    <w:rsid w:val="00487A09"/>
    <w:rsid w:val="00494242"/>
    <w:rsid w:val="00494E8E"/>
    <w:rsid w:val="00494EDB"/>
    <w:rsid w:val="004955BC"/>
    <w:rsid w:val="00495D63"/>
    <w:rsid w:val="0049620D"/>
    <w:rsid w:val="0049648F"/>
    <w:rsid w:val="00496606"/>
    <w:rsid w:val="00496F05"/>
    <w:rsid w:val="00497370"/>
    <w:rsid w:val="004978E0"/>
    <w:rsid w:val="004A0581"/>
    <w:rsid w:val="004A084E"/>
    <w:rsid w:val="004A0856"/>
    <w:rsid w:val="004A0F39"/>
    <w:rsid w:val="004A251F"/>
    <w:rsid w:val="004A3BF1"/>
    <w:rsid w:val="004A3CB8"/>
    <w:rsid w:val="004A3E0F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40C2"/>
    <w:rsid w:val="004B49E6"/>
    <w:rsid w:val="004B4CCD"/>
    <w:rsid w:val="004B4D69"/>
    <w:rsid w:val="004B64AB"/>
    <w:rsid w:val="004C01A8"/>
    <w:rsid w:val="004C1840"/>
    <w:rsid w:val="004C1A18"/>
    <w:rsid w:val="004C2022"/>
    <w:rsid w:val="004C24C9"/>
    <w:rsid w:val="004C3049"/>
    <w:rsid w:val="004C31B1"/>
    <w:rsid w:val="004C31B6"/>
    <w:rsid w:val="004C41C4"/>
    <w:rsid w:val="004C4A97"/>
    <w:rsid w:val="004C5319"/>
    <w:rsid w:val="004C54BB"/>
    <w:rsid w:val="004C58DE"/>
    <w:rsid w:val="004C621F"/>
    <w:rsid w:val="004C65D3"/>
    <w:rsid w:val="004C7948"/>
    <w:rsid w:val="004C7BB8"/>
    <w:rsid w:val="004C7C60"/>
    <w:rsid w:val="004D05AD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5E9"/>
    <w:rsid w:val="004E0768"/>
    <w:rsid w:val="004E1A31"/>
    <w:rsid w:val="004E1C9E"/>
    <w:rsid w:val="004E271A"/>
    <w:rsid w:val="004E2DE0"/>
    <w:rsid w:val="004E4060"/>
    <w:rsid w:val="004E409A"/>
    <w:rsid w:val="004E4425"/>
    <w:rsid w:val="004E4616"/>
    <w:rsid w:val="004E46DB"/>
    <w:rsid w:val="004E5046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075EE"/>
    <w:rsid w:val="00510C38"/>
    <w:rsid w:val="0051199D"/>
    <w:rsid w:val="00511F15"/>
    <w:rsid w:val="0051318C"/>
    <w:rsid w:val="005142CD"/>
    <w:rsid w:val="005143C9"/>
    <w:rsid w:val="005157A9"/>
    <w:rsid w:val="0051640F"/>
    <w:rsid w:val="005170FF"/>
    <w:rsid w:val="005173A7"/>
    <w:rsid w:val="00517666"/>
    <w:rsid w:val="005177E1"/>
    <w:rsid w:val="00517E16"/>
    <w:rsid w:val="00520383"/>
    <w:rsid w:val="00520892"/>
    <w:rsid w:val="00520C0A"/>
    <w:rsid w:val="00520DC2"/>
    <w:rsid w:val="005218B6"/>
    <w:rsid w:val="00522589"/>
    <w:rsid w:val="0052390C"/>
    <w:rsid w:val="00524545"/>
    <w:rsid w:val="00524EBC"/>
    <w:rsid w:val="005255BF"/>
    <w:rsid w:val="005257DE"/>
    <w:rsid w:val="005267C1"/>
    <w:rsid w:val="00527200"/>
    <w:rsid w:val="0053012A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847"/>
    <w:rsid w:val="0054593A"/>
    <w:rsid w:val="005459BE"/>
    <w:rsid w:val="00545F00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56ED"/>
    <w:rsid w:val="005664B6"/>
    <w:rsid w:val="00566544"/>
    <w:rsid w:val="00566608"/>
    <w:rsid w:val="00566C83"/>
    <w:rsid w:val="00567A27"/>
    <w:rsid w:val="005700FE"/>
    <w:rsid w:val="005702A0"/>
    <w:rsid w:val="00570E24"/>
    <w:rsid w:val="005723DD"/>
    <w:rsid w:val="00572760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14C"/>
    <w:rsid w:val="005854D1"/>
    <w:rsid w:val="005857AE"/>
    <w:rsid w:val="00585CAC"/>
    <w:rsid w:val="00585F5B"/>
    <w:rsid w:val="0058620A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301"/>
    <w:rsid w:val="005A3887"/>
    <w:rsid w:val="005B04D2"/>
    <w:rsid w:val="005B0542"/>
    <w:rsid w:val="005B2225"/>
    <w:rsid w:val="005B2799"/>
    <w:rsid w:val="005B2B77"/>
    <w:rsid w:val="005B324F"/>
    <w:rsid w:val="005B3D4A"/>
    <w:rsid w:val="005B4D87"/>
    <w:rsid w:val="005B6F0B"/>
    <w:rsid w:val="005B7995"/>
    <w:rsid w:val="005B7DD1"/>
    <w:rsid w:val="005C00A0"/>
    <w:rsid w:val="005C0245"/>
    <w:rsid w:val="005C275E"/>
    <w:rsid w:val="005C28FA"/>
    <w:rsid w:val="005C3D92"/>
    <w:rsid w:val="005C40F4"/>
    <w:rsid w:val="005C43BE"/>
    <w:rsid w:val="005C44F3"/>
    <w:rsid w:val="005C712D"/>
    <w:rsid w:val="005C7C75"/>
    <w:rsid w:val="005D0892"/>
    <w:rsid w:val="005D0E4F"/>
    <w:rsid w:val="005D1E32"/>
    <w:rsid w:val="005D206B"/>
    <w:rsid w:val="005D22B7"/>
    <w:rsid w:val="005D2BDE"/>
    <w:rsid w:val="005D3BB8"/>
    <w:rsid w:val="005D3D76"/>
    <w:rsid w:val="005D3FA1"/>
    <w:rsid w:val="005D4578"/>
    <w:rsid w:val="005D476C"/>
    <w:rsid w:val="005D4EFA"/>
    <w:rsid w:val="005D55BA"/>
    <w:rsid w:val="005D5ADB"/>
    <w:rsid w:val="005D648A"/>
    <w:rsid w:val="005D6B89"/>
    <w:rsid w:val="005D7E0D"/>
    <w:rsid w:val="005D7E62"/>
    <w:rsid w:val="005E234A"/>
    <w:rsid w:val="005E30C6"/>
    <w:rsid w:val="005E35CC"/>
    <w:rsid w:val="005E371E"/>
    <w:rsid w:val="005E53F9"/>
    <w:rsid w:val="005E5596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CFE"/>
    <w:rsid w:val="005F5FCE"/>
    <w:rsid w:val="005F6B75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10"/>
    <w:rsid w:val="00607A2E"/>
    <w:rsid w:val="00607C03"/>
    <w:rsid w:val="0061008F"/>
    <w:rsid w:val="006130F7"/>
    <w:rsid w:val="00613AF8"/>
    <w:rsid w:val="00613B79"/>
    <w:rsid w:val="00613D8E"/>
    <w:rsid w:val="006142E0"/>
    <w:rsid w:val="00615B2B"/>
    <w:rsid w:val="00616112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45FE2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245"/>
    <w:rsid w:val="00664960"/>
    <w:rsid w:val="00664C69"/>
    <w:rsid w:val="00666935"/>
    <w:rsid w:val="0066732C"/>
    <w:rsid w:val="006679F5"/>
    <w:rsid w:val="00667B77"/>
    <w:rsid w:val="006707F2"/>
    <w:rsid w:val="006716DA"/>
    <w:rsid w:val="006728ED"/>
    <w:rsid w:val="006732B1"/>
    <w:rsid w:val="006734C7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1DA6"/>
    <w:rsid w:val="00682E14"/>
    <w:rsid w:val="0068436C"/>
    <w:rsid w:val="00684543"/>
    <w:rsid w:val="0068545E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0D80"/>
    <w:rsid w:val="006A254E"/>
    <w:rsid w:val="006A2C30"/>
    <w:rsid w:val="006A301C"/>
    <w:rsid w:val="006A3E2B"/>
    <w:rsid w:val="006A4E4D"/>
    <w:rsid w:val="006A5314"/>
    <w:rsid w:val="006A558B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182"/>
    <w:rsid w:val="006F1EB7"/>
    <w:rsid w:val="006F430D"/>
    <w:rsid w:val="006F48C1"/>
    <w:rsid w:val="006F52E5"/>
    <w:rsid w:val="006F6066"/>
    <w:rsid w:val="006F6850"/>
    <w:rsid w:val="006F707E"/>
    <w:rsid w:val="006F74A0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6C0"/>
    <w:rsid w:val="007109C2"/>
    <w:rsid w:val="00711340"/>
    <w:rsid w:val="00712B34"/>
    <w:rsid w:val="00712C42"/>
    <w:rsid w:val="0071332D"/>
    <w:rsid w:val="00713DE4"/>
    <w:rsid w:val="0071408D"/>
    <w:rsid w:val="00714C47"/>
    <w:rsid w:val="00715BF0"/>
    <w:rsid w:val="00716462"/>
    <w:rsid w:val="00720032"/>
    <w:rsid w:val="00720FBA"/>
    <w:rsid w:val="00721084"/>
    <w:rsid w:val="00721262"/>
    <w:rsid w:val="00721D0F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3C4C"/>
    <w:rsid w:val="007343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67F21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A7B"/>
    <w:rsid w:val="00777BA0"/>
    <w:rsid w:val="007803BD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6958"/>
    <w:rsid w:val="0078696E"/>
    <w:rsid w:val="00786E71"/>
    <w:rsid w:val="00786F6F"/>
    <w:rsid w:val="00787F09"/>
    <w:rsid w:val="0079162F"/>
    <w:rsid w:val="00791A96"/>
    <w:rsid w:val="00792AB2"/>
    <w:rsid w:val="00793311"/>
    <w:rsid w:val="007934EA"/>
    <w:rsid w:val="00793CB4"/>
    <w:rsid w:val="00794924"/>
    <w:rsid w:val="00794E0E"/>
    <w:rsid w:val="007A0331"/>
    <w:rsid w:val="007A0BC2"/>
    <w:rsid w:val="007A0D66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438"/>
    <w:rsid w:val="007A688F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66AB"/>
    <w:rsid w:val="007D7175"/>
    <w:rsid w:val="007D747D"/>
    <w:rsid w:val="007E020D"/>
    <w:rsid w:val="007E03EE"/>
    <w:rsid w:val="007E1369"/>
    <w:rsid w:val="007E16E5"/>
    <w:rsid w:val="007E1A1B"/>
    <w:rsid w:val="007E1A88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2B5"/>
    <w:rsid w:val="007F27DD"/>
    <w:rsid w:val="007F2E21"/>
    <w:rsid w:val="007F44A9"/>
    <w:rsid w:val="007F5BF6"/>
    <w:rsid w:val="007F6880"/>
    <w:rsid w:val="007F76B4"/>
    <w:rsid w:val="008001B4"/>
    <w:rsid w:val="008003CA"/>
    <w:rsid w:val="00800769"/>
    <w:rsid w:val="00800ED2"/>
    <w:rsid w:val="00801C46"/>
    <w:rsid w:val="00802227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5B2"/>
    <w:rsid w:val="00811835"/>
    <w:rsid w:val="008124E6"/>
    <w:rsid w:val="00812D27"/>
    <w:rsid w:val="008139E1"/>
    <w:rsid w:val="00814727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4FDF"/>
    <w:rsid w:val="00825125"/>
    <w:rsid w:val="008257CC"/>
    <w:rsid w:val="008268F0"/>
    <w:rsid w:val="008274BF"/>
    <w:rsid w:val="00830DC3"/>
    <w:rsid w:val="00831555"/>
    <w:rsid w:val="00831F52"/>
    <w:rsid w:val="00832154"/>
    <w:rsid w:val="00832F5C"/>
    <w:rsid w:val="00833F08"/>
    <w:rsid w:val="00834E53"/>
    <w:rsid w:val="0083556D"/>
    <w:rsid w:val="008359E0"/>
    <w:rsid w:val="00835A3B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617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4A2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F15"/>
    <w:rsid w:val="00874096"/>
    <w:rsid w:val="008756A4"/>
    <w:rsid w:val="00875F73"/>
    <w:rsid w:val="00876F9F"/>
    <w:rsid w:val="008772AA"/>
    <w:rsid w:val="00880F30"/>
    <w:rsid w:val="008813DF"/>
    <w:rsid w:val="008833E8"/>
    <w:rsid w:val="00885731"/>
    <w:rsid w:val="008863EA"/>
    <w:rsid w:val="00886D9D"/>
    <w:rsid w:val="0088765F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03B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BD3"/>
    <w:rsid w:val="008B6054"/>
    <w:rsid w:val="008B6EA0"/>
    <w:rsid w:val="008B7B08"/>
    <w:rsid w:val="008C13F0"/>
    <w:rsid w:val="008C1F26"/>
    <w:rsid w:val="008C2A3A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B9E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27EA"/>
    <w:rsid w:val="00903802"/>
    <w:rsid w:val="00903937"/>
    <w:rsid w:val="0090696D"/>
    <w:rsid w:val="00906B52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50"/>
    <w:rsid w:val="00916181"/>
    <w:rsid w:val="00916588"/>
    <w:rsid w:val="009204C5"/>
    <w:rsid w:val="0092180D"/>
    <w:rsid w:val="00922392"/>
    <w:rsid w:val="009232C9"/>
    <w:rsid w:val="0092342F"/>
    <w:rsid w:val="00923608"/>
    <w:rsid w:val="009238E5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3713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0D0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77A"/>
    <w:rsid w:val="00985F28"/>
    <w:rsid w:val="00986149"/>
    <w:rsid w:val="00986176"/>
    <w:rsid w:val="00986E7F"/>
    <w:rsid w:val="00987536"/>
    <w:rsid w:val="0099033A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C4B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A010D"/>
    <w:rsid w:val="009A0C6F"/>
    <w:rsid w:val="009A14EF"/>
    <w:rsid w:val="009A1E64"/>
    <w:rsid w:val="009A1F7C"/>
    <w:rsid w:val="009A2DF9"/>
    <w:rsid w:val="009A32E5"/>
    <w:rsid w:val="009A3A86"/>
    <w:rsid w:val="009A4869"/>
    <w:rsid w:val="009A65C5"/>
    <w:rsid w:val="009A6A6B"/>
    <w:rsid w:val="009A7938"/>
    <w:rsid w:val="009B1EF9"/>
    <w:rsid w:val="009B268D"/>
    <w:rsid w:val="009B26AC"/>
    <w:rsid w:val="009B37E2"/>
    <w:rsid w:val="009B3979"/>
    <w:rsid w:val="009B4519"/>
    <w:rsid w:val="009B506B"/>
    <w:rsid w:val="009B57EF"/>
    <w:rsid w:val="009B5B85"/>
    <w:rsid w:val="009B709C"/>
    <w:rsid w:val="009B7204"/>
    <w:rsid w:val="009C0074"/>
    <w:rsid w:val="009C0564"/>
    <w:rsid w:val="009C106A"/>
    <w:rsid w:val="009C2685"/>
    <w:rsid w:val="009C39BC"/>
    <w:rsid w:val="009C4BC2"/>
    <w:rsid w:val="009C4D22"/>
    <w:rsid w:val="009C60F1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5BAB"/>
    <w:rsid w:val="009D6A0A"/>
    <w:rsid w:val="009D6AFF"/>
    <w:rsid w:val="009D6E9D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5C1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A16"/>
    <w:rsid w:val="00A07A48"/>
    <w:rsid w:val="00A07CCF"/>
    <w:rsid w:val="00A07F7A"/>
    <w:rsid w:val="00A07FCA"/>
    <w:rsid w:val="00A108EE"/>
    <w:rsid w:val="00A10BB8"/>
    <w:rsid w:val="00A11CC3"/>
    <w:rsid w:val="00A1200D"/>
    <w:rsid w:val="00A12714"/>
    <w:rsid w:val="00A134A2"/>
    <w:rsid w:val="00A137E4"/>
    <w:rsid w:val="00A14209"/>
    <w:rsid w:val="00A14813"/>
    <w:rsid w:val="00A15249"/>
    <w:rsid w:val="00A1566A"/>
    <w:rsid w:val="00A15962"/>
    <w:rsid w:val="00A165BF"/>
    <w:rsid w:val="00A16665"/>
    <w:rsid w:val="00A172E8"/>
    <w:rsid w:val="00A179FF"/>
    <w:rsid w:val="00A208C0"/>
    <w:rsid w:val="00A211C0"/>
    <w:rsid w:val="00A21A36"/>
    <w:rsid w:val="00A23321"/>
    <w:rsid w:val="00A24850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C1E"/>
    <w:rsid w:val="00A30D13"/>
    <w:rsid w:val="00A314F9"/>
    <w:rsid w:val="00A319D0"/>
    <w:rsid w:val="00A31A92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8"/>
    <w:rsid w:val="00A4376F"/>
    <w:rsid w:val="00A4549F"/>
    <w:rsid w:val="00A45B9B"/>
    <w:rsid w:val="00A462FE"/>
    <w:rsid w:val="00A46D88"/>
    <w:rsid w:val="00A474FE"/>
    <w:rsid w:val="00A501C9"/>
    <w:rsid w:val="00A50506"/>
    <w:rsid w:val="00A50D13"/>
    <w:rsid w:val="00A525B7"/>
    <w:rsid w:val="00A53F55"/>
    <w:rsid w:val="00A5417B"/>
    <w:rsid w:val="00A54599"/>
    <w:rsid w:val="00A547AF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14D"/>
    <w:rsid w:val="00A7075B"/>
    <w:rsid w:val="00A71CE6"/>
    <w:rsid w:val="00A71D23"/>
    <w:rsid w:val="00A7333A"/>
    <w:rsid w:val="00A73D0D"/>
    <w:rsid w:val="00A74A92"/>
    <w:rsid w:val="00A75CC1"/>
    <w:rsid w:val="00A75E88"/>
    <w:rsid w:val="00A77663"/>
    <w:rsid w:val="00A800C4"/>
    <w:rsid w:val="00A8056E"/>
    <w:rsid w:val="00A82A65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87CBD"/>
    <w:rsid w:val="00A90266"/>
    <w:rsid w:val="00A902D8"/>
    <w:rsid w:val="00A90E72"/>
    <w:rsid w:val="00A922A2"/>
    <w:rsid w:val="00A9327B"/>
    <w:rsid w:val="00A93968"/>
    <w:rsid w:val="00A93B69"/>
    <w:rsid w:val="00A963C7"/>
    <w:rsid w:val="00A969D4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A46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167B"/>
    <w:rsid w:val="00AC37D9"/>
    <w:rsid w:val="00AC5A90"/>
    <w:rsid w:val="00AC74DA"/>
    <w:rsid w:val="00AC7A2B"/>
    <w:rsid w:val="00AC7C25"/>
    <w:rsid w:val="00AD027A"/>
    <w:rsid w:val="00AD0A51"/>
    <w:rsid w:val="00AD0B37"/>
    <w:rsid w:val="00AD0ECD"/>
    <w:rsid w:val="00AD11F7"/>
    <w:rsid w:val="00AD1AB6"/>
    <w:rsid w:val="00AD1DB7"/>
    <w:rsid w:val="00AD2852"/>
    <w:rsid w:val="00AD3976"/>
    <w:rsid w:val="00AD4D2A"/>
    <w:rsid w:val="00AD542F"/>
    <w:rsid w:val="00AD625A"/>
    <w:rsid w:val="00AD6C2C"/>
    <w:rsid w:val="00AD7305"/>
    <w:rsid w:val="00AD745D"/>
    <w:rsid w:val="00AD7E64"/>
    <w:rsid w:val="00AE0C56"/>
    <w:rsid w:val="00AE149E"/>
    <w:rsid w:val="00AE1DDB"/>
    <w:rsid w:val="00AE22BD"/>
    <w:rsid w:val="00AE22F2"/>
    <w:rsid w:val="00AE29FC"/>
    <w:rsid w:val="00AE2F3F"/>
    <w:rsid w:val="00AE36AB"/>
    <w:rsid w:val="00AE3B4E"/>
    <w:rsid w:val="00AE5421"/>
    <w:rsid w:val="00AE59EC"/>
    <w:rsid w:val="00AE67B3"/>
    <w:rsid w:val="00AE7864"/>
    <w:rsid w:val="00AE7949"/>
    <w:rsid w:val="00AE7B82"/>
    <w:rsid w:val="00AF0CE5"/>
    <w:rsid w:val="00AF25D5"/>
    <w:rsid w:val="00AF3C16"/>
    <w:rsid w:val="00AF3DBB"/>
    <w:rsid w:val="00AF3E1F"/>
    <w:rsid w:val="00AF5194"/>
    <w:rsid w:val="00AF53EF"/>
    <w:rsid w:val="00AF5A89"/>
    <w:rsid w:val="00AF73C3"/>
    <w:rsid w:val="00AF7860"/>
    <w:rsid w:val="00AF795C"/>
    <w:rsid w:val="00AF7D8B"/>
    <w:rsid w:val="00B0062C"/>
    <w:rsid w:val="00B00752"/>
    <w:rsid w:val="00B013C2"/>
    <w:rsid w:val="00B01751"/>
    <w:rsid w:val="00B026C1"/>
    <w:rsid w:val="00B02B9C"/>
    <w:rsid w:val="00B0303A"/>
    <w:rsid w:val="00B0353B"/>
    <w:rsid w:val="00B040B2"/>
    <w:rsid w:val="00B04EF3"/>
    <w:rsid w:val="00B0589D"/>
    <w:rsid w:val="00B05F37"/>
    <w:rsid w:val="00B069CA"/>
    <w:rsid w:val="00B10558"/>
    <w:rsid w:val="00B107E6"/>
    <w:rsid w:val="00B156A9"/>
    <w:rsid w:val="00B15F83"/>
    <w:rsid w:val="00B160FF"/>
    <w:rsid w:val="00B16322"/>
    <w:rsid w:val="00B1662E"/>
    <w:rsid w:val="00B16A6F"/>
    <w:rsid w:val="00B206B1"/>
    <w:rsid w:val="00B210A3"/>
    <w:rsid w:val="00B21AAD"/>
    <w:rsid w:val="00B22494"/>
    <w:rsid w:val="00B2270E"/>
    <w:rsid w:val="00B22C0D"/>
    <w:rsid w:val="00B23486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308E9"/>
    <w:rsid w:val="00B30B4E"/>
    <w:rsid w:val="00B31241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1DB4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4ACC"/>
    <w:rsid w:val="00B54DCB"/>
    <w:rsid w:val="00B55357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64E6F"/>
    <w:rsid w:val="00B65D42"/>
    <w:rsid w:val="00B67900"/>
    <w:rsid w:val="00B705CC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7755B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68B"/>
    <w:rsid w:val="00BA0AAA"/>
    <w:rsid w:val="00BA0DFB"/>
    <w:rsid w:val="00BA2FEF"/>
    <w:rsid w:val="00BA3325"/>
    <w:rsid w:val="00BA4D8F"/>
    <w:rsid w:val="00BA5370"/>
    <w:rsid w:val="00BA5B17"/>
    <w:rsid w:val="00BA7316"/>
    <w:rsid w:val="00BB1548"/>
    <w:rsid w:val="00BB1CE7"/>
    <w:rsid w:val="00BB2FD3"/>
    <w:rsid w:val="00BB2FDF"/>
    <w:rsid w:val="00BB2FFF"/>
    <w:rsid w:val="00BB3201"/>
    <w:rsid w:val="00BB5FCB"/>
    <w:rsid w:val="00BB604B"/>
    <w:rsid w:val="00BB6264"/>
    <w:rsid w:val="00BB7FE5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139"/>
    <w:rsid w:val="00BD1B10"/>
    <w:rsid w:val="00BD1D9A"/>
    <w:rsid w:val="00BD270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63B"/>
    <w:rsid w:val="00BF08C4"/>
    <w:rsid w:val="00BF0BAF"/>
    <w:rsid w:val="00BF19CE"/>
    <w:rsid w:val="00BF2B6F"/>
    <w:rsid w:val="00BF351A"/>
    <w:rsid w:val="00BF3914"/>
    <w:rsid w:val="00BF49B1"/>
    <w:rsid w:val="00BF5547"/>
    <w:rsid w:val="00BF5552"/>
    <w:rsid w:val="00BF6CAD"/>
    <w:rsid w:val="00BF726F"/>
    <w:rsid w:val="00BF73F2"/>
    <w:rsid w:val="00C01671"/>
    <w:rsid w:val="00C018BA"/>
    <w:rsid w:val="00C02419"/>
    <w:rsid w:val="00C02766"/>
    <w:rsid w:val="00C02E16"/>
    <w:rsid w:val="00C02FA1"/>
    <w:rsid w:val="00C03EE8"/>
    <w:rsid w:val="00C04984"/>
    <w:rsid w:val="00C04B7D"/>
    <w:rsid w:val="00C04B90"/>
    <w:rsid w:val="00C05BEC"/>
    <w:rsid w:val="00C0660A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C30"/>
    <w:rsid w:val="00C20A00"/>
    <w:rsid w:val="00C21185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270F"/>
    <w:rsid w:val="00C3385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2EF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72B8"/>
    <w:rsid w:val="00C67EAB"/>
    <w:rsid w:val="00C70DFF"/>
    <w:rsid w:val="00C75A6B"/>
    <w:rsid w:val="00C7619E"/>
    <w:rsid w:val="00C763B6"/>
    <w:rsid w:val="00C7644F"/>
    <w:rsid w:val="00C768F6"/>
    <w:rsid w:val="00C769CE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80F"/>
    <w:rsid w:val="00C96E48"/>
    <w:rsid w:val="00C96E6F"/>
    <w:rsid w:val="00C97872"/>
    <w:rsid w:val="00CA032B"/>
    <w:rsid w:val="00CA0532"/>
    <w:rsid w:val="00CA0F4B"/>
    <w:rsid w:val="00CA2241"/>
    <w:rsid w:val="00CA3CDD"/>
    <w:rsid w:val="00CA403B"/>
    <w:rsid w:val="00CA4F11"/>
    <w:rsid w:val="00CA505A"/>
    <w:rsid w:val="00CA578A"/>
    <w:rsid w:val="00CA59DD"/>
    <w:rsid w:val="00CA5FCE"/>
    <w:rsid w:val="00CB008E"/>
    <w:rsid w:val="00CB01FA"/>
    <w:rsid w:val="00CB0737"/>
    <w:rsid w:val="00CB097A"/>
    <w:rsid w:val="00CB26EC"/>
    <w:rsid w:val="00CB2BC3"/>
    <w:rsid w:val="00CB2D2A"/>
    <w:rsid w:val="00CB3111"/>
    <w:rsid w:val="00CB36CB"/>
    <w:rsid w:val="00CB4C86"/>
    <w:rsid w:val="00CB593A"/>
    <w:rsid w:val="00CB5B1E"/>
    <w:rsid w:val="00CB787A"/>
    <w:rsid w:val="00CC0C4A"/>
    <w:rsid w:val="00CC17F0"/>
    <w:rsid w:val="00CC1853"/>
    <w:rsid w:val="00CC1FAE"/>
    <w:rsid w:val="00CC3A23"/>
    <w:rsid w:val="00CC59C3"/>
    <w:rsid w:val="00CC72FF"/>
    <w:rsid w:val="00CC737C"/>
    <w:rsid w:val="00CD087D"/>
    <w:rsid w:val="00CD0B11"/>
    <w:rsid w:val="00CD0EAB"/>
    <w:rsid w:val="00CD0F5D"/>
    <w:rsid w:val="00CD1C0B"/>
    <w:rsid w:val="00CD239A"/>
    <w:rsid w:val="00CD3935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6264"/>
    <w:rsid w:val="00CE78AE"/>
    <w:rsid w:val="00CE78D7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58ED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21D3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A02"/>
    <w:rsid w:val="00D3323C"/>
    <w:rsid w:val="00D33456"/>
    <w:rsid w:val="00D3396F"/>
    <w:rsid w:val="00D33D4D"/>
    <w:rsid w:val="00D347E4"/>
    <w:rsid w:val="00D34A0B"/>
    <w:rsid w:val="00D36234"/>
    <w:rsid w:val="00D3627C"/>
    <w:rsid w:val="00D36371"/>
    <w:rsid w:val="00D36D17"/>
    <w:rsid w:val="00D42A59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5BC2"/>
    <w:rsid w:val="00D56DB2"/>
    <w:rsid w:val="00D5747F"/>
    <w:rsid w:val="00D57495"/>
    <w:rsid w:val="00D574FA"/>
    <w:rsid w:val="00D603B8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8B4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4C4C"/>
    <w:rsid w:val="00D751FB"/>
    <w:rsid w:val="00D754D6"/>
    <w:rsid w:val="00D756BC"/>
    <w:rsid w:val="00D761AA"/>
    <w:rsid w:val="00D767E8"/>
    <w:rsid w:val="00D76FAE"/>
    <w:rsid w:val="00D777D7"/>
    <w:rsid w:val="00D8007A"/>
    <w:rsid w:val="00D80AB8"/>
    <w:rsid w:val="00D81792"/>
    <w:rsid w:val="00D819B1"/>
    <w:rsid w:val="00D82494"/>
    <w:rsid w:val="00D83AE9"/>
    <w:rsid w:val="00D84668"/>
    <w:rsid w:val="00D857B8"/>
    <w:rsid w:val="00D87175"/>
    <w:rsid w:val="00D87397"/>
    <w:rsid w:val="00D873BE"/>
    <w:rsid w:val="00D87ABF"/>
    <w:rsid w:val="00D90319"/>
    <w:rsid w:val="00D90CD3"/>
    <w:rsid w:val="00D90F3A"/>
    <w:rsid w:val="00D919E6"/>
    <w:rsid w:val="00D91BE1"/>
    <w:rsid w:val="00D92698"/>
    <w:rsid w:val="00D92C29"/>
    <w:rsid w:val="00D936E2"/>
    <w:rsid w:val="00D95104"/>
    <w:rsid w:val="00D95600"/>
    <w:rsid w:val="00D95E12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E59"/>
    <w:rsid w:val="00DE0F6C"/>
    <w:rsid w:val="00DE219B"/>
    <w:rsid w:val="00DE23D7"/>
    <w:rsid w:val="00DE3523"/>
    <w:rsid w:val="00DE51D4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6AB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4388"/>
    <w:rsid w:val="00E043D9"/>
    <w:rsid w:val="00E0627E"/>
    <w:rsid w:val="00E06C50"/>
    <w:rsid w:val="00E0728F"/>
    <w:rsid w:val="00E0755C"/>
    <w:rsid w:val="00E07DBE"/>
    <w:rsid w:val="00E12624"/>
    <w:rsid w:val="00E139A6"/>
    <w:rsid w:val="00E140D0"/>
    <w:rsid w:val="00E14A7E"/>
    <w:rsid w:val="00E151E1"/>
    <w:rsid w:val="00E17619"/>
    <w:rsid w:val="00E17805"/>
    <w:rsid w:val="00E17B77"/>
    <w:rsid w:val="00E20F79"/>
    <w:rsid w:val="00E21278"/>
    <w:rsid w:val="00E2232B"/>
    <w:rsid w:val="00E22CCD"/>
    <w:rsid w:val="00E23958"/>
    <w:rsid w:val="00E23A11"/>
    <w:rsid w:val="00E23FB7"/>
    <w:rsid w:val="00E24A27"/>
    <w:rsid w:val="00E25D0D"/>
    <w:rsid w:val="00E25F89"/>
    <w:rsid w:val="00E2796F"/>
    <w:rsid w:val="00E30CB2"/>
    <w:rsid w:val="00E31C8C"/>
    <w:rsid w:val="00E32D62"/>
    <w:rsid w:val="00E332F8"/>
    <w:rsid w:val="00E339DC"/>
    <w:rsid w:val="00E33E15"/>
    <w:rsid w:val="00E35ECD"/>
    <w:rsid w:val="00E361B8"/>
    <w:rsid w:val="00E362A0"/>
    <w:rsid w:val="00E3645D"/>
    <w:rsid w:val="00E365FD"/>
    <w:rsid w:val="00E36987"/>
    <w:rsid w:val="00E36A1B"/>
    <w:rsid w:val="00E40131"/>
    <w:rsid w:val="00E429ED"/>
    <w:rsid w:val="00E43C2D"/>
    <w:rsid w:val="00E43F37"/>
    <w:rsid w:val="00E45006"/>
    <w:rsid w:val="00E450ED"/>
    <w:rsid w:val="00E47747"/>
    <w:rsid w:val="00E4791B"/>
    <w:rsid w:val="00E47E31"/>
    <w:rsid w:val="00E506D3"/>
    <w:rsid w:val="00E507D8"/>
    <w:rsid w:val="00E50951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61143"/>
    <w:rsid w:val="00E61CC0"/>
    <w:rsid w:val="00E6277B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E23"/>
    <w:rsid w:val="00E70016"/>
    <w:rsid w:val="00E703C2"/>
    <w:rsid w:val="00E70BC7"/>
    <w:rsid w:val="00E70EA7"/>
    <w:rsid w:val="00E70FBC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80514"/>
    <w:rsid w:val="00E808C8"/>
    <w:rsid w:val="00E80E5B"/>
    <w:rsid w:val="00E8152F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AAC"/>
    <w:rsid w:val="00E91F04"/>
    <w:rsid w:val="00E91F35"/>
    <w:rsid w:val="00E93865"/>
    <w:rsid w:val="00E95BA6"/>
    <w:rsid w:val="00E97648"/>
    <w:rsid w:val="00EA0ADB"/>
    <w:rsid w:val="00EA0E4A"/>
    <w:rsid w:val="00EA1A54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2CB4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62F"/>
    <w:rsid w:val="00ED2E52"/>
    <w:rsid w:val="00ED3024"/>
    <w:rsid w:val="00ED5FE4"/>
    <w:rsid w:val="00ED71C5"/>
    <w:rsid w:val="00EE16FA"/>
    <w:rsid w:val="00EE2E4D"/>
    <w:rsid w:val="00EE3587"/>
    <w:rsid w:val="00EE3C42"/>
    <w:rsid w:val="00EE3D4F"/>
    <w:rsid w:val="00EE48A7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8BE"/>
    <w:rsid w:val="00F36C5F"/>
    <w:rsid w:val="00F37259"/>
    <w:rsid w:val="00F405A4"/>
    <w:rsid w:val="00F41F05"/>
    <w:rsid w:val="00F42ABC"/>
    <w:rsid w:val="00F433BD"/>
    <w:rsid w:val="00F43E97"/>
    <w:rsid w:val="00F44EC5"/>
    <w:rsid w:val="00F455F1"/>
    <w:rsid w:val="00F4575A"/>
    <w:rsid w:val="00F46046"/>
    <w:rsid w:val="00F47498"/>
    <w:rsid w:val="00F512B2"/>
    <w:rsid w:val="00F5283D"/>
    <w:rsid w:val="00F52ABA"/>
    <w:rsid w:val="00F52BC7"/>
    <w:rsid w:val="00F53277"/>
    <w:rsid w:val="00F53BF4"/>
    <w:rsid w:val="00F54266"/>
    <w:rsid w:val="00F54D38"/>
    <w:rsid w:val="00F55043"/>
    <w:rsid w:val="00F56DCF"/>
    <w:rsid w:val="00F56EF1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688D"/>
    <w:rsid w:val="00F66F4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4B9A"/>
    <w:rsid w:val="00F7586B"/>
    <w:rsid w:val="00F75F2F"/>
    <w:rsid w:val="00F76445"/>
    <w:rsid w:val="00F76ECC"/>
    <w:rsid w:val="00F76F72"/>
    <w:rsid w:val="00F80399"/>
    <w:rsid w:val="00F80FDF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9030E"/>
    <w:rsid w:val="00F9052F"/>
    <w:rsid w:val="00F90ADB"/>
    <w:rsid w:val="00F90E78"/>
    <w:rsid w:val="00F91209"/>
    <w:rsid w:val="00F9221F"/>
    <w:rsid w:val="00F922E1"/>
    <w:rsid w:val="00F931C7"/>
    <w:rsid w:val="00F93559"/>
    <w:rsid w:val="00F93D72"/>
    <w:rsid w:val="00F93E65"/>
    <w:rsid w:val="00F94070"/>
    <w:rsid w:val="00F94785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0818"/>
    <w:rsid w:val="00FB1527"/>
    <w:rsid w:val="00FB1F0B"/>
    <w:rsid w:val="00FB2537"/>
    <w:rsid w:val="00FB33DC"/>
    <w:rsid w:val="00FB4338"/>
    <w:rsid w:val="00FB477E"/>
    <w:rsid w:val="00FB4C9C"/>
    <w:rsid w:val="00FB6165"/>
    <w:rsid w:val="00FB65AB"/>
    <w:rsid w:val="00FB6F5F"/>
    <w:rsid w:val="00FC0150"/>
    <w:rsid w:val="00FC03AB"/>
    <w:rsid w:val="00FC2FCC"/>
    <w:rsid w:val="00FC3023"/>
    <w:rsid w:val="00FC4729"/>
    <w:rsid w:val="00FC4A8C"/>
    <w:rsid w:val="00FC53DB"/>
    <w:rsid w:val="00FC5FC2"/>
    <w:rsid w:val="00FC6177"/>
    <w:rsid w:val="00FC63D1"/>
    <w:rsid w:val="00FC7528"/>
    <w:rsid w:val="00FD0185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2FCA"/>
    <w:rsid w:val="00FE3465"/>
    <w:rsid w:val="00FE4332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6516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06516"/>
    <w:pPr>
      <w:ind w:left="360" w:hanging="360"/>
    </w:pPr>
  </w:style>
  <w:style w:type="paragraph" w:styleId="BodyText2">
    <w:name w:val="Body Text 2"/>
    <w:basedOn w:val="Normal"/>
    <w:rsid w:val="0040651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06516"/>
    <w:rPr>
      <w:sz w:val="20"/>
      <w:szCs w:val="20"/>
    </w:rPr>
  </w:style>
  <w:style w:type="character" w:styleId="FootnoteReference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link w:val="ListParagraph"/>
    <w:uiPriority w:val="34"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Normal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Normal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Normal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Normal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Normal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DefaultParagraphFont"/>
    <w:rsid w:val="003A2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1.vsdx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2A1A1-BFA6-44A7-85D4-7966D27C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5</cp:revision>
  <cp:lastPrinted>2007-06-18T22:08:00Z</cp:lastPrinted>
  <dcterms:created xsi:type="dcterms:W3CDTF">2018-11-02T04:07:00Z</dcterms:created>
  <dcterms:modified xsi:type="dcterms:W3CDTF">2018-11-03T02:01:00Z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(3)9AaBTGCnAt6bdTLStv+oYLzWxNXuFzD5dtUwK8KblxlcclP+bRjg0BoHDSYE1kW9dn9TVweq
kFelsCcSvFmrk5BWzJjJmuMaX/euxrUpyoAnH1ZmTnOWfSGJnOx6XjzWJ+Fvpi5LiX3S6NnH
M0QYIGcZzdOpPS9u6z7sLtnrMA/2ewalRAassJjMHmfGKcpWPbzNB8hB9xbJdcUZA0nsfVKN
o+UUUbSDtYinjILvE1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eLkQFbCiMUWVUmwEmVLK9H01S5bBrddyjQxoWkNRzVI8aN7l/1XLzx
qRgh9V0BINOlMRo2VS5sjubd69wqO/0QyMgghviOGcgncs6imOabJQGgvAsVjeLJ/T7NEl6w
C9a+I5qmeyFdAbJAIBfLKXj8zx671k2kQ1W1OJ97EytGSsemPhHElHdM9xRZhUb5zN1r35EJ
Ev2biPLPM59fjcI05a708wkeyVELKctvQGWJ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po1eyjdgrxpNsnDne5Qhy2QMOyVaCz6NDxr1
qxVQlxZZuC9en9P0ZIewGg34ex99ToLPulFo0cYclifvsksAzCI=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1540883473</vt:lpwstr>
  </property>
</Properties>
</file>