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B3056" w14:textId="1D80B867" w:rsidR="005A1683" w:rsidRPr="00D97424" w:rsidRDefault="00633425" w:rsidP="00D97424">
      <w:pPr>
        <w:tabs>
          <w:tab w:val="right" w:pos="9216"/>
        </w:tabs>
        <w:spacing w:after="0"/>
        <w:jc w:val="left"/>
        <w:rPr>
          <w:b/>
          <w:lang w:eastAsia="zh-CN"/>
        </w:rPr>
      </w:pPr>
      <w:r w:rsidRPr="00D97424">
        <w:rPr>
          <w:b/>
          <w:noProof/>
        </w:rPr>
        <mc:AlternateContent>
          <mc:Choice Requires="wps">
            <w:drawing>
              <wp:anchor distT="0" distB="0" distL="114300" distR="114300" simplePos="0" relativeHeight="251657728" behindDoc="0" locked="1" layoutInCell="1" allowOverlap="1" wp14:anchorId="5B78EAE4" wp14:editId="32828855">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70942A"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D97424">
        <w:rPr>
          <w:b/>
          <w:lang w:eastAsia="zh-CN"/>
        </w:rPr>
        <w:t xml:space="preserve">3GPP TSG RAN </w:t>
      </w:r>
      <w:r w:rsidR="00ED6AC6" w:rsidRPr="00D97424">
        <w:rPr>
          <w:b/>
          <w:lang w:eastAsia="zh-CN"/>
        </w:rPr>
        <w:t>WG1 Meeting #</w:t>
      </w:r>
      <w:r w:rsidR="00DB2402" w:rsidRPr="00D97424">
        <w:rPr>
          <w:b/>
          <w:lang w:eastAsia="zh-CN"/>
        </w:rPr>
        <w:t>9</w:t>
      </w:r>
      <w:r w:rsidR="00104569" w:rsidRPr="00D97424">
        <w:rPr>
          <w:b/>
          <w:lang w:eastAsia="zh-CN"/>
        </w:rPr>
        <w:t>5</w:t>
      </w:r>
      <w:r w:rsidR="005A1683" w:rsidRPr="00D97424">
        <w:rPr>
          <w:b/>
          <w:lang w:eastAsia="zh-CN"/>
        </w:rPr>
        <w:tab/>
      </w:r>
      <w:r w:rsidR="00221591" w:rsidRPr="00D97424">
        <w:rPr>
          <w:b/>
          <w:lang w:eastAsia="zh-CN"/>
        </w:rPr>
        <w:t>R1-</w:t>
      </w:r>
      <w:r w:rsidR="00D94F58" w:rsidRPr="00D97424">
        <w:rPr>
          <w:b/>
          <w:lang w:eastAsia="zh-CN"/>
        </w:rPr>
        <w:t>1812213</w:t>
      </w:r>
    </w:p>
    <w:p w14:paraId="524A0777" w14:textId="77777777" w:rsidR="0015781A" w:rsidRPr="00D97424" w:rsidRDefault="00104569" w:rsidP="00D97424">
      <w:pPr>
        <w:jc w:val="left"/>
        <w:rPr>
          <w:b/>
          <w:bCs/>
        </w:rPr>
      </w:pPr>
      <w:r w:rsidRPr="00D97424">
        <w:rPr>
          <w:b/>
          <w:bCs/>
        </w:rPr>
        <w:t>Spokane</w:t>
      </w:r>
      <w:r w:rsidR="0015781A" w:rsidRPr="00D97424">
        <w:rPr>
          <w:b/>
          <w:bCs/>
        </w:rPr>
        <w:t>,</w:t>
      </w:r>
      <w:r w:rsidR="008669A4" w:rsidRPr="00D97424">
        <w:rPr>
          <w:b/>
          <w:bCs/>
        </w:rPr>
        <w:t xml:space="preserve"> </w:t>
      </w:r>
      <w:r w:rsidRPr="00D97424">
        <w:rPr>
          <w:b/>
          <w:bCs/>
        </w:rPr>
        <w:t>USA</w:t>
      </w:r>
      <w:r w:rsidR="0015781A" w:rsidRPr="00D97424">
        <w:rPr>
          <w:b/>
          <w:bCs/>
        </w:rPr>
        <w:t xml:space="preserve">, </w:t>
      </w:r>
      <w:r w:rsidRPr="00D97424">
        <w:rPr>
          <w:b/>
          <w:bCs/>
        </w:rPr>
        <w:t>November</w:t>
      </w:r>
      <w:r w:rsidR="00A90D21" w:rsidRPr="00D97424">
        <w:rPr>
          <w:b/>
          <w:bCs/>
        </w:rPr>
        <w:t xml:space="preserve"> </w:t>
      </w:r>
      <w:r w:rsidRPr="00D97424">
        <w:rPr>
          <w:b/>
          <w:bCs/>
        </w:rPr>
        <w:t>12</w:t>
      </w:r>
      <w:r w:rsidR="00B56C33" w:rsidRPr="00D97424">
        <w:rPr>
          <w:b/>
          <w:bCs/>
        </w:rPr>
        <w:t>-</w:t>
      </w:r>
      <w:r w:rsidR="00A90D21" w:rsidRPr="00D97424">
        <w:rPr>
          <w:b/>
          <w:bCs/>
        </w:rPr>
        <w:t>1</w:t>
      </w:r>
      <w:r w:rsidRPr="00D97424">
        <w:rPr>
          <w:b/>
          <w:bCs/>
        </w:rPr>
        <w:t>6</w:t>
      </w:r>
      <w:r w:rsidR="0015781A" w:rsidRPr="00D97424">
        <w:rPr>
          <w:b/>
          <w:bCs/>
        </w:rPr>
        <w:t>, 2018</w:t>
      </w:r>
    </w:p>
    <w:p w14:paraId="7D0D5138" w14:textId="77777777" w:rsidR="005A1683" w:rsidRPr="00D97424" w:rsidRDefault="005A1683" w:rsidP="00D97424">
      <w:pPr>
        <w:pBdr>
          <w:top w:val="single" w:sz="4" w:space="1" w:color="auto"/>
        </w:pBdr>
        <w:spacing w:after="0"/>
        <w:jc w:val="left"/>
        <w:rPr>
          <w:b/>
          <w:lang w:eastAsia="zh-CN"/>
        </w:rPr>
      </w:pPr>
    </w:p>
    <w:p w14:paraId="02F1CE41" w14:textId="016035CB" w:rsidR="005A1683" w:rsidRPr="00D97424" w:rsidRDefault="005A1683" w:rsidP="00D97424">
      <w:pPr>
        <w:spacing w:after="60"/>
        <w:ind w:left="1555" w:hanging="1555"/>
        <w:jc w:val="left"/>
        <w:rPr>
          <w:b/>
          <w:kern w:val="2"/>
          <w:lang w:eastAsia="zh-CN"/>
        </w:rPr>
      </w:pPr>
      <w:r w:rsidRPr="00D97424">
        <w:rPr>
          <w:b/>
          <w:kern w:val="2"/>
          <w:lang w:eastAsia="zh-CN"/>
        </w:rPr>
        <w:t>Agenda Item:</w:t>
      </w:r>
      <w:r w:rsidR="00DB2402" w:rsidRPr="00D97424">
        <w:rPr>
          <w:b/>
          <w:kern w:val="2"/>
          <w:lang w:eastAsia="zh-CN"/>
        </w:rPr>
        <w:tab/>
      </w:r>
      <w:r w:rsidR="0067656F" w:rsidRPr="00D97424">
        <w:rPr>
          <w:b/>
          <w:kern w:val="2"/>
          <w:lang w:eastAsia="zh-CN"/>
        </w:rPr>
        <w:t>7.</w:t>
      </w:r>
      <w:r w:rsidR="001C3750" w:rsidRPr="00D97424">
        <w:rPr>
          <w:b/>
          <w:kern w:val="2"/>
          <w:lang w:eastAsia="zh-CN"/>
        </w:rPr>
        <w:t>2.4.</w:t>
      </w:r>
      <w:r w:rsidR="000D71A7" w:rsidRPr="00D97424">
        <w:rPr>
          <w:b/>
          <w:kern w:val="2"/>
          <w:lang w:eastAsia="zh-CN"/>
        </w:rPr>
        <w:t>3</w:t>
      </w:r>
    </w:p>
    <w:p w14:paraId="11823F4D" w14:textId="77777777" w:rsidR="005A1683" w:rsidRPr="00D97424" w:rsidRDefault="005A1683" w:rsidP="00D97424">
      <w:pPr>
        <w:spacing w:after="60"/>
        <w:ind w:left="1555" w:hanging="1555"/>
        <w:jc w:val="left"/>
        <w:rPr>
          <w:b/>
          <w:kern w:val="2"/>
          <w:lang w:eastAsia="zh-CN"/>
        </w:rPr>
      </w:pPr>
      <w:r w:rsidRPr="00D97424">
        <w:rPr>
          <w:b/>
          <w:kern w:val="2"/>
          <w:lang w:eastAsia="zh-CN"/>
        </w:rPr>
        <w:t>Source</w:t>
      </w:r>
      <w:r w:rsidR="009234D7" w:rsidRPr="00D97424">
        <w:rPr>
          <w:b/>
          <w:kern w:val="2"/>
          <w:lang w:eastAsia="zh-CN"/>
        </w:rPr>
        <w:t>:</w:t>
      </w:r>
      <w:r w:rsidR="009234D7" w:rsidRPr="00D97424">
        <w:rPr>
          <w:b/>
          <w:kern w:val="2"/>
          <w:lang w:eastAsia="zh-CN"/>
        </w:rPr>
        <w:tab/>
      </w:r>
      <w:r w:rsidRPr="00D97424">
        <w:rPr>
          <w:b/>
          <w:kern w:val="2"/>
          <w:lang w:eastAsia="zh-CN"/>
        </w:rPr>
        <w:t>Huawei</w:t>
      </w:r>
      <w:r w:rsidRPr="00D97424">
        <w:rPr>
          <w:rFonts w:hint="eastAsia"/>
          <w:b/>
          <w:kern w:val="2"/>
          <w:lang w:eastAsia="zh-CN"/>
        </w:rPr>
        <w:t>, HiSilicon</w:t>
      </w:r>
    </w:p>
    <w:p w14:paraId="4CC31C7B" w14:textId="1ACF1B34" w:rsidR="005A1683" w:rsidRPr="00D97424" w:rsidRDefault="005A1683" w:rsidP="00D97424">
      <w:pPr>
        <w:spacing w:after="60"/>
        <w:ind w:left="1555" w:hanging="1555"/>
        <w:jc w:val="left"/>
        <w:rPr>
          <w:b/>
          <w:kern w:val="2"/>
          <w:lang w:eastAsia="zh-CN"/>
        </w:rPr>
      </w:pPr>
      <w:r w:rsidRPr="00D97424">
        <w:rPr>
          <w:b/>
          <w:kern w:val="2"/>
          <w:lang w:eastAsia="zh-CN"/>
        </w:rPr>
        <w:t>Title:</w:t>
      </w:r>
      <w:r w:rsidRPr="00D97424">
        <w:rPr>
          <w:b/>
          <w:kern w:val="2"/>
          <w:lang w:eastAsia="zh-CN"/>
        </w:rPr>
        <w:tab/>
      </w:r>
      <w:r w:rsidR="00737D0D" w:rsidRPr="00D97424">
        <w:rPr>
          <w:b/>
          <w:kern w:val="2"/>
          <w:lang w:eastAsia="zh-CN"/>
        </w:rPr>
        <w:t>Discussion on Uu-based sidelink resource allocation/configuration</w:t>
      </w:r>
    </w:p>
    <w:p w14:paraId="74286B4E" w14:textId="77777777" w:rsidR="005A1683" w:rsidRPr="00D97424" w:rsidRDefault="005A1683" w:rsidP="00D97424">
      <w:pPr>
        <w:spacing w:after="60"/>
        <w:ind w:left="1555" w:hanging="1555"/>
        <w:jc w:val="left"/>
        <w:rPr>
          <w:b/>
        </w:rPr>
      </w:pPr>
      <w:r w:rsidRPr="00D97424">
        <w:rPr>
          <w:b/>
        </w:rPr>
        <w:t>Document for:</w:t>
      </w:r>
      <w:r w:rsidRPr="00D97424">
        <w:rPr>
          <w:b/>
        </w:rPr>
        <w:tab/>
        <w:t xml:space="preserve">Discussion and </w:t>
      </w:r>
      <w:r w:rsidRPr="00D97424">
        <w:rPr>
          <w:b/>
          <w:lang w:eastAsia="zh-CN"/>
        </w:rPr>
        <w:t>d</w:t>
      </w:r>
      <w:r w:rsidRPr="00D97424">
        <w:rPr>
          <w:b/>
        </w:rPr>
        <w:t>ecision</w:t>
      </w:r>
    </w:p>
    <w:p w14:paraId="4DA97A42" w14:textId="77777777" w:rsidR="009C0564" w:rsidRPr="00D97424" w:rsidRDefault="009C0564" w:rsidP="00D97424">
      <w:pPr>
        <w:pBdr>
          <w:bottom w:val="single" w:sz="4" w:space="1" w:color="auto"/>
        </w:pBdr>
        <w:spacing w:after="0"/>
        <w:jc w:val="left"/>
        <w:rPr>
          <w:b/>
          <w:kern w:val="2"/>
          <w:sz w:val="16"/>
          <w:szCs w:val="16"/>
          <w:lang w:eastAsia="zh-CN"/>
        </w:rPr>
      </w:pPr>
    </w:p>
    <w:p w14:paraId="79C4179B" w14:textId="77777777" w:rsidR="00CC500F" w:rsidRPr="00D97424" w:rsidRDefault="009C0564" w:rsidP="00CC500F">
      <w:pPr>
        <w:pStyle w:val="Heading1"/>
        <w:numPr>
          <w:ilvl w:val="0"/>
          <w:numId w:val="2"/>
        </w:numPr>
        <w:spacing w:before="240"/>
        <w:ind w:left="578" w:hanging="578"/>
        <w:rPr>
          <w:lang w:eastAsia="zh-CN"/>
        </w:rPr>
      </w:pPr>
      <w:bookmarkStart w:id="0" w:name="_Ref124589705"/>
      <w:bookmarkStart w:id="1" w:name="_Ref129681862"/>
      <w:r w:rsidRPr="00D97424">
        <w:rPr>
          <w:lang w:eastAsia="zh-CN"/>
        </w:rPr>
        <w:t>Introduction</w:t>
      </w:r>
      <w:bookmarkEnd w:id="0"/>
      <w:bookmarkEnd w:id="1"/>
    </w:p>
    <w:p w14:paraId="72CA8925" w14:textId="77777777" w:rsidR="00EA697E" w:rsidRPr="00D97424" w:rsidRDefault="00EA697E" w:rsidP="00180E68">
      <w:pPr>
        <w:rPr>
          <w:b/>
          <w:i/>
          <w:szCs w:val="20"/>
        </w:rPr>
      </w:pPr>
      <w:r w:rsidRPr="00D97424">
        <w:rPr>
          <w:rFonts w:eastAsia="MS Mincho"/>
          <w:lang w:eastAsia="ja-JP"/>
        </w:rPr>
        <w:t>At RAN1#94</w:t>
      </w:r>
      <w:r w:rsidR="00F7584A" w:rsidRPr="00D97424">
        <w:rPr>
          <w:rFonts w:eastAsia="MS Mincho"/>
          <w:lang w:eastAsia="ja-JP"/>
        </w:rPr>
        <w:t>bis</w:t>
      </w:r>
      <w:r w:rsidRPr="00D97424">
        <w:rPr>
          <w:rFonts w:eastAsia="MS Mincho"/>
          <w:lang w:eastAsia="ja-JP"/>
        </w:rPr>
        <w:t xml:space="preserve">, agreements have been reached regarding NR </w:t>
      </w:r>
      <w:r w:rsidR="00F7584A" w:rsidRPr="00D97424">
        <w:rPr>
          <w:rFonts w:eastAsia="MS Mincho"/>
          <w:lang w:eastAsia="ja-JP"/>
        </w:rPr>
        <w:t>mode 1</w:t>
      </w:r>
      <w:r w:rsidRPr="00D97424">
        <w:rPr>
          <w:rFonts w:eastAsia="MS Mincho"/>
          <w:lang w:eastAsia="ja-JP"/>
        </w:rPr>
        <w:t>sidelink resource allocation:</w:t>
      </w:r>
    </w:p>
    <w:p w14:paraId="5EFC49C0" w14:textId="77777777" w:rsidR="00F7584A" w:rsidRPr="00D97424" w:rsidRDefault="00F7584A" w:rsidP="00F7584A">
      <w:pPr>
        <w:rPr>
          <w:b/>
          <w:i/>
          <w:szCs w:val="20"/>
        </w:rPr>
      </w:pPr>
      <w:r w:rsidRPr="00D97424">
        <w:rPr>
          <w:b/>
          <w:i/>
          <w:szCs w:val="20"/>
          <w:highlight w:val="green"/>
        </w:rPr>
        <w:t>Agreements</w:t>
      </w:r>
      <w:r w:rsidRPr="00D97424">
        <w:rPr>
          <w:b/>
          <w:i/>
          <w:szCs w:val="20"/>
        </w:rPr>
        <w:t>:</w:t>
      </w:r>
    </w:p>
    <w:p w14:paraId="0FA62797" w14:textId="77777777" w:rsidR="00F7584A" w:rsidRPr="00D97424" w:rsidRDefault="00F7584A" w:rsidP="00F7584A">
      <w:pPr>
        <w:rPr>
          <w:i/>
          <w:szCs w:val="20"/>
        </w:rPr>
      </w:pPr>
      <w:r w:rsidRPr="00D97424">
        <w:rPr>
          <w:i/>
          <w:szCs w:val="20"/>
        </w:rPr>
        <w:t>Continue studying NR sidelink resource allocation techniques by NR Uu for mode-1:</w:t>
      </w:r>
    </w:p>
    <w:p w14:paraId="7449815A" w14:textId="77777777" w:rsidR="00F7584A" w:rsidRPr="00D97424" w:rsidRDefault="00F7584A" w:rsidP="00E90D8B">
      <w:pPr>
        <w:pStyle w:val="ListParagraph"/>
        <w:numPr>
          <w:ilvl w:val="0"/>
          <w:numId w:val="12"/>
        </w:numPr>
        <w:autoSpaceDE/>
        <w:autoSpaceDN/>
        <w:adjustRightInd/>
        <w:snapToGrid/>
        <w:spacing w:after="160" w:line="259" w:lineRule="auto"/>
        <w:ind w:firstLineChars="0"/>
        <w:contextualSpacing/>
        <w:jc w:val="left"/>
        <w:rPr>
          <w:i/>
          <w:szCs w:val="20"/>
        </w:rPr>
      </w:pPr>
      <w:r w:rsidRPr="00D97424">
        <w:rPr>
          <w:i/>
          <w:szCs w:val="20"/>
        </w:rPr>
        <w:t>Dynamic resource allocation</w:t>
      </w:r>
    </w:p>
    <w:p w14:paraId="42F44E0F" w14:textId="77777777" w:rsidR="00F7584A" w:rsidRPr="00D97424" w:rsidRDefault="00F7584A" w:rsidP="00E90D8B">
      <w:pPr>
        <w:pStyle w:val="ListParagraph"/>
        <w:numPr>
          <w:ilvl w:val="0"/>
          <w:numId w:val="12"/>
        </w:numPr>
        <w:autoSpaceDE/>
        <w:autoSpaceDN/>
        <w:adjustRightInd/>
        <w:snapToGrid/>
        <w:spacing w:after="160" w:line="259" w:lineRule="auto"/>
        <w:ind w:firstLineChars="0"/>
        <w:contextualSpacing/>
        <w:jc w:val="left"/>
        <w:rPr>
          <w:i/>
          <w:szCs w:val="20"/>
        </w:rPr>
      </w:pPr>
      <w:r w:rsidRPr="00D97424">
        <w:rPr>
          <w:i/>
          <w:szCs w:val="20"/>
        </w:rPr>
        <w:t>Semi-persistent scheduling allocation or NR grant type-2 (activation/de-activation by physical layer signaling)</w:t>
      </w:r>
    </w:p>
    <w:p w14:paraId="316372BC" w14:textId="77777777" w:rsidR="00F7584A" w:rsidRPr="00D97424" w:rsidRDefault="00F7584A" w:rsidP="00E90D8B">
      <w:pPr>
        <w:pStyle w:val="ListParagraph"/>
        <w:numPr>
          <w:ilvl w:val="0"/>
          <w:numId w:val="12"/>
        </w:numPr>
        <w:autoSpaceDE/>
        <w:autoSpaceDN/>
        <w:adjustRightInd/>
        <w:snapToGrid/>
        <w:spacing w:after="160" w:line="259" w:lineRule="auto"/>
        <w:ind w:firstLineChars="0"/>
        <w:contextualSpacing/>
        <w:jc w:val="left"/>
        <w:rPr>
          <w:i/>
          <w:szCs w:val="20"/>
        </w:rPr>
      </w:pPr>
      <w:r w:rsidRPr="00D97424">
        <w:rPr>
          <w:i/>
          <w:szCs w:val="20"/>
        </w:rPr>
        <w:t>Grant free transmission i.e., configured NR grant type-1</w:t>
      </w:r>
    </w:p>
    <w:p w14:paraId="4F35759B" w14:textId="77777777" w:rsidR="006B1CA2" w:rsidRPr="00D97424" w:rsidRDefault="006B1CA2" w:rsidP="006B1CA2">
      <w:pPr>
        <w:rPr>
          <w:rFonts w:eastAsia="MS Mincho"/>
          <w:lang w:eastAsia="ja-JP"/>
        </w:rPr>
      </w:pPr>
      <w:r w:rsidRPr="00D97424">
        <w:rPr>
          <w:rFonts w:eastAsia="MS Mincho"/>
          <w:lang w:eastAsia="ja-JP"/>
        </w:rPr>
        <w:t>Other agreements were achieved related to LTE Uu controlling NR sidelink as copied below:</w:t>
      </w:r>
    </w:p>
    <w:p w14:paraId="50ED96F2" w14:textId="77777777" w:rsidR="006B1CA2" w:rsidRPr="00D97424" w:rsidRDefault="006B1CA2" w:rsidP="006B1CA2">
      <w:pPr>
        <w:rPr>
          <w:b/>
          <w:szCs w:val="20"/>
          <w:highlight w:val="green"/>
        </w:rPr>
      </w:pPr>
      <w:r w:rsidRPr="00D97424">
        <w:rPr>
          <w:b/>
          <w:szCs w:val="20"/>
          <w:highlight w:val="green"/>
        </w:rPr>
        <w:t>Agreements:</w:t>
      </w:r>
    </w:p>
    <w:p w14:paraId="45C4A15F" w14:textId="77777777" w:rsidR="006B1CA2" w:rsidRPr="00D97424" w:rsidRDefault="006B1CA2" w:rsidP="006B1CA2">
      <w:pPr>
        <w:pStyle w:val="bullet1"/>
        <w:rPr>
          <w:i/>
          <w:szCs w:val="20"/>
          <w:lang w:val="en-US"/>
        </w:rPr>
      </w:pPr>
      <w:r w:rsidRPr="00D97424">
        <w:rPr>
          <w:i/>
          <w:szCs w:val="20"/>
          <w:lang w:val="en-US"/>
        </w:rPr>
        <w:t>It is supported that LTE Uu provides at least necessary semi-static configuration for NR mode-2 SL communications</w:t>
      </w:r>
    </w:p>
    <w:p w14:paraId="236FA316" w14:textId="77777777" w:rsidR="006B1CA2" w:rsidRPr="00D97424" w:rsidRDefault="006B1CA2" w:rsidP="006B1CA2">
      <w:pPr>
        <w:pStyle w:val="bullet2"/>
        <w:rPr>
          <w:i/>
          <w:szCs w:val="20"/>
          <w:lang w:val="en-US"/>
        </w:rPr>
      </w:pPr>
      <w:r w:rsidRPr="00D97424">
        <w:rPr>
          <w:i/>
          <w:szCs w:val="20"/>
          <w:lang w:val="en-US"/>
        </w:rPr>
        <w:t>FFS details</w:t>
      </w:r>
    </w:p>
    <w:p w14:paraId="0CD05A36" w14:textId="77777777" w:rsidR="006B1CA2" w:rsidRPr="00D97424" w:rsidRDefault="006B1CA2" w:rsidP="006B1CA2">
      <w:pPr>
        <w:pStyle w:val="bullet1"/>
        <w:rPr>
          <w:i/>
          <w:szCs w:val="20"/>
          <w:lang w:val="en-US"/>
        </w:rPr>
      </w:pPr>
      <w:r w:rsidRPr="00D97424">
        <w:rPr>
          <w:i/>
          <w:szCs w:val="20"/>
          <w:lang w:val="en-US"/>
        </w:rPr>
        <w:t>Further study impact and benefits of LTE Uu managing NR mode-1 SL communications</w:t>
      </w:r>
    </w:p>
    <w:p w14:paraId="30218D94" w14:textId="77777777" w:rsidR="001A53C5" w:rsidRPr="00D97424" w:rsidRDefault="001A53C5" w:rsidP="00A94255">
      <w:pPr>
        <w:rPr>
          <w:lang w:eastAsia="zh-CN"/>
        </w:rPr>
      </w:pPr>
    </w:p>
    <w:p w14:paraId="124136F1" w14:textId="77777777" w:rsidR="00B9618C" w:rsidRPr="00D97424" w:rsidRDefault="005D4D4A" w:rsidP="00A94255">
      <w:pPr>
        <w:rPr>
          <w:lang w:eastAsia="zh-CN"/>
        </w:rPr>
      </w:pPr>
      <w:r w:rsidRPr="00D97424">
        <w:rPr>
          <w:lang w:eastAsia="zh-CN"/>
        </w:rPr>
        <w:t xml:space="preserve">In this paper, </w:t>
      </w:r>
      <w:r w:rsidR="001A53C5" w:rsidRPr="00D97424">
        <w:rPr>
          <w:lang w:eastAsia="zh-CN"/>
        </w:rPr>
        <w:t>w</w:t>
      </w:r>
      <w:r w:rsidRPr="00D97424">
        <w:rPr>
          <w:lang w:eastAsia="zh-CN"/>
        </w:rPr>
        <w:t>e</w:t>
      </w:r>
      <w:r w:rsidR="0044603D" w:rsidRPr="00D97424">
        <w:rPr>
          <w:lang w:eastAsia="zh-CN"/>
        </w:rPr>
        <w:t xml:space="preserve"> discuss </w:t>
      </w:r>
      <w:r w:rsidR="00F7584A" w:rsidRPr="00D97424">
        <w:rPr>
          <w:lang w:eastAsia="zh-CN"/>
        </w:rPr>
        <w:t>NR V2X mode 1</w:t>
      </w:r>
      <w:r w:rsidR="0044603D" w:rsidRPr="00D97424">
        <w:rPr>
          <w:lang w:eastAsia="zh-CN"/>
        </w:rPr>
        <w:t xml:space="preserve"> sidelink resource allocation/configuration and</w:t>
      </w:r>
      <w:r w:rsidR="0022684F" w:rsidRPr="00D97424">
        <w:rPr>
          <w:lang w:eastAsia="zh-CN"/>
        </w:rPr>
        <w:t xml:space="preserve"> </w:t>
      </w:r>
      <w:r w:rsidRPr="00D97424">
        <w:rPr>
          <w:lang w:eastAsia="zh-CN"/>
        </w:rPr>
        <w:t xml:space="preserve">identify </w:t>
      </w:r>
      <w:r w:rsidR="00E72CE9" w:rsidRPr="00D97424">
        <w:rPr>
          <w:lang w:eastAsia="zh-CN"/>
        </w:rPr>
        <w:t>necessary</w:t>
      </w:r>
      <w:r w:rsidR="0044603D" w:rsidRPr="00D97424">
        <w:rPr>
          <w:lang w:eastAsia="zh-CN"/>
        </w:rPr>
        <w:t xml:space="preserve"> enhancements to </w:t>
      </w:r>
      <w:r w:rsidR="00E72CE9" w:rsidRPr="00D97424">
        <w:rPr>
          <w:lang w:eastAsia="zh-CN"/>
        </w:rPr>
        <w:t>NR U</w:t>
      </w:r>
      <w:r w:rsidR="000470A4" w:rsidRPr="00D97424">
        <w:rPr>
          <w:lang w:eastAsia="zh-CN"/>
        </w:rPr>
        <w:t>u</w:t>
      </w:r>
      <w:r w:rsidR="00E72CE9" w:rsidRPr="00D97424">
        <w:rPr>
          <w:lang w:eastAsia="zh-CN"/>
        </w:rPr>
        <w:t xml:space="preserve"> and LTE U</w:t>
      </w:r>
      <w:r w:rsidR="000470A4" w:rsidRPr="00D97424">
        <w:rPr>
          <w:lang w:eastAsia="zh-CN"/>
        </w:rPr>
        <w:t>u</w:t>
      </w:r>
      <w:r w:rsidR="00E72CE9" w:rsidRPr="00D97424">
        <w:rPr>
          <w:lang w:eastAsia="zh-CN"/>
        </w:rPr>
        <w:t xml:space="preserve"> to control NR sidelink. </w:t>
      </w:r>
      <w:r w:rsidR="000470A4" w:rsidRPr="00D97424">
        <w:rPr>
          <w:lang w:eastAsia="zh-CN"/>
        </w:rPr>
        <w:t xml:space="preserve">Note that in companion </w:t>
      </w:r>
      <w:r w:rsidR="003871E9" w:rsidRPr="00D97424">
        <w:rPr>
          <w:lang w:eastAsia="zh-CN"/>
        </w:rPr>
        <w:t>paper [</w:t>
      </w:r>
      <w:r w:rsidR="000458EA" w:rsidRPr="00D97424">
        <w:rPr>
          <w:lang w:eastAsia="zh-CN"/>
        </w:rPr>
        <w:t>2</w:t>
      </w:r>
      <w:r w:rsidR="000470A4" w:rsidRPr="00D97424">
        <w:rPr>
          <w:lang w:eastAsia="zh-CN"/>
        </w:rPr>
        <w:t>], we discuss</w:t>
      </w:r>
      <w:r w:rsidR="003871E9" w:rsidRPr="00D97424">
        <w:rPr>
          <w:lang w:eastAsia="zh-CN"/>
        </w:rPr>
        <w:t xml:space="preserve"> NR mode 2 resource allocation/configuration and in another companion paper [3], we discuss </w:t>
      </w:r>
      <w:r w:rsidR="000470A4" w:rsidRPr="00D97424">
        <w:rPr>
          <w:lang w:eastAsia="zh-CN"/>
        </w:rPr>
        <w:t>the dual problem of NR Uu being used to control LTE sidelink.</w:t>
      </w:r>
      <w:r w:rsidRPr="00D97424">
        <w:rPr>
          <w:lang w:eastAsia="zh-CN"/>
        </w:rPr>
        <w:t xml:space="preserve"> </w:t>
      </w:r>
    </w:p>
    <w:p w14:paraId="6AE57CA9" w14:textId="77777777" w:rsidR="00CE07C7" w:rsidRPr="00D97424" w:rsidRDefault="00CE07C7" w:rsidP="00424A2A">
      <w:pPr>
        <w:rPr>
          <w:lang w:eastAsia="zh-CN"/>
        </w:rPr>
      </w:pPr>
    </w:p>
    <w:p w14:paraId="00EC59AF" w14:textId="77777777" w:rsidR="00647AFF" w:rsidRPr="00D97424" w:rsidRDefault="0013065F" w:rsidP="00647AFF">
      <w:pPr>
        <w:pStyle w:val="Heading1"/>
        <w:numPr>
          <w:ilvl w:val="0"/>
          <w:numId w:val="2"/>
        </w:numPr>
        <w:spacing w:before="240"/>
        <w:ind w:left="578" w:hanging="578"/>
        <w:rPr>
          <w:color w:val="000000" w:themeColor="text1"/>
          <w:lang w:eastAsia="zh-CN"/>
        </w:rPr>
      </w:pPr>
      <w:bookmarkStart w:id="2" w:name="_Ref129681832"/>
      <w:r w:rsidRPr="00D97424">
        <w:rPr>
          <w:color w:val="000000" w:themeColor="text1"/>
          <w:lang w:eastAsia="zh-CN"/>
        </w:rPr>
        <w:t>NR SL</w:t>
      </w:r>
      <w:r w:rsidR="006F2AA1" w:rsidRPr="00D97424">
        <w:rPr>
          <w:color w:val="000000" w:themeColor="text1"/>
          <w:lang w:eastAsia="zh-CN"/>
        </w:rPr>
        <w:t xml:space="preserve"> mode 1 resource allocation </w:t>
      </w:r>
    </w:p>
    <w:p w14:paraId="06392C79" w14:textId="77777777" w:rsidR="00267E72" w:rsidRPr="00D97424" w:rsidRDefault="00267E72" w:rsidP="00973B21">
      <w:pPr>
        <w:rPr>
          <w:lang w:eastAsia="zh-CN"/>
        </w:rPr>
      </w:pPr>
      <w:r w:rsidRPr="00D97424">
        <w:rPr>
          <w:lang w:eastAsia="zh-CN"/>
        </w:rPr>
        <w:t xml:space="preserve">For </w:t>
      </w:r>
      <w:r w:rsidR="006E0401" w:rsidRPr="00D97424">
        <w:rPr>
          <w:lang w:eastAsia="zh-CN"/>
        </w:rPr>
        <w:t xml:space="preserve">LTE V2X, </w:t>
      </w:r>
      <w:r w:rsidR="00AF27EA" w:rsidRPr="00D97424">
        <w:rPr>
          <w:lang w:eastAsia="zh-CN"/>
        </w:rPr>
        <w:t>both dynamic</w:t>
      </w:r>
      <w:r w:rsidR="00702D7B" w:rsidRPr="00D97424">
        <w:rPr>
          <w:lang w:eastAsia="zh-CN"/>
        </w:rPr>
        <w:t xml:space="preserve"> and semi-persistent scheduling</w:t>
      </w:r>
      <w:r w:rsidR="00AF27EA" w:rsidRPr="00D97424">
        <w:rPr>
          <w:lang w:eastAsia="zh-CN"/>
        </w:rPr>
        <w:t xml:space="preserve"> are supported. </w:t>
      </w:r>
      <w:r w:rsidRPr="00D97424">
        <w:rPr>
          <w:lang w:eastAsia="zh-CN"/>
        </w:rPr>
        <w:t xml:space="preserve">For </w:t>
      </w:r>
      <w:r w:rsidR="00AF27EA" w:rsidRPr="00D97424">
        <w:rPr>
          <w:lang w:eastAsia="zh-CN"/>
        </w:rPr>
        <w:t xml:space="preserve">NR, uplink grant-free transmission is also supported, which is motivated by the high reliability and latency requirement of URLLC. The advanced V2X applications that </w:t>
      </w:r>
      <w:r w:rsidR="00C91FB5" w:rsidRPr="00D97424">
        <w:rPr>
          <w:lang w:eastAsia="zh-CN"/>
        </w:rPr>
        <w:t xml:space="preserve">should </w:t>
      </w:r>
      <w:r w:rsidR="00AF27EA" w:rsidRPr="00D97424">
        <w:rPr>
          <w:lang w:eastAsia="zh-CN"/>
        </w:rPr>
        <w:t xml:space="preserve">be supported by NR V2X sidelink </w:t>
      </w:r>
      <w:r w:rsidR="00A03476" w:rsidRPr="00D97424">
        <w:rPr>
          <w:lang w:eastAsia="zh-CN"/>
        </w:rPr>
        <w:t>have stringent</w:t>
      </w:r>
      <w:r w:rsidR="00C91FB5" w:rsidRPr="00D97424">
        <w:rPr>
          <w:lang w:eastAsia="zh-CN"/>
        </w:rPr>
        <w:t xml:space="preserve"> </w:t>
      </w:r>
      <w:r w:rsidR="00AF27EA" w:rsidRPr="00D97424">
        <w:rPr>
          <w:lang w:eastAsia="zh-CN"/>
        </w:rPr>
        <w:t>latency and reliability requirement</w:t>
      </w:r>
      <w:r w:rsidR="00C91FB5" w:rsidRPr="00D97424">
        <w:rPr>
          <w:lang w:eastAsia="zh-CN"/>
        </w:rPr>
        <w:t>s</w:t>
      </w:r>
      <w:r w:rsidR="00AF27EA" w:rsidRPr="00D97424">
        <w:rPr>
          <w:lang w:eastAsia="zh-CN"/>
        </w:rPr>
        <w:t xml:space="preserve"> </w:t>
      </w:r>
      <w:r w:rsidR="007D75E3" w:rsidRPr="00D97424">
        <w:rPr>
          <w:lang w:eastAsia="zh-CN"/>
        </w:rPr>
        <w:t>similar</w:t>
      </w:r>
      <w:r w:rsidRPr="00D97424">
        <w:rPr>
          <w:lang w:eastAsia="zh-CN"/>
        </w:rPr>
        <w:t xml:space="preserve"> to</w:t>
      </w:r>
      <w:r w:rsidR="00C91FB5" w:rsidRPr="00D97424">
        <w:rPr>
          <w:lang w:eastAsia="zh-CN"/>
        </w:rPr>
        <w:t xml:space="preserve"> those supported by</w:t>
      </w:r>
      <w:r w:rsidR="00AF27EA" w:rsidRPr="00D97424">
        <w:rPr>
          <w:lang w:eastAsia="zh-CN"/>
        </w:rPr>
        <w:t xml:space="preserve"> URLLC</w:t>
      </w:r>
      <w:r w:rsidRPr="00D97424">
        <w:rPr>
          <w:lang w:eastAsia="zh-CN"/>
        </w:rPr>
        <w:t>.</w:t>
      </w:r>
      <w:r w:rsidR="00C91FB5" w:rsidRPr="00D97424">
        <w:rPr>
          <w:lang w:eastAsia="zh-CN"/>
        </w:rPr>
        <w:t xml:space="preserve"> </w:t>
      </w:r>
      <w:r w:rsidRPr="00D97424">
        <w:rPr>
          <w:lang w:eastAsia="zh-CN"/>
        </w:rPr>
        <w:t>Thus, it is natural to study the support of</w:t>
      </w:r>
      <w:r w:rsidR="00AF27EA" w:rsidRPr="00D97424">
        <w:rPr>
          <w:lang w:eastAsia="zh-CN"/>
        </w:rPr>
        <w:t xml:space="preserve"> grant-free transmission </w:t>
      </w:r>
      <w:r w:rsidR="00C91FB5" w:rsidRPr="00D97424">
        <w:rPr>
          <w:lang w:eastAsia="zh-CN"/>
        </w:rPr>
        <w:t xml:space="preserve">for sidelink in order to meet those </w:t>
      </w:r>
      <w:r w:rsidRPr="00D97424">
        <w:rPr>
          <w:lang w:eastAsia="zh-CN"/>
        </w:rPr>
        <w:t xml:space="preserve">stringent </w:t>
      </w:r>
      <w:r w:rsidR="00C91FB5" w:rsidRPr="00D97424">
        <w:rPr>
          <w:lang w:eastAsia="zh-CN"/>
        </w:rPr>
        <w:t>latency and reliability constraints</w:t>
      </w:r>
      <w:r w:rsidR="00AF27EA" w:rsidRPr="00D97424">
        <w:rPr>
          <w:lang w:eastAsia="zh-CN"/>
        </w:rPr>
        <w:t xml:space="preserve">. </w:t>
      </w:r>
    </w:p>
    <w:p w14:paraId="5A6BE3A4" w14:textId="77777777" w:rsidR="007D75E3" w:rsidRPr="00D97424" w:rsidRDefault="007D75E3" w:rsidP="00973B21">
      <w:pPr>
        <w:rPr>
          <w:lang w:eastAsia="zh-CN"/>
        </w:rPr>
      </w:pPr>
      <w:r w:rsidRPr="00D97424">
        <w:rPr>
          <w:lang w:eastAsia="zh-CN"/>
        </w:rPr>
        <w:t xml:space="preserve">In LTE V2X Rel 14/15, the eNB is able to schedule SL transmission resources of the UEs under coverage, in a dynamic or a semi-persistent way (“mode 3” operation). On the other hand, out-of-coverage UEs have to make autonomous resource (re-)selection for their SL transmissions in a semi-persistent way (“mode 4” operation). Dynamic </w:t>
      </w:r>
      <w:r w:rsidRPr="00D97424">
        <w:rPr>
          <w:rFonts w:hint="eastAsia"/>
          <w:lang w:eastAsia="zh-CN"/>
        </w:rPr>
        <w:t xml:space="preserve">scheduling </w:t>
      </w:r>
      <w:r w:rsidRPr="00D97424">
        <w:rPr>
          <w:lang w:eastAsia="zh-CN"/>
        </w:rPr>
        <w:t>by gNB can provide full gNB control and flexible scheduling decisions f</w:t>
      </w:r>
      <w:r w:rsidRPr="00D97424">
        <w:rPr>
          <w:rFonts w:hint="eastAsia"/>
          <w:lang w:eastAsia="zh-CN"/>
        </w:rPr>
        <w:t>or in coverage</w:t>
      </w:r>
      <w:r w:rsidRPr="00D97424">
        <w:rPr>
          <w:lang w:eastAsia="zh-CN"/>
        </w:rPr>
        <w:t xml:space="preserve"> UEs</w:t>
      </w:r>
      <w:r w:rsidRPr="00D97424">
        <w:rPr>
          <w:rFonts w:hint="eastAsia"/>
          <w:lang w:eastAsia="zh-CN"/>
        </w:rPr>
        <w:t>.</w:t>
      </w:r>
      <w:r w:rsidRPr="00D97424">
        <w:rPr>
          <w:lang w:eastAsia="zh-CN"/>
        </w:rPr>
        <w:t xml:space="preserve"> </w:t>
      </w:r>
      <w:r w:rsidRPr="00D97424">
        <w:t>Depending on traffic patterns (periodic/aperiodic), number of users, coverage, mobility, and QoS requirements, dynamic and semi-persistent, i.e. configured scheduling could yield different performance advantages and should be supported.</w:t>
      </w:r>
    </w:p>
    <w:p w14:paraId="7808ED10" w14:textId="77777777" w:rsidR="00AB0BBE" w:rsidRPr="00D97424" w:rsidRDefault="00AF27EA" w:rsidP="00973B21">
      <w:pPr>
        <w:rPr>
          <w:lang w:eastAsia="zh-CN"/>
        </w:rPr>
      </w:pPr>
      <w:r w:rsidRPr="00D97424">
        <w:rPr>
          <w:lang w:eastAsia="zh-CN"/>
        </w:rPr>
        <w:t xml:space="preserve">In the following, we </w:t>
      </w:r>
      <w:r w:rsidR="00C91FB5" w:rsidRPr="00D97424">
        <w:rPr>
          <w:lang w:eastAsia="zh-CN"/>
        </w:rPr>
        <w:t xml:space="preserve">briefly </w:t>
      </w:r>
      <w:r w:rsidRPr="00D97424">
        <w:rPr>
          <w:lang w:eastAsia="zh-CN"/>
        </w:rPr>
        <w:t xml:space="preserve">discuss the </w:t>
      </w:r>
      <w:r w:rsidR="00C91FB5" w:rsidRPr="00D97424">
        <w:rPr>
          <w:lang w:eastAsia="zh-CN"/>
        </w:rPr>
        <w:t>pros</w:t>
      </w:r>
      <w:r w:rsidRPr="00D97424">
        <w:rPr>
          <w:lang w:eastAsia="zh-CN"/>
        </w:rPr>
        <w:t xml:space="preserve"> and </w:t>
      </w:r>
      <w:r w:rsidR="00C91FB5" w:rsidRPr="00D97424">
        <w:rPr>
          <w:lang w:eastAsia="zh-CN"/>
        </w:rPr>
        <w:t>cons</w:t>
      </w:r>
      <w:r w:rsidRPr="00D97424">
        <w:rPr>
          <w:lang w:eastAsia="zh-CN"/>
        </w:rPr>
        <w:t xml:space="preserve"> of </w:t>
      </w:r>
      <w:r w:rsidR="00C91FB5" w:rsidRPr="00D97424">
        <w:rPr>
          <w:lang w:eastAsia="zh-CN"/>
        </w:rPr>
        <w:t>different</w:t>
      </w:r>
      <w:r w:rsidRPr="00D97424">
        <w:rPr>
          <w:lang w:eastAsia="zh-CN"/>
        </w:rPr>
        <w:t xml:space="preserve"> </w:t>
      </w:r>
      <w:r w:rsidR="00100C64" w:rsidRPr="00D97424">
        <w:rPr>
          <w:lang w:eastAsia="zh-CN"/>
        </w:rPr>
        <w:t>mode 1 SL resource allocation schemes</w:t>
      </w:r>
      <w:r w:rsidR="00702D7B" w:rsidRPr="00D97424">
        <w:rPr>
          <w:lang w:eastAsia="zh-CN"/>
        </w:rPr>
        <w:t>:</w:t>
      </w:r>
    </w:p>
    <w:p w14:paraId="097B81A4" w14:textId="77777777" w:rsidR="00AF27EA" w:rsidRPr="00D97424" w:rsidRDefault="00AF27EA" w:rsidP="00E90D8B">
      <w:pPr>
        <w:pStyle w:val="ListParagraph"/>
        <w:numPr>
          <w:ilvl w:val="0"/>
          <w:numId w:val="6"/>
        </w:numPr>
        <w:ind w:firstLineChars="0"/>
        <w:rPr>
          <w:b/>
          <w:lang w:eastAsia="zh-CN"/>
        </w:rPr>
      </w:pPr>
      <w:r w:rsidRPr="00D97424">
        <w:rPr>
          <w:b/>
          <w:lang w:eastAsia="zh-CN"/>
        </w:rPr>
        <w:t>Dynamic scheduling</w:t>
      </w:r>
      <w:r w:rsidR="007A633D" w:rsidRPr="00D97424">
        <w:rPr>
          <w:b/>
          <w:lang w:eastAsia="zh-CN"/>
        </w:rPr>
        <w:t xml:space="preserve"> </w:t>
      </w:r>
    </w:p>
    <w:p w14:paraId="622929BF" w14:textId="77777777" w:rsidR="007D6DFB" w:rsidRPr="00D97424" w:rsidRDefault="00C40E8F" w:rsidP="007D6DFB">
      <w:pPr>
        <w:ind w:left="425"/>
        <w:rPr>
          <w:lang w:eastAsia="zh-CN"/>
        </w:rPr>
      </w:pPr>
      <w:r w:rsidRPr="00D97424">
        <w:rPr>
          <w:lang w:eastAsia="zh-CN"/>
        </w:rPr>
        <w:lastRenderedPageBreak/>
        <w:t xml:space="preserve">Dynamic scheduling can be used for in-coverage scenario. Given that </w:t>
      </w:r>
      <w:r w:rsidR="002E621D" w:rsidRPr="00D97424">
        <w:rPr>
          <w:lang w:eastAsia="zh-CN"/>
        </w:rPr>
        <w:t xml:space="preserve">gNB </w:t>
      </w:r>
      <w:r w:rsidRPr="00D97424">
        <w:rPr>
          <w:lang w:eastAsia="zh-CN"/>
        </w:rPr>
        <w:t xml:space="preserve">has full control in the dynamic scheduling mode, </w:t>
      </w:r>
      <w:r w:rsidR="002E621D" w:rsidRPr="00D97424">
        <w:rPr>
          <w:lang w:eastAsia="zh-CN"/>
        </w:rPr>
        <w:t xml:space="preserve">gNB </w:t>
      </w:r>
      <w:r w:rsidRPr="00D97424">
        <w:rPr>
          <w:lang w:eastAsia="zh-CN"/>
        </w:rPr>
        <w:t xml:space="preserve">can </w:t>
      </w:r>
      <w:r w:rsidR="00702D7B" w:rsidRPr="00D97424">
        <w:rPr>
          <w:lang w:eastAsia="zh-CN"/>
        </w:rPr>
        <w:t>schedule</w:t>
      </w:r>
      <w:r w:rsidRPr="00D97424">
        <w:rPr>
          <w:lang w:eastAsia="zh-CN"/>
        </w:rPr>
        <w:t xml:space="preserve"> the resources in a way to minimize the collision probability. </w:t>
      </w:r>
      <w:r w:rsidR="00267E72" w:rsidRPr="00D97424">
        <w:rPr>
          <w:lang w:eastAsia="zh-CN"/>
        </w:rPr>
        <w:t xml:space="preserve">Note however that using dynamic scheduling requires sending </w:t>
      </w:r>
      <w:r w:rsidR="00592869" w:rsidRPr="00D97424">
        <w:rPr>
          <w:lang w:eastAsia="zh-CN"/>
        </w:rPr>
        <w:t>scheduling requests (</w:t>
      </w:r>
      <w:r w:rsidR="00267E72" w:rsidRPr="00D97424">
        <w:rPr>
          <w:lang w:eastAsia="zh-CN"/>
        </w:rPr>
        <w:t>SRs</w:t>
      </w:r>
      <w:r w:rsidR="00592869" w:rsidRPr="00D97424">
        <w:rPr>
          <w:lang w:eastAsia="zh-CN"/>
        </w:rPr>
        <w:t>), buffer status reports</w:t>
      </w:r>
      <w:r w:rsidR="002E621D" w:rsidRPr="00D97424">
        <w:rPr>
          <w:lang w:eastAsia="zh-CN"/>
        </w:rPr>
        <w:t xml:space="preserve"> </w:t>
      </w:r>
      <w:r w:rsidR="00592869" w:rsidRPr="00D97424">
        <w:rPr>
          <w:lang w:eastAsia="zh-CN"/>
        </w:rPr>
        <w:t>(</w:t>
      </w:r>
      <w:r w:rsidR="00267E72" w:rsidRPr="00D97424">
        <w:rPr>
          <w:lang w:eastAsia="zh-CN"/>
        </w:rPr>
        <w:t>BSRs</w:t>
      </w:r>
      <w:r w:rsidR="00592869" w:rsidRPr="00D97424">
        <w:rPr>
          <w:lang w:eastAsia="zh-CN"/>
        </w:rPr>
        <w:t>) and scheduling grants (SGs)</w:t>
      </w:r>
      <w:r w:rsidR="00267E72" w:rsidRPr="00D97424">
        <w:rPr>
          <w:lang w:eastAsia="zh-CN"/>
        </w:rPr>
        <w:t xml:space="preserve">. Depending on the nature of </w:t>
      </w:r>
      <w:r w:rsidR="00B90C0C" w:rsidRPr="00D97424">
        <w:rPr>
          <w:lang w:eastAsia="zh-CN"/>
        </w:rPr>
        <w:t xml:space="preserve">the </w:t>
      </w:r>
      <w:r w:rsidR="00267E72" w:rsidRPr="00D97424">
        <w:rPr>
          <w:lang w:eastAsia="zh-CN"/>
        </w:rPr>
        <w:t xml:space="preserve">traffic, this may be costly, both in terms of signaling and overhead. </w:t>
      </w:r>
      <w:r w:rsidR="001D3050" w:rsidRPr="00D97424">
        <w:rPr>
          <w:lang w:eastAsia="zh-CN"/>
        </w:rPr>
        <w:t xml:space="preserve">  </w:t>
      </w:r>
    </w:p>
    <w:p w14:paraId="603374ED" w14:textId="77777777" w:rsidR="00AF27EA" w:rsidRPr="00D97424" w:rsidRDefault="00C40E8F" w:rsidP="00E90D8B">
      <w:pPr>
        <w:pStyle w:val="ListParagraph"/>
        <w:numPr>
          <w:ilvl w:val="0"/>
          <w:numId w:val="6"/>
        </w:numPr>
        <w:ind w:firstLineChars="0"/>
        <w:rPr>
          <w:b/>
          <w:lang w:eastAsia="zh-CN"/>
        </w:rPr>
      </w:pPr>
      <w:r w:rsidRPr="00D97424">
        <w:rPr>
          <w:b/>
          <w:lang w:eastAsia="zh-CN"/>
        </w:rPr>
        <w:t>Semi-persistent scheduling</w:t>
      </w:r>
      <w:r w:rsidR="001D3050" w:rsidRPr="00D97424">
        <w:rPr>
          <w:b/>
          <w:lang w:eastAsia="zh-CN"/>
        </w:rPr>
        <w:t xml:space="preserve"> (SPS)</w:t>
      </w:r>
      <w:r w:rsidR="007D75E3" w:rsidRPr="00D97424">
        <w:rPr>
          <w:b/>
          <w:lang w:eastAsia="zh-CN"/>
        </w:rPr>
        <w:t xml:space="preserve"> </w:t>
      </w:r>
    </w:p>
    <w:p w14:paraId="3119A18F" w14:textId="77777777" w:rsidR="00F74DCD" w:rsidRPr="00D97424" w:rsidRDefault="001D3050" w:rsidP="00973B21">
      <w:pPr>
        <w:pStyle w:val="ListParagraph"/>
        <w:ind w:left="425" w:firstLineChars="0" w:firstLine="0"/>
        <w:rPr>
          <w:lang w:eastAsia="zh-CN"/>
        </w:rPr>
      </w:pPr>
      <w:r w:rsidRPr="00D97424">
        <w:rPr>
          <w:lang w:eastAsia="zh-CN"/>
        </w:rPr>
        <w:t xml:space="preserve">SL </w:t>
      </w:r>
      <w:r w:rsidR="00B90C0C" w:rsidRPr="00D97424">
        <w:rPr>
          <w:lang w:eastAsia="zh-CN"/>
        </w:rPr>
        <w:t>s</w:t>
      </w:r>
      <w:r w:rsidRPr="00D97424">
        <w:rPr>
          <w:lang w:eastAsia="zh-CN"/>
        </w:rPr>
        <w:t xml:space="preserve">emi-persistent scheduling in LTE V2X is motivated by overhead reduction of dynamic scheduling for periodic traffic. </w:t>
      </w:r>
      <w:r w:rsidR="00F74DCD" w:rsidRPr="00D97424">
        <w:rPr>
          <w:lang w:eastAsia="zh-CN"/>
        </w:rPr>
        <w:t>For NR-V2X, a configured grant Type 2-like resource allocation scheme can be considered for the similar purpose as LTE SL-SPS.</w:t>
      </w:r>
    </w:p>
    <w:p w14:paraId="3F57AF49" w14:textId="77777777" w:rsidR="00C40E8F" w:rsidRPr="00D97424" w:rsidRDefault="00C931D7" w:rsidP="00E90D8B">
      <w:pPr>
        <w:pStyle w:val="ListParagraph"/>
        <w:numPr>
          <w:ilvl w:val="0"/>
          <w:numId w:val="6"/>
        </w:numPr>
        <w:ind w:firstLineChars="0"/>
        <w:rPr>
          <w:b/>
          <w:lang w:eastAsia="zh-CN"/>
        </w:rPr>
      </w:pPr>
      <w:r w:rsidRPr="00D97424">
        <w:rPr>
          <w:b/>
          <w:lang w:eastAsia="zh-CN"/>
        </w:rPr>
        <w:t>G</w:t>
      </w:r>
      <w:r w:rsidR="00C40E8F" w:rsidRPr="00D97424">
        <w:rPr>
          <w:b/>
          <w:lang w:eastAsia="zh-CN"/>
        </w:rPr>
        <w:t>rant-free transmission</w:t>
      </w:r>
    </w:p>
    <w:p w14:paraId="21EC502C" w14:textId="77777777" w:rsidR="006F2AA1" w:rsidRPr="00D97424" w:rsidRDefault="00314BA1" w:rsidP="00AB37EE">
      <w:pPr>
        <w:pStyle w:val="BodyText"/>
        <w:widowControl w:val="0"/>
        <w:autoSpaceDE/>
        <w:autoSpaceDN/>
        <w:adjustRightInd/>
        <w:snapToGrid/>
        <w:spacing w:beforeLines="50" w:before="120" w:after="0"/>
        <w:ind w:left="425"/>
        <w:rPr>
          <w:sz w:val="22"/>
          <w:szCs w:val="22"/>
          <w:lang w:eastAsia="zh-CN"/>
        </w:rPr>
      </w:pPr>
      <w:r w:rsidRPr="00D97424">
        <w:rPr>
          <w:sz w:val="22"/>
          <w:szCs w:val="22"/>
          <w:lang w:eastAsia="zh-CN"/>
        </w:rPr>
        <w:t xml:space="preserve">SL grant-free transmission can provide very low latency and high reliability that can satisfy URLLC </w:t>
      </w:r>
      <w:r w:rsidR="000E7094" w:rsidRPr="00D97424">
        <w:rPr>
          <w:sz w:val="22"/>
          <w:szCs w:val="22"/>
          <w:lang w:eastAsia="zh-CN"/>
        </w:rPr>
        <w:t xml:space="preserve">requirements </w:t>
      </w:r>
      <w:r w:rsidRPr="00D97424">
        <w:rPr>
          <w:sz w:val="22"/>
          <w:szCs w:val="22"/>
          <w:lang w:eastAsia="zh-CN"/>
        </w:rPr>
        <w:t>as motiv</w:t>
      </w:r>
      <w:r w:rsidR="00615CFE" w:rsidRPr="00D97424">
        <w:rPr>
          <w:sz w:val="22"/>
          <w:szCs w:val="22"/>
          <w:lang w:eastAsia="zh-CN"/>
        </w:rPr>
        <w:t>at</w:t>
      </w:r>
      <w:r w:rsidRPr="00D97424">
        <w:rPr>
          <w:sz w:val="22"/>
          <w:szCs w:val="22"/>
          <w:lang w:eastAsia="zh-CN"/>
        </w:rPr>
        <w:t xml:space="preserve">ed in NR uplink. It can be used for both in-coverage and out-of-coverage UEs. </w:t>
      </w:r>
    </w:p>
    <w:p w14:paraId="01CC7ADC" w14:textId="77777777" w:rsidR="002114BD" w:rsidRPr="00D97424" w:rsidRDefault="00C63888" w:rsidP="00AB37EE">
      <w:pPr>
        <w:pStyle w:val="BodyText"/>
        <w:widowControl w:val="0"/>
        <w:autoSpaceDE/>
        <w:autoSpaceDN/>
        <w:adjustRightInd/>
        <w:snapToGrid/>
        <w:spacing w:beforeLines="50" w:before="120" w:after="0"/>
        <w:ind w:left="425"/>
        <w:rPr>
          <w:sz w:val="22"/>
          <w:szCs w:val="22"/>
          <w:lang w:eastAsia="zh-CN"/>
        </w:rPr>
      </w:pPr>
      <w:r w:rsidRPr="00D97424">
        <w:rPr>
          <w:sz w:val="22"/>
          <w:szCs w:val="22"/>
          <w:lang w:eastAsia="zh-CN"/>
        </w:rPr>
        <w:t xml:space="preserve">For </w:t>
      </w:r>
      <w:r w:rsidR="009564C7" w:rsidRPr="00D97424">
        <w:rPr>
          <w:sz w:val="22"/>
          <w:szCs w:val="22"/>
          <w:lang w:eastAsia="zh-CN"/>
        </w:rPr>
        <w:t xml:space="preserve">mode 1 </w:t>
      </w:r>
      <w:r w:rsidRPr="00D97424">
        <w:rPr>
          <w:sz w:val="22"/>
          <w:szCs w:val="22"/>
          <w:lang w:eastAsia="zh-CN"/>
        </w:rPr>
        <w:t>sidelink transmission, grant-free resource allocation can be similar to NR uplink configured grant Type 1 transmission. The resource and transmission parameters for the UE can be configured in RRC signaling. However, unlike NR uplink configured grant transmission, the sidelink grant-free transmission should include the resource configuration for SA transmission. This is not anticipated to be an issue if the sub-channel concept of LTE-V is reused.  Grant-free resources may be configured for in-coverage UEs and pre-configured for out-of-coverage UEs.</w:t>
      </w:r>
      <w:r w:rsidR="006B16B6" w:rsidRPr="00D97424">
        <w:rPr>
          <w:sz w:val="22"/>
          <w:szCs w:val="22"/>
          <w:lang w:eastAsia="zh-CN"/>
        </w:rPr>
        <w:t xml:space="preserve"> Note that </w:t>
      </w:r>
      <w:r w:rsidR="00F74DCD" w:rsidRPr="00D97424">
        <w:rPr>
          <w:sz w:val="22"/>
          <w:szCs w:val="22"/>
          <w:lang w:eastAsia="zh-CN"/>
        </w:rPr>
        <w:t>SL GF transmission can achieve most of the benefits of SL SPS</w:t>
      </w:r>
      <w:r w:rsidR="006B16B6" w:rsidRPr="00D97424">
        <w:rPr>
          <w:sz w:val="22"/>
          <w:szCs w:val="22"/>
          <w:lang w:eastAsia="zh-CN"/>
        </w:rPr>
        <w:t>, i.e. t</w:t>
      </w:r>
      <w:r w:rsidR="00F74DCD" w:rsidRPr="00D97424">
        <w:rPr>
          <w:sz w:val="22"/>
          <w:szCs w:val="22"/>
          <w:lang w:eastAsia="zh-CN"/>
        </w:rPr>
        <w:t>he activation grant for SL SPS can be configured in RRC for SL GF transmission while SL GF does not require a DCI from gNB before transmission.</w:t>
      </w:r>
      <w:r w:rsidR="00F74DCD" w:rsidRPr="00D97424">
        <w:rPr>
          <w:lang w:eastAsia="zh-CN"/>
        </w:rPr>
        <w:t xml:space="preserve"> </w:t>
      </w:r>
    </w:p>
    <w:p w14:paraId="1C91F95B" w14:textId="77777777" w:rsidR="006B16B6" w:rsidRPr="00D97424" w:rsidRDefault="006B16B6" w:rsidP="006B16B6">
      <w:pPr>
        <w:rPr>
          <w:lang w:eastAsia="zh-CN"/>
        </w:rPr>
      </w:pPr>
    </w:p>
    <w:p w14:paraId="2717CAB7" w14:textId="77777777" w:rsidR="006B16B6" w:rsidRPr="00D97424" w:rsidRDefault="006B16B6" w:rsidP="006B16B6">
      <w:pPr>
        <w:rPr>
          <w:lang w:eastAsia="zh-CN"/>
        </w:rPr>
      </w:pPr>
      <w:r w:rsidRPr="00D97424">
        <w:rPr>
          <w:lang w:eastAsia="zh-CN"/>
        </w:rPr>
        <w:t>Both Type 1 and Type 2 configured grant-like schemes may be supported in SL for NR-V2X. Since configured grant type 1 configures all the resources in RRC without a DCI for in-coverage UE, it can be considered as a mode 1 scheme. It also fits the definition of a mode 2 scheme since no dynamic scheduling from the base station is required. More details on the configured grant type 1 under mode 2 can be found in our companion paper [2].</w:t>
      </w:r>
    </w:p>
    <w:p w14:paraId="56C890DE" w14:textId="77777777" w:rsidR="006B16B6" w:rsidRPr="00D97424" w:rsidRDefault="006B16B6" w:rsidP="006B16B6">
      <w:pPr>
        <w:autoSpaceDE/>
        <w:autoSpaceDN/>
        <w:adjustRightInd/>
        <w:snapToGrid/>
        <w:spacing w:after="0"/>
        <w:jc w:val="center"/>
        <w:rPr>
          <w:b/>
          <w:lang w:eastAsia="zh-CN"/>
        </w:rPr>
      </w:pPr>
      <w:r w:rsidRPr="00D97424">
        <w:rPr>
          <w:b/>
          <w:lang w:eastAsia="zh-CN"/>
        </w:rPr>
        <w:t>Table 1: Summary of key differences between SL SPS and SL GF</w:t>
      </w:r>
    </w:p>
    <w:p w14:paraId="676A6BF0" w14:textId="77777777" w:rsidR="006B16B6" w:rsidRPr="00D97424" w:rsidRDefault="006B16B6" w:rsidP="006B16B6">
      <w:pPr>
        <w:autoSpaceDE/>
        <w:autoSpaceDN/>
        <w:adjustRightInd/>
        <w:snapToGrid/>
        <w:spacing w:after="0"/>
        <w:jc w:val="center"/>
        <w:rPr>
          <w:lang w:eastAsia="zh-CN"/>
        </w:rPr>
      </w:pPr>
    </w:p>
    <w:tbl>
      <w:tblPr>
        <w:tblW w:w="9460" w:type="dxa"/>
        <w:jc w:val="center"/>
        <w:tblCellMar>
          <w:left w:w="0" w:type="dxa"/>
          <w:right w:w="0" w:type="dxa"/>
        </w:tblCellMar>
        <w:tblLook w:val="04A0" w:firstRow="1" w:lastRow="0" w:firstColumn="1" w:lastColumn="0" w:noHBand="0" w:noVBand="1"/>
      </w:tblPr>
      <w:tblGrid>
        <w:gridCol w:w="1947"/>
        <w:gridCol w:w="3435"/>
        <w:gridCol w:w="4078"/>
      </w:tblGrid>
      <w:tr w:rsidR="006B16B6" w:rsidRPr="00D97424" w14:paraId="45731313" w14:textId="77777777" w:rsidTr="00053F0B">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78BBC77A" w14:textId="77777777" w:rsidR="006B16B6" w:rsidRPr="00D97424" w:rsidRDefault="006B16B6" w:rsidP="00053F0B">
            <w:pPr>
              <w:jc w:val="center"/>
              <w:rPr>
                <w:b/>
                <w:lang w:eastAsia="zh-CN"/>
              </w:rPr>
            </w:pPr>
            <w:r w:rsidRPr="00D97424">
              <w:rPr>
                <w:b/>
                <w:lang w:eastAsia="zh-CN"/>
              </w:rPr>
              <w:t>Category</w:t>
            </w:r>
          </w:p>
        </w:tc>
        <w:tc>
          <w:tcPr>
            <w:tcW w:w="3435"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56E085BC" w14:textId="77777777" w:rsidR="006B16B6" w:rsidRPr="00D97424" w:rsidRDefault="006B16B6" w:rsidP="00053F0B">
            <w:pPr>
              <w:jc w:val="center"/>
              <w:rPr>
                <w:b/>
                <w:lang w:eastAsia="zh-CN"/>
              </w:rPr>
            </w:pPr>
            <w:r w:rsidRPr="00D97424">
              <w:rPr>
                <w:b/>
                <w:lang w:eastAsia="zh-CN"/>
              </w:rPr>
              <w:t>SL</w:t>
            </w:r>
            <w:r w:rsidRPr="00D97424">
              <w:rPr>
                <w:rFonts w:hint="eastAsia"/>
                <w:b/>
                <w:lang w:eastAsia="zh-CN"/>
              </w:rPr>
              <w:t xml:space="preserve"> </w:t>
            </w:r>
            <w:r w:rsidRPr="00D97424">
              <w:rPr>
                <w:b/>
                <w:lang w:eastAsia="zh-CN"/>
              </w:rPr>
              <w:t>SPS</w:t>
            </w:r>
          </w:p>
        </w:tc>
        <w:tc>
          <w:tcPr>
            <w:tcW w:w="4078"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7E776538" w14:textId="77777777" w:rsidR="006B16B6" w:rsidRPr="00D97424" w:rsidRDefault="006B16B6" w:rsidP="00053F0B">
            <w:pPr>
              <w:jc w:val="center"/>
              <w:rPr>
                <w:b/>
                <w:lang w:eastAsia="zh-CN"/>
              </w:rPr>
            </w:pPr>
            <w:r w:rsidRPr="00D97424">
              <w:rPr>
                <w:b/>
                <w:lang w:eastAsia="zh-CN"/>
              </w:rPr>
              <w:t>SL GF</w:t>
            </w:r>
          </w:p>
        </w:tc>
      </w:tr>
      <w:tr w:rsidR="006B16B6" w:rsidRPr="00D97424" w14:paraId="2A98E52A" w14:textId="77777777" w:rsidTr="00053F0B">
        <w:trPr>
          <w:trHeight w:val="1258"/>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6AAF91F2" w14:textId="77777777" w:rsidR="006B16B6" w:rsidRPr="00D97424" w:rsidRDefault="006B16B6" w:rsidP="00053F0B">
            <w:pPr>
              <w:jc w:val="center"/>
              <w:rPr>
                <w:b/>
                <w:lang w:eastAsia="zh-CN"/>
              </w:rPr>
            </w:pPr>
          </w:p>
          <w:p w14:paraId="6C7EED25" w14:textId="77777777" w:rsidR="006B16B6" w:rsidRPr="00D97424" w:rsidRDefault="006B16B6" w:rsidP="00053F0B">
            <w:pPr>
              <w:jc w:val="center"/>
              <w:rPr>
                <w:b/>
                <w:lang w:eastAsia="zh-CN"/>
              </w:rPr>
            </w:pPr>
            <w:r w:rsidRPr="00D97424">
              <w:rPr>
                <w:rFonts w:hint="eastAsia"/>
                <w:b/>
                <w:lang w:eastAsia="zh-CN"/>
              </w:rPr>
              <w:t>Target use cases</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5C5C846C" w14:textId="77777777" w:rsidR="006B16B6" w:rsidRPr="00D97424" w:rsidRDefault="006B16B6" w:rsidP="00053F0B">
            <w:pPr>
              <w:jc w:val="left"/>
              <w:rPr>
                <w:lang w:eastAsia="zh-CN"/>
              </w:rPr>
            </w:pPr>
          </w:p>
          <w:p w14:paraId="6451174C" w14:textId="77777777" w:rsidR="006B16B6" w:rsidRPr="00D97424" w:rsidRDefault="006B16B6" w:rsidP="00E90D8B">
            <w:pPr>
              <w:pStyle w:val="ListParagraph"/>
              <w:numPr>
                <w:ilvl w:val="0"/>
                <w:numId w:val="11"/>
              </w:numPr>
              <w:ind w:firstLineChars="0"/>
              <w:jc w:val="left"/>
              <w:rPr>
                <w:lang w:eastAsia="zh-CN"/>
              </w:rPr>
            </w:pPr>
            <w:r w:rsidRPr="00D97424">
              <w:rPr>
                <w:lang w:eastAsia="zh-CN"/>
              </w:rPr>
              <w:t>Periodic traffic such as VoIP</w:t>
            </w:r>
          </w:p>
          <w:p w14:paraId="15F7A650" w14:textId="77777777" w:rsidR="006B16B6" w:rsidRPr="00D97424" w:rsidRDefault="006B16B6" w:rsidP="00E90D8B">
            <w:pPr>
              <w:pStyle w:val="ListParagraph"/>
              <w:numPr>
                <w:ilvl w:val="0"/>
                <w:numId w:val="11"/>
              </w:numPr>
              <w:ind w:firstLineChars="0"/>
              <w:jc w:val="left"/>
              <w:rPr>
                <w:lang w:eastAsia="zh-CN"/>
              </w:rPr>
            </w:pPr>
            <w:r w:rsidRPr="00D97424">
              <w:rPr>
                <w:lang w:eastAsia="zh-CN"/>
              </w:rPr>
              <w:t>E</w:t>
            </w:r>
            <w:r w:rsidRPr="00D97424">
              <w:rPr>
                <w:rFonts w:hint="eastAsia"/>
                <w:lang w:eastAsia="zh-CN"/>
              </w:rPr>
              <w:t>asy to tell the starting and ending of the transmissions</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58B40D86" w14:textId="77777777" w:rsidR="006B16B6" w:rsidRPr="00D97424" w:rsidRDefault="006B16B6" w:rsidP="00053F0B">
            <w:pPr>
              <w:jc w:val="left"/>
              <w:rPr>
                <w:lang w:eastAsia="zh-CN"/>
              </w:rPr>
            </w:pPr>
          </w:p>
          <w:p w14:paraId="0E77ABF1" w14:textId="77777777" w:rsidR="006B16B6" w:rsidRPr="00D97424" w:rsidRDefault="006B16B6" w:rsidP="00E90D8B">
            <w:pPr>
              <w:pStyle w:val="ListParagraph"/>
              <w:numPr>
                <w:ilvl w:val="0"/>
                <w:numId w:val="11"/>
              </w:numPr>
              <w:ind w:firstLineChars="0"/>
              <w:jc w:val="left"/>
              <w:rPr>
                <w:lang w:eastAsia="zh-CN"/>
              </w:rPr>
            </w:pPr>
            <w:r w:rsidRPr="00D97424">
              <w:rPr>
                <w:rFonts w:hint="eastAsia"/>
                <w:lang w:eastAsia="zh-CN"/>
              </w:rPr>
              <w:t>Sporadic and non-periodic traffic</w:t>
            </w:r>
          </w:p>
          <w:p w14:paraId="200C035C" w14:textId="77777777" w:rsidR="006B16B6" w:rsidRPr="00D97424" w:rsidRDefault="006B16B6" w:rsidP="00E90D8B">
            <w:pPr>
              <w:pStyle w:val="ListParagraph"/>
              <w:numPr>
                <w:ilvl w:val="0"/>
                <w:numId w:val="11"/>
              </w:numPr>
              <w:ind w:firstLineChars="0"/>
              <w:jc w:val="left"/>
              <w:rPr>
                <w:lang w:eastAsia="zh-CN"/>
              </w:rPr>
            </w:pPr>
            <w:r w:rsidRPr="00D97424">
              <w:rPr>
                <w:lang w:eastAsia="zh-CN"/>
              </w:rPr>
              <w:t>Traffic arrival not predictable</w:t>
            </w:r>
          </w:p>
          <w:p w14:paraId="07E9ACDA" w14:textId="77777777" w:rsidR="006B16B6" w:rsidRPr="00D97424" w:rsidRDefault="006B16B6" w:rsidP="00053F0B">
            <w:pPr>
              <w:pStyle w:val="ListParagraph"/>
              <w:ind w:left="420" w:firstLineChars="0" w:firstLine="0"/>
              <w:jc w:val="left"/>
              <w:rPr>
                <w:lang w:eastAsia="zh-CN"/>
              </w:rPr>
            </w:pPr>
          </w:p>
        </w:tc>
      </w:tr>
      <w:tr w:rsidR="006B16B6" w:rsidRPr="00D97424" w14:paraId="797582A5" w14:textId="77777777" w:rsidTr="00053F0B">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469C380D" w14:textId="77777777" w:rsidR="006B16B6" w:rsidRPr="00D97424" w:rsidRDefault="006B16B6" w:rsidP="00053F0B">
            <w:pPr>
              <w:jc w:val="center"/>
              <w:rPr>
                <w:b/>
                <w:lang w:eastAsia="zh-CN"/>
              </w:rPr>
            </w:pPr>
          </w:p>
          <w:p w14:paraId="721F229C" w14:textId="77777777" w:rsidR="006B16B6" w:rsidRPr="00D97424" w:rsidRDefault="006B16B6" w:rsidP="00053F0B">
            <w:pPr>
              <w:jc w:val="center"/>
              <w:rPr>
                <w:b/>
                <w:lang w:eastAsia="zh-CN"/>
              </w:rPr>
            </w:pPr>
            <w:r w:rsidRPr="00D97424">
              <w:rPr>
                <w:rFonts w:hint="eastAsia"/>
                <w:b/>
                <w:lang w:eastAsia="zh-CN"/>
              </w:rPr>
              <w:t>Resource allocation and transmission activation</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2F7FBD59" w14:textId="77777777" w:rsidR="006B16B6" w:rsidRPr="00D97424" w:rsidRDefault="006B16B6" w:rsidP="00E90D8B">
            <w:pPr>
              <w:pStyle w:val="ListParagraph"/>
              <w:numPr>
                <w:ilvl w:val="0"/>
                <w:numId w:val="11"/>
              </w:numPr>
              <w:ind w:firstLineChars="0"/>
              <w:jc w:val="left"/>
              <w:rPr>
                <w:lang w:eastAsia="zh-CN"/>
              </w:rPr>
            </w:pPr>
            <w:r w:rsidRPr="00D97424">
              <w:rPr>
                <w:rFonts w:hint="eastAsia"/>
                <w:lang w:eastAsia="zh-CN"/>
              </w:rPr>
              <w:t>RRC + DCI</w:t>
            </w:r>
          </w:p>
          <w:p w14:paraId="528FD0C7" w14:textId="77777777" w:rsidR="006B16B6" w:rsidRPr="00D97424" w:rsidRDefault="006B16B6" w:rsidP="00E90D8B">
            <w:pPr>
              <w:pStyle w:val="ListParagraph"/>
              <w:numPr>
                <w:ilvl w:val="0"/>
                <w:numId w:val="11"/>
              </w:numPr>
              <w:ind w:firstLineChars="0"/>
              <w:jc w:val="left"/>
              <w:rPr>
                <w:lang w:eastAsia="zh-CN"/>
              </w:rPr>
            </w:pPr>
            <w:r w:rsidRPr="00D97424">
              <w:rPr>
                <w:rFonts w:hint="eastAsia"/>
                <w:lang w:eastAsia="zh-CN"/>
              </w:rPr>
              <w:t xml:space="preserve">RRC configures only periodicity and DCI configures frequency </w:t>
            </w:r>
            <w:r w:rsidRPr="00D97424">
              <w:rPr>
                <w:lang w:eastAsia="zh-CN"/>
              </w:rPr>
              <w:t>resource</w:t>
            </w:r>
            <w:r w:rsidRPr="00D97424">
              <w:rPr>
                <w:rFonts w:hint="eastAsia"/>
                <w:lang w:eastAsia="zh-CN"/>
              </w:rPr>
              <w:t>s and other transmission parameters</w:t>
            </w:r>
          </w:p>
          <w:p w14:paraId="72494D23" w14:textId="16419003" w:rsidR="006B16B6" w:rsidRPr="00D97424" w:rsidRDefault="006B16B6" w:rsidP="00E90D8B">
            <w:pPr>
              <w:pStyle w:val="ListParagraph"/>
              <w:numPr>
                <w:ilvl w:val="0"/>
                <w:numId w:val="11"/>
              </w:numPr>
              <w:ind w:firstLineChars="0"/>
              <w:jc w:val="left"/>
              <w:rPr>
                <w:lang w:eastAsia="zh-CN"/>
              </w:rPr>
            </w:pPr>
            <w:r w:rsidRPr="00D97424">
              <w:rPr>
                <w:rFonts w:hint="eastAsia"/>
                <w:lang w:eastAsia="zh-CN"/>
              </w:rPr>
              <w:t xml:space="preserve">UE </w:t>
            </w:r>
            <w:r w:rsidR="008F7713" w:rsidRPr="00D97424">
              <w:rPr>
                <w:lang w:eastAsia="zh-CN"/>
              </w:rPr>
              <w:t>n</w:t>
            </w:r>
            <w:r w:rsidRPr="00D97424">
              <w:rPr>
                <w:rFonts w:hint="eastAsia"/>
                <w:lang w:eastAsia="zh-CN"/>
              </w:rPr>
              <w:t>eeds to wait for DCI activation to start the transmission</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012138AC" w14:textId="77777777" w:rsidR="006B16B6" w:rsidRPr="00D97424" w:rsidRDefault="006B16B6" w:rsidP="00E90D8B">
            <w:pPr>
              <w:pStyle w:val="ListParagraph"/>
              <w:numPr>
                <w:ilvl w:val="0"/>
                <w:numId w:val="11"/>
              </w:numPr>
              <w:ind w:firstLineChars="0"/>
              <w:jc w:val="left"/>
              <w:rPr>
                <w:lang w:eastAsia="zh-CN"/>
              </w:rPr>
            </w:pPr>
            <w:r w:rsidRPr="00D97424">
              <w:rPr>
                <w:rFonts w:hint="eastAsia"/>
                <w:lang w:eastAsia="zh-CN"/>
              </w:rPr>
              <w:t>RRC only</w:t>
            </w:r>
          </w:p>
          <w:p w14:paraId="7287C2D2" w14:textId="77777777" w:rsidR="006B16B6" w:rsidRPr="00D97424" w:rsidRDefault="006B16B6" w:rsidP="00E90D8B">
            <w:pPr>
              <w:pStyle w:val="ListParagraph"/>
              <w:numPr>
                <w:ilvl w:val="0"/>
                <w:numId w:val="11"/>
              </w:numPr>
              <w:ind w:firstLineChars="0"/>
              <w:jc w:val="left"/>
              <w:rPr>
                <w:lang w:eastAsia="zh-CN"/>
              </w:rPr>
            </w:pPr>
            <w:r w:rsidRPr="00D97424">
              <w:rPr>
                <w:rFonts w:hint="eastAsia"/>
                <w:lang w:eastAsia="zh-CN"/>
              </w:rPr>
              <w:t>RRC configures all T/F resources as well as transmission parameters such as RS, MCS, repetitions, etc.</w:t>
            </w:r>
          </w:p>
          <w:p w14:paraId="5D49F62A" w14:textId="77777777" w:rsidR="006B16B6" w:rsidRPr="00D97424" w:rsidRDefault="006B16B6" w:rsidP="00E90D8B">
            <w:pPr>
              <w:pStyle w:val="ListParagraph"/>
              <w:numPr>
                <w:ilvl w:val="0"/>
                <w:numId w:val="11"/>
              </w:numPr>
              <w:ind w:firstLineChars="0"/>
              <w:jc w:val="left"/>
              <w:rPr>
                <w:lang w:eastAsia="zh-CN"/>
              </w:rPr>
            </w:pPr>
            <w:r w:rsidRPr="00D97424">
              <w:rPr>
                <w:rFonts w:hint="eastAsia"/>
                <w:lang w:eastAsia="zh-CN"/>
              </w:rPr>
              <w:t>UE can directly transmit after RRC configuration without waiting for DCI activation</w:t>
            </w:r>
          </w:p>
        </w:tc>
      </w:tr>
    </w:tbl>
    <w:p w14:paraId="2C21E888" w14:textId="77777777" w:rsidR="006B16B6" w:rsidRPr="00D97424" w:rsidRDefault="006B16B6" w:rsidP="006B16B6">
      <w:pPr>
        <w:autoSpaceDE/>
        <w:autoSpaceDN/>
        <w:adjustRightInd/>
        <w:snapToGrid/>
        <w:spacing w:after="0"/>
        <w:jc w:val="left"/>
        <w:rPr>
          <w:lang w:eastAsia="zh-CN"/>
        </w:rPr>
      </w:pPr>
    </w:p>
    <w:p w14:paraId="2BE27529" w14:textId="77777777" w:rsidR="006B16B6" w:rsidRPr="00D97424" w:rsidRDefault="006B16B6" w:rsidP="006B16B6">
      <w:pPr>
        <w:autoSpaceDE/>
        <w:autoSpaceDN/>
        <w:adjustRightInd/>
        <w:snapToGrid/>
        <w:spacing w:after="0"/>
        <w:rPr>
          <w:lang w:eastAsia="zh-CN"/>
        </w:rPr>
      </w:pPr>
      <w:r w:rsidRPr="00D97424">
        <w:rPr>
          <w:lang w:eastAsia="zh-CN"/>
        </w:rPr>
        <w:t>A summary on comparison between SL SPS and SL grant-free is given in Table 1, which shows individual advantages and benefits of SPS and GF.  Given the obvious differences, signaling and applications, it makes sense to configure and operate GF and SPS as two separate sub-modes under mode 1.</w:t>
      </w:r>
    </w:p>
    <w:p w14:paraId="29B571E0" w14:textId="77777777" w:rsidR="00F74DCD" w:rsidRPr="00D97424" w:rsidRDefault="00F74DCD" w:rsidP="00AB37EE">
      <w:pPr>
        <w:pStyle w:val="BodyText"/>
        <w:widowControl w:val="0"/>
        <w:autoSpaceDE/>
        <w:autoSpaceDN/>
        <w:adjustRightInd/>
        <w:snapToGrid/>
        <w:spacing w:beforeLines="50" w:before="120" w:after="0"/>
        <w:rPr>
          <w:b/>
          <w:sz w:val="22"/>
          <w:szCs w:val="22"/>
          <w:lang w:eastAsia="zh-CN"/>
        </w:rPr>
      </w:pPr>
    </w:p>
    <w:p w14:paraId="30DE58E5" w14:textId="77777777" w:rsidR="0055299E" w:rsidRPr="00D97424" w:rsidRDefault="00314BA1">
      <w:pPr>
        <w:pStyle w:val="BodyText"/>
        <w:widowControl w:val="0"/>
        <w:autoSpaceDE/>
        <w:autoSpaceDN/>
        <w:adjustRightInd/>
        <w:snapToGrid/>
        <w:spacing w:beforeLines="50" w:before="120" w:after="0"/>
        <w:ind w:left="425"/>
        <w:rPr>
          <w:sz w:val="22"/>
          <w:szCs w:val="22"/>
          <w:lang w:eastAsia="zh-CN"/>
        </w:rPr>
      </w:pPr>
      <w:r w:rsidRPr="00D97424">
        <w:rPr>
          <w:sz w:val="22"/>
          <w:szCs w:val="22"/>
          <w:lang w:eastAsia="zh-CN"/>
        </w:rPr>
        <w:lastRenderedPageBreak/>
        <w:t xml:space="preserve">  </w:t>
      </w:r>
    </w:p>
    <w:p w14:paraId="5D051DB6" w14:textId="77777777" w:rsidR="00DE34DF" w:rsidRPr="00D97424" w:rsidRDefault="00DE34DF" w:rsidP="004D4AF6">
      <w:pPr>
        <w:pStyle w:val="Caption"/>
        <w:keepNext/>
      </w:pPr>
      <w:r w:rsidRPr="00D97424">
        <w:t xml:space="preserve">Table </w:t>
      </w:r>
      <w:r w:rsidR="006B16B6" w:rsidRPr="00D97424">
        <w:t>2</w:t>
      </w:r>
      <w:r w:rsidRPr="00D97424">
        <w:t>: Comparison among dynamic s</w:t>
      </w:r>
      <w:r w:rsidR="00F410EE" w:rsidRPr="00D97424">
        <w:t>cheduling, SPS, and SL grant-free</w:t>
      </w:r>
    </w:p>
    <w:tbl>
      <w:tblPr>
        <w:tblStyle w:val="TableGrid"/>
        <w:tblW w:w="0" w:type="auto"/>
        <w:tblLook w:val="04A0" w:firstRow="1" w:lastRow="0" w:firstColumn="1" w:lastColumn="0" w:noHBand="0" w:noVBand="1"/>
      </w:tblPr>
      <w:tblGrid>
        <w:gridCol w:w="1910"/>
        <w:gridCol w:w="1429"/>
        <w:gridCol w:w="1622"/>
        <w:gridCol w:w="1607"/>
        <w:gridCol w:w="1536"/>
        <w:gridCol w:w="1203"/>
      </w:tblGrid>
      <w:tr w:rsidR="004C3C40" w:rsidRPr="00D97424" w14:paraId="0DE097DC" w14:textId="77777777" w:rsidTr="004D4AF6">
        <w:tc>
          <w:tcPr>
            <w:tcW w:w="1910" w:type="dxa"/>
          </w:tcPr>
          <w:p w14:paraId="2851A4C3"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b/>
                <w:szCs w:val="22"/>
                <w:lang w:eastAsia="zh-CN"/>
              </w:rPr>
              <w:t>SL Transmission mode/requirements</w:t>
            </w:r>
          </w:p>
        </w:tc>
        <w:tc>
          <w:tcPr>
            <w:tcW w:w="1429" w:type="dxa"/>
          </w:tcPr>
          <w:p w14:paraId="5F2A97EB"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b/>
                <w:szCs w:val="22"/>
                <w:lang w:eastAsia="zh-CN"/>
              </w:rPr>
              <w:t>Latency</w:t>
            </w:r>
          </w:p>
        </w:tc>
        <w:tc>
          <w:tcPr>
            <w:tcW w:w="1622" w:type="dxa"/>
          </w:tcPr>
          <w:p w14:paraId="0012EC5D"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b/>
                <w:szCs w:val="22"/>
                <w:lang w:eastAsia="zh-CN"/>
              </w:rPr>
              <w:t>Reliability</w:t>
            </w:r>
          </w:p>
        </w:tc>
        <w:tc>
          <w:tcPr>
            <w:tcW w:w="1607" w:type="dxa"/>
          </w:tcPr>
          <w:p w14:paraId="71026507"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b/>
                <w:szCs w:val="22"/>
                <w:lang w:eastAsia="zh-CN"/>
              </w:rPr>
              <w:t xml:space="preserve">Spectrum efficiency </w:t>
            </w:r>
          </w:p>
        </w:tc>
        <w:tc>
          <w:tcPr>
            <w:tcW w:w="1536" w:type="dxa"/>
          </w:tcPr>
          <w:p w14:paraId="03EAB50F"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b/>
                <w:szCs w:val="22"/>
                <w:lang w:eastAsia="zh-CN"/>
              </w:rPr>
              <w:t>Coverage</w:t>
            </w:r>
          </w:p>
        </w:tc>
        <w:tc>
          <w:tcPr>
            <w:tcW w:w="1203" w:type="dxa"/>
          </w:tcPr>
          <w:p w14:paraId="5E30B6C5"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b/>
                <w:szCs w:val="22"/>
                <w:lang w:eastAsia="zh-CN"/>
              </w:rPr>
              <w:t>Traffic Type</w:t>
            </w:r>
          </w:p>
        </w:tc>
      </w:tr>
      <w:tr w:rsidR="004C3C40" w:rsidRPr="00D97424" w14:paraId="6C16C746" w14:textId="77777777" w:rsidTr="004D4AF6">
        <w:tc>
          <w:tcPr>
            <w:tcW w:w="1910" w:type="dxa"/>
          </w:tcPr>
          <w:p w14:paraId="7C2E82CC"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szCs w:val="22"/>
                <w:lang w:eastAsia="zh-CN"/>
              </w:rPr>
              <w:t>Dynamic scheduling</w:t>
            </w:r>
          </w:p>
        </w:tc>
        <w:tc>
          <w:tcPr>
            <w:tcW w:w="1429" w:type="dxa"/>
          </w:tcPr>
          <w:p w14:paraId="1F5CCEF0" w14:textId="77777777" w:rsidR="009E5C3E" w:rsidRPr="00D97424" w:rsidRDefault="004C3C40" w:rsidP="00D97424">
            <w:pPr>
              <w:pStyle w:val="BodyText"/>
              <w:autoSpaceDE/>
              <w:autoSpaceDN/>
              <w:adjustRightInd/>
              <w:snapToGrid/>
              <w:spacing w:beforeLines="50" w:before="120" w:after="0"/>
              <w:jc w:val="left"/>
              <w:rPr>
                <w:b/>
                <w:bCs/>
                <w:szCs w:val="22"/>
                <w:lang w:eastAsia="zh-CN"/>
              </w:rPr>
            </w:pPr>
            <w:r w:rsidRPr="00D97424">
              <w:rPr>
                <w:szCs w:val="22"/>
                <w:lang w:eastAsia="zh-CN"/>
              </w:rPr>
              <w:t>Requires signaling exchange (SR/BSR</w:t>
            </w:r>
            <w:r w:rsidR="00592869" w:rsidRPr="00D97424">
              <w:rPr>
                <w:szCs w:val="22"/>
                <w:lang w:eastAsia="zh-CN"/>
              </w:rPr>
              <w:t>/SG</w:t>
            </w:r>
            <w:r w:rsidRPr="00D97424">
              <w:rPr>
                <w:szCs w:val="22"/>
                <w:lang w:eastAsia="zh-CN"/>
              </w:rPr>
              <w:t>)</w:t>
            </w:r>
          </w:p>
        </w:tc>
        <w:tc>
          <w:tcPr>
            <w:tcW w:w="1622" w:type="dxa"/>
          </w:tcPr>
          <w:p w14:paraId="467B865C"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szCs w:val="22"/>
                <w:lang w:eastAsia="zh-CN"/>
              </w:rPr>
              <w:t xml:space="preserve">High without latency constraint </w:t>
            </w:r>
          </w:p>
          <w:p w14:paraId="0BDE419B" w14:textId="77777777" w:rsidR="009E5C3E" w:rsidRPr="00D97424" w:rsidRDefault="009E5C3E" w:rsidP="00D97424">
            <w:pPr>
              <w:pStyle w:val="BodyText"/>
              <w:autoSpaceDE/>
              <w:autoSpaceDN/>
              <w:adjustRightInd/>
              <w:snapToGrid/>
              <w:spacing w:beforeLines="50" w:before="120" w:after="0"/>
              <w:jc w:val="left"/>
              <w:rPr>
                <w:szCs w:val="22"/>
                <w:lang w:eastAsia="zh-CN"/>
              </w:rPr>
            </w:pPr>
          </w:p>
        </w:tc>
        <w:tc>
          <w:tcPr>
            <w:tcW w:w="1607" w:type="dxa"/>
          </w:tcPr>
          <w:p w14:paraId="6887840A" w14:textId="77777777" w:rsidR="009E5C3E" w:rsidRPr="00D97424" w:rsidRDefault="007325DC" w:rsidP="00D97424">
            <w:pPr>
              <w:pStyle w:val="BodyText"/>
              <w:autoSpaceDE/>
              <w:autoSpaceDN/>
              <w:adjustRightInd/>
              <w:snapToGrid/>
              <w:spacing w:beforeLines="50" w:before="120" w:after="0"/>
              <w:jc w:val="left"/>
              <w:rPr>
                <w:szCs w:val="22"/>
                <w:lang w:eastAsia="zh-CN"/>
              </w:rPr>
            </w:pPr>
            <w:r w:rsidRPr="00D97424">
              <w:rPr>
                <w:szCs w:val="22"/>
                <w:lang w:eastAsia="zh-CN"/>
              </w:rPr>
              <w:t>Suitable</w:t>
            </w:r>
            <w:r w:rsidR="004C3C40" w:rsidRPr="00D97424">
              <w:rPr>
                <w:szCs w:val="22"/>
                <w:lang w:eastAsia="zh-CN"/>
              </w:rPr>
              <w:t xml:space="preserve"> </w:t>
            </w:r>
            <w:r w:rsidR="00777FB7" w:rsidRPr="00D97424">
              <w:rPr>
                <w:szCs w:val="22"/>
                <w:lang w:eastAsia="zh-CN"/>
              </w:rPr>
              <w:t>for large packet</w:t>
            </w:r>
            <w:r w:rsidR="004A44E9" w:rsidRPr="00D97424">
              <w:rPr>
                <w:szCs w:val="22"/>
                <w:lang w:eastAsia="zh-CN"/>
              </w:rPr>
              <w:t>s</w:t>
            </w:r>
            <w:r w:rsidR="004C3C40" w:rsidRPr="00D97424">
              <w:rPr>
                <w:szCs w:val="22"/>
                <w:lang w:eastAsia="zh-CN"/>
              </w:rPr>
              <w:t>.</w:t>
            </w:r>
            <w:r w:rsidR="00777FB7" w:rsidRPr="00D97424">
              <w:rPr>
                <w:szCs w:val="22"/>
                <w:lang w:eastAsia="zh-CN"/>
              </w:rPr>
              <w:t xml:space="preserve"> </w:t>
            </w:r>
            <w:r w:rsidR="004C3C40" w:rsidRPr="00D97424">
              <w:rPr>
                <w:szCs w:val="22"/>
                <w:lang w:eastAsia="zh-CN"/>
              </w:rPr>
              <w:t>Relatively h</w:t>
            </w:r>
            <w:r w:rsidR="00777FB7" w:rsidRPr="00D97424">
              <w:rPr>
                <w:szCs w:val="22"/>
                <w:lang w:eastAsia="zh-CN"/>
              </w:rPr>
              <w:t>igh overhead for small packet</w:t>
            </w:r>
            <w:r w:rsidR="004A44E9" w:rsidRPr="00D97424">
              <w:rPr>
                <w:szCs w:val="22"/>
                <w:lang w:eastAsia="zh-CN"/>
              </w:rPr>
              <w:t>s.</w:t>
            </w:r>
          </w:p>
        </w:tc>
        <w:tc>
          <w:tcPr>
            <w:tcW w:w="1536" w:type="dxa"/>
          </w:tcPr>
          <w:p w14:paraId="31E15E55" w14:textId="77777777" w:rsidR="009E5C3E" w:rsidRPr="00D97424" w:rsidRDefault="00777FB7" w:rsidP="00D97424">
            <w:pPr>
              <w:pStyle w:val="BodyText"/>
              <w:autoSpaceDE/>
              <w:autoSpaceDN/>
              <w:adjustRightInd/>
              <w:snapToGrid/>
              <w:spacing w:beforeLines="50" w:before="120" w:after="0"/>
              <w:jc w:val="left"/>
              <w:rPr>
                <w:szCs w:val="22"/>
                <w:lang w:eastAsia="zh-CN"/>
              </w:rPr>
            </w:pPr>
            <w:r w:rsidRPr="00D97424">
              <w:rPr>
                <w:szCs w:val="22"/>
                <w:lang w:eastAsia="zh-CN"/>
              </w:rPr>
              <w:t>In coverage only</w:t>
            </w:r>
          </w:p>
        </w:tc>
        <w:tc>
          <w:tcPr>
            <w:tcW w:w="1203" w:type="dxa"/>
          </w:tcPr>
          <w:p w14:paraId="2DECAF88" w14:textId="77777777" w:rsidR="009E5C3E" w:rsidRPr="00D97424" w:rsidRDefault="004C3C40" w:rsidP="00D97424">
            <w:pPr>
              <w:pStyle w:val="BodyText"/>
              <w:autoSpaceDE/>
              <w:autoSpaceDN/>
              <w:adjustRightInd/>
              <w:snapToGrid/>
              <w:spacing w:beforeLines="50" w:before="120" w:after="0"/>
              <w:jc w:val="left"/>
              <w:rPr>
                <w:szCs w:val="22"/>
                <w:lang w:eastAsia="zh-CN"/>
              </w:rPr>
            </w:pPr>
            <w:r w:rsidRPr="00D97424">
              <w:rPr>
                <w:szCs w:val="22"/>
                <w:lang w:eastAsia="zh-CN"/>
              </w:rPr>
              <w:t>Most s</w:t>
            </w:r>
            <w:r w:rsidR="000E7094" w:rsidRPr="00D97424">
              <w:rPr>
                <w:szCs w:val="22"/>
                <w:lang w:eastAsia="zh-CN"/>
              </w:rPr>
              <w:t>uitable</w:t>
            </w:r>
            <w:r w:rsidR="00777FB7" w:rsidRPr="00D97424">
              <w:rPr>
                <w:szCs w:val="22"/>
                <w:lang w:eastAsia="zh-CN"/>
              </w:rPr>
              <w:t xml:space="preserve"> for aperiodic traffic</w:t>
            </w:r>
          </w:p>
        </w:tc>
      </w:tr>
      <w:tr w:rsidR="004C3C40" w:rsidRPr="00D97424" w14:paraId="5B14E382" w14:textId="77777777" w:rsidTr="004D4AF6">
        <w:tc>
          <w:tcPr>
            <w:tcW w:w="1910" w:type="dxa"/>
          </w:tcPr>
          <w:p w14:paraId="40E7C496"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szCs w:val="22"/>
                <w:lang w:eastAsia="zh-CN"/>
              </w:rPr>
              <w:t>SPS</w:t>
            </w:r>
          </w:p>
        </w:tc>
        <w:tc>
          <w:tcPr>
            <w:tcW w:w="1429" w:type="dxa"/>
          </w:tcPr>
          <w:p w14:paraId="166D8796" w14:textId="77777777" w:rsidR="009E5C3E" w:rsidRPr="00D97424" w:rsidRDefault="00777FB7" w:rsidP="00D97424">
            <w:pPr>
              <w:pStyle w:val="BodyText"/>
              <w:autoSpaceDE/>
              <w:autoSpaceDN/>
              <w:adjustRightInd/>
              <w:snapToGrid/>
              <w:spacing w:beforeLines="50" w:before="120" w:after="0"/>
              <w:jc w:val="left"/>
              <w:rPr>
                <w:b/>
                <w:bCs/>
                <w:szCs w:val="22"/>
                <w:lang w:eastAsia="zh-CN"/>
              </w:rPr>
            </w:pPr>
            <w:r w:rsidRPr="00D97424">
              <w:rPr>
                <w:szCs w:val="22"/>
                <w:lang w:eastAsia="zh-CN"/>
              </w:rPr>
              <w:t>Low</w:t>
            </w:r>
          </w:p>
        </w:tc>
        <w:tc>
          <w:tcPr>
            <w:tcW w:w="1622" w:type="dxa"/>
          </w:tcPr>
          <w:p w14:paraId="02F737D9" w14:textId="77777777" w:rsidR="009E5C3E" w:rsidRPr="00D97424" w:rsidRDefault="00D8333B" w:rsidP="00D97424">
            <w:pPr>
              <w:pStyle w:val="BodyText"/>
              <w:autoSpaceDE/>
              <w:autoSpaceDN/>
              <w:adjustRightInd/>
              <w:snapToGrid/>
              <w:spacing w:beforeLines="50" w:before="120" w:after="0"/>
              <w:jc w:val="left"/>
              <w:rPr>
                <w:b/>
                <w:bCs/>
                <w:szCs w:val="22"/>
                <w:lang w:eastAsia="zh-CN"/>
              </w:rPr>
            </w:pPr>
            <w:r w:rsidRPr="00D97424">
              <w:rPr>
                <w:szCs w:val="22"/>
                <w:lang w:eastAsia="zh-CN"/>
              </w:rPr>
              <w:t>Medium</w:t>
            </w:r>
            <w:r w:rsidR="004C3C40" w:rsidRPr="00D97424">
              <w:rPr>
                <w:szCs w:val="22"/>
                <w:lang w:eastAsia="zh-CN"/>
              </w:rPr>
              <w:t>. Can be improved with dynamic retransmissions</w:t>
            </w:r>
          </w:p>
        </w:tc>
        <w:tc>
          <w:tcPr>
            <w:tcW w:w="1607" w:type="dxa"/>
          </w:tcPr>
          <w:p w14:paraId="612635B4" w14:textId="77777777" w:rsidR="009E5C3E" w:rsidRPr="00D97424" w:rsidRDefault="004C3C40" w:rsidP="00D97424">
            <w:pPr>
              <w:pStyle w:val="BodyText"/>
              <w:autoSpaceDE/>
              <w:autoSpaceDN/>
              <w:adjustRightInd/>
              <w:snapToGrid/>
              <w:spacing w:beforeLines="50" w:before="120" w:after="0"/>
              <w:jc w:val="left"/>
              <w:rPr>
                <w:b/>
                <w:bCs/>
                <w:szCs w:val="22"/>
                <w:lang w:eastAsia="zh-CN"/>
              </w:rPr>
            </w:pPr>
            <w:r w:rsidRPr="00D97424">
              <w:rPr>
                <w:szCs w:val="22"/>
                <w:lang w:eastAsia="zh-CN"/>
              </w:rPr>
              <w:t>When the transmission is long, the channel conditions change. Thus, spectral efficiency can suffer</w:t>
            </w:r>
            <w:r w:rsidR="004A44E9" w:rsidRPr="00D97424">
              <w:rPr>
                <w:szCs w:val="22"/>
                <w:lang w:eastAsia="zh-CN"/>
              </w:rPr>
              <w:t>.</w:t>
            </w:r>
          </w:p>
          <w:p w14:paraId="11E72B3D" w14:textId="77777777" w:rsidR="009E5C3E" w:rsidRPr="00D97424" w:rsidRDefault="009E5C3E" w:rsidP="00D97424">
            <w:pPr>
              <w:pStyle w:val="BodyText"/>
              <w:autoSpaceDE/>
              <w:autoSpaceDN/>
              <w:adjustRightInd/>
              <w:snapToGrid/>
              <w:spacing w:beforeLines="50" w:before="120" w:after="0"/>
              <w:jc w:val="left"/>
              <w:rPr>
                <w:szCs w:val="22"/>
                <w:lang w:eastAsia="zh-CN"/>
              </w:rPr>
            </w:pPr>
          </w:p>
        </w:tc>
        <w:tc>
          <w:tcPr>
            <w:tcW w:w="1536" w:type="dxa"/>
          </w:tcPr>
          <w:p w14:paraId="6C727C67" w14:textId="77777777" w:rsidR="009E5C3E" w:rsidRPr="00D97424" w:rsidRDefault="00777FB7" w:rsidP="00D97424">
            <w:pPr>
              <w:pStyle w:val="BodyText"/>
              <w:autoSpaceDE/>
              <w:autoSpaceDN/>
              <w:adjustRightInd/>
              <w:snapToGrid/>
              <w:spacing w:beforeLines="50" w:before="120" w:after="0"/>
              <w:jc w:val="left"/>
              <w:rPr>
                <w:szCs w:val="22"/>
                <w:lang w:eastAsia="zh-CN"/>
              </w:rPr>
            </w:pPr>
            <w:r w:rsidRPr="00D97424">
              <w:rPr>
                <w:szCs w:val="22"/>
                <w:lang w:eastAsia="zh-CN"/>
              </w:rPr>
              <w:t>In coverage only</w:t>
            </w:r>
          </w:p>
        </w:tc>
        <w:tc>
          <w:tcPr>
            <w:tcW w:w="1203" w:type="dxa"/>
          </w:tcPr>
          <w:p w14:paraId="7F1B72ED" w14:textId="77777777" w:rsidR="009E5C3E" w:rsidRPr="00D97424" w:rsidRDefault="000E7094" w:rsidP="00D97424">
            <w:pPr>
              <w:pStyle w:val="BodyText"/>
              <w:autoSpaceDE/>
              <w:autoSpaceDN/>
              <w:adjustRightInd/>
              <w:snapToGrid/>
              <w:spacing w:beforeLines="50" w:before="120" w:after="0"/>
              <w:jc w:val="left"/>
              <w:rPr>
                <w:szCs w:val="22"/>
                <w:lang w:eastAsia="zh-CN"/>
              </w:rPr>
            </w:pPr>
            <w:r w:rsidRPr="00D97424">
              <w:rPr>
                <w:szCs w:val="22"/>
                <w:lang w:eastAsia="zh-CN"/>
              </w:rPr>
              <w:t>Suitable</w:t>
            </w:r>
            <w:r w:rsidR="00777FB7" w:rsidRPr="00D97424">
              <w:rPr>
                <w:szCs w:val="22"/>
                <w:lang w:eastAsia="zh-CN"/>
              </w:rPr>
              <w:t xml:space="preserve"> for periodic traffic</w:t>
            </w:r>
          </w:p>
        </w:tc>
      </w:tr>
      <w:tr w:rsidR="004C3C40" w:rsidRPr="00D97424" w14:paraId="05F4F7F4" w14:textId="77777777" w:rsidTr="004D4AF6">
        <w:tc>
          <w:tcPr>
            <w:tcW w:w="1910" w:type="dxa"/>
          </w:tcPr>
          <w:p w14:paraId="4B68E458" w14:textId="77777777" w:rsidR="009E5C3E" w:rsidRPr="00D97424" w:rsidRDefault="00777FB7" w:rsidP="00D97424">
            <w:pPr>
              <w:pStyle w:val="BodyText"/>
              <w:autoSpaceDE/>
              <w:autoSpaceDN/>
              <w:adjustRightInd/>
              <w:snapToGrid/>
              <w:spacing w:beforeLines="50" w:before="120" w:after="0"/>
              <w:jc w:val="left"/>
              <w:rPr>
                <w:szCs w:val="22"/>
                <w:lang w:eastAsia="zh-CN"/>
              </w:rPr>
            </w:pPr>
            <w:r w:rsidRPr="00D97424">
              <w:rPr>
                <w:szCs w:val="22"/>
                <w:lang w:eastAsia="zh-CN"/>
              </w:rPr>
              <w:t>SL grant-free</w:t>
            </w:r>
          </w:p>
        </w:tc>
        <w:tc>
          <w:tcPr>
            <w:tcW w:w="1429" w:type="dxa"/>
          </w:tcPr>
          <w:p w14:paraId="120CCFF3" w14:textId="77777777" w:rsidR="009E5C3E" w:rsidRPr="00D97424" w:rsidRDefault="00777FB7" w:rsidP="00D97424">
            <w:pPr>
              <w:pStyle w:val="BodyText"/>
              <w:autoSpaceDE/>
              <w:autoSpaceDN/>
              <w:adjustRightInd/>
              <w:snapToGrid/>
              <w:spacing w:beforeLines="50" w:before="120" w:after="0"/>
              <w:jc w:val="left"/>
              <w:rPr>
                <w:szCs w:val="22"/>
                <w:lang w:eastAsia="zh-CN"/>
              </w:rPr>
            </w:pPr>
            <w:r w:rsidRPr="00D97424">
              <w:rPr>
                <w:szCs w:val="22"/>
                <w:lang w:eastAsia="zh-CN"/>
              </w:rPr>
              <w:t>Low, can meet all the requirements</w:t>
            </w:r>
          </w:p>
        </w:tc>
        <w:tc>
          <w:tcPr>
            <w:tcW w:w="1622" w:type="dxa"/>
          </w:tcPr>
          <w:p w14:paraId="109257CD" w14:textId="77777777" w:rsidR="009E5C3E" w:rsidRPr="00D97424" w:rsidRDefault="00D8333B" w:rsidP="00D97424">
            <w:pPr>
              <w:pStyle w:val="BodyText"/>
              <w:autoSpaceDE/>
              <w:autoSpaceDN/>
              <w:adjustRightInd/>
              <w:snapToGrid/>
              <w:spacing w:beforeLines="50" w:before="120" w:after="0"/>
              <w:jc w:val="left"/>
              <w:rPr>
                <w:szCs w:val="22"/>
                <w:lang w:eastAsia="zh-CN"/>
              </w:rPr>
            </w:pPr>
            <w:r w:rsidRPr="00D97424">
              <w:rPr>
                <w:szCs w:val="22"/>
                <w:lang w:eastAsia="zh-CN"/>
              </w:rPr>
              <w:t>High</w:t>
            </w:r>
          </w:p>
        </w:tc>
        <w:tc>
          <w:tcPr>
            <w:tcW w:w="1607" w:type="dxa"/>
          </w:tcPr>
          <w:p w14:paraId="593F01A1" w14:textId="77777777" w:rsidR="009E5C3E" w:rsidRPr="00D97424" w:rsidRDefault="00777FB7" w:rsidP="00D97424">
            <w:pPr>
              <w:pStyle w:val="BodyText"/>
              <w:autoSpaceDE/>
              <w:autoSpaceDN/>
              <w:adjustRightInd/>
              <w:snapToGrid/>
              <w:spacing w:beforeLines="50" w:before="120" w:after="0"/>
              <w:jc w:val="left"/>
              <w:rPr>
                <w:szCs w:val="22"/>
                <w:lang w:eastAsia="zh-CN"/>
              </w:rPr>
            </w:pPr>
            <w:r w:rsidRPr="00D97424">
              <w:rPr>
                <w:szCs w:val="22"/>
                <w:lang w:eastAsia="zh-CN"/>
              </w:rPr>
              <w:t xml:space="preserve">Good </w:t>
            </w:r>
          </w:p>
        </w:tc>
        <w:tc>
          <w:tcPr>
            <w:tcW w:w="1536" w:type="dxa"/>
          </w:tcPr>
          <w:p w14:paraId="612E5321" w14:textId="77777777" w:rsidR="009E5C3E" w:rsidRPr="00D97424" w:rsidRDefault="00777FB7" w:rsidP="00D97424">
            <w:pPr>
              <w:pStyle w:val="BodyText"/>
              <w:autoSpaceDE/>
              <w:autoSpaceDN/>
              <w:adjustRightInd/>
              <w:snapToGrid/>
              <w:spacing w:beforeLines="50" w:before="120" w:after="0"/>
              <w:jc w:val="left"/>
              <w:rPr>
                <w:szCs w:val="22"/>
                <w:lang w:eastAsia="zh-CN"/>
              </w:rPr>
            </w:pPr>
            <w:r w:rsidRPr="00D97424">
              <w:rPr>
                <w:szCs w:val="22"/>
                <w:lang w:eastAsia="zh-CN"/>
              </w:rPr>
              <w:t>Both in coverage and out-of-coverage</w:t>
            </w:r>
          </w:p>
        </w:tc>
        <w:tc>
          <w:tcPr>
            <w:tcW w:w="1203" w:type="dxa"/>
          </w:tcPr>
          <w:p w14:paraId="49380A6E" w14:textId="77777777" w:rsidR="009E5C3E" w:rsidRPr="00D97424" w:rsidRDefault="000E7094" w:rsidP="00D97424">
            <w:pPr>
              <w:pStyle w:val="BodyText"/>
              <w:autoSpaceDE/>
              <w:autoSpaceDN/>
              <w:adjustRightInd/>
              <w:snapToGrid/>
              <w:spacing w:beforeLines="50" w:before="120" w:after="0"/>
              <w:jc w:val="left"/>
              <w:rPr>
                <w:b/>
                <w:bCs/>
                <w:szCs w:val="22"/>
                <w:lang w:eastAsia="zh-CN"/>
              </w:rPr>
            </w:pPr>
            <w:r w:rsidRPr="00D97424">
              <w:rPr>
                <w:szCs w:val="22"/>
                <w:lang w:eastAsia="zh-CN"/>
              </w:rPr>
              <w:t>Suitable</w:t>
            </w:r>
            <w:r w:rsidR="00777FB7" w:rsidRPr="00D97424">
              <w:rPr>
                <w:szCs w:val="22"/>
                <w:lang w:eastAsia="zh-CN"/>
              </w:rPr>
              <w:t xml:space="preserve"> for both periodic and aperiodic traffic</w:t>
            </w:r>
          </w:p>
        </w:tc>
      </w:tr>
    </w:tbl>
    <w:p w14:paraId="21D904E3" w14:textId="77777777" w:rsidR="0055299E" w:rsidRPr="00D97424" w:rsidRDefault="00FB3B43">
      <w:pPr>
        <w:pStyle w:val="BodyText"/>
        <w:widowControl w:val="0"/>
        <w:autoSpaceDE/>
        <w:autoSpaceDN/>
        <w:adjustRightInd/>
        <w:snapToGrid/>
        <w:spacing w:beforeLines="50" w:before="120" w:after="0"/>
        <w:rPr>
          <w:sz w:val="22"/>
          <w:szCs w:val="22"/>
          <w:lang w:eastAsia="zh-CN"/>
        </w:rPr>
      </w:pPr>
      <w:r w:rsidRPr="00D97424">
        <w:rPr>
          <w:sz w:val="22"/>
          <w:szCs w:val="22"/>
          <w:lang w:eastAsia="zh-CN"/>
        </w:rPr>
        <w:t xml:space="preserve">Table </w:t>
      </w:r>
      <w:r w:rsidR="006B16B6" w:rsidRPr="00D97424">
        <w:rPr>
          <w:sz w:val="22"/>
          <w:szCs w:val="22"/>
          <w:lang w:eastAsia="zh-CN"/>
        </w:rPr>
        <w:t>2</w:t>
      </w:r>
      <w:r w:rsidRPr="00D97424">
        <w:rPr>
          <w:sz w:val="22"/>
          <w:szCs w:val="22"/>
          <w:lang w:eastAsia="zh-CN"/>
        </w:rPr>
        <w:t xml:space="preserve"> compares </w:t>
      </w:r>
      <w:r w:rsidR="006B16B6" w:rsidRPr="00D97424">
        <w:rPr>
          <w:sz w:val="22"/>
          <w:szCs w:val="22"/>
          <w:lang w:eastAsia="zh-CN"/>
        </w:rPr>
        <w:t xml:space="preserve">the </w:t>
      </w:r>
      <w:r w:rsidRPr="00D97424">
        <w:rPr>
          <w:sz w:val="22"/>
          <w:szCs w:val="22"/>
          <w:lang w:eastAsia="zh-CN"/>
        </w:rPr>
        <w:t>three mode 1 resource allocation techniques</w:t>
      </w:r>
      <w:r w:rsidR="009564C7" w:rsidRPr="00D97424">
        <w:rPr>
          <w:sz w:val="22"/>
          <w:szCs w:val="22"/>
          <w:lang w:eastAsia="zh-CN"/>
        </w:rPr>
        <w:t>, i.e. dynamic scheduling, SPS and GF in terms of latency, reliability, spectrum efficiency, coverage and traffic type.</w:t>
      </w:r>
      <w:r w:rsidRPr="00D97424">
        <w:rPr>
          <w:sz w:val="22"/>
          <w:szCs w:val="22"/>
          <w:lang w:eastAsia="zh-CN"/>
        </w:rPr>
        <w:t xml:space="preserve"> </w:t>
      </w:r>
      <w:r w:rsidR="00D14DEA" w:rsidRPr="00D97424">
        <w:rPr>
          <w:sz w:val="22"/>
          <w:szCs w:val="22"/>
          <w:lang w:eastAsia="zh-CN"/>
        </w:rPr>
        <w:t>It is observed that the three mode 1 resource allocation schemes can help to meet the latency and reliability requirements of the different NR V2X use cases and scenarios and should therefore be supported.</w:t>
      </w:r>
    </w:p>
    <w:p w14:paraId="59C04B93" w14:textId="4E929FFE" w:rsidR="0050378F" w:rsidRPr="00D97424" w:rsidRDefault="00BE46BF">
      <w:pPr>
        <w:pStyle w:val="BodyText"/>
        <w:widowControl w:val="0"/>
        <w:autoSpaceDE/>
        <w:autoSpaceDN/>
        <w:adjustRightInd/>
        <w:snapToGrid/>
        <w:spacing w:beforeLines="50" w:before="120" w:after="0"/>
        <w:rPr>
          <w:i/>
        </w:rPr>
      </w:pPr>
      <w:r w:rsidRPr="00D97424">
        <w:rPr>
          <w:b/>
          <w:i/>
          <w:sz w:val="22"/>
          <w:szCs w:val="22"/>
          <w:u w:val="single"/>
        </w:rPr>
        <w:t xml:space="preserve">Proposal </w:t>
      </w:r>
      <w:r w:rsidR="00A60365" w:rsidRPr="00D97424">
        <w:rPr>
          <w:b/>
          <w:i/>
          <w:sz w:val="22"/>
          <w:szCs w:val="22"/>
          <w:u w:val="single"/>
        </w:rPr>
        <w:t>1</w:t>
      </w:r>
      <w:r w:rsidRPr="00D97424">
        <w:rPr>
          <w:i/>
          <w:sz w:val="22"/>
          <w:szCs w:val="22"/>
        </w:rPr>
        <w:t xml:space="preserve">: NR </w:t>
      </w:r>
      <w:r w:rsidR="00EF6218" w:rsidRPr="00D97424">
        <w:rPr>
          <w:i/>
          <w:sz w:val="22"/>
          <w:szCs w:val="22"/>
        </w:rPr>
        <w:t xml:space="preserve">SL </w:t>
      </w:r>
      <w:r w:rsidR="001A11E9" w:rsidRPr="00D97424">
        <w:rPr>
          <w:i/>
          <w:sz w:val="22"/>
          <w:szCs w:val="22"/>
        </w:rPr>
        <w:t xml:space="preserve">mode 1 </w:t>
      </w:r>
      <w:r w:rsidRPr="00D97424">
        <w:rPr>
          <w:i/>
          <w:sz w:val="22"/>
          <w:szCs w:val="22"/>
        </w:rPr>
        <w:t xml:space="preserve">should support </w:t>
      </w:r>
      <w:r w:rsidR="00283DDC" w:rsidRPr="00D97424">
        <w:rPr>
          <w:i/>
          <w:sz w:val="22"/>
          <w:szCs w:val="22"/>
        </w:rPr>
        <w:t xml:space="preserve">grant-based, </w:t>
      </w:r>
      <w:r w:rsidR="00D94F58" w:rsidRPr="00D97424">
        <w:rPr>
          <w:i/>
          <w:sz w:val="22"/>
          <w:szCs w:val="22"/>
        </w:rPr>
        <w:t>configured grant type 1 and configured grant type 2</w:t>
      </w:r>
      <w:r w:rsidR="003176A8" w:rsidRPr="00D97424">
        <w:rPr>
          <w:i/>
          <w:sz w:val="22"/>
          <w:szCs w:val="22"/>
        </w:rPr>
        <w:t>for in-coverage UEs</w:t>
      </w:r>
      <w:r w:rsidR="00E5002D" w:rsidRPr="00D97424">
        <w:rPr>
          <w:sz w:val="22"/>
          <w:szCs w:val="22"/>
        </w:rPr>
        <w:t>.</w:t>
      </w:r>
      <w:r w:rsidR="003176A8" w:rsidRPr="00D97424" w:rsidDel="003176A8">
        <w:rPr>
          <w:sz w:val="22"/>
          <w:szCs w:val="22"/>
        </w:rPr>
        <w:t xml:space="preserve"> </w:t>
      </w:r>
    </w:p>
    <w:p w14:paraId="41201E12" w14:textId="77777777" w:rsidR="0050378F" w:rsidRPr="00D97424" w:rsidRDefault="0050378F">
      <w:pPr>
        <w:pStyle w:val="BodyText"/>
        <w:widowControl w:val="0"/>
        <w:autoSpaceDE/>
        <w:autoSpaceDN/>
        <w:adjustRightInd/>
        <w:snapToGrid/>
        <w:spacing w:beforeLines="50" w:before="120" w:after="0"/>
        <w:rPr>
          <w:lang w:eastAsia="zh-CN"/>
        </w:rPr>
      </w:pPr>
    </w:p>
    <w:p w14:paraId="7623A4B9" w14:textId="6AC8EC0F" w:rsidR="007105F9" w:rsidRPr="00D97424" w:rsidRDefault="007105F9" w:rsidP="007B1FAE">
      <w:pPr>
        <w:pStyle w:val="Heading2"/>
        <w:numPr>
          <w:ilvl w:val="1"/>
          <w:numId w:val="2"/>
        </w:numPr>
        <w:tabs>
          <w:tab w:val="num" w:pos="576"/>
        </w:tabs>
        <w:spacing w:before="240"/>
        <w:ind w:left="578" w:hanging="578"/>
        <w:rPr>
          <w:lang w:eastAsia="zh-CN"/>
        </w:rPr>
      </w:pPr>
      <w:r w:rsidRPr="00D97424">
        <w:rPr>
          <w:lang w:eastAsia="zh-CN"/>
        </w:rPr>
        <w:t xml:space="preserve">Reliability and latency </w:t>
      </w:r>
      <w:r w:rsidR="006E132A" w:rsidRPr="00D97424">
        <w:rPr>
          <w:lang w:eastAsia="zh-CN"/>
        </w:rPr>
        <w:t>control</w:t>
      </w:r>
    </w:p>
    <w:p w14:paraId="507336EE" w14:textId="77777777" w:rsidR="004C764E" w:rsidRPr="00D97424" w:rsidRDefault="004C764E" w:rsidP="004C764E">
      <w:pPr>
        <w:rPr>
          <w:lang w:eastAsia="zh-CN"/>
        </w:rPr>
      </w:pPr>
      <w:r w:rsidRPr="00D97424">
        <w:rPr>
          <w:lang w:eastAsia="zh-CN"/>
        </w:rPr>
        <w:t xml:space="preserve">In LTE </w:t>
      </w:r>
      <w:r w:rsidR="00B806D7" w:rsidRPr="00D97424">
        <w:rPr>
          <w:lang w:eastAsia="zh-CN"/>
        </w:rPr>
        <w:t>Release 12 D2D transmission mode 1</w:t>
      </w:r>
      <w:r w:rsidRPr="00D97424">
        <w:rPr>
          <w:lang w:eastAsia="zh-CN"/>
        </w:rPr>
        <w:t>, DCI indicates the time domain transmission pattern bitmap for UE</w:t>
      </w:r>
      <w:r w:rsidR="00CD4C97" w:rsidRPr="00D97424">
        <w:rPr>
          <w:lang w:eastAsia="zh-CN"/>
        </w:rPr>
        <w:t>s</w:t>
      </w:r>
      <w:r w:rsidRPr="00D97424">
        <w:rPr>
          <w:lang w:eastAsia="zh-CN"/>
        </w:rPr>
        <w:t xml:space="preserve"> to determine the resource</w:t>
      </w:r>
      <w:r w:rsidR="00B806D7" w:rsidRPr="00D97424">
        <w:rPr>
          <w:lang w:eastAsia="zh-CN"/>
        </w:rPr>
        <w:t>s</w:t>
      </w:r>
      <w:r w:rsidRPr="00D97424">
        <w:rPr>
          <w:lang w:eastAsia="zh-CN"/>
        </w:rPr>
        <w:t xml:space="preserve"> for SL </w:t>
      </w:r>
      <w:r w:rsidR="00B806D7" w:rsidRPr="00D97424">
        <w:rPr>
          <w:lang w:eastAsia="zh-CN"/>
        </w:rPr>
        <w:t xml:space="preserve">transmission. </w:t>
      </w:r>
      <w:r w:rsidRPr="00D97424">
        <w:rPr>
          <w:lang w:eastAsia="zh-CN"/>
        </w:rPr>
        <w:t>LTE</w:t>
      </w:r>
      <w:r w:rsidR="00FE26FF" w:rsidRPr="00D97424">
        <w:rPr>
          <w:lang w:eastAsia="zh-CN"/>
        </w:rPr>
        <w:t xml:space="preserve"> </w:t>
      </w:r>
      <w:r w:rsidR="00B806D7" w:rsidRPr="00D97424">
        <w:rPr>
          <w:lang w:eastAsia="zh-CN"/>
        </w:rPr>
        <w:t xml:space="preserve">V2X mode 3 </w:t>
      </w:r>
      <w:r w:rsidRPr="00D97424">
        <w:rPr>
          <w:lang w:eastAsia="zh-CN"/>
        </w:rPr>
        <w:t>supports up to two transmissions of the same TB, where the gap between the two transmissions is signaled in DCI and SCI. To meet the higher reliability and latency requirements of the NR V2X applications</w:t>
      </w:r>
      <w:r w:rsidR="002A5257" w:rsidRPr="00D97424">
        <w:rPr>
          <w:lang w:eastAsia="zh-CN"/>
        </w:rPr>
        <w:t xml:space="preserve"> (cf. [</w:t>
      </w:r>
      <w:r w:rsidR="00A666C4" w:rsidRPr="00D97424">
        <w:rPr>
          <w:lang w:eastAsia="zh-CN"/>
        </w:rPr>
        <w:t>2</w:t>
      </w:r>
      <w:r w:rsidR="003635C2" w:rsidRPr="00D97424">
        <w:rPr>
          <w:lang w:eastAsia="zh-CN"/>
        </w:rPr>
        <w:t xml:space="preserve">, </w:t>
      </w:r>
      <w:r w:rsidR="002A5257" w:rsidRPr="00D97424">
        <w:rPr>
          <w:lang w:eastAsia="zh-CN"/>
        </w:rPr>
        <w:t>Table 1</w:t>
      </w:r>
      <w:r w:rsidR="003635C2" w:rsidRPr="00D97424">
        <w:rPr>
          <w:lang w:eastAsia="zh-CN"/>
        </w:rPr>
        <w:t>]</w:t>
      </w:r>
      <w:r w:rsidR="002A5257" w:rsidRPr="00D97424">
        <w:rPr>
          <w:lang w:eastAsia="zh-CN"/>
        </w:rPr>
        <w:t>)</w:t>
      </w:r>
      <w:r w:rsidRPr="00D97424">
        <w:rPr>
          <w:lang w:eastAsia="zh-CN"/>
        </w:rPr>
        <w:t xml:space="preserve">, NR SL mode </w:t>
      </w:r>
      <w:r w:rsidR="005F2AB5" w:rsidRPr="00D97424">
        <w:rPr>
          <w:lang w:eastAsia="zh-CN"/>
        </w:rPr>
        <w:t xml:space="preserve">1 </w:t>
      </w:r>
      <w:r w:rsidRPr="00D97424">
        <w:rPr>
          <w:lang w:eastAsia="zh-CN"/>
        </w:rPr>
        <w:t xml:space="preserve">should support </w:t>
      </w:r>
      <w:r w:rsidR="00022278" w:rsidRPr="00D97424">
        <w:rPr>
          <w:lang w:eastAsia="zh-CN"/>
        </w:rPr>
        <w:t>allocation of UE-specific</w:t>
      </w:r>
      <w:r w:rsidRPr="00D97424">
        <w:rPr>
          <w:lang w:eastAsia="zh-CN"/>
        </w:rPr>
        <w:t xml:space="preserve"> </w:t>
      </w:r>
      <w:r w:rsidR="00B96912" w:rsidRPr="00D97424">
        <w:rPr>
          <w:lang w:eastAsia="zh-CN"/>
        </w:rPr>
        <w:t>time-frequency repetition</w:t>
      </w:r>
      <w:r w:rsidRPr="00D97424">
        <w:rPr>
          <w:lang w:eastAsia="zh-CN"/>
        </w:rPr>
        <w:t xml:space="preserve"> patterns </w:t>
      </w:r>
      <w:r w:rsidR="00B96912" w:rsidRPr="00D97424">
        <w:rPr>
          <w:lang w:eastAsia="zh-CN"/>
        </w:rPr>
        <w:t xml:space="preserve">(TFRP) </w:t>
      </w:r>
      <w:r w:rsidRPr="00D97424">
        <w:rPr>
          <w:lang w:eastAsia="zh-CN"/>
        </w:rPr>
        <w:t>with different number</w:t>
      </w:r>
      <w:r w:rsidR="00B806D7" w:rsidRPr="00D97424">
        <w:rPr>
          <w:lang w:eastAsia="zh-CN"/>
        </w:rPr>
        <w:t>s</w:t>
      </w:r>
      <w:r w:rsidRPr="00D97424">
        <w:rPr>
          <w:lang w:eastAsia="zh-CN"/>
        </w:rPr>
        <w:t xml:space="preserve"> of repetitions depending on the resource availability and the QoS requirements of the UE. </w:t>
      </w:r>
      <w:r w:rsidR="00A666C4" w:rsidRPr="00D97424">
        <w:rPr>
          <w:lang w:eastAsia="zh-CN"/>
        </w:rPr>
        <w:t xml:space="preserve">These </w:t>
      </w:r>
      <w:r w:rsidR="00B96912" w:rsidRPr="00D97424">
        <w:rPr>
          <w:lang w:eastAsia="zh-CN"/>
        </w:rPr>
        <w:t>TFRPs</w:t>
      </w:r>
      <w:r w:rsidR="00A666C4" w:rsidRPr="00D97424">
        <w:rPr>
          <w:lang w:eastAsia="zh-CN"/>
        </w:rPr>
        <w:t xml:space="preserve"> could be indicated via DCI for dynamic </w:t>
      </w:r>
      <w:r w:rsidR="00B96912" w:rsidRPr="00D97424">
        <w:rPr>
          <w:lang w:eastAsia="zh-CN"/>
        </w:rPr>
        <w:t>or semi-persistent scheduling</w:t>
      </w:r>
      <w:r w:rsidR="00A666C4" w:rsidRPr="00D97424">
        <w:rPr>
          <w:lang w:eastAsia="zh-CN"/>
        </w:rPr>
        <w:t xml:space="preserve"> and via RRC for GF. </w:t>
      </w:r>
    </w:p>
    <w:p w14:paraId="6F0F2DB0" w14:textId="264FF111" w:rsidR="00FA0142" w:rsidRPr="00D97424" w:rsidRDefault="004C764E" w:rsidP="00FA0142">
      <w:pPr>
        <w:rPr>
          <w:lang w:eastAsia="zh-CN"/>
        </w:rPr>
      </w:pPr>
      <w:r w:rsidRPr="00D97424">
        <w:rPr>
          <w:b/>
          <w:bCs/>
          <w:i/>
          <w:iCs/>
          <w:u w:val="single"/>
        </w:rPr>
        <w:t xml:space="preserve">Proposal </w:t>
      </w:r>
      <w:r w:rsidR="007035CA" w:rsidRPr="00D97424">
        <w:rPr>
          <w:b/>
          <w:bCs/>
          <w:i/>
          <w:iCs/>
          <w:u w:val="single"/>
        </w:rPr>
        <w:t>2</w:t>
      </w:r>
      <w:r w:rsidRPr="00D97424">
        <w:rPr>
          <w:i/>
          <w:iCs/>
        </w:rPr>
        <w:t xml:space="preserve">: </w:t>
      </w:r>
      <w:r w:rsidR="00CD4C97" w:rsidRPr="00D97424">
        <w:rPr>
          <w:i/>
          <w:iCs/>
        </w:rPr>
        <w:t xml:space="preserve">For reliability and latency enhancement, </w:t>
      </w:r>
      <w:r w:rsidRPr="00D97424">
        <w:rPr>
          <w:i/>
          <w:iCs/>
        </w:rPr>
        <w:t xml:space="preserve">NR </w:t>
      </w:r>
      <w:r w:rsidR="00A666C4" w:rsidRPr="00D97424">
        <w:rPr>
          <w:i/>
          <w:iCs/>
        </w:rPr>
        <w:t>sidelink mode 1</w:t>
      </w:r>
      <w:r w:rsidRPr="00D97424">
        <w:rPr>
          <w:i/>
          <w:iCs/>
        </w:rPr>
        <w:t xml:space="preserve"> support</w:t>
      </w:r>
      <w:r w:rsidR="00AE3220" w:rsidRPr="00D97424">
        <w:rPr>
          <w:i/>
          <w:iCs/>
        </w:rPr>
        <w:t>s</w:t>
      </w:r>
      <w:r w:rsidRPr="00D97424">
        <w:rPr>
          <w:i/>
          <w:iCs/>
        </w:rPr>
        <w:t xml:space="preserve"> </w:t>
      </w:r>
      <w:r w:rsidR="00022278" w:rsidRPr="00D97424">
        <w:rPr>
          <w:i/>
          <w:iCs/>
        </w:rPr>
        <w:t>allocation of</w:t>
      </w:r>
      <w:r w:rsidRPr="00D97424">
        <w:rPr>
          <w:i/>
          <w:iCs/>
        </w:rPr>
        <w:t xml:space="preserve"> </w:t>
      </w:r>
      <w:r w:rsidR="00CD4C97" w:rsidRPr="00D97424">
        <w:rPr>
          <w:i/>
          <w:iCs/>
        </w:rPr>
        <w:t xml:space="preserve">SL </w:t>
      </w:r>
      <w:r w:rsidR="00B96912" w:rsidRPr="00D97424">
        <w:rPr>
          <w:i/>
          <w:iCs/>
        </w:rPr>
        <w:t xml:space="preserve">time-frequency repetition </w:t>
      </w:r>
      <w:r w:rsidRPr="00D97424">
        <w:rPr>
          <w:i/>
          <w:iCs/>
        </w:rPr>
        <w:t>pattern</w:t>
      </w:r>
      <w:r w:rsidR="00CD4C97" w:rsidRPr="00D97424">
        <w:rPr>
          <w:i/>
          <w:iCs/>
        </w:rPr>
        <w:t xml:space="preserve">s indicating the </w:t>
      </w:r>
      <w:r w:rsidR="00A666C4" w:rsidRPr="00D97424">
        <w:rPr>
          <w:i/>
          <w:iCs/>
        </w:rPr>
        <w:t xml:space="preserve">time/frequency </w:t>
      </w:r>
      <w:r w:rsidR="00CD4C97" w:rsidRPr="00D97424">
        <w:rPr>
          <w:i/>
          <w:iCs/>
        </w:rPr>
        <w:t>location</w:t>
      </w:r>
      <w:r w:rsidR="00FE26FF" w:rsidRPr="00D97424">
        <w:rPr>
          <w:i/>
          <w:iCs/>
        </w:rPr>
        <w:t>s</w:t>
      </w:r>
      <w:r w:rsidR="00CD4C97" w:rsidRPr="00D97424">
        <w:rPr>
          <w:i/>
          <w:iCs/>
        </w:rPr>
        <w:t xml:space="preserve"> of </w:t>
      </w:r>
      <w:r w:rsidR="00A666C4" w:rsidRPr="00D97424">
        <w:rPr>
          <w:i/>
          <w:iCs/>
        </w:rPr>
        <w:t>the repetitions for a</w:t>
      </w:r>
      <w:r w:rsidR="00CD4C97" w:rsidRPr="00D97424">
        <w:rPr>
          <w:i/>
          <w:iCs/>
        </w:rPr>
        <w:t xml:space="preserve"> given TB.</w:t>
      </w:r>
    </w:p>
    <w:p w14:paraId="3458A1FD" w14:textId="45990B49" w:rsidR="00B96912" w:rsidRPr="00D97424" w:rsidRDefault="00B96912" w:rsidP="00FA0142">
      <w:pPr>
        <w:rPr>
          <w:i/>
          <w:iCs/>
        </w:rPr>
      </w:pPr>
      <w:r w:rsidRPr="00D97424">
        <w:rPr>
          <w:b/>
          <w:bCs/>
          <w:i/>
          <w:iCs/>
          <w:u w:val="single"/>
        </w:rPr>
        <w:t xml:space="preserve">Proposal </w:t>
      </w:r>
      <w:r w:rsidR="007035CA" w:rsidRPr="00D97424">
        <w:rPr>
          <w:b/>
          <w:bCs/>
          <w:i/>
          <w:iCs/>
          <w:u w:val="single"/>
        </w:rPr>
        <w:t>3</w:t>
      </w:r>
      <w:r w:rsidRPr="00D97424">
        <w:rPr>
          <w:b/>
          <w:bCs/>
          <w:i/>
          <w:iCs/>
        </w:rPr>
        <w:t>:</w:t>
      </w:r>
      <w:r w:rsidRPr="00D97424">
        <w:rPr>
          <w:lang w:eastAsia="zh-CN"/>
        </w:rPr>
        <w:t xml:space="preserve"> </w:t>
      </w:r>
      <w:r w:rsidRPr="00D97424">
        <w:rPr>
          <w:i/>
          <w:iCs/>
        </w:rPr>
        <w:t xml:space="preserve">TFRPs </w:t>
      </w:r>
      <w:r w:rsidR="00AE3220" w:rsidRPr="00D97424">
        <w:rPr>
          <w:i/>
          <w:iCs/>
        </w:rPr>
        <w:t xml:space="preserve">are </w:t>
      </w:r>
      <w:r w:rsidRPr="00D97424">
        <w:rPr>
          <w:i/>
          <w:iCs/>
        </w:rPr>
        <w:t xml:space="preserve">indicated via DCI for dynamic </w:t>
      </w:r>
      <w:r w:rsidR="00F512A0" w:rsidRPr="00D97424">
        <w:rPr>
          <w:i/>
          <w:iCs/>
        </w:rPr>
        <w:t xml:space="preserve">scheduling </w:t>
      </w:r>
      <w:r w:rsidRPr="00D97424">
        <w:rPr>
          <w:i/>
          <w:iCs/>
        </w:rPr>
        <w:t xml:space="preserve">or </w:t>
      </w:r>
      <w:r w:rsidR="00F512A0" w:rsidRPr="00D97424">
        <w:rPr>
          <w:i/>
          <w:iCs/>
        </w:rPr>
        <w:t>type-2 configured</w:t>
      </w:r>
      <w:r w:rsidRPr="00D97424">
        <w:rPr>
          <w:i/>
          <w:iCs/>
        </w:rPr>
        <w:t xml:space="preserve"> scheduling and via RRC for </w:t>
      </w:r>
      <w:r w:rsidR="00F512A0" w:rsidRPr="00D97424">
        <w:rPr>
          <w:i/>
          <w:iCs/>
        </w:rPr>
        <w:t>type-1 configured scheduling</w:t>
      </w:r>
      <w:r w:rsidRPr="00D97424">
        <w:rPr>
          <w:i/>
          <w:iCs/>
        </w:rPr>
        <w:t>.</w:t>
      </w:r>
    </w:p>
    <w:p w14:paraId="474B33DD" w14:textId="65305739" w:rsidR="009E5C3E" w:rsidRPr="00D97424" w:rsidRDefault="009C175D" w:rsidP="00D97424">
      <w:pPr>
        <w:pStyle w:val="Heading2"/>
        <w:numPr>
          <w:ilvl w:val="1"/>
          <w:numId w:val="2"/>
        </w:numPr>
        <w:tabs>
          <w:tab w:val="num" w:pos="576"/>
        </w:tabs>
        <w:spacing w:before="240"/>
        <w:ind w:left="578" w:hanging="578"/>
        <w:rPr>
          <w:lang w:eastAsia="zh-CN"/>
        </w:rPr>
      </w:pPr>
      <w:r w:rsidRPr="00D97424">
        <w:rPr>
          <w:lang w:eastAsia="zh-CN"/>
        </w:rPr>
        <w:t>Multiple configured grant (CG) configurations</w:t>
      </w:r>
      <w:r w:rsidR="009A5B8F" w:rsidRPr="00D97424">
        <w:rPr>
          <w:lang w:eastAsia="zh-CN"/>
        </w:rPr>
        <w:t xml:space="preserve"> </w:t>
      </w:r>
      <w:r w:rsidR="00597F3F" w:rsidRPr="00D97424">
        <w:rPr>
          <w:lang w:eastAsia="zh-CN"/>
        </w:rPr>
        <w:t>for SL</w:t>
      </w:r>
    </w:p>
    <w:p w14:paraId="2B116DAB" w14:textId="77777777" w:rsidR="00F05EA4" w:rsidRPr="00D97424" w:rsidRDefault="00F05EA4" w:rsidP="00F05EA4">
      <w:pPr>
        <w:rPr>
          <w:lang w:eastAsia="zh-CN"/>
        </w:rPr>
      </w:pPr>
      <w:r w:rsidRPr="00D97424">
        <w:rPr>
          <w:lang w:eastAsia="zh-CN"/>
        </w:rPr>
        <w:t>In last RAN1 #94b meeting, it was agreed that for Uu for advanced V2X use cases, NR supports having multiple active UL configured grants in a given BWP in a given cell</w:t>
      </w:r>
      <w:r w:rsidR="009C175D" w:rsidRPr="00D97424">
        <w:rPr>
          <w:lang w:eastAsia="zh-CN"/>
        </w:rPr>
        <w:t xml:space="preserve"> [6].  Multiple </w:t>
      </w:r>
      <w:r w:rsidRPr="00D97424">
        <w:rPr>
          <w:lang w:eastAsia="zh-CN"/>
        </w:rPr>
        <w:t xml:space="preserve">configured grant (CG) configurations with different configuration parameters are beneficial in order to address message </w:t>
      </w:r>
      <w:r w:rsidRPr="00D97424">
        <w:rPr>
          <w:lang w:eastAsia="zh-CN"/>
        </w:rPr>
        <w:lastRenderedPageBreak/>
        <w:t>characteristics of V2X services and support different types of service and traffic. In fact, benefits of multiple resource configurations per UE have been discussed for the same reasons in LTE V2X [</w:t>
      </w:r>
      <w:r w:rsidR="009C175D" w:rsidRPr="00D97424">
        <w:rPr>
          <w:lang w:eastAsia="zh-CN"/>
        </w:rPr>
        <w:t>7</w:t>
      </w:r>
      <w:r w:rsidRPr="00D97424">
        <w:rPr>
          <w:lang w:eastAsia="zh-CN"/>
        </w:rPr>
        <w:t xml:space="preserve">].  </w:t>
      </w:r>
    </w:p>
    <w:p w14:paraId="56A8FE6E" w14:textId="77777777" w:rsidR="00F05EA4" w:rsidRPr="00D97424" w:rsidRDefault="00F05EA4" w:rsidP="00F05EA4">
      <w:pPr>
        <w:rPr>
          <w:lang w:eastAsia="zh-CN"/>
        </w:rPr>
      </w:pPr>
    </w:p>
    <w:p w14:paraId="2C359C7A" w14:textId="1B52D713" w:rsidR="00F05EA4" w:rsidRPr="00D97424" w:rsidRDefault="00BE53B1" w:rsidP="00F05EA4">
      <w:pPr>
        <w:rPr>
          <w:lang w:eastAsia="zh-CN"/>
        </w:rPr>
      </w:pPr>
      <w:r w:rsidRPr="00D97424">
        <w:rPr>
          <w:lang w:eastAsia="zh-CN"/>
        </w:rPr>
        <w:t>A</w:t>
      </w:r>
      <w:r w:rsidR="00F05EA4" w:rsidRPr="00D97424">
        <w:rPr>
          <w:lang w:eastAsia="zh-CN"/>
        </w:rPr>
        <w:t xml:space="preserve"> UE can be transmitting sidelink packets from different traffic classes (QCIs) with different latency and/or bit rate requirements for which a single </w:t>
      </w:r>
      <w:r w:rsidR="009C175D" w:rsidRPr="00D97424">
        <w:rPr>
          <w:lang w:eastAsia="zh-CN"/>
        </w:rPr>
        <w:t xml:space="preserve">configured grant resource </w:t>
      </w:r>
      <w:r w:rsidR="00F05EA4" w:rsidRPr="00D97424">
        <w:rPr>
          <w:lang w:eastAsia="zh-CN"/>
        </w:rPr>
        <w:t xml:space="preserve">may not be enough. Therefore, mode </w:t>
      </w:r>
      <w:r w:rsidR="009C175D" w:rsidRPr="00D97424">
        <w:rPr>
          <w:lang w:eastAsia="zh-CN"/>
        </w:rPr>
        <w:t>1</w:t>
      </w:r>
      <w:r w:rsidR="00F05EA4" w:rsidRPr="00D97424">
        <w:rPr>
          <w:lang w:eastAsia="zh-CN"/>
        </w:rPr>
        <w:t xml:space="preserve"> UEs should have multiple </w:t>
      </w:r>
      <w:r w:rsidR="009C175D" w:rsidRPr="00D97424">
        <w:rPr>
          <w:lang w:eastAsia="zh-CN"/>
        </w:rPr>
        <w:t>configured grants</w:t>
      </w:r>
      <w:r w:rsidR="00F05EA4" w:rsidRPr="00D97424">
        <w:rPr>
          <w:lang w:eastAsia="zh-CN"/>
        </w:rPr>
        <w:t xml:space="preserve"> suitable for different loads, latency, reliability and traffic types which they can use accordingly: </w:t>
      </w:r>
      <w:r w:rsidR="009C175D" w:rsidRPr="00D97424">
        <w:rPr>
          <w:lang w:eastAsia="zh-CN"/>
        </w:rPr>
        <w:t>O</w:t>
      </w:r>
      <w:r w:rsidR="00F05EA4" w:rsidRPr="00D97424">
        <w:rPr>
          <w:lang w:eastAsia="zh-CN"/>
        </w:rPr>
        <w:t xml:space="preserve">ne </w:t>
      </w:r>
      <w:r w:rsidR="009C175D" w:rsidRPr="00D97424">
        <w:rPr>
          <w:lang w:eastAsia="zh-CN"/>
        </w:rPr>
        <w:t>configured grant</w:t>
      </w:r>
      <w:r w:rsidR="00F05EA4" w:rsidRPr="00D97424">
        <w:rPr>
          <w:lang w:eastAsia="zh-CN"/>
        </w:rPr>
        <w:t xml:space="preserve"> can be tailored to a 100-byte packet and another to 1kB packet. The UE can dynamically select a </w:t>
      </w:r>
      <w:r w:rsidR="009C175D" w:rsidRPr="00D97424">
        <w:rPr>
          <w:lang w:eastAsia="zh-CN"/>
        </w:rPr>
        <w:t>CG configuration</w:t>
      </w:r>
      <w:r w:rsidR="00F05EA4" w:rsidRPr="00D97424">
        <w:rPr>
          <w:lang w:eastAsia="zh-CN"/>
        </w:rPr>
        <w:t xml:space="preserve"> </w:t>
      </w:r>
      <w:r w:rsidR="009C175D" w:rsidRPr="00D97424">
        <w:rPr>
          <w:lang w:eastAsia="zh-CN"/>
        </w:rPr>
        <w:t>that best suits a certain traffic type or packet size</w:t>
      </w:r>
      <w:r w:rsidR="00F05EA4" w:rsidRPr="00D97424">
        <w:rPr>
          <w:lang w:eastAsia="zh-CN"/>
        </w:rPr>
        <w:t>.</w:t>
      </w:r>
    </w:p>
    <w:p w14:paraId="1FC0B7FC" w14:textId="5411A86D" w:rsidR="00F05EA4" w:rsidRPr="00D97424" w:rsidRDefault="009A5B8F" w:rsidP="00F05EA4">
      <w:pPr>
        <w:rPr>
          <w:lang w:eastAsia="zh-CN"/>
        </w:rPr>
      </w:pPr>
      <w:r w:rsidRPr="00D97424">
        <w:rPr>
          <w:b/>
          <w:i/>
          <w:u w:val="single"/>
          <w:lang w:eastAsia="zh-CN"/>
        </w:rPr>
        <w:t xml:space="preserve">Proposal </w:t>
      </w:r>
      <w:r w:rsidR="009C175D" w:rsidRPr="00D97424">
        <w:rPr>
          <w:b/>
          <w:i/>
          <w:u w:val="single"/>
          <w:lang w:eastAsia="zh-CN"/>
        </w:rPr>
        <w:t>4</w:t>
      </w:r>
      <w:r w:rsidRPr="00D97424">
        <w:rPr>
          <w:b/>
          <w:i/>
          <w:lang w:eastAsia="zh-CN"/>
        </w:rPr>
        <w:t>:</w:t>
      </w:r>
      <w:r w:rsidR="00F05EA4" w:rsidRPr="00D97424">
        <w:rPr>
          <w:lang w:eastAsia="zh-CN"/>
        </w:rPr>
        <w:t xml:space="preserve"> </w:t>
      </w:r>
      <w:r w:rsidRPr="00D97424">
        <w:rPr>
          <w:i/>
          <w:lang w:eastAsia="zh-CN"/>
        </w:rPr>
        <w:t xml:space="preserve">Multiple </w:t>
      </w:r>
      <w:r w:rsidR="000A572B" w:rsidRPr="00D97424">
        <w:rPr>
          <w:i/>
          <w:lang w:eastAsia="zh-CN"/>
        </w:rPr>
        <w:t xml:space="preserve">configurations </w:t>
      </w:r>
      <w:r w:rsidRPr="00D97424">
        <w:rPr>
          <w:i/>
          <w:lang w:eastAsia="zh-CN"/>
        </w:rPr>
        <w:t>should be supported for</w:t>
      </w:r>
      <w:r w:rsidR="00FC19D1" w:rsidRPr="00D97424">
        <w:rPr>
          <w:i/>
          <w:lang w:eastAsia="zh-CN"/>
        </w:rPr>
        <w:t xml:space="preserve"> SL</w:t>
      </w:r>
      <w:r w:rsidRPr="00D97424">
        <w:rPr>
          <w:i/>
          <w:lang w:eastAsia="zh-CN"/>
        </w:rPr>
        <w:t xml:space="preserve"> </w:t>
      </w:r>
      <w:r w:rsidR="000A572B" w:rsidRPr="00D97424">
        <w:rPr>
          <w:i/>
          <w:lang w:eastAsia="zh-CN"/>
        </w:rPr>
        <w:t xml:space="preserve">configured grant </w:t>
      </w:r>
      <w:r w:rsidRPr="00D97424">
        <w:rPr>
          <w:i/>
          <w:lang w:eastAsia="zh-CN"/>
        </w:rPr>
        <w:t xml:space="preserve">UEs operating under mode </w:t>
      </w:r>
      <w:r w:rsidR="000A572B" w:rsidRPr="00D97424">
        <w:rPr>
          <w:i/>
          <w:lang w:eastAsia="zh-CN"/>
        </w:rPr>
        <w:t>1</w:t>
      </w:r>
      <w:r w:rsidRPr="00D97424">
        <w:rPr>
          <w:i/>
          <w:lang w:eastAsia="zh-CN"/>
        </w:rPr>
        <w:t>.</w:t>
      </w:r>
    </w:p>
    <w:p w14:paraId="3F5EF2D9" w14:textId="4477441A" w:rsidR="00E63A02" w:rsidRPr="00D97424" w:rsidRDefault="00AE3220" w:rsidP="00E63A02">
      <w:pPr>
        <w:pStyle w:val="Heading2"/>
        <w:numPr>
          <w:ilvl w:val="1"/>
          <w:numId w:val="2"/>
        </w:numPr>
        <w:tabs>
          <w:tab w:val="num" w:pos="576"/>
        </w:tabs>
        <w:spacing w:before="240"/>
        <w:ind w:left="578" w:hanging="578"/>
        <w:rPr>
          <w:lang w:eastAsia="zh-CN"/>
        </w:rPr>
      </w:pPr>
      <w:r w:rsidRPr="00D97424">
        <w:rPr>
          <w:lang w:eastAsia="zh-CN"/>
        </w:rPr>
        <w:t>I</w:t>
      </w:r>
      <w:r w:rsidR="00E63A02" w:rsidRPr="00D97424">
        <w:rPr>
          <w:lang w:eastAsia="zh-CN"/>
        </w:rPr>
        <w:t xml:space="preserve">ntermittent coverage </w:t>
      </w:r>
      <w:r w:rsidRPr="00D97424">
        <w:rPr>
          <w:lang w:eastAsia="zh-CN"/>
        </w:rPr>
        <w:t>handling</w:t>
      </w:r>
    </w:p>
    <w:p w14:paraId="3897406E" w14:textId="77777777" w:rsidR="00077004" w:rsidRPr="00D97424" w:rsidRDefault="00077004" w:rsidP="00E63A02">
      <w:pPr>
        <w:rPr>
          <w:color w:val="000000" w:themeColor="text1"/>
        </w:rPr>
      </w:pPr>
    </w:p>
    <w:p w14:paraId="1D8F8E62" w14:textId="6E81C30D" w:rsidR="00E63A02" w:rsidRPr="00D97424" w:rsidRDefault="00E63A02" w:rsidP="00E63A02">
      <w:pPr>
        <w:rPr>
          <w:color w:val="000000" w:themeColor="text1"/>
        </w:rPr>
      </w:pPr>
      <w:r w:rsidRPr="00D97424">
        <w:rPr>
          <w:color w:val="000000" w:themeColor="text1"/>
        </w:rPr>
        <w:t xml:space="preserve">Due to high mobility, sudden changes in gNB coverage are </w:t>
      </w:r>
      <w:r w:rsidR="00077004" w:rsidRPr="00D97424">
        <w:rPr>
          <w:color w:val="000000" w:themeColor="text1"/>
        </w:rPr>
        <w:t>unavoidable,</w:t>
      </w:r>
      <w:r w:rsidR="00077004" w:rsidRPr="00D97424" w:rsidDel="00077004">
        <w:rPr>
          <w:color w:val="000000" w:themeColor="text1"/>
        </w:rPr>
        <w:t xml:space="preserve"> </w:t>
      </w:r>
      <w:r w:rsidRPr="00D97424">
        <w:rPr>
          <w:color w:val="000000" w:themeColor="text1"/>
        </w:rPr>
        <w:t xml:space="preserve">e.g., </w:t>
      </w:r>
      <w:r w:rsidR="00077004" w:rsidRPr="00D97424">
        <w:rPr>
          <w:color w:val="000000" w:themeColor="text1"/>
        </w:rPr>
        <w:t xml:space="preserve">those </w:t>
      </w:r>
      <w:r w:rsidRPr="00D97424">
        <w:rPr>
          <w:color w:val="000000" w:themeColor="text1"/>
        </w:rPr>
        <w:t xml:space="preserve">caused by severe fading. Additionally, there will exist coverage gaps e.g., due to tunnels, where </w:t>
      </w:r>
      <w:r w:rsidRPr="00D97424">
        <w:rPr>
          <w:color w:val="000000" w:themeColor="text1"/>
          <w:lang w:eastAsia="zh-CN"/>
        </w:rPr>
        <w:t xml:space="preserve">vehicular UEs are out of coverage for </w:t>
      </w:r>
      <w:r w:rsidR="00BB6F9F" w:rsidRPr="00D97424">
        <w:rPr>
          <w:color w:val="000000" w:themeColor="text1"/>
          <w:lang w:eastAsia="zh-CN"/>
        </w:rPr>
        <w:t xml:space="preserve">a </w:t>
      </w:r>
      <w:r w:rsidRPr="00D97424">
        <w:rPr>
          <w:color w:val="000000" w:themeColor="text1"/>
          <w:lang w:eastAsia="zh-CN"/>
        </w:rPr>
        <w:t xml:space="preserve">longer period of time, </w:t>
      </w:r>
      <w:r w:rsidR="00BB6F9F" w:rsidRPr="00D97424">
        <w:rPr>
          <w:color w:val="000000" w:themeColor="text1"/>
          <w:lang w:eastAsia="zh-CN"/>
        </w:rPr>
        <w:t xml:space="preserve">typically </w:t>
      </w:r>
      <w:r w:rsidRPr="00D97424">
        <w:rPr>
          <w:color w:val="000000" w:themeColor="text1"/>
          <w:lang w:eastAsia="zh-CN"/>
        </w:rPr>
        <w:t>without any notice in advance.</w:t>
      </w:r>
    </w:p>
    <w:p w14:paraId="275617F3" w14:textId="77777777" w:rsidR="00E63A02" w:rsidRPr="00D97424" w:rsidRDefault="00E63A02" w:rsidP="00E63A02">
      <w:pPr>
        <w:rPr>
          <w:color w:val="000000" w:themeColor="text1"/>
        </w:rPr>
      </w:pPr>
      <w:r w:rsidRPr="00D97424">
        <w:rPr>
          <w:color w:val="000000" w:themeColor="text1"/>
        </w:rPr>
        <w:t>As a result, in the case of NR SL mode 1 where gNB controls NR SL V2X communications, the following conditions may occur:</w:t>
      </w:r>
    </w:p>
    <w:p w14:paraId="2CE190A8" w14:textId="74AE960C" w:rsidR="00E63A02" w:rsidRPr="00D97424" w:rsidRDefault="00E63A02" w:rsidP="00E90D8B">
      <w:pPr>
        <w:pStyle w:val="ListParagraph"/>
        <w:numPr>
          <w:ilvl w:val="0"/>
          <w:numId w:val="9"/>
        </w:numPr>
        <w:ind w:firstLineChars="0"/>
        <w:rPr>
          <w:color w:val="000000" w:themeColor="text1"/>
          <w:lang w:eastAsia="zh-CN"/>
        </w:rPr>
      </w:pPr>
      <w:r w:rsidRPr="00D97424">
        <w:rPr>
          <w:color w:val="000000" w:themeColor="text1"/>
          <w:lang w:eastAsia="zh-CN"/>
        </w:rPr>
        <w:t>UEs operating NR SL V2X mode 1 experience temporary severe fading in NR coverage</w:t>
      </w:r>
      <w:r w:rsidR="00077004" w:rsidRPr="00D97424">
        <w:rPr>
          <w:color w:val="000000" w:themeColor="text1"/>
          <w:lang w:eastAsia="zh-CN"/>
        </w:rPr>
        <w:t>;</w:t>
      </w:r>
    </w:p>
    <w:p w14:paraId="64774C87" w14:textId="0C6E75B8" w:rsidR="00077004" w:rsidRPr="00D97424" w:rsidRDefault="00E63A02" w:rsidP="00E90D8B">
      <w:pPr>
        <w:pStyle w:val="ListParagraph"/>
        <w:numPr>
          <w:ilvl w:val="0"/>
          <w:numId w:val="9"/>
        </w:numPr>
        <w:ind w:firstLineChars="0"/>
        <w:rPr>
          <w:color w:val="000000" w:themeColor="text1"/>
          <w:lang w:eastAsia="zh-CN"/>
        </w:rPr>
      </w:pPr>
      <w:r w:rsidRPr="00D97424">
        <w:rPr>
          <w:color w:val="000000" w:themeColor="text1"/>
          <w:lang w:eastAsia="zh-CN"/>
        </w:rPr>
        <w:t>UEs operating NR SL V2X mode 1 go out of NR coverage completely</w:t>
      </w:r>
      <w:r w:rsidR="00077004" w:rsidRPr="00D97424">
        <w:rPr>
          <w:color w:val="000000" w:themeColor="text1"/>
          <w:lang w:eastAsia="zh-CN"/>
        </w:rPr>
        <w:t>.</w:t>
      </w:r>
    </w:p>
    <w:p w14:paraId="4FBFCC88" w14:textId="6A65F9E0" w:rsidR="00305E05" w:rsidRPr="00D97424" w:rsidRDefault="00CD071A" w:rsidP="00C43FF7">
      <w:pPr>
        <w:rPr>
          <w:color w:val="000000" w:themeColor="text1"/>
          <w:lang w:eastAsia="zh-CN"/>
        </w:rPr>
      </w:pPr>
      <w:r w:rsidRPr="00D97424">
        <w:rPr>
          <w:b/>
          <w:i/>
          <w:color w:val="000000" w:themeColor="text1"/>
          <w:u w:val="single"/>
          <w:lang w:eastAsia="zh-CN"/>
        </w:rPr>
        <w:t>Observation 1:</w:t>
      </w:r>
      <w:r w:rsidRPr="00D97424">
        <w:rPr>
          <w:color w:val="000000" w:themeColor="text1"/>
          <w:lang w:eastAsia="zh-CN"/>
        </w:rPr>
        <w:t xml:space="preserve"> </w:t>
      </w:r>
      <w:r w:rsidRPr="00D97424">
        <w:rPr>
          <w:i/>
          <w:color w:val="000000" w:themeColor="text1"/>
          <w:lang w:eastAsia="zh-CN"/>
        </w:rPr>
        <w:t xml:space="preserve">UE in NR SL V2X mode 1 can experience two cases of intermittent coverage: 1) UE goes out of NR coverage </w:t>
      </w:r>
      <w:r w:rsidR="00F04D11" w:rsidRPr="00D97424">
        <w:rPr>
          <w:i/>
          <w:color w:val="000000" w:themeColor="text1"/>
          <w:lang w:eastAsia="zh-CN"/>
        </w:rPr>
        <w:t>briefly</w:t>
      </w:r>
      <w:r w:rsidRPr="00D97424">
        <w:rPr>
          <w:i/>
          <w:color w:val="000000" w:themeColor="text1"/>
          <w:lang w:eastAsia="zh-CN"/>
        </w:rPr>
        <w:t xml:space="preserve">; 2) UE goes out of NR  coverage </w:t>
      </w:r>
      <w:r w:rsidR="00F04D11" w:rsidRPr="00D97424">
        <w:rPr>
          <w:i/>
          <w:color w:val="000000" w:themeColor="text1"/>
          <w:lang w:eastAsia="zh-CN"/>
        </w:rPr>
        <w:t>for a longer time</w:t>
      </w:r>
      <w:r w:rsidR="00C13D3E" w:rsidRPr="00D97424">
        <w:rPr>
          <w:i/>
          <w:color w:val="000000" w:themeColor="text1"/>
          <w:lang w:eastAsia="zh-CN"/>
        </w:rPr>
        <w:t xml:space="preserve"> or completely</w:t>
      </w:r>
      <w:r w:rsidRPr="00D97424">
        <w:rPr>
          <w:i/>
          <w:color w:val="000000" w:themeColor="text1"/>
          <w:lang w:eastAsia="zh-CN"/>
        </w:rPr>
        <w:t>.</w:t>
      </w:r>
      <w:r w:rsidRPr="00D97424">
        <w:rPr>
          <w:color w:val="000000" w:themeColor="text1"/>
          <w:lang w:eastAsia="zh-CN"/>
        </w:rPr>
        <w:t xml:space="preserve"> </w:t>
      </w:r>
    </w:p>
    <w:p w14:paraId="0C16500E" w14:textId="653005E7" w:rsidR="00305E05" w:rsidRPr="00D97424" w:rsidRDefault="00CD071A" w:rsidP="00C43FF7">
      <w:pPr>
        <w:rPr>
          <w:color w:val="000000" w:themeColor="text1"/>
          <w:lang w:eastAsia="zh-CN"/>
        </w:rPr>
      </w:pPr>
      <w:r w:rsidRPr="00D97424">
        <w:rPr>
          <w:color w:val="000000" w:themeColor="text1"/>
          <w:lang w:eastAsia="zh-CN"/>
        </w:rPr>
        <w:t xml:space="preserve"> </w:t>
      </w:r>
    </w:p>
    <w:p w14:paraId="4F09E9F9" w14:textId="77777777" w:rsidR="00053F0B" w:rsidRPr="00D97424" w:rsidRDefault="00E63A02" w:rsidP="00053F0B">
      <w:pPr>
        <w:keepNext/>
        <w:jc w:val="center"/>
      </w:pPr>
      <w:r w:rsidRPr="00D97424">
        <w:rPr>
          <w:noProof/>
          <w:color w:val="000000" w:themeColor="text1"/>
        </w:rPr>
        <w:drawing>
          <wp:inline distT="0" distB="0" distL="0" distR="0" wp14:anchorId="48D813A1" wp14:editId="2475E96C">
            <wp:extent cx="2099145" cy="136169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3184" cy="1370797"/>
                    </a:xfrm>
                    <a:prstGeom prst="rect">
                      <a:avLst/>
                    </a:prstGeom>
                    <a:noFill/>
                  </pic:spPr>
                </pic:pic>
              </a:graphicData>
            </a:graphic>
          </wp:inline>
        </w:drawing>
      </w:r>
    </w:p>
    <w:p w14:paraId="4A61DAD6" w14:textId="77777777" w:rsidR="00E63A02" w:rsidRPr="00D97424" w:rsidRDefault="00053F0B" w:rsidP="00053F0B">
      <w:pPr>
        <w:pStyle w:val="Caption"/>
        <w:rPr>
          <w:color w:val="000000" w:themeColor="text1"/>
          <w:lang w:eastAsia="zh-CN"/>
        </w:rPr>
      </w:pPr>
      <w:r w:rsidRPr="00D97424">
        <w:t xml:space="preserve">Figure </w:t>
      </w:r>
      <w:r w:rsidR="009A5B8F" w:rsidRPr="00D97424">
        <w:fldChar w:fldCharType="begin"/>
      </w:r>
      <w:r w:rsidRPr="00D97424">
        <w:instrText xml:space="preserve"> SEQ Figure \* ARABIC </w:instrText>
      </w:r>
      <w:r w:rsidR="009A5B8F" w:rsidRPr="00D97424">
        <w:fldChar w:fldCharType="separate"/>
      </w:r>
      <w:r w:rsidR="0084486B" w:rsidRPr="00D97424">
        <w:t>1</w:t>
      </w:r>
      <w:r w:rsidR="009A5B8F" w:rsidRPr="00D97424">
        <w:fldChar w:fldCharType="end"/>
      </w:r>
      <w:r w:rsidR="00496EE4" w:rsidRPr="00D97424">
        <w:t xml:space="preserve">. </w:t>
      </w:r>
      <w:r w:rsidR="00496EE4" w:rsidRPr="00D97424">
        <w:rPr>
          <w:color w:val="000000" w:themeColor="text1"/>
          <w:lang w:eastAsia="zh-CN"/>
        </w:rPr>
        <w:t>Vehicle in NR SL V2X mode 1 going out of coverage</w:t>
      </w:r>
    </w:p>
    <w:p w14:paraId="2715145E" w14:textId="77777777" w:rsidR="00E63A02" w:rsidRPr="00D97424" w:rsidRDefault="00E63A02" w:rsidP="00E63A02">
      <w:pPr>
        <w:rPr>
          <w:color w:val="000000" w:themeColor="text1"/>
          <w:lang w:eastAsia="zh-CN"/>
        </w:rPr>
      </w:pPr>
      <w:r w:rsidRPr="00D97424">
        <w:rPr>
          <w:color w:val="000000" w:themeColor="text1"/>
          <w:lang w:eastAsia="zh-CN"/>
        </w:rPr>
        <w:t>Above “intermittent” coverage conditions will have at least the following consequences on SL V2X communications:</w:t>
      </w:r>
    </w:p>
    <w:p w14:paraId="6EBB1EB5" w14:textId="50A661DD" w:rsidR="00E63A02" w:rsidRPr="00D97424" w:rsidRDefault="00077004" w:rsidP="00E90D8B">
      <w:pPr>
        <w:pStyle w:val="ListParagraph"/>
        <w:numPr>
          <w:ilvl w:val="0"/>
          <w:numId w:val="10"/>
        </w:numPr>
        <w:ind w:firstLineChars="0"/>
        <w:rPr>
          <w:color w:val="000000" w:themeColor="text1"/>
          <w:lang w:eastAsia="zh-CN"/>
        </w:rPr>
      </w:pPr>
      <w:r w:rsidRPr="00D97424">
        <w:rPr>
          <w:color w:val="000000" w:themeColor="text1"/>
          <w:lang w:eastAsia="zh-CN"/>
        </w:rPr>
        <w:t>Ongoing SL V2X mode 1 t</w:t>
      </w:r>
      <w:r w:rsidR="00E63A02" w:rsidRPr="00D97424">
        <w:rPr>
          <w:color w:val="000000" w:themeColor="text1"/>
          <w:lang w:eastAsia="zh-CN"/>
        </w:rPr>
        <w:t>ransmission/reception</w:t>
      </w:r>
      <w:r w:rsidRPr="00D97424">
        <w:rPr>
          <w:color w:val="000000" w:themeColor="text1"/>
          <w:lang w:eastAsia="zh-CN"/>
        </w:rPr>
        <w:t>s</w:t>
      </w:r>
      <w:r w:rsidR="00E63A02" w:rsidRPr="00D97424">
        <w:rPr>
          <w:color w:val="000000" w:themeColor="text1"/>
          <w:lang w:eastAsia="zh-CN"/>
        </w:rPr>
        <w:t xml:space="preserve"> are delayed due to not receiving control information from gNB particularly </w:t>
      </w:r>
      <w:r w:rsidRPr="00D97424">
        <w:rPr>
          <w:color w:val="000000" w:themeColor="text1"/>
          <w:lang w:eastAsia="zh-CN"/>
        </w:rPr>
        <w:t xml:space="preserve">during a severe </w:t>
      </w:r>
      <w:r w:rsidR="00E63A02" w:rsidRPr="00D97424">
        <w:rPr>
          <w:color w:val="000000" w:themeColor="text1"/>
          <w:lang w:eastAsia="zh-CN"/>
        </w:rPr>
        <w:t xml:space="preserve">temporary </w:t>
      </w:r>
      <w:r w:rsidRPr="00D97424">
        <w:rPr>
          <w:color w:val="000000" w:themeColor="text1"/>
          <w:lang w:eastAsia="zh-CN"/>
        </w:rPr>
        <w:t>f</w:t>
      </w:r>
      <w:r w:rsidR="00E63A02" w:rsidRPr="00D97424">
        <w:rPr>
          <w:color w:val="000000" w:themeColor="text1"/>
          <w:lang w:eastAsia="zh-CN"/>
        </w:rPr>
        <w:t>ading</w:t>
      </w:r>
    </w:p>
    <w:p w14:paraId="1B95E750" w14:textId="77777777" w:rsidR="00E63A02" w:rsidRPr="00D97424" w:rsidRDefault="00E63A02" w:rsidP="00E90D8B">
      <w:pPr>
        <w:pStyle w:val="ListParagraph"/>
        <w:numPr>
          <w:ilvl w:val="1"/>
          <w:numId w:val="10"/>
        </w:numPr>
        <w:ind w:firstLineChars="0"/>
        <w:rPr>
          <w:color w:val="000000" w:themeColor="text1"/>
          <w:lang w:eastAsia="zh-CN"/>
        </w:rPr>
      </w:pPr>
      <w:r w:rsidRPr="00D97424">
        <w:rPr>
          <w:color w:val="000000" w:themeColor="text1"/>
          <w:lang w:eastAsia="zh-CN"/>
        </w:rPr>
        <w:t>This may degrade the performance of safety applications. For example, as illustrated in figure above, the cross-traffic vehicles might not receive the SL messages from the vehicle with intermittent coverage, if it needs to release the resources assigned by the gNB.</w:t>
      </w:r>
    </w:p>
    <w:p w14:paraId="60D7AEB8" w14:textId="1A052B50" w:rsidR="00305E05" w:rsidRPr="00D97424" w:rsidRDefault="00077004" w:rsidP="00C43FF7">
      <w:pPr>
        <w:pStyle w:val="ListParagraph"/>
        <w:numPr>
          <w:ilvl w:val="0"/>
          <w:numId w:val="10"/>
        </w:numPr>
        <w:ind w:firstLineChars="0"/>
        <w:rPr>
          <w:color w:val="000000" w:themeColor="text1"/>
          <w:lang w:eastAsia="zh-CN"/>
        </w:rPr>
      </w:pPr>
      <w:r w:rsidRPr="00D97424">
        <w:rPr>
          <w:color w:val="000000" w:themeColor="text1"/>
          <w:lang w:eastAsia="zh-CN"/>
        </w:rPr>
        <w:t xml:space="preserve">Upon loss of coverage without any notice in advance, where UEs may switch from SL mode 1 to </w:t>
      </w:r>
      <w:r w:rsidR="00E56BC4" w:rsidRPr="00D97424">
        <w:rPr>
          <w:color w:val="000000" w:themeColor="text1"/>
          <w:lang w:eastAsia="zh-CN"/>
        </w:rPr>
        <w:t xml:space="preserve">mode </w:t>
      </w:r>
      <w:r w:rsidRPr="00D97424">
        <w:rPr>
          <w:color w:val="000000" w:themeColor="text1"/>
          <w:lang w:eastAsia="zh-CN"/>
        </w:rPr>
        <w:t>2, or from NR to LTE coverage, difference in the availability of resources in different modes or networks, or inherent reduced reliability in mode 2, will degrade the performance of advanced V2X use cases taking place.</w:t>
      </w:r>
    </w:p>
    <w:p w14:paraId="4D56ADB2" w14:textId="535B4F3D" w:rsidR="00305E05" w:rsidRPr="00D97424" w:rsidRDefault="00077004" w:rsidP="00C43FF7">
      <w:pPr>
        <w:pStyle w:val="ListParagraph"/>
        <w:numPr>
          <w:ilvl w:val="1"/>
          <w:numId w:val="10"/>
        </w:numPr>
        <w:ind w:firstLineChars="0"/>
        <w:rPr>
          <w:color w:val="000000" w:themeColor="text1"/>
          <w:lang w:eastAsia="zh-CN"/>
        </w:rPr>
      </w:pPr>
      <w:r w:rsidRPr="00D97424">
        <w:rPr>
          <w:color w:val="000000" w:themeColor="text1"/>
          <w:lang w:eastAsia="zh-CN"/>
        </w:rPr>
        <w:t>One example is a disruption of a platooning service, e.g., increased inter-vehicle spacing or even</w:t>
      </w:r>
      <w:r w:rsidR="00E56BC4" w:rsidRPr="00D97424">
        <w:rPr>
          <w:color w:val="000000" w:themeColor="text1"/>
          <w:lang w:eastAsia="zh-CN"/>
        </w:rPr>
        <w:t xml:space="preserve"> a</w:t>
      </w:r>
      <w:r w:rsidRPr="00D97424">
        <w:rPr>
          <w:color w:val="000000" w:themeColor="text1"/>
          <w:lang w:eastAsia="zh-CN"/>
        </w:rPr>
        <w:t xml:space="preserve"> disassembly of the platoon. </w:t>
      </w:r>
    </w:p>
    <w:p w14:paraId="37062ED3" w14:textId="77777777" w:rsidR="00E63A02" w:rsidRPr="00D97424" w:rsidRDefault="00E63A02" w:rsidP="00E90D8B">
      <w:pPr>
        <w:pStyle w:val="ListParagraph"/>
        <w:numPr>
          <w:ilvl w:val="0"/>
          <w:numId w:val="10"/>
        </w:numPr>
        <w:ind w:firstLineChars="0"/>
        <w:rPr>
          <w:color w:val="000000" w:themeColor="text1"/>
          <w:lang w:eastAsia="zh-CN"/>
        </w:rPr>
      </w:pPr>
      <w:r w:rsidRPr="00D97424">
        <w:rPr>
          <w:color w:val="000000" w:themeColor="text1"/>
          <w:lang w:eastAsia="zh-CN"/>
        </w:rPr>
        <w:lastRenderedPageBreak/>
        <w:t>Interference between UEs in coverage and out of coverage in the case of shared resources.</w:t>
      </w:r>
    </w:p>
    <w:p w14:paraId="033F33D1" w14:textId="55D229A7" w:rsidR="00E63A02" w:rsidRPr="00D97424" w:rsidRDefault="009A5B8F" w:rsidP="00E63A02">
      <w:pPr>
        <w:rPr>
          <w:b/>
          <w:color w:val="000000" w:themeColor="text1"/>
        </w:rPr>
      </w:pPr>
      <w:r w:rsidRPr="00D97424">
        <w:rPr>
          <w:b/>
          <w:i/>
          <w:color w:val="000000" w:themeColor="text1"/>
          <w:u w:val="single"/>
        </w:rPr>
        <w:t>Observation 2:</w:t>
      </w:r>
      <w:r w:rsidRPr="00D97424">
        <w:rPr>
          <w:b/>
          <w:i/>
          <w:color w:val="000000" w:themeColor="text1"/>
        </w:rPr>
        <w:t xml:space="preserve"> </w:t>
      </w:r>
      <w:r w:rsidR="00D96E32" w:rsidRPr="00D97424">
        <w:rPr>
          <w:i/>
          <w:color w:val="000000" w:themeColor="text1"/>
        </w:rPr>
        <w:t>The intermittent-coverage problem impacts the performance of advanced V2X use cases under NR SL V2X mode 1</w:t>
      </w:r>
      <w:r w:rsidR="00D96E32" w:rsidRPr="00D97424">
        <w:rPr>
          <w:color w:val="000000" w:themeColor="text1"/>
        </w:rPr>
        <w:t>.</w:t>
      </w:r>
    </w:p>
    <w:p w14:paraId="2AB38044" w14:textId="7A94C7D4" w:rsidR="00D96E32" w:rsidRPr="00D97424" w:rsidRDefault="00E63A02" w:rsidP="00E63A02">
      <w:pPr>
        <w:rPr>
          <w:color w:val="000000" w:themeColor="text1"/>
        </w:rPr>
      </w:pPr>
      <w:r w:rsidRPr="00D97424">
        <w:rPr>
          <w:color w:val="000000" w:themeColor="text1"/>
        </w:rPr>
        <w:t xml:space="preserve">Performance of advanced V2X use cases using </w:t>
      </w:r>
      <w:r w:rsidRPr="00D97424">
        <w:rPr>
          <w:color w:val="000000" w:themeColor="text1"/>
          <w:lang w:eastAsia="zh-CN"/>
        </w:rPr>
        <w:t>NR SL V2X mode 1</w:t>
      </w:r>
      <w:r w:rsidRPr="00D97424">
        <w:rPr>
          <w:color w:val="000000" w:themeColor="text1"/>
        </w:rPr>
        <w:t xml:space="preserve"> should not be affected </w:t>
      </w:r>
      <w:r w:rsidR="00597F3F" w:rsidRPr="00D97424">
        <w:rPr>
          <w:color w:val="000000" w:themeColor="text1"/>
        </w:rPr>
        <w:t xml:space="preserve">by </w:t>
      </w:r>
      <w:r w:rsidRPr="00D97424">
        <w:rPr>
          <w:color w:val="000000" w:themeColor="text1"/>
        </w:rPr>
        <w:t xml:space="preserve">such changes in the network coverage. </w:t>
      </w:r>
    </w:p>
    <w:p w14:paraId="434C720B" w14:textId="2DE93F75" w:rsidR="009A5CD0" w:rsidRPr="00D97424" w:rsidRDefault="009A5CD0" w:rsidP="009A5CD0">
      <w:pPr>
        <w:rPr>
          <w:color w:val="000000" w:themeColor="text1"/>
        </w:rPr>
      </w:pPr>
      <w:r w:rsidRPr="00D97424">
        <w:rPr>
          <w:b/>
          <w:i/>
          <w:color w:val="000000" w:themeColor="text1"/>
          <w:u w:val="single"/>
        </w:rPr>
        <w:t xml:space="preserve">Proposal </w:t>
      </w:r>
      <w:r w:rsidR="00BC253E" w:rsidRPr="00D97424">
        <w:rPr>
          <w:b/>
          <w:i/>
          <w:color w:val="000000" w:themeColor="text1"/>
          <w:u w:val="single"/>
        </w:rPr>
        <w:t>5</w:t>
      </w:r>
      <w:r w:rsidRPr="00D97424">
        <w:rPr>
          <w:b/>
          <w:i/>
          <w:color w:val="000000" w:themeColor="text1"/>
          <w:u w:val="single"/>
        </w:rPr>
        <w:t>:</w:t>
      </w:r>
      <w:r w:rsidRPr="00D97424">
        <w:rPr>
          <w:i/>
          <w:color w:val="000000" w:themeColor="text1"/>
        </w:rPr>
        <w:t xml:space="preserve"> gNB configures and broadcasts </w:t>
      </w:r>
      <w:r w:rsidR="008078AD">
        <w:rPr>
          <w:i/>
          <w:color w:val="000000" w:themeColor="text1"/>
        </w:rPr>
        <w:t>a “default” UE behavior for use</w:t>
      </w:r>
      <w:r w:rsidRPr="00D97424">
        <w:rPr>
          <w:i/>
          <w:color w:val="000000" w:themeColor="text1"/>
        </w:rPr>
        <w:t xml:space="preserve"> by any UE encountering an OOC state.</w:t>
      </w:r>
    </w:p>
    <w:p w14:paraId="66BFE975" w14:textId="73290EE1" w:rsidR="009A5CD0" w:rsidRPr="00D97424" w:rsidRDefault="009A5CD0" w:rsidP="009A5CD0">
      <w:pPr>
        <w:rPr>
          <w:color w:val="000000" w:themeColor="text1"/>
        </w:rPr>
      </w:pPr>
      <w:r w:rsidRPr="00D97424">
        <w:rPr>
          <w:color w:val="000000" w:themeColor="text1"/>
        </w:rPr>
        <w:t xml:space="preserve">In the case of Condition 1 (vehicular UEs going out-of-coverage unexpectedly), UEs can be configured </w:t>
      </w:r>
      <w:r w:rsidR="007F284F" w:rsidRPr="00D97424">
        <w:rPr>
          <w:color w:val="000000" w:themeColor="text1"/>
        </w:rPr>
        <w:t>to</w:t>
      </w:r>
      <w:r w:rsidRPr="00D97424">
        <w:rPr>
          <w:color w:val="000000" w:themeColor="text1"/>
        </w:rPr>
        <w:t xml:space="preserve"> continu</w:t>
      </w:r>
      <w:r w:rsidR="007F284F" w:rsidRPr="00D97424">
        <w:rPr>
          <w:color w:val="000000" w:themeColor="text1"/>
        </w:rPr>
        <w:t>e</w:t>
      </w:r>
      <w:r w:rsidRPr="00D97424">
        <w:rPr>
          <w:color w:val="000000" w:themeColor="text1"/>
        </w:rPr>
        <w:t xml:space="preserve"> to use their allocated resources (e.g., a grant-free transmission pattern, an SPS grant, etc.) until a certain threshold condition is met</w:t>
      </w:r>
      <w:r w:rsidR="007F284F" w:rsidRPr="00D97424">
        <w:rPr>
          <w:color w:val="000000" w:themeColor="text1"/>
        </w:rPr>
        <w:t xml:space="preserve"> such as an</w:t>
      </w:r>
      <w:r w:rsidRPr="00D97424">
        <w:rPr>
          <w:color w:val="000000" w:themeColor="text1"/>
        </w:rPr>
        <w:t xml:space="preserve"> amount of time or distance. </w:t>
      </w:r>
    </w:p>
    <w:p w14:paraId="6B6C290F" w14:textId="77777777" w:rsidR="00A33B22" w:rsidRPr="00D97424" w:rsidRDefault="00A33B22" w:rsidP="00A33B22">
      <w:pPr>
        <w:rPr>
          <w:color w:val="000000" w:themeColor="text1"/>
        </w:rPr>
      </w:pPr>
      <w:r w:rsidRPr="00D97424">
        <w:rPr>
          <w:b/>
          <w:i/>
          <w:color w:val="000000" w:themeColor="text1"/>
          <w:u w:val="single"/>
        </w:rPr>
        <w:t>Proposal 6:</w:t>
      </w:r>
      <w:r w:rsidRPr="00D97424">
        <w:rPr>
          <w:i/>
          <w:color w:val="000000" w:themeColor="text1"/>
        </w:rPr>
        <w:t xml:space="preserve"> </w:t>
      </w:r>
      <w:r w:rsidR="00B36C5B" w:rsidRPr="00D97424">
        <w:rPr>
          <w:i/>
          <w:color w:val="000000" w:themeColor="text1"/>
        </w:rPr>
        <w:t>gNB can indicate permission for a UE which goes out-of-coverage to continue using its in-coverage mode 1 SL configuration for a certain time or distance</w:t>
      </w:r>
      <w:r w:rsidRPr="00D97424">
        <w:rPr>
          <w:i/>
          <w:color w:val="000000" w:themeColor="text1"/>
        </w:rPr>
        <w:t>.</w:t>
      </w:r>
    </w:p>
    <w:p w14:paraId="2F701272" w14:textId="77777777" w:rsidR="00A33B22" w:rsidRPr="00D97424" w:rsidRDefault="00A33B22" w:rsidP="009A5CD0">
      <w:pPr>
        <w:rPr>
          <w:color w:val="000000" w:themeColor="text1"/>
        </w:rPr>
      </w:pPr>
    </w:p>
    <w:p w14:paraId="79806BC3" w14:textId="7B0BBF61" w:rsidR="009A5CD0" w:rsidRPr="00D97424" w:rsidRDefault="009A5CD0" w:rsidP="009A5CD0">
      <w:pPr>
        <w:rPr>
          <w:color w:val="000000" w:themeColor="text1"/>
        </w:rPr>
      </w:pPr>
      <w:r w:rsidRPr="00D97424">
        <w:rPr>
          <w:color w:val="000000" w:themeColor="text1"/>
        </w:rPr>
        <w:t xml:space="preserve">In the case of Condition 2 (an out-of-coverage area that is known to the network), the gNB can </w:t>
      </w:r>
      <w:r w:rsidR="00C542E7" w:rsidRPr="00D97424">
        <w:rPr>
          <w:color w:val="000000" w:themeColor="text1"/>
        </w:rPr>
        <w:t>provide</w:t>
      </w:r>
      <w:r w:rsidRPr="00D97424">
        <w:rPr>
          <w:color w:val="000000" w:themeColor="text1"/>
        </w:rPr>
        <w:t xml:space="preserve"> </w:t>
      </w:r>
      <w:r w:rsidR="009A5B8F" w:rsidRPr="00D97424">
        <w:rPr>
          <w:color w:val="000000" w:themeColor="text1"/>
        </w:rPr>
        <w:t>UE-specific</w:t>
      </w:r>
      <w:r w:rsidRPr="00D97424">
        <w:rPr>
          <w:color w:val="000000" w:themeColor="text1"/>
        </w:rPr>
        <w:t xml:space="preserve"> SL resources (e.g., a pre-scheduled grant, a specific SPS, a specific transmission pattern, etc.,) to be used for </w:t>
      </w:r>
      <w:r w:rsidR="00C542E7" w:rsidRPr="00D97424">
        <w:rPr>
          <w:color w:val="000000" w:themeColor="text1"/>
        </w:rPr>
        <w:t>an</w:t>
      </w:r>
      <w:r w:rsidRPr="00D97424">
        <w:rPr>
          <w:color w:val="000000" w:themeColor="text1"/>
        </w:rPr>
        <w:t xml:space="preserve"> amount of time or distance upon entering out-of-coverage. The gNB can detect UEs that are going out of coverage by measuring a decreasing RSRP</w:t>
      </w:r>
      <w:r w:rsidR="00C542E7" w:rsidRPr="00D97424">
        <w:rPr>
          <w:color w:val="000000" w:themeColor="text1"/>
        </w:rPr>
        <w:t xml:space="preserve"> for example</w:t>
      </w:r>
      <w:r w:rsidRPr="00D97424">
        <w:rPr>
          <w:color w:val="000000" w:themeColor="text1"/>
        </w:rPr>
        <w:t>.</w:t>
      </w:r>
    </w:p>
    <w:p w14:paraId="4EB31B90" w14:textId="42BB698E" w:rsidR="009A5CD0" w:rsidRPr="00D97424" w:rsidRDefault="009A5CD0" w:rsidP="009A5CD0">
      <w:pPr>
        <w:rPr>
          <w:b/>
          <w:color w:val="000000" w:themeColor="text1"/>
        </w:rPr>
      </w:pPr>
      <w:r w:rsidRPr="00D97424">
        <w:rPr>
          <w:b/>
          <w:i/>
          <w:color w:val="000000" w:themeColor="text1"/>
          <w:u w:val="single"/>
        </w:rPr>
        <w:t>Proposal 7:</w:t>
      </w:r>
      <w:r w:rsidRPr="00D97424">
        <w:rPr>
          <w:b/>
          <w:i/>
          <w:color w:val="000000" w:themeColor="text1"/>
        </w:rPr>
        <w:t xml:space="preserve"> </w:t>
      </w:r>
      <w:r w:rsidRPr="00D97424">
        <w:rPr>
          <w:i/>
          <w:color w:val="000000" w:themeColor="text1"/>
        </w:rPr>
        <w:t xml:space="preserve">If the gNB is aware of an </w:t>
      </w:r>
      <w:r w:rsidR="003C36B6" w:rsidRPr="00D97424">
        <w:rPr>
          <w:i/>
          <w:color w:val="000000" w:themeColor="text1"/>
        </w:rPr>
        <w:t xml:space="preserve">impending </w:t>
      </w:r>
      <w:r w:rsidRPr="00D97424">
        <w:rPr>
          <w:i/>
          <w:color w:val="000000" w:themeColor="text1"/>
        </w:rPr>
        <w:t>out-of-coverage condition</w:t>
      </w:r>
      <w:r w:rsidR="00301B51" w:rsidRPr="00D97424">
        <w:rPr>
          <w:i/>
          <w:color w:val="000000" w:themeColor="text1"/>
        </w:rPr>
        <w:t xml:space="preserve"> for a UE</w:t>
      </w:r>
      <w:r w:rsidRPr="00D97424">
        <w:rPr>
          <w:i/>
          <w:color w:val="000000" w:themeColor="text1"/>
        </w:rPr>
        <w:t xml:space="preserve">, it can provide </w:t>
      </w:r>
      <w:r w:rsidR="00301B51" w:rsidRPr="00D97424">
        <w:rPr>
          <w:i/>
          <w:color w:val="000000" w:themeColor="text1"/>
        </w:rPr>
        <w:t>UE-</w:t>
      </w:r>
      <w:r w:rsidRPr="00D97424">
        <w:rPr>
          <w:i/>
          <w:color w:val="000000" w:themeColor="text1"/>
        </w:rPr>
        <w:t xml:space="preserve">specific SL resources to be used </w:t>
      </w:r>
      <w:r w:rsidR="00301B51" w:rsidRPr="00D97424">
        <w:rPr>
          <w:i/>
          <w:color w:val="000000" w:themeColor="text1"/>
        </w:rPr>
        <w:t>once</w:t>
      </w:r>
      <w:r w:rsidRPr="00D97424">
        <w:rPr>
          <w:i/>
          <w:color w:val="000000" w:themeColor="text1"/>
        </w:rPr>
        <w:t xml:space="preserve"> out-of-coverage</w:t>
      </w:r>
      <w:r w:rsidR="00301B51" w:rsidRPr="00D97424">
        <w:rPr>
          <w:i/>
          <w:color w:val="000000" w:themeColor="text1"/>
        </w:rPr>
        <w:t xml:space="preserve"> occurs</w:t>
      </w:r>
      <w:r w:rsidRPr="00D97424">
        <w:rPr>
          <w:i/>
          <w:color w:val="000000" w:themeColor="text1"/>
        </w:rPr>
        <w:t>.</w:t>
      </w:r>
    </w:p>
    <w:p w14:paraId="483549BD" w14:textId="77777777" w:rsidR="00D96E32" w:rsidRPr="00D97424" w:rsidRDefault="00D96E32" w:rsidP="00E63A02">
      <w:pPr>
        <w:rPr>
          <w:color w:val="000000" w:themeColor="text1"/>
        </w:rPr>
      </w:pPr>
    </w:p>
    <w:p w14:paraId="3F5ABD1D" w14:textId="77777777" w:rsidR="00114289" w:rsidRPr="00D97424" w:rsidRDefault="00BF0196" w:rsidP="007B1FAE">
      <w:pPr>
        <w:pStyle w:val="Heading2"/>
        <w:numPr>
          <w:ilvl w:val="1"/>
          <w:numId w:val="2"/>
        </w:numPr>
        <w:tabs>
          <w:tab w:val="num" w:pos="576"/>
        </w:tabs>
        <w:spacing w:before="240"/>
        <w:ind w:left="578" w:hanging="578"/>
        <w:rPr>
          <w:lang w:eastAsia="zh-CN"/>
        </w:rPr>
      </w:pPr>
      <w:r w:rsidRPr="00D97424">
        <w:rPr>
          <w:lang w:eastAsia="zh-CN"/>
        </w:rPr>
        <w:t>Uu-based sidelink interference coordination</w:t>
      </w:r>
      <w:r w:rsidR="00402699" w:rsidRPr="00D97424">
        <w:rPr>
          <w:lang w:eastAsia="zh-CN"/>
        </w:rPr>
        <w:t xml:space="preserve"> </w:t>
      </w:r>
    </w:p>
    <w:p w14:paraId="3C37876D" w14:textId="1B48FA72" w:rsidR="00167631" w:rsidRPr="00D97424" w:rsidRDefault="00167631" w:rsidP="00167631">
      <w:pPr>
        <w:rPr>
          <w:lang w:eastAsia="zh-CN"/>
        </w:rPr>
      </w:pPr>
      <w:r w:rsidRPr="00D97424">
        <w:rPr>
          <w:lang w:eastAsia="zh-CN"/>
        </w:rPr>
        <w:t xml:space="preserve">In order to ensure low interference in </w:t>
      </w:r>
      <w:r w:rsidR="0094751F" w:rsidRPr="00D97424">
        <w:rPr>
          <w:lang w:eastAsia="zh-CN"/>
        </w:rPr>
        <w:t xml:space="preserve">NR SL transmission mode 1, </w:t>
      </w:r>
      <w:r w:rsidR="00BB545E" w:rsidRPr="00D97424">
        <w:rPr>
          <w:lang w:eastAsia="zh-CN"/>
        </w:rPr>
        <w:t>gNB can exploit</w:t>
      </w:r>
      <w:r w:rsidRPr="00D97424">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D97424">
        <w:rPr>
          <w:lang w:eastAsia="zh-CN"/>
        </w:rPr>
        <w:t xml:space="preserve"> </w:t>
      </w:r>
      <w:r w:rsidRPr="00D97424">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D97424">
        <w:rPr>
          <w:lang w:eastAsia="zh-CN"/>
        </w:rPr>
        <w:t>a few</w:t>
      </w:r>
      <w:r w:rsidR="00B97E40" w:rsidRPr="00D97424">
        <w:rPr>
          <w:lang w:eastAsia="zh-CN"/>
        </w:rPr>
        <w:t xml:space="preserve"> </w:t>
      </w:r>
      <w:r w:rsidR="00933B24" w:rsidRPr="00D97424">
        <w:rPr>
          <w:lang w:eastAsia="zh-CN"/>
        </w:rPr>
        <w:t>miles</w:t>
      </w:r>
      <w:r w:rsidRPr="00D97424">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D97424">
        <w:rPr>
          <w:lang w:eastAsia="zh-CN"/>
        </w:rPr>
        <w:t xml:space="preserve"> In addition, in case of Mode-1 / Mode-2 resource pool sharing, the sidelink scheduler for mode-1 UEs is unaware of potential interference from Mode-2 UEs.</w:t>
      </w:r>
      <w:r w:rsidRPr="00D97424">
        <w:rPr>
          <w:lang w:eastAsia="zh-CN"/>
        </w:rPr>
        <w:t xml:space="preserve"> </w:t>
      </w:r>
      <w:r w:rsidR="00933B24" w:rsidRPr="00D97424">
        <w:rPr>
          <w:lang w:eastAsia="zh-CN"/>
        </w:rPr>
        <w:t>Finally</w:t>
      </w:r>
      <w:r w:rsidRPr="00D97424">
        <w:rPr>
          <w:lang w:eastAsia="zh-CN"/>
        </w:rPr>
        <w:t xml:space="preserve">, Rel-14 </w:t>
      </w:r>
      <w:r w:rsidR="009252D1" w:rsidRPr="00D97424">
        <w:rPr>
          <w:lang w:eastAsia="zh-CN"/>
        </w:rPr>
        <w:t xml:space="preserve">LTE </w:t>
      </w:r>
      <w:r w:rsidRPr="00D97424">
        <w:rPr>
          <w:lang w:eastAsia="zh-CN"/>
        </w:rPr>
        <w:t xml:space="preserve">sidelink focused on broadcast traffic. However, Rel-16 </w:t>
      </w:r>
      <w:r w:rsidR="00D23F00" w:rsidRPr="00D97424">
        <w:rPr>
          <w:lang w:eastAsia="zh-CN"/>
        </w:rPr>
        <w:t xml:space="preserve">NR </w:t>
      </w:r>
      <w:r w:rsidRPr="00D97424">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39534288" w14:textId="72107AD9" w:rsidR="001351F3" w:rsidRPr="00D97424" w:rsidRDefault="00933B24" w:rsidP="001351F3">
      <w:pPr>
        <w:rPr>
          <w:lang w:eastAsia="zh-CN"/>
        </w:rPr>
      </w:pPr>
      <w:r w:rsidRPr="00D97424">
        <w:rPr>
          <w:lang w:eastAsia="zh-CN"/>
        </w:rPr>
        <w:t>To support Mode 1 resource allocation, a</w:t>
      </w:r>
      <w:r w:rsidR="00F50106" w:rsidRPr="00D97424">
        <w:rPr>
          <w:lang w:eastAsia="zh-CN"/>
        </w:rPr>
        <w:t xml:space="preserve"> UE</w:t>
      </w:r>
      <w:r w:rsidRPr="00D97424">
        <w:rPr>
          <w:lang w:eastAsia="zh-CN"/>
        </w:rPr>
        <w:t xml:space="preserve"> (e.g., when requesting resources)</w:t>
      </w:r>
      <w:r w:rsidR="002E0152" w:rsidRPr="00D97424">
        <w:rPr>
          <w:lang w:eastAsia="zh-CN"/>
        </w:rPr>
        <w:t xml:space="preserve"> may report </w:t>
      </w:r>
      <w:r w:rsidRPr="00D97424">
        <w:rPr>
          <w:lang w:eastAsia="zh-CN"/>
        </w:rPr>
        <w:t xml:space="preserve">measurements (e.g., </w:t>
      </w:r>
      <w:r w:rsidR="002E0152" w:rsidRPr="00D97424">
        <w:rPr>
          <w:lang w:eastAsia="zh-CN"/>
        </w:rPr>
        <w:t>S-RSSI observed in a given resource or set of resources</w:t>
      </w:r>
      <w:r w:rsidRPr="00D97424">
        <w:rPr>
          <w:lang w:eastAsia="zh-CN"/>
        </w:rPr>
        <w:t>)</w:t>
      </w:r>
      <w:r w:rsidR="002E0152" w:rsidRPr="00D97424">
        <w:rPr>
          <w:lang w:eastAsia="zh-CN"/>
        </w:rPr>
        <w:t xml:space="preserve">. Alternatively, the UE may report a set of </w:t>
      </w:r>
      <w:r w:rsidRPr="00D97424">
        <w:rPr>
          <w:lang w:eastAsia="zh-CN"/>
        </w:rPr>
        <w:t xml:space="preserve">best or </w:t>
      </w:r>
      <w:r w:rsidR="00654690" w:rsidRPr="00D97424">
        <w:rPr>
          <w:lang w:eastAsia="zh-CN"/>
        </w:rPr>
        <w:t xml:space="preserve">preferred </w:t>
      </w:r>
      <w:r w:rsidR="002E0152" w:rsidRPr="00D97424">
        <w:rPr>
          <w:lang w:eastAsia="zh-CN"/>
        </w:rPr>
        <w:t xml:space="preserve">resources </w:t>
      </w:r>
      <w:r w:rsidR="006A23F7" w:rsidRPr="00D97424">
        <w:rPr>
          <w:lang w:eastAsia="zh-CN"/>
        </w:rPr>
        <w:t xml:space="preserve">(e.g., </w:t>
      </w:r>
      <w:r w:rsidR="002E0152" w:rsidRPr="00D97424">
        <w:rPr>
          <w:lang w:eastAsia="zh-CN"/>
        </w:rPr>
        <w:t>lowest observed S-RSSI</w:t>
      </w:r>
      <w:r w:rsidR="006A23F7" w:rsidRPr="00D97424">
        <w:rPr>
          <w:lang w:eastAsia="zh-CN"/>
        </w:rPr>
        <w:t>)</w:t>
      </w:r>
      <w:r w:rsidR="002E0152" w:rsidRPr="00D97424">
        <w:rPr>
          <w:lang w:eastAsia="zh-CN"/>
        </w:rPr>
        <w:t xml:space="preserve">. </w:t>
      </w:r>
      <w:r w:rsidR="00E57F31" w:rsidRPr="00D97424">
        <w:rPr>
          <w:lang w:eastAsia="zh-CN"/>
        </w:rPr>
        <w:t xml:space="preserve">Based on this information, the gNB sidelink scheduler can </w:t>
      </w:r>
      <w:r w:rsidR="00161BD9" w:rsidRPr="00D97424">
        <w:rPr>
          <w:lang w:eastAsia="zh-CN"/>
        </w:rPr>
        <w:t>schedule sidelink transmissions in an interference-aware fashion.</w:t>
      </w:r>
    </w:p>
    <w:p w14:paraId="4A2C1E64" w14:textId="5D217FB3" w:rsidR="00913865" w:rsidRPr="00D97424" w:rsidRDefault="00167631" w:rsidP="00973B21">
      <w:pPr>
        <w:rPr>
          <w:i/>
          <w:lang w:eastAsia="zh-CN"/>
        </w:rPr>
      </w:pPr>
      <w:r w:rsidRPr="00D97424">
        <w:rPr>
          <w:b/>
          <w:i/>
          <w:lang w:eastAsia="zh-CN"/>
        </w:rPr>
        <w:t xml:space="preserve">Proposal </w:t>
      </w:r>
      <w:r w:rsidR="00D96E32" w:rsidRPr="00D97424">
        <w:rPr>
          <w:b/>
          <w:i/>
          <w:lang w:eastAsia="zh-CN"/>
        </w:rPr>
        <w:t>8</w:t>
      </w:r>
      <w:r w:rsidRPr="00D97424">
        <w:rPr>
          <w:i/>
          <w:lang w:eastAsia="zh-CN"/>
        </w:rPr>
        <w:t>:</w:t>
      </w:r>
      <w:r w:rsidRPr="00D97424">
        <w:rPr>
          <w:i/>
        </w:rPr>
        <w:t xml:space="preserve"> In case of unicast and </w:t>
      </w:r>
      <w:r w:rsidR="00AC2EE0" w:rsidRPr="00D97424">
        <w:rPr>
          <w:i/>
        </w:rPr>
        <w:t>group</w:t>
      </w:r>
      <w:r w:rsidRPr="00D97424">
        <w:rPr>
          <w:i/>
        </w:rPr>
        <w:t>cast transmissions, UEs may report measurements</w:t>
      </w:r>
      <w:r w:rsidR="004A4500" w:rsidRPr="00D97424">
        <w:rPr>
          <w:i/>
        </w:rPr>
        <w:t>,</w:t>
      </w:r>
      <w:r w:rsidR="00F15E99" w:rsidRPr="00D97424">
        <w:rPr>
          <w:i/>
        </w:rPr>
        <w:t xml:space="preserve"> or </w:t>
      </w:r>
      <w:r w:rsidR="00D125A2" w:rsidRPr="00D97424">
        <w:rPr>
          <w:i/>
        </w:rPr>
        <w:t>information derived from</w:t>
      </w:r>
      <w:r w:rsidR="00F15E99" w:rsidRPr="00D97424">
        <w:rPr>
          <w:i/>
        </w:rPr>
        <w:t xml:space="preserve"> such measurements</w:t>
      </w:r>
      <w:r w:rsidR="00D125A2" w:rsidRPr="00D97424">
        <w:rPr>
          <w:i/>
        </w:rPr>
        <w:t xml:space="preserve"> (e.g., preferred resources)</w:t>
      </w:r>
      <w:r w:rsidR="004A4500" w:rsidRPr="00D97424">
        <w:rPr>
          <w:i/>
        </w:rPr>
        <w:t>,</w:t>
      </w:r>
      <w:r w:rsidRPr="00D97424">
        <w:rPr>
          <w:i/>
        </w:rPr>
        <w:t xml:space="preserve"> to support sidelink scheduler.</w:t>
      </w:r>
    </w:p>
    <w:p w14:paraId="1996CB01" w14:textId="77777777" w:rsidR="00402699" w:rsidRPr="00D97424" w:rsidRDefault="00BF0196" w:rsidP="007B1FAE">
      <w:pPr>
        <w:pStyle w:val="Heading2"/>
        <w:numPr>
          <w:ilvl w:val="1"/>
          <w:numId w:val="2"/>
        </w:numPr>
        <w:tabs>
          <w:tab w:val="num" w:pos="576"/>
        </w:tabs>
        <w:spacing w:before="240"/>
        <w:ind w:left="578" w:hanging="578"/>
        <w:rPr>
          <w:lang w:eastAsia="zh-CN"/>
        </w:rPr>
      </w:pPr>
      <w:r w:rsidRPr="00D97424">
        <w:rPr>
          <w:lang w:eastAsia="zh-CN"/>
        </w:rPr>
        <w:t>Multi-antenna enhancement on sidelink scheduling</w:t>
      </w:r>
      <w:r w:rsidR="00402699" w:rsidRPr="00D97424">
        <w:rPr>
          <w:lang w:eastAsia="zh-CN"/>
        </w:rPr>
        <w:t xml:space="preserve"> </w:t>
      </w:r>
    </w:p>
    <w:p w14:paraId="48F6B5B0" w14:textId="7976CF10" w:rsidR="00167631" w:rsidRPr="00D97424" w:rsidRDefault="00BB545E" w:rsidP="00167631">
      <w:pPr>
        <w:rPr>
          <w:lang w:eastAsia="zh-CN"/>
        </w:rPr>
      </w:pPr>
      <w:r w:rsidRPr="00D97424">
        <w:rPr>
          <w:lang w:eastAsia="zh-CN"/>
        </w:rPr>
        <w:t>For LTE-V mode-3</w:t>
      </w:r>
      <w:r w:rsidR="00167631" w:rsidRPr="00D97424">
        <w:rPr>
          <w:lang w:eastAsia="zh-CN"/>
        </w:rPr>
        <w:t>, UEs report their location to the eNB. Having no sidelink channel knowledge, the sidelink scheduler allocates orthogonal resources (in time and/or frequency) to nearby UEs, in order to prevent mutual interference. However, transmissions from nearby UEs may not interfere in case the UEs transmissions are directional</w:t>
      </w:r>
      <w:r w:rsidR="00B661E0" w:rsidRPr="00D97424">
        <w:rPr>
          <w:lang w:eastAsia="zh-CN"/>
        </w:rPr>
        <w:t>,</w:t>
      </w:r>
      <w:r w:rsidR="00167631" w:rsidRPr="00D97424">
        <w:rPr>
          <w:lang w:eastAsia="zh-CN"/>
        </w:rPr>
        <w:t xml:space="preserve"> e.g., due to the antenna pattern or due to multi-antenna transmission </w:t>
      </w:r>
      <w:r w:rsidR="00167631" w:rsidRPr="00D97424">
        <w:rPr>
          <w:lang w:eastAsia="zh-CN"/>
        </w:rPr>
        <w:lastRenderedPageBreak/>
        <w:t xml:space="preserve">capabilities. </w:t>
      </w:r>
      <w:r w:rsidRPr="00D97424">
        <w:rPr>
          <w:lang w:eastAsia="zh-CN"/>
        </w:rPr>
        <w:t xml:space="preserve">While this is true at any frequency, this can be exploited to the fullest in mmW domain where transmissions </w:t>
      </w:r>
      <w:r w:rsidR="0084718D" w:rsidRPr="00D97424">
        <w:rPr>
          <w:lang w:eastAsia="zh-CN"/>
        </w:rPr>
        <w:t xml:space="preserve">are </w:t>
      </w:r>
      <w:r w:rsidR="00F23ACE" w:rsidRPr="00D97424">
        <w:rPr>
          <w:lang w:eastAsia="zh-CN"/>
        </w:rPr>
        <w:t xml:space="preserve">often </w:t>
      </w:r>
      <w:r w:rsidRPr="00D97424">
        <w:rPr>
          <w:lang w:eastAsia="zh-CN"/>
        </w:rPr>
        <w:t>directional.</w:t>
      </w:r>
    </w:p>
    <w:p w14:paraId="3BA4EFFD" w14:textId="77777777" w:rsidR="00B661E0" w:rsidRPr="00D97424" w:rsidRDefault="00D7340C" w:rsidP="00B661E0">
      <w:pPr>
        <w:keepNext/>
        <w:jc w:val="center"/>
      </w:pPr>
      <w:r w:rsidRPr="00D97424">
        <w:rPr>
          <w:noProof/>
        </w:rPr>
        <w:drawing>
          <wp:inline distT="0" distB="0" distL="0" distR="0" wp14:anchorId="5A889738" wp14:editId="451E2805">
            <wp:extent cx="4233723" cy="138836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233300" cy="1388228"/>
                    </a:xfrm>
                    <a:prstGeom prst="rect">
                      <a:avLst/>
                    </a:prstGeom>
                    <a:noFill/>
                    <a:ln w="9525">
                      <a:noFill/>
                      <a:miter lim="800000"/>
                      <a:headEnd/>
                      <a:tailEnd/>
                    </a:ln>
                  </pic:spPr>
                </pic:pic>
              </a:graphicData>
            </a:graphic>
          </wp:inline>
        </w:drawing>
      </w:r>
    </w:p>
    <w:p w14:paraId="41978897" w14:textId="3FF05419" w:rsidR="00B661E0" w:rsidRPr="00D97424" w:rsidRDefault="00B661E0" w:rsidP="00B661E0">
      <w:pPr>
        <w:pStyle w:val="Caption"/>
        <w:rPr>
          <w:lang w:eastAsia="zh-CN"/>
        </w:rPr>
      </w:pPr>
      <w:bookmarkStart w:id="3" w:name="_Ref528234445"/>
      <w:r w:rsidRPr="00D97424">
        <w:t xml:space="preserve">Figure </w:t>
      </w:r>
      <w:r w:rsidR="009A5B8F" w:rsidRPr="00D97424">
        <w:fldChar w:fldCharType="begin"/>
      </w:r>
      <w:r w:rsidRPr="00D97424">
        <w:instrText xml:space="preserve"> SEQ Figure \* ARABIC </w:instrText>
      </w:r>
      <w:r w:rsidR="009A5B8F" w:rsidRPr="00D97424">
        <w:fldChar w:fldCharType="separate"/>
      </w:r>
      <w:r w:rsidR="0084486B" w:rsidRPr="00D97424">
        <w:t>2</w:t>
      </w:r>
      <w:r w:rsidR="009A5B8F" w:rsidRPr="00D97424">
        <w:fldChar w:fldCharType="end"/>
      </w:r>
      <w:bookmarkEnd w:id="3"/>
      <w:r w:rsidRPr="00D97424">
        <w:t>. Reporting to gNB</w:t>
      </w:r>
      <w:r w:rsidR="00901D3E" w:rsidRPr="00D97424">
        <w:t xml:space="preserve"> of </w:t>
      </w:r>
      <w:r w:rsidR="00D7340C" w:rsidRPr="00D97424">
        <w:t>ability to suppress sidelink interference</w:t>
      </w:r>
    </w:p>
    <w:p w14:paraId="6D5FCDDD" w14:textId="5130F302" w:rsidR="00901D3E" w:rsidRPr="00D97424" w:rsidRDefault="00020E89" w:rsidP="00901D3E">
      <w:pPr>
        <w:rPr>
          <w:lang w:eastAsia="zh-CN"/>
        </w:rPr>
      </w:pPr>
      <w:r w:rsidRPr="00D97424">
        <w:rPr>
          <w:lang w:eastAsia="zh-CN"/>
        </w:rPr>
        <w:t xml:space="preserve">As shown in </w:t>
      </w:r>
      <w:r w:rsidR="00FD5D77" w:rsidRPr="00D97424">
        <w:fldChar w:fldCharType="begin"/>
      </w:r>
      <w:r w:rsidR="00FD5D77" w:rsidRPr="00D97424">
        <w:instrText xml:space="preserve"> REF _Ref528234445 \h  \* MERGEFORMAT </w:instrText>
      </w:r>
      <w:r w:rsidR="00FD5D77" w:rsidRPr="00D97424">
        <w:fldChar w:fldCharType="separate"/>
      </w:r>
      <w:r w:rsidR="0084486B" w:rsidRPr="00D97424">
        <w:t>Figure 2</w:t>
      </w:r>
      <w:r w:rsidR="00FD5D77" w:rsidRPr="00D97424">
        <w:fldChar w:fldCharType="end"/>
      </w:r>
      <w:r w:rsidRPr="00D97424">
        <w:rPr>
          <w:lang w:eastAsia="zh-CN"/>
        </w:rPr>
        <w:t>,</w:t>
      </w:r>
      <w:r w:rsidR="00901D3E" w:rsidRPr="00D97424">
        <w:rPr>
          <w:lang w:eastAsia="zh-CN"/>
        </w:rPr>
        <w:t xml:space="preserve"> UEs may report to gNB their ability to suppress interference to/from nearby UEs. </w:t>
      </w:r>
      <w:r w:rsidR="00D04EC0" w:rsidRPr="00D97424">
        <w:rPr>
          <w:lang w:eastAsia="zh-CN"/>
        </w:rPr>
        <w:t>For example</w:t>
      </w:r>
      <w:r w:rsidR="00901D3E" w:rsidRPr="00D97424">
        <w:rPr>
          <w:lang w:eastAsia="zh-CN"/>
        </w:rPr>
        <w:t>,</w:t>
      </w:r>
      <w:r w:rsidR="002E3A1A" w:rsidRPr="00D97424">
        <w:rPr>
          <w:lang w:eastAsia="zh-CN"/>
        </w:rPr>
        <w:t xml:space="preserve"> when </w:t>
      </w:r>
      <w:r w:rsidR="00980F64" w:rsidRPr="00D97424">
        <w:rPr>
          <w:lang w:eastAsia="zh-CN"/>
        </w:rPr>
        <w:t xml:space="preserve">UE </w:t>
      </w:r>
      <m:oMath>
        <m:r>
          <w:rPr>
            <w:rFonts w:ascii="Cambria Math" w:hAnsi="Cambria Math"/>
            <w:lang w:eastAsia="zh-CN"/>
          </w:rPr>
          <m:t>i</m:t>
        </m:r>
      </m:oMath>
      <w:r w:rsidR="00980F64" w:rsidRPr="00D97424">
        <w:rPr>
          <w:lang w:eastAsia="zh-CN"/>
        </w:rPr>
        <w:t xml:space="preserve"> </w:t>
      </w:r>
      <w:r w:rsidR="002E3A1A" w:rsidRPr="00D97424">
        <w:rPr>
          <w:lang w:eastAsia="zh-CN"/>
        </w:rPr>
        <w:t>request</w:t>
      </w:r>
      <w:r w:rsidR="00980F64" w:rsidRPr="00D97424">
        <w:rPr>
          <w:lang w:eastAsia="zh-CN"/>
        </w:rPr>
        <w:t xml:space="preserve">s </w:t>
      </w:r>
      <w:r w:rsidR="002E3A1A" w:rsidRPr="00D97424">
        <w:rPr>
          <w:lang w:eastAsia="zh-CN"/>
        </w:rPr>
        <w:t xml:space="preserve">a resource for transmission to UE </w:t>
      </w:r>
      <m:oMath>
        <m:r>
          <w:rPr>
            <w:rFonts w:ascii="Cambria Math" w:hAnsi="Cambria Math"/>
            <w:lang w:eastAsia="zh-CN"/>
          </w:rPr>
          <m:t>j</m:t>
        </m:r>
      </m:oMath>
      <w:r w:rsidR="002E3A1A" w:rsidRPr="00D97424">
        <w:rPr>
          <w:lang w:eastAsia="zh-CN"/>
        </w:rPr>
        <w:t>,</w:t>
      </w:r>
      <w:r w:rsidR="00901D3E" w:rsidRPr="00D97424">
        <w:rPr>
          <w:lang w:eastAsia="zh-CN"/>
        </w:rPr>
        <w:t xml:space="preserve"> </w:t>
      </w:r>
      <w:r w:rsidR="006B0B1E" w:rsidRPr="00D97424">
        <w:rPr>
          <w:lang w:eastAsia="zh-CN"/>
        </w:rPr>
        <w:t xml:space="preserve">it </w:t>
      </w:r>
      <w:r w:rsidR="00901D3E" w:rsidRPr="00D97424">
        <w:rPr>
          <w:lang w:eastAsia="zh-CN"/>
        </w:rPr>
        <w:t xml:space="preserve">may </w:t>
      </w:r>
      <w:r w:rsidR="00D04EC0" w:rsidRPr="00D97424">
        <w:rPr>
          <w:lang w:eastAsia="zh-CN"/>
        </w:rPr>
        <w:t>report</w:t>
      </w:r>
      <w:r w:rsidR="00901D3E" w:rsidRPr="00D97424">
        <w:rPr>
          <w:lang w:eastAsia="zh-CN"/>
        </w:rPr>
        <w:t xml:space="preserve"> a set</w:t>
      </w:r>
      <w:r w:rsidR="00D04EC0" w:rsidRPr="00D97424">
        <w:rPr>
          <w:lang w:eastAsia="zh-CN"/>
        </w:rPr>
        <w:t xml:space="preserve"> </w:t>
      </w:r>
      <w:r w:rsidR="00901D3E" w:rsidRPr="00D97424">
        <w:rPr>
          <w:lang w:eastAsia="zh-CN"/>
        </w:rPr>
        <w:t xml:space="preserve">of one or more nearby UEs </w:t>
      </w:r>
      <m:oMath>
        <m:r>
          <w:rPr>
            <w:rFonts w:ascii="Cambria Math" w:hAnsi="Cambria Math"/>
            <w:lang w:eastAsia="zh-CN"/>
          </w:rPr>
          <m:t>m</m:t>
        </m:r>
      </m:oMath>
      <w:r w:rsidR="00901D3E" w:rsidRPr="00D97424">
        <w:rPr>
          <w:lang w:eastAsia="zh-CN"/>
        </w:rPr>
        <w:t xml:space="preserve"> toward which it can</w:t>
      </w:r>
      <w:r w:rsidR="00FF4BDC" w:rsidRPr="00D97424">
        <w:rPr>
          <w:lang w:eastAsia="zh-CN"/>
        </w:rPr>
        <w:t xml:space="preserve"> </w:t>
      </w:r>
      <w:r w:rsidR="002E3A1A" w:rsidRPr="00D97424">
        <w:rPr>
          <w:lang w:eastAsia="zh-CN"/>
        </w:rPr>
        <w:t xml:space="preserve">ensure very little or no energy </w:t>
      </w:r>
      <w:r w:rsidR="00B43DE9" w:rsidRPr="00D97424">
        <w:rPr>
          <w:lang w:eastAsia="zh-CN"/>
        </w:rPr>
        <w:t>will be</w:t>
      </w:r>
      <w:r w:rsidR="002E3A1A" w:rsidRPr="00D97424">
        <w:rPr>
          <w:lang w:eastAsia="zh-CN"/>
        </w:rPr>
        <w:t xml:space="preserve"> radiated</w:t>
      </w:r>
      <w:r w:rsidR="00901D3E" w:rsidRPr="00D97424">
        <w:rPr>
          <w:lang w:eastAsia="zh-CN"/>
        </w:rPr>
        <w:t xml:space="preserve"> </w:t>
      </w:r>
      <w:r w:rsidR="00B45665" w:rsidRPr="00D97424">
        <w:rPr>
          <w:lang w:eastAsia="zh-CN"/>
        </w:rPr>
        <w:t>(e.g., by transmit beamforming)</w:t>
      </w:r>
      <w:r w:rsidR="00901D3E" w:rsidRPr="00D97424">
        <w:rPr>
          <w:lang w:eastAsia="zh-CN"/>
        </w:rPr>
        <w:t xml:space="preserve"> when transmi</w:t>
      </w:r>
      <w:r w:rsidR="002E3A1A" w:rsidRPr="00D97424">
        <w:rPr>
          <w:lang w:eastAsia="zh-CN"/>
        </w:rPr>
        <w:t xml:space="preserve">tting </w:t>
      </w:r>
      <w:r w:rsidR="00901D3E" w:rsidRPr="00D97424">
        <w:rPr>
          <w:lang w:eastAsia="zh-CN"/>
        </w:rPr>
        <w:t xml:space="preserve">to UE </w:t>
      </w:r>
      <m:oMath>
        <m:r>
          <w:rPr>
            <w:rFonts w:ascii="Cambria Math" w:hAnsi="Cambria Math"/>
            <w:lang w:eastAsia="zh-CN"/>
          </w:rPr>
          <m:t>j</m:t>
        </m:r>
      </m:oMath>
      <w:r w:rsidR="00901D3E" w:rsidRPr="00D97424">
        <w:rPr>
          <w:lang w:eastAsia="zh-CN"/>
        </w:rPr>
        <w:t xml:space="preserve">. Similarly, UE </w:t>
      </w:r>
      <m:oMath>
        <m:r>
          <w:rPr>
            <w:rFonts w:ascii="Cambria Math" w:hAnsi="Cambria Math"/>
            <w:lang w:eastAsia="zh-CN"/>
          </w:rPr>
          <m:t>l</m:t>
        </m:r>
      </m:oMath>
      <w:r w:rsidR="00901D3E" w:rsidRPr="00D97424">
        <w:rPr>
          <w:lang w:eastAsia="zh-CN"/>
        </w:rPr>
        <w:t xml:space="preserve"> may </w:t>
      </w:r>
      <w:r w:rsidR="00D04EC0" w:rsidRPr="00D97424">
        <w:rPr>
          <w:lang w:eastAsia="zh-CN"/>
        </w:rPr>
        <w:t>report</w:t>
      </w:r>
      <w:r w:rsidR="00901D3E" w:rsidRPr="00D97424">
        <w:rPr>
          <w:lang w:eastAsia="zh-CN"/>
        </w:rPr>
        <w:t xml:space="preserve"> a set of one or more nearby UEs </w:t>
      </w:r>
      <m:oMath>
        <m:r>
          <w:rPr>
            <w:rFonts w:ascii="Cambria Math" w:hAnsi="Cambria Math"/>
            <w:lang w:eastAsia="zh-CN"/>
          </w:rPr>
          <m:t>n</m:t>
        </m:r>
      </m:oMath>
      <w:r w:rsidR="00901D3E" w:rsidRPr="00D97424">
        <w:rPr>
          <w:lang w:eastAsia="zh-CN"/>
        </w:rPr>
        <w:t xml:space="preserve"> </w:t>
      </w:r>
      <w:r w:rsidR="00B43DE9" w:rsidRPr="00D97424">
        <w:rPr>
          <w:lang w:eastAsia="zh-CN"/>
        </w:rPr>
        <w:t>from</w:t>
      </w:r>
      <w:r w:rsidR="00901D3E" w:rsidRPr="00D97424">
        <w:rPr>
          <w:lang w:eastAsia="zh-CN"/>
        </w:rPr>
        <w:t xml:space="preserve"> which it can </w:t>
      </w:r>
      <w:r w:rsidR="00B43DE9" w:rsidRPr="00D97424">
        <w:rPr>
          <w:lang w:eastAsia="zh-CN"/>
        </w:rPr>
        <w:t>suppress interference</w:t>
      </w:r>
      <w:r w:rsidR="00B45665" w:rsidRPr="00D97424">
        <w:rPr>
          <w:lang w:eastAsia="zh-CN"/>
        </w:rPr>
        <w:t xml:space="preserve"> (e.g., by receive beamforming)</w:t>
      </w:r>
      <w:r w:rsidR="00901D3E" w:rsidRPr="00D97424">
        <w:rPr>
          <w:lang w:eastAsia="zh-CN"/>
        </w:rPr>
        <w:t xml:space="preserve"> when receiving from UE </w:t>
      </w:r>
      <m:oMath>
        <m:r>
          <w:rPr>
            <w:rFonts w:ascii="Cambria Math" w:hAnsi="Cambria Math"/>
            <w:lang w:eastAsia="zh-CN"/>
          </w:rPr>
          <m:t>k</m:t>
        </m:r>
      </m:oMath>
      <w:r w:rsidR="00D04EC0" w:rsidRPr="00D97424">
        <w:rPr>
          <w:lang w:eastAsia="zh-CN"/>
        </w:rPr>
        <w:t>.</w:t>
      </w:r>
      <w:r w:rsidR="00567A6A" w:rsidRPr="00D97424">
        <w:rPr>
          <w:lang w:eastAsia="zh-CN"/>
        </w:rPr>
        <w:t xml:space="preserve"> T</w:t>
      </w:r>
      <w:r w:rsidR="001277E3" w:rsidRPr="00D97424">
        <w:rPr>
          <w:lang w:eastAsia="zh-CN"/>
        </w:rPr>
        <w:t xml:space="preserve">he sidelink scheduler (gNB) </w:t>
      </w:r>
      <w:r w:rsidR="00567A6A" w:rsidRPr="00D97424">
        <w:rPr>
          <w:lang w:eastAsia="zh-CN"/>
        </w:rPr>
        <w:t>can then exploit this knowledge to schedule non-conflicting nearby transmissions in the same resources, thus increasing resource reuse and network capacity.</w:t>
      </w:r>
      <w:r w:rsidR="00717960" w:rsidRPr="00D97424">
        <w:rPr>
          <w:lang w:eastAsia="zh-CN"/>
        </w:rPr>
        <w:t xml:space="preserve"> Therefore, while in LTE-V only the distance between UEs is used to assign the resources, in case of </w:t>
      </w:r>
      <w:r w:rsidR="00707F92" w:rsidRPr="00D97424">
        <w:rPr>
          <w:lang w:eastAsia="zh-CN"/>
        </w:rPr>
        <w:t>directional/</w:t>
      </w:r>
      <w:r w:rsidR="00717960" w:rsidRPr="00D97424">
        <w:rPr>
          <w:lang w:eastAsia="zh-CN"/>
        </w:rPr>
        <w:t>beamformed transmissions the gNB can use additional information on the possible interference between UEs – as signaled by the involved UEs – to more efficiently assign the resources.</w:t>
      </w:r>
    </w:p>
    <w:p w14:paraId="0F697C4B" w14:textId="77777777" w:rsidR="00020E89" w:rsidRPr="00D97424" w:rsidRDefault="00020E89" w:rsidP="00167631">
      <w:pPr>
        <w:rPr>
          <w:lang w:eastAsia="zh-CN"/>
        </w:rPr>
      </w:pPr>
    </w:p>
    <w:p w14:paraId="5CD1F707" w14:textId="5DE7804C" w:rsidR="00167631" w:rsidRPr="00D97424" w:rsidRDefault="00167631" w:rsidP="00167631">
      <w:pPr>
        <w:rPr>
          <w:i/>
          <w:lang w:eastAsia="zh-CN"/>
        </w:rPr>
      </w:pPr>
      <w:r w:rsidRPr="00D97424">
        <w:rPr>
          <w:b/>
          <w:i/>
          <w:lang w:eastAsia="zh-CN"/>
        </w:rPr>
        <w:t xml:space="preserve">Observation </w:t>
      </w:r>
      <w:r w:rsidR="00D96E32" w:rsidRPr="00D97424">
        <w:rPr>
          <w:b/>
          <w:i/>
          <w:lang w:eastAsia="zh-CN"/>
        </w:rPr>
        <w:t>3</w:t>
      </w:r>
      <w:r w:rsidRPr="00D97424">
        <w:rPr>
          <w:i/>
          <w:lang w:eastAsia="zh-CN"/>
        </w:rPr>
        <w:t>: A radio resource may be reused by nearby UEs in case of non-isotropic transmissions.</w:t>
      </w:r>
    </w:p>
    <w:p w14:paraId="7DFEA0B4" w14:textId="6D68459F" w:rsidR="00167631" w:rsidRPr="00D97424" w:rsidRDefault="00167631" w:rsidP="00167631">
      <w:pPr>
        <w:rPr>
          <w:i/>
          <w:lang w:eastAsia="zh-CN"/>
        </w:rPr>
      </w:pPr>
      <w:r w:rsidRPr="00D97424">
        <w:rPr>
          <w:b/>
          <w:i/>
          <w:lang w:eastAsia="zh-CN"/>
        </w:rPr>
        <w:t xml:space="preserve">Proposal </w:t>
      </w:r>
      <w:r w:rsidR="00D96E32" w:rsidRPr="00D97424">
        <w:rPr>
          <w:b/>
          <w:i/>
          <w:lang w:eastAsia="zh-CN"/>
        </w:rPr>
        <w:t>9</w:t>
      </w:r>
      <w:r w:rsidRPr="00D97424">
        <w:rPr>
          <w:i/>
          <w:lang w:eastAsia="zh-CN"/>
        </w:rPr>
        <w:t>:</w:t>
      </w:r>
      <w:r w:rsidRPr="00D97424">
        <w:t xml:space="preserve"> </w:t>
      </w:r>
      <w:r w:rsidR="00D41180" w:rsidRPr="00D97424">
        <w:rPr>
          <w:i/>
        </w:rPr>
        <w:t xml:space="preserve">UE may report </w:t>
      </w:r>
      <w:r w:rsidR="00717960" w:rsidRPr="00D97424">
        <w:rPr>
          <w:i/>
        </w:rPr>
        <w:t xml:space="preserve">to gNB </w:t>
      </w:r>
      <w:r w:rsidR="00D41180" w:rsidRPr="00D97424">
        <w:rPr>
          <w:i/>
        </w:rPr>
        <w:t xml:space="preserve">information on </w:t>
      </w:r>
      <w:r w:rsidR="003C7DC0" w:rsidRPr="00D97424">
        <w:rPr>
          <w:i/>
        </w:rPr>
        <w:t>its</w:t>
      </w:r>
      <w:r w:rsidR="00717960" w:rsidRPr="00D97424">
        <w:rPr>
          <w:i/>
        </w:rPr>
        <w:t xml:space="preserve"> </w:t>
      </w:r>
      <w:r w:rsidR="00D41180" w:rsidRPr="00D97424">
        <w:rPr>
          <w:i/>
        </w:rPr>
        <w:t xml:space="preserve">ability to suppress interference to/from </w:t>
      </w:r>
      <w:r w:rsidR="00717960" w:rsidRPr="00D97424">
        <w:rPr>
          <w:i/>
        </w:rPr>
        <w:t xml:space="preserve">other </w:t>
      </w:r>
      <w:r w:rsidR="00D41180" w:rsidRPr="00D97424">
        <w:rPr>
          <w:i/>
        </w:rPr>
        <w:t>UEs.</w:t>
      </w:r>
      <w:r w:rsidRPr="00D97424">
        <w:rPr>
          <w:i/>
        </w:rPr>
        <w:t xml:space="preserve"> </w:t>
      </w:r>
    </w:p>
    <w:p w14:paraId="2C681F70" w14:textId="77777777" w:rsidR="00847DEF" w:rsidRPr="00D97424" w:rsidRDefault="00847DEF" w:rsidP="00847DEF">
      <w:pPr>
        <w:rPr>
          <w:lang w:eastAsia="zh-CN"/>
        </w:rPr>
      </w:pPr>
    </w:p>
    <w:p w14:paraId="318AE3E1" w14:textId="77777777" w:rsidR="00BA2E47" w:rsidRPr="00D97424" w:rsidRDefault="00BA2E47" w:rsidP="00BA2E47">
      <w:pPr>
        <w:pStyle w:val="Heading1"/>
        <w:numPr>
          <w:ilvl w:val="0"/>
          <w:numId w:val="2"/>
        </w:numPr>
        <w:spacing w:before="240"/>
        <w:ind w:left="578" w:hanging="578"/>
        <w:rPr>
          <w:color w:val="000000" w:themeColor="text1"/>
          <w:lang w:eastAsia="zh-CN"/>
        </w:rPr>
      </w:pPr>
      <w:r w:rsidRPr="00D97424">
        <w:rPr>
          <w:color w:val="000000" w:themeColor="text1"/>
          <w:lang w:eastAsia="zh-CN"/>
        </w:rPr>
        <w:t>Enhancements for NR SL resource pool configuration</w:t>
      </w:r>
    </w:p>
    <w:p w14:paraId="38550090" w14:textId="77777777" w:rsidR="00BA2E47" w:rsidRPr="00D97424" w:rsidRDefault="00BA2E47" w:rsidP="00BA2E47">
      <w:pPr>
        <w:pStyle w:val="Heading2"/>
        <w:numPr>
          <w:ilvl w:val="1"/>
          <w:numId w:val="2"/>
        </w:numPr>
        <w:tabs>
          <w:tab w:val="num" w:pos="576"/>
        </w:tabs>
        <w:spacing w:before="240"/>
        <w:ind w:left="578" w:hanging="578"/>
        <w:rPr>
          <w:lang w:eastAsia="zh-CN"/>
        </w:rPr>
      </w:pPr>
      <w:r w:rsidRPr="00D97424">
        <w:rPr>
          <w:lang w:eastAsia="zh-CN"/>
        </w:rPr>
        <w:t>Reducing the impact of high mobility on sidelink resource allocation</w:t>
      </w:r>
    </w:p>
    <w:p w14:paraId="30035547" w14:textId="77777777" w:rsidR="00BA2E47" w:rsidRPr="00D97424" w:rsidRDefault="00BA2E47" w:rsidP="00BA2E47">
      <w:pPr>
        <w:rPr>
          <w:lang w:eastAsia="zh-CN"/>
        </w:rPr>
      </w:pPr>
      <w:r w:rsidRPr="00D97424">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0AEB4AC8" w14:textId="5443E304" w:rsidR="00BA2E47" w:rsidRPr="00D97424" w:rsidRDefault="00BA2E47" w:rsidP="00BA2E47">
      <w:pPr>
        <w:rPr>
          <w:b/>
          <w:i/>
          <w:lang w:eastAsia="de-DE"/>
        </w:rPr>
      </w:pPr>
      <w:r w:rsidRPr="00D97424">
        <w:rPr>
          <w:b/>
          <w:i/>
        </w:rPr>
        <w:t xml:space="preserve">Observation </w:t>
      </w:r>
      <w:r w:rsidR="003C7DC0" w:rsidRPr="00D97424">
        <w:rPr>
          <w:b/>
          <w:i/>
        </w:rPr>
        <w:t>4</w:t>
      </w:r>
      <w:r w:rsidRPr="00D97424">
        <w:rPr>
          <w:b/>
          <w:i/>
        </w:rPr>
        <w:t>: UE motion may adversely impact the performance of sidelink resource allocation.</w:t>
      </w:r>
    </w:p>
    <w:p w14:paraId="7FA080CB" w14:textId="77777777" w:rsidR="00BA2E47" w:rsidRPr="00D97424" w:rsidRDefault="00642AC1" w:rsidP="00BA2E47">
      <w:pPr>
        <w:rPr>
          <w:lang w:eastAsia="de-DE"/>
        </w:rPr>
      </w:pPr>
      <w:r w:rsidRPr="00D97424">
        <w:rPr>
          <w:lang w:eastAsia="zh-CN"/>
        </w:rPr>
        <w:t xml:space="preserve">To reduce the impact of high mobility on the performance of sidelink resource allocation, </w:t>
      </w:r>
      <w:r w:rsidRPr="00D97424">
        <w:rPr>
          <w:lang w:eastAsia="de-DE"/>
        </w:rPr>
        <w:t>t</w:t>
      </w:r>
      <w:r w:rsidR="00152145" w:rsidRPr="00D97424">
        <w:rPr>
          <w:lang w:eastAsia="de-DE"/>
        </w:rPr>
        <w:t>he gNB may configure a set of UE motion vector classes (e.g., velocity vectors)</w:t>
      </w:r>
      <w:r w:rsidR="00A72A28" w:rsidRPr="00D97424">
        <w:rPr>
          <w:lang w:eastAsia="de-DE"/>
        </w:rPr>
        <w:t xml:space="preserve"> and associated resource pools</w:t>
      </w:r>
      <w:r w:rsidR="00152145" w:rsidRPr="00D97424">
        <w:rPr>
          <w:lang w:eastAsia="de-DE"/>
        </w:rPr>
        <w:t xml:space="preserve">. Based on this configuration, the UE may determine the class it belongs to by comparing its current state of motion with the configured classes. </w:t>
      </w:r>
      <w:r w:rsidR="00A72A28" w:rsidRPr="00D97424">
        <w:rPr>
          <w:lang w:eastAsia="de-DE"/>
        </w:rPr>
        <w:t>The UE may then select a resource pool based on the class it belongs to</w:t>
      </w:r>
      <w:r w:rsidR="00152145" w:rsidRPr="00D97424">
        <w:rPr>
          <w:lang w:eastAsia="de-DE"/>
        </w:rPr>
        <w:t>.</w:t>
      </w:r>
    </w:p>
    <w:p w14:paraId="4B79D70B" w14:textId="6A7CF10A" w:rsidR="00BA2E47" w:rsidRPr="00D97424" w:rsidRDefault="003C7DC0" w:rsidP="00BA2E47">
      <w:r w:rsidRPr="00D97424">
        <w:t xml:space="preserve">Figure 3 </w:t>
      </w:r>
      <w:r w:rsidR="00BA2E47" w:rsidRPr="00D97424">
        <w:t xml:space="preserve">shows a motion-based resource pool configuration example in a highway scenario. In this example, the network configures </w:t>
      </w:r>
      <w:r w:rsidR="00484039" w:rsidRPr="00D97424">
        <w:t>six</w:t>
      </w:r>
      <w:r w:rsidR="00BA2E47" w:rsidRPr="00D97424">
        <w:t xml:space="preserve"> </w:t>
      </w:r>
      <w:r w:rsidR="00484039" w:rsidRPr="00D97424">
        <w:t>motion classes</w:t>
      </w:r>
      <w:r w:rsidR="00BA2E47" w:rsidRPr="00D97424">
        <w:t xml:space="preserve"> (slow, medium and fast lanes on each direction) and allocates orthogonal resource pools to each </w:t>
      </w:r>
      <w:r w:rsidR="00484039" w:rsidRPr="00D97424">
        <w:t>motion class</w:t>
      </w:r>
      <w:r w:rsidR="00BA2E47" w:rsidRPr="00D97424">
        <w:t>.</w:t>
      </w:r>
    </w:p>
    <w:p w14:paraId="1C3B9F09" w14:textId="77777777" w:rsidR="00BA2E47" w:rsidRPr="00D97424" w:rsidRDefault="00AB37EE" w:rsidP="00BA2E47">
      <w:pPr>
        <w:keepNext/>
        <w:jc w:val="center"/>
      </w:pPr>
      <w:r w:rsidRPr="00D97424">
        <w:rPr>
          <w:noProof/>
        </w:rPr>
        <w:lastRenderedPageBreak/>
        <w:drawing>
          <wp:inline distT="0" distB="0" distL="0" distR="0" wp14:anchorId="30F21824" wp14:editId="5294EC20">
            <wp:extent cx="5916295" cy="2137410"/>
            <wp:effectExtent l="19050" t="0" r="8255" b="0"/>
            <wp:docPr id="2" name="Picture 1" descr="autobahn0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bahn01_.png"/>
                    <pic:cNvPicPr/>
                  </pic:nvPicPr>
                  <pic:blipFill>
                    <a:blip r:embed="rId10" cstate="print"/>
                    <a:stretch>
                      <a:fillRect/>
                    </a:stretch>
                  </pic:blipFill>
                  <pic:spPr>
                    <a:xfrm>
                      <a:off x="0" y="0"/>
                      <a:ext cx="5916295" cy="2137410"/>
                    </a:xfrm>
                    <a:prstGeom prst="rect">
                      <a:avLst/>
                    </a:prstGeom>
                  </pic:spPr>
                </pic:pic>
              </a:graphicData>
            </a:graphic>
          </wp:inline>
        </w:drawing>
      </w:r>
    </w:p>
    <w:p w14:paraId="3650CE2C" w14:textId="3F7C5D79" w:rsidR="00BA2E47" w:rsidRPr="00D97424" w:rsidRDefault="00BA2E47" w:rsidP="00BA2E47">
      <w:pPr>
        <w:jc w:val="center"/>
        <w:rPr>
          <w:b/>
          <w:lang w:eastAsia="de-DE"/>
        </w:rPr>
      </w:pPr>
      <w:bookmarkStart w:id="4" w:name="_Ref528662410"/>
      <w:r w:rsidRPr="00D97424">
        <w:rPr>
          <w:b/>
          <w:lang w:eastAsia="de-DE"/>
        </w:rPr>
        <w:t xml:space="preserve">Figure </w:t>
      </w:r>
      <w:r w:rsidR="009A5B8F" w:rsidRPr="00D97424">
        <w:rPr>
          <w:b/>
          <w:lang w:eastAsia="de-DE"/>
        </w:rPr>
        <w:fldChar w:fldCharType="begin"/>
      </w:r>
      <w:r w:rsidRPr="00D97424">
        <w:rPr>
          <w:b/>
          <w:lang w:eastAsia="de-DE"/>
        </w:rPr>
        <w:instrText xml:space="preserve"> SEQ Figure \* ARABIC </w:instrText>
      </w:r>
      <w:r w:rsidR="009A5B8F" w:rsidRPr="00D97424">
        <w:rPr>
          <w:b/>
          <w:lang w:eastAsia="de-DE"/>
        </w:rPr>
        <w:fldChar w:fldCharType="separate"/>
      </w:r>
      <w:r w:rsidR="0084486B" w:rsidRPr="00D97424">
        <w:rPr>
          <w:b/>
          <w:lang w:eastAsia="de-DE"/>
        </w:rPr>
        <w:t>3</w:t>
      </w:r>
      <w:r w:rsidR="009A5B8F" w:rsidRPr="00D97424">
        <w:rPr>
          <w:b/>
          <w:lang w:eastAsia="de-DE"/>
        </w:rPr>
        <w:fldChar w:fldCharType="end"/>
      </w:r>
      <w:bookmarkEnd w:id="4"/>
      <w:r w:rsidRPr="00D97424">
        <w:rPr>
          <w:b/>
          <w:lang w:eastAsia="de-DE"/>
        </w:rPr>
        <w:t>. Motion-based resource pool configuration example (highway scenario)</w:t>
      </w:r>
      <w:r w:rsidR="004B036F" w:rsidRPr="00D97424">
        <w:rPr>
          <w:b/>
          <w:lang w:eastAsia="de-DE"/>
        </w:rPr>
        <w:t>.</w:t>
      </w:r>
    </w:p>
    <w:p w14:paraId="7138EE12" w14:textId="0A6D81F3" w:rsidR="00BB18D0" w:rsidRPr="00D97424" w:rsidRDefault="00BA2E47" w:rsidP="00BA2E47">
      <w:r w:rsidRPr="00D97424">
        <w:t>In order to prevent</w:t>
      </w:r>
      <w:r w:rsidR="004B036F" w:rsidRPr="00D97424">
        <w:t xml:space="preserve"> the</w:t>
      </w:r>
      <w:r w:rsidRPr="00D97424">
        <w:t xml:space="preserve"> loss of spectral efficiency as a result of partitioning (i.e., due to pool underutilization), the size of the resource pool(s) assigned to a given </w:t>
      </w:r>
      <w:r w:rsidR="00370DA0" w:rsidRPr="00D97424">
        <w:t>class</w:t>
      </w:r>
      <w:r w:rsidRPr="00D97424">
        <w:t xml:space="preserve"> may be adapted based on the number of vehicles in the </w:t>
      </w:r>
      <w:r w:rsidR="00370DA0" w:rsidRPr="00D97424">
        <w:t>class</w:t>
      </w:r>
      <w:r w:rsidRPr="00D97424">
        <w:t xml:space="preserve"> and/or their current traffic demand.</w:t>
      </w:r>
      <w:r w:rsidR="00BB18D0" w:rsidRPr="00D97424">
        <w:t xml:space="preserve"> </w:t>
      </w:r>
      <w:r w:rsidR="009A5B8F" w:rsidRPr="00D97424">
        <w:t xml:space="preserve">In case of GF (type-1 configured grant) transmissions, in a highway scenario, one example of assigning TFRPs inside the resource pools is as follows: odd slots </w:t>
      </w:r>
      <w:r w:rsidR="00BB18D0" w:rsidRPr="00D97424">
        <w:t>may only be</w:t>
      </w:r>
      <w:r w:rsidR="009A5B8F" w:rsidRPr="00D97424">
        <w:t xml:space="preserve"> used by eastbound UEs, whereas even slots may only be used by westbound UEs. The TFRPs are then defined so that a</w:t>
      </w:r>
      <w:r w:rsidR="00BB18D0" w:rsidRPr="00D97424">
        <w:t>n</w:t>
      </w:r>
      <w:r w:rsidR="009A5B8F" w:rsidRPr="00D97424">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301217E2" w14:textId="77777777" w:rsidR="00BA2E47" w:rsidRPr="00D97424" w:rsidRDefault="00D479E1" w:rsidP="00BA2E47">
      <w:pPr>
        <w:rPr>
          <w:b/>
        </w:rPr>
      </w:pPr>
      <w:r w:rsidRPr="00D97424">
        <w:rPr>
          <w:b/>
          <w:i/>
        </w:rPr>
        <w:t xml:space="preserve">Proposal 10: </w:t>
      </w:r>
      <w:r w:rsidRPr="00D97424">
        <w:rPr>
          <w:i/>
        </w:rPr>
        <w:t>Configuration of resource pools based on UE motion is supported.</w:t>
      </w:r>
    </w:p>
    <w:p w14:paraId="1AE0AE7F" w14:textId="432D6EBF" w:rsidR="001E5366" w:rsidRPr="00D97424" w:rsidRDefault="000D16A4" w:rsidP="001E5366">
      <w:pPr>
        <w:pStyle w:val="Heading1"/>
        <w:numPr>
          <w:ilvl w:val="0"/>
          <w:numId w:val="2"/>
        </w:numPr>
        <w:spacing w:before="240"/>
        <w:ind w:left="578" w:hanging="578"/>
        <w:rPr>
          <w:lang w:eastAsia="zh-CN"/>
        </w:rPr>
      </w:pPr>
      <w:r w:rsidRPr="00D97424">
        <w:rPr>
          <w:lang w:eastAsia="zh-CN"/>
        </w:rPr>
        <w:t>Sidelink resources allocation/configuration in cross-RAT control</w:t>
      </w:r>
    </w:p>
    <w:p w14:paraId="59CF7F5A" w14:textId="4A9C0D70" w:rsidR="0084486B" w:rsidRPr="00D97424" w:rsidRDefault="00DE4FF1" w:rsidP="004F0592">
      <w:pPr>
        <w:rPr>
          <w:szCs w:val="20"/>
        </w:rPr>
      </w:pPr>
      <w:r w:rsidRPr="00D97424">
        <w:rPr>
          <w:lang w:eastAsia="zh-CN"/>
        </w:rPr>
        <w:t>For cross-</w:t>
      </w:r>
      <w:r w:rsidR="00485E10" w:rsidRPr="00D97424">
        <w:rPr>
          <w:lang w:eastAsia="zh-CN"/>
        </w:rPr>
        <w:t>RAT control</w:t>
      </w:r>
      <w:r w:rsidRPr="00D97424">
        <w:rPr>
          <w:lang w:eastAsia="zh-CN"/>
        </w:rPr>
        <w:t>, i</w:t>
      </w:r>
      <w:r w:rsidR="0084486B" w:rsidRPr="00D97424">
        <w:rPr>
          <w:lang w:eastAsia="zh-CN"/>
        </w:rPr>
        <w:t xml:space="preserve">t was agreed that </w:t>
      </w:r>
      <w:r w:rsidR="00485E10" w:rsidRPr="00D97424">
        <w:rPr>
          <w:lang w:eastAsia="zh-CN"/>
        </w:rPr>
        <w:t>i</w:t>
      </w:r>
      <w:r w:rsidR="0084486B" w:rsidRPr="00D97424">
        <w:rPr>
          <w:lang w:eastAsia="zh-CN"/>
        </w:rPr>
        <w:t>t is supported that LTE Uu provides at least necessary semi-static configuration for NR mode-2 SL communications; NR Uu provides necessary semi-static configuration for mode-4 LTE SL communication</w:t>
      </w:r>
      <w:r w:rsidR="00485E10" w:rsidRPr="00D97424">
        <w:rPr>
          <w:lang w:eastAsia="zh-CN"/>
        </w:rPr>
        <w:t xml:space="preserve">s; FFS </w:t>
      </w:r>
      <w:r w:rsidR="00485E10" w:rsidRPr="00D97424">
        <w:rPr>
          <w:szCs w:val="20"/>
        </w:rPr>
        <w:t xml:space="preserve">LTE Uu managing NR mode-1 SL communications and NR Uu managing LTE mode-3 SL communications in terms of benefits and impact. </w:t>
      </w:r>
    </w:p>
    <w:p w14:paraId="0BAC8E1E" w14:textId="1D564E14" w:rsidR="007879A5" w:rsidRPr="00D97424" w:rsidRDefault="004E2EF3" w:rsidP="007879A5">
      <w:pPr>
        <w:rPr>
          <w:rFonts w:ascii="Segoe UI" w:hAnsi="Segoe UI" w:cs="Segoe UI"/>
          <w:color w:val="000000"/>
          <w:sz w:val="21"/>
          <w:szCs w:val="21"/>
          <w:shd w:val="clear" w:color="auto" w:fill="F1F9FF"/>
        </w:rPr>
      </w:pPr>
      <w:r w:rsidRPr="00D97424">
        <w:t>For NR Uu provides necessary semi-static configuration for mode-4 LTE SL communications, it was concluded that RAN2 will work on the signalling with RAN1 agreement that signalling should be similar to LTE in terms of UE-specific or cell-specific.</w:t>
      </w:r>
      <w:r w:rsidR="007C2E84" w:rsidRPr="00D97424">
        <w:t xml:space="preserve"> </w:t>
      </w:r>
      <w:r w:rsidR="007879A5" w:rsidRPr="00D97424">
        <w:t xml:space="preserve">For study of configurations of resource pools (and/or possible BWP) for NR mode-2 controlled by LTE Uu, it is proposed in </w:t>
      </w:r>
      <w:r w:rsidR="007879A5" w:rsidRPr="00D97424">
        <w:fldChar w:fldCharType="begin"/>
      </w:r>
      <w:r w:rsidR="007879A5" w:rsidRPr="00D97424">
        <w:instrText xml:space="preserve"> REF _Ref528970477 \n \h </w:instrText>
      </w:r>
      <w:r w:rsidR="007879A5" w:rsidRPr="00D97424">
        <w:fldChar w:fldCharType="separate"/>
      </w:r>
      <w:r w:rsidR="007879A5" w:rsidRPr="00D97424">
        <w:t>[8]</w:t>
      </w:r>
      <w:r w:rsidR="007879A5" w:rsidRPr="00D97424">
        <w:fldChar w:fldCharType="end"/>
      </w:r>
      <w:r w:rsidR="007879A5" w:rsidRPr="00D97424">
        <w:t xml:space="preserve"> that NR mode-2 SL configuration from NR Uu can be a starting point.</w:t>
      </w:r>
    </w:p>
    <w:p w14:paraId="31970433" w14:textId="40FE6243" w:rsidR="009E14C0" w:rsidRPr="00D97424" w:rsidRDefault="009E14C0" w:rsidP="004F0592">
      <w:pPr>
        <w:rPr>
          <w:lang w:eastAsia="zh-CN"/>
        </w:rPr>
      </w:pPr>
      <w:r w:rsidRPr="00D97424">
        <w:rPr>
          <w:lang w:eastAsia="zh-CN"/>
        </w:rPr>
        <w:t xml:space="preserve">For LTE Uu to control NR sidelink, </w:t>
      </w:r>
      <w:r w:rsidRPr="00D97424">
        <w:t xml:space="preserve">the benefits include interference and resource utilization management and LTE Uu can compensate NR Uu coverage in NR mode-1 SL. </w:t>
      </w:r>
      <w:r w:rsidR="00423024" w:rsidRPr="00D97424">
        <w:t>How to handle</w:t>
      </w:r>
      <w:r w:rsidR="004E2EF3" w:rsidRPr="00D97424">
        <w:t xml:space="preserve"> </w:t>
      </w:r>
      <w:r w:rsidR="004E2EF3" w:rsidRPr="00D97424">
        <w:rPr>
          <w:szCs w:val="20"/>
        </w:rPr>
        <w:t>numerology and timing issues, LTE Uu TDD cell</w:t>
      </w:r>
      <w:r w:rsidR="00F5507E" w:rsidRPr="00D97424">
        <w:rPr>
          <w:szCs w:val="20"/>
        </w:rPr>
        <w:t>s</w:t>
      </w:r>
      <w:r w:rsidR="004E2EF3" w:rsidRPr="00D97424">
        <w:rPr>
          <w:szCs w:val="20"/>
        </w:rPr>
        <w:t xml:space="preserve">, NR SL supporting unicast/groupcast with HARQ-ACK/CSI feedback, and the DCI blind decoding issue </w:t>
      </w:r>
      <w:r w:rsidR="004E2EF3" w:rsidRPr="00D97424">
        <w:t xml:space="preserve">are analyzed in detail in </w:t>
      </w:r>
      <w:r w:rsidR="004E2EF3" w:rsidRPr="00D97424">
        <w:fldChar w:fldCharType="begin"/>
      </w:r>
      <w:r w:rsidR="004E2EF3" w:rsidRPr="00D97424">
        <w:instrText xml:space="preserve"> REF _Ref528970477 \n \h </w:instrText>
      </w:r>
      <w:r w:rsidR="004E2EF3" w:rsidRPr="00D97424">
        <w:fldChar w:fldCharType="separate"/>
      </w:r>
      <w:r w:rsidR="004E2EF3" w:rsidRPr="00D97424">
        <w:t>[8]</w:t>
      </w:r>
      <w:r w:rsidR="004E2EF3" w:rsidRPr="00D97424">
        <w:fldChar w:fldCharType="end"/>
      </w:r>
      <w:r w:rsidR="004E2EF3" w:rsidRPr="00D97424">
        <w:t xml:space="preserve">. </w:t>
      </w:r>
    </w:p>
    <w:p w14:paraId="5FBC67AA" w14:textId="7A0C8C1D" w:rsidR="00485E10" w:rsidRPr="00D97424" w:rsidRDefault="00485E10" w:rsidP="004F0592">
      <w:pPr>
        <w:rPr>
          <w:lang w:eastAsia="zh-CN"/>
        </w:rPr>
      </w:pPr>
      <w:r w:rsidRPr="00D97424">
        <w:rPr>
          <w:lang w:eastAsia="zh-CN"/>
        </w:rPr>
        <w:t xml:space="preserve">For NR Uu to control LTE sidelink, </w:t>
      </w:r>
      <w:r w:rsidR="00293CC0" w:rsidRPr="00D97424">
        <w:t>the benefits include interference and resource utilization management and facilitating refarming LTE band for NR Uu</w:t>
      </w:r>
      <w:r w:rsidR="009E14C0" w:rsidRPr="00D97424">
        <w:t xml:space="preserve">. </w:t>
      </w:r>
      <w:r w:rsidR="00F5507E" w:rsidRPr="00D97424">
        <w:t xml:space="preserve">How to handle </w:t>
      </w:r>
      <w:r w:rsidR="009E14C0" w:rsidRPr="00D97424">
        <w:t xml:space="preserve">different numerologies/timing, BWP, slot formats and DCI blind decoding issues are analyzed in detail in </w:t>
      </w:r>
      <w:r w:rsidR="009E14C0" w:rsidRPr="00D97424">
        <w:fldChar w:fldCharType="begin"/>
      </w:r>
      <w:r w:rsidR="009E14C0" w:rsidRPr="00D97424">
        <w:instrText xml:space="preserve"> REF _Ref528970308 \n \h </w:instrText>
      </w:r>
      <w:r w:rsidR="009E14C0" w:rsidRPr="00D97424">
        <w:fldChar w:fldCharType="separate"/>
      </w:r>
      <w:r w:rsidR="009E14C0" w:rsidRPr="00D97424">
        <w:t>[9]</w:t>
      </w:r>
      <w:r w:rsidR="009E14C0" w:rsidRPr="00D97424">
        <w:fldChar w:fldCharType="end"/>
      </w:r>
      <w:r w:rsidR="004E2EF3" w:rsidRPr="00D97424">
        <w:t xml:space="preserve">. </w:t>
      </w:r>
    </w:p>
    <w:p w14:paraId="1340303B" w14:textId="48E84EE3" w:rsidR="003542CA" w:rsidRPr="00D97424" w:rsidRDefault="007879A5" w:rsidP="004F0592">
      <w:r w:rsidRPr="00D97424">
        <w:rPr>
          <w:lang w:eastAsia="zh-CN"/>
        </w:rPr>
        <w:t>Based on the</w:t>
      </w:r>
      <w:r w:rsidR="00F5507E" w:rsidRPr="00D97424">
        <w:rPr>
          <w:lang w:eastAsia="zh-CN"/>
        </w:rPr>
        <w:t xml:space="preserve"> discussions</w:t>
      </w:r>
      <w:r w:rsidRPr="00D97424">
        <w:rPr>
          <w:lang w:eastAsia="zh-CN"/>
        </w:rPr>
        <w:t xml:space="preserve"> for cross-RAT control in </w:t>
      </w:r>
      <w:r w:rsidRPr="00D97424">
        <w:fldChar w:fldCharType="begin"/>
      </w:r>
      <w:r w:rsidRPr="00D97424">
        <w:instrText xml:space="preserve"> REF _Ref528970477 \n \h </w:instrText>
      </w:r>
      <w:r w:rsidRPr="00D97424">
        <w:fldChar w:fldCharType="separate"/>
      </w:r>
      <w:r w:rsidRPr="00D97424">
        <w:t>[8]</w:t>
      </w:r>
      <w:r w:rsidRPr="00D97424">
        <w:fldChar w:fldCharType="end"/>
      </w:r>
      <w:r w:rsidRPr="00D97424">
        <w:t xml:space="preserve"> and </w:t>
      </w:r>
      <w:r w:rsidRPr="00D97424">
        <w:fldChar w:fldCharType="begin"/>
      </w:r>
      <w:r w:rsidRPr="00D97424">
        <w:instrText xml:space="preserve"> REF _Ref528970308 \n \h </w:instrText>
      </w:r>
      <w:r w:rsidRPr="00D97424">
        <w:fldChar w:fldCharType="separate"/>
      </w:r>
      <w:r w:rsidRPr="00D97424">
        <w:t>[9]</w:t>
      </w:r>
      <w:r w:rsidRPr="00D97424">
        <w:fldChar w:fldCharType="end"/>
      </w:r>
      <w:r w:rsidRPr="00D97424">
        <w:t>, it is concluded that</w:t>
      </w:r>
      <w:r w:rsidR="00F5507E" w:rsidRPr="00D97424">
        <w:t xml:space="preserve"> only</w:t>
      </w:r>
      <w:r w:rsidRPr="00D97424">
        <w:t xml:space="preserve"> moderate specification changes </w:t>
      </w:r>
      <w:r w:rsidR="00F5507E" w:rsidRPr="00D97424">
        <w:t xml:space="preserve">are needed </w:t>
      </w:r>
      <w:r w:rsidRPr="00D97424">
        <w:t xml:space="preserve">to support </w:t>
      </w:r>
      <w:r w:rsidR="009A48D4" w:rsidRPr="00D97424">
        <w:t>cross-RAT control</w:t>
      </w:r>
      <w:r w:rsidR="00F5507E" w:rsidRPr="00D97424">
        <w:t xml:space="preserve"> including for NR mode 1/LTE mode 3. Therefore we propose:</w:t>
      </w:r>
      <w:r w:rsidR="009A48D4" w:rsidRPr="00D97424">
        <w:t xml:space="preserve"> </w:t>
      </w:r>
    </w:p>
    <w:p w14:paraId="6910798B" w14:textId="2CA26674" w:rsidR="009A48D4" w:rsidRPr="00D97424" w:rsidRDefault="009A48D4" w:rsidP="009A48D4">
      <w:pPr>
        <w:rPr>
          <w:i/>
          <w:lang w:eastAsia="ja-JP"/>
        </w:rPr>
      </w:pPr>
      <w:r w:rsidRPr="00D97424">
        <w:rPr>
          <w:b/>
          <w:i/>
        </w:rPr>
        <w:t>Proposal 11</w:t>
      </w:r>
      <w:r w:rsidRPr="00D97424">
        <w:rPr>
          <w:i/>
          <w:lang w:eastAsia="ja-JP"/>
        </w:rPr>
        <w:t xml:space="preserve">: </w:t>
      </w:r>
      <w:r w:rsidRPr="00D97424">
        <w:rPr>
          <w:i/>
          <w:szCs w:val="20"/>
        </w:rPr>
        <w:t xml:space="preserve">It is supported that LTE Uu </w:t>
      </w:r>
      <w:r w:rsidRPr="00D97424">
        <w:rPr>
          <w:i/>
        </w:rPr>
        <w:t>provides semi-static and dynamic control of</w:t>
      </w:r>
      <w:r w:rsidRPr="00D97424">
        <w:rPr>
          <w:i/>
          <w:szCs w:val="20"/>
        </w:rPr>
        <w:t xml:space="preserve"> NR mode-1 SL communications. </w:t>
      </w:r>
    </w:p>
    <w:p w14:paraId="546BCE00" w14:textId="63DBD645" w:rsidR="009A48D4" w:rsidRPr="00D97424" w:rsidRDefault="009A48D4" w:rsidP="009A48D4">
      <w:pPr>
        <w:rPr>
          <w:i/>
          <w:lang w:eastAsia="ja-JP"/>
        </w:rPr>
      </w:pPr>
      <w:r w:rsidRPr="00D97424">
        <w:rPr>
          <w:b/>
          <w:i/>
        </w:rPr>
        <w:t>Proposal 12</w:t>
      </w:r>
      <w:r w:rsidRPr="00D97424">
        <w:rPr>
          <w:i/>
          <w:lang w:eastAsia="ja-JP"/>
        </w:rPr>
        <w:t xml:space="preserve">: </w:t>
      </w:r>
      <w:r w:rsidRPr="00D97424">
        <w:rPr>
          <w:i/>
          <w:szCs w:val="20"/>
        </w:rPr>
        <w:t xml:space="preserve">It is supported that NR Uu </w:t>
      </w:r>
      <w:r w:rsidRPr="00D97424">
        <w:rPr>
          <w:i/>
        </w:rPr>
        <w:t xml:space="preserve">provides semi-static and dynamic control of </w:t>
      </w:r>
      <w:r w:rsidRPr="00D97424">
        <w:rPr>
          <w:i/>
          <w:szCs w:val="20"/>
        </w:rPr>
        <w:t xml:space="preserve">LTE mode-3 SL communications. </w:t>
      </w:r>
    </w:p>
    <w:p w14:paraId="6DC4352B" w14:textId="77777777" w:rsidR="009A48D4" w:rsidRPr="00D97424" w:rsidRDefault="009A48D4" w:rsidP="004F0592">
      <w:pPr>
        <w:rPr>
          <w:lang w:eastAsia="zh-CN"/>
        </w:rPr>
      </w:pPr>
    </w:p>
    <w:p w14:paraId="4986F4E7" w14:textId="77777777" w:rsidR="002A6583" w:rsidRPr="00D97424" w:rsidRDefault="002A6583" w:rsidP="00630E38">
      <w:pPr>
        <w:pStyle w:val="Heading1"/>
        <w:numPr>
          <w:ilvl w:val="0"/>
          <w:numId w:val="2"/>
        </w:numPr>
        <w:spacing w:before="240"/>
        <w:ind w:left="578" w:hanging="578"/>
        <w:rPr>
          <w:lang w:eastAsia="zh-CN"/>
        </w:rPr>
      </w:pPr>
      <w:r w:rsidRPr="00D97424">
        <w:rPr>
          <w:lang w:eastAsia="zh-CN"/>
        </w:rPr>
        <w:lastRenderedPageBreak/>
        <w:t>Conclusions</w:t>
      </w:r>
      <w:r w:rsidR="002F17F3" w:rsidRPr="00D97424">
        <w:rPr>
          <w:lang w:eastAsia="zh-CN"/>
        </w:rPr>
        <w:t xml:space="preserve"> </w:t>
      </w:r>
    </w:p>
    <w:p w14:paraId="596E1BFB" w14:textId="77777777" w:rsidR="003E6322" w:rsidRPr="00D97424" w:rsidRDefault="00FA1A57" w:rsidP="003E6322">
      <w:pPr>
        <w:rPr>
          <w:lang w:eastAsia="zh-CN"/>
        </w:rPr>
      </w:pPr>
      <w:r w:rsidRPr="00D97424">
        <w:rPr>
          <w:lang w:eastAsia="zh-CN"/>
        </w:rPr>
        <w:t xml:space="preserve">In this contribution, we discussed </w:t>
      </w:r>
      <w:r w:rsidR="00BF0196" w:rsidRPr="00D97424">
        <w:rPr>
          <w:lang w:eastAsia="zh-CN"/>
        </w:rPr>
        <w:t xml:space="preserve">NR V2X </w:t>
      </w:r>
      <w:r w:rsidR="003E6322" w:rsidRPr="00D97424">
        <w:rPr>
          <w:lang w:eastAsia="zh-CN"/>
        </w:rPr>
        <w:t xml:space="preserve">sidelink </w:t>
      </w:r>
      <w:r w:rsidR="00BF0196" w:rsidRPr="00D97424">
        <w:rPr>
          <w:lang w:eastAsia="zh-CN"/>
        </w:rPr>
        <w:t>resource allocation</w:t>
      </w:r>
      <w:r w:rsidR="003E6322" w:rsidRPr="00D97424">
        <w:rPr>
          <w:lang w:eastAsia="zh-CN"/>
        </w:rPr>
        <w:t xml:space="preserve"> by NR Uu and LTE Uu. The discussion and analysis lead to the following observation and proposals:</w:t>
      </w:r>
    </w:p>
    <w:p w14:paraId="51E6FB72" w14:textId="364A5CE1" w:rsidR="00F24025" w:rsidRPr="00D97424" w:rsidRDefault="00F24025" w:rsidP="00743AAD">
      <w:r w:rsidRPr="00D97424">
        <w:rPr>
          <w:b/>
          <w:i/>
          <w:u w:val="single"/>
        </w:rPr>
        <w:t>Proposal 1</w:t>
      </w:r>
      <w:r w:rsidRPr="00D97424">
        <w:rPr>
          <w:i/>
        </w:rPr>
        <w:t>: NR SL mode 1 should support grant-based, configured grant type 1 and configured grant type 2for in-coverage UEs</w:t>
      </w:r>
      <w:r w:rsidRPr="00D97424">
        <w:t>.</w:t>
      </w:r>
      <w:r w:rsidRPr="00D97424" w:rsidDel="003176A8">
        <w:t xml:space="preserve"> </w:t>
      </w:r>
    </w:p>
    <w:p w14:paraId="5AC86E47" w14:textId="3D8DFD25" w:rsidR="00F24025" w:rsidRPr="00D97424" w:rsidRDefault="00F24025" w:rsidP="00F24025">
      <w:pPr>
        <w:rPr>
          <w:lang w:eastAsia="zh-CN"/>
        </w:rPr>
      </w:pPr>
      <w:r w:rsidRPr="00D97424">
        <w:rPr>
          <w:b/>
          <w:bCs/>
          <w:i/>
          <w:iCs/>
          <w:u w:val="single"/>
        </w:rPr>
        <w:t>Proposal 2</w:t>
      </w:r>
      <w:r w:rsidRPr="00D97424">
        <w:rPr>
          <w:i/>
          <w:iCs/>
        </w:rPr>
        <w:t>: For reliability and latency enhancement, NR sidelink mode 1 supports allocation of SL time-frequency repetition patterns indicating the time/frequency locations of the repetitions for a given TB.</w:t>
      </w:r>
    </w:p>
    <w:p w14:paraId="563B89BC" w14:textId="1EB06B82" w:rsidR="00F24025" w:rsidRPr="00D97424" w:rsidRDefault="00F24025" w:rsidP="00F24025">
      <w:pPr>
        <w:rPr>
          <w:i/>
          <w:iCs/>
        </w:rPr>
      </w:pPr>
      <w:r w:rsidRPr="00D97424">
        <w:rPr>
          <w:b/>
          <w:bCs/>
          <w:i/>
          <w:iCs/>
          <w:u w:val="single"/>
        </w:rPr>
        <w:t>Proposal 3</w:t>
      </w:r>
      <w:r w:rsidRPr="00D97424">
        <w:rPr>
          <w:b/>
          <w:bCs/>
          <w:i/>
          <w:iCs/>
        </w:rPr>
        <w:t>:</w:t>
      </w:r>
      <w:r w:rsidRPr="00D97424">
        <w:rPr>
          <w:lang w:eastAsia="zh-CN"/>
        </w:rPr>
        <w:t xml:space="preserve"> </w:t>
      </w:r>
      <w:r w:rsidRPr="00D97424">
        <w:rPr>
          <w:i/>
          <w:iCs/>
        </w:rPr>
        <w:t>TFRPs are indicated via DCI for dynamic scheduling or type-2 configured scheduling and via RRC for type-1 configured scheduling.</w:t>
      </w:r>
    </w:p>
    <w:p w14:paraId="53EECA85" w14:textId="68E03F16" w:rsidR="00F24025" w:rsidRPr="00D97424" w:rsidRDefault="00F24025" w:rsidP="00F24025">
      <w:pPr>
        <w:rPr>
          <w:b/>
          <w:color w:val="000000" w:themeColor="text1"/>
        </w:rPr>
      </w:pPr>
      <w:r w:rsidRPr="00D97424">
        <w:rPr>
          <w:b/>
          <w:i/>
          <w:u w:val="single"/>
          <w:lang w:eastAsia="zh-CN"/>
        </w:rPr>
        <w:t>Proposal 4</w:t>
      </w:r>
      <w:r w:rsidRPr="00D97424">
        <w:rPr>
          <w:b/>
          <w:i/>
          <w:lang w:eastAsia="zh-CN"/>
        </w:rPr>
        <w:t>:</w:t>
      </w:r>
      <w:r w:rsidRPr="00D97424">
        <w:rPr>
          <w:lang w:eastAsia="zh-CN"/>
        </w:rPr>
        <w:t xml:space="preserve"> </w:t>
      </w:r>
      <w:r w:rsidRPr="00D97424">
        <w:rPr>
          <w:i/>
          <w:lang w:eastAsia="zh-CN"/>
        </w:rPr>
        <w:t>Multiple configurations should be supported for SL configured grant UEs operating under mode 1.</w:t>
      </w:r>
    </w:p>
    <w:p w14:paraId="047B9EC6" w14:textId="02DFBED2" w:rsidR="00F24025" w:rsidRPr="00D97424" w:rsidRDefault="00F24025" w:rsidP="00F24025">
      <w:pPr>
        <w:rPr>
          <w:color w:val="000000" w:themeColor="text1"/>
        </w:rPr>
      </w:pPr>
      <w:r w:rsidRPr="00D97424">
        <w:rPr>
          <w:b/>
          <w:i/>
          <w:color w:val="000000" w:themeColor="text1"/>
          <w:u w:val="single"/>
        </w:rPr>
        <w:t>Proposal 5:</w:t>
      </w:r>
      <w:r w:rsidRPr="00D97424">
        <w:rPr>
          <w:i/>
          <w:color w:val="000000" w:themeColor="text1"/>
        </w:rPr>
        <w:t xml:space="preserve"> gNB configures and broadcasts a</w:t>
      </w:r>
      <w:r w:rsidR="008078AD">
        <w:rPr>
          <w:i/>
          <w:color w:val="000000" w:themeColor="text1"/>
        </w:rPr>
        <w:t xml:space="preserve"> “default” UE behavior for use </w:t>
      </w:r>
      <w:bookmarkStart w:id="5" w:name="_GoBack"/>
      <w:bookmarkEnd w:id="5"/>
      <w:r w:rsidRPr="00D97424">
        <w:rPr>
          <w:i/>
          <w:color w:val="000000" w:themeColor="text1"/>
        </w:rPr>
        <w:t>by any UE encountering an OOC state.</w:t>
      </w:r>
    </w:p>
    <w:p w14:paraId="6EA63492" w14:textId="77777777" w:rsidR="00F24025" w:rsidRPr="00D97424" w:rsidRDefault="00F24025" w:rsidP="00F24025">
      <w:pPr>
        <w:rPr>
          <w:color w:val="000000" w:themeColor="text1"/>
        </w:rPr>
      </w:pPr>
      <w:r w:rsidRPr="00D97424">
        <w:rPr>
          <w:b/>
          <w:i/>
          <w:color w:val="000000" w:themeColor="text1"/>
          <w:u w:val="single"/>
        </w:rPr>
        <w:t>Proposal 6:</w:t>
      </w:r>
      <w:r w:rsidRPr="00D97424">
        <w:rPr>
          <w:i/>
          <w:color w:val="000000" w:themeColor="text1"/>
        </w:rPr>
        <w:t xml:space="preserve"> gNB can indicate permission for a UE which goes out-of-coverage to continue using its in-coverage mode 1 SL configuration for a certain time or distance.</w:t>
      </w:r>
    </w:p>
    <w:p w14:paraId="1B03532E" w14:textId="65910A82" w:rsidR="005C6466" w:rsidRPr="00D97424" w:rsidRDefault="005C6466" w:rsidP="005C6466">
      <w:pPr>
        <w:rPr>
          <w:b/>
          <w:color w:val="000000" w:themeColor="text1"/>
        </w:rPr>
      </w:pPr>
      <w:r w:rsidRPr="00D97424">
        <w:rPr>
          <w:b/>
          <w:i/>
          <w:color w:val="000000" w:themeColor="text1"/>
          <w:u w:val="single"/>
        </w:rPr>
        <w:t>Proposal 7:</w:t>
      </w:r>
      <w:r w:rsidRPr="00D97424">
        <w:rPr>
          <w:b/>
          <w:i/>
          <w:color w:val="000000" w:themeColor="text1"/>
        </w:rPr>
        <w:t xml:space="preserve"> </w:t>
      </w:r>
      <w:r w:rsidRPr="00D97424">
        <w:rPr>
          <w:i/>
          <w:color w:val="000000" w:themeColor="text1"/>
        </w:rPr>
        <w:t>If the gNB is aware of an impending out-of-coverage condition for a UE, it can provide UE-specific SL resources to be used once out-of-coverage occurs.</w:t>
      </w:r>
    </w:p>
    <w:p w14:paraId="70DC03A6" w14:textId="7FD8FDD3" w:rsidR="005C6466" w:rsidRPr="00D97424" w:rsidRDefault="005C6466" w:rsidP="00743AAD">
      <w:pPr>
        <w:rPr>
          <w:i/>
          <w:lang w:eastAsia="zh-CN"/>
        </w:rPr>
      </w:pPr>
      <w:r w:rsidRPr="00D97424">
        <w:rPr>
          <w:b/>
          <w:i/>
          <w:lang w:eastAsia="zh-CN"/>
        </w:rPr>
        <w:t>Proposal 8</w:t>
      </w:r>
      <w:r w:rsidRPr="00D97424">
        <w:rPr>
          <w:i/>
          <w:lang w:eastAsia="zh-CN"/>
        </w:rPr>
        <w:t>:</w:t>
      </w:r>
      <w:r w:rsidRPr="00D97424">
        <w:rPr>
          <w:i/>
        </w:rPr>
        <w:t xml:space="preserve"> In case of unicast and groupcast transmissions, UEs may report measurements, or information derived from such measurements (e.g., preferred resources), to support sidelink scheduler.</w:t>
      </w:r>
    </w:p>
    <w:p w14:paraId="6DC0F6DE" w14:textId="2AE3B18E" w:rsidR="005C6466" w:rsidRPr="00D97424" w:rsidRDefault="005C6466" w:rsidP="005C6466">
      <w:pPr>
        <w:rPr>
          <w:i/>
          <w:lang w:eastAsia="zh-CN"/>
        </w:rPr>
      </w:pPr>
      <w:r w:rsidRPr="00D97424">
        <w:rPr>
          <w:b/>
          <w:i/>
          <w:u w:val="single"/>
          <w:lang w:eastAsia="zh-CN"/>
        </w:rPr>
        <w:t>Proposal 9</w:t>
      </w:r>
      <w:r w:rsidRPr="00D97424">
        <w:rPr>
          <w:i/>
          <w:lang w:eastAsia="zh-CN"/>
        </w:rPr>
        <w:t>:</w:t>
      </w:r>
      <w:r w:rsidRPr="00D97424">
        <w:t xml:space="preserve"> </w:t>
      </w:r>
      <w:r w:rsidRPr="00D97424">
        <w:rPr>
          <w:i/>
        </w:rPr>
        <w:t xml:space="preserve">UE may report to gNB information on its ability to suppress interference to/from other UEs. </w:t>
      </w:r>
    </w:p>
    <w:p w14:paraId="463A38A6" w14:textId="1CD8FF1C" w:rsidR="00743AAD" w:rsidRPr="00D97424" w:rsidRDefault="005C6466" w:rsidP="00743AAD">
      <w:pPr>
        <w:rPr>
          <w:b/>
        </w:rPr>
      </w:pPr>
      <w:r w:rsidRPr="00D97424">
        <w:rPr>
          <w:b/>
          <w:i/>
          <w:u w:val="single"/>
        </w:rPr>
        <w:t>Proposal 10</w:t>
      </w:r>
      <w:r w:rsidRPr="00D97424">
        <w:rPr>
          <w:b/>
          <w:i/>
        </w:rPr>
        <w:t xml:space="preserve">: </w:t>
      </w:r>
      <w:r w:rsidRPr="00D97424">
        <w:rPr>
          <w:i/>
        </w:rPr>
        <w:t>Configuration of resource pools based on UE motion is supported.</w:t>
      </w:r>
    </w:p>
    <w:p w14:paraId="0B72D098" w14:textId="77777777" w:rsidR="00DD6323" w:rsidRPr="00D97424" w:rsidRDefault="00DD6323" w:rsidP="00DD6323">
      <w:pPr>
        <w:rPr>
          <w:i/>
          <w:lang w:eastAsia="ja-JP"/>
        </w:rPr>
      </w:pPr>
      <w:r w:rsidRPr="00D97424">
        <w:rPr>
          <w:b/>
          <w:i/>
          <w:u w:val="single"/>
        </w:rPr>
        <w:t>Proposal 11</w:t>
      </w:r>
      <w:r w:rsidRPr="00D97424">
        <w:rPr>
          <w:i/>
          <w:lang w:eastAsia="ja-JP"/>
        </w:rPr>
        <w:t xml:space="preserve">: </w:t>
      </w:r>
      <w:r w:rsidRPr="00D97424">
        <w:rPr>
          <w:i/>
          <w:szCs w:val="20"/>
        </w:rPr>
        <w:t xml:space="preserve">It is supported that LTE Uu </w:t>
      </w:r>
      <w:r w:rsidRPr="00D97424">
        <w:rPr>
          <w:i/>
        </w:rPr>
        <w:t>provides semi-static and dynamic control of</w:t>
      </w:r>
      <w:r w:rsidRPr="00D97424">
        <w:rPr>
          <w:i/>
          <w:szCs w:val="20"/>
        </w:rPr>
        <w:t xml:space="preserve"> NR mode-1 SL communications. </w:t>
      </w:r>
    </w:p>
    <w:p w14:paraId="4EB91961" w14:textId="77777777" w:rsidR="00DD6323" w:rsidRPr="00D97424" w:rsidRDefault="00DD6323" w:rsidP="00DD6323">
      <w:pPr>
        <w:rPr>
          <w:i/>
          <w:lang w:eastAsia="ja-JP"/>
        </w:rPr>
      </w:pPr>
      <w:r w:rsidRPr="00D97424">
        <w:rPr>
          <w:b/>
          <w:i/>
          <w:u w:val="single"/>
        </w:rPr>
        <w:t>Proposal 12</w:t>
      </w:r>
      <w:r w:rsidRPr="00D97424">
        <w:rPr>
          <w:i/>
          <w:lang w:eastAsia="ja-JP"/>
        </w:rPr>
        <w:t xml:space="preserve">: </w:t>
      </w:r>
      <w:r w:rsidRPr="00D97424">
        <w:rPr>
          <w:i/>
          <w:szCs w:val="20"/>
        </w:rPr>
        <w:t xml:space="preserve">It is supported that NR Uu </w:t>
      </w:r>
      <w:r w:rsidRPr="00D97424">
        <w:rPr>
          <w:i/>
        </w:rPr>
        <w:t xml:space="preserve">provides semi-static and dynamic control of </w:t>
      </w:r>
      <w:r w:rsidRPr="00D97424">
        <w:rPr>
          <w:i/>
          <w:szCs w:val="20"/>
        </w:rPr>
        <w:t xml:space="preserve">LTE mode-3 SL communications. </w:t>
      </w:r>
    </w:p>
    <w:p w14:paraId="624D98D7" w14:textId="77777777" w:rsidR="00944A1C" w:rsidRPr="00D97424" w:rsidRDefault="00944A1C" w:rsidP="005C6466">
      <w:pPr>
        <w:rPr>
          <w:i/>
        </w:rPr>
      </w:pPr>
    </w:p>
    <w:p w14:paraId="0EEF2FE9" w14:textId="75CC9CF1" w:rsidR="00944A1C" w:rsidRPr="00D97424" w:rsidRDefault="00944A1C" w:rsidP="00944A1C">
      <w:pPr>
        <w:rPr>
          <w:color w:val="000000" w:themeColor="text1"/>
          <w:lang w:eastAsia="zh-CN"/>
        </w:rPr>
      </w:pPr>
      <w:r w:rsidRPr="00D97424">
        <w:rPr>
          <w:b/>
          <w:i/>
          <w:color w:val="000000" w:themeColor="text1"/>
          <w:u w:val="single"/>
          <w:lang w:eastAsia="zh-CN"/>
        </w:rPr>
        <w:t>Observation 1:</w:t>
      </w:r>
      <w:r w:rsidRPr="00D97424">
        <w:rPr>
          <w:color w:val="000000" w:themeColor="text1"/>
          <w:lang w:eastAsia="zh-CN"/>
        </w:rPr>
        <w:t xml:space="preserve"> </w:t>
      </w:r>
      <w:r w:rsidRPr="00D97424">
        <w:rPr>
          <w:i/>
          <w:color w:val="000000" w:themeColor="text1"/>
          <w:lang w:eastAsia="zh-CN"/>
        </w:rPr>
        <w:t>UE in NR SL V2X mode 1 can experience two cases of intermittent coverage: 1) UE goes out of NR coverage briefly; 2) UE goes out of NR  coverage for a longer time or completely.</w:t>
      </w:r>
      <w:r w:rsidRPr="00D97424">
        <w:rPr>
          <w:color w:val="000000" w:themeColor="text1"/>
          <w:lang w:eastAsia="zh-CN"/>
        </w:rPr>
        <w:t xml:space="preserve"> </w:t>
      </w:r>
    </w:p>
    <w:p w14:paraId="55ED62AB" w14:textId="45ADC58F" w:rsidR="00944A1C" w:rsidRPr="00D97424" w:rsidRDefault="00944A1C" w:rsidP="00944A1C">
      <w:pPr>
        <w:rPr>
          <w:color w:val="000000" w:themeColor="text1"/>
        </w:rPr>
      </w:pPr>
      <w:r w:rsidRPr="00D97424">
        <w:rPr>
          <w:b/>
          <w:i/>
          <w:color w:val="000000" w:themeColor="text1"/>
          <w:u w:val="single"/>
        </w:rPr>
        <w:t>Observation 2:</w:t>
      </w:r>
      <w:r w:rsidRPr="00D97424">
        <w:rPr>
          <w:b/>
          <w:i/>
          <w:color w:val="000000" w:themeColor="text1"/>
        </w:rPr>
        <w:t xml:space="preserve"> </w:t>
      </w:r>
      <w:r w:rsidRPr="00D97424">
        <w:rPr>
          <w:i/>
          <w:color w:val="000000" w:themeColor="text1"/>
        </w:rPr>
        <w:t>The intermittent-coverage problem impacts the performance of advanced V2X use cases under NR SL V2X mode 1</w:t>
      </w:r>
      <w:r w:rsidRPr="00D97424">
        <w:rPr>
          <w:color w:val="000000" w:themeColor="text1"/>
        </w:rPr>
        <w:t>.</w:t>
      </w:r>
    </w:p>
    <w:p w14:paraId="479073B8" w14:textId="3680CA1A" w:rsidR="00944A1C" w:rsidRPr="00D97424" w:rsidRDefault="00944A1C" w:rsidP="00944A1C">
      <w:pPr>
        <w:rPr>
          <w:i/>
          <w:lang w:eastAsia="zh-CN"/>
        </w:rPr>
      </w:pPr>
      <w:r w:rsidRPr="00D97424">
        <w:rPr>
          <w:b/>
          <w:i/>
          <w:u w:val="single"/>
          <w:lang w:eastAsia="zh-CN"/>
        </w:rPr>
        <w:t>Observation 3</w:t>
      </w:r>
      <w:r w:rsidRPr="00D97424">
        <w:rPr>
          <w:i/>
          <w:lang w:eastAsia="zh-CN"/>
        </w:rPr>
        <w:t>: A radio resource may be reused by nearby UEs in case of non-isotropic transmissions.</w:t>
      </w:r>
    </w:p>
    <w:p w14:paraId="34A5613F" w14:textId="77777777" w:rsidR="00944A1C" w:rsidRPr="00D97424" w:rsidRDefault="00944A1C" w:rsidP="00944A1C">
      <w:pPr>
        <w:rPr>
          <w:i/>
        </w:rPr>
      </w:pPr>
    </w:p>
    <w:p w14:paraId="7928DED5" w14:textId="77777777" w:rsidR="0017390A" w:rsidRPr="00D97424" w:rsidRDefault="0017390A" w:rsidP="0017390A">
      <w:pPr>
        <w:pStyle w:val="Heading1"/>
        <w:spacing w:before="240"/>
        <w:ind w:left="431" w:hanging="431"/>
      </w:pPr>
      <w:r w:rsidRPr="00D97424">
        <w:t>References</w:t>
      </w:r>
    </w:p>
    <w:p w14:paraId="2FF995EE" w14:textId="77777777" w:rsidR="00AB0BBE" w:rsidRPr="00D97424" w:rsidRDefault="00BF0196">
      <w:pPr>
        <w:pStyle w:val="References"/>
        <w:numPr>
          <w:ilvl w:val="0"/>
          <w:numId w:val="4"/>
        </w:numPr>
        <w:rPr>
          <w:szCs w:val="20"/>
        </w:rPr>
      </w:pPr>
      <w:r w:rsidRPr="00D97424">
        <w:rPr>
          <w:szCs w:val="20"/>
          <w:lang w:eastAsia="zh-CN"/>
        </w:rPr>
        <w:t>RP-18</w:t>
      </w:r>
      <w:r w:rsidR="004647B6" w:rsidRPr="00D97424">
        <w:rPr>
          <w:szCs w:val="20"/>
          <w:lang w:eastAsia="zh-CN"/>
        </w:rPr>
        <w:t>2111</w:t>
      </w:r>
      <w:r w:rsidRPr="00D97424">
        <w:rPr>
          <w:szCs w:val="20"/>
          <w:lang w:eastAsia="zh-CN"/>
        </w:rPr>
        <w:t>, “</w:t>
      </w:r>
      <w:r w:rsidR="004647B6" w:rsidRPr="00D97424">
        <w:rPr>
          <w:szCs w:val="20"/>
          <w:lang w:eastAsia="zh-CN"/>
        </w:rPr>
        <w:t>Revised</w:t>
      </w:r>
      <w:r w:rsidRPr="00D97424">
        <w:rPr>
          <w:szCs w:val="20"/>
          <w:lang w:eastAsia="zh-CN"/>
        </w:rPr>
        <w:t xml:space="preserve"> SID: Study on NR V2X”, </w:t>
      </w:r>
      <w:r w:rsidR="004647B6" w:rsidRPr="00D97424">
        <w:rPr>
          <w:szCs w:val="20"/>
          <w:lang w:eastAsia="zh-CN"/>
        </w:rPr>
        <w:t>LG, RAN#81, Gold Coast, Australia, September</w:t>
      </w:r>
      <w:r w:rsidRPr="00D97424">
        <w:rPr>
          <w:szCs w:val="20"/>
          <w:lang w:eastAsia="zh-CN"/>
        </w:rPr>
        <w:t xml:space="preserve"> 2018</w:t>
      </w:r>
      <w:bookmarkEnd w:id="2"/>
      <w:r w:rsidR="00AE141A" w:rsidRPr="00D97424">
        <w:rPr>
          <w:szCs w:val="20"/>
          <w:lang w:eastAsia="zh-CN"/>
        </w:rPr>
        <w:t>.</w:t>
      </w:r>
    </w:p>
    <w:p w14:paraId="14F98B61" w14:textId="5C67E70C" w:rsidR="00AE141A" w:rsidRPr="00D97424" w:rsidRDefault="00AE141A" w:rsidP="00AE141A">
      <w:pPr>
        <w:pStyle w:val="References"/>
        <w:numPr>
          <w:ilvl w:val="0"/>
          <w:numId w:val="4"/>
        </w:numPr>
        <w:rPr>
          <w:szCs w:val="20"/>
        </w:rPr>
      </w:pPr>
      <w:r w:rsidRPr="00D97424">
        <w:rPr>
          <w:szCs w:val="20"/>
        </w:rPr>
        <w:t>R1-181</w:t>
      </w:r>
      <w:r w:rsidR="00BE2B6A" w:rsidRPr="00D97424">
        <w:rPr>
          <w:szCs w:val="20"/>
        </w:rPr>
        <w:t>2209,</w:t>
      </w:r>
      <w:r w:rsidRPr="00D97424">
        <w:rPr>
          <w:szCs w:val="20"/>
        </w:rPr>
        <w:t xml:space="preserve"> “Sidelink resource allocation mode 2”, </w:t>
      </w:r>
      <w:r w:rsidR="00892CD2" w:rsidRPr="00D97424">
        <w:rPr>
          <w:szCs w:val="20"/>
        </w:rPr>
        <w:t xml:space="preserve">Huawei, HiSilicon, </w:t>
      </w:r>
      <w:r w:rsidRPr="00D97424">
        <w:rPr>
          <w:szCs w:val="20"/>
        </w:rPr>
        <w:t>RAN1#95, Spokane, USA, November 2018.</w:t>
      </w:r>
    </w:p>
    <w:p w14:paraId="4464B964" w14:textId="39A59221" w:rsidR="00C23B07" w:rsidRPr="00D97424" w:rsidRDefault="007B5B6C" w:rsidP="00BE2B6A">
      <w:pPr>
        <w:pStyle w:val="References"/>
        <w:numPr>
          <w:ilvl w:val="0"/>
          <w:numId w:val="4"/>
        </w:numPr>
        <w:rPr>
          <w:szCs w:val="20"/>
        </w:rPr>
      </w:pPr>
      <w:r w:rsidRPr="00D97424">
        <w:rPr>
          <w:szCs w:val="20"/>
        </w:rPr>
        <w:t>R1-181</w:t>
      </w:r>
      <w:r w:rsidR="00FF103C" w:rsidRPr="00D97424">
        <w:rPr>
          <w:szCs w:val="20"/>
        </w:rPr>
        <w:t>3549</w:t>
      </w:r>
      <w:r w:rsidR="000458EA" w:rsidRPr="00D97424">
        <w:rPr>
          <w:szCs w:val="20"/>
        </w:rPr>
        <w:t>, “</w:t>
      </w:r>
      <w:r w:rsidR="00BE2B6A" w:rsidRPr="00D97424">
        <w:rPr>
          <w:szCs w:val="20"/>
        </w:rPr>
        <w:t>Discussion on NR Uu to control LTE sidelink</w:t>
      </w:r>
      <w:r w:rsidR="000458EA" w:rsidRPr="00D97424">
        <w:rPr>
          <w:szCs w:val="20"/>
        </w:rPr>
        <w:t xml:space="preserve">”, </w:t>
      </w:r>
      <w:r w:rsidR="00922BE3" w:rsidRPr="00D97424">
        <w:rPr>
          <w:szCs w:val="20"/>
        </w:rPr>
        <w:t xml:space="preserve">Huawei, HiSilicon, </w:t>
      </w:r>
      <w:r w:rsidR="006B13CE" w:rsidRPr="00D97424">
        <w:rPr>
          <w:szCs w:val="20"/>
        </w:rPr>
        <w:t>RAN1</w:t>
      </w:r>
      <w:r w:rsidR="000458EA" w:rsidRPr="00D97424">
        <w:rPr>
          <w:szCs w:val="20"/>
        </w:rPr>
        <w:t>#9</w:t>
      </w:r>
      <w:r w:rsidR="00732719" w:rsidRPr="00D97424">
        <w:rPr>
          <w:szCs w:val="20"/>
        </w:rPr>
        <w:t>5</w:t>
      </w:r>
      <w:r w:rsidR="000458EA" w:rsidRPr="00D97424">
        <w:rPr>
          <w:szCs w:val="20"/>
        </w:rPr>
        <w:t xml:space="preserve">, </w:t>
      </w:r>
      <w:r w:rsidR="00732719" w:rsidRPr="00D97424">
        <w:rPr>
          <w:szCs w:val="20"/>
        </w:rPr>
        <w:t>Spokane</w:t>
      </w:r>
      <w:r w:rsidR="000458EA" w:rsidRPr="00D97424">
        <w:rPr>
          <w:szCs w:val="20"/>
        </w:rPr>
        <w:t xml:space="preserve">, </w:t>
      </w:r>
      <w:r w:rsidR="00732719" w:rsidRPr="00D97424">
        <w:rPr>
          <w:szCs w:val="20"/>
        </w:rPr>
        <w:t>USA</w:t>
      </w:r>
      <w:r w:rsidR="000458EA" w:rsidRPr="00D97424">
        <w:rPr>
          <w:szCs w:val="20"/>
        </w:rPr>
        <w:t xml:space="preserve">, </w:t>
      </w:r>
      <w:r w:rsidR="00732719" w:rsidRPr="00D97424">
        <w:rPr>
          <w:szCs w:val="20"/>
        </w:rPr>
        <w:t>November</w:t>
      </w:r>
      <w:r w:rsidR="000458EA" w:rsidRPr="00D97424">
        <w:rPr>
          <w:szCs w:val="20"/>
        </w:rPr>
        <w:t xml:space="preserve"> 2018. </w:t>
      </w:r>
    </w:p>
    <w:p w14:paraId="67291129" w14:textId="77777777" w:rsidR="002C7410" w:rsidRPr="00D97424" w:rsidRDefault="003E6322" w:rsidP="004D21C4">
      <w:pPr>
        <w:pStyle w:val="References"/>
        <w:numPr>
          <w:ilvl w:val="0"/>
          <w:numId w:val="4"/>
        </w:numPr>
        <w:rPr>
          <w:szCs w:val="20"/>
        </w:rPr>
      </w:pPr>
      <w:r w:rsidRPr="00D97424">
        <w:rPr>
          <w:szCs w:val="20"/>
          <w:lang w:eastAsia="zh-CN"/>
        </w:rPr>
        <w:t>R1-1709991</w:t>
      </w:r>
      <w:r w:rsidRPr="00D97424">
        <w:rPr>
          <w:szCs w:val="20"/>
        </w:rPr>
        <w:t xml:space="preserve">, “Resource configuration on UL transmission without grant”, </w:t>
      </w:r>
      <w:r w:rsidR="006B13CE" w:rsidRPr="00D97424">
        <w:rPr>
          <w:szCs w:val="20"/>
        </w:rPr>
        <w:t xml:space="preserve">RAN1 </w:t>
      </w:r>
      <w:r w:rsidRPr="00D97424">
        <w:rPr>
          <w:szCs w:val="20"/>
        </w:rPr>
        <w:t>Adhoc Meeting, Qingdao, China, June 2017.</w:t>
      </w:r>
    </w:p>
    <w:p w14:paraId="2D8437F3" w14:textId="77777777" w:rsidR="009A5CD0" w:rsidRPr="00D97424" w:rsidRDefault="009A5CD0" w:rsidP="009A5CD0">
      <w:pPr>
        <w:pStyle w:val="ListParagraph"/>
        <w:numPr>
          <w:ilvl w:val="0"/>
          <w:numId w:val="4"/>
        </w:numPr>
        <w:ind w:firstLineChars="0"/>
        <w:contextualSpacing/>
        <w:rPr>
          <w:sz w:val="20"/>
          <w:szCs w:val="20"/>
        </w:rPr>
      </w:pPr>
      <w:r w:rsidRPr="00D97424">
        <w:rPr>
          <w:sz w:val="20"/>
          <w:szCs w:val="20"/>
        </w:rPr>
        <w:t xml:space="preserve">Jian Wang, Richard Rouil (2016). </w:t>
      </w:r>
      <w:r w:rsidRPr="00D97424">
        <w:rPr>
          <w:i/>
          <w:sz w:val="20"/>
          <w:szCs w:val="20"/>
        </w:rPr>
        <w:t>BLER Performance Evaluation of LTE Device-to-Device Communications</w:t>
      </w:r>
      <w:r w:rsidRPr="00D97424">
        <w:rPr>
          <w:sz w:val="20"/>
          <w:szCs w:val="20"/>
        </w:rPr>
        <w:t xml:space="preserve">. </w:t>
      </w:r>
      <w:hyperlink r:id="rId11" w:history="1">
        <w:r w:rsidRPr="00D97424">
          <w:rPr>
            <w:rStyle w:val="Hyperlink"/>
            <w:sz w:val="20"/>
            <w:szCs w:val="20"/>
          </w:rPr>
          <w:t>https://nvlpubs.nist.gov/nistpubs/ir/2016/NIST.IR.8157.pdf</w:t>
        </w:r>
      </w:hyperlink>
    </w:p>
    <w:p w14:paraId="446327E3" w14:textId="07931802" w:rsidR="000A572B" w:rsidRPr="00D97424" w:rsidRDefault="000A572B" w:rsidP="000A572B">
      <w:pPr>
        <w:pStyle w:val="References"/>
        <w:numPr>
          <w:ilvl w:val="0"/>
          <w:numId w:val="4"/>
        </w:numPr>
        <w:rPr>
          <w:szCs w:val="20"/>
        </w:rPr>
      </w:pPr>
      <w:bookmarkStart w:id="6" w:name="_Ref518562038"/>
      <w:r w:rsidRPr="00D97424">
        <w:rPr>
          <w:szCs w:val="20"/>
          <w:lang w:eastAsia="zh-CN"/>
        </w:rPr>
        <w:t>Chairman’s Notes, 3GPP RAN1 #94</w:t>
      </w:r>
      <w:bookmarkEnd w:id="6"/>
      <w:r w:rsidRPr="00D97424">
        <w:rPr>
          <w:szCs w:val="20"/>
          <w:lang w:eastAsia="zh-CN"/>
        </w:rPr>
        <w:t>b</w:t>
      </w:r>
      <w:r w:rsidR="00F24025" w:rsidRPr="00D97424">
        <w:rPr>
          <w:szCs w:val="20"/>
          <w:lang w:eastAsia="zh-CN"/>
        </w:rPr>
        <w:t>is</w:t>
      </w:r>
      <w:r w:rsidRPr="00D97424">
        <w:rPr>
          <w:szCs w:val="20"/>
          <w:lang w:eastAsia="zh-CN"/>
        </w:rPr>
        <w:t>.</w:t>
      </w:r>
    </w:p>
    <w:p w14:paraId="2AFE1BAA" w14:textId="77777777" w:rsidR="009E5C3E" w:rsidRPr="00D97424" w:rsidRDefault="000A572B" w:rsidP="00D97424">
      <w:pPr>
        <w:pStyle w:val="References"/>
        <w:numPr>
          <w:ilvl w:val="0"/>
          <w:numId w:val="4"/>
        </w:numPr>
        <w:jc w:val="left"/>
        <w:rPr>
          <w:lang w:eastAsia="zh-CN"/>
        </w:rPr>
      </w:pPr>
      <w:r w:rsidRPr="00D97424">
        <w:lastRenderedPageBreak/>
        <w:t>LTE V2X in TR 36.885</w:t>
      </w:r>
      <w:r w:rsidRPr="00D97424">
        <w:rPr>
          <w:lang w:eastAsia="zh-CN"/>
        </w:rPr>
        <w:t>.</w:t>
      </w:r>
    </w:p>
    <w:p w14:paraId="2C44E4E2" w14:textId="7506A52E" w:rsidR="00892CD2" w:rsidRPr="00D97424" w:rsidRDefault="00892CD2" w:rsidP="00D97424">
      <w:pPr>
        <w:pStyle w:val="References"/>
        <w:numPr>
          <w:ilvl w:val="0"/>
          <w:numId w:val="4"/>
        </w:numPr>
        <w:jc w:val="left"/>
        <w:rPr>
          <w:lang w:eastAsia="zh-CN"/>
        </w:rPr>
      </w:pPr>
      <w:bookmarkStart w:id="7" w:name="_Ref528970477"/>
      <w:r w:rsidRPr="00D97424">
        <w:rPr>
          <w:lang w:eastAsia="zh-CN"/>
        </w:rPr>
        <w:t xml:space="preserve">R1-1813668, “Discussion on LTE Uu to control NR sidelink”, </w:t>
      </w:r>
      <w:r w:rsidRPr="00D97424">
        <w:rPr>
          <w:szCs w:val="20"/>
        </w:rPr>
        <w:t>Huawei, HiSilicon, RAN1#95, Spokane, USA, November</w:t>
      </w:r>
      <w:r w:rsidR="00170F7E" w:rsidRPr="00D97424">
        <w:rPr>
          <w:szCs w:val="20"/>
        </w:rPr>
        <w:t xml:space="preserve"> 12-16,</w:t>
      </w:r>
      <w:r w:rsidRPr="00D97424">
        <w:rPr>
          <w:szCs w:val="20"/>
        </w:rPr>
        <w:t xml:space="preserve"> 2018.</w:t>
      </w:r>
      <w:bookmarkEnd w:id="7"/>
    </w:p>
    <w:p w14:paraId="27B30DEF" w14:textId="28449781" w:rsidR="00170F7E" w:rsidRPr="00D97424" w:rsidRDefault="00170F7E" w:rsidP="00D97424">
      <w:pPr>
        <w:pStyle w:val="References"/>
        <w:numPr>
          <w:ilvl w:val="0"/>
          <w:numId w:val="4"/>
        </w:numPr>
        <w:jc w:val="left"/>
        <w:rPr>
          <w:lang w:eastAsia="zh-CN"/>
        </w:rPr>
      </w:pPr>
      <w:bookmarkStart w:id="8" w:name="_Ref528970308"/>
      <w:r w:rsidRPr="00D97424">
        <w:rPr>
          <w:szCs w:val="20"/>
        </w:rPr>
        <w:t>R1-1813549, “Discussion on NR Uu to control LTE sidelink”</w:t>
      </w:r>
      <w:r w:rsidRPr="00D97424">
        <w:rPr>
          <w:lang w:eastAsia="zh-CN"/>
        </w:rPr>
        <w:t xml:space="preserve"> ”, </w:t>
      </w:r>
      <w:r w:rsidRPr="00D97424">
        <w:rPr>
          <w:szCs w:val="20"/>
        </w:rPr>
        <w:t>Huawei, HiSilicon, RAN1#95, Spokane, USA, November 12-16, 2018.</w:t>
      </w:r>
      <w:bookmarkEnd w:id="8"/>
    </w:p>
    <w:p w14:paraId="71780752" w14:textId="77777777" w:rsidR="001961FC" w:rsidRPr="00D97424" w:rsidRDefault="001961FC" w:rsidP="002F1186">
      <w:pPr>
        <w:pStyle w:val="References"/>
        <w:numPr>
          <w:ilvl w:val="0"/>
          <w:numId w:val="0"/>
        </w:numPr>
        <w:rPr>
          <w:szCs w:val="20"/>
        </w:rPr>
      </w:pPr>
    </w:p>
    <w:p w14:paraId="61C4F1B0" w14:textId="77777777" w:rsidR="001D0190" w:rsidRPr="00D97424" w:rsidRDefault="001D0190" w:rsidP="001D0190">
      <w:pPr>
        <w:pStyle w:val="References"/>
        <w:numPr>
          <w:ilvl w:val="0"/>
          <w:numId w:val="0"/>
        </w:numPr>
        <w:ind w:left="360" w:hanging="360"/>
        <w:rPr>
          <w:szCs w:val="20"/>
        </w:rPr>
      </w:pPr>
    </w:p>
    <w:sectPr w:rsidR="001D0190" w:rsidRPr="00D9742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CCE28" w14:textId="77777777" w:rsidR="00087357" w:rsidRDefault="00087357">
      <w:r>
        <w:separator/>
      </w:r>
    </w:p>
  </w:endnote>
  <w:endnote w:type="continuationSeparator" w:id="0">
    <w:p w14:paraId="726013A1" w14:textId="77777777" w:rsidR="00087357" w:rsidRDefault="0008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F8CDC" w14:textId="77777777" w:rsidR="00087357" w:rsidRDefault="00087357">
      <w:r>
        <w:separator/>
      </w:r>
    </w:p>
  </w:footnote>
  <w:footnote w:type="continuationSeparator" w:id="0">
    <w:p w14:paraId="3193A748" w14:textId="77777777" w:rsidR="00087357" w:rsidRDefault="00087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
  </w:num>
  <w:num w:numId="4">
    <w:abstractNumId w:val="23"/>
  </w:num>
  <w:num w:numId="5">
    <w:abstractNumId w:val="9"/>
  </w:num>
  <w:num w:numId="6">
    <w:abstractNumId w:val="24"/>
  </w:num>
  <w:num w:numId="7">
    <w:abstractNumId w:val="14"/>
  </w:num>
  <w:num w:numId="8">
    <w:abstractNumId w:val="21"/>
  </w:num>
  <w:num w:numId="9">
    <w:abstractNumId w:val="5"/>
  </w:num>
  <w:num w:numId="10">
    <w:abstractNumId w:val="6"/>
  </w:num>
  <w:num w:numId="11">
    <w:abstractNumId w:val="19"/>
  </w:num>
  <w:num w:numId="12">
    <w:abstractNumId w:val="4"/>
  </w:num>
  <w:num w:numId="13">
    <w:abstractNumId w:val="20"/>
  </w:num>
  <w:num w:numId="14">
    <w:abstractNumId w:val="0"/>
  </w:num>
  <w:num w:numId="15">
    <w:abstractNumId w:val="13"/>
  </w:num>
  <w:num w:numId="16">
    <w:abstractNumId w:val="15"/>
  </w:num>
  <w:num w:numId="17">
    <w:abstractNumId w:val="11"/>
  </w:num>
  <w:num w:numId="18">
    <w:abstractNumId w:val="18"/>
  </w:num>
  <w:num w:numId="19">
    <w:abstractNumId w:val="17"/>
  </w:num>
  <w:num w:numId="20">
    <w:abstractNumId w:val="16"/>
  </w:num>
  <w:num w:numId="21">
    <w:abstractNumId w:val="25"/>
  </w:num>
  <w:num w:numId="22">
    <w:abstractNumId w:val="22"/>
  </w:num>
  <w:num w:numId="23">
    <w:abstractNumId w:val="7"/>
  </w:num>
  <w:num w:numId="24">
    <w:abstractNumId w:val="26"/>
  </w:num>
  <w:num w:numId="25">
    <w:abstractNumId w:val="3"/>
  </w:num>
  <w:num w:numId="26">
    <w:abstractNumId w:val="8"/>
  </w:num>
  <w:num w:numId="2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484B"/>
    <w:rsid w:val="00014923"/>
    <w:rsid w:val="00015846"/>
    <w:rsid w:val="00015EFB"/>
    <w:rsid w:val="0001644B"/>
    <w:rsid w:val="00016593"/>
    <w:rsid w:val="000165E2"/>
    <w:rsid w:val="00016C8D"/>
    <w:rsid w:val="000172BE"/>
    <w:rsid w:val="00017AD7"/>
    <w:rsid w:val="00017D8A"/>
    <w:rsid w:val="00017FA3"/>
    <w:rsid w:val="0002021C"/>
    <w:rsid w:val="00020E89"/>
    <w:rsid w:val="00021075"/>
    <w:rsid w:val="000210CC"/>
    <w:rsid w:val="000211CC"/>
    <w:rsid w:val="00021426"/>
    <w:rsid w:val="00021513"/>
    <w:rsid w:val="000217F1"/>
    <w:rsid w:val="00021DBF"/>
    <w:rsid w:val="00022278"/>
    <w:rsid w:val="00022C91"/>
    <w:rsid w:val="0002306B"/>
    <w:rsid w:val="0002335E"/>
    <w:rsid w:val="00023388"/>
    <w:rsid w:val="000233F5"/>
    <w:rsid w:val="00023425"/>
    <w:rsid w:val="00023599"/>
    <w:rsid w:val="00023BA7"/>
    <w:rsid w:val="000241BE"/>
    <w:rsid w:val="000242F2"/>
    <w:rsid w:val="000243A2"/>
    <w:rsid w:val="00024AD3"/>
    <w:rsid w:val="00024D43"/>
    <w:rsid w:val="0002547C"/>
    <w:rsid w:val="0002550A"/>
    <w:rsid w:val="0002568C"/>
    <w:rsid w:val="00025BD3"/>
    <w:rsid w:val="00025CE0"/>
    <w:rsid w:val="00025E50"/>
    <w:rsid w:val="000263D2"/>
    <w:rsid w:val="00026BE0"/>
    <w:rsid w:val="00026D4B"/>
    <w:rsid w:val="000271E1"/>
    <w:rsid w:val="000271F4"/>
    <w:rsid w:val="000275C6"/>
    <w:rsid w:val="00027AD6"/>
    <w:rsid w:val="00027B49"/>
    <w:rsid w:val="00027FD1"/>
    <w:rsid w:val="0003024C"/>
    <w:rsid w:val="00030865"/>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3E6A"/>
    <w:rsid w:val="00044909"/>
    <w:rsid w:val="000450DA"/>
    <w:rsid w:val="000458EA"/>
    <w:rsid w:val="00045B45"/>
    <w:rsid w:val="00046393"/>
    <w:rsid w:val="00046796"/>
    <w:rsid w:val="000467FD"/>
    <w:rsid w:val="00046AAF"/>
    <w:rsid w:val="00046DA8"/>
    <w:rsid w:val="000470A4"/>
    <w:rsid w:val="00047225"/>
    <w:rsid w:val="00047487"/>
    <w:rsid w:val="0004757B"/>
    <w:rsid w:val="00047AC5"/>
    <w:rsid w:val="00047E60"/>
    <w:rsid w:val="000503D4"/>
    <w:rsid w:val="00050A1E"/>
    <w:rsid w:val="00051156"/>
    <w:rsid w:val="00051C91"/>
    <w:rsid w:val="00052164"/>
    <w:rsid w:val="000528C7"/>
    <w:rsid w:val="00052AD2"/>
    <w:rsid w:val="00052D8D"/>
    <w:rsid w:val="00052FBD"/>
    <w:rsid w:val="000530DF"/>
    <w:rsid w:val="000531CF"/>
    <w:rsid w:val="0005366F"/>
    <w:rsid w:val="00053B70"/>
    <w:rsid w:val="00053F0B"/>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380"/>
    <w:rsid w:val="00063535"/>
    <w:rsid w:val="0006353E"/>
    <w:rsid w:val="000635E3"/>
    <w:rsid w:val="00063941"/>
    <w:rsid w:val="0006398D"/>
    <w:rsid w:val="00063AB5"/>
    <w:rsid w:val="00063B91"/>
    <w:rsid w:val="00064695"/>
    <w:rsid w:val="00064774"/>
    <w:rsid w:val="00064B18"/>
    <w:rsid w:val="00064D65"/>
    <w:rsid w:val="000651A2"/>
    <w:rsid w:val="00065D38"/>
    <w:rsid w:val="00066D19"/>
    <w:rsid w:val="000672F1"/>
    <w:rsid w:val="000674C2"/>
    <w:rsid w:val="00067DD1"/>
    <w:rsid w:val="0007040C"/>
    <w:rsid w:val="00070447"/>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7A8"/>
    <w:rsid w:val="00083838"/>
    <w:rsid w:val="0008385A"/>
    <w:rsid w:val="00083A31"/>
    <w:rsid w:val="00083B6A"/>
    <w:rsid w:val="00083CC8"/>
    <w:rsid w:val="00083DEC"/>
    <w:rsid w:val="00084957"/>
    <w:rsid w:val="00084AEB"/>
    <w:rsid w:val="00085249"/>
    <w:rsid w:val="000854FA"/>
    <w:rsid w:val="00085841"/>
    <w:rsid w:val="00085C92"/>
    <w:rsid w:val="00085E04"/>
    <w:rsid w:val="00086800"/>
    <w:rsid w:val="00086DA9"/>
    <w:rsid w:val="00087357"/>
    <w:rsid w:val="00087695"/>
    <w:rsid w:val="000877C2"/>
    <w:rsid w:val="00087913"/>
    <w:rsid w:val="00087D08"/>
    <w:rsid w:val="00087DA6"/>
    <w:rsid w:val="00087FFD"/>
    <w:rsid w:val="000902DC"/>
    <w:rsid w:val="00090694"/>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905"/>
    <w:rsid w:val="000B5975"/>
    <w:rsid w:val="000B5C11"/>
    <w:rsid w:val="000B6E2C"/>
    <w:rsid w:val="000B76C5"/>
    <w:rsid w:val="000B7833"/>
    <w:rsid w:val="000B79A0"/>
    <w:rsid w:val="000B7A10"/>
    <w:rsid w:val="000B7AC9"/>
    <w:rsid w:val="000B7C96"/>
    <w:rsid w:val="000B7DD4"/>
    <w:rsid w:val="000C0063"/>
    <w:rsid w:val="000C0282"/>
    <w:rsid w:val="000C0688"/>
    <w:rsid w:val="000C0B2E"/>
    <w:rsid w:val="000C115D"/>
    <w:rsid w:val="000C1535"/>
    <w:rsid w:val="000C20FD"/>
    <w:rsid w:val="000C236E"/>
    <w:rsid w:val="000C23FC"/>
    <w:rsid w:val="000C252B"/>
    <w:rsid w:val="000C295C"/>
    <w:rsid w:val="000C2FBD"/>
    <w:rsid w:val="000C3B0C"/>
    <w:rsid w:val="000C3BD0"/>
    <w:rsid w:val="000C422D"/>
    <w:rsid w:val="000C43AC"/>
    <w:rsid w:val="000C479C"/>
    <w:rsid w:val="000C48BE"/>
    <w:rsid w:val="000C4EB0"/>
    <w:rsid w:val="000C5304"/>
    <w:rsid w:val="000C533A"/>
    <w:rsid w:val="000C54D0"/>
    <w:rsid w:val="000C5ABA"/>
    <w:rsid w:val="000C5CE8"/>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B7C"/>
    <w:rsid w:val="000D71A7"/>
    <w:rsid w:val="000D71E2"/>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E53"/>
    <w:rsid w:val="000F3E7F"/>
    <w:rsid w:val="000F41CD"/>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C83"/>
    <w:rsid w:val="00115DA0"/>
    <w:rsid w:val="00116376"/>
    <w:rsid w:val="0011643A"/>
    <w:rsid w:val="00116EDB"/>
    <w:rsid w:val="0011783B"/>
    <w:rsid w:val="00117C85"/>
    <w:rsid w:val="00117D41"/>
    <w:rsid w:val="001202C4"/>
    <w:rsid w:val="00120B13"/>
    <w:rsid w:val="00121183"/>
    <w:rsid w:val="00121424"/>
    <w:rsid w:val="00121ADE"/>
    <w:rsid w:val="00121C79"/>
    <w:rsid w:val="00121FC6"/>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89"/>
    <w:rsid w:val="001277E3"/>
    <w:rsid w:val="001278D5"/>
    <w:rsid w:val="00127B02"/>
    <w:rsid w:val="00130353"/>
    <w:rsid w:val="0013038C"/>
    <w:rsid w:val="0013065F"/>
    <w:rsid w:val="00130779"/>
    <w:rsid w:val="001307A1"/>
    <w:rsid w:val="001313B0"/>
    <w:rsid w:val="001313FA"/>
    <w:rsid w:val="001321D3"/>
    <w:rsid w:val="001330F2"/>
    <w:rsid w:val="0013325B"/>
    <w:rsid w:val="00133599"/>
    <w:rsid w:val="00133BF7"/>
    <w:rsid w:val="00133DFC"/>
    <w:rsid w:val="001341AF"/>
    <w:rsid w:val="00134707"/>
    <w:rsid w:val="001347EA"/>
    <w:rsid w:val="00134B88"/>
    <w:rsid w:val="001351F3"/>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63E"/>
    <w:rsid w:val="0014087D"/>
    <w:rsid w:val="00140923"/>
    <w:rsid w:val="00140F74"/>
    <w:rsid w:val="00141191"/>
    <w:rsid w:val="00141405"/>
    <w:rsid w:val="0014159C"/>
    <w:rsid w:val="00141999"/>
    <w:rsid w:val="00141B1B"/>
    <w:rsid w:val="00142665"/>
    <w:rsid w:val="00142FD4"/>
    <w:rsid w:val="00143205"/>
    <w:rsid w:val="0014384A"/>
    <w:rsid w:val="001438D5"/>
    <w:rsid w:val="00143E76"/>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EBC"/>
    <w:rsid w:val="00150F55"/>
    <w:rsid w:val="0015102D"/>
    <w:rsid w:val="001510EB"/>
    <w:rsid w:val="00151619"/>
    <w:rsid w:val="00151A6E"/>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974"/>
    <w:rsid w:val="00161BD9"/>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DE"/>
    <w:rsid w:val="00170DF8"/>
    <w:rsid w:val="00170F7E"/>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056"/>
    <w:rsid w:val="001852B9"/>
    <w:rsid w:val="00185584"/>
    <w:rsid w:val="0018588A"/>
    <w:rsid w:val="001862B9"/>
    <w:rsid w:val="0018636D"/>
    <w:rsid w:val="001868AF"/>
    <w:rsid w:val="00186B82"/>
    <w:rsid w:val="00187252"/>
    <w:rsid w:val="00187D11"/>
    <w:rsid w:val="00187E42"/>
    <w:rsid w:val="0019014A"/>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4FE9"/>
    <w:rsid w:val="0019502B"/>
    <w:rsid w:val="0019582A"/>
    <w:rsid w:val="001958EA"/>
    <w:rsid w:val="00195E0E"/>
    <w:rsid w:val="001961FC"/>
    <w:rsid w:val="00196686"/>
    <w:rsid w:val="0019690E"/>
    <w:rsid w:val="00196A9A"/>
    <w:rsid w:val="00197162"/>
    <w:rsid w:val="00197AB1"/>
    <w:rsid w:val="00197AC1"/>
    <w:rsid w:val="00197B74"/>
    <w:rsid w:val="00197C03"/>
    <w:rsid w:val="00197DE3"/>
    <w:rsid w:val="00197F78"/>
    <w:rsid w:val="001A01AE"/>
    <w:rsid w:val="001A0305"/>
    <w:rsid w:val="001A0471"/>
    <w:rsid w:val="001A0DF7"/>
    <w:rsid w:val="001A11E9"/>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CEC"/>
    <w:rsid w:val="001A4D3C"/>
    <w:rsid w:val="001A53C5"/>
    <w:rsid w:val="001A5450"/>
    <w:rsid w:val="001A563A"/>
    <w:rsid w:val="001A582A"/>
    <w:rsid w:val="001A5B61"/>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DFD"/>
    <w:rsid w:val="001C6E18"/>
    <w:rsid w:val="001C6F06"/>
    <w:rsid w:val="001C6FB4"/>
    <w:rsid w:val="001C72D5"/>
    <w:rsid w:val="001C7D05"/>
    <w:rsid w:val="001D0190"/>
    <w:rsid w:val="001D0943"/>
    <w:rsid w:val="001D0E63"/>
    <w:rsid w:val="001D1B68"/>
    <w:rsid w:val="001D2360"/>
    <w:rsid w:val="001D2631"/>
    <w:rsid w:val="001D2BB7"/>
    <w:rsid w:val="001D3050"/>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0B"/>
    <w:rsid w:val="001F26A6"/>
    <w:rsid w:val="001F2E23"/>
    <w:rsid w:val="001F2E71"/>
    <w:rsid w:val="001F2E87"/>
    <w:rsid w:val="001F341F"/>
    <w:rsid w:val="001F3911"/>
    <w:rsid w:val="001F391A"/>
    <w:rsid w:val="001F3F1A"/>
    <w:rsid w:val="001F4392"/>
    <w:rsid w:val="001F4AD1"/>
    <w:rsid w:val="001F4CBD"/>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84F"/>
    <w:rsid w:val="00226DB8"/>
    <w:rsid w:val="00227D09"/>
    <w:rsid w:val="00230210"/>
    <w:rsid w:val="00230831"/>
    <w:rsid w:val="002312A9"/>
    <w:rsid w:val="002315D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DE2"/>
    <w:rsid w:val="00245F1F"/>
    <w:rsid w:val="002460B3"/>
    <w:rsid w:val="00246436"/>
    <w:rsid w:val="0024663B"/>
    <w:rsid w:val="002468BC"/>
    <w:rsid w:val="00247103"/>
    <w:rsid w:val="0024744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7D6"/>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728"/>
    <w:rsid w:val="00270741"/>
    <w:rsid w:val="00270AC1"/>
    <w:rsid w:val="00270CEE"/>
    <w:rsid w:val="00270D42"/>
    <w:rsid w:val="002710B2"/>
    <w:rsid w:val="00271408"/>
    <w:rsid w:val="002718E6"/>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F6"/>
    <w:rsid w:val="002773A3"/>
    <w:rsid w:val="00277555"/>
    <w:rsid w:val="0027759B"/>
    <w:rsid w:val="00277835"/>
    <w:rsid w:val="002806F8"/>
    <w:rsid w:val="00280A17"/>
    <w:rsid w:val="00280A9E"/>
    <w:rsid w:val="00280AB1"/>
    <w:rsid w:val="00280AD9"/>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840"/>
    <w:rsid w:val="00291CCA"/>
    <w:rsid w:val="00291F11"/>
    <w:rsid w:val="002920C7"/>
    <w:rsid w:val="0029237F"/>
    <w:rsid w:val="00292715"/>
    <w:rsid w:val="002927E5"/>
    <w:rsid w:val="00292952"/>
    <w:rsid w:val="00292CD8"/>
    <w:rsid w:val="002938CC"/>
    <w:rsid w:val="00293CC0"/>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257"/>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C"/>
    <w:rsid w:val="002E3247"/>
    <w:rsid w:val="002E3426"/>
    <w:rsid w:val="002E34D9"/>
    <w:rsid w:val="002E392C"/>
    <w:rsid w:val="002E3A1A"/>
    <w:rsid w:val="002E3C65"/>
    <w:rsid w:val="002E3F5B"/>
    <w:rsid w:val="002E4362"/>
    <w:rsid w:val="002E5969"/>
    <w:rsid w:val="002E598B"/>
    <w:rsid w:val="002E5DB5"/>
    <w:rsid w:val="002E621D"/>
    <w:rsid w:val="002E63D9"/>
    <w:rsid w:val="002E63DE"/>
    <w:rsid w:val="002E640E"/>
    <w:rsid w:val="002E6C8C"/>
    <w:rsid w:val="002E7392"/>
    <w:rsid w:val="002E78DE"/>
    <w:rsid w:val="002F02A9"/>
    <w:rsid w:val="002F081F"/>
    <w:rsid w:val="002F0A29"/>
    <w:rsid w:val="002F0C28"/>
    <w:rsid w:val="002F1186"/>
    <w:rsid w:val="002F164B"/>
    <w:rsid w:val="002F17F3"/>
    <w:rsid w:val="002F1AA5"/>
    <w:rsid w:val="002F1B8A"/>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B51"/>
    <w:rsid w:val="00301EF8"/>
    <w:rsid w:val="00301F88"/>
    <w:rsid w:val="003025DC"/>
    <w:rsid w:val="00302769"/>
    <w:rsid w:val="003028A7"/>
    <w:rsid w:val="00302AE9"/>
    <w:rsid w:val="00302C7C"/>
    <w:rsid w:val="00303001"/>
    <w:rsid w:val="00303440"/>
    <w:rsid w:val="00303693"/>
    <w:rsid w:val="003036F6"/>
    <w:rsid w:val="003038B4"/>
    <w:rsid w:val="003039D1"/>
    <w:rsid w:val="00303C2A"/>
    <w:rsid w:val="00303FBB"/>
    <w:rsid w:val="0030422F"/>
    <w:rsid w:val="0030440D"/>
    <w:rsid w:val="003044F7"/>
    <w:rsid w:val="00304C87"/>
    <w:rsid w:val="00304D9B"/>
    <w:rsid w:val="00304E4E"/>
    <w:rsid w:val="00305339"/>
    <w:rsid w:val="00305C7B"/>
    <w:rsid w:val="00305E05"/>
    <w:rsid w:val="00305FF9"/>
    <w:rsid w:val="00306245"/>
    <w:rsid w:val="00306667"/>
    <w:rsid w:val="00306D53"/>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287C"/>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90017"/>
    <w:rsid w:val="003900DD"/>
    <w:rsid w:val="003901A0"/>
    <w:rsid w:val="003901A3"/>
    <w:rsid w:val="0039044F"/>
    <w:rsid w:val="00390624"/>
    <w:rsid w:val="0039072F"/>
    <w:rsid w:val="00390A0E"/>
    <w:rsid w:val="00390C81"/>
    <w:rsid w:val="00390F76"/>
    <w:rsid w:val="00390F96"/>
    <w:rsid w:val="00391FEB"/>
    <w:rsid w:val="0039251A"/>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4E50"/>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A86"/>
    <w:rsid w:val="003C2B37"/>
    <w:rsid w:val="003C2D21"/>
    <w:rsid w:val="003C2D7B"/>
    <w:rsid w:val="003C3525"/>
    <w:rsid w:val="003C36B6"/>
    <w:rsid w:val="003C39B2"/>
    <w:rsid w:val="003C3EBB"/>
    <w:rsid w:val="003C431E"/>
    <w:rsid w:val="003C44BF"/>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19A"/>
    <w:rsid w:val="003D21BB"/>
    <w:rsid w:val="003D2464"/>
    <w:rsid w:val="003D25D1"/>
    <w:rsid w:val="003D268E"/>
    <w:rsid w:val="003D2920"/>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0F9"/>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B82"/>
    <w:rsid w:val="003E3E81"/>
    <w:rsid w:val="003E3F63"/>
    <w:rsid w:val="003E4391"/>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D12"/>
    <w:rsid w:val="003F0EC9"/>
    <w:rsid w:val="003F0F80"/>
    <w:rsid w:val="003F11CD"/>
    <w:rsid w:val="003F160C"/>
    <w:rsid w:val="003F1774"/>
    <w:rsid w:val="003F1880"/>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E80"/>
    <w:rsid w:val="004047C4"/>
    <w:rsid w:val="004047F4"/>
    <w:rsid w:val="00404B28"/>
    <w:rsid w:val="00404D4F"/>
    <w:rsid w:val="0040570B"/>
    <w:rsid w:val="00405D07"/>
    <w:rsid w:val="00405EDB"/>
    <w:rsid w:val="00405FB1"/>
    <w:rsid w:val="0040639A"/>
    <w:rsid w:val="00406460"/>
    <w:rsid w:val="0040658C"/>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F0B"/>
    <w:rsid w:val="00423024"/>
    <w:rsid w:val="0042308B"/>
    <w:rsid w:val="00423641"/>
    <w:rsid w:val="00423E24"/>
    <w:rsid w:val="00424180"/>
    <w:rsid w:val="0042423F"/>
    <w:rsid w:val="004245C2"/>
    <w:rsid w:val="00424A2A"/>
    <w:rsid w:val="00425089"/>
    <w:rsid w:val="00425328"/>
    <w:rsid w:val="004254D8"/>
    <w:rsid w:val="00425A30"/>
    <w:rsid w:val="00425C57"/>
    <w:rsid w:val="00425C58"/>
    <w:rsid w:val="00425FBB"/>
    <w:rsid w:val="00426266"/>
    <w:rsid w:val="004266C4"/>
    <w:rsid w:val="004268A2"/>
    <w:rsid w:val="00426913"/>
    <w:rsid w:val="004278AD"/>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3F14"/>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C3"/>
    <w:rsid w:val="00456A07"/>
    <w:rsid w:val="00456C63"/>
    <w:rsid w:val="00456DAB"/>
    <w:rsid w:val="00456E15"/>
    <w:rsid w:val="00457467"/>
    <w:rsid w:val="004574B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947"/>
    <w:rsid w:val="00480988"/>
    <w:rsid w:val="00480B65"/>
    <w:rsid w:val="00480D91"/>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4039"/>
    <w:rsid w:val="004843C4"/>
    <w:rsid w:val="00484A77"/>
    <w:rsid w:val="00484ACE"/>
    <w:rsid w:val="00484B79"/>
    <w:rsid w:val="00484C80"/>
    <w:rsid w:val="0048540F"/>
    <w:rsid w:val="0048595A"/>
    <w:rsid w:val="00485970"/>
    <w:rsid w:val="00485979"/>
    <w:rsid w:val="00485C0D"/>
    <w:rsid w:val="00485E10"/>
    <w:rsid w:val="004862E7"/>
    <w:rsid w:val="00486575"/>
    <w:rsid w:val="004866D0"/>
    <w:rsid w:val="00486939"/>
    <w:rsid w:val="00486CD3"/>
    <w:rsid w:val="0049014B"/>
    <w:rsid w:val="00490502"/>
    <w:rsid w:val="0049050B"/>
    <w:rsid w:val="004907D2"/>
    <w:rsid w:val="0049089A"/>
    <w:rsid w:val="00490EB6"/>
    <w:rsid w:val="00490EFE"/>
    <w:rsid w:val="00491589"/>
    <w:rsid w:val="004919E4"/>
    <w:rsid w:val="00492240"/>
    <w:rsid w:val="0049227E"/>
    <w:rsid w:val="00492353"/>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58A"/>
    <w:rsid w:val="004B3597"/>
    <w:rsid w:val="004B3FC0"/>
    <w:rsid w:val="004B4591"/>
    <w:rsid w:val="004B4692"/>
    <w:rsid w:val="004B488E"/>
    <w:rsid w:val="004B49E6"/>
    <w:rsid w:val="004B4CB4"/>
    <w:rsid w:val="004B4D0F"/>
    <w:rsid w:val="004B4D69"/>
    <w:rsid w:val="004B4EFE"/>
    <w:rsid w:val="004B54D1"/>
    <w:rsid w:val="004B5A97"/>
    <w:rsid w:val="004B5DED"/>
    <w:rsid w:val="004B5ECB"/>
    <w:rsid w:val="004B6152"/>
    <w:rsid w:val="004B66DF"/>
    <w:rsid w:val="004B6762"/>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48"/>
    <w:rsid w:val="004C7BB8"/>
    <w:rsid w:val="004C7C60"/>
    <w:rsid w:val="004C7DE6"/>
    <w:rsid w:val="004D0374"/>
    <w:rsid w:val="004D0769"/>
    <w:rsid w:val="004D0AFF"/>
    <w:rsid w:val="004D0DFE"/>
    <w:rsid w:val="004D1186"/>
    <w:rsid w:val="004D137C"/>
    <w:rsid w:val="004D1D91"/>
    <w:rsid w:val="004D1FB2"/>
    <w:rsid w:val="004D21C4"/>
    <w:rsid w:val="004D22C3"/>
    <w:rsid w:val="004D4392"/>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B5E"/>
    <w:rsid w:val="004F7BCA"/>
    <w:rsid w:val="004F7D89"/>
    <w:rsid w:val="0050001E"/>
    <w:rsid w:val="005000E1"/>
    <w:rsid w:val="0050132D"/>
    <w:rsid w:val="0050143B"/>
    <w:rsid w:val="00501763"/>
    <w:rsid w:val="00501788"/>
    <w:rsid w:val="00501808"/>
    <w:rsid w:val="005018CE"/>
    <w:rsid w:val="00501981"/>
    <w:rsid w:val="00501A85"/>
    <w:rsid w:val="00501BB3"/>
    <w:rsid w:val="005021DD"/>
    <w:rsid w:val="005026CA"/>
    <w:rsid w:val="00502B65"/>
    <w:rsid w:val="00502B72"/>
    <w:rsid w:val="0050378F"/>
    <w:rsid w:val="00503EAD"/>
    <w:rsid w:val="0050413C"/>
    <w:rsid w:val="00504180"/>
    <w:rsid w:val="005045CB"/>
    <w:rsid w:val="00504638"/>
    <w:rsid w:val="00504BC1"/>
    <w:rsid w:val="00505134"/>
    <w:rsid w:val="00505377"/>
    <w:rsid w:val="00505C04"/>
    <w:rsid w:val="00506900"/>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DC0"/>
    <w:rsid w:val="0051318C"/>
    <w:rsid w:val="005131A3"/>
    <w:rsid w:val="00513269"/>
    <w:rsid w:val="005133C7"/>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15"/>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00A"/>
    <w:rsid w:val="005421D3"/>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633"/>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25D"/>
    <w:rsid w:val="005877A0"/>
    <w:rsid w:val="00587A04"/>
    <w:rsid w:val="00587ADE"/>
    <w:rsid w:val="00587FC0"/>
    <w:rsid w:val="005900CF"/>
    <w:rsid w:val="00590342"/>
    <w:rsid w:val="005906AD"/>
    <w:rsid w:val="00590DA6"/>
    <w:rsid w:val="00590FB3"/>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799"/>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EC8"/>
    <w:rsid w:val="005D2F69"/>
    <w:rsid w:val="005D3705"/>
    <w:rsid w:val="005D39F7"/>
    <w:rsid w:val="005D3BB3"/>
    <w:rsid w:val="005D3D76"/>
    <w:rsid w:val="005D3F01"/>
    <w:rsid w:val="005D4578"/>
    <w:rsid w:val="005D49AA"/>
    <w:rsid w:val="005D4D4A"/>
    <w:rsid w:val="005D4EBD"/>
    <w:rsid w:val="005D4EFA"/>
    <w:rsid w:val="005D54BE"/>
    <w:rsid w:val="005D55BA"/>
    <w:rsid w:val="005D5ADB"/>
    <w:rsid w:val="005D60EB"/>
    <w:rsid w:val="005D6244"/>
    <w:rsid w:val="005D648A"/>
    <w:rsid w:val="005D698A"/>
    <w:rsid w:val="005D6EF6"/>
    <w:rsid w:val="005D709E"/>
    <w:rsid w:val="005D751D"/>
    <w:rsid w:val="005D7B4B"/>
    <w:rsid w:val="005D7B85"/>
    <w:rsid w:val="005D7BBA"/>
    <w:rsid w:val="005D7E0D"/>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362"/>
    <w:rsid w:val="005F2710"/>
    <w:rsid w:val="005F27BF"/>
    <w:rsid w:val="005F27FE"/>
    <w:rsid w:val="005F2AB5"/>
    <w:rsid w:val="005F2C06"/>
    <w:rsid w:val="005F2D59"/>
    <w:rsid w:val="005F2F17"/>
    <w:rsid w:val="005F2F2B"/>
    <w:rsid w:val="005F34C1"/>
    <w:rsid w:val="005F35A2"/>
    <w:rsid w:val="005F37E0"/>
    <w:rsid w:val="005F3EE0"/>
    <w:rsid w:val="005F4171"/>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77A"/>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866"/>
    <w:rsid w:val="00614BDA"/>
    <w:rsid w:val="00614DD4"/>
    <w:rsid w:val="00615957"/>
    <w:rsid w:val="00615CFE"/>
    <w:rsid w:val="00616112"/>
    <w:rsid w:val="00616939"/>
    <w:rsid w:val="006169CA"/>
    <w:rsid w:val="00616A46"/>
    <w:rsid w:val="006171C2"/>
    <w:rsid w:val="00617401"/>
    <w:rsid w:val="00617438"/>
    <w:rsid w:val="00617507"/>
    <w:rsid w:val="00617F7C"/>
    <w:rsid w:val="006205CA"/>
    <w:rsid w:val="00620D3C"/>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29F"/>
    <w:rsid w:val="0062444D"/>
    <w:rsid w:val="00624472"/>
    <w:rsid w:val="006244C9"/>
    <w:rsid w:val="006245F6"/>
    <w:rsid w:val="0062475D"/>
    <w:rsid w:val="00624898"/>
    <w:rsid w:val="0062495F"/>
    <w:rsid w:val="00624D7E"/>
    <w:rsid w:val="0062552A"/>
    <w:rsid w:val="00625686"/>
    <w:rsid w:val="00625872"/>
    <w:rsid w:val="00625F97"/>
    <w:rsid w:val="00626289"/>
    <w:rsid w:val="0062660B"/>
    <w:rsid w:val="006269AB"/>
    <w:rsid w:val="00626AD1"/>
    <w:rsid w:val="00626EFA"/>
    <w:rsid w:val="00627597"/>
    <w:rsid w:val="00627C08"/>
    <w:rsid w:val="00627FC1"/>
    <w:rsid w:val="006304BC"/>
    <w:rsid w:val="0063078B"/>
    <w:rsid w:val="006308C1"/>
    <w:rsid w:val="00630C72"/>
    <w:rsid w:val="00630DCE"/>
    <w:rsid w:val="00630E38"/>
    <w:rsid w:val="006310CE"/>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2AC1"/>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690"/>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0F2"/>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68E7"/>
    <w:rsid w:val="0066732C"/>
    <w:rsid w:val="006679F5"/>
    <w:rsid w:val="00667B77"/>
    <w:rsid w:val="00667D2C"/>
    <w:rsid w:val="00667F94"/>
    <w:rsid w:val="0067043D"/>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E14"/>
    <w:rsid w:val="00682E4B"/>
    <w:rsid w:val="00683109"/>
    <w:rsid w:val="00683555"/>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9E4"/>
    <w:rsid w:val="00686B55"/>
    <w:rsid w:val="00686C23"/>
    <w:rsid w:val="00687F19"/>
    <w:rsid w:val="00687F6A"/>
    <w:rsid w:val="00690437"/>
    <w:rsid w:val="00690561"/>
    <w:rsid w:val="00690A49"/>
    <w:rsid w:val="00690BB6"/>
    <w:rsid w:val="00690E49"/>
    <w:rsid w:val="00691046"/>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CD6"/>
    <w:rsid w:val="00695E0A"/>
    <w:rsid w:val="0069632F"/>
    <w:rsid w:val="00696794"/>
    <w:rsid w:val="0069702A"/>
    <w:rsid w:val="00697733"/>
    <w:rsid w:val="006A1511"/>
    <w:rsid w:val="006A16BE"/>
    <w:rsid w:val="006A1FE8"/>
    <w:rsid w:val="006A20D1"/>
    <w:rsid w:val="006A22AB"/>
    <w:rsid w:val="006A2325"/>
    <w:rsid w:val="006A23F7"/>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819"/>
    <w:rsid w:val="006B0B1E"/>
    <w:rsid w:val="006B0C32"/>
    <w:rsid w:val="006B120D"/>
    <w:rsid w:val="006B13CE"/>
    <w:rsid w:val="006B14EB"/>
    <w:rsid w:val="006B1624"/>
    <w:rsid w:val="006B16B6"/>
    <w:rsid w:val="006B17E7"/>
    <w:rsid w:val="006B19E8"/>
    <w:rsid w:val="006B1A8A"/>
    <w:rsid w:val="006B1BBD"/>
    <w:rsid w:val="006B1C50"/>
    <w:rsid w:val="006B1C68"/>
    <w:rsid w:val="006B1CA2"/>
    <w:rsid w:val="006B1FD5"/>
    <w:rsid w:val="006B22AA"/>
    <w:rsid w:val="006B2582"/>
    <w:rsid w:val="006B25A1"/>
    <w:rsid w:val="006B2D5D"/>
    <w:rsid w:val="006B2EE1"/>
    <w:rsid w:val="006B30FD"/>
    <w:rsid w:val="006B37FB"/>
    <w:rsid w:val="006B41F0"/>
    <w:rsid w:val="006B4592"/>
    <w:rsid w:val="006B5221"/>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243"/>
    <w:rsid w:val="006C5958"/>
    <w:rsid w:val="006C5B4F"/>
    <w:rsid w:val="006C5BF4"/>
    <w:rsid w:val="006C612B"/>
    <w:rsid w:val="006C61E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3D5"/>
    <w:rsid w:val="006E6F3E"/>
    <w:rsid w:val="006E7048"/>
    <w:rsid w:val="006E7584"/>
    <w:rsid w:val="006E76DD"/>
    <w:rsid w:val="006E7856"/>
    <w:rsid w:val="006E799D"/>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ABF"/>
    <w:rsid w:val="00701DDD"/>
    <w:rsid w:val="0070215B"/>
    <w:rsid w:val="00702285"/>
    <w:rsid w:val="007025CB"/>
    <w:rsid w:val="00702D7B"/>
    <w:rsid w:val="00702E2B"/>
    <w:rsid w:val="007034AA"/>
    <w:rsid w:val="00703524"/>
    <w:rsid w:val="007035CA"/>
    <w:rsid w:val="00703A5D"/>
    <w:rsid w:val="00703C9D"/>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73E2"/>
    <w:rsid w:val="007074C8"/>
    <w:rsid w:val="007074DA"/>
    <w:rsid w:val="0070782D"/>
    <w:rsid w:val="007079F6"/>
    <w:rsid w:val="00707B15"/>
    <w:rsid w:val="00707F12"/>
    <w:rsid w:val="00707F9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40233"/>
    <w:rsid w:val="0074052B"/>
    <w:rsid w:val="0074076A"/>
    <w:rsid w:val="00740B67"/>
    <w:rsid w:val="00741418"/>
    <w:rsid w:val="00741659"/>
    <w:rsid w:val="00741894"/>
    <w:rsid w:val="00741AF4"/>
    <w:rsid w:val="00741DCC"/>
    <w:rsid w:val="00741E82"/>
    <w:rsid w:val="0074203A"/>
    <w:rsid w:val="00742097"/>
    <w:rsid w:val="007421D1"/>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B2"/>
    <w:rsid w:val="007528CF"/>
    <w:rsid w:val="00752AF8"/>
    <w:rsid w:val="00752F61"/>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2FB0"/>
    <w:rsid w:val="007634E3"/>
    <w:rsid w:val="0076356C"/>
    <w:rsid w:val="007637CD"/>
    <w:rsid w:val="00763903"/>
    <w:rsid w:val="00763921"/>
    <w:rsid w:val="00763E3E"/>
    <w:rsid w:val="00764194"/>
    <w:rsid w:val="00764262"/>
    <w:rsid w:val="0076442B"/>
    <w:rsid w:val="007645ED"/>
    <w:rsid w:val="0076476C"/>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75A"/>
    <w:rsid w:val="0077284E"/>
    <w:rsid w:val="00772B2E"/>
    <w:rsid w:val="00772D78"/>
    <w:rsid w:val="00772EC4"/>
    <w:rsid w:val="00772F8A"/>
    <w:rsid w:val="007739C6"/>
    <w:rsid w:val="00773D77"/>
    <w:rsid w:val="00774113"/>
    <w:rsid w:val="0077456E"/>
    <w:rsid w:val="00774889"/>
    <w:rsid w:val="007749DB"/>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832"/>
    <w:rsid w:val="00786958"/>
    <w:rsid w:val="00786ABC"/>
    <w:rsid w:val="00786E71"/>
    <w:rsid w:val="007879A5"/>
    <w:rsid w:val="00787ECB"/>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B5"/>
    <w:rsid w:val="00797EAB"/>
    <w:rsid w:val="007A001F"/>
    <w:rsid w:val="007A0256"/>
    <w:rsid w:val="007A0766"/>
    <w:rsid w:val="007A0B16"/>
    <w:rsid w:val="007A0BC2"/>
    <w:rsid w:val="007A0E43"/>
    <w:rsid w:val="007A0F42"/>
    <w:rsid w:val="007A1168"/>
    <w:rsid w:val="007A13BD"/>
    <w:rsid w:val="007A18F5"/>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555"/>
    <w:rsid w:val="007D4178"/>
    <w:rsid w:val="007D4378"/>
    <w:rsid w:val="007D43CF"/>
    <w:rsid w:val="007D45F1"/>
    <w:rsid w:val="007D4A89"/>
    <w:rsid w:val="007D4BFC"/>
    <w:rsid w:val="007D4D33"/>
    <w:rsid w:val="007D4D61"/>
    <w:rsid w:val="007D5B6B"/>
    <w:rsid w:val="007D61EB"/>
    <w:rsid w:val="007D6949"/>
    <w:rsid w:val="007D6B14"/>
    <w:rsid w:val="007D6DFB"/>
    <w:rsid w:val="007D6E8E"/>
    <w:rsid w:val="007D7175"/>
    <w:rsid w:val="007D75E3"/>
    <w:rsid w:val="007D7654"/>
    <w:rsid w:val="007D77FB"/>
    <w:rsid w:val="007D788E"/>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9BB"/>
    <w:rsid w:val="007E3CC5"/>
    <w:rsid w:val="007E437B"/>
    <w:rsid w:val="007E474F"/>
    <w:rsid w:val="007E4C88"/>
    <w:rsid w:val="007E4DB7"/>
    <w:rsid w:val="007E4F25"/>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B8"/>
    <w:rsid w:val="00814C48"/>
    <w:rsid w:val="00814CA0"/>
    <w:rsid w:val="00814D55"/>
    <w:rsid w:val="008155ED"/>
    <w:rsid w:val="0081581D"/>
    <w:rsid w:val="00815B2C"/>
    <w:rsid w:val="00815C31"/>
    <w:rsid w:val="00815C36"/>
    <w:rsid w:val="00815C81"/>
    <w:rsid w:val="00815EC7"/>
    <w:rsid w:val="00816197"/>
    <w:rsid w:val="008167CA"/>
    <w:rsid w:val="00816829"/>
    <w:rsid w:val="0081703B"/>
    <w:rsid w:val="008170E9"/>
    <w:rsid w:val="008172BE"/>
    <w:rsid w:val="00817B71"/>
    <w:rsid w:val="00817EEF"/>
    <w:rsid w:val="00820244"/>
    <w:rsid w:val="00820272"/>
    <w:rsid w:val="00820E5B"/>
    <w:rsid w:val="00820F7D"/>
    <w:rsid w:val="00821412"/>
    <w:rsid w:val="008216D3"/>
    <w:rsid w:val="00821902"/>
    <w:rsid w:val="00821DE6"/>
    <w:rsid w:val="00821F4C"/>
    <w:rsid w:val="008221B3"/>
    <w:rsid w:val="0082248E"/>
    <w:rsid w:val="0082255B"/>
    <w:rsid w:val="00822C70"/>
    <w:rsid w:val="008231E5"/>
    <w:rsid w:val="00823721"/>
    <w:rsid w:val="008240BC"/>
    <w:rsid w:val="00824436"/>
    <w:rsid w:val="00824C1B"/>
    <w:rsid w:val="00824FDF"/>
    <w:rsid w:val="00825125"/>
    <w:rsid w:val="0082540E"/>
    <w:rsid w:val="008256FE"/>
    <w:rsid w:val="00825799"/>
    <w:rsid w:val="008257CA"/>
    <w:rsid w:val="008257CC"/>
    <w:rsid w:val="00825D73"/>
    <w:rsid w:val="00825F48"/>
    <w:rsid w:val="0082611A"/>
    <w:rsid w:val="00826646"/>
    <w:rsid w:val="00826EE3"/>
    <w:rsid w:val="008274BF"/>
    <w:rsid w:val="00827862"/>
    <w:rsid w:val="00827A5E"/>
    <w:rsid w:val="00827B5F"/>
    <w:rsid w:val="00827F64"/>
    <w:rsid w:val="008302C7"/>
    <w:rsid w:val="0083037F"/>
    <w:rsid w:val="0083076F"/>
    <w:rsid w:val="00830DC3"/>
    <w:rsid w:val="00830DCE"/>
    <w:rsid w:val="00830F4D"/>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86B"/>
    <w:rsid w:val="00844B32"/>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9A4"/>
    <w:rsid w:val="00866EB3"/>
    <w:rsid w:val="0086701A"/>
    <w:rsid w:val="00867086"/>
    <w:rsid w:val="00867605"/>
    <w:rsid w:val="00867BD2"/>
    <w:rsid w:val="00867CC6"/>
    <w:rsid w:val="00870188"/>
    <w:rsid w:val="0087027A"/>
    <w:rsid w:val="008706B2"/>
    <w:rsid w:val="008707C2"/>
    <w:rsid w:val="008712FD"/>
    <w:rsid w:val="008714C6"/>
    <w:rsid w:val="008716A1"/>
    <w:rsid w:val="00871755"/>
    <w:rsid w:val="00871771"/>
    <w:rsid w:val="008721A2"/>
    <w:rsid w:val="008721DB"/>
    <w:rsid w:val="00872911"/>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EB6"/>
    <w:rsid w:val="00877F2D"/>
    <w:rsid w:val="00877F6F"/>
    <w:rsid w:val="008808BE"/>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02B"/>
    <w:rsid w:val="008853A1"/>
    <w:rsid w:val="00885447"/>
    <w:rsid w:val="00885864"/>
    <w:rsid w:val="0088630D"/>
    <w:rsid w:val="00886A79"/>
    <w:rsid w:val="0088735A"/>
    <w:rsid w:val="00887820"/>
    <w:rsid w:val="00887AE5"/>
    <w:rsid w:val="00887B48"/>
    <w:rsid w:val="00887CF2"/>
    <w:rsid w:val="008911C1"/>
    <w:rsid w:val="008911CC"/>
    <w:rsid w:val="00891480"/>
    <w:rsid w:val="0089171C"/>
    <w:rsid w:val="0089176E"/>
    <w:rsid w:val="008917E0"/>
    <w:rsid w:val="00891AAE"/>
    <w:rsid w:val="00891CDD"/>
    <w:rsid w:val="00892179"/>
    <w:rsid w:val="0089219E"/>
    <w:rsid w:val="00892365"/>
    <w:rsid w:val="008923E5"/>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97FE8"/>
    <w:rsid w:val="008A0103"/>
    <w:rsid w:val="008A099B"/>
    <w:rsid w:val="008A0A96"/>
    <w:rsid w:val="008A0AA2"/>
    <w:rsid w:val="008A0AB2"/>
    <w:rsid w:val="008A0CFC"/>
    <w:rsid w:val="008A0FA6"/>
    <w:rsid w:val="008A12FE"/>
    <w:rsid w:val="008A1A39"/>
    <w:rsid w:val="008A1C1C"/>
    <w:rsid w:val="008A2691"/>
    <w:rsid w:val="008A28A9"/>
    <w:rsid w:val="008A28B6"/>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2FD4"/>
    <w:rsid w:val="008B36B4"/>
    <w:rsid w:val="008B389D"/>
    <w:rsid w:val="008B3AE8"/>
    <w:rsid w:val="008B3C5C"/>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C22"/>
    <w:rsid w:val="008B5C28"/>
    <w:rsid w:val="008B6054"/>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B8D"/>
    <w:rsid w:val="008D3E08"/>
    <w:rsid w:val="008D400F"/>
    <w:rsid w:val="008D4136"/>
    <w:rsid w:val="008D4352"/>
    <w:rsid w:val="008D4AA1"/>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C94"/>
    <w:rsid w:val="008E2F6E"/>
    <w:rsid w:val="008E38AD"/>
    <w:rsid w:val="008E39F2"/>
    <w:rsid w:val="008E3ED6"/>
    <w:rsid w:val="008E3EE7"/>
    <w:rsid w:val="008E3EEC"/>
    <w:rsid w:val="008E5B48"/>
    <w:rsid w:val="008E5BF2"/>
    <w:rsid w:val="008E5C81"/>
    <w:rsid w:val="008E6389"/>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9EF"/>
    <w:rsid w:val="008F2BA2"/>
    <w:rsid w:val="008F2FD5"/>
    <w:rsid w:val="008F341A"/>
    <w:rsid w:val="008F3522"/>
    <w:rsid w:val="008F3688"/>
    <w:rsid w:val="008F37E5"/>
    <w:rsid w:val="008F4046"/>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4D7"/>
    <w:rsid w:val="00923608"/>
    <w:rsid w:val="00923766"/>
    <w:rsid w:val="009238E5"/>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7375"/>
    <w:rsid w:val="00927F8B"/>
    <w:rsid w:val="0093094D"/>
    <w:rsid w:val="00930D8E"/>
    <w:rsid w:val="009314BA"/>
    <w:rsid w:val="00931B8A"/>
    <w:rsid w:val="00931F4B"/>
    <w:rsid w:val="00931FCA"/>
    <w:rsid w:val="0093249A"/>
    <w:rsid w:val="009328C7"/>
    <w:rsid w:val="00932A90"/>
    <w:rsid w:val="009332B0"/>
    <w:rsid w:val="00933471"/>
    <w:rsid w:val="009336EC"/>
    <w:rsid w:val="0093373B"/>
    <w:rsid w:val="00933B24"/>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79C"/>
    <w:rsid w:val="00942862"/>
    <w:rsid w:val="00942C29"/>
    <w:rsid w:val="00942C80"/>
    <w:rsid w:val="00942D67"/>
    <w:rsid w:val="00943197"/>
    <w:rsid w:val="009433A2"/>
    <w:rsid w:val="009435F2"/>
    <w:rsid w:val="00943660"/>
    <w:rsid w:val="009438B0"/>
    <w:rsid w:val="00943CA6"/>
    <w:rsid w:val="00944A1C"/>
    <w:rsid w:val="00944AC3"/>
    <w:rsid w:val="00945180"/>
    <w:rsid w:val="009452C3"/>
    <w:rsid w:val="0094590C"/>
    <w:rsid w:val="00945EC0"/>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4C7"/>
    <w:rsid w:val="0095682A"/>
    <w:rsid w:val="00956B9D"/>
    <w:rsid w:val="009601A2"/>
    <w:rsid w:val="00960461"/>
    <w:rsid w:val="009604B1"/>
    <w:rsid w:val="00960605"/>
    <w:rsid w:val="009609F9"/>
    <w:rsid w:val="00960EC7"/>
    <w:rsid w:val="0096133D"/>
    <w:rsid w:val="00961620"/>
    <w:rsid w:val="009617C2"/>
    <w:rsid w:val="0096197B"/>
    <w:rsid w:val="00961A84"/>
    <w:rsid w:val="00961D32"/>
    <w:rsid w:val="00961EFF"/>
    <w:rsid w:val="00962C5C"/>
    <w:rsid w:val="00962F55"/>
    <w:rsid w:val="00962F80"/>
    <w:rsid w:val="00962FAC"/>
    <w:rsid w:val="00963756"/>
    <w:rsid w:val="0096398D"/>
    <w:rsid w:val="00963F1A"/>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0F64"/>
    <w:rsid w:val="00981379"/>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59F"/>
    <w:rsid w:val="00993909"/>
    <w:rsid w:val="00993EB2"/>
    <w:rsid w:val="00993F4D"/>
    <w:rsid w:val="00994285"/>
    <w:rsid w:val="00994871"/>
    <w:rsid w:val="00994AA2"/>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C6F"/>
    <w:rsid w:val="009A103E"/>
    <w:rsid w:val="009A14EF"/>
    <w:rsid w:val="009A1866"/>
    <w:rsid w:val="009A2409"/>
    <w:rsid w:val="009A289F"/>
    <w:rsid w:val="009A2A4C"/>
    <w:rsid w:val="009A2DF9"/>
    <w:rsid w:val="009A3A86"/>
    <w:rsid w:val="009A3EB3"/>
    <w:rsid w:val="009A424B"/>
    <w:rsid w:val="009A4869"/>
    <w:rsid w:val="009A48D4"/>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40"/>
    <w:rsid w:val="009D74C9"/>
    <w:rsid w:val="009D74D2"/>
    <w:rsid w:val="009D78BC"/>
    <w:rsid w:val="009D7A1B"/>
    <w:rsid w:val="009E058F"/>
    <w:rsid w:val="009E0645"/>
    <w:rsid w:val="009E0A56"/>
    <w:rsid w:val="009E0A9E"/>
    <w:rsid w:val="009E10E1"/>
    <w:rsid w:val="009E14C0"/>
    <w:rsid w:val="009E195B"/>
    <w:rsid w:val="009E19A2"/>
    <w:rsid w:val="009E1B20"/>
    <w:rsid w:val="009E1C17"/>
    <w:rsid w:val="009E2062"/>
    <w:rsid w:val="009E2B75"/>
    <w:rsid w:val="009E31A8"/>
    <w:rsid w:val="009E3211"/>
    <w:rsid w:val="009E3AB4"/>
    <w:rsid w:val="009E3AFD"/>
    <w:rsid w:val="009E3CDD"/>
    <w:rsid w:val="009E3DE3"/>
    <w:rsid w:val="009E432F"/>
    <w:rsid w:val="009E4B16"/>
    <w:rsid w:val="009E505D"/>
    <w:rsid w:val="009E5C3E"/>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1BF"/>
    <w:rsid w:val="009F1269"/>
    <w:rsid w:val="009F150E"/>
    <w:rsid w:val="009F1712"/>
    <w:rsid w:val="009F17ED"/>
    <w:rsid w:val="009F1E03"/>
    <w:rsid w:val="009F2098"/>
    <w:rsid w:val="009F263B"/>
    <w:rsid w:val="009F27AD"/>
    <w:rsid w:val="009F28AE"/>
    <w:rsid w:val="009F3451"/>
    <w:rsid w:val="009F346C"/>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634"/>
    <w:rsid w:val="00A04E74"/>
    <w:rsid w:val="00A05826"/>
    <w:rsid w:val="00A0583C"/>
    <w:rsid w:val="00A05933"/>
    <w:rsid w:val="00A05A7E"/>
    <w:rsid w:val="00A06119"/>
    <w:rsid w:val="00A06258"/>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8C6"/>
    <w:rsid w:val="00A4105C"/>
    <w:rsid w:val="00A41181"/>
    <w:rsid w:val="00A415C9"/>
    <w:rsid w:val="00A423A6"/>
    <w:rsid w:val="00A42AF2"/>
    <w:rsid w:val="00A4300C"/>
    <w:rsid w:val="00A43623"/>
    <w:rsid w:val="00A4376F"/>
    <w:rsid w:val="00A440EA"/>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30F"/>
    <w:rsid w:val="00A5442A"/>
    <w:rsid w:val="00A544F9"/>
    <w:rsid w:val="00A54599"/>
    <w:rsid w:val="00A547B6"/>
    <w:rsid w:val="00A548C9"/>
    <w:rsid w:val="00A54B82"/>
    <w:rsid w:val="00A54E4E"/>
    <w:rsid w:val="00A567B5"/>
    <w:rsid w:val="00A569D4"/>
    <w:rsid w:val="00A56C11"/>
    <w:rsid w:val="00A57B64"/>
    <w:rsid w:val="00A57E96"/>
    <w:rsid w:val="00A57F1A"/>
    <w:rsid w:val="00A60163"/>
    <w:rsid w:val="00A60365"/>
    <w:rsid w:val="00A6038D"/>
    <w:rsid w:val="00A60C77"/>
    <w:rsid w:val="00A60CF0"/>
    <w:rsid w:val="00A61370"/>
    <w:rsid w:val="00A61429"/>
    <w:rsid w:val="00A61514"/>
    <w:rsid w:val="00A61645"/>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A28"/>
    <w:rsid w:val="00A7333A"/>
    <w:rsid w:val="00A73D0D"/>
    <w:rsid w:val="00A74181"/>
    <w:rsid w:val="00A74A92"/>
    <w:rsid w:val="00A75381"/>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76C"/>
    <w:rsid w:val="00A94DAA"/>
    <w:rsid w:val="00A963C7"/>
    <w:rsid w:val="00A9696D"/>
    <w:rsid w:val="00A96D6D"/>
    <w:rsid w:val="00A97C22"/>
    <w:rsid w:val="00AA12FD"/>
    <w:rsid w:val="00AA1626"/>
    <w:rsid w:val="00AA1C25"/>
    <w:rsid w:val="00AA1C89"/>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AC9"/>
    <w:rsid w:val="00AB0BBE"/>
    <w:rsid w:val="00AB0F09"/>
    <w:rsid w:val="00AB10C3"/>
    <w:rsid w:val="00AB12D3"/>
    <w:rsid w:val="00AB185A"/>
    <w:rsid w:val="00AB1BA7"/>
    <w:rsid w:val="00AB1D8D"/>
    <w:rsid w:val="00AB1E04"/>
    <w:rsid w:val="00AB29CF"/>
    <w:rsid w:val="00AB2C62"/>
    <w:rsid w:val="00AB2D89"/>
    <w:rsid w:val="00AB2FF3"/>
    <w:rsid w:val="00AB3113"/>
    <w:rsid w:val="00AB348A"/>
    <w:rsid w:val="00AB37EE"/>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9CE"/>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0EDC"/>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414"/>
    <w:rsid w:val="00AD542F"/>
    <w:rsid w:val="00AD55E7"/>
    <w:rsid w:val="00AD5B6C"/>
    <w:rsid w:val="00AD5DB7"/>
    <w:rsid w:val="00AD5FE4"/>
    <w:rsid w:val="00AD615B"/>
    <w:rsid w:val="00AD6212"/>
    <w:rsid w:val="00AD7158"/>
    <w:rsid w:val="00AD7305"/>
    <w:rsid w:val="00AD7910"/>
    <w:rsid w:val="00AD7E64"/>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964"/>
    <w:rsid w:val="00B13D85"/>
    <w:rsid w:val="00B1434F"/>
    <w:rsid w:val="00B14651"/>
    <w:rsid w:val="00B14D17"/>
    <w:rsid w:val="00B14DA1"/>
    <w:rsid w:val="00B1527F"/>
    <w:rsid w:val="00B156A9"/>
    <w:rsid w:val="00B15C19"/>
    <w:rsid w:val="00B15F16"/>
    <w:rsid w:val="00B15F83"/>
    <w:rsid w:val="00B160FF"/>
    <w:rsid w:val="00B16322"/>
    <w:rsid w:val="00B1662E"/>
    <w:rsid w:val="00B16A6F"/>
    <w:rsid w:val="00B16A8A"/>
    <w:rsid w:val="00B16E95"/>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916"/>
    <w:rsid w:val="00B26AB0"/>
    <w:rsid w:val="00B26AD2"/>
    <w:rsid w:val="00B26CA2"/>
    <w:rsid w:val="00B2722C"/>
    <w:rsid w:val="00B278EB"/>
    <w:rsid w:val="00B27A1E"/>
    <w:rsid w:val="00B27A62"/>
    <w:rsid w:val="00B27ADA"/>
    <w:rsid w:val="00B27C84"/>
    <w:rsid w:val="00B27C8A"/>
    <w:rsid w:val="00B27EA4"/>
    <w:rsid w:val="00B3072D"/>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B5A"/>
    <w:rsid w:val="00B43D48"/>
    <w:rsid w:val="00B43DE9"/>
    <w:rsid w:val="00B441E6"/>
    <w:rsid w:val="00B4490E"/>
    <w:rsid w:val="00B44C84"/>
    <w:rsid w:val="00B44F99"/>
    <w:rsid w:val="00B4500A"/>
    <w:rsid w:val="00B45665"/>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B8C"/>
    <w:rsid w:val="00B51CE1"/>
    <w:rsid w:val="00B51D1D"/>
    <w:rsid w:val="00B51E61"/>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61E0"/>
    <w:rsid w:val="00B665AB"/>
    <w:rsid w:val="00B66D5B"/>
    <w:rsid w:val="00B670A4"/>
    <w:rsid w:val="00B67467"/>
    <w:rsid w:val="00B67C4D"/>
    <w:rsid w:val="00B70083"/>
    <w:rsid w:val="00B7068A"/>
    <w:rsid w:val="00B711CE"/>
    <w:rsid w:val="00B7147E"/>
    <w:rsid w:val="00B71987"/>
    <w:rsid w:val="00B719F7"/>
    <w:rsid w:val="00B71DC8"/>
    <w:rsid w:val="00B729CD"/>
    <w:rsid w:val="00B72DEA"/>
    <w:rsid w:val="00B7318D"/>
    <w:rsid w:val="00B739A2"/>
    <w:rsid w:val="00B73C09"/>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2DF"/>
    <w:rsid w:val="00B90469"/>
    <w:rsid w:val="00B9066B"/>
    <w:rsid w:val="00B90908"/>
    <w:rsid w:val="00B90B60"/>
    <w:rsid w:val="00B90C0C"/>
    <w:rsid w:val="00B90D10"/>
    <w:rsid w:val="00B90FE5"/>
    <w:rsid w:val="00B912E4"/>
    <w:rsid w:val="00B91535"/>
    <w:rsid w:val="00B915B6"/>
    <w:rsid w:val="00B919AD"/>
    <w:rsid w:val="00B91A2B"/>
    <w:rsid w:val="00B91D73"/>
    <w:rsid w:val="00B91EE0"/>
    <w:rsid w:val="00B9221A"/>
    <w:rsid w:val="00B92853"/>
    <w:rsid w:val="00B92D0D"/>
    <w:rsid w:val="00B92FE0"/>
    <w:rsid w:val="00B93204"/>
    <w:rsid w:val="00B93547"/>
    <w:rsid w:val="00B93AAC"/>
    <w:rsid w:val="00B9471B"/>
    <w:rsid w:val="00B94E17"/>
    <w:rsid w:val="00B957FE"/>
    <w:rsid w:val="00B95D6A"/>
    <w:rsid w:val="00B95F02"/>
    <w:rsid w:val="00B9618C"/>
    <w:rsid w:val="00B96912"/>
    <w:rsid w:val="00B96BEF"/>
    <w:rsid w:val="00B96D58"/>
    <w:rsid w:val="00B96E19"/>
    <w:rsid w:val="00B96FC0"/>
    <w:rsid w:val="00B970F6"/>
    <w:rsid w:val="00B97260"/>
    <w:rsid w:val="00B97318"/>
    <w:rsid w:val="00B97A04"/>
    <w:rsid w:val="00B97A69"/>
    <w:rsid w:val="00B97C1F"/>
    <w:rsid w:val="00B97E40"/>
    <w:rsid w:val="00BA0219"/>
    <w:rsid w:val="00BA0265"/>
    <w:rsid w:val="00BA0632"/>
    <w:rsid w:val="00BA0AAA"/>
    <w:rsid w:val="00BA0D29"/>
    <w:rsid w:val="00BA0DFB"/>
    <w:rsid w:val="00BA17C0"/>
    <w:rsid w:val="00BA1E4C"/>
    <w:rsid w:val="00BA2510"/>
    <w:rsid w:val="00BA2757"/>
    <w:rsid w:val="00BA2A27"/>
    <w:rsid w:val="00BA2E47"/>
    <w:rsid w:val="00BA2FEF"/>
    <w:rsid w:val="00BA3102"/>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6F9F"/>
    <w:rsid w:val="00BB7A30"/>
    <w:rsid w:val="00BB7F4C"/>
    <w:rsid w:val="00BC003A"/>
    <w:rsid w:val="00BC00EC"/>
    <w:rsid w:val="00BC04EC"/>
    <w:rsid w:val="00BC0818"/>
    <w:rsid w:val="00BC08C5"/>
    <w:rsid w:val="00BC0CB9"/>
    <w:rsid w:val="00BC12FB"/>
    <w:rsid w:val="00BC14BC"/>
    <w:rsid w:val="00BC1708"/>
    <w:rsid w:val="00BC1C1D"/>
    <w:rsid w:val="00BC1C3C"/>
    <w:rsid w:val="00BC1CDD"/>
    <w:rsid w:val="00BC2216"/>
    <w:rsid w:val="00BC2249"/>
    <w:rsid w:val="00BC2435"/>
    <w:rsid w:val="00BC253E"/>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2C"/>
    <w:rsid w:val="00BD2E84"/>
    <w:rsid w:val="00BD2F3B"/>
    <w:rsid w:val="00BD3372"/>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B6A"/>
    <w:rsid w:val="00BE2F39"/>
    <w:rsid w:val="00BE3269"/>
    <w:rsid w:val="00BE332D"/>
    <w:rsid w:val="00BE35A4"/>
    <w:rsid w:val="00BE3624"/>
    <w:rsid w:val="00BE3CF1"/>
    <w:rsid w:val="00BE3DD8"/>
    <w:rsid w:val="00BE3E93"/>
    <w:rsid w:val="00BE4201"/>
    <w:rsid w:val="00BE42BA"/>
    <w:rsid w:val="00BE4420"/>
    <w:rsid w:val="00BE46BF"/>
    <w:rsid w:val="00BE4B20"/>
    <w:rsid w:val="00BE4C5B"/>
    <w:rsid w:val="00BE4D89"/>
    <w:rsid w:val="00BE53B1"/>
    <w:rsid w:val="00BE5437"/>
    <w:rsid w:val="00BE57EA"/>
    <w:rsid w:val="00BE5E7C"/>
    <w:rsid w:val="00BE5FC4"/>
    <w:rsid w:val="00BE64E0"/>
    <w:rsid w:val="00BE6F4E"/>
    <w:rsid w:val="00BE7243"/>
    <w:rsid w:val="00BE7263"/>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B07"/>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3FF7"/>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888"/>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B00"/>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270"/>
    <w:rsid w:val="00C853BC"/>
    <w:rsid w:val="00C85B18"/>
    <w:rsid w:val="00C85CD9"/>
    <w:rsid w:val="00C860FC"/>
    <w:rsid w:val="00C8646D"/>
    <w:rsid w:val="00C86764"/>
    <w:rsid w:val="00C86EE4"/>
    <w:rsid w:val="00C871E9"/>
    <w:rsid w:val="00C87614"/>
    <w:rsid w:val="00C8781F"/>
    <w:rsid w:val="00C87B0E"/>
    <w:rsid w:val="00C87C1C"/>
    <w:rsid w:val="00C87C5D"/>
    <w:rsid w:val="00C87E10"/>
    <w:rsid w:val="00C906BB"/>
    <w:rsid w:val="00C90B13"/>
    <w:rsid w:val="00C90F66"/>
    <w:rsid w:val="00C91DE3"/>
    <w:rsid w:val="00C91FB5"/>
    <w:rsid w:val="00C929EB"/>
    <w:rsid w:val="00C92AB1"/>
    <w:rsid w:val="00C92C7F"/>
    <w:rsid w:val="00C92FC1"/>
    <w:rsid w:val="00C93198"/>
    <w:rsid w:val="00C931D7"/>
    <w:rsid w:val="00C9369D"/>
    <w:rsid w:val="00C93D21"/>
    <w:rsid w:val="00C93F7B"/>
    <w:rsid w:val="00C944FA"/>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614C"/>
    <w:rsid w:val="00CC61CE"/>
    <w:rsid w:val="00CC69A6"/>
    <w:rsid w:val="00CC6D18"/>
    <w:rsid w:val="00CC6E22"/>
    <w:rsid w:val="00CC6E5B"/>
    <w:rsid w:val="00CC737C"/>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2E2"/>
    <w:rsid w:val="00CD5512"/>
    <w:rsid w:val="00CD5635"/>
    <w:rsid w:val="00CD581B"/>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901"/>
    <w:rsid w:val="00CF5C18"/>
    <w:rsid w:val="00CF60B5"/>
    <w:rsid w:val="00CF651B"/>
    <w:rsid w:val="00CF6A9D"/>
    <w:rsid w:val="00CF6EED"/>
    <w:rsid w:val="00CF7432"/>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B85"/>
    <w:rsid w:val="00D02CCA"/>
    <w:rsid w:val="00D02E77"/>
    <w:rsid w:val="00D03102"/>
    <w:rsid w:val="00D03672"/>
    <w:rsid w:val="00D03727"/>
    <w:rsid w:val="00D0378A"/>
    <w:rsid w:val="00D037E9"/>
    <w:rsid w:val="00D0391B"/>
    <w:rsid w:val="00D03C53"/>
    <w:rsid w:val="00D042F3"/>
    <w:rsid w:val="00D04C37"/>
    <w:rsid w:val="00D04EC0"/>
    <w:rsid w:val="00D05132"/>
    <w:rsid w:val="00D056AB"/>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5A2"/>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85F"/>
    <w:rsid w:val="00D239B3"/>
    <w:rsid w:val="00D23BD1"/>
    <w:rsid w:val="00D23F00"/>
    <w:rsid w:val="00D2428D"/>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54F"/>
    <w:rsid w:val="00D40D6B"/>
    <w:rsid w:val="00D40DA0"/>
    <w:rsid w:val="00D41109"/>
    <w:rsid w:val="00D41180"/>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54"/>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334"/>
    <w:rsid w:val="00D70BC4"/>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896"/>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C2F"/>
    <w:rsid w:val="00D94F58"/>
    <w:rsid w:val="00D95104"/>
    <w:rsid w:val="00D9517D"/>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DBA"/>
    <w:rsid w:val="00DA20BC"/>
    <w:rsid w:val="00DA20D8"/>
    <w:rsid w:val="00DA2ED7"/>
    <w:rsid w:val="00DA302E"/>
    <w:rsid w:val="00DA30C2"/>
    <w:rsid w:val="00DA3395"/>
    <w:rsid w:val="00DA33A2"/>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AF0"/>
    <w:rsid w:val="00DC2CA8"/>
    <w:rsid w:val="00DC2D43"/>
    <w:rsid w:val="00DC2E0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53FA"/>
    <w:rsid w:val="00DD56C5"/>
    <w:rsid w:val="00DD5B93"/>
    <w:rsid w:val="00DD5F42"/>
    <w:rsid w:val="00DD617B"/>
    <w:rsid w:val="00DD620D"/>
    <w:rsid w:val="00DD62EC"/>
    <w:rsid w:val="00DD6323"/>
    <w:rsid w:val="00DD6C78"/>
    <w:rsid w:val="00DD7915"/>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D4"/>
    <w:rsid w:val="00DE481A"/>
    <w:rsid w:val="00DE497D"/>
    <w:rsid w:val="00DE4FF1"/>
    <w:rsid w:val="00DE52E3"/>
    <w:rsid w:val="00DE56C4"/>
    <w:rsid w:val="00DE678E"/>
    <w:rsid w:val="00DE6A23"/>
    <w:rsid w:val="00DE6B06"/>
    <w:rsid w:val="00DE7209"/>
    <w:rsid w:val="00DE7576"/>
    <w:rsid w:val="00DE7BE1"/>
    <w:rsid w:val="00DE7C00"/>
    <w:rsid w:val="00DE7E19"/>
    <w:rsid w:val="00DE7FA3"/>
    <w:rsid w:val="00DF03E9"/>
    <w:rsid w:val="00DF03ED"/>
    <w:rsid w:val="00DF04EE"/>
    <w:rsid w:val="00DF06DC"/>
    <w:rsid w:val="00DF0900"/>
    <w:rsid w:val="00DF0BF4"/>
    <w:rsid w:val="00DF179D"/>
    <w:rsid w:val="00DF1C5E"/>
    <w:rsid w:val="00DF1E9C"/>
    <w:rsid w:val="00DF2CC7"/>
    <w:rsid w:val="00DF335F"/>
    <w:rsid w:val="00DF3A7C"/>
    <w:rsid w:val="00DF3C35"/>
    <w:rsid w:val="00DF4572"/>
    <w:rsid w:val="00DF4658"/>
    <w:rsid w:val="00DF5281"/>
    <w:rsid w:val="00DF58F0"/>
    <w:rsid w:val="00DF611F"/>
    <w:rsid w:val="00DF61C5"/>
    <w:rsid w:val="00DF6BC8"/>
    <w:rsid w:val="00DF6C8B"/>
    <w:rsid w:val="00DF6F17"/>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3F9"/>
    <w:rsid w:val="00E044EF"/>
    <w:rsid w:val="00E04699"/>
    <w:rsid w:val="00E04A06"/>
    <w:rsid w:val="00E053D6"/>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EBF"/>
    <w:rsid w:val="00E31593"/>
    <w:rsid w:val="00E318D3"/>
    <w:rsid w:val="00E31F4C"/>
    <w:rsid w:val="00E324D7"/>
    <w:rsid w:val="00E32711"/>
    <w:rsid w:val="00E32D62"/>
    <w:rsid w:val="00E33146"/>
    <w:rsid w:val="00E3351C"/>
    <w:rsid w:val="00E33571"/>
    <w:rsid w:val="00E337BD"/>
    <w:rsid w:val="00E339DC"/>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D79"/>
    <w:rsid w:val="00E44F15"/>
    <w:rsid w:val="00E450ED"/>
    <w:rsid w:val="00E45874"/>
    <w:rsid w:val="00E45892"/>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14C"/>
    <w:rsid w:val="00E542CE"/>
    <w:rsid w:val="00E547B3"/>
    <w:rsid w:val="00E547D1"/>
    <w:rsid w:val="00E551FB"/>
    <w:rsid w:val="00E55275"/>
    <w:rsid w:val="00E553A8"/>
    <w:rsid w:val="00E5584B"/>
    <w:rsid w:val="00E558AF"/>
    <w:rsid w:val="00E569F0"/>
    <w:rsid w:val="00E56BC4"/>
    <w:rsid w:val="00E56C8B"/>
    <w:rsid w:val="00E572CB"/>
    <w:rsid w:val="00E5733D"/>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4"/>
    <w:rsid w:val="00E75275"/>
    <w:rsid w:val="00E75352"/>
    <w:rsid w:val="00E75396"/>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97E"/>
    <w:rsid w:val="00EA6F0F"/>
    <w:rsid w:val="00EA6FF0"/>
    <w:rsid w:val="00EA7355"/>
    <w:rsid w:val="00EA7778"/>
    <w:rsid w:val="00EA79B7"/>
    <w:rsid w:val="00EA7AAF"/>
    <w:rsid w:val="00EA7D06"/>
    <w:rsid w:val="00EA7D39"/>
    <w:rsid w:val="00EA7E8B"/>
    <w:rsid w:val="00EA7FCF"/>
    <w:rsid w:val="00EB0752"/>
    <w:rsid w:val="00EB0A64"/>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62B"/>
    <w:rsid w:val="00EC4723"/>
    <w:rsid w:val="00EC4C37"/>
    <w:rsid w:val="00EC4F35"/>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C7EAE"/>
    <w:rsid w:val="00ED03A9"/>
    <w:rsid w:val="00ED05ED"/>
    <w:rsid w:val="00ED11E8"/>
    <w:rsid w:val="00ED162F"/>
    <w:rsid w:val="00ED17BA"/>
    <w:rsid w:val="00ED17DE"/>
    <w:rsid w:val="00ED18B2"/>
    <w:rsid w:val="00ED2689"/>
    <w:rsid w:val="00ED28D7"/>
    <w:rsid w:val="00ED29D1"/>
    <w:rsid w:val="00ED2E52"/>
    <w:rsid w:val="00ED2FF4"/>
    <w:rsid w:val="00ED3024"/>
    <w:rsid w:val="00ED38B7"/>
    <w:rsid w:val="00ED4144"/>
    <w:rsid w:val="00ED4531"/>
    <w:rsid w:val="00ED4C0B"/>
    <w:rsid w:val="00ED50BC"/>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348"/>
    <w:rsid w:val="00EF0686"/>
    <w:rsid w:val="00EF06A5"/>
    <w:rsid w:val="00EF09D0"/>
    <w:rsid w:val="00EF0FF1"/>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4D11"/>
    <w:rsid w:val="00F05605"/>
    <w:rsid w:val="00F05EA4"/>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CE"/>
    <w:rsid w:val="00F15731"/>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ACE"/>
    <w:rsid w:val="00F23B7C"/>
    <w:rsid w:val="00F23F80"/>
    <w:rsid w:val="00F24025"/>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47B"/>
    <w:rsid w:val="00F346FB"/>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6C1"/>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106"/>
    <w:rsid w:val="00F50250"/>
    <w:rsid w:val="00F5088A"/>
    <w:rsid w:val="00F50B2C"/>
    <w:rsid w:val="00F50EF5"/>
    <w:rsid w:val="00F50FD0"/>
    <w:rsid w:val="00F512A0"/>
    <w:rsid w:val="00F512B2"/>
    <w:rsid w:val="00F51D96"/>
    <w:rsid w:val="00F5278D"/>
    <w:rsid w:val="00F527D4"/>
    <w:rsid w:val="00F5283D"/>
    <w:rsid w:val="00F52ABA"/>
    <w:rsid w:val="00F52BC7"/>
    <w:rsid w:val="00F53781"/>
    <w:rsid w:val="00F53BF4"/>
    <w:rsid w:val="00F53C61"/>
    <w:rsid w:val="00F54266"/>
    <w:rsid w:val="00F54507"/>
    <w:rsid w:val="00F54943"/>
    <w:rsid w:val="00F54F90"/>
    <w:rsid w:val="00F54F91"/>
    <w:rsid w:val="00F55043"/>
    <w:rsid w:val="00F5507E"/>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4"/>
    <w:rsid w:val="00F67B99"/>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A86"/>
    <w:rsid w:val="00F96D28"/>
    <w:rsid w:val="00F97355"/>
    <w:rsid w:val="00F97769"/>
    <w:rsid w:val="00F97908"/>
    <w:rsid w:val="00F97B43"/>
    <w:rsid w:val="00F97C4A"/>
    <w:rsid w:val="00F97E63"/>
    <w:rsid w:val="00FA0142"/>
    <w:rsid w:val="00FA02CB"/>
    <w:rsid w:val="00FA07F8"/>
    <w:rsid w:val="00FA105C"/>
    <w:rsid w:val="00FA117D"/>
    <w:rsid w:val="00FA129B"/>
    <w:rsid w:val="00FA1475"/>
    <w:rsid w:val="00FA148A"/>
    <w:rsid w:val="00FA1A57"/>
    <w:rsid w:val="00FA216D"/>
    <w:rsid w:val="00FA227D"/>
    <w:rsid w:val="00FA2393"/>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5F1"/>
    <w:rsid w:val="00FC19D1"/>
    <w:rsid w:val="00FC1ACD"/>
    <w:rsid w:val="00FC1C61"/>
    <w:rsid w:val="00FC1DAE"/>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D1"/>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6FF"/>
    <w:rsid w:val="00FE28C8"/>
    <w:rsid w:val="00FE2F7B"/>
    <w:rsid w:val="00FE3328"/>
    <w:rsid w:val="00FE3465"/>
    <w:rsid w:val="00FE34D7"/>
    <w:rsid w:val="00FE42BF"/>
    <w:rsid w:val="00FE4FCB"/>
    <w:rsid w:val="00FE50D2"/>
    <w:rsid w:val="00FE586E"/>
    <w:rsid w:val="00FE5BA5"/>
    <w:rsid w:val="00FE5D35"/>
    <w:rsid w:val="00FE656C"/>
    <w:rsid w:val="00FE67CF"/>
    <w:rsid w:val="00FE6D20"/>
    <w:rsid w:val="00FE6FB9"/>
    <w:rsid w:val="00FE7549"/>
    <w:rsid w:val="00FE7AF0"/>
    <w:rsid w:val="00FE7BCC"/>
    <w:rsid w:val="00FF07D3"/>
    <w:rsid w:val="00FF0BFF"/>
    <w:rsid w:val="00FF103C"/>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9789"/>
  <w15:docId w15:val="{E9571797-A2E6-42CB-87EC-89BFEB04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列出段落1"/>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列出段落1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 w:type="paragraph" w:customStyle="1" w:styleId="3GPPAgreements">
    <w:name w:val="3GPP Agreements"/>
    <w:basedOn w:val="Normal"/>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Normal"/>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Normal"/>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vlpubs.nist.gov/nistpubs/ir/2016/NIST.IR.8157.pdf"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BFC5C-DF38-4B7B-BE74-97AF5ABC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3615</Words>
  <Characters>20610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4</cp:revision>
  <cp:lastPrinted>2018-07-04T10:00:00Z</cp:lastPrinted>
  <dcterms:created xsi:type="dcterms:W3CDTF">2018-11-02T17:19:00Z</dcterms:created>
  <dcterms:modified xsi:type="dcterms:W3CDTF">2018-11-02T21:52:00Z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(3)aqReur///JM+ZGEc1DQJ5L85SUa7sQC4RMRxN4WTNoSf+DhWFGSdVkGH6grmiK9ssWcWApnx
SxQ3TEAU49Ep4K7SjF24tG5o4GJyk8gdvgikWRHyteODa++/lAvwCOk/nwLveVEYsmSqVQXq
oYxq9hZ9AvgTQeS3xQxsxZw0tq5qp4OR5QChLIqaqL6uOdNwYoo6PdJZv0dgM3iDPx35Tt7Y
8wOxpYx0zhlGM/F6D2</vt:lpwstr>
  </property>
  <property fmtid="{D5CDD505-2E9C-101B-9397-08002B2CF9AE}" pid="13" name="_2015_ms_pID_725343_00">
    <vt:lpwstr>_2015_ms_pID_725343</vt:lpwstr>
  </property>
  <property fmtid="{D5CDD505-2E9C-101B-9397-08002B2CF9AE}" pid="14" name="_2015_ms_pID_7253431">
    <vt:lpwstr>m67bEgYTdojSuxCPBF0w2proATMxwcFS/V6BYFwKjL1+T30nuN72Af
EHUeV80WxW0WWlU+Ga1o4vtt9SPFpbByaMe/AfdBVqc6tNVvELkxkVuOu3BoiqFRMnBQEUDb
S0rN4a60pVVpCoF7EVWXKP63SSjerivCL5V34rQiTX6BQ1Af4BjAxFbfI7Qj0G1yrGkA4GVb
r2S2H6M+WXnWdNX1D5+psdHhGMqspFesvoYi</vt:lpwstr>
  </property>
  <property fmtid="{D5CDD505-2E9C-101B-9397-08002B2CF9AE}" pid="15" name="_2015_ms_pID_7253431_00">
    <vt:lpwstr>_2015_ms_pID_7253431</vt:lpwstr>
  </property>
  <property fmtid="{D5CDD505-2E9C-101B-9397-08002B2CF9AE}" pid="16" name="_2015_ms_pID_7253432">
    <vt:lpwstr>/IvqLYqLdLFNkebTG0gM9LoYPtwuRB/tenl6
bLDMHPTTP00lDKkaHiltnxWeinpy8g==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1541179166</vt:lpwstr>
  </property>
</Properties>
</file>