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D0C" w:rsidRPr="002C5CDC" w:rsidRDefault="002843CE" w:rsidP="001C5D0C">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w:t>
      </w:r>
      <w:r w:rsidR="0007262D">
        <w:rPr>
          <w:rFonts w:ascii="Arial" w:hAnsi="Arial" w:cs="Arial"/>
          <w:b/>
          <w:bCs/>
          <w:sz w:val="24"/>
        </w:rPr>
        <w:t>4</w:t>
      </w:r>
      <w:r w:rsidR="00796582">
        <w:rPr>
          <w:rFonts w:ascii="Arial" w:hAnsi="Arial" w:cs="Arial" w:hint="eastAsia"/>
          <w:b/>
          <w:bCs/>
          <w:sz w:val="24"/>
        </w:rPr>
        <w:t>bis</w:t>
      </w:r>
      <w:r w:rsidRPr="002843CE">
        <w:rPr>
          <w:rFonts w:ascii="Arial" w:hAnsi="Arial" w:cs="Arial"/>
          <w:b/>
          <w:bCs/>
          <w:sz w:val="24"/>
        </w:rPr>
        <w:tab/>
      </w:r>
      <w:r w:rsidR="001C5D0C" w:rsidRPr="002C5CDC">
        <w:rPr>
          <w:rFonts w:ascii="Arial" w:eastAsia="MS Mincho" w:hAnsi="Arial" w:cs="Arial"/>
          <w:b/>
          <w:bCs/>
          <w:sz w:val="24"/>
          <w:lang w:eastAsia="ja-JP"/>
        </w:rPr>
        <w:tab/>
      </w:r>
      <w:r w:rsidR="001C5D0C" w:rsidRPr="002C5CDC">
        <w:rPr>
          <w:rFonts w:ascii="Arial" w:hAnsi="Arial" w:cs="Arial"/>
          <w:b/>
          <w:bCs/>
          <w:sz w:val="24"/>
        </w:rPr>
        <w:tab/>
      </w:r>
      <w:r w:rsidR="00E21779">
        <w:rPr>
          <w:rFonts w:ascii="Arial" w:hAnsi="Arial" w:cs="Arial"/>
          <w:b/>
          <w:bCs/>
          <w:sz w:val="24"/>
        </w:rPr>
        <w:tab/>
      </w:r>
      <w:r w:rsidR="00F9038A" w:rsidRPr="00F9038A">
        <w:rPr>
          <w:rFonts w:ascii="Arial" w:hAnsi="Arial" w:cs="Arial"/>
          <w:b/>
          <w:bCs/>
          <w:sz w:val="24"/>
        </w:rPr>
        <w:t>R1-18115</w:t>
      </w:r>
      <w:r w:rsidR="00F9038A">
        <w:rPr>
          <w:rFonts w:ascii="Arial" w:hAnsi="Arial" w:cs="Arial"/>
          <w:b/>
          <w:bCs/>
          <w:sz w:val="24"/>
        </w:rPr>
        <w:t>2</w:t>
      </w:r>
      <w:r w:rsidR="002F4976">
        <w:rPr>
          <w:rFonts w:ascii="Arial" w:hAnsi="Arial" w:cs="Arial"/>
          <w:b/>
          <w:bCs/>
          <w:sz w:val="24"/>
        </w:rPr>
        <w:t>3</w:t>
      </w:r>
    </w:p>
    <w:p w:rsidR="001C5D0C" w:rsidRPr="00796582" w:rsidRDefault="00796582" w:rsidP="00796582">
      <w:pPr>
        <w:tabs>
          <w:tab w:val="center" w:pos="4536"/>
          <w:tab w:val="right" w:pos="9072"/>
        </w:tabs>
        <w:spacing w:afterLines="50" w:after="156"/>
        <w:rPr>
          <w:rFonts w:ascii="Arial" w:eastAsia="MS Mincho" w:hAnsi="Arial" w:cs="Arial"/>
          <w:b/>
          <w:bCs/>
          <w:sz w:val="24"/>
          <w:lang w:eastAsia="ja-JP"/>
        </w:rPr>
      </w:pPr>
      <w:r w:rsidRPr="00796582">
        <w:rPr>
          <w:rFonts w:ascii="Arial" w:eastAsia="MS Mincho" w:hAnsi="Arial" w:cs="Arial"/>
          <w:b/>
          <w:bCs/>
          <w:sz w:val="24"/>
          <w:lang w:eastAsia="ja-JP"/>
        </w:rPr>
        <w:t>Chengdu, China, October 8</w:t>
      </w:r>
      <w:r w:rsidRPr="00796582">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796582">
        <w:rPr>
          <w:rFonts w:ascii="Arial" w:eastAsia="MS Mincho" w:hAnsi="Arial" w:cs="Arial"/>
          <w:b/>
          <w:bCs/>
          <w:sz w:val="24"/>
          <w:lang w:eastAsia="ja-JP"/>
        </w:rPr>
        <w:t>– 12</w:t>
      </w:r>
      <w:r w:rsidRPr="00796582">
        <w:rPr>
          <w:rFonts w:ascii="Arial" w:eastAsia="MS Mincho" w:hAnsi="Arial" w:cs="Arial"/>
          <w:b/>
          <w:bCs/>
          <w:sz w:val="24"/>
          <w:vertAlign w:val="superscript"/>
          <w:lang w:eastAsia="ja-JP"/>
        </w:rPr>
        <w:t xml:space="preserve"> th</w:t>
      </w:r>
      <w:r w:rsidRPr="00796582">
        <w:rPr>
          <w:rFonts w:ascii="Arial" w:eastAsia="MS Mincho" w:hAnsi="Arial" w:cs="Arial"/>
          <w:b/>
          <w:bCs/>
          <w:sz w:val="24"/>
          <w:lang w:eastAsia="ja-JP"/>
        </w:rPr>
        <w:t>, 2018</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sidR="00F0609B">
        <w:rPr>
          <w:rFonts w:ascii="Arial" w:hAnsi="Arial" w:cs="Arial"/>
          <w:b/>
          <w:sz w:val="22"/>
          <w:szCs w:val="22"/>
        </w:rPr>
        <w:t>ICT</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3B41B6" w:rsidRPr="003B41B6">
        <w:rPr>
          <w:rFonts w:ascii="Arial" w:hAnsi="Arial" w:cs="Arial"/>
          <w:b/>
          <w:bCs/>
          <w:sz w:val="22"/>
          <w:szCs w:val="22"/>
          <w:lang w:val="en-GB"/>
        </w:rPr>
        <w:t>Enhanced UL grant-free transmissions</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sidR="00F0609B">
        <w:rPr>
          <w:rFonts w:ascii="Arial" w:hAnsi="Arial" w:cs="Arial"/>
          <w:b/>
          <w:sz w:val="22"/>
          <w:szCs w:val="22"/>
        </w:rPr>
        <w:t>2.6.</w:t>
      </w:r>
      <w:r w:rsidR="00706027">
        <w:rPr>
          <w:rFonts w:ascii="Arial" w:hAnsi="Arial" w:cs="Arial"/>
          <w:b/>
          <w:sz w:val="22"/>
          <w:szCs w:val="22"/>
        </w:rPr>
        <w:t>4</w:t>
      </w:r>
      <w:bookmarkStart w:id="4" w:name="_GoBack"/>
      <w:bookmarkEnd w:id="4"/>
    </w:p>
    <w:p w:rsidR="001C5D0C" w:rsidRPr="00540B9F" w:rsidRDefault="001C5D0C" w:rsidP="001C5D0C">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Default="001C5D0C" w:rsidP="00C32EC4">
      <w:pPr>
        <w:pStyle w:val="1"/>
        <w:keepLines/>
        <w:pBdr>
          <w:top w:val="single" w:sz="12" w:space="31" w:color="auto"/>
        </w:pBdr>
        <w:tabs>
          <w:tab w:val="clear" w:pos="0"/>
          <w:tab w:val="clear" w:pos="425"/>
          <w:tab w:val="left" w:pos="446"/>
          <w:tab w:val="left" w:pos="858"/>
        </w:tabs>
        <w:spacing w:before="120" w:afterLines="50" w:after="156"/>
        <w:ind w:left="432" w:hanging="432"/>
        <w:rPr>
          <w:sz w:val="30"/>
          <w:szCs w:val="30"/>
        </w:rPr>
      </w:pPr>
      <w:r>
        <w:rPr>
          <w:sz w:val="30"/>
          <w:szCs w:val="30"/>
        </w:rPr>
        <w:t>Introduction</w:t>
      </w:r>
    </w:p>
    <w:p w:rsidR="00294A96" w:rsidRDefault="00294A96" w:rsidP="00294A96">
      <w:pPr>
        <w:spacing w:afterLines="50" w:after="156"/>
        <w:rPr>
          <w:sz w:val="22"/>
          <w:szCs w:val="22"/>
        </w:rPr>
      </w:pPr>
      <w:r>
        <w:rPr>
          <w:sz w:val="22"/>
          <w:szCs w:val="22"/>
          <w:lang w:val="en-GB"/>
        </w:rPr>
        <w:t xml:space="preserve">According to the </w:t>
      </w:r>
      <w:r>
        <w:rPr>
          <w:sz w:val="22"/>
          <w:szCs w:val="22"/>
        </w:rPr>
        <w:t xml:space="preserve">approved SI on </w:t>
      </w:r>
      <w:r>
        <w:rPr>
          <w:rFonts w:eastAsiaTheme="minorEastAsia"/>
          <w:sz w:val="22"/>
        </w:rPr>
        <w:t>Physical Layer Enhancements for NR URLLC, e</w:t>
      </w:r>
      <w:r w:rsidRPr="00294A96">
        <w:rPr>
          <w:rFonts w:eastAsiaTheme="minorEastAsia"/>
          <w:sz w:val="22"/>
        </w:rPr>
        <w:t>nhanced UL grant-free transmissions</w:t>
      </w:r>
      <w:r>
        <w:rPr>
          <w:rFonts w:eastAsiaTheme="minorEastAsia"/>
          <w:sz w:val="22"/>
        </w:rPr>
        <w:t xml:space="preserve"> may be an effective method to satisfy the requirements </w:t>
      </w:r>
      <w:r w:rsidRPr="00D20FD9">
        <w:rPr>
          <w:sz w:val="22"/>
          <w:szCs w:val="22"/>
        </w:rPr>
        <w:fldChar w:fldCharType="begin"/>
      </w:r>
      <w:r w:rsidRPr="00D20FD9">
        <w:rPr>
          <w:sz w:val="22"/>
          <w:szCs w:val="22"/>
        </w:rPr>
        <w:instrText xml:space="preserve"> REF _Ref505955192 \r \h </w:instrText>
      </w:r>
      <w:r>
        <w:rPr>
          <w:sz w:val="22"/>
          <w:szCs w:val="22"/>
        </w:rPr>
        <w:instrText xml:space="preserve"> \* MERGEFORMAT </w:instrText>
      </w:r>
      <w:r w:rsidRPr="00D20FD9">
        <w:rPr>
          <w:sz w:val="22"/>
          <w:szCs w:val="22"/>
        </w:rPr>
      </w:r>
      <w:r w:rsidRPr="00D20FD9">
        <w:rPr>
          <w:sz w:val="22"/>
          <w:szCs w:val="22"/>
        </w:rPr>
        <w:fldChar w:fldCharType="separate"/>
      </w:r>
      <w:r w:rsidRPr="00D20FD9">
        <w:rPr>
          <w:sz w:val="22"/>
          <w:szCs w:val="22"/>
        </w:rPr>
        <w:t>[1]</w:t>
      </w:r>
      <w:r w:rsidRPr="00D20FD9">
        <w:rPr>
          <w:sz w:val="22"/>
          <w:szCs w:val="22"/>
        </w:rPr>
        <w:fldChar w:fldCharType="end"/>
      </w:r>
      <w:r>
        <w:rPr>
          <w:sz w:val="22"/>
          <w:szCs w:val="22"/>
        </w:rPr>
        <w:t>:</w:t>
      </w:r>
    </w:p>
    <w:p w:rsidR="00294A96" w:rsidRPr="00294A96" w:rsidRDefault="00294A96" w:rsidP="00294A96">
      <w:pPr>
        <w:spacing w:afterLines="50" w:after="156"/>
        <w:rPr>
          <w:i/>
          <w:sz w:val="22"/>
          <w:szCs w:val="22"/>
        </w:rPr>
      </w:pPr>
      <w:r w:rsidRPr="00294A96">
        <w:rPr>
          <w:rFonts w:eastAsiaTheme="minorEastAsia"/>
          <w:i/>
          <w:sz w:val="22"/>
        </w:rPr>
        <w:t>“Enhanced UL configured grant (grant free) transmissions, with study focusing on improved configured grant operation, example methods such as explicit HARQ-ACK, ensuring K repetitions and mini-slot repetitions within a slot. (RAN1/RAN2)”</w:t>
      </w:r>
    </w:p>
    <w:p w:rsidR="007D4197" w:rsidRDefault="007D4197" w:rsidP="00294A96">
      <w:pPr>
        <w:spacing w:afterLines="50" w:after="156"/>
        <w:rPr>
          <w:sz w:val="22"/>
          <w:szCs w:val="22"/>
        </w:rPr>
      </w:pPr>
      <w:r>
        <w:rPr>
          <w:rFonts w:hint="eastAsia"/>
          <w:sz w:val="22"/>
          <w:szCs w:val="22"/>
        </w:rPr>
        <w:t xml:space="preserve">In the previous meeting, there are the following agreements about </w:t>
      </w:r>
      <w:r>
        <w:rPr>
          <w:rFonts w:eastAsiaTheme="minorEastAsia"/>
          <w:sz w:val="22"/>
        </w:rPr>
        <w:t>e</w:t>
      </w:r>
      <w:r w:rsidRPr="00294A96">
        <w:rPr>
          <w:rFonts w:eastAsiaTheme="minorEastAsia"/>
          <w:sz w:val="22"/>
        </w:rPr>
        <w:t>nhanced UL grant-free transmissions</w:t>
      </w:r>
      <w:r>
        <w:rPr>
          <w:rFonts w:hint="eastAsia"/>
          <w:sz w:val="22"/>
          <w:szCs w:val="22"/>
        </w:rPr>
        <w:t>:</w:t>
      </w:r>
    </w:p>
    <w:p w:rsidR="00151A82" w:rsidRPr="00151A82" w:rsidRDefault="00151A82" w:rsidP="00151A82">
      <w:pPr>
        <w:pStyle w:val="ab"/>
        <w:numPr>
          <w:ilvl w:val="0"/>
          <w:numId w:val="27"/>
        </w:numPr>
        <w:overflowPunct/>
        <w:autoSpaceDE/>
        <w:autoSpaceDN/>
        <w:adjustRightInd/>
        <w:spacing w:after="0"/>
        <w:ind w:hanging="357"/>
        <w:textAlignment w:val="auto"/>
        <w:rPr>
          <w:rFonts w:eastAsia="Yu Mincho"/>
          <w:i/>
          <w:szCs w:val="20"/>
          <w:lang w:eastAsia="ja-JP"/>
        </w:rPr>
      </w:pPr>
      <w:r w:rsidRPr="00151A82">
        <w:rPr>
          <w:rFonts w:eastAsia="Yu Mincho" w:hint="eastAsia"/>
          <w:i/>
          <w:szCs w:val="20"/>
          <w:lang w:eastAsia="ja-JP"/>
        </w:rPr>
        <w:t>S</w:t>
      </w:r>
      <w:r w:rsidRPr="00151A82">
        <w:rPr>
          <w:rFonts w:eastAsia="Yu Mincho"/>
          <w:i/>
          <w:szCs w:val="20"/>
          <w:lang w:eastAsia="ja-JP"/>
        </w:rPr>
        <w:t>tudy further whether/how multiple active configured grants for a BWP of a serving cell.</w:t>
      </w:r>
    </w:p>
    <w:p w:rsidR="00151A82" w:rsidRPr="00151A82" w:rsidRDefault="00151A82" w:rsidP="00151A82">
      <w:pPr>
        <w:pStyle w:val="ab"/>
        <w:numPr>
          <w:ilvl w:val="1"/>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Identify potential specification impacts and options for both type 1 and type 2</w:t>
      </w:r>
    </w:p>
    <w:p w:rsidR="00151A82" w:rsidRPr="00151A82" w:rsidRDefault="00151A82" w:rsidP="00151A82">
      <w:pPr>
        <w:pStyle w:val="ab"/>
        <w:numPr>
          <w:ilvl w:val="2"/>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 xml:space="preserve">At least </w:t>
      </w:r>
      <w:r w:rsidRPr="00151A82">
        <w:rPr>
          <w:rFonts w:eastAsia="Yu Mincho" w:hint="eastAsia"/>
          <w:i/>
          <w:szCs w:val="20"/>
          <w:lang w:eastAsia="ja-JP"/>
        </w:rPr>
        <w:t>A</w:t>
      </w:r>
      <w:r w:rsidRPr="00151A82">
        <w:rPr>
          <w:rFonts w:eastAsia="Yu Mincho"/>
          <w:i/>
          <w:szCs w:val="20"/>
          <w:lang w:eastAsia="ja-JP"/>
        </w:rPr>
        <w:t>ctivation/deactivation mechanism for Type2</w:t>
      </w:r>
    </w:p>
    <w:p w:rsidR="00151A82" w:rsidRPr="00151A82" w:rsidRDefault="00151A82" w:rsidP="00151A82">
      <w:pPr>
        <w:pStyle w:val="ab"/>
        <w:numPr>
          <w:ilvl w:val="3"/>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E.g., whether each configuration is activated/deactivated or multiple configurations are activated/deactivated</w:t>
      </w:r>
    </w:p>
    <w:p w:rsidR="00151A82" w:rsidRPr="00151A82" w:rsidRDefault="00151A82" w:rsidP="00151A82">
      <w:pPr>
        <w:pStyle w:val="ab"/>
        <w:numPr>
          <w:ilvl w:val="2"/>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Study how to support repetitions with multiple configurations for a BWP of a serving cell</w:t>
      </w:r>
    </w:p>
    <w:p w:rsidR="00151A82" w:rsidRPr="00151A82" w:rsidRDefault="00151A82" w:rsidP="00151A82">
      <w:pPr>
        <w:pStyle w:val="ab"/>
        <w:numPr>
          <w:ilvl w:val="2"/>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 xml:space="preserve">FFS </w:t>
      </w:r>
      <w:r w:rsidRPr="00151A82">
        <w:rPr>
          <w:rFonts w:eastAsia="Yu Mincho" w:hint="eastAsia"/>
          <w:i/>
          <w:szCs w:val="20"/>
          <w:lang w:eastAsia="ja-JP"/>
        </w:rPr>
        <w:t>H</w:t>
      </w:r>
      <w:r w:rsidRPr="00151A82">
        <w:rPr>
          <w:rFonts w:eastAsia="Yu Mincho"/>
          <w:i/>
          <w:szCs w:val="20"/>
          <w:lang w:eastAsia="ja-JP"/>
        </w:rPr>
        <w:t>ARQ process ID determination for both type 1 and type 2</w:t>
      </w:r>
    </w:p>
    <w:p w:rsidR="00151A82" w:rsidRPr="00151A82" w:rsidRDefault="00151A82" w:rsidP="00151A82">
      <w:pPr>
        <w:pStyle w:val="ab"/>
        <w:numPr>
          <w:ilvl w:val="2"/>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FFS other specification impacts for both type 1 and type 2</w:t>
      </w:r>
    </w:p>
    <w:p w:rsidR="00151A82" w:rsidRPr="00151A82" w:rsidRDefault="00151A82" w:rsidP="00151A82">
      <w:pPr>
        <w:pStyle w:val="ab"/>
        <w:numPr>
          <w:ilvl w:val="1"/>
          <w:numId w:val="27"/>
        </w:numPr>
        <w:overflowPunct/>
        <w:autoSpaceDE/>
        <w:autoSpaceDN/>
        <w:adjustRightInd/>
        <w:spacing w:after="0"/>
        <w:ind w:hanging="357"/>
        <w:textAlignment w:val="auto"/>
        <w:rPr>
          <w:rFonts w:eastAsia="Yu Mincho"/>
          <w:i/>
          <w:szCs w:val="20"/>
          <w:lang w:eastAsia="ja-JP"/>
        </w:rPr>
      </w:pPr>
      <w:r w:rsidRPr="00151A82">
        <w:rPr>
          <w:rFonts w:eastAsia="Yu Mincho"/>
          <w:i/>
          <w:szCs w:val="20"/>
          <w:lang w:eastAsia="ja-JP"/>
        </w:rPr>
        <w:t>Study the performance impacts</w:t>
      </w:r>
    </w:p>
    <w:p w:rsidR="00151A82" w:rsidRPr="00151A82" w:rsidRDefault="00151A82" w:rsidP="00151A82">
      <w:pPr>
        <w:pStyle w:val="ab"/>
        <w:numPr>
          <w:ilvl w:val="0"/>
          <w:numId w:val="27"/>
        </w:numPr>
        <w:overflowPunct/>
        <w:autoSpaceDE/>
        <w:autoSpaceDN/>
        <w:adjustRightInd/>
        <w:spacing w:after="0"/>
        <w:ind w:hanging="357"/>
        <w:textAlignment w:val="auto"/>
        <w:rPr>
          <w:rFonts w:eastAsia="Yu Mincho"/>
          <w:i/>
          <w:szCs w:val="20"/>
          <w:lang w:eastAsia="ja-JP"/>
        </w:rPr>
      </w:pPr>
      <w:r w:rsidRPr="00151A82">
        <w:rPr>
          <w:rFonts w:eastAsia="Yu Mincho" w:hint="eastAsia"/>
          <w:i/>
          <w:szCs w:val="20"/>
          <w:lang w:eastAsia="ja-JP"/>
        </w:rPr>
        <w:t>S</w:t>
      </w:r>
      <w:r w:rsidRPr="00151A82">
        <w:rPr>
          <w:rFonts w:eastAsia="Yu Mincho"/>
          <w:i/>
          <w:szCs w:val="20"/>
          <w:lang w:eastAsia="ja-JP"/>
        </w:rPr>
        <w:t>tudy further whether/how on ensuring K repetitions.</w:t>
      </w:r>
    </w:p>
    <w:p w:rsidR="00151A82" w:rsidRPr="00151A82" w:rsidRDefault="00151A82" w:rsidP="00151A82">
      <w:pPr>
        <w:pStyle w:val="ab"/>
        <w:numPr>
          <w:ilvl w:val="0"/>
          <w:numId w:val="27"/>
        </w:numPr>
        <w:overflowPunct/>
        <w:autoSpaceDE/>
        <w:autoSpaceDN/>
        <w:adjustRightInd/>
        <w:spacing w:after="0"/>
        <w:ind w:hanging="357"/>
        <w:textAlignment w:val="auto"/>
        <w:rPr>
          <w:rFonts w:eastAsia="Yu Mincho"/>
          <w:i/>
          <w:szCs w:val="20"/>
          <w:lang w:eastAsia="ja-JP"/>
        </w:rPr>
      </w:pPr>
      <w:r w:rsidRPr="00151A82">
        <w:rPr>
          <w:rFonts w:eastAsia="Yu Mincho" w:hint="eastAsia"/>
          <w:i/>
          <w:szCs w:val="20"/>
          <w:lang w:eastAsia="ja-JP"/>
        </w:rPr>
        <w:t>S</w:t>
      </w:r>
      <w:r w:rsidRPr="00151A82">
        <w:rPr>
          <w:rFonts w:eastAsia="Yu Mincho"/>
          <w:i/>
          <w:szCs w:val="20"/>
          <w:lang w:eastAsia="ja-JP"/>
        </w:rPr>
        <w:t>tudy further on PUSCH repetitions within a slot for configured grant.</w:t>
      </w:r>
    </w:p>
    <w:p w:rsidR="0028598C" w:rsidRDefault="0010016B" w:rsidP="006F0DC9">
      <w:pPr>
        <w:spacing w:afterLines="50" w:after="156"/>
        <w:rPr>
          <w:sz w:val="22"/>
          <w:szCs w:val="22"/>
        </w:rPr>
      </w:pPr>
      <w:r>
        <w:rPr>
          <w:rFonts w:hint="eastAsia"/>
          <w:sz w:val="22"/>
          <w:szCs w:val="22"/>
        </w:rPr>
        <w:t>In this contribution</w:t>
      </w:r>
      <w:r>
        <w:rPr>
          <w:sz w:val="22"/>
          <w:szCs w:val="22"/>
        </w:rPr>
        <w:t xml:space="preserve">, we will discuss the </w:t>
      </w:r>
      <w:r w:rsidR="00151A82">
        <w:rPr>
          <w:sz w:val="22"/>
          <w:szCs w:val="22"/>
        </w:rPr>
        <w:t>enhancements on</w:t>
      </w:r>
      <w:r w:rsidR="00151A82" w:rsidRPr="00151A82">
        <w:rPr>
          <w:sz w:val="22"/>
          <w:szCs w:val="22"/>
        </w:rPr>
        <w:t xml:space="preserve"> UL grant-free transmissions</w:t>
      </w:r>
      <w:r w:rsidRPr="00802E63">
        <w:rPr>
          <w:sz w:val="22"/>
          <w:szCs w:val="22"/>
        </w:rPr>
        <w:t xml:space="preserve"> for URLLC</w:t>
      </w:r>
      <w:r w:rsidR="006F0DC9">
        <w:rPr>
          <w:sz w:val="22"/>
          <w:szCs w:val="22"/>
        </w:rPr>
        <w:t>.</w:t>
      </w:r>
    </w:p>
    <w:p w:rsidR="0080515B" w:rsidRDefault="00777D53" w:rsidP="001C5D0C">
      <w:pPr>
        <w:pStyle w:val="1"/>
        <w:keepLines/>
        <w:pBdr>
          <w:top w:val="single" w:sz="12" w:space="3" w:color="auto"/>
        </w:pBdr>
        <w:tabs>
          <w:tab w:val="clear" w:pos="0"/>
          <w:tab w:val="clear" w:pos="425"/>
          <w:tab w:val="left" w:pos="446"/>
          <w:tab w:val="left" w:pos="858"/>
        </w:tabs>
        <w:spacing w:before="120" w:afterLines="50" w:after="156"/>
        <w:ind w:left="432" w:hanging="432"/>
        <w:rPr>
          <w:sz w:val="30"/>
          <w:szCs w:val="30"/>
        </w:rPr>
      </w:pPr>
      <w:r w:rsidRPr="0064420C">
        <w:rPr>
          <w:sz w:val="30"/>
          <w:szCs w:val="30"/>
        </w:rPr>
        <w:t>Discussion</w:t>
      </w:r>
    </w:p>
    <w:p w:rsidR="00063125" w:rsidRDefault="004A7D6D" w:rsidP="004A7D6D">
      <w:pPr>
        <w:pStyle w:val="2"/>
        <w:rPr>
          <w:rFonts w:ascii="Times New Roman" w:hAnsi="Times New Roman" w:cs="Times New Roman"/>
          <w:b w:val="0"/>
          <w:sz w:val="28"/>
          <w:szCs w:val="28"/>
        </w:rPr>
      </w:pPr>
      <w:r w:rsidRPr="0064420C">
        <w:rPr>
          <w:rFonts w:ascii="Times New Roman" w:hAnsi="Times New Roman" w:cs="Times New Roman"/>
          <w:b w:val="0"/>
          <w:sz w:val="28"/>
          <w:szCs w:val="28"/>
        </w:rPr>
        <w:t>2.1</w:t>
      </w:r>
      <w:r w:rsidR="006F0DC9">
        <w:rPr>
          <w:rFonts w:ascii="Times New Roman" w:hAnsi="Times New Roman" w:cs="Times New Roman"/>
          <w:b w:val="0"/>
          <w:sz w:val="28"/>
          <w:szCs w:val="28"/>
        </w:rPr>
        <w:t xml:space="preserve"> </w:t>
      </w:r>
      <w:r w:rsidR="004F2056">
        <w:rPr>
          <w:rFonts w:ascii="Times New Roman" w:hAnsi="Times New Roman" w:cs="Times New Roman"/>
          <w:b w:val="0"/>
          <w:sz w:val="28"/>
          <w:szCs w:val="28"/>
        </w:rPr>
        <w:t>M</w:t>
      </w:r>
      <w:r w:rsidR="004F2056" w:rsidRPr="004F2056">
        <w:rPr>
          <w:rFonts w:ascii="Times New Roman" w:hAnsi="Times New Roman" w:cs="Times New Roman"/>
          <w:b w:val="0"/>
          <w:sz w:val="28"/>
          <w:szCs w:val="28"/>
        </w:rPr>
        <w:t>ultiple active configured grants for a BWP of a serving cell</w:t>
      </w:r>
    </w:p>
    <w:p w:rsidR="000660E8" w:rsidRDefault="000660E8" w:rsidP="007A10B7">
      <w:pPr>
        <w:spacing w:afterLines="50" w:after="156"/>
        <w:rPr>
          <w:sz w:val="22"/>
          <w:szCs w:val="22"/>
        </w:rPr>
      </w:pPr>
      <w:r>
        <w:rPr>
          <w:sz w:val="22"/>
          <w:szCs w:val="22"/>
        </w:rPr>
        <w:t>According to</w:t>
      </w:r>
      <w:r w:rsidR="00E12550" w:rsidRPr="007A10B7">
        <w:rPr>
          <w:sz w:val="22"/>
          <w:szCs w:val="22"/>
        </w:rPr>
        <w:t xml:space="preserve"> the Rel.15 specification, </w:t>
      </w:r>
      <w:r w:rsidR="00ED76E0" w:rsidRPr="007A10B7">
        <w:rPr>
          <w:sz w:val="22"/>
          <w:szCs w:val="22"/>
        </w:rPr>
        <w:t xml:space="preserve">Type 1 and Type 2 </w:t>
      </w:r>
      <w:r w:rsidR="00FC5302">
        <w:rPr>
          <w:sz w:val="22"/>
          <w:szCs w:val="22"/>
        </w:rPr>
        <w:t>“</w:t>
      </w:r>
      <w:r w:rsidR="0012677D" w:rsidRPr="007A10B7">
        <w:rPr>
          <w:sz w:val="22"/>
          <w:szCs w:val="22"/>
        </w:rPr>
        <w:t xml:space="preserve">configured </w:t>
      </w:r>
      <w:r w:rsidR="00FC5302">
        <w:rPr>
          <w:sz w:val="22"/>
          <w:szCs w:val="22"/>
        </w:rPr>
        <w:t xml:space="preserve">grant </w:t>
      </w:r>
      <w:r w:rsidR="0012677D" w:rsidRPr="007A10B7">
        <w:rPr>
          <w:sz w:val="22"/>
          <w:szCs w:val="22"/>
        </w:rPr>
        <w:t>PUSCH</w:t>
      </w:r>
      <w:r w:rsidR="00FC5302">
        <w:rPr>
          <w:sz w:val="22"/>
          <w:szCs w:val="22"/>
        </w:rPr>
        <w:t>” is</w:t>
      </w:r>
      <w:r w:rsidR="00ED76E0" w:rsidRPr="007A10B7">
        <w:rPr>
          <w:sz w:val="22"/>
          <w:szCs w:val="22"/>
        </w:rPr>
        <w:t xml:space="preserve"> configured per </w:t>
      </w:r>
      <w:r>
        <w:rPr>
          <w:sz w:val="22"/>
          <w:szCs w:val="22"/>
        </w:rPr>
        <w:t>s</w:t>
      </w:r>
      <w:r w:rsidR="00ED76E0" w:rsidRPr="007A10B7">
        <w:rPr>
          <w:sz w:val="22"/>
          <w:szCs w:val="22"/>
        </w:rPr>
        <w:t xml:space="preserve">erving Cell and per BWP. Multiple configurations can be active simultaneously only on different </w:t>
      </w:r>
      <w:r w:rsidR="00FC5302">
        <w:rPr>
          <w:sz w:val="22"/>
          <w:szCs w:val="22"/>
        </w:rPr>
        <w:t>s</w:t>
      </w:r>
      <w:r w:rsidR="00ED76E0" w:rsidRPr="007A10B7">
        <w:rPr>
          <w:sz w:val="22"/>
          <w:szCs w:val="22"/>
        </w:rPr>
        <w:t xml:space="preserve">erving Cells. </w:t>
      </w:r>
      <w:r w:rsidR="0012677D" w:rsidRPr="007A10B7">
        <w:rPr>
          <w:sz w:val="22"/>
          <w:szCs w:val="22"/>
        </w:rPr>
        <w:t xml:space="preserve">Each </w:t>
      </w:r>
      <w:r w:rsidR="00FC5302">
        <w:rPr>
          <w:sz w:val="22"/>
          <w:szCs w:val="22"/>
        </w:rPr>
        <w:t>“</w:t>
      </w:r>
      <w:r w:rsidR="00FC5302" w:rsidRPr="007A10B7">
        <w:rPr>
          <w:sz w:val="22"/>
          <w:szCs w:val="22"/>
        </w:rPr>
        <w:t xml:space="preserve">configured </w:t>
      </w:r>
      <w:r w:rsidR="00FC5302">
        <w:rPr>
          <w:sz w:val="22"/>
          <w:szCs w:val="22"/>
        </w:rPr>
        <w:t xml:space="preserve">grant </w:t>
      </w:r>
      <w:r w:rsidR="00FC5302" w:rsidRPr="007A10B7">
        <w:rPr>
          <w:sz w:val="22"/>
          <w:szCs w:val="22"/>
        </w:rPr>
        <w:t>PUSCH</w:t>
      </w:r>
      <w:r w:rsidR="00FC5302">
        <w:rPr>
          <w:sz w:val="22"/>
          <w:szCs w:val="22"/>
        </w:rPr>
        <w:t xml:space="preserve">” </w:t>
      </w:r>
      <w:r w:rsidR="0012677D" w:rsidRPr="007A10B7">
        <w:rPr>
          <w:sz w:val="22"/>
          <w:szCs w:val="22"/>
        </w:rPr>
        <w:t xml:space="preserve">can be </w:t>
      </w:r>
      <w:r w:rsidR="007A10B7">
        <w:rPr>
          <w:sz w:val="22"/>
          <w:szCs w:val="22"/>
        </w:rPr>
        <w:t>equipped</w:t>
      </w:r>
      <w:r w:rsidR="0012677D" w:rsidRPr="007A10B7">
        <w:rPr>
          <w:sz w:val="22"/>
          <w:szCs w:val="22"/>
        </w:rPr>
        <w:t xml:space="preserve"> with repetition. </w:t>
      </w:r>
      <w:r w:rsidR="00517E5E" w:rsidRPr="007A10B7">
        <w:rPr>
          <w:sz w:val="22"/>
          <w:szCs w:val="22"/>
        </w:rPr>
        <w:t xml:space="preserve">When repetition is </w:t>
      </w:r>
      <w:r>
        <w:rPr>
          <w:sz w:val="22"/>
          <w:szCs w:val="22"/>
        </w:rPr>
        <w:t>used</w:t>
      </w:r>
      <w:r w:rsidR="00517E5E" w:rsidRPr="007A10B7">
        <w:rPr>
          <w:sz w:val="22"/>
          <w:szCs w:val="22"/>
        </w:rPr>
        <w:t xml:space="preserve">, </w:t>
      </w:r>
      <w:r w:rsidR="00FC5302">
        <w:rPr>
          <w:sz w:val="22"/>
          <w:szCs w:val="22"/>
        </w:rPr>
        <w:t>one</w:t>
      </w:r>
      <w:r w:rsidR="00517E5E" w:rsidRPr="007A10B7">
        <w:rPr>
          <w:sz w:val="22"/>
          <w:szCs w:val="22"/>
        </w:rPr>
        <w:t xml:space="preserve"> RV pattern is </w:t>
      </w:r>
      <w:r>
        <w:rPr>
          <w:sz w:val="22"/>
          <w:szCs w:val="22"/>
        </w:rPr>
        <w:t>correspondingly</w:t>
      </w:r>
      <w:r w:rsidR="00517E5E" w:rsidRPr="007A10B7">
        <w:rPr>
          <w:sz w:val="22"/>
          <w:szCs w:val="22"/>
        </w:rPr>
        <w:t xml:space="preserve"> configured to be applied </w:t>
      </w:r>
      <w:r w:rsidR="00FC5302">
        <w:rPr>
          <w:sz w:val="22"/>
          <w:szCs w:val="22"/>
        </w:rPr>
        <w:t xml:space="preserve">for </w:t>
      </w:r>
      <w:r w:rsidR="00517E5E" w:rsidRPr="007A10B7">
        <w:rPr>
          <w:sz w:val="22"/>
          <w:szCs w:val="22"/>
        </w:rPr>
        <w:t xml:space="preserve">each repetition occasion. The initial transmission could be started at the occasion which is associated with RV=0. In addition, UE is not expected to be configured </w:t>
      </w:r>
      <w:r w:rsidR="00716D12" w:rsidRPr="007A10B7">
        <w:rPr>
          <w:sz w:val="22"/>
          <w:szCs w:val="22"/>
        </w:rPr>
        <w:t xml:space="preserve">with </w:t>
      </w:r>
      <w:r w:rsidR="00517E5E" w:rsidRPr="007A10B7">
        <w:rPr>
          <w:sz w:val="22"/>
          <w:szCs w:val="22"/>
        </w:rPr>
        <w:t xml:space="preserve">time duration </w:t>
      </w:r>
      <w:r w:rsidR="00517E5E" w:rsidRPr="007A10B7">
        <w:rPr>
          <w:sz w:val="22"/>
          <w:szCs w:val="22"/>
        </w:rPr>
        <w:lastRenderedPageBreak/>
        <w:t>for the transmission of K repetitions larger than the time duration derived by the periodicity P.</w:t>
      </w:r>
      <w:r w:rsidR="003442BA" w:rsidRPr="007A10B7">
        <w:rPr>
          <w:sz w:val="22"/>
          <w:szCs w:val="22"/>
        </w:rPr>
        <w:t xml:space="preserve"> </w:t>
      </w:r>
    </w:p>
    <w:p w:rsidR="00517E5E" w:rsidRPr="007A10B7" w:rsidRDefault="003442BA" w:rsidP="007A10B7">
      <w:pPr>
        <w:spacing w:afterLines="50" w:after="156"/>
        <w:rPr>
          <w:color w:val="000000"/>
          <w:sz w:val="22"/>
          <w:szCs w:val="22"/>
        </w:rPr>
      </w:pPr>
      <w:r w:rsidRPr="007A10B7">
        <w:rPr>
          <w:sz w:val="22"/>
          <w:szCs w:val="22"/>
        </w:rPr>
        <w:t>As a result, the initial PUSCH transmission and the corresponding repetition (if configured) with the configured grant occurs at predefined occasions. This restricts the latency performance much because an urgent uplink transmission has to be</w:t>
      </w:r>
      <w:r w:rsidR="001753E7" w:rsidRPr="007A10B7">
        <w:rPr>
          <w:sz w:val="22"/>
          <w:szCs w:val="22"/>
        </w:rPr>
        <w:t xml:space="preserve"> </w:t>
      </w:r>
      <w:r w:rsidRPr="007A10B7">
        <w:rPr>
          <w:sz w:val="22"/>
          <w:szCs w:val="22"/>
        </w:rPr>
        <w:t xml:space="preserve">delayed to the moment </w:t>
      </w:r>
      <w:r w:rsidR="00FC5302">
        <w:rPr>
          <w:sz w:val="22"/>
          <w:szCs w:val="22"/>
        </w:rPr>
        <w:t xml:space="preserve">where </w:t>
      </w:r>
      <w:r w:rsidR="001753E7" w:rsidRPr="007A10B7">
        <w:rPr>
          <w:sz w:val="22"/>
          <w:szCs w:val="22"/>
        </w:rPr>
        <w:t>initial transmission</w:t>
      </w:r>
      <w:r w:rsidR="00FC5302">
        <w:rPr>
          <w:sz w:val="22"/>
          <w:szCs w:val="22"/>
        </w:rPr>
        <w:t xml:space="preserve"> is allowed</w:t>
      </w:r>
      <w:r w:rsidR="001753E7" w:rsidRPr="007A10B7">
        <w:rPr>
          <w:sz w:val="22"/>
          <w:szCs w:val="22"/>
        </w:rPr>
        <w:t>. Considering the strict requirements of latency for Rel.16 URLLC, it</w:t>
      </w:r>
      <w:r w:rsidR="00A47E8C" w:rsidRPr="007A10B7">
        <w:rPr>
          <w:sz w:val="22"/>
          <w:szCs w:val="22"/>
        </w:rPr>
        <w:t xml:space="preserve"> </w:t>
      </w:r>
      <w:r w:rsidR="00FC5302">
        <w:rPr>
          <w:sz w:val="22"/>
          <w:szCs w:val="22"/>
        </w:rPr>
        <w:t>was</w:t>
      </w:r>
      <w:r w:rsidR="00A47E8C" w:rsidRPr="007A10B7">
        <w:rPr>
          <w:sz w:val="22"/>
          <w:szCs w:val="22"/>
        </w:rPr>
        <w:t xml:space="preserve"> proposed </w:t>
      </w:r>
      <w:r w:rsidR="001753E7" w:rsidRPr="007A10B7">
        <w:rPr>
          <w:sz w:val="22"/>
          <w:szCs w:val="22"/>
        </w:rPr>
        <w:t xml:space="preserve">to support multiple </w:t>
      </w:r>
      <w:r w:rsidR="00FC5302">
        <w:rPr>
          <w:sz w:val="22"/>
          <w:szCs w:val="22"/>
        </w:rPr>
        <w:t>grant free configurations</w:t>
      </w:r>
      <w:r w:rsidR="001753E7" w:rsidRPr="007A10B7">
        <w:rPr>
          <w:sz w:val="22"/>
          <w:szCs w:val="22"/>
        </w:rPr>
        <w:t xml:space="preserve"> for a BWP of a serving cell</w:t>
      </w:r>
      <w:r w:rsidR="00A47E8C" w:rsidRPr="007A10B7">
        <w:rPr>
          <w:sz w:val="22"/>
          <w:szCs w:val="22"/>
        </w:rPr>
        <w:t xml:space="preserve">. With independent and flexible configured parameters, one of the multiple configured grant configurations could be used for </w:t>
      </w:r>
      <w:r w:rsidR="00FC5302" w:rsidRPr="00FC5302">
        <w:rPr>
          <w:sz w:val="22"/>
          <w:szCs w:val="22"/>
        </w:rPr>
        <w:t xml:space="preserve">instantaneous </w:t>
      </w:r>
      <w:r w:rsidR="00A47E8C" w:rsidRPr="007A10B7">
        <w:rPr>
          <w:sz w:val="22"/>
          <w:szCs w:val="22"/>
        </w:rPr>
        <w:t xml:space="preserve">data transmission. Furthermore, it is possible that new data transmission requirements occur during </w:t>
      </w:r>
      <w:r w:rsidR="003D6C27" w:rsidRPr="007A10B7">
        <w:rPr>
          <w:sz w:val="22"/>
          <w:szCs w:val="22"/>
        </w:rPr>
        <w:t xml:space="preserve">a previous transmission. To </w:t>
      </w:r>
      <w:r w:rsidR="00A47E8C" w:rsidRPr="007A10B7">
        <w:rPr>
          <w:sz w:val="22"/>
          <w:szCs w:val="22"/>
        </w:rPr>
        <w:t>take the ad</w:t>
      </w:r>
      <w:r w:rsidR="003D6C27" w:rsidRPr="007A10B7">
        <w:rPr>
          <w:sz w:val="22"/>
          <w:szCs w:val="22"/>
        </w:rPr>
        <w:t>vantage of latency improvements</w:t>
      </w:r>
      <w:r w:rsidR="00A47E8C" w:rsidRPr="007A10B7">
        <w:rPr>
          <w:sz w:val="22"/>
          <w:szCs w:val="22"/>
        </w:rPr>
        <w:t xml:space="preserve">, </w:t>
      </w:r>
      <w:r w:rsidR="00A47E8C" w:rsidRPr="007A10B7">
        <w:rPr>
          <w:rFonts w:eastAsia="Yu Mincho"/>
          <w:sz w:val="22"/>
          <w:szCs w:val="22"/>
          <w:lang w:eastAsia="ja-JP"/>
        </w:rPr>
        <w:t xml:space="preserve">multiple </w:t>
      </w:r>
      <w:r w:rsidR="003D6C27" w:rsidRPr="007A10B7">
        <w:rPr>
          <w:sz w:val="22"/>
          <w:szCs w:val="22"/>
        </w:rPr>
        <w:t>configured grants for a BWP of a serving cell could be activated</w:t>
      </w:r>
      <w:r w:rsidR="00403360">
        <w:rPr>
          <w:sz w:val="22"/>
          <w:szCs w:val="22"/>
        </w:rPr>
        <w:t>.</w:t>
      </w:r>
    </w:p>
    <w:p w:rsidR="00517E5E" w:rsidRPr="00A47E8C" w:rsidRDefault="005D338E" w:rsidP="00403360">
      <w:pPr>
        <w:spacing w:afterLines="50" w:after="156"/>
        <w:rPr>
          <w:color w:val="000000"/>
        </w:rPr>
      </w:pPr>
      <w:r>
        <w:rPr>
          <w:b/>
          <w:i/>
        </w:rPr>
        <w:t>Proposal 1: Support m</w:t>
      </w:r>
      <w:r w:rsidRPr="005D338E">
        <w:rPr>
          <w:b/>
          <w:i/>
        </w:rPr>
        <w:t>ultiple active configured grants for a BWP of a serving cell</w:t>
      </w:r>
      <w:r>
        <w:rPr>
          <w:b/>
          <w:i/>
        </w:rPr>
        <w:t>.</w:t>
      </w:r>
    </w:p>
    <w:p w:rsidR="004F2056" w:rsidRPr="004F2056" w:rsidRDefault="004F2056" w:rsidP="004F2056">
      <w:pPr>
        <w:pStyle w:val="2"/>
        <w:rPr>
          <w:rFonts w:ascii="Times New Roman" w:hAnsi="Times New Roman" w:cs="Times New Roman"/>
          <w:b w:val="0"/>
          <w:sz w:val="28"/>
          <w:szCs w:val="28"/>
        </w:rPr>
      </w:pPr>
      <w:r>
        <w:rPr>
          <w:rFonts w:ascii="Times New Roman" w:hAnsi="Times New Roman" w:cs="Times New Roman"/>
          <w:b w:val="0"/>
          <w:sz w:val="28"/>
          <w:szCs w:val="28"/>
        </w:rPr>
        <w:t>2.2 E</w:t>
      </w:r>
      <w:r w:rsidRPr="004F2056">
        <w:rPr>
          <w:rFonts w:ascii="Times New Roman" w:hAnsi="Times New Roman" w:cs="Times New Roman"/>
          <w:b w:val="0"/>
          <w:sz w:val="28"/>
          <w:szCs w:val="28"/>
        </w:rPr>
        <w:t>nsuring K repetitions</w:t>
      </w:r>
    </w:p>
    <w:p w:rsidR="005E06EB" w:rsidRDefault="00647FF7" w:rsidP="00603DC2">
      <w:pPr>
        <w:spacing w:afterLines="50" w:after="156"/>
        <w:rPr>
          <w:rFonts w:eastAsia="Yu Mincho"/>
          <w:sz w:val="22"/>
          <w:lang w:eastAsia="ja-JP"/>
        </w:rPr>
      </w:pPr>
      <w:r w:rsidRPr="00603DC2">
        <w:rPr>
          <w:sz w:val="22"/>
          <w:szCs w:val="22"/>
          <w:lang w:val="en-GB"/>
        </w:rPr>
        <w:t>Currently, when K repetition is configured for a configured grant uplink transmission, it is possible that transmission is terminated before K times transmission is finished</w:t>
      </w:r>
      <w:r w:rsidR="002378B2" w:rsidRPr="00603DC2">
        <w:rPr>
          <w:sz w:val="22"/>
          <w:szCs w:val="22"/>
          <w:lang w:val="en-GB"/>
        </w:rPr>
        <w:t>. This is</w:t>
      </w:r>
      <w:r w:rsidRPr="00603DC2">
        <w:rPr>
          <w:sz w:val="22"/>
          <w:szCs w:val="22"/>
          <w:lang w:val="en-GB"/>
        </w:rPr>
        <w:t xml:space="preserve"> because the transmission can only be started at occasions which is associated with RV=0</w:t>
      </w:r>
      <w:r w:rsidR="007F0175" w:rsidRPr="00603DC2">
        <w:rPr>
          <w:sz w:val="22"/>
          <w:szCs w:val="22"/>
          <w:lang w:val="en-GB"/>
        </w:rPr>
        <w:t xml:space="preserve"> and only K occasions within a period interval</w:t>
      </w:r>
      <w:r w:rsidR="002378B2" w:rsidRPr="00603DC2">
        <w:rPr>
          <w:sz w:val="22"/>
          <w:szCs w:val="22"/>
          <w:lang w:val="en-GB"/>
        </w:rPr>
        <w:t xml:space="preserve"> is allowed</w:t>
      </w:r>
      <w:r w:rsidRPr="00603DC2">
        <w:rPr>
          <w:sz w:val="22"/>
          <w:szCs w:val="22"/>
          <w:lang w:val="en-GB"/>
        </w:rPr>
        <w:t xml:space="preserve">. </w:t>
      </w:r>
      <w:r w:rsidR="002378B2" w:rsidRPr="00603DC2">
        <w:rPr>
          <w:sz w:val="22"/>
          <w:szCs w:val="22"/>
          <w:lang w:val="en-GB"/>
        </w:rPr>
        <w:t xml:space="preserve">As a result, </w:t>
      </w:r>
      <w:r w:rsidRPr="00603DC2">
        <w:rPr>
          <w:sz w:val="22"/>
          <w:szCs w:val="22"/>
          <w:lang w:val="en-GB"/>
        </w:rPr>
        <w:t xml:space="preserve">the reliability performance </w:t>
      </w:r>
      <w:r w:rsidR="001B376D" w:rsidRPr="00603DC2">
        <w:rPr>
          <w:sz w:val="22"/>
          <w:szCs w:val="22"/>
          <w:lang w:val="en-GB"/>
        </w:rPr>
        <w:t>would be</w:t>
      </w:r>
      <w:r w:rsidRPr="00603DC2">
        <w:rPr>
          <w:sz w:val="22"/>
          <w:szCs w:val="22"/>
          <w:lang w:val="en-GB"/>
        </w:rPr>
        <w:t xml:space="preserve"> impacted due to K repetition cannot be ensured.</w:t>
      </w:r>
      <w:r w:rsidR="002378B2" w:rsidRPr="00603DC2">
        <w:rPr>
          <w:sz w:val="22"/>
          <w:szCs w:val="22"/>
          <w:lang w:val="en-GB"/>
        </w:rPr>
        <w:t xml:space="preserve"> </w:t>
      </w:r>
    </w:p>
    <w:p w:rsidR="00647FF7" w:rsidRDefault="002378B2" w:rsidP="00603DC2">
      <w:pPr>
        <w:spacing w:afterLines="50" w:after="156"/>
        <w:rPr>
          <w:sz w:val="22"/>
          <w:szCs w:val="22"/>
        </w:rPr>
      </w:pPr>
      <w:r>
        <w:rPr>
          <w:rFonts w:eastAsia="Yu Mincho"/>
          <w:sz w:val="22"/>
          <w:lang w:eastAsia="ja-JP"/>
        </w:rPr>
        <w:t xml:space="preserve">However, if </w:t>
      </w:r>
      <w:r w:rsidRPr="002378B2">
        <w:rPr>
          <w:rFonts w:eastAsia="Yu Mincho"/>
          <w:sz w:val="22"/>
          <w:lang w:eastAsia="ja-JP"/>
        </w:rPr>
        <w:t>multiple active configured grants for a BWP of a serving cell is</w:t>
      </w:r>
      <w:r>
        <w:rPr>
          <w:rFonts w:eastAsia="Yu Mincho"/>
          <w:sz w:val="22"/>
          <w:lang w:eastAsia="ja-JP"/>
        </w:rPr>
        <w:t xml:space="preserve"> supported as proposed in the </w:t>
      </w:r>
      <w:r w:rsidR="00647FF7">
        <w:rPr>
          <w:sz w:val="22"/>
          <w:szCs w:val="22"/>
        </w:rPr>
        <w:t>section</w:t>
      </w:r>
      <w:r w:rsidR="001B376D">
        <w:rPr>
          <w:sz w:val="22"/>
          <w:szCs w:val="22"/>
        </w:rPr>
        <w:t xml:space="preserve"> 2.1</w:t>
      </w:r>
      <w:r w:rsidR="00647FF7">
        <w:rPr>
          <w:sz w:val="22"/>
          <w:szCs w:val="22"/>
        </w:rPr>
        <w:t xml:space="preserve">, </w:t>
      </w:r>
      <w:r>
        <w:rPr>
          <w:sz w:val="22"/>
          <w:szCs w:val="22"/>
        </w:rPr>
        <w:t xml:space="preserve">and if </w:t>
      </w:r>
      <w:r w:rsidR="005E06EB">
        <w:rPr>
          <w:sz w:val="22"/>
          <w:szCs w:val="22"/>
        </w:rPr>
        <w:t>the configuration can be flexible enough, data transmission can be started as soon as its arrival, K repetition can be mostly ensured.</w:t>
      </w:r>
    </w:p>
    <w:p w:rsidR="005E06EB" w:rsidRPr="005E06EB" w:rsidRDefault="005E06EB" w:rsidP="005E06EB">
      <w:pPr>
        <w:spacing w:afterLines="50" w:after="156"/>
        <w:rPr>
          <w:b/>
          <w:i/>
        </w:rPr>
      </w:pPr>
      <w:r>
        <w:rPr>
          <w:b/>
          <w:i/>
        </w:rPr>
        <w:t xml:space="preserve">Observation 1: </w:t>
      </w:r>
      <w:r w:rsidRPr="005E06EB">
        <w:rPr>
          <w:b/>
          <w:i/>
        </w:rPr>
        <w:t>if multiple active configured grants for a BWP of a serving cell is supported, K repetition can be mostly ensured.</w:t>
      </w:r>
    </w:p>
    <w:p w:rsidR="004F2056" w:rsidRPr="004F2056" w:rsidRDefault="004F2056" w:rsidP="004F2056">
      <w:pPr>
        <w:pStyle w:val="2"/>
        <w:rPr>
          <w:rFonts w:ascii="Times New Roman" w:hAnsi="Times New Roman" w:cs="Times New Roman"/>
          <w:b w:val="0"/>
          <w:sz w:val="28"/>
          <w:szCs w:val="28"/>
        </w:rPr>
      </w:pPr>
      <w:r w:rsidRPr="004F2056">
        <w:rPr>
          <w:rFonts w:ascii="Times New Roman" w:hAnsi="Times New Roman" w:cs="Times New Roman"/>
          <w:b w:val="0"/>
          <w:sz w:val="28"/>
          <w:szCs w:val="28"/>
        </w:rPr>
        <w:t>2.</w:t>
      </w:r>
      <w:r w:rsidR="005E06EB">
        <w:rPr>
          <w:rFonts w:ascii="Times New Roman" w:hAnsi="Times New Roman" w:cs="Times New Roman"/>
          <w:b w:val="0"/>
          <w:sz w:val="28"/>
          <w:szCs w:val="28"/>
        </w:rPr>
        <w:t>3</w:t>
      </w:r>
      <w:r w:rsidRPr="004F2056">
        <w:rPr>
          <w:rFonts w:ascii="Times New Roman" w:hAnsi="Times New Roman" w:cs="Times New Roman"/>
          <w:b w:val="0"/>
          <w:sz w:val="28"/>
          <w:szCs w:val="28"/>
        </w:rPr>
        <w:tab/>
        <w:t xml:space="preserve">Explicit </w:t>
      </w:r>
      <w:r w:rsidR="008F105D" w:rsidRPr="008F105D">
        <w:rPr>
          <w:rFonts w:ascii="Times New Roman" w:hAnsi="Times New Roman" w:cs="Times New Roman"/>
          <w:b w:val="0"/>
          <w:sz w:val="28"/>
          <w:szCs w:val="28"/>
        </w:rPr>
        <w:t xml:space="preserve">HARQ-ACK </w:t>
      </w:r>
      <w:r w:rsidRPr="004F2056">
        <w:rPr>
          <w:rFonts w:ascii="Times New Roman" w:hAnsi="Times New Roman" w:cs="Times New Roman"/>
          <w:b w:val="0"/>
          <w:sz w:val="28"/>
          <w:szCs w:val="28"/>
        </w:rPr>
        <w:t>feedback</w:t>
      </w:r>
    </w:p>
    <w:p w:rsidR="001C1302" w:rsidRDefault="001C1302" w:rsidP="00904EED">
      <w:pPr>
        <w:spacing w:afterLines="50" w:after="156"/>
        <w:rPr>
          <w:rFonts w:eastAsia="Yu Mincho"/>
          <w:sz w:val="22"/>
          <w:lang w:eastAsia="ja-JP"/>
        </w:rPr>
      </w:pPr>
      <w:r>
        <w:rPr>
          <w:rFonts w:eastAsia="Yu Mincho"/>
          <w:sz w:val="22"/>
          <w:lang w:eastAsia="ja-JP"/>
        </w:rPr>
        <w:t xml:space="preserve">In Rel.15, after uplink transmission on configured PUSCH resource, if </w:t>
      </w:r>
      <w:r w:rsidR="000056D0">
        <w:rPr>
          <w:rFonts w:eastAsia="Yu Mincho"/>
          <w:sz w:val="22"/>
          <w:lang w:eastAsia="ja-JP"/>
        </w:rPr>
        <w:t xml:space="preserve">the UE does not receive an UL grant for retransmission before the </w:t>
      </w:r>
      <w:r w:rsidR="000056D0" w:rsidRPr="00D4768B">
        <w:rPr>
          <w:rFonts w:eastAsia="Yu Mincho"/>
          <w:i/>
          <w:sz w:val="22"/>
          <w:lang w:eastAsia="ja-JP"/>
        </w:rPr>
        <w:t>configuredGrantTimer</w:t>
      </w:r>
      <w:r w:rsidR="000056D0">
        <w:rPr>
          <w:rFonts w:eastAsia="Yu Mincho"/>
          <w:sz w:val="22"/>
          <w:lang w:eastAsia="ja-JP"/>
        </w:rPr>
        <w:t xml:space="preserve"> expires, the UE thinks the UL transmission is correctly received by the gNB. Then it is possible that the gNB does not detect UE’s UL transmission at all while the UE considers UL transmission is correctly received. For the high reliability requirement of Rel.16, this is unacceptable. Therefore, explicit ACK feedback is needed for UL grant-free transmission.</w:t>
      </w:r>
    </w:p>
    <w:p w:rsidR="00650634" w:rsidRPr="000D2E18" w:rsidRDefault="000056D0" w:rsidP="000056D0">
      <w:pPr>
        <w:spacing w:afterLines="50" w:after="156"/>
        <w:rPr>
          <w:rFonts w:eastAsia="Yu Mincho"/>
          <w:sz w:val="22"/>
          <w:lang w:eastAsia="ja-JP"/>
        </w:rPr>
      </w:pPr>
      <w:r>
        <w:rPr>
          <w:rFonts w:eastAsia="Yu Mincho"/>
          <w:sz w:val="22"/>
          <w:lang w:eastAsia="ja-JP"/>
        </w:rPr>
        <w:t>For the explicit HARQ-ACK feedback, UE-specific DCI or</w:t>
      </w:r>
      <w:r w:rsidR="00650634">
        <w:rPr>
          <w:rFonts w:eastAsia="Yu Mincho"/>
          <w:sz w:val="22"/>
          <w:lang w:eastAsia="ja-JP"/>
        </w:rPr>
        <w:t xml:space="preserve"> UE group DCI was proposed. For UE specific DCI</w:t>
      </w:r>
      <w:r w:rsidR="003A0369">
        <w:rPr>
          <w:rFonts w:eastAsia="Yu Mincho"/>
          <w:sz w:val="22"/>
          <w:lang w:eastAsia="ja-JP"/>
        </w:rPr>
        <w:t xml:space="preserve"> with a normal UL grant</w:t>
      </w:r>
      <w:r w:rsidR="00650634">
        <w:rPr>
          <w:rFonts w:eastAsia="Yu Mincho"/>
          <w:sz w:val="22"/>
          <w:lang w:eastAsia="ja-JP"/>
        </w:rPr>
        <w:t>, the overhead may be high</w:t>
      </w:r>
      <w:r>
        <w:rPr>
          <w:rFonts w:eastAsia="Yu Mincho"/>
          <w:sz w:val="22"/>
          <w:lang w:eastAsia="ja-JP"/>
        </w:rPr>
        <w:t xml:space="preserve"> </w:t>
      </w:r>
      <w:r w:rsidR="00650634">
        <w:rPr>
          <w:rFonts w:eastAsia="Yu Mincho"/>
          <w:sz w:val="22"/>
          <w:lang w:eastAsia="ja-JP"/>
        </w:rPr>
        <w:t>since only ACK information is needed when there is no further scheduling is needed for this UE. UE group DCI is also questionable since U</w:t>
      </w:r>
      <w:r w:rsidR="000D2E18">
        <w:rPr>
          <w:rFonts w:eastAsia="Yu Mincho"/>
          <w:sz w:val="22"/>
          <w:lang w:eastAsia="ja-JP"/>
        </w:rPr>
        <w:t xml:space="preserve">Es have to be grouped while their traffic load is </w:t>
      </w:r>
      <w:r w:rsidR="000D2E18" w:rsidRPr="000D2E18">
        <w:rPr>
          <w:rFonts w:eastAsia="Yu Mincho"/>
          <w:sz w:val="22"/>
          <w:lang w:eastAsia="ja-JP"/>
        </w:rPr>
        <w:t>sporadic</w:t>
      </w:r>
      <w:r w:rsidR="008F105D">
        <w:rPr>
          <w:rFonts w:eastAsia="Yu Mincho"/>
          <w:sz w:val="22"/>
          <w:lang w:eastAsia="ja-JP"/>
        </w:rPr>
        <w:t xml:space="preserve">. </w:t>
      </w:r>
      <w:r w:rsidR="003A0369">
        <w:rPr>
          <w:rFonts w:eastAsia="Yu Mincho"/>
          <w:sz w:val="22"/>
          <w:lang w:eastAsia="ja-JP"/>
        </w:rPr>
        <w:t>Therefore, a</w:t>
      </w:r>
      <w:r w:rsidR="008F105D">
        <w:rPr>
          <w:rFonts w:eastAsia="Yu Mincho"/>
          <w:sz w:val="22"/>
          <w:lang w:eastAsia="ja-JP"/>
        </w:rPr>
        <w:t xml:space="preserve"> UL grant-free resource specific HARQ-ACK feedback can be additionally considered. For example, the HARQ-ACK feedback are grouped according to the allocated grant-free resources from the gNB perspective.</w:t>
      </w:r>
    </w:p>
    <w:p w:rsidR="008F105D" w:rsidRPr="003A0369" w:rsidRDefault="008F105D" w:rsidP="003A0369">
      <w:pPr>
        <w:spacing w:afterLines="50" w:after="156"/>
        <w:rPr>
          <w:b/>
          <w:i/>
        </w:rPr>
      </w:pPr>
      <w:r>
        <w:rPr>
          <w:b/>
          <w:i/>
        </w:rPr>
        <w:t xml:space="preserve">Proposal 2: Support </w:t>
      </w:r>
      <w:r w:rsidR="003A0369" w:rsidRPr="003A0369">
        <w:rPr>
          <w:b/>
          <w:i/>
        </w:rPr>
        <w:t>explicit ACK feedback</w:t>
      </w:r>
      <w:r w:rsidR="003A0369">
        <w:rPr>
          <w:b/>
          <w:i/>
        </w:rPr>
        <w:t xml:space="preserve"> and consider grant-free resource specific HARQ-ACK feedback in addition to UE specific and UE group specific HARQ-ACK feedback.</w:t>
      </w:r>
    </w:p>
    <w:p w:rsidR="001C5D0C" w:rsidRDefault="001C5D0C" w:rsidP="001C5D0C">
      <w:pPr>
        <w:pStyle w:val="1"/>
        <w:keepLines/>
        <w:pBdr>
          <w:top w:val="single" w:sz="12" w:space="3" w:color="auto"/>
        </w:pBdr>
        <w:tabs>
          <w:tab w:val="clear" w:pos="0"/>
          <w:tab w:val="clear" w:pos="425"/>
          <w:tab w:val="left" w:pos="446"/>
          <w:tab w:val="left" w:pos="858"/>
        </w:tabs>
        <w:spacing w:before="120" w:afterLines="50" w:after="156"/>
        <w:ind w:left="432" w:hanging="432"/>
        <w:rPr>
          <w:rFonts w:eastAsia="宋体"/>
          <w:sz w:val="30"/>
          <w:szCs w:val="30"/>
          <w:lang w:eastAsia="zh-CN"/>
        </w:rPr>
      </w:pPr>
      <w:r>
        <w:rPr>
          <w:rFonts w:eastAsia="宋体" w:hint="eastAsia"/>
          <w:sz w:val="30"/>
          <w:szCs w:val="30"/>
          <w:lang w:val="en-US" w:eastAsia="zh-CN"/>
        </w:rPr>
        <w:lastRenderedPageBreak/>
        <w:t>Conclusion</w:t>
      </w:r>
    </w:p>
    <w:p w:rsidR="00BC560F" w:rsidRPr="007A10B7" w:rsidRDefault="00BC560F" w:rsidP="00BC560F">
      <w:pPr>
        <w:spacing w:afterLines="50" w:after="156"/>
        <w:rPr>
          <w:color w:val="000000"/>
          <w:sz w:val="22"/>
          <w:szCs w:val="22"/>
        </w:rPr>
      </w:pPr>
      <w:r>
        <w:rPr>
          <w:rFonts w:hint="eastAsia"/>
          <w:sz w:val="22"/>
          <w:szCs w:val="22"/>
        </w:rPr>
        <w:t>In this contribution</w:t>
      </w:r>
      <w:r>
        <w:rPr>
          <w:sz w:val="22"/>
          <w:szCs w:val="22"/>
        </w:rPr>
        <w:t>, we will discuss the enhancements on</w:t>
      </w:r>
      <w:r w:rsidRPr="00151A82">
        <w:rPr>
          <w:sz w:val="22"/>
          <w:szCs w:val="22"/>
        </w:rPr>
        <w:t xml:space="preserve"> UL grant-free transmissions</w:t>
      </w:r>
      <w:r w:rsidRPr="00802E63">
        <w:rPr>
          <w:sz w:val="22"/>
          <w:szCs w:val="22"/>
        </w:rPr>
        <w:t xml:space="preserve"> for URLLC</w:t>
      </w:r>
      <w:r>
        <w:rPr>
          <w:sz w:val="22"/>
          <w:szCs w:val="22"/>
        </w:rPr>
        <w:t>. The following proposals and observations are reached:</w:t>
      </w:r>
    </w:p>
    <w:p w:rsidR="00BC560F" w:rsidRPr="00A47E8C" w:rsidRDefault="00BC560F" w:rsidP="00BC560F">
      <w:pPr>
        <w:spacing w:afterLines="50" w:after="156"/>
        <w:rPr>
          <w:color w:val="000000"/>
        </w:rPr>
      </w:pPr>
      <w:r>
        <w:rPr>
          <w:b/>
          <w:i/>
        </w:rPr>
        <w:t>Proposal 1: Support m</w:t>
      </w:r>
      <w:r w:rsidRPr="005D338E">
        <w:rPr>
          <w:b/>
          <w:i/>
        </w:rPr>
        <w:t>ultiple active configured grants for a BWP of a serving cell</w:t>
      </w:r>
      <w:r>
        <w:rPr>
          <w:b/>
          <w:i/>
        </w:rPr>
        <w:t>.</w:t>
      </w:r>
    </w:p>
    <w:p w:rsidR="00BC560F" w:rsidRPr="005E06EB" w:rsidRDefault="00BC560F" w:rsidP="00BC560F">
      <w:pPr>
        <w:spacing w:afterLines="50" w:after="156"/>
        <w:rPr>
          <w:b/>
          <w:i/>
        </w:rPr>
      </w:pPr>
      <w:r>
        <w:rPr>
          <w:b/>
          <w:i/>
        </w:rPr>
        <w:t xml:space="preserve">Observation 1: </w:t>
      </w:r>
      <w:r w:rsidRPr="005E06EB">
        <w:rPr>
          <w:b/>
          <w:i/>
        </w:rPr>
        <w:t>if multiple active configured grants for a BWP of a serving cell is supported, K repetition can be mostly ensured.</w:t>
      </w:r>
    </w:p>
    <w:p w:rsidR="00BC560F" w:rsidRPr="003A0369" w:rsidRDefault="00BC560F" w:rsidP="00BC560F">
      <w:pPr>
        <w:spacing w:afterLines="50" w:after="156"/>
        <w:rPr>
          <w:b/>
          <w:i/>
        </w:rPr>
      </w:pPr>
      <w:r>
        <w:rPr>
          <w:b/>
          <w:i/>
        </w:rPr>
        <w:t xml:space="preserve">Proposal 2: Support </w:t>
      </w:r>
      <w:r w:rsidRPr="003A0369">
        <w:rPr>
          <w:b/>
          <w:i/>
        </w:rPr>
        <w:t>explicit ACK feedback</w:t>
      </w:r>
      <w:r>
        <w:rPr>
          <w:b/>
          <w:i/>
        </w:rPr>
        <w:t xml:space="preserve"> and consider grant-free resource specific HARQ-ACK feedback in addition to UE specific and UE group specific HARQ-ACK feedback.</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3779C1" w:rsidRDefault="003779C1" w:rsidP="003779C1">
      <w:pPr>
        <w:pStyle w:val="a8"/>
        <w:numPr>
          <w:ilvl w:val="0"/>
          <w:numId w:val="2"/>
        </w:numPr>
        <w:ind w:firstLineChars="0"/>
        <w:rPr>
          <w:sz w:val="22"/>
          <w:szCs w:val="22"/>
        </w:rPr>
      </w:pPr>
      <w:bookmarkStart w:id="5" w:name="_Ref505955192"/>
      <w:bookmarkStart w:id="6" w:name="_Ref503455262"/>
      <w:r w:rsidRPr="007430E3">
        <w:rPr>
          <w:sz w:val="22"/>
          <w:szCs w:val="22"/>
        </w:rPr>
        <w:t>RP-181477</w:t>
      </w:r>
      <w:r w:rsidRPr="00D20FD9">
        <w:rPr>
          <w:sz w:val="22"/>
          <w:szCs w:val="22"/>
        </w:rPr>
        <w:t>, “</w:t>
      </w:r>
      <w:r w:rsidRPr="007430E3">
        <w:rPr>
          <w:sz w:val="22"/>
          <w:szCs w:val="22"/>
        </w:rPr>
        <w:t>New SID on Physical Layer Enhancements for NR URLLC</w:t>
      </w:r>
      <w:r w:rsidRPr="00D20FD9">
        <w:rPr>
          <w:sz w:val="22"/>
          <w:szCs w:val="22"/>
        </w:rPr>
        <w:t>”</w:t>
      </w:r>
      <w:bookmarkEnd w:id="5"/>
      <w:bookmarkEnd w:id="6"/>
    </w:p>
    <w:p w:rsidR="003273E3" w:rsidRPr="003779C1" w:rsidRDefault="003273E3" w:rsidP="003273E3">
      <w:pPr>
        <w:rPr>
          <w:rFonts w:eastAsiaTheme="minorEastAsia"/>
          <w:sz w:val="18"/>
          <w:szCs w:val="18"/>
        </w:rPr>
      </w:pPr>
    </w:p>
    <w:p w:rsidR="003273E3" w:rsidRPr="003273E3" w:rsidRDefault="003273E3" w:rsidP="003273E3">
      <w:pPr>
        <w:rPr>
          <w:sz w:val="22"/>
          <w:szCs w:val="22"/>
        </w:rPr>
      </w:pPr>
    </w:p>
    <w:sectPr w:rsidR="003273E3" w:rsidRPr="003273E3"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183" w:rsidRDefault="00560183" w:rsidP="001C5D0C">
      <w:r>
        <w:separator/>
      </w:r>
    </w:p>
  </w:endnote>
  <w:endnote w:type="continuationSeparator" w:id="0">
    <w:p w:rsidR="00560183" w:rsidRDefault="00560183"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183" w:rsidRDefault="00560183" w:rsidP="001C5D0C">
      <w:r>
        <w:separator/>
      </w:r>
    </w:p>
  </w:footnote>
  <w:footnote w:type="continuationSeparator" w:id="0">
    <w:p w:rsidR="00560183" w:rsidRDefault="00560183"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F00E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6"/>
  </w:num>
  <w:num w:numId="3">
    <w:abstractNumId w:val="14"/>
  </w:num>
  <w:num w:numId="4">
    <w:abstractNumId w:val="18"/>
  </w:num>
  <w:num w:numId="5">
    <w:abstractNumId w:val="2"/>
  </w:num>
  <w:num w:numId="6">
    <w:abstractNumId w:val="6"/>
  </w:num>
  <w:num w:numId="7">
    <w:abstractNumId w:val="10"/>
  </w:num>
  <w:num w:numId="8">
    <w:abstractNumId w:val="12"/>
  </w:num>
  <w:num w:numId="9">
    <w:abstractNumId w:val="9"/>
  </w:num>
  <w:num w:numId="10">
    <w:abstractNumId w:val="21"/>
  </w:num>
  <w:num w:numId="11">
    <w:abstractNumId w:val="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4"/>
  </w:num>
  <w:num w:numId="15">
    <w:abstractNumId w:val="23"/>
  </w:num>
  <w:num w:numId="16">
    <w:abstractNumId w:val="16"/>
  </w:num>
  <w:num w:numId="17">
    <w:abstractNumId w:val="8"/>
  </w:num>
  <w:num w:numId="18">
    <w:abstractNumId w:val="11"/>
  </w:num>
  <w:num w:numId="19">
    <w:abstractNumId w:val="20"/>
  </w:num>
  <w:num w:numId="20">
    <w:abstractNumId w:val="22"/>
  </w:num>
  <w:num w:numId="21">
    <w:abstractNumId w:val="3"/>
  </w:num>
  <w:num w:numId="22">
    <w:abstractNumId w:val="25"/>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19"/>
  </w:num>
  <w:num w:numId="28">
    <w:abstractNumId w:val="1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056D0"/>
    <w:rsid w:val="0001120F"/>
    <w:rsid w:val="00014CC4"/>
    <w:rsid w:val="000158D6"/>
    <w:rsid w:val="00020729"/>
    <w:rsid w:val="00023302"/>
    <w:rsid w:val="00023808"/>
    <w:rsid w:val="000418EA"/>
    <w:rsid w:val="00042930"/>
    <w:rsid w:val="00043C3B"/>
    <w:rsid w:val="00045E67"/>
    <w:rsid w:val="0005061F"/>
    <w:rsid w:val="000508A7"/>
    <w:rsid w:val="0005095E"/>
    <w:rsid w:val="00051376"/>
    <w:rsid w:val="00053447"/>
    <w:rsid w:val="000535E2"/>
    <w:rsid w:val="00053BC9"/>
    <w:rsid w:val="00056212"/>
    <w:rsid w:val="00060C84"/>
    <w:rsid w:val="00063125"/>
    <w:rsid w:val="000660E8"/>
    <w:rsid w:val="0006670A"/>
    <w:rsid w:val="0007262D"/>
    <w:rsid w:val="000876E6"/>
    <w:rsid w:val="000920C0"/>
    <w:rsid w:val="0009363D"/>
    <w:rsid w:val="00094088"/>
    <w:rsid w:val="000A0A16"/>
    <w:rsid w:val="000A39F9"/>
    <w:rsid w:val="000D2E18"/>
    <w:rsid w:val="000D3502"/>
    <w:rsid w:val="000D7065"/>
    <w:rsid w:val="000E796F"/>
    <w:rsid w:val="000F0686"/>
    <w:rsid w:val="000F4A98"/>
    <w:rsid w:val="000F4DF4"/>
    <w:rsid w:val="000F5398"/>
    <w:rsid w:val="000F72E4"/>
    <w:rsid w:val="0010016B"/>
    <w:rsid w:val="00112B89"/>
    <w:rsid w:val="00115992"/>
    <w:rsid w:val="00117369"/>
    <w:rsid w:val="00121017"/>
    <w:rsid w:val="0012197D"/>
    <w:rsid w:val="001241FA"/>
    <w:rsid w:val="0012677D"/>
    <w:rsid w:val="00134809"/>
    <w:rsid w:val="00134C51"/>
    <w:rsid w:val="001351F3"/>
    <w:rsid w:val="00144858"/>
    <w:rsid w:val="00144FC6"/>
    <w:rsid w:val="0015149A"/>
    <w:rsid w:val="00151A82"/>
    <w:rsid w:val="001537C8"/>
    <w:rsid w:val="00161D37"/>
    <w:rsid w:val="001629C2"/>
    <w:rsid w:val="00167638"/>
    <w:rsid w:val="001678F0"/>
    <w:rsid w:val="00173DD2"/>
    <w:rsid w:val="0017413A"/>
    <w:rsid w:val="001753D1"/>
    <w:rsid w:val="001753E7"/>
    <w:rsid w:val="00181359"/>
    <w:rsid w:val="001923D5"/>
    <w:rsid w:val="001A10F2"/>
    <w:rsid w:val="001B376D"/>
    <w:rsid w:val="001C0968"/>
    <w:rsid w:val="001C1302"/>
    <w:rsid w:val="001C5D0C"/>
    <w:rsid w:val="001C67F8"/>
    <w:rsid w:val="001D07D4"/>
    <w:rsid w:val="001D1328"/>
    <w:rsid w:val="001D3CE2"/>
    <w:rsid w:val="001F4A04"/>
    <w:rsid w:val="002010DC"/>
    <w:rsid w:val="00201EAD"/>
    <w:rsid w:val="00207D5A"/>
    <w:rsid w:val="00211539"/>
    <w:rsid w:val="002159F6"/>
    <w:rsid w:val="0022599F"/>
    <w:rsid w:val="002378B2"/>
    <w:rsid w:val="002406DD"/>
    <w:rsid w:val="00240B07"/>
    <w:rsid w:val="002434A5"/>
    <w:rsid w:val="00247420"/>
    <w:rsid w:val="00270C00"/>
    <w:rsid w:val="002723D7"/>
    <w:rsid w:val="0027487B"/>
    <w:rsid w:val="00275CE2"/>
    <w:rsid w:val="002774FA"/>
    <w:rsid w:val="00283B92"/>
    <w:rsid w:val="002843CE"/>
    <w:rsid w:val="0028598C"/>
    <w:rsid w:val="002930DD"/>
    <w:rsid w:val="00294A96"/>
    <w:rsid w:val="00297841"/>
    <w:rsid w:val="002A0B7D"/>
    <w:rsid w:val="002A2BB6"/>
    <w:rsid w:val="002A421E"/>
    <w:rsid w:val="002B1AD7"/>
    <w:rsid w:val="002B7E42"/>
    <w:rsid w:val="002C5E07"/>
    <w:rsid w:val="002C5FC1"/>
    <w:rsid w:val="002D0611"/>
    <w:rsid w:val="002E147F"/>
    <w:rsid w:val="002E59F3"/>
    <w:rsid w:val="002F4976"/>
    <w:rsid w:val="002F5781"/>
    <w:rsid w:val="0030548E"/>
    <w:rsid w:val="003167F6"/>
    <w:rsid w:val="00317A3F"/>
    <w:rsid w:val="00321962"/>
    <w:rsid w:val="003273E3"/>
    <w:rsid w:val="00335853"/>
    <w:rsid w:val="003442BA"/>
    <w:rsid w:val="003444EF"/>
    <w:rsid w:val="0034619A"/>
    <w:rsid w:val="00354C54"/>
    <w:rsid w:val="00357F5D"/>
    <w:rsid w:val="00364C97"/>
    <w:rsid w:val="00367881"/>
    <w:rsid w:val="003729D8"/>
    <w:rsid w:val="0037339E"/>
    <w:rsid w:val="00373E30"/>
    <w:rsid w:val="003779C1"/>
    <w:rsid w:val="003A0369"/>
    <w:rsid w:val="003A05B8"/>
    <w:rsid w:val="003A553C"/>
    <w:rsid w:val="003B41B6"/>
    <w:rsid w:val="003C39AC"/>
    <w:rsid w:val="003C66CD"/>
    <w:rsid w:val="003C6DA1"/>
    <w:rsid w:val="003C707F"/>
    <w:rsid w:val="003D2681"/>
    <w:rsid w:val="003D6C27"/>
    <w:rsid w:val="003E4951"/>
    <w:rsid w:val="003F28C2"/>
    <w:rsid w:val="003F5918"/>
    <w:rsid w:val="00400B05"/>
    <w:rsid w:val="00403360"/>
    <w:rsid w:val="00403814"/>
    <w:rsid w:val="00410AA2"/>
    <w:rsid w:val="00414D15"/>
    <w:rsid w:val="00414D1E"/>
    <w:rsid w:val="00415752"/>
    <w:rsid w:val="00415F54"/>
    <w:rsid w:val="004201D1"/>
    <w:rsid w:val="00430578"/>
    <w:rsid w:val="00430F8D"/>
    <w:rsid w:val="0043319A"/>
    <w:rsid w:val="0043407E"/>
    <w:rsid w:val="00434BAA"/>
    <w:rsid w:val="00440662"/>
    <w:rsid w:val="00443758"/>
    <w:rsid w:val="004501C4"/>
    <w:rsid w:val="0046084E"/>
    <w:rsid w:val="004608DF"/>
    <w:rsid w:val="00464038"/>
    <w:rsid w:val="00471D7E"/>
    <w:rsid w:val="00480E4D"/>
    <w:rsid w:val="00494A1F"/>
    <w:rsid w:val="00494C9A"/>
    <w:rsid w:val="00496569"/>
    <w:rsid w:val="00496803"/>
    <w:rsid w:val="004A3E18"/>
    <w:rsid w:val="004A7D6D"/>
    <w:rsid w:val="004B129D"/>
    <w:rsid w:val="004B16ED"/>
    <w:rsid w:val="004C31B6"/>
    <w:rsid w:val="004D0FE5"/>
    <w:rsid w:val="004D33EE"/>
    <w:rsid w:val="004D37B0"/>
    <w:rsid w:val="004E66A0"/>
    <w:rsid w:val="004F2056"/>
    <w:rsid w:val="004F2361"/>
    <w:rsid w:val="00500E41"/>
    <w:rsid w:val="00517E5E"/>
    <w:rsid w:val="00540B9F"/>
    <w:rsid w:val="00560183"/>
    <w:rsid w:val="005606F1"/>
    <w:rsid w:val="00560E0B"/>
    <w:rsid w:val="005711A7"/>
    <w:rsid w:val="0058190E"/>
    <w:rsid w:val="00582421"/>
    <w:rsid w:val="00586AA0"/>
    <w:rsid w:val="00594798"/>
    <w:rsid w:val="005A1D1D"/>
    <w:rsid w:val="005A2BDA"/>
    <w:rsid w:val="005A2D28"/>
    <w:rsid w:val="005A305B"/>
    <w:rsid w:val="005B1E28"/>
    <w:rsid w:val="005B2D5B"/>
    <w:rsid w:val="005B4CA6"/>
    <w:rsid w:val="005C2CD8"/>
    <w:rsid w:val="005C594A"/>
    <w:rsid w:val="005D2163"/>
    <w:rsid w:val="005D338E"/>
    <w:rsid w:val="005E06EB"/>
    <w:rsid w:val="00602500"/>
    <w:rsid w:val="00603DC2"/>
    <w:rsid w:val="006067ED"/>
    <w:rsid w:val="00612997"/>
    <w:rsid w:val="00615EB6"/>
    <w:rsid w:val="00624E91"/>
    <w:rsid w:val="006401A9"/>
    <w:rsid w:val="006435C1"/>
    <w:rsid w:val="0064420C"/>
    <w:rsid w:val="0064728E"/>
    <w:rsid w:val="00647ED5"/>
    <w:rsid w:val="00647FF7"/>
    <w:rsid w:val="00650634"/>
    <w:rsid w:val="00656397"/>
    <w:rsid w:val="00661CCB"/>
    <w:rsid w:val="006702E9"/>
    <w:rsid w:val="00672895"/>
    <w:rsid w:val="00677591"/>
    <w:rsid w:val="006A17F9"/>
    <w:rsid w:val="006B3C4C"/>
    <w:rsid w:val="006B4284"/>
    <w:rsid w:val="006B6FB4"/>
    <w:rsid w:val="006C2D0C"/>
    <w:rsid w:val="006C337E"/>
    <w:rsid w:val="006C59D4"/>
    <w:rsid w:val="006C6AFF"/>
    <w:rsid w:val="006D1525"/>
    <w:rsid w:val="006D2B13"/>
    <w:rsid w:val="006E0F24"/>
    <w:rsid w:val="006E3579"/>
    <w:rsid w:val="006E44A6"/>
    <w:rsid w:val="006F0B60"/>
    <w:rsid w:val="006F0DC9"/>
    <w:rsid w:val="006F41A3"/>
    <w:rsid w:val="006F77D4"/>
    <w:rsid w:val="006F7A76"/>
    <w:rsid w:val="00702E88"/>
    <w:rsid w:val="007051EE"/>
    <w:rsid w:val="00706027"/>
    <w:rsid w:val="0071046C"/>
    <w:rsid w:val="00716D12"/>
    <w:rsid w:val="00720AF2"/>
    <w:rsid w:val="007226E0"/>
    <w:rsid w:val="0072591E"/>
    <w:rsid w:val="007430E3"/>
    <w:rsid w:val="00746B70"/>
    <w:rsid w:val="00750484"/>
    <w:rsid w:val="007514C8"/>
    <w:rsid w:val="00757F69"/>
    <w:rsid w:val="00761E06"/>
    <w:rsid w:val="00762807"/>
    <w:rsid w:val="00762C4E"/>
    <w:rsid w:val="00765A27"/>
    <w:rsid w:val="00771406"/>
    <w:rsid w:val="00777C47"/>
    <w:rsid w:val="00777D53"/>
    <w:rsid w:val="00791752"/>
    <w:rsid w:val="007950A8"/>
    <w:rsid w:val="00796582"/>
    <w:rsid w:val="007965E1"/>
    <w:rsid w:val="007A10B7"/>
    <w:rsid w:val="007B0CC9"/>
    <w:rsid w:val="007C29E9"/>
    <w:rsid w:val="007C5C54"/>
    <w:rsid w:val="007C7DA8"/>
    <w:rsid w:val="007D4197"/>
    <w:rsid w:val="007E2A6C"/>
    <w:rsid w:val="007E4FB4"/>
    <w:rsid w:val="007E53C9"/>
    <w:rsid w:val="007E72FA"/>
    <w:rsid w:val="007F0175"/>
    <w:rsid w:val="007F2DB0"/>
    <w:rsid w:val="007F7764"/>
    <w:rsid w:val="00802E63"/>
    <w:rsid w:val="0080515B"/>
    <w:rsid w:val="00807A71"/>
    <w:rsid w:val="008118AE"/>
    <w:rsid w:val="008120F4"/>
    <w:rsid w:val="008129E7"/>
    <w:rsid w:val="00812A9C"/>
    <w:rsid w:val="00814542"/>
    <w:rsid w:val="00814DEA"/>
    <w:rsid w:val="00822127"/>
    <w:rsid w:val="00822213"/>
    <w:rsid w:val="0082425F"/>
    <w:rsid w:val="00832E26"/>
    <w:rsid w:val="00833774"/>
    <w:rsid w:val="00833CCC"/>
    <w:rsid w:val="008340EA"/>
    <w:rsid w:val="00835E22"/>
    <w:rsid w:val="0084347E"/>
    <w:rsid w:val="00846907"/>
    <w:rsid w:val="00851D72"/>
    <w:rsid w:val="0085778D"/>
    <w:rsid w:val="0086016D"/>
    <w:rsid w:val="008614A2"/>
    <w:rsid w:val="00861FFF"/>
    <w:rsid w:val="008624FD"/>
    <w:rsid w:val="00862FC4"/>
    <w:rsid w:val="00867541"/>
    <w:rsid w:val="008717C8"/>
    <w:rsid w:val="00880FDC"/>
    <w:rsid w:val="00882C31"/>
    <w:rsid w:val="00884C01"/>
    <w:rsid w:val="00886CC1"/>
    <w:rsid w:val="00890D99"/>
    <w:rsid w:val="00896E06"/>
    <w:rsid w:val="008A0985"/>
    <w:rsid w:val="008A1172"/>
    <w:rsid w:val="008A14CF"/>
    <w:rsid w:val="008A2B6E"/>
    <w:rsid w:val="008B0F2E"/>
    <w:rsid w:val="008B5EDF"/>
    <w:rsid w:val="008C013F"/>
    <w:rsid w:val="008C1A42"/>
    <w:rsid w:val="008C5082"/>
    <w:rsid w:val="008C53D1"/>
    <w:rsid w:val="008D57C1"/>
    <w:rsid w:val="008E2834"/>
    <w:rsid w:val="008E4FF8"/>
    <w:rsid w:val="008E6531"/>
    <w:rsid w:val="008F105D"/>
    <w:rsid w:val="008F778C"/>
    <w:rsid w:val="00904EED"/>
    <w:rsid w:val="00907E82"/>
    <w:rsid w:val="009139CB"/>
    <w:rsid w:val="00913DBF"/>
    <w:rsid w:val="009147C7"/>
    <w:rsid w:val="009234DD"/>
    <w:rsid w:val="00941F94"/>
    <w:rsid w:val="00947872"/>
    <w:rsid w:val="0095135A"/>
    <w:rsid w:val="00952CE3"/>
    <w:rsid w:val="00953577"/>
    <w:rsid w:val="00962BA9"/>
    <w:rsid w:val="0097315F"/>
    <w:rsid w:val="00980344"/>
    <w:rsid w:val="00986B02"/>
    <w:rsid w:val="00993C7B"/>
    <w:rsid w:val="00995045"/>
    <w:rsid w:val="0099562E"/>
    <w:rsid w:val="009A2A0F"/>
    <w:rsid w:val="009C0F40"/>
    <w:rsid w:val="009C46DE"/>
    <w:rsid w:val="009C7712"/>
    <w:rsid w:val="009D2B86"/>
    <w:rsid w:val="009D458B"/>
    <w:rsid w:val="009E5DA6"/>
    <w:rsid w:val="009E5E82"/>
    <w:rsid w:val="009E6C63"/>
    <w:rsid w:val="009F19FF"/>
    <w:rsid w:val="009F5CEA"/>
    <w:rsid w:val="009F61B7"/>
    <w:rsid w:val="00A0125F"/>
    <w:rsid w:val="00A04D91"/>
    <w:rsid w:val="00A06A3D"/>
    <w:rsid w:val="00A07BCB"/>
    <w:rsid w:val="00A07F47"/>
    <w:rsid w:val="00A10D04"/>
    <w:rsid w:val="00A15A82"/>
    <w:rsid w:val="00A27785"/>
    <w:rsid w:val="00A308B8"/>
    <w:rsid w:val="00A3178D"/>
    <w:rsid w:val="00A41B69"/>
    <w:rsid w:val="00A4304C"/>
    <w:rsid w:val="00A47E8C"/>
    <w:rsid w:val="00A54AE6"/>
    <w:rsid w:val="00A55AB8"/>
    <w:rsid w:val="00A649BB"/>
    <w:rsid w:val="00A66000"/>
    <w:rsid w:val="00A7347F"/>
    <w:rsid w:val="00A75793"/>
    <w:rsid w:val="00A76F97"/>
    <w:rsid w:val="00A776B9"/>
    <w:rsid w:val="00A84AAE"/>
    <w:rsid w:val="00AA73BB"/>
    <w:rsid w:val="00AB2762"/>
    <w:rsid w:val="00AB3E95"/>
    <w:rsid w:val="00AC4CBC"/>
    <w:rsid w:val="00AE376B"/>
    <w:rsid w:val="00B0223A"/>
    <w:rsid w:val="00B035C6"/>
    <w:rsid w:val="00B1004B"/>
    <w:rsid w:val="00B218AC"/>
    <w:rsid w:val="00B3777A"/>
    <w:rsid w:val="00B4544F"/>
    <w:rsid w:val="00B472CA"/>
    <w:rsid w:val="00B552FA"/>
    <w:rsid w:val="00B60523"/>
    <w:rsid w:val="00B7666A"/>
    <w:rsid w:val="00B854AF"/>
    <w:rsid w:val="00B9307A"/>
    <w:rsid w:val="00B979BD"/>
    <w:rsid w:val="00BA11B5"/>
    <w:rsid w:val="00BB0840"/>
    <w:rsid w:val="00BB3718"/>
    <w:rsid w:val="00BB67BC"/>
    <w:rsid w:val="00BB6F8D"/>
    <w:rsid w:val="00BC1960"/>
    <w:rsid w:val="00BC560F"/>
    <w:rsid w:val="00BC5A23"/>
    <w:rsid w:val="00BE5588"/>
    <w:rsid w:val="00BF3FAE"/>
    <w:rsid w:val="00C01EF9"/>
    <w:rsid w:val="00C11A3B"/>
    <w:rsid w:val="00C171EF"/>
    <w:rsid w:val="00C32EC4"/>
    <w:rsid w:val="00C34EB3"/>
    <w:rsid w:val="00C353CF"/>
    <w:rsid w:val="00C53AFD"/>
    <w:rsid w:val="00C576C8"/>
    <w:rsid w:val="00C576E0"/>
    <w:rsid w:val="00C60BB9"/>
    <w:rsid w:val="00C61CDD"/>
    <w:rsid w:val="00C62490"/>
    <w:rsid w:val="00C65BFF"/>
    <w:rsid w:val="00C7699B"/>
    <w:rsid w:val="00C812D4"/>
    <w:rsid w:val="00C827E8"/>
    <w:rsid w:val="00CA0240"/>
    <w:rsid w:val="00CA3421"/>
    <w:rsid w:val="00CB293A"/>
    <w:rsid w:val="00CB6DFF"/>
    <w:rsid w:val="00CC04B3"/>
    <w:rsid w:val="00CD0646"/>
    <w:rsid w:val="00CD3FEF"/>
    <w:rsid w:val="00CE1DB1"/>
    <w:rsid w:val="00CE3190"/>
    <w:rsid w:val="00CE6112"/>
    <w:rsid w:val="00CE6337"/>
    <w:rsid w:val="00CF4B61"/>
    <w:rsid w:val="00D0647E"/>
    <w:rsid w:val="00D16927"/>
    <w:rsid w:val="00D20FD9"/>
    <w:rsid w:val="00D234DF"/>
    <w:rsid w:val="00D238E5"/>
    <w:rsid w:val="00D245C4"/>
    <w:rsid w:val="00D30C06"/>
    <w:rsid w:val="00D324C3"/>
    <w:rsid w:val="00D33437"/>
    <w:rsid w:val="00D42F40"/>
    <w:rsid w:val="00D5139F"/>
    <w:rsid w:val="00D53478"/>
    <w:rsid w:val="00D53B9F"/>
    <w:rsid w:val="00D5556D"/>
    <w:rsid w:val="00D635EF"/>
    <w:rsid w:val="00D666E2"/>
    <w:rsid w:val="00D72656"/>
    <w:rsid w:val="00D74D9C"/>
    <w:rsid w:val="00D77E5A"/>
    <w:rsid w:val="00D8030D"/>
    <w:rsid w:val="00D913F8"/>
    <w:rsid w:val="00D93152"/>
    <w:rsid w:val="00D94F9A"/>
    <w:rsid w:val="00D97EFB"/>
    <w:rsid w:val="00DA4E51"/>
    <w:rsid w:val="00DA6AE7"/>
    <w:rsid w:val="00DB6F11"/>
    <w:rsid w:val="00DC75B0"/>
    <w:rsid w:val="00DD3B27"/>
    <w:rsid w:val="00DE3053"/>
    <w:rsid w:val="00DF369C"/>
    <w:rsid w:val="00DF3FC5"/>
    <w:rsid w:val="00DF69CD"/>
    <w:rsid w:val="00DF6DA9"/>
    <w:rsid w:val="00E02166"/>
    <w:rsid w:val="00E03D17"/>
    <w:rsid w:val="00E07367"/>
    <w:rsid w:val="00E12550"/>
    <w:rsid w:val="00E12EF9"/>
    <w:rsid w:val="00E16421"/>
    <w:rsid w:val="00E21779"/>
    <w:rsid w:val="00E26332"/>
    <w:rsid w:val="00E2745C"/>
    <w:rsid w:val="00E3017B"/>
    <w:rsid w:val="00E32097"/>
    <w:rsid w:val="00E35B2F"/>
    <w:rsid w:val="00E40811"/>
    <w:rsid w:val="00E52366"/>
    <w:rsid w:val="00E74459"/>
    <w:rsid w:val="00E84DA9"/>
    <w:rsid w:val="00E85FBB"/>
    <w:rsid w:val="00E86514"/>
    <w:rsid w:val="00EA6DCA"/>
    <w:rsid w:val="00EA7BCD"/>
    <w:rsid w:val="00EB11CE"/>
    <w:rsid w:val="00EB369C"/>
    <w:rsid w:val="00EB60B4"/>
    <w:rsid w:val="00EC52B4"/>
    <w:rsid w:val="00EC553D"/>
    <w:rsid w:val="00ED2AC0"/>
    <w:rsid w:val="00ED4227"/>
    <w:rsid w:val="00ED5AA2"/>
    <w:rsid w:val="00ED76E0"/>
    <w:rsid w:val="00EE170E"/>
    <w:rsid w:val="00EE2F77"/>
    <w:rsid w:val="00EE357E"/>
    <w:rsid w:val="00EF09E3"/>
    <w:rsid w:val="00EF7CFD"/>
    <w:rsid w:val="00F035E7"/>
    <w:rsid w:val="00F03657"/>
    <w:rsid w:val="00F05832"/>
    <w:rsid w:val="00F0609B"/>
    <w:rsid w:val="00F10EBA"/>
    <w:rsid w:val="00F12ADD"/>
    <w:rsid w:val="00F21B03"/>
    <w:rsid w:val="00F23B9E"/>
    <w:rsid w:val="00F2675D"/>
    <w:rsid w:val="00F343C0"/>
    <w:rsid w:val="00F5230C"/>
    <w:rsid w:val="00F60535"/>
    <w:rsid w:val="00F65242"/>
    <w:rsid w:val="00F65B2C"/>
    <w:rsid w:val="00F66FEF"/>
    <w:rsid w:val="00F7641C"/>
    <w:rsid w:val="00F81A06"/>
    <w:rsid w:val="00F863F5"/>
    <w:rsid w:val="00F86761"/>
    <w:rsid w:val="00F9038A"/>
    <w:rsid w:val="00F91E3F"/>
    <w:rsid w:val="00FA1014"/>
    <w:rsid w:val="00FA73E1"/>
    <w:rsid w:val="00FB7ED2"/>
    <w:rsid w:val="00FC3B1E"/>
    <w:rsid w:val="00FC5302"/>
    <w:rsid w:val="00FC6A1E"/>
    <w:rsid w:val="00FD4C1C"/>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8D317"/>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tabs>
        <w:tab w:val="num" w:pos="864"/>
      </w:tabs>
      <w:autoSpaceDE w:val="0"/>
      <w:autoSpaceDN w:val="0"/>
      <w:adjustRightInd w:val="0"/>
      <w:snapToGrid w:val="0"/>
      <w:spacing w:before="120" w:after="120"/>
      <w:ind w:left="864" w:hanging="864"/>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tabs>
        <w:tab w:val="num" w:pos="1008"/>
      </w:tabs>
      <w:autoSpaceDE w:val="0"/>
      <w:autoSpaceDN w:val="0"/>
      <w:adjustRightInd w:val="0"/>
      <w:snapToGrid w:val="0"/>
      <w:spacing w:before="120" w:after="120"/>
      <w:ind w:left="1008" w:hanging="1008"/>
      <w:outlineLvl w:val="4"/>
    </w:pPr>
    <w:rPr>
      <w:i/>
      <w:iCs/>
      <w:kern w:val="0"/>
      <w:sz w:val="22"/>
      <w:szCs w:val="26"/>
      <w:lang w:eastAsia="en-US"/>
    </w:rPr>
  </w:style>
  <w:style w:type="paragraph" w:styleId="6">
    <w:name w:val="heading 6"/>
    <w:basedOn w:val="a"/>
    <w:next w:val="a"/>
    <w:link w:val="60"/>
    <w:semiHidden/>
    <w:unhideWhenUsed/>
    <w:qFormat/>
    <w:rsid w:val="003273E3"/>
    <w:pPr>
      <w:widowControl/>
      <w:tabs>
        <w:tab w:val="num" w:pos="1152"/>
      </w:tabs>
      <w:autoSpaceDE w:val="0"/>
      <w:autoSpaceDN w:val="0"/>
      <w:adjustRightInd w:val="0"/>
      <w:snapToGrid w:val="0"/>
      <w:spacing w:before="240" w:after="60"/>
      <w:ind w:left="1152" w:hanging="1152"/>
      <w:outlineLvl w:val="5"/>
    </w:pPr>
    <w:rPr>
      <w:b/>
      <w:bCs/>
      <w:kern w:val="0"/>
      <w:sz w:val="22"/>
      <w:szCs w:val="22"/>
      <w:lang w:eastAsia="en-US"/>
    </w:rPr>
  </w:style>
  <w:style w:type="paragraph" w:styleId="7">
    <w:name w:val="heading 7"/>
    <w:basedOn w:val="a"/>
    <w:next w:val="a"/>
    <w:link w:val="70"/>
    <w:semiHidden/>
    <w:unhideWhenUsed/>
    <w:qFormat/>
    <w:rsid w:val="003273E3"/>
    <w:pPr>
      <w:widowControl/>
      <w:tabs>
        <w:tab w:val="num" w:pos="1296"/>
      </w:tabs>
      <w:autoSpaceDE w:val="0"/>
      <w:autoSpaceDN w:val="0"/>
      <w:adjustRightInd w:val="0"/>
      <w:snapToGrid w:val="0"/>
      <w:spacing w:before="240" w:after="60"/>
      <w:ind w:left="1296" w:hanging="1296"/>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tabs>
        <w:tab w:val="num" w:pos="1440"/>
      </w:tabs>
      <w:autoSpaceDE w:val="0"/>
      <w:autoSpaceDN w:val="0"/>
      <w:adjustRightInd w:val="0"/>
      <w:snapToGrid w:val="0"/>
      <w:spacing w:before="240" w:after="60"/>
      <w:ind w:left="1440" w:hanging="144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tabs>
        <w:tab w:val="num" w:pos="1584"/>
      </w:tabs>
      <w:autoSpaceDE w:val="0"/>
      <w:autoSpaceDN w:val="0"/>
      <w:adjustRightInd w:val="0"/>
      <w:snapToGrid w:val="0"/>
      <w:spacing w:before="240" w:after="60"/>
      <w:ind w:left="1584" w:hanging="1584"/>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509103294">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379473410">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D949-9E5B-4DD4-9A6E-D9BEE79BF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891</Words>
  <Characters>5083</Characters>
  <Application>Microsoft Office Word</Application>
  <DocSecurity>0</DocSecurity>
  <Lines>42</Lines>
  <Paragraphs>11</Paragraphs>
  <ScaleCrop>false</ScaleCrop>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13</cp:revision>
  <dcterms:created xsi:type="dcterms:W3CDTF">2018-09-28T10:22:00Z</dcterms:created>
  <dcterms:modified xsi:type="dcterms:W3CDTF">2018-09-29T06:18:00Z</dcterms:modified>
</cp:coreProperties>
</file>