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685CD" w14:textId="2E308563" w:rsidR="00B32BDE" w:rsidRPr="00B32BDE" w:rsidRDefault="00B32BDE" w:rsidP="00B32BDE">
      <w:pPr>
        <w:tabs>
          <w:tab w:val="left" w:pos="1985"/>
        </w:tabs>
        <w:adjustRightInd w:val="0"/>
        <w:snapToGrid w:val="0"/>
        <w:spacing w:after="0"/>
        <w:ind w:left="1700" w:hangingChars="850" w:hanging="1700"/>
        <w:rPr>
          <w:b/>
          <w:szCs w:val="22"/>
        </w:rPr>
      </w:pPr>
      <w:bookmarkStart w:id="0" w:name="OLE_LINK1"/>
      <w:bookmarkStart w:id="1" w:name="OLE_LINK2"/>
      <w:bookmarkStart w:id="2" w:name="_Hlk506115943"/>
      <w:r w:rsidRPr="00B32BDE">
        <w:rPr>
          <w:b/>
          <w:szCs w:val="22"/>
        </w:rPr>
        <w:t>3GPP TSG RAN WG1 Meeting #94bis</w:t>
      </w:r>
      <w:r w:rsidRPr="00B32BDE">
        <w:rPr>
          <w:b/>
          <w:szCs w:val="22"/>
        </w:rPr>
        <w:tab/>
      </w:r>
      <w:r w:rsidRPr="00B32BDE">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sidRPr="00B32BDE">
        <w:rPr>
          <w:b/>
          <w:szCs w:val="22"/>
        </w:rPr>
        <w:t>R1-</w:t>
      </w:r>
      <w:r w:rsidR="00E5774B" w:rsidRPr="00B32BDE">
        <w:rPr>
          <w:b/>
          <w:szCs w:val="22"/>
        </w:rPr>
        <w:t>18</w:t>
      </w:r>
      <w:r w:rsidR="00E5774B">
        <w:rPr>
          <w:b/>
          <w:szCs w:val="22"/>
        </w:rPr>
        <w:t>11035</w:t>
      </w:r>
    </w:p>
    <w:p w14:paraId="344E0D68" w14:textId="4EB49F73" w:rsidR="002E581A" w:rsidRPr="005F393A" w:rsidRDefault="00B32BDE" w:rsidP="0024323E">
      <w:pPr>
        <w:tabs>
          <w:tab w:val="left" w:pos="1985"/>
        </w:tabs>
        <w:adjustRightInd w:val="0"/>
        <w:snapToGrid w:val="0"/>
        <w:spacing w:after="0"/>
        <w:ind w:left="1700" w:hangingChars="850" w:hanging="1700"/>
        <w:rPr>
          <w:rFonts w:eastAsia="宋体"/>
          <w:b/>
          <w:noProof/>
        </w:rPr>
      </w:pPr>
      <w:r w:rsidRPr="00B32BDE">
        <w:rPr>
          <w:b/>
          <w:szCs w:val="22"/>
        </w:rPr>
        <w:t xml:space="preserve">Chengdu, China, October 8th – 12th, 2018 </w:t>
      </w:r>
      <w:bookmarkEnd w:id="0"/>
      <w:bookmarkEnd w:id="1"/>
      <w:bookmarkEnd w:id="2"/>
      <w:r w:rsidR="002E581A" w:rsidRPr="005F393A">
        <w:rPr>
          <w:rFonts w:eastAsia="宋体"/>
          <w:b/>
          <w:noProof/>
        </w:rPr>
        <w:t xml:space="preserve"> </w:t>
      </w:r>
    </w:p>
    <w:p w14:paraId="31652147" w14:textId="77777777" w:rsidR="0024323E" w:rsidRPr="005F393A" w:rsidRDefault="0024323E" w:rsidP="002E581A">
      <w:pPr>
        <w:tabs>
          <w:tab w:val="left" w:pos="1985"/>
        </w:tabs>
        <w:spacing w:after="0"/>
        <w:ind w:left="1700" w:hangingChars="850" w:hanging="1700"/>
        <w:rPr>
          <w:b/>
        </w:rPr>
      </w:pPr>
    </w:p>
    <w:p w14:paraId="0FBA7A1C" w14:textId="2C54AAE6"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2.3.1</w:t>
      </w:r>
    </w:p>
    <w:p w14:paraId="7FEB4B6D" w14:textId="77777777"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14:paraId="00B98AD7" w14:textId="77777777"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 enhancements to support NR Backhaul links</w:t>
      </w:r>
    </w:p>
    <w:p w14:paraId="690FFF7E" w14:textId="77777777"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3" w:name="DocumentFor"/>
      <w:bookmarkEnd w:id="3"/>
      <w:r w:rsidRPr="005F393A">
        <w:rPr>
          <w:b/>
        </w:rPr>
        <w:t>Discussion</w:t>
      </w:r>
      <w:r w:rsidRPr="005F393A">
        <w:rPr>
          <w:b/>
          <w:lang w:eastAsia="ko-KR"/>
        </w:rPr>
        <w:t xml:space="preserve"> and Decision</w:t>
      </w:r>
    </w:p>
    <w:p w14:paraId="25C9771E" w14:textId="77777777" w:rsidR="002E581A" w:rsidRPr="008653CC" w:rsidRDefault="002E581A" w:rsidP="00B02BF6">
      <w:pPr>
        <w:pStyle w:val="1"/>
        <w:spacing w:before="0" w:after="0" w:line="60" w:lineRule="auto"/>
        <w:ind w:hanging="800"/>
        <w:jc w:val="both"/>
        <w:rPr>
          <w:rFonts w:cs="Arial"/>
        </w:rPr>
      </w:pPr>
      <w:r w:rsidRPr="008653CC">
        <w:rPr>
          <w:rFonts w:cs="Arial"/>
        </w:rPr>
        <w:t>Introduction</w:t>
      </w:r>
    </w:p>
    <w:p w14:paraId="3CEB7FE2" w14:textId="0255DADE" w:rsidR="00CB0FA6" w:rsidRPr="00371AFC" w:rsidRDefault="001A3348" w:rsidP="00850808">
      <w:pPr>
        <w:spacing w:afterLines="50" w:after="156"/>
        <w:jc w:val="both"/>
        <w:rPr>
          <w:kern w:val="2"/>
          <w:lang w:eastAsia="zh-CN"/>
        </w:rPr>
      </w:pPr>
      <w:r w:rsidRPr="00371AFC">
        <w:rPr>
          <w:rFonts w:hint="eastAsia"/>
          <w:kern w:val="2"/>
          <w:lang w:eastAsia="zh-CN"/>
        </w:rPr>
        <w:t>In RAN1 #9</w:t>
      </w:r>
      <w:r w:rsidR="00441491">
        <w:rPr>
          <w:kern w:val="2"/>
          <w:lang w:eastAsia="zh-CN"/>
        </w:rPr>
        <w:t>4</w:t>
      </w:r>
      <w:r w:rsidRPr="00371AFC">
        <w:rPr>
          <w:kern w:val="2"/>
          <w:lang w:eastAsia="zh-CN"/>
        </w:rPr>
        <w:t xml:space="preserve"> meeting,</w:t>
      </w:r>
      <w:r w:rsidR="002A326B" w:rsidRPr="00371AFC">
        <w:rPr>
          <w:kern w:val="2"/>
          <w:lang w:eastAsia="zh-CN"/>
        </w:rPr>
        <w:t xml:space="preserve"> </w:t>
      </w:r>
      <w:r w:rsidRPr="00371AFC">
        <w:rPr>
          <w:kern w:val="2"/>
          <w:lang w:eastAsia="zh-CN"/>
        </w:rPr>
        <w:t xml:space="preserve">following </w:t>
      </w:r>
      <w:r w:rsidR="00F6265E" w:rsidRPr="00371AFC">
        <w:rPr>
          <w:kern w:val="2"/>
          <w:lang w:eastAsia="zh-CN"/>
        </w:rPr>
        <w:t>agreement</w:t>
      </w:r>
      <w:r w:rsidR="002A326B" w:rsidRPr="00371AFC">
        <w:rPr>
          <w:kern w:val="2"/>
          <w:lang w:eastAsia="zh-CN"/>
        </w:rPr>
        <w:t>s</w:t>
      </w:r>
      <w:r w:rsidR="00F6265E" w:rsidRPr="00371AFC">
        <w:rPr>
          <w:kern w:val="2"/>
          <w:lang w:eastAsia="zh-CN"/>
        </w:rPr>
        <w:t xml:space="preserve"> </w:t>
      </w:r>
      <w:r w:rsidR="002A326B" w:rsidRPr="00371AFC">
        <w:rPr>
          <w:kern w:val="2"/>
          <w:lang w:eastAsia="zh-CN"/>
        </w:rPr>
        <w:t>were</w:t>
      </w:r>
      <w:r w:rsidRPr="00371AFC">
        <w:rPr>
          <w:kern w:val="2"/>
          <w:lang w:eastAsia="zh-CN"/>
        </w:rPr>
        <w:t xml:space="preserve"> reached</w:t>
      </w:r>
      <w:r w:rsidR="002A326B" w:rsidRPr="00371AFC">
        <w:rPr>
          <w:kern w:val="2"/>
          <w:lang w:eastAsia="zh-CN"/>
        </w:rPr>
        <w:t xml:space="preserve"> about </w:t>
      </w:r>
      <w:r w:rsidR="005F786A" w:rsidRPr="00371AFC">
        <w:rPr>
          <w:kern w:val="2"/>
          <w:lang w:eastAsia="zh-CN"/>
        </w:rPr>
        <w:t>the enhancements to support NR backhaul links.</w:t>
      </w:r>
    </w:p>
    <w:p w14:paraId="43325E1B" w14:textId="77777777" w:rsidR="001926A0" w:rsidRPr="00412ACD" w:rsidRDefault="001926A0" w:rsidP="00850808">
      <w:pPr>
        <w:snapToGrid w:val="0"/>
        <w:spacing w:after="0"/>
        <w:rPr>
          <w:lang w:eastAsia="x-none"/>
        </w:rPr>
      </w:pPr>
      <w:r w:rsidRPr="00412ACD">
        <w:rPr>
          <w:highlight w:val="green"/>
          <w:lang w:eastAsia="x-none"/>
        </w:rPr>
        <w:t>Agreements</w:t>
      </w:r>
      <w:r w:rsidRPr="00412ACD">
        <w:rPr>
          <w:lang w:eastAsia="x-none"/>
        </w:rPr>
        <w:t>:</w:t>
      </w:r>
    </w:p>
    <w:p w14:paraId="7E510919" w14:textId="77777777" w:rsidR="001926A0" w:rsidRPr="00850808" w:rsidRDefault="001926A0" w:rsidP="00850808">
      <w:pPr>
        <w:pStyle w:val="maintext"/>
        <w:numPr>
          <w:ilvl w:val="0"/>
          <w:numId w:val="29"/>
        </w:numPr>
        <w:snapToGrid w:val="0"/>
        <w:spacing w:before="0" w:after="0" w:line="240" w:lineRule="auto"/>
        <w:ind w:firstLineChars="0"/>
      </w:pPr>
      <w:r w:rsidRPr="00850808">
        <w:t>For the purpose of inter-IAB node and donor detection after the IAB node DU becomes active (Stage 2) at least one of</w:t>
      </w:r>
      <w:r w:rsidRPr="00850808">
        <w:rPr>
          <w:color w:val="FF0000"/>
        </w:rPr>
        <w:t xml:space="preserve"> </w:t>
      </w:r>
      <w:r w:rsidRPr="00850808">
        <w:t>the following solutions should be supported:</w:t>
      </w:r>
    </w:p>
    <w:p w14:paraId="05D6F561" w14:textId="77777777" w:rsidR="001926A0" w:rsidRPr="00850808" w:rsidRDefault="001926A0" w:rsidP="00850808">
      <w:pPr>
        <w:pStyle w:val="maintext"/>
        <w:numPr>
          <w:ilvl w:val="1"/>
          <w:numId w:val="29"/>
        </w:numPr>
        <w:snapToGrid w:val="0"/>
        <w:spacing w:before="0" w:after="0" w:line="240" w:lineRule="auto"/>
        <w:ind w:firstLineChars="0"/>
      </w:pPr>
      <w:r w:rsidRPr="00850808">
        <w:t>SSB-based solutions (Solution 1):</w:t>
      </w:r>
    </w:p>
    <w:p w14:paraId="22902FEE" w14:textId="1CE8170C" w:rsidR="001926A0" w:rsidRPr="00850808" w:rsidRDefault="001926A0" w:rsidP="00850808">
      <w:pPr>
        <w:pStyle w:val="maintext"/>
        <w:numPr>
          <w:ilvl w:val="3"/>
          <w:numId w:val="29"/>
        </w:numPr>
        <w:snapToGrid w:val="0"/>
        <w:spacing w:before="0" w:after="0" w:line="240" w:lineRule="auto"/>
        <w:ind w:firstLineChars="0"/>
      </w:pPr>
      <w:r w:rsidRPr="00850808">
        <w:t xml:space="preserve">Solution 1-A) Reusing the same set of SSBs used for access UEs </w:t>
      </w:r>
    </w:p>
    <w:p w14:paraId="108B7EF4" w14:textId="26A02085" w:rsidR="001926A0" w:rsidRPr="00850808" w:rsidRDefault="001926A0" w:rsidP="00850808">
      <w:pPr>
        <w:pStyle w:val="maintext"/>
        <w:numPr>
          <w:ilvl w:val="3"/>
          <w:numId w:val="29"/>
        </w:numPr>
        <w:snapToGrid w:val="0"/>
        <w:spacing w:before="0" w:after="0" w:line="240" w:lineRule="auto"/>
        <w:ind w:firstLineChars="0"/>
      </w:pPr>
      <w:r w:rsidRPr="00850808">
        <w:t xml:space="preserve">Solution 1-B) Use of SSBs which are orthogonal (TDM and/or FDM) with SSBs used for access UEs </w:t>
      </w:r>
    </w:p>
    <w:p w14:paraId="529200AD" w14:textId="77777777" w:rsidR="001926A0" w:rsidRPr="00850808" w:rsidRDefault="001926A0" w:rsidP="00850808">
      <w:pPr>
        <w:pStyle w:val="maintext"/>
        <w:numPr>
          <w:ilvl w:val="2"/>
          <w:numId w:val="29"/>
        </w:numPr>
        <w:snapToGrid w:val="0"/>
        <w:spacing w:before="0" w:after="0" w:line="240" w:lineRule="auto"/>
        <w:ind w:firstLineChars="0"/>
      </w:pPr>
      <w:r w:rsidRPr="00850808">
        <w:t xml:space="preserve">Mechanisms to support half-duplex transmission/measurement of SSBs (e.g. muting patterns) for Solution 1-A) or Solution 1-B) </w:t>
      </w:r>
    </w:p>
    <w:p w14:paraId="4630C2DE" w14:textId="77777777" w:rsidR="001926A0" w:rsidRPr="00850808" w:rsidRDefault="001926A0" w:rsidP="00850808">
      <w:pPr>
        <w:pStyle w:val="maintext"/>
        <w:numPr>
          <w:ilvl w:val="2"/>
          <w:numId w:val="29"/>
        </w:numPr>
        <w:snapToGrid w:val="0"/>
        <w:spacing w:before="0" w:after="0" w:line="240" w:lineRule="auto"/>
        <w:ind w:firstLineChars="0"/>
      </w:pPr>
      <w:r w:rsidRPr="00850808">
        <w:t>Further study potential impacts of the above solutions on access UEs performing initial access/in IDLE mode, including:</w:t>
      </w:r>
    </w:p>
    <w:p w14:paraId="57B08634" w14:textId="781CF644" w:rsidR="001926A0" w:rsidRPr="00850808" w:rsidRDefault="001926A0" w:rsidP="00850808">
      <w:pPr>
        <w:pStyle w:val="maintext"/>
        <w:numPr>
          <w:ilvl w:val="3"/>
          <w:numId w:val="29"/>
        </w:numPr>
        <w:snapToGrid w:val="0"/>
        <w:spacing w:before="0" w:after="0" w:line="240" w:lineRule="auto"/>
        <w:ind w:firstLineChars="0"/>
      </w:pPr>
      <w:r w:rsidRPr="00850808">
        <w:t xml:space="preserve">Cell detection/measurement performance impact due to loss of SSB occasions due to muting </w:t>
      </w:r>
    </w:p>
    <w:p w14:paraId="2A1964A4" w14:textId="4F0507D3" w:rsidR="001926A0" w:rsidRPr="00850808" w:rsidRDefault="001926A0" w:rsidP="00850808">
      <w:pPr>
        <w:pStyle w:val="maintext"/>
        <w:numPr>
          <w:ilvl w:val="3"/>
          <w:numId w:val="29"/>
        </w:numPr>
        <w:snapToGrid w:val="0"/>
        <w:spacing w:before="0" w:after="0" w:line="240" w:lineRule="auto"/>
        <w:ind w:firstLineChars="0"/>
      </w:pPr>
      <w:r w:rsidRPr="00850808">
        <w:t xml:space="preserve">Discovery of SSBs by access UEs which are intended only for IAB node discovery </w:t>
      </w:r>
    </w:p>
    <w:p w14:paraId="2B36A2B3" w14:textId="77777777" w:rsidR="001926A0" w:rsidRPr="00850808" w:rsidRDefault="001926A0" w:rsidP="00850808">
      <w:pPr>
        <w:pStyle w:val="maintext"/>
        <w:numPr>
          <w:ilvl w:val="1"/>
          <w:numId w:val="29"/>
        </w:numPr>
        <w:snapToGrid w:val="0"/>
        <w:spacing w:before="0" w:after="0" w:line="240" w:lineRule="auto"/>
        <w:ind w:firstLineChars="0"/>
      </w:pPr>
      <w:r w:rsidRPr="00850808">
        <w:t>CSI-RS based solutions (Solution 2)</w:t>
      </w:r>
    </w:p>
    <w:p w14:paraId="6A0C6C90" w14:textId="77777777" w:rsidR="001926A0" w:rsidRPr="00850808" w:rsidRDefault="001926A0" w:rsidP="00850808">
      <w:pPr>
        <w:pStyle w:val="maintext"/>
        <w:numPr>
          <w:ilvl w:val="2"/>
          <w:numId w:val="29"/>
        </w:numPr>
        <w:snapToGrid w:val="0"/>
        <w:spacing w:before="0" w:after="0" w:line="240" w:lineRule="auto"/>
        <w:ind w:firstLineChars="0"/>
      </w:pPr>
      <w:r w:rsidRPr="00850808">
        <w:t xml:space="preserve">Feasibility of CSI-RS only based discovery in case of unsynchronized network operation </w:t>
      </w:r>
    </w:p>
    <w:p w14:paraId="79ADD1B6" w14:textId="77777777" w:rsidR="001926A0" w:rsidRPr="00850808" w:rsidRDefault="001926A0" w:rsidP="00850808">
      <w:pPr>
        <w:pStyle w:val="maintext"/>
        <w:numPr>
          <w:ilvl w:val="0"/>
          <w:numId w:val="29"/>
        </w:numPr>
        <w:snapToGrid w:val="0"/>
        <w:spacing w:before="0" w:after="0" w:line="240" w:lineRule="auto"/>
        <w:ind w:firstLineChars="0"/>
      </w:pPr>
      <w:r w:rsidRPr="00850808">
        <w:t>Further study enhancements to existing configurations (e.g. SMTC and CSI-RS configuration) and inter-node coordination (e.g. F1) for Solutions 1) or 2) and possibility of aperiodic transmission of SSBs/CSI-RS</w:t>
      </w:r>
    </w:p>
    <w:p w14:paraId="44D6BFF4" w14:textId="55089755" w:rsidR="00675ECC" w:rsidRPr="00412ACD" w:rsidRDefault="00675ECC" w:rsidP="00850808">
      <w:pPr>
        <w:snapToGrid w:val="0"/>
        <w:spacing w:after="0"/>
        <w:rPr>
          <w:lang w:eastAsia="x-none"/>
        </w:rPr>
      </w:pPr>
      <w:r w:rsidRPr="00412ACD">
        <w:rPr>
          <w:highlight w:val="green"/>
          <w:lang w:eastAsia="x-none"/>
        </w:rPr>
        <w:t>Agreements</w:t>
      </w:r>
      <w:r w:rsidRPr="00412ACD">
        <w:rPr>
          <w:lang w:eastAsia="x-none"/>
        </w:rPr>
        <w:t>:</w:t>
      </w:r>
    </w:p>
    <w:p w14:paraId="7D8EC3A9" w14:textId="77777777" w:rsidR="00675ECC" w:rsidRPr="00412ACD" w:rsidRDefault="00675ECC" w:rsidP="00850808">
      <w:pPr>
        <w:numPr>
          <w:ilvl w:val="0"/>
          <w:numId w:val="31"/>
        </w:numPr>
        <w:snapToGrid w:val="0"/>
        <w:spacing w:after="0"/>
        <w:jc w:val="both"/>
      </w:pPr>
      <w:r w:rsidRPr="00412ACD">
        <w:t xml:space="preserve">IAB supports the ability of network flexibility to configure backhaul RACH resources with different occasions, periodicities, and/or formats, </w:t>
      </w:r>
      <w:r w:rsidRPr="00412ACD">
        <w:rPr>
          <w:bCs/>
        </w:rPr>
        <w:t>compared to access RACH resources without impacting Rel.15 UEs</w:t>
      </w:r>
    </w:p>
    <w:p w14:paraId="68F52A4C" w14:textId="77777777" w:rsidR="00675ECC" w:rsidRPr="00412ACD" w:rsidRDefault="00675ECC" w:rsidP="00850808">
      <w:pPr>
        <w:numPr>
          <w:ilvl w:val="1"/>
          <w:numId w:val="31"/>
        </w:numPr>
        <w:snapToGrid w:val="0"/>
        <w:spacing w:after="0"/>
        <w:jc w:val="both"/>
      </w:pPr>
      <w:r w:rsidRPr="00412ACD">
        <w:t>F</w:t>
      </w:r>
      <w:r w:rsidRPr="00412ACD">
        <w:rPr>
          <w:kern w:val="2"/>
          <w:lang w:eastAsia="zh-CN"/>
        </w:rPr>
        <w:t>urther study mechanisms under current PRACH design framework to ensure that after initial access, IAB nodes and access UE of its mother node can be configured or identify TDMed PRACH occasions.</w:t>
      </w:r>
    </w:p>
    <w:p w14:paraId="206481D9" w14:textId="77777777" w:rsidR="00675ECC" w:rsidRPr="00412ACD" w:rsidRDefault="00675ECC" w:rsidP="00850808">
      <w:pPr>
        <w:numPr>
          <w:ilvl w:val="1"/>
          <w:numId w:val="31"/>
        </w:numPr>
        <w:snapToGrid w:val="0"/>
        <w:spacing w:after="0"/>
        <w:jc w:val="both"/>
      </w:pPr>
      <w:r w:rsidRPr="00412ACD">
        <w:t>Further study the need for new RACH formats/configurations specific for IAB node random access</w:t>
      </w:r>
    </w:p>
    <w:p w14:paraId="1080556C" w14:textId="77777777" w:rsidR="00DC2708" w:rsidRPr="00412ACD" w:rsidRDefault="00DC2708" w:rsidP="00850808">
      <w:pPr>
        <w:snapToGrid w:val="0"/>
        <w:spacing w:after="0"/>
        <w:rPr>
          <w:lang w:val="en-US" w:eastAsia="x-none"/>
        </w:rPr>
      </w:pPr>
      <w:r w:rsidRPr="00412ACD">
        <w:rPr>
          <w:highlight w:val="green"/>
          <w:lang w:val="en-US" w:eastAsia="x-none"/>
        </w:rPr>
        <w:t>Agreements</w:t>
      </w:r>
      <w:r w:rsidRPr="00412ACD">
        <w:rPr>
          <w:lang w:val="en-US" w:eastAsia="x-none"/>
        </w:rPr>
        <w:t>:</w:t>
      </w:r>
    </w:p>
    <w:p w14:paraId="2659D0E6" w14:textId="77777777" w:rsidR="00DC2708" w:rsidRPr="00412ACD" w:rsidRDefault="00DC2708" w:rsidP="00850808">
      <w:pPr>
        <w:pStyle w:val="3GPPNormalText"/>
        <w:snapToGrid w:val="0"/>
        <w:spacing w:after="0"/>
        <w:jc w:val="left"/>
        <w:rPr>
          <w:sz w:val="20"/>
          <w:szCs w:val="20"/>
        </w:rPr>
      </w:pPr>
      <w:r w:rsidRPr="00412ACD">
        <w:rPr>
          <w:sz w:val="20"/>
          <w:szCs w:val="20"/>
        </w:rPr>
        <w:t>Clarify the SDM</w:t>
      </w:r>
      <w:r w:rsidRPr="00412ACD">
        <w:rPr>
          <w:sz w:val="20"/>
          <w:szCs w:val="20"/>
          <w:lang w:val="en-US"/>
        </w:rPr>
        <w:t>/FDM</w:t>
      </w:r>
      <w:r w:rsidRPr="00412ACD">
        <w:rPr>
          <w:sz w:val="20"/>
          <w:szCs w:val="20"/>
        </w:rPr>
        <w:t xml:space="preserve"> scenario definition: </w:t>
      </w:r>
    </w:p>
    <w:p w14:paraId="5EAFD807" w14:textId="77777777" w:rsidR="00DC2708" w:rsidRPr="005F510B" w:rsidRDefault="00DC2708" w:rsidP="00850808">
      <w:pPr>
        <w:pStyle w:val="3GPPNormalText"/>
        <w:numPr>
          <w:ilvl w:val="0"/>
          <w:numId w:val="32"/>
        </w:numPr>
        <w:snapToGrid w:val="0"/>
        <w:spacing w:after="0"/>
        <w:jc w:val="left"/>
        <w:rPr>
          <w:sz w:val="20"/>
          <w:szCs w:val="20"/>
        </w:rPr>
      </w:pPr>
      <w:r w:rsidRPr="00850808">
        <w:rPr>
          <w:sz w:val="20"/>
          <w:szCs w:val="20"/>
        </w:rPr>
        <w:t>SDM</w:t>
      </w:r>
      <w:r w:rsidRPr="00850808">
        <w:rPr>
          <w:sz w:val="20"/>
          <w:szCs w:val="20"/>
          <w:lang w:val="en-US"/>
        </w:rPr>
        <w:t>/FDM</w:t>
      </w:r>
      <w:r w:rsidRPr="00850808">
        <w:rPr>
          <w:sz w:val="20"/>
          <w:szCs w:val="20"/>
        </w:rPr>
        <w:t xml:space="preserve"> Tx:</w:t>
      </w:r>
      <w:r w:rsidRPr="00EB7703">
        <w:rPr>
          <w:sz w:val="20"/>
          <w:szCs w:val="20"/>
        </w:rPr>
        <w:t xml:space="preserve"> An IAB node simultaneous transmits in the DL (to an access UE and/or child IAB node) and transmits in the UL (to a </w:t>
      </w:r>
      <w:r w:rsidRPr="00EB7703">
        <w:rPr>
          <w:sz w:val="20"/>
          <w:szCs w:val="20"/>
          <w:u w:val="single"/>
        </w:rPr>
        <w:t>parent</w:t>
      </w:r>
      <w:r w:rsidRPr="002533C2">
        <w:rPr>
          <w:sz w:val="20"/>
          <w:szCs w:val="20"/>
        </w:rPr>
        <w:t xml:space="preserve"> IAB node)</w:t>
      </w:r>
    </w:p>
    <w:p w14:paraId="1AFF6188" w14:textId="77777777" w:rsidR="00DC2708" w:rsidRPr="005F510B" w:rsidRDefault="00DC2708" w:rsidP="00850808">
      <w:pPr>
        <w:pStyle w:val="3GPPNormalText"/>
        <w:numPr>
          <w:ilvl w:val="0"/>
          <w:numId w:val="32"/>
        </w:numPr>
        <w:snapToGrid w:val="0"/>
        <w:spacing w:after="0"/>
        <w:jc w:val="left"/>
        <w:rPr>
          <w:sz w:val="20"/>
          <w:szCs w:val="20"/>
        </w:rPr>
      </w:pPr>
      <w:r w:rsidRPr="00850808">
        <w:rPr>
          <w:sz w:val="20"/>
          <w:szCs w:val="20"/>
        </w:rPr>
        <w:t>SDM</w:t>
      </w:r>
      <w:r w:rsidRPr="00850808">
        <w:rPr>
          <w:sz w:val="20"/>
          <w:szCs w:val="20"/>
          <w:lang w:val="en-US"/>
        </w:rPr>
        <w:t>/FDM</w:t>
      </w:r>
      <w:r w:rsidRPr="00850808">
        <w:rPr>
          <w:sz w:val="20"/>
          <w:szCs w:val="20"/>
        </w:rPr>
        <w:t xml:space="preserve"> Rx:</w:t>
      </w:r>
      <w:r w:rsidRPr="00EB7703">
        <w:rPr>
          <w:sz w:val="20"/>
          <w:szCs w:val="20"/>
        </w:rPr>
        <w:t xml:space="preserve"> An IAB node simultaneous receives in the DL (a transmission from a </w:t>
      </w:r>
      <w:r w:rsidRPr="00EB7703">
        <w:rPr>
          <w:sz w:val="20"/>
          <w:szCs w:val="20"/>
          <w:u w:val="single"/>
        </w:rPr>
        <w:t>parent</w:t>
      </w:r>
      <w:r w:rsidRPr="002533C2">
        <w:rPr>
          <w:sz w:val="20"/>
          <w:szCs w:val="20"/>
        </w:rPr>
        <w:t xml:space="preserve"> node) and receives in the UL (from an</w:t>
      </w:r>
      <w:r w:rsidRPr="005F510B">
        <w:rPr>
          <w:sz w:val="20"/>
          <w:szCs w:val="20"/>
        </w:rPr>
        <w:t xml:space="preserve"> access UE and/or child IAB node)</w:t>
      </w:r>
    </w:p>
    <w:p w14:paraId="524D61D7" w14:textId="77777777" w:rsidR="00DC2708" w:rsidRPr="005F510B" w:rsidRDefault="00DC2708" w:rsidP="00850808">
      <w:pPr>
        <w:pStyle w:val="3GPPNormalText"/>
        <w:snapToGrid w:val="0"/>
        <w:spacing w:after="0"/>
        <w:jc w:val="left"/>
        <w:rPr>
          <w:color w:val="000000" w:themeColor="text1"/>
          <w:sz w:val="20"/>
          <w:szCs w:val="20"/>
        </w:rPr>
      </w:pPr>
      <w:r w:rsidRPr="005F510B">
        <w:rPr>
          <w:sz w:val="20"/>
          <w:szCs w:val="20"/>
        </w:rPr>
        <w:t xml:space="preserve">For the </w:t>
      </w:r>
      <w:r w:rsidRPr="005F510B">
        <w:rPr>
          <w:color w:val="000000" w:themeColor="text1"/>
          <w:sz w:val="20"/>
          <w:szCs w:val="20"/>
        </w:rPr>
        <w:t>support of SDM</w:t>
      </w:r>
      <w:r w:rsidRPr="005F510B">
        <w:rPr>
          <w:color w:val="000000" w:themeColor="text1"/>
          <w:sz w:val="20"/>
          <w:szCs w:val="20"/>
          <w:lang w:val="en-US"/>
        </w:rPr>
        <w:t>/FDM</w:t>
      </w:r>
      <w:r w:rsidRPr="005F510B">
        <w:rPr>
          <w:color w:val="000000" w:themeColor="text1"/>
          <w:sz w:val="20"/>
          <w:szCs w:val="20"/>
        </w:rPr>
        <w:t>, further study the following aspects:</w:t>
      </w:r>
    </w:p>
    <w:p w14:paraId="7DAF6139" w14:textId="77777777" w:rsidR="00DC2708" w:rsidRPr="005F510B" w:rsidRDefault="00DC2708" w:rsidP="00850808">
      <w:pPr>
        <w:pStyle w:val="3GPPNormalText"/>
        <w:numPr>
          <w:ilvl w:val="0"/>
          <w:numId w:val="32"/>
        </w:numPr>
        <w:snapToGrid w:val="0"/>
        <w:spacing w:after="0"/>
        <w:jc w:val="left"/>
        <w:rPr>
          <w:color w:val="000000" w:themeColor="text1"/>
          <w:sz w:val="20"/>
          <w:szCs w:val="20"/>
        </w:rPr>
      </w:pPr>
      <w:r w:rsidRPr="005F510B">
        <w:rPr>
          <w:color w:val="000000" w:themeColor="text1"/>
          <w:sz w:val="20"/>
          <w:szCs w:val="20"/>
        </w:rPr>
        <w:t xml:space="preserve">Transmit power coordination between parent and child links </w:t>
      </w:r>
    </w:p>
    <w:p w14:paraId="4C31CC08" w14:textId="77777777" w:rsidR="00DC2708" w:rsidRPr="00850808" w:rsidRDefault="00DC2708" w:rsidP="00850808">
      <w:pPr>
        <w:pStyle w:val="3GPPNormalText"/>
        <w:numPr>
          <w:ilvl w:val="0"/>
          <w:numId w:val="32"/>
        </w:numPr>
        <w:snapToGrid w:val="0"/>
        <w:spacing w:after="0"/>
        <w:jc w:val="left"/>
        <w:rPr>
          <w:color w:val="000000" w:themeColor="text1"/>
          <w:sz w:val="20"/>
          <w:szCs w:val="20"/>
        </w:rPr>
      </w:pPr>
      <w:r w:rsidRPr="00850808">
        <w:rPr>
          <w:color w:val="000000" w:themeColor="text1"/>
          <w:sz w:val="20"/>
          <w:szCs w:val="20"/>
        </w:rPr>
        <w:t>Considerations of single panel vs. multi-panel operation (single or multiple baseband)</w:t>
      </w:r>
    </w:p>
    <w:p w14:paraId="2D6D205B" w14:textId="77777777" w:rsidR="00DC2708" w:rsidRPr="00412ACD" w:rsidRDefault="00DC2708" w:rsidP="00850808">
      <w:pPr>
        <w:pStyle w:val="3GPPNormalText"/>
        <w:numPr>
          <w:ilvl w:val="0"/>
          <w:numId w:val="32"/>
        </w:numPr>
        <w:snapToGrid w:val="0"/>
        <w:spacing w:after="0"/>
        <w:jc w:val="left"/>
        <w:rPr>
          <w:color w:val="000000" w:themeColor="text1"/>
          <w:sz w:val="20"/>
          <w:szCs w:val="20"/>
        </w:rPr>
      </w:pPr>
      <w:r w:rsidRPr="00412ACD">
        <w:rPr>
          <w:color w:val="000000" w:themeColor="text1"/>
          <w:sz w:val="20"/>
          <w:szCs w:val="20"/>
        </w:rPr>
        <w:t>Requirements of symbol-level timing alignment within an IAB node (e.g. Case #6/Case #7)</w:t>
      </w:r>
    </w:p>
    <w:p w14:paraId="4E7F078B" w14:textId="77777777" w:rsidR="00DC2708" w:rsidRPr="00412ACD" w:rsidRDefault="00DC2708" w:rsidP="00850808">
      <w:pPr>
        <w:snapToGrid w:val="0"/>
        <w:spacing w:after="0"/>
        <w:rPr>
          <w:color w:val="000000" w:themeColor="text1"/>
          <w:lang w:val="en-US" w:eastAsia="x-none"/>
        </w:rPr>
      </w:pPr>
      <w:r w:rsidRPr="00412ACD">
        <w:rPr>
          <w:color w:val="000000" w:themeColor="text1"/>
          <w:highlight w:val="green"/>
          <w:lang w:val="en-US" w:eastAsia="x-none"/>
        </w:rPr>
        <w:t>Agreements</w:t>
      </w:r>
      <w:r w:rsidRPr="00412ACD">
        <w:rPr>
          <w:color w:val="000000" w:themeColor="text1"/>
          <w:lang w:val="en-US" w:eastAsia="x-none"/>
        </w:rPr>
        <w:t>:</w:t>
      </w:r>
    </w:p>
    <w:p w14:paraId="7A513A15" w14:textId="77777777" w:rsidR="00DC2708" w:rsidRPr="00850808" w:rsidRDefault="00DC2708" w:rsidP="00850808">
      <w:pPr>
        <w:pStyle w:val="maintext"/>
        <w:numPr>
          <w:ilvl w:val="0"/>
          <w:numId w:val="33"/>
        </w:numPr>
        <w:snapToGrid w:val="0"/>
        <w:spacing w:before="0" w:after="0" w:line="240" w:lineRule="auto"/>
        <w:ind w:firstLineChars="0"/>
        <w:rPr>
          <w:color w:val="000000" w:themeColor="text1"/>
        </w:rPr>
      </w:pPr>
      <w:r w:rsidRPr="00850808">
        <w:rPr>
          <w:color w:val="000000" w:themeColor="text1"/>
        </w:rPr>
        <w:t xml:space="preserve">At least Case #1 is supported for both access and backhaul link transmission timing. </w:t>
      </w:r>
    </w:p>
    <w:p w14:paraId="192E28A0" w14:textId="77777777" w:rsidR="00DC2708" w:rsidRPr="00850808" w:rsidRDefault="00DC2708" w:rsidP="00850808">
      <w:pPr>
        <w:pStyle w:val="maintext"/>
        <w:numPr>
          <w:ilvl w:val="0"/>
          <w:numId w:val="33"/>
        </w:numPr>
        <w:snapToGrid w:val="0"/>
        <w:spacing w:before="0" w:after="0" w:line="240" w:lineRule="auto"/>
        <w:ind w:firstLineChars="0"/>
        <w:rPr>
          <w:color w:val="000000" w:themeColor="text1"/>
        </w:rPr>
      </w:pPr>
      <w:r w:rsidRPr="00850808">
        <w:rPr>
          <w:color w:val="000000" w:themeColor="text1"/>
        </w:rPr>
        <w:t>Further study includes additionally the following two cases (in addition to other cases #2/3/4/5)</w:t>
      </w:r>
    </w:p>
    <w:p w14:paraId="1AD9324E" w14:textId="77777777" w:rsidR="00DC2708" w:rsidRPr="00850808" w:rsidRDefault="00DC2708" w:rsidP="00850808">
      <w:pPr>
        <w:pStyle w:val="maintext"/>
        <w:numPr>
          <w:ilvl w:val="1"/>
          <w:numId w:val="33"/>
        </w:numPr>
        <w:snapToGrid w:val="0"/>
        <w:spacing w:before="0" w:after="0" w:line="240" w:lineRule="auto"/>
        <w:ind w:firstLineChars="0"/>
        <w:rPr>
          <w:color w:val="000000" w:themeColor="text1"/>
        </w:rPr>
      </w:pPr>
      <w:r w:rsidRPr="00850808">
        <w:rPr>
          <w:color w:val="000000" w:themeColor="text1"/>
        </w:rPr>
        <w:t>Case #6 (Case#1 DL transmission timing + Case #2 UL transmission timing):</w:t>
      </w:r>
    </w:p>
    <w:p w14:paraId="196BAC4F" w14:textId="77777777" w:rsidR="00DC2708" w:rsidRPr="00850808" w:rsidRDefault="00DC2708" w:rsidP="00850808">
      <w:pPr>
        <w:pStyle w:val="maintext"/>
        <w:numPr>
          <w:ilvl w:val="2"/>
          <w:numId w:val="33"/>
        </w:numPr>
        <w:snapToGrid w:val="0"/>
        <w:spacing w:before="0" w:after="0" w:line="240" w:lineRule="auto"/>
        <w:ind w:firstLineChars="0"/>
        <w:rPr>
          <w:color w:val="000000" w:themeColor="text1"/>
        </w:rPr>
      </w:pPr>
      <w:r w:rsidRPr="00850808">
        <w:rPr>
          <w:color w:val="000000" w:themeColor="text1"/>
        </w:rPr>
        <w:lastRenderedPageBreak/>
        <w:t>the DL transmission timing for all IAB nodes is aligned with the parent IAB node or donor DL timing (e.g. TA/2 adjustment as in Case #1)</w:t>
      </w:r>
    </w:p>
    <w:p w14:paraId="52BE2199" w14:textId="77777777" w:rsidR="00DC2708" w:rsidRPr="00850808" w:rsidRDefault="00DC2708" w:rsidP="00850808">
      <w:pPr>
        <w:pStyle w:val="maintext"/>
        <w:numPr>
          <w:ilvl w:val="2"/>
          <w:numId w:val="33"/>
        </w:numPr>
        <w:snapToGrid w:val="0"/>
        <w:spacing w:before="0" w:after="0" w:line="240" w:lineRule="auto"/>
        <w:ind w:firstLineChars="0"/>
        <w:rPr>
          <w:color w:val="000000" w:themeColor="text1"/>
        </w:rPr>
      </w:pPr>
      <w:r w:rsidRPr="00850808">
        <w:rPr>
          <w:color w:val="000000" w:themeColor="text1"/>
        </w:rPr>
        <w:t>the UL transmission timing of an IAB node can be aligned with the IAB node’s DL transmission timing</w:t>
      </w:r>
    </w:p>
    <w:p w14:paraId="631BCEAF" w14:textId="77777777" w:rsidR="00DC2708" w:rsidRPr="00850808" w:rsidRDefault="00DC2708" w:rsidP="00850808">
      <w:pPr>
        <w:pStyle w:val="maintext"/>
        <w:numPr>
          <w:ilvl w:val="1"/>
          <w:numId w:val="33"/>
        </w:numPr>
        <w:snapToGrid w:val="0"/>
        <w:spacing w:before="0" w:after="0" w:line="240" w:lineRule="auto"/>
        <w:ind w:firstLineChars="0"/>
        <w:rPr>
          <w:color w:val="000000" w:themeColor="text1"/>
        </w:rPr>
      </w:pPr>
      <w:r w:rsidRPr="00850808">
        <w:rPr>
          <w:color w:val="000000" w:themeColor="text1"/>
        </w:rPr>
        <w:t>Case #7 (Case#1 DL transmission timing + Case #3 UL reception timing):</w:t>
      </w:r>
    </w:p>
    <w:p w14:paraId="3CD50330" w14:textId="77777777" w:rsidR="00DC2708" w:rsidRPr="00850808" w:rsidRDefault="00DC2708" w:rsidP="00850808">
      <w:pPr>
        <w:pStyle w:val="maintext"/>
        <w:numPr>
          <w:ilvl w:val="2"/>
          <w:numId w:val="33"/>
        </w:numPr>
        <w:snapToGrid w:val="0"/>
        <w:spacing w:before="0" w:after="0" w:line="240" w:lineRule="auto"/>
        <w:ind w:firstLineChars="0"/>
        <w:rPr>
          <w:color w:val="000000" w:themeColor="text1"/>
        </w:rPr>
      </w:pPr>
      <w:r w:rsidRPr="00850808">
        <w:rPr>
          <w:color w:val="000000" w:themeColor="text1"/>
        </w:rPr>
        <w:t>the DL transmission timing for all IAB nodes is aligned with the parent IAB node or donor DL timing (e.g. TA/2 adjustment as in Case #1)</w:t>
      </w:r>
    </w:p>
    <w:p w14:paraId="52E82CB1" w14:textId="77777777" w:rsidR="00DC2708" w:rsidRPr="00850808" w:rsidRDefault="00DC2708" w:rsidP="00850808">
      <w:pPr>
        <w:pStyle w:val="maintext"/>
        <w:numPr>
          <w:ilvl w:val="2"/>
          <w:numId w:val="33"/>
        </w:numPr>
        <w:snapToGrid w:val="0"/>
        <w:spacing w:before="0" w:after="0" w:line="240" w:lineRule="auto"/>
        <w:ind w:firstLineChars="0"/>
        <w:rPr>
          <w:color w:val="000000" w:themeColor="text1"/>
        </w:rPr>
      </w:pPr>
      <w:r w:rsidRPr="00850808">
        <w:rPr>
          <w:color w:val="000000" w:themeColor="text1"/>
        </w:rPr>
        <w:t xml:space="preserve">the UL reception timing of an IAB node can be aligned with the IAB node’s DL reception timing </w:t>
      </w:r>
    </w:p>
    <w:p w14:paraId="30075D7D" w14:textId="77777777" w:rsidR="00DC2708" w:rsidRPr="00850808" w:rsidRDefault="00DC2708" w:rsidP="00850808">
      <w:pPr>
        <w:pStyle w:val="maintext"/>
        <w:numPr>
          <w:ilvl w:val="1"/>
          <w:numId w:val="33"/>
        </w:numPr>
        <w:snapToGrid w:val="0"/>
        <w:spacing w:before="0" w:after="0" w:line="240" w:lineRule="auto"/>
        <w:ind w:firstLineChars="0"/>
        <w:rPr>
          <w:color w:val="000000" w:themeColor="text1"/>
        </w:rPr>
      </w:pPr>
      <w:r w:rsidRPr="00850808">
        <w:rPr>
          <w:color w:val="000000" w:themeColor="text1"/>
        </w:rPr>
        <w:t>FFS: TA required for IAB nodes to support these cases</w:t>
      </w:r>
    </w:p>
    <w:p w14:paraId="259A606D" w14:textId="77777777" w:rsidR="00DC2708" w:rsidRPr="00850808" w:rsidRDefault="00DC2708" w:rsidP="00850808">
      <w:pPr>
        <w:pStyle w:val="maintext"/>
        <w:numPr>
          <w:ilvl w:val="1"/>
          <w:numId w:val="33"/>
        </w:numPr>
        <w:snapToGrid w:val="0"/>
        <w:spacing w:before="0" w:after="0" w:line="240" w:lineRule="auto"/>
        <w:ind w:firstLineChars="0"/>
        <w:rPr>
          <w:color w:val="000000" w:themeColor="text1"/>
        </w:rPr>
      </w:pPr>
      <w:r w:rsidRPr="00850808">
        <w:rPr>
          <w:color w:val="000000" w:themeColor="text1"/>
        </w:rPr>
        <w:t>For Case #6 and Case #7 further consider the potential impact of imperfect timing adjustment, overhead of required DL/UL switching gaps, and scheduling impact on access UEs and child IAB nodes</w:t>
      </w:r>
    </w:p>
    <w:p w14:paraId="2E71EB2C" w14:textId="77777777" w:rsidR="00DC2708" w:rsidRPr="00850808" w:rsidRDefault="00DC2708" w:rsidP="00850808">
      <w:pPr>
        <w:pStyle w:val="maintext"/>
        <w:numPr>
          <w:ilvl w:val="1"/>
          <w:numId w:val="33"/>
        </w:numPr>
        <w:snapToGrid w:val="0"/>
        <w:spacing w:before="0" w:afterLines="50" w:after="156" w:line="240" w:lineRule="auto"/>
        <w:ind w:left="1434" w:firstLineChars="0" w:hanging="357"/>
        <w:rPr>
          <w:color w:val="000000" w:themeColor="text1"/>
        </w:rPr>
      </w:pPr>
      <w:r w:rsidRPr="00850808">
        <w:rPr>
          <w:color w:val="000000" w:themeColor="text1"/>
        </w:rPr>
        <w:t>Study to include aspects (including feasibility) when the IAB node is connected to one or multiple parent nodes</w:t>
      </w:r>
    </w:p>
    <w:p w14:paraId="31782EA9" w14:textId="522999EF" w:rsidR="00DC2708" w:rsidRPr="005D3133" w:rsidRDefault="00DC2708" w:rsidP="005D3133">
      <w:pPr>
        <w:pStyle w:val="3GPPNormalText"/>
        <w:snapToGrid w:val="0"/>
        <w:spacing w:after="0"/>
        <w:ind w:left="0" w:firstLine="0"/>
        <w:jc w:val="left"/>
      </w:pPr>
      <w:r w:rsidRPr="005D3133">
        <w:rPr>
          <w:sz w:val="20"/>
          <w:szCs w:val="20"/>
        </w:rPr>
        <w:t xml:space="preserve">In this contribution, we discuss about the design of discovery signals, PRACH enhancements for IAB nodes, IAB timing </w:t>
      </w:r>
      <w:r w:rsidR="005D3133">
        <w:rPr>
          <w:rFonts w:asciiTheme="minorEastAsia" w:eastAsiaTheme="minorEastAsia" w:hAnsiTheme="minorEastAsia"/>
          <w:sz w:val="20"/>
          <w:szCs w:val="20"/>
          <w:lang w:eastAsia="zh-CN"/>
        </w:rPr>
        <w:t xml:space="preserve">, </w:t>
      </w:r>
      <w:r w:rsidR="00F0569D" w:rsidRPr="005D3133">
        <w:rPr>
          <w:sz w:val="20"/>
          <w:szCs w:val="20"/>
        </w:rPr>
        <w:t>inter-</w:t>
      </w:r>
      <w:r w:rsidRPr="005D3133">
        <w:rPr>
          <w:sz w:val="20"/>
          <w:szCs w:val="20"/>
        </w:rPr>
        <w:t xml:space="preserve">panel and </w:t>
      </w:r>
      <w:r w:rsidR="00F0569D" w:rsidRPr="005D3133">
        <w:rPr>
          <w:sz w:val="20"/>
          <w:szCs w:val="20"/>
        </w:rPr>
        <w:t>intra-</w:t>
      </w:r>
      <w:r w:rsidRPr="005D3133">
        <w:rPr>
          <w:sz w:val="20"/>
          <w:szCs w:val="20"/>
        </w:rPr>
        <w:t>panel FDM and SDM</w:t>
      </w:r>
      <w:r w:rsidR="005D3133">
        <w:rPr>
          <w:sz w:val="20"/>
          <w:szCs w:val="20"/>
        </w:rPr>
        <w:t xml:space="preserve"> and </w:t>
      </w:r>
      <w:r w:rsidR="005D3133" w:rsidRPr="005D3133">
        <w:rPr>
          <w:sz w:val="20"/>
          <w:szCs w:val="20"/>
        </w:rPr>
        <w:t>power control enhancements</w:t>
      </w:r>
      <w:r w:rsidRPr="005D3133">
        <w:rPr>
          <w:sz w:val="20"/>
          <w:szCs w:val="20"/>
        </w:rPr>
        <w:t>.</w:t>
      </w:r>
      <w:r w:rsidR="0063174D" w:rsidRPr="005D3133">
        <w:rPr>
          <w:sz w:val="20"/>
          <w:szCs w:val="20"/>
        </w:rPr>
        <w:t xml:space="preserve"> This is an update of </w:t>
      </w:r>
      <w:r w:rsidR="00412ACD" w:rsidRPr="005D3133">
        <w:rPr>
          <w:sz w:val="20"/>
          <w:szCs w:val="20"/>
        </w:rPr>
        <w:t>R1-1808836.</w:t>
      </w:r>
    </w:p>
    <w:p w14:paraId="622787D5" w14:textId="77777777" w:rsidR="007619A6" w:rsidRDefault="007619A6" w:rsidP="007619A6">
      <w:pPr>
        <w:pStyle w:val="1"/>
        <w:spacing w:before="0" w:after="0" w:line="60" w:lineRule="auto"/>
        <w:ind w:hanging="800"/>
        <w:jc w:val="both"/>
        <w:rPr>
          <w:rFonts w:cs="Arial"/>
        </w:rPr>
      </w:pPr>
      <w:r>
        <w:rPr>
          <w:rFonts w:cs="Arial"/>
        </w:rPr>
        <w:t>E</w:t>
      </w:r>
      <w:r w:rsidRPr="007619A6">
        <w:rPr>
          <w:rFonts w:cs="Arial"/>
        </w:rPr>
        <w:t>nhancements to support NR backhaul links</w:t>
      </w:r>
    </w:p>
    <w:p w14:paraId="2832BC3E" w14:textId="2C8F6E95" w:rsidR="00441491" w:rsidRDefault="00441491" w:rsidP="005D3133">
      <w:pPr>
        <w:pStyle w:val="B1"/>
        <w:spacing w:after="0"/>
        <w:ind w:left="0" w:firstLine="0"/>
        <w:outlineLvl w:val="1"/>
        <w:rPr>
          <w:sz w:val="28"/>
          <w:szCs w:val="28"/>
        </w:rPr>
      </w:pPr>
      <w:r>
        <w:rPr>
          <w:sz w:val="28"/>
          <w:szCs w:val="28"/>
        </w:rPr>
        <w:t xml:space="preserve">2.1 </w:t>
      </w:r>
      <w:r w:rsidRPr="007619A6">
        <w:rPr>
          <w:sz w:val="28"/>
          <w:szCs w:val="28"/>
        </w:rPr>
        <w:t xml:space="preserve">Discussion on </w:t>
      </w:r>
      <w:r>
        <w:rPr>
          <w:sz w:val="28"/>
          <w:szCs w:val="28"/>
        </w:rPr>
        <w:t>discovery signals</w:t>
      </w:r>
      <w:r w:rsidR="003A1F38">
        <w:rPr>
          <w:sz w:val="28"/>
          <w:szCs w:val="28"/>
        </w:rPr>
        <w:t xml:space="preserve"> design</w:t>
      </w:r>
    </w:p>
    <w:p w14:paraId="40917B44" w14:textId="1E59C028" w:rsidR="00441491" w:rsidRPr="005D3133" w:rsidRDefault="00407B49" w:rsidP="005D3133">
      <w:pPr>
        <w:pStyle w:val="3GPPNormalText"/>
        <w:snapToGrid w:val="0"/>
        <w:ind w:left="0" w:firstLine="0"/>
      </w:pPr>
      <w:r w:rsidRPr="005D3133">
        <w:rPr>
          <w:sz w:val="20"/>
          <w:szCs w:val="20"/>
        </w:rPr>
        <w:t xml:space="preserve">In last RAN1 meeting, </w:t>
      </w:r>
      <w:r w:rsidR="00F764CE" w:rsidRPr="005D3133">
        <w:rPr>
          <w:sz w:val="20"/>
          <w:szCs w:val="20"/>
        </w:rPr>
        <w:t xml:space="preserve">both SSB and CSI-RS based solutions for IAB discovery signal </w:t>
      </w:r>
      <w:r w:rsidR="0065542B" w:rsidRPr="005D3133">
        <w:rPr>
          <w:sz w:val="20"/>
          <w:szCs w:val="20"/>
        </w:rPr>
        <w:t xml:space="preserve">design </w:t>
      </w:r>
      <w:r w:rsidR="00F764CE" w:rsidRPr="005D3133">
        <w:rPr>
          <w:sz w:val="20"/>
          <w:szCs w:val="20"/>
        </w:rPr>
        <w:t>were discusse</w:t>
      </w:r>
      <w:r w:rsidR="005B76D2" w:rsidRPr="005D3133">
        <w:rPr>
          <w:sz w:val="20"/>
          <w:szCs w:val="20"/>
        </w:rPr>
        <w:t>d</w:t>
      </w:r>
      <w:r w:rsidR="0065542B" w:rsidRPr="005D3133">
        <w:rPr>
          <w:sz w:val="20"/>
          <w:szCs w:val="20"/>
        </w:rPr>
        <w:t xml:space="preserve">. </w:t>
      </w:r>
    </w:p>
    <w:p w14:paraId="742D8064" w14:textId="5ECDDFDE" w:rsidR="009979B6" w:rsidRPr="005D3133" w:rsidRDefault="009979B6" w:rsidP="005D3133">
      <w:pPr>
        <w:pStyle w:val="3GPPNormalText"/>
        <w:snapToGrid w:val="0"/>
        <w:spacing w:after="0"/>
        <w:ind w:left="0" w:firstLine="0"/>
      </w:pPr>
      <w:r w:rsidRPr="005D3133">
        <w:rPr>
          <w:sz w:val="20"/>
          <w:szCs w:val="20"/>
        </w:rPr>
        <w:t xml:space="preserve">In general, we think that reusing </w:t>
      </w:r>
      <w:r w:rsidR="00A84D9B" w:rsidRPr="005D3133">
        <w:rPr>
          <w:sz w:val="20"/>
          <w:szCs w:val="20"/>
        </w:rPr>
        <w:t>the same SSB for access UEs</w:t>
      </w:r>
      <w:r w:rsidR="001C005A" w:rsidRPr="005D3133">
        <w:rPr>
          <w:sz w:val="20"/>
          <w:szCs w:val="20"/>
        </w:rPr>
        <w:t>, i.e., option 1-A,</w:t>
      </w:r>
      <w:r w:rsidR="00A84D9B" w:rsidRPr="005D3133">
        <w:rPr>
          <w:sz w:val="20"/>
          <w:szCs w:val="20"/>
        </w:rPr>
        <w:t xml:space="preserve"> </w:t>
      </w:r>
      <w:r w:rsidR="003C4DDD">
        <w:rPr>
          <w:sz w:val="20"/>
          <w:szCs w:val="20"/>
        </w:rPr>
        <w:t>may</w:t>
      </w:r>
      <w:r w:rsidR="003C4DDD" w:rsidRPr="005D3133">
        <w:rPr>
          <w:sz w:val="20"/>
          <w:szCs w:val="20"/>
        </w:rPr>
        <w:t xml:space="preserve"> </w:t>
      </w:r>
      <w:r w:rsidR="00A84D9B" w:rsidRPr="005D3133">
        <w:rPr>
          <w:sz w:val="20"/>
          <w:szCs w:val="20"/>
        </w:rPr>
        <w:t xml:space="preserve">work for IAB discovery signals without introducing </w:t>
      </w:r>
      <w:r w:rsidR="00347E09" w:rsidRPr="005D3133">
        <w:rPr>
          <w:sz w:val="20"/>
          <w:szCs w:val="20"/>
        </w:rPr>
        <w:t xml:space="preserve">unnecessary spec </w:t>
      </w:r>
      <w:r w:rsidR="003A1F38" w:rsidRPr="005D3133">
        <w:rPr>
          <w:sz w:val="20"/>
          <w:szCs w:val="20"/>
        </w:rPr>
        <w:t>change</w:t>
      </w:r>
      <w:r w:rsidR="00347E09" w:rsidRPr="005D3133">
        <w:rPr>
          <w:sz w:val="20"/>
          <w:szCs w:val="20"/>
        </w:rPr>
        <w:t xml:space="preserve"> and misinterpretation for access UEs.</w:t>
      </w:r>
    </w:p>
    <w:p w14:paraId="61424E1F" w14:textId="50462A28" w:rsidR="00347E09" w:rsidRPr="005D3133" w:rsidRDefault="00347E09" w:rsidP="005D3133">
      <w:pPr>
        <w:pStyle w:val="3GPPNormalText"/>
        <w:snapToGrid w:val="0"/>
        <w:spacing w:after="0"/>
        <w:ind w:left="0" w:firstLine="0"/>
      </w:pPr>
      <w:r w:rsidRPr="005D3133">
        <w:rPr>
          <w:sz w:val="20"/>
          <w:szCs w:val="20"/>
        </w:rPr>
        <w:t>In Fig</w:t>
      </w:r>
      <w:r w:rsidR="00124DE3" w:rsidRPr="005D3133">
        <w:rPr>
          <w:sz w:val="20"/>
          <w:szCs w:val="20"/>
        </w:rPr>
        <w:t xml:space="preserve">. </w:t>
      </w:r>
      <w:r w:rsidRPr="005D3133">
        <w:rPr>
          <w:sz w:val="20"/>
          <w:szCs w:val="20"/>
        </w:rPr>
        <w:t xml:space="preserve">1, we </w:t>
      </w:r>
      <w:r w:rsidR="00B836DE" w:rsidRPr="005D3133">
        <w:rPr>
          <w:sz w:val="20"/>
          <w:szCs w:val="20"/>
        </w:rPr>
        <w:t xml:space="preserve">provide </w:t>
      </w:r>
      <w:r w:rsidR="00231FFE" w:rsidRPr="005D3133">
        <w:rPr>
          <w:sz w:val="20"/>
          <w:szCs w:val="20"/>
        </w:rPr>
        <w:t>an illustration of how IAB nodes transmit SSB</w:t>
      </w:r>
      <w:r w:rsidR="004E552F" w:rsidRPr="005D3133">
        <w:rPr>
          <w:sz w:val="20"/>
          <w:szCs w:val="20"/>
        </w:rPr>
        <w:t xml:space="preserve"> for access UEs and for discovery, where SSBs for access UEs are transmitted in the first 5ms of a 20ms periodicity</w:t>
      </w:r>
      <w:r w:rsidR="000A49C7" w:rsidRPr="005D3133">
        <w:rPr>
          <w:sz w:val="20"/>
          <w:szCs w:val="20"/>
        </w:rPr>
        <w:t>, and the nominal SSB positions in the rest 15ms can be used for IAB discovery signals.</w:t>
      </w:r>
      <w:r w:rsidR="00FD583F" w:rsidRPr="005D3133">
        <w:rPr>
          <w:sz w:val="20"/>
          <w:szCs w:val="20"/>
        </w:rPr>
        <w:t xml:space="preserve"> Muting will take place during the 15ms among IAB nodes for hearing each other.</w:t>
      </w:r>
      <w:r w:rsidR="000A49C7" w:rsidRPr="005D3133">
        <w:rPr>
          <w:sz w:val="20"/>
          <w:szCs w:val="20"/>
        </w:rPr>
        <w:t xml:space="preserve"> </w:t>
      </w:r>
      <w:r w:rsidR="009971E5" w:rsidRPr="005D3133">
        <w:rPr>
          <w:sz w:val="20"/>
          <w:szCs w:val="20"/>
        </w:rPr>
        <w:t>The pattern transmitted within the 20ms is repeated in the next 20ms cycle.</w:t>
      </w:r>
      <w:r w:rsidR="00FD583F" w:rsidRPr="005D3133">
        <w:rPr>
          <w:sz w:val="20"/>
          <w:szCs w:val="20"/>
        </w:rPr>
        <w:t xml:space="preserve"> </w:t>
      </w:r>
      <w:r w:rsidR="00D41E3F">
        <w:rPr>
          <w:sz w:val="20"/>
          <w:szCs w:val="20"/>
        </w:rPr>
        <w:t xml:space="preserve">This pattern ensures the coverage for Access UEs where no SSBs will be muted in one of the 5ms </w:t>
      </w:r>
      <w:r w:rsidR="00B75D57">
        <w:rPr>
          <w:sz w:val="20"/>
          <w:szCs w:val="20"/>
        </w:rPr>
        <w:t>duration</w:t>
      </w:r>
      <w:r w:rsidR="00D41E3F">
        <w:rPr>
          <w:sz w:val="20"/>
          <w:szCs w:val="20"/>
        </w:rPr>
        <w:t>.</w:t>
      </w:r>
    </w:p>
    <w:p w14:paraId="50268461" w14:textId="1229F695" w:rsidR="0044678A" w:rsidRDefault="00E361A5" w:rsidP="00850808">
      <w:pPr>
        <w:jc w:val="center"/>
        <w:rPr>
          <w:lang w:eastAsia="zh-CN"/>
        </w:rPr>
      </w:pPr>
      <w:r w:rsidRPr="00E361A5">
        <w:rPr>
          <w:noProof/>
          <w:lang w:val="en-US" w:eastAsia="zh-CN"/>
        </w:rPr>
        <w:drawing>
          <wp:inline distT="0" distB="0" distL="0" distR="0" wp14:anchorId="6EE55F4F" wp14:editId="36DC08B5">
            <wp:extent cx="4370148" cy="3579354"/>
            <wp:effectExtent l="0" t="0" r="0" b="2540"/>
            <wp:docPr id="499" name="图片 498">
              <a:extLst xmlns:a="http://schemas.openxmlformats.org/drawingml/2006/main">
                <a:ext uri="{FF2B5EF4-FFF2-40B4-BE49-F238E27FC236}">
                  <a16:creationId xmlns:a16="http://schemas.microsoft.com/office/drawing/2014/main" id="{DF972C6C-7B10-4126-B472-F8B3A85DE4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498">
                      <a:extLst>
                        <a:ext uri="{FF2B5EF4-FFF2-40B4-BE49-F238E27FC236}">
                          <a16:creationId xmlns:a16="http://schemas.microsoft.com/office/drawing/2014/main" id="{DF972C6C-7B10-4126-B472-F8B3A85DE4A0}"/>
                        </a:ext>
                      </a:extLst>
                    </pic:cNvPr>
                    <pic:cNvPicPr>
                      <a:picLocks noChangeAspect="1"/>
                    </pic:cNvPicPr>
                  </pic:nvPicPr>
                  <pic:blipFill>
                    <a:blip r:embed="rId7"/>
                    <a:stretch>
                      <a:fillRect/>
                    </a:stretch>
                  </pic:blipFill>
                  <pic:spPr>
                    <a:xfrm>
                      <a:off x="0" y="0"/>
                      <a:ext cx="4375037" cy="3583359"/>
                    </a:xfrm>
                    <a:prstGeom prst="rect">
                      <a:avLst/>
                    </a:prstGeom>
                  </pic:spPr>
                </pic:pic>
              </a:graphicData>
            </a:graphic>
          </wp:inline>
        </w:drawing>
      </w:r>
    </w:p>
    <w:p w14:paraId="125D3F9D" w14:textId="68991987" w:rsidR="00D44923" w:rsidRDefault="00D44923">
      <w:pPr>
        <w:pStyle w:val="3GPPNormalText"/>
        <w:snapToGrid w:val="0"/>
        <w:spacing w:after="0"/>
        <w:ind w:left="0" w:firstLine="0"/>
        <w:jc w:val="left"/>
        <w:rPr>
          <w:sz w:val="18"/>
          <w:szCs w:val="20"/>
        </w:rPr>
      </w:pPr>
      <w:r w:rsidRPr="005D3133">
        <w:rPr>
          <w:sz w:val="18"/>
          <w:szCs w:val="20"/>
        </w:rPr>
        <w:t>Fig</w:t>
      </w:r>
      <w:r w:rsidR="00124DE3" w:rsidRPr="005D3133">
        <w:rPr>
          <w:sz w:val="18"/>
          <w:szCs w:val="20"/>
        </w:rPr>
        <w:t xml:space="preserve">. </w:t>
      </w:r>
      <w:r w:rsidRPr="005D3133">
        <w:rPr>
          <w:sz w:val="18"/>
          <w:szCs w:val="20"/>
        </w:rPr>
        <w:t>1</w:t>
      </w:r>
      <w:r w:rsidR="00E361A5" w:rsidRPr="005D3133">
        <w:rPr>
          <w:sz w:val="18"/>
          <w:szCs w:val="20"/>
        </w:rPr>
        <w:t xml:space="preserve"> Illustration of </w:t>
      </w:r>
      <w:r w:rsidR="00F346BA" w:rsidRPr="005D3133">
        <w:rPr>
          <w:sz w:val="18"/>
          <w:szCs w:val="20"/>
        </w:rPr>
        <w:t xml:space="preserve">SSB transmissions for IAB nodes, including SSBs for access UEs and </w:t>
      </w:r>
      <w:r w:rsidR="00347E09" w:rsidRPr="005D3133">
        <w:rPr>
          <w:sz w:val="18"/>
          <w:szCs w:val="20"/>
        </w:rPr>
        <w:t>for IAB discovery</w:t>
      </w:r>
    </w:p>
    <w:p w14:paraId="54754215" w14:textId="77777777" w:rsidR="00682AAA" w:rsidRPr="005D3133" w:rsidRDefault="00682AAA" w:rsidP="005D3133">
      <w:pPr>
        <w:pStyle w:val="3GPPNormalText"/>
        <w:snapToGrid w:val="0"/>
        <w:spacing w:after="0"/>
        <w:ind w:left="0" w:firstLine="0"/>
        <w:jc w:val="left"/>
        <w:rPr>
          <w:sz w:val="18"/>
        </w:rPr>
      </w:pPr>
    </w:p>
    <w:p w14:paraId="5476173F" w14:textId="77777777" w:rsidR="004F300E" w:rsidRDefault="009971E5" w:rsidP="005D3133">
      <w:pPr>
        <w:pStyle w:val="3GPPNormalText"/>
        <w:snapToGrid w:val="0"/>
        <w:ind w:left="0" w:firstLine="0"/>
        <w:rPr>
          <w:sz w:val="20"/>
          <w:szCs w:val="20"/>
        </w:rPr>
      </w:pPr>
      <w:r w:rsidRPr="005D3133">
        <w:rPr>
          <w:sz w:val="20"/>
          <w:szCs w:val="20"/>
        </w:rPr>
        <w:t xml:space="preserve">As shown in the above figure, </w:t>
      </w:r>
      <w:r w:rsidR="00564791" w:rsidRPr="005D3133">
        <w:rPr>
          <w:sz w:val="20"/>
          <w:szCs w:val="20"/>
        </w:rPr>
        <w:t xml:space="preserve">when </w:t>
      </w:r>
      <w:r w:rsidR="00757563" w:rsidRPr="005D3133">
        <w:rPr>
          <w:sz w:val="20"/>
          <w:szCs w:val="20"/>
        </w:rPr>
        <w:t xml:space="preserve">a UE identifies an SSB within the first 5ms window, the SSB is actually intended for access UEs, thus there is no impact on access UEs. When a UE identifies an SSB within the rest 15ms window, since the SSB </w:t>
      </w:r>
      <w:r w:rsidR="00600DE2" w:rsidRPr="005D3133">
        <w:rPr>
          <w:sz w:val="20"/>
          <w:szCs w:val="20"/>
        </w:rPr>
        <w:t xml:space="preserve">is repeated in 20ms periodicity, the UE can still view it as an access SSB. </w:t>
      </w:r>
    </w:p>
    <w:p w14:paraId="6D26BD41" w14:textId="4C992EBD" w:rsidR="004F300E" w:rsidRPr="005D3133" w:rsidRDefault="004F300E" w:rsidP="005D3133">
      <w:pPr>
        <w:pStyle w:val="3GPPNormalText"/>
        <w:snapToGrid w:val="0"/>
        <w:ind w:left="0" w:firstLine="0"/>
        <w:rPr>
          <w:rFonts w:eastAsiaTheme="minorEastAsia"/>
          <w:sz w:val="20"/>
          <w:szCs w:val="20"/>
          <w:lang w:eastAsia="zh-CN"/>
        </w:rPr>
      </w:pPr>
      <w:r>
        <w:rPr>
          <w:rFonts w:eastAsiaTheme="minorEastAsia"/>
          <w:sz w:val="20"/>
          <w:szCs w:val="20"/>
          <w:lang w:eastAsia="zh-CN"/>
        </w:rPr>
        <w:t xml:space="preserve">One problem regarding the SSB transmission pattern lies in </w:t>
      </w:r>
      <w:r w:rsidR="00D41E3F">
        <w:rPr>
          <w:rFonts w:eastAsiaTheme="minorEastAsia"/>
          <w:sz w:val="20"/>
          <w:szCs w:val="20"/>
          <w:lang w:eastAsia="zh-CN"/>
        </w:rPr>
        <w:t xml:space="preserve">the indicating of </w:t>
      </w:r>
      <w:r w:rsidR="00D41E3F">
        <w:rPr>
          <w:rFonts w:eastAsiaTheme="minorEastAsia" w:hint="eastAsia"/>
          <w:sz w:val="20"/>
          <w:szCs w:val="20"/>
          <w:lang w:eastAsia="zh-CN"/>
        </w:rPr>
        <w:t>SSB</w:t>
      </w:r>
      <w:r w:rsidR="00D41E3F">
        <w:rPr>
          <w:rFonts w:eastAsiaTheme="minorEastAsia"/>
          <w:sz w:val="20"/>
          <w:szCs w:val="20"/>
          <w:lang w:eastAsia="zh-CN"/>
        </w:rPr>
        <w:t xml:space="preserve"> </w:t>
      </w:r>
      <w:r w:rsidR="00D41E3F">
        <w:rPr>
          <w:rFonts w:eastAsiaTheme="minorEastAsia" w:hint="eastAsia"/>
          <w:sz w:val="20"/>
          <w:szCs w:val="20"/>
          <w:lang w:eastAsia="zh-CN"/>
        </w:rPr>
        <w:t>transmission</w:t>
      </w:r>
      <w:r w:rsidR="00D41E3F">
        <w:rPr>
          <w:rFonts w:eastAsiaTheme="minorEastAsia"/>
          <w:sz w:val="20"/>
          <w:szCs w:val="20"/>
          <w:lang w:eastAsia="zh-CN"/>
        </w:rPr>
        <w:t xml:space="preserve"> </w:t>
      </w:r>
      <w:r w:rsidR="00D41E3F">
        <w:rPr>
          <w:rFonts w:eastAsiaTheme="minorEastAsia" w:hint="eastAsia"/>
          <w:sz w:val="20"/>
          <w:szCs w:val="20"/>
          <w:lang w:eastAsia="zh-CN"/>
        </w:rPr>
        <w:t>periodicity</w:t>
      </w:r>
      <w:r w:rsidR="00D41E3F">
        <w:rPr>
          <w:rFonts w:eastAsiaTheme="minorEastAsia"/>
          <w:sz w:val="20"/>
          <w:szCs w:val="20"/>
          <w:lang w:eastAsia="zh-CN"/>
        </w:rPr>
        <w:t xml:space="preserve">, actually transmitted SSB patterns and </w:t>
      </w:r>
      <w:r w:rsidR="005830BD">
        <w:rPr>
          <w:rFonts w:eastAsiaTheme="minorEastAsia"/>
          <w:sz w:val="20"/>
          <w:szCs w:val="20"/>
          <w:lang w:eastAsia="zh-CN"/>
        </w:rPr>
        <w:t xml:space="preserve">serving cell measurement. In this case, the network may configure a </w:t>
      </w:r>
      <w:r w:rsidR="00BF3A81">
        <w:rPr>
          <w:rFonts w:eastAsiaTheme="minorEastAsia"/>
          <w:sz w:val="20"/>
          <w:szCs w:val="20"/>
          <w:lang w:eastAsia="zh-CN"/>
        </w:rPr>
        <w:t>5ms periodicity</w:t>
      </w:r>
      <w:r w:rsidR="00E77FA1">
        <w:rPr>
          <w:rFonts w:eastAsiaTheme="minorEastAsia"/>
          <w:sz w:val="20"/>
          <w:szCs w:val="20"/>
          <w:lang w:eastAsia="zh-CN"/>
        </w:rPr>
        <w:t xml:space="preserve"> with all 64 SSBs transmitted in SIB</w:t>
      </w:r>
      <w:r w:rsidR="00C10648">
        <w:rPr>
          <w:rFonts w:eastAsiaTheme="minorEastAsia"/>
          <w:sz w:val="20"/>
          <w:szCs w:val="20"/>
          <w:lang w:eastAsia="zh-CN"/>
        </w:rPr>
        <w:t xml:space="preserve"> for rate matching purpose.</w:t>
      </w:r>
      <w:r w:rsidR="00B75D57">
        <w:rPr>
          <w:rFonts w:eastAsiaTheme="minorEastAsia"/>
          <w:sz w:val="20"/>
          <w:szCs w:val="20"/>
          <w:lang w:val="en-US" w:eastAsia="zh-CN"/>
        </w:rPr>
        <w:t xml:space="preserve"> UE</w:t>
      </w:r>
      <w:r w:rsidR="007B6702">
        <w:rPr>
          <w:rFonts w:eastAsiaTheme="minorEastAsia"/>
          <w:sz w:val="20"/>
          <w:szCs w:val="20"/>
          <w:lang w:eastAsia="zh-CN"/>
        </w:rPr>
        <w:t xml:space="preserve"> will not </w:t>
      </w:r>
      <w:r w:rsidR="00B75D57">
        <w:rPr>
          <w:rFonts w:eastAsiaTheme="minorEastAsia"/>
          <w:sz w:val="20"/>
          <w:szCs w:val="20"/>
          <w:lang w:val="en-US" w:eastAsia="zh-CN"/>
        </w:rPr>
        <w:t xml:space="preserve">be able to </w:t>
      </w:r>
      <w:r w:rsidR="007B6702">
        <w:rPr>
          <w:rFonts w:eastAsiaTheme="minorEastAsia"/>
          <w:sz w:val="20"/>
          <w:szCs w:val="20"/>
          <w:lang w:eastAsia="zh-CN"/>
        </w:rPr>
        <w:t xml:space="preserve">perform measurement on </w:t>
      </w:r>
      <w:r w:rsidR="00B75D57">
        <w:rPr>
          <w:rFonts w:eastAsiaTheme="minorEastAsia"/>
          <w:sz w:val="20"/>
          <w:szCs w:val="20"/>
          <w:lang w:val="en-US" w:eastAsia="zh-CN"/>
        </w:rPr>
        <w:t xml:space="preserve">these </w:t>
      </w:r>
      <w:r w:rsidR="007B6702">
        <w:rPr>
          <w:rFonts w:eastAsiaTheme="minorEastAsia"/>
          <w:sz w:val="20"/>
          <w:szCs w:val="20"/>
          <w:lang w:eastAsia="zh-CN"/>
        </w:rPr>
        <w:t>muted SSBs</w:t>
      </w:r>
      <w:r w:rsidR="00B75D57">
        <w:rPr>
          <w:rFonts w:eastAsiaTheme="minorEastAsia"/>
          <w:sz w:val="20"/>
          <w:szCs w:val="20"/>
          <w:lang w:val="en-US" w:eastAsia="zh-CN"/>
        </w:rPr>
        <w:t>, which will has large impact on UE measurement performance</w:t>
      </w:r>
    </w:p>
    <w:p w14:paraId="1BA43C9C" w14:textId="09D2D8C5" w:rsidR="001C005A" w:rsidRPr="005D3133" w:rsidRDefault="00C643A7" w:rsidP="005D3133">
      <w:pPr>
        <w:pStyle w:val="3GPPNormalText"/>
        <w:snapToGrid w:val="0"/>
        <w:spacing w:afterLines="50" w:after="156"/>
        <w:ind w:left="0" w:firstLine="0"/>
      </w:pPr>
      <w:r>
        <w:rPr>
          <w:sz w:val="20"/>
          <w:szCs w:val="20"/>
        </w:rPr>
        <w:t>I</w:t>
      </w:r>
      <w:r w:rsidR="001C005A" w:rsidRPr="005D3133">
        <w:rPr>
          <w:sz w:val="20"/>
          <w:szCs w:val="20"/>
        </w:rPr>
        <w:t xml:space="preserve">f we go to option 1-B, defining orthogonal SSBs with current SSBs used for access UEs, the design of SSBs would result in </w:t>
      </w:r>
      <w:r w:rsidR="008904F6">
        <w:rPr>
          <w:sz w:val="20"/>
          <w:szCs w:val="20"/>
        </w:rPr>
        <w:t>some</w:t>
      </w:r>
      <w:r w:rsidR="008904F6" w:rsidRPr="005D3133">
        <w:rPr>
          <w:sz w:val="20"/>
          <w:szCs w:val="20"/>
        </w:rPr>
        <w:t xml:space="preserve"> </w:t>
      </w:r>
      <w:r w:rsidR="001C005A" w:rsidRPr="005D3133">
        <w:rPr>
          <w:sz w:val="20"/>
          <w:szCs w:val="20"/>
        </w:rPr>
        <w:t xml:space="preserve">unnecessary </w:t>
      </w:r>
      <w:r w:rsidR="003B3EE4" w:rsidRPr="005D3133">
        <w:rPr>
          <w:sz w:val="20"/>
          <w:szCs w:val="20"/>
        </w:rPr>
        <w:t>design and impact on legacy UEs.</w:t>
      </w:r>
    </w:p>
    <w:p w14:paraId="00254C27" w14:textId="6412DBB2" w:rsidR="001C005A" w:rsidRPr="005D3133" w:rsidRDefault="001C005A" w:rsidP="005D3133">
      <w:pPr>
        <w:pStyle w:val="3GPPNormalText"/>
        <w:snapToGrid w:val="0"/>
        <w:ind w:left="0" w:firstLine="0"/>
      </w:pPr>
      <w:r w:rsidRPr="005D3133">
        <w:rPr>
          <w:sz w:val="20"/>
          <w:szCs w:val="20"/>
        </w:rPr>
        <w:t xml:space="preserve">If the discovery SSBs can be transmitted on sync rasters, i.e., the same frequency location as SSB for access UEs, </w:t>
      </w:r>
      <w:r w:rsidR="003B3EE4" w:rsidRPr="005D3133">
        <w:rPr>
          <w:sz w:val="20"/>
          <w:szCs w:val="20"/>
        </w:rPr>
        <w:t>we need to define TDMed positions with current SSBs for discovery SSBs. If the same design (PBCH DMRS, PBCH scramble and content) as current SSBs is used, the UE will have a wrong interpretation of the system timing, that is, the UE will obtain a wrong symbol timing if it discovers an SSB which is intended for IAB discovery. In order to avoid mis-interpretation by legacy access UEs, either a new design for PBCH DMRS or new design for PBCH scrambling is needed, so that legacy access UE can not identify SSB used for IAB discovery.</w:t>
      </w:r>
    </w:p>
    <w:p w14:paraId="0D41E280" w14:textId="4748F45F" w:rsidR="001C005A" w:rsidRPr="005D3133" w:rsidRDefault="003B3EE4" w:rsidP="005D3133">
      <w:pPr>
        <w:pStyle w:val="3GPPNormalText"/>
        <w:snapToGrid w:val="0"/>
        <w:spacing w:afterLines="50" w:after="156"/>
        <w:ind w:left="0" w:firstLine="0"/>
      </w:pPr>
      <w:r w:rsidRPr="005D3133">
        <w:rPr>
          <w:sz w:val="20"/>
          <w:szCs w:val="20"/>
        </w:rPr>
        <w:t xml:space="preserve">If the discovery SSB is transmitted on a different frequency location than access SSBs, e.g. off-sync raster, due to the half-duplex constraint, new TDMed positions with current access SSBs are still needed. </w:t>
      </w:r>
      <w:r w:rsidR="006C4B19">
        <w:rPr>
          <w:sz w:val="20"/>
          <w:szCs w:val="20"/>
        </w:rPr>
        <w:t>However, legacy PBCH design can be reused, since no initial access UEs will search SSBs on off-syn rasters, therefore, there will be no</w:t>
      </w:r>
      <w:r w:rsidR="007E5F92">
        <w:rPr>
          <w:sz w:val="20"/>
          <w:szCs w:val="20"/>
        </w:rPr>
        <w:t xml:space="preserve"> mis-interpretation by legacy access UEs.</w:t>
      </w:r>
    </w:p>
    <w:p w14:paraId="547C874A" w14:textId="4A82B076" w:rsidR="00E83333" w:rsidRPr="005D3133" w:rsidRDefault="00E83333" w:rsidP="005D3133">
      <w:pPr>
        <w:pStyle w:val="3GPPNormalText"/>
        <w:snapToGrid w:val="0"/>
        <w:spacing w:after="0"/>
        <w:ind w:left="0" w:firstLine="0"/>
      </w:pPr>
      <w:r w:rsidRPr="005D3133">
        <w:rPr>
          <w:sz w:val="20"/>
          <w:szCs w:val="20"/>
        </w:rPr>
        <w:t>In the following table, we provide a summary of</w:t>
      </w:r>
      <w:r w:rsidR="0082492A" w:rsidRPr="005D3133">
        <w:rPr>
          <w:sz w:val="20"/>
          <w:szCs w:val="20"/>
        </w:rPr>
        <w:t xml:space="preserve"> the impact on cell detection/measurement performance of</w:t>
      </w:r>
      <w:r w:rsidRPr="005D3133">
        <w:rPr>
          <w:sz w:val="20"/>
          <w:szCs w:val="20"/>
        </w:rPr>
        <w:t xml:space="preserve"> solution 1-A and </w:t>
      </w:r>
      <w:r w:rsidR="0082492A" w:rsidRPr="005D3133">
        <w:rPr>
          <w:sz w:val="20"/>
          <w:szCs w:val="20"/>
        </w:rPr>
        <w:t>1-B</w:t>
      </w:r>
      <w:r w:rsidR="00787335">
        <w:rPr>
          <w:rFonts w:asciiTheme="minorEastAsia" w:eastAsiaTheme="minorEastAsia" w:hAnsiTheme="minorEastAsia" w:hint="eastAsia"/>
          <w:sz w:val="20"/>
          <w:szCs w:val="20"/>
          <w:lang w:eastAsia="zh-CN"/>
        </w:rPr>
        <w:t>.</w:t>
      </w:r>
    </w:p>
    <w:p w14:paraId="4A2620E9" w14:textId="2EF0E30D" w:rsidR="0082492A" w:rsidRDefault="0082492A" w:rsidP="00850808">
      <w:pPr>
        <w:spacing w:after="0"/>
        <w:jc w:val="center"/>
        <w:rPr>
          <w:lang w:eastAsia="zh-CN"/>
        </w:rPr>
      </w:pPr>
      <w:r>
        <w:rPr>
          <w:rFonts w:hint="eastAsia"/>
          <w:lang w:eastAsia="zh-CN"/>
        </w:rPr>
        <w:t>T</w:t>
      </w:r>
      <w:r>
        <w:rPr>
          <w:lang w:eastAsia="zh-CN"/>
        </w:rPr>
        <w:t>able 1 Comparison of Solution 1-A and 1-B</w:t>
      </w:r>
    </w:p>
    <w:tbl>
      <w:tblPr>
        <w:tblStyle w:val="af0"/>
        <w:tblW w:w="0" w:type="auto"/>
        <w:tblLook w:val="04A0" w:firstRow="1" w:lastRow="0" w:firstColumn="1" w:lastColumn="0" w:noHBand="0" w:noVBand="1"/>
      </w:tblPr>
      <w:tblGrid>
        <w:gridCol w:w="2765"/>
        <w:gridCol w:w="2765"/>
        <w:gridCol w:w="2766"/>
      </w:tblGrid>
      <w:tr w:rsidR="003B3EE4" w14:paraId="7B2D89B4" w14:textId="77777777" w:rsidTr="003B3EE4">
        <w:tc>
          <w:tcPr>
            <w:tcW w:w="2765" w:type="dxa"/>
          </w:tcPr>
          <w:p w14:paraId="5FB09A46" w14:textId="77777777" w:rsidR="003B3EE4" w:rsidRPr="005D3133" w:rsidRDefault="003B3EE4" w:rsidP="005D3133">
            <w:pPr>
              <w:pStyle w:val="3GPPNormalText"/>
              <w:snapToGrid w:val="0"/>
              <w:spacing w:after="0"/>
              <w:ind w:left="0" w:firstLine="0"/>
              <w:jc w:val="left"/>
            </w:pPr>
          </w:p>
        </w:tc>
        <w:tc>
          <w:tcPr>
            <w:tcW w:w="2765" w:type="dxa"/>
          </w:tcPr>
          <w:p w14:paraId="151B48D2" w14:textId="7CD445F5" w:rsidR="003B3EE4" w:rsidRPr="005D3133" w:rsidRDefault="003B3EE4" w:rsidP="005D3133">
            <w:pPr>
              <w:pStyle w:val="3GPPNormalText"/>
              <w:snapToGrid w:val="0"/>
              <w:spacing w:after="0"/>
              <w:ind w:left="0" w:firstLine="0"/>
              <w:jc w:val="left"/>
            </w:pPr>
            <w:r w:rsidRPr="005D3133">
              <w:rPr>
                <w:sz w:val="20"/>
                <w:szCs w:val="20"/>
              </w:rPr>
              <w:t>Solution 1-A</w:t>
            </w:r>
          </w:p>
        </w:tc>
        <w:tc>
          <w:tcPr>
            <w:tcW w:w="2766" w:type="dxa"/>
          </w:tcPr>
          <w:p w14:paraId="52C56E83" w14:textId="7B857348" w:rsidR="003B3EE4" w:rsidRPr="005D3133" w:rsidRDefault="003B3EE4" w:rsidP="005D3133">
            <w:pPr>
              <w:pStyle w:val="3GPPNormalText"/>
              <w:snapToGrid w:val="0"/>
              <w:spacing w:after="0"/>
              <w:ind w:left="0" w:firstLine="0"/>
              <w:jc w:val="left"/>
            </w:pPr>
            <w:r w:rsidRPr="005D3133">
              <w:rPr>
                <w:sz w:val="20"/>
                <w:szCs w:val="20"/>
              </w:rPr>
              <w:t>Solution 1-B</w:t>
            </w:r>
          </w:p>
        </w:tc>
      </w:tr>
      <w:tr w:rsidR="003B3EE4" w14:paraId="6DEE92FC" w14:textId="77777777" w:rsidTr="003B3EE4">
        <w:tc>
          <w:tcPr>
            <w:tcW w:w="2765" w:type="dxa"/>
          </w:tcPr>
          <w:p w14:paraId="1D08B0BC" w14:textId="4FF5121F" w:rsidR="003B3EE4" w:rsidRPr="005D3133" w:rsidRDefault="003B3EE4" w:rsidP="005D3133">
            <w:pPr>
              <w:pStyle w:val="3GPPNormalText"/>
              <w:snapToGrid w:val="0"/>
              <w:spacing w:after="0"/>
              <w:ind w:left="0" w:firstLine="0"/>
              <w:jc w:val="left"/>
            </w:pPr>
            <w:r w:rsidRPr="005D3133">
              <w:rPr>
                <w:sz w:val="20"/>
                <w:szCs w:val="20"/>
              </w:rPr>
              <w:t>Cell detection/measurement performance impact due to loss of SSB occasions due to muting</w:t>
            </w:r>
          </w:p>
        </w:tc>
        <w:tc>
          <w:tcPr>
            <w:tcW w:w="2765" w:type="dxa"/>
          </w:tcPr>
          <w:p w14:paraId="6AB12765" w14:textId="77777777" w:rsidR="006C4B19" w:rsidRDefault="0082492A">
            <w:pPr>
              <w:pStyle w:val="3GPPNormalText"/>
              <w:snapToGrid w:val="0"/>
              <w:spacing w:after="0"/>
              <w:ind w:left="0" w:firstLine="0"/>
              <w:jc w:val="left"/>
              <w:rPr>
                <w:rFonts w:eastAsiaTheme="minorEastAsia"/>
                <w:sz w:val="20"/>
                <w:szCs w:val="20"/>
                <w:lang w:eastAsia="zh-CN"/>
              </w:rPr>
            </w:pPr>
            <w:r w:rsidRPr="005D3133">
              <w:rPr>
                <w:sz w:val="20"/>
                <w:szCs w:val="20"/>
              </w:rPr>
              <w:t xml:space="preserve">No impact </w:t>
            </w:r>
            <w:r w:rsidR="006C4B19">
              <w:rPr>
                <w:sz w:val="20"/>
                <w:szCs w:val="20"/>
              </w:rPr>
              <w:t xml:space="preserve">for cell detection </w:t>
            </w:r>
            <w:r w:rsidRPr="005D3133">
              <w:rPr>
                <w:sz w:val="20"/>
                <w:szCs w:val="20"/>
              </w:rPr>
              <w:t>as long as the transmission pattern repeats every 20ms</w:t>
            </w:r>
            <w:r w:rsidR="006C4B19">
              <w:rPr>
                <w:rFonts w:eastAsiaTheme="minorEastAsia" w:hint="eastAsia"/>
                <w:sz w:val="20"/>
                <w:szCs w:val="20"/>
                <w:lang w:eastAsia="zh-CN"/>
              </w:rPr>
              <w:t>;</w:t>
            </w:r>
          </w:p>
          <w:p w14:paraId="7170D6F7" w14:textId="261AB3AE" w:rsidR="006C4B19" w:rsidRPr="005D3133" w:rsidRDefault="0058697B" w:rsidP="005D3133">
            <w:pPr>
              <w:pStyle w:val="3GPPNormalText"/>
              <w:snapToGrid w:val="0"/>
              <w:spacing w:after="0"/>
              <w:ind w:left="0" w:firstLine="0"/>
              <w:jc w:val="left"/>
              <w:rPr>
                <w:lang w:val="en-US" w:eastAsia="zh-CN"/>
              </w:rPr>
            </w:pPr>
            <w:r>
              <w:rPr>
                <w:rFonts w:eastAsiaTheme="minorEastAsia" w:hint="eastAsia"/>
                <w:sz w:val="20"/>
                <w:szCs w:val="20"/>
                <w:lang w:eastAsia="zh-CN"/>
              </w:rPr>
              <w:t>F</w:t>
            </w:r>
            <w:r>
              <w:rPr>
                <w:rFonts w:eastAsiaTheme="minorEastAsia"/>
                <w:sz w:val="20"/>
                <w:szCs w:val="20"/>
                <w:lang w:eastAsia="zh-CN"/>
              </w:rPr>
              <w:t>or serving cell measurement, measurement</w:t>
            </w:r>
            <w:r w:rsidR="00B75D57">
              <w:rPr>
                <w:rFonts w:eastAsiaTheme="minorEastAsia"/>
                <w:sz w:val="20"/>
                <w:szCs w:val="20"/>
                <w:lang w:val="en-US" w:eastAsia="zh-CN"/>
              </w:rPr>
              <w:t xml:space="preserve"> performance will be degraded and unpredictable on muted SSBs.</w:t>
            </w:r>
          </w:p>
        </w:tc>
        <w:tc>
          <w:tcPr>
            <w:tcW w:w="2766" w:type="dxa"/>
          </w:tcPr>
          <w:p w14:paraId="10F3A431" w14:textId="2C02EECB" w:rsidR="003B3EE4" w:rsidRPr="005D3133" w:rsidRDefault="00551CE1" w:rsidP="005D3133">
            <w:pPr>
              <w:pStyle w:val="3GPPNormalText"/>
              <w:snapToGrid w:val="0"/>
              <w:spacing w:after="0"/>
              <w:ind w:left="0" w:firstLine="0"/>
              <w:jc w:val="left"/>
            </w:pPr>
            <w:r w:rsidRPr="005D3133">
              <w:rPr>
                <w:sz w:val="20"/>
                <w:szCs w:val="20"/>
              </w:rPr>
              <w:t>No impact as long as access UEs cannot identify discovery SSBs</w:t>
            </w:r>
            <w:r w:rsidR="008904F6">
              <w:rPr>
                <w:sz w:val="20"/>
                <w:szCs w:val="20"/>
              </w:rPr>
              <w:t>, i.e., discovery SSB is on off-sync raster and TDMed positions with access SSB.</w:t>
            </w:r>
          </w:p>
        </w:tc>
      </w:tr>
      <w:tr w:rsidR="0082492A" w14:paraId="341FA3CD" w14:textId="77777777" w:rsidTr="003B3EE4">
        <w:tc>
          <w:tcPr>
            <w:tcW w:w="2765" w:type="dxa"/>
          </w:tcPr>
          <w:p w14:paraId="7489CDAC" w14:textId="7D183DF9" w:rsidR="0082492A" w:rsidRPr="005D3133" w:rsidRDefault="0082492A" w:rsidP="005D3133">
            <w:pPr>
              <w:pStyle w:val="3GPPNormalText"/>
              <w:snapToGrid w:val="0"/>
              <w:spacing w:after="0"/>
              <w:ind w:left="0" w:firstLine="0"/>
              <w:jc w:val="left"/>
            </w:pPr>
            <w:r w:rsidRPr="005D3133">
              <w:rPr>
                <w:sz w:val="20"/>
                <w:szCs w:val="20"/>
              </w:rPr>
              <w:t>Discovery of SSBs by access UEs which are intended only for IAB node discovery</w:t>
            </w:r>
          </w:p>
        </w:tc>
        <w:tc>
          <w:tcPr>
            <w:tcW w:w="2765" w:type="dxa"/>
          </w:tcPr>
          <w:p w14:paraId="65A430B3" w14:textId="32A5F4B5" w:rsidR="0082492A" w:rsidRPr="005D3133" w:rsidRDefault="0082492A" w:rsidP="005D3133">
            <w:pPr>
              <w:pStyle w:val="3GPPNormalText"/>
              <w:snapToGrid w:val="0"/>
              <w:spacing w:after="0"/>
              <w:ind w:left="0" w:firstLine="0"/>
              <w:jc w:val="left"/>
            </w:pPr>
            <w:r w:rsidRPr="005D3133">
              <w:rPr>
                <w:sz w:val="20"/>
                <w:szCs w:val="20"/>
              </w:rPr>
              <w:t>No impact as long as the transmission pattern repeats every 20ms</w:t>
            </w:r>
          </w:p>
        </w:tc>
        <w:tc>
          <w:tcPr>
            <w:tcW w:w="2766" w:type="dxa"/>
          </w:tcPr>
          <w:p w14:paraId="1280C630" w14:textId="5C3BC25D" w:rsidR="0082492A" w:rsidRPr="005D3133" w:rsidRDefault="008904F6" w:rsidP="005D3133">
            <w:pPr>
              <w:pStyle w:val="3GPPNormalText"/>
              <w:snapToGrid w:val="0"/>
              <w:spacing w:after="0"/>
              <w:ind w:left="0" w:firstLine="0"/>
              <w:jc w:val="left"/>
            </w:pPr>
            <w:r>
              <w:rPr>
                <w:sz w:val="20"/>
                <w:szCs w:val="20"/>
              </w:rPr>
              <w:t>If discovery SSBs are detected, l</w:t>
            </w:r>
            <w:r w:rsidR="0082492A" w:rsidRPr="005D3133">
              <w:rPr>
                <w:sz w:val="20"/>
                <w:szCs w:val="20"/>
              </w:rPr>
              <w:t>egacy access UEs will have obtain wrong symbol timing.</w:t>
            </w:r>
          </w:p>
          <w:p w14:paraId="66ED2E8C" w14:textId="021234A0" w:rsidR="0082492A" w:rsidRPr="005D3133" w:rsidRDefault="0082492A" w:rsidP="005D3133">
            <w:pPr>
              <w:pStyle w:val="3GPPNormalText"/>
              <w:snapToGrid w:val="0"/>
              <w:spacing w:after="0"/>
              <w:ind w:left="0" w:firstLine="0"/>
              <w:jc w:val="left"/>
            </w:pPr>
          </w:p>
        </w:tc>
      </w:tr>
    </w:tbl>
    <w:p w14:paraId="3A23CD18" w14:textId="28C0299F" w:rsidR="003B3EE4" w:rsidRPr="005D3133" w:rsidRDefault="0082492A" w:rsidP="005D3133">
      <w:pPr>
        <w:pStyle w:val="3GPPNormalText"/>
        <w:snapToGrid w:val="0"/>
        <w:spacing w:before="240" w:after="0"/>
        <w:ind w:left="0" w:firstLine="0"/>
        <w:jc w:val="left"/>
        <w:rPr>
          <w:b/>
        </w:rPr>
      </w:pPr>
      <w:r w:rsidRPr="005D3133">
        <w:rPr>
          <w:b/>
          <w:sz w:val="20"/>
          <w:szCs w:val="20"/>
        </w:rPr>
        <w:t xml:space="preserve">Proposal 1: </w:t>
      </w:r>
      <w:r w:rsidR="0058697B" w:rsidRPr="005D3133">
        <w:rPr>
          <w:b/>
          <w:sz w:val="20"/>
          <w:szCs w:val="20"/>
        </w:rPr>
        <w:t xml:space="preserve">Defining discovery SSBs on off-raster frequency positions and TDMed positions with access SSB, i.e., solution 1-B is slightly preferred. </w:t>
      </w:r>
    </w:p>
    <w:p w14:paraId="5340A08A" w14:textId="7A1F81E7" w:rsidR="007619A6" w:rsidRDefault="007619A6" w:rsidP="0068776A">
      <w:pPr>
        <w:pStyle w:val="B1"/>
        <w:ind w:left="0" w:firstLine="0"/>
        <w:outlineLvl w:val="1"/>
        <w:rPr>
          <w:sz w:val="28"/>
          <w:szCs w:val="28"/>
        </w:rPr>
      </w:pPr>
      <w:r w:rsidRPr="005D3133">
        <w:rPr>
          <w:sz w:val="28"/>
          <w:szCs w:val="28"/>
        </w:rPr>
        <w:t xml:space="preserve">2.2 </w:t>
      </w:r>
      <w:r w:rsidR="00301BA2" w:rsidRPr="005D3133">
        <w:rPr>
          <w:sz w:val="28"/>
          <w:szCs w:val="28"/>
        </w:rPr>
        <w:t>PRACH enhancements for IAB nodes</w:t>
      </w:r>
      <w:r w:rsidR="00E14CE2" w:rsidRPr="007619A6">
        <w:rPr>
          <w:sz w:val="28"/>
          <w:szCs w:val="28"/>
        </w:rPr>
        <w:t xml:space="preserve"> </w:t>
      </w:r>
    </w:p>
    <w:p w14:paraId="236E2040" w14:textId="5187670A" w:rsidR="00675ECC" w:rsidRPr="005D3133" w:rsidRDefault="00675ECC" w:rsidP="005D3133">
      <w:pPr>
        <w:pStyle w:val="3GPPNormalText"/>
        <w:snapToGrid w:val="0"/>
        <w:ind w:left="0" w:firstLine="0"/>
      </w:pPr>
      <w:r w:rsidRPr="005D3133">
        <w:rPr>
          <w:sz w:val="20"/>
          <w:szCs w:val="20"/>
        </w:rPr>
        <w:t>In last RAN1 meeting, it was agreed to study mechanisms under current PRACH design framework to ensure that after initial access, IAB nodes and access UE of its mother node can be configured or identify TDMed PRACH occasions.</w:t>
      </w:r>
    </w:p>
    <w:p w14:paraId="3A406774" w14:textId="77777777" w:rsidR="009F4EAE" w:rsidRPr="005D3133" w:rsidRDefault="00675ECC" w:rsidP="005D3133">
      <w:pPr>
        <w:pStyle w:val="3GPPNormalText"/>
        <w:snapToGrid w:val="0"/>
        <w:ind w:left="0" w:firstLine="0"/>
      </w:pPr>
      <w:r w:rsidRPr="005D3133">
        <w:rPr>
          <w:sz w:val="20"/>
          <w:szCs w:val="20"/>
        </w:rPr>
        <w:t>In our last contribution</w:t>
      </w:r>
      <w:r w:rsidR="009F4EAE" w:rsidRPr="005D3133">
        <w:rPr>
          <w:sz w:val="20"/>
          <w:szCs w:val="20"/>
        </w:rPr>
        <w:t xml:space="preserve"> R1-1808836</w:t>
      </w:r>
      <w:r w:rsidRPr="005D3133">
        <w:rPr>
          <w:sz w:val="20"/>
          <w:szCs w:val="20"/>
        </w:rPr>
        <w:t xml:space="preserve">, we </w:t>
      </w:r>
      <w:r w:rsidR="009F4EAE" w:rsidRPr="005D3133">
        <w:rPr>
          <w:sz w:val="20"/>
          <w:szCs w:val="20"/>
        </w:rPr>
        <w:t xml:space="preserve">analysed the necessity of PRACH enhancement for IAB nodes, that </w:t>
      </w:r>
      <w:r w:rsidR="009F4EAE" w:rsidRPr="005D3133">
        <w:rPr>
          <w:b/>
          <w:sz w:val="20"/>
          <w:szCs w:val="20"/>
        </w:rPr>
        <w:t>IAB nodes should use time-domain PRACH resources that are TDMed with access UEs of its mother node after initial access</w:t>
      </w:r>
      <w:r w:rsidR="009F4EAE" w:rsidRPr="005D3133">
        <w:rPr>
          <w:sz w:val="20"/>
          <w:szCs w:val="20"/>
        </w:rPr>
        <w:t>.</w:t>
      </w:r>
    </w:p>
    <w:p w14:paraId="2E18C044" w14:textId="567830FD" w:rsidR="003C572A" w:rsidRPr="005D3133" w:rsidRDefault="009F4EAE" w:rsidP="005D3133">
      <w:pPr>
        <w:pStyle w:val="3GPPNormalText"/>
        <w:snapToGrid w:val="0"/>
        <w:spacing w:after="0"/>
        <w:ind w:left="0" w:firstLine="0"/>
      </w:pPr>
      <w:r w:rsidRPr="005D3133">
        <w:rPr>
          <w:sz w:val="20"/>
          <w:szCs w:val="20"/>
        </w:rPr>
        <w:t xml:space="preserve">In last RAN1 meeting, it was also proposed study the need for new PRACH formats/configurations specific for IAB node random access. Here, we think that if new PRACH configurations are specified, </w:t>
      </w:r>
      <w:r w:rsidR="00D57AEF" w:rsidRPr="005D3133">
        <w:rPr>
          <w:sz w:val="20"/>
          <w:szCs w:val="20"/>
        </w:rPr>
        <w:t>we can certainly find TDMed PRACH resources for IAB nodes and its mother node. However</w:t>
      </w:r>
      <w:r w:rsidR="006647EB" w:rsidRPr="005D3133">
        <w:rPr>
          <w:sz w:val="20"/>
          <w:szCs w:val="20"/>
        </w:rPr>
        <w:t xml:space="preserve">, we need to extend the 256-row PRACH configuration to some what 512 rows or even larger. Considering the </w:t>
      </w:r>
      <w:r w:rsidR="00011504" w:rsidRPr="005D3133">
        <w:rPr>
          <w:sz w:val="20"/>
          <w:szCs w:val="20"/>
        </w:rPr>
        <w:t xml:space="preserve">flexible TDD DL-UL configurations, it is very hard to </w:t>
      </w:r>
      <w:r w:rsidR="000B678D" w:rsidRPr="005D3133">
        <w:rPr>
          <w:sz w:val="20"/>
          <w:szCs w:val="20"/>
        </w:rPr>
        <w:t>ensure that the enumerated configuration indexes will be able to flexibly cover all PRACH configuration for IAB nodes especially considering the backhaul resources used for IAB nodes will also be flexibly configured. Thus, we propose to consider some other more flexible schemes for IAB node PRACH resource configuration rather than enumeration PRACH configuration indexes.</w:t>
      </w:r>
      <w:r w:rsidR="003C572A" w:rsidRPr="005D3133">
        <w:rPr>
          <w:sz w:val="20"/>
          <w:szCs w:val="20"/>
        </w:rPr>
        <w:t xml:space="preserve"> For example, an offset</w:t>
      </w:r>
      <w:r w:rsidR="007226DC" w:rsidRPr="005D3133">
        <w:rPr>
          <w:sz w:val="20"/>
          <w:szCs w:val="20"/>
        </w:rPr>
        <w:t xml:space="preserve"> regarding the PRACH resource during initial access</w:t>
      </w:r>
      <w:r w:rsidR="003C572A" w:rsidRPr="005D3133">
        <w:rPr>
          <w:sz w:val="20"/>
          <w:szCs w:val="20"/>
        </w:rPr>
        <w:t xml:space="preserve"> can be configured for IAB nodes after initial access</w:t>
      </w:r>
      <w:r w:rsidR="007226DC" w:rsidRPr="005D3133">
        <w:rPr>
          <w:sz w:val="20"/>
          <w:szCs w:val="20"/>
        </w:rPr>
        <w:t>. IAB nodes can determine valid ROs according to its previous knowledge on the PRACH resources for access UEs its mother node and the configured backhaul resources.</w:t>
      </w:r>
    </w:p>
    <w:p w14:paraId="4D26C9D9" w14:textId="59F43607" w:rsidR="000B678D" w:rsidRPr="005D3133" w:rsidRDefault="000B678D" w:rsidP="005D3133">
      <w:pPr>
        <w:pStyle w:val="3GPPNormalText"/>
        <w:snapToGrid w:val="0"/>
        <w:spacing w:before="240" w:after="0"/>
        <w:ind w:left="0" w:firstLine="0"/>
        <w:rPr>
          <w:b/>
        </w:rPr>
      </w:pPr>
      <w:bookmarkStart w:id="4" w:name="OLE_LINK20"/>
      <w:bookmarkStart w:id="5" w:name="OLE_LINK21"/>
      <w:r w:rsidRPr="005D3133">
        <w:rPr>
          <w:b/>
          <w:sz w:val="20"/>
          <w:szCs w:val="20"/>
        </w:rPr>
        <w:t xml:space="preserve">Proposal </w:t>
      </w:r>
      <w:r w:rsidR="001D012B" w:rsidRPr="005D3133">
        <w:rPr>
          <w:b/>
          <w:sz w:val="20"/>
          <w:szCs w:val="20"/>
        </w:rPr>
        <w:t>2</w:t>
      </w:r>
      <w:r w:rsidRPr="005D3133">
        <w:rPr>
          <w:b/>
          <w:sz w:val="20"/>
          <w:szCs w:val="20"/>
        </w:rPr>
        <w:t>:</w:t>
      </w:r>
      <w:r w:rsidR="003C572A" w:rsidRPr="005D3133">
        <w:rPr>
          <w:b/>
          <w:sz w:val="20"/>
          <w:szCs w:val="20"/>
        </w:rPr>
        <w:t xml:space="preserve"> </w:t>
      </w:r>
      <w:r w:rsidR="007D668E">
        <w:rPr>
          <w:b/>
          <w:sz w:val="20"/>
          <w:szCs w:val="20"/>
        </w:rPr>
        <w:t>T</w:t>
      </w:r>
      <w:r w:rsidR="007D668E" w:rsidRPr="005D3133">
        <w:rPr>
          <w:b/>
          <w:sz w:val="20"/>
          <w:szCs w:val="20"/>
        </w:rPr>
        <w:t>o ensure that after initial access, IAB nodes and access UE of its mother node can be configured or identify TDMed PRACH occasion</w:t>
      </w:r>
      <w:r w:rsidR="003C572A" w:rsidRPr="005D3133">
        <w:rPr>
          <w:b/>
          <w:sz w:val="20"/>
          <w:szCs w:val="20"/>
        </w:rPr>
        <w:t>s</w:t>
      </w:r>
      <w:r w:rsidR="00367E05">
        <w:rPr>
          <w:b/>
          <w:sz w:val="20"/>
          <w:szCs w:val="20"/>
        </w:rPr>
        <w:t>,</w:t>
      </w:r>
      <w:r w:rsidR="00367E05" w:rsidRPr="005D3133">
        <w:rPr>
          <w:b/>
          <w:sz w:val="20"/>
          <w:szCs w:val="20"/>
        </w:rPr>
        <w:t xml:space="preserve"> </w:t>
      </w:r>
      <w:r w:rsidR="007D668E">
        <w:rPr>
          <w:b/>
          <w:sz w:val="20"/>
          <w:szCs w:val="20"/>
        </w:rPr>
        <w:t>consider to apply</w:t>
      </w:r>
      <w:r w:rsidR="00367E05" w:rsidRPr="005D3133">
        <w:rPr>
          <w:b/>
          <w:sz w:val="20"/>
          <w:szCs w:val="20"/>
        </w:rPr>
        <w:t xml:space="preserve"> an offset regarding the PRACH resource during initial access be configured for IAB nodes after initial access</w:t>
      </w:r>
      <w:r w:rsidR="003C572A" w:rsidRPr="005D3133">
        <w:rPr>
          <w:b/>
          <w:sz w:val="20"/>
          <w:szCs w:val="20"/>
        </w:rPr>
        <w:t>.</w:t>
      </w:r>
    </w:p>
    <w:bookmarkEnd w:id="4"/>
    <w:bookmarkEnd w:id="5"/>
    <w:p w14:paraId="35A01112" w14:textId="77777777" w:rsidR="00AA78F9" w:rsidRDefault="00AA78F9" w:rsidP="005D3133">
      <w:pPr>
        <w:pStyle w:val="B1"/>
        <w:ind w:left="0" w:firstLine="0"/>
        <w:jc w:val="both"/>
        <w:outlineLvl w:val="1"/>
        <w:rPr>
          <w:sz w:val="28"/>
          <w:szCs w:val="28"/>
        </w:rPr>
      </w:pPr>
      <w:r>
        <w:rPr>
          <w:sz w:val="28"/>
          <w:szCs w:val="28"/>
        </w:rPr>
        <w:t xml:space="preserve">2.3 </w:t>
      </w:r>
      <w:r w:rsidRPr="007619A6">
        <w:rPr>
          <w:sz w:val="28"/>
          <w:szCs w:val="28"/>
        </w:rPr>
        <w:t xml:space="preserve">Discussion on </w:t>
      </w:r>
      <w:r>
        <w:rPr>
          <w:sz w:val="28"/>
          <w:szCs w:val="28"/>
        </w:rPr>
        <w:t>IAB timing</w:t>
      </w:r>
    </w:p>
    <w:p w14:paraId="58BBA226" w14:textId="77777777" w:rsidR="00AA78F9" w:rsidRPr="005D3133" w:rsidRDefault="00AA78F9" w:rsidP="005D3133">
      <w:pPr>
        <w:pStyle w:val="3GPPNormalText"/>
        <w:snapToGrid w:val="0"/>
        <w:ind w:left="0" w:firstLine="0"/>
        <w:contextualSpacing/>
        <w:jc w:val="left"/>
      </w:pPr>
      <w:r w:rsidRPr="005D3133">
        <w:rPr>
          <w:sz w:val="20"/>
          <w:szCs w:val="20"/>
        </w:rPr>
        <w:t>It was agreed in last meeting that at least Case #1 is supported for both access and backhaul link transmission timing. In this section, we discuss the pros and cons of timing cases 2~7 based on different multiplexing pattern of Tx and Rx, and give our suggestion about IAB timing selection.</w:t>
      </w:r>
    </w:p>
    <w:p w14:paraId="19DA0CFC" w14:textId="77777777" w:rsidR="00E74F1C" w:rsidRDefault="00E74F1C" w:rsidP="005D3133">
      <w:pPr>
        <w:pStyle w:val="3GPPNormalText"/>
        <w:snapToGrid w:val="0"/>
        <w:spacing w:afterLines="20" w:after="62"/>
        <w:ind w:left="0" w:firstLine="0"/>
        <w:contextualSpacing/>
        <w:jc w:val="left"/>
        <w:rPr>
          <w:sz w:val="20"/>
          <w:szCs w:val="20"/>
        </w:rPr>
      </w:pPr>
    </w:p>
    <w:p w14:paraId="31487801" w14:textId="7538A9E1" w:rsidR="00AA78F9" w:rsidRPr="00134A5C" w:rsidRDefault="00AA78F9" w:rsidP="005D3133">
      <w:pPr>
        <w:pStyle w:val="3GPPNormalText"/>
        <w:snapToGrid w:val="0"/>
        <w:spacing w:afterLines="20" w:after="62"/>
        <w:ind w:left="0" w:firstLine="0"/>
        <w:contextualSpacing/>
        <w:jc w:val="left"/>
        <w:rPr>
          <w:sz w:val="20"/>
          <w:szCs w:val="20"/>
        </w:rPr>
      </w:pPr>
      <w:r>
        <w:rPr>
          <w:sz w:val="20"/>
          <w:szCs w:val="20"/>
        </w:rPr>
        <w:t>It was c</w:t>
      </w:r>
      <w:r w:rsidRPr="00134A5C">
        <w:rPr>
          <w:sz w:val="20"/>
          <w:szCs w:val="20"/>
        </w:rPr>
        <w:t>larif</w:t>
      </w:r>
      <w:r>
        <w:rPr>
          <w:sz w:val="20"/>
          <w:szCs w:val="20"/>
        </w:rPr>
        <w:t>ied</w:t>
      </w:r>
      <w:r w:rsidRPr="00134A5C">
        <w:rPr>
          <w:sz w:val="20"/>
          <w:szCs w:val="20"/>
        </w:rPr>
        <w:t xml:space="preserve"> the SDM</w:t>
      </w:r>
      <w:r w:rsidRPr="005D3133">
        <w:rPr>
          <w:sz w:val="20"/>
          <w:szCs w:val="20"/>
        </w:rPr>
        <w:t>/FDM</w:t>
      </w:r>
      <w:r w:rsidRPr="00134A5C">
        <w:rPr>
          <w:sz w:val="20"/>
          <w:szCs w:val="20"/>
        </w:rPr>
        <w:t xml:space="preserve"> </w:t>
      </w:r>
      <w:bookmarkStart w:id="6" w:name="_Hlk525739257"/>
      <w:r w:rsidRPr="00134A5C">
        <w:rPr>
          <w:sz w:val="20"/>
          <w:szCs w:val="20"/>
        </w:rPr>
        <w:t>scenario</w:t>
      </w:r>
      <w:bookmarkEnd w:id="6"/>
      <w:r w:rsidRPr="00134A5C">
        <w:rPr>
          <w:sz w:val="20"/>
          <w:szCs w:val="20"/>
        </w:rPr>
        <w:t xml:space="preserve"> definition</w:t>
      </w:r>
      <w:r>
        <w:rPr>
          <w:sz w:val="20"/>
          <w:szCs w:val="20"/>
        </w:rPr>
        <w:t xml:space="preserve"> in last meeting</w:t>
      </w:r>
      <w:r w:rsidRPr="00134A5C">
        <w:rPr>
          <w:sz w:val="20"/>
          <w:szCs w:val="20"/>
        </w:rPr>
        <w:t xml:space="preserve">: </w:t>
      </w:r>
    </w:p>
    <w:p w14:paraId="44307CEE" w14:textId="77777777" w:rsidR="00AA78F9" w:rsidRPr="00134A5C" w:rsidRDefault="00AA78F9" w:rsidP="005D3133">
      <w:pPr>
        <w:pStyle w:val="3GPPNormalText"/>
        <w:numPr>
          <w:ilvl w:val="0"/>
          <w:numId w:val="32"/>
        </w:numPr>
        <w:snapToGrid w:val="0"/>
        <w:spacing w:afterLines="20" w:after="62"/>
        <w:contextualSpacing/>
        <w:jc w:val="left"/>
        <w:rPr>
          <w:sz w:val="20"/>
          <w:szCs w:val="20"/>
        </w:rPr>
      </w:pPr>
      <w:r w:rsidRPr="00850808">
        <w:rPr>
          <w:sz w:val="20"/>
          <w:szCs w:val="20"/>
        </w:rPr>
        <w:t>SDM</w:t>
      </w:r>
      <w:r w:rsidRPr="00850808">
        <w:rPr>
          <w:sz w:val="20"/>
          <w:szCs w:val="20"/>
          <w:lang w:val="en-US"/>
        </w:rPr>
        <w:t>/FDM</w:t>
      </w:r>
      <w:r w:rsidRPr="00850808">
        <w:rPr>
          <w:sz w:val="20"/>
          <w:szCs w:val="20"/>
        </w:rPr>
        <w:t xml:space="preserve"> Tx:</w:t>
      </w:r>
      <w:r w:rsidRPr="00134A5C">
        <w:rPr>
          <w:sz w:val="20"/>
          <w:szCs w:val="20"/>
        </w:rPr>
        <w:t xml:space="preserve"> An IAB node simultaneous transmits in the DL (to an access UE and/or child IAB node) and transmits in the UL (to a </w:t>
      </w:r>
      <w:r w:rsidRPr="00134A5C">
        <w:rPr>
          <w:sz w:val="20"/>
          <w:szCs w:val="20"/>
          <w:u w:val="single"/>
        </w:rPr>
        <w:t>parent</w:t>
      </w:r>
      <w:r w:rsidRPr="00134A5C">
        <w:rPr>
          <w:sz w:val="20"/>
          <w:szCs w:val="20"/>
        </w:rPr>
        <w:t xml:space="preserve"> IAB node)</w:t>
      </w:r>
    </w:p>
    <w:p w14:paraId="133583A4" w14:textId="77777777" w:rsidR="00AA78F9" w:rsidRPr="00134A5C" w:rsidRDefault="00AA78F9" w:rsidP="005D3133">
      <w:pPr>
        <w:pStyle w:val="3GPPNormalText"/>
        <w:numPr>
          <w:ilvl w:val="0"/>
          <w:numId w:val="32"/>
        </w:numPr>
        <w:snapToGrid w:val="0"/>
        <w:spacing w:afterLines="20" w:after="62"/>
        <w:contextualSpacing/>
        <w:jc w:val="left"/>
        <w:rPr>
          <w:sz w:val="20"/>
          <w:szCs w:val="20"/>
        </w:rPr>
      </w:pPr>
      <w:r w:rsidRPr="00850808">
        <w:rPr>
          <w:sz w:val="20"/>
          <w:szCs w:val="20"/>
        </w:rPr>
        <w:t>SDM</w:t>
      </w:r>
      <w:r w:rsidRPr="00850808">
        <w:rPr>
          <w:sz w:val="20"/>
          <w:szCs w:val="20"/>
          <w:lang w:val="en-US"/>
        </w:rPr>
        <w:t>/FDM</w:t>
      </w:r>
      <w:r w:rsidRPr="00850808">
        <w:rPr>
          <w:sz w:val="20"/>
          <w:szCs w:val="20"/>
        </w:rPr>
        <w:t xml:space="preserve"> Rx:</w:t>
      </w:r>
      <w:r w:rsidRPr="00134A5C">
        <w:rPr>
          <w:sz w:val="20"/>
          <w:szCs w:val="20"/>
        </w:rPr>
        <w:t xml:space="preserve"> An IAB node simultaneous receives in the DL (a transmission from a </w:t>
      </w:r>
      <w:r w:rsidRPr="00134A5C">
        <w:rPr>
          <w:sz w:val="20"/>
          <w:szCs w:val="20"/>
          <w:u w:val="single"/>
        </w:rPr>
        <w:t>parent</w:t>
      </w:r>
      <w:r w:rsidRPr="00134A5C">
        <w:rPr>
          <w:sz w:val="20"/>
          <w:szCs w:val="20"/>
        </w:rPr>
        <w:t xml:space="preserve"> node) and receives in the UL (from an access UE and/or child IAB node)</w:t>
      </w:r>
    </w:p>
    <w:p w14:paraId="0707E181" w14:textId="77777777" w:rsidR="00AA78F9" w:rsidRDefault="00AA78F9" w:rsidP="005D3133">
      <w:pPr>
        <w:snapToGrid w:val="0"/>
        <w:spacing w:afterLines="20" w:after="62"/>
        <w:jc w:val="both"/>
      </w:pPr>
      <w:r>
        <w:rPr>
          <w:rFonts w:hint="eastAsia"/>
          <w:kern w:val="2"/>
          <w:lang w:val="x-none" w:eastAsia="zh-CN"/>
        </w:rPr>
        <w:t>T</w:t>
      </w:r>
      <w:r>
        <w:rPr>
          <w:kern w:val="2"/>
          <w:lang w:val="x-none" w:eastAsia="zh-CN"/>
        </w:rPr>
        <w:t xml:space="preserve">hus, we sort the timing cases 2~7 into three </w:t>
      </w:r>
      <w:r w:rsidRPr="00134A5C">
        <w:t>scenario</w:t>
      </w:r>
      <w:r>
        <w:t>s below:</w:t>
      </w:r>
    </w:p>
    <w:p w14:paraId="5462CACF" w14:textId="21F22B04" w:rsidR="00AA78F9" w:rsidRPr="00850808" w:rsidRDefault="00AA78F9" w:rsidP="005D3133">
      <w:pPr>
        <w:pStyle w:val="B1"/>
        <w:numPr>
          <w:ilvl w:val="0"/>
          <w:numId w:val="24"/>
        </w:numPr>
        <w:snapToGrid w:val="0"/>
        <w:spacing w:afterLines="20" w:after="62"/>
        <w:jc w:val="both"/>
        <w:rPr>
          <w:lang w:eastAsia="zh-CN"/>
        </w:rPr>
      </w:pPr>
      <w:r w:rsidRPr="00BC4A4F">
        <w:rPr>
          <w:b/>
          <w:lang w:eastAsia="zh-CN"/>
        </w:rPr>
        <w:t>SDM/FDM Tx</w:t>
      </w:r>
      <w:r w:rsidR="00EA7C49">
        <w:rPr>
          <w:b/>
          <w:lang w:eastAsia="zh-CN"/>
        </w:rPr>
        <w:t xml:space="preserve"> and </w:t>
      </w:r>
      <w:r w:rsidRPr="00BC4A4F">
        <w:rPr>
          <w:b/>
          <w:lang w:eastAsia="zh-CN"/>
        </w:rPr>
        <w:t>TDM Rx</w:t>
      </w:r>
      <w:r w:rsidR="00EA7C49" w:rsidRPr="00850808">
        <w:rPr>
          <w:lang w:eastAsia="zh-CN"/>
        </w:rPr>
        <w:t>, which is supported by timing case 2 and case 6</w:t>
      </w:r>
    </w:p>
    <w:p w14:paraId="640FEB33" w14:textId="380D0130" w:rsidR="00AA78F9" w:rsidRDefault="00AA78F9" w:rsidP="005D3133">
      <w:pPr>
        <w:pStyle w:val="aa"/>
        <w:numPr>
          <w:ilvl w:val="0"/>
          <w:numId w:val="34"/>
        </w:numPr>
        <w:snapToGrid w:val="0"/>
        <w:spacing w:afterLines="20" w:after="62"/>
        <w:ind w:firstLineChars="0"/>
        <w:jc w:val="both"/>
      </w:pPr>
      <w:r w:rsidRPr="001577E0">
        <w:t>Case 2: DL and UL transmission timing is aligned within an IAB node</w:t>
      </w:r>
      <w:r>
        <w:t>.</w:t>
      </w:r>
    </w:p>
    <w:p w14:paraId="7E7B355C" w14:textId="57BB0035" w:rsidR="00053C6B" w:rsidRDefault="00405427" w:rsidP="005D3133">
      <w:pPr>
        <w:snapToGrid w:val="0"/>
        <w:spacing w:afterLines="20" w:after="62"/>
        <w:jc w:val="both"/>
        <w:rPr>
          <w:rFonts w:eastAsia="Malgun Gothic"/>
        </w:rPr>
      </w:pPr>
      <w:r>
        <w:rPr>
          <w:rFonts w:hint="eastAsia"/>
          <w:lang w:eastAsia="zh-CN"/>
        </w:rPr>
        <w:t>In</w:t>
      </w:r>
      <w:r>
        <w:rPr>
          <w:lang w:eastAsia="zh-CN"/>
        </w:rPr>
        <w:t xml:space="preserve"> Figure 2, we present the impact of timing case 2 as the number of hops increases. </w:t>
      </w:r>
      <w:r w:rsidR="00014E69">
        <w:rPr>
          <w:rFonts w:hint="eastAsia"/>
          <w:lang w:eastAsia="zh-CN"/>
        </w:rPr>
        <w:t xml:space="preserve">In </w:t>
      </w:r>
      <w:r w:rsidR="00014E69">
        <w:rPr>
          <w:lang w:eastAsia="zh-CN"/>
        </w:rPr>
        <w:t>this case, the DL transmission timing of an IAB node</w:t>
      </w:r>
      <w:r>
        <w:rPr>
          <w:lang w:eastAsia="zh-CN"/>
        </w:rPr>
        <w:t xml:space="preserve"> needs to be aligned with its UL transmission</w:t>
      </w:r>
      <w:r w:rsidR="007F4188">
        <w:rPr>
          <w:lang w:eastAsia="zh-CN"/>
        </w:rPr>
        <w:t xml:space="preserve"> which is scheduled by its mother node. </w:t>
      </w:r>
      <w:r w:rsidR="00D12F68">
        <w:rPr>
          <w:lang w:eastAsia="zh-CN"/>
        </w:rPr>
        <w:t>To</w:t>
      </w:r>
      <w:r w:rsidR="002744C3">
        <w:rPr>
          <w:lang w:eastAsia="zh-CN"/>
        </w:rPr>
        <w:t xml:space="preserve"> ensure </w:t>
      </w:r>
      <w:r w:rsidR="00C05869">
        <w:rPr>
          <w:lang w:eastAsia="zh-CN"/>
        </w:rPr>
        <w:t>that</w:t>
      </w:r>
      <w:r w:rsidR="002744C3">
        <w:rPr>
          <w:lang w:eastAsia="zh-CN"/>
        </w:rPr>
        <w:t xml:space="preserve"> UL reception at </w:t>
      </w:r>
      <w:r w:rsidR="003F4AAA">
        <w:rPr>
          <w:lang w:eastAsia="zh-CN"/>
        </w:rPr>
        <w:t xml:space="preserve">each </w:t>
      </w:r>
      <w:r w:rsidR="002744C3">
        <w:rPr>
          <w:lang w:eastAsia="zh-CN"/>
        </w:rPr>
        <w:t>node</w:t>
      </w:r>
      <w:r w:rsidR="00436F5C">
        <w:rPr>
          <w:lang w:eastAsia="zh-CN"/>
        </w:rPr>
        <w:t xml:space="preserve"> is aligned with the symbol boundary, </w:t>
      </w:r>
      <w:r w:rsidR="00C05869">
        <w:rPr>
          <w:lang w:eastAsia="zh-CN"/>
        </w:rPr>
        <w:t xml:space="preserve">IAB node 1 transmits according to a TA indicated by its mother node IAB donor, </w:t>
      </w:r>
      <w:r w:rsidR="005B696C">
        <w:rPr>
          <w:lang w:eastAsia="zh-CN"/>
        </w:rPr>
        <w:t>which is 2*TP1</w:t>
      </w:r>
      <w:r w:rsidR="00E33D04">
        <w:rPr>
          <w:lang w:eastAsia="zh-CN"/>
        </w:rPr>
        <w:t xml:space="preserve"> ahead its DL receiving timing</w:t>
      </w:r>
      <w:r w:rsidR="005B696C">
        <w:rPr>
          <w:lang w:eastAsia="zh-CN"/>
        </w:rPr>
        <w:t xml:space="preserve">, i.e. the </w:t>
      </w:r>
      <w:r w:rsidR="0039706A">
        <w:rPr>
          <w:lang w:eastAsia="zh-CN"/>
        </w:rPr>
        <w:t>round-trip</w:t>
      </w:r>
      <w:r w:rsidR="005B696C">
        <w:rPr>
          <w:lang w:eastAsia="zh-CN"/>
        </w:rPr>
        <w:t xml:space="preserve"> time </w:t>
      </w:r>
      <w:r w:rsidR="005B696C" w:rsidRPr="00A25C05">
        <w:rPr>
          <w:rFonts w:eastAsia="Malgun Gothic"/>
        </w:rPr>
        <w:t>from Donor to IAB node 1</w:t>
      </w:r>
      <w:r w:rsidR="005B696C">
        <w:rPr>
          <w:rFonts w:eastAsia="Malgun Gothic"/>
        </w:rPr>
        <w:t xml:space="preserve"> where TP1 is the </w:t>
      </w:r>
      <w:r w:rsidR="005B696C" w:rsidRPr="00A25C05">
        <w:rPr>
          <w:rFonts w:eastAsia="Malgun Gothic"/>
        </w:rPr>
        <w:t>propagation delay from Donor to IAB node 1</w:t>
      </w:r>
      <w:r w:rsidR="005B696C">
        <w:rPr>
          <w:rFonts w:eastAsia="Malgun Gothic"/>
        </w:rPr>
        <w:t xml:space="preserve">. </w:t>
      </w:r>
      <w:r w:rsidR="006116AB">
        <w:rPr>
          <w:rFonts w:eastAsia="Malgun Gothic"/>
        </w:rPr>
        <w:t>This results in that the DL transmission timing of IAB node 1 is TP1 ahead of that of IAB donor</w:t>
      </w:r>
      <w:r w:rsidR="00206B5D">
        <w:rPr>
          <w:rFonts w:eastAsia="Malgun Gothic"/>
        </w:rPr>
        <w:t xml:space="preserve">, as </w:t>
      </w:r>
      <w:r w:rsidR="005512F5">
        <w:rPr>
          <w:rFonts w:eastAsia="Malgun Gothic"/>
        </w:rPr>
        <w:t>indicated respectively by</w:t>
      </w:r>
      <w:r w:rsidR="00206B5D">
        <w:rPr>
          <w:rFonts w:eastAsia="Malgun Gothic"/>
        </w:rPr>
        <w:t xml:space="preserve"> DL Tx(n+1) and DL Tx (n) in the figure</w:t>
      </w:r>
      <w:r w:rsidR="006116AB">
        <w:rPr>
          <w:rFonts w:eastAsia="Malgun Gothic"/>
        </w:rPr>
        <w:t xml:space="preserve">. </w:t>
      </w:r>
      <w:r w:rsidR="00E33D04">
        <w:rPr>
          <w:rFonts w:eastAsia="Malgun Gothic"/>
        </w:rPr>
        <w:t>Similarly, IAB node 2 will transmit according to a TA indicated by its mother node IAB node 1</w:t>
      </w:r>
      <w:r w:rsidR="00E169B9">
        <w:rPr>
          <w:rFonts w:eastAsia="Malgun Gothic"/>
        </w:rPr>
        <w:t>, to ensure that the UL transmission will be symbol aligned at IAB node 1. This results in a different DL transmission timing than that of its mother node, which is TP1+TP2 ahead of the DL transmission timing of the IAB donor.</w:t>
      </w:r>
      <w:r w:rsidR="00F87883">
        <w:rPr>
          <w:rFonts w:eastAsia="Malgun Gothic"/>
        </w:rPr>
        <w:t xml:space="preserve"> It can be observed that </w:t>
      </w:r>
      <w:r w:rsidR="00F87883" w:rsidRPr="00A25C05">
        <w:rPr>
          <w:rFonts w:eastAsia="Malgun Gothic"/>
        </w:rPr>
        <w:t>this option cannot achieve synchronization among network nodes.</w:t>
      </w:r>
      <w:r w:rsidR="00310A45">
        <w:rPr>
          <w:rFonts w:eastAsia="Malgun Gothic"/>
        </w:rPr>
        <w:t xml:space="preserve"> </w:t>
      </w:r>
      <w:r w:rsidR="009F244A">
        <w:rPr>
          <w:rFonts w:eastAsia="Malgun Gothic"/>
        </w:rPr>
        <w:t>Moreover, a</w:t>
      </w:r>
      <w:r w:rsidR="00976197">
        <w:rPr>
          <w:rFonts w:eastAsia="Malgun Gothic"/>
        </w:rPr>
        <w:t>s illustrated in Fig</w:t>
      </w:r>
      <w:r w:rsidR="00976197">
        <w:rPr>
          <w:rFonts w:asciiTheme="minorEastAsia" w:hAnsiTheme="minorEastAsia" w:hint="eastAsia"/>
          <w:lang w:eastAsia="zh-CN"/>
        </w:rPr>
        <w:t>.</w:t>
      </w:r>
      <w:r w:rsidR="00976197">
        <w:rPr>
          <w:rFonts w:eastAsia="Malgun Gothic"/>
        </w:rPr>
        <w:t xml:space="preserve"> 2, each IAB node MT function transmission timing is shifted with </w:t>
      </w:r>
      <w:r w:rsidR="00976197" w:rsidRPr="001C44BA">
        <w:rPr>
          <w:rFonts w:eastAsia="Malgun Gothic"/>
        </w:rPr>
        <w:t>an accumulated value of the propagation delay over all hops</w:t>
      </w:r>
      <w:r w:rsidR="00976197">
        <w:rPr>
          <w:rFonts w:eastAsia="Malgun Gothic"/>
        </w:rPr>
        <w:t xml:space="preserve">, which </w:t>
      </w:r>
      <w:r w:rsidR="009F244A">
        <w:rPr>
          <w:rFonts w:eastAsia="Malgun Gothic"/>
        </w:rPr>
        <w:t>may</w:t>
      </w:r>
      <w:r w:rsidR="00976197">
        <w:rPr>
          <w:rFonts w:eastAsia="Malgun Gothic"/>
        </w:rPr>
        <w:t xml:space="preserve"> lead to cross link interference as the number of hop increases.</w:t>
      </w:r>
    </w:p>
    <w:p w14:paraId="38087F34" w14:textId="25A6D21D" w:rsidR="00976197" w:rsidRDefault="00693EF5" w:rsidP="005D3133">
      <w:pPr>
        <w:snapToGrid w:val="0"/>
        <w:spacing w:afterLines="50" w:after="156"/>
        <w:jc w:val="both"/>
        <w:rPr>
          <w:rFonts w:eastAsia="Malgun Gothic"/>
        </w:rPr>
      </w:pPr>
      <w:r>
        <w:rPr>
          <w:rFonts w:eastAsia="Malgun Gothic"/>
        </w:rPr>
        <w:t>In addition</w:t>
      </w:r>
      <w:r w:rsidR="003F2AF2">
        <w:rPr>
          <w:rFonts w:eastAsia="Malgun Gothic"/>
        </w:rPr>
        <w:t>, as illustrated in Fig</w:t>
      </w:r>
      <w:r w:rsidR="003F2AF2">
        <w:rPr>
          <w:rFonts w:asciiTheme="minorEastAsia" w:hAnsiTheme="minorEastAsia" w:hint="eastAsia"/>
          <w:lang w:eastAsia="zh-CN"/>
        </w:rPr>
        <w:t>.</w:t>
      </w:r>
      <w:r w:rsidR="003F2AF2">
        <w:rPr>
          <w:rFonts w:eastAsia="Malgun Gothic"/>
        </w:rPr>
        <w:t xml:space="preserve"> 3, </w:t>
      </w:r>
      <w:r w:rsidR="00053C6B">
        <w:rPr>
          <w:rFonts w:eastAsia="Malgun Gothic"/>
        </w:rPr>
        <w:t xml:space="preserve">considering multi-connectivity scenario, </w:t>
      </w:r>
      <w:r w:rsidR="003F2AF2">
        <w:rPr>
          <w:rFonts w:eastAsia="Malgun Gothic"/>
        </w:rPr>
        <w:t xml:space="preserve">the DL transmission timing of IAB node 1 is TP1 ahead of </w:t>
      </w:r>
      <w:r w:rsidR="00053C6B">
        <w:rPr>
          <w:rFonts w:eastAsia="Malgun Gothic"/>
        </w:rPr>
        <w:t xml:space="preserve">the frame boundary with its </w:t>
      </w:r>
      <w:r w:rsidR="00EF3E86">
        <w:rPr>
          <w:rFonts w:eastAsia="Malgun Gothic"/>
        </w:rPr>
        <w:t>mother</w:t>
      </w:r>
      <w:r w:rsidR="00053C6B">
        <w:rPr>
          <w:rFonts w:eastAsia="Malgun Gothic"/>
        </w:rPr>
        <w:t xml:space="preserve"> node as IAB donor 1</w:t>
      </w:r>
      <w:r w:rsidR="00155BDD">
        <w:rPr>
          <w:rFonts w:eastAsia="Malgun Gothic"/>
        </w:rPr>
        <w:t>,</w:t>
      </w:r>
      <w:r w:rsidR="00053C6B">
        <w:rPr>
          <w:rFonts w:eastAsia="Malgun Gothic"/>
        </w:rPr>
        <w:t xml:space="preserve"> while the DL transmission timing of IAB node 1 is TP1’ ahead of the frame boundary with its </w:t>
      </w:r>
      <w:r w:rsidR="00EF3E86">
        <w:rPr>
          <w:rFonts w:eastAsia="Malgun Gothic"/>
        </w:rPr>
        <w:t>mother</w:t>
      </w:r>
      <w:r w:rsidR="00053C6B">
        <w:rPr>
          <w:rFonts w:eastAsia="Malgun Gothic"/>
        </w:rPr>
        <w:t xml:space="preserve"> node as IAB donor 2</w:t>
      </w:r>
      <w:r w:rsidR="00155BDD">
        <w:rPr>
          <w:rFonts w:eastAsia="Malgun Gothic"/>
        </w:rPr>
        <w:t xml:space="preserve">. That is, each IAB node has multiple DL transmission timing </w:t>
      </w:r>
      <w:r w:rsidR="007F097D">
        <w:rPr>
          <w:rFonts w:eastAsia="Malgun Gothic"/>
        </w:rPr>
        <w:t>in</w:t>
      </w:r>
      <w:r w:rsidR="00155BDD">
        <w:rPr>
          <w:rFonts w:eastAsia="Malgun Gothic"/>
        </w:rPr>
        <w:t xml:space="preserve"> multi-conne</w:t>
      </w:r>
      <w:r w:rsidR="007F097D">
        <w:rPr>
          <w:rFonts w:eastAsia="Malgun Gothic"/>
        </w:rPr>
        <w:t>ctivity scenario, which impacts the timing of its child nodes or UE</w:t>
      </w:r>
      <w:r w:rsidR="00637569">
        <w:rPr>
          <w:rFonts w:eastAsia="Malgun Gothic"/>
        </w:rPr>
        <w:t>s</w:t>
      </w:r>
      <w:r w:rsidR="00DA061E">
        <w:rPr>
          <w:rFonts w:eastAsia="Malgun Gothic"/>
        </w:rPr>
        <w:t>.</w:t>
      </w:r>
      <w:r w:rsidR="007F097D">
        <w:rPr>
          <w:rFonts w:eastAsia="Malgun Gothic"/>
        </w:rPr>
        <w:t xml:space="preserve"> </w:t>
      </w:r>
      <w:r w:rsidR="00DA061E">
        <w:rPr>
          <w:rFonts w:eastAsia="Malgun Gothic"/>
        </w:rPr>
        <w:t xml:space="preserve">Similarly, considering handover scenario, for each IAB node, the DL transmission timing changes </w:t>
      </w:r>
      <w:r w:rsidR="00C644FA">
        <w:rPr>
          <w:rFonts w:eastAsia="Malgun Gothic"/>
        </w:rPr>
        <w:t xml:space="preserve">after switching </w:t>
      </w:r>
      <w:r w:rsidR="00EF3E86">
        <w:rPr>
          <w:rFonts w:eastAsia="Malgun Gothic"/>
        </w:rPr>
        <w:t>its mother node, which also impacts its child nodes or UE</w:t>
      </w:r>
      <w:r w:rsidR="00637569">
        <w:rPr>
          <w:rFonts w:eastAsia="Malgun Gothic"/>
        </w:rPr>
        <w:t>s</w:t>
      </w:r>
      <w:r w:rsidR="00EF3E86">
        <w:rPr>
          <w:rFonts w:eastAsia="Malgun Gothic"/>
        </w:rPr>
        <w:t>.</w:t>
      </w:r>
    </w:p>
    <w:p w14:paraId="4B561A6C" w14:textId="1F626D5C" w:rsidR="00436F5C" w:rsidRDefault="004F5E6A" w:rsidP="005D3133">
      <w:pPr>
        <w:snapToGrid w:val="0"/>
        <w:spacing w:before="240" w:afterLines="20" w:after="62"/>
        <w:contextualSpacing/>
        <w:jc w:val="both"/>
        <w:rPr>
          <w:lang w:eastAsia="zh-CN"/>
        </w:rPr>
      </w:pPr>
      <w:r>
        <w:rPr>
          <w:rFonts w:eastAsia="Malgun Gothic"/>
        </w:rPr>
        <w:t xml:space="preserve">On the other hand, it can be observed that </w:t>
      </w:r>
      <w:r w:rsidR="00310A45">
        <w:rPr>
          <w:rFonts w:eastAsia="Malgun Gothic"/>
        </w:rPr>
        <w:t>the</w:t>
      </w:r>
      <w:r w:rsidR="00933742">
        <w:rPr>
          <w:rFonts w:eastAsia="Malgun Gothic"/>
        </w:rPr>
        <w:t xml:space="preserve"> UL symbol alignment can be ensured by scheduling, thus simplifying implementation complexity at IAB node.</w:t>
      </w:r>
    </w:p>
    <w:p w14:paraId="6D1AA110" w14:textId="25F64387" w:rsidR="003F26CB" w:rsidRDefault="007D6CE2" w:rsidP="005D3133">
      <w:pPr>
        <w:snapToGrid w:val="0"/>
        <w:spacing w:after="0"/>
        <w:jc w:val="center"/>
      </w:pPr>
      <w:r>
        <w:rPr>
          <w:noProof/>
          <w:lang w:val="en-US" w:eastAsia="zh-CN"/>
        </w:rPr>
        <w:drawing>
          <wp:inline distT="0" distB="0" distL="0" distR="0" wp14:anchorId="63329214" wp14:editId="5DD1BB21">
            <wp:extent cx="4230670" cy="188742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0672" cy="1909730"/>
                    </a:xfrm>
                    <a:prstGeom prst="rect">
                      <a:avLst/>
                    </a:prstGeom>
                    <a:noFill/>
                  </pic:spPr>
                </pic:pic>
              </a:graphicData>
            </a:graphic>
          </wp:inline>
        </w:drawing>
      </w:r>
    </w:p>
    <w:p w14:paraId="51BEED40" w14:textId="5B8E183F" w:rsidR="00AA78F9" w:rsidRDefault="00756CAD" w:rsidP="005D3133">
      <w:pPr>
        <w:pStyle w:val="aa"/>
        <w:snapToGrid w:val="0"/>
        <w:spacing w:after="0"/>
        <w:ind w:left="420" w:firstLineChars="0" w:firstLine="0"/>
        <w:jc w:val="center"/>
      </w:pPr>
      <w:r>
        <w:rPr>
          <w:rFonts w:hint="eastAsia"/>
          <w:lang w:eastAsia="zh-CN"/>
        </w:rPr>
        <w:t>Fig</w:t>
      </w:r>
      <w:r w:rsidR="00124DE3">
        <w:rPr>
          <w:rFonts w:hint="eastAsia"/>
          <w:lang w:eastAsia="zh-CN"/>
        </w:rPr>
        <w:t>.</w:t>
      </w:r>
      <w:r>
        <w:rPr>
          <w:lang w:eastAsia="zh-CN"/>
        </w:rPr>
        <w:t xml:space="preserve"> 2 </w:t>
      </w:r>
      <w:r w:rsidR="00AA78F9" w:rsidRPr="00960825">
        <w:t xml:space="preserve">DL and UL transmission timing alignment within an IAB node </w:t>
      </w:r>
    </w:p>
    <w:p w14:paraId="75451A2D" w14:textId="1F850EE2" w:rsidR="006A6091" w:rsidRDefault="007B3C8A" w:rsidP="005D3133">
      <w:pPr>
        <w:pStyle w:val="aa"/>
        <w:snapToGrid w:val="0"/>
        <w:spacing w:after="0"/>
        <w:ind w:left="420" w:firstLineChars="0" w:firstLine="0"/>
        <w:jc w:val="center"/>
      </w:pPr>
      <w:r>
        <w:object w:dxaOrig="4905" w:dyaOrig="4486" w14:anchorId="770A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35pt;height:114pt" o:ole="">
            <v:imagedata r:id="rId9" o:title=""/>
          </v:shape>
          <o:OLEObject Type="Embed" ProgID="Visio.Drawing.15" ShapeID="_x0000_i1025" DrawAspect="Content" ObjectID="_1599722537" r:id="rId10"/>
        </w:object>
      </w:r>
    </w:p>
    <w:p w14:paraId="081F22FD" w14:textId="571BAB79" w:rsidR="00DE135D" w:rsidRDefault="003F2AF2" w:rsidP="005D3133">
      <w:pPr>
        <w:snapToGrid w:val="0"/>
        <w:spacing w:after="0"/>
        <w:jc w:val="center"/>
      </w:pPr>
      <w:r>
        <w:rPr>
          <w:noProof/>
          <w:lang w:val="en-US" w:eastAsia="zh-CN"/>
        </w:rPr>
        <w:drawing>
          <wp:inline distT="0" distB="0" distL="0" distR="0" wp14:anchorId="70C2D1F7" wp14:editId="71FC1001">
            <wp:extent cx="4474336" cy="173583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1354" cy="1750196"/>
                    </a:xfrm>
                    <a:prstGeom prst="rect">
                      <a:avLst/>
                    </a:prstGeom>
                    <a:noFill/>
                  </pic:spPr>
                </pic:pic>
              </a:graphicData>
            </a:graphic>
          </wp:inline>
        </w:drawing>
      </w:r>
    </w:p>
    <w:p w14:paraId="3FA7612F" w14:textId="58B40296" w:rsidR="00DE135D" w:rsidRPr="00DE135D" w:rsidRDefault="00DE135D" w:rsidP="005D3133">
      <w:pPr>
        <w:pStyle w:val="aa"/>
        <w:snapToGrid w:val="0"/>
        <w:spacing w:after="0"/>
        <w:ind w:left="420" w:firstLineChars="0" w:firstLine="0"/>
        <w:jc w:val="center"/>
      </w:pPr>
      <w:r>
        <w:rPr>
          <w:rFonts w:hint="eastAsia"/>
          <w:lang w:eastAsia="zh-CN"/>
        </w:rPr>
        <w:t>Fig.</w:t>
      </w:r>
      <w:r>
        <w:rPr>
          <w:lang w:eastAsia="zh-CN"/>
        </w:rPr>
        <w:t xml:space="preserve"> 3 </w:t>
      </w:r>
      <w:r w:rsidRPr="00960825">
        <w:t>DL and UL transmission timing alignment within an IAB node</w:t>
      </w:r>
      <w:r>
        <w:t xml:space="preserve"> in </w:t>
      </w:r>
      <w:r>
        <w:rPr>
          <w:rFonts w:eastAsia="Malgun Gothic"/>
        </w:rPr>
        <w:t>multi-connectivity scenario</w:t>
      </w:r>
    </w:p>
    <w:p w14:paraId="5D23FB29" w14:textId="2B201D6C" w:rsidR="00976197" w:rsidRPr="005D3133" w:rsidRDefault="00B92501" w:rsidP="005D3133">
      <w:pPr>
        <w:snapToGrid w:val="0"/>
        <w:spacing w:afterLines="20" w:after="62"/>
        <w:jc w:val="both"/>
        <w:rPr>
          <w:rFonts w:eastAsia="Malgun Gothic"/>
        </w:rPr>
      </w:pPr>
      <w:r w:rsidRPr="005D3133">
        <w:rPr>
          <w:rFonts w:eastAsia="Malgun Gothic"/>
        </w:rPr>
        <w:t xml:space="preserve">Besides, </w:t>
      </w:r>
      <w:r w:rsidR="00836520" w:rsidRPr="005D3133">
        <w:rPr>
          <w:rFonts w:eastAsia="Malgun Gothic"/>
        </w:rPr>
        <w:t xml:space="preserve">the </w:t>
      </w:r>
      <w:r w:rsidR="002852F3" w:rsidRPr="005D3133">
        <w:rPr>
          <w:rFonts w:eastAsia="Malgun Gothic"/>
        </w:rPr>
        <w:t>timing advance provided to the IAB MT function or a UE is</w:t>
      </w:r>
      <w:r w:rsidR="00FB3985" w:rsidRPr="005D3133">
        <w:rPr>
          <w:rFonts w:eastAsia="Malgun Gothic"/>
        </w:rPr>
        <w:t xml:space="preserve"> always </w:t>
      </w:r>
      <w:r w:rsidR="00957222" w:rsidRPr="005D3133">
        <w:rPr>
          <w:rFonts w:eastAsia="Malgun Gothic"/>
        </w:rPr>
        <w:t>the round-trip propagation delay</w:t>
      </w:r>
      <w:r w:rsidR="00FB3985" w:rsidRPr="005D3133">
        <w:rPr>
          <w:rFonts w:eastAsia="Malgun Gothic"/>
        </w:rPr>
        <w:t xml:space="preserve"> of current hop, which is always positive</w:t>
      </w:r>
      <w:r w:rsidR="00BE249C" w:rsidRPr="005D3133">
        <w:rPr>
          <w:rFonts w:eastAsia="Malgun Gothic"/>
        </w:rPr>
        <w:t xml:space="preserve"> and the same as </w:t>
      </w:r>
      <w:r w:rsidR="00957222" w:rsidRPr="005D3133">
        <w:rPr>
          <w:rFonts w:eastAsia="Malgun Gothic"/>
        </w:rPr>
        <w:t>conventional gNB operation. Therefore, in this case, no TA enhancements is needed.</w:t>
      </w:r>
      <w:r w:rsidR="002852F3" w:rsidRPr="005D3133">
        <w:rPr>
          <w:rFonts w:eastAsia="Malgun Gothic"/>
        </w:rPr>
        <w:t xml:space="preserve"> </w:t>
      </w:r>
    </w:p>
    <w:p w14:paraId="21530D33" w14:textId="4D813BEA" w:rsidR="007B54A0" w:rsidRPr="005D3133" w:rsidRDefault="007B54A0" w:rsidP="005D3133">
      <w:pPr>
        <w:snapToGrid w:val="0"/>
        <w:spacing w:afterLines="20" w:after="62"/>
        <w:jc w:val="both"/>
        <w:rPr>
          <w:rFonts w:eastAsia="Malgun Gothic"/>
          <w:i/>
        </w:rPr>
      </w:pPr>
      <w:r w:rsidRPr="005D3133">
        <w:rPr>
          <w:rFonts w:eastAsia="Malgun Gothic"/>
          <w:i/>
        </w:rPr>
        <w:t>Observation 1:</w:t>
      </w:r>
      <w:r w:rsidR="003F2B7E" w:rsidRPr="005D3133">
        <w:rPr>
          <w:rFonts w:eastAsia="Malgun Gothic"/>
          <w:i/>
        </w:rPr>
        <w:t xml:space="preserve"> Timing case 2 leads to an unsynchronized network where transmission timing of IAB nodes varies from each other,</w:t>
      </w:r>
      <w:r w:rsidR="009F244A" w:rsidRPr="005D3133">
        <w:rPr>
          <w:rFonts w:eastAsia="Malgun Gothic"/>
          <w:i/>
        </w:rPr>
        <w:t xml:space="preserve"> and possibly CLI due to accumulated time shift </w:t>
      </w:r>
      <w:r w:rsidR="00C0205D" w:rsidRPr="005D3133">
        <w:rPr>
          <w:rFonts w:eastAsia="Malgun Gothic"/>
          <w:i/>
        </w:rPr>
        <w:t>of</w:t>
      </w:r>
      <w:r w:rsidR="009F244A" w:rsidRPr="005D3133">
        <w:rPr>
          <w:rFonts w:eastAsia="Malgun Gothic"/>
          <w:i/>
        </w:rPr>
        <w:t xml:space="preserve"> </w:t>
      </w:r>
      <w:r w:rsidR="00637569" w:rsidRPr="005D3133">
        <w:rPr>
          <w:rFonts w:eastAsia="Malgun Gothic"/>
          <w:i/>
        </w:rPr>
        <w:t xml:space="preserve">UL </w:t>
      </w:r>
      <w:r w:rsidR="009F244A" w:rsidRPr="005D3133">
        <w:rPr>
          <w:rFonts w:eastAsia="Malgun Gothic"/>
          <w:i/>
        </w:rPr>
        <w:t xml:space="preserve">transmission timing in multi-hop scenario, </w:t>
      </w:r>
      <w:r w:rsidR="003F2B7E" w:rsidRPr="005D3133">
        <w:rPr>
          <w:rFonts w:eastAsia="Malgun Gothic"/>
          <w:i/>
        </w:rPr>
        <w:t>yet maintains symbol alignmen</w:t>
      </w:r>
      <w:r w:rsidR="009F244A" w:rsidRPr="005D3133">
        <w:rPr>
          <w:rFonts w:eastAsia="Malgun Gothic"/>
          <w:i/>
        </w:rPr>
        <w:t xml:space="preserve">t at IAB node. </w:t>
      </w:r>
      <w:r w:rsidR="00957222" w:rsidRPr="005D3133">
        <w:rPr>
          <w:rFonts w:eastAsia="Malgun Gothic"/>
          <w:i/>
        </w:rPr>
        <w:t>No TA enhancement is neede</w:t>
      </w:r>
      <w:r w:rsidR="009015C3" w:rsidRPr="005D3133">
        <w:rPr>
          <w:rFonts w:eastAsia="Malgun Gothic"/>
          <w:i/>
        </w:rPr>
        <w:t>d</w:t>
      </w:r>
      <w:r w:rsidR="00957222" w:rsidRPr="005D3133">
        <w:rPr>
          <w:rFonts w:eastAsia="Malgun Gothic"/>
          <w:i/>
        </w:rPr>
        <w:t>.</w:t>
      </w:r>
      <w:r w:rsidR="00637569" w:rsidRPr="005D3133">
        <w:rPr>
          <w:rFonts w:eastAsia="Malgun Gothic"/>
          <w:i/>
        </w:rPr>
        <w:t xml:space="preserve"> While </w:t>
      </w:r>
      <w:bookmarkStart w:id="7" w:name="OLE_LINK3"/>
      <w:bookmarkStart w:id="8" w:name="OLE_LINK4"/>
      <w:r w:rsidR="00761859" w:rsidRPr="005D3133">
        <w:rPr>
          <w:rFonts w:eastAsia="Malgun Gothic"/>
          <w:i/>
        </w:rPr>
        <w:t xml:space="preserve">the timing of </w:t>
      </w:r>
      <w:r w:rsidR="00E5774B" w:rsidRPr="005D3133">
        <w:rPr>
          <w:rFonts w:eastAsia="Malgun Gothic"/>
          <w:i/>
        </w:rPr>
        <w:t xml:space="preserve">child </w:t>
      </w:r>
      <w:r w:rsidR="00761859" w:rsidRPr="005D3133">
        <w:rPr>
          <w:rFonts w:eastAsia="Malgun Gothic"/>
          <w:i/>
        </w:rPr>
        <w:t xml:space="preserve">nodes or UE is </w:t>
      </w:r>
      <w:r w:rsidR="00102DC6" w:rsidRPr="005D3133">
        <w:rPr>
          <w:rFonts w:eastAsia="Malgun Gothic"/>
          <w:i/>
        </w:rPr>
        <w:t xml:space="preserve">largely </w:t>
      </w:r>
      <w:r w:rsidR="00761859" w:rsidRPr="005D3133">
        <w:rPr>
          <w:rFonts w:eastAsia="Malgun Gothic"/>
          <w:i/>
        </w:rPr>
        <w:t>impacted in multi-connectivity or handover scenario.</w:t>
      </w:r>
    </w:p>
    <w:bookmarkEnd w:id="7"/>
    <w:bookmarkEnd w:id="8"/>
    <w:p w14:paraId="3F907280" w14:textId="07B17C51" w:rsidR="00AA78F9" w:rsidRPr="001577E0" w:rsidRDefault="00AA78F9" w:rsidP="005D3133">
      <w:pPr>
        <w:pStyle w:val="aa"/>
        <w:numPr>
          <w:ilvl w:val="0"/>
          <w:numId w:val="34"/>
        </w:numPr>
        <w:snapToGrid w:val="0"/>
        <w:spacing w:after="0"/>
        <w:ind w:firstLineChars="0"/>
        <w:jc w:val="both"/>
      </w:pPr>
      <w:r w:rsidRPr="001577E0">
        <w:t>Case 6 (Case1 DL transmission timing + Case 2 UL transmission timing):</w:t>
      </w:r>
    </w:p>
    <w:p w14:paraId="2385696D" w14:textId="1EB3315D" w:rsidR="00AA78F9" w:rsidRDefault="007D6CE2" w:rsidP="005D3133">
      <w:pPr>
        <w:pStyle w:val="B1"/>
        <w:snapToGrid w:val="0"/>
        <w:spacing w:after="0"/>
        <w:ind w:left="360" w:firstLine="0"/>
        <w:jc w:val="center"/>
        <w:rPr>
          <w:lang w:eastAsia="zh-CN"/>
        </w:rPr>
      </w:pPr>
      <w:r>
        <w:rPr>
          <w:noProof/>
          <w:lang w:val="en-US" w:eastAsia="zh-CN"/>
        </w:rPr>
        <w:drawing>
          <wp:inline distT="0" distB="0" distL="0" distR="0" wp14:anchorId="750272F3" wp14:editId="06AC1E8C">
            <wp:extent cx="3970575" cy="17717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1419" cy="1785503"/>
                    </a:xfrm>
                    <a:prstGeom prst="rect">
                      <a:avLst/>
                    </a:prstGeom>
                    <a:noFill/>
                  </pic:spPr>
                </pic:pic>
              </a:graphicData>
            </a:graphic>
          </wp:inline>
        </w:drawing>
      </w:r>
    </w:p>
    <w:p w14:paraId="65AAC4E7" w14:textId="703FE027" w:rsidR="006C7F11" w:rsidRDefault="006C7F11" w:rsidP="005D3133">
      <w:pPr>
        <w:pStyle w:val="aa"/>
        <w:snapToGrid w:val="0"/>
        <w:spacing w:after="0"/>
        <w:ind w:left="420" w:firstLineChars="0" w:firstLine="0"/>
        <w:jc w:val="center"/>
      </w:pPr>
      <w:r>
        <w:rPr>
          <w:rFonts w:hint="eastAsia"/>
          <w:lang w:eastAsia="zh-CN"/>
        </w:rPr>
        <w:t>Fig</w:t>
      </w:r>
      <w:r w:rsidR="00124DE3">
        <w:rPr>
          <w:rFonts w:hint="eastAsia"/>
          <w:lang w:eastAsia="zh-CN"/>
        </w:rPr>
        <w:t>.</w:t>
      </w:r>
      <w:r>
        <w:rPr>
          <w:lang w:eastAsia="zh-CN"/>
        </w:rPr>
        <w:t xml:space="preserve"> </w:t>
      </w:r>
      <w:r w:rsidR="0086365D">
        <w:rPr>
          <w:lang w:eastAsia="zh-CN"/>
        </w:rPr>
        <w:t xml:space="preserve">4 </w:t>
      </w:r>
      <w:r w:rsidRPr="001577E0">
        <w:t>Case1 DL transmission timing + Case 2 UL transmission timing</w:t>
      </w:r>
      <w:r w:rsidRPr="00960825">
        <w:t xml:space="preserve"> </w:t>
      </w:r>
      <w:r w:rsidR="007D2C96">
        <w:t>within an IAB node</w:t>
      </w:r>
    </w:p>
    <w:p w14:paraId="5A96CD7B" w14:textId="5D8735D2" w:rsidR="001201FA" w:rsidRDefault="00CC36BD" w:rsidP="005D3133">
      <w:pPr>
        <w:snapToGrid w:val="0"/>
        <w:spacing w:afterLines="20" w:after="62"/>
        <w:jc w:val="both"/>
        <w:rPr>
          <w:rFonts w:eastAsia="Malgun Gothic"/>
        </w:rPr>
      </w:pPr>
      <w:r w:rsidRPr="00850808">
        <w:rPr>
          <w:rFonts w:eastAsia="Malgun Gothic"/>
        </w:rPr>
        <w:t>For case 6, downlink transmission synchronization</w:t>
      </w:r>
      <w:r w:rsidR="00CA0310">
        <w:rPr>
          <w:rFonts w:eastAsia="Malgun Gothic"/>
        </w:rPr>
        <w:t xml:space="preserve"> at IAB donor and IAB nodes</w:t>
      </w:r>
      <w:r w:rsidRPr="00850808">
        <w:rPr>
          <w:rFonts w:eastAsia="Malgun Gothic"/>
        </w:rPr>
        <w:t xml:space="preserve"> can be achieved</w:t>
      </w:r>
      <w:r w:rsidR="00CA0310">
        <w:rPr>
          <w:rFonts w:eastAsia="Malgun Gothic"/>
        </w:rPr>
        <w:t>, as indicated by DL Tx (n), DL Tx (n+1) and DL Tx (n+2) in Fig.</w:t>
      </w:r>
      <w:r w:rsidR="0086365D">
        <w:rPr>
          <w:rFonts w:eastAsia="Malgun Gothic"/>
        </w:rPr>
        <w:t>4</w:t>
      </w:r>
      <w:r w:rsidR="00EC68F9" w:rsidRPr="00850808">
        <w:rPr>
          <w:rFonts w:eastAsia="Malgun Gothic"/>
        </w:rPr>
        <w:t>.</w:t>
      </w:r>
      <w:r w:rsidR="00CD7AA5">
        <w:rPr>
          <w:rFonts w:eastAsia="Malgun Gothic"/>
        </w:rPr>
        <w:t xml:space="preserve"> </w:t>
      </w:r>
      <w:r w:rsidR="001201FA">
        <w:rPr>
          <w:rFonts w:eastAsia="Malgun Gothic"/>
        </w:rPr>
        <w:t xml:space="preserve">Each IAB node MT function transmission timing is always aligned with frame boundary irrespective of </w:t>
      </w:r>
      <w:r w:rsidR="001201FA" w:rsidRPr="00EB7703">
        <w:rPr>
          <w:rFonts w:eastAsia="Malgun Gothic"/>
        </w:rPr>
        <w:t>the IAB topology</w:t>
      </w:r>
      <w:r w:rsidR="001201FA">
        <w:rPr>
          <w:rFonts w:asciiTheme="minorEastAsia" w:hAnsiTheme="minorEastAsia" w:hint="eastAsia"/>
          <w:lang w:eastAsia="zh-CN"/>
        </w:rPr>
        <w:t>.</w:t>
      </w:r>
    </w:p>
    <w:p w14:paraId="6B360EBA" w14:textId="1EBECA13" w:rsidR="00CA0310" w:rsidRPr="00934FE9" w:rsidRDefault="00CA0310" w:rsidP="005D3133">
      <w:pPr>
        <w:snapToGrid w:val="0"/>
        <w:spacing w:afterLines="20" w:after="62"/>
        <w:jc w:val="both"/>
        <w:rPr>
          <w:rFonts w:eastAsia="Malgun Gothic"/>
        </w:rPr>
      </w:pPr>
      <w:r>
        <w:rPr>
          <w:rFonts w:eastAsia="Malgun Gothic"/>
        </w:rPr>
        <w:t xml:space="preserve">However, since the UL Tx timing needs to be aligned with the DL Tx timing, </w:t>
      </w:r>
      <w:r w:rsidR="00D34D04">
        <w:rPr>
          <w:rFonts w:eastAsia="Malgun Gothic"/>
        </w:rPr>
        <w:t>symbol alignment at IAB node</w:t>
      </w:r>
      <w:r w:rsidR="004C32DB">
        <w:rPr>
          <w:rFonts w:eastAsia="Malgun Gothic"/>
        </w:rPr>
        <w:t xml:space="preserve"> cannot be ensured</w:t>
      </w:r>
      <w:r w:rsidR="00774909">
        <w:rPr>
          <w:rFonts w:eastAsia="Malgun Gothic"/>
        </w:rPr>
        <w:t xml:space="preserve">. </w:t>
      </w:r>
      <w:r w:rsidR="00D5117D" w:rsidRPr="00DE25E0">
        <w:rPr>
          <w:rFonts w:eastAsia="Malgun Gothic"/>
        </w:rPr>
        <w:t xml:space="preserve">IAB node needs to </w:t>
      </w:r>
      <w:r w:rsidR="000769A0" w:rsidRPr="00DE25E0">
        <w:rPr>
          <w:rFonts w:eastAsia="Malgun Gothic"/>
        </w:rPr>
        <w:t>be</w:t>
      </w:r>
      <w:r w:rsidR="001201FA" w:rsidRPr="00DE25E0">
        <w:rPr>
          <w:rFonts w:eastAsia="Malgun Gothic"/>
        </w:rPr>
        <w:t xml:space="preserve"> aware of the TP of each child node </w:t>
      </w:r>
      <w:r w:rsidR="009A074F" w:rsidRPr="00DE25E0">
        <w:rPr>
          <w:rFonts w:eastAsia="Malgun Gothic"/>
        </w:rPr>
        <w:t xml:space="preserve">for </w:t>
      </w:r>
      <w:r w:rsidR="00C465CC" w:rsidRPr="00DE25E0">
        <w:rPr>
          <w:rFonts w:eastAsia="Malgun Gothic"/>
        </w:rPr>
        <w:t xml:space="preserve">determining the </w:t>
      </w:r>
      <w:r w:rsidR="009A074F" w:rsidRPr="00DE25E0">
        <w:rPr>
          <w:rFonts w:eastAsia="Malgun Gothic"/>
        </w:rPr>
        <w:t xml:space="preserve">UL reception </w:t>
      </w:r>
      <w:r w:rsidR="009D7564" w:rsidRPr="00DE25E0">
        <w:rPr>
          <w:rFonts w:eastAsia="Malgun Gothic"/>
        </w:rPr>
        <w:t xml:space="preserve">the symbol timing </w:t>
      </w:r>
      <w:r w:rsidR="00774909" w:rsidRPr="00DE25E0">
        <w:rPr>
          <w:rFonts w:eastAsia="Malgun Gothic"/>
        </w:rPr>
        <w:t>individually, leading to more complex implementation at IAB node.</w:t>
      </w:r>
      <w:r w:rsidR="00BD5AF5">
        <w:rPr>
          <w:rFonts w:eastAsia="Malgun Gothic"/>
        </w:rPr>
        <w:t xml:space="preserve"> In this case, the TA is always half of the round-trip propagation delay between the mother node and child node. No spec enhancement is needed for TA, rather the mother node should compensate for this change by its own implementation.</w:t>
      </w:r>
    </w:p>
    <w:p w14:paraId="27670E74" w14:textId="1E5B9D1A" w:rsidR="001201FA" w:rsidRPr="005D3133" w:rsidRDefault="001201FA" w:rsidP="005D3133">
      <w:pPr>
        <w:snapToGrid w:val="0"/>
        <w:spacing w:afterLines="20" w:after="62"/>
        <w:jc w:val="both"/>
        <w:rPr>
          <w:i/>
          <w:lang w:eastAsia="zh-CN"/>
        </w:rPr>
      </w:pPr>
      <w:r w:rsidRPr="005D3133">
        <w:rPr>
          <w:i/>
          <w:lang w:eastAsia="zh-CN"/>
        </w:rPr>
        <w:t>Observation 2:</w:t>
      </w:r>
      <w:r w:rsidR="00211531" w:rsidRPr="005D3133">
        <w:rPr>
          <w:i/>
          <w:lang w:eastAsia="zh-CN"/>
        </w:rPr>
        <w:t xml:space="preserve"> </w:t>
      </w:r>
      <w:r w:rsidR="009015C3" w:rsidRPr="005D3133">
        <w:rPr>
          <w:i/>
          <w:lang w:eastAsia="zh-CN"/>
        </w:rPr>
        <w:t>Tim</w:t>
      </w:r>
      <w:r w:rsidR="0002469F" w:rsidRPr="005D3133">
        <w:rPr>
          <w:i/>
          <w:lang w:eastAsia="zh-CN"/>
        </w:rPr>
        <w:t>ing</w:t>
      </w:r>
      <w:r w:rsidR="009015C3" w:rsidRPr="005D3133">
        <w:rPr>
          <w:i/>
          <w:lang w:eastAsia="zh-CN"/>
        </w:rPr>
        <w:t xml:space="preserve"> case 6 </w:t>
      </w:r>
      <w:r w:rsidR="00D60C95" w:rsidRPr="005D3133">
        <w:rPr>
          <w:i/>
          <w:lang w:eastAsia="zh-CN"/>
        </w:rPr>
        <w:t>ensures network is synchronized, however fails to enable symbol alignment at IAB nodes which largely complicates the UL reception.</w:t>
      </w:r>
      <w:r w:rsidR="00BD5AF5" w:rsidRPr="005D3133">
        <w:rPr>
          <w:rFonts w:eastAsia="Malgun Gothic"/>
          <w:i/>
        </w:rPr>
        <w:t xml:space="preserve"> No spec enhancement is needed for TA, rather the mother node should compensate for this change by its own implementation.</w:t>
      </w:r>
    </w:p>
    <w:p w14:paraId="7BBB97CB" w14:textId="28B742EA" w:rsidR="009015C3" w:rsidRPr="00850808" w:rsidRDefault="000413CE" w:rsidP="005D3133">
      <w:pPr>
        <w:snapToGrid w:val="0"/>
        <w:spacing w:afterLines="20" w:after="62"/>
        <w:jc w:val="both"/>
        <w:rPr>
          <w:lang w:eastAsia="zh-CN"/>
        </w:rPr>
      </w:pPr>
      <w:r w:rsidRPr="00850808">
        <w:rPr>
          <w:lang w:eastAsia="zh-CN"/>
        </w:rPr>
        <w:t xml:space="preserve">Considering the complex UL reception caused symbol mis-alignment in case 6, </w:t>
      </w:r>
      <w:r>
        <w:rPr>
          <w:lang w:eastAsia="zh-CN"/>
        </w:rPr>
        <w:t xml:space="preserve">it is proposed to consider using case 2 to support SDM/FDM Tx and TDM Rx. Mechanisms to mitigate </w:t>
      </w:r>
      <w:r>
        <w:rPr>
          <w:rFonts w:eastAsia="Malgun Gothic"/>
        </w:rPr>
        <w:t xml:space="preserve">potential CLI due to accumulated time shift of </w:t>
      </w:r>
      <w:r w:rsidR="00102DC6">
        <w:rPr>
          <w:rFonts w:eastAsia="Malgun Gothic"/>
        </w:rPr>
        <w:t xml:space="preserve">UL </w:t>
      </w:r>
      <w:r>
        <w:rPr>
          <w:rFonts w:eastAsia="Malgun Gothic"/>
        </w:rPr>
        <w:t>transmission timing caused by case 2 in multi-hop scenario needs to be studied.</w:t>
      </w:r>
    </w:p>
    <w:p w14:paraId="19762D0B" w14:textId="29ECE6F8" w:rsidR="006C7F11" w:rsidRPr="00850808" w:rsidRDefault="00211531" w:rsidP="005D3133">
      <w:pPr>
        <w:snapToGrid w:val="0"/>
        <w:spacing w:afterLines="20" w:after="62"/>
        <w:jc w:val="both"/>
        <w:rPr>
          <w:rFonts w:eastAsia="Malgun Gothic"/>
        </w:rPr>
      </w:pPr>
      <w:r w:rsidRPr="00850808">
        <w:rPr>
          <w:b/>
          <w:lang w:eastAsia="zh-CN"/>
        </w:rPr>
        <w:t>Proposal</w:t>
      </w:r>
      <w:r w:rsidR="004052BA" w:rsidRPr="00850808">
        <w:rPr>
          <w:b/>
          <w:lang w:eastAsia="zh-CN"/>
        </w:rPr>
        <w:t xml:space="preserve"> </w:t>
      </w:r>
      <w:r w:rsidR="00772FC1">
        <w:rPr>
          <w:b/>
          <w:lang w:eastAsia="zh-CN"/>
        </w:rPr>
        <w:t>3</w:t>
      </w:r>
      <w:r w:rsidR="004052BA" w:rsidRPr="00850808">
        <w:rPr>
          <w:b/>
          <w:lang w:eastAsia="zh-CN"/>
        </w:rPr>
        <w:t xml:space="preserve">: </w:t>
      </w:r>
      <w:r w:rsidR="004865A6">
        <w:rPr>
          <w:b/>
          <w:lang w:eastAsia="zh-CN"/>
        </w:rPr>
        <w:t>If</w:t>
      </w:r>
      <w:r w:rsidR="00841B67" w:rsidRPr="00850808">
        <w:rPr>
          <w:b/>
          <w:lang w:eastAsia="zh-CN"/>
        </w:rPr>
        <w:t xml:space="preserve"> </w:t>
      </w:r>
      <w:r w:rsidR="001D30C0" w:rsidRPr="00850808">
        <w:rPr>
          <w:b/>
          <w:lang w:eastAsia="zh-CN"/>
        </w:rPr>
        <w:t>SDM/FDM Tx</w:t>
      </w:r>
      <w:r w:rsidR="00841B67" w:rsidRPr="00850808">
        <w:rPr>
          <w:b/>
          <w:lang w:eastAsia="zh-CN"/>
        </w:rPr>
        <w:t xml:space="preserve"> and </w:t>
      </w:r>
      <w:r w:rsidR="001D30C0" w:rsidRPr="00850808">
        <w:rPr>
          <w:b/>
          <w:lang w:eastAsia="zh-CN"/>
        </w:rPr>
        <w:t>TDM Rx scenario</w:t>
      </w:r>
      <w:r w:rsidR="004865A6">
        <w:rPr>
          <w:b/>
          <w:lang w:eastAsia="zh-CN"/>
        </w:rPr>
        <w:t xml:space="preserve"> is supported</w:t>
      </w:r>
      <w:r w:rsidR="001D30C0" w:rsidRPr="00850808">
        <w:rPr>
          <w:b/>
          <w:lang w:eastAsia="zh-CN"/>
        </w:rPr>
        <w:t xml:space="preserve">, case </w:t>
      </w:r>
      <w:r w:rsidR="00A1475F" w:rsidRPr="00850808">
        <w:rPr>
          <w:b/>
          <w:lang w:eastAsia="zh-CN"/>
        </w:rPr>
        <w:t>2</w:t>
      </w:r>
      <w:r w:rsidR="001D30C0" w:rsidRPr="00850808">
        <w:rPr>
          <w:b/>
          <w:lang w:eastAsia="zh-CN"/>
        </w:rPr>
        <w:t xml:space="preserve"> </w:t>
      </w:r>
      <w:r w:rsidR="004052BA" w:rsidRPr="00850808">
        <w:rPr>
          <w:b/>
          <w:lang w:eastAsia="zh-CN"/>
        </w:rPr>
        <w:t>is prefer</w:t>
      </w:r>
      <w:r w:rsidR="009A074F" w:rsidRPr="00850808">
        <w:rPr>
          <w:b/>
          <w:lang w:eastAsia="zh-CN"/>
        </w:rPr>
        <w:t>red in</w:t>
      </w:r>
      <w:r w:rsidR="00841B67" w:rsidRPr="00850808">
        <w:rPr>
          <w:b/>
          <w:lang w:eastAsia="zh-CN"/>
        </w:rPr>
        <w:t xml:space="preserve"> terms of </w:t>
      </w:r>
      <w:r w:rsidR="000413CE" w:rsidRPr="00850808">
        <w:rPr>
          <w:b/>
          <w:lang w:eastAsia="zh-CN"/>
        </w:rPr>
        <w:t xml:space="preserve">symbol alignment in UL reception. Mechanisms to mitigate </w:t>
      </w:r>
      <w:r w:rsidR="000413CE" w:rsidRPr="00850808">
        <w:rPr>
          <w:rFonts w:eastAsia="Malgun Gothic"/>
          <w:b/>
        </w:rPr>
        <w:t xml:space="preserve">potential CLI due to accumulated time shift of </w:t>
      </w:r>
      <w:r w:rsidR="004865A6">
        <w:rPr>
          <w:rFonts w:eastAsia="Malgun Gothic"/>
          <w:b/>
        </w:rPr>
        <w:t>UL</w:t>
      </w:r>
      <w:r w:rsidR="004865A6" w:rsidRPr="00850808">
        <w:rPr>
          <w:rFonts w:eastAsia="Malgun Gothic"/>
          <w:b/>
        </w:rPr>
        <w:t xml:space="preserve"> </w:t>
      </w:r>
      <w:r w:rsidR="000413CE" w:rsidRPr="00850808">
        <w:rPr>
          <w:rFonts w:eastAsia="Malgun Gothic"/>
          <w:b/>
        </w:rPr>
        <w:t>transmission timing caused by case 2 in multi-hop scenario needs to be studied.</w:t>
      </w:r>
      <w:r w:rsidR="004865A6">
        <w:rPr>
          <w:rFonts w:eastAsia="Malgun Gothic"/>
          <w:b/>
        </w:rPr>
        <w:t xml:space="preserve"> Considering </w:t>
      </w:r>
      <w:r w:rsidR="0031274A">
        <w:rPr>
          <w:rFonts w:eastAsia="Malgun Gothic"/>
          <w:b/>
        </w:rPr>
        <w:t xml:space="preserve">the timing of </w:t>
      </w:r>
      <w:r w:rsidR="00E5774B">
        <w:rPr>
          <w:rFonts w:eastAsia="Malgun Gothic"/>
          <w:b/>
        </w:rPr>
        <w:t>child</w:t>
      </w:r>
      <w:r w:rsidR="0031274A">
        <w:rPr>
          <w:rFonts w:eastAsia="Malgun Gothic"/>
          <w:b/>
        </w:rPr>
        <w:t xml:space="preserve"> nodes or UE is largely impacted in multi-connectivity or handover scenario, </w:t>
      </w:r>
      <w:r w:rsidR="00682DCB">
        <w:rPr>
          <w:rFonts w:eastAsia="Malgun Gothic"/>
          <w:b/>
        </w:rPr>
        <w:t xml:space="preserve">it is preferred to put </w:t>
      </w:r>
      <w:r w:rsidR="00682DCB" w:rsidRPr="00850808">
        <w:rPr>
          <w:b/>
          <w:lang w:eastAsia="zh-CN"/>
        </w:rPr>
        <w:t>SDM/FDM Tx and TDM Rx scenario</w:t>
      </w:r>
      <w:r w:rsidR="00682DCB">
        <w:rPr>
          <w:b/>
          <w:lang w:eastAsia="zh-CN"/>
        </w:rPr>
        <w:t xml:space="preserve"> with low priority</w:t>
      </w:r>
      <w:r w:rsidR="00E5774B">
        <w:rPr>
          <w:b/>
          <w:lang w:eastAsia="zh-CN"/>
        </w:rPr>
        <w:t>.</w:t>
      </w:r>
    </w:p>
    <w:p w14:paraId="0BD13A1F" w14:textId="07EC422E" w:rsidR="002F06F3" w:rsidRPr="00EA7C49" w:rsidRDefault="00AA78F9" w:rsidP="005D3133">
      <w:pPr>
        <w:pStyle w:val="B1"/>
        <w:numPr>
          <w:ilvl w:val="0"/>
          <w:numId w:val="24"/>
        </w:numPr>
        <w:snapToGrid w:val="0"/>
        <w:spacing w:after="0"/>
        <w:ind w:left="0" w:firstLine="0"/>
        <w:jc w:val="both"/>
        <w:rPr>
          <w:b/>
          <w:lang w:eastAsia="zh-CN"/>
        </w:rPr>
      </w:pPr>
      <w:r w:rsidRPr="00EA7C49">
        <w:rPr>
          <w:b/>
          <w:lang w:eastAsia="zh-CN"/>
        </w:rPr>
        <w:t>SDM/FDM Tx</w:t>
      </w:r>
      <w:r w:rsidR="00EA7C49" w:rsidRPr="00EA7C49">
        <w:rPr>
          <w:b/>
          <w:lang w:eastAsia="zh-CN"/>
        </w:rPr>
        <w:t xml:space="preserve"> and</w:t>
      </w:r>
      <w:r w:rsidRPr="00EA7C49">
        <w:rPr>
          <w:b/>
          <w:lang w:eastAsia="zh-CN"/>
        </w:rPr>
        <w:t xml:space="preserve"> SDM/FDM Rx</w:t>
      </w:r>
      <w:r w:rsidR="00EA7C49" w:rsidRPr="00EA7C49">
        <w:rPr>
          <w:b/>
          <w:lang w:eastAsia="zh-CN"/>
        </w:rPr>
        <w:t>, which is supported by timing case 4 and case 5</w:t>
      </w:r>
    </w:p>
    <w:p w14:paraId="7E335531" w14:textId="4370B5D1" w:rsidR="00AA78F9" w:rsidRDefault="00AA78F9" w:rsidP="005D3133">
      <w:pPr>
        <w:pStyle w:val="aa"/>
        <w:numPr>
          <w:ilvl w:val="0"/>
          <w:numId w:val="35"/>
        </w:numPr>
        <w:snapToGrid w:val="0"/>
        <w:spacing w:after="0"/>
        <w:ind w:firstLineChars="0"/>
        <w:jc w:val="both"/>
      </w:pPr>
      <w:r w:rsidRPr="00B3453F">
        <w:t>Case 4: within an IAB node, when transmitting using case 2 while when receiving using case 3</w:t>
      </w:r>
      <w:r w:rsidR="005B5B29">
        <w:rPr>
          <w:rFonts w:hint="eastAsia"/>
          <w:lang w:eastAsia="zh-CN"/>
        </w:rPr>
        <w:t>,</w:t>
      </w:r>
      <w:r w:rsidR="005B5B29">
        <w:rPr>
          <w:lang w:eastAsia="zh-CN"/>
        </w:rPr>
        <w:t xml:space="preserve"> where case 3</w:t>
      </w:r>
      <w:r w:rsidR="00036787">
        <w:rPr>
          <w:lang w:eastAsia="zh-CN"/>
        </w:rPr>
        <w:t xml:space="preserve"> refers to </w:t>
      </w:r>
      <w:r w:rsidR="00036787" w:rsidRPr="00036787">
        <w:rPr>
          <w:lang w:eastAsia="zh-CN"/>
        </w:rPr>
        <w:t>DL and UL reception timing is aligned within an IAB node</w:t>
      </w:r>
    </w:p>
    <w:p w14:paraId="1258272C" w14:textId="006587F9" w:rsidR="00AA78F9" w:rsidRDefault="00AA78F9" w:rsidP="005D3133">
      <w:pPr>
        <w:pStyle w:val="aa"/>
        <w:snapToGrid w:val="0"/>
        <w:spacing w:after="0"/>
        <w:ind w:left="420" w:firstLineChars="0" w:firstLine="0"/>
        <w:jc w:val="center"/>
      </w:pPr>
    </w:p>
    <w:p w14:paraId="2BB0CF5D" w14:textId="5C18146B" w:rsidR="00AB74D5" w:rsidRDefault="0086365D" w:rsidP="005D3133">
      <w:pPr>
        <w:pStyle w:val="aa"/>
        <w:snapToGrid w:val="0"/>
        <w:spacing w:after="0"/>
        <w:ind w:left="420" w:firstLineChars="0" w:firstLine="0"/>
        <w:jc w:val="center"/>
      </w:pPr>
      <w:r>
        <w:rPr>
          <w:noProof/>
          <w:lang w:val="en-US" w:eastAsia="zh-CN"/>
        </w:rPr>
        <w:drawing>
          <wp:inline distT="0" distB="0" distL="0" distR="0" wp14:anchorId="68E7DCDC" wp14:editId="276FE9A9">
            <wp:extent cx="4428595" cy="197793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0720" cy="1983345"/>
                    </a:xfrm>
                    <a:prstGeom prst="rect">
                      <a:avLst/>
                    </a:prstGeom>
                    <a:noFill/>
                  </pic:spPr>
                </pic:pic>
              </a:graphicData>
            </a:graphic>
          </wp:inline>
        </w:drawing>
      </w:r>
    </w:p>
    <w:p w14:paraId="4D16BB48" w14:textId="743BD376" w:rsidR="00A90E66" w:rsidRDefault="00A90E66" w:rsidP="005D3133">
      <w:pPr>
        <w:pStyle w:val="aa"/>
        <w:snapToGrid w:val="0"/>
        <w:spacing w:after="0"/>
        <w:ind w:left="420" w:firstLineChars="0" w:firstLine="0"/>
        <w:jc w:val="center"/>
      </w:pPr>
      <w:r>
        <w:rPr>
          <w:rFonts w:hint="eastAsia"/>
          <w:lang w:eastAsia="zh-CN"/>
        </w:rPr>
        <w:t>Fig</w:t>
      </w:r>
      <w:r w:rsidR="00124DE3">
        <w:rPr>
          <w:rFonts w:hint="eastAsia"/>
          <w:lang w:eastAsia="zh-CN"/>
        </w:rPr>
        <w:t>.</w:t>
      </w:r>
      <w:r>
        <w:rPr>
          <w:lang w:eastAsia="zh-CN"/>
        </w:rPr>
        <w:t xml:space="preserve"> </w:t>
      </w:r>
      <w:r w:rsidR="005B5646">
        <w:rPr>
          <w:lang w:eastAsia="zh-CN"/>
        </w:rPr>
        <w:t xml:space="preserve">5 </w:t>
      </w:r>
      <w:r w:rsidRPr="001577E0">
        <w:t>Case</w:t>
      </w:r>
      <w:r>
        <w:t>2</w:t>
      </w:r>
      <w:r w:rsidRPr="001577E0">
        <w:t xml:space="preserve"> transmission timing + Case </w:t>
      </w:r>
      <w:r>
        <w:t>3</w:t>
      </w:r>
      <w:r w:rsidRPr="001577E0">
        <w:t xml:space="preserve"> </w:t>
      </w:r>
      <w:r>
        <w:t>reception</w:t>
      </w:r>
      <w:r w:rsidRPr="001577E0">
        <w:t xml:space="preserve"> timing</w:t>
      </w:r>
      <w:r w:rsidRPr="00960825">
        <w:t xml:space="preserve"> </w:t>
      </w:r>
      <w:r>
        <w:t>within an IAB node</w:t>
      </w:r>
    </w:p>
    <w:p w14:paraId="20757F7F" w14:textId="362C5519" w:rsidR="00CD0DE2" w:rsidRPr="004F5D95" w:rsidRDefault="00CD0DE2" w:rsidP="005D3133">
      <w:pPr>
        <w:snapToGrid w:val="0"/>
        <w:spacing w:afterLines="20" w:after="62"/>
        <w:jc w:val="both"/>
        <w:rPr>
          <w:rFonts w:eastAsia="Malgun Gothic"/>
        </w:rPr>
      </w:pPr>
      <w:r w:rsidRPr="00A25C05">
        <w:rPr>
          <w:rFonts w:eastAsia="Malgun Gothic"/>
        </w:rPr>
        <w:t>For case 4</w:t>
      </w:r>
      <w:r>
        <w:rPr>
          <w:rFonts w:eastAsia="Malgun Gothic"/>
        </w:rPr>
        <w:t>, similar to case 2,</w:t>
      </w:r>
      <w:r w:rsidRPr="00A25C05">
        <w:rPr>
          <w:rFonts w:eastAsia="Malgun Gothic"/>
        </w:rPr>
        <w:t xml:space="preserve"> it </w:t>
      </w:r>
      <w:r w:rsidRPr="00415247">
        <w:rPr>
          <w:rFonts w:eastAsia="Malgun Gothic"/>
        </w:rPr>
        <w:t xml:space="preserve">cannot achieve synchronization among network nodes. </w:t>
      </w:r>
      <w:r w:rsidR="004F5D95">
        <w:rPr>
          <w:rFonts w:eastAsia="Malgun Gothic"/>
        </w:rPr>
        <w:t xml:space="preserve">And </w:t>
      </w:r>
      <w:r w:rsidR="004F5D95" w:rsidRPr="004F5D95">
        <w:rPr>
          <w:rFonts w:eastAsia="Malgun Gothic"/>
        </w:rPr>
        <w:t xml:space="preserve">the timing of </w:t>
      </w:r>
      <w:bookmarkStart w:id="9" w:name="_Hlk525906790"/>
      <w:r w:rsidR="00E5774B">
        <w:rPr>
          <w:rFonts w:eastAsia="Malgun Gothic"/>
        </w:rPr>
        <w:t>child</w:t>
      </w:r>
      <w:r w:rsidR="004F5D95" w:rsidRPr="004F5D95">
        <w:rPr>
          <w:rFonts w:eastAsia="Malgun Gothic"/>
        </w:rPr>
        <w:t xml:space="preserve"> nodes or UE</w:t>
      </w:r>
      <w:bookmarkEnd w:id="9"/>
      <w:r w:rsidR="004F5D95" w:rsidRPr="004F5D95">
        <w:rPr>
          <w:rFonts w:eastAsia="Malgun Gothic"/>
        </w:rPr>
        <w:t xml:space="preserve"> is largely impacted in multi-connectivity or handover scenario.</w:t>
      </w:r>
    </w:p>
    <w:p w14:paraId="7FD81A4A" w14:textId="120FCA2C" w:rsidR="00CD0DE2" w:rsidRDefault="00A62CF5" w:rsidP="005D3133">
      <w:pPr>
        <w:snapToGrid w:val="0"/>
        <w:spacing w:afterLines="20" w:after="62"/>
        <w:jc w:val="both"/>
        <w:rPr>
          <w:rFonts w:eastAsia="Malgun Gothic"/>
        </w:rPr>
      </w:pPr>
      <w:r>
        <w:rPr>
          <w:rFonts w:eastAsia="Malgun Gothic" w:hint="eastAsia"/>
        </w:rPr>
        <w:t>S</w:t>
      </w:r>
      <w:r>
        <w:rPr>
          <w:rFonts w:eastAsia="Malgun Gothic"/>
        </w:rPr>
        <w:t>ince the DL Rx time at IAB node is determined together by the DL Tx time of its mother node and the pro</w:t>
      </w:r>
      <w:r w:rsidR="002659F2">
        <w:rPr>
          <w:rFonts w:eastAsia="Malgun Gothic"/>
        </w:rPr>
        <w:t xml:space="preserve">pagation delay, </w:t>
      </w:r>
      <w:r w:rsidR="00B77103">
        <w:rPr>
          <w:rFonts w:eastAsia="Malgun Gothic"/>
        </w:rPr>
        <w:t xml:space="preserve">to align the UL Rx time with the DL Rx time, the TA command provided to its child node </w:t>
      </w:r>
      <w:r w:rsidR="00ED4548">
        <w:rPr>
          <w:rFonts w:eastAsia="Malgun Gothic"/>
        </w:rPr>
        <w:t>needs to be modified accordingly</w:t>
      </w:r>
      <w:r w:rsidR="00D33C2F">
        <w:rPr>
          <w:rFonts w:eastAsia="Malgun Gothic"/>
        </w:rPr>
        <w:t>. As can be observed from Fig.</w:t>
      </w:r>
      <w:r w:rsidR="005B5646">
        <w:rPr>
          <w:rFonts w:eastAsia="Malgun Gothic"/>
        </w:rPr>
        <w:t>5</w:t>
      </w:r>
      <w:r w:rsidR="004026EC">
        <w:rPr>
          <w:rFonts w:eastAsia="Malgun Gothic"/>
        </w:rPr>
        <w:t>, the</w:t>
      </w:r>
      <w:r w:rsidR="00C05910">
        <w:rPr>
          <w:rFonts w:eastAsia="Malgun Gothic"/>
        </w:rPr>
        <w:t xml:space="preserve"> TA at</w:t>
      </w:r>
      <w:r w:rsidR="004026EC">
        <w:rPr>
          <w:rFonts w:eastAsia="Malgun Gothic"/>
        </w:rPr>
        <w:t xml:space="preserve"> between UL Tx(n+2) and DL Rx(n+2) is 2TP2-2TP1, </w:t>
      </w:r>
      <w:r w:rsidR="00C05910">
        <w:rPr>
          <w:rFonts w:eastAsia="Malgun Gothic"/>
        </w:rPr>
        <w:t>while that at IAB nodes 3 is 2TP3 – 2TP2</w:t>
      </w:r>
      <w:r w:rsidR="001771D3">
        <w:rPr>
          <w:rFonts w:eastAsia="Malgun Gothic"/>
        </w:rPr>
        <w:t xml:space="preserve">+2TP1 </w:t>
      </w:r>
      <w:r w:rsidR="00C05910">
        <w:rPr>
          <w:rFonts w:eastAsia="Malgun Gothic"/>
        </w:rPr>
        <w:t xml:space="preserve">. It can be deducted that </w:t>
      </w:r>
      <w:r w:rsidR="00D33C2F">
        <w:rPr>
          <w:rFonts w:eastAsia="Malgun Gothic"/>
        </w:rPr>
        <w:t>the TA provided by IAB node to its child IAB MT function or a UE may be negative</w:t>
      </w:r>
      <w:r w:rsidR="00C05910">
        <w:rPr>
          <w:rFonts w:eastAsia="Malgun Gothic"/>
        </w:rPr>
        <w:t xml:space="preserve"> or positive</w:t>
      </w:r>
      <w:r w:rsidR="009D1BE1">
        <w:rPr>
          <w:rFonts w:eastAsia="Malgun Gothic"/>
        </w:rPr>
        <w:t xml:space="preserve">, where a negative TA value can not be indicated by current spec. </w:t>
      </w:r>
      <w:r w:rsidR="007079CC">
        <w:rPr>
          <w:rFonts w:eastAsia="Malgun Gothic"/>
        </w:rPr>
        <w:t>This means that legacy UE can not be scheduled to be SDM/FDMed with BH transmission.</w:t>
      </w:r>
      <w:r w:rsidR="00DC4BDE">
        <w:rPr>
          <w:rFonts w:eastAsia="Malgun Gothic"/>
        </w:rPr>
        <w:t xml:space="preserve"> If this is the only case supported in the network, legacy UE cannot be scheduled in time slots when TA takes negative value and will have a large impact </w:t>
      </w:r>
      <w:r w:rsidR="00A60AE3">
        <w:rPr>
          <w:rFonts w:eastAsia="Malgun Gothic"/>
        </w:rPr>
        <w:t>on the network performance.</w:t>
      </w:r>
    </w:p>
    <w:p w14:paraId="7B8275FF" w14:textId="5CD58200" w:rsidR="0002469F" w:rsidRPr="005D3133" w:rsidRDefault="00655E05" w:rsidP="005D3133">
      <w:pPr>
        <w:snapToGrid w:val="0"/>
        <w:spacing w:afterLines="20" w:after="62"/>
        <w:jc w:val="both"/>
        <w:rPr>
          <w:rFonts w:eastAsia="Malgun Gothic"/>
          <w:i/>
        </w:rPr>
      </w:pPr>
      <w:r w:rsidRPr="005D3133">
        <w:rPr>
          <w:i/>
          <w:lang w:eastAsia="zh-CN"/>
        </w:rPr>
        <w:t>Observation 3:</w:t>
      </w:r>
      <w:r w:rsidR="0002469F" w:rsidRPr="005D3133">
        <w:rPr>
          <w:i/>
          <w:lang w:eastAsia="zh-CN"/>
        </w:rPr>
        <w:t xml:space="preserve"> </w:t>
      </w:r>
      <w:r w:rsidR="0002469F" w:rsidRPr="005D3133">
        <w:rPr>
          <w:rFonts w:eastAsia="Malgun Gothic"/>
          <w:i/>
        </w:rPr>
        <w:t xml:space="preserve">Timing case </w:t>
      </w:r>
      <w:r w:rsidR="00C56246" w:rsidRPr="005D3133">
        <w:rPr>
          <w:rFonts w:eastAsia="Malgun Gothic"/>
          <w:i/>
        </w:rPr>
        <w:t>4</w:t>
      </w:r>
      <w:r w:rsidR="0002469F" w:rsidRPr="005D3133">
        <w:rPr>
          <w:rFonts w:eastAsia="Malgun Gothic"/>
          <w:i/>
        </w:rPr>
        <w:t xml:space="preserve"> leads to an unsynchronized network, and </w:t>
      </w:r>
      <w:r w:rsidR="00E5774B" w:rsidRPr="005D3133">
        <w:rPr>
          <w:rFonts w:eastAsia="Malgun Gothic"/>
          <w:i/>
        </w:rPr>
        <w:t>large impact on child nodes or UEs in multi-connectivity or handover scenario</w:t>
      </w:r>
      <w:r w:rsidR="0002469F" w:rsidRPr="005D3133">
        <w:rPr>
          <w:rFonts w:eastAsia="Malgun Gothic"/>
          <w:i/>
        </w:rPr>
        <w:t>, which are the same as case 2. However, TA enhancement is needed</w:t>
      </w:r>
      <w:r w:rsidR="00655C92" w:rsidRPr="005D3133">
        <w:rPr>
          <w:rFonts w:eastAsia="Malgun Gothic"/>
          <w:i/>
        </w:rPr>
        <w:t xml:space="preserve"> in case </w:t>
      </w:r>
      <w:r w:rsidR="00C56246" w:rsidRPr="005D3133">
        <w:rPr>
          <w:rFonts w:eastAsia="Malgun Gothic"/>
          <w:i/>
        </w:rPr>
        <w:t>4</w:t>
      </w:r>
      <w:r w:rsidR="00424B72" w:rsidRPr="005D3133">
        <w:rPr>
          <w:rFonts w:eastAsia="Malgun Gothic"/>
          <w:i/>
        </w:rPr>
        <w:t xml:space="preserve"> since </w:t>
      </w:r>
      <w:r w:rsidR="0002469F" w:rsidRPr="005D3133">
        <w:rPr>
          <w:rFonts w:eastAsia="Malgun Gothic"/>
          <w:i/>
        </w:rPr>
        <w:t xml:space="preserve">negative TA values </w:t>
      </w:r>
      <w:r w:rsidR="00C80ED6" w:rsidRPr="005D3133">
        <w:rPr>
          <w:rFonts w:eastAsia="Malgun Gothic"/>
          <w:i/>
        </w:rPr>
        <w:t>may be indicated to the child node or UE</w:t>
      </w:r>
      <w:r w:rsidR="00C05BBB" w:rsidRPr="005D3133">
        <w:rPr>
          <w:rFonts w:eastAsia="Malgun Gothic"/>
          <w:i/>
        </w:rPr>
        <w:t>.</w:t>
      </w:r>
      <w:r w:rsidR="00A60AE3" w:rsidRPr="005D3133">
        <w:rPr>
          <w:rFonts w:eastAsia="Malgun Gothic"/>
          <w:i/>
        </w:rPr>
        <w:t xml:space="preserve"> L</w:t>
      </w:r>
      <w:r w:rsidR="007079CC" w:rsidRPr="005D3133">
        <w:rPr>
          <w:rFonts w:eastAsia="Malgun Gothic"/>
          <w:i/>
        </w:rPr>
        <w:t>egacy UE cannot be scheduled to be SDM/FDMed with BH transmission</w:t>
      </w:r>
      <w:r w:rsidR="00A60AE3" w:rsidRPr="005D3133">
        <w:rPr>
          <w:rFonts w:eastAsia="Malgun Gothic"/>
          <w:i/>
        </w:rPr>
        <w:t xml:space="preserve"> when TA value is negative, therefore, case 4 cannot be the only timing in the network.</w:t>
      </w:r>
    </w:p>
    <w:p w14:paraId="5AE38BE3" w14:textId="77777777" w:rsidR="00AA78F9" w:rsidRPr="00B3453F" w:rsidRDefault="00AA78F9" w:rsidP="005D3133">
      <w:pPr>
        <w:pStyle w:val="aa"/>
        <w:numPr>
          <w:ilvl w:val="0"/>
          <w:numId w:val="35"/>
        </w:numPr>
        <w:snapToGrid w:val="0"/>
        <w:spacing w:after="0"/>
        <w:ind w:firstLineChars="0"/>
        <w:jc w:val="both"/>
      </w:pPr>
      <w:r w:rsidRPr="00B3453F">
        <w:t>Case 5: Case 1 for access link timing and Case 4 for backhaul link timing within an IAB node in different time slots</w:t>
      </w:r>
    </w:p>
    <w:p w14:paraId="667A798D" w14:textId="7ADD76C7" w:rsidR="00AA78F9" w:rsidRPr="00E179E5" w:rsidRDefault="001F28B2" w:rsidP="005D3133">
      <w:pPr>
        <w:pStyle w:val="B1"/>
        <w:snapToGrid w:val="0"/>
        <w:spacing w:after="0"/>
        <w:ind w:left="360" w:firstLine="0"/>
        <w:jc w:val="center"/>
        <w:rPr>
          <w:b/>
          <w:lang w:val="en-GB" w:eastAsia="zh-CN"/>
        </w:rPr>
      </w:pPr>
      <w:r>
        <w:rPr>
          <w:b/>
          <w:noProof/>
          <w:lang w:val="en-US" w:eastAsia="zh-CN"/>
        </w:rPr>
        <w:drawing>
          <wp:inline distT="0" distB="0" distL="0" distR="0" wp14:anchorId="55142A4F" wp14:editId="557E34EF">
            <wp:extent cx="3989705" cy="1515818"/>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8493" cy="1526756"/>
                    </a:xfrm>
                    <a:prstGeom prst="rect">
                      <a:avLst/>
                    </a:prstGeom>
                    <a:noFill/>
                  </pic:spPr>
                </pic:pic>
              </a:graphicData>
            </a:graphic>
          </wp:inline>
        </w:drawing>
      </w:r>
    </w:p>
    <w:p w14:paraId="6496BE7D" w14:textId="05E924A1" w:rsidR="00D62F58" w:rsidRPr="00AA129B" w:rsidRDefault="00AA129B" w:rsidP="005D3133">
      <w:pPr>
        <w:pStyle w:val="aa"/>
        <w:snapToGrid w:val="0"/>
        <w:spacing w:after="0"/>
        <w:ind w:left="420" w:firstLineChars="0" w:firstLine="0"/>
        <w:jc w:val="center"/>
        <w:rPr>
          <w:lang w:eastAsia="zh-CN"/>
        </w:rPr>
      </w:pPr>
      <w:r>
        <w:rPr>
          <w:rFonts w:hint="eastAsia"/>
          <w:lang w:eastAsia="zh-CN"/>
        </w:rPr>
        <w:t>Fig</w:t>
      </w:r>
      <w:r w:rsidR="00124DE3">
        <w:rPr>
          <w:rFonts w:hint="eastAsia"/>
          <w:lang w:eastAsia="zh-CN"/>
        </w:rPr>
        <w:t>.</w:t>
      </w:r>
      <w:r>
        <w:rPr>
          <w:lang w:eastAsia="zh-CN"/>
        </w:rPr>
        <w:t xml:space="preserve"> </w:t>
      </w:r>
      <w:r w:rsidR="005B5646">
        <w:rPr>
          <w:lang w:eastAsia="zh-CN"/>
        </w:rPr>
        <w:t xml:space="preserve">6 </w:t>
      </w:r>
      <w:r w:rsidRPr="00B3453F">
        <w:t>Case 1 for access link timing</w:t>
      </w:r>
    </w:p>
    <w:p w14:paraId="669006A6" w14:textId="0EF2FB7E" w:rsidR="0046493A" w:rsidRDefault="00CE0888" w:rsidP="005D3133">
      <w:pPr>
        <w:snapToGrid w:val="0"/>
        <w:spacing w:afterLines="20" w:after="62"/>
        <w:jc w:val="both"/>
        <w:rPr>
          <w:lang w:eastAsia="zh-CN"/>
        </w:rPr>
      </w:pPr>
      <w:bookmarkStart w:id="10" w:name="OLE_LINK59"/>
      <w:r w:rsidRPr="001E3651">
        <w:rPr>
          <w:lang w:eastAsia="zh-CN"/>
        </w:rPr>
        <w:t xml:space="preserve">For case 5, </w:t>
      </w:r>
      <w:r w:rsidR="00677574" w:rsidRPr="00850808">
        <w:rPr>
          <w:lang w:eastAsia="zh-CN"/>
        </w:rPr>
        <w:t xml:space="preserve">backhaul link timing is the same as case 4. Access link timing is illustrated in </w:t>
      </w:r>
      <w:r w:rsidR="00124DE3" w:rsidRPr="001E3651">
        <w:rPr>
          <w:lang w:eastAsia="zh-CN"/>
        </w:rPr>
        <w:t>F</w:t>
      </w:r>
      <w:r w:rsidR="00677574" w:rsidRPr="00850808">
        <w:rPr>
          <w:lang w:eastAsia="zh-CN"/>
        </w:rPr>
        <w:t>ig</w:t>
      </w:r>
      <w:r w:rsidR="00124DE3" w:rsidRPr="001E3651">
        <w:rPr>
          <w:lang w:eastAsia="zh-CN"/>
        </w:rPr>
        <w:t>.</w:t>
      </w:r>
      <w:r w:rsidR="005B5646">
        <w:rPr>
          <w:lang w:eastAsia="zh-CN"/>
        </w:rPr>
        <w:t>6</w:t>
      </w:r>
      <w:r w:rsidR="00677574" w:rsidRPr="00850808">
        <w:rPr>
          <w:lang w:eastAsia="zh-CN"/>
        </w:rPr>
        <w:t xml:space="preserve">. We can see that the network is synchronized </w:t>
      </w:r>
      <w:r w:rsidR="0046493A">
        <w:rPr>
          <w:lang w:eastAsia="zh-CN"/>
        </w:rPr>
        <w:t>for access links</w:t>
      </w:r>
      <w:r w:rsidR="00677574" w:rsidRPr="00850808">
        <w:rPr>
          <w:lang w:eastAsia="zh-CN"/>
        </w:rPr>
        <w:t>.</w:t>
      </w:r>
      <w:r w:rsidR="0046493A">
        <w:rPr>
          <w:lang w:eastAsia="zh-CN"/>
        </w:rPr>
        <w:t xml:space="preserve"> </w:t>
      </w:r>
      <w:r w:rsidR="0046493A">
        <w:rPr>
          <w:rFonts w:hint="eastAsia"/>
          <w:lang w:eastAsia="zh-CN"/>
        </w:rPr>
        <w:t>H</w:t>
      </w:r>
      <w:r w:rsidR="0046493A">
        <w:rPr>
          <w:lang w:eastAsia="zh-CN"/>
        </w:rPr>
        <w:t>owever,</w:t>
      </w:r>
      <w:r w:rsidR="00A97447">
        <w:rPr>
          <w:lang w:eastAsia="zh-CN"/>
        </w:rPr>
        <w:t xml:space="preserve"> the access link timing and backhaul link tim</w:t>
      </w:r>
      <w:r w:rsidR="00E90CF7">
        <w:rPr>
          <w:lang w:eastAsia="zh-CN"/>
        </w:rPr>
        <w:t>ing</w:t>
      </w:r>
      <w:r w:rsidR="00A97447">
        <w:rPr>
          <w:lang w:eastAsia="zh-CN"/>
        </w:rPr>
        <w:t xml:space="preserve"> are not synchronized within one node. As a result, f</w:t>
      </w:r>
      <w:r w:rsidR="002716C7">
        <w:rPr>
          <w:lang w:eastAsia="zh-CN"/>
        </w:rPr>
        <w:t xml:space="preserve">or UEs during initial access, </w:t>
      </w:r>
      <w:r w:rsidR="00A97447">
        <w:rPr>
          <w:lang w:eastAsia="zh-CN"/>
        </w:rPr>
        <w:t>if it detects an SSB according to the backhaul link timing, it will have a wrong understanding of the network</w:t>
      </w:r>
      <w:r w:rsidR="009C73EA">
        <w:rPr>
          <w:lang w:eastAsia="zh-CN"/>
        </w:rPr>
        <w:t xml:space="preserve"> access</w:t>
      </w:r>
      <w:r w:rsidR="00A97447">
        <w:rPr>
          <w:lang w:eastAsia="zh-CN"/>
        </w:rPr>
        <w:t xml:space="preserve"> timing</w:t>
      </w:r>
      <w:r w:rsidR="009C73EA">
        <w:rPr>
          <w:lang w:eastAsia="zh-CN"/>
        </w:rPr>
        <w:t>.</w:t>
      </w:r>
      <w:r w:rsidR="00C47F5B">
        <w:rPr>
          <w:lang w:eastAsia="zh-CN"/>
        </w:rPr>
        <w:t xml:space="preserve"> Enhancements to ensure that no misunderstanding by initial access UEs should be consider</w:t>
      </w:r>
      <w:r w:rsidR="00E90CF7">
        <w:rPr>
          <w:lang w:eastAsia="zh-CN"/>
        </w:rPr>
        <w:t>ed</w:t>
      </w:r>
      <w:r w:rsidR="00C47F5B">
        <w:rPr>
          <w:lang w:eastAsia="zh-CN"/>
        </w:rPr>
        <w:t xml:space="preserve"> if this case is supported.</w:t>
      </w:r>
    </w:p>
    <w:p w14:paraId="2B0CAAEF" w14:textId="3300766B" w:rsidR="001F3640" w:rsidRPr="005D3133" w:rsidRDefault="00C47F5B" w:rsidP="005D3133">
      <w:pPr>
        <w:snapToGrid w:val="0"/>
        <w:spacing w:afterLines="20" w:after="62"/>
        <w:jc w:val="both"/>
        <w:rPr>
          <w:i/>
          <w:lang w:eastAsia="zh-CN"/>
        </w:rPr>
      </w:pPr>
      <w:r w:rsidRPr="005D3133">
        <w:rPr>
          <w:i/>
          <w:lang w:eastAsia="zh-CN"/>
        </w:rPr>
        <w:t>Observation 4:</w:t>
      </w:r>
      <w:r w:rsidR="00C56246" w:rsidRPr="005D3133">
        <w:rPr>
          <w:i/>
          <w:lang w:eastAsia="zh-CN"/>
        </w:rPr>
        <w:t xml:space="preserve"> </w:t>
      </w:r>
      <w:r w:rsidR="00C56246" w:rsidRPr="005D3133">
        <w:rPr>
          <w:rFonts w:eastAsia="Malgun Gothic"/>
          <w:i/>
        </w:rPr>
        <w:t xml:space="preserve">TA enhancement is also needed in case 5, which are only intended for backhaul links thus, </w:t>
      </w:r>
      <w:r w:rsidR="001F3640" w:rsidRPr="005D3133">
        <w:rPr>
          <w:rFonts w:eastAsia="Malgun Gothic"/>
          <w:i/>
        </w:rPr>
        <w:t xml:space="preserve">no impact on legacy UEs. </w:t>
      </w:r>
      <w:r w:rsidR="001F3640" w:rsidRPr="005D3133">
        <w:rPr>
          <w:i/>
          <w:lang w:eastAsia="zh-CN"/>
        </w:rPr>
        <w:t xml:space="preserve">Enhancements to ensure that no misunderstanding by initial access UEs </w:t>
      </w:r>
      <w:r w:rsidR="00DC4BDE" w:rsidRPr="005D3133">
        <w:rPr>
          <w:i/>
          <w:lang w:eastAsia="zh-CN"/>
        </w:rPr>
        <w:t xml:space="preserve">of different access link timing and backhaul timing </w:t>
      </w:r>
      <w:r w:rsidR="001F3640" w:rsidRPr="005D3133">
        <w:rPr>
          <w:i/>
          <w:lang w:eastAsia="zh-CN"/>
        </w:rPr>
        <w:t>should be consider</w:t>
      </w:r>
      <w:r w:rsidR="00DC4BDE" w:rsidRPr="005D3133">
        <w:rPr>
          <w:i/>
          <w:lang w:eastAsia="zh-CN"/>
        </w:rPr>
        <w:t>ed</w:t>
      </w:r>
      <w:r w:rsidR="001F3640" w:rsidRPr="005D3133">
        <w:rPr>
          <w:i/>
          <w:lang w:eastAsia="zh-CN"/>
        </w:rPr>
        <w:t xml:space="preserve"> if this case is supported.</w:t>
      </w:r>
    </w:p>
    <w:p w14:paraId="1EA4C804" w14:textId="0DA9F4A5" w:rsidR="00677574" w:rsidRPr="00462FF3" w:rsidRDefault="00AA0ABF" w:rsidP="005D3133">
      <w:pPr>
        <w:snapToGrid w:val="0"/>
        <w:spacing w:afterLines="20" w:after="62"/>
        <w:jc w:val="both"/>
        <w:rPr>
          <w:lang w:eastAsia="zh-CN"/>
        </w:rPr>
      </w:pPr>
      <w:r w:rsidRPr="00E93483">
        <w:rPr>
          <w:lang w:eastAsia="zh-CN"/>
        </w:rPr>
        <w:t xml:space="preserve">Considering </w:t>
      </w:r>
      <w:r w:rsidR="00AE56D4" w:rsidRPr="00E93483">
        <w:rPr>
          <w:lang w:eastAsia="zh-CN"/>
        </w:rPr>
        <w:t>that case 4 can</w:t>
      </w:r>
      <w:r w:rsidR="00AE56D4" w:rsidRPr="00772FC1">
        <w:rPr>
          <w:lang w:eastAsia="zh-CN"/>
        </w:rPr>
        <w:t xml:space="preserve">not be </w:t>
      </w:r>
      <w:r w:rsidR="00462FF3" w:rsidRPr="007F0336">
        <w:rPr>
          <w:lang w:eastAsia="zh-CN"/>
        </w:rPr>
        <w:t>the only timing in the network, it is proposed</w:t>
      </w:r>
      <w:r w:rsidR="00462FF3" w:rsidRPr="00462FF3">
        <w:rPr>
          <w:lang w:eastAsia="zh-CN"/>
        </w:rPr>
        <w:t xml:space="preserve"> to use case 5 in case SDM/FDM Tx and SDM/FDM Rx is supported.</w:t>
      </w:r>
    </w:p>
    <w:bookmarkEnd w:id="10"/>
    <w:p w14:paraId="033574C1" w14:textId="6547E53C" w:rsidR="007E0030" w:rsidRDefault="00462FF3" w:rsidP="005D3133">
      <w:pPr>
        <w:snapToGrid w:val="0"/>
        <w:spacing w:afterLines="20" w:after="62"/>
        <w:jc w:val="both"/>
        <w:rPr>
          <w:b/>
          <w:lang w:eastAsia="zh-CN"/>
        </w:rPr>
      </w:pPr>
      <w:r w:rsidRPr="00850808">
        <w:rPr>
          <w:b/>
          <w:lang w:eastAsia="zh-CN"/>
        </w:rPr>
        <w:t>P</w:t>
      </w:r>
      <w:r w:rsidR="00CF187C" w:rsidRPr="00850808">
        <w:rPr>
          <w:b/>
          <w:lang w:eastAsia="zh-CN"/>
        </w:rPr>
        <w:t>roposal</w:t>
      </w:r>
      <w:r w:rsidR="00946639" w:rsidRPr="00850808">
        <w:rPr>
          <w:b/>
          <w:lang w:eastAsia="zh-CN"/>
        </w:rPr>
        <w:t xml:space="preserve"> </w:t>
      </w:r>
      <w:r w:rsidR="00772FC1">
        <w:rPr>
          <w:b/>
          <w:lang w:eastAsia="zh-CN"/>
        </w:rPr>
        <w:t>4</w:t>
      </w:r>
      <w:r w:rsidR="00946639" w:rsidRPr="00850808">
        <w:rPr>
          <w:b/>
          <w:lang w:eastAsia="zh-CN"/>
        </w:rPr>
        <w:t xml:space="preserve">: </w:t>
      </w:r>
      <w:r w:rsidR="00CE390F">
        <w:rPr>
          <w:b/>
          <w:lang w:eastAsia="zh-CN"/>
        </w:rPr>
        <w:t xml:space="preserve">If </w:t>
      </w:r>
      <w:r w:rsidR="00946639" w:rsidRPr="00850808">
        <w:rPr>
          <w:b/>
          <w:lang w:eastAsia="zh-CN"/>
        </w:rPr>
        <w:t>SDM/FDM Tx</w:t>
      </w:r>
      <w:r w:rsidR="003B4D63" w:rsidRPr="00E93483">
        <w:rPr>
          <w:b/>
          <w:lang w:eastAsia="zh-CN"/>
        </w:rPr>
        <w:t xml:space="preserve"> and </w:t>
      </w:r>
      <w:r w:rsidR="00946639" w:rsidRPr="00850808">
        <w:rPr>
          <w:b/>
          <w:lang w:eastAsia="zh-CN"/>
        </w:rPr>
        <w:t>SDM/FDM Rx scenario</w:t>
      </w:r>
      <w:r w:rsidR="00CE390F">
        <w:rPr>
          <w:b/>
          <w:lang w:eastAsia="zh-CN"/>
        </w:rPr>
        <w:t xml:space="preserve"> is supported</w:t>
      </w:r>
      <w:r w:rsidR="00946639" w:rsidRPr="00850808">
        <w:rPr>
          <w:b/>
          <w:lang w:eastAsia="zh-CN"/>
        </w:rPr>
        <w:t xml:space="preserve">, case </w:t>
      </w:r>
      <w:r w:rsidR="00D62F58" w:rsidRPr="00850808">
        <w:rPr>
          <w:b/>
          <w:lang w:eastAsia="zh-CN"/>
        </w:rPr>
        <w:t>5</w:t>
      </w:r>
      <w:r w:rsidR="00946639" w:rsidRPr="00850808">
        <w:rPr>
          <w:b/>
          <w:lang w:eastAsia="zh-CN"/>
        </w:rPr>
        <w:t xml:space="preserve"> is prefer</w:t>
      </w:r>
      <w:r w:rsidR="00DC4BDE" w:rsidRPr="00850808">
        <w:rPr>
          <w:b/>
          <w:lang w:eastAsia="zh-CN"/>
        </w:rPr>
        <w:t>red</w:t>
      </w:r>
      <w:r w:rsidR="003B4D63" w:rsidRPr="00E93483">
        <w:rPr>
          <w:b/>
          <w:lang w:eastAsia="zh-CN"/>
        </w:rPr>
        <w:t xml:space="preserve"> </w:t>
      </w:r>
      <w:r w:rsidR="00CF187C">
        <w:rPr>
          <w:b/>
          <w:lang w:eastAsia="zh-CN"/>
        </w:rPr>
        <w:t xml:space="preserve">since it </w:t>
      </w:r>
      <w:r w:rsidR="00A75A6C">
        <w:rPr>
          <w:b/>
          <w:lang w:eastAsia="zh-CN"/>
        </w:rPr>
        <w:t>has fewer impacts on performance on access UEs compared with case 4</w:t>
      </w:r>
      <w:r w:rsidR="007E0030">
        <w:rPr>
          <w:b/>
          <w:lang w:eastAsia="zh-CN"/>
        </w:rPr>
        <w:t>.</w:t>
      </w:r>
      <w:r w:rsidR="00A75A6C">
        <w:rPr>
          <w:b/>
          <w:lang w:eastAsia="zh-CN"/>
        </w:rPr>
        <w:t xml:space="preserve"> </w:t>
      </w:r>
      <w:r w:rsidR="007E0030">
        <w:rPr>
          <w:b/>
          <w:lang w:eastAsia="zh-CN"/>
        </w:rPr>
        <w:t>The following enhancements are needed:</w:t>
      </w:r>
    </w:p>
    <w:p w14:paraId="757AE5AF" w14:textId="71BBA813" w:rsidR="007E0030" w:rsidRPr="00850808" w:rsidRDefault="00A75A6C" w:rsidP="005D3133">
      <w:pPr>
        <w:pStyle w:val="aa"/>
        <w:numPr>
          <w:ilvl w:val="0"/>
          <w:numId w:val="40"/>
        </w:numPr>
        <w:snapToGrid w:val="0"/>
        <w:spacing w:afterLines="20" w:after="62"/>
        <w:ind w:firstLineChars="0"/>
        <w:jc w:val="both"/>
        <w:rPr>
          <w:b/>
          <w:lang w:val="x-none" w:eastAsia="zh-CN"/>
        </w:rPr>
      </w:pPr>
      <w:r w:rsidRPr="00850808">
        <w:rPr>
          <w:b/>
          <w:lang w:eastAsia="zh-CN"/>
        </w:rPr>
        <w:t>Enhancements to</w:t>
      </w:r>
      <w:r w:rsidR="007E0030" w:rsidRPr="00850808">
        <w:rPr>
          <w:b/>
          <w:lang w:eastAsia="zh-CN"/>
        </w:rPr>
        <w:t xml:space="preserve"> indicate negative TA values </w:t>
      </w:r>
      <w:r w:rsidR="00425760">
        <w:rPr>
          <w:b/>
          <w:lang w:eastAsia="zh-CN"/>
        </w:rPr>
        <w:t>are</w:t>
      </w:r>
      <w:r w:rsidR="007E0030" w:rsidRPr="00850808">
        <w:rPr>
          <w:b/>
          <w:lang w:eastAsia="zh-CN"/>
        </w:rPr>
        <w:t xml:space="preserve"> needed. </w:t>
      </w:r>
    </w:p>
    <w:p w14:paraId="410CFE56" w14:textId="1844BA79" w:rsidR="00CE390F" w:rsidRPr="005D3133" w:rsidRDefault="007E0030" w:rsidP="005D3133">
      <w:pPr>
        <w:pStyle w:val="aa"/>
        <w:numPr>
          <w:ilvl w:val="0"/>
          <w:numId w:val="40"/>
        </w:numPr>
        <w:snapToGrid w:val="0"/>
        <w:spacing w:afterLines="20" w:after="62"/>
        <w:ind w:firstLineChars="0"/>
        <w:jc w:val="both"/>
        <w:rPr>
          <w:b/>
          <w:lang w:val="x-none" w:eastAsia="zh-CN"/>
        </w:rPr>
      </w:pPr>
      <w:r w:rsidRPr="00850808">
        <w:rPr>
          <w:b/>
          <w:lang w:eastAsia="zh-CN"/>
        </w:rPr>
        <w:t>Enhancements</w:t>
      </w:r>
      <w:r w:rsidR="00A75A6C" w:rsidRPr="00850808">
        <w:rPr>
          <w:b/>
          <w:lang w:eastAsia="zh-CN"/>
        </w:rPr>
        <w:t xml:space="preserve"> ensure that no misunderstanding by initial access UEs of different access link timing and backhaul timing should be considered if this </w:t>
      </w:r>
      <w:r w:rsidR="00244AB8" w:rsidRPr="00850808">
        <w:rPr>
          <w:b/>
          <w:lang w:eastAsia="zh-CN"/>
        </w:rPr>
        <w:t>scenario</w:t>
      </w:r>
      <w:r w:rsidR="00A75A6C" w:rsidRPr="00850808">
        <w:rPr>
          <w:b/>
          <w:lang w:eastAsia="zh-CN"/>
        </w:rPr>
        <w:t xml:space="preserve"> is supported.</w:t>
      </w:r>
    </w:p>
    <w:p w14:paraId="52DB6B2E" w14:textId="24F45704" w:rsidR="00425760" w:rsidRPr="00425760" w:rsidRDefault="00CE390F" w:rsidP="005D3133">
      <w:pPr>
        <w:snapToGrid w:val="0"/>
        <w:spacing w:afterLines="20" w:after="62"/>
        <w:jc w:val="both"/>
        <w:rPr>
          <w:b/>
          <w:lang w:eastAsia="zh-CN"/>
        </w:rPr>
      </w:pPr>
      <w:r>
        <w:rPr>
          <w:rFonts w:eastAsia="Malgun Gothic"/>
          <w:b/>
        </w:rPr>
        <w:t xml:space="preserve">Considering the timing of child nodes or UE is largely impacted in multi-connectivity or handover scenario, it is preferred to put </w:t>
      </w:r>
      <w:r w:rsidRPr="00850808">
        <w:rPr>
          <w:b/>
          <w:lang w:eastAsia="zh-CN"/>
        </w:rPr>
        <w:t>SDM/FDM Tx and SDM/FDM Rx scenario</w:t>
      </w:r>
      <w:r>
        <w:rPr>
          <w:b/>
          <w:lang w:eastAsia="zh-CN"/>
        </w:rPr>
        <w:t xml:space="preserve"> with low priority.</w:t>
      </w:r>
    </w:p>
    <w:p w14:paraId="2BAE55E6" w14:textId="2AEB38AA" w:rsidR="00AA78F9" w:rsidRPr="00BC4A4F" w:rsidRDefault="00AA78F9" w:rsidP="005D3133">
      <w:pPr>
        <w:pStyle w:val="B1"/>
        <w:numPr>
          <w:ilvl w:val="0"/>
          <w:numId w:val="24"/>
        </w:numPr>
        <w:snapToGrid w:val="0"/>
        <w:spacing w:after="0"/>
        <w:jc w:val="both"/>
        <w:rPr>
          <w:b/>
          <w:lang w:eastAsia="zh-CN"/>
        </w:rPr>
      </w:pPr>
      <w:r w:rsidRPr="00BC4A4F">
        <w:rPr>
          <w:b/>
          <w:lang w:eastAsia="zh-CN"/>
        </w:rPr>
        <w:t>TDM Tx</w:t>
      </w:r>
      <w:r w:rsidR="007E0030">
        <w:rPr>
          <w:b/>
          <w:lang w:eastAsia="zh-CN"/>
        </w:rPr>
        <w:t xml:space="preserve"> and </w:t>
      </w:r>
      <w:r w:rsidRPr="00BC4A4F">
        <w:rPr>
          <w:b/>
          <w:lang w:eastAsia="zh-CN"/>
        </w:rPr>
        <w:t>SDM/FDM Rx</w:t>
      </w:r>
      <w:r w:rsidR="00EA7C49">
        <w:rPr>
          <w:b/>
          <w:lang w:eastAsia="zh-CN"/>
        </w:rPr>
        <w:t>, which is supported by timing case 3 and case 7</w:t>
      </w:r>
    </w:p>
    <w:p w14:paraId="5A221A91" w14:textId="77777777" w:rsidR="00AA78F9" w:rsidRDefault="00AA78F9" w:rsidP="005D3133">
      <w:pPr>
        <w:pStyle w:val="aa"/>
        <w:numPr>
          <w:ilvl w:val="0"/>
          <w:numId w:val="36"/>
        </w:numPr>
        <w:snapToGrid w:val="0"/>
        <w:spacing w:after="0"/>
        <w:ind w:firstLineChars="0"/>
        <w:jc w:val="both"/>
      </w:pPr>
      <w:r w:rsidRPr="00B3453F">
        <w:t>Case 3: DL and UL reception timing is aligned within an IAB node</w:t>
      </w:r>
    </w:p>
    <w:p w14:paraId="6962077D" w14:textId="3A7D4E2C" w:rsidR="00AA78F9" w:rsidRPr="000D29E4" w:rsidRDefault="00AA78F9" w:rsidP="005D3133">
      <w:pPr>
        <w:pStyle w:val="aa"/>
        <w:numPr>
          <w:ilvl w:val="0"/>
          <w:numId w:val="36"/>
        </w:numPr>
        <w:snapToGrid w:val="0"/>
        <w:spacing w:after="0"/>
        <w:ind w:firstLineChars="0"/>
      </w:pPr>
      <w:r w:rsidRPr="000D29E4">
        <w:t>Case 7 (Case1 DL transmission timing + Case 3 UL reception timing):</w:t>
      </w:r>
    </w:p>
    <w:p w14:paraId="70C625F1" w14:textId="123218C0" w:rsidR="00AA78F9" w:rsidRDefault="00AA78F9" w:rsidP="005D3133">
      <w:pPr>
        <w:pStyle w:val="aa"/>
        <w:snapToGrid w:val="0"/>
        <w:spacing w:after="0"/>
        <w:ind w:left="420" w:firstLineChars="0" w:firstLine="0"/>
        <w:jc w:val="center"/>
      </w:pPr>
    </w:p>
    <w:p w14:paraId="78783848" w14:textId="6BD3B450" w:rsidR="005B5646" w:rsidRDefault="005B5646" w:rsidP="005D3133">
      <w:pPr>
        <w:pStyle w:val="aa"/>
        <w:snapToGrid w:val="0"/>
        <w:spacing w:after="0"/>
        <w:ind w:left="420" w:firstLineChars="0" w:firstLine="0"/>
        <w:jc w:val="center"/>
      </w:pPr>
      <w:r>
        <w:rPr>
          <w:noProof/>
          <w:lang w:val="en-US" w:eastAsia="zh-CN"/>
        </w:rPr>
        <w:drawing>
          <wp:inline distT="0" distB="0" distL="0" distR="0" wp14:anchorId="3D348E58" wp14:editId="6D211877">
            <wp:extent cx="4068054" cy="1813809"/>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7103" cy="1822302"/>
                    </a:xfrm>
                    <a:prstGeom prst="rect">
                      <a:avLst/>
                    </a:prstGeom>
                    <a:noFill/>
                  </pic:spPr>
                </pic:pic>
              </a:graphicData>
            </a:graphic>
          </wp:inline>
        </w:drawing>
      </w:r>
    </w:p>
    <w:p w14:paraId="591E5AF3" w14:textId="63434F03" w:rsidR="008734A1" w:rsidRPr="00AA129B" w:rsidRDefault="00AA129B" w:rsidP="005D3133">
      <w:pPr>
        <w:pStyle w:val="aa"/>
        <w:snapToGrid w:val="0"/>
        <w:spacing w:after="0"/>
        <w:ind w:left="420" w:firstLineChars="0" w:firstLine="0"/>
        <w:jc w:val="center"/>
      </w:pPr>
      <w:r>
        <w:rPr>
          <w:rFonts w:hint="eastAsia"/>
          <w:lang w:eastAsia="zh-CN"/>
        </w:rPr>
        <w:t>Fig</w:t>
      </w:r>
      <w:r w:rsidR="00124DE3">
        <w:rPr>
          <w:rFonts w:hint="eastAsia"/>
          <w:lang w:eastAsia="zh-CN"/>
        </w:rPr>
        <w:t>.</w:t>
      </w:r>
      <w:r>
        <w:rPr>
          <w:lang w:eastAsia="zh-CN"/>
        </w:rPr>
        <w:t xml:space="preserve"> </w:t>
      </w:r>
      <w:r w:rsidR="005B5646">
        <w:rPr>
          <w:lang w:eastAsia="zh-CN"/>
        </w:rPr>
        <w:t xml:space="preserve">7 </w:t>
      </w:r>
      <w:r w:rsidR="003C558F" w:rsidRPr="000D29E4">
        <w:t>Case1 DL transmission timing + Case 3 UL reception timing</w:t>
      </w:r>
      <w:r w:rsidRPr="00960825">
        <w:t xml:space="preserve"> </w:t>
      </w:r>
      <w:r>
        <w:t>within an IAB node</w:t>
      </w:r>
    </w:p>
    <w:p w14:paraId="7CAA7F17" w14:textId="7B8D12B7" w:rsidR="00AA78F9" w:rsidRDefault="0089121C" w:rsidP="005D3133">
      <w:pPr>
        <w:snapToGrid w:val="0"/>
        <w:spacing w:afterLines="20" w:after="62"/>
        <w:jc w:val="both"/>
        <w:rPr>
          <w:kern w:val="2"/>
          <w:lang w:eastAsia="zh-CN"/>
        </w:rPr>
      </w:pPr>
      <w:r>
        <w:rPr>
          <w:rFonts w:hint="eastAsia"/>
          <w:kern w:val="2"/>
          <w:lang w:eastAsia="zh-CN"/>
        </w:rPr>
        <w:t>F</w:t>
      </w:r>
      <w:r w:rsidR="00AA129B">
        <w:rPr>
          <w:kern w:val="2"/>
          <w:lang w:eastAsia="zh-CN"/>
        </w:rPr>
        <w:t xml:space="preserve">or case 3, </w:t>
      </w:r>
      <w:r w:rsidR="007E3BCC">
        <w:rPr>
          <w:kern w:val="2"/>
          <w:lang w:eastAsia="zh-CN"/>
        </w:rPr>
        <w:t xml:space="preserve">it only restricts the </w:t>
      </w:r>
      <w:r w:rsidR="008E6DC1">
        <w:rPr>
          <w:kern w:val="2"/>
          <w:lang w:eastAsia="zh-CN"/>
        </w:rPr>
        <w:t xml:space="preserve">alignment of DL and UL reception time within an IAB node. When DL and UL transmission time is aligned within an IAB node, case 3 </w:t>
      </w:r>
      <w:r w:rsidR="00922312">
        <w:rPr>
          <w:kern w:val="2"/>
          <w:lang w:eastAsia="zh-CN"/>
        </w:rPr>
        <w:t>becomes</w:t>
      </w:r>
      <w:r w:rsidR="008E6DC1">
        <w:rPr>
          <w:kern w:val="2"/>
          <w:lang w:eastAsia="zh-CN"/>
        </w:rPr>
        <w:t xml:space="preserve"> case 4 as described above. When DL and UL transmission time is not aligned within an IAB node, case 3 </w:t>
      </w:r>
      <w:r w:rsidR="00416F6D">
        <w:rPr>
          <w:kern w:val="2"/>
          <w:lang w:eastAsia="zh-CN"/>
        </w:rPr>
        <w:t>becomes</w:t>
      </w:r>
      <w:r w:rsidR="008E6DC1">
        <w:rPr>
          <w:kern w:val="2"/>
          <w:lang w:eastAsia="zh-CN"/>
        </w:rPr>
        <w:t xml:space="preserve"> case 7 as shown in </w:t>
      </w:r>
      <w:r w:rsidR="00124DE3">
        <w:rPr>
          <w:rFonts w:hint="eastAsia"/>
          <w:kern w:val="2"/>
          <w:lang w:eastAsia="zh-CN"/>
        </w:rPr>
        <w:t>F</w:t>
      </w:r>
      <w:r w:rsidR="008E6DC1">
        <w:rPr>
          <w:kern w:val="2"/>
          <w:lang w:eastAsia="zh-CN"/>
        </w:rPr>
        <w:t>ig</w:t>
      </w:r>
      <w:r w:rsidR="00124DE3">
        <w:rPr>
          <w:rFonts w:hint="eastAsia"/>
          <w:kern w:val="2"/>
          <w:lang w:eastAsia="zh-CN"/>
        </w:rPr>
        <w:t>.</w:t>
      </w:r>
      <w:r w:rsidR="008E6DC1">
        <w:rPr>
          <w:kern w:val="2"/>
          <w:lang w:eastAsia="zh-CN"/>
        </w:rPr>
        <w:t xml:space="preserve"> </w:t>
      </w:r>
      <w:r w:rsidR="005B5646">
        <w:rPr>
          <w:kern w:val="2"/>
          <w:lang w:eastAsia="zh-CN"/>
        </w:rPr>
        <w:t>7</w:t>
      </w:r>
      <w:r w:rsidR="008E6DC1">
        <w:rPr>
          <w:kern w:val="2"/>
          <w:lang w:eastAsia="zh-CN"/>
        </w:rPr>
        <w:t>.</w:t>
      </w:r>
      <w:r w:rsidR="00815221">
        <w:rPr>
          <w:kern w:val="2"/>
          <w:lang w:eastAsia="zh-CN"/>
        </w:rPr>
        <w:t xml:space="preserve"> Therefore, we only analyse case 7 in this part.</w:t>
      </w:r>
    </w:p>
    <w:p w14:paraId="7F8FFBBF" w14:textId="483EC38F" w:rsidR="00697629" w:rsidRDefault="00CD4486" w:rsidP="005D3133">
      <w:pPr>
        <w:snapToGrid w:val="0"/>
        <w:spacing w:afterLines="20" w:after="62"/>
        <w:jc w:val="both"/>
        <w:rPr>
          <w:rFonts w:eastAsia="Malgun Gothic"/>
        </w:rPr>
      </w:pPr>
      <w:r>
        <w:rPr>
          <w:rFonts w:hint="eastAsia"/>
          <w:kern w:val="2"/>
          <w:lang w:eastAsia="zh-CN"/>
        </w:rPr>
        <w:t>F</w:t>
      </w:r>
      <w:r>
        <w:rPr>
          <w:kern w:val="2"/>
          <w:lang w:eastAsia="zh-CN"/>
        </w:rPr>
        <w:t>or c</w:t>
      </w:r>
      <w:r w:rsidR="003302E5">
        <w:rPr>
          <w:kern w:val="2"/>
          <w:lang w:eastAsia="zh-CN"/>
        </w:rPr>
        <w:t xml:space="preserve">ase 7, it </w:t>
      </w:r>
      <w:r w:rsidR="003302E5" w:rsidRPr="003F39B6">
        <w:rPr>
          <w:rFonts w:eastAsia="Malgun Gothic"/>
        </w:rPr>
        <w:t>can achieve synchronization among network nodes</w:t>
      </w:r>
      <w:r w:rsidR="003302E5">
        <w:rPr>
          <w:rFonts w:eastAsia="Malgun Gothic"/>
        </w:rPr>
        <w:t>.</w:t>
      </w:r>
      <w:r w:rsidR="00BC6F67">
        <w:rPr>
          <w:rFonts w:eastAsia="Malgun Gothic"/>
        </w:rPr>
        <w:t xml:space="preserve"> </w:t>
      </w:r>
      <w:r w:rsidR="00BC6F67" w:rsidRPr="005B5646">
        <w:rPr>
          <w:rFonts w:eastAsia="Malgun Gothic"/>
        </w:rPr>
        <w:t>Symbol alignment during UL reception at the IAB node can be ensured by UL scheduling. T</w:t>
      </w:r>
      <w:r w:rsidR="00BC6F67">
        <w:rPr>
          <w:rFonts w:eastAsia="Malgun Gothic"/>
        </w:rPr>
        <w:t>he TA value indicated to its child node may be negativ</w:t>
      </w:r>
      <w:r w:rsidR="00A27AC9">
        <w:rPr>
          <w:rFonts w:eastAsia="Malgun Gothic"/>
        </w:rPr>
        <w:t>e, therefore, TA enhancement is also needed here.</w:t>
      </w:r>
    </w:p>
    <w:p w14:paraId="6591EEA6" w14:textId="72E3B8D3" w:rsidR="00340D7D" w:rsidRPr="00850808" w:rsidRDefault="00340D7D" w:rsidP="005D3133">
      <w:pPr>
        <w:snapToGrid w:val="0"/>
        <w:spacing w:afterLines="20" w:after="62"/>
        <w:jc w:val="both"/>
        <w:rPr>
          <w:lang w:eastAsia="zh-CN"/>
        </w:rPr>
      </w:pPr>
      <w:r>
        <w:rPr>
          <w:rFonts w:hint="eastAsia"/>
          <w:lang w:eastAsia="zh-CN"/>
        </w:rPr>
        <w:t>T</w:t>
      </w:r>
      <w:r>
        <w:rPr>
          <w:lang w:eastAsia="zh-CN"/>
        </w:rPr>
        <w:t>hus, we have the following proposal:</w:t>
      </w:r>
    </w:p>
    <w:p w14:paraId="62AB6C13" w14:textId="5536CAFA" w:rsidR="00AA78F9" w:rsidRPr="00850808" w:rsidRDefault="00340D7D" w:rsidP="005D3133">
      <w:pPr>
        <w:snapToGrid w:val="0"/>
        <w:spacing w:afterLines="20" w:after="62"/>
        <w:jc w:val="both"/>
        <w:rPr>
          <w:rFonts w:eastAsia="Malgun Gothic"/>
          <w:b/>
          <w:lang w:val="x-none"/>
        </w:rPr>
      </w:pPr>
      <w:r>
        <w:rPr>
          <w:rFonts w:hint="eastAsia"/>
          <w:b/>
          <w:lang w:eastAsia="zh-CN"/>
        </w:rPr>
        <w:t>Proposal</w:t>
      </w:r>
      <w:r>
        <w:rPr>
          <w:b/>
          <w:lang w:eastAsia="zh-CN"/>
        </w:rPr>
        <w:t xml:space="preserve"> </w:t>
      </w:r>
      <w:r w:rsidR="00A27AC9">
        <w:rPr>
          <w:b/>
          <w:lang w:eastAsia="zh-CN"/>
        </w:rPr>
        <w:t>5</w:t>
      </w:r>
      <w:r w:rsidR="00D62F58" w:rsidRPr="00850808">
        <w:rPr>
          <w:b/>
          <w:lang w:eastAsia="zh-CN"/>
        </w:rPr>
        <w:t>:</w:t>
      </w:r>
      <w:r w:rsidR="00CF298C">
        <w:rPr>
          <w:b/>
          <w:lang w:eastAsia="zh-CN"/>
        </w:rPr>
        <w:t xml:space="preserve"> </w:t>
      </w:r>
      <w:r w:rsidR="007E0030">
        <w:rPr>
          <w:b/>
          <w:lang w:eastAsia="zh-CN"/>
        </w:rPr>
        <w:t>To support</w:t>
      </w:r>
      <w:r w:rsidR="00D62F58" w:rsidRPr="00850808">
        <w:rPr>
          <w:b/>
          <w:lang w:eastAsia="zh-CN"/>
        </w:rPr>
        <w:t xml:space="preserve"> TDM Tx</w:t>
      </w:r>
      <w:r w:rsidR="00CF298C">
        <w:rPr>
          <w:b/>
          <w:lang w:eastAsia="zh-CN"/>
        </w:rPr>
        <w:t xml:space="preserve"> and </w:t>
      </w:r>
      <w:r w:rsidR="00D62F58" w:rsidRPr="00850808">
        <w:rPr>
          <w:b/>
          <w:lang w:eastAsia="zh-CN"/>
        </w:rPr>
        <w:t>SDM/FDM Rx scenario, case 7</w:t>
      </w:r>
      <w:r w:rsidR="007E0030">
        <w:rPr>
          <w:b/>
          <w:lang w:eastAsia="zh-CN"/>
        </w:rPr>
        <w:t xml:space="preserve"> can be considered</w:t>
      </w:r>
      <w:r w:rsidR="00E85433">
        <w:rPr>
          <w:b/>
          <w:lang w:eastAsia="zh-CN"/>
        </w:rPr>
        <w:t xml:space="preserve"> since it can achieve </w:t>
      </w:r>
      <w:r w:rsidR="00E85433" w:rsidRPr="00E85433">
        <w:rPr>
          <w:b/>
          <w:lang w:eastAsia="zh-CN"/>
        </w:rPr>
        <w:t>synchronization</w:t>
      </w:r>
      <w:r w:rsidR="00E85433">
        <w:rPr>
          <w:b/>
          <w:lang w:eastAsia="zh-CN"/>
        </w:rPr>
        <w:t xml:space="preserve"> transmission among </w:t>
      </w:r>
      <w:r w:rsidR="00DC0635">
        <w:rPr>
          <w:b/>
          <w:lang w:eastAsia="zh-CN"/>
        </w:rPr>
        <w:t xml:space="preserve">all </w:t>
      </w:r>
      <w:r w:rsidR="00E85433">
        <w:rPr>
          <w:b/>
          <w:lang w:eastAsia="zh-CN"/>
        </w:rPr>
        <w:t>DU functions</w:t>
      </w:r>
      <w:r w:rsidR="002F60A9">
        <w:rPr>
          <w:b/>
          <w:lang w:eastAsia="zh-CN"/>
        </w:rPr>
        <w:t xml:space="preserve"> and symbol alignment for reception</w:t>
      </w:r>
      <w:r w:rsidR="00D62F58" w:rsidRPr="00850808">
        <w:rPr>
          <w:b/>
          <w:lang w:eastAsia="zh-CN"/>
        </w:rPr>
        <w:t>.</w:t>
      </w:r>
      <w:r w:rsidR="007E0030">
        <w:rPr>
          <w:b/>
          <w:lang w:eastAsia="zh-CN"/>
        </w:rPr>
        <w:t xml:space="preserve"> </w:t>
      </w:r>
      <w:r w:rsidR="00953072" w:rsidRPr="00A25C05">
        <w:rPr>
          <w:b/>
          <w:lang w:eastAsia="zh-CN"/>
        </w:rPr>
        <w:t xml:space="preserve">Enhancements to indicate negative TA values </w:t>
      </w:r>
      <w:r w:rsidR="00953072">
        <w:rPr>
          <w:b/>
          <w:lang w:eastAsia="zh-CN"/>
        </w:rPr>
        <w:t>are</w:t>
      </w:r>
      <w:r w:rsidR="00953072" w:rsidRPr="00A25C05">
        <w:rPr>
          <w:b/>
          <w:lang w:eastAsia="zh-CN"/>
        </w:rPr>
        <w:t xml:space="preserve"> needed.</w:t>
      </w:r>
    </w:p>
    <w:p w14:paraId="55942B18" w14:textId="361A0BC0" w:rsidR="00841B67" w:rsidRDefault="00841B67" w:rsidP="005D3133">
      <w:pPr>
        <w:snapToGrid w:val="0"/>
        <w:spacing w:afterLines="20" w:after="62"/>
        <w:jc w:val="both"/>
        <w:rPr>
          <w:lang w:eastAsia="zh-CN"/>
        </w:rPr>
      </w:pPr>
      <w:r>
        <w:rPr>
          <w:rFonts w:hint="eastAsia"/>
          <w:lang w:eastAsia="zh-CN"/>
        </w:rPr>
        <w:t>I</w:t>
      </w:r>
      <w:r>
        <w:rPr>
          <w:lang w:eastAsia="zh-CN"/>
        </w:rPr>
        <w:t xml:space="preserve">n the following table, we provide a summary of </w:t>
      </w:r>
      <w:r>
        <w:rPr>
          <w:lang w:val="en-US"/>
        </w:rPr>
        <w:t xml:space="preserve">characteristics of the IAB timing cases 2~7. The </w:t>
      </w:r>
      <w:r w:rsidR="0084359F">
        <w:rPr>
          <w:lang w:val="en-US"/>
        </w:rPr>
        <w:t>cases</w:t>
      </w:r>
      <w:r>
        <w:rPr>
          <w:lang w:val="en-US"/>
        </w:rPr>
        <w:t xml:space="preserve"> in </w:t>
      </w:r>
      <w:r w:rsidR="0084359F">
        <w:rPr>
          <w:lang w:val="en-US"/>
        </w:rPr>
        <w:t>bold</w:t>
      </w:r>
      <w:r>
        <w:rPr>
          <w:lang w:val="en-US"/>
        </w:rPr>
        <w:t xml:space="preserve"> denotes our preferable choice. </w:t>
      </w:r>
    </w:p>
    <w:p w14:paraId="3046263D" w14:textId="77777777" w:rsidR="00841B67" w:rsidRDefault="00841B67" w:rsidP="005D3133">
      <w:pPr>
        <w:snapToGrid w:val="0"/>
        <w:spacing w:after="0"/>
        <w:jc w:val="center"/>
        <w:rPr>
          <w:lang w:eastAsia="zh-CN"/>
        </w:rPr>
      </w:pPr>
      <w:r>
        <w:rPr>
          <w:rFonts w:hint="eastAsia"/>
          <w:lang w:eastAsia="zh-CN"/>
        </w:rPr>
        <w:t>T</w:t>
      </w:r>
      <w:r>
        <w:rPr>
          <w:lang w:eastAsia="zh-CN"/>
        </w:rPr>
        <w:t>able 2 Comparison of cases 2~7</w:t>
      </w:r>
    </w:p>
    <w:tbl>
      <w:tblPr>
        <w:tblStyle w:val="af0"/>
        <w:tblW w:w="0" w:type="auto"/>
        <w:tblLook w:val="04A0" w:firstRow="1" w:lastRow="0" w:firstColumn="1" w:lastColumn="0" w:noHBand="0" w:noVBand="1"/>
      </w:tblPr>
      <w:tblGrid>
        <w:gridCol w:w="1246"/>
        <w:gridCol w:w="849"/>
        <w:gridCol w:w="1527"/>
        <w:gridCol w:w="1088"/>
        <w:gridCol w:w="1350"/>
        <w:gridCol w:w="1492"/>
        <w:gridCol w:w="744"/>
      </w:tblGrid>
      <w:tr w:rsidR="005B5646" w14:paraId="0A812DEB" w14:textId="7D50491B" w:rsidTr="005D3133">
        <w:tc>
          <w:tcPr>
            <w:tcW w:w="1246" w:type="dxa"/>
          </w:tcPr>
          <w:p w14:paraId="0E35C8EE" w14:textId="77777777" w:rsidR="005B5646" w:rsidRDefault="005B5646" w:rsidP="005D3133">
            <w:pPr>
              <w:snapToGrid w:val="0"/>
              <w:spacing w:after="0"/>
              <w:rPr>
                <w:lang w:eastAsia="zh-CN"/>
              </w:rPr>
            </w:pPr>
            <w:r>
              <w:rPr>
                <w:lang w:eastAsia="zh-CN"/>
              </w:rPr>
              <w:t>Scenarios</w:t>
            </w:r>
          </w:p>
        </w:tc>
        <w:tc>
          <w:tcPr>
            <w:tcW w:w="849" w:type="dxa"/>
          </w:tcPr>
          <w:p w14:paraId="406A12F9" w14:textId="77777777" w:rsidR="005B5646" w:rsidRDefault="005B5646" w:rsidP="005D3133">
            <w:pPr>
              <w:snapToGrid w:val="0"/>
              <w:spacing w:after="0"/>
              <w:rPr>
                <w:lang w:eastAsia="zh-CN"/>
              </w:rPr>
            </w:pPr>
            <w:r>
              <w:rPr>
                <w:rFonts w:hint="eastAsia"/>
                <w:lang w:eastAsia="zh-CN"/>
              </w:rPr>
              <w:t>C</w:t>
            </w:r>
            <w:r>
              <w:rPr>
                <w:lang w:eastAsia="zh-CN"/>
              </w:rPr>
              <w:t>ases</w:t>
            </w:r>
          </w:p>
        </w:tc>
        <w:tc>
          <w:tcPr>
            <w:tcW w:w="1527" w:type="dxa"/>
          </w:tcPr>
          <w:p w14:paraId="4066C35B" w14:textId="0E5535C5" w:rsidR="005B5646" w:rsidRDefault="005B5646" w:rsidP="005D3133">
            <w:pPr>
              <w:snapToGrid w:val="0"/>
              <w:spacing w:after="0"/>
              <w:rPr>
                <w:lang w:eastAsia="zh-CN"/>
              </w:rPr>
            </w:pPr>
            <w:r>
              <w:rPr>
                <w:lang w:eastAsia="zh-CN"/>
              </w:rPr>
              <w:t>Network S</w:t>
            </w:r>
            <w:r w:rsidRPr="009E4C8F">
              <w:rPr>
                <w:lang w:eastAsia="zh-CN"/>
              </w:rPr>
              <w:t>ynchronization</w:t>
            </w:r>
          </w:p>
        </w:tc>
        <w:tc>
          <w:tcPr>
            <w:tcW w:w="1088" w:type="dxa"/>
          </w:tcPr>
          <w:p w14:paraId="41615F49" w14:textId="0871CE70" w:rsidR="005B5646" w:rsidRDefault="005B5646" w:rsidP="005D3133">
            <w:pPr>
              <w:snapToGrid w:val="0"/>
              <w:spacing w:after="0"/>
              <w:rPr>
                <w:lang w:eastAsia="zh-CN"/>
              </w:rPr>
            </w:pPr>
            <w:r>
              <w:rPr>
                <w:lang w:eastAsia="zh-CN"/>
              </w:rPr>
              <w:t>Symbol alignment for IAB reception</w:t>
            </w:r>
          </w:p>
        </w:tc>
        <w:tc>
          <w:tcPr>
            <w:tcW w:w="1350" w:type="dxa"/>
          </w:tcPr>
          <w:p w14:paraId="4F915C92" w14:textId="499F41B2" w:rsidR="005B5646" w:rsidRDefault="005B5646" w:rsidP="005D3133">
            <w:pPr>
              <w:snapToGrid w:val="0"/>
              <w:spacing w:after="0"/>
              <w:rPr>
                <w:lang w:eastAsia="zh-CN"/>
              </w:rPr>
            </w:pPr>
            <w:r>
              <w:rPr>
                <w:rFonts w:hint="eastAsia"/>
                <w:lang w:eastAsia="zh-CN"/>
              </w:rPr>
              <w:t>T</w:t>
            </w:r>
            <w:r>
              <w:rPr>
                <w:lang w:eastAsia="zh-CN"/>
              </w:rPr>
              <w:t>iming advance enhancements needed</w:t>
            </w:r>
          </w:p>
        </w:tc>
        <w:tc>
          <w:tcPr>
            <w:tcW w:w="1492" w:type="dxa"/>
          </w:tcPr>
          <w:p w14:paraId="169919D8" w14:textId="00844C97" w:rsidR="005B5646" w:rsidRPr="005D3133" w:rsidRDefault="00092456" w:rsidP="005D3133">
            <w:pPr>
              <w:snapToGrid w:val="0"/>
              <w:spacing w:after="0"/>
              <w:rPr>
                <w:lang w:eastAsia="zh-CN"/>
              </w:rPr>
            </w:pPr>
            <w:r>
              <w:rPr>
                <w:lang w:eastAsia="zh-CN"/>
              </w:rPr>
              <w:t>Impacts on child nodes or UEs in mutlti-connectivity or handover scenario</w:t>
            </w:r>
          </w:p>
        </w:tc>
        <w:tc>
          <w:tcPr>
            <w:tcW w:w="744" w:type="dxa"/>
          </w:tcPr>
          <w:p w14:paraId="0C117BF6" w14:textId="295D5F61" w:rsidR="005B5646" w:rsidRPr="005D3133" w:rsidRDefault="00092456" w:rsidP="005D3133">
            <w:pPr>
              <w:snapToGrid w:val="0"/>
              <w:spacing w:after="0"/>
              <w:rPr>
                <w:lang w:eastAsia="zh-CN"/>
              </w:rPr>
            </w:pPr>
            <w:r w:rsidRPr="005D3133">
              <w:rPr>
                <w:lang w:eastAsia="zh-CN"/>
              </w:rPr>
              <w:t>CLI</w:t>
            </w:r>
          </w:p>
        </w:tc>
      </w:tr>
      <w:tr w:rsidR="005B5646" w14:paraId="113EDF1C" w14:textId="15CD3641" w:rsidTr="005D3133">
        <w:tc>
          <w:tcPr>
            <w:tcW w:w="1246" w:type="dxa"/>
            <w:vMerge w:val="restart"/>
          </w:tcPr>
          <w:p w14:paraId="18CB3790" w14:textId="77777777" w:rsidR="005B5646" w:rsidRPr="00045381" w:rsidRDefault="005B5646" w:rsidP="005D3133">
            <w:pPr>
              <w:snapToGrid w:val="0"/>
              <w:spacing w:after="0"/>
              <w:rPr>
                <w:lang w:val="x-none" w:eastAsia="zh-CN"/>
              </w:rPr>
            </w:pPr>
            <w:r w:rsidRPr="001742DA">
              <w:rPr>
                <w:lang w:val="x-none" w:eastAsia="zh-CN"/>
              </w:rPr>
              <w:t>SDM/FDM Tx,</w:t>
            </w:r>
            <w:r>
              <w:rPr>
                <w:lang w:val="x-none" w:eastAsia="zh-CN"/>
              </w:rPr>
              <w:t xml:space="preserve"> </w:t>
            </w:r>
            <w:r w:rsidRPr="001742DA">
              <w:rPr>
                <w:lang w:val="x-none" w:eastAsia="zh-CN"/>
              </w:rPr>
              <w:t>TDM Rx</w:t>
            </w:r>
          </w:p>
        </w:tc>
        <w:tc>
          <w:tcPr>
            <w:tcW w:w="849" w:type="dxa"/>
          </w:tcPr>
          <w:p w14:paraId="471F42B7" w14:textId="77777777" w:rsidR="005B5646" w:rsidRPr="00850808" w:rsidRDefault="005B5646" w:rsidP="005D3133">
            <w:pPr>
              <w:snapToGrid w:val="0"/>
              <w:spacing w:after="0"/>
              <w:rPr>
                <w:b/>
                <w:lang w:eastAsia="zh-CN"/>
              </w:rPr>
            </w:pPr>
            <w:r w:rsidRPr="00850808">
              <w:rPr>
                <w:b/>
                <w:lang w:eastAsia="zh-CN"/>
              </w:rPr>
              <w:t>Case2</w:t>
            </w:r>
          </w:p>
        </w:tc>
        <w:tc>
          <w:tcPr>
            <w:tcW w:w="1527" w:type="dxa"/>
          </w:tcPr>
          <w:p w14:paraId="154F3130" w14:textId="77777777" w:rsidR="005B5646" w:rsidRPr="00850808" w:rsidRDefault="005B5646" w:rsidP="005D3133">
            <w:pPr>
              <w:snapToGrid w:val="0"/>
              <w:spacing w:after="0"/>
              <w:rPr>
                <w:b/>
                <w:lang w:eastAsia="zh-CN"/>
              </w:rPr>
            </w:pPr>
            <w:r w:rsidRPr="00850808">
              <w:rPr>
                <w:b/>
                <w:lang w:eastAsia="zh-CN"/>
              </w:rPr>
              <w:t>No</w:t>
            </w:r>
          </w:p>
        </w:tc>
        <w:tc>
          <w:tcPr>
            <w:tcW w:w="1088" w:type="dxa"/>
          </w:tcPr>
          <w:p w14:paraId="1A1EB596" w14:textId="11095204" w:rsidR="005B5646" w:rsidRPr="00850808" w:rsidRDefault="005B5646" w:rsidP="005D3133">
            <w:pPr>
              <w:snapToGrid w:val="0"/>
              <w:spacing w:after="0"/>
              <w:rPr>
                <w:b/>
                <w:lang w:eastAsia="zh-CN"/>
              </w:rPr>
            </w:pPr>
            <w:r>
              <w:rPr>
                <w:b/>
                <w:lang w:eastAsia="zh-CN"/>
              </w:rPr>
              <w:t>Yes</w:t>
            </w:r>
          </w:p>
        </w:tc>
        <w:tc>
          <w:tcPr>
            <w:tcW w:w="1350" w:type="dxa"/>
          </w:tcPr>
          <w:p w14:paraId="27290958" w14:textId="2D9C2731" w:rsidR="005B5646" w:rsidRPr="00850808" w:rsidRDefault="005B5646" w:rsidP="005D3133">
            <w:pPr>
              <w:snapToGrid w:val="0"/>
              <w:spacing w:after="0"/>
              <w:rPr>
                <w:b/>
                <w:lang w:eastAsia="zh-CN"/>
              </w:rPr>
            </w:pPr>
            <w:r>
              <w:rPr>
                <w:b/>
                <w:lang w:eastAsia="zh-CN"/>
              </w:rPr>
              <w:t>P</w:t>
            </w:r>
            <w:r w:rsidRPr="00850808">
              <w:rPr>
                <w:b/>
                <w:lang w:eastAsia="zh-CN"/>
              </w:rPr>
              <w:t>ositive</w:t>
            </w:r>
            <w:r>
              <w:rPr>
                <w:b/>
                <w:lang w:eastAsia="zh-CN"/>
              </w:rPr>
              <w:t>, no enhancement needed.</w:t>
            </w:r>
          </w:p>
        </w:tc>
        <w:tc>
          <w:tcPr>
            <w:tcW w:w="1492" w:type="dxa"/>
          </w:tcPr>
          <w:p w14:paraId="6C58443E" w14:textId="77777777" w:rsidR="005B5646" w:rsidRPr="005D3133" w:rsidRDefault="005B5646" w:rsidP="005D3133">
            <w:pPr>
              <w:snapToGrid w:val="0"/>
              <w:spacing w:after="0"/>
              <w:rPr>
                <w:b/>
                <w:lang w:eastAsia="zh-CN"/>
              </w:rPr>
            </w:pPr>
            <w:r w:rsidRPr="005D3133">
              <w:rPr>
                <w:b/>
                <w:lang w:eastAsia="zh-CN"/>
              </w:rPr>
              <w:t>Yes</w:t>
            </w:r>
          </w:p>
        </w:tc>
        <w:tc>
          <w:tcPr>
            <w:tcW w:w="744" w:type="dxa"/>
          </w:tcPr>
          <w:p w14:paraId="7CA723B1" w14:textId="72524F45" w:rsidR="005B5646" w:rsidRPr="005D3133" w:rsidRDefault="00092456" w:rsidP="005D3133">
            <w:pPr>
              <w:snapToGrid w:val="0"/>
              <w:spacing w:after="0"/>
              <w:rPr>
                <w:b/>
                <w:lang w:eastAsia="zh-CN"/>
              </w:rPr>
            </w:pPr>
            <w:r>
              <w:rPr>
                <w:rFonts w:hint="eastAsia"/>
                <w:b/>
                <w:lang w:eastAsia="zh-CN"/>
              </w:rPr>
              <w:t>Y</w:t>
            </w:r>
            <w:r>
              <w:rPr>
                <w:b/>
                <w:lang w:eastAsia="zh-CN"/>
              </w:rPr>
              <w:t>es</w:t>
            </w:r>
          </w:p>
        </w:tc>
      </w:tr>
      <w:tr w:rsidR="005B5646" w14:paraId="1AF42B45" w14:textId="33113377" w:rsidTr="005D3133">
        <w:tc>
          <w:tcPr>
            <w:tcW w:w="1246" w:type="dxa"/>
            <w:vMerge/>
          </w:tcPr>
          <w:p w14:paraId="3401EDE5" w14:textId="77777777" w:rsidR="005B5646" w:rsidRPr="001742DA" w:rsidRDefault="005B5646" w:rsidP="005D3133">
            <w:pPr>
              <w:snapToGrid w:val="0"/>
              <w:spacing w:after="0"/>
              <w:rPr>
                <w:lang w:val="x-none" w:eastAsia="zh-CN"/>
              </w:rPr>
            </w:pPr>
          </w:p>
        </w:tc>
        <w:tc>
          <w:tcPr>
            <w:tcW w:w="849" w:type="dxa"/>
          </w:tcPr>
          <w:p w14:paraId="491030EC" w14:textId="77777777" w:rsidR="005B5646" w:rsidRPr="00850808" w:rsidRDefault="005B5646" w:rsidP="005D3133">
            <w:pPr>
              <w:snapToGrid w:val="0"/>
              <w:spacing w:after="0"/>
              <w:rPr>
                <w:lang w:eastAsia="zh-CN"/>
              </w:rPr>
            </w:pPr>
            <w:r w:rsidRPr="00850808">
              <w:rPr>
                <w:lang w:eastAsia="zh-CN"/>
              </w:rPr>
              <w:t>Case6</w:t>
            </w:r>
          </w:p>
        </w:tc>
        <w:tc>
          <w:tcPr>
            <w:tcW w:w="1527" w:type="dxa"/>
          </w:tcPr>
          <w:p w14:paraId="0D31B98F" w14:textId="77777777" w:rsidR="005B5646" w:rsidRPr="00850808" w:rsidRDefault="005B5646" w:rsidP="005D3133">
            <w:pPr>
              <w:snapToGrid w:val="0"/>
              <w:spacing w:after="0"/>
              <w:rPr>
                <w:lang w:eastAsia="zh-CN"/>
              </w:rPr>
            </w:pPr>
            <w:r w:rsidRPr="00850808">
              <w:rPr>
                <w:lang w:eastAsia="zh-CN"/>
              </w:rPr>
              <w:t>Yes</w:t>
            </w:r>
          </w:p>
        </w:tc>
        <w:tc>
          <w:tcPr>
            <w:tcW w:w="1088" w:type="dxa"/>
          </w:tcPr>
          <w:p w14:paraId="47A86509" w14:textId="5A983E11" w:rsidR="005B5646" w:rsidRPr="00850808" w:rsidRDefault="005B5646" w:rsidP="005D3133">
            <w:pPr>
              <w:snapToGrid w:val="0"/>
              <w:spacing w:after="0"/>
              <w:rPr>
                <w:lang w:eastAsia="zh-CN"/>
              </w:rPr>
            </w:pPr>
            <w:r>
              <w:rPr>
                <w:lang w:eastAsia="zh-CN"/>
              </w:rPr>
              <w:t>No</w:t>
            </w:r>
          </w:p>
        </w:tc>
        <w:tc>
          <w:tcPr>
            <w:tcW w:w="1350" w:type="dxa"/>
          </w:tcPr>
          <w:p w14:paraId="2238EC0E" w14:textId="3FA9B79F" w:rsidR="005B5646" w:rsidRPr="00850808" w:rsidRDefault="00092456" w:rsidP="005D3133">
            <w:pPr>
              <w:snapToGrid w:val="0"/>
              <w:spacing w:after="0"/>
              <w:rPr>
                <w:lang w:eastAsia="zh-CN"/>
              </w:rPr>
            </w:pPr>
            <w:r w:rsidRPr="00850808">
              <w:rPr>
                <w:lang w:eastAsia="zh-CN"/>
              </w:rPr>
              <w:t>P</w:t>
            </w:r>
            <w:r w:rsidR="005B5646" w:rsidRPr="00850808">
              <w:rPr>
                <w:lang w:eastAsia="zh-CN"/>
              </w:rPr>
              <w:t>ositive</w:t>
            </w:r>
          </w:p>
        </w:tc>
        <w:tc>
          <w:tcPr>
            <w:tcW w:w="1492" w:type="dxa"/>
          </w:tcPr>
          <w:p w14:paraId="7CC48A22" w14:textId="77777777" w:rsidR="005B5646" w:rsidRPr="005D3133" w:rsidRDefault="005B5646" w:rsidP="005D3133">
            <w:pPr>
              <w:snapToGrid w:val="0"/>
              <w:spacing w:after="0"/>
              <w:rPr>
                <w:lang w:eastAsia="zh-CN"/>
              </w:rPr>
            </w:pPr>
            <w:r w:rsidRPr="005D3133">
              <w:rPr>
                <w:lang w:eastAsia="zh-CN"/>
              </w:rPr>
              <w:t>No</w:t>
            </w:r>
          </w:p>
        </w:tc>
        <w:tc>
          <w:tcPr>
            <w:tcW w:w="744" w:type="dxa"/>
          </w:tcPr>
          <w:p w14:paraId="35F020F1" w14:textId="5FD97D1F" w:rsidR="005B5646" w:rsidRPr="005D3133" w:rsidRDefault="00092456" w:rsidP="005D3133">
            <w:pPr>
              <w:snapToGrid w:val="0"/>
              <w:spacing w:after="0"/>
              <w:rPr>
                <w:lang w:eastAsia="zh-CN"/>
              </w:rPr>
            </w:pPr>
            <w:r>
              <w:rPr>
                <w:rFonts w:hint="eastAsia"/>
                <w:lang w:eastAsia="zh-CN"/>
              </w:rPr>
              <w:t>N</w:t>
            </w:r>
            <w:r>
              <w:rPr>
                <w:lang w:eastAsia="zh-CN"/>
              </w:rPr>
              <w:t>o</w:t>
            </w:r>
          </w:p>
        </w:tc>
      </w:tr>
      <w:tr w:rsidR="005B5646" w14:paraId="6171F5E5" w14:textId="582C86AE" w:rsidTr="005D3133">
        <w:tc>
          <w:tcPr>
            <w:tcW w:w="1246" w:type="dxa"/>
            <w:vMerge w:val="restart"/>
          </w:tcPr>
          <w:p w14:paraId="242CC5B8" w14:textId="77777777" w:rsidR="005B5646" w:rsidRPr="001742DA" w:rsidRDefault="005B5646" w:rsidP="005D3133">
            <w:pPr>
              <w:snapToGrid w:val="0"/>
              <w:spacing w:after="0"/>
              <w:rPr>
                <w:lang w:val="x-none" w:eastAsia="zh-CN"/>
              </w:rPr>
            </w:pPr>
            <w:r w:rsidRPr="001742DA">
              <w:rPr>
                <w:lang w:val="x-none" w:eastAsia="zh-CN"/>
              </w:rPr>
              <w:t>SDM/FDM Tx, SDM/FDM Rx</w:t>
            </w:r>
          </w:p>
        </w:tc>
        <w:tc>
          <w:tcPr>
            <w:tcW w:w="849" w:type="dxa"/>
          </w:tcPr>
          <w:p w14:paraId="64A9DA8A" w14:textId="77777777" w:rsidR="005B5646" w:rsidRDefault="005B5646" w:rsidP="005D3133">
            <w:pPr>
              <w:snapToGrid w:val="0"/>
              <w:spacing w:after="0"/>
              <w:rPr>
                <w:lang w:eastAsia="zh-CN"/>
              </w:rPr>
            </w:pPr>
            <w:r>
              <w:rPr>
                <w:lang w:eastAsia="zh-CN"/>
              </w:rPr>
              <w:t>Case4</w:t>
            </w:r>
          </w:p>
        </w:tc>
        <w:tc>
          <w:tcPr>
            <w:tcW w:w="1527" w:type="dxa"/>
          </w:tcPr>
          <w:p w14:paraId="6331D0E6" w14:textId="77777777" w:rsidR="005B5646" w:rsidRDefault="005B5646" w:rsidP="005D3133">
            <w:pPr>
              <w:snapToGrid w:val="0"/>
              <w:spacing w:after="0"/>
              <w:rPr>
                <w:lang w:eastAsia="zh-CN"/>
              </w:rPr>
            </w:pPr>
            <w:r>
              <w:rPr>
                <w:rFonts w:hint="eastAsia"/>
                <w:lang w:eastAsia="zh-CN"/>
              </w:rPr>
              <w:t>N</w:t>
            </w:r>
            <w:r>
              <w:rPr>
                <w:lang w:eastAsia="zh-CN"/>
              </w:rPr>
              <w:t>o</w:t>
            </w:r>
          </w:p>
        </w:tc>
        <w:tc>
          <w:tcPr>
            <w:tcW w:w="1088" w:type="dxa"/>
          </w:tcPr>
          <w:p w14:paraId="0927EF8F" w14:textId="6E7AFB1E" w:rsidR="005B5646" w:rsidRDefault="00851CB9" w:rsidP="005D3133">
            <w:pPr>
              <w:snapToGrid w:val="0"/>
              <w:spacing w:after="0"/>
              <w:rPr>
                <w:lang w:eastAsia="zh-CN"/>
              </w:rPr>
            </w:pPr>
            <w:r>
              <w:rPr>
                <w:lang w:eastAsia="zh-CN"/>
              </w:rPr>
              <w:t>Yes</w:t>
            </w:r>
          </w:p>
        </w:tc>
        <w:tc>
          <w:tcPr>
            <w:tcW w:w="1350" w:type="dxa"/>
          </w:tcPr>
          <w:p w14:paraId="5C1DF8EB" w14:textId="77777777" w:rsidR="005B5646" w:rsidRDefault="005B5646" w:rsidP="005D3133">
            <w:pPr>
              <w:snapToGrid w:val="0"/>
              <w:spacing w:after="0"/>
              <w:rPr>
                <w:lang w:eastAsia="zh-CN"/>
              </w:rPr>
            </w:pPr>
            <w:r>
              <w:rPr>
                <w:lang w:eastAsia="zh-CN"/>
              </w:rPr>
              <w:t xml:space="preserve">May be </w:t>
            </w:r>
          </w:p>
          <w:p w14:paraId="04E34384" w14:textId="5EE7300F" w:rsidR="005B5646" w:rsidRDefault="00092456" w:rsidP="005D3133">
            <w:pPr>
              <w:snapToGrid w:val="0"/>
              <w:spacing w:after="0"/>
              <w:rPr>
                <w:lang w:eastAsia="zh-CN"/>
              </w:rPr>
            </w:pPr>
            <w:r>
              <w:rPr>
                <w:lang w:eastAsia="zh-CN"/>
              </w:rPr>
              <w:t>N</w:t>
            </w:r>
            <w:r w:rsidR="005B5646">
              <w:rPr>
                <w:lang w:eastAsia="zh-CN"/>
              </w:rPr>
              <w:t>egative</w:t>
            </w:r>
            <w:r>
              <w:rPr>
                <w:lang w:eastAsia="zh-CN"/>
              </w:rPr>
              <w:t>,</w:t>
            </w:r>
            <w:r w:rsidRPr="00092456">
              <w:rPr>
                <w:lang w:eastAsia="zh-CN"/>
              </w:rPr>
              <w:t xml:space="preserve"> enhancement needed.</w:t>
            </w:r>
          </w:p>
        </w:tc>
        <w:tc>
          <w:tcPr>
            <w:tcW w:w="1492" w:type="dxa"/>
          </w:tcPr>
          <w:p w14:paraId="1DA1C0E6" w14:textId="77777777" w:rsidR="005B5646" w:rsidRPr="005D3133" w:rsidRDefault="005B5646" w:rsidP="005D3133">
            <w:pPr>
              <w:snapToGrid w:val="0"/>
              <w:spacing w:after="0"/>
              <w:rPr>
                <w:lang w:eastAsia="zh-CN"/>
              </w:rPr>
            </w:pPr>
            <w:r w:rsidRPr="005D3133">
              <w:rPr>
                <w:lang w:eastAsia="zh-CN"/>
              </w:rPr>
              <w:t>Yes</w:t>
            </w:r>
          </w:p>
        </w:tc>
        <w:tc>
          <w:tcPr>
            <w:tcW w:w="744" w:type="dxa"/>
          </w:tcPr>
          <w:p w14:paraId="3F37A5D7" w14:textId="222EFE24" w:rsidR="005B5646" w:rsidRPr="005D3133" w:rsidRDefault="00092456" w:rsidP="005D3133">
            <w:pPr>
              <w:snapToGrid w:val="0"/>
              <w:spacing w:after="0"/>
              <w:rPr>
                <w:lang w:eastAsia="zh-CN"/>
              </w:rPr>
            </w:pPr>
            <w:r>
              <w:rPr>
                <w:rFonts w:hint="eastAsia"/>
                <w:lang w:eastAsia="zh-CN"/>
              </w:rPr>
              <w:t>N</w:t>
            </w:r>
            <w:r>
              <w:rPr>
                <w:lang w:eastAsia="zh-CN"/>
              </w:rPr>
              <w:t>o</w:t>
            </w:r>
          </w:p>
        </w:tc>
      </w:tr>
      <w:tr w:rsidR="005B5646" w14:paraId="1B8BAB08" w14:textId="54E200C5" w:rsidTr="005D3133">
        <w:tc>
          <w:tcPr>
            <w:tcW w:w="1246" w:type="dxa"/>
            <w:vMerge/>
          </w:tcPr>
          <w:p w14:paraId="6BF330D3" w14:textId="77777777" w:rsidR="005B5646" w:rsidRPr="001742DA" w:rsidRDefault="005B5646" w:rsidP="005D3133">
            <w:pPr>
              <w:snapToGrid w:val="0"/>
              <w:spacing w:after="0"/>
              <w:rPr>
                <w:lang w:val="x-none" w:eastAsia="zh-CN"/>
              </w:rPr>
            </w:pPr>
          </w:p>
        </w:tc>
        <w:tc>
          <w:tcPr>
            <w:tcW w:w="849" w:type="dxa"/>
          </w:tcPr>
          <w:p w14:paraId="6BA4F84D" w14:textId="77777777" w:rsidR="005B5646" w:rsidRPr="005D3133" w:rsidRDefault="005B5646" w:rsidP="005D3133">
            <w:pPr>
              <w:snapToGrid w:val="0"/>
              <w:spacing w:after="0"/>
              <w:rPr>
                <w:b/>
                <w:lang w:eastAsia="zh-CN"/>
              </w:rPr>
            </w:pPr>
            <w:r w:rsidRPr="005D3133">
              <w:rPr>
                <w:b/>
                <w:lang w:eastAsia="zh-CN"/>
              </w:rPr>
              <w:t>Case5</w:t>
            </w:r>
          </w:p>
        </w:tc>
        <w:tc>
          <w:tcPr>
            <w:tcW w:w="1527" w:type="dxa"/>
          </w:tcPr>
          <w:p w14:paraId="32D6804F" w14:textId="77777777" w:rsidR="005B5646" w:rsidRPr="005D3133" w:rsidRDefault="005B5646" w:rsidP="005D3133">
            <w:pPr>
              <w:snapToGrid w:val="0"/>
              <w:spacing w:after="0"/>
              <w:rPr>
                <w:b/>
                <w:lang w:eastAsia="zh-CN"/>
              </w:rPr>
            </w:pPr>
            <w:r w:rsidRPr="005D3133">
              <w:rPr>
                <w:b/>
                <w:lang w:eastAsia="zh-CN"/>
              </w:rPr>
              <w:t>AC: Yes</w:t>
            </w:r>
          </w:p>
          <w:p w14:paraId="6A05248C" w14:textId="77777777" w:rsidR="005B5646" w:rsidRPr="005D3133" w:rsidRDefault="005B5646" w:rsidP="005D3133">
            <w:pPr>
              <w:snapToGrid w:val="0"/>
              <w:spacing w:after="0"/>
              <w:rPr>
                <w:b/>
                <w:lang w:eastAsia="zh-CN"/>
              </w:rPr>
            </w:pPr>
            <w:r w:rsidRPr="005D3133">
              <w:rPr>
                <w:b/>
                <w:lang w:eastAsia="zh-CN"/>
              </w:rPr>
              <w:t>BH: No</w:t>
            </w:r>
          </w:p>
        </w:tc>
        <w:tc>
          <w:tcPr>
            <w:tcW w:w="1088" w:type="dxa"/>
          </w:tcPr>
          <w:p w14:paraId="6258047F" w14:textId="7F00ABED" w:rsidR="005B5646" w:rsidRPr="005D3133" w:rsidRDefault="005B5646" w:rsidP="005D3133">
            <w:pPr>
              <w:snapToGrid w:val="0"/>
              <w:spacing w:after="0"/>
              <w:rPr>
                <w:b/>
                <w:lang w:eastAsia="zh-CN"/>
              </w:rPr>
            </w:pPr>
            <w:r w:rsidRPr="005D3133">
              <w:rPr>
                <w:b/>
                <w:lang w:eastAsia="zh-CN"/>
              </w:rPr>
              <w:t xml:space="preserve">AC: </w:t>
            </w:r>
            <w:r w:rsidR="00851CB9">
              <w:rPr>
                <w:b/>
                <w:lang w:eastAsia="zh-CN"/>
              </w:rPr>
              <w:t>Yes</w:t>
            </w:r>
          </w:p>
          <w:p w14:paraId="65B15CB8" w14:textId="57D09C68" w:rsidR="005B5646" w:rsidRPr="005D3133" w:rsidRDefault="005B5646" w:rsidP="005D3133">
            <w:pPr>
              <w:snapToGrid w:val="0"/>
              <w:spacing w:after="0"/>
              <w:rPr>
                <w:b/>
                <w:lang w:eastAsia="zh-CN"/>
              </w:rPr>
            </w:pPr>
            <w:r w:rsidRPr="005D3133">
              <w:rPr>
                <w:b/>
                <w:lang w:eastAsia="zh-CN"/>
              </w:rPr>
              <w:t xml:space="preserve">BH: </w:t>
            </w:r>
            <w:r w:rsidR="00851CB9">
              <w:rPr>
                <w:b/>
                <w:lang w:eastAsia="zh-CN"/>
              </w:rPr>
              <w:t>Yes</w:t>
            </w:r>
          </w:p>
        </w:tc>
        <w:tc>
          <w:tcPr>
            <w:tcW w:w="1350" w:type="dxa"/>
          </w:tcPr>
          <w:p w14:paraId="603EDDDA" w14:textId="77777777" w:rsidR="005B5646" w:rsidRPr="005D3133" w:rsidRDefault="005B5646" w:rsidP="005D3133">
            <w:pPr>
              <w:snapToGrid w:val="0"/>
              <w:spacing w:after="0"/>
              <w:rPr>
                <w:b/>
                <w:lang w:eastAsia="zh-CN"/>
              </w:rPr>
            </w:pPr>
            <w:r w:rsidRPr="005D3133">
              <w:rPr>
                <w:b/>
                <w:lang w:eastAsia="zh-CN"/>
              </w:rPr>
              <w:t>AC: positive</w:t>
            </w:r>
          </w:p>
          <w:p w14:paraId="66D1DA52" w14:textId="77777777" w:rsidR="005B5646" w:rsidRPr="005B5646" w:rsidRDefault="005B5646" w:rsidP="005D3133">
            <w:pPr>
              <w:snapToGrid w:val="0"/>
              <w:spacing w:after="0"/>
              <w:rPr>
                <w:b/>
                <w:lang w:eastAsia="zh-CN"/>
              </w:rPr>
            </w:pPr>
            <w:r w:rsidRPr="005D3133">
              <w:rPr>
                <w:b/>
                <w:lang w:eastAsia="zh-CN"/>
              </w:rPr>
              <w:t>BH: May be negative</w:t>
            </w:r>
          </w:p>
        </w:tc>
        <w:tc>
          <w:tcPr>
            <w:tcW w:w="1492" w:type="dxa"/>
          </w:tcPr>
          <w:p w14:paraId="1BB16BBC" w14:textId="77777777" w:rsidR="005B5646" w:rsidRPr="005D3133" w:rsidRDefault="005B5646" w:rsidP="005D3133">
            <w:pPr>
              <w:snapToGrid w:val="0"/>
              <w:spacing w:after="0"/>
              <w:rPr>
                <w:b/>
                <w:lang w:eastAsia="zh-CN"/>
              </w:rPr>
            </w:pPr>
            <w:r w:rsidRPr="005D3133">
              <w:rPr>
                <w:b/>
                <w:lang w:eastAsia="zh-CN"/>
              </w:rPr>
              <w:t>AC: No</w:t>
            </w:r>
          </w:p>
          <w:p w14:paraId="007ECD03" w14:textId="77777777" w:rsidR="005B5646" w:rsidRPr="005D3133" w:rsidRDefault="005B5646" w:rsidP="005D3133">
            <w:pPr>
              <w:snapToGrid w:val="0"/>
              <w:spacing w:after="0"/>
              <w:rPr>
                <w:b/>
                <w:lang w:eastAsia="zh-CN"/>
              </w:rPr>
            </w:pPr>
            <w:r w:rsidRPr="005D3133">
              <w:rPr>
                <w:b/>
                <w:lang w:eastAsia="zh-CN"/>
              </w:rPr>
              <w:t>BH: Yes</w:t>
            </w:r>
          </w:p>
        </w:tc>
        <w:tc>
          <w:tcPr>
            <w:tcW w:w="744" w:type="dxa"/>
          </w:tcPr>
          <w:p w14:paraId="7D447355" w14:textId="2E1CF7D1" w:rsidR="005B5646" w:rsidRPr="005D3133" w:rsidRDefault="00092456" w:rsidP="005D3133">
            <w:pPr>
              <w:snapToGrid w:val="0"/>
              <w:spacing w:after="0"/>
              <w:rPr>
                <w:b/>
                <w:lang w:eastAsia="zh-CN"/>
              </w:rPr>
            </w:pPr>
            <w:r>
              <w:rPr>
                <w:rFonts w:hint="eastAsia"/>
                <w:b/>
                <w:lang w:eastAsia="zh-CN"/>
              </w:rPr>
              <w:t>N</w:t>
            </w:r>
            <w:r>
              <w:rPr>
                <w:b/>
                <w:lang w:eastAsia="zh-CN"/>
              </w:rPr>
              <w:t>o</w:t>
            </w:r>
          </w:p>
        </w:tc>
      </w:tr>
      <w:tr w:rsidR="005B5646" w14:paraId="502BC3CF" w14:textId="4609880D" w:rsidTr="005D3133">
        <w:trPr>
          <w:trHeight w:val="994"/>
        </w:trPr>
        <w:tc>
          <w:tcPr>
            <w:tcW w:w="1246" w:type="dxa"/>
          </w:tcPr>
          <w:p w14:paraId="582D1B90" w14:textId="77777777" w:rsidR="005B5646" w:rsidRPr="001742DA" w:rsidRDefault="005B5646" w:rsidP="005D3133">
            <w:pPr>
              <w:snapToGrid w:val="0"/>
              <w:spacing w:after="0"/>
              <w:rPr>
                <w:lang w:val="x-none" w:eastAsia="zh-CN"/>
              </w:rPr>
            </w:pPr>
            <w:r w:rsidRPr="001742DA">
              <w:rPr>
                <w:lang w:val="x-none" w:eastAsia="zh-CN"/>
              </w:rPr>
              <w:t>TDM Tx, SDM/FDM Rx</w:t>
            </w:r>
          </w:p>
        </w:tc>
        <w:tc>
          <w:tcPr>
            <w:tcW w:w="849" w:type="dxa"/>
          </w:tcPr>
          <w:p w14:paraId="5587377E" w14:textId="77777777" w:rsidR="005B5646" w:rsidRPr="005D3133" w:rsidRDefault="005B5646" w:rsidP="005D3133">
            <w:pPr>
              <w:snapToGrid w:val="0"/>
              <w:spacing w:after="0"/>
              <w:rPr>
                <w:b/>
                <w:lang w:eastAsia="zh-CN"/>
              </w:rPr>
            </w:pPr>
            <w:r w:rsidRPr="005D3133">
              <w:rPr>
                <w:b/>
                <w:lang w:eastAsia="zh-CN"/>
              </w:rPr>
              <w:t>Case7</w:t>
            </w:r>
          </w:p>
          <w:p w14:paraId="3F68CC91" w14:textId="77777777" w:rsidR="005B5646" w:rsidRPr="005B5646" w:rsidRDefault="005B5646" w:rsidP="005D3133">
            <w:pPr>
              <w:snapToGrid w:val="0"/>
              <w:spacing w:after="0"/>
              <w:rPr>
                <w:b/>
                <w:lang w:eastAsia="zh-CN"/>
              </w:rPr>
            </w:pPr>
            <w:r w:rsidRPr="005D3133">
              <w:rPr>
                <w:b/>
                <w:lang w:eastAsia="zh-CN"/>
              </w:rPr>
              <w:t>(case3)</w:t>
            </w:r>
          </w:p>
        </w:tc>
        <w:tc>
          <w:tcPr>
            <w:tcW w:w="1527" w:type="dxa"/>
          </w:tcPr>
          <w:p w14:paraId="327CB0D1" w14:textId="77777777" w:rsidR="005B5646" w:rsidRPr="005B5646" w:rsidRDefault="005B5646" w:rsidP="005D3133">
            <w:pPr>
              <w:snapToGrid w:val="0"/>
              <w:spacing w:after="0"/>
              <w:rPr>
                <w:b/>
                <w:lang w:eastAsia="zh-CN"/>
              </w:rPr>
            </w:pPr>
            <w:r w:rsidRPr="005D3133">
              <w:rPr>
                <w:b/>
                <w:lang w:eastAsia="zh-CN"/>
              </w:rPr>
              <w:t>Yes</w:t>
            </w:r>
          </w:p>
        </w:tc>
        <w:tc>
          <w:tcPr>
            <w:tcW w:w="1088" w:type="dxa"/>
          </w:tcPr>
          <w:p w14:paraId="7498091B" w14:textId="790D1E9D" w:rsidR="005B5646" w:rsidRPr="005B5646" w:rsidRDefault="00851CB9" w:rsidP="005D3133">
            <w:pPr>
              <w:snapToGrid w:val="0"/>
              <w:spacing w:after="0"/>
              <w:rPr>
                <w:b/>
                <w:lang w:eastAsia="zh-CN"/>
              </w:rPr>
            </w:pPr>
            <w:r>
              <w:rPr>
                <w:b/>
                <w:lang w:eastAsia="zh-CN"/>
              </w:rPr>
              <w:t>Yes</w:t>
            </w:r>
          </w:p>
        </w:tc>
        <w:tc>
          <w:tcPr>
            <w:tcW w:w="1350" w:type="dxa"/>
          </w:tcPr>
          <w:p w14:paraId="07A24015" w14:textId="77777777" w:rsidR="005B5646" w:rsidRPr="005B5646" w:rsidRDefault="005B5646" w:rsidP="005D3133">
            <w:pPr>
              <w:snapToGrid w:val="0"/>
              <w:spacing w:after="0"/>
              <w:rPr>
                <w:b/>
                <w:lang w:eastAsia="zh-CN"/>
              </w:rPr>
            </w:pPr>
            <w:r w:rsidRPr="005D3133">
              <w:rPr>
                <w:b/>
                <w:lang w:eastAsia="zh-CN"/>
              </w:rPr>
              <w:t>May be negative</w:t>
            </w:r>
          </w:p>
        </w:tc>
        <w:tc>
          <w:tcPr>
            <w:tcW w:w="1492" w:type="dxa"/>
          </w:tcPr>
          <w:p w14:paraId="76810F10" w14:textId="075C6F44" w:rsidR="005B5646" w:rsidRPr="005D3133" w:rsidRDefault="00092456" w:rsidP="005D3133">
            <w:pPr>
              <w:snapToGrid w:val="0"/>
              <w:spacing w:after="0"/>
              <w:rPr>
                <w:b/>
                <w:lang w:eastAsia="zh-CN"/>
              </w:rPr>
            </w:pPr>
            <w:r>
              <w:rPr>
                <w:b/>
                <w:lang w:eastAsia="zh-CN"/>
              </w:rPr>
              <w:t>No</w:t>
            </w:r>
          </w:p>
        </w:tc>
        <w:tc>
          <w:tcPr>
            <w:tcW w:w="744" w:type="dxa"/>
          </w:tcPr>
          <w:p w14:paraId="76B54472" w14:textId="643E7216" w:rsidR="005B5646" w:rsidRPr="005D3133" w:rsidRDefault="00092456" w:rsidP="005D3133">
            <w:pPr>
              <w:snapToGrid w:val="0"/>
              <w:spacing w:after="0"/>
              <w:rPr>
                <w:b/>
                <w:lang w:eastAsia="zh-CN"/>
              </w:rPr>
            </w:pPr>
            <w:r>
              <w:rPr>
                <w:rFonts w:hint="eastAsia"/>
                <w:b/>
                <w:lang w:eastAsia="zh-CN"/>
              </w:rPr>
              <w:t>N</w:t>
            </w:r>
            <w:r>
              <w:rPr>
                <w:b/>
                <w:lang w:eastAsia="zh-CN"/>
              </w:rPr>
              <w:t>o</w:t>
            </w:r>
          </w:p>
        </w:tc>
      </w:tr>
    </w:tbl>
    <w:p w14:paraId="32A8552C" w14:textId="77777777" w:rsidR="00841B67" w:rsidRDefault="00841B67" w:rsidP="005D3133">
      <w:pPr>
        <w:spacing w:after="0"/>
        <w:jc w:val="both"/>
        <w:rPr>
          <w:b/>
          <w:kern w:val="2"/>
          <w:lang w:val="en-US" w:eastAsia="zh-CN"/>
        </w:rPr>
      </w:pPr>
    </w:p>
    <w:p w14:paraId="445ED0FB" w14:textId="763F9CCC" w:rsidR="00A03AC5" w:rsidRDefault="00A03AC5" w:rsidP="005D3133">
      <w:pPr>
        <w:pStyle w:val="B1"/>
        <w:snapToGrid w:val="0"/>
        <w:spacing w:afterLines="20" w:after="62"/>
        <w:ind w:left="0" w:firstLine="0"/>
        <w:outlineLvl w:val="1"/>
        <w:rPr>
          <w:sz w:val="28"/>
          <w:szCs w:val="28"/>
        </w:rPr>
      </w:pPr>
      <w:r>
        <w:rPr>
          <w:sz w:val="28"/>
          <w:szCs w:val="28"/>
        </w:rPr>
        <w:t>2.</w:t>
      </w:r>
      <w:r w:rsidR="005D3133">
        <w:rPr>
          <w:rFonts w:hint="eastAsia"/>
          <w:sz w:val="28"/>
          <w:szCs w:val="28"/>
        </w:rPr>
        <w:t>4</w:t>
      </w:r>
      <w:r>
        <w:rPr>
          <w:sz w:val="28"/>
          <w:szCs w:val="28"/>
        </w:rPr>
        <w:t xml:space="preserve"> </w:t>
      </w:r>
      <w:r w:rsidRPr="007619A6">
        <w:rPr>
          <w:sz w:val="28"/>
          <w:szCs w:val="28"/>
        </w:rPr>
        <w:t>Discussion on i</w:t>
      </w:r>
      <w:r w:rsidRPr="007619A6">
        <w:rPr>
          <w:rFonts w:hint="eastAsia"/>
          <w:sz w:val="28"/>
          <w:szCs w:val="28"/>
        </w:rPr>
        <w:t xml:space="preserve">nter-panel and intra-panel </w:t>
      </w:r>
      <w:r>
        <w:rPr>
          <w:sz w:val="28"/>
          <w:szCs w:val="28"/>
        </w:rPr>
        <w:t>FDM and SDM</w:t>
      </w:r>
    </w:p>
    <w:p w14:paraId="04840B39" w14:textId="77777777" w:rsidR="00A03AC5" w:rsidRDefault="00A03AC5" w:rsidP="005D3133">
      <w:pPr>
        <w:pStyle w:val="B1"/>
        <w:snapToGrid w:val="0"/>
        <w:spacing w:afterLines="20" w:after="62"/>
        <w:ind w:left="0" w:firstLine="0"/>
        <w:jc w:val="both"/>
        <w:rPr>
          <w:lang w:eastAsia="zh-CN"/>
        </w:rPr>
      </w:pPr>
      <w:r>
        <w:rPr>
          <w:lang w:eastAsia="zh-CN"/>
        </w:rPr>
        <w:t>In the last meeting, the definition of SDM/FDM scenario has been clarified. And to support SDM/FDM, several points are listed for further study as below,</w:t>
      </w:r>
    </w:p>
    <w:p w14:paraId="58AF3B9C" w14:textId="77777777" w:rsidR="00A03AC5" w:rsidRPr="00B84590" w:rsidRDefault="00A03AC5" w:rsidP="005D3133">
      <w:pPr>
        <w:snapToGrid w:val="0"/>
        <w:spacing w:afterLines="20" w:after="62"/>
        <w:rPr>
          <w:lang w:val="en-US" w:eastAsia="x-none"/>
        </w:rPr>
      </w:pPr>
      <w:r w:rsidRPr="00B84590">
        <w:rPr>
          <w:highlight w:val="green"/>
          <w:lang w:val="en-US" w:eastAsia="x-none"/>
        </w:rPr>
        <w:t>Agreements</w:t>
      </w:r>
      <w:r w:rsidRPr="00B84590">
        <w:rPr>
          <w:lang w:val="en-US" w:eastAsia="x-none"/>
        </w:rPr>
        <w:t>:</w:t>
      </w:r>
    </w:p>
    <w:p w14:paraId="558EA876" w14:textId="77777777" w:rsidR="00A03AC5" w:rsidRPr="00134A5C" w:rsidRDefault="00A03AC5" w:rsidP="005D3133">
      <w:pPr>
        <w:pStyle w:val="3GPPNormalText"/>
        <w:snapToGrid w:val="0"/>
        <w:spacing w:afterLines="20" w:after="62"/>
        <w:jc w:val="left"/>
        <w:rPr>
          <w:sz w:val="20"/>
          <w:szCs w:val="20"/>
        </w:rPr>
      </w:pPr>
      <w:r w:rsidRPr="00134A5C">
        <w:rPr>
          <w:sz w:val="20"/>
          <w:szCs w:val="20"/>
        </w:rPr>
        <w:t>Clarify the SDM</w:t>
      </w:r>
      <w:r w:rsidRPr="00134A5C">
        <w:rPr>
          <w:sz w:val="20"/>
          <w:szCs w:val="20"/>
          <w:lang w:val="en-US"/>
        </w:rPr>
        <w:t>/FDM</w:t>
      </w:r>
      <w:r w:rsidRPr="00134A5C">
        <w:rPr>
          <w:sz w:val="20"/>
          <w:szCs w:val="20"/>
        </w:rPr>
        <w:t xml:space="preserve"> scenario definition: </w:t>
      </w:r>
    </w:p>
    <w:p w14:paraId="5CE19A12" w14:textId="77777777" w:rsidR="00A03AC5" w:rsidRPr="00134A5C" w:rsidRDefault="00A03AC5" w:rsidP="005D3133">
      <w:pPr>
        <w:pStyle w:val="3GPPNormalText"/>
        <w:numPr>
          <w:ilvl w:val="0"/>
          <w:numId w:val="32"/>
        </w:numPr>
        <w:snapToGrid w:val="0"/>
        <w:spacing w:afterLines="20" w:after="62"/>
        <w:jc w:val="left"/>
        <w:rPr>
          <w:sz w:val="20"/>
          <w:szCs w:val="20"/>
        </w:rPr>
      </w:pPr>
      <w:r>
        <w:rPr>
          <w:rFonts w:eastAsiaTheme="minorEastAsia"/>
          <w:sz w:val="20"/>
          <w:szCs w:val="20"/>
          <w:lang w:eastAsia="zh-CN"/>
        </w:rPr>
        <w:t>…</w:t>
      </w:r>
    </w:p>
    <w:p w14:paraId="55E09142" w14:textId="77777777" w:rsidR="00A03AC5" w:rsidRPr="00134A5C" w:rsidRDefault="00A03AC5" w:rsidP="005D3133">
      <w:pPr>
        <w:pStyle w:val="3GPPNormalText"/>
        <w:snapToGrid w:val="0"/>
        <w:spacing w:afterLines="20" w:after="62"/>
        <w:jc w:val="left"/>
        <w:rPr>
          <w:sz w:val="20"/>
          <w:szCs w:val="20"/>
        </w:rPr>
      </w:pPr>
      <w:r w:rsidRPr="00134A5C">
        <w:rPr>
          <w:sz w:val="20"/>
          <w:szCs w:val="20"/>
        </w:rPr>
        <w:t>For the support of SDM</w:t>
      </w:r>
      <w:r w:rsidRPr="00134A5C">
        <w:rPr>
          <w:sz w:val="20"/>
          <w:szCs w:val="20"/>
          <w:lang w:val="en-US"/>
        </w:rPr>
        <w:t>/FDM</w:t>
      </w:r>
      <w:r w:rsidRPr="00134A5C">
        <w:rPr>
          <w:sz w:val="20"/>
          <w:szCs w:val="20"/>
        </w:rPr>
        <w:t>, further study the following aspects:</w:t>
      </w:r>
    </w:p>
    <w:p w14:paraId="23318052" w14:textId="77777777" w:rsidR="00A03AC5" w:rsidRPr="00134A5C" w:rsidRDefault="00A03AC5" w:rsidP="005D3133">
      <w:pPr>
        <w:pStyle w:val="3GPPNormalText"/>
        <w:numPr>
          <w:ilvl w:val="0"/>
          <w:numId w:val="32"/>
        </w:numPr>
        <w:snapToGrid w:val="0"/>
        <w:spacing w:afterLines="20" w:after="62"/>
        <w:jc w:val="left"/>
        <w:rPr>
          <w:sz w:val="20"/>
          <w:szCs w:val="20"/>
        </w:rPr>
      </w:pPr>
      <w:r w:rsidRPr="00134A5C">
        <w:rPr>
          <w:sz w:val="20"/>
          <w:szCs w:val="20"/>
        </w:rPr>
        <w:t xml:space="preserve">Transmit power coordination between parent and child links </w:t>
      </w:r>
    </w:p>
    <w:p w14:paraId="3D14A07B" w14:textId="77777777" w:rsidR="00A03AC5" w:rsidRPr="00134A5C" w:rsidRDefault="00A03AC5" w:rsidP="005D3133">
      <w:pPr>
        <w:pStyle w:val="3GPPNormalText"/>
        <w:numPr>
          <w:ilvl w:val="0"/>
          <w:numId w:val="32"/>
        </w:numPr>
        <w:snapToGrid w:val="0"/>
        <w:spacing w:afterLines="20" w:after="62"/>
        <w:jc w:val="left"/>
        <w:rPr>
          <w:sz w:val="20"/>
          <w:szCs w:val="20"/>
        </w:rPr>
      </w:pPr>
      <w:r w:rsidRPr="00134A5C">
        <w:rPr>
          <w:sz w:val="20"/>
          <w:szCs w:val="20"/>
        </w:rPr>
        <w:t>Considerations of single panel vs. multi-panel operation (single or multiple baseband)</w:t>
      </w:r>
    </w:p>
    <w:p w14:paraId="5B5D6E97" w14:textId="77777777" w:rsidR="00A03AC5" w:rsidRPr="00134A5C" w:rsidRDefault="00A03AC5" w:rsidP="005D3133">
      <w:pPr>
        <w:pStyle w:val="3GPPNormalText"/>
        <w:numPr>
          <w:ilvl w:val="0"/>
          <w:numId w:val="32"/>
        </w:numPr>
        <w:snapToGrid w:val="0"/>
        <w:spacing w:afterLines="20" w:after="62"/>
        <w:ind w:left="714" w:hanging="357"/>
        <w:jc w:val="left"/>
        <w:rPr>
          <w:sz w:val="20"/>
          <w:szCs w:val="20"/>
        </w:rPr>
      </w:pPr>
      <w:r w:rsidRPr="00134A5C">
        <w:rPr>
          <w:sz w:val="20"/>
          <w:szCs w:val="20"/>
        </w:rPr>
        <w:t>Requirements of symbol-level timing alignment within an IAB node (e.g. Case #6/Case #7)</w:t>
      </w:r>
    </w:p>
    <w:p w14:paraId="2A6883E1" w14:textId="4BE3A191" w:rsidR="00A03AC5" w:rsidRPr="008253F6" w:rsidRDefault="00A03AC5" w:rsidP="005D3133">
      <w:pPr>
        <w:pStyle w:val="B1"/>
        <w:snapToGrid w:val="0"/>
        <w:spacing w:afterLines="20" w:after="62"/>
        <w:ind w:left="0" w:firstLine="0"/>
        <w:jc w:val="both"/>
        <w:rPr>
          <w:lang w:eastAsia="zh-CN"/>
        </w:rPr>
      </w:pPr>
      <w:r>
        <w:rPr>
          <w:lang w:eastAsia="zh-CN"/>
        </w:rPr>
        <w:t xml:space="preserve">In this section, the analysis on applicable scenarios, timing requirements, power limitation and information exchange are provided </w:t>
      </w:r>
      <w:r w:rsidR="00EB7703">
        <w:rPr>
          <w:lang w:eastAsia="zh-CN"/>
        </w:rPr>
        <w:t>considering</w:t>
      </w:r>
      <w:r>
        <w:rPr>
          <w:lang w:eastAsia="zh-CN"/>
        </w:rPr>
        <w:t xml:space="preserve"> different hardware architectures of single panel and multi-penal.</w:t>
      </w:r>
    </w:p>
    <w:p w14:paraId="06980D3B" w14:textId="77777777" w:rsidR="00A03AC5" w:rsidRDefault="00A03AC5" w:rsidP="005D3133">
      <w:pPr>
        <w:pStyle w:val="B1"/>
        <w:numPr>
          <w:ilvl w:val="0"/>
          <w:numId w:val="38"/>
        </w:numPr>
        <w:snapToGrid w:val="0"/>
        <w:spacing w:afterLines="20" w:after="62"/>
        <w:jc w:val="both"/>
        <w:rPr>
          <w:lang w:eastAsia="zh-CN"/>
        </w:rPr>
      </w:pPr>
      <w:r w:rsidRPr="008253F6">
        <w:rPr>
          <w:b/>
          <w:lang w:eastAsia="zh-CN"/>
        </w:rPr>
        <w:t>Multi-panel operation</w:t>
      </w:r>
      <w:r>
        <w:rPr>
          <w:lang w:eastAsia="zh-CN"/>
        </w:rPr>
        <w:t xml:space="preserve"> ( inter-panel multiplexing) : using different panel for backhaul link and access link transmission</w:t>
      </w:r>
    </w:p>
    <w:p w14:paraId="124056A5" w14:textId="77777777" w:rsidR="00A03AC5" w:rsidRPr="00A6658D" w:rsidRDefault="00A03AC5" w:rsidP="005D3133">
      <w:pPr>
        <w:pStyle w:val="B1"/>
        <w:numPr>
          <w:ilvl w:val="0"/>
          <w:numId w:val="15"/>
        </w:numPr>
        <w:snapToGrid w:val="0"/>
        <w:spacing w:afterLines="20" w:after="62"/>
        <w:jc w:val="both"/>
        <w:rPr>
          <w:lang w:eastAsia="zh-CN"/>
        </w:rPr>
      </w:pPr>
      <w:r>
        <w:rPr>
          <w:b/>
          <w:lang w:eastAsia="zh-CN"/>
        </w:rPr>
        <w:t>Applicable s</w:t>
      </w:r>
      <w:r w:rsidRPr="000778CF">
        <w:rPr>
          <w:b/>
          <w:lang w:eastAsia="zh-CN"/>
        </w:rPr>
        <w:t>cenarios</w:t>
      </w:r>
      <w:r>
        <w:rPr>
          <w:rFonts w:hint="eastAsia"/>
          <w:b/>
          <w:lang w:eastAsia="zh-CN"/>
        </w:rPr>
        <w:t>:</w:t>
      </w:r>
      <w:r>
        <w:rPr>
          <w:b/>
          <w:lang w:eastAsia="zh-CN"/>
        </w:rPr>
        <w:t xml:space="preserve"> </w:t>
      </w:r>
      <w:r w:rsidRPr="000778CF">
        <w:rPr>
          <w:lang w:eastAsia="zh-CN"/>
        </w:rPr>
        <w:t>When BH and AC directions are not within the coverage of one panel</w:t>
      </w:r>
      <w:r>
        <w:rPr>
          <w:lang w:eastAsia="zh-CN"/>
        </w:rPr>
        <w:t>, using different panels for BH and AC provide more flexibility. However,</w:t>
      </w:r>
      <w:r>
        <w:rPr>
          <w:lang w:val="en-US" w:eastAsia="zh-CN"/>
        </w:rPr>
        <w:t xml:space="preserve"> not being able </w:t>
      </w:r>
      <w:r>
        <w:rPr>
          <w:lang w:eastAsia="zh-CN"/>
        </w:rPr>
        <w:t xml:space="preserve">to serve access UEs </w:t>
      </w:r>
      <w:r>
        <w:rPr>
          <w:rFonts w:hint="eastAsia"/>
          <w:lang w:eastAsia="zh-CN"/>
        </w:rPr>
        <w:t>which</w:t>
      </w:r>
      <w:r>
        <w:rPr>
          <w:lang w:eastAsia="zh-CN"/>
        </w:rPr>
        <w:t xml:space="preserve"> are within the coverage of the BH panel may limit the performance of IAB.</w:t>
      </w:r>
    </w:p>
    <w:p w14:paraId="4948B2FC" w14:textId="77777777" w:rsidR="00A03AC5" w:rsidRDefault="00A03AC5" w:rsidP="005D3133">
      <w:pPr>
        <w:pStyle w:val="B1"/>
        <w:numPr>
          <w:ilvl w:val="0"/>
          <w:numId w:val="15"/>
        </w:numPr>
        <w:snapToGrid w:val="0"/>
        <w:spacing w:afterLines="20" w:after="62"/>
        <w:jc w:val="both"/>
        <w:rPr>
          <w:lang w:eastAsia="zh-CN"/>
        </w:rPr>
      </w:pPr>
      <w:r w:rsidRPr="000778CF">
        <w:rPr>
          <w:b/>
          <w:lang w:eastAsia="zh-CN"/>
        </w:rPr>
        <w:t xml:space="preserve">Power limitation: </w:t>
      </w:r>
      <w:r>
        <w:rPr>
          <w:lang w:eastAsia="zh-CN"/>
        </w:rPr>
        <w:t>Since BH and AC use</w:t>
      </w:r>
      <w:r w:rsidRPr="00BB1769">
        <w:rPr>
          <w:lang w:eastAsia="zh-CN"/>
        </w:rPr>
        <w:t xml:space="preserve"> </w:t>
      </w:r>
      <w:r>
        <w:rPr>
          <w:lang w:eastAsia="zh-CN"/>
        </w:rPr>
        <w:t xml:space="preserve">independent RF hardwares, the transmission power for BH and AC are not limited by each other. Thus, there is no power sharing or power imbalance issue during transmission or reception. </w:t>
      </w:r>
    </w:p>
    <w:p w14:paraId="05074C7C" w14:textId="77777777" w:rsidR="00A03AC5" w:rsidRPr="007C07CD" w:rsidRDefault="00A03AC5" w:rsidP="005D3133">
      <w:pPr>
        <w:pStyle w:val="B1"/>
        <w:numPr>
          <w:ilvl w:val="0"/>
          <w:numId w:val="15"/>
        </w:numPr>
        <w:snapToGrid w:val="0"/>
        <w:spacing w:afterLines="20" w:after="62"/>
        <w:jc w:val="both"/>
        <w:rPr>
          <w:lang w:eastAsia="zh-CN"/>
        </w:rPr>
      </w:pPr>
      <w:r w:rsidRPr="00640BEE">
        <w:rPr>
          <w:b/>
          <w:lang w:eastAsia="zh-CN"/>
        </w:rPr>
        <w:t>Timing requirements:</w:t>
      </w:r>
      <w:r w:rsidRPr="00733C22">
        <w:rPr>
          <w:lang w:eastAsia="zh-CN"/>
        </w:rPr>
        <w:t xml:space="preserve"> </w:t>
      </w:r>
      <w:r>
        <w:rPr>
          <w:lang w:eastAsia="zh-CN"/>
        </w:rPr>
        <w:t>When the two panels are co-basedband, the timing</w:t>
      </w:r>
      <w:r w:rsidRPr="00265D81">
        <w:rPr>
          <w:lang w:eastAsia="zh-CN"/>
        </w:rPr>
        <w:t xml:space="preserve"> </w:t>
      </w:r>
      <w:r>
        <w:rPr>
          <w:lang w:eastAsia="zh-CN"/>
        </w:rPr>
        <w:t>of BH and AC links should be aligned, while w</w:t>
      </w:r>
      <w:r w:rsidRPr="000778CF">
        <w:rPr>
          <w:lang w:eastAsia="zh-CN"/>
        </w:rPr>
        <w:t>he</w:t>
      </w:r>
      <w:r>
        <w:rPr>
          <w:lang w:eastAsia="zh-CN"/>
        </w:rPr>
        <w:t>n the baseband of two panels are independent, t</w:t>
      </w:r>
      <w:r w:rsidRPr="004E5468">
        <w:rPr>
          <w:lang w:eastAsia="zh-CN"/>
        </w:rPr>
        <w:t xml:space="preserve">iming </w:t>
      </w:r>
      <w:r>
        <w:rPr>
          <w:lang w:eastAsia="zh-CN"/>
        </w:rPr>
        <w:t>difference between BH and AC links should be within a certain range to prevent cross link interference.</w:t>
      </w:r>
    </w:p>
    <w:p w14:paraId="040DE9D9" w14:textId="0F12B421" w:rsidR="00A03AC5" w:rsidRDefault="00A03AC5" w:rsidP="005D3133">
      <w:pPr>
        <w:pStyle w:val="B1"/>
        <w:numPr>
          <w:ilvl w:val="0"/>
          <w:numId w:val="15"/>
        </w:numPr>
        <w:snapToGrid w:val="0"/>
        <w:spacing w:afterLines="20" w:after="62"/>
        <w:jc w:val="both"/>
        <w:rPr>
          <w:lang w:eastAsia="zh-CN"/>
        </w:rPr>
      </w:pPr>
      <w:r w:rsidRPr="000778CF">
        <w:rPr>
          <w:b/>
          <w:lang w:eastAsia="zh-CN"/>
        </w:rPr>
        <w:t>Information exchange between BH and AC panel:</w:t>
      </w:r>
      <w:r>
        <w:rPr>
          <w:lang w:eastAsia="zh-CN"/>
        </w:rPr>
        <w:t xml:space="preserve"> </w:t>
      </w:r>
      <w:r>
        <w:rPr>
          <w:rFonts w:hint="eastAsia"/>
          <w:lang w:eastAsia="zh-CN"/>
        </w:rPr>
        <w:t>Infor</w:t>
      </w:r>
      <w:r>
        <w:rPr>
          <w:lang w:eastAsia="zh-CN"/>
        </w:rPr>
        <w:t>mation exchange is required when BH and AC use different panels. Depending on the product architecture, the complexity is different for information exchange under inter panel multiplexing. In Fi</w:t>
      </w:r>
      <w:r>
        <w:rPr>
          <w:rFonts w:hint="eastAsia"/>
          <w:lang w:eastAsia="zh-CN"/>
        </w:rPr>
        <w:t>g</w:t>
      </w:r>
      <w:r>
        <w:rPr>
          <w:lang w:eastAsia="zh-CN"/>
        </w:rPr>
        <w:t>.</w:t>
      </w:r>
      <w:r w:rsidR="00EF5530">
        <w:rPr>
          <w:rFonts w:hint="eastAsia"/>
          <w:lang w:eastAsia="zh-CN"/>
        </w:rPr>
        <w:t>7</w:t>
      </w:r>
      <w:r>
        <w:rPr>
          <w:lang w:eastAsia="zh-CN"/>
        </w:rPr>
        <w:t xml:space="preserve">, </w:t>
      </w:r>
      <w:r>
        <w:rPr>
          <w:rFonts w:hint="eastAsia"/>
          <w:lang w:eastAsia="zh-CN"/>
        </w:rPr>
        <w:t>an</w:t>
      </w:r>
      <w:r>
        <w:rPr>
          <w:lang w:eastAsia="zh-CN"/>
        </w:rPr>
        <w:t xml:space="preserve"> illustration of integrated AAU and BBU </w:t>
      </w:r>
      <w:r>
        <w:rPr>
          <w:rFonts w:hint="eastAsia"/>
          <w:lang w:eastAsia="zh-CN"/>
        </w:rPr>
        <w:t>ar</w:t>
      </w:r>
      <w:r>
        <w:rPr>
          <w:lang w:eastAsia="zh-CN"/>
        </w:rPr>
        <w:t>chitecture is provided</w:t>
      </w:r>
      <w:r>
        <w:rPr>
          <w:rFonts w:hint="eastAsia"/>
          <w:lang w:eastAsia="zh-CN"/>
        </w:rPr>
        <w:t>,</w:t>
      </w:r>
      <w:r>
        <w:rPr>
          <w:lang w:eastAsia="zh-CN"/>
        </w:rPr>
        <w:t xml:space="preserve"> under such architecture, BH and AC panels should exchange information through an interface. In Fig. </w:t>
      </w:r>
      <w:r w:rsidR="00EF5530">
        <w:rPr>
          <w:rFonts w:hint="eastAsia"/>
          <w:lang w:eastAsia="zh-CN"/>
        </w:rPr>
        <w:t>8</w:t>
      </w:r>
      <w:r>
        <w:rPr>
          <w:lang w:eastAsia="zh-CN"/>
        </w:rPr>
        <w:t xml:space="preserve">, </w:t>
      </w:r>
      <w:r>
        <w:rPr>
          <w:rFonts w:hint="eastAsia"/>
          <w:lang w:eastAsia="zh-CN"/>
        </w:rPr>
        <w:t>an</w:t>
      </w:r>
      <w:r>
        <w:rPr>
          <w:lang w:eastAsia="zh-CN"/>
        </w:rPr>
        <w:t xml:space="preserve"> illustration of separated AAU and BBU </w:t>
      </w:r>
      <w:r>
        <w:rPr>
          <w:rFonts w:hint="eastAsia"/>
          <w:lang w:eastAsia="zh-CN"/>
        </w:rPr>
        <w:t>ar</w:t>
      </w:r>
      <w:r>
        <w:rPr>
          <w:lang w:eastAsia="zh-CN"/>
        </w:rPr>
        <w:t xml:space="preserve">chitecture is provided, where interface can be omitted if the two panels share the same baseband. </w:t>
      </w:r>
    </w:p>
    <w:p w14:paraId="24D0D12C" w14:textId="77777777" w:rsidR="00A03AC5" w:rsidRDefault="00A03AC5" w:rsidP="005D3133">
      <w:pPr>
        <w:pStyle w:val="B1"/>
        <w:snapToGrid w:val="0"/>
        <w:spacing w:afterLines="20" w:after="62"/>
        <w:jc w:val="center"/>
        <w:rPr>
          <w:lang w:eastAsia="zh-CN"/>
        </w:rPr>
      </w:pPr>
      <w:r>
        <w:rPr>
          <w:noProof/>
          <w:lang w:val="en-US" w:eastAsia="zh-CN"/>
        </w:rPr>
        <w:drawing>
          <wp:inline distT="0" distB="0" distL="0" distR="0" wp14:anchorId="3A9F7064" wp14:editId="40145E12">
            <wp:extent cx="2394027" cy="1077687"/>
            <wp:effectExtent l="0" t="0" r="635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05857" cy="1083012"/>
                    </a:xfrm>
                    <a:prstGeom prst="rect">
                      <a:avLst/>
                    </a:prstGeom>
                  </pic:spPr>
                </pic:pic>
              </a:graphicData>
            </a:graphic>
          </wp:inline>
        </w:drawing>
      </w:r>
    </w:p>
    <w:p w14:paraId="79F54652" w14:textId="58E03F8E" w:rsidR="00A03AC5" w:rsidRDefault="00A03AC5" w:rsidP="005D3133">
      <w:pPr>
        <w:pStyle w:val="B1"/>
        <w:snapToGrid w:val="0"/>
        <w:spacing w:afterLines="20" w:after="62"/>
        <w:jc w:val="center"/>
        <w:rPr>
          <w:lang w:eastAsia="zh-CN"/>
        </w:rPr>
      </w:pPr>
      <w:r>
        <w:rPr>
          <w:lang w:eastAsia="zh-CN"/>
        </w:rPr>
        <w:t xml:space="preserve">Fig. </w:t>
      </w:r>
      <w:r w:rsidR="00EF5530">
        <w:rPr>
          <w:rFonts w:hint="eastAsia"/>
          <w:lang w:eastAsia="zh-CN"/>
        </w:rPr>
        <w:t>7</w:t>
      </w:r>
      <w:r>
        <w:rPr>
          <w:lang w:eastAsia="zh-CN"/>
        </w:rPr>
        <w:t xml:space="preserve"> Inter-panel multiplexing under integrated AAU and BBU architectures</w:t>
      </w:r>
    </w:p>
    <w:p w14:paraId="5197A09D" w14:textId="77777777" w:rsidR="00A03AC5" w:rsidRDefault="00A03AC5" w:rsidP="005D3133">
      <w:pPr>
        <w:pStyle w:val="B1"/>
        <w:snapToGrid w:val="0"/>
        <w:spacing w:afterLines="20" w:after="62"/>
        <w:jc w:val="center"/>
        <w:rPr>
          <w:lang w:eastAsia="zh-CN"/>
        </w:rPr>
      </w:pPr>
      <w:r>
        <w:rPr>
          <w:noProof/>
          <w:lang w:val="en-US" w:eastAsia="zh-CN"/>
        </w:rPr>
        <w:drawing>
          <wp:inline distT="0" distB="0" distL="0" distR="0" wp14:anchorId="63DE4544" wp14:editId="331BECEC">
            <wp:extent cx="2245926" cy="1790035"/>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62300" cy="1803085"/>
                    </a:xfrm>
                    <a:prstGeom prst="rect">
                      <a:avLst/>
                    </a:prstGeom>
                  </pic:spPr>
                </pic:pic>
              </a:graphicData>
            </a:graphic>
          </wp:inline>
        </w:drawing>
      </w:r>
    </w:p>
    <w:p w14:paraId="40F9855F" w14:textId="00B85EF9" w:rsidR="00A03AC5" w:rsidRDefault="00A03AC5" w:rsidP="005D3133">
      <w:pPr>
        <w:pStyle w:val="B1"/>
        <w:snapToGrid w:val="0"/>
        <w:spacing w:afterLines="20" w:after="62"/>
        <w:jc w:val="center"/>
        <w:rPr>
          <w:lang w:eastAsia="zh-CN"/>
        </w:rPr>
      </w:pPr>
      <w:r>
        <w:rPr>
          <w:lang w:eastAsia="zh-CN"/>
        </w:rPr>
        <w:t xml:space="preserve">Fig. </w:t>
      </w:r>
      <w:r w:rsidR="00EF5530">
        <w:rPr>
          <w:rFonts w:hint="eastAsia"/>
          <w:lang w:eastAsia="zh-CN"/>
        </w:rPr>
        <w:t>8</w:t>
      </w:r>
      <w:r>
        <w:rPr>
          <w:lang w:eastAsia="zh-CN"/>
        </w:rPr>
        <w:t xml:space="preserve"> Inter-panel multiplexing under separated AAU and BBU architectures</w:t>
      </w:r>
    </w:p>
    <w:p w14:paraId="3F7E5B4A" w14:textId="77777777" w:rsidR="00A03AC5" w:rsidRPr="00CD3B28" w:rsidRDefault="00A03AC5" w:rsidP="005D3133">
      <w:pPr>
        <w:pStyle w:val="B1"/>
        <w:snapToGrid w:val="0"/>
        <w:spacing w:afterLines="20" w:after="62"/>
        <w:rPr>
          <w:lang w:eastAsia="zh-CN"/>
        </w:rPr>
      </w:pPr>
    </w:p>
    <w:p w14:paraId="6D80EE30" w14:textId="77777777" w:rsidR="00A03AC5" w:rsidRPr="00871060" w:rsidRDefault="00A03AC5" w:rsidP="005D3133">
      <w:pPr>
        <w:pStyle w:val="B1"/>
        <w:numPr>
          <w:ilvl w:val="0"/>
          <w:numId w:val="38"/>
        </w:numPr>
        <w:snapToGrid w:val="0"/>
        <w:spacing w:afterLines="20" w:after="62"/>
        <w:jc w:val="both"/>
        <w:rPr>
          <w:lang w:eastAsia="zh-CN"/>
        </w:rPr>
      </w:pPr>
      <w:r w:rsidRPr="008253F6">
        <w:rPr>
          <w:b/>
          <w:lang w:eastAsia="zh-CN"/>
        </w:rPr>
        <w:t>Single panel operation</w:t>
      </w:r>
      <w:r w:rsidRPr="003F39B6">
        <w:rPr>
          <w:lang w:eastAsia="zh-CN"/>
        </w:rPr>
        <w:t xml:space="preserve"> </w:t>
      </w:r>
      <w:r w:rsidRPr="00871060">
        <w:rPr>
          <w:lang w:eastAsia="zh-CN"/>
        </w:rPr>
        <w:t>(intra-panel multiplexing)</w:t>
      </w:r>
      <w:r w:rsidRPr="003F39B6">
        <w:rPr>
          <w:b/>
          <w:lang w:eastAsia="zh-CN"/>
        </w:rPr>
        <w:t xml:space="preserve"> : </w:t>
      </w:r>
      <w:r w:rsidRPr="00871060">
        <w:rPr>
          <w:lang w:eastAsia="zh-CN"/>
        </w:rPr>
        <w:t>using the same panel for both BH and AC link transmission</w:t>
      </w:r>
    </w:p>
    <w:p w14:paraId="063E8C25" w14:textId="77777777" w:rsidR="00A03AC5" w:rsidRPr="00A6658D" w:rsidRDefault="00A03AC5" w:rsidP="005D3133">
      <w:pPr>
        <w:pStyle w:val="B1"/>
        <w:numPr>
          <w:ilvl w:val="0"/>
          <w:numId w:val="15"/>
        </w:numPr>
        <w:snapToGrid w:val="0"/>
        <w:spacing w:afterLines="20" w:after="62"/>
        <w:jc w:val="both"/>
        <w:rPr>
          <w:lang w:eastAsia="zh-CN"/>
        </w:rPr>
      </w:pPr>
      <w:r>
        <w:rPr>
          <w:b/>
          <w:lang w:eastAsia="zh-CN"/>
        </w:rPr>
        <w:t>Applicable</w:t>
      </w:r>
      <w:r w:rsidRPr="000778CF">
        <w:rPr>
          <w:b/>
          <w:lang w:eastAsia="zh-CN"/>
        </w:rPr>
        <w:t xml:space="preserve"> scenarios: </w:t>
      </w:r>
      <w:r>
        <w:rPr>
          <w:lang w:eastAsia="zh-CN"/>
        </w:rPr>
        <w:t xml:space="preserve">The same </w:t>
      </w:r>
      <w:r w:rsidRPr="00A15624">
        <w:rPr>
          <w:lang w:eastAsia="zh-CN"/>
        </w:rPr>
        <w:t xml:space="preserve">panel </w:t>
      </w:r>
      <w:r>
        <w:rPr>
          <w:lang w:eastAsia="zh-CN"/>
        </w:rPr>
        <w:t xml:space="preserve">is used </w:t>
      </w:r>
      <w:r w:rsidRPr="00A15624">
        <w:rPr>
          <w:lang w:eastAsia="zh-CN"/>
        </w:rPr>
        <w:t>for both AC and BH links.</w:t>
      </w:r>
      <w:r>
        <w:rPr>
          <w:lang w:eastAsia="zh-CN"/>
        </w:rPr>
        <w:t xml:space="preserve"> This architecture enables easy deployment of BH links without additional hardware interface or AAUs. However, t</w:t>
      </w:r>
      <w:r w:rsidRPr="00A15624">
        <w:rPr>
          <w:lang w:eastAsia="zh-CN"/>
        </w:rPr>
        <w:t>he</w:t>
      </w:r>
      <w:r>
        <w:rPr>
          <w:lang w:eastAsia="zh-CN"/>
        </w:rPr>
        <w:t xml:space="preserve"> </w:t>
      </w:r>
      <w:r w:rsidRPr="00A15624">
        <w:rPr>
          <w:lang w:eastAsia="zh-CN"/>
        </w:rPr>
        <w:t>location of parent nodes</w:t>
      </w:r>
      <w:r>
        <w:rPr>
          <w:lang w:eastAsia="zh-CN"/>
        </w:rPr>
        <w:t xml:space="preserve"> are limited, which</w:t>
      </w:r>
      <w:r w:rsidRPr="00A15624">
        <w:rPr>
          <w:lang w:eastAsia="zh-CN"/>
        </w:rPr>
        <w:t xml:space="preserve"> could only be located within the coverage of this panel, usually a scale of 120 degree in horizontal and around 90 degree in vertical. </w:t>
      </w:r>
      <w:r>
        <w:rPr>
          <w:rFonts w:hint="eastAsia"/>
          <w:lang w:eastAsia="zh-CN"/>
        </w:rPr>
        <w:t>Intra</w:t>
      </w:r>
      <w:r>
        <w:rPr>
          <w:lang w:eastAsia="zh-CN"/>
        </w:rPr>
        <w:t>-panel architecture may be more efficient in dense network where BH and AC may not be from two diverse directions.</w:t>
      </w:r>
    </w:p>
    <w:p w14:paraId="28931FB7" w14:textId="77777777" w:rsidR="00A03AC5" w:rsidRPr="009536A0" w:rsidRDefault="00A03AC5" w:rsidP="005D3133">
      <w:pPr>
        <w:pStyle w:val="B1"/>
        <w:numPr>
          <w:ilvl w:val="0"/>
          <w:numId w:val="15"/>
        </w:numPr>
        <w:snapToGrid w:val="0"/>
        <w:spacing w:afterLines="20" w:after="62"/>
        <w:jc w:val="both"/>
        <w:rPr>
          <w:lang w:eastAsia="zh-CN"/>
        </w:rPr>
      </w:pPr>
      <w:r w:rsidRPr="000778CF">
        <w:rPr>
          <w:b/>
          <w:lang w:eastAsia="zh-CN"/>
        </w:rPr>
        <w:t>Power limitation:</w:t>
      </w:r>
      <w:r>
        <w:rPr>
          <w:b/>
          <w:lang w:eastAsia="zh-CN"/>
        </w:rPr>
        <w:t xml:space="preserve"> </w:t>
      </w:r>
      <w:r w:rsidRPr="00A6658D">
        <w:rPr>
          <w:rFonts w:hint="eastAsia"/>
          <w:lang w:eastAsia="zh-CN"/>
        </w:rPr>
        <w:t>Since</w:t>
      </w:r>
      <w:r w:rsidRPr="00A6658D">
        <w:rPr>
          <w:lang w:eastAsia="zh-CN"/>
        </w:rPr>
        <w:t xml:space="preserve"> </w:t>
      </w:r>
      <w:r w:rsidRPr="00A6658D">
        <w:rPr>
          <w:rFonts w:hint="eastAsia"/>
          <w:lang w:eastAsia="zh-CN"/>
        </w:rPr>
        <w:t>B</w:t>
      </w:r>
      <w:r w:rsidRPr="00A6658D">
        <w:rPr>
          <w:lang w:eastAsia="zh-CN"/>
        </w:rPr>
        <w:t>H and AC link</w:t>
      </w:r>
      <w:r w:rsidRPr="009536A0">
        <w:rPr>
          <w:lang w:eastAsia="zh-CN"/>
        </w:rPr>
        <w:t>s share the same RF, the total transmission power is limited. Power is shared between AC and BH links. Power imbalance may happen when AC and BH links are FDMed and SDMed. For FDM multiplexing, guard bands should be reserved to prevent interferences, while for SDMed multiplexing, more enhancements are needed</w:t>
      </w:r>
      <w:r>
        <w:rPr>
          <w:lang w:eastAsia="zh-CN"/>
        </w:rPr>
        <w:t>, which will be discussed in the next session</w:t>
      </w:r>
      <w:r w:rsidRPr="009536A0">
        <w:rPr>
          <w:lang w:eastAsia="zh-CN"/>
        </w:rPr>
        <w:t>.</w:t>
      </w:r>
    </w:p>
    <w:p w14:paraId="2F3472C4" w14:textId="77777777" w:rsidR="00A03AC5" w:rsidRPr="004D4325" w:rsidRDefault="00A03AC5" w:rsidP="005D3133">
      <w:pPr>
        <w:pStyle w:val="B1"/>
        <w:numPr>
          <w:ilvl w:val="0"/>
          <w:numId w:val="15"/>
        </w:numPr>
        <w:snapToGrid w:val="0"/>
        <w:spacing w:afterLines="20" w:after="62"/>
        <w:jc w:val="both"/>
        <w:rPr>
          <w:lang w:eastAsia="zh-CN"/>
        </w:rPr>
      </w:pPr>
      <w:r w:rsidRPr="000778CF">
        <w:rPr>
          <w:b/>
          <w:lang w:eastAsia="zh-CN"/>
        </w:rPr>
        <w:t>Timing requirements</w:t>
      </w:r>
      <w:r w:rsidRPr="00A15624">
        <w:rPr>
          <w:b/>
          <w:lang w:eastAsia="zh-CN"/>
        </w:rPr>
        <w:t xml:space="preserve">: </w:t>
      </w:r>
      <w:r w:rsidRPr="00A6658D">
        <w:rPr>
          <w:lang w:eastAsia="zh-CN"/>
        </w:rPr>
        <w:t xml:space="preserve">BH and AC link should share the same timing for transmission or reception to avoid inter symbol interference </w:t>
      </w:r>
      <w:r w:rsidRPr="004D4325">
        <w:rPr>
          <w:lang w:eastAsia="zh-CN"/>
        </w:rPr>
        <w:t>from different links.</w:t>
      </w:r>
    </w:p>
    <w:p w14:paraId="0A23A764" w14:textId="77777777" w:rsidR="00A03AC5" w:rsidRPr="00A15624" w:rsidRDefault="00A03AC5" w:rsidP="005D3133">
      <w:pPr>
        <w:pStyle w:val="B1"/>
        <w:numPr>
          <w:ilvl w:val="0"/>
          <w:numId w:val="15"/>
        </w:numPr>
        <w:snapToGrid w:val="0"/>
        <w:spacing w:afterLines="20" w:after="62"/>
        <w:jc w:val="both"/>
        <w:rPr>
          <w:lang w:eastAsia="zh-CN"/>
        </w:rPr>
      </w:pPr>
      <w:r w:rsidRPr="000778CF">
        <w:rPr>
          <w:b/>
          <w:lang w:eastAsia="zh-CN"/>
        </w:rPr>
        <w:t xml:space="preserve">Information exchange: </w:t>
      </w:r>
      <w:r w:rsidRPr="00A15624">
        <w:rPr>
          <w:lang w:eastAsia="zh-CN"/>
        </w:rPr>
        <w:t xml:space="preserve">No information exchange </w:t>
      </w:r>
      <w:r>
        <w:rPr>
          <w:rFonts w:hint="eastAsia"/>
          <w:lang w:eastAsia="zh-CN"/>
        </w:rPr>
        <w:t>b</w:t>
      </w:r>
      <w:r>
        <w:rPr>
          <w:lang w:eastAsia="zh-CN"/>
        </w:rPr>
        <w:t xml:space="preserve">etween panels </w:t>
      </w:r>
      <w:r w:rsidRPr="00A15624">
        <w:rPr>
          <w:lang w:eastAsia="zh-CN"/>
        </w:rPr>
        <w:t>are required.</w:t>
      </w:r>
    </w:p>
    <w:p w14:paraId="14D9672C" w14:textId="77777777" w:rsidR="00A03AC5" w:rsidRDefault="00A03AC5" w:rsidP="005D3133">
      <w:pPr>
        <w:pStyle w:val="B1"/>
        <w:snapToGrid w:val="0"/>
        <w:spacing w:afterLines="20" w:after="62"/>
        <w:ind w:leftChars="-142" w:left="0"/>
        <w:rPr>
          <w:lang w:eastAsia="zh-CN"/>
        </w:rPr>
      </w:pPr>
    </w:p>
    <w:p w14:paraId="7357AD2B" w14:textId="77777777" w:rsidR="00A03AC5" w:rsidRDefault="00A03AC5" w:rsidP="005D3133">
      <w:pPr>
        <w:pStyle w:val="B1"/>
        <w:snapToGrid w:val="0"/>
        <w:spacing w:afterLines="20" w:after="62"/>
        <w:jc w:val="center"/>
        <w:rPr>
          <w:lang w:eastAsia="zh-CN"/>
        </w:rPr>
      </w:pPr>
      <w:r>
        <w:rPr>
          <w:noProof/>
          <w:lang w:val="en-US" w:eastAsia="zh-CN"/>
        </w:rPr>
        <w:drawing>
          <wp:inline distT="0" distB="0" distL="0" distR="0" wp14:anchorId="5B6E954C" wp14:editId="1148BAB1">
            <wp:extent cx="2111543" cy="1055772"/>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29658" cy="1064829"/>
                    </a:xfrm>
                    <a:prstGeom prst="rect">
                      <a:avLst/>
                    </a:prstGeom>
                  </pic:spPr>
                </pic:pic>
              </a:graphicData>
            </a:graphic>
          </wp:inline>
        </w:drawing>
      </w:r>
    </w:p>
    <w:p w14:paraId="059B2E94" w14:textId="3A5FB734" w:rsidR="00A03AC5" w:rsidRDefault="00A03AC5" w:rsidP="005D3133">
      <w:pPr>
        <w:pStyle w:val="B1"/>
        <w:snapToGrid w:val="0"/>
        <w:spacing w:afterLines="20" w:after="62"/>
        <w:jc w:val="center"/>
        <w:rPr>
          <w:lang w:eastAsia="zh-CN"/>
        </w:rPr>
      </w:pPr>
      <w:r>
        <w:rPr>
          <w:lang w:eastAsia="zh-CN"/>
        </w:rPr>
        <w:t xml:space="preserve">Fig. </w:t>
      </w:r>
      <w:r w:rsidR="00EF5530">
        <w:rPr>
          <w:rFonts w:hint="eastAsia"/>
          <w:lang w:eastAsia="zh-CN"/>
        </w:rPr>
        <w:t>9</w:t>
      </w:r>
      <w:r>
        <w:rPr>
          <w:lang w:eastAsia="zh-CN"/>
        </w:rPr>
        <w:t xml:space="preserve"> Intra-panel multiplexing</w:t>
      </w:r>
    </w:p>
    <w:p w14:paraId="2D56A33B" w14:textId="5CDC2161" w:rsidR="00A03AC5" w:rsidRPr="005D3133" w:rsidRDefault="00A03AC5" w:rsidP="005D3133">
      <w:pPr>
        <w:pStyle w:val="B1"/>
        <w:snapToGrid w:val="0"/>
        <w:spacing w:afterLines="20" w:after="62"/>
        <w:ind w:left="0" w:firstLine="0"/>
        <w:jc w:val="both"/>
        <w:rPr>
          <w:lang w:eastAsia="zh-CN"/>
        </w:rPr>
      </w:pPr>
      <w:r w:rsidRPr="008253F6">
        <w:rPr>
          <w:lang w:eastAsia="zh-CN"/>
        </w:rPr>
        <w:t>Multi-panel operation has</w:t>
      </w:r>
      <w:r>
        <w:rPr>
          <w:lang w:eastAsia="zh-CN"/>
        </w:rPr>
        <w:t xml:space="preserve"> a relative </w:t>
      </w:r>
      <w:r w:rsidR="00E93483">
        <w:rPr>
          <w:rFonts w:hint="eastAsia"/>
          <w:lang w:eastAsia="zh-CN"/>
        </w:rPr>
        <w:t>wider</w:t>
      </w:r>
      <w:r w:rsidR="00D3630E">
        <w:rPr>
          <w:lang w:eastAsia="zh-CN"/>
        </w:rPr>
        <w:t xml:space="preserve"> </w:t>
      </w:r>
      <w:r>
        <w:rPr>
          <w:lang w:eastAsia="zh-CN"/>
        </w:rPr>
        <w:t xml:space="preserve">application scenario, less power limitation, looser timing requirements, but higher hardware complexity. The single panel operation requires more stringent timing for the access link and the backhaul link, and power limitation should be considered. But the single panel cases are more friendly for deployments. Besides that, the single panel operation may also happens under the multi-panel cases, when the parent node and access UEs are connected with the same panel. </w:t>
      </w:r>
      <w:r w:rsidRPr="005D3133">
        <w:rPr>
          <w:lang w:eastAsia="zh-CN"/>
        </w:rPr>
        <w:t>Since the form of future IAB hardware is hard to estimated, specifications should support both single panel and multi-panel operation</w:t>
      </w:r>
      <w:r w:rsidR="00D3630E" w:rsidRPr="005D3133">
        <w:rPr>
          <w:lang w:eastAsia="zh-CN"/>
        </w:rPr>
        <w:t xml:space="preserve"> for more flexible IAB deployment</w:t>
      </w:r>
      <w:r w:rsidRPr="005D3133">
        <w:rPr>
          <w:lang w:eastAsia="zh-CN"/>
        </w:rPr>
        <w:t xml:space="preserve">. </w:t>
      </w:r>
    </w:p>
    <w:p w14:paraId="55BE410F" w14:textId="00252B7F" w:rsidR="00A03AC5" w:rsidRPr="005D3133" w:rsidRDefault="00A03AC5" w:rsidP="005D3133">
      <w:pPr>
        <w:pStyle w:val="B1"/>
        <w:snapToGrid w:val="0"/>
        <w:spacing w:afterLines="20" w:after="62"/>
        <w:ind w:left="0" w:firstLine="0"/>
        <w:jc w:val="both"/>
        <w:rPr>
          <w:b/>
          <w:lang w:eastAsia="zh-CN"/>
        </w:rPr>
      </w:pPr>
      <w:r w:rsidRPr="005D3133">
        <w:rPr>
          <w:b/>
          <w:lang w:eastAsia="zh-CN"/>
        </w:rPr>
        <w:t xml:space="preserve">Proposal </w:t>
      </w:r>
      <w:r w:rsidR="00772FC1" w:rsidRPr="005D3133">
        <w:rPr>
          <w:b/>
          <w:lang w:eastAsia="zh-CN"/>
        </w:rPr>
        <w:t>6</w:t>
      </w:r>
      <w:r w:rsidRPr="005D3133">
        <w:rPr>
          <w:b/>
          <w:lang w:eastAsia="zh-CN"/>
        </w:rPr>
        <w:t>:</w:t>
      </w:r>
      <w:r w:rsidR="00316D18" w:rsidRPr="005D3133">
        <w:rPr>
          <w:b/>
          <w:lang w:eastAsia="zh-CN"/>
        </w:rPr>
        <w:t xml:space="preserve"> </w:t>
      </w:r>
      <w:r w:rsidR="00AF1AE3" w:rsidRPr="005D3133">
        <w:rPr>
          <w:b/>
          <w:lang w:eastAsia="zh-CN"/>
        </w:rPr>
        <w:t xml:space="preserve">Single Panel operation poses more stringent requirements on timing and transmission powers, yet </w:t>
      </w:r>
      <w:r w:rsidR="00D248AD" w:rsidRPr="005D3133">
        <w:rPr>
          <w:b/>
          <w:lang w:eastAsia="zh-CN"/>
        </w:rPr>
        <w:t xml:space="preserve">provides </w:t>
      </w:r>
      <w:r w:rsidR="00B26F6B" w:rsidRPr="005D3133">
        <w:rPr>
          <w:b/>
          <w:lang w:eastAsia="zh-CN"/>
        </w:rPr>
        <w:t>multiplexing flexibility for BH and AC links, therefore, b</w:t>
      </w:r>
      <w:r w:rsidRPr="005D3133">
        <w:rPr>
          <w:b/>
          <w:lang w:eastAsia="zh-CN"/>
        </w:rPr>
        <w:t>oth single panel and multiple panel operation should be supported</w:t>
      </w:r>
      <w:r w:rsidR="00D3630E" w:rsidRPr="005D3133">
        <w:rPr>
          <w:b/>
          <w:lang w:eastAsia="zh-CN"/>
        </w:rPr>
        <w:t xml:space="preserve"> for more flexible IAB deployment</w:t>
      </w:r>
      <w:r w:rsidRPr="005D3133">
        <w:rPr>
          <w:b/>
          <w:lang w:eastAsia="zh-CN"/>
        </w:rPr>
        <w:t>.</w:t>
      </w:r>
    </w:p>
    <w:p w14:paraId="25EBBC54" w14:textId="016F3A6B" w:rsidR="00A03AC5" w:rsidRPr="000778CF" w:rsidRDefault="00A03AC5" w:rsidP="005D3133">
      <w:pPr>
        <w:pStyle w:val="B1"/>
        <w:snapToGrid w:val="0"/>
        <w:spacing w:afterLines="20" w:after="62"/>
        <w:ind w:left="0" w:firstLine="0"/>
        <w:outlineLvl w:val="1"/>
        <w:rPr>
          <w:sz w:val="28"/>
          <w:szCs w:val="28"/>
        </w:rPr>
      </w:pPr>
      <w:r>
        <w:rPr>
          <w:sz w:val="28"/>
          <w:szCs w:val="28"/>
        </w:rPr>
        <w:t>2.</w:t>
      </w:r>
      <w:r w:rsidR="005D3133">
        <w:rPr>
          <w:rFonts w:hint="eastAsia"/>
          <w:sz w:val="28"/>
          <w:szCs w:val="28"/>
          <w:lang w:eastAsia="zh-CN"/>
        </w:rPr>
        <w:t>5</w:t>
      </w:r>
      <w:r>
        <w:rPr>
          <w:sz w:val="28"/>
          <w:szCs w:val="28"/>
        </w:rPr>
        <w:t xml:space="preserve"> </w:t>
      </w:r>
      <w:r w:rsidRPr="007619A6">
        <w:rPr>
          <w:sz w:val="28"/>
          <w:szCs w:val="28"/>
        </w:rPr>
        <w:t xml:space="preserve">Discussion on </w:t>
      </w:r>
      <w:r>
        <w:rPr>
          <w:rFonts w:hint="eastAsia"/>
          <w:sz w:val="28"/>
          <w:szCs w:val="28"/>
          <w:lang w:eastAsia="zh-CN"/>
        </w:rPr>
        <w:t>power</w:t>
      </w:r>
      <w:r>
        <w:rPr>
          <w:sz w:val="28"/>
          <w:szCs w:val="28"/>
          <w:lang w:eastAsia="zh-CN"/>
        </w:rPr>
        <w:t xml:space="preserve"> </w:t>
      </w:r>
      <w:r>
        <w:rPr>
          <w:rFonts w:hint="eastAsia"/>
          <w:sz w:val="28"/>
          <w:szCs w:val="28"/>
          <w:lang w:eastAsia="zh-CN"/>
        </w:rPr>
        <w:t>control</w:t>
      </w:r>
      <w:r>
        <w:rPr>
          <w:sz w:val="28"/>
          <w:szCs w:val="28"/>
          <w:lang w:eastAsia="zh-CN"/>
        </w:rPr>
        <w:t xml:space="preserve"> </w:t>
      </w:r>
      <w:r>
        <w:rPr>
          <w:rFonts w:hint="eastAsia"/>
          <w:sz w:val="28"/>
          <w:szCs w:val="28"/>
          <w:lang w:eastAsia="zh-CN"/>
        </w:rPr>
        <w:t>enhancements</w:t>
      </w:r>
    </w:p>
    <w:p w14:paraId="5FA4964A" w14:textId="7014FD95" w:rsidR="00A03AC5" w:rsidRDefault="00A03AC5" w:rsidP="005D3133">
      <w:pPr>
        <w:pStyle w:val="B1"/>
        <w:snapToGrid w:val="0"/>
        <w:spacing w:afterLines="20" w:after="62"/>
        <w:ind w:left="0" w:firstLine="0"/>
        <w:jc w:val="both"/>
        <w:rPr>
          <w:lang w:eastAsia="zh-CN"/>
        </w:rPr>
      </w:pPr>
      <w:r>
        <w:rPr>
          <w:lang w:eastAsia="zh-CN"/>
        </w:rPr>
        <w:t xml:space="preserve">In this section, we provide detailed analysis on </w:t>
      </w:r>
      <w:r w:rsidRPr="00E814D9">
        <w:rPr>
          <w:lang w:eastAsia="zh-CN"/>
        </w:rPr>
        <w:t>power control enhancement required for</w:t>
      </w:r>
      <w:r>
        <w:rPr>
          <w:lang w:eastAsia="zh-CN"/>
        </w:rPr>
        <w:t xml:space="preserve"> intra-panel TDM, FDM and SDM schemes. In the following Fig.</w:t>
      </w:r>
      <w:r w:rsidR="00EF5530">
        <w:rPr>
          <w:rFonts w:hint="eastAsia"/>
          <w:lang w:eastAsia="zh-CN"/>
        </w:rPr>
        <w:t>10</w:t>
      </w:r>
      <w:r>
        <w:rPr>
          <w:lang w:eastAsia="zh-CN"/>
        </w:rPr>
        <w:t xml:space="preserve">, four cases are raised according to transmission directions and transmission points, gNB/parent IAB or IAB. </w:t>
      </w:r>
    </w:p>
    <w:p w14:paraId="4826826E" w14:textId="77777777" w:rsidR="00A03AC5" w:rsidRDefault="00A03AC5" w:rsidP="005D3133">
      <w:pPr>
        <w:pStyle w:val="B1"/>
        <w:snapToGrid w:val="0"/>
        <w:spacing w:afterLines="20" w:after="62"/>
        <w:ind w:left="0" w:firstLine="0"/>
        <w:jc w:val="center"/>
        <w:rPr>
          <w:lang w:eastAsia="zh-CN"/>
        </w:rPr>
      </w:pPr>
      <w:r w:rsidRPr="005C4A23">
        <w:rPr>
          <w:noProof/>
          <w:lang w:val="en-US" w:eastAsia="zh-CN"/>
        </w:rPr>
        <w:drawing>
          <wp:inline distT="0" distB="0" distL="0" distR="0" wp14:anchorId="255B0D1D" wp14:editId="77C8740C">
            <wp:extent cx="3121886" cy="194356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32328" cy="1950069"/>
                    </a:xfrm>
                    <a:prstGeom prst="rect">
                      <a:avLst/>
                    </a:prstGeom>
                  </pic:spPr>
                </pic:pic>
              </a:graphicData>
            </a:graphic>
          </wp:inline>
        </w:drawing>
      </w:r>
    </w:p>
    <w:p w14:paraId="08667EDF" w14:textId="2ADC57F4" w:rsidR="00A03AC5" w:rsidRDefault="00A03AC5" w:rsidP="005D3133">
      <w:pPr>
        <w:pStyle w:val="B1"/>
        <w:snapToGrid w:val="0"/>
        <w:spacing w:afterLines="20" w:after="62"/>
        <w:ind w:left="0" w:firstLine="0"/>
        <w:jc w:val="center"/>
        <w:rPr>
          <w:lang w:eastAsia="zh-CN"/>
        </w:rPr>
      </w:pPr>
      <w:r>
        <w:rPr>
          <w:lang w:eastAsia="zh-CN"/>
        </w:rPr>
        <w:t>Fig.</w:t>
      </w:r>
      <w:r w:rsidR="00EF5530">
        <w:rPr>
          <w:rFonts w:hint="eastAsia"/>
          <w:lang w:eastAsia="zh-CN"/>
        </w:rPr>
        <w:t>10</w:t>
      </w:r>
      <w:r>
        <w:rPr>
          <w:lang w:eastAsia="zh-CN"/>
        </w:rPr>
        <w:t xml:space="preserve"> Four cases for transmission power strategy</w:t>
      </w:r>
    </w:p>
    <w:p w14:paraId="5F1DDA5F" w14:textId="77777777" w:rsidR="00A03AC5" w:rsidRPr="000778CF" w:rsidRDefault="00A03AC5" w:rsidP="005D3133">
      <w:pPr>
        <w:pStyle w:val="B1"/>
        <w:snapToGrid w:val="0"/>
        <w:spacing w:afterLines="20" w:after="62"/>
        <w:ind w:left="0" w:firstLine="0"/>
        <w:jc w:val="both"/>
        <w:rPr>
          <w:b/>
          <w:lang w:eastAsia="zh-CN"/>
        </w:rPr>
      </w:pPr>
      <w:r w:rsidRPr="000778CF">
        <w:rPr>
          <w:b/>
          <w:lang w:eastAsia="zh-CN"/>
        </w:rPr>
        <w:t>Case 1a: UE and IAB are transmitting to gNB/parent IAB in uplink</w:t>
      </w:r>
    </w:p>
    <w:p w14:paraId="174F528B" w14:textId="74019549" w:rsidR="00A03AC5" w:rsidRDefault="00A03AC5" w:rsidP="005D3133">
      <w:pPr>
        <w:pStyle w:val="B1"/>
        <w:numPr>
          <w:ilvl w:val="0"/>
          <w:numId w:val="15"/>
        </w:numPr>
        <w:snapToGrid w:val="0"/>
        <w:spacing w:afterLines="20" w:after="62"/>
        <w:ind w:left="284" w:hanging="284"/>
        <w:jc w:val="both"/>
        <w:rPr>
          <w:lang w:eastAsia="zh-CN"/>
        </w:rPr>
      </w:pPr>
      <w:r w:rsidRPr="000778CF">
        <w:rPr>
          <w:b/>
          <w:lang w:eastAsia="zh-CN"/>
        </w:rPr>
        <w:t>TDM</w:t>
      </w:r>
      <w:r w:rsidR="00A95D5D">
        <w:rPr>
          <w:b/>
          <w:lang w:eastAsia="zh-CN"/>
        </w:rPr>
        <w:t xml:space="preserve"> Tx</w:t>
      </w:r>
      <w:r w:rsidRPr="000778CF">
        <w:rPr>
          <w:b/>
          <w:lang w:eastAsia="zh-CN"/>
        </w:rPr>
        <w:t xml:space="preserve">: </w:t>
      </w:r>
      <w:r>
        <w:rPr>
          <w:lang w:eastAsia="zh-CN"/>
        </w:rPr>
        <w:t xml:space="preserve">Since the uplink transmission of UE will be separated from the IAB transmission in time, the transmission power of IAB node will not interfere with UE. To improve BH </w:t>
      </w:r>
      <w:r>
        <w:rPr>
          <w:rFonts w:hint="eastAsia"/>
          <w:lang w:eastAsia="zh-CN"/>
        </w:rPr>
        <w:t>spec</w:t>
      </w:r>
      <w:r>
        <w:rPr>
          <w:lang w:val="en-US" w:eastAsia="zh-CN"/>
        </w:rPr>
        <w:t>trum</w:t>
      </w:r>
      <w:r>
        <w:rPr>
          <w:lang w:eastAsia="zh-CN"/>
        </w:rPr>
        <w:t xml:space="preserve"> efficiency, the power control for IAB node could be more aggressive than normal access UE</w:t>
      </w:r>
      <w:r>
        <w:rPr>
          <w:lang w:val="en-US" w:eastAsia="zh-CN"/>
        </w:rPr>
        <w:t>, or even consider full power transmission</w:t>
      </w:r>
      <w:r>
        <w:rPr>
          <w:lang w:eastAsia="zh-CN"/>
        </w:rPr>
        <w:t>.</w:t>
      </w:r>
    </w:p>
    <w:p w14:paraId="7E0D0EAA" w14:textId="7DA241B5" w:rsidR="00A03AC5" w:rsidRDefault="00A03AC5" w:rsidP="005D3133">
      <w:pPr>
        <w:pStyle w:val="B1"/>
        <w:numPr>
          <w:ilvl w:val="0"/>
          <w:numId w:val="15"/>
        </w:numPr>
        <w:snapToGrid w:val="0"/>
        <w:spacing w:afterLines="20" w:after="62"/>
        <w:ind w:left="284" w:hanging="284"/>
        <w:jc w:val="both"/>
        <w:rPr>
          <w:lang w:eastAsia="zh-CN"/>
        </w:rPr>
      </w:pPr>
      <w:r w:rsidRPr="000778CF">
        <w:rPr>
          <w:b/>
          <w:lang w:eastAsia="zh-CN"/>
        </w:rPr>
        <w:t xml:space="preserve">SDM </w:t>
      </w:r>
      <w:r>
        <w:rPr>
          <w:b/>
          <w:lang w:eastAsia="zh-CN"/>
        </w:rPr>
        <w:t>/</w:t>
      </w:r>
      <w:r w:rsidRPr="000778CF">
        <w:rPr>
          <w:b/>
          <w:lang w:eastAsia="zh-CN"/>
        </w:rPr>
        <w:t>FDM</w:t>
      </w:r>
      <w:r w:rsidR="00456D42">
        <w:rPr>
          <w:b/>
          <w:lang w:eastAsia="zh-CN"/>
        </w:rPr>
        <w:t xml:space="preserve"> Tx</w:t>
      </w:r>
      <w:r w:rsidRPr="000778CF">
        <w:rPr>
          <w:b/>
          <w:lang w:eastAsia="zh-CN"/>
        </w:rPr>
        <w:t xml:space="preserve">: </w:t>
      </w:r>
      <w:r>
        <w:rPr>
          <w:lang w:eastAsia="zh-CN"/>
        </w:rPr>
        <w:t xml:space="preserve">In order not to block the reception of UE’s signals, both UE and IAB should transmit under power control. </w:t>
      </w:r>
    </w:p>
    <w:p w14:paraId="55F890EF" w14:textId="77777777" w:rsidR="00A03AC5" w:rsidRPr="000778CF" w:rsidRDefault="00A03AC5" w:rsidP="005D3133">
      <w:pPr>
        <w:pStyle w:val="B1"/>
        <w:snapToGrid w:val="0"/>
        <w:spacing w:afterLines="20" w:after="62"/>
        <w:ind w:left="0" w:firstLine="0"/>
        <w:jc w:val="both"/>
        <w:rPr>
          <w:b/>
          <w:lang w:eastAsia="zh-CN"/>
        </w:rPr>
      </w:pPr>
      <w:r w:rsidRPr="000778CF">
        <w:rPr>
          <w:b/>
          <w:lang w:eastAsia="zh-CN"/>
        </w:rPr>
        <w:t>Case 1b: gNB/parent IAB transmits to IAB and UE in downlink</w:t>
      </w:r>
    </w:p>
    <w:p w14:paraId="2863939A" w14:textId="54BFBA08" w:rsidR="00A03AC5" w:rsidRDefault="00A03AC5" w:rsidP="005D3133">
      <w:pPr>
        <w:pStyle w:val="B1"/>
        <w:snapToGrid w:val="0"/>
        <w:spacing w:afterLines="20" w:after="62"/>
        <w:ind w:left="0" w:firstLine="0"/>
        <w:rPr>
          <w:lang w:eastAsia="zh-CN"/>
        </w:rPr>
      </w:pPr>
      <w:r>
        <w:rPr>
          <w:lang w:eastAsia="zh-CN"/>
        </w:rPr>
        <w:t>The behavior of gNB and parent IAB transmission should follow normal gNB’s downlink behavior transmitting in a fixed power spectrum density.</w:t>
      </w:r>
    </w:p>
    <w:p w14:paraId="3218C055" w14:textId="77777777" w:rsidR="00A03AC5" w:rsidRDefault="00A03AC5" w:rsidP="005D3133">
      <w:pPr>
        <w:pStyle w:val="B1"/>
        <w:snapToGrid w:val="0"/>
        <w:spacing w:afterLines="20" w:after="62"/>
        <w:ind w:left="0" w:firstLine="0"/>
        <w:jc w:val="both"/>
        <w:rPr>
          <w:lang w:eastAsia="zh-CN"/>
        </w:rPr>
      </w:pPr>
      <w:r w:rsidRPr="000778CF">
        <w:rPr>
          <w:b/>
          <w:lang w:eastAsia="zh-CN"/>
        </w:rPr>
        <w:t>Case 2a: IAB transmits to UE in downlink and transmits to gNB in uplink</w:t>
      </w:r>
    </w:p>
    <w:p w14:paraId="7A974987" w14:textId="19E410B0" w:rsidR="00A03AC5" w:rsidRDefault="00A03AC5" w:rsidP="005D3133">
      <w:pPr>
        <w:pStyle w:val="B1"/>
        <w:numPr>
          <w:ilvl w:val="0"/>
          <w:numId w:val="15"/>
        </w:numPr>
        <w:snapToGrid w:val="0"/>
        <w:spacing w:afterLines="20" w:after="62"/>
        <w:ind w:left="284" w:hanging="284"/>
        <w:jc w:val="both"/>
        <w:rPr>
          <w:lang w:eastAsia="zh-CN"/>
        </w:rPr>
      </w:pPr>
      <w:r w:rsidRPr="000778CF">
        <w:rPr>
          <w:b/>
          <w:lang w:eastAsia="zh-CN"/>
        </w:rPr>
        <w:t>TDM</w:t>
      </w:r>
      <w:r w:rsidR="00456D42">
        <w:rPr>
          <w:b/>
          <w:lang w:eastAsia="zh-CN"/>
        </w:rPr>
        <w:t xml:space="preserve"> Tx</w:t>
      </w:r>
      <w:r>
        <w:rPr>
          <w:b/>
          <w:lang w:eastAsia="zh-CN"/>
        </w:rPr>
        <w:t xml:space="preserve">: </w:t>
      </w:r>
      <w:r>
        <w:rPr>
          <w:lang w:eastAsia="zh-CN"/>
        </w:rPr>
        <w:t xml:space="preserve">Since the transmission to gNB and UE will happen in different time, IAB transmits to UE as a </w:t>
      </w:r>
      <w:r>
        <w:rPr>
          <w:rFonts w:hint="eastAsia"/>
          <w:lang w:eastAsia="zh-CN"/>
        </w:rPr>
        <w:t>bas</w:t>
      </w:r>
      <w:r>
        <w:rPr>
          <w:lang w:eastAsia="zh-CN"/>
        </w:rPr>
        <w:t>e-station; while IAB transmits to gNB according to the power control, which could be more aggressive than normal UE as in case 1a.</w:t>
      </w:r>
    </w:p>
    <w:p w14:paraId="18ECB948" w14:textId="10558953" w:rsidR="00A03AC5" w:rsidRPr="000778CF" w:rsidRDefault="00A03AC5" w:rsidP="005D3133">
      <w:pPr>
        <w:pStyle w:val="B1"/>
        <w:numPr>
          <w:ilvl w:val="0"/>
          <w:numId w:val="15"/>
        </w:numPr>
        <w:snapToGrid w:val="0"/>
        <w:spacing w:afterLines="20" w:after="62"/>
        <w:ind w:left="284" w:hanging="284"/>
        <w:jc w:val="both"/>
        <w:rPr>
          <w:b/>
          <w:lang w:eastAsia="zh-CN"/>
        </w:rPr>
      </w:pPr>
      <w:r w:rsidRPr="000778CF">
        <w:rPr>
          <w:b/>
          <w:lang w:eastAsia="zh-CN"/>
        </w:rPr>
        <w:t>FDM</w:t>
      </w:r>
      <w:r w:rsidR="00456D42">
        <w:rPr>
          <w:b/>
          <w:lang w:eastAsia="zh-CN"/>
        </w:rPr>
        <w:t xml:space="preserve"> Tx</w:t>
      </w:r>
      <w:r>
        <w:rPr>
          <w:b/>
          <w:lang w:eastAsia="zh-CN"/>
        </w:rPr>
        <w:t>:</w:t>
      </w:r>
      <w:r>
        <w:rPr>
          <w:lang w:val="en-US" w:eastAsia="zh-CN"/>
        </w:rPr>
        <w:t xml:space="preserve"> IAB needs to ensure that the transmit power difference for adjacent PRB should be no more than 6dB, while ensuring the transmission power of SSB, CSI-RS for beam management </w:t>
      </w:r>
      <w:r>
        <w:rPr>
          <w:rFonts w:hint="eastAsia"/>
          <w:lang w:val="en-US" w:eastAsia="zh-CN"/>
        </w:rPr>
        <w:t>t</w:t>
      </w:r>
      <w:r>
        <w:rPr>
          <w:lang w:val="en-US" w:eastAsia="zh-CN"/>
        </w:rPr>
        <w:t>o its UE is not affected by the power control of gNB.</w:t>
      </w:r>
    </w:p>
    <w:p w14:paraId="4C18493F" w14:textId="5A50B9B8" w:rsidR="00A03AC5" w:rsidRPr="0032280A" w:rsidRDefault="00A03AC5" w:rsidP="005D3133">
      <w:pPr>
        <w:pStyle w:val="B1"/>
        <w:numPr>
          <w:ilvl w:val="0"/>
          <w:numId w:val="15"/>
        </w:numPr>
        <w:snapToGrid w:val="0"/>
        <w:spacing w:afterLines="20" w:after="62"/>
        <w:ind w:left="284" w:hanging="284"/>
        <w:jc w:val="both"/>
        <w:rPr>
          <w:b/>
          <w:lang w:eastAsia="zh-CN"/>
        </w:rPr>
      </w:pPr>
      <w:r w:rsidRPr="000778CF">
        <w:rPr>
          <w:b/>
          <w:lang w:eastAsia="zh-CN"/>
        </w:rPr>
        <w:t>SDM</w:t>
      </w:r>
      <w:r w:rsidR="00456D42">
        <w:rPr>
          <w:b/>
          <w:lang w:eastAsia="zh-CN"/>
        </w:rPr>
        <w:t xml:space="preserve"> Tx</w:t>
      </w:r>
      <w:r>
        <w:rPr>
          <w:b/>
          <w:lang w:eastAsia="zh-CN"/>
        </w:rPr>
        <w:t xml:space="preserve">: </w:t>
      </w:r>
      <w:r w:rsidRPr="000778CF">
        <w:rPr>
          <w:lang w:eastAsia="zh-CN"/>
        </w:rPr>
        <w:t xml:space="preserve">Since the transmission to gNB is under gNB power control, </w:t>
      </w:r>
      <w:r>
        <w:rPr>
          <w:lang w:eastAsia="zh-CN"/>
        </w:rPr>
        <w:t xml:space="preserve">power sharing is required between BH and AC links. This impacts the transmission power of SSB, CSI-RS for beam management for </w:t>
      </w:r>
      <w:r>
        <w:rPr>
          <w:rFonts w:hint="eastAsia"/>
          <w:lang w:eastAsia="zh-CN"/>
        </w:rPr>
        <w:t>IAB</w:t>
      </w:r>
      <w:r>
        <w:rPr>
          <w:lang w:eastAsia="zh-CN"/>
        </w:rPr>
        <w:t xml:space="preserve"> </w:t>
      </w:r>
      <w:r>
        <w:rPr>
          <w:rFonts w:hint="eastAsia"/>
          <w:lang w:eastAsia="zh-CN"/>
        </w:rPr>
        <w:t>U</w:t>
      </w:r>
      <w:r>
        <w:rPr>
          <w:lang w:eastAsia="zh-CN"/>
        </w:rPr>
        <w:t>Es</w:t>
      </w:r>
      <w:r>
        <w:rPr>
          <w:rFonts w:hint="eastAsia"/>
          <w:lang w:eastAsia="zh-CN"/>
        </w:rPr>
        <w:t>.</w:t>
      </w:r>
    </w:p>
    <w:p w14:paraId="5ABEE5C1" w14:textId="77777777" w:rsidR="00A03AC5" w:rsidRPr="000778CF" w:rsidRDefault="00A03AC5" w:rsidP="005D3133">
      <w:pPr>
        <w:pStyle w:val="B1"/>
        <w:snapToGrid w:val="0"/>
        <w:spacing w:afterLines="20" w:after="62"/>
        <w:ind w:left="0" w:firstLine="0"/>
        <w:jc w:val="both"/>
        <w:rPr>
          <w:b/>
          <w:lang w:eastAsia="zh-CN"/>
        </w:rPr>
      </w:pPr>
      <w:r w:rsidRPr="000778CF">
        <w:rPr>
          <w:b/>
          <w:lang w:eastAsia="zh-CN"/>
        </w:rPr>
        <w:t>Case 2b: gNB transmits to IAB in downlink and UE transmits to IAB in uplink.</w:t>
      </w:r>
    </w:p>
    <w:p w14:paraId="6880FE38" w14:textId="2AF7DD4A" w:rsidR="00A03AC5" w:rsidRPr="00936512" w:rsidRDefault="00A03AC5" w:rsidP="005D3133">
      <w:pPr>
        <w:pStyle w:val="B1"/>
        <w:numPr>
          <w:ilvl w:val="0"/>
          <w:numId w:val="15"/>
        </w:numPr>
        <w:snapToGrid w:val="0"/>
        <w:spacing w:afterLines="20" w:after="62"/>
        <w:ind w:left="284" w:hanging="284"/>
        <w:jc w:val="both"/>
        <w:rPr>
          <w:lang w:eastAsia="zh-CN"/>
        </w:rPr>
      </w:pPr>
      <w:r w:rsidRPr="000778CF">
        <w:rPr>
          <w:b/>
          <w:lang w:eastAsia="zh-CN"/>
        </w:rPr>
        <w:t>TDM</w:t>
      </w:r>
      <w:r w:rsidR="00456D42">
        <w:rPr>
          <w:b/>
          <w:lang w:eastAsia="zh-CN"/>
        </w:rPr>
        <w:t xml:space="preserve"> Rx</w:t>
      </w:r>
      <w:r>
        <w:rPr>
          <w:b/>
          <w:lang w:eastAsia="zh-CN"/>
        </w:rPr>
        <w:t xml:space="preserve">: </w:t>
      </w:r>
      <w:r w:rsidRPr="000778CF">
        <w:rPr>
          <w:lang w:eastAsia="zh-CN"/>
        </w:rPr>
        <w:t xml:space="preserve">IAB receives gNB and UE in different time, therefore, all the behaviors are normal </w:t>
      </w:r>
      <w:r>
        <w:rPr>
          <w:lang w:eastAsia="zh-CN"/>
        </w:rPr>
        <w:t>for gNB and UE.</w:t>
      </w:r>
    </w:p>
    <w:p w14:paraId="6622B5D8" w14:textId="65F1A880" w:rsidR="00A03AC5" w:rsidRDefault="00A03AC5" w:rsidP="005D3133">
      <w:pPr>
        <w:pStyle w:val="B1"/>
        <w:numPr>
          <w:ilvl w:val="0"/>
          <w:numId w:val="15"/>
        </w:numPr>
        <w:snapToGrid w:val="0"/>
        <w:spacing w:afterLines="20" w:after="62"/>
        <w:ind w:left="284" w:hanging="284"/>
        <w:jc w:val="both"/>
        <w:rPr>
          <w:lang w:eastAsia="zh-CN"/>
        </w:rPr>
      </w:pPr>
      <w:r>
        <w:rPr>
          <w:b/>
          <w:lang w:eastAsia="zh-CN"/>
        </w:rPr>
        <w:t>SDM/</w:t>
      </w:r>
      <w:r w:rsidRPr="000778CF">
        <w:rPr>
          <w:b/>
          <w:lang w:eastAsia="zh-CN"/>
        </w:rPr>
        <w:t>FDM</w:t>
      </w:r>
      <w:r w:rsidR="00456D42">
        <w:rPr>
          <w:b/>
          <w:lang w:eastAsia="zh-CN"/>
        </w:rPr>
        <w:t xml:space="preserve"> Rx</w:t>
      </w:r>
      <w:r>
        <w:rPr>
          <w:b/>
          <w:lang w:eastAsia="zh-CN"/>
        </w:rPr>
        <w:t xml:space="preserve">: </w:t>
      </w:r>
      <w:r>
        <w:rPr>
          <w:lang w:eastAsia="zh-CN"/>
        </w:rPr>
        <w:t>If IAB have to receive the signal of UE and gNB at the same time, gNB may need to reduce the transmit power in order not to block the signal of UE.</w:t>
      </w:r>
    </w:p>
    <w:p w14:paraId="5CA71208" w14:textId="5A3DB65A" w:rsidR="00A03AC5" w:rsidRDefault="00A03AC5" w:rsidP="005D3133">
      <w:pPr>
        <w:pStyle w:val="B1"/>
        <w:snapToGrid w:val="0"/>
        <w:spacing w:afterLines="20" w:after="62"/>
        <w:ind w:left="0" w:firstLine="0"/>
        <w:jc w:val="both"/>
        <w:rPr>
          <w:lang w:eastAsia="zh-CN"/>
        </w:rPr>
      </w:pPr>
      <w:r>
        <w:rPr>
          <w:rFonts w:hint="eastAsia"/>
          <w:lang w:eastAsia="zh-CN"/>
        </w:rPr>
        <w:t>In</w:t>
      </w:r>
      <w:r>
        <w:rPr>
          <w:lang w:eastAsia="zh-CN"/>
        </w:rPr>
        <w:t xml:space="preserve"> </w:t>
      </w:r>
      <w:r>
        <w:rPr>
          <w:rFonts w:hint="eastAsia"/>
          <w:lang w:eastAsia="zh-CN"/>
        </w:rPr>
        <w:t>summ</w:t>
      </w:r>
      <w:r>
        <w:rPr>
          <w:lang w:eastAsia="zh-CN"/>
        </w:rPr>
        <w:t xml:space="preserve">ary, in above analysis, for TDM in Case 1a, Case 2a, the transmission power of IAB in BH uplink could be more aggressive, such as using a </w:t>
      </w:r>
      <w:r w:rsidR="009245B1">
        <w:rPr>
          <w:lang w:eastAsia="zh-CN"/>
        </w:rPr>
        <w:t>higher</w:t>
      </w:r>
      <w:r>
        <w:rPr>
          <w:lang w:eastAsia="zh-CN"/>
        </w:rPr>
        <w:t xml:space="preserve"> transmission power</w:t>
      </w:r>
      <w:r w:rsidR="009245B1">
        <w:rPr>
          <w:lang w:eastAsia="zh-CN"/>
        </w:rPr>
        <w:t xml:space="preserve"> density</w:t>
      </w:r>
      <w:r>
        <w:rPr>
          <w:lang w:eastAsia="zh-CN"/>
        </w:rPr>
        <w:t>, to improve BH link efficiency</w:t>
      </w:r>
      <w:r w:rsidRPr="005D3133">
        <w:rPr>
          <w:lang w:eastAsia="zh-CN"/>
        </w:rPr>
        <w:t xml:space="preserve">. For FDM in Case 2a, IAB transmits to UEs in a downlink manner and IAB transmits to gNB in a uplink manner, </w:t>
      </w:r>
      <w:r w:rsidR="007164D4" w:rsidRPr="005D3133">
        <w:rPr>
          <w:lang w:eastAsia="zh-CN"/>
        </w:rPr>
        <w:t>large</w:t>
      </w:r>
      <w:r w:rsidRPr="005D3133">
        <w:rPr>
          <w:lang w:eastAsia="zh-CN"/>
        </w:rPr>
        <w:t xml:space="preserve"> transmit power imbalance </w:t>
      </w:r>
      <w:r w:rsidR="000761D9" w:rsidRPr="005D3133">
        <w:rPr>
          <w:lang w:eastAsia="zh-CN"/>
        </w:rPr>
        <w:t xml:space="preserve">between adjacent RBs </w:t>
      </w:r>
      <w:r w:rsidRPr="005D3133">
        <w:rPr>
          <w:lang w:eastAsia="zh-CN"/>
        </w:rPr>
        <w:t>should be prevented.</w:t>
      </w:r>
      <w:r>
        <w:rPr>
          <w:lang w:eastAsia="zh-CN"/>
        </w:rPr>
        <w:t xml:space="preserve"> For SDM in Case 2a, power sharing is required between BH and AC links at IAB nodes, which impacts the transmission of SSB or other RSs which requires stable power allocation for IAB UEs. For SDM in Case 2b, </w:t>
      </w:r>
      <w:r w:rsidRPr="00775A69">
        <w:rPr>
          <w:lang w:eastAsia="zh-CN"/>
        </w:rPr>
        <w:t>g</w:t>
      </w:r>
      <w:r>
        <w:rPr>
          <w:lang w:eastAsia="zh-CN"/>
        </w:rPr>
        <w:t>NB should consider to reduce the transmit power in case the power imbalance of received signal strength from gNB and UE varies too much.</w:t>
      </w:r>
    </w:p>
    <w:p w14:paraId="0EB31ED3" w14:textId="0C897D61" w:rsidR="00A03AC5" w:rsidRPr="006C5A9A" w:rsidRDefault="00A03AC5" w:rsidP="005D3133">
      <w:pPr>
        <w:pStyle w:val="B1"/>
        <w:snapToGrid w:val="0"/>
        <w:spacing w:afterLines="20" w:after="62"/>
        <w:ind w:left="0" w:firstLine="0"/>
        <w:rPr>
          <w:b/>
          <w:lang w:eastAsia="zh-CN"/>
        </w:rPr>
      </w:pPr>
      <w:r w:rsidRPr="00850808">
        <w:rPr>
          <w:b/>
          <w:lang w:eastAsia="zh-CN"/>
        </w:rPr>
        <w:t xml:space="preserve">Proposal </w:t>
      </w:r>
      <w:r w:rsidR="00772FC1">
        <w:rPr>
          <w:b/>
          <w:lang w:eastAsia="zh-CN"/>
        </w:rPr>
        <w:t>7</w:t>
      </w:r>
      <w:r w:rsidRPr="00850808">
        <w:rPr>
          <w:b/>
          <w:lang w:eastAsia="zh-CN"/>
        </w:rPr>
        <w:t>:</w:t>
      </w:r>
      <w:r w:rsidRPr="006C5A9A">
        <w:rPr>
          <w:b/>
          <w:lang w:eastAsia="zh-CN"/>
        </w:rPr>
        <w:t xml:space="preserve"> </w:t>
      </w:r>
    </w:p>
    <w:p w14:paraId="08B2350F" w14:textId="22B544EF" w:rsidR="00A03AC5" w:rsidRDefault="00A03AC5" w:rsidP="005D3133">
      <w:pPr>
        <w:pStyle w:val="B1"/>
        <w:numPr>
          <w:ilvl w:val="0"/>
          <w:numId w:val="27"/>
        </w:numPr>
        <w:snapToGrid w:val="0"/>
        <w:spacing w:afterLines="20" w:after="62"/>
        <w:rPr>
          <w:b/>
          <w:lang w:eastAsia="zh-CN"/>
        </w:rPr>
      </w:pPr>
      <w:r>
        <w:rPr>
          <w:b/>
          <w:lang w:val="en-US" w:eastAsia="zh-CN"/>
        </w:rPr>
        <w:t xml:space="preserve">In TDM </w:t>
      </w:r>
      <w:r w:rsidR="00A762F0">
        <w:rPr>
          <w:b/>
          <w:lang w:val="en-US" w:eastAsia="zh-CN"/>
        </w:rPr>
        <w:t xml:space="preserve">Tx </w:t>
      </w:r>
      <w:r>
        <w:rPr>
          <w:b/>
          <w:lang w:val="en-US" w:eastAsia="zh-CN"/>
        </w:rPr>
        <w:t xml:space="preserve">scenarios (Case 1a and 2a), </w:t>
      </w:r>
      <w:r w:rsidRPr="000778CF">
        <w:rPr>
          <w:b/>
          <w:lang w:eastAsia="zh-CN"/>
        </w:rPr>
        <w:t>more aggressive</w:t>
      </w:r>
      <w:r w:rsidRPr="00EA0AC5" w:rsidDel="00EA0AC5">
        <w:rPr>
          <w:b/>
          <w:lang w:eastAsia="zh-CN"/>
        </w:rPr>
        <w:t xml:space="preserve"> </w:t>
      </w:r>
      <w:r w:rsidRPr="00EA0AC5">
        <w:rPr>
          <w:b/>
          <w:lang w:eastAsia="zh-CN"/>
        </w:rPr>
        <w:t>p</w:t>
      </w:r>
      <w:r>
        <w:rPr>
          <w:b/>
          <w:lang w:eastAsia="zh-CN"/>
        </w:rPr>
        <w:t>ower control schemes in BH uplink could be considered for IAB node to improve BH link transmission efficiency.</w:t>
      </w:r>
    </w:p>
    <w:p w14:paraId="37AA40F7" w14:textId="3ABAEFDE" w:rsidR="00A03AC5" w:rsidRDefault="00A03AC5" w:rsidP="005D3133">
      <w:pPr>
        <w:pStyle w:val="B1"/>
        <w:numPr>
          <w:ilvl w:val="0"/>
          <w:numId w:val="27"/>
        </w:numPr>
        <w:snapToGrid w:val="0"/>
        <w:spacing w:afterLines="20" w:after="62"/>
        <w:rPr>
          <w:b/>
          <w:lang w:eastAsia="zh-CN"/>
        </w:rPr>
      </w:pPr>
      <w:r>
        <w:rPr>
          <w:b/>
          <w:lang w:eastAsia="zh-CN"/>
        </w:rPr>
        <w:t xml:space="preserve">In FDM </w:t>
      </w:r>
      <w:r w:rsidR="00A762F0">
        <w:rPr>
          <w:rFonts w:hint="eastAsia"/>
          <w:b/>
          <w:lang w:eastAsia="zh-CN"/>
        </w:rPr>
        <w:t>T</w:t>
      </w:r>
      <w:r w:rsidR="00A762F0">
        <w:rPr>
          <w:b/>
          <w:lang w:eastAsia="zh-CN"/>
        </w:rPr>
        <w:t xml:space="preserve">x </w:t>
      </w:r>
      <w:r>
        <w:rPr>
          <w:b/>
          <w:lang w:eastAsia="zh-CN"/>
        </w:rPr>
        <w:t>scenarios(Case 2a), the transmit power imbalance of IAB should be prevented.</w:t>
      </w:r>
    </w:p>
    <w:p w14:paraId="198B0645" w14:textId="41EC4CD6" w:rsidR="00A03AC5" w:rsidRDefault="00A03AC5" w:rsidP="005D3133">
      <w:pPr>
        <w:pStyle w:val="B1"/>
        <w:numPr>
          <w:ilvl w:val="0"/>
          <w:numId w:val="27"/>
        </w:numPr>
        <w:snapToGrid w:val="0"/>
        <w:spacing w:afterLines="20" w:after="62"/>
        <w:rPr>
          <w:b/>
          <w:lang w:eastAsia="zh-CN"/>
        </w:rPr>
      </w:pPr>
      <w:r>
        <w:rPr>
          <w:b/>
          <w:lang w:eastAsia="zh-CN"/>
        </w:rPr>
        <w:t xml:space="preserve">In SDM </w:t>
      </w:r>
      <w:r w:rsidR="00A762F0">
        <w:rPr>
          <w:b/>
          <w:lang w:eastAsia="zh-CN"/>
        </w:rPr>
        <w:t xml:space="preserve">Tx </w:t>
      </w:r>
      <w:r>
        <w:rPr>
          <w:b/>
          <w:lang w:eastAsia="zh-CN"/>
        </w:rPr>
        <w:t xml:space="preserve">scenarios(Case 2a), the transmit power of SSB and other reference signals should be guaranteed with a stable power for the serving UEs. </w:t>
      </w:r>
    </w:p>
    <w:p w14:paraId="5A77E37B" w14:textId="7CD8C43E" w:rsidR="00A03AC5" w:rsidRPr="00850808" w:rsidRDefault="00A03AC5" w:rsidP="005D3133">
      <w:pPr>
        <w:pStyle w:val="B1"/>
        <w:numPr>
          <w:ilvl w:val="0"/>
          <w:numId w:val="27"/>
        </w:numPr>
        <w:snapToGrid w:val="0"/>
        <w:spacing w:afterLines="20" w:after="62"/>
        <w:jc w:val="both"/>
        <w:rPr>
          <w:b/>
          <w:lang w:eastAsia="zh-CN"/>
        </w:rPr>
      </w:pPr>
      <w:r>
        <w:rPr>
          <w:b/>
          <w:lang w:eastAsia="zh-CN"/>
        </w:rPr>
        <w:t xml:space="preserve">In SDM/FDM </w:t>
      </w:r>
      <w:r w:rsidR="00A762F0">
        <w:rPr>
          <w:b/>
          <w:lang w:eastAsia="zh-CN"/>
        </w:rPr>
        <w:t xml:space="preserve">Rx </w:t>
      </w:r>
      <w:r>
        <w:rPr>
          <w:b/>
          <w:lang w:eastAsia="zh-CN"/>
        </w:rPr>
        <w:t>scenarios(Case 2b), c</w:t>
      </w:r>
      <w:r w:rsidRPr="000778CF">
        <w:rPr>
          <w:b/>
          <w:lang w:eastAsia="zh-CN"/>
        </w:rPr>
        <w:t xml:space="preserve">onsider gNB transmit power reduction </w:t>
      </w:r>
      <w:r>
        <w:rPr>
          <w:b/>
          <w:lang w:eastAsia="zh-CN"/>
        </w:rPr>
        <w:t>or power control to prevent intolerable received power differences between gNB and UE in uplink.</w:t>
      </w:r>
    </w:p>
    <w:p w14:paraId="61BD7465" w14:textId="77777777" w:rsidR="00777D50" w:rsidRPr="00777D50" w:rsidRDefault="00777D50" w:rsidP="00777D50">
      <w:pPr>
        <w:pStyle w:val="1"/>
        <w:spacing w:before="0" w:after="0" w:line="60" w:lineRule="auto"/>
        <w:ind w:hanging="800"/>
        <w:jc w:val="both"/>
        <w:rPr>
          <w:rFonts w:cs="Arial"/>
        </w:rPr>
      </w:pPr>
      <w:r w:rsidRPr="00777D50">
        <w:rPr>
          <w:rFonts w:cs="Arial"/>
        </w:rPr>
        <w:t>Conclusions</w:t>
      </w:r>
    </w:p>
    <w:p w14:paraId="3C27379C" w14:textId="4B83E021" w:rsidR="00CD340C" w:rsidRDefault="00CD340C" w:rsidP="00E31761">
      <w:pPr>
        <w:snapToGrid w:val="0"/>
        <w:spacing w:afterLines="20" w:after="62"/>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further discuss the enhancements </w:t>
      </w:r>
      <w:r w:rsidR="00067CCE">
        <w:rPr>
          <w:kern w:val="2"/>
          <w:lang w:eastAsia="zh-CN"/>
        </w:rPr>
        <w:t>to support NR backhaul links</w:t>
      </w:r>
      <w:r w:rsidR="00F70364">
        <w:rPr>
          <w:kern w:val="2"/>
          <w:lang w:eastAsia="zh-CN"/>
        </w:rPr>
        <w:t xml:space="preserve">, including </w:t>
      </w:r>
      <w:r w:rsidR="00F0569D" w:rsidRPr="00371AFC">
        <w:rPr>
          <w:kern w:val="2"/>
          <w:lang w:eastAsia="zh-CN"/>
        </w:rPr>
        <w:t xml:space="preserve">the </w:t>
      </w:r>
      <w:r w:rsidR="00F0569D">
        <w:rPr>
          <w:kern w:val="2"/>
          <w:lang w:eastAsia="zh-CN"/>
        </w:rPr>
        <w:t>design of discovery signals</w:t>
      </w:r>
      <w:r w:rsidR="00F0569D" w:rsidRPr="00371AFC">
        <w:rPr>
          <w:kern w:val="2"/>
          <w:lang w:eastAsia="zh-CN"/>
        </w:rPr>
        <w:t xml:space="preserve">, </w:t>
      </w:r>
      <w:r w:rsidR="00F0569D" w:rsidRPr="00301BA2">
        <w:rPr>
          <w:kern w:val="2"/>
          <w:lang w:eastAsia="zh-CN"/>
        </w:rPr>
        <w:t>PRACH enhancements for IAB nodes</w:t>
      </w:r>
      <w:r w:rsidR="00F0569D">
        <w:rPr>
          <w:kern w:val="2"/>
          <w:lang w:eastAsia="zh-CN"/>
        </w:rPr>
        <w:t>, IAB timing</w:t>
      </w:r>
      <w:r w:rsidR="00F0569D" w:rsidRPr="00371AFC">
        <w:rPr>
          <w:kern w:val="2"/>
          <w:lang w:eastAsia="zh-CN"/>
        </w:rPr>
        <w:t xml:space="preserve"> </w:t>
      </w:r>
      <w:r w:rsidR="005D3133" w:rsidRPr="005D3133">
        <w:rPr>
          <w:rFonts w:eastAsia="MS Mincho"/>
          <w:lang w:val="x-none" w:eastAsia="x-none"/>
        </w:rPr>
        <w:t xml:space="preserve"> </w:t>
      </w:r>
      <w:r w:rsidR="005D3133">
        <w:rPr>
          <w:rFonts w:asciiTheme="minorEastAsia" w:hAnsiTheme="minorEastAsia"/>
          <w:lang w:eastAsia="zh-CN"/>
        </w:rPr>
        <w:t xml:space="preserve">, </w:t>
      </w:r>
      <w:r w:rsidR="005D3133" w:rsidRPr="005D3133">
        <w:rPr>
          <w:rFonts w:eastAsia="MS Mincho"/>
          <w:lang w:val="x-none" w:eastAsia="x-none"/>
        </w:rPr>
        <w:t>inter-panel and intra-panel FDM and SDM</w:t>
      </w:r>
      <w:r w:rsidR="005D3133">
        <w:t xml:space="preserve"> and </w:t>
      </w:r>
      <w:r w:rsidR="005D3133" w:rsidRPr="005D3133">
        <w:t>power control enhancements</w:t>
      </w:r>
      <w:r w:rsidR="005D3133" w:rsidRPr="005D3133">
        <w:rPr>
          <w:rFonts w:eastAsia="MS Mincho"/>
          <w:lang w:val="x-none" w:eastAsia="x-none"/>
        </w:rPr>
        <w:t>.</w:t>
      </w:r>
      <w:r w:rsidRPr="003E0F5B">
        <w:rPr>
          <w:kern w:val="2"/>
          <w:lang w:eastAsia="zh-CN"/>
        </w:rPr>
        <w:t xml:space="preserve"> The following </w:t>
      </w:r>
      <w:r w:rsidR="00F015D0">
        <w:rPr>
          <w:kern w:val="2"/>
          <w:lang w:eastAsia="zh-CN"/>
        </w:rPr>
        <w:t xml:space="preserve">observations and </w:t>
      </w:r>
      <w:r w:rsidRPr="003E0F5B">
        <w:rPr>
          <w:kern w:val="2"/>
          <w:lang w:eastAsia="zh-CN"/>
        </w:rPr>
        <w:t>proposals are made:</w:t>
      </w:r>
    </w:p>
    <w:p w14:paraId="4FCCF6A9" w14:textId="49443138" w:rsidR="005D3133" w:rsidRPr="00E31761" w:rsidRDefault="005D3133" w:rsidP="00E31761">
      <w:pPr>
        <w:pStyle w:val="3GPPNormalText"/>
        <w:snapToGrid w:val="0"/>
        <w:spacing w:after="0"/>
        <w:ind w:left="0" w:firstLine="0"/>
        <w:jc w:val="left"/>
        <w:rPr>
          <w:b/>
          <w:sz w:val="20"/>
          <w:szCs w:val="20"/>
          <w:lang w:val="en-GB"/>
        </w:rPr>
      </w:pPr>
      <w:r w:rsidRPr="005D3133">
        <w:rPr>
          <w:b/>
          <w:sz w:val="20"/>
          <w:szCs w:val="20"/>
        </w:rPr>
        <w:t xml:space="preserve">Proposal 1: Defining discovery SSBs on off-raster frequency positions and TDMed positions with access SSB, i.e., solution 1-B is slightly preferred. Proposal 2: </w:t>
      </w:r>
      <w:r>
        <w:rPr>
          <w:b/>
          <w:sz w:val="20"/>
          <w:szCs w:val="20"/>
        </w:rPr>
        <w:t>T</w:t>
      </w:r>
      <w:r w:rsidRPr="005D3133">
        <w:rPr>
          <w:b/>
          <w:sz w:val="20"/>
          <w:szCs w:val="20"/>
        </w:rPr>
        <w:t>o ensure that after initial access, IAB nodes and access UE of its mother node can be configured or identify TDMed PRACH occasions</w:t>
      </w:r>
      <w:r>
        <w:rPr>
          <w:b/>
          <w:sz w:val="20"/>
          <w:szCs w:val="20"/>
        </w:rPr>
        <w:t>,</w:t>
      </w:r>
      <w:r w:rsidRPr="005D3133">
        <w:rPr>
          <w:b/>
          <w:sz w:val="20"/>
          <w:szCs w:val="20"/>
        </w:rPr>
        <w:t xml:space="preserve"> </w:t>
      </w:r>
      <w:r>
        <w:rPr>
          <w:b/>
          <w:sz w:val="20"/>
          <w:szCs w:val="20"/>
        </w:rPr>
        <w:t>consider to apply</w:t>
      </w:r>
      <w:r w:rsidRPr="005D3133">
        <w:rPr>
          <w:b/>
          <w:sz w:val="20"/>
          <w:szCs w:val="20"/>
        </w:rPr>
        <w:t xml:space="preserve"> an offset regarding the PRACH resource during initial access be configured for IAB nodes after initial access.</w:t>
      </w:r>
    </w:p>
    <w:p w14:paraId="7B2355E6" w14:textId="7B83B88A" w:rsidR="0097309C" w:rsidRPr="005D3133" w:rsidRDefault="0097309C" w:rsidP="00E31761">
      <w:pPr>
        <w:snapToGrid w:val="0"/>
        <w:spacing w:afterLines="20" w:after="62"/>
        <w:jc w:val="both"/>
        <w:rPr>
          <w:rFonts w:eastAsia="Malgun Gothic"/>
          <w:i/>
        </w:rPr>
      </w:pPr>
      <w:r w:rsidRPr="005D3133">
        <w:rPr>
          <w:rFonts w:eastAsia="Malgun Gothic"/>
          <w:i/>
        </w:rPr>
        <w:t>Observation 1: Timing case 2 leads to an unsynchronized network where transmission timing of IAB nodes varies from each other, and possibly CLI due to accumulated time shift of UL transmission timing in multi-hop scenario, yet maintains symbol alignment at IAB node. No TA enhancement is needed. While the timing of child nodes or UE is largely impacted in multi-connectivity or handover scenario.</w:t>
      </w:r>
    </w:p>
    <w:p w14:paraId="76848D89" w14:textId="77777777" w:rsidR="0097309C" w:rsidRPr="005D3133" w:rsidRDefault="0097309C" w:rsidP="00E31761">
      <w:pPr>
        <w:snapToGrid w:val="0"/>
        <w:spacing w:afterLines="20" w:after="62"/>
        <w:jc w:val="both"/>
        <w:rPr>
          <w:i/>
          <w:lang w:eastAsia="zh-CN"/>
        </w:rPr>
      </w:pPr>
      <w:r w:rsidRPr="005D3133">
        <w:rPr>
          <w:i/>
          <w:lang w:eastAsia="zh-CN"/>
        </w:rPr>
        <w:t>Observation 2: Timing case 6 ensures network is synchronized, however fails to enable symbol alignment at IAB nodes which largely complicates the UL reception.</w:t>
      </w:r>
      <w:r w:rsidRPr="005D3133">
        <w:rPr>
          <w:rFonts w:eastAsia="Malgun Gothic"/>
          <w:i/>
        </w:rPr>
        <w:t xml:space="preserve"> No spec enhancement is needed for TA, rather the mother node should compensate for this change by its own implementation.</w:t>
      </w:r>
    </w:p>
    <w:p w14:paraId="074B8045" w14:textId="456C86A6" w:rsidR="0097309C" w:rsidRDefault="0097309C" w:rsidP="00E31761">
      <w:pPr>
        <w:snapToGrid w:val="0"/>
        <w:spacing w:afterLines="20" w:after="62"/>
        <w:jc w:val="both"/>
        <w:rPr>
          <w:b/>
          <w:lang w:eastAsia="zh-CN"/>
        </w:rPr>
      </w:pPr>
      <w:r w:rsidRPr="00850808">
        <w:rPr>
          <w:b/>
          <w:lang w:eastAsia="zh-CN"/>
        </w:rPr>
        <w:t xml:space="preserve">Proposal </w:t>
      </w:r>
      <w:r>
        <w:rPr>
          <w:b/>
          <w:lang w:eastAsia="zh-CN"/>
        </w:rPr>
        <w:t>3</w:t>
      </w:r>
      <w:r w:rsidRPr="00850808">
        <w:rPr>
          <w:b/>
          <w:lang w:eastAsia="zh-CN"/>
        </w:rPr>
        <w:t xml:space="preserve">: </w:t>
      </w:r>
      <w:r>
        <w:rPr>
          <w:b/>
          <w:lang w:eastAsia="zh-CN"/>
        </w:rPr>
        <w:t>If</w:t>
      </w:r>
      <w:r w:rsidRPr="00850808">
        <w:rPr>
          <w:b/>
          <w:lang w:eastAsia="zh-CN"/>
        </w:rPr>
        <w:t xml:space="preserve"> SDM/FDM Tx and TDM Rx scenario</w:t>
      </w:r>
      <w:r>
        <w:rPr>
          <w:b/>
          <w:lang w:eastAsia="zh-CN"/>
        </w:rPr>
        <w:t xml:space="preserve"> is supported</w:t>
      </w:r>
      <w:r w:rsidRPr="00850808">
        <w:rPr>
          <w:b/>
          <w:lang w:eastAsia="zh-CN"/>
        </w:rPr>
        <w:t xml:space="preserve">, case 2 is preferred in terms of symbol alignment in UL reception. Mechanisms to mitigate </w:t>
      </w:r>
      <w:r w:rsidRPr="00850808">
        <w:rPr>
          <w:rFonts w:eastAsia="Malgun Gothic"/>
          <w:b/>
        </w:rPr>
        <w:t xml:space="preserve">potential CLI due to accumulated time shift of </w:t>
      </w:r>
      <w:r>
        <w:rPr>
          <w:rFonts w:eastAsia="Malgun Gothic"/>
          <w:b/>
        </w:rPr>
        <w:t>UL</w:t>
      </w:r>
      <w:r w:rsidRPr="00850808">
        <w:rPr>
          <w:rFonts w:eastAsia="Malgun Gothic"/>
          <w:b/>
        </w:rPr>
        <w:t xml:space="preserve"> transmission timing caused by case 2 in multi-hop scenario needs to be studied.</w:t>
      </w:r>
      <w:r>
        <w:rPr>
          <w:rFonts w:eastAsia="Malgun Gothic"/>
          <w:b/>
        </w:rPr>
        <w:t xml:space="preserve"> Considering the timing of child nodes or UE is largely impacted in multi-connectivity or handover scenario, it is preferred to put </w:t>
      </w:r>
      <w:r w:rsidRPr="00850808">
        <w:rPr>
          <w:b/>
          <w:lang w:eastAsia="zh-CN"/>
        </w:rPr>
        <w:t>SDM/FDM Tx and TDM Rx scenario</w:t>
      </w:r>
      <w:r>
        <w:rPr>
          <w:b/>
          <w:lang w:eastAsia="zh-CN"/>
        </w:rPr>
        <w:t xml:space="preserve"> with low priority.</w:t>
      </w:r>
    </w:p>
    <w:p w14:paraId="5C98AA11" w14:textId="77777777" w:rsidR="0097309C" w:rsidRPr="005D3133" w:rsidRDefault="0097309C" w:rsidP="005D3133">
      <w:pPr>
        <w:snapToGrid w:val="0"/>
        <w:spacing w:afterLines="20" w:after="62"/>
        <w:jc w:val="both"/>
        <w:rPr>
          <w:rFonts w:eastAsia="Malgun Gothic"/>
          <w:i/>
        </w:rPr>
      </w:pPr>
      <w:r w:rsidRPr="005D3133">
        <w:rPr>
          <w:rFonts w:eastAsia="Malgun Gothic"/>
          <w:i/>
        </w:rPr>
        <w:t>Observation 3: Timing case 4 leads to an unsynchronized network, and large impact on child nodes or UEs in multi-connectivity or handover scenario, which are the same as case 2. However, TA enhancement is needed in case 4 since negative TA values may be indicated to the child node or UE. Legacy UE cannot be scheduled to be SDM/FDMed with BH transmission when TA value is negative, therefore, case 4 cannot be the only timing in the network.</w:t>
      </w:r>
    </w:p>
    <w:p w14:paraId="782BD2FE" w14:textId="77777777" w:rsidR="0097309C" w:rsidRPr="005D3133" w:rsidRDefault="0097309C" w:rsidP="005D3133">
      <w:pPr>
        <w:snapToGrid w:val="0"/>
        <w:spacing w:afterLines="20" w:after="62"/>
        <w:jc w:val="both"/>
        <w:rPr>
          <w:rFonts w:eastAsia="Malgun Gothic"/>
          <w:i/>
        </w:rPr>
      </w:pPr>
      <w:r w:rsidRPr="005D3133">
        <w:rPr>
          <w:rFonts w:eastAsia="Malgun Gothic"/>
          <w:i/>
        </w:rPr>
        <w:t>Observation 4: TA enhancement is also needed in case 5, which are only intended for backhaul links thus, no impact on legacy UEs. Enhancements to ensure that no misunderstanding by initial access UEs of different access link timing and backhaul timing should be considered if this case is supported.</w:t>
      </w:r>
    </w:p>
    <w:p w14:paraId="6230C80B" w14:textId="77777777" w:rsidR="00137A23" w:rsidRDefault="00137A23" w:rsidP="005D3133">
      <w:pPr>
        <w:snapToGrid w:val="0"/>
        <w:spacing w:afterLines="20" w:after="62"/>
        <w:jc w:val="both"/>
        <w:rPr>
          <w:b/>
          <w:lang w:eastAsia="zh-CN"/>
        </w:rPr>
      </w:pPr>
      <w:r w:rsidRPr="00850808">
        <w:rPr>
          <w:b/>
          <w:lang w:eastAsia="zh-CN"/>
        </w:rPr>
        <w:t xml:space="preserve">Proposal </w:t>
      </w:r>
      <w:r>
        <w:rPr>
          <w:b/>
          <w:lang w:eastAsia="zh-CN"/>
        </w:rPr>
        <w:t>4</w:t>
      </w:r>
      <w:r w:rsidRPr="00850808">
        <w:rPr>
          <w:b/>
          <w:lang w:eastAsia="zh-CN"/>
        </w:rPr>
        <w:t xml:space="preserve">: </w:t>
      </w:r>
      <w:r>
        <w:rPr>
          <w:b/>
          <w:lang w:eastAsia="zh-CN"/>
        </w:rPr>
        <w:t xml:space="preserve">If </w:t>
      </w:r>
      <w:r w:rsidRPr="00850808">
        <w:rPr>
          <w:b/>
          <w:lang w:eastAsia="zh-CN"/>
        </w:rPr>
        <w:t>SDM/FDM Tx</w:t>
      </w:r>
      <w:r w:rsidRPr="00E93483">
        <w:rPr>
          <w:b/>
          <w:lang w:eastAsia="zh-CN"/>
        </w:rPr>
        <w:t xml:space="preserve"> and </w:t>
      </w:r>
      <w:r w:rsidRPr="00850808">
        <w:rPr>
          <w:b/>
          <w:lang w:eastAsia="zh-CN"/>
        </w:rPr>
        <w:t>SDM/FDM Rx scenario</w:t>
      </w:r>
      <w:r>
        <w:rPr>
          <w:b/>
          <w:lang w:eastAsia="zh-CN"/>
        </w:rPr>
        <w:t xml:space="preserve"> is supported</w:t>
      </w:r>
      <w:r w:rsidRPr="00850808">
        <w:rPr>
          <w:b/>
          <w:lang w:eastAsia="zh-CN"/>
        </w:rPr>
        <w:t>, case 5 is preferred</w:t>
      </w:r>
      <w:r w:rsidRPr="00E93483">
        <w:rPr>
          <w:b/>
          <w:lang w:eastAsia="zh-CN"/>
        </w:rPr>
        <w:t xml:space="preserve"> </w:t>
      </w:r>
      <w:r>
        <w:rPr>
          <w:b/>
          <w:lang w:eastAsia="zh-CN"/>
        </w:rPr>
        <w:t>since it has fewer impacts on performance on access UEs compared with case 4. The following enhancements are needed:</w:t>
      </w:r>
    </w:p>
    <w:p w14:paraId="04773999" w14:textId="77777777" w:rsidR="00137A23" w:rsidRPr="00850808" w:rsidRDefault="00137A23" w:rsidP="005D3133">
      <w:pPr>
        <w:pStyle w:val="aa"/>
        <w:numPr>
          <w:ilvl w:val="0"/>
          <w:numId w:val="41"/>
        </w:numPr>
        <w:snapToGrid w:val="0"/>
        <w:spacing w:afterLines="20" w:after="62"/>
        <w:ind w:firstLineChars="0"/>
        <w:jc w:val="both"/>
        <w:rPr>
          <w:b/>
          <w:lang w:val="x-none" w:eastAsia="zh-CN"/>
        </w:rPr>
      </w:pPr>
      <w:r w:rsidRPr="00850808">
        <w:rPr>
          <w:b/>
          <w:lang w:eastAsia="zh-CN"/>
        </w:rPr>
        <w:t xml:space="preserve">Enhancements to indicate negative TA values </w:t>
      </w:r>
      <w:r>
        <w:rPr>
          <w:b/>
          <w:lang w:eastAsia="zh-CN"/>
        </w:rPr>
        <w:t>are</w:t>
      </w:r>
      <w:r w:rsidRPr="00850808">
        <w:rPr>
          <w:b/>
          <w:lang w:eastAsia="zh-CN"/>
        </w:rPr>
        <w:t xml:space="preserve"> needed. </w:t>
      </w:r>
    </w:p>
    <w:p w14:paraId="6CE94FC3" w14:textId="77777777" w:rsidR="00137A23" w:rsidRPr="0013548E" w:rsidRDefault="00137A23" w:rsidP="005D3133">
      <w:pPr>
        <w:pStyle w:val="aa"/>
        <w:numPr>
          <w:ilvl w:val="0"/>
          <w:numId w:val="41"/>
        </w:numPr>
        <w:snapToGrid w:val="0"/>
        <w:spacing w:afterLines="20" w:after="62"/>
        <w:ind w:firstLineChars="0"/>
        <w:jc w:val="both"/>
        <w:rPr>
          <w:b/>
          <w:lang w:val="x-none" w:eastAsia="zh-CN"/>
        </w:rPr>
      </w:pPr>
      <w:r w:rsidRPr="00850808">
        <w:rPr>
          <w:b/>
          <w:lang w:eastAsia="zh-CN"/>
        </w:rPr>
        <w:t>Enhancements ensure that no misunderstanding by initial access UEs of different access link timing and backhaul timing should be considered if this scenario is supported.</w:t>
      </w:r>
    </w:p>
    <w:p w14:paraId="6F766F7C" w14:textId="54FF883C" w:rsidR="0097309C" w:rsidRPr="00137A23" w:rsidRDefault="00137A23" w:rsidP="005D3133">
      <w:pPr>
        <w:snapToGrid w:val="0"/>
        <w:spacing w:afterLines="20" w:after="62"/>
        <w:jc w:val="both"/>
        <w:rPr>
          <w:rFonts w:eastAsia="Malgun Gothic"/>
          <w:b/>
        </w:rPr>
      </w:pPr>
      <w:r>
        <w:rPr>
          <w:rFonts w:eastAsia="Malgun Gothic"/>
          <w:b/>
        </w:rPr>
        <w:t xml:space="preserve">Considering the timing of child nodes or UE is largely impacted in multi-connectivity or handover scenario, it is preferred to put </w:t>
      </w:r>
      <w:r w:rsidRPr="00850808">
        <w:rPr>
          <w:b/>
          <w:lang w:eastAsia="zh-CN"/>
        </w:rPr>
        <w:t>SDM/FDM Tx and SDM/FDM Rx scenario</w:t>
      </w:r>
      <w:r>
        <w:rPr>
          <w:b/>
          <w:lang w:eastAsia="zh-CN"/>
        </w:rPr>
        <w:t xml:space="preserve"> with low priority.</w:t>
      </w:r>
    </w:p>
    <w:p w14:paraId="69516E5A" w14:textId="77777777" w:rsidR="00137A23" w:rsidRPr="00850808" w:rsidRDefault="00137A23" w:rsidP="005D3133">
      <w:pPr>
        <w:snapToGrid w:val="0"/>
        <w:spacing w:afterLines="20" w:after="62"/>
        <w:jc w:val="both"/>
        <w:rPr>
          <w:rFonts w:eastAsia="Malgun Gothic"/>
          <w:b/>
          <w:lang w:val="x-none"/>
        </w:rPr>
      </w:pPr>
      <w:r>
        <w:rPr>
          <w:rFonts w:hint="eastAsia"/>
          <w:b/>
          <w:lang w:eastAsia="zh-CN"/>
        </w:rPr>
        <w:t>Proposal</w:t>
      </w:r>
      <w:r>
        <w:rPr>
          <w:b/>
          <w:lang w:eastAsia="zh-CN"/>
        </w:rPr>
        <w:t xml:space="preserve"> 5</w:t>
      </w:r>
      <w:r w:rsidRPr="00850808">
        <w:rPr>
          <w:b/>
          <w:lang w:eastAsia="zh-CN"/>
        </w:rPr>
        <w:t>:</w:t>
      </w:r>
      <w:r>
        <w:rPr>
          <w:b/>
          <w:lang w:eastAsia="zh-CN"/>
        </w:rPr>
        <w:t xml:space="preserve"> To support</w:t>
      </w:r>
      <w:r w:rsidRPr="00850808">
        <w:rPr>
          <w:b/>
          <w:lang w:eastAsia="zh-CN"/>
        </w:rPr>
        <w:t xml:space="preserve"> TDM Tx</w:t>
      </w:r>
      <w:r>
        <w:rPr>
          <w:b/>
          <w:lang w:eastAsia="zh-CN"/>
        </w:rPr>
        <w:t xml:space="preserve"> and </w:t>
      </w:r>
      <w:r w:rsidRPr="00850808">
        <w:rPr>
          <w:b/>
          <w:lang w:eastAsia="zh-CN"/>
        </w:rPr>
        <w:t>SDM/FDM Rx scenario, case 7</w:t>
      </w:r>
      <w:r>
        <w:rPr>
          <w:b/>
          <w:lang w:eastAsia="zh-CN"/>
        </w:rPr>
        <w:t xml:space="preserve"> can be considered since it can achieve </w:t>
      </w:r>
      <w:r w:rsidRPr="00E85433">
        <w:rPr>
          <w:b/>
          <w:lang w:eastAsia="zh-CN"/>
        </w:rPr>
        <w:t>synchronization</w:t>
      </w:r>
      <w:r>
        <w:rPr>
          <w:b/>
          <w:lang w:eastAsia="zh-CN"/>
        </w:rPr>
        <w:t xml:space="preserve"> transmission among all DU functions and symbol alignment for reception</w:t>
      </w:r>
      <w:r w:rsidRPr="00850808">
        <w:rPr>
          <w:b/>
          <w:lang w:eastAsia="zh-CN"/>
        </w:rPr>
        <w:t>.</w:t>
      </w:r>
      <w:r>
        <w:rPr>
          <w:b/>
          <w:lang w:eastAsia="zh-CN"/>
        </w:rPr>
        <w:t xml:space="preserve"> </w:t>
      </w:r>
      <w:r w:rsidRPr="00A25C05">
        <w:rPr>
          <w:b/>
          <w:lang w:eastAsia="zh-CN"/>
        </w:rPr>
        <w:t xml:space="preserve">Enhancements to indicate negative TA values </w:t>
      </w:r>
      <w:r>
        <w:rPr>
          <w:b/>
          <w:lang w:eastAsia="zh-CN"/>
        </w:rPr>
        <w:t>are</w:t>
      </w:r>
      <w:r w:rsidRPr="00A25C05">
        <w:rPr>
          <w:b/>
          <w:lang w:eastAsia="zh-CN"/>
        </w:rPr>
        <w:t xml:space="preserve"> needed.</w:t>
      </w:r>
    </w:p>
    <w:p w14:paraId="4D647DAA" w14:textId="29A3BE11" w:rsidR="00137A23" w:rsidRPr="005D3133" w:rsidRDefault="00137A23" w:rsidP="005D3133">
      <w:pPr>
        <w:snapToGrid w:val="0"/>
        <w:spacing w:afterLines="20" w:after="62"/>
        <w:jc w:val="both"/>
        <w:rPr>
          <w:b/>
          <w:lang w:eastAsia="zh-CN"/>
        </w:rPr>
      </w:pPr>
      <w:r w:rsidRPr="005D3133">
        <w:rPr>
          <w:b/>
          <w:lang w:eastAsia="zh-CN"/>
        </w:rPr>
        <w:t>Proposal 6: Single Panel operation poses more stringent requirem</w:t>
      </w:r>
      <w:bookmarkStart w:id="11" w:name="_GoBack"/>
      <w:bookmarkEnd w:id="11"/>
      <w:r w:rsidRPr="005D3133">
        <w:rPr>
          <w:b/>
          <w:lang w:eastAsia="zh-CN"/>
        </w:rPr>
        <w:t xml:space="preserve">ents on timing and transmission powers, yet provides </w:t>
      </w:r>
      <w:r w:rsidR="00172FB5" w:rsidRPr="000B21D2">
        <w:rPr>
          <w:b/>
          <w:lang w:eastAsia="zh-CN"/>
        </w:rPr>
        <w:t>multiplexing flexibility</w:t>
      </w:r>
      <w:r w:rsidRPr="005D3133">
        <w:rPr>
          <w:b/>
          <w:lang w:eastAsia="zh-CN"/>
        </w:rPr>
        <w:t xml:space="preserve"> for BH and AC links, therefore, both single panel and multiple panel operation should be supported for more flexible IAB deployment.</w:t>
      </w:r>
    </w:p>
    <w:p w14:paraId="727E0270" w14:textId="77777777" w:rsidR="00137A23" w:rsidRPr="006C5A9A" w:rsidRDefault="00137A23" w:rsidP="005D3133">
      <w:pPr>
        <w:pStyle w:val="B1"/>
        <w:snapToGrid w:val="0"/>
        <w:spacing w:afterLines="20" w:after="62"/>
        <w:ind w:left="0" w:firstLine="0"/>
        <w:rPr>
          <w:b/>
          <w:lang w:eastAsia="zh-CN"/>
        </w:rPr>
      </w:pPr>
      <w:r w:rsidRPr="00850808">
        <w:rPr>
          <w:b/>
          <w:lang w:eastAsia="zh-CN"/>
        </w:rPr>
        <w:t xml:space="preserve">Proposal </w:t>
      </w:r>
      <w:r>
        <w:rPr>
          <w:b/>
          <w:lang w:eastAsia="zh-CN"/>
        </w:rPr>
        <w:t>7</w:t>
      </w:r>
      <w:r w:rsidRPr="00850808">
        <w:rPr>
          <w:b/>
          <w:lang w:eastAsia="zh-CN"/>
        </w:rPr>
        <w:t>:</w:t>
      </w:r>
      <w:r w:rsidRPr="006C5A9A">
        <w:rPr>
          <w:b/>
          <w:lang w:eastAsia="zh-CN"/>
        </w:rPr>
        <w:t xml:space="preserve"> </w:t>
      </w:r>
    </w:p>
    <w:p w14:paraId="6730891B" w14:textId="77777777" w:rsidR="00137A23" w:rsidRDefault="00137A23" w:rsidP="005D3133">
      <w:pPr>
        <w:pStyle w:val="B1"/>
        <w:numPr>
          <w:ilvl w:val="0"/>
          <w:numId w:val="42"/>
        </w:numPr>
        <w:snapToGrid w:val="0"/>
        <w:spacing w:afterLines="20" w:after="62"/>
        <w:rPr>
          <w:b/>
          <w:lang w:eastAsia="zh-CN"/>
        </w:rPr>
      </w:pPr>
      <w:r>
        <w:rPr>
          <w:b/>
          <w:lang w:val="en-US" w:eastAsia="zh-CN"/>
        </w:rPr>
        <w:t xml:space="preserve">In TDM Tx scenarios (Case 1a and 2a), </w:t>
      </w:r>
      <w:r w:rsidRPr="000778CF">
        <w:rPr>
          <w:b/>
          <w:lang w:eastAsia="zh-CN"/>
        </w:rPr>
        <w:t>more aggressive</w:t>
      </w:r>
      <w:r w:rsidRPr="00EA0AC5" w:rsidDel="00EA0AC5">
        <w:rPr>
          <w:b/>
          <w:lang w:eastAsia="zh-CN"/>
        </w:rPr>
        <w:t xml:space="preserve"> </w:t>
      </w:r>
      <w:r w:rsidRPr="00EA0AC5">
        <w:rPr>
          <w:b/>
          <w:lang w:eastAsia="zh-CN"/>
        </w:rPr>
        <w:t>p</w:t>
      </w:r>
      <w:r>
        <w:rPr>
          <w:b/>
          <w:lang w:eastAsia="zh-CN"/>
        </w:rPr>
        <w:t>ower control schemes in BH uplink could be considered for IAB node to improve BH link transmission efficiency.</w:t>
      </w:r>
    </w:p>
    <w:p w14:paraId="4C08CBEA" w14:textId="77777777" w:rsidR="00137A23" w:rsidRDefault="00137A23" w:rsidP="005D3133">
      <w:pPr>
        <w:pStyle w:val="B1"/>
        <w:numPr>
          <w:ilvl w:val="0"/>
          <w:numId w:val="42"/>
        </w:numPr>
        <w:snapToGrid w:val="0"/>
        <w:spacing w:afterLines="20" w:after="62"/>
        <w:rPr>
          <w:b/>
          <w:lang w:eastAsia="zh-CN"/>
        </w:rPr>
      </w:pPr>
      <w:r>
        <w:rPr>
          <w:b/>
          <w:lang w:eastAsia="zh-CN"/>
        </w:rPr>
        <w:t xml:space="preserve">In FDM </w:t>
      </w:r>
      <w:r>
        <w:rPr>
          <w:rFonts w:hint="eastAsia"/>
          <w:b/>
          <w:lang w:eastAsia="zh-CN"/>
        </w:rPr>
        <w:t>T</w:t>
      </w:r>
      <w:r>
        <w:rPr>
          <w:b/>
          <w:lang w:eastAsia="zh-CN"/>
        </w:rPr>
        <w:t>x scenarios(Case 2a), the transmit power imbalance of IAB should be prevented.</w:t>
      </w:r>
    </w:p>
    <w:p w14:paraId="0883BA8F" w14:textId="77777777" w:rsidR="00137A23" w:rsidRDefault="00137A23" w:rsidP="005D3133">
      <w:pPr>
        <w:pStyle w:val="B1"/>
        <w:numPr>
          <w:ilvl w:val="0"/>
          <w:numId w:val="42"/>
        </w:numPr>
        <w:snapToGrid w:val="0"/>
        <w:spacing w:afterLines="20" w:after="62"/>
        <w:rPr>
          <w:b/>
          <w:lang w:eastAsia="zh-CN"/>
        </w:rPr>
      </w:pPr>
      <w:r>
        <w:rPr>
          <w:b/>
          <w:lang w:eastAsia="zh-CN"/>
        </w:rPr>
        <w:t xml:space="preserve">In SDM Tx scenarios(Case 2a), the transmit power of SSB and other reference signals should be guaranteed with a stable power for the serving UEs. </w:t>
      </w:r>
    </w:p>
    <w:p w14:paraId="4098BEAA" w14:textId="77777777" w:rsidR="00137A23" w:rsidRPr="00850808" w:rsidRDefault="00137A23" w:rsidP="005D3133">
      <w:pPr>
        <w:pStyle w:val="B1"/>
        <w:numPr>
          <w:ilvl w:val="0"/>
          <w:numId w:val="42"/>
        </w:numPr>
        <w:snapToGrid w:val="0"/>
        <w:spacing w:afterLines="20" w:after="62"/>
        <w:jc w:val="both"/>
        <w:rPr>
          <w:b/>
          <w:lang w:eastAsia="zh-CN"/>
        </w:rPr>
      </w:pPr>
      <w:r>
        <w:rPr>
          <w:b/>
          <w:lang w:eastAsia="zh-CN"/>
        </w:rPr>
        <w:t>In SDM/FDM Rx scenarios(Case 2b), c</w:t>
      </w:r>
      <w:r w:rsidRPr="000778CF">
        <w:rPr>
          <w:b/>
          <w:lang w:eastAsia="zh-CN"/>
        </w:rPr>
        <w:t xml:space="preserve">onsider gNB transmit power reduction </w:t>
      </w:r>
      <w:r>
        <w:rPr>
          <w:b/>
          <w:lang w:eastAsia="zh-CN"/>
        </w:rPr>
        <w:t>or power control to prevent intolerable received power differences between gNB and UE in uplink.</w:t>
      </w:r>
    </w:p>
    <w:p w14:paraId="08F17219" w14:textId="77777777" w:rsidR="000D2C3B" w:rsidRPr="00CD340C" w:rsidRDefault="000D2C3B">
      <w:pPr>
        <w:rPr>
          <w:rFonts w:eastAsia="PMingLiU"/>
          <w:lang w:eastAsia="zh-HK"/>
        </w:rPr>
      </w:pPr>
    </w:p>
    <w:sectPr w:rsidR="000D2C3B" w:rsidRPr="00CD3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4BF0B" w14:textId="77777777" w:rsidR="00900872" w:rsidRDefault="00900872" w:rsidP="009573C9">
      <w:pPr>
        <w:spacing w:after="0"/>
      </w:pPr>
      <w:r>
        <w:separator/>
      </w:r>
    </w:p>
  </w:endnote>
  <w:endnote w:type="continuationSeparator" w:id="0">
    <w:p w14:paraId="3A2E5EF8" w14:textId="77777777" w:rsidR="00900872" w:rsidRDefault="00900872"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E931B" w14:textId="77777777" w:rsidR="00900872" w:rsidRDefault="00900872" w:rsidP="009573C9">
      <w:pPr>
        <w:spacing w:after="0"/>
      </w:pPr>
      <w:r>
        <w:separator/>
      </w:r>
    </w:p>
  </w:footnote>
  <w:footnote w:type="continuationSeparator" w:id="0">
    <w:p w14:paraId="67F269E9" w14:textId="77777777" w:rsidR="00900872" w:rsidRDefault="00900872"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C3096"/>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76074"/>
    <w:multiLevelType w:val="hybridMultilevel"/>
    <w:tmpl w:val="0EAC5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7D6804"/>
    <w:multiLevelType w:val="hybridMultilevel"/>
    <w:tmpl w:val="587A9E5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415154"/>
    <w:multiLevelType w:val="hybridMultilevel"/>
    <w:tmpl w:val="B3042E06"/>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4668CD"/>
    <w:multiLevelType w:val="hybridMultilevel"/>
    <w:tmpl w:val="82AA52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8F126C"/>
    <w:multiLevelType w:val="hybridMultilevel"/>
    <w:tmpl w:val="F0E89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17C25A8"/>
    <w:multiLevelType w:val="hybridMultilevel"/>
    <w:tmpl w:val="BD285152"/>
    <w:lvl w:ilvl="0" w:tplc="9E5010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D2C713C"/>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D22B2"/>
    <w:multiLevelType w:val="hybridMultilevel"/>
    <w:tmpl w:val="5D6ED8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9962A7"/>
    <w:multiLevelType w:val="hybridMultilevel"/>
    <w:tmpl w:val="35789A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24" w15:restartNumberingAfterBreak="0">
    <w:nsid w:val="5B522E28"/>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4088E"/>
    <w:multiLevelType w:val="hybridMultilevel"/>
    <w:tmpl w:val="6D2CC314"/>
    <w:lvl w:ilvl="0" w:tplc="EF0AF394">
      <w:start w:val="25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2"/>
  </w:num>
  <w:num w:numId="3">
    <w:abstractNumId w:val="29"/>
  </w:num>
  <w:num w:numId="4">
    <w:abstractNumId w:val="16"/>
  </w:num>
  <w:num w:numId="5">
    <w:abstractNumId w:val="32"/>
  </w:num>
  <w:num w:numId="6">
    <w:abstractNumId w:val="12"/>
  </w:num>
  <w:num w:numId="7">
    <w:abstractNumId w:val="5"/>
  </w:num>
  <w:num w:numId="8">
    <w:abstractNumId w:val="31"/>
  </w:num>
  <w:num w:numId="9">
    <w:abstractNumId w:val="28"/>
  </w:num>
  <w:num w:numId="10">
    <w:abstractNumId w:val="12"/>
  </w:num>
  <w:num w:numId="11">
    <w:abstractNumId w:val="12"/>
  </w:num>
  <w:num w:numId="12">
    <w:abstractNumId w:val="26"/>
  </w:num>
  <w:num w:numId="13">
    <w:abstractNumId w:val="27"/>
  </w:num>
  <w:num w:numId="14">
    <w:abstractNumId w:val="4"/>
  </w:num>
  <w:num w:numId="15">
    <w:abstractNumId w:val="30"/>
  </w:num>
  <w:num w:numId="16">
    <w:abstractNumId w:val="19"/>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3"/>
  </w:num>
  <w:num w:numId="21">
    <w:abstractNumId w:val="12"/>
  </w:num>
  <w:num w:numId="22">
    <w:abstractNumId w:val="12"/>
  </w:num>
  <w:num w:numId="23">
    <w:abstractNumId w:val="9"/>
  </w:num>
  <w:num w:numId="24">
    <w:abstractNumId w:val="21"/>
  </w:num>
  <w:num w:numId="25">
    <w:abstractNumId w:val="18"/>
  </w:num>
  <w:num w:numId="26">
    <w:abstractNumId w:val="10"/>
  </w:num>
  <w:num w:numId="27">
    <w:abstractNumId w:val="2"/>
  </w:num>
  <w:num w:numId="28">
    <w:abstractNumId w:val="7"/>
  </w:num>
  <w:num w:numId="29">
    <w:abstractNumId w:val="13"/>
  </w:num>
  <w:num w:numId="30">
    <w:abstractNumId w:val="33"/>
  </w:num>
  <w:num w:numId="31">
    <w:abstractNumId w:val="0"/>
  </w:num>
  <w:num w:numId="32">
    <w:abstractNumId w:val="25"/>
  </w:num>
  <w:num w:numId="33">
    <w:abstractNumId w:val="1"/>
  </w:num>
  <w:num w:numId="34">
    <w:abstractNumId w:val="22"/>
  </w:num>
  <w:num w:numId="35">
    <w:abstractNumId w:val="20"/>
  </w:num>
  <w:num w:numId="36">
    <w:abstractNumId w:val="11"/>
  </w:num>
  <w:num w:numId="37">
    <w:abstractNumId w:val="8"/>
  </w:num>
  <w:num w:numId="38">
    <w:abstractNumId w:val="24"/>
  </w:num>
  <w:num w:numId="39">
    <w:abstractNumId w:val="15"/>
  </w:num>
  <w:num w:numId="40">
    <w:abstractNumId w:val="14"/>
  </w:num>
  <w:num w:numId="41">
    <w:abstractNumId w:val="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5003"/>
    <w:rsid w:val="00006265"/>
    <w:rsid w:val="00011504"/>
    <w:rsid w:val="00014E69"/>
    <w:rsid w:val="00020CE6"/>
    <w:rsid w:val="0002469F"/>
    <w:rsid w:val="00024BE8"/>
    <w:rsid w:val="00032F5C"/>
    <w:rsid w:val="00033547"/>
    <w:rsid w:val="000336C0"/>
    <w:rsid w:val="00035414"/>
    <w:rsid w:val="00036787"/>
    <w:rsid w:val="00036B87"/>
    <w:rsid w:val="0004103D"/>
    <w:rsid w:val="000413CE"/>
    <w:rsid w:val="0004471B"/>
    <w:rsid w:val="00046936"/>
    <w:rsid w:val="00053C6B"/>
    <w:rsid w:val="000565E7"/>
    <w:rsid w:val="00057A73"/>
    <w:rsid w:val="0006126A"/>
    <w:rsid w:val="00063E84"/>
    <w:rsid w:val="00067CCE"/>
    <w:rsid w:val="00073A39"/>
    <w:rsid w:val="000756CA"/>
    <w:rsid w:val="000761D9"/>
    <w:rsid w:val="0007635F"/>
    <w:rsid w:val="0007698F"/>
    <w:rsid w:val="000769A0"/>
    <w:rsid w:val="00076C1B"/>
    <w:rsid w:val="000778CF"/>
    <w:rsid w:val="00080189"/>
    <w:rsid w:val="00092456"/>
    <w:rsid w:val="00093769"/>
    <w:rsid w:val="000A13D3"/>
    <w:rsid w:val="000A49C7"/>
    <w:rsid w:val="000B0B8F"/>
    <w:rsid w:val="000B21D2"/>
    <w:rsid w:val="000B3346"/>
    <w:rsid w:val="000B3BA2"/>
    <w:rsid w:val="000B678D"/>
    <w:rsid w:val="000C4A2B"/>
    <w:rsid w:val="000D2C3B"/>
    <w:rsid w:val="000D4A9A"/>
    <w:rsid w:val="000D5A61"/>
    <w:rsid w:val="000E3001"/>
    <w:rsid w:val="000E5BC7"/>
    <w:rsid w:val="000E64F2"/>
    <w:rsid w:val="000E7379"/>
    <w:rsid w:val="000F113E"/>
    <w:rsid w:val="000F59A4"/>
    <w:rsid w:val="00102DC6"/>
    <w:rsid w:val="00104E59"/>
    <w:rsid w:val="001051EB"/>
    <w:rsid w:val="00111CE5"/>
    <w:rsid w:val="0011301D"/>
    <w:rsid w:val="001152C3"/>
    <w:rsid w:val="0011575D"/>
    <w:rsid w:val="00116D02"/>
    <w:rsid w:val="00117F40"/>
    <w:rsid w:val="001201FA"/>
    <w:rsid w:val="00121B0C"/>
    <w:rsid w:val="00123453"/>
    <w:rsid w:val="001241B8"/>
    <w:rsid w:val="00124DE3"/>
    <w:rsid w:val="00126402"/>
    <w:rsid w:val="00133BCD"/>
    <w:rsid w:val="00135ED2"/>
    <w:rsid w:val="00137A23"/>
    <w:rsid w:val="00140D88"/>
    <w:rsid w:val="001516C8"/>
    <w:rsid w:val="00153DF6"/>
    <w:rsid w:val="00155BDD"/>
    <w:rsid w:val="00161EFD"/>
    <w:rsid w:val="001655B1"/>
    <w:rsid w:val="00166E88"/>
    <w:rsid w:val="00172FB5"/>
    <w:rsid w:val="001742DA"/>
    <w:rsid w:val="00174F30"/>
    <w:rsid w:val="001771D3"/>
    <w:rsid w:val="001825F1"/>
    <w:rsid w:val="00182A1B"/>
    <w:rsid w:val="0018366A"/>
    <w:rsid w:val="00185322"/>
    <w:rsid w:val="001907E6"/>
    <w:rsid w:val="001926A0"/>
    <w:rsid w:val="001A2E42"/>
    <w:rsid w:val="001A3348"/>
    <w:rsid w:val="001A408D"/>
    <w:rsid w:val="001A68A9"/>
    <w:rsid w:val="001A7416"/>
    <w:rsid w:val="001B1BAC"/>
    <w:rsid w:val="001C005A"/>
    <w:rsid w:val="001C44BA"/>
    <w:rsid w:val="001C4A39"/>
    <w:rsid w:val="001C5FD3"/>
    <w:rsid w:val="001C7406"/>
    <w:rsid w:val="001D012B"/>
    <w:rsid w:val="001D03D5"/>
    <w:rsid w:val="001D30C0"/>
    <w:rsid w:val="001D5417"/>
    <w:rsid w:val="001E3651"/>
    <w:rsid w:val="001E616B"/>
    <w:rsid w:val="001F1E94"/>
    <w:rsid w:val="001F28B2"/>
    <w:rsid w:val="001F3640"/>
    <w:rsid w:val="002025C5"/>
    <w:rsid w:val="00206B5D"/>
    <w:rsid w:val="00211531"/>
    <w:rsid w:val="00214B12"/>
    <w:rsid w:val="0022494A"/>
    <w:rsid w:val="002254FE"/>
    <w:rsid w:val="00231FFE"/>
    <w:rsid w:val="00233EC7"/>
    <w:rsid w:val="00234246"/>
    <w:rsid w:val="00236DA3"/>
    <w:rsid w:val="0024267A"/>
    <w:rsid w:val="00242D2E"/>
    <w:rsid w:val="0024323E"/>
    <w:rsid w:val="00244AB8"/>
    <w:rsid w:val="00245EE8"/>
    <w:rsid w:val="002533C2"/>
    <w:rsid w:val="00255EB5"/>
    <w:rsid w:val="002576A5"/>
    <w:rsid w:val="002636C8"/>
    <w:rsid w:val="00263CD2"/>
    <w:rsid w:val="0026508D"/>
    <w:rsid w:val="002659F2"/>
    <w:rsid w:val="00265D81"/>
    <w:rsid w:val="002716C7"/>
    <w:rsid w:val="002744C3"/>
    <w:rsid w:val="00276DD2"/>
    <w:rsid w:val="00277CC8"/>
    <w:rsid w:val="002852F3"/>
    <w:rsid w:val="00290AD7"/>
    <w:rsid w:val="00293D2A"/>
    <w:rsid w:val="002A326B"/>
    <w:rsid w:val="002A34F8"/>
    <w:rsid w:val="002A4C45"/>
    <w:rsid w:val="002A710C"/>
    <w:rsid w:val="002B41E9"/>
    <w:rsid w:val="002C1EB8"/>
    <w:rsid w:val="002C4F9C"/>
    <w:rsid w:val="002D1C0F"/>
    <w:rsid w:val="002D5F33"/>
    <w:rsid w:val="002D7461"/>
    <w:rsid w:val="002E17C5"/>
    <w:rsid w:val="002E42BD"/>
    <w:rsid w:val="002E4D8E"/>
    <w:rsid w:val="002E581A"/>
    <w:rsid w:val="002F06F3"/>
    <w:rsid w:val="002F60A9"/>
    <w:rsid w:val="002F6A09"/>
    <w:rsid w:val="00301BA2"/>
    <w:rsid w:val="00306659"/>
    <w:rsid w:val="00310A45"/>
    <w:rsid w:val="0031274A"/>
    <w:rsid w:val="00316994"/>
    <w:rsid w:val="00316D18"/>
    <w:rsid w:val="0032280A"/>
    <w:rsid w:val="003270E5"/>
    <w:rsid w:val="003274B2"/>
    <w:rsid w:val="003302E5"/>
    <w:rsid w:val="003310D2"/>
    <w:rsid w:val="003378E9"/>
    <w:rsid w:val="00340D7D"/>
    <w:rsid w:val="00342B7F"/>
    <w:rsid w:val="00343D88"/>
    <w:rsid w:val="00347E09"/>
    <w:rsid w:val="00351B49"/>
    <w:rsid w:val="003524DB"/>
    <w:rsid w:val="00352B2E"/>
    <w:rsid w:val="00357D91"/>
    <w:rsid w:val="00361469"/>
    <w:rsid w:val="00366EB1"/>
    <w:rsid w:val="00367E05"/>
    <w:rsid w:val="00371AFC"/>
    <w:rsid w:val="003839A2"/>
    <w:rsid w:val="00385655"/>
    <w:rsid w:val="00385EC1"/>
    <w:rsid w:val="003903B9"/>
    <w:rsid w:val="00391AB7"/>
    <w:rsid w:val="00392325"/>
    <w:rsid w:val="003951DC"/>
    <w:rsid w:val="00395AE8"/>
    <w:rsid w:val="0039706A"/>
    <w:rsid w:val="003A13C4"/>
    <w:rsid w:val="003A1F38"/>
    <w:rsid w:val="003A6CB9"/>
    <w:rsid w:val="003B0DFE"/>
    <w:rsid w:val="003B1A94"/>
    <w:rsid w:val="003B3497"/>
    <w:rsid w:val="003B3EE4"/>
    <w:rsid w:val="003B49EE"/>
    <w:rsid w:val="003B4D63"/>
    <w:rsid w:val="003C4DDD"/>
    <w:rsid w:val="003C558F"/>
    <w:rsid w:val="003C572A"/>
    <w:rsid w:val="003C6BC9"/>
    <w:rsid w:val="003C71D0"/>
    <w:rsid w:val="003D18F9"/>
    <w:rsid w:val="003D76EC"/>
    <w:rsid w:val="003E30D9"/>
    <w:rsid w:val="003E568E"/>
    <w:rsid w:val="003E609D"/>
    <w:rsid w:val="003F2656"/>
    <w:rsid w:val="003F26CB"/>
    <w:rsid w:val="003F2AF2"/>
    <w:rsid w:val="003F2B7E"/>
    <w:rsid w:val="003F4AAA"/>
    <w:rsid w:val="003F61AF"/>
    <w:rsid w:val="00400EE1"/>
    <w:rsid w:val="004026EC"/>
    <w:rsid w:val="004034C7"/>
    <w:rsid w:val="004052BA"/>
    <w:rsid w:val="00405427"/>
    <w:rsid w:val="004055CE"/>
    <w:rsid w:val="00407B49"/>
    <w:rsid w:val="0041172A"/>
    <w:rsid w:val="00412ACD"/>
    <w:rsid w:val="00415247"/>
    <w:rsid w:val="00416F6D"/>
    <w:rsid w:val="00417BFF"/>
    <w:rsid w:val="0042139C"/>
    <w:rsid w:val="00424B72"/>
    <w:rsid w:val="00424E0A"/>
    <w:rsid w:val="004251C0"/>
    <w:rsid w:val="00425760"/>
    <w:rsid w:val="004266F4"/>
    <w:rsid w:val="004271E2"/>
    <w:rsid w:val="00436F5C"/>
    <w:rsid w:val="00441491"/>
    <w:rsid w:val="00442041"/>
    <w:rsid w:val="0044678A"/>
    <w:rsid w:val="00450369"/>
    <w:rsid w:val="00455892"/>
    <w:rsid w:val="00456D42"/>
    <w:rsid w:val="00462176"/>
    <w:rsid w:val="00462FF3"/>
    <w:rsid w:val="00463D08"/>
    <w:rsid w:val="0046493A"/>
    <w:rsid w:val="00465318"/>
    <w:rsid w:val="00467F28"/>
    <w:rsid w:val="004777C2"/>
    <w:rsid w:val="004865A6"/>
    <w:rsid w:val="00486F25"/>
    <w:rsid w:val="00491DC5"/>
    <w:rsid w:val="004A63A2"/>
    <w:rsid w:val="004C0B9F"/>
    <w:rsid w:val="004C32DB"/>
    <w:rsid w:val="004C5867"/>
    <w:rsid w:val="004D0BF0"/>
    <w:rsid w:val="004D24C7"/>
    <w:rsid w:val="004D4325"/>
    <w:rsid w:val="004D5859"/>
    <w:rsid w:val="004D66A4"/>
    <w:rsid w:val="004D6FBF"/>
    <w:rsid w:val="004D7C94"/>
    <w:rsid w:val="004E4633"/>
    <w:rsid w:val="004E5468"/>
    <w:rsid w:val="004E552F"/>
    <w:rsid w:val="004F2A51"/>
    <w:rsid w:val="004F300E"/>
    <w:rsid w:val="004F5D95"/>
    <w:rsid w:val="004F5E6A"/>
    <w:rsid w:val="00502DCE"/>
    <w:rsid w:val="00503EC2"/>
    <w:rsid w:val="005069E6"/>
    <w:rsid w:val="005135B5"/>
    <w:rsid w:val="00514045"/>
    <w:rsid w:val="005155F1"/>
    <w:rsid w:val="00524EF4"/>
    <w:rsid w:val="00525957"/>
    <w:rsid w:val="00534508"/>
    <w:rsid w:val="005512F5"/>
    <w:rsid w:val="00551CE1"/>
    <w:rsid w:val="00564791"/>
    <w:rsid w:val="0056689D"/>
    <w:rsid w:val="00575098"/>
    <w:rsid w:val="00577CAA"/>
    <w:rsid w:val="00580D2F"/>
    <w:rsid w:val="00582CA5"/>
    <w:rsid w:val="005830BD"/>
    <w:rsid w:val="00585054"/>
    <w:rsid w:val="0058697B"/>
    <w:rsid w:val="0059289D"/>
    <w:rsid w:val="0059393E"/>
    <w:rsid w:val="005B08DB"/>
    <w:rsid w:val="005B52CE"/>
    <w:rsid w:val="005B539D"/>
    <w:rsid w:val="005B5646"/>
    <w:rsid w:val="005B5B29"/>
    <w:rsid w:val="005B696C"/>
    <w:rsid w:val="005B76D2"/>
    <w:rsid w:val="005C2F28"/>
    <w:rsid w:val="005C4BD0"/>
    <w:rsid w:val="005C63EF"/>
    <w:rsid w:val="005D1DD1"/>
    <w:rsid w:val="005D3133"/>
    <w:rsid w:val="005D76E0"/>
    <w:rsid w:val="005E3114"/>
    <w:rsid w:val="005E787E"/>
    <w:rsid w:val="005F174D"/>
    <w:rsid w:val="005F393A"/>
    <w:rsid w:val="005F510B"/>
    <w:rsid w:val="005F786A"/>
    <w:rsid w:val="00600763"/>
    <w:rsid w:val="00600DE2"/>
    <w:rsid w:val="00602D2E"/>
    <w:rsid w:val="00604579"/>
    <w:rsid w:val="00605539"/>
    <w:rsid w:val="006104AB"/>
    <w:rsid w:val="006116AB"/>
    <w:rsid w:val="00612FB6"/>
    <w:rsid w:val="00617779"/>
    <w:rsid w:val="00620B01"/>
    <w:rsid w:val="0063174D"/>
    <w:rsid w:val="00637022"/>
    <w:rsid w:val="00637569"/>
    <w:rsid w:val="00640BEE"/>
    <w:rsid w:val="00641637"/>
    <w:rsid w:val="00641CDE"/>
    <w:rsid w:val="00643F0B"/>
    <w:rsid w:val="0064440E"/>
    <w:rsid w:val="00654C02"/>
    <w:rsid w:val="0065542B"/>
    <w:rsid w:val="00655C92"/>
    <w:rsid w:val="00655E05"/>
    <w:rsid w:val="00656F7E"/>
    <w:rsid w:val="006601B4"/>
    <w:rsid w:val="00661B11"/>
    <w:rsid w:val="00664557"/>
    <w:rsid w:val="006647EB"/>
    <w:rsid w:val="00664E5E"/>
    <w:rsid w:val="0066591F"/>
    <w:rsid w:val="00665DFF"/>
    <w:rsid w:val="00667650"/>
    <w:rsid w:val="00671ADD"/>
    <w:rsid w:val="00674DAC"/>
    <w:rsid w:val="00675ECC"/>
    <w:rsid w:val="00677574"/>
    <w:rsid w:val="00682AAA"/>
    <w:rsid w:val="00682DCB"/>
    <w:rsid w:val="0068776A"/>
    <w:rsid w:val="00691555"/>
    <w:rsid w:val="00693124"/>
    <w:rsid w:val="0069376B"/>
    <w:rsid w:val="00693EF5"/>
    <w:rsid w:val="006941C7"/>
    <w:rsid w:val="006943FA"/>
    <w:rsid w:val="00697629"/>
    <w:rsid w:val="006A1995"/>
    <w:rsid w:val="006A1DFB"/>
    <w:rsid w:val="006A2389"/>
    <w:rsid w:val="006A285A"/>
    <w:rsid w:val="006A6091"/>
    <w:rsid w:val="006B0450"/>
    <w:rsid w:val="006B0ABE"/>
    <w:rsid w:val="006B18D2"/>
    <w:rsid w:val="006C4B19"/>
    <w:rsid w:val="006C5A9A"/>
    <w:rsid w:val="006C60D3"/>
    <w:rsid w:val="006C7F11"/>
    <w:rsid w:val="006D0E57"/>
    <w:rsid w:val="006D1409"/>
    <w:rsid w:val="006D4DDA"/>
    <w:rsid w:val="006E0788"/>
    <w:rsid w:val="006E1327"/>
    <w:rsid w:val="006E6B42"/>
    <w:rsid w:val="006F38A7"/>
    <w:rsid w:val="006F59D3"/>
    <w:rsid w:val="006F6E90"/>
    <w:rsid w:val="006F7584"/>
    <w:rsid w:val="0070760C"/>
    <w:rsid w:val="007079CC"/>
    <w:rsid w:val="00710C82"/>
    <w:rsid w:val="007115B1"/>
    <w:rsid w:val="00715ADA"/>
    <w:rsid w:val="007164D4"/>
    <w:rsid w:val="007226DC"/>
    <w:rsid w:val="00733C22"/>
    <w:rsid w:val="00736168"/>
    <w:rsid w:val="00736270"/>
    <w:rsid w:val="007467FC"/>
    <w:rsid w:val="00746C54"/>
    <w:rsid w:val="00755374"/>
    <w:rsid w:val="00756CAD"/>
    <w:rsid w:val="00757563"/>
    <w:rsid w:val="00761137"/>
    <w:rsid w:val="00761859"/>
    <w:rsid w:val="007619A6"/>
    <w:rsid w:val="00764A0D"/>
    <w:rsid w:val="007674F8"/>
    <w:rsid w:val="00771190"/>
    <w:rsid w:val="00772FC1"/>
    <w:rsid w:val="00774909"/>
    <w:rsid w:val="00777D50"/>
    <w:rsid w:val="00777FE8"/>
    <w:rsid w:val="00785BE9"/>
    <w:rsid w:val="00787335"/>
    <w:rsid w:val="0079105C"/>
    <w:rsid w:val="00791E2B"/>
    <w:rsid w:val="007A2F6A"/>
    <w:rsid w:val="007A3969"/>
    <w:rsid w:val="007B238F"/>
    <w:rsid w:val="007B3388"/>
    <w:rsid w:val="007B3C8A"/>
    <w:rsid w:val="007B54A0"/>
    <w:rsid w:val="007B6702"/>
    <w:rsid w:val="007B70BB"/>
    <w:rsid w:val="007C07CD"/>
    <w:rsid w:val="007D2416"/>
    <w:rsid w:val="007D2C96"/>
    <w:rsid w:val="007D3013"/>
    <w:rsid w:val="007D668E"/>
    <w:rsid w:val="007D6CE2"/>
    <w:rsid w:val="007E0030"/>
    <w:rsid w:val="007E1115"/>
    <w:rsid w:val="007E3BCC"/>
    <w:rsid w:val="007E3E4E"/>
    <w:rsid w:val="007E3EB8"/>
    <w:rsid w:val="007E426B"/>
    <w:rsid w:val="007E4350"/>
    <w:rsid w:val="007E5F92"/>
    <w:rsid w:val="007F0336"/>
    <w:rsid w:val="007F097D"/>
    <w:rsid w:val="007F0B42"/>
    <w:rsid w:val="007F4188"/>
    <w:rsid w:val="008038FF"/>
    <w:rsid w:val="00806841"/>
    <w:rsid w:val="00811413"/>
    <w:rsid w:val="00811D7B"/>
    <w:rsid w:val="008134AD"/>
    <w:rsid w:val="00815221"/>
    <w:rsid w:val="0082211E"/>
    <w:rsid w:val="00822EEB"/>
    <w:rsid w:val="0082492A"/>
    <w:rsid w:val="0083180C"/>
    <w:rsid w:val="00835160"/>
    <w:rsid w:val="008359F9"/>
    <w:rsid w:val="00835D5D"/>
    <w:rsid w:val="00836520"/>
    <w:rsid w:val="00837A06"/>
    <w:rsid w:val="00841B67"/>
    <w:rsid w:val="0084359F"/>
    <w:rsid w:val="00846DDC"/>
    <w:rsid w:val="008506F7"/>
    <w:rsid w:val="00850808"/>
    <w:rsid w:val="00851CB9"/>
    <w:rsid w:val="008544C5"/>
    <w:rsid w:val="0086365D"/>
    <w:rsid w:val="0086624C"/>
    <w:rsid w:val="008734A1"/>
    <w:rsid w:val="00876D16"/>
    <w:rsid w:val="008778D6"/>
    <w:rsid w:val="00883211"/>
    <w:rsid w:val="00884EAE"/>
    <w:rsid w:val="00885E49"/>
    <w:rsid w:val="008904F6"/>
    <w:rsid w:val="008911BA"/>
    <w:rsid w:val="0089121C"/>
    <w:rsid w:val="008936BC"/>
    <w:rsid w:val="008A4150"/>
    <w:rsid w:val="008A5183"/>
    <w:rsid w:val="008A5AFC"/>
    <w:rsid w:val="008A7079"/>
    <w:rsid w:val="008B322D"/>
    <w:rsid w:val="008B363A"/>
    <w:rsid w:val="008B4D41"/>
    <w:rsid w:val="008C059E"/>
    <w:rsid w:val="008C4BDE"/>
    <w:rsid w:val="008C55BC"/>
    <w:rsid w:val="008C7F54"/>
    <w:rsid w:val="008D49D8"/>
    <w:rsid w:val="008E166A"/>
    <w:rsid w:val="008E184E"/>
    <w:rsid w:val="008E3B86"/>
    <w:rsid w:val="008E6C8F"/>
    <w:rsid w:val="008E6DC1"/>
    <w:rsid w:val="008E7B72"/>
    <w:rsid w:val="008F3BA2"/>
    <w:rsid w:val="008F487C"/>
    <w:rsid w:val="008F512A"/>
    <w:rsid w:val="008F74D3"/>
    <w:rsid w:val="00900230"/>
    <w:rsid w:val="00900872"/>
    <w:rsid w:val="009015C3"/>
    <w:rsid w:val="009026DC"/>
    <w:rsid w:val="009103ED"/>
    <w:rsid w:val="009121E6"/>
    <w:rsid w:val="00912C95"/>
    <w:rsid w:val="00920D77"/>
    <w:rsid w:val="00922312"/>
    <w:rsid w:val="009245B1"/>
    <w:rsid w:val="009253D9"/>
    <w:rsid w:val="00925869"/>
    <w:rsid w:val="00927624"/>
    <w:rsid w:val="00933742"/>
    <w:rsid w:val="00933FC7"/>
    <w:rsid w:val="00934FE9"/>
    <w:rsid w:val="00936512"/>
    <w:rsid w:val="009371C4"/>
    <w:rsid w:val="009447ED"/>
    <w:rsid w:val="00945BBE"/>
    <w:rsid w:val="00946639"/>
    <w:rsid w:val="00950DC2"/>
    <w:rsid w:val="00953072"/>
    <w:rsid w:val="009536A0"/>
    <w:rsid w:val="00957222"/>
    <w:rsid w:val="0095729E"/>
    <w:rsid w:val="009573C9"/>
    <w:rsid w:val="009612CC"/>
    <w:rsid w:val="0096309C"/>
    <w:rsid w:val="00965810"/>
    <w:rsid w:val="00966700"/>
    <w:rsid w:val="009673DA"/>
    <w:rsid w:val="00970866"/>
    <w:rsid w:val="00970E6B"/>
    <w:rsid w:val="009712A4"/>
    <w:rsid w:val="0097309C"/>
    <w:rsid w:val="00976197"/>
    <w:rsid w:val="009774A0"/>
    <w:rsid w:val="00981690"/>
    <w:rsid w:val="00984877"/>
    <w:rsid w:val="00986296"/>
    <w:rsid w:val="00993509"/>
    <w:rsid w:val="00994100"/>
    <w:rsid w:val="00994FB5"/>
    <w:rsid w:val="009971E5"/>
    <w:rsid w:val="009979B6"/>
    <w:rsid w:val="009A074F"/>
    <w:rsid w:val="009A13E6"/>
    <w:rsid w:val="009A431F"/>
    <w:rsid w:val="009A52E0"/>
    <w:rsid w:val="009A5326"/>
    <w:rsid w:val="009C31E1"/>
    <w:rsid w:val="009C6041"/>
    <w:rsid w:val="009C61FB"/>
    <w:rsid w:val="009C73EA"/>
    <w:rsid w:val="009D19A1"/>
    <w:rsid w:val="009D1BE1"/>
    <w:rsid w:val="009D3843"/>
    <w:rsid w:val="009D46D5"/>
    <w:rsid w:val="009D6399"/>
    <w:rsid w:val="009D7564"/>
    <w:rsid w:val="009E08A5"/>
    <w:rsid w:val="009E0F8A"/>
    <w:rsid w:val="009E1E19"/>
    <w:rsid w:val="009E4C8F"/>
    <w:rsid w:val="009E6522"/>
    <w:rsid w:val="009E7FCA"/>
    <w:rsid w:val="009F244A"/>
    <w:rsid w:val="009F4EAE"/>
    <w:rsid w:val="00A03AC5"/>
    <w:rsid w:val="00A04B41"/>
    <w:rsid w:val="00A04DF7"/>
    <w:rsid w:val="00A05E92"/>
    <w:rsid w:val="00A06498"/>
    <w:rsid w:val="00A1475F"/>
    <w:rsid w:val="00A15624"/>
    <w:rsid w:val="00A15764"/>
    <w:rsid w:val="00A209DD"/>
    <w:rsid w:val="00A27AC9"/>
    <w:rsid w:val="00A34A6F"/>
    <w:rsid w:val="00A36414"/>
    <w:rsid w:val="00A429BE"/>
    <w:rsid w:val="00A52301"/>
    <w:rsid w:val="00A5531E"/>
    <w:rsid w:val="00A60AE3"/>
    <w:rsid w:val="00A61A17"/>
    <w:rsid w:val="00A62515"/>
    <w:rsid w:val="00A62CF5"/>
    <w:rsid w:val="00A63989"/>
    <w:rsid w:val="00A649D3"/>
    <w:rsid w:val="00A6658D"/>
    <w:rsid w:val="00A67D2E"/>
    <w:rsid w:val="00A724D2"/>
    <w:rsid w:val="00A75A6C"/>
    <w:rsid w:val="00A762F0"/>
    <w:rsid w:val="00A83850"/>
    <w:rsid w:val="00A84D9B"/>
    <w:rsid w:val="00A90403"/>
    <w:rsid w:val="00A90E66"/>
    <w:rsid w:val="00A9561A"/>
    <w:rsid w:val="00A95D5D"/>
    <w:rsid w:val="00A96EF0"/>
    <w:rsid w:val="00A97447"/>
    <w:rsid w:val="00AA0ABF"/>
    <w:rsid w:val="00AA129B"/>
    <w:rsid w:val="00AA3C21"/>
    <w:rsid w:val="00AA433C"/>
    <w:rsid w:val="00AA78F9"/>
    <w:rsid w:val="00AB4D37"/>
    <w:rsid w:val="00AB74D5"/>
    <w:rsid w:val="00AD171B"/>
    <w:rsid w:val="00AD32DA"/>
    <w:rsid w:val="00AE4293"/>
    <w:rsid w:val="00AE56D4"/>
    <w:rsid w:val="00AF0EBF"/>
    <w:rsid w:val="00AF1AE3"/>
    <w:rsid w:val="00AF67F9"/>
    <w:rsid w:val="00B0207A"/>
    <w:rsid w:val="00B02BF6"/>
    <w:rsid w:val="00B031AC"/>
    <w:rsid w:val="00B06BB0"/>
    <w:rsid w:val="00B10281"/>
    <w:rsid w:val="00B134DA"/>
    <w:rsid w:val="00B21785"/>
    <w:rsid w:val="00B23187"/>
    <w:rsid w:val="00B257FE"/>
    <w:rsid w:val="00B26BD8"/>
    <w:rsid w:val="00B26F6B"/>
    <w:rsid w:val="00B31C11"/>
    <w:rsid w:val="00B32BDE"/>
    <w:rsid w:val="00B371C5"/>
    <w:rsid w:val="00B41DE6"/>
    <w:rsid w:val="00B43C30"/>
    <w:rsid w:val="00B4756A"/>
    <w:rsid w:val="00B47A4F"/>
    <w:rsid w:val="00B502A3"/>
    <w:rsid w:val="00B63A77"/>
    <w:rsid w:val="00B67B35"/>
    <w:rsid w:val="00B70AD6"/>
    <w:rsid w:val="00B75D57"/>
    <w:rsid w:val="00B76275"/>
    <w:rsid w:val="00B77103"/>
    <w:rsid w:val="00B805A1"/>
    <w:rsid w:val="00B836DE"/>
    <w:rsid w:val="00B83AD0"/>
    <w:rsid w:val="00B84DE5"/>
    <w:rsid w:val="00B92501"/>
    <w:rsid w:val="00BB1769"/>
    <w:rsid w:val="00BB28C7"/>
    <w:rsid w:val="00BB2CB4"/>
    <w:rsid w:val="00BC33B4"/>
    <w:rsid w:val="00BC4F76"/>
    <w:rsid w:val="00BC6F67"/>
    <w:rsid w:val="00BD1E15"/>
    <w:rsid w:val="00BD2E6C"/>
    <w:rsid w:val="00BD4266"/>
    <w:rsid w:val="00BD5AF5"/>
    <w:rsid w:val="00BE249C"/>
    <w:rsid w:val="00BE40F8"/>
    <w:rsid w:val="00BE661D"/>
    <w:rsid w:val="00BF065D"/>
    <w:rsid w:val="00BF0932"/>
    <w:rsid w:val="00BF3A81"/>
    <w:rsid w:val="00C00ABA"/>
    <w:rsid w:val="00C0205D"/>
    <w:rsid w:val="00C03886"/>
    <w:rsid w:val="00C03D7F"/>
    <w:rsid w:val="00C05869"/>
    <w:rsid w:val="00C05910"/>
    <w:rsid w:val="00C05BBB"/>
    <w:rsid w:val="00C10648"/>
    <w:rsid w:val="00C112AA"/>
    <w:rsid w:val="00C11DFF"/>
    <w:rsid w:val="00C147C9"/>
    <w:rsid w:val="00C309A8"/>
    <w:rsid w:val="00C37097"/>
    <w:rsid w:val="00C37C21"/>
    <w:rsid w:val="00C41C22"/>
    <w:rsid w:val="00C465CC"/>
    <w:rsid w:val="00C47F5B"/>
    <w:rsid w:val="00C53035"/>
    <w:rsid w:val="00C56246"/>
    <w:rsid w:val="00C56ABD"/>
    <w:rsid w:val="00C643A7"/>
    <w:rsid w:val="00C644FA"/>
    <w:rsid w:val="00C66C27"/>
    <w:rsid w:val="00C71933"/>
    <w:rsid w:val="00C71C5F"/>
    <w:rsid w:val="00C80ED6"/>
    <w:rsid w:val="00C81354"/>
    <w:rsid w:val="00C81FBB"/>
    <w:rsid w:val="00C87C01"/>
    <w:rsid w:val="00C87C26"/>
    <w:rsid w:val="00C946A3"/>
    <w:rsid w:val="00CA0310"/>
    <w:rsid w:val="00CA0AFE"/>
    <w:rsid w:val="00CA330B"/>
    <w:rsid w:val="00CA4683"/>
    <w:rsid w:val="00CA4A76"/>
    <w:rsid w:val="00CB0FA6"/>
    <w:rsid w:val="00CB5516"/>
    <w:rsid w:val="00CB5D03"/>
    <w:rsid w:val="00CC36BD"/>
    <w:rsid w:val="00CC635F"/>
    <w:rsid w:val="00CC787B"/>
    <w:rsid w:val="00CD0DE2"/>
    <w:rsid w:val="00CD340C"/>
    <w:rsid w:val="00CD3B28"/>
    <w:rsid w:val="00CD4486"/>
    <w:rsid w:val="00CD6BA5"/>
    <w:rsid w:val="00CD7AA5"/>
    <w:rsid w:val="00CE0888"/>
    <w:rsid w:val="00CE390F"/>
    <w:rsid w:val="00CF187C"/>
    <w:rsid w:val="00CF2682"/>
    <w:rsid w:val="00CF298C"/>
    <w:rsid w:val="00CF4084"/>
    <w:rsid w:val="00CF73F6"/>
    <w:rsid w:val="00D04D69"/>
    <w:rsid w:val="00D11DC9"/>
    <w:rsid w:val="00D12F68"/>
    <w:rsid w:val="00D16C65"/>
    <w:rsid w:val="00D20DF5"/>
    <w:rsid w:val="00D248AD"/>
    <w:rsid w:val="00D33C2F"/>
    <w:rsid w:val="00D34D04"/>
    <w:rsid w:val="00D357B0"/>
    <w:rsid w:val="00D3630E"/>
    <w:rsid w:val="00D41829"/>
    <w:rsid w:val="00D41E3F"/>
    <w:rsid w:val="00D4331C"/>
    <w:rsid w:val="00D44923"/>
    <w:rsid w:val="00D50B56"/>
    <w:rsid w:val="00D5117D"/>
    <w:rsid w:val="00D53D93"/>
    <w:rsid w:val="00D57AEF"/>
    <w:rsid w:val="00D60C95"/>
    <w:rsid w:val="00D62F58"/>
    <w:rsid w:val="00D708DA"/>
    <w:rsid w:val="00D70BF9"/>
    <w:rsid w:val="00D76BC0"/>
    <w:rsid w:val="00D83BC4"/>
    <w:rsid w:val="00D86398"/>
    <w:rsid w:val="00D90338"/>
    <w:rsid w:val="00D95E3A"/>
    <w:rsid w:val="00DA061E"/>
    <w:rsid w:val="00DB65E5"/>
    <w:rsid w:val="00DB699B"/>
    <w:rsid w:val="00DC0590"/>
    <w:rsid w:val="00DC0635"/>
    <w:rsid w:val="00DC0B1E"/>
    <w:rsid w:val="00DC26F7"/>
    <w:rsid w:val="00DC2708"/>
    <w:rsid w:val="00DC4AAD"/>
    <w:rsid w:val="00DC4BDE"/>
    <w:rsid w:val="00DC57A1"/>
    <w:rsid w:val="00DC6901"/>
    <w:rsid w:val="00DC732C"/>
    <w:rsid w:val="00DD26C0"/>
    <w:rsid w:val="00DD58E7"/>
    <w:rsid w:val="00DE135D"/>
    <w:rsid w:val="00DE25E0"/>
    <w:rsid w:val="00DE49AF"/>
    <w:rsid w:val="00DE4E2A"/>
    <w:rsid w:val="00DE6199"/>
    <w:rsid w:val="00DF0352"/>
    <w:rsid w:val="00DF26C1"/>
    <w:rsid w:val="00DF3E63"/>
    <w:rsid w:val="00E059FD"/>
    <w:rsid w:val="00E117F2"/>
    <w:rsid w:val="00E132CD"/>
    <w:rsid w:val="00E14CE2"/>
    <w:rsid w:val="00E169B9"/>
    <w:rsid w:val="00E171BF"/>
    <w:rsid w:val="00E23C0E"/>
    <w:rsid w:val="00E305DC"/>
    <w:rsid w:val="00E31761"/>
    <w:rsid w:val="00E33D04"/>
    <w:rsid w:val="00E361A5"/>
    <w:rsid w:val="00E36651"/>
    <w:rsid w:val="00E4220C"/>
    <w:rsid w:val="00E4426C"/>
    <w:rsid w:val="00E46EA3"/>
    <w:rsid w:val="00E5017B"/>
    <w:rsid w:val="00E52C54"/>
    <w:rsid w:val="00E543C8"/>
    <w:rsid w:val="00E5774B"/>
    <w:rsid w:val="00E5793B"/>
    <w:rsid w:val="00E628A0"/>
    <w:rsid w:val="00E6552E"/>
    <w:rsid w:val="00E65605"/>
    <w:rsid w:val="00E74F1C"/>
    <w:rsid w:val="00E76078"/>
    <w:rsid w:val="00E77554"/>
    <w:rsid w:val="00E77FA1"/>
    <w:rsid w:val="00E814D9"/>
    <w:rsid w:val="00E819D4"/>
    <w:rsid w:val="00E83333"/>
    <w:rsid w:val="00E85433"/>
    <w:rsid w:val="00E8799C"/>
    <w:rsid w:val="00E90CF7"/>
    <w:rsid w:val="00E93483"/>
    <w:rsid w:val="00E974AF"/>
    <w:rsid w:val="00EA0AC5"/>
    <w:rsid w:val="00EA0E16"/>
    <w:rsid w:val="00EA378F"/>
    <w:rsid w:val="00EA7C49"/>
    <w:rsid w:val="00EB1511"/>
    <w:rsid w:val="00EB31DD"/>
    <w:rsid w:val="00EB40B7"/>
    <w:rsid w:val="00EB7703"/>
    <w:rsid w:val="00EC58CB"/>
    <w:rsid w:val="00EC5AEA"/>
    <w:rsid w:val="00EC5B59"/>
    <w:rsid w:val="00EC68F9"/>
    <w:rsid w:val="00EC6AEA"/>
    <w:rsid w:val="00EC748E"/>
    <w:rsid w:val="00ED0575"/>
    <w:rsid w:val="00ED402D"/>
    <w:rsid w:val="00ED4548"/>
    <w:rsid w:val="00ED6A99"/>
    <w:rsid w:val="00ED6B1B"/>
    <w:rsid w:val="00EE1308"/>
    <w:rsid w:val="00EE1DE9"/>
    <w:rsid w:val="00EE35C4"/>
    <w:rsid w:val="00EF05F3"/>
    <w:rsid w:val="00EF0CD6"/>
    <w:rsid w:val="00EF3786"/>
    <w:rsid w:val="00EF3E86"/>
    <w:rsid w:val="00EF5530"/>
    <w:rsid w:val="00EF6CE7"/>
    <w:rsid w:val="00F015D0"/>
    <w:rsid w:val="00F01CAE"/>
    <w:rsid w:val="00F0488E"/>
    <w:rsid w:val="00F0569D"/>
    <w:rsid w:val="00F1177A"/>
    <w:rsid w:val="00F16695"/>
    <w:rsid w:val="00F24296"/>
    <w:rsid w:val="00F346BA"/>
    <w:rsid w:val="00F417B9"/>
    <w:rsid w:val="00F43931"/>
    <w:rsid w:val="00F52EB2"/>
    <w:rsid w:val="00F55D22"/>
    <w:rsid w:val="00F55E4C"/>
    <w:rsid w:val="00F6265E"/>
    <w:rsid w:val="00F62EB4"/>
    <w:rsid w:val="00F644A0"/>
    <w:rsid w:val="00F70364"/>
    <w:rsid w:val="00F72DBB"/>
    <w:rsid w:val="00F74B1E"/>
    <w:rsid w:val="00F75B53"/>
    <w:rsid w:val="00F75C94"/>
    <w:rsid w:val="00F764CE"/>
    <w:rsid w:val="00F87778"/>
    <w:rsid w:val="00F87883"/>
    <w:rsid w:val="00F92D14"/>
    <w:rsid w:val="00F93E8E"/>
    <w:rsid w:val="00F9555C"/>
    <w:rsid w:val="00F96595"/>
    <w:rsid w:val="00FA0E7F"/>
    <w:rsid w:val="00FA2CED"/>
    <w:rsid w:val="00FA39B3"/>
    <w:rsid w:val="00FA6A65"/>
    <w:rsid w:val="00FB1752"/>
    <w:rsid w:val="00FB3985"/>
    <w:rsid w:val="00FB6A28"/>
    <w:rsid w:val="00FC3272"/>
    <w:rsid w:val="00FD3FB8"/>
    <w:rsid w:val="00FD3FF9"/>
    <w:rsid w:val="00FD583F"/>
    <w:rsid w:val="00FD7176"/>
    <w:rsid w:val="00FE0744"/>
    <w:rsid w:val="00FE2DF5"/>
    <w:rsid w:val="00FF2F3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0BA1B"/>
  <w15:chartTrackingRefBased/>
  <w15:docId w15:val="{3D8FFF68-3895-4BA8-9F90-8BF4464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17"/>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b">
    <w:name w:val="annotation reference"/>
    <w:basedOn w:val="a0"/>
    <w:uiPriority w:val="99"/>
    <w:semiHidden/>
    <w:unhideWhenUsed/>
    <w:rsid w:val="006F59D3"/>
    <w:rPr>
      <w:sz w:val="21"/>
      <w:szCs w:val="21"/>
    </w:rPr>
  </w:style>
  <w:style w:type="paragraph" w:styleId="ac">
    <w:name w:val="annotation text"/>
    <w:basedOn w:val="a"/>
    <w:link w:val="ad"/>
    <w:uiPriority w:val="99"/>
    <w:semiHidden/>
    <w:unhideWhenUsed/>
    <w:rsid w:val="006F59D3"/>
  </w:style>
  <w:style w:type="character" w:customStyle="1" w:styleId="ad">
    <w:name w:val="批注文字 字符"/>
    <w:basedOn w:val="a0"/>
    <w:link w:val="ac"/>
    <w:uiPriority w:val="99"/>
    <w:semiHidden/>
    <w:rsid w:val="006F59D3"/>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F59D3"/>
    <w:rPr>
      <w:b/>
      <w:bCs/>
    </w:rPr>
  </w:style>
  <w:style w:type="character" w:customStyle="1" w:styleId="af">
    <w:name w:val="批注主题 字符"/>
    <w:basedOn w:val="ad"/>
    <w:link w:val="ae"/>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0">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rsid w:val="00DC2708"/>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lang w:val="x-none" w:eastAsia="x-none"/>
    </w:rPr>
  </w:style>
  <w:style w:type="paragraph" w:styleId="af1">
    <w:name w:val="Body Text"/>
    <w:basedOn w:val="a"/>
    <w:link w:val="af2"/>
    <w:uiPriority w:val="99"/>
    <w:semiHidden/>
    <w:unhideWhenUsed/>
    <w:rsid w:val="00DC2708"/>
    <w:pPr>
      <w:spacing w:after="120"/>
    </w:pPr>
  </w:style>
  <w:style w:type="character" w:customStyle="1" w:styleId="af2">
    <w:name w:val="正文文本 字符"/>
    <w:basedOn w:val="a0"/>
    <w:link w:val="af1"/>
    <w:uiPriority w:val="99"/>
    <w:semiHidden/>
    <w:rsid w:val="00DC2708"/>
    <w:rPr>
      <w:rFonts w:ascii="Times New Roman" w:hAnsi="Times New Roman" w:cs="Times New Roman"/>
      <w:kern w:val="0"/>
      <w:sz w:val="20"/>
      <w:szCs w:val="20"/>
      <w:lang w:val="en-GB" w:eastAsia="en-US"/>
    </w:rPr>
  </w:style>
  <w:style w:type="paragraph" w:styleId="af3">
    <w:name w:val="Revision"/>
    <w:hidden/>
    <w:uiPriority w:val="99"/>
    <w:semiHidden/>
    <w:rsid w:val="0032280A"/>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package" Target="embeddings/Microsoft_Visio___.vsdx"/><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5011</Words>
  <Characters>28564</Characters>
  <Application>Microsoft Office Word</Application>
  <DocSecurity>0</DocSecurity>
  <Lines>238</Lines>
  <Paragraphs>67</Paragraphs>
  <ScaleCrop>false</ScaleCrop>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XueyingHou</cp:lastModifiedBy>
  <cp:revision>4</cp:revision>
  <dcterms:created xsi:type="dcterms:W3CDTF">2018-09-29T01:20:00Z</dcterms:created>
  <dcterms:modified xsi:type="dcterms:W3CDTF">2018-09-29T02:32:00Z</dcterms:modified>
</cp:coreProperties>
</file>