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CBBB5" w14:textId="77777777" w:rsidR="00C42540" w:rsidRPr="0052548E" w:rsidRDefault="00C42540" w:rsidP="00C42540">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r>
      <w:r>
        <w:rPr>
          <w:rFonts w:ascii="Arial" w:hAnsi="Arial" w:cs="Arial"/>
          <w:b/>
          <w:bCs/>
          <w:sz w:val="28"/>
        </w:rPr>
        <w:tab/>
      </w:r>
      <w:r w:rsidRPr="003D5179">
        <w:rPr>
          <w:rFonts w:ascii="Arial" w:hAnsi="Arial" w:cs="Arial"/>
          <w:b/>
          <w:bCs/>
          <w:sz w:val="28"/>
        </w:rPr>
        <w:t>R1-18</w:t>
      </w:r>
      <w:r w:rsidR="003D5179" w:rsidRPr="003D5179">
        <w:rPr>
          <w:rFonts w:ascii="Arial" w:hAnsi="Arial" w:cs="Arial"/>
          <w:b/>
          <w:bCs/>
          <w:sz w:val="28"/>
        </w:rPr>
        <w:t>10578</w:t>
      </w:r>
    </w:p>
    <w:p w14:paraId="5769DF13" w14:textId="77777777" w:rsidR="00E96823" w:rsidRPr="009513AC" w:rsidRDefault="00C42540" w:rsidP="00C42540">
      <w:pPr>
        <w:tabs>
          <w:tab w:val="center" w:pos="4536"/>
          <w:tab w:val="right" w:pos="9072"/>
        </w:tabs>
        <w:autoSpaceDE/>
        <w:autoSpaceDN/>
        <w:adjustRightInd/>
        <w:snapToGrid/>
        <w:spacing w:after="0"/>
        <w:ind w:left="1440" w:hanging="1440"/>
        <w:jc w:val="left"/>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r w:rsidR="00D80C39" w:rsidRPr="00D80C39">
        <w:rPr>
          <w:rFonts w:ascii="Arial" w:eastAsia="MS Mincho" w:hAnsi="Arial" w:cs="Arial"/>
          <w:b/>
          <w:bCs/>
          <w:sz w:val="28"/>
          <w:szCs w:val="24"/>
          <w:lang w:val="en-GB" w:eastAsia="ja-JP"/>
        </w:rPr>
        <w:t xml:space="preserve"> </w:t>
      </w:r>
    </w:p>
    <w:p w14:paraId="139FD151" w14:textId="77777777" w:rsidR="009C0564" w:rsidRPr="00E96823" w:rsidRDefault="009C0564" w:rsidP="00071D7D">
      <w:pPr>
        <w:pBdr>
          <w:top w:val="single" w:sz="4" w:space="1" w:color="auto"/>
        </w:pBdr>
        <w:spacing w:after="0"/>
        <w:jc w:val="left"/>
        <w:rPr>
          <w:rFonts w:ascii="Arial" w:hAnsi="Arial" w:cs="Arial"/>
          <w:b/>
          <w:kern w:val="2"/>
          <w:sz w:val="24"/>
          <w:lang w:eastAsia="zh-CN"/>
        </w:rPr>
      </w:pPr>
    </w:p>
    <w:p w14:paraId="752DDC1A"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E96823">
        <w:rPr>
          <w:rFonts w:ascii="Arial" w:hAnsi="Arial" w:cs="Arial"/>
          <w:b/>
          <w:bCs/>
          <w:szCs w:val="20"/>
          <w:lang w:val="en-GB" w:eastAsia="zh-CN"/>
        </w:rPr>
        <w:t>7.</w:t>
      </w:r>
      <w:r w:rsidR="00D80C39">
        <w:rPr>
          <w:rFonts w:ascii="Arial" w:hAnsi="Arial" w:cs="Arial" w:hint="eastAsia"/>
          <w:b/>
          <w:bCs/>
          <w:szCs w:val="20"/>
          <w:lang w:val="en-GB" w:eastAsia="zh-CN"/>
        </w:rPr>
        <w:t>2.3.3</w:t>
      </w:r>
    </w:p>
    <w:p w14:paraId="7B61BCD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6F958300" w14:textId="77777777"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D80C39">
        <w:rPr>
          <w:rFonts w:ascii="Arial" w:hAnsi="Arial" w:cs="Arial" w:hint="eastAsia"/>
          <w:b/>
          <w:bCs/>
          <w:szCs w:val="20"/>
          <w:lang w:val="en-GB" w:eastAsia="zh-CN"/>
        </w:rPr>
        <w:t>Discussion on discovery</w:t>
      </w:r>
      <w:r w:rsidR="00E33065">
        <w:rPr>
          <w:rFonts w:ascii="Arial" w:hAnsi="Arial" w:cs="Arial" w:hint="eastAsia"/>
          <w:b/>
          <w:bCs/>
          <w:szCs w:val="20"/>
          <w:lang w:val="en-GB" w:eastAsia="zh-CN"/>
        </w:rPr>
        <w:t xml:space="preserve"> and measurement</w:t>
      </w:r>
      <w:r w:rsidR="00D80C39">
        <w:rPr>
          <w:rFonts w:ascii="Arial" w:hAnsi="Arial" w:cs="Arial" w:hint="eastAsia"/>
          <w:b/>
          <w:bCs/>
          <w:szCs w:val="20"/>
          <w:lang w:val="en-GB" w:eastAsia="zh-CN"/>
        </w:rPr>
        <w:t xml:space="preserve"> for IAB network</w:t>
      </w:r>
    </w:p>
    <w:p w14:paraId="55CF988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181C355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0D35FA9C" w14:textId="77777777"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6ADBDD27" w14:textId="77777777" w:rsidR="003E6C2A" w:rsidRPr="00E300FA" w:rsidRDefault="003E6C2A" w:rsidP="003E6C2A">
      <w:pPr>
        <w:rPr>
          <w:sz w:val="20"/>
          <w:szCs w:val="20"/>
          <w:lang w:eastAsia="zh-CN"/>
        </w:rPr>
      </w:pPr>
      <w:r w:rsidRPr="00E300FA">
        <w:rPr>
          <w:rFonts w:hint="eastAsia"/>
          <w:sz w:val="20"/>
          <w:szCs w:val="20"/>
          <w:lang w:eastAsia="zh-CN"/>
        </w:rPr>
        <w:t>In RAN</w:t>
      </w:r>
      <w:r w:rsidRPr="00E300FA">
        <w:rPr>
          <w:sz w:val="20"/>
          <w:szCs w:val="20"/>
          <w:lang w:eastAsia="zh-CN"/>
        </w:rPr>
        <w:t>1#94, the agreements regarding inter-IAB node discovery/measurement are as following:</w:t>
      </w:r>
    </w:p>
    <w:p w14:paraId="0FC02100" w14:textId="77777777" w:rsidR="003E6C2A" w:rsidRPr="00E300FA" w:rsidRDefault="003E6C2A" w:rsidP="003E6C2A">
      <w:pPr>
        <w:rPr>
          <w:sz w:val="20"/>
          <w:szCs w:val="20"/>
        </w:rPr>
      </w:pPr>
      <w:r w:rsidRPr="00E300FA">
        <w:rPr>
          <w:sz w:val="20"/>
          <w:szCs w:val="20"/>
          <w:highlight w:val="green"/>
        </w:rPr>
        <w:t>Agreements</w:t>
      </w:r>
      <w:r w:rsidRPr="00E300FA">
        <w:rPr>
          <w:sz w:val="20"/>
          <w:szCs w:val="20"/>
        </w:rPr>
        <w:t>:</w:t>
      </w:r>
    </w:p>
    <w:p w14:paraId="58BEABFB" w14:textId="77777777" w:rsidR="003E6C2A" w:rsidRPr="00E300FA" w:rsidRDefault="003E6C2A" w:rsidP="003E6C2A">
      <w:pPr>
        <w:numPr>
          <w:ilvl w:val="0"/>
          <w:numId w:val="40"/>
        </w:numPr>
        <w:autoSpaceDE/>
        <w:autoSpaceDN/>
        <w:adjustRightInd/>
        <w:snapToGrid/>
        <w:spacing w:after="0"/>
        <w:jc w:val="left"/>
        <w:rPr>
          <w:sz w:val="20"/>
          <w:szCs w:val="20"/>
        </w:rPr>
      </w:pPr>
      <w:r w:rsidRPr="00E300FA">
        <w:rPr>
          <w:sz w:val="20"/>
          <w:szCs w:val="20"/>
        </w:rPr>
        <w:t>In case of SA deployments, initial IAB node discovery by the MT (Stage 1) follows the Rel.15 procedure for cell search and initial access based on SSBs available for access UEs without additional required specification support.</w:t>
      </w:r>
    </w:p>
    <w:p w14:paraId="25D891C1" w14:textId="77777777" w:rsidR="003E6C2A" w:rsidRPr="00E300FA" w:rsidRDefault="003E6C2A" w:rsidP="003E6C2A">
      <w:pPr>
        <w:numPr>
          <w:ilvl w:val="1"/>
          <w:numId w:val="40"/>
        </w:numPr>
        <w:autoSpaceDE/>
        <w:autoSpaceDN/>
        <w:adjustRightInd/>
        <w:snapToGrid/>
        <w:spacing w:after="0"/>
        <w:jc w:val="left"/>
        <w:rPr>
          <w:sz w:val="20"/>
          <w:szCs w:val="20"/>
        </w:rPr>
      </w:pPr>
      <w:r w:rsidRPr="00E300FA">
        <w:rPr>
          <w:sz w:val="20"/>
          <w:szCs w:val="20"/>
        </w:rPr>
        <w:t>FFS: how to support NSA deployment</w:t>
      </w:r>
    </w:p>
    <w:p w14:paraId="005C5D3A" w14:textId="77777777" w:rsidR="003E6C2A" w:rsidRPr="00E300FA" w:rsidRDefault="003E6C2A" w:rsidP="003E6C2A">
      <w:pPr>
        <w:numPr>
          <w:ilvl w:val="1"/>
          <w:numId w:val="40"/>
        </w:numPr>
        <w:autoSpaceDE/>
        <w:autoSpaceDN/>
        <w:adjustRightInd/>
        <w:snapToGrid/>
        <w:spacing w:after="0"/>
        <w:jc w:val="left"/>
        <w:rPr>
          <w:sz w:val="20"/>
          <w:szCs w:val="20"/>
        </w:rPr>
      </w:pPr>
      <w:r w:rsidRPr="00E300FA">
        <w:rPr>
          <w:sz w:val="20"/>
          <w:szCs w:val="20"/>
        </w:rPr>
        <w:t>FFS whether Stage 2 enhancements (if any) can be applied to Stage 1</w:t>
      </w:r>
    </w:p>
    <w:p w14:paraId="727131D0" w14:textId="77777777" w:rsidR="003E6C2A" w:rsidRPr="00E300FA" w:rsidRDefault="003E6C2A" w:rsidP="003E6C2A">
      <w:pPr>
        <w:rPr>
          <w:b/>
          <w:sz w:val="20"/>
          <w:szCs w:val="20"/>
        </w:rPr>
      </w:pPr>
      <w:bookmarkStart w:id="2" w:name="_GoBack"/>
      <w:bookmarkEnd w:id="2"/>
    </w:p>
    <w:p w14:paraId="7B90FE28" w14:textId="77777777" w:rsidR="003E6C2A" w:rsidRPr="00E300FA" w:rsidRDefault="003E6C2A" w:rsidP="003E6C2A">
      <w:pPr>
        <w:rPr>
          <w:sz w:val="20"/>
          <w:szCs w:val="20"/>
        </w:rPr>
      </w:pPr>
      <w:r w:rsidRPr="00E300FA">
        <w:rPr>
          <w:sz w:val="20"/>
          <w:szCs w:val="20"/>
          <w:highlight w:val="green"/>
        </w:rPr>
        <w:t>Agreements</w:t>
      </w:r>
      <w:r w:rsidRPr="00E300FA">
        <w:rPr>
          <w:sz w:val="20"/>
          <w:szCs w:val="20"/>
        </w:rPr>
        <w:t>:</w:t>
      </w:r>
    </w:p>
    <w:p w14:paraId="04734E07" w14:textId="77777777" w:rsidR="003E6C2A" w:rsidRPr="00E300FA" w:rsidRDefault="003E6C2A" w:rsidP="003E6C2A">
      <w:pPr>
        <w:pStyle w:val="maintext"/>
        <w:numPr>
          <w:ilvl w:val="0"/>
          <w:numId w:val="41"/>
        </w:numPr>
        <w:ind w:firstLineChars="0"/>
      </w:pPr>
      <w:r w:rsidRPr="00E300FA">
        <w:t>For the purpose of inter-IAB node and donor detection after the IAB node DU becomes active (Stage 2) at least one of</w:t>
      </w:r>
      <w:r w:rsidRPr="00E300FA">
        <w:rPr>
          <w:color w:val="FF0000"/>
        </w:rPr>
        <w:t xml:space="preserve"> </w:t>
      </w:r>
      <w:r w:rsidRPr="00E300FA">
        <w:t>the following solutions should be supported:</w:t>
      </w:r>
    </w:p>
    <w:p w14:paraId="56852202" w14:textId="77777777" w:rsidR="003E6C2A" w:rsidRPr="00E300FA" w:rsidRDefault="003E6C2A" w:rsidP="003E6C2A">
      <w:pPr>
        <w:pStyle w:val="maintext"/>
        <w:numPr>
          <w:ilvl w:val="1"/>
          <w:numId w:val="41"/>
        </w:numPr>
        <w:ind w:firstLineChars="0"/>
      </w:pPr>
      <w:r w:rsidRPr="00E300FA">
        <w:t>SSB-based solutions (Solution 1):</w:t>
      </w:r>
    </w:p>
    <w:p w14:paraId="4C767ACC" w14:textId="77777777" w:rsidR="003E6C2A" w:rsidRPr="00E300FA" w:rsidRDefault="003E6C2A" w:rsidP="003E6C2A">
      <w:pPr>
        <w:pStyle w:val="maintext"/>
        <w:numPr>
          <w:ilvl w:val="3"/>
          <w:numId w:val="41"/>
        </w:numPr>
        <w:ind w:firstLineChars="0"/>
      </w:pPr>
      <w:r w:rsidRPr="00E300FA">
        <w:t>Solution 1-A) Reusing the same set of SSBs used for access UEs</w:t>
      </w:r>
    </w:p>
    <w:p w14:paraId="7851B64D" w14:textId="77777777" w:rsidR="003E6C2A" w:rsidRPr="003E6C2A" w:rsidRDefault="003E6C2A" w:rsidP="003E6C2A">
      <w:pPr>
        <w:pStyle w:val="maintext"/>
        <w:numPr>
          <w:ilvl w:val="3"/>
          <w:numId w:val="41"/>
        </w:numPr>
        <w:ind w:firstLineChars="0"/>
      </w:pPr>
      <w:r w:rsidRPr="00E300FA">
        <w:t>Solution 1-B</w:t>
      </w:r>
      <w:r w:rsidRPr="003E6C2A">
        <w:t>) Use of SSBs which are orthogonal (TDM and/or FDM) with SSBs used for access UEs</w:t>
      </w:r>
    </w:p>
    <w:p w14:paraId="71CBB223" w14:textId="77777777" w:rsidR="003E6C2A" w:rsidRPr="003E6C2A" w:rsidRDefault="003E6C2A" w:rsidP="003E6C2A">
      <w:pPr>
        <w:pStyle w:val="maintext"/>
        <w:numPr>
          <w:ilvl w:val="2"/>
          <w:numId w:val="41"/>
        </w:numPr>
        <w:ind w:firstLineChars="0"/>
      </w:pPr>
      <w:r w:rsidRPr="003E6C2A">
        <w:t xml:space="preserve">Mechanisms to support half-duplex transmission/measurement of SSBs (e.g. muting patterns) for Solution 1-A) or Solution 1-B) </w:t>
      </w:r>
    </w:p>
    <w:p w14:paraId="2E7DE6D2" w14:textId="77777777" w:rsidR="003E6C2A" w:rsidRPr="003E6C2A" w:rsidRDefault="003E6C2A" w:rsidP="003E6C2A">
      <w:pPr>
        <w:pStyle w:val="maintext"/>
        <w:numPr>
          <w:ilvl w:val="2"/>
          <w:numId w:val="41"/>
        </w:numPr>
        <w:ind w:firstLineChars="0"/>
      </w:pPr>
      <w:r w:rsidRPr="003E6C2A">
        <w:t>Further study potential impacts of the above solutions on access UEs performing initial access/in IDLE mode, including:</w:t>
      </w:r>
    </w:p>
    <w:p w14:paraId="2F0CD4BE" w14:textId="77777777" w:rsidR="003E6C2A" w:rsidRPr="003E6C2A" w:rsidRDefault="003E6C2A" w:rsidP="003E6C2A">
      <w:pPr>
        <w:pStyle w:val="maintext"/>
        <w:numPr>
          <w:ilvl w:val="3"/>
          <w:numId w:val="41"/>
        </w:numPr>
        <w:ind w:firstLineChars="0"/>
      </w:pPr>
      <w:r w:rsidRPr="003E6C2A">
        <w:t>Cell detection/measurement performance impact due to loss of SSB occasions due to muting</w:t>
      </w:r>
    </w:p>
    <w:p w14:paraId="1A4A3752" w14:textId="77777777" w:rsidR="003E6C2A" w:rsidRPr="003E6C2A" w:rsidRDefault="003E6C2A" w:rsidP="003E6C2A">
      <w:pPr>
        <w:pStyle w:val="maintext"/>
        <w:numPr>
          <w:ilvl w:val="3"/>
          <w:numId w:val="41"/>
        </w:numPr>
        <w:ind w:firstLineChars="0"/>
      </w:pPr>
      <w:r w:rsidRPr="003E6C2A">
        <w:t>Discovery of SSBs by access UEs which are intended only for IAB node discovery</w:t>
      </w:r>
    </w:p>
    <w:p w14:paraId="2C390468" w14:textId="77777777" w:rsidR="003E6C2A" w:rsidRPr="003E6C2A" w:rsidRDefault="003E6C2A" w:rsidP="003E6C2A">
      <w:pPr>
        <w:pStyle w:val="maintext"/>
        <w:numPr>
          <w:ilvl w:val="1"/>
          <w:numId w:val="41"/>
        </w:numPr>
        <w:ind w:firstLineChars="0"/>
      </w:pPr>
      <w:r w:rsidRPr="003E6C2A">
        <w:t>CSI-RS based solutions (Solution 2)</w:t>
      </w:r>
    </w:p>
    <w:p w14:paraId="226AC56D" w14:textId="77777777" w:rsidR="003E6C2A" w:rsidRPr="003E6C2A" w:rsidRDefault="003E6C2A" w:rsidP="003E6C2A">
      <w:pPr>
        <w:pStyle w:val="maintext"/>
        <w:numPr>
          <w:ilvl w:val="2"/>
          <w:numId w:val="41"/>
        </w:numPr>
        <w:ind w:firstLineChars="0"/>
      </w:pPr>
      <w:r w:rsidRPr="003E6C2A">
        <w:t xml:space="preserve">Feasibility of CSI-RS only based discovery in case of unsynchronized network operation </w:t>
      </w:r>
    </w:p>
    <w:p w14:paraId="7524B08D" w14:textId="77777777" w:rsidR="003E6C2A" w:rsidRPr="003E6C2A" w:rsidRDefault="003E6C2A" w:rsidP="003E6C2A">
      <w:pPr>
        <w:pStyle w:val="maintext"/>
        <w:numPr>
          <w:ilvl w:val="0"/>
          <w:numId w:val="41"/>
        </w:numPr>
        <w:ind w:firstLineChars="0"/>
      </w:pPr>
      <w:r w:rsidRPr="003E6C2A">
        <w:t>Further study enhancements to existing configurations (e.g. SMTC and CSI-RS configuration) and inter-node coordination (e.g. F1) for Solutions 1) or 2) and possibility of aperiodic transmission of SSBs/CSI-RS</w:t>
      </w:r>
    </w:p>
    <w:p w14:paraId="1B95F5C7" w14:textId="77777777" w:rsidR="00E33065" w:rsidRPr="00E33065" w:rsidRDefault="00E33065" w:rsidP="00E33065">
      <w:pPr>
        <w:rPr>
          <w:sz w:val="20"/>
          <w:szCs w:val="20"/>
          <w:lang w:eastAsia="zh-CN"/>
        </w:rPr>
      </w:pPr>
      <w:r>
        <w:rPr>
          <w:rFonts w:hint="eastAsia"/>
          <w:sz w:val="20"/>
          <w:szCs w:val="20"/>
          <w:lang w:eastAsia="zh-CN"/>
        </w:rPr>
        <w:t>In this contribution, we focus on</w:t>
      </w:r>
      <w:r w:rsidR="0019441F">
        <w:rPr>
          <w:rFonts w:hint="eastAsia"/>
          <w:sz w:val="20"/>
          <w:szCs w:val="20"/>
          <w:lang w:eastAsia="zh-CN"/>
        </w:rPr>
        <w:t xml:space="preserve"> the</w:t>
      </w:r>
      <w:r w:rsidR="00066268">
        <w:rPr>
          <w:sz w:val="20"/>
          <w:szCs w:val="20"/>
          <w:lang w:eastAsia="zh-CN"/>
        </w:rPr>
        <w:t xml:space="preserve"> issue related to </w:t>
      </w:r>
      <w:r w:rsidR="0019441F">
        <w:rPr>
          <w:rFonts w:hint="eastAsia"/>
          <w:sz w:val="20"/>
          <w:szCs w:val="20"/>
          <w:lang w:eastAsia="zh-CN"/>
        </w:rPr>
        <w:t>inter-IAB node discovery and measurement</w:t>
      </w:r>
      <w:r>
        <w:rPr>
          <w:rFonts w:hint="eastAsia"/>
          <w:sz w:val="20"/>
          <w:szCs w:val="20"/>
          <w:lang w:eastAsia="zh-CN"/>
        </w:rPr>
        <w:t>.</w:t>
      </w:r>
    </w:p>
    <w:p w14:paraId="6302A424" w14:textId="77777777" w:rsidR="00F61183" w:rsidRDefault="00C82BDC" w:rsidP="003203E1">
      <w:pPr>
        <w:pStyle w:val="1"/>
        <w:numPr>
          <w:ilvl w:val="0"/>
          <w:numId w:val="4"/>
        </w:numPr>
        <w:rPr>
          <w:rFonts w:ascii="Arial" w:hAnsi="Arial" w:cs="Arial"/>
          <w:lang w:eastAsia="zh-CN"/>
        </w:rPr>
      </w:pPr>
      <w:r>
        <w:rPr>
          <w:rFonts w:ascii="Arial" w:hAnsi="Arial" w:cs="Arial"/>
          <w:lang w:eastAsia="zh-CN"/>
        </w:rPr>
        <w:t>Discussion</w:t>
      </w:r>
    </w:p>
    <w:p w14:paraId="775FD28A" w14:textId="77777777" w:rsidR="00EB0865" w:rsidRPr="00EB0865" w:rsidRDefault="00EB0865" w:rsidP="00EB0865">
      <w:pPr>
        <w:pStyle w:val="2"/>
        <w:ind w:left="992" w:hanging="567"/>
        <w:rPr>
          <w:rFonts w:ascii="Arial" w:hAnsi="Arial" w:cs="Arial"/>
          <w:lang w:eastAsia="zh-CN"/>
        </w:rPr>
      </w:pPr>
      <w:r>
        <w:rPr>
          <w:rFonts w:ascii="Arial" w:hAnsi="Arial" w:cs="Arial"/>
          <w:lang w:eastAsia="zh-CN"/>
        </w:rPr>
        <w:t>2.1</w:t>
      </w:r>
      <w:r w:rsidR="00CE6B60">
        <w:rPr>
          <w:rFonts w:ascii="Arial" w:hAnsi="Arial" w:cs="Arial" w:hint="eastAsia"/>
          <w:lang w:eastAsia="zh-CN"/>
        </w:rPr>
        <w:t xml:space="preserve"> </w:t>
      </w:r>
      <w:r w:rsidR="00273694">
        <w:rPr>
          <w:rFonts w:ascii="Arial" w:hAnsi="Arial" w:cs="Arial"/>
          <w:lang w:eastAsia="zh-CN"/>
        </w:rPr>
        <w:t>RS for inter-IAB node discovery/measurement</w:t>
      </w:r>
    </w:p>
    <w:p w14:paraId="321CF3B1" w14:textId="691005FB" w:rsidR="00D21BAA" w:rsidRDefault="00A92215" w:rsidP="00336CEB">
      <w:pPr>
        <w:rPr>
          <w:sz w:val="20"/>
          <w:szCs w:val="20"/>
          <w:lang w:eastAsia="zh-CN"/>
        </w:rPr>
      </w:pPr>
      <w:r>
        <w:rPr>
          <w:rFonts w:hint="eastAsia"/>
          <w:sz w:val="20"/>
          <w:szCs w:val="20"/>
          <w:lang w:eastAsia="zh-CN"/>
        </w:rPr>
        <w:t xml:space="preserve">There are 3 solutions agreed in last meeting for further </w:t>
      </w:r>
      <w:r w:rsidR="00394243">
        <w:rPr>
          <w:sz w:val="20"/>
          <w:szCs w:val="20"/>
          <w:lang w:eastAsia="zh-CN"/>
        </w:rPr>
        <w:t>discussion</w:t>
      </w:r>
      <w:r>
        <w:rPr>
          <w:rFonts w:hint="eastAsia"/>
          <w:sz w:val="20"/>
          <w:szCs w:val="20"/>
          <w:lang w:eastAsia="zh-CN"/>
        </w:rPr>
        <w:t xml:space="preserve">. </w:t>
      </w:r>
      <w:r>
        <w:rPr>
          <w:sz w:val="20"/>
          <w:szCs w:val="20"/>
          <w:lang w:eastAsia="zh-CN"/>
        </w:rPr>
        <w:t>For the CSI-RS based solution, it can be u</w:t>
      </w:r>
      <w:r w:rsidR="00311C16">
        <w:rPr>
          <w:sz w:val="20"/>
          <w:szCs w:val="20"/>
          <w:lang w:eastAsia="zh-CN"/>
        </w:rPr>
        <w:t>seful in a synchronized network. H</w:t>
      </w:r>
      <w:r>
        <w:rPr>
          <w:sz w:val="20"/>
          <w:szCs w:val="20"/>
          <w:lang w:eastAsia="zh-CN"/>
        </w:rPr>
        <w:t xml:space="preserve">owever, if it is unsynchronized, the discovery function may rely on SSB. </w:t>
      </w:r>
      <w:r w:rsidR="002D6042">
        <w:rPr>
          <w:sz w:val="20"/>
          <w:szCs w:val="20"/>
          <w:lang w:eastAsia="zh-CN"/>
        </w:rPr>
        <w:t xml:space="preserve">For the SSB based solutions, there are two </w:t>
      </w:r>
      <w:r w:rsidR="00311C16">
        <w:rPr>
          <w:sz w:val="20"/>
          <w:szCs w:val="20"/>
          <w:lang w:eastAsia="zh-CN"/>
        </w:rPr>
        <w:t>sub-</w:t>
      </w:r>
      <w:r w:rsidR="002D6042">
        <w:rPr>
          <w:sz w:val="20"/>
          <w:szCs w:val="20"/>
          <w:lang w:eastAsia="zh-CN"/>
        </w:rPr>
        <w:t xml:space="preserve">solutions: Solution 1-A and Solution 1-B. For Solution 1-A, when SSB for </w:t>
      </w:r>
      <w:r w:rsidR="002D6042">
        <w:rPr>
          <w:sz w:val="20"/>
          <w:szCs w:val="20"/>
          <w:lang w:eastAsia="zh-CN"/>
        </w:rPr>
        <w:lastRenderedPageBreak/>
        <w:t>inter-IAB node discovery/measurement share the same SSB for access UE, there will be negative impact to the access UE. When the time domain pattern of SSB needs to be changed randomly, legacy access UE can’t know the pattern</w:t>
      </w:r>
      <w:r w:rsidR="003C3424">
        <w:rPr>
          <w:sz w:val="20"/>
          <w:szCs w:val="20"/>
          <w:lang w:eastAsia="zh-CN"/>
        </w:rPr>
        <w:t xml:space="preserve">. From measurement perspective, it can’t do RSRP filtering in time domain. From system information acquisition perspective, </w:t>
      </w:r>
      <w:r w:rsidR="00E6304B">
        <w:rPr>
          <w:sz w:val="20"/>
          <w:szCs w:val="20"/>
          <w:lang w:eastAsia="zh-CN"/>
        </w:rPr>
        <w:t>it can’t find system information in the next periodicity when it is informed the modification of system information. As introduction of IAB node specific feature needs to support legacy R15 UE, with Solution 1-A, it is not backward compatible, so it is not preferable.</w:t>
      </w:r>
    </w:p>
    <w:p w14:paraId="1BBD9502" w14:textId="77777777" w:rsidR="00E6304B" w:rsidRDefault="00E6304B" w:rsidP="00336CEB">
      <w:pPr>
        <w:rPr>
          <w:sz w:val="20"/>
          <w:szCs w:val="20"/>
          <w:lang w:eastAsia="zh-CN"/>
        </w:rPr>
      </w:pPr>
      <w:r>
        <w:rPr>
          <w:sz w:val="20"/>
          <w:szCs w:val="20"/>
          <w:lang w:eastAsia="zh-CN"/>
        </w:rPr>
        <w:t>For Solution 1-B, both FDM and TDM between SSB for access UE and SSB for inter-IAB node discovery</w:t>
      </w:r>
      <w:r w:rsidR="00311C16">
        <w:rPr>
          <w:sz w:val="20"/>
          <w:szCs w:val="20"/>
          <w:lang w:eastAsia="zh-CN"/>
        </w:rPr>
        <w:t>/measurement</w:t>
      </w:r>
      <w:r>
        <w:rPr>
          <w:sz w:val="20"/>
          <w:szCs w:val="20"/>
          <w:lang w:eastAsia="zh-CN"/>
        </w:rPr>
        <w:t xml:space="preserve"> is proposed. In our opinion, both multiplexing modes </w:t>
      </w:r>
      <w:r w:rsidR="000557E2">
        <w:rPr>
          <w:sz w:val="20"/>
          <w:szCs w:val="20"/>
          <w:lang w:eastAsia="zh-CN"/>
        </w:rPr>
        <w:t xml:space="preserve">are necessary. When there is enough room in frequency domain in a band, the SSB for inter-IAB node discovery/measurement can be located in the off-raster to be FDMed with the SSB for access UE. When the bandwidth of the frequency band is relatively small, e.g, 5MHz, the SSB for inter-IAB node discovery/measurement can be located in the sync raster to be TDMed with the SSB for access UE. </w:t>
      </w:r>
    </w:p>
    <w:p w14:paraId="530A410C" w14:textId="77777777" w:rsidR="00721393" w:rsidRDefault="00721393" w:rsidP="00336CEB">
      <w:pPr>
        <w:rPr>
          <w:sz w:val="20"/>
          <w:szCs w:val="20"/>
          <w:lang w:eastAsia="zh-CN"/>
        </w:rPr>
      </w:pPr>
      <w:r>
        <w:rPr>
          <w:sz w:val="20"/>
          <w:szCs w:val="20"/>
          <w:lang w:eastAsia="zh-CN"/>
        </w:rPr>
        <w:t xml:space="preserve">For the FDM case, access UE can’t detect the SSB in the off-raster, so there is no impact to cell search procedure of the access UE. For the TDM case, as both SSB for inter-IAB node </w:t>
      </w:r>
      <w:r w:rsidR="00EA51C3">
        <w:rPr>
          <w:sz w:val="20"/>
          <w:szCs w:val="20"/>
          <w:lang w:eastAsia="zh-CN"/>
        </w:rPr>
        <w:t>discovery/</w:t>
      </w:r>
      <w:r>
        <w:rPr>
          <w:sz w:val="20"/>
          <w:szCs w:val="20"/>
          <w:lang w:eastAsia="zh-CN"/>
        </w:rPr>
        <w:t>measurement and SSB for access UE are in the sync raster, some mechanism should be adopted to prevent the access UE to detect the SSB for inter-IAB node discovery/measurement. A simple solution would be to leave the SSB for inter-IAB node discovery/measurement without SIB1. As the access UE needs to detect both SSB and SIB1 for cell association, it will discard the SSB without SIB1.</w:t>
      </w:r>
    </w:p>
    <w:p w14:paraId="4B6E4299" w14:textId="26C24F98" w:rsidR="00721393" w:rsidRPr="00273694" w:rsidRDefault="00721393" w:rsidP="00336CEB">
      <w:pPr>
        <w:rPr>
          <w:b/>
          <w:i/>
          <w:sz w:val="20"/>
          <w:szCs w:val="20"/>
          <w:lang w:eastAsia="zh-CN"/>
        </w:rPr>
      </w:pPr>
      <w:r w:rsidRPr="00273694">
        <w:rPr>
          <w:b/>
          <w:i/>
          <w:sz w:val="20"/>
          <w:szCs w:val="20"/>
          <w:lang w:eastAsia="zh-CN"/>
        </w:rPr>
        <w:t xml:space="preserve">Proposal 1: </w:t>
      </w:r>
      <w:r w:rsidR="00EA567B">
        <w:rPr>
          <w:b/>
          <w:i/>
          <w:sz w:val="20"/>
          <w:szCs w:val="20"/>
          <w:lang w:eastAsia="zh-CN"/>
        </w:rPr>
        <w:t>At least</w:t>
      </w:r>
      <w:r w:rsidR="00EA567B" w:rsidRPr="00273694">
        <w:rPr>
          <w:b/>
          <w:i/>
          <w:sz w:val="20"/>
          <w:szCs w:val="20"/>
          <w:lang w:eastAsia="zh-CN"/>
        </w:rPr>
        <w:t xml:space="preserve"> </w:t>
      </w:r>
      <w:r w:rsidRPr="00273694">
        <w:rPr>
          <w:b/>
          <w:i/>
          <w:sz w:val="20"/>
          <w:szCs w:val="20"/>
          <w:lang w:eastAsia="zh-CN"/>
        </w:rPr>
        <w:t>Solution 1-B</w:t>
      </w:r>
      <w:r w:rsidR="00EA567B">
        <w:rPr>
          <w:b/>
          <w:i/>
          <w:sz w:val="20"/>
          <w:szCs w:val="20"/>
          <w:lang w:eastAsia="zh-CN"/>
        </w:rPr>
        <w:t xml:space="preserve"> is supported</w:t>
      </w:r>
      <w:r w:rsidRPr="00273694">
        <w:rPr>
          <w:b/>
          <w:i/>
          <w:sz w:val="20"/>
          <w:szCs w:val="20"/>
          <w:lang w:eastAsia="zh-CN"/>
        </w:rPr>
        <w:t>: TDM or FDM between the SSB for inter-IAB node</w:t>
      </w:r>
      <w:r w:rsidR="00EA51C3">
        <w:rPr>
          <w:b/>
          <w:i/>
          <w:sz w:val="20"/>
          <w:szCs w:val="20"/>
          <w:lang w:eastAsia="zh-CN"/>
        </w:rPr>
        <w:t xml:space="preserve"> discovery/</w:t>
      </w:r>
      <w:r w:rsidRPr="00273694">
        <w:rPr>
          <w:b/>
          <w:i/>
          <w:sz w:val="20"/>
          <w:szCs w:val="20"/>
          <w:lang w:eastAsia="zh-CN"/>
        </w:rPr>
        <w:t xml:space="preserve">measurement and SSB for access UE. </w:t>
      </w:r>
    </w:p>
    <w:p w14:paraId="5FFDCE3B" w14:textId="77777777" w:rsidR="00B323E0" w:rsidRPr="00F13FA2" w:rsidRDefault="001D27E9" w:rsidP="00F13FA2">
      <w:pPr>
        <w:pStyle w:val="2"/>
        <w:ind w:left="992" w:hanging="567"/>
        <w:rPr>
          <w:rFonts w:ascii="Arial" w:hAnsi="Arial" w:cs="Arial"/>
          <w:lang w:eastAsia="zh-CN"/>
        </w:rPr>
      </w:pPr>
      <w:r>
        <w:rPr>
          <w:rFonts w:ascii="Arial" w:hAnsi="Arial" w:cs="Arial"/>
          <w:lang w:eastAsia="zh-CN"/>
        </w:rPr>
        <w:t xml:space="preserve">2.2 </w:t>
      </w:r>
      <w:r w:rsidR="00026E99">
        <w:rPr>
          <w:rFonts w:ascii="Arial" w:hAnsi="Arial" w:cs="Arial"/>
          <w:lang w:eastAsia="zh-CN"/>
        </w:rPr>
        <w:t>SSB pattern for different IAB nodes</w:t>
      </w:r>
    </w:p>
    <w:p w14:paraId="26DDA7CB" w14:textId="77777777" w:rsidR="00173DED" w:rsidRDefault="0062341C" w:rsidP="00BC7999">
      <w:pPr>
        <w:rPr>
          <w:sz w:val="20"/>
          <w:szCs w:val="20"/>
          <w:lang w:eastAsia="zh-CN"/>
        </w:rPr>
      </w:pPr>
      <w:r>
        <w:rPr>
          <w:sz w:val="20"/>
          <w:szCs w:val="20"/>
          <w:lang w:eastAsia="zh-CN"/>
        </w:rPr>
        <w:t>D</w:t>
      </w:r>
      <w:r w:rsidR="00434E05">
        <w:rPr>
          <w:rFonts w:hint="eastAsia"/>
          <w:sz w:val="20"/>
          <w:szCs w:val="20"/>
          <w:lang w:eastAsia="zh-CN"/>
        </w:rPr>
        <w:t>ue to half-duplex constraint</w:t>
      </w:r>
      <w:r w:rsidR="00EA5905">
        <w:rPr>
          <w:sz w:val="20"/>
          <w:szCs w:val="20"/>
          <w:lang w:eastAsia="zh-CN"/>
        </w:rPr>
        <w:t>,</w:t>
      </w:r>
      <w:r w:rsidR="00EF1789">
        <w:rPr>
          <w:rFonts w:hint="eastAsia"/>
          <w:sz w:val="20"/>
          <w:szCs w:val="20"/>
          <w:lang w:eastAsia="zh-CN"/>
        </w:rPr>
        <w:t xml:space="preserve"> an IAB node can</w:t>
      </w:r>
      <w:r w:rsidR="00EA5905">
        <w:rPr>
          <w:sz w:val="20"/>
          <w:szCs w:val="20"/>
          <w:lang w:eastAsia="zh-CN"/>
        </w:rPr>
        <w:t xml:space="preserve">’t </w:t>
      </w:r>
      <w:r w:rsidR="00EF1789">
        <w:rPr>
          <w:rFonts w:hint="eastAsia"/>
          <w:sz w:val="20"/>
          <w:szCs w:val="20"/>
          <w:lang w:eastAsia="zh-CN"/>
        </w:rPr>
        <w:t xml:space="preserve">receive and transmit SSB </w:t>
      </w:r>
      <w:r w:rsidR="007F2D11">
        <w:rPr>
          <w:sz w:val="20"/>
          <w:szCs w:val="20"/>
          <w:lang w:eastAsia="zh-CN"/>
        </w:rPr>
        <w:t>at</w:t>
      </w:r>
      <w:r w:rsidR="00EF1789">
        <w:rPr>
          <w:sz w:val="20"/>
          <w:szCs w:val="20"/>
          <w:lang w:eastAsia="zh-CN"/>
        </w:rPr>
        <w:t xml:space="preserve"> the</w:t>
      </w:r>
      <w:r w:rsidR="00EF1789">
        <w:rPr>
          <w:rFonts w:hint="eastAsia"/>
          <w:sz w:val="20"/>
          <w:szCs w:val="20"/>
          <w:lang w:eastAsia="zh-CN"/>
        </w:rPr>
        <w:t xml:space="preserve"> same time. </w:t>
      </w:r>
      <w:r w:rsidR="00695938">
        <w:rPr>
          <w:rFonts w:hint="eastAsia"/>
          <w:sz w:val="20"/>
          <w:szCs w:val="20"/>
          <w:lang w:eastAsia="zh-CN"/>
        </w:rPr>
        <w:t xml:space="preserve">So </w:t>
      </w:r>
      <w:r w:rsidR="00EF1789">
        <w:rPr>
          <w:rFonts w:hint="eastAsia"/>
          <w:sz w:val="20"/>
          <w:szCs w:val="20"/>
          <w:lang w:eastAsia="zh-CN"/>
        </w:rPr>
        <w:t xml:space="preserve">there should be some </w:t>
      </w:r>
      <w:r w:rsidR="00EF1789">
        <w:rPr>
          <w:sz w:val="20"/>
          <w:szCs w:val="20"/>
          <w:lang w:eastAsia="zh-CN"/>
        </w:rPr>
        <w:t>mechanisms</w:t>
      </w:r>
      <w:r w:rsidR="00EF1789">
        <w:rPr>
          <w:rFonts w:hint="eastAsia"/>
          <w:sz w:val="20"/>
          <w:szCs w:val="20"/>
          <w:lang w:eastAsia="zh-CN"/>
        </w:rPr>
        <w:t xml:space="preserve"> </w:t>
      </w:r>
      <w:r>
        <w:rPr>
          <w:sz w:val="20"/>
          <w:szCs w:val="20"/>
          <w:lang w:eastAsia="zh-CN"/>
        </w:rPr>
        <w:t>to allocate different time domain resources for different IAB nodes to enable inter-IAB node discovery/measurement.</w:t>
      </w:r>
    </w:p>
    <w:p w14:paraId="207AE1FA" w14:textId="77777777" w:rsidR="00EF1789" w:rsidRDefault="00EF1789" w:rsidP="00BC7999">
      <w:pPr>
        <w:rPr>
          <w:sz w:val="20"/>
          <w:szCs w:val="20"/>
          <w:lang w:eastAsia="zh-CN"/>
        </w:rPr>
      </w:pPr>
      <w:r>
        <w:rPr>
          <w:rFonts w:hint="eastAsia"/>
          <w:sz w:val="20"/>
          <w:szCs w:val="20"/>
          <w:lang w:eastAsia="zh-CN"/>
        </w:rPr>
        <w:t xml:space="preserve">In NR R15 specification, </w:t>
      </w:r>
      <w:r w:rsidR="002B1653">
        <w:rPr>
          <w:rFonts w:hint="eastAsia"/>
          <w:sz w:val="20"/>
          <w:szCs w:val="20"/>
          <w:lang w:eastAsia="zh-CN"/>
        </w:rPr>
        <w:t xml:space="preserve">a SSB set containing multiple SSB indices </w:t>
      </w:r>
      <w:r w:rsidR="007F2D11">
        <w:rPr>
          <w:sz w:val="20"/>
          <w:szCs w:val="20"/>
          <w:lang w:eastAsia="zh-CN"/>
        </w:rPr>
        <w:t>is</w:t>
      </w:r>
      <w:r w:rsidR="006F044A">
        <w:rPr>
          <w:rFonts w:hint="eastAsia"/>
          <w:sz w:val="20"/>
          <w:szCs w:val="20"/>
          <w:lang w:eastAsia="zh-CN"/>
        </w:rPr>
        <w:t xml:space="preserve"> restricted to a 5ms ti</w:t>
      </w:r>
      <w:r w:rsidR="007F2D11">
        <w:rPr>
          <w:rFonts w:hint="eastAsia"/>
          <w:sz w:val="20"/>
          <w:szCs w:val="20"/>
          <w:lang w:eastAsia="zh-CN"/>
        </w:rPr>
        <w:t>me window. Different</w:t>
      </w:r>
      <w:r w:rsidR="006F044A">
        <w:rPr>
          <w:rFonts w:hint="eastAsia"/>
          <w:sz w:val="20"/>
          <w:szCs w:val="20"/>
          <w:lang w:eastAsia="zh-CN"/>
        </w:rPr>
        <w:t xml:space="preserve"> slot/symbols are used for </w:t>
      </w:r>
      <w:r w:rsidR="006F044A">
        <w:rPr>
          <w:sz w:val="20"/>
          <w:szCs w:val="20"/>
          <w:lang w:eastAsia="zh-CN"/>
        </w:rPr>
        <w:t>different</w:t>
      </w:r>
      <w:r w:rsidR="006F044A">
        <w:rPr>
          <w:rFonts w:hint="eastAsia"/>
          <w:sz w:val="20"/>
          <w:szCs w:val="20"/>
          <w:lang w:eastAsia="zh-CN"/>
        </w:rPr>
        <w:t xml:space="preserve"> SSB indices</w:t>
      </w:r>
      <w:r w:rsidR="00FD696A">
        <w:rPr>
          <w:rFonts w:hint="eastAsia"/>
          <w:sz w:val="20"/>
          <w:szCs w:val="20"/>
          <w:lang w:eastAsia="zh-CN"/>
        </w:rPr>
        <w:t xml:space="preserve"> in the 5ms window</w:t>
      </w:r>
      <w:r w:rsidR="006F044A">
        <w:rPr>
          <w:rFonts w:hint="eastAsia"/>
          <w:sz w:val="20"/>
          <w:szCs w:val="20"/>
          <w:lang w:eastAsia="zh-CN"/>
        </w:rPr>
        <w:t xml:space="preserve">, and it is predetermined in specification depending </w:t>
      </w:r>
      <w:r w:rsidR="006F044A">
        <w:rPr>
          <w:sz w:val="20"/>
          <w:szCs w:val="20"/>
          <w:lang w:eastAsia="zh-CN"/>
        </w:rPr>
        <w:t xml:space="preserve">on the frequency range and </w:t>
      </w:r>
      <w:r w:rsidR="00FD696A">
        <w:rPr>
          <w:rFonts w:hint="eastAsia"/>
          <w:sz w:val="20"/>
          <w:szCs w:val="20"/>
          <w:lang w:eastAsia="zh-CN"/>
        </w:rPr>
        <w:t xml:space="preserve">SSB </w:t>
      </w:r>
      <w:r w:rsidR="006F044A">
        <w:rPr>
          <w:sz w:val="20"/>
          <w:szCs w:val="20"/>
          <w:lang w:eastAsia="zh-CN"/>
        </w:rPr>
        <w:t xml:space="preserve">subcarrier spacing. </w:t>
      </w:r>
      <w:r w:rsidR="002B1653">
        <w:rPr>
          <w:rFonts w:hint="eastAsia"/>
          <w:sz w:val="20"/>
          <w:szCs w:val="20"/>
          <w:lang w:eastAsia="zh-CN"/>
        </w:rPr>
        <w:t xml:space="preserve">SSB set is transmitted periodically. The possible periodicity can be 5ms, 10ms, 20ms, 40ms, 80ms, etc. </w:t>
      </w:r>
      <w:r w:rsidR="006F044A">
        <w:rPr>
          <w:rFonts w:hint="eastAsia"/>
          <w:sz w:val="20"/>
          <w:szCs w:val="20"/>
          <w:lang w:eastAsia="zh-CN"/>
        </w:rPr>
        <w:t xml:space="preserve">Whether all or part of the SSB indices within </w:t>
      </w:r>
      <w:r w:rsidR="00FD696A">
        <w:rPr>
          <w:rFonts w:hint="eastAsia"/>
          <w:sz w:val="20"/>
          <w:szCs w:val="20"/>
          <w:lang w:eastAsia="zh-CN"/>
        </w:rPr>
        <w:t>a SSB set is actually transmitted</w:t>
      </w:r>
      <w:r w:rsidR="006F044A">
        <w:rPr>
          <w:rFonts w:hint="eastAsia"/>
          <w:sz w:val="20"/>
          <w:szCs w:val="20"/>
          <w:lang w:eastAsia="zh-CN"/>
        </w:rPr>
        <w:t xml:space="preserve"> is configurable by RRC signaling. Regarding the time </w:t>
      </w:r>
      <w:r w:rsidR="006F044A">
        <w:rPr>
          <w:sz w:val="20"/>
          <w:szCs w:val="20"/>
          <w:lang w:eastAsia="zh-CN"/>
        </w:rPr>
        <w:t>domain</w:t>
      </w:r>
      <w:r w:rsidR="006F044A">
        <w:rPr>
          <w:rFonts w:hint="eastAsia"/>
          <w:sz w:val="20"/>
          <w:szCs w:val="20"/>
          <w:lang w:eastAsia="zh-CN"/>
        </w:rPr>
        <w:t xml:space="preserve"> position of the 5ms time window, it is decided by the gNB </w:t>
      </w:r>
      <w:r w:rsidR="006F044A">
        <w:rPr>
          <w:sz w:val="20"/>
          <w:szCs w:val="20"/>
          <w:lang w:eastAsia="zh-CN"/>
        </w:rPr>
        <w:t>itself</w:t>
      </w:r>
      <w:r w:rsidR="006F044A">
        <w:rPr>
          <w:rFonts w:hint="eastAsia"/>
          <w:sz w:val="20"/>
          <w:szCs w:val="20"/>
          <w:lang w:eastAsia="zh-CN"/>
        </w:rPr>
        <w:t xml:space="preserve"> and indicated to its serving UEs by radio frame index. </w:t>
      </w:r>
    </w:p>
    <w:p w14:paraId="253BF562" w14:textId="77777777" w:rsidR="000A5BCE" w:rsidRDefault="006F044A" w:rsidP="00BC7999">
      <w:pPr>
        <w:rPr>
          <w:sz w:val="20"/>
          <w:szCs w:val="20"/>
          <w:lang w:eastAsia="zh-CN"/>
        </w:rPr>
      </w:pPr>
      <w:r>
        <w:rPr>
          <w:rFonts w:hint="eastAsia"/>
          <w:sz w:val="20"/>
          <w:szCs w:val="20"/>
          <w:lang w:eastAsia="zh-CN"/>
        </w:rPr>
        <w:t xml:space="preserve">Regarding </w:t>
      </w:r>
      <w:r>
        <w:rPr>
          <w:sz w:val="20"/>
          <w:szCs w:val="20"/>
          <w:lang w:eastAsia="zh-CN"/>
        </w:rPr>
        <w:t>the</w:t>
      </w:r>
      <w:r>
        <w:rPr>
          <w:rFonts w:hint="eastAsia"/>
          <w:sz w:val="20"/>
          <w:szCs w:val="20"/>
          <w:lang w:eastAsia="zh-CN"/>
        </w:rPr>
        <w:t xml:space="preserve"> SSB</w:t>
      </w:r>
      <w:r w:rsidR="003629D5">
        <w:rPr>
          <w:sz w:val="20"/>
          <w:szCs w:val="20"/>
          <w:lang w:eastAsia="zh-CN"/>
        </w:rPr>
        <w:t xml:space="preserve"> pattern for inter-IAB node discovery/measurement</w:t>
      </w:r>
      <w:r>
        <w:rPr>
          <w:rFonts w:hint="eastAsia"/>
          <w:sz w:val="20"/>
          <w:szCs w:val="20"/>
          <w:lang w:eastAsia="zh-CN"/>
        </w:rPr>
        <w:t xml:space="preserve">, different time domain positions of the 5ms time window can be used. </w:t>
      </w:r>
      <w:r w:rsidR="001C4343">
        <w:rPr>
          <w:rFonts w:hint="eastAsia"/>
          <w:sz w:val="20"/>
          <w:szCs w:val="20"/>
          <w:lang w:eastAsia="zh-CN"/>
        </w:rPr>
        <w:t>This can be achieved by different offset values with the same per</w:t>
      </w:r>
      <w:r w:rsidR="0044203A">
        <w:rPr>
          <w:rFonts w:hint="eastAsia"/>
          <w:sz w:val="20"/>
          <w:szCs w:val="20"/>
          <w:lang w:eastAsia="zh-CN"/>
        </w:rPr>
        <w:t>iodicity. For example, both IAB node 1 and IAB node</w:t>
      </w:r>
      <w:r w:rsidR="001C4343">
        <w:rPr>
          <w:rFonts w:hint="eastAsia"/>
          <w:sz w:val="20"/>
          <w:szCs w:val="20"/>
          <w:lang w:eastAsia="zh-CN"/>
        </w:rPr>
        <w:t xml:space="preserve"> 2 have the S</w:t>
      </w:r>
      <w:r w:rsidR="0044203A">
        <w:rPr>
          <w:rFonts w:hint="eastAsia"/>
          <w:sz w:val="20"/>
          <w:szCs w:val="20"/>
          <w:lang w:eastAsia="zh-CN"/>
        </w:rPr>
        <w:t>SB periodicity of 40ms, and IAB node</w:t>
      </w:r>
      <w:r w:rsidR="001C4343">
        <w:rPr>
          <w:rFonts w:hint="eastAsia"/>
          <w:sz w:val="20"/>
          <w:szCs w:val="20"/>
          <w:lang w:eastAsia="zh-CN"/>
        </w:rPr>
        <w:t xml:space="preserve"> 1 use offset 0, then the starting of the 5ms time window </w:t>
      </w:r>
      <w:r w:rsidR="0044203A">
        <w:rPr>
          <w:sz w:val="20"/>
          <w:szCs w:val="20"/>
          <w:lang w:eastAsia="zh-CN"/>
        </w:rPr>
        <w:t xml:space="preserve">for SSB transmission </w:t>
      </w:r>
      <w:r w:rsidR="001C4343">
        <w:rPr>
          <w:sz w:val="20"/>
          <w:szCs w:val="20"/>
          <w:lang w:eastAsia="zh-CN"/>
        </w:rPr>
        <w:t xml:space="preserve">will be 0ms, 40ms, 80ms, etc. </w:t>
      </w:r>
      <w:r w:rsidR="0044203A">
        <w:rPr>
          <w:rFonts w:hint="eastAsia"/>
          <w:sz w:val="20"/>
          <w:szCs w:val="20"/>
          <w:lang w:eastAsia="zh-CN"/>
        </w:rPr>
        <w:t>For IAB node</w:t>
      </w:r>
      <w:r w:rsidR="001C4343">
        <w:rPr>
          <w:rFonts w:hint="eastAsia"/>
          <w:sz w:val="20"/>
          <w:szCs w:val="20"/>
          <w:lang w:eastAsia="zh-CN"/>
        </w:rPr>
        <w:t xml:space="preserve"> 2, the offset value is 20ms, then the starting of the 5ms time window </w:t>
      </w:r>
      <w:r w:rsidR="0044203A">
        <w:rPr>
          <w:sz w:val="20"/>
          <w:szCs w:val="20"/>
          <w:lang w:eastAsia="zh-CN"/>
        </w:rPr>
        <w:t xml:space="preserve">for SSB transmission </w:t>
      </w:r>
      <w:r w:rsidR="001C4343">
        <w:rPr>
          <w:rFonts w:hint="eastAsia"/>
          <w:sz w:val="20"/>
          <w:szCs w:val="20"/>
          <w:lang w:eastAsia="zh-CN"/>
        </w:rPr>
        <w:t xml:space="preserve">will be 20ms, 60ms, 100ms, etc. </w:t>
      </w:r>
    </w:p>
    <w:p w14:paraId="084187F9" w14:textId="77777777" w:rsidR="003629D5" w:rsidRDefault="003629D5" w:rsidP="00BC7999">
      <w:pPr>
        <w:rPr>
          <w:sz w:val="20"/>
          <w:szCs w:val="20"/>
          <w:lang w:eastAsia="zh-CN"/>
        </w:rPr>
      </w:pPr>
      <w:r>
        <w:rPr>
          <w:sz w:val="20"/>
          <w:szCs w:val="20"/>
          <w:lang w:eastAsia="zh-CN"/>
        </w:rPr>
        <w:t>If the number of offsets supported by a specific periodicity is not enough, time domain randomization of SSB offsets can be considered.</w:t>
      </w:r>
      <w:r w:rsidR="009E4DAD">
        <w:rPr>
          <w:sz w:val="20"/>
          <w:szCs w:val="20"/>
          <w:lang w:eastAsia="zh-CN"/>
        </w:rPr>
        <w:t xml:space="preserve"> For example as shown in Fig 1 (the green block), if the average periodicity of a SSB set is 80ms, in the time window between 0 to 79ms, the SSB set is located at 0-4ms, and in the time window between 80ms and 159ms, the SSB set is located at 110ms-114ms. In this way, the time domain offsets of a SSB set among different periodicities are changed. After the time domain randomization of the time domain offset, the SSB set doesn’t occur periodically, however, the average of the periodicity or even the periodicity to determine the randomize</w:t>
      </w:r>
      <w:r w:rsidR="00DB28E2">
        <w:rPr>
          <w:sz w:val="20"/>
          <w:szCs w:val="20"/>
          <w:lang w:eastAsia="zh-CN"/>
        </w:rPr>
        <w:t>d</w:t>
      </w:r>
      <w:r w:rsidR="009E4DAD">
        <w:rPr>
          <w:sz w:val="20"/>
          <w:szCs w:val="20"/>
          <w:lang w:eastAsia="zh-CN"/>
        </w:rPr>
        <w:t xml:space="preserve"> change of the offset of the SSB set is still same as the SSB set periodicity before randomization.</w:t>
      </w:r>
    </w:p>
    <w:p w14:paraId="550A06FD" w14:textId="77777777" w:rsidR="003629D5" w:rsidRDefault="003629D5" w:rsidP="009E4DAD">
      <w:pPr>
        <w:jc w:val="center"/>
        <w:rPr>
          <w:rFonts w:eastAsia="Times New Roman"/>
          <w:sz w:val="20"/>
          <w:szCs w:val="20"/>
          <w:lang w:val="en-GB"/>
        </w:rPr>
      </w:pPr>
      <w:r w:rsidRPr="00FF079E">
        <w:rPr>
          <w:rFonts w:eastAsia="Times New Roman"/>
          <w:sz w:val="20"/>
          <w:szCs w:val="20"/>
          <w:lang w:val="en-GB"/>
        </w:rPr>
        <w:object w:dxaOrig="9615" w:dyaOrig="2235" w14:anchorId="75B79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11.75pt" o:ole="">
            <v:imagedata r:id="rId8" o:title=""/>
          </v:shape>
          <o:OLEObject Type="Embed" ProgID="Visio.Drawing.11" ShapeID="_x0000_i1025" DrawAspect="Content" ObjectID="_1599652647" r:id="rId9"/>
        </w:object>
      </w:r>
      <w:r>
        <w:rPr>
          <w:rFonts w:eastAsia="Times New Roman"/>
          <w:sz w:val="20"/>
          <w:szCs w:val="20"/>
          <w:lang w:val="en-GB"/>
        </w:rPr>
        <w:t>Fig 1</w:t>
      </w:r>
      <w:r w:rsidR="009E4DAD">
        <w:rPr>
          <w:rFonts w:eastAsia="Times New Roman"/>
          <w:sz w:val="20"/>
          <w:szCs w:val="20"/>
          <w:lang w:val="en-GB"/>
        </w:rPr>
        <w:t xml:space="preserve"> Example of time domain randomization of time domain offset of SSB set</w:t>
      </w:r>
    </w:p>
    <w:p w14:paraId="7CBB0634" w14:textId="77777777" w:rsidR="003629D5" w:rsidRDefault="003629D5" w:rsidP="00BC7999">
      <w:pPr>
        <w:rPr>
          <w:rFonts w:eastAsia="Times New Roman"/>
          <w:sz w:val="20"/>
          <w:szCs w:val="20"/>
          <w:lang w:val="en-GB"/>
        </w:rPr>
      </w:pPr>
      <w:r>
        <w:rPr>
          <w:rFonts w:eastAsia="Times New Roman"/>
          <w:sz w:val="20"/>
          <w:szCs w:val="20"/>
          <w:lang w:val="en-GB"/>
        </w:rPr>
        <w:t xml:space="preserve">In another alternative, </w:t>
      </w:r>
      <w:r w:rsidR="009E4DAD">
        <w:rPr>
          <w:rFonts w:eastAsia="Times New Roman"/>
          <w:sz w:val="20"/>
          <w:szCs w:val="20"/>
          <w:lang w:val="en-GB"/>
        </w:rPr>
        <w:t xml:space="preserve">to support more measurement opportunities for inter-IAB node discovery/measurement, </w:t>
      </w:r>
      <w:r>
        <w:rPr>
          <w:rFonts w:eastAsia="Times New Roman"/>
          <w:sz w:val="20"/>
          <w:szCs w:val="20"/>
          <w:lang w:val="en-GB"/>
        </w:rPr>
        <w:t>there can be multiple SSB transmissions for an IAB node</w:t>
      </w:r>
      <w:r w:rsidR="009E4DAD">
        <w:rPr>
          <w:rFonts w:eastAsia="Times New Roman"/>
          <w:sz w:val="20"/>
          <w:szCs w:val="20"/>
          <w:lang w:val="en-GB"/>
        </w:rPr>
        <w:t xml:space="preserve"> within a periodicity</w:t>
      </w:r>
      <w:r>
        <w:rPr>
          <w:rFonts w:eastAsia="Times New Roman"/>
          <w:sz w:val="20"/>
          <w:szCs w:val="20"/>
          <w:lang w:val="en-GB"/>
        </w:rPr>
        <w:t xml:space="preserve">, and the multiple SSB transmissions can </w:t>
      </w:r>
      <w:r>
        <w:rPr>
          <w:rFonts w:eastAsia="Times New Roman"/>
          <w:sz w:val="20"/>
          <w:szCs w:val="20"/>
          <w:lang w:val="en-GB"/>
        </w:rPr>
        <w:lastRenderedPageBreak/>
        <w:t>change in time randomly.</w:t>
      </w:r>
      <w:r w:rsidR="009E4DAD">
        <w:rPr>
          <w:rFonts w:eastAsia="Times New Roman"/>
          <w:sz w:val="20"/>
          <w:szCs w:val="20"/>
          <w:lang w:val="en-GB"/>
        </w:rPr>
        <w:t xml:space="preserve"> For example as shown in Fig 2, </w:t>
      </w:r>
      <w:r w:rsidR="00BA42C3">
        <w:rPr>
          <w:rFonts w:eastAsia="Times New Roman"/>
          <w:sz w:val="20"/>
          <w:szCs w:val="20"/>
          <w:lang w:val="en-GB"/>
        </w:rPr>
        <w:t>taking the yellow</w:t>
      </w:r>
      <w:r w:rsidR="009E4DAD">
        <w:rPr>
          <w:rFonts w:eastAsia="Times New Roman"/>
          <w:sz w:val="20"/>
          <w:szCs w:val="20"/>
          <w:lang w:val="en-GB"/>
        </w:rPr>
        <w:t xml:space="preserve"> blocks as an example, IAB node </w:t>
      </w:r>
      <w:r w:rsidR="00BA42C3">
        <w:rPr>
          <w:rFonts w:eastAsia="Times New Roman"/>
          <w:sz w:val="20"/>
          <w:szCs w:val="20"/>
          <w:lang w:val="en-GB"/>
        </w:rPr>
        <w:t>4</w:t>
      </w:r>
      <w:r w:rsidR="009E4DAD">
        <w:rPr>
          <w:rFonts w:eastAsia="Times New Roman"/>
          <w:sz w:val="20"/>
          <w:szCs w:val="20"/>
          <w:lang w:val="en-GB"/>
        </w:rPr>
        <w:t xml:space="preserve"> transmits at 0-4ms and 30-34ms in the time window between 0 to 79ms</w:t>
      </w:r>
      <w:r w:rsidR="00BA42C3">
        <w:rPr>
          <w:rFonts w:eastAsia="Times New Roman"/>
          <w:sz w:val="20"/>
          <w:szCs w:val="20"/>
          <w:lang w:val="en-GB"/>
        </w:rPr>
        <w:t>, and it transmits at 80-84ms and 90-94ms in the time window between 80ms to 159ms. The time domain offset in the first time window (0-79ms) is 0 and 30ms, and the time domain offset in the second time window (80-159ms) is 0 and 10ms. In this way, multiple SSB set transmissions of IAB node 4 in a periodicity creates more detection/measurement opportunities for other IAB nodes. Even if an IAB node (e.g. IAB node 1) can’t detect IAB node 4 in the first transmission, it may have chance to do detection and measurement in the second SSB set transmission of IAB node 4. Meanwhile, time domain randomization of the offsets of SSB set also create more opportunities for detection and measurement. Even the detection can’t be performed in the first periodicity, it can be fulfilled in the second periodicity. For example, IAB node 3 can’t detect the existence of IAB node 4 in the time window between 0 and 79ms, however, in the time window from 80ms to 159ms, it can detect IAB node 4 by the SSB set transmitted with time domain offset 10ms.</w:t>
      </w:r>
      <w:r w:rsidR="00E736A0">
        <w:rPr>
          <w:rFonts w:eastAsia="Times New Roman"/>
          <w:sz w:val="20"/>
          <w:szCs w:val="20"/>
          <w:lang w:val="en-GB"/>
        </w:rPr>
        <w:t xml:space="preserve"> The time domain randomization can be seen as a regrouping of the IAB nodes to provide detection/measurement opportunities for the IAB node within the same group in previous time window.</w:t>
      </w:r>
    </w:p>
    <w:p w14:paraId="2DE9E11E" w14:textId="77777777" w:rsidR="003629D5" w:rsidRDefault="003629D5" w:rsidP="009E4DAD">
      <w:pPr>
        <w:jc w:val="center"/>
        <w:rPr>
          <w:rFonts w:eastAsia="Times New Roman"/>
          <w:sz w:val="20"/>
          <w:szCs w:val="20"/>
          <w:lang w:val="en-GB"/>
        </w:rPr>
      </w:pPr>
      <w:r w:rsidRPr="00FF079E">
        <w:rPr>
          <w:rFonts w:eastAsia="Times New Roman"/>
          <w:sz w:val="20"/>
          <w:szCs w:val="20"/>
          <w:lang w:val="en-GB"/>
        </w:rPr>
        <w:object w:dxaOrig="9615" w:dyaOrig="3705" w14:anchorId="1EE03F85">
          <v:shape id="_x0000_i1026" type="#_x0000_t75" style="width:480.75pt;height:185.25pt" o:ole="">
            <v:imagedata r:id="rId10" o:title=""/>
          </v:shape>
          <o:OLEObject Type="Embed" ProgID="Visio.Drawing.11" ShapeID="_x0000_i1026" DrawAspect="Content" ObjectID="_1599652648" r:id="rId11"/>
        </w:object>
      </w:r>
      <w:r>
        <w:rPr>
          <w:rFonts w:eastAsia="Times New Roman"/>
          <w:sz w:val="20"/>
          <w:szCs w:val="20"/>
          <w:lang w:val="en-GB"/>
        </w:rPr>
        <w:t>Fig 2</w:t>
      </w:r>
      <w:r w:rsidR="009E4DAD">
        <w:rPr>
          <w:rFonts w:eastAsia="Times New Roman"/>
          <w:sz w:val="20"/>
          <w:szCs w:val="20"/>
          <w:lang w:val="en-GB"/>
        </w:rPr>
        <w:t xml:space="preserve"> Example of time domain randomization of the multiple time domain offsets of a SSB set</w:t>
      </w:r>
    </w:p>
    <w:p w14:paraId="006E08DB" w14:textId="77777777" w:rsidR="00050906" w:rsidRPr="00050906" w:rsidRDefault="00050906" w:rsidP="00BC7999">
      <w:pPr>
        <w:rPr>
          <w:b/>
          <w:i/>
          <w:sz w:val="20"/>
          <w:szCs w:val="20"/>
          <w:lang w:val="en-GB" w:eastAsia="zh-CN"/>
        </w:rPr>
      </w:pPr>
      <w:r w:rsidRPr="00050906">
        <w:rPr>
          <w:rFonts w:hint="eastAsia"/>
          <w:b/>
          <w:i/>
          <w:sz w:val="20"/>
          <w:szCs w:val="20"/>
          <w:lang w:val="en-GB" w:eastAsia="zh-CN"/>
        </w:rPr>
        <w:t xml:space="preserve">Proposal 2: </w:t>
      </w:r>
      <w:r w:rsidRPr="00050906">
        <w:rPr>
          <w:b/>
          <w:i/>
          <w:sz w:val="20"/>
          <w:szCs w:val="20"/>
          <w:lang w:val="en-GB" w:eastAsia="zh-CN"/>
        </w:rPr>
        <w:t>Study the multiple SSB set transmissions in a periodicity and the time domain randomization of SSB set offsets for inter-IAB node discovery/measurement.</w:t>
      </w:r>
    </w:p>
    <w:p w14:paraId="18565B94" w14:textId="77777777" w:rsidR="00FF42F7" w:rsidRPr="00B323E0" w:rsidRDefault="001D27E9" w:rsidP="00B323E0">
      <w:pPr>
        <w:pStyle w:val="2"/>
        <w:ind w:left="992" w:hanging="567"/>
        <w:rPr>
          <w:rFonts w:ascii="Arial" w:hAnsi="Arial" w:cs="Arial"/>
          <w:lang w:eastAsia="zh-CN"/>
        </w:rPr>
      </w:pPr>
      <w:r>
        <w:rPr>
          <w:rFonts w:ascii="Arial" w:hAnsi="Arial" w:cs="Arial"/>
          <w:lang w:eastAsia="zh-CN"/>
        </w:rPr>
        <w:t xml:space="preserve">2.3 </w:t>
      </w:r>
      <w:r w:rsidR="00CE6B60">
        <w:rPr>
          <w:rFonts w:ascii="Arial" w:hAnsi="Arial" w:cs="Arial" w:hint="eastAsia"/>
          <w:lang w:eastAsia="zh-CN"/>
        </w:rPr>
        <w:t>SSB coordination</w:t>
      </w:r>
    </w:p>
    <w:p w14:paraId="44040213" w14:textId="77777777" w:rsidR="0079471B" w:rsidRDefault="0079471B" w:rsidP="00BC7999">
      <w:pPr>
        <w:rPr>
          <w:sz w:val="20"/>
          <w:szCs w:val="20"/>
          <w:lang w:eastAsia="zh-CN"/>
        </w:rPr>
      </w:pPr>
      <w:r>
        <w:rPr>
          <w:rFonts w:hint="eastAsia"/>
          <w:sz w:val="20"/>
          <w:szCs w:val="20"/>
          <w:lang w:eastAsia="zh-CN"/>
        </w:rPr>
        <w:t xml:space="preserve">Regarding how to determine the time </w:t>
      </w:r>
      <w:r>
        <w:rPr>
          <w:sz w:val="20"/>
          <w:szCs w:val="20"/>
          <w:lang w:eastAsia="zh-CN"/>
        </w:rPr>
        <w:t>domain</w:t>
      </w:r>
      <w:r>
        <w:rPr>
          <w:rFonts w:hint="eastAsia"/>
          <w:sz w:val="20"/>
          <w:szCs w:val="20"/>
          <w:lang w:eastAsia="zh-CN"/>
        </w:rPr>
        <w:t xml:space="preserve"> offset</w:t>
      </w:r>
      <w:r w:rsidR="00145276">
        <w:rPr>
          <w:sz w:val="20"/>
          <w:szCs w:val="20"/>
          <w:lang w:eastAsia="zh-CN"/>
        </w:rPr>
        <w:t>(s)</w:t>
      </w:r>
      <w:r>
        <w:rPr>
          <w:rFonts w:hint="eastAsia"/>
          <w:sz w:val="20"/>
          <w:szCs w:val="20"/>
          <w:lang w:eastAsia="zh-CN"/>
        </w:rPr>
        <w:t xml:space="preserve"> of SSB for a specific </w:t>
      </w:r>
      <w:r w:rsidR="00DE367E">
        <w:rPr>
          <w:rFonts w:hint="eastAsia"/>
          <w:sz w:val="20"/>
          <w:szCs w:val="20"/>
          <w:lang w:eastAsia="zh-CN"/>
        </w:rPr>
        <w:t>link</w:t>
      </w:r>
      <w:r>
        <w:rPr>
          <w:rFonts w:hint="eastAsia"/>
          <w:sz w:val="20"/>
          <w:szCs w:val="20"/>
          <w:lang w:eastAsia="zh-CN"/>
        </w:rPr>
        <w:t xml:space="preserve">, it can be based on </w:t>
      </w:r>
      <w:r>
        <w:rPr>
          <w:sz w:val="20"/>
          <w:szCs w:val="20"/>
          <w:lang w:eastAsia="zh-CN"/>
        </w:rPr>
        <w:t>explicit</w:t>
      </w:r>
      <w:r>
        <w:rPr>
          <w:rFonts w:hint="eastAsia"/>
          <w:sz w:val="20"/>
          <w:szCs w:val="20"/>
          <w:lang w:eastAsia="zh-CN"/>
        </w:rPr>
        <w:t xml:space="preserve"> signaling or determined implicitly.</w:t>
      </w:r>
      <w:r w:rsidR="00145276">
        <w:rPr>
          <w:sz w:val="20"/>
          <w:szCs w:val="20"/>
          <w:lang w:eastAsia="zh-CN"/>
        </w:rPr>
        <w:t xml:space="preserve"> </w:t>
      </w:r>
      <w:r>
        <w:rPr>
          <w:sz w:val="20"/>
          <w:szCs w:val="20"/>
          <w:lang w:eastAsia="zh-CN"/>
        </w:rPr>
        <w:t>F</w:t>
      </w:r>
      <w:r>
        <w:rPr>
          <w:rFonts w:hint="eastAsia"/>
          <w:sz w:val="20"/>
          <w:szCs w:val="20"/>
          <w:lang w:eastAsia="zh-CN"/>
        </w:rPr>
        <w:t xml:space="preserve">or the explicit signaling, a </w:t>
      </w:r>
      <w:r w:rsidR="00145276">
        <w:rPr>
          <w:sz w:val="20"/>
          <w:szCs w:val="20"/>
          <w:lang w:eastAsia="zh-CN"/>
        </w:rPr>
        <w:t>central unit</w:t>
      </w:r>
      <w:r>
        <w:rPr>
          <w:rFonts w:hint="eastAsia"/>
          <w:sz w:val="20"/>
          <w:szCs w:val="20"/>
          <w:lang w:eastAsia="zh-CN"/>
        </w:rPr>
        <w:t xml:space="preserve"> inform the IAB node</w:t>
      </w:r>
      <w:r w:rsidR="00145276">
        <w:rPr>
          <w:sz w:val="20"/>
          <w:szCs w:val="20"/>
          <w:lang w:eastAsia="zh-CN"/>
        </w:rPr>
        <w:t>s</w:t>
      </w:r>
      <w:r>
        <w:rPr>
          <w:rFonts w:hint="eastAsia"/>
          <w:sz w:val="20"/>
          <w:szCs w:val="20"/>
          <w:lang w:eastAsia="zh-CN"/>
        </w:rPr>
        <w:t xml:space="preserve"> on the offset</w:t>
      </w:r>
      <w:r w:rsidR="00145276">
        <w:rPr>
          <w:sz w:val="20"/>
          <w:szCs w:val="20"/>
          <w:lang w:eastAsia="zh-CN"/>
        </w:rPr>
        <w:t>(s)</w:t>
      </w:r>
      <w:r>
        <w:rPr>
          <w:rFonts w:hint="eastAsia"/>
          <w:sz w:val="20"/>
          <w:szCs w:val="20"/>
          <w:lang w:eastAsia="zh-CN"/>
        </w:rPr>
        <w:t>.</w:t>
      </w:r>
      <w:r w:rsidR="00145276">
        <w:rPr>
          <w:sz w:val="20"/>
          <w:szCs w:val="20"/>
          <w:lang w:eastAsia="zh-CN"/>
        </w:rPr>
        <w:t xml:space="preserve"> </w:t>
      </w:r>
      <w:r>
        <w:rPr>
          <w:rFonts w:hint="eastAsia"/>
          <w:sz w:val="20"/>
          <w:szCs w:val="20"/>
          <w:lang w:eastAsia="zh-CN"/>
        </w:rPr>
        <w:t xml:space="preserve">For the implicit way, </w:t>
      </w:r>
      <w:r w:rsidR="00145276">
        <w:rPr>
          <w:sz w:val="20"/>
          <w:szCs w:val="20"/>
          <w:lang w:eastAsia="zh-CN"/>
        </w:rPr>
        <w:t xml:space="preserve">an </w:t>
      </w:r>
      <w:r>
        <w:rPr>
          <w:rFonts w:hint="eastAsia"/>
          <w:sz w:val="20"/>
          <w:szCs w:val="20"/>
          <w:lang w:eastAsia="zh-CN"/>
        </w:rPr>
        <w:t xml:space="preserve">IAB node </w:t>
      </w:r>
      <w:r w:rsidR="00145276">
        <w:rPr>
          <w:sz w:val="20"/>
          <w:szCs w:val="20"/>
          <w:lang w:eastAsia="zh-CN"/>
        </w:rPr>
        <w:t xml:space="preserve">calculates its time domain offset(s) by a formula with some parameters. </w:t>
      </w:r>
      <w:r>
        <w:rPr>
          <w:rFonts w:hint="eastAsia"/>
          <w:sz w:val="20"/>
          <w:szCs w:val="20"/>
          <w:lang w:eastAsia="zh-CN"/>
        </w:rPr>
        <w:t xml:space="preserve">We propose to study both the </w:t>
      </w:r>
      <w:r>
        <w:rPr>
          <w:sz w:val="20"/>
          <w:szCs w:val="20"/>
          <w:lang w:eastAsia="zh-CN"/>
        </w:rPr>
        <w:t>explicit</w:t>
      </w:r>
      <w:r>
        <w:rPr>
          <w:rFonts w:hint="eastAsia"/>
          <w:sz w:val="20"/>
          <w:szCs w:val="20"/>
          <w:lang w:eastAsia="zh-CN"/>
        </w:rPr>
        <w:t xml:space="preserve"> and </w:t>
      </w:r>
      <w:r>
        <w:rPr>
          <w:sz w:val="20"/>
          <w:szCs w:val="20"/>
          <w:lang w:eastAsia="zh-CN"/>
        </w:rPr>
        <w:t>implicit</w:t>
      </w:r>
      <w:r>
        <w:rPr>
          <w:rFonts w:hint="eastAsia"/>
          <w:sz w:val="20"/>
          <w:szCs w:val="20"/>
          <w:lang w:eastAsia="zh-CN"/>
        </w:rPr>
        <w:t xml:space="preserve"> SSB coordination mechanism.</w:t>
      </w:r>
    </w:p>
    <w:p w14:paraId="68D078EA" w14:textId="77777777" w:rsidR="0079471B" w:rsidRDefault="00145276" w:rsidP="00BC7999">
      <w:pPr>
        <w:rPr>
          <w:b/>
          <w:i/>
          <w:sz w:val="20"/>
          <w:szCs w:val="20"/>
          <w:lang w:eastAsia="zh-CN"/>
        </w:rPr>
      </w:pPr>
      <w:r>
        <w:rPr>
          <w:rFonts w:hint="eastAsia"/>
          <w:b/>
          <w:i/>
          <w:sz w:val="20"/>
          <w:szCs w:val="20"/>
          <w:lang w:eastAsia="zh-CN"/>
        </w:rPr>
        <w:t>Proposal 3</w:t>
      </w:r>
      <w:r w:rsidR="0079471B" w:rsidRPr="0079471B">
        <w:rPr>
          <w:rFonts w:hint="eastAsia"/>
          <w:b/>
          <w:i/>
          <w:sz w:val="20"/>
          <w:szCs w:val="20"/>
          <w:lang w:eastAsia="zh-CN"/>
        </w:rPr>
        <w:t>: Study both explicit and implicit SSB coordination mechanisms.</w:t>
      </w:r>
    </w:p>
    <w:p w14:paraId="20BBA1A5" w14:textId="77777777" w:rsidR="00145276" w:rsidRDefault="00145276" w:rsidP="00BC7999">
      <w:pPr>
        <w:rPr>
          <w:sz w:val="20"/>
          <w:szCs w:val="20"/>
          <w:lang w:eastAsia="zh-CN"/>
        </w:rPr>
      </w:pPr>
      <w:r w:rsidRPr="00145276">
        <w:rPr>
          <w:rFonts w:hint="eastAsia"/>
          <w:sz w:val="20"/>
          <w:szCs w:val="20"/>
          <w:lang w:eastAsia="zh-CN"/>
        </w:rPr>
        <w:t>In R</w:t>
      </w:r>
      <w:r>
        <w:rPr>
          <w:sz w:val="20"/>
          <w:szCs w:val="20"/>
          <w:lang w:eastAsia="zh-CN"/>
        </w:rPr>
        <w:t>15, there is only one SMTC for a UE. It determines the periodicity/offset/duration for SSB measurement. For inter-IAB node measurement, SMTC can also be configured to an IAB node for measurement of other IAB nodes’ SSBs. As there is TDM restrict of the IAB node, different IAB nodes may transmit at different time domain positions to enable inter-IAB measurement more efficiently. In this case, multiple SMTC configurations are necess</w:t>
      </w:r>
      <w:r w:rsidR="00DB28E2">
        <w:rPr>
          <w:sz w:val="20"/>
          <w:szCs w:val="20"/>
          <w:lang w:eastAsia="zh-CN"/>
        </w:rPr>
        <w:t>ary to measure all the possible</w:t>
      </w:r>
      <w:r>
        <w:rPr>
          <w:sz w:val="20"/>
          <w:szCs w:val="20"/>
          <w:lang w:eastAsia="zh-CN"/>
        </w:rPr>
        <w:t xml:space="preserve"> IAB nodes. </w:t>
      </w:r>
    </w:p>
    <w:p w14:paraId="5934FB5A" w14:textId="77777777" w:rsidR="00145276" w:rsidRPr="00145276" w:rsidRDefault="00145276" w:rsidP="00BC7999">
      <w:pPr>
        <w:rPr>
          <w:b/>
          <w:i/>
          <w:sz w:val="20"/>
          <w:szCs w:val="20"/>
          <w:lang w:eastAsia="zh-CN"/>
        </w:rPr>
      </w:pPr>
      <w:r w:rsidRPr="00145276">
        <w:rPr>
          <w:b/>
          <w:i/>
          <w:sz w:val="20"/>
          <w:szCs w:val="20"/>
          <w:lang w:eastAsia="zh-CN"/>
        </w:rPr>
        <w:t>Proposal 4: Support multiple SMTC configurations for inter-IAB node measurement.</w:t>
      </w:r>
    </w:p>
    <w:p w14:paraId="609B7F50" w14:textId="77777777"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4870152D" w14:textId="77777777" w:rsidR="00584A1C" w:rsidRDefault="00C82BDC" w:rsidP="00C82BDC">
      <w:pPr>
        <w:rPr>
          <w:sz w:val="20"/>
          <w:szCs w:val="20"/>
        </w:rPr>
      </w:pPr>
      <w:r w:rsidRPr="005931FF">
        <w:rPr>
          <w:sz w:val="20"/>
          <w:szCs w:val="20"/>
        </w:rPr>
        <w:t xml:space="preserve">In this contribution, we discussed the </w:t>
      </w:r>
      <w:r w:rsidR="0079471B">
        <w:rPr>
          <w:rFonts w:hint="eastAsia"/>
          <w:sz w:val="20"/>
          <w:szCs w:val="20"/>
          <w:lang w:eastAsia="zh-CN"/>
        </w:rPr>
        <w:t xml:space="preserve">IAB node discovery and </w:t>
      </w:r>
      <w:r w:rsidR="0079471B">
        <w:rPr>
          <w:sz w:val="20"/>
          <w:szCs w:val="20"/>
          <w:lang w:eastAsia="zh-CN"/>
        </w:rPr>
        <w:t>measurement</w:t>
      </w:r>
      <w:r w:rsidR="0079471B">
        <w:rPr>
          <w:rFonts w:hint="eastAsia"/>
          <w:sz w:val="20"/>
          <w:szCs w:val="20"/>
          <w:lang w:eastAsia="zh-CN"/>
        </w:rPr>
        <w:t xml:space="preserve"> related</w:t>
      </w:r>
      <w:r w:rsidRPr="005931FF">
        <w:rPr>
          <w:sz w:val="20"/>
          <w:szCs w:val="20"/>
        </w:rPr>
        <w:t xml:space="preserve"> issues, and our proposals are as following:</w:t>
      </w:r>
    </w:p>
    <w:p w14:paraId="0EE93585" w14:textId="77777777" w:rsidR="00754DA8" w:rsidRPr="00273694" w:rsidRDefault="00754DA8" w:rsidP="00754DA8">
      <w:pPr>
        <w:rPr>
          <w:b/>
          <w:i/>
          <w:sz w:val="20"/>
          <w:szCs w:val="20"/>
          <w:lang w:eastAsia="zh-CN"/>
        </w:rPr>
      </w:pPr>
      <w:r w:rsidRPr="00273694">
        <w:rPr>
          <w:b/>
          <w:i/>
          <w:sz w:val="20"/>
          <w:szCs w:val="20"/>
          <w:lang w:eastAsia="zh-CN"/>
        </w:rPr>
        <w:t xml:space="preserve">Proposal 1: </w:t>
      </w:r>
      <w:r>
        <w:rPr>
          <w:b/>
          <w:i/>
          <w:sz w:val="20"/>
          <w:szCs w:val="20"/>
          <w:lang w:eastAsia="zh-CN"/>
        </w:rPr>
        <w:t>At least</w:t>
      </w:r>
      <w:r w:rsidRPr="00273694">
        <w:rPr>
          <w:b/>
          <w:i/>
          <w:sz w:val="20"/>
          <w:szCs w:val="20"/>
          <w:lang w:eastAsia="zh-CN"/>
        </w:rPr>
        <w:t xml:space="preserve"> Solution 1-B</w:t>
      </w:r>
      <w:r>
        <w:rPr>
          <w:b/>
          <w:i/>
          <w:sz w:val="20"/>
          <w:szCs w:val="20"/>
          <w:lang w:eastAsia="zh-CN"/>
        </w:rPr>
        <w:t xml:space="preserve"> is supported</w:t>
      </w:r>
      <w:r w:rsidRPr="00273694">
        <w:rPr>
          <w:b/>
          <w:i/>
          <w:sz w:val="20"/>
          <w:szCs w:val="20"/>
          <w:lang w:eastAsia="zh-CN"/>
        </w:rPr>
        <w:t>: TDM or FDM between the SSB for inter-IAB node</w:t>
      </w:r>
      <w:r>
        <w:rPr>
          <w:b/>
          <w:i/>
          <w:sz w:val="20"/>
          <w:szCs w:val="20"/>
          <w:lang w:eastAsia="zh-CN"/>
        </w:rPr>
        <w:t xml:space="preserve"> discovery/</w:t>
      </w:r>
      <w:r w:rsidRPr="00273694">
        <w:rPr>
          <w:b/>
          <w:i/>
          <w:sz w:val="20"/>
          <w:szCs w:val="20"/>
          <w:lang w:eastAsia="zh-CN"/>
        </w:rPr>
        <w:t xml:space="preserve">measurement and SSB for access UE. </w:t>
      </w:r>
    </w:p>
    <w:p w14:paraId="39809EEB" w14:textId="77777777" w:rsidR="00145276" w:rsidRPr="00050906" w:rsidRDefault="00145276" w:rsidP="00145276">
      <w:pPr>
        <w:rPr>
          <w:b/>
          <w:i/>
          <w:sz w:val="20"/>
          <w:szCs w:val="20"/>
          <w:lang w:val="en-GB" w:eastAsia="zh-CN"/>
        </w:rPr>
      </w:pPr>
      <w:r w:rsidRPr="00050906">
        <w:rPr>
          <w:rFonts w:hint="eastAsia"/>
          <w:b/>
          <w:i/>
          <w:sz w:val="20"/>
          <w:szCs w:val="20"/>
          <w:lang w:val="en-GB" w:eastAsia="zh-CN"/>
        </w:rPr>
        <w:t xml:space="preserve">Proposal 2: </w:t>
      </w:r>
      <w:r w:rsidRPr="00050906">
        <w:rPr>
          <w:b/>
          <w:i/>
          <w:sz w:val="20"/>
          <w:szCs w:val="20"/>
          <w:lang w:val="en-GB" w:eastAsia="zh-CN"/>
        </w:rPr>
        <w:t>Study the multiple SSB set transmissions in a periodicity and the time domain randomization of SSB set offsets for inter-IAB node discovery/measurement.</w:t>
      </w:r>
    </w:p>
    <w:p w14:paraId="165D7F9B" w14:textId="77777777" w:rsidR="00145276" w:rsidRDefault="00145276" w:rsidP="00145276">
      <w:pPr>
        <w:rPr>
          <w:b/>
          <w:i/>
          <w:sz w:val="20"/>
          <w:szCs w:val="20"/>
          <w:lang w:eastAsia="zh-CN"/>
        </w:rPr>
      </w:pPr>
      <w:r>
        <w:rPr>
          <w:rFonts w:hint="eastAsia"/>
          <w:b/>
          <w:i/>
          <w:sz w:val="20"/>
          <w:szCs w:val="20"/>
          <w:lang w:eastAsia="zh-CN"/>
        </w:rPr>
        <w:t>Proposal 3</w:t>
      </w:r>
      <w:r w:rsidRPr="0079471B">
        <w:rPr>
          <w:rFonts w:hint="eastAsia"/>
          <w:b/>
          <w:i/>
          <w:sz w:val="20"/>
          <w:szCs w:val="20"/>
          <w:lang w:eastAsia="zh-CN"/>
        </w:rPr>
        <w:t>: Study both explicit and implicit SSB coordination mechanisms.</w:t>
      </w:r>
    </w:p>
    <w:p w14:paraId="1BF515CF" w14:textId="77777777" w:rsidR="00145276" w:rsidRPr="00145276" w:rsidRDefault="00145276" w:rsidP="00145276">
      <w:pPr>
        <w:rPr>
          <w:b/>
          <w:i/>
          <w:sz w:val="20"/>
          <w:szCs w:val="20"/>
          <w:lang w:eastAsia="zh-CN"/>
        </w:rPr>
      </w:pPr>
      <w:r w:rsidRPr="00145276">
        <w:rPr>
          <w:b/>
          <w:i/>
          <w:sz w:val="20"/>
          <w:szCs w:val="20"/>
          <w:lang w:eastAsia="zh-CN"/>
        </w:rPr>
        <w:t>Proposal 4: Support multiple SMTC configurations for inter-IAB node measurement.</w:t>
      </w:r>
    </w:p>
    <w:p w14:paraId="24525807" w14:textId="77777777"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lastRenderedPageBreak/>
        <w:t>Reference</w:t>
      </w:r>
      <w:r w:rsidR="00971F76" w:rsidRPr="00F3645B">
        <w:rPr>
          <w:rFonts w:ascii="Arial" w:hAnsi="Arial" w:cs="Arial"/>
          <w:kern w:val="2"/>
          <w:lang w:eastAsia="zh-CN"/>
        </w:rPr>
        <w:t>s</w:t>
      </w:r>
    </w:p>
    <w:p w14:paraId="0607D65E" w14:textId="77777777" w:rsidR="0004756C" w:rsidRPr="00673405" w:rsidRDefault="00C82BDC" w:rsidP="0004756C">
      <w:pPr>
        <w:pStyle w:val="References"/>
        <w:rPr>
          <w:lang w:eastAsia="zh-CN"/>
        </w:rPr>
      </w:pPr>
      <w:r>
        <w:rPr>
          <w:rFonts w:hint="eastAsia"/>
          <w:lang w:eastAsia="zh-CN"/>
        </w:rPr>
        <w:t>3GPP RAN1#9</w:t>
      </w:r>
      <w:r w:rsidR="00145276">
        <w:rPr>
          <w:lang w:eastAsia="zh-CN"/>
        </w:rPr>
        <w:t>4</w:t>
      </w:r>
      <w:r>
        <w:rPr>
          <w:rFonts w:hint="eastAsia"/>
          <w:lang w:eastAsia="zh-CN"/>
        </w:rPr>
        <w:t xml:space="preserve"> chairman note</w:t>
      </w:r>
      <w:r w:rsidR="00673405">
        <w:rPr>
          <w:rFonts w:hint="eastAsia"/>
          <w:lang w:eastAsia="zh-CN"/>
        </w:rPr>
        <w:t>s</w:t>
      </w:r>
    </w:p>
    <w:sectPr w:rsidR="0004756C" w:rsidRPr="0067340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F5201" w14:textId="77777777" w:rsidR="0088119E" w:rsidRDefault="0088119E">
      <w:r>
        <w:separator/>
      </w:r>
    </w:p>
  </w:endnote>
  <w:endnote w:type="continuationSeparator" w:id="0">
    <w:p w14:paraId="0740E16D" w14:textId="77777777" w:rsidR="0088119E" w:rsidRDefault="00881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92949" w14:textId="77777777" w:rsidR="0088119E" w:rsidRDefault="0088119E">
      <w:r>
        <w:separator/>
      </w:r>
    </w:p>
  </w:footnote>
  <w:footnote w:type="continuationSeparator" w:id="0">
    <w:p w14:paraId="6AC58F67" w14:textId="77777777" w:rsidR="0088119E" w:rsidRDefault="008811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2"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6"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6"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3"/>
  </w:num>
  <w:num w:numId="2">
    <w:abstractNumId w:val="37"/>
  </w:num>
  <w:num w:numId="3">
    <w:abstractNumId w:val="35"/>
  </w:num>
  <w:num w:numId="4">
    <w:abstractNumId w:val="21"/>
  </w:num>
  <w:num w:numId="5">
    <w:abstractNumId w:val="20"/>
  </w:num>
  <w:num w:numId="6">
    <w:abstractNumId w:val="8"/>
  </w:num>
  <w:num w:numId="7">
    <w:abstractNumId w:val="13"/>
  </w:num>
  <w:num w:numId="8">
    <w:abstractNumId w:val="16"/>
  </w:num>
  <w:num w:numId="9">
    <w:abstractNumId w:val="24"/>
  </w:num>
  <w:num w:numId="10">
    <w:abstractNumId w:val="9"/>
  </w:num>
  <w:num w:numId="11">
    <w:abstractNumId w:val="14"/>
  </w:num>
  <w:num w:numId="12">
    <w:abstractNumId w:val="7"/>
  </w:num>
  <w:num w:numId="13">
    <w:abstractNumId w:val="26"/>
  </w:num>
  <w:num w:numId="14">
    <w:abstractNumId w:val="6"/>
  </w:num>
  <w:num w:numId="15">
    <w:abstractNumId w:val="34"/>
  </w:num>
  <w:num w:numId="16">
    <w:abstractNumId w:val="15"/>
  </w:num>
  <w:num w:numId="17">
    <w:abstractNumId w:val="33"/>
  </w:num>
  <w:num w:numId="18">
    <w:abstractNumId w:val="1"/>
  </w:num>
  <w:num w:numId="19">
    <w:abstractNumId w:val="0"/>
  </w:num>
  <w:num w:numId="20">
    <w:abstractNumId w:val="19"/>
  </w:num>
  <w:num w:numId="21">
    <w:abstractNumId w:val="11"/>
  </w:num>
  <w:num w:numId="22">
    <w:abstractNumId w:val="5"/>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2"/>
  </w:num>
  <w:num w:numId="27">
    <w:abstractNumId w:val="29"/>
  </w:num>
  <w:num w:numId="28">
    <w:abstractNumId w:val="17"/>
  </w:num>
  <w:num w:numId="29">
    <w:abstractNumId w:val="28"/>
  </w:num>
  <w:num w:numId="30">
    <w:abstractNumId w:val="31"/>
  </w:num>
  <w:num w:numId="31">
    <w:abstractNumId w:val="30"/>
  </w:num>
  <w:num w:numId="32">
    <w:abstractNumId w:val="25"/>
  </w:num>
  <w:num w:numId="33">
    <w:abstractNumId w:val="4"/>
  </w:num>
  <w:num w:numId="34">
    <w:abstractNumId w:val="38"/>
  </w:num>
  <w:num w:numId="35">
    <w:abstractNumId w:val="32"/>
  </w:num>
  <w:num w:numId="36">
    <w:abstractNumId w:val="23"/>
  </w:num>
  <w:num w:numId="37">
    <w:abstractNumId w:val="23"/>
  </w:num>
  <w:num w:numId="38">
    <w:abstractNumId w:val="27"/>
  </w:num>
  <w:num w:numId="39">
    <w:abstractNumId w:val="10"/>
  </w:num>
  <w:num w:numId="40">
    <w:abstractNumId w:val="36"/>
  </w:num>
  <w:num w:numId="4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6E99"/>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167"/>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906"/>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57E2"/>
    <w:rsid w:val="000565C8"/>
    <w:rsid w:val="00056AC0"/>
    <w:rsid w:val="00056F6D"/>
    <w:rsid w:val="0005716A"/>
    <w:rsid w:val="000576BD"/>
    <w:rsid w:val="00057841"/>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46DD"/>
    <w:rsid w:val="000657DC"/>
    <w:rsid w:val="00065B30"/>
    <w:rsid w:val="00065D38"/>
    <w:rsid w:val="00065F19"/>
    <w:rsid w:val="00066268"/>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887"/>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5BCE"/>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276"/>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DED"/>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1F7"/>
    <w:rsid w:val="00192DD9"/>
    <w:rsid w:val="00193182"/>
    <w:rsid w:val="00193F77"/>
    <w:rsid w:val="00194339"/>
    <w:rsid w:val="0019441F"/>
    <w:rsid w:val="00194773"/>
    <w:rsid w:val="00194848"/>
    <w:rsid w:val="00194A3C"/>
    <w:rsid w:val="00194C0A"/>
    <w:rsid w:val="001958EA"/>
    <w:rsid w:val="00195E0E"/>
    <w:rsid w:val="00195EFD"/>
    <w:rsid w:val="001961F0"/>
    <w:rsid w:val="001962DC"/>
    <w:rsid w:val="001966C4"/>
    <w:rsid w:val="00196DDD"/>
    <w:rsid w:val="001972A1"/>
    <w:rsid w:val="0019741F"/>
    <w:rsid w:val="00197707"/>
    <w:rsid w:val="00197F64"/>
    <w:rsid w:val="001A03C7"/>
    <w:rsid w:val="001A109D"/>
    <w:rsid w:val="001A10C6"/>
    <w:rsid w:val="001A13D0"/>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45B"/>
    <w:rsid w:val="001A7763"/>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343"/>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06E"/>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866"/>
    <w:rsid w:val="00272B03"/>
    <w:rsid w:val="00272DB2"/>
    <w:rsid w:val="00273171"/>
    <w:rsid w:val="002732ED"/>
    <w:rsid w:val="002733E2"/>
    <w:rsid w:val="00273694"/>
    <w:rsid w:val="002738A7"/>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1E83"/>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1FD8"/>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653"/>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42"/>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2EFC"/>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C16"/>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BC"/>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9D5"/>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718"/>
    <w:rsid w:val="00387A25"/>
    <w:rsid w:val="00387B23"/>
    <w:rsid w:val="00390017"/>
    <w:rsid w:val="003901A3"/>
    <w:rsid w:val="00390452"/>
    <w:rsid w:val="003905D9"/>
    <w:rsid w:val="0039072F"/>
    <w:rsid w:val="00390DC7"/>
    <w:rsid w:val="00391324"/>
    <w:rsid w:val="00391431"/>
    <w:rsid w:val="0039164F"/>
    <w:rsid w:val="0039303C"/>
    <w:rsid w:val="003940CE"/>
    <w:rsid w:val="00394243"/>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6C7"/>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4E8"/>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3424"/>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49FB"/>
    <w:rsid w:val="003D5179"/>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C2A"/>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E05"/>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03A"/>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3D1"/>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870DB"/>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2F2"/>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56D"/>
    <w:rsid w:val="004B49E6"/>
    <w:rsid w:val="004B4B39"/>
    <w:rsid w:val="004B4BEB"/>
    <w:rsid w:val="004B4D69"/>
    <w:rsid w:val="004B4F4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3E7B"/>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09F"/>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B3C"/>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57E"/>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1C"/>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2D6"/>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05"/>
    <w:rsid w:val="00673454"/>
    <w:rsid w:val="00673578"/>
    <w:rsid w:val="0067375D"/>
    <w:rsid w:val="00673E10"/>
    <w:rsid w:val="006742CE"/>
    <w:rsid w:val="0067446F"/>
    <w:rsid w:val="006745B4"/>
    <w:rsid w:val="006745E1"/>
    <w:rsid w:val="006746A4"/>
    <w:rsid w:val="00674A80"/>
    <w:rsid w:val="00674CD8"/>
    <w:rsid w:val="00674E2B"/>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38"/>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44A"/>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C4D"/>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393"/>
    <w:rsid w:val="0072157B"/>
    <w:rsid w:val="00721D21"/>
    <w:rsid w:val="00721D9B"/>
    <w:rsid w:val="00722121"/>
    <w:rsid w:val="007224B9"/>
    <w:rsid w:val="00722F94"/>
    <w:rsid w:val="0072379D"/>
    <w:rsid w:val="00723AA7"/>
    <w:rsid w:val="00723D66"/>
    <w:rsid w:val="0072425D"/>
    <w:rsid w:val="0072432E"/>
    <w:rsid w:val="00724855"/>
    <w:rsid w:val="007248C8"/>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DA8"/>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67F8B"/>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1B"/>
    <w:rsid w:val="00794771"/>
    <w:rsid w:val="00794924"/>
    <w:rsid w:val="00794D5C"/>
    <w:rsid w:val="00794FFD"/>
    <w:rsid w:val="007951B1"/>
    <w:rsid w:val="00795B37"/>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972"/>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2D11"/>
    <w:rsid w:val="007F3390"/>
    <w:rsid w:val="007F3E2D"/>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3AB3"/>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7AE"/>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D1"/>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9E"/>
    <w:rsid w:val="008811A4"/>
    <w:rsid w:val="008811B1"/>
    <w:rsid w:val="008811E4"/>
    <w:rsid w:val="00881D7E"/>
    <w:rsid w:val="00881DA0"/>
    <w:rsid w:val="00882269"/>
    <w:rsid w:val="00882580"/>
    <w:rsid w:val="008828A4"/>
    <w:rsid w:val="00882B2E"/>
    <w:rsid w:val="008833E8"/>
    <w:rsid w:val="00883462"/>
    <w:rsid w:val="00884243"/>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3F"/>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CAB"/>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2E85"/>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4DAD"/>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07E12"/>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15"/>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13"/>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1EE9"/>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BE9"/>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23D"/>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2C3"/>
    <w:rsid w:val="00BA47F1"/>
    <w:rsid w:val="00BA4923"/>
    <w:rsid w:val="00BA5307"/>
    <w:rsid w:val="00BA5695"/>
    <w:rsid w:val="00BA5767"/>
    <w:rsid w:val="00BA57A9"/>
    <w:rsid w:val="00BA581B"/>
    <w:rsid w:val="00BA6010"/>
    <w:rsid w:val="00BA60C0"/>
    <w:rsid w:val="00BA6311"/>
    <w:rsid w:val="00BA66AB"/>
    <w:rsid w:val="00BA67A2"/>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7E3"/>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540"/>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929"/>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B60"/>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022"/>
    <w:rsid w:val="00D05132"/>
    <w:rsid w:val="00D05604"/>
    <w:rsid w:val="00D056A7"/>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1BAA"/>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53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033"/>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39"/>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08F"/>
    <w:rsid w:val="00D84814"/>
    <w:rsid w:val="00D84936"/>
    <w:rsid w:val="00D857B8"/>
    <w:rsid w:val="00D85B5D"/>
    <w:rsid w:val="00D85E14"/>
    <w:rsid w:val="00D86D0E"/>
    <w:rsid w:val="00D8711C"/>
    <w:rsid w:val="00D87175"/>
    <w:rsid w:val="00D8790D"/>
    <w:rsid w:val="00D87ABF"/>
    <w:rsid w:val="00D87B39"/>
    <w:rsid w:val="00D900B2"/>
    <w:rsid w:val="00D9068E"/>
    <w:rsid w:val="00D90CD3"/>
    <w:rsid w:val="00D919E6"/>
    <w:rsid w:val="00D91BE1"/>
    <w:rsid w:val="00D91C3A"/>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8E2"/>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67E"/>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0FA"/>
    <w:rsid w:val="00E30249"/>
    <w:rsid w:val="00E303C3"/>
    <w:rsid w:val="00E30F44"/>
    <w:rsid w:val="00E31F74"/>
    <w:rsid w:val="00E323D3"/>
    <w:rsid w:val="00E32AA0"/>
    <w:rsid w:val="00E32D62"/>
    <w:rsid w:val="00E33065"/>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2DBC"/>
    <w:rsid w:val="00E43084"/>
    <w:rsid w:val="00E43F37"/>
    <w:rsid w:val="00E44BB6"/>
    <w:rsid w:val="00E450ED"/>
    <w:rsid w:val="00E453B1"/>
    <w:rsid w:val="00E458FD"/>
    <w:rsid w:val="00E45E71"/>
    <w:rsid w:val="00E462B7"/>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04B"/>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6A0"/>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7C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1C3"/>
    <w:rsid w:val="00EA53C2"/>
    <w:rsid w:val="00EA567B"/>
    <w:rsid w:val="00EA5695"/>
    <w:rsid w:val="00EA590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789"/>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6B0"/>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AE8"/>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C54"/>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96A"/>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9E"/>
    <w:rsid w:val="00FF07F1"/>
    <w:rsid w:val="00FF0C20"/>
    <w:rsid w:val="00FF0FDE"/>
    <w:rsid w:val="00FF11D9"/>
    <w:rsid w:val="00FF126D"/>
    <w:rsid w:val="00FF2310"/>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144C979"/>
  <w15:docId w15:val="{1A3174DE-5721-4417-8D3C-D9CAE0E76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E3306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33065"/>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B63E93-35BB-43E8-A36C-38F3CB637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1514</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4</cp:revision>
  <cp:lastPrinted>2015-04-01T01:56:00Z</cp:lastPrinted>
  <dcterms:created xsi:type="dcterms:W3CDTF">2018-09-28T05:48:00Z</dcterms:created>
  <dcterms:modified xsi:type="dcterms:W3CDTF">2018-09-28T07:11:00Z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