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E5AAB8" w14:textId="4294C6C7" w:rsidR="00A9049C" w:rsidRPr="00EB2001" w:rsidRDefault="00A9049C" w:rsidP="00A9049C">
      <w:pPr>
        <w:tabs>
          <w:tab w:val="left" w:pos="1985"/>
        </w:tabs>
        <w:spacing w:after="0"/>
        <w:ind w:left="0" w:firstLine="0"/>
        <w:rPr>
          <w:rFonts w:ascii="Arial" w:hAnsi="Arial" w:cs="Arial"/>
          <w:b/>
          <w:bCs/>
          <w:sz w:val="28"/>
        </w:rPr>
      </w:pPr>
      <w:r w:rsidRPr="000B7204">
        <w:rPr>
          <w:rFonts w:ascii="Arial" w:hAnsi="Arial" w:cs="Arial"/>
          <w:b/>
          <w:bCs/>
          <w:sz w:val="28"/>
        </w:rPr>
        <w:t>3GPP TSG RAN WG1 Meeting</w:t>
      </w:r>
      <w:r w:rsidRPr="00987C49">
        <w:rPr>
          <w:rFonts w:ascii="Arial" w:hAnsi="Arial" w:cs="Arial" w:hint="eastAsia"/>
          <w:b/>
          <w:bCs/>
          <w:sz w:val="28"/>
        </w:rPr>
        <w:t xml:space="preserve"> </w:t>
      </w:r>
      <w:r w:rsidR="00FE5AF0">
        <w:rPr>
          <w:rFonts w:ascii="Arial" w:hAnsi="Arial" w:cs="Arial"/>
          <w:b/>
          <w:bCs/>
          <w:sz w:val="28"/>
        </w:rPr>
        <w:t>#94</w:t>
      </w:r>
      <w:r w:rsidR="003502DE" w:rsidRPr="003502DE">
        <w:rPr>
          <w:rFonts w:ascii="Arial" w:hAnsi="Arial" w:cs="Arial"/>
          <w:b/>
          <w:bCs/>
          <w:sz w:val="28"/>
        </w:rPr>
        <w:t>bis</w:t>
      </w:r>
      <w:r>
        <w:rPr>
          <w:rFonts w:ascii="Arial" w:hAnsi="Arial" w:cs="Arial"/>
          <w:b/>
          <w:bCs/>
          <w:sz w:val="28"/>
        </w:rPr>
        <w:tab/>
        <w:t xml:space="preserve">  </w:t>
      </w:r>
      <w:r w:rsidRPr="00987C49">
        <w:rPr>
          <w:rFonts w:ascii="Arial" w:hAnsi="Arial" w:cs="Arial"/>
          <w:b/>
          <w:bCs/>
          <w:sz w:val="28"/>
        </w:rPr>
        <w:t xml:space="preserve"> </w:t>
      </w:r>
      <w:r w:rsidRPr="00987C49">
        <w:rPr>
          <w:rFonts w:ascii="Arial" w:hAnsi="Arial" w:cs="Arial" w:hint="eastAsia"/>
          <w:b/>
          <w:bCs/>
          <w:sz w:val="28"/>
        </w:rPr>
        <w:t xml:space="preserve">           </w:t>
      </w:r>
      <w:r w:rsidRPr="00987C49">
        <w:rPr>
          <w:rFonts w:ascii="Arial" w:hAnsi="Arial" w:cs="Arial"/>
          <w:b/>
          <w:bCs/>
          <w:sz w:val="28"/>
        </w:rPr>
        <w:t xml:space="preserve">  </w:t>
      </w:r>
      <w:r w:rsidR="003502DE">
        <w:rPr>
          <w:rFonts w:ascii="Arial" w:hAnsi="Arial" w:cs="Arial"/>
          <w:b/>
          <w:bCs/>
          <w:sz w:val="28"/>
        </w:rPr>
        <w:t xml:space="preserve"> </w:t>
      </w:r>
      <w:r w:rsidRPr="005A6DE8">
        <w:rPr>
          <w:rFonts w:ascii="Arial" w:hAnsi="Arial" w:cs="Arial"/>
          <w:b/>
          <w:bCs/>
          <w:sz w:val="28"/>
        </w:rPr>
        <w:t>R1-</w:t>
      </w:r>
      <w:r w:rsidR="0001004D" w:rsidRPr="0001004D">
        <w:rPr>
          <w:rFonts w:ascii="Arial" w:hAnsi="Arial" w:cs="Arial"/>
          <w:b/>
          <w:bCs/>
          <w:sz w:val="28"/>
        </w:rPr>
        <w:t>18</w:t>
      </w:r>
      <w:r w:rsidR="0001004D">
        <w:rPr>
          <w:rFonts w:ascii="Arial" w:hAnsi="Arial" w:cs="Arial"/>
          <w:b/>
          <w:bCs/>
          <w:sz w:val="28"/>
        </w:rPr>
        <w:t>10268</w:t>
      </w:r>
    </w:p>
    <w:p w14:paraId="3AD32578" w14:textId="59E3B4C6" w:rsidR="00A9049C" w:rsidRPr="00F37EA2" w:rsidRDefault="003502DE" w:rsidP="00A9049C">
      <w:pPr>
        <w:tabs>
          <w:tab w:val="left" w:pos="1985"/>
        </w:tabs>
        <w:spacing w:after="0"/>
        <w:ind w:left="0" w:firstLine="0"/>
        <w:rPr>
          <w:rFonts w:ascii="Arial" w:eastAsia="맑은 고딕" w:hAnsi="Arial" w:cs="Arial"/>
          <w:b/>
          <w:bCs/>
          <w:sz w:val="28"/>
          <w:lang w:val="en-US" w:eastAsia="ko-KR"/>
        </w:rPr>
      </w:pPr>
      <w:r>
        <w:rPr>
          <w:rFonts w:ascii="Arial" w:hAnsi="Arial" w:cs="Arial"/>
          <w:b/>
          <w:bCs/>
          <w:sz w:val="28"/>
          <w:lang w:eastAsia="ja-JP"/>
        </w:rPr>
        <w:t>Chengdu, China, October 8</w:t>
      </w:r>
      <w:r w:rsidRPr="003502DE">
        <w:rPr>
          <w:rFonts w:ascii="Arial" w:hAnsi="Arial" w:cs="Arial"/>
          <w:b/>
          <w:bCs/>
          <w:sz w:val="28"/>
          <w:vertAlign w:val="superscript"/>
          <w:lang w:eastAsia="ja-JP"/>
        </w:rPr>
        <w:t>th</w:t>
      </w:r>
      <w:r>
        <w:rPr>
          <w:rFonts w:ascii="Arial" w:hAnsi="Arial" w:cs="Arial"/>
          <w:b/>
          <w:bCs/>
          <w:sz w:val="28"/>
          <w:lang w:eastAsia="ja-JP"/>
        </w:rPr>
        <w:t xml:space="preserve"> – 12</w:t>
      </w:r>
      <w:r w:rsidRPr="00FE5AF0">
        <w:rPr>
          <w:rFonts w:ascii="Arial" w:hAnsi="Arial" w:cs="Arial"/>
          <w:b/>
          <w:bCs/>
          <w:sz w:val="28"/>
          <w:vertAlign w:val="superscript"/>
          <w:lang w:eastAsia="ja-JP"/>
        </w:rPr>
        <w:t>th</w:t>
      </w:r>
      <w:r w:rsidRPr="00FE5AF0">
        <w:rPr>
          <w:rFonts w:ascii="Arial" w:hAnsi="Arial" w:cs="Arial"/>
          <w:b/>
          <w:bCs/>
          <w:sz w:val="28"/>
          <w:lang w:eastAsia="ja-JP"/>
        </w:rPr>
        <w:t>, 2018</w:t>
      </w:r>
    </w:p>
    <w:p w14:paraId="05DF83A7" w14:textId="77777777" w:rsidR="00987C49" w:rsidRPr="003502DE" w:rsidRDefault="00987C49" w:rsidP="00987C49">
      <w:pPr>
        <w:tabs>
          <w:tab w:val="left" w:pos="1985"/>
        </w:tabs>
        <w:spacing w:after="0"/>
        <w:ind w:left="0" w:firstLine="0"/>
        <w:rPr>
          <w:rFonts w:ascii="Arial" w:eastAsia="맑은 고딕" w:hAnsi="Arial"/>
          <w:b/>
          <w:sz w:val="24"/>
          <w:lang w:val="en-US" w:eastAsia="ko-KR"/>
        </w:rPr>
      </w:pPr>
    </w:p>
    <w:p w14:paraId="6ACA5C4E" w14:textId="0DE5DC24" w:rsidR="00987C49" w:rsidRPr="00A440DA" w:rsidRDefault="00987C49" w:rsidP="00987C49">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Pr>
          <w:rFonts w:ascii="Arial" w:eastAsia="맑은 고딕" w:hAnsi="Arial"/>
          <w:sz w:val="24"/>
          <w:lang w:val="en-US" w:eastAsia="ko-KR"/>
        </w:rPr>
        <w:t>7</w:t>
      </w:r>
      <w:r w:rsidRPr="00DA289D">
        <w:rPr>
          <w:rFonts w:ascii="Arial" w:eastAsia="맑은 고딕" w:hAnsi="Arial"/>
          <w:sz w:val="24"/>
          <w:lang w:val="en-US" w:eastAsia="ko-KR"/>
        </w:rPr>
        <w:t>.</w:t>
      </w:r>
      <w:r w:rsidR="00FE5AF0">
        <w:rPr>
          <w:rFonts w:ascii="Arial" w:eastAsia="맑은 고딕" w:hAnsi="Arial"/>
          <w:sz w:val="24"/>
          <w:lang w:val="en-US" w:eastAsia="ko-KR"/>
        </w:rPr>
        <w:t>2.2.3.2</w:t>
      </w:r>
    </w:p>
    <w:p w14:paraId="704416D7" w14:textId="77777777" w:rsidR="00987C49" w:rsidRPr="00A440DA" w:rsidRDefault="00987C49" w:rsidP="00987C49">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14:paraId="7F2D35B4" w14:textId="746D1E3C" w:rsidR="00987C49" w:rsidRPr="00A440DA" w:rsidRDefault="00987C49" w:rsidP="00987C49">
      <w:pPr>
        <w:tabs>
          <w:tab w:val="left" w:pos="1985"/>
        </w:tabs>
        <w:spacing w:after="0"/>
        <w:ind w:left="0" w:firstLine="0"/>
        <w:rPr>
          <w:rFonts w:ascii="Arial" w:eastAsia="바탕"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B2563D" w:rsidRPr="00B2563D">
        <w:rPr>
          <w:rFonts w:ascii="Arial" w:eastAsia="맑은 고딕" w:hAnsi="Arial"/>
          <w:sz w:val="24"/>
          <w:lang w:eastAsia="ko-KR"/>
        </w:rPr>
        <w:t>Physical layer design of UL signals and channels for NR unlicensed operation</w:t>
      </w:r>
    </w:p>
    <w:p w14:paraId="0472477C" w14:textId="77777777" w:rsidR="00987C49" w:rsidRPr="00A440DA" w:rsidRDefault="00987C49" w:rsidP="00987C49">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Pr>
          <w:rFonts w:ascii="Arial" w:eastAsia="바탕" w:hAnsi="Arial" w:hint="eastAsia"/>
          <w:sz w:val="24"/>
          <w:lang w:eastAsia="ko-KR"/>
        </w:rPr>
        <w:t xml:space="preserve"> and decision</w:t>
      </w:r>
    </w:p>
    <w:p w14:paraId="2F2D14B9" w14:textId="77777777" w:rsidR="00987C49" w:rsidRPr="00A440DA" w:rsidRDefault="00987C49" w:rsidP="000F61A1">
      <w:pPr>
        <w:pStyle w:val="1"/>
        <w:numPr>
          <w:ilvl w:val="0"/>
          <w:numId w:val="1"/>
        </w:numPr>
        <w:spacing w:before="120"/>
        <w:ind w:left="585" w:hangingChars="213" w:hanging="585"/>
        <w:rPr>
          <w:rFonts w:eastAsia="바탕"/>
          <w:b/>
          <w:lang w:eastAsia="ko-KR"/>
        </w:rPr>
      </w:pPr>
      <w:r w:rsidRPr="00A440DA">
        <w:rPr>
          <w:rFonts w:eastAsia="바탕" w:hint="eastAsia"/>
          <w:b/>
          <w:lang w:eastAsia="ko-KR"/>
        </w:rPr>
        <w:t>Introduction</w:t>
      </w:r>
    </w:p>
    <w:p w14:paraId="62EC9CF8" w14:textId="609AA1A0" w:rsidR="002D3579" w:rsidRDefault="00987C49" w:rsidP="002D3579">
      <w:pPr>
        <w:spacing w:before="120" w:after="120" w:line="240" w:lineRule="auto"/>
        <w:ind w:left="0" w:firstLineChars="100" w:firstLine="220"/>
        <w:rPr>
          <w:rFonts w:eastAsia="바탕"/>
          <w:sz w:val="22"/>
          <w:szCs w:val="22"/>
          <w:lang w:eastAsia="ko-KR"/>
        </w:rPr>
      </w:pPr>
      <w:r>
        <w:rPr>
          <w:rFonts w:eastAsia="바탕"/>
          <w:sz w:val="22"/>
          <w:szCs w:val="22"/>
          <w:lang w:eastAsia="ko-KR"/>
        </w:rPr>
        <w:t>In RAN</w:t>
      </w:r>
      <w:r w:rsidR="000343DC">
        <w:rPr>
          <w:rFonts w:eastAsia="바탕"/>
          <w:sz w:val="22"/>
          <w:szCs w:val="22"/>
          <w:lang w:eastAsia="ko-KR"/>
        </w:rPr>
        <w:t xml:space="preserve"> #</w:t>
      </w:r>
      <w:r w:rsidR="00C72906">
        <w:rPr>
          <w:rFonts w:eastAsia="바탕"/>
          <w:sz w:val="22"/>
          <w:szCs w:val="22"/>
          <w:lang w:eastAsia="ko-KR"/>
        </w:rPr>
        <w:t>94</w:t>
      </w:r>
      <w:r w:rsidR="000343DC">
        <w:rPr>
          <w:rFonts w:eastAsia="바탕"/>
          <w:sz w:val="22"/>
          <w:szCs w:val="22"/>
          <w:lang w:eastAsia="ko-KR"/>
        </w:rPr>
        <w:t xml:space="preserve"> meeting</w:t>
      </w:r>
      <w:r w:rsidR="00F60C3D">
        <w:rPr>
          <w:rFonts w:eastAsia="바탕"/>
          <w:sz w:val="22"/>
          <w:szCs w:val="22"/>
          <w:lang w:eastAsia="ko-KR"/>
        </w:rPr>
        <w:t xml:space="preserve"> [1]</w:t>
      </w:r>
      <w:r w:rsidR="000343DC">
        <w:rPr>
          <w:rFonts w:eastAsia="바탕"/>
          <w:sz w:val="22"/>
          <w:szCs w:val="22"/>
          <w:lang w:eastAsia="ko-KR"/>
        </w:rPr>
        <w:t xml:space="preserve">, </w:t>
      </w:r>
      <w:r w:rsidR="00F60C3D">
        <w:rPr>
          <w:rFonts w:eastAsia="바탕" w:hint="eastAsia"/>
          <w:sz w:val="22"/>
          <w:szCs w:val="22"/>
          <w:lang w:eastAsia="ko-KR"/>
        </w:rPr>
        <w:t xml:space="preserve">the following agreements related to </w:t>
      </w:r>
      <w:r w:rsidR="00F60C3D">
        <w:rPr>
          <w:rFonts w:eastAsia="바탕"/>
          <w:sz w:val="22"/>
          <w:szCs w:val="22"/>
          <w:lang w:eastAsia="ko-KR"/>
        </w:rPr>
        <w:t>physical layer design of UL signals and channels for NR unlicensed (NR-U) operation were made:</w:t>
      </w:r>
    </w:p>
    <w:tbl>
      <w:tblPr>
        <w:tblStyle w:val="a8"/>
        <w:tblW w:w="0" w:type="auto"/>
        <w:tblInd w:w="-5" w:type="dxa"/>
        <w:tblLook w:val="04A0" w:firstRow="1" w:lastRow="0" w:firstColumn="1" w:lastColumn="0" w:noHBand="0" w:noVBand="1"/>
      </w:tblPr>
      <w:tblGrid>
        <w:gridCol w:w="9633"/>
      </w:tblGrid>
      <w:tr w:rsidR="00F60C3D" w14:paraId="0618F220" w14:textId="77777777" w:rsidTr="00F60C3D">
        <w:tc>
          <w:tcPr>
            <w:tcW w:w="9633" w:type="dxa"/>
          </w:tcPr>
          <w:p w14:paraId="4C647710" w14:textId="77777777" w:rsidR="000A7942" w:rsidRPr="000A7942" w:rsidRDefault="000A7942" w:rsidP="00570083">
            <w:pPr>
              <w:spacing w:before="180" w:after="0" w:line="240" w:lineRule="auto"/>
              <w:ind w:left="792" w:hangingChars="360" w:hanging="792"/>
              <w:jc w:val="left"/>
              <w:rPr>
                <w:rFonts w:ascii="Times" w:eastAsia="바탕" w:hAnsi="Times"/>
                <w:sz w:val="22"/>
                <w:szCs w:val="22"/>
              </w:rPr>
            </w:pPr>
            <w:r w:rsidRPr="000A7942">
              <w:rPr>
                <w:rFonts w:ascii="Times" w:eastAsia="바탕" w:hAnsi="Times"/>
                <w:sz w:val="22"/>
                <w:szCs w:val="22"/>
                <w:highlight w:val="green"/>
              </w:rPr>
              <w:t>Agreement:</w:t>
            </w:r>
          </w:p>
          <w:p w14:paraId="4538745C" w14:textId="77777777" w:rsidR="000A7942" w:rsidRPr="000A7942" w:rsidRDefault="000A7942" w:rsidP="009E501B">
            <w:pPr>
              <w:widowControl w:val="0"/>
              <w:numPr>
                <w:ilvl w:val="0"/>
                <w:numId w:val="41"/>
              </w:numPr>
              <w:autoSpaceDE w:val="0"/>
              <w:autoSpaceDN w:val="0"/>
              <w:spacing w:before="0" w:after="0" w:line="240" w:lineRule="auto"/>
              <w:contextualSpacing/>
              <w:jc w:val="left"/>
              <w:rPr>
                <w:rFonts w:ascii="Times" w:eastAsia="바탕" w:hAnsi="Times"/>
                <w:sz w:val="22"/>
                <w:szCs w:val="22"/>
                <w:lang w:val="en-US" w:eastAsia="x-none"/>
              </w:rPr>
            </w:pPr>
            <w:r w:rsidRPr="000A7942">
              <w:rPr>
                <w:rFonts w:ascii="Times" w:eastAsia="바탕" w:hAnsi="Times"/>
                <w:sz w:val="22"/>
                <w:szCs w:val="22"/>
                <w:lang w:val="en-US" w:eastAsia="x-none"/>
              </w:rPr>
              <w:t>For scenarios in which a block-interlaced waveform is used for PUCCH/PUSCH, it has been identified that from FDM-based user-multiplexing standpoint it can be beneficial to have UL channels on a common interlace structure, at least for PUSCH, PUCCH, associated DMRS, and potentially PRACH</w:t>
            </w:r>
          </w:p>
          <w:p w14:paraId="21D4B535" w14:textId="77777777" w:rsidR="000A7942" w:rsidRPr="000A7942" w:rsidRDefault="000A7942" w:rsidP="009E501B">
            <w:pPr>
              <w:widowControl w:val="0"/>
              <w:numPr>
                <w:ilvl w:val="1"/>
                <w:numId w:val="41"/>
              </w:numPr>
              <w:autoSpaceDE w:val="0"/>
              <w:autoSpaceDN w:val="0"/>
              <w:spacing w:before="0" w:after="0" w:line="240" w:lineRule="auto"/>
              <w:contextualSpacing/>
              <w:jc w:val="left"/>
              <w:rPr>
                <w:rFonts w:ascii="Times" w:eastAsia="바탕" w:hAnsi="Times"/>
                <w:sz w:val="22"/>
                <w:szCs w:val="22"/>
                <w:lang w:val="en-US" w:eastAsia="x-none"/>
              </w:rPr>
            </w:pPr>
            <w:r w:rsidRPr="000A7942">
              <w:rPr>
                <w:rFonts w:ascii="Times" w:eastAsia="바탕" w:hAnsi="Times"/>
                <w:sz w:val="22"/>
                <w:szCs w:val="22"/>
                <w:lang w:val="en-US" w:eastAsia="x-none"/>
              </w:rPr>
              <w:t>Note: This is only from a user-multiplexing perspective. Other aspects of PRACH design need to be considered, i.e., timing estimation accuracy, miss detection rate, PAPR, RACH capacity, transmission power</w:t>
            </w:r>
          </w:p>
          <w:p w14:paraId="7838662D" w14:textId="77777777" w:rsidR="000A7942" w:rsidRPr="000A7942" w:rsidRDefault="000A7942" w:rsidP="009E501B">
            <w:pPr>
              <w:widowControl w:val="0"/>
              <w:numPr>
                <w:ilvl w:val="0"/>
                <w:numId w:val="41"/>
              </w:numPr>
              <w:autoSpaceDE w:val="0"/>
              <w:autoSpaceDN w:val="0"/>
              <w:spacing w:before="0" w:after="0" w:line="240" w:lineRule="auto"/>
              <w:contextualSpacing/>
              <w:jc w:val="left"/>
              <w:rPr>
                <w:rFonts w:ascii="Times" w:eastAsia="바탕" w:hAnsi="Times"/>
                <w:sz w:val="22"/>
                <w:szCs w:val="22"/>
                <w:lang w:val="en-US" w:eastAsia="x-none"/>
              </w:rPr>
            </w:pPr>
            <w:r w:rsidRPr="000A7942">
              <w:rPr>
                <w:rFonts w:ascii="Times" w:eastAsia="바탕" w:hAnsi="Times"/>
                <w:sz w:val="22"/>
                <w:szCs w:val="22"/>
                <w:lang w:val="en-US" w:eastAsia="x-none"/>
              </w:rPr>
              <w:t>For scenarios in which a contiguous allocation for PUSCH and PUCCH is used, it is beneficial to use contiguous resource allocation for PRACH</w:t>
            </w:r>
          </w:p>
          <w:p w14:paraId="26B4C7D5" w14:textId="77777777" w:rsidR="000A7942" w:rsidRPr="000A7942" w:rsidRDefault="000A7942" w:rsidP="009E501B">
            <w:pPr>
              <w:widowControl w:val="0"/>
              <w:numPr>
                <w:ilvl w:val="0"/>
                <w:numId w:val="41"/>
              </w:numPr>
              <w:autoSpaceDE w:val="0"/>
              <w:autoSpaceDN w:val="0"/>
              <w:spacing w:before="0" w:after="0" w:line="240" w:lineRule="auto"/>
              <w:contextualSpacing/>
              <w:jc w:val="left"/>
              <w:rPr>
                <w:rFonts w:ascii="Times" w:eastAsia="바탕" w:hAnsi="Times"/>
                <w:sz w:val="22"/>
                <w:szCs w:val="22"/>
                <w:lang w:val="en-US" w:eastAsia="x-none"/>
              </w:rPr>
            </w:pPr>
            <w:r w:rsidRPr="000A7942">
              <w:rPr>
                <w:rFonts w:ascii="Times" w:eastAsia="바탕" w:hAnsi="Times"/>
                <w:sz w:val="22"/>
                <w:szCs w:val="22"/>
                <w:lang w:val="en-US" w:eastAsia="x-none"/>
              </w:rPr>
              <w:t xml:space="preserve">FFS: Potential LBT blocking due to TA difference between </w:t>
            </w:r>
            <w:proofErr w:type="spellStart"/>
            <w:r w:rsidRPr="000A7942">
              <w:rPr>
                <w:rFonts w:ascii="Times" w:eastAsia="바탕" w:hAnsi="Times"/>
                <w:sz w:val="22"/>
                <w:szCs w:val="22"/>
                <w:lang w:val="en-US" w:eastAsia="x-none"/>
              </w:rPr>
              <w:t>FDM’d</w:t>
            </w:r>
            <w:proofErr w:type="spellEnd"/>
            <w:r w:rsidRPr="000A7942">
              <w:rPr>
                <w:rFonts w:ascii="Times" w:eastAsia="바탕" w:hAnsi="Times"/>
                <w:sz w:val="22"/>
                <w:szCs w:val="22"/>
                <w:lang w:val="en-US" w:eastAsia="x-none"/>
              </w:rPr>
              <w:t xml:space="preserve"> PUSCH, PUCCH, and PRACH</w:t>
            </w:r>
          </w:p>
          <w:p w14:paraId="6FAC3177" w14:textId="77777777" w:rsidR="000A7942" w:rsidRPr="000A7942" w:rsidRDefault="000A7942" w:rsidP="00570083">
            <w:pPr>
              <w:spacing w:before="180" w:after="0" w:line="240" w:lineRule="auto"/>
              <w:ind w:left="792" w:hangingChars="360" w:hanging="792"/>
              <w:jc w:val="left"/>
              <w:rPr>
                <w:rFonts w:ascii="Times" w:eastAsia="바탕" w:hAnsi="Times"/>
                <w:sz w:val="22"/>
                <w:szCs w:val="22"/>
                <w:lang w:eastAsia="x-none"/>
              </w:rPr>
            </w:pPr>
            <w:r w:rsidRPr="000A7942">
              <w:rPr>
                <w:rFonts w:ascii="Times" w:eastAsia="바탕" w:hAnsi="Times"/>
                <w:sz w:val="22"/>
                <w:szCs w:val="22"/>
                <w:highlight w:val="green"/>
                <w:lang w:eastAsia="x-none"/>
              </w:rPr>
              <w:t>Agreement:</w:t>
            </w:r>
          </w:p>
          <w:p w14:paraId="3BF2A595" w14:textId="77777777" w:rsidR="000A7942" w:rsidRPr="000A7942" w:rsidRDefault="000A7942" w:rsidP="009E501B">
            <w:pPr>
              <w:widowControl w:val="0"/>
              <w:numPr>
                <w:ilvl w:val="0"/>
                <w:numId w:val="41"/>
              </w:numPr>
              <w:autoSpaceDE w:val="0"/>
              <w:autoSpaceDN w:val="0"/>
              <w:spacing w:before="0" w:after="0" w:line="240" w:lineRule="auto"/>
              <w:contextualSpacing/>
              <w:jc w:val="left"/>
              <w:rPr>
                <w:rFonts w:ascii="Times" w:eastAsia="바탕" w:hAnsi="Times"/>
                <w:sz w:val="22"/>
                <w:szCs w:val="22"/>
                <w:lang w:val="en-US" w:eastAsia="x-none"/>
              </w:rPr>
            </w:pPr>
            <w:r w:rsidRPr="000A7942">
              <w:rPr>
                <w:rFonts w:ascii="Times" w:eastAsia="바탕" w:hAnsi="Times"/>
                <w:sz w:val="22"/>
                <w:szCs w:val="22"/>
                <w:lang w:val="en-US" w:eastAsia="x-none"/>
              </w:rPr>
              <w:t>For scenarios in which a block-interlaced waveform is used for UL transmission, a PRB-based block-interlace design has been identified as beneficial at least for 15 and 30 kHz SCS, and potentially for 60 kHz SCS</w:t>
            </w:r>
          </w:p>
          <w:p w14:paraId="66C71706" w14:textId="77777777" w:rsidR="000A7942" w:rsidRPr="000A7942" w:rsidRDefault="000A7942" w:rsidP="009E501B">
            <w:pPr>
              <w:widowControl w:val="0"/>
              <w:numPr>
                <w:ilvl w:val="1"/>
                <w:numId w:val="41"/>
              </w:numPr>
              <w:autoSpaceDE w:val="0"/>
              <w:autoSpaceDN w:val="0"/>
              <w:spacing w:before="0" w:after="0" w:line="240" w:lineRule="auto"/>
              <w:contextualSpacing/>
              <w:jc w:val="left"/>
              <w:rPr>
                <w:rFonts w:ascii="Times" w:eastAsia="바탕" w:hAnsi="Times"/>
                <w:sz w:val="22"/>
                <w:szCs w:val="22"/>
                <w:lang w:val="en-US" w:eastAsia="x-none"/>
              </w:rPr>
            </w:pPr>
            <w:r w:rsidRPr="000A7942">
              <w:rPr>
                <w:rFonts w:ascii="Times" w:eastAsia="바탕" w:hAnsi="Times"/>
                <w:sz w:val="22"/>
                <w:szCs w:val="22"/>
                <w:lang w:val="en-US" w:eastAsia="x-none"/>
              </w:rPr>
              <w:t>Link budget limited cases with given PSD constraint</w:t>
            </w:r>
          </w:p>
          <w:p w14:paraId="7ECB2F78" w14:textId="77777777" w:rsidR="000A7942" w:rsidRPr="000A7942" w:rsidRDefault="000A7942" w:rsidP="009E501B">
            <w:pPr>
              <w:widowControl w:val="0"/>
              <w:numPr>
                <w:ilvl w:val="2"/>
                <w:numId w:val="41"/>
              </w:numPr>
              <w:autoSpaceDE w:val="0"/>
              <w:autoSpaceDN w:val="0"/>
              <w:spacing w:before="0" w:after="0" w:line="240" w:lineRule="auto"/>
              <w:contextualSpacing/>
              <w:jc w:val="left"/>
              <w:rPr>
                <w:rFonts w:ascii="Times" w:eastAsia="바탕" w:hAnsi="Times"/>
                <w:sz w:val="22"/>
                <w:szCs w:val="22"/>
                <w:lang w:val="en-US" w:eastAsia="x-none"/>
              </w:rPr>
            </w:pPr>
            <w:r w:rsidRPr="000A7942">
              <w:rPr>
                <w:rFonts w:ascii="Times" w:eastAsia="바탕" w:hAnsi="Times"/>
                <w:sz w:val="22"/>
                <w:szCs w:val="22"/>
                <w:lang w:val="en-US" w:eastAsia="x-none"/>
              </w:rPr>
              <w:t>It is observed that power boosting gains decrease with increasing SCS</w:t>
            </w:r>
          </w:p>
          <w:p w14:paraId="53E91D2E" w14:textId="77777777" w:rsidR="000A7942" w:rsidRPr="000A7942" w:rsidRDefault="000A7942" w:rsidP="009E501B">
            <w:pPr>
              <w:widowControl w:val="0"/>
              <w:numPr>
                <w:ilvl w:val="1"/>
                <w:numId w:val="41"/>
              </w:numPr>
              <w:autoSpaceDE w:val="0"/>
              <w:autoSpaceDN w:val="0"/>
              <w:spacing w:before="0" w:after="0" w:line="240" w:lineRule="auto"/>
              <w:contextualSpacing/>
              <w:jc w:val="left"/>
              <w:rPr>
                <w:rFonts w:ascii="Times" w:eastAsia="바탕" w:hAnsi="Times"/>
                <w:sz w:val="22"/>
                <w:szCs w:val="22"/>
                <w:lang w:val="en-US" w:eastAsia="x-none"/>
              </w:rPr>
            </w:pPr>
            <w:r w:rsidRPr="000A7942">
              <w:rPr>
                <w:rFonts w:ascii="Times" w:eastAsia="바탕" w:hAnsi="Times"/>
                <w:sz w:val="22"/>
                <w:szCs w:val="22"/>
                <w:lang w:val="en-US" w:eastAsia="x-none"/>
              </w:rPr>
              <w:t>As one option to efficiently meet the occupied channel bandwidth requirement</w:t>
            </w:r>
          </w:p>
          <w:p w14:paraId="31116107" w14:textId="77777777" w:rsidR="000A7942" w:rsidRPr="000A7942" w:rsidRDefault="000A7942" w:rsidP="009E501B">
            <w:pPr>
              <w:widowControl w:val="0"/>
              <w:numPr>
                <w:ilvl w:val="1"/>
                <w:numId w:val="41"/>
              </w:numPr>
              <w:autoSpaceDE w:val="0"/>
              <w:autoSpaceDN w:val="0"/>
              <w:spacing w:before="0" w:after="0" w:line="240" w:lineRule="auto"/>
              <w:contextualSpacing/>
              <w:jc w:val="left"/>
              <w:rPr>
                <w:rFonts w:ascii="Times" w:eastAsia="바탕" w:hAnsi="Times"/>
                <w:sz w:val="22"/>
                <w:szCs w:val="22"/>
                <w:lang w:val="en-US" w:eastAsia="x-none"/>
              </w:rPr>
            </w:pPr>
            <w:r w:rsidRPr="000A7942">
              <w:rPr>
                <w:rFonts w:ascii="Times" w:eastAsia="바탕" w:hAnsi="Times"/>
                <w:sz w:val="22"/>
                <w:szCs w:val="22"/>
                <w:lang w:val="en-US" w:eastAsia="x-none"/>
              </w:rPr>
              <w:t xml:space="preserve">Comparatively less specification impact than Sub-PRB interlace design </w:t>
            </w:r>
          </w:p>
          <w:p w14:paraId="02C411EE" w14:textId="77777777" w:rsidR="000A7942" w:rsidRPr="000A7942" w:rsidRDefault="000A7942" w:rsidP="009E501B">
            <w:pPr>
              <w:widowControl w:val="0"/>
              <w:numPr>
                <w:ilvl w:val="0"/>
                <w:numId w:val="41"/>
              </w:numPr>
              <w:autoSpaceDE w:val="0"/>
              <w:autoSpaceDN w:val="0"/>
              <w:spacing w:before="0" w:after="0" w:line="240" w:lineRule="auto"/>
              <w:contextualSpacing/>
              <w:jc w:val="left"/>
              <w:rPr>
                <w:rFonts w:ascii="Times" w:eastAsia="바탕" w:hAnsi="Times"/>
                <w:sz w:val="22"/>
                <w:szCs w:val="22"/>
                <w:lang w:val="en-US" w:eastAsia="x-none"/>
              </w:rPr>
            </w:pPr>
            <w:r w:rsidRPr="000A7942">
              <w:rPr>
                <w:rFonts w:ascii="Times" w:eastAsia="바탕" w:hAnsi="Times"/>
                <w:sz w:val="22"/>
                <w:szCs w:val="22"/>
                <w:lang w:val="en-US" w:eastAsia="x-none"/>
              </w:rPr>
              <w:t>Design for 60 kHz requires further discussion, e.g., sub-PRB vs. PRB-based block interlace designs</w:t>
            </w:r>
          </w:p>
          <w:p w14:paraId="36F07668" w14:textId="77777777" w:rsidR="000A7942" w:rsidRPr="000A7942" w:rsidRDefault="000A7942" w:rsidP="009E501B">
            <w:pPr>
              <w:widowControl w:val="0"/>
              <w:numPr>
                <w:ilvl w:val="0"/>
                <w:numId w:val="41"/>
              </w:numPr>
              <w:autoSpaceDE w:val="0"/>
              <w:autoSpaceDN w:val="0"/>
              <w:spacing w:before="0" w:after="0" w:line="240" w:lineRule="auto"/>
              <w:contextualSpacing/>
              <w:jc w:val="left"/>
              <w:rPr>
                <w:rFonts w:ascii="Times" w:eastAsia="바탕" w:hAnsi="Times"/>
                <w:sz w:val="22"/>
                <w:szCs w:val="22"/>
                <w:lang w:val="en-US" w:eastAsia="x-none"/>
              </w:rPr>
            </w:pPr>
            <w:r w:rsidRPr="000A7942">
              <w:rPr>
                <w:rFonts w:ascii="Times" w:eastAsia="바탕" w:hAnsi="Times"/>
                <w:sz w:val="22"/>
                <w:szCs w:val="22"/>
                <w:lang w:val="en-US" w:eastAsia="x-none"/>
              </w:rPr>
              <w:t>The following has been observed for sub-PRB block interlace designs</w:t>
            </w:r>
          </w:p>
          <w:p w14:paraId="41FB4E4C" w14:textId="77777777" w:rsidR="000A7942" w:rsidRPr="000A7942" w:rsidRDefault="000A7942" w:rsidP="009E501B">
            <w:pPr>
              <w:widowControl w:val="0"/>
              <w:numPr>
                <w:ilvl w:val="1"/>
                <w:numId w:val="41"/>
              </w:numPr>
              <w:autoSpaceDE w:val="0"/>
              <w:autoSpaceDN w:val="0"/>
              <w:spacing w:before="0" w:after="0" w:line="240" w:lineRule="auto"/>
              <w:contextualSpacing/>
              <w:jc w:val="left"/>
              <w:rPr>
                <w:rFonts w:ascii="Times" w:eastAsia="바탕" w:hAnsi="Times"/>
                <w:sz w:val="22"/>
                <w:szCs w:val="22"/>
                <w:lang w:val="en-US" w:eastAsia="x-none"/>
              </w:rPr>
            </w:pPr>
            <w:r w:rsidRPr="000A7942">
              <w:rPr>
                <w:rFonts w:ascii="Times" w:eastAsia="바탕" w:hAnsi="Times"/>
                <w:sz w:val="22"/>
                <w:szCs w:val="22"/>
                <w:lang w:val="en-US" w:eastAsia="x-none"/>
              </w:rPr>
              <w:t>In some scenarios sub-PRB interlacing can be beneficial in terms of power boosting</w:t>
            </w:r>
          </w:p>
          <w:p w14:paraId="60F79445" w14:textId="77777777" w:rsidR="000A7942" w:rsidRPr="000A7942" w:rsidRDefault="000A7942" w:rsidP="009E501B">
            <w:pPr>
              <w:widowControl w:val="0"/>
              <w:numPr>
                <w:ilvl w:val="2"/>
                <w:numId w:val="41"/>
              </w:numPr>
              <w:autoSpaceDE w:val="0"/>
              <w:autoSpaceDN w:val="0"/>
              <w:spacing w:before="0" w:after="0" w:line="240" w:lineRule="auto"/>
              <w:contextualSpacing/>
              <w:jc w:val="left"/>
              <w:rPr>
                <w:rFonts w:ascii="Times" w:eastAsia="바탕" w:hAnsi="Times"/>
                <w:sz w:val="22"/>
                <w:szCs w:val="22"/>
                <w:lang w:val="en-US" w:eastAsia="x-none"/>
              </w:rPr>
            </w:pPr>
            <w:r w:rsidRPr="000A7942">
              <w:rPr>
                <w:rFonts w:ascii="Times" w:eastAsia="바탕" w:hAnsi="Times"/>
                <w:sz w:val="22"/>
                <w:szCs w:val="22"/>
                <w:lang w:val="en-US" w:eastAsia="x-none"/>
              </w:rPr>
              <w:t>FFS: scenario details, e.g., small resource allocations</w:t>
            </w:r>
          </w:p>
          <w:p w14:paraId="15001308" w14:textId="77777777" w:rsidR="000A7942" w:rsidRPr="000A7942" w:rsidRDefault="000A7942" w:rsidP="009E501B">
            <w:pPr>
              <w:widowControl w:val="0"/>
              <w:numPr>
                <w:ilvl w:val="1"/>
                <w:numId w:val="41"/>
              </w:numPr>
              <w:autoSpaceDE w:val="0"/>
              <w:autoSpaceDN w:val="0"/>
              <w:spacing w:before="0" w:after="0" w:line="240" w:lineRule="auto"/>
              <w:contextualSpacing/>
              <w:jc w:val="left"/>
              <w:rPr>
                <w:rFonts w:ascii="Times" w:eastAsia="바탕" w:hAnsi="Times"/>
                <w:sz w:val="22"/>
                <w:szCs w:val="22"/>
                <w:lang w:val="en-US" w:eastAsia="x-none"/>
              </w:rPr>
            </w:pPr>
            <w:r w:rsidRPr="000A7942">
              <w:rPr>
                <w:rFonts w:ascii="Times" w:eastAsia="바탕" w:hAnsi="Times"/>
                <w:sz w:val="22"/>
                <w:szCs w:val="22"/>
                <w:lang w:val="en-US" w:eastAsia="x-none"/>
              </w:rPr>
              <w:lastRenderedPageBreak/>
              <w:t>Sub-PRB interlace design has at least the following specification impact:</w:t>
            </w:r>
          </w:p>
          <w:p w14:paraId="3EE6C5F7" w14:textId="77777777" w:rsidR="000A7942" w:rsidRPr="000A7942" w:rsidRDefault="000A7942" w:rsidP="009E501B">
            <w:pPr>
              <w:widowControl w:val="0"/>
              <w:numPr>
                <w:ilvl w:val="2"/>
                <w:numId w:val="41"/>
              </w:numPr>
              <w:autoSpaceDE w:val="0"/>
              <w:autoSpaceDN w:val="0"/>
              <w:spacing w:before="0" w:after="0" w:line="240" w:lineRule="auto"/>
              <w:contextualSpacing/>
              <w:jc w:val="left"/>
              <w:rPr>
                <w:rFonts w:ascii="Times" w:eastAsia="바탕" w:hAnsi="Times"/>
                <w:sz w:val="22"/>
                <w:szCs w:val="22"/>
                <w:lang w:val="en-US" w:eastAsia="x-none"/>
              </w:rPr>
            </w:pPr>
            <w:r w:rsidRPr="000A7942">
              <w:rPr>
                <w:rFonts w:ascii="Times" w:eastAsia="바탕" w:hAnsi="Times"/>
                <w:sz w:val="22"/>
                <w:szCs w:val="22"/>
                <w:lang w:val="en-US" w:eastAsia="x-none"/>
              </w:rPr>
              <w:t>Reference signal design (e.g., DMRS)</w:t>
            </w:r>
          </w:p>
          <w:p w14:paraId="36456714" w14:textId="77777777" w:rsidR="000A7942" w:rsidRPr="000A7942" w:rsidRDefault="000A7942" w:rsidP="009E501B">
            <w:pPr>
              <w:widowControl w:val="0"/>
              <w:numPr>
                <w:ilvl w:val="2"/>
                <w:numId w:val="41"/>
              </w:numPr>
              <w:autoSpaceDE w:val="0"/>
              <w:autoSpaceDN w:val="0"/>
              <w:spacing w:before="0" w:after="0" w:line="240" w:lineRule="auto"/>
              <w:contextualSpacing/>
              <w:jc w:val="left"/>
              <w:rPr>
                <w:rFonts w:ascii="Times" w:eastAsia="바탕" w:hAnsi="Times"/>
                <w:sz w:val="22"/>
                <w:szCs w:val="22"/>
                <w:lang w:val="en-US" w:eastAsia="x-none"/>
              </w:rPr>
            </w:pPr>
            <w:r w:rsidRPr="000A7942">
              <w:rPr>
                <w:rFonts w:ascii="Times" w:eastAsia="바탕" w:hAnsi="Times"/>
                <w:sz w:val="22"/>
                <w:szCs w:val="22"/>
                <w:lang w:val="en-US" w:eastAsia="x-none"/>
              </w:rPr>
              <w:t>Channel estimation aspects</w:t>
            </w:r>
          </w:p>
          <w:p w14:paraId="1F9035A5" w14:textId="77777777" w:rsidR="000A7942" w:rsidRPr="000A7942" w:rsidRDefault="000A7942" w:rsidP="009E501B">
            <w:pPr>
              <w:widowControl w:val="0"/>
              <w:numPr>
                <w:ilvl w:val="2"/>
                <w:numId w:val="41"/>
              </w:numPr>
              <w:autoSpaceDE w:val="0"/>
              <w:autoSpaceDN w:val="0"/>
              <w:spacing w:before="0" w:after="0" w:line="240" w:lineRule="auto"/>
              <w:contextualSpacing/>
              <w:jc w:val="left"/>
              <w:rPr>
                <w:rFonts w:ascii="Times" w:eastAsia="바탕" w:hAnsi="Times"/>
                <w:sz w:val="22"/>
                <w:szCs w:val="22"/>
                <w:lang w:val="en-US" w:eastAsia="x-none"/>
              </w:rPr>
            </w:pPr>
            <w:r w:rsidRPr="000A7942">
              <w:rPr>
                <w:rFonts w:ascii="Times" w:eastAsia="바탕" w:hAnsi="Times"/>
                <w:sz w:val="22"/>
                <w:szCs w:val="22"/>
                <w:lang w:val="en-US" w:eastAsia="x-none"/>
              </w:rPr>
              <w:t>Resource allocation</w:t>
            </w:r>
          </w:p>
          <w:p w14:paraId="5471202D" w14:textId="77777777" w:rsidR="000A7942" w:rsidRPr="000A7942" w:rsidRDefault="000A7942" w:rsidP="00570083">
            <w:pPr>
              <w:spacing w:before="180" w:after="0" w:line="240" w:lineRule="auto"/>
              <w:ind w:left="792" w:hangingChars="360" w:hanging="792"/>
              <w:jc w:val="left"/>
              <w:rPr>
                <w:rFonts w:ascii="Times" w:eastAsia="바탕" w:hAnsi="Times"/>
                <w:sz w:val="22"/>
                <w:szCs w:val="22"/>
                <w:lang w:val="en-US" w:eastAsia="x-none"/>
              </w:rPr>
            </w:pPr>
            <w:r w:rsidRPr="000A7942">
              <w:rPr>
                <w:rFonts w:ascii="Times" w:eastAsia="바탕" w:hAnsi="Times"/>
                <w:sz w:val="22"/>
                <w:szCs w:val="22"/>
                <w:highlight w:val="green"/>
                <w:lang w:val="en-US" w:eastAsia="x-none"/>
              </w:rPr>
              <w:t>Agreement:</w:t>
            </w:r>
          </w:p>
          <w:p w14:paraId="12EC30FF" w14:textId="77777777" w:rsidR="000A7942" w:rsidRPr="000A7942" w:rsidRDefault="000A7942" w:rsidP="009E501B">
            <w:pPr>
              <w:widowControl w:val="0"/>
              <w:numPr>
                <w:ilvl w:val="0"/>
                <w:numId w:val="41"/>
              </w:numPr>
              <w:autoSpaceDE w:val="0"/>
              <w:autoSpaceDN w:val="0"/>
              <w:spacing w:before="0" w:after="0" w:line="240" w:lineRule="auto"/>
              <w:contextualSpacing/>
              <w:jc w:val="left"/>
              <w:rPr>
                <w:rFonts w:ascii="Times" w:eastAsia="바탕" w:hAnsi="Times"/>
                <w:sz w:val="22"/>
                <w:szCs w:val="22"/>
                <w:lang w:val="en-US" w:eastAsia="x-none"/>
              </w:rPr>
            </w:pPr>
            <w:r w:rsidRPr="000A7942">
              <w:rPr>
                <w:rFonts w:ascii="Times" w:eastAsia="바탕" w:hAnsi="Times"/>
                <w:sz w:val="22"/>
                <w:szCs w:val="22"/>
                <w:lang w:val="en-US" w:eastAsia="x-none"/>
              </w:rPr>
              <w:t>It has been identified as beneficial to support a block-interlaced structure in which the number of interlaces (M) decreases with increasing SCS, and the nominal number of PRBs per interlace (N) is similar for each SCS (in a given bandwidth) at least for 15 and 30 kHz SCS, and potentially 60 kHz depending on supported interlace design</w:t>
            </w:r>
          </w:p>
          <w:p w14:paraId="0A206787" w14:textId="77777777" w:rsidR="000A7942" w:rsidRPr="000A7942" w:rsidRDefault="000A7942" w:rsidP="009E501B">
            <w:pPr>
              <w:widowControl w:val="0"/>
              <w:numPr>
                <w:ilvl w:val="0"/>
                <w:numId w:val="41"/>
              </w:numPr>
              <w:autoSpaceDE w:val="0"/>
              <w:autoSpaceDN w:val="0"/>
              <w:spacing w:before="0" w:after="0" w:line="240" w:lineRule="auto"/>
              <w:contextualSpacing/>
              <w:jc w:val="left"/>
              <w:rPr>
                <w:rFonts w:ascii="Times" w:eastAsia="바탕" w:hAnsi="Times"/>
                <w:sz w:val="22"/>
                <w:szCs w:val="22"/>
                <w:lang w:val="en-US" w:eastAsia="x-none"/>
              </w:rPr>
            </w:pPr>
            <w:r w:rsidRPr="000A7942">
              <w:rPr>
                <w:rFonts w:ascii="Times" w:eastAsia="바탕" w:hAnsi="Times"/>
                <w:sz w:val="22"/>
                <w:szCs w:val="22"/>
                <w:lang w:val="en-US" w:eastAsia="x-none"/>
              </w:rPr>
              <w:t>FFS: M and N for each supported SCS</w:t>
            </w:r>
          </w:p>
          <w:p w14:paraId="1830650F" w14:textId="77777777" w:rsidR="000A7942" w:rsidRPr="000A7942" w:rsidRDefault="000A7942" w:rsidP="009E501B">
            <w:pPr>
              <w:widowControl w:val="0"/>
              <w:numPr>
                <w:ilvl w:val="0"/>
                <w:numId w:val="41"/>
              </w:numPr>
              <w:autoSpaceDE w:val="0"/>
              <w:autoSpaceDN w:val="0"/>
              <w:spacing w:before="0" w:after="0" w:line="240" w:lineRule="auto"/>
              <w:contextualSpacing/>
              <w:jc w:val="left"/>
              <w:rPr>
                <w:rFonts w:ascii="Times" w:eastAsia="바탕" w:hAnsi="Times"/>
                <w:sz w:val="22"/>
                <w:szCs w:val="22"/>
                <w:lang w:val="en-US" w:eastAsia="x-none"/>
              </w:rPr>
            </w:pPr>
            <w:r w:rsidRPr="000A7942">
              <w:rPr>
                <w:rFonts w:ascii="Times" w:eastAsia="바탕" w:hAnsi="Times"/>
                <w:sz w:val="22"/>
                <w:szCs w:val="22"/>
                <w:lang w:val="en-US" w:eastAsia="x-none"/>
              </w:rPr>
              <w:t>FFS: 60 kHz in case a sub-PRB interlace is introduced</w:t>
            </w:r>
          </w:p>
          <w:p w14:paraId="3F78BA76" w14:textId="77777777" w:rsidR="000A7942" w:rsidRPr="000A7942" w:rsidRDefault="000A7942" w:rsidP="00570083">
            <w:pPr>
              <w:spacing w:before="180" w:after="0" w:line="240" w:lineRule="auto"/>
              <w:ind w:left="792" w:hangingChars="360" w:hanging="792"/>
              <w:jc w:val="left"/>
              <w:rPr>
                <w:rFonts w:ascii="Times" w:eastAsia="바탕" w:hAnsi="Times"/>
                <w:sz w:val="22"/>
                <w:szCs w:val="22"/>
                <w:lang w:val="en-US" w:eastAsia="x-none"/>
              </w:rPr>
            </w:pPr>
            <w:r w:rsidRPr="000A7942">
              <w:rPr>
                <w:rFonts w:ascii="Times" w:eastAsia="바탕" w:hAnsi="Times"/>
                <w:sz w:val="22"/>
                <w:szCs w:val="22"/>
                <w:highlight w:val="green"/>
                <w:lang w:val="en-US" w:eastAsia="x-none"/>
              </w:rPr>
              <w:t>Agreement:</w:t>
            </w:r>
          </w:p>
          <w:p w14:paraId="1596226D" w14:textId="77777777" w:rsidR="000A7942" w:rsidRPr="000A7942" w:rsidRDefault="000A7942" w:rsidP="009E501B">
            <w:pPr>
              <w:widowControl w:val="0"/>
              <w:numPr>
                <w:ilvl w:val="0"/>
                <w:numId w:val="41"/>
              </w:numPr>
              <w:autoSpaceDE w:val="0"/>
              <w:autoSpaceDN w:val="0"/>
              <w:spacing w:before="0" w:after="0" w:line="240" w:lineRule="auto"/>
              <w:contextualSpacing/>
              <w:jc w:val="left"/>
              <w:rPr>
                <w:rFonts w:ascii="Times" w:eastAsia="바탕" w:hAnsi="Times"/>
                <w:sz w:val="22"/>
                <w:szCs w:val="22"/>
                <w:lang w:val="en-US" w:eastAsia="x-none"/>
              </w:rPr>
            </w:pPr>
            <w:r w:rsidRPr="000A7942">
              <w:rPr>
                <w:rFonts w:ascii="Times" w:eastAsia="바탕" w:hAnsi="Times"/>
                <w:sz w:val="22"/>
                <w:szCs w:val="22"/>
                <w:lang w:val="en-US" w:eastAsia="x-none"/>
              </w:rPr>
              <w:t>From a RAN1 perspective it has been identified that supporting a non-uniform interlace structure in which the number of PRBs per interlace is allowed to be different for different interlaces is beneficial from a spectrum utilization point of view</w:t>
            </w:r>
          </w:p>
          <w:p w14:paraId="3BB3761B" w14:textId="77777777" w:rsidR="000A7942" w:rsidRPr="000A7942" w:rsidRDefault="000A7942" w:rsidP="009E501B">
            <w:pPr>
              <w:widowControl w:val="0"/>
              <w:numPr>
                <w:ilvl w:val="1"/>
                <w:numId w:val="41"/>
              </w:numPr>
              <w:autoSpaceDE w:val="0"/>
              <w:autoSpaceDN w:val="0"/>
              <w:spacing w:before="0" w:after="0" w:line="240" w:lineRule="auto"/>
              <w:contextualSpacing/>
              <w:jc w:val="left"/>
              <w:rPr>
                <w:rFonts w:ascii="Times" w:eastAsia="바탕" w:hAnsi="Times"/>
                <w:sz w:val="22"/>
                <w:szCs w:val="22"/>
                <w:lang w:val="en-US" w:eastAsia="x-none"/>
              </w:rPr>
            </w:pPr>
            <w:r w:rsidRPr="000A7942">
              <w:rPr>
                <w:rFonts w:ascii="Times" w:eastAsia="바탕" w:hAnsi="Times"/>
                <w:sz w:val="22"/>
                <w:szCs w:val="22"/>
                <w:lang w:val="en-US" w:eastAsia="x-none"/>
              </w:rPr>
              <w:t>FFS: Exact number of PRBs per interlace for supported value(s) of M and N</w:t>
            </w:r>
          </w:p>
          <w:p w14:paraId="6EC6C0B9" w14:textId="77777777" w:rsidR="000A7942" w:rsidRPr="000A7942" w:rsidRDefault="000A7942" w:rsidP="009E501B">
            <w:pPr>
              <w:widowControl w:val="0"/>
              <w:numPr>
                <w:ilvl w:val="2"/>
                <w:numId w:val="41"/>
              </w:numPr>
              <w:autoSpaceDE w:val="0"/>
              <w:autoSpaceDN w:val="0"/>
              <w:spacing w:before="0" w:after="0" w:line="240" w:lineRule="auto"/>
              <w:contextualSpacing/>
              <w:jc w:val="left"/>
              <w:rPr>
                <w:rFonts w:ascii="Times" w:eastAsia="바탕" w:hAnsi="Times"/>
                <w:sz w:val="22"/>
                <w:szCs w:val="22"/>
                <w:lang w:val="en-US" w:eastAsia="x-none"/>
              </w:rPr>
            </w:pPr>
            <w:r w:rsidRPr="000A7942">
              <w:rPr>
                <w:rFonts w:ascii="Times" w:eastAsia="바탕" w:hAnsi="Times"/>
                <w:sz w:val="22"/>
                <w:szCs w:val="22"/>
                <w:lang w:val="en-US" w:eastAsia="x-none"/>
              </w:rPr>
              <w:t>Note: M is the number of interlaces and N is the nominal number of PRBs per interlace in a given bandwidth</w:t>
            </w:r>
          </w:p>
          <w:p w14:paraId="66F95403" w14:textId="59DC6E05" w:rsidR="00F60C3D" w:rsidRPr="009A7734" w:rsidRDefault="000A7942" w:rsidP="009E501B">
            <w:pPr>
              <w:widowControl w:val="0"/>
              <w:numPr>
                <w:ilvl w:val="1"/>
                <w:numId w:val="41"/>
              </w:numPr>
              <w:autoSpaceDE w:val="0"/>
              <w:autoSpaceDN w:val="0"/>
              <w:snapToGrid w:val="0"/>
              <w:spacing w:before="0" w:after="240" w:line="240" w:lineRule="auto"/>
              <w:ind w:left="1077" w:hanging="357"/>
              <w:jc w:val="left"/>
              <w:rPr>
                <w:rFonts w:eastAsia="바탕"/>
                <w:sz w:val="22"/>
                <w:szCs w:val="22"/>
                <w:lang w:eastAsia="ko-KR"/>
              </w:rPr>
            </w:pPr>
            <w:r w:rsidRPr="00570083">
              <w:rPr>
                <w:rFonts w:ascii="Times" w:eastAsia="바탕" w:hAnsi="Times"/>
                <w:sz w:val="22"/>
                <w:szCs w:val="22"/>
                <w:lang w:val="en-US" w:eastAsia="x-none"/>
              </w:rPr>
              <w:t>FFS: Whether or not there are issues in the interlace design in the resource allocation to 2^n1*3^n2*5^n3 in the case of DFT-s-OFDM</w:t>
            </w:r>
          </w:p>
        </w:tc>
      </w:tr>
    </w:tbl>
    <w:p w14:paraId="15FCC4C2" w14:textId="28C4F2A5" w:rsidR="00F60C3D" w:rsidRPr="009A7734" w:rsidRDefault="009A7734" w:rsidP="00F27C23">
      <w:pPr>
        <w:spacing w:before="120" w:after="120" w:line="240" w:lineRule="auto"/>
        <w:ind w:left="0" w:firstLineChars="100" w:firstLine="220"/>
        <w:rPr>
          <w:rFonts w:eastAsia="바탕"/>
          <w:sz w:val="22"/>
          <w:szCs w:val="22"/>
          <w:lang w:val="en" w:eastAsia="ko-KR"/>
        </w:rPr>
      </w:pPr>
      <w:r w:rsidRPr="009A7734">
        <w:rPr>
          <w:rFonts w:eastAsia="바탕"/>
          <w:sz w:val="22"/>
          <w:szCs w:val="22"/>
          <w:lang w:val="en" w:eastAsia="ko-KR"/>
        </w:rPr>
        <w:lastRenderedPageBreak/>
        <w:t xml:space="preserve">In this contribution, we discuss physical layer design of PRACH, </w:t>
      </w:r>
      <w:r w:rsidR="00514A44" w:rsidRPr="009A7734">
        <w:rPr>
          <w:rFonts w:eastAsia="바탕"/>
          <w:sz w:val="22"/>
          <w:szCs w:val="22"/>
          <w:lang w:val="en" w:eastAsia="ko-KR"/>
        </w:rPr>
        <w:t xml:space="preserve">PUSCH, </w:t>
      </w:r>
      <w:r w:rsidRPr="009A7734">
        <w:rPr>
          <w:rFonts w:eastAsia="바탕"/>
          <w:sz w:val="22"/>
          <w:szCs w:val="22"/>
          <w:lang w:val="en" w:eastAsia="ko-KR"/>
        </w:rPr>
        <w:t>and PUCCH for NR-U operation</w:t>
      </w:r>
      <w:r w:rsidR="00514A44">
        <w:rPr>
          <w:rFonts w:eastAsia="바탕"/>
          <w:sz w:val="22"/>
          <w:szCs w:val="22"/>
          <w:lang w:val="en" w:eastAsia="ko-KR"/>
        </w:rPr>
        <w:t>, from the perspective of waveform, resource allocation in time/frequency domain, and UCI multiplexing</w:t>
      </w:r>
      <w:r w:rsidRPr="009A7734">
        <w:rPr>
          <w:rFonts w:eastAsia="바탕"/>
          <w:sz w:val="22"/>
          <w:szCs w:val="22"/>
          <w:lang w:val="en" w:eastAsia="ko-KR"/>
        </w:rPr>
        <w:t>.</w:t>
      </w:r>
    </w:p>
    <w:p w14:paraId="3B036D56" w14:textId="0A2D9A5E" w:rsidR="00987C49" w:rsidRPr="003E4CC0" w:rsidRDefault="00987C49" w:rsidP="00987C49">
      <w:pPr>
        <w:spacing w:before="120" w:after="120" w:line="240" w:lineRule="auto"/>
        <w:ind w:left="284" w:hangingChars="129"/>
        <w:rPr>
          <w:rFonts w:eastAsia="바탕"/>
          <w:sz w:val="22"/>
          <w:szCs w:val="22"/>
          <w:lang w:eastAsia="ko-KR"/>
        </w:rPr>
      </w:pPr>
    </w:p>
    <w:p w14:paraId="0D86508A" w14:textId="31C2408B" w:rsidR="00987C49" w:rsidRDefault="00A96027" w:rsidP="000F61A1">
      <w:pPr>
        <w:pStyle w:val="1"/>
        <w:numPr>
          <w:ilvl w:val="0"/>
          <w:numId w:val="1"/>
        </w:numPr>
        <w:spacing w:before="120"/>
        <w:ind w:left="585" w:hangingChars="213" w:hanging="585"/>
        <w:rPr>
          <w:rFonts w:eastAsia="바탕"/>
          <w:b/>
          <w:lang w:eastAsia="ko-KR"/>
        </w:rPr>
      </w:pPr>
      <w:r>
        <w:rPr>
          <w:rFonts w:eastAsia="바탕"/>
          <w:b/>
          <w:lang w:eastAsia="ko-KR"/>
        </w:rPr>
        <w:t>UL waveform</w:t>
      </w:r>
    </w:p>
    <w:p w14:paraId="07B946D4" w14:textId="27374F18" w:rsidR="007A6219" w:rsidRDefault="003E3FFA" w:rsidP="003D425C">
      <w:pPr>
        <w:spacing w:before="120" w:after="120" w:line="240" w:lineRule="auto"/>
        <w:ind w:left="0" w:firstLineChars="100" w:firstLine="220"/>
        <w:rPr>
          <w:rFonts w:eastAsia="바탕"/>
          <w:sz w:val="22"/>
          <w:szCs w:val="22"/>
          <w:lang w:val="en" w:eastAsia="ko-KR"/>
        </w:rPr>
      </w:pPr>
      <w:r w:rsidRPr="003E3FFA">
        <w:rPr>
          <w:rFonts w:eastAsia="바탕"/>
          <w:sz w:val="22"/>
          <w:szCs w:val="22"/>
          <w:lang w:val="en" w:eastAsia="ko-KR"/>
        </w:rPr>
        <w:t xml:space="preserve">This section describes </w:t>
      </w:r>
      <w:r>
        <w:rPr>
          <w:rFonts w:eastAsia="바탕"/>
          <w:sz w:val="22"/>
          <w:szCs w:val="22"/>
          <w:lang w:val="en" w:eastAsia="ko-KR"/>
        </w:rPr>
        <w:t>UL waveforms of PRACH, PUSCH</w:t>
      </w:r>
      <w:r w:rsidRPr="003E3FFA">
        <w:rPr>
          <w:rFonts w:eastAsia="바탕"/>
          <w:sz w:val="22"/>
          <w:szCs w:val="22"/>
          <w:lang w:val="en" w:eastAsia="ko-KR"/>
        </w:rPr>
        <w:t xml:space="preserve"> and PUCCH considering </w:t>
      </w:r>
      <w:r w:rsidRPr="00CA2A37">
        <w:rPr>
          <w:rFonts w:eastAsia="바탕" w:hint="eastAsia"/>
          <w:sz w:val="22"/>
          <w:szCs w:val="22"/>
          <w:lang w:val="en" w:eastAsia="ko-KR"/>
        </w:rPr>
        <w:t>regulatory requirement</w:t>
      </w:r>
      <w:r w:rsidR="0047137A">
        <w:rPr>
          <w:rFonts w:eastAsia="바탕" w:hint="eastAsia"/>
          <w:sz w:val="22"/>
          <w:szCs w:val="22"/>
          <w:lang w:val="en" w:eastAsia="ko-KR"/>
        </w:rPr>
        <w:t>s</w:t>
      </w:r>
      <w:r w:rsidRPr="00CA2A37">
        <w:rPr>
          <w:rFonts w:eastAsia="바탕" w:hint="eastAsia"/>
          <w:sz w:val="22"/>
          <w:szCs w:val="22"/>
          <w:lang w:val="en" w:eastAsia="ko-KR"/>
        </w:rPr>
        <w:t xml:space="preserve"> </w:t>
      </w:r>
      <w:r w:rsidRPr="003E3FFA">
        <w:rPr>
          <w:rFonts w:eastAsia="바탕"/>
          <w:sz w:val="22"/>
          <w:szCs w:val="22"/>
          <w:lang w:val="en" w:eastAsia="ko-KR"/>
        </w:rPr>
        <w:t xml:space="preserve">in </w:t>
      </w:r>
      <w:r>
        <w:rPr>
          <w:rFonts w:eastAsia="바탕"/>
          <w:sz w:val="22"/>
          <w:szCs w:val="22"/>
          <w:lang w:val="en" w:eastAsia="ko-KR"/>
        </w:rPr>
        <w:t>unlicensed</w:t>
      </w:r>
      <w:r w:rsidR="00514A44">
        <w:rPr>
          <w:rFonts w:eastAsia="바탕"/>
          <w:sz w:val="22"/>
          <w:szCs w:val="22"/>
          <w:lang w:val="en" w:eastAsia="ko-KR"/>
        </w:rPr>
        <w:t xml:space="preserve"> spectrum</w:t>
      </w:r>
      <w:r w:rsidRPr="003E3FFA">
        <w:rPr>
          <w:rFonts w:eastAsia="바탕"/>
          <w:sz w:val="22"/>
          <w:szCs w:val="22"/>
          <w:lang w:val="en" w:eastAsia="ko-KR"/>
        </w:rPr>
        <w:t>.</w:t>
      </w:r>
      <w:r w:rsidR="00DE3237">
        <w:rPr>
          <w:rFonts w:eastAsia="바탕"/>
          <w:sz w:val="22"/>
          <w:szCs w:val="22"/>
          <w:lang w:val="en" w:eastAsia="ko-KR"/>
        </w:rPr>
        <w:t xml:space="preserve"> </w:t>
      </w:r>
      <w:r w:rsidR="00BD5D29" w:rsidRPr="00BD5D29">
        <w:rPr>
          <w:rFonts w:eastAsia="바탕"/>
          <w:sz w:val="22"/>
          <w:szCs w:val="22"/>
          <w:lang w:val="en" w:eastAsia="ko-KR"/>
        </w:rPr>
        <w:t>I</w:t>
      </w:r>
      <w:r w:rsidR="00BD5D29" w:rsidRPr="00BD5D29">
        <w:rPr>
          <w:rFonts w:eastAsia="바탕" w:hint="eastAsia"/>
          <w:sz w:val="22"/>
          <w:szCs w:val="22"/>
          <w:lang w:val="en" w:eastAsia="ko-KR"/>
        </w:rPr>
        <w:t xml:space="preserve">n </w:t>
      </w:r>
      <w:r w:rsidR="00BD5D29" w:rsidRPr="00BD5D29">
        <w:rPr>
          <w:rFonts w:eastAsia="바탕"/>
          <w:sz w:val="22"/>
          <w:szCs w:val="22"/>
          <w:lang w:val="en" w:eastAsia="ko-KR"/>
        </w:rPr>
        <w:t xml:space="preserve">RAN1 #94 meeting, there was discussion about whether to support both CP-OFDM and DFT-s-OFDM for NR-U operation or to support only </w:t>
      </w:r>
      <w:r w:rsidR="00934867">
        <w:rPr>
          <w:rFonts w:eastAsia="바탕"/>
          <w:sz w:val="22"/>
          <w:szCs w:val="22"/>
          <w:lang w:val="en" w:eastAsia="ko-KR"/>
        </w:rPr>
        <w:t xml:space="preserve">one </w:t>
      </w:r>
      <w:r w:rsidR="00D95591">
        <w:rPr>
          <w:rFonts w:eastAsia="바탕"/>
          <w:sz w:val="22"/>
          <w:szCs w:val="22"/>
          <w:lang w:val="en" w:eastAsia="ko-KR"/>
        </w:rPr>
        <w:t xml:space="preserve">waveform </w:t>
      </w:r>
      <w:r w:rsidR="00934867">
        <w:rPr>
          <w:rFonts w:eastAsia="바탕"/>
          <w:sz w:val="22"/>
          <w:szCs w:val="22"/>
          <w:lang w:val="en" w:eastAsia="ko-KR"/>
        </w:rPr>
        <w:t xml:space="preserve">(e.g., </w:t>
      </w:r>
      <w:r w:rsidR="00934867">
        <w:rPr>
          <w:rFonts w:eastAsia="바탕" w:hint="eastAsia"/>
          <w:sz w:val="22"/>
          <w:szCs w:val="22"/>
          <w:lang w:val="en" w:eastAsia="ko-KR"/>
        </w:rPr>
        <w:t>CP-OFDM)</w:t>
      </w:r>
      <w:r w:rsidR="006946C1">
        <w:rPr>
          <w:rFonts w:eastAsia="바탕"/>
          <w:sz w:val="22"/>
          <w:szCs w:val="22"/>
          <w:lang w:val="en" w:eastAsia="ko-KR"/>
        </w:rPr>
        <w:t xml:space="preserve"> in terms of </w:t>
      </w:r>
      <w:r w:rsidR="009076CE">
        <w:rPr>
          <w:rFonts w:eastAsia="바탕"/>
          <w:sz w:val="22"/>
          <w:szCs w:val="22"/>
          <w:lang w:val="en" w:eastAsia="ko-KR"/>
        </w:rPr>
        <w:t>usefulness</w:t>
      </w:r>
      <w:r w:rsidR="006946C1">
        <w:rPr>
          <w:rFonts w:eastAsia="바탕"/>
          <w:sz w:val="22"/>
          <w:szCs w:val="22"/>
          <w:lang w:val="en" w:eastAsia="ko-KR"/>
        </w:rPr>
        <w:t xml:space="preserve"> and standard work</w:t>
      </w:r>
      <w:r w:rsidR="00BD5D29" w:rsidRPr="00BD5D29">
        <w:rPr>
          <w:rFonts w:eastAsia="바탕"/>
          <w:sz w:val="22"/>
          <w:szCs w:val="22"/>
          <w:lang w:val="en" w:eastAsia="ko-KR"/>
        </w:rPr>
        <w:t>.</w:t>
      </w:r>
      <w:r w:rsidR="00C5496D">
        <w:rPr>
          <w:rFonts w:eastAsia="바탕"/>
          <w:sz w:val="22"/>
          <w:szCs w:val="22"/>
          <w:lang w:val="en" w:eastAsia="ko-KR"/>
        </w:rPr>
        <w:t xml:space="preserve"> </w:t>
      </w:r>
      <w:r w:rsidR="00D95591" w:rsidRPr="00D95591">
        <w:rPr>
          <w:rFonts w:eastAsia="바탕"/>
          <w:sz w:val="22"/>
          <w:szCs w:val="22"/>
          <w:lang w:val="en" w:eastAsia="ko-KR"/>
        </w:rPr>
        <w:t>Some companies have pointed out the limitation of DFT-s-OFDM that only support</w:t>
      </w:r>
      <w:r w:rsidR="0047137A">
        <w:rPr>
          <w:rFonts w:eastAsia="바탕"/>
          <w:sz w:val="22"/>
          <w:szCs w:val="22"/>
          <w:lang w:val="en" w:eastAsia="ko-KR"/>
        </w:rPr>
        <w:t>s</w:t>
      </w:r>
      <w:r w:rsidR="00D95591" w:rsidRPr="00D95591">
        <w:rPr>
          <w:rFonts w:eastAsia="바탕"/>
          <w:sz w:val="22"/>
          <w:szCs w:val="22"/>
          <w:lang w:val="en" w:eastAsia="ko-KR"/>
        </w:rPr>
        <w:t xml:space="preserve"> a single layer</w:t>
      </w:r>
      <w:r w:rsidR="00D95591">
        <w:rPr>
          <w:rFonts w:eastAsia="바탕"/>
          <w:sz w:val="22"/>
          <w:szCs w:val="22"/>
          <w:lang w:val="en" w:eastAsia="ko-KR"/>
        </w:rPr>
        <w:t xml:space="preserve"> </w:t>
      </w:r>
      <w:r w:rsidR="0047137A">
        <w:rPr>
          <w:rFonts w:eastAsia="바탕"/>
          <w:sz w:val="22"/>
          <w:szCs w:val="22"/>
          <w:lang w:val="en" w:eastAsia="ko-KR"/>
        </w:rPr>
        <w:t xml:space="preserve">transmission </w:t>
      </w:r>
      <w:r w:rsidR="00D95591">
        <w:rPr>
          <w:rFonts w:eastAsia="바탕"/>
          <w:sz w:val="22"/>
          <w:szCs w:val="22"/>
          <w:lang w:val="en" w:eastAsia="ko-KR"/>
        </w:rPr>
        <w:t>in</w:t>
      </w:r>
      <w:r w:rsidR="00D95591" w:rsidRPr="00D95591">
        <w:rPr>
          <w:rFonts w:eastAsia="바탕"/>
          <w:sz w:val="22"/>
          <w:szCs w:val="22"/>
          <w:lang w:val="en" w:eastAsia="ko-KR"/>
        </w:rPr>
        <w:t xml:space="preserve"> Rel-15</w:t>
      </w:r>
      <w:r w:rsidR="00D95591">
        <w:rPr>
          <w:rFonts w:eastAsia="바탕"/>
          <w:sz w:val="22"/>
          <w:szCs w:val="22"/>
          <w:lang w:val="en" w:eastAsia="ko-KR"/>
        </w:rPr>
        <w:t xml:space="preserve"> NR</w:t>
      </w:r>
      <w:r w:rsidR="006946C1">
        <w:rPr>
          <w:rFonts w:eastAsia="바탕"/>
          <w:sz w:val="22"/>
          <w:szCs w:val="22"/>
          <w:lang w:val="en" w:eastAsia="ko-KR"/>
        </w:rPr>
        <w:t xml:space="preserve"> and want</w:t>
      </w:r>
      <w:r w:rsidR="0047137A">
        <w:rPr>
          <w:rFonts w:eastAsia="바탕"/>
          <w:sz w:val="22"/>
          <w:szCs w:val="22"/>
          <w:lang w:val="en" w:eastAsia="ko-KR"/>
        </w:rPr>
        <w:t>s</w:t>
      </w:r>
      <w:r w:rsidR="006946C1">
        <w:rPr>
          <w:rFonts w:eastAsia="바탕"/>
          <w:sz w:val="22"/>
          <w:szCs w:val="22"/>
          <w:lang w:val="en" w:eastAsia="ko-KR"/>
        </w:rPr>
        <w:t xml:space="preserve"> to simplify NR-U operation by supporting only CP-OFDM.</w:t>
      </w:r>
      <w:r w:rsidR="00726A8F">
        <w:rPr>
          <w:rFonts w:eastAsia="바탕"/>
          <w:sz w:val="22"/>
          <w:szCs w:val="22"/>
          <w:lang w:val="en" w:eastAsia="ko-KR"/>
        </w:rPr>
        <w:t xml:space="preserve"> </w:t>
      </w:r>
      <w:r w:rsidR="00A27504">
        <w:rPr>
          <w:rFonts w:eastAsia="바탕"/>
          <w:sz w:val="22"/>
          <w:szCs w:val="22"/>
          <w:lang w:val="en" w:eastAsia="ko-KR"/>
        </w:rPr>
        <w:t xml:space="preserve">However, considering that the </w:t>
      </w:r>
      <w:r w:rsidR="00A27504">
        <w:rPr>
          <w:rFonts w:eastAsia="바탕" w:hint="eastAsia"/>
          <w:sz w:val="22"/>
          <w:szCs w:val="22"/>
          <w:lang w:val="en" w:eastAsia="ko-KR"/>
        </w:rPr>
        <w:t xml:space="preserve">low PAPR/CM </w:t>
      </w:r>
      <w:r w:rsidR="00A27504">
        <w:rPr>
          <w:rFonts w:eastAsia="바탕"/>
          <w:sz w:val="22"/>
          <w:szCs w:val="22"/>
          <w:lang w:val="en" w:eastAsia="ko-KR"/>
        </w:rPr>
        <w:t xml:space="preserve">characteristic of </w:t>
      </w:r>
      <w:r w:rsidR="00A27504">
        <w:rPr>
          <w:rFonts w:eastAsia="바탕" w:hint="eastAsia"/>
          <w:sz w:val="22"/>
          <w:szCs w:val="22"/>
          <w:lang w:val="en" w:eastAsia="ko-KR"/>
        </w:rPr>
        <w:t>DFT-s-OFDM</w:t>
      </w:r>
      <w:r w:rsidR="00A27504">
        <w:rPr>
          <w:rFonts w:eastAsia="바탕"/>
          <w:sz w:val="22"/>
          <w:szCs w:val="22"/>
          <w:lang w:val="en" w:eastAsia="ko-KR"/>
        </w:rPr>
        <w:t xml:space="preserve"> enables wide UL coverage, it can still be a useful waveform in cases such as </w:t>
      </w:r>
      <w:r w:rsidR="00F439F7" w:rsidRPr="00F439F7">
        <w:rPr>
          <w:rFonts w:eastAsia="바탕"/>
          <w:sz w:val="22"/>
          <w:szCs w:val="22"/>
          <w:lang w:val="en" w:eastAsia="ko-KR"/>
        </w:rPr>
        <w:t>initial access stage or fallback mode.</w:t>
      </w:r>
      <w:r w:rsidR="00845ED7">
        <w:rPr>
          <w:rFonts w:eastAsia="바탕"/>
          <w:sz w:val="22"/>
          <w:szCs w:val="22"/>
          <w:lang w:val="en" w:eastAsia="ko-KR"/>
        </w:rPr>
        <w:t xml:space="preserve"> </w:t>
      </w:r>
      <w:r w:rsidR="00F03A81" w:rsidRPr="00F03A81">
        <w:rPr>
          <w:rFonts w:eastAsia="바탕"/>
          <w:sz w:val="22"/>
          <w:szCs w:val="22"/>
          <w:lang w:val="en" w:eastAsia="ko-KR"/>
        </w:rPr>
        <w:t xml:space="preserve">Furthermore, </w:t>
      </w:r>
      <w:r w:rsidR="00F850C4">
        <w:rPr>
          <w:rFonts w:eastAsia="바탕"/>
          <w:sz w:val="22"/>
          <w:szCs w:val="22"/>
          <w:lang w:val="en" w:eastAsia="ko-KR"/>
        </w:rPr>
        <w:t xml:space="preserve">since </w:t>
      </w:r>
      <w:r w:rsidR="00F03A81" w:rsidRPr="00F03A81">
        <w:rPr>
          <w:rFonts w:eastAsia="바탕"/>
          <w:sz w:val="22"/>
          <w:szCs w:val="22"/>
          <w:lang w:val="en" w:eastAsia="ko-KR"/>
        </w:rPr>
        <w:t>DFT-s-OFDM requires only DFT precoding over CP-OFDM, the standard workload is not expected to increase significantly</w:t>
      </w:r>
      <w:r w:rsidR="00F850C4">
        <w:rPr>
          <w:rFonts w:eastAsia="바탕"/>
          <w:sz w:val="22"/>
          <w:szCs w:val="22"/>
          <w:lang w:val="en" w:eastAsia="ko-KR"/>
        </w:rPr>
        <w:t xml:space="preserve"> </w:t>
      </w:r>
      <w:r w:rsidR="00F850C4" w:rsidRPr="00F03A81">
        <w:rPr>
          <w:rFonts w:eastAsia="바탕"/>
          <w:sz w:val="22"/>
          <w:szCs w:val="22"/>
          <w:lang w:val="en" w:eastAsia="ko-KR"/>
        </w:rPr>
        <w:t xml:space="preserve">even if </w:t>
      </w:r>
      <w:r w:rsidR="00F850C4">
        <w:rPr>
          <w:rFonts w:eastAsia="바탕"/>
          <w:sz w:val="22"/>
          <w:szCs w:val="22"/>
          <w:lang w:val="en" w:eastAsia="ko-KR"/>
        </w:rPr>
        <w:t>both UL waveforms are supported</w:t>
      </w:r>
      <w:r w:rsidR="00F03A81" w:rsidRPr="00F03A81">
        <w:rPr>
          <w:rFonts w:eastAsia="바탕"/>
          <w:sz w:val="22"/>
          <w:szCs w:val="22"/>
          <w:lang w:val="en" w:eastAsia="ko-KR"/>
        </w:rPr>
        <w:t>.</w:t>
      </w:r>
      <w:r w:rsidR="009F4296">
        <w:rPr>
          <w:rFonts w:eastAsia="바탕"/>
          <w:sz w:val="22"/>
          <w:szCs w:val="22"/>
          <w:lang w:val="en" w:eastAsia="ko-KR"/>
        </w:rPr>
        <w:t xml:space="preserve"> So, we propose to support both of the UL waveforms (e.g., </w:t>
      </w:r>
      <w:r w:rsidR="009F4296">
        <w:rPr>
          <w:rFonts w:eastAsia="바탕" w:hint="eastAsia"/>
          <w:sz w:val="22"/>
          <w:szCs w:val="22"/>
          <w:lang w:val="en" w:eastAsia="ko-KR"/>
        </w:rPr>
        <w:t xml:space="preserve">CP-OFDM and DFT-s-OFDM) </w:t>
      </w:r>
      <w:r w:rsidR="00D6394D">
        <w:rPr>
          <w:rFonts w:eastAsia="바탕"/>
          <w:sz w:val="22"/>
          <w:szCs w:val="22"/>
          <w:lang w:val="en" w:eastAsia="ko-KR"/>
        </w:rPr>
        <w:t xml:space="preserve">at least for PUCCH/PUSCH in </w:t>
      </w:r>
      <w:r w:rsidR="009F4296">
        <w:rPr>
          <w:rFonts w:eastAsia="바탕"/>
          <w:sz w:val="22"/>
          <w:szCs w:val="22"/>
          <w:lang w:val="en" w:eastAsia="ko-KR"/>
        </w:rPr>
        <w:t>NR-U operation</w:t>
      </w:r>
      <w:r w:rsidR="0047137A">
        <w:rPr>
          <w:rFonts w:eastAsia="바탕"/>
          <w:sz w:val="22"/>
          <w:szCs w:val="22"/>
          <w:lang w:val="en" w:eastAsia="ko-KR"/>
        </w:rPr>
        <w:t>, same as Rel-15 NR</w:t>
      </w:r>
      <w:r w:rsidR="009F4296">
        <w:rPr>
          <w:rFonts w:eastAsia="바탕"/>
          <w:sz w:val="22"/>
          <w:szCs w:val="22"/>
          <w:lang w:val="en" w:eastAsia="ko-KR"/>
        </w:rPr>
        <w:t>.</w:t>
      </w:r>
    </w:p>
    <w:p w14:paraId="4DDFED93" w14:textId="556BBC65" w:rsidR="003D425C" w:rsidRDefault="007A6219" w:rsidP="003D425C">
      <w:pPr>
        <w:spacing w:before="120" w:after="120" w:line="240" w:lineRule="auto"/>
        <w:ind w:left="0" w:firstLineChars="100" w:firstLine="220"/>
        <w:rPr>
          <w:rFonts w:eastAsia="바탕"/>
          <w:sz w:val="22"/>
          <w:szCs w:val="22"/>
          <w:lang w:val="en" w:eastAsia="ko-KR"/>
        </w:rPr>
      </w:pPr>
      <w:r>
        <w:rPr>
          <w:rFonts w:eastAsia="바탕" w:hint="eastAsia"/>
          <w:sz w:val="22"/>
          <w:szCs w:val="22"/>
          <w:lang w:val="en" w:eastAsia="ko-KR"/>
        </w:rPr>
        <w:lastRenderedPageBreak/>
        <w:t>In addition</w:t>
      </w:r>
      <w:r w:rsidR="00DA0B17">
        <w:rPr>
          <w:rFonts w:eastAsia="바탕"/>
          <w:sz w:val="22"/>
          <w:szCs w:val="22"/>
          <w:lang w:val="en" w:eastAsia="ko-KR"/>
        </w:rPr>
        <w:t>, a</w:t>
      </w:r>
      <w:r w:rsidR="003D425C">
        <w:rPr>
          <w:rFonts w:eastAsia="바탕"/>
          <w:sz w:val="22"/>
          <w:szCs w:val="22"/>
          <w:lang w:val="en" w:eastAsia="ko-KR"/>
        </w:rPr>
        <w:t xml:space="preserve">s discussed in our companion contribution [2], </w:t>
      </w:r>
      <w:r w:rsidRPr="000F543E">
        <w:rPr>
          <w:rFonts w:eastAsia="바탕"/>
          <w:sz w:val="22"/>
          <w:szCs w:val="22"/>
          <w:lang w:val="en" w:eastAsia="ko-KR"/>
        </w:rPr>
        <w:t xml:space="preserve">it may be </w:t>
      </w:r>
      <w:r>
        <w:rPr>
          <w:rFonts w:eastAsia="바탕"/>
          <w:sz w:val="22"/>
          <w:szCs w:val="22"/>
          <w:lang w:val="en" w:eastAsia="ko-KR"/>
        </w:rPr>
        <w:t xml:space="preserve">more </w:t>
      </w:r>
      <w:r w:rsidRPr="000F543E">
        <w:rPr>
          <w:rFonts w:eastAsia="바탕"/>
          <w:sz w:val="22"/>
          <w:szCs w:val="22"/>
          <w:lang w:val="en" w:eastAsia="ko-KR"/>
        </w:rPr>
        <w:t xml:space="preserve">desirable for </w:t>
      </w:r>
      <w:r>
        <w:rPr>
          <w:rFonts w:eastAsia="바탕"/>
          <w:sz w:val="22"/>
          <w:szCs w:val="22"/>
          <w:lang w:val="en" w:eastAsia="ko-KR"/>
        </w:rPr>
        <w:t xml:space="preserve">PUCCH/PUSCH in </w:t>
      </w:r>
      <w:r w:rsidRPr="000F543E">
        <w:rPr>
          <w:rFonts w:eastAsia="바탕"/>
          <w:sz w:val="22"/>
          <w:szCs w:val="22"/>
          <w:lang w:val="en" w:eastAsia="ko-KR"/>
        </w:rPr>
        <w:t>NR-U</w:t>
      </w:r>
      <w:r>
        <w:rPr>
          <w:rFonts w:eastAsia="바탕"/>
          <w:sz w:val="22"/>
          <w:szCs w:val="22"/>
          <w:lang w:val="en" w:eastAsia="ko-KR"/>
        </w:rPr>
        <w:t xml:space="preserve"> operation</w:t>
      </w:r>
      <w:r w:rsidRPr="000F543E">
        <w:rPr>
          <w:rFonts w:eastAsia="바탕"/>
          <w:sz w:val="22"/>
          <w:szCs w:val="22"/>
          <w:lang w:val="en" w:eastAsia="ko-KR"/>
        </w:rPr>
        <w:t xml:space="preserve"> to proceed with the standard work with a priority of 15/30 kHz SCS rather than 60 kHz SCS</w:t>
      </w:r>
      <w:r>
        <w:rPr>
          <w:rFonts w:eastAsia="바탕"/>
          <w:sz w:val="22"/>
          <w:szCs w:val="22"/>
          <w:lang w:val="en" w:eastAsia="ko-KR"/>
        </w:rPr>
        <w:t xml:space="preserve"> considering the situation that </w:t>
      </w:r>
      <w:r w:rsidR="003D425C">
        <w:rPr>
          <w:rFonts w:eastAsia="바탕"/>
          <w:sz w:val="22"/>
          <w:szCs w:val="22"/>
          <w:lang w:val="en" w:eastAsia="ko-KR"/>
        </w:rPr>
        <w:t>i</w:t>
      </w:r>
      <w:r w:rsidR="003D425C" w:rsidRPr="002076A7">
        <w:rPr>
          <w:rFonts w:eastAsia="바탕"/>
          <w:sz w:val="22"/>
          <w:szCs w:val="22"/>
          <w:lang w:val="en" w:eastAsia="ko-KR"/>
        </w:rPr>
        <w:t>n Rel-15 NR,</w:t>
      </w:r>
      <w:r w:rsidR="003D425C">
        <w:rPr>
          <w:rFonts w:eastAsia="바탕"/>
          <w:sz w:val="22"/>
          <w:szCs w:val="22"/>
          <w:lang w:val="en" w:eastAsia="ko-KR"/>
        </w:rPr>
        <w:t xml:space="preserve"> </w:t>
      </w:r>
      <w:r w:rsidR="003D425C" w:rsidRPr="002076A7">
        <w:rPr>
          <w:rFonts w:eastAsia="바탕"/>
          <w:sz w:val="22"/>
          <w:szCs w:val="22"/>
          <w:lang w:val="en" w:eastAsia="ko-KR"/>
        </w:rPr>
        <w:t xml:space="preserve">15/30 kHz SCS </w:t>
      </w:r>
      <w:r>
        <w:rPr>
          <w:rFonts w:eastAsia="바탕"/>
          <w:sz w:val="22"/>
          <w:szCs w:val="22"/>
          <w:lang w:val="en" w:eastAsia="ko-KR"/>
        </w:rPr>
        <w:t>transmission is</w:t>
      </w:r>
      <w:r w:rsidR="003D425C">
        <w:rPr>
          <w:rFonts w:eastAsia="바탕"/>
          <w:sz w:val="22"/>
          <w:szCs w:val="22"/>
          <w:lang w:val="en" w:eastAsia="ko-KR"/>
        </w:rPr>
        <w:t xml:space="preserve"> a mandatory </w:t>
      </w:r>
      <w:r w:rsidR="003D425C" w:rsidRPr="002076A7">
        <w:rPr>
          <w:rFonts w:eastAsia="바탕"/>
          <w:sz w:val="22"/>
          <w:szCs w:val="22"/>
          <w:lang w:val="en" w:eastAsia="ko-KR"/>
        </w:rPr>
        <w:t xml:space="preserve">feature </w:t>
      </w:r>
      <w:r>
        <w:rPr>
          <w:rFonts w:eastAsia="바탕"/>
          <w:sz w:val="22"/>
          <w:szCs w:val="22"/>
          <w:lang w:val="en" w:eastAsia="ko-KR"/>
        </w:rPr>
        <w:t>while</w:t>
      </w:r>
      <w:r w:rsidR="003D425C" w:rsidRPr="002076A7">
        <w:rPr>
          <w:rFonts w:eastAsia="바탕"/>
          <w:sz w:val="22"/>
          <w:szCs w:val="22"/>
          <w:lang w:val="en" w:eastAsia="ko-KR"/>
        </w:rPr>
        <w:t xml:space="preserve"> 60 kHz SCS </w:t>
      </w:r>
      <w:r>
        <w:rPr>
          <w:rFonts w:eastAsia="바탕"/>
          <w:sz w:val="22"/>
          <w:szCs w:val="22"/>
          <w:lang w:val="en" w:eastAsia="ko-KR"/>
        </w:rPr>
        <w:t>transmission is</w:t>
      </w:r>
      <w:r w:rsidR="003D425C">
        <w:rPr>
          <w:rFonts w:eastAsia="바탕"/>
          <w:sz w:val="22"/>
          <w:szCs w:val="22"/>
          <w:lang w:val="en" w:eastAsia="ko-KR"/>
        </w:rPr>
        <w:t xml:space="preserve"> an </w:t>
      </w:r>
      <w:r w:rsidR="003D425C" w:rsidRPr="002076A7">
        <w:rPr>
          <w:rFonts w:eastAsia="바탕"/>
          <w:sz w:val="22"/>
          <w:szCs w:val="22"/>
          <w:lang w:val="en" w:eastAsia="ko-KR"/>
        </w:rPr>
        <w:t>optional feature.</w:t>
      </w:r>
    </w:p>
    <w:p w14:paraId="59F14D46" w14:textId="21274576" w:rsidR="00A27504" w:rsidRDefault="00617B36" w:rsidP="00617B36">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Pr>
          <w:rFonts w:eastAsia="바탕"/>
          <w:b/>
          <w:sz w:val="22"/>
          <w:szCs w:val="22"/>
          <w:lang w:eastAsia="ko-KR"/>
        </w:rPr>
        <w:t>1</w:t>
      </w:r>
      <w:r>
        <w:rPr>
          <w:rFonts w:eastAsia="바탕" w:hint="eastAsia"/>
          <w:b/>
          <w:sz w:val="22"/>
          <w:szCs w:val="22"/>
          <w:lang w:eastAsia="ko-KR"/>
        </w:rPr>
        <w:t xml:space="preserve">: </w:t>
      </w:r>
      <w:r w:rsidRPr="00617B36">
        <w:rPr>
          <w:rFonts w:eastAsia="바탕"/>
          <w:b/>
          <w:sz w:val="22"/>
          <w:szCs w:val="22"/>
          <w:lang w:eastAsia="ko-KR"/>
        </w:rPr>
        <w:t xml:space="preserve">For </w:t>
      </w:r>
      <w:r w:rsidR="00D6394D">
        <w:rPr>
          <w:rFonts w:eastAsia="바탕"/>
          <w:b/>
          <w:sz w:val="22"/>
          <w:szCs w:val="22"/>
          <w:lang w:eastAsia="ko-KR"/>
        </w:rPr>
        <w:t>PUSCH/PUCCH waveform</w:t>
      </w:r>
      <w:r w:rsidR="00D6394D" w:rsidRPr="00617B36">
        <w:rPr>
          <w:rFonts w:eastAsia="바탕"/>
          <w:b/>
          <w:sz w:val="22"/>
          <w:szCs w:val="22"/>
          <w:lang w:eastAsia="ko-KR"/>
        </w:rPr>
        <w:t xml:space="preserve"> </w:t>
      </w:r>
      <w:r w:rsidRPr="00617B36">
        <w:rPr>
          <w:rFonts w:eastAsia="바탕"/>
          <w:b/>
          <w:sz w:val="22"/>
          <w:szCs w:val="22"/>
          <w:lang w:eastAsia="ko-KR"/>
        </w:rPr>
        <w:t>for NR-U operation, both CP-OFDM</w:t>
      </w:r>
      <w:r w:rsidR="00185B8F">
        <w:rPr>
          <w:rFonts w:eastAsia="바탕"/>
          <w:b/>
          <w:sz w:val="22"/>
          <w:szCs w:val="22"/>
          <w:lang w:eastAsia="ko-KR"/>
        </w:rPr>
        <w:t xml:space="preserve"> and DFT-s-OFDM </w:t>
      </w:r>
      <w:r w:rsidRPr="00617B36">
        <w:rPr>
          <w:rFonts w:eastAsia="바탕"/>
          <w:b/>
          <w:sz w:val="22"/>
          <w:szCs w:val="22"/>
          <w:lang w:eastAsia="ko-KR"/>
        </w:rPr>
        <w:t>should be supported.</w:t>
      </w:r>
    </w:p>
    <w:p w14:paraId="099C87E4" w14:textId="53F0478B" w:rsidR="00570908" w:rsidRDefault="00570908" w:rsidP="00570908">
      <w:pPr>
        <w:spacing w:before="120" w:after="60" w:line="240" w:lineRule="auto"/>
        <w:ind w:left="0" w:firstLine="0"/>
        <w:rPr>
          <w:rFonts w:eastAsia="바탕"/>
          <w:b/>
          <w:sz w:val="22"/>
          <w:szCs w:val="22"/>
          <w:lang w:eastAsia="ko-KR"/>
        </w:rPr>
      </w:pPr>
      <w:r w:rsidRPr="00570908">
        <w:rPr>
          <w:rFonts w:eastAsia="바탕" w:hint="eastAsia"/>
          <w:b/>
          <w:sz w:val="22"/>
          <w:szCs w:val="22"/>
          <w:lang w:eastAsia="ko-KR"/>
        </w:rPr>
        <w:t>Proposal #</w:t>
      </w:r>
      <w:r w:rsidRPr="00570908">
        <w:rPr>
          <w:rFonts w:eastAsia="바탕"/>
          <w:b/>
          <w:sz w:val="22"/>
          <w:szCs w:val="22"/>
          <w:lang w:eastAsia="ko-KR"/>
        </w:rPr>
        <w:t>2</w:t>
      </w:r>
      <w:r w:rsidRPr="00570908">
        <w:rPr>
          <w:rFonts w:eastAsia="바탕" w:hint="eastAsia"/>
          <w:b/>
          <w:sz w:val="22"/>
          <w:szCs w:val="22"/>
          <w:lang w:eastAsia="ko-KR"/>
        </w:rPr>
        <w:t xml:space="preserve">: </w:t>
      </w:r>
      <w:r w:rsidRPr="00570908">
        <w:rPr>
          <w:rFonts w:eastAsia="바탕"/>
          <w:b/>
          <w:sz w:val="22"/>
          <w:szCs w:val="22"/>
          <w:lang w:eastAsia="ko-KR"/>
        </w:rPr>
        <w:t xml:space="preserve">For </w:t>
      </w:r>
      <w:r>
        <w:rPr>
          <w:rFonts w:eastAsia="바탕"/>
          <w:b/>
          <w:sz w:val="22"/>
          <w:szCs w:val="22"/>
          <w:lang w:eastAsia="ko-KR"/>
        </w:rPr>
        <w:t>PUSCH</w:t>
      </w:r>
      <w:r w:rsidR="00D6394D">
        <w:rPr>
          <w:rFonts w:eastAsia="바탕"/>
          <w:b/>
          <w:sz w:val="22"/>
          <w:szCs w:val="22"/>
          <w:lang w:eastAsia="ko-KR"/>
        </w:rPr>
        <w:t>/</w:t>
      </w:r>
      <w:r>
        <w:rPr>
          <w:rFonts w:eastAsia="바탕"/>
          <w:b/>
          <w:sz w:val="22"/>
          <w:szCs w:val="22"/>
          <w:lang w:eastAsia="ko-KR"/>
        </w:rPr>
        <w:t>PUCCH</w:t>
      </w:r>
      <w:r w:rsidR="00D6394D">
        <w:rPr>
          <w:rFonts w:eastAsia="바탕"/>
          <w:b/>
          <w:sz w:val="22"/>
          <w:szCs w:val="22"/>
          <w:lang w:eastAsia="ko-KR"/>
        </w:rPr>
        <w:t xml:space="preserve"> waveform</w:t>
      </w:r>
      <w:r w:rsidRPr="00617B36">
        <w:rPr>
          <w:rFonts w:eastAsia="바탕"/>
          <w:b/>
          <w:sz w:val="22"/>
          <w:szCs w:val="22"/>
          <w:lang w:eastAsia="ko-KR"/>
        </w:rPr>
        <w:t xml:space="preserve"> </w:t>
      </w:r>
      <w:r w:rsidRPr="00570908">
        <w:rPr>
          <w:rFonts w:eastAsia="바탕"/>
          <w:b/>
          <w:sz w:val="22"/>
          <w:szCs w:val="22"/>
          <w:lang w:eastAsia="ko-KR"/>
        </w:rPr>
        <w:t>for NR-U operation, 15</w:t>
      </w:r>
      <w:r w:rsidRPr="00570908">
        <w:rPr>
          <w:rFonts w:eastAsia="바탕" w:hint="eastAsia"/>
          <w:b/>
          <w:sz w:val="22"/>
          <w:szCs w:val="22"/>
          <w:lang w:eastAsia="ko-KR"/>
        </w:rPr>
        <w:t xml:space="preserve"> </w:t>
      </w:r>
      <w:r w:rsidR="00D6394D">
        <w:rPr>
          <w:rFonts w:eastAsia="바탕" w:hint="eastAsia"/>
          <w:b/>
          <w:sz w:val="22"/>
          <w:szCs w:val="22"/>
          <w:lang w:eastAsia="ko-KR"/>
        </w:rPr>
        <w:t xml:space="preserve">kHz SCS </w:t>
      </w:r>
      <w:r w:rsidRPr="00570908">
        <w:rPr>
          <w:rFonts w:eastAsia="바탕" w:hint="eastAsia"/>
          <w:b/>
          <w:sz w:val="22"/>
          <w:szCs w:val="22"/>
          <w:lang w:eastAsia="ko-KR"/>
        </w:rPr>
        <w:t>and 30 kHz SCS</w:t>
      </w:r>
      <w:r w:rsidRPr="00570908">
        <w:rPr>
          <w:rFonts w:eastAsia="바탕"/>
          <w:b/>
          <w:sz w:val="22"/>
          <w:szCs w:val="22"/>
          <w:lang w:eastAsia="ko-KR"/>
        </w:rPr>
        <w:t xml:space="preserve"> should be prioritized over 60 kHz SCS.</w:t>
      </w:r>
    </w:p>
    <w:p w14:paraId="374F54BC" w14:textId="77777777" w:rsidR="00570908" w:rsidRPr="00D6394D" w:rsidRDefault="00570908" w:rsidP="002076A7">
      <w:pPr>
        <w:spacing w:before="120" w:after="120" w:line="240" w:lineRule="auto"/>
        <w:ind w:left="284" w:hangingChars="129"/>
        <w:rPr>
          <w:rFonts w:eastAsia="바탕"/>
          <w:sz w:val="22"/>
          <w:szCs w:val="22"/>
          <w:lang w:eastAsia="ko-KR"/>
        </w:rPr>
      </w:pPr>
    </w:p>
    <w:p w14:paraId="1C8AAE90" w14:textId="0432D922" w:rsidR="0012374B" w:rsidRPr="00986420" w:rsidRDefault="0012374B" w:rsidP="0012374B">
      <w:pPr>
        <w:numPr>
          <w:ilvl w:val="1"/>
          <w:numId w:val="1"/>
        </w:numPr>
        <w:spacing w:before="120" w:after="120" w:line="240" w:lineRule="auto"/>
        <w:rPr>
          <w:rFonts w:ascii="Arial" w:eastAsia="바탕" w:hAnsi="Arial" w:cs="Arial"/>
          <w:b/>
          <w:sz w:val="24"/>
          <w:szCs w:val="24"/>
          <w:lang w:eastAsia="ko-KR"/>
        </w:rPr>
      </w:pPr>
      <w:r>
        <w:rPr>
          <w:rFonts w:ascii="Arial" w:eastAsia="바탕" w:hAnsi="Arial" w:cs="Arial"/>
          <w:b/>
          <w:sz w:val="24"/>
          <w:szCs w:val="24"/>
          <w:lang w:eastAsia="ko-KR"/>
        </w:rPr>
        <w:t>PRACH</w:t>
      </w:r>
      <w:r w:rsidR="00A96027">
        <w:rPr>
          <w:rFonts w:ascii="Arial" w:eastAsia="바탕" w:hAnsi="Arial" w:cs="Arial"/>
          <w:b/>
          <w:sz w:val="24"/>
          <w:szCs w:val="24"/>
          <w:lang w:eastAsia="ko-KR"/>
        </w:rPr>
        <w:t xml:space="preserve"> waveform</w:t>
      </w:r>
    </w:p>
    <w:p w14:paraId="38F89C11" w14:textId="269D6A00" w:rsidR="00CA2A37" w:rsidRPr="00CA2A37" w:rsidRDefault="00CA2A37" w:rsidP="00CA2A37">
      <w:pPr>
        <w:spacing w:before="120" w:after="120" w:line="240" w:lineRule="auto"/>
        <w:ind w:left="0" w:firstLineChars="100" w:firstLine="220"/>
        <w:rPr>
          <w:rFonts w:eastAsia="바탕"/>
          <w:sz w:val="22"/>
          <w:szCs w:val="22"/>
          <w:lang w:val="en" w:eastAsia="ko-KR"/>
        </w:rPr>
      </w:pPr>
      <w:r w:rsidRPr="00CA2A37">
        <w:rPr>
          <w:rFonts w:eastAsia="바탕" w:hint="eastAsia"/>
          <w:sz w:val="22"/>
          <w:szCs w:val="22"/>
          <w:lang w:val="en" w:eastAsia="ko-KR"/>
        </w:rPr>
        <w:t xml:space="preserve">In NR, two PRACH preamble formats </w:t>
      </w:r>
      <w:r>
        <w:rPr>
          <w:rFonts w:eastAsia="바탕"/>
          <w:sz w:val="22"/>
          <w:szCs w:val="22"/>
          <w:lang w:val="en" w:eastAsia="ko-KR"/>
        </w:rPr>
        <w:t xml:space="preserve">(e.g., </w:t>
      </w:r>
      <w:r w:rsidRPr="00CA2A37">
        <w:rPr>
          <w:rFonts w:eastAsia="바탕" w:hint="eastAsia"/>
          <w:sz w:val="22"/>
          <w:szCs w:val="22"/>
          <w:lang w:val="en" w:eastAsia="ko-KR"/>
        </w:rPr>
        <w:t xml:space="preserve">Format </w:t>
      </w:r>
      <w:r>
        <w:rPr>
          <w:rFonts w:eastAsia="바탕"/>
          <w:sz w:val="22"/>
          <w:szCs w:val="22"/>
          <w:lang w:val="en" w:eastAsia="ko-KR"/>
        </w:rPr>
        <w:t xml:space="preserve">1 and </w:t>
      </w:r>
      <w:r w:rsidRPr="00CA2A37">
        <w:rPr>
          <w:rFonts w:eastAsia="바탕" w:hint="eastAsia"/>
          <w:sz w:val="22"/>
          <w:szCs w:val="22"/>
          <w:lang w:val="en" w:eastAsia="ko-KR"/>
        </w:rPr>
        <w:t xml:space="preserve">Format </w:t>
      </w:r>
      <w:r>
        <w:rPr>
          <w:rFonts w:eastAsia="바탕"/>
          <w:sz w:val="22"/>
          <w:szCs w:val="22"/>
          <w:lang w:val="en" w:eastAsia="ko-KR"/>
        </w:rPr>
        <w:t xml:space="preserve">2) </w:t>
      </w:r>
      <w:r w:rsidRPr="00CA2A37">
        <w:rPr>
          <w:rFonts w:eastAsia="바탕" w:hint="eastAsia"/>
          <w:sz w:val="22"/>
          <w:szCs w:val="22"/>
          <w:lang w:val="en" w:eastAsia="ko-KR"/>
        </w:rPr>
        <w:t xml:space="preserve">are supported. Format 1 is length-839 sequence with 1.25 or 5 kHz </w:t>
      </w:r>
      <w:r>
        <w:rPr>
          <w:rFonts w:eastAsia="바탕"/>
          <w:sz w:val="22"/>
          <w:szCs w:val="22"/>
          <w:lang w:val="en" w:eastAsia="ko-KR"/>
        </w:rPr>
        <w:t xml:space="preserve">subcarrier spacing </w:t>
      </w:r>
      <w:r w:rsidRPr="00CA2A37">
        <w:rPr>
          <w:rFonts w:eastAsia="바탕" w:hint="eastAsia"/>
          <w:sz w:val="22"/>
          <w:szCs w:val="22"/>
          <w:lang w:val="en" w:eastAsia="ko-KR"/>
        </w:rPr>
        <w:t xml:space="preserve">and Format 2 is length-139 sequence with 15/30 kHz </w:t>
      </w:r>
      <w:r>
        <w:rPr>
          <w:rFonts w:eastAsia="바탕"/>
          <w:sz w:val="22"/>
          <w:szCs w:val="22"/>
          <w:lang w:val="en" w:eastAsia="ko-KR"/>
        </w:rPr>
        <w:t>subcarrier spacing which is aligned to data</w:t>
      </w:r>
      <w:r w:rsidRPr="00CA2A37">
        <w:rPr>
          <w:rFonts w:eastAsia="바탕" w:hint="eastAsia"/>
          <w:sz w:val="22"/>
          <w:szCs w:val="22"/>
          <w:lang w:val="en" w:eastAsia="ko-KR"/>
        </w:rPr>
        <w:t>.</w:t>
      </w:r>
      <w:r>
        <w:rPr>
          <w:rFonts w:eastAsia="바탕"/>
          <w:sz w:val="22"/>
          <w:szCs w:val="22"/>
          <w:lang w:val="en" w:eastAsia="ko-KR"/>
        </w:rPr>
        <w:t xml:space="preserve"> </w:t>
      </w:r>
      <w:r w:rsidRPr="00CA2A37">
        <w:rPr>
          <w:rFonts w:eastAsia="바탕" w:hint="eastAsia"/>
          <w:sz w:val="22"/>
          <w:szCs w:val="22"/>
          <w:lang w:val="en" w:eastAsia="ko-KR"/>
        </w:rPr>
        <w:t xml:space="preserve">Since Format 1 can normally support larger cell coverage and higher speed than Format 2, it would be necessary to further discuss which format(s) is/are allowed for sub-7 GHz, considering supportable cell coverage of NR-U. </w:t>
      </w:r>
      <w:r w:rsidR="006F539A">
        <w:rPr>
          <w:rFonts w:eastAsia="바탕"/>
          <w:sz w:val="22"/>
          <w:szCs w:val="22"/>
          <w:lang w:val="en" w:eastAsia="ko-KR"/>
        </w:rPr>
        <w:t>It should be noted that s</w:t>
      </w:r>
      <w:r>
        <w:rPr>
          <w:rFonts w:eastAsia="바탕"/>
          <w:sz w:val="22"/>
          <w:szCs w:val="22"/>
          <w:lang w:val="en" w:eastAsia="ko-KR"/>
        </w:rPr>
        <w:t xml:space="preserve">ince </w:t>
      </w:r>
      <w:r w:rsidR="006F539A">
        <w:rPr>
          <w:rFonts w:eastAsia="바탕"/>
          <w:sz w:val="22"/>
          <w:szCs w:val="22"/>
          <w:lang w:val="en" w:eastAsia="ko-KR"/>
        </w:rPr>
        <w:t>both t</w:t>
      </w:r>
      <w:r>
        <w:rPr>
          <w:rFonts w:eastAsia="바탕"/>
          <w:sz w:val="22"/>
          <w:szCs w:val="22"/>
          <w:lang w:val="en" w:eastAsia="ko-KR"/>
        </w:rPr>
        <w:t xml:space="preserve">he </w:t>
      </w:r>
      <w:r w:rsidRPr="00CA2A37">
        <w:rPr>
          <w:rFonts w:eastAsia="바탕" w:hint="eastAsia"/>
          <w:sz w:val="22"/>
          <w:szCs w:val="22"/>
          <w:lang w:val="en" w:eastAsia="ko-KR"/>
        </w:rPr>
        <w:t xml:space="preserve">bandwidth </w:t>
      </w:r>
      <w:r w:rsidR="006F539A">
        <w:rPr>
          <w:rFonts w:eastAsia="바탕"/>
          <w:sz w:val="22"/>
          <w:szCs w:val="22"/>
          <w:lang w:val="en" w:eastAsia="ko-KR"/>
        </w:rPr>
        <w:t xml:space="preserve">of </w:t>
      </w:r>
      <w:r w:rsidRPr="00CA2A37">
        <w:rPr>
          <w:rFonts w:eastAsia="바탕" w:hint="eastAsia"/>
          <w:sz w:val="22"/>
          <w:szCs w:val="22"/>
          <w:lang w:val="en" w:eastAsia="ko-KR"/>
        </w:rPr>
        <w:t xml:space="preserve">Format 1 </w:t>
      </w:r>
      <w:r w:rsidR="006F539A">
        <w:rPr>
          <w:rFonts w:eastAsia="바탕"/>
          <w:sz w:val="22"/>
          <w:szCs w:val="22"/>
          <w:lang w:val="en" w:eastAsia="ko-KR"/>
        </w:rPr>
        <w:t>(</w:t>
      </w:r>
      <w:r w:rsidRPr="00CA2A37">
        <w:rPr>
          <w:rFonts w:eastAsia="바탕" w:hint="eastAsia"/>
          <w:sz w:val="22"/>
          <w:szCs w:val="22"/>
          <w:lang w:val="en" w:eastAsia="ko-KR"/>
        </w:rPr>
        <w:t xml:space="preserve">with 5 kHz </w:t>
      </w:r>
      <w:r w:rsidR="006F539A">
        <w:rPr>
          <w:rFonts w:eastAsia="바탕"/>
          <w:sz w:val="22"/>
          <w:szCs w:val="22"/>
          <w:lang w:val="en" w:eastAsia="ko-KR"/>
        </w:rPr>
        <w:t>subcarrier spacing)</w:t>
      </w:r>
      <w:r w:rsidR="006F539A">
        <w:rPr>
          <w:rFonts w:eastAsia="바탕" w:hint="eastAsia"/>
          <w:sz w:val="22"/>
          <w:szCs w:val="22"/>
          <w:lang w:val="en" w:eastAsia="ko-KR"/>
        </w:rPr>
        <w:t xml:space="preserve"> and</w:t>
      </w:r>
      <w:r w:rsidR="006F539A">
        <w:rPr>
          <w:rFonts w:eastAsia="바탕"/>
          <w:sz w:val="22"/>
          <w:szCs w:val="22"/>
          <w:lang w:val="en" w:eastAsia="ko-KR"/>
        </w:rPr>
        <w:t xml:space="preserve"> the bandwidth of </w:t>
      </w:r>
      <w:r w:rsidRPr="00CA2A37">
        <w:rPr>
          <w:rFonts w:eastAsia="바탕" w:hint="eastAsia"/>
          <w:sz w:val="22"/>
          <w:szCs w:val="22"/>
          <w:lang w:val="en" w:eastAsia="ko-KR"/>
        </w:rPr>
        <w:t>Format</w:t>
      </w:r>
      <w:r>
        <w:rPr>
          <w:rFonts w:eastAsia="바탕"/>
          <w:sz w:val="22"/>
          <w:szCs w:val="22"/>
          <w:lang w:val="en" w:eastAsia="ko-KR"/>
        </w:rPr>
        <w:t xml:space="preserve"> </w:t>
      </w:r>
      <w:r w:rsidRPr="00CA2A37">
        <w:rPr>
          <w:rFonts w:eastAsia="바탕" w:hint="eastAsia"/>
          <w:sz w:val="22"/>
          <w:szCs w:val="22"/>
          <w:lang w:val="en" w:eastAsia="ko-KR"/>
        </w:rPr>
        <w:t xml:space="preserve">2 </w:t>
      </w:r>
      <w:r w:rsidR="006F539A">
        <w:rPr>
          <w:rFonts w:eastAsia="바탕"/>
          <w:sz w:val="22"/>
          <w:szCs w:val="22"/>
          <w:lang w:val="en" w:eastAsia="ko-KR"/>
        </w:rPr>
        <w:t>(</w:t>
      </w:r>
      <w:r w:rsidRPr="00CA2A37">
        <w:rPr>
          <w:rFonts w:eastAsia="바탕" w:hint="eastAsia"/>
          <w:sz w:val="22"/>
          <w:szCs w:val="22"/>
          <w:lang w:val="en" w:eastAsia="ko-KR"/>
        </w:rPr>
        <w:t xml:space="preserve">with 15/30 kHz </w:t>
      </w:r>
      <w:r w:rsidR="006F539A">
        <w:rPr>
          <w:rFonts w:eastAsia="바탕"/>
          <w:sz w:val="22"/>
          <w:szCs w:val="22"/>
          <w:lang w:val="en" w:eastAsia="ko-KR"/>
        </w:rPr>
        <w:t xml:space="preserve">subcarrier spacing) are </w:t>
      </w:r>
      <w:r w:rsidRPr="00CA2A37">
        <w:rPr>
          <w:rFonts w:eastAsia="바탕" w:hint="eastAsia"/>
          <w:sz w:val="22"/>
          <w:szCs w:val="22"/>
          <w:lang w:val="en" w:eastAsia="ko-KR"/>
        </w:rPr>
        <w:t xml:space="preserve">larger than 2 </w:t>
      </w:r>
      <w:r w:rsidRPr="00CA2A37">
        <w:rPr>
          <w:rFonts w:eastAsia="바탕"/>
          <w:sz w:val="22"/>
          <w:szCs w:val="22"/>
          <w:lang w:val="en" w:eastAsia="ko-KR"/>
        </w:rPr>
        <w:t>MHz</w:t>
      </w:r>
      <w:r>
        <w:rPr>
          <w:rFonts w:eastAsia="바탕"/>
          <w:sz w:val="22"/>
          <w:szCs w:val="22"/>
          <w:lang w:val="en" w:eastAsia="ko-KR"/>
        </w:rPr>
        <w:t xml:space="preserve">, </w:t>
      </w:r>
      <w:r w:rsidRPr="00CA2A37">
        <w:rPr>
          <w:rFonts w:eastAsia="바탕" w:hint="eastAsia"/>
          <w:sz w:val="22"/>
          <w:szCs w:val="22"/>
          <w:lang w:val="en" w:eastAsia="ko-KR"/>
        </w:rPr>
        <w:t xml:space="preserve">the regulatory requirement for the minimum bandwidth </w:t>
      </w:r>
      <w:r>
        <w:rPr>
          <w:rFonts w:eastAsia="바탕"/>
          <w:sz w:val="22"/>
          <w:szCs w:val="22"/>
          <w:lang w:val="en" w:eastAsia="ko-KR"/>
        </w:rPr>
        <w:t xml:space="preserve">(e.g., </w:t>
      </w:r>
      <w:r w:rsidRPr="00CA2A37">
        <w:rPr>
          <w:rFonts w:eastAsia="바탕" w:hint="eastAsia"/>
          <w:sz w:val="22"/>
          <w:szCs w:val="22"/>
          <w:lang w:val="en" w:eastAsia="ko-KR"/>
        </w:rPr>
        <w:t>2 MHz</w:t>
      </w:r>
      <w:r>
        <w:rPr>
          <w:rFonts w:eastAsia="바탕"/>
          <w:sz w:val="22"/>
          <w:szCs w:val="22"/>
          <w:lang w:val="en" w:eastAsia="ko-KR"/>
        </w:rPr>
        <w:t xml:space="preserve">) </w:t>
      </w:r>
      <w:r w:rsidR="00514A44">
        <w:rPr>
          <w:rFonts w:eastAsia="바탕"/>
          <w:sz w:val="22"/>
          <w:szCs w:val="22"/>
          <w:lang w:val="en" w:eastAsia="ko-KR"/>
        </w:rPr>
        <w:t xml:space="preserve">can be </w:t>
      </w:r>
      <w:r>
        <w:rPr>
          <w:rFonts w:eastAsia="바탕"/>
          <w:sz w:val="22"/>
          <w:szCs w:val="22"/>
          <w:lang w:val="en" w:eastAsia="ko-KR"/>
        </w:rPr>
        <w:t>satisfied</w:t>
      </w:r>
      <w:r w:rsidR="006F539A">
        <w:rPr>
          <w:rFonts w:eastAsia="바탕"/>
          <w:sz w:val="22"/>
          <w:szCs w:val="22"/>
          <w:lang w:val="en" w:eastAsia="ko-KR"/>
        </w:rPr>
        <w:t xml:space="preserve"> for both Format 1/2.</w:t>
      </w:r>
      <w:r w:rsidR="00F91E31">
        <w:rPr>
          <w:rFonts w:eastAsia="바탕"/>
          <w:sz w:val="22"/>
          <w:szCs w:val="22"/>
          <w:lang w:val="en" w:eastAsia="ko-KR"/>
        </w:rPr>
        <w:t xml:space="preserve"> Nevertheless, due to the </w:t>
      </w:r>
      <w:r w:rsidRPr="00CA2A37">
        <w:rPr>
          <w:rFonts w:eastAsia="바탕" w:hint="eastAsia"/>
          <w:sz w:val="22"/>
          <w:szCs w:val="22"/>
          <w:lang w:val="en" w:eastAsia="ko-KR"/>
        </w:rPr>
        <w:t>regulatory requirement on PSD</w:t>
      </w:r>
      <w:r w:rsidR="00F91E31">
        <w:rPr>
          <w:rFonts w:eastAsia="바탕"/>
          <w:sz w:val="22"/>
          <w:szCs w:val="22"/>
          <w:lang w:val="en" w:eastAsia="ko-KR"/>
        </w:rPr>
        <w:t xml:space="preserve"> (e.g., PSD limit per MHz)</w:t>
      </w:r>
      <w:r w:rsidRPr="00CA2A37">
        <w:rPr>
          <w:rFonts w:eastAsia="바탕" w:hint="eastAsia"/>
          <w:sz w:val="22"/>
          <w:szCs w:val="22"/>
          <w:lang w:val="en" w:eastAsia="ko-KR"/>
        </w:rPr>
        <w:t xml:space="preserve">, it would be </w:t>
      </w:r>
      <w:r w:rsidR="00F91E31">
        <w:rPr>
          <w:rFonts w:eastAsia="바탕"/>
          <w:sz w:val="22"/>
          <w:szCs w:val="22"/>
          <w:lang w:val="en" w:eastAsia="ko-KR"/>
        </w:rPr>
        <w:t xml:space="preserve">beneficial </w:t>
      </w:r>
      <w:r w:rsidRPr="00CA2A37">
        <w:rPr>
          <w:rFonts w:eastAsia="바탕" w:hint="eastAsia"/>
          <w:sz w:val="22"/>
          <w:szCs w:val="22"/>
          <w:lang w:val="en" w:eastAsia="ko-KR"/>
        </w:rPr>
        <w:t>to distribute preamble sequence in frequency domain</w:t>
      </w:r>
      <w:r w:rsidR="00F91E31">
        <w:rPr>
          <w:rFonts w:eastAsia="바탕"/>
          <w:sz w:val="22"/>
          <w:szCs w:val="22"/>
          <w:lang w:val="en" w:eastAsia="ko-KR"/>
        </w:rPr>
        <w:t xml:space="preserve"> in terms of </w:t>
      </w:r>
      <w:r w:rsidRPr="00CA2A37">
        <w:rPr>
          <w:rFonts w:eastAsia="바탕" w:hint="eastAsia"/>
          <w:sz w:val="22"/>
          <w:szCs w:val="22"/>
          <w:lang w:val="en" w:eastAsia="ko-KR"/>
        </w:rPr>
        <w:t xml:space="preserve">maximally allowed transmit power. Therefore, considering PSD related requirement, following two options for waveform of random access preamble can be </w:t>
      </w:r>
      <w:r w:rsidR="004016C1">
        <w:rPr>
          <w:rFonts w:eastAsia="바탕"/>
          <w:sz w:val="22"/>
          <w:szCs w:val="22"/>
          <w:lang w:val="en" w:eastAsia="ko-KR"/>
        </w:rPr>
        <w:t xml:space="preserve">further </w:t>
      </w:r>
      <w:r w:rsidRPr="00CA2A37">
        <w:rPr>
          <w:rFonts w:eastAsia="바탕" w:hint="eastAsia"/>
          <w:sz w:val="22"/>
          <w:szCs w:val="22"/>
          <w:lang w:val="en" w:eastAsia="ko-KR"/>
        </w:rPr>
        <w:t>considered, in addition to NR PRACH formats.</w:t>
      </w:r>
    </w:p>
    <w:p w14:paraId="34881B88" w14:textId="51CE450D" w:rsidR="00CA2A37" w:rsidRPr="00CA2A37" w:rsidRDefault="00CA2A37" w:rsidP="002217ED">
      <w:pPr>
        <w:pStyle w:val="a7"/>
        <w:numPr>
          <w:ilvl w:val="0"/>
          <w:numId w:val="33"/>
        </w:numPr>
        <w:spacing w:before="120" w:after="120" w:line="240" w:lineRule="auto"/>
        <w:ind w:leftChars="0" w:hanging="357"/>
        <w:rPr>
          <w:rFonts w:eastAsia="바탕"/>
          <w:sz w:val="22"/>
          <w:szCs w:val="22"/>
          <w:lang w:val="en" w:eastAsia="ko-KR"/>
        </w:rPr>
      </w:pPr>
      <w:r w:rsidRPr="00CA2A37">
        <w:rPr>
          <w:rFonts w:eastAsia="바탕" w:hint="eastAsia"/>
          <w:sz w:val="22"/>
          <w:szCs w:val="22"/>
          <w:lang w:val="en" w:eastAsia="ko-KR"/>
        </w:rPr>
        <w:t>Opt</w:t>
      </w:r>
      <w:r>
        <w:rPr>
          <w:rFonts w:eastAsia="바탕"/>
          <w:sz w:val="22"/>
          <w:szCs w:val="22"/>
          <w:lang w:val="en" w:eastAsia="ko-KR"/>
        </w:rPr>
        <w:t xml:space="preserve">. </w:t>
      </w:r>
      <w:r w:rsidRPr="00CA2A37">
        <w:rPr>
          <w:rFonts w:eastAsia="바탕" w:hint="eastAsia"/>
          <w:sz w:val="22"/>
          <w:szCs w:val="22"/>
          <w:lang w:val="en" w:eastAsia="ko-KR"/>
        </w:rPr>
        <w:t>1</w:t>
      </w:r>
      <w:r>
        <w:rPr>
          <w:rFonts w:eastAsia="바탕"/>
          <w:sz w:val="22"/>
          <w:szCs w:val="22"/>
          <w:lang w:val="en" w:eastAsia="ko-KR"/>
        </w:rPr>
        <w:t xml:space="preserve">: </w:t>
      </w:r>
      <w:r w:rsidRPr="00CA2A37">
        <w:rPr>
          <w:rFonts w:eastAsia="바탕" w:hint="eastAsia"/>
          <w:sz w:val="22"/>
          <w:szCs w:val="22"/>
          <w:lang w:val="en" w:eastAsia="ko-KR"/>
        </w:rPr>
        <w:t>block-interleaved FDMA (B-IFDMA)</w:t>
      </w:r>
    </w:p>
    <w:p w14:paraId="649504B3" w14:textId="239EC16E" w:rsidR="00CA2A37" w:rsidRPr="00CA2A37" w:rsidRDefault="00CA2A37" w:rsidP="002217ED">
      <w:pPr>
        <w:pStyle w:val="a7"/>
        <w:numPr>
          <w:ilvl w:val="0"/>
          <w:numId w:val="33"/>
        </w:numPr>
        <w:spacing w:before="120" w:after="120" w:line="240" w:lineRule="auto"/>
        <w:ind w:leftChars="0" w:hanging="357"/>
        <w:rPr>
          <w:rFonts w:eastAsia="바탕"/>
          <w:sz w:val="22"/>
          <w:szCs w:val="22"/>
          <w:lang w:val="en" w:eastAsia="ko-KR"/>
        </w:rPr>
      </w:pPr>
      <w:r w:rsidRPr="00CA2A37">
        <w:rPr>
          <w:rFonts w:eastAsia="바탕" w:hint="eastAsia"/>
          <w:sz w:val="22"/>
          <w:szCs w:val="22"/>
          <w:lang w:val="en" w:eastAsia="ko-KR"/>
        </w:rPr>
        <w:t>Opt</w:t>
      </w:r>
      <w:r>
        <w:rPr>
          <w:rFonts w:eastAsia="바탕"/>
          <w:sz w:val="22"/>
          <w:szCs w:val="22"/>
          <w:lang w:val="en" w:eastAsia="ko-KR"/>
        </w:rPr>
        <w:t xml:space="preserve">. </w:t>
      </w:r>
      <w:r w:rsidRPr="00CA2A37">
        <w:rPr>
          <w:rFonts w:eastAsia="바탕" w:hint="eastAsia"/>
          <w:sz w:val="22"/>
          <w:szCs w:val="22"/>
          <w:lang w:val="en" w:eastAsia="ko-KR"/>
        </w:rPr>
        <w:t>2</w:t>
      </w:r>
      <w:r>
        <w:rPr>
          <w:rFonts w:eastAsia="바탕"/>
          <w:sz w:val="22"/>
          <w:szCs w:val="22"/>
          <w:lang w:val="en" w:eastAsia="ko-KR"/>
        </w:rPr>
        <w:t xml:space="preserve">: repetition of </w:t>
      </w:r>
      <w:r w:rsidRPr="00CA2A37">
        <w:rPr>
          <w:rFonts w:eastAsia="바탕" w:hint="eastAsia"/>
          <w:sz w:val="22"/>
          <w:szCs w:val="22"/>
          <w:lang w:val="en" w:eastAsia="ko-KR"/>
        </w:rPr>
        <w:t xml:space="preserve">NR PRACH format </w:t>
      </w:r>
      <w:r>
        <w:rPr>
          <w:rFonts w:eastAsia="바탕"/>
          <w:sz w:val="22"/>
          <w:szCs w:val="22"/>
          <w:lang w:val="en" w:eastAsia="ko-KR"/>
        </w:rPr>
        <w:t>in frequency domain</w:t>
      </w:r>
    </w:p>
    <w:p w14:paraId="43E22E21" w14:textId="199FB90A" w:rsidR="00CA2A37" w:rsidRPr="00CA2A37" w:rsidRDefault="00CA2A37" w:rsidP="004016C1">
      <w:pPr>
        <w:spacing w:before="120" w:after="120" w:line="240" w:lineRule="auto"/>
        <w:ind w:left="0" w:firstLine="0"/>
        <w:rPr>
          <w:rFonts w:eastAsia="바탕"/>
          <w:sz w:val="22"/>
          <w:szCs w:val="22"/>
          <w:lang w:val="en" w:eastAsia="ko-KR"/>
        </w:rPr>
      </w:pPr>
      <w:r w:rsidRPr="00CA2A37">
        <w:rPr>
          <w:rFonts w:eastAsia="바탕" w:hint="eastAsia"/>
          <w:sz w:val="22"/>
          <w:szCs w:val="22"/>
          <w:lang w:val="en" w:eastAsia="ko-KR"/>
        </w:rPr>
        <w:t>Opt.1 can be beneficial in that it enables more efficient multiplexing with interlaced PUSCH (and PUCCH if introduced). However, as shown in [</w:t>
      </w:r>
      <w:r w:rsidR="00C43DEB">
        <w:rPr>
          <w:rFonts w:eastAsia="바탕"/>
          <w:sz w:val="22"/>
          <w:szCs w:val="22"/>
          <w:lang w:val="en" w:eastAsia="ko-KR"/>
        </w:rPr>
        <w:t>3</w:t>
      </w:r>
      <w:r w:rsidR="004016C1">
        <w:rPr>
          <w:rFonts w:eastAsia="바탕"/>
          <w:sz w:val="22"/>
          <w:szCs w:val="22"/>
          <w:lang w:val="en" w:eastAsia="ko-KR"/>
        </w:rPr>
        <w:t>]</w:t>
      </w:r>
      <w:r w:rsidRPr="00CA2A37">
        <w:rPr>
          <w:rFonts w:eastAsia="바탕" w:hint="eastAsia"/>
          <w:sz w:val="22"/>
          <w:szCs w:val="22"/>
          <w:lang w:val="en" w:eastAsia="ko-KR"/>
        </w:rPr>
        <w:t>, for B-IFDMA, enlarged main lobe will degrade TA estimation accuracy performance. Therefore, we need to study and compare above two options for PRACH waveform in the aspects of multiplexing capacity, TA accuracy, PAPR, and multiplexing with other UL channels.</w:t>
      </w:r>
    </w:p>
    <w:p w14:paraId="2BE03047" w14:textId="7D8074B4" w:rsidR="0012374B" w:rsidRDefault="0012374B" w:rsidP="00CA2A37">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sidR="00EA4E15">
        <w:rPr>
          <w:rFonts w:eastAsia="바탕"/>
          <w:b/>
          <w:sz w:val="22"/>
          <w:szCs w:val="22"/>
          <w:lang w:eastAsia="ko-KR"/>
        </w:rPr>
        <w:t>3</w:t>
      </w:r>
      <w:r>
        <w:rPr>
          <w:rFonts w:eastAsia="바탕" w:hint="eastAsia"/>
          <w:b/>
          <w:sz w:val="22"/>
          <w:szCs w:val="22"/>
          <w:lang w:eastAsia="ko-KR"/>
        </w:rPr>
        <w:t xml:space="preserve">: </w:t>
      </w:r>
      <w:r w:rsidR="004016C1">
        <w:rPr>
          <w:rFonts w:eastAsia="바탕"/>
          <w:b/>
          <w:sz w:val="22"/>
          <w:szCs w:val="22"/>
          <w:lang w:eastAsia="ko-KR"/>
        </w:rPr>
        <w:t xml:space="preserve">For PRACH </w:t>
      </w:r>
      <w:r w:rsidR="009B5B90">
        <w:rPr>
          <w:rFonts w:eastAsia="바탕"/>
          <w:b/>
          <w:sz w:val="22"/>
          <w:szCs w:val="22"/>
          <w:lang w:eastAsia="ko-KR"/>
        </w:rPr>
        <w:t xml:space="preserve">waveform </w:t>
      </w:r>
      <w:r w:rsidR="006A14F2">
        <w:rPr>
          <w:rFonts w:eastAsia="바탕"/>
          <w:b/>
          <w:sz w:val="22"/>
          <w:szCs w:val="22"/>
          <w:lang w:eastAsia="ko-KR"/>
        </w:rPr>
        <w:t xml:space="preserve">for </w:t>
      </w:r>
      <w:r w:rsidR="004016C1">
        <w:rPr>
          <w:rFonts w:eastAsia="바탕"/>
          <w:b/>
          <w:sz w:val="22"/>
          <w:szCs w:val="22"/>
          <w:lang w:eastAsia="ko-KR"/>
        </w:rPr>
        <w:t xml:space="preserve">NR-U operation, </w:t>
      </w:r>
      <w:r w:rsidR="00892BF5">
        <w:rPr>
          <w:rFonts w:eastAsia="바탕"/>
          <w:b/>
          <w:sz w:val="22"/>
          <w:szCs w:val="22"/>
          <w:lang w:eastAsia="ko-KR"/>
        </w:rPr>
        <w:t>followings</w:t>
      </w:r>
      <w:r w:rsidR="004016C1">
        <w:rPr>
          <w:rFonts w:eastAsia="바탕"/>
          <w:b/>
          <w:sz w:val="22"/>
          <w:szCs w:val="22"/>
          <w:lang w:eastAsia="ko-KR"/>
        </w:rPr>
        <w:t xml:space="preserve"> should be considered.</w:t>
      </w:r>
    </w:p>
    <w:p w14:paraId="52A8E923" w14:textId="4BEF9545" w:rsidR="0012374B" w:rsidRDefault="00892BF5" w:rsidP="002217ED">
      <w:pPr>
        <w:pStyle w:val="a7"/>
        <w:numPr>
          <w:ilvl w:val="0"/>
          <w:numId w:val="27"/>
        </w:numPr>
        <w:spacing w:before="120" w:after="120" w:line="240" w:lineRule="auto"/>
        <w:ind w:leftChars="0" w:hanging="357"/>
        <w:rPr>
          <w:rFonts w:eastAsia="바탕"/>
          <w:b/>
          <w:sz w:val="22"/>
          <w:szCs w:val="22"/>
          <w:lang w:val="en" w:eastAsia="ko-KR"/>
        </w:rPr>
      </w:pPr>
      <w:r>
        <w:rPr>
          <w:rFonts w:eastAsia="바탕"/>
          <w:b/>
          <w:sz w:val="22"/>
          <w:szCs w:val="22"/>
          <w:lang w:val="en" w:eastAsia="ko-KR"/>
        </w:rPr>
        <w:t>Supported NR PRAC</w:t>
      </w:r>
      <w:r w:rsidR="00B56FA7">
        <w:rPr>
          <w:rFonts w:eastAsia="바탕"/>
          <w:b/>
          <w:sz w:val="22"/>
          <w:szCs w:val="22"/>
          <w:lang w:val="en" w:eastAsia="ko-KR"/>
        </w:rPr>
        <w:t>H preamble format</w:t>
      </w:r>
      <w:r w:rsidR="00A64E5B">
        <w:rPr>
          <w:rFonts w:eastAsia="바탕"/>
          <w:b/>
          <w:sz w:val="22"/>
          <w:szCs w:val="22"/>
          <w:lang w:val="en" w:eastAsia="ko-KR"/>
        </w:rPr>
        <w:t>(s)</w:t>
      </w:r>
      <w:r w:rsidR="00B56FA7">
        <w:rPr>
          <w:rFonts w:eastAsia="바탕"/>
          <w:b/>
          <w:sz w:val="22"/>
          <w:szCs w:val="22"/>
          <w:lang w:val="en" w:eastAsia="ko-KR"/>
        </w:rPr>
        <w:t xml:space="preserve"> for NR-U operation</w:t>
      </w:r>
    </w:p>
    <w:p w14:paraId="198D203F" w14:textId="05E5B8F8" w:rsidR="00892BF5" w:rsidRPr="00FF5648" w:rsidRDefault="00AF2EDF" w:rsidP="002217ED">
      <w:pPr>
        <w:pStyle w:val="a7"/>
        <w:numPr>
          <w:ilvl w:val="0"/>
          <w:numId w:val="27"/>
        </w:numPr>
        <w:spacing w:before="120" w:after="120" w:line="240" w:lineRule="auto"/>
        <w:ind w:leftChars="0" w:hanging="357"/>
        <w:rPr>
          <w:rFonts w:eastAsia="바탕"/>
          <w:b/>
          <w:sz w:val="22"/>
          <w:szCs w:val="22"/>
          <w:lang w:val="en" w:eastAsia="ko-KR"/>
        </w:rPr>
      </w:pPr>
      <w:r>
        <w:rPr>
          <w:rFonts w:eastAsia="바탕"/>
          <w:b/>
          <w:sz w:val="22"/>
          <w:szCs w:val="22"/>
          <w:lang w:val="en" w:eastAsia="ko-KR"/>
        </w:rPr>
        <w:t xml:space="preserve">Extension of </w:t>
      </w:r>
      <w:r w:rsidR="00892BF5">
        <w:rPr>
          <w:rFonts w:eastAsia="바탕"/>
          <w:b/>
          <w:sz w:val="22"/>
          <w:szCs w:val="22"/>
          <w:lang w:val="en" w:eastAsia="ko-KR"/>
        </w:rPr>
        <w:t>NR PRACH preamble format</w:t>
      </w:r>
      <w:r w:rsidR="00892BF5">
        <w:rPr>
          <w:rFonts w:eastAsia="바탕" w:hint="eastAsia"/>
          <w:b/>
          <w:sz w:val="22"/>
          <w:szCs w:val="22"/>
          <w:lang w:val="en" w:eastAsia="ko-KR"/>
        </w:rPr>
        <w:t xml:space="preserve"> </w:t>
      </w:r>
      <w:r>
        <w:rPr>
          <w:rFonts w:eastAsia="바탕"/>
          <w:b/>
          <w:sz w:val="22"/>
          <w:szCs w:val="22"/>
          <w:lang w:val="en" w:eastAsia="ko-KR"/>
        </w:rPr>
        <w:t>in frequency domain</w:t>
      </w:r>
    </w:p>
    <w:p w14:paraId="2952C9A6" w14:textId="77777777" w:rsidR="0012374B" w:rsidRPr="00AF2EDF" w:rsidRDefault="0012374B" w:rsidP="0012374B">
      <w:pPr>
        <w:spacing w:before="120" w:after="120" w:line="240" w:lineRule="auto"/>
        <w:ind w:left="0" w:firstLine="0"/>
        <w:rPr>
          <w:rFonts w:ascii="Arial" w:eastAsia="바탕" w:hAnsi="Arial" w:cs="Arial"/>
          <w:b/>
          <w:sz w:val="24"/>
          <w:szCs w:val="24"/>
          <w:lang w:val="en" w:eastAsia="ko-KR"/>
        </w:rPr>
      </w:pPr>
    </w:p>
    <w:p w14:paraId="74CC7EDE" w14:textId="541A1D57" w:rsidR="00987C49" w:rsidRPr="00986420" w:rsidRDefault="00934470" w:rsidP="000343DC">
      <w:pPr>
        <w:numPr>
          <w:ilvl w:val="1"/>
          <w:numId w:val="1"/>
        </w:numPr>
        <w:spacing w:before="120" w:after="120" w:line="240" w:lineRule="auto"/>
        <w:rPr>
          <w:rFonts w:ascii="Arial" w:eastAsia="바탕" w:hAnsi="Arial" w:cs="Arial"/>
          <w:b/>
          <w:sz w:val="24"/>
          <w:szCs w:val="24"/>
          <w:lang w:eastAsia="ko-KR"/>
        </w:rPr>
      </w:pPr>
      <w:r>
        <w:rPr>
          <w:rFonts w:ascii="Arial" w:eastAsia="바탕" w:hAnsi="Arial" w:cs="Arial"/>
          <w:b/>
          <w:sz w:val="24"/>
          <w:szCs w:val="24"/>
          <w:lang w:eastAsia="ko-KR"/>
        </w:rPr>
        <w:t>P</w:t>
      </w:r>
      <w:r w:rsidR="0012374B">
        <w:rPr>
          <w:rFonts w:ascii="Arial" w:eastAsia="바탕" w:hAnsi="Arial" w:cs="Arial"/>
          <w:b/>
          <w:sz w:val="24"/>
          <w:szCs w:val="24"/>
          <w:lang w:eastAsia="ko-KR"/>
        </w:rPr>
        <w:t>USCH</w:t>
      </w:r>
      <w:r w:rsidR="00A96027">
        <w:rPr>
          <w:rFonts w:ascii="Arial" w:eastAsia="바탕" w:hAnsi="Arial" w:cs="Arial"/>
          <w:b/>
          <w:sz w:val="24"/>
          <w:szCs w:val="24"/>
          <w:lang w:eastAsia="ko-KR"/>
        </w:rPr>
        <w:t xml:space="preserve"> waveform</w:t>
      </w:r>
    </w:p>
    <w:p w14:paraId="4D24B927" w14:textId="0FE208A4" w:rsidR="000A3B19" w:rsidRDefault="000A3B19" w:rsidP="000A3B19">
      <w:pPr>
        <w:spacing w:before="120" w:after="120" w:line="240" w:lineRule="auto"/>
        <w:ind w:left="0" w:firstLineChars="100" w:firstLine="220"/>
        <w:rPr>
          <w:rFonts w:eastAsia="바탕"/>
          <w:sz w:val="22"/>
          <w:szCs w:val="22"/>
          <w:lang w:val="en" w:eastAsia="ko-KR"/>
        </w:rPr>
      </w:pPr>
      <w:r w:rsidRPr="0083639D">
        <w:rPr>
          <w:rFonts w:eastAsia="바탕"/>
          <w:sz w:val="22"/>
          <w:szCs w:val="22"/>
          <w:lang w:val="en" w:eastAsia="ko-KR"/>
        </w:rPr>
        <w:lastRenderedPageBreak/>
        <w:t xml:space="preserve">Referring to the regulation on the band use (e.g., occupation of 80% or more of the system bandwidth) and the </w:t>
      </w:r>
      <w:r>
        <w:rPr>
          <w:rFonts w:eastAsia="바탕"/>
          <w:sz w:val="22"/>
          <w:szCs w:val="22"/>
          <w:lang w:val="en" w:eastAsia="ko-KR"/>
        </w:rPr>
        <w:t xml:space="preserve">maximum </w:t>
      </w:r>
      <w:r w:rsidRPr="0083639D">
        <w:rPr>
          <w:rFonts w:eastAsia="바탕"/>
          <w:sz w:val="22"/>
          <w:szCs w:val="22"/>
          <w:lang w:val="en" w:eastAsia="ko-KR"/>
        </w:rPr>
        <w:t xml:space="preserve">PSD </w:t>
      </w:r>
      <w:r>
        <w:rPr>
          <w:rFonts w:eastAsia="바탕"/>
          <w:sz w:val="22"/>
          <w:szCs w:val="22"/>
          <w:lang w:val="en" w:eastAsia="ko-KR"/>
        </w:rPr>
        <w:t xml:space="preserve">limit </w:t>
      </w:r>
      <w:r w:rsidRPr="0083639D">
        <w:rPr>
          <w:rFonts w:eastAsia="바탕"/>
          <w:sz w:val="22"/>
          <w:szCs w:val="22"/>
          <w:lang w:val="en" w:eastAsia="ko-KR"/>
        </w:rPr>
        <w:t>for the unlicensed band</w:t>
      </w:r>
      <w:r>
        <w:rPr>
          <w:rFonts w:eastAsia="바탕"/>
          <w:sz w:val="22"/>
          <w:szCs w:val="22"/>
          <w:lang w:val="en" w:eastAsia="ko-KR"/>
        </w:rPr>
        <w:t>, it was discussed and concluded that block-interlace based PUSCH can be beneficial. Therefore, an interlace resource consists of multiple clusters having a certain cluster size and a cluster interval in frequency domain</w:t>
      </w:r>
      <w:r w:rsidR="00AE26C5">
        <w:rPr>
          <w:rFonts w:eastAsia="바탕"/>
          <w:sz w:val="22"/>
          <w:szCs w:val="22"/>
          <w:lang w:val="en" w:eastAsia="ko-KR"/>
        </w:rPr>
        <w:t>,</w:t>
      </w:r>
      <w:r>
        <w:rPr>
          <w:rFonts w:eastAsia="바탕"/>
          <w:sz w:val="22"/>
          <w:szCs w:val="22"/>
          <w:lang w:val="en" w:eastAsia="ko-KR"/>
        </w:rPr>
        <w:t xml:space="preserve"> and PUSCH can be transmitted on </w:t>
      </w:r>
      <w:r w:rsidR="00AE26C5">
        <w:rPr>
          <w:rFonts w:eastAsia="바탕"/>
          <w:sz w:val="22"/>
          <w:szCs w:val="22"/>
          <w:lang w:val="en" w:eastAsia="ko-KR"/>
        </w:rPr>
        <w:t xml:space="preserve">one or </w:t>
      </w:r>
      <w:r>
        <w:rPr>
          <w:rFonts w:eastAsia="바탕"/>
          <w:sz w:val="22"/>
          <w:szCs w:val="22"/>
          <w:lang w:val="en" w:eastAsia="ko-KR"/>
        </w:rPr>
        <w:t xml:space="preserve">multiple interlace resource(s). </w:t>
      </w:r>
      <w:r w:rsidRPr="0041781E">
        <w:rPr>
          <w:rFonts w:eastAsia="바탕"/>
          <w:sz w:val="22"/>
          <w:szCs w:val="22"/>
          <w:lang w:val="en" w:eastAsia="ko-KR"/>
        </w:rPr>
        <w:t>On the other hand, since</w:t>
      </w:r>
      <w:r>
        <w:rPr>
          <w:rFonts w:eastAsia="바탕"/>
          <w:sz w:val="22"/>
          <w:szCs w:val="22"/>
          <w:lang w:val="en" w:eastAsia="ko-KR"/>
        </w:rPr>
        <w:t xml:space="preserve"> multiple </w:t>
      </w:r>
      <w:r w:rsidRPr="0041781E">
        <w:rPr>
          <w:rFonts w:eastAsia="바탕"/>
          <w:sz w:val="22"/>
          <w:szCs w:val="22"/>
          <w:lang w:val="en" w:eastAsia="ko-KR"/>
        </w:rPr>
        <w:t>OFDM numerolog</w:t>
      </w:r>
      <w:r>
        <w:rPr>
          <w:rFonts w:eastAsia="바탕"/>
          <w:sz w:val="22"/>
          <w:szCs w:val="22"/>
          <w:lang w:val="en" w:eastAsia="ko-KR"/>
        </w:rPr>
        <w:t xml:space="preserve">ies </w:t>
      </w:r>
      <w:r w:rsidRPr="0041781E">
        <w:rPr>
          <w:rFonts w:eastAsia="바탕"/>
          <w:sz w:val="22"/>
          <w:szCs w:val="22"/>
          <w:lang w:val="en" w:eastAsia="ko-KR"/>
        </w:rPr>
        <w:t xml:space="preserve">can be applied to </w:t>
      </w:r>
      <w:r>
        <w:rPr>
          <w:rFonts w:eastAsia="바탕"/>
          <w:sz w:val="22"/>
          <w:szCs w:val="22"/>
          <w:lang w:val="en" w:eastAsia="ko-KR"/>
        </w:rPr>
        <w:t xml:space="preserve">PUSCH in </w:t>
      </w:r>
      <w:r w:rsidRPr="0041781E">
        <w:rPr>
          <w:rFonts w:eastAsia="바탕"/>
          <w:sz w:val="22"/>
          <w:szCs w:val="22"/>
          <w:lang w:val="en" w:eastAsia="ko-KR"/>
        </w:rPr>
        <w:t>NR, it is necessary to discuss how to determine the cluster size and the cluster interval for defining the interlace resource as the OFDM numerology change</w:t>
      </w:r>
      <w:r>
        <w:rPr>
          <w:rFonts w:eastAsia="바탕"/>
          <w:sz w:val="22"/>
          <w:szCs w:val="22"/>
          <w:lang w:val="en" w:eastAsia="ko-KR"/>
        </w:rPr>
        <w:t xml:space="preserve">s. </w:t>
      </w:r>
      <w:r w:rsidRPr="0041781E">
        <w:rPr>
          <w:rFonts w:eastAsia="바탕"/>
          <w:sz w:val="22"/>
          <w:szCs w:val="22"/>
          <w:lang w:val="en" w:eastAsia="ko-KR"/>
        </w:rPr>
        <w:t>In this regard, the following three options can be considered.</w:t>
      </w:r>
    </w:p>
    <w:p w14:paraId="14DFDCAB" w14:textId="77777777" w:rsidR="000A3B19" w:rsidRDefault="000A3B19" w:rsidP="000A3B19">
      <w:pPr>
        <w:pStyle w:val="a7"/>
        <w:numPr>
          <w:ilvl w:val="0"/>
          <w:numId w:val="36"/>
        </w:numPr>
        <w:spacing w:before="120" w:after="120" w:line="240" w:lineRule="auto"/>
        <w:ind w:leftChars="0" w:hanging="357"/>
        <w:rPr>
          <w:rFonts w:eastAsia="바탕"/>
          <w:sz w:val="22"/>
          <w:szCs w:val="22"/>
          <w:lang w:val="en" w:eastAsia="ko-KR"/>
        </w:rPr>
      </w:pPr>
      <w:r>
        <w:rPr>
          <w:rFonts w:eastAsia="바탕" w:hint="eastAsia"/>
          <w:sz w:val="22"/>
          <w:szCs w:val="22"/>
          <w:lang w:val="en" w:eastAsia="ko-KR"/>
        </w:rPr>
        <w:t>Opt. 1: c</w:t>
      </w:r>
      <w:r w:rsidRPr="0041781E">
        <w:rPr>
          <w:rFonts w:eastAsia="바탕" w:hint="eastAsia"/>
          <w:sz w:val="22"/>
          <w:szCs w:val="22"/>
          <w:lang w:val="en" w:eastAsia="ko-KR"/>
        </w:rPr>
        <w:t xml:space="preserve">luster size </w:t>
      </w:r>
      <w:r>
        <w:rPr>
          <w:rFonts w:eastAsia="바탕"/>
          <w:sz w:val="22"/>
          <w:szCs w:val="22"/>
          <w:lang w:val="en" w:eastAsia="ko-KR"/>
        </w:rPr>
        <w:t>– scalable (e.g., 1 RB), cluster interval – s</w:t>
      </w:r>
      <w:r w:rsidRPr="0041781E">
        <w:rPr>
          <w:rFonts w:eastAsia="바탕"/>
          <w:sz w:val="22"/>
          <w:szCs w:val="22"/>
          <w:lang w:val="en" w:eastAsia="ko-KR"/>
        </w:rPr>
        <w:t>calable (e.g., 10 RB)</w:t>
      </w:r>
    </w:p>
    <w:p w14:paraId="6B215B3E" w14:textId="77777777" w:rsidR="000A3B19" w:rsidRDefault="000A3B19" w:rsidP="000A3B19">
      <w:pPr>
        <w:pStyle w:val="a7"/>
        <w:numPr>
          <w:ilvl w:val="0"/>
          <w:numId w:val="36"/>
        </w:numPr>
        <w:spacing w:before="120" w:after="120" w:line="240" w:lineRule="auto"/>
        <w:ind w:leftChars="0" w:hanging="357"/>
        <w:rPr>
          <w:rFonts w:eastAsia="바탕"/>
          <w:sz w:val="22"/>
          <w:szCs w:val="22"/>
          <w:lang w:val="en" w:eastAsia="ko-KR"/>
        </w:rPr>
      </w:pPr>
      <w:r>
        <w:rPr>
          <w:rFonts w:eastAsia="바탕"/>
          <w:sz w:val="22"/>
          <w:szCs w:val="22"/>
          <w:lang w:val="en" w:eastAsia="ko-KR"/>
        </w:rPr>
        <w:t>Opt. 2: cluster size – scalable (e.g., 1 RB), cluster interval – f</w:t>
      </w:r>
      <w:r w:rsidRPr="0041781E">
        <w:rPr>
          <w:rFonts w:eastAsia="바탕"/>
          <w:sz w:val="22"/>
          <w:szCs w:val="22"/>
          <w:lang w:val="en" w:eastAsia="ko-KR"/>
        </w:rPr>
        <w:t>ixed (e.g., 1.8 MHz)</w:t>
      </w:r>
    </w:p>
    <w:p w14:paraId="79B65288" w14:textId="77777777" w:rsidR="000A3B19" w:rsidRPr="0041781E" w:rsidRDefault="000A3B19" w:rsidP="000A3B19">
      <w:pPr>
        <w:pStyle w:val="a7"/>
        <w:numPr>
          <w:ilvl w:val="0"/>
          <w:numId w:val="36"/>
        </w:numPr>
        <w:spacing w:before="120" w:after="120" w:line="240" w:lineRule="auto"/>
        <w:ind w:leftChars="0" w:hanging="357"/>
        <w:rPr>
          <w:rFonts w:eastAsia="바탕"/>
          <w:sz w:val="22"/>
          <w:szCs w:val="22"/>
          <w:lang w:val="en" w:eastAsia="ko-KR"/>
        </w:rPr>
      </w:pPr>
      <w:r>
        <w:rPr>
          <w:rFonts w:eastAsia="바탕"/>
          <w:sz w:val="22"/>
          <w:szCs w:val="22"/>
          <w:lang w:val="en" w:eastAsia="ko-KR"/>
        </w:rPr>
        <w:t>Opt. 3: cluster size – fixed (e.g., 180 kHz), c</w:t>
      </w:r>
      <w:r w:rsidRPr="0041781E">
        <w:rPr>
          <w:rFonts w:eastAsia="바탕"/>
          <w:sz w:val="22"/>
          <w:szCs w:val="22"/>
          <w:lang w:val="en" w:eastAsia="ko-KR"/>
        </w:rPr>
        <w:t xml:space="preserve">luster interval – </w:t>
      </w:r>
      <w:r>
        <w:rPr>
          <w:rFonts w:eastAsia="바탕"/>
          <w:sz w:val="22"/>
          <w:szCs w:val="22"/>
          <w:lang w:val="en" w:eastAsia="ko-KR"/>
        </w:rPr>
        <w:t>f</w:t>
      </w:r>
      <w:r w:rsidRPr="0041781E">
        <w:rPr>
          <w:rFonts w:eastAsia="바탕"/>
          <w:sz w:val="22"/>
          <w:szCs w:val="22"/>
          <w:lang w:val="en" w:eastAsia="ko-KR"/>
        </w:rPr>
        <w:t>ixed (e.g., 1.8 MHz)</w:t>
      </w:r>
    </w:p>
    <w:p w14:paraId="0A7929A5" w14:textId="4D7B0DF1" w:rsidR="000A3B19" w:rsidRDefault="000A3B19" w:rsidP="00B60FB5">
      <w:pPr>
        <w:spacing w:before="120" w:after="120" w:line="240" w:lineRule="auto"/>
        <w:ind w:left="0" w:firstLine="0"/>
        <w:rPr>
          <w:rFonts w:eastAsia="바탕"/>
          <w:sz w:val="22"/>
          <w:szCs w:val="22"/>
          <w:lang w:val="en" w:eastAsia="ko-KR"/>
        </w:rPr>
      </w:pPr>
      <w:r>
        <w:rPr>
          <w:rFonts w:eastAsia="바탕"/>
          <w:sz w:val="22"/>
          <w:szCs w:val="22"/>
          <w:lang w:val="en" w:eastAsia="ko-KR"/>
        </w:rPr>
        <w:t>Here, "scalable" means that the cluster size (or c</w:t>
      </w:r>
      <w:r w:rsidRPr="00E60F76">
        <w:rPr>
          <w:rFonts w:eastAsia="바탕"/>
          <w:sz w:val="22"/>
          <w:szCs w:val="22"/>
          <w:lang w:val="en" w:eastAsia="ko-KR"/>
        </w:rPr>
        <w:t xml:space="preserve">luster interval) is </w:t>
      </w:r>
      <w:r>
        <w:rPr>
          <w:rFonts w:eastAsia="바탕"/>
          <w:sz w:val="22"/>
          <w:szCs w:val="22"/>
          <w:lang w:val="en" w:eastAsia="ko-KR"/>
        </w:rPr>
        <w:t xml:space="preserve">scaled in frequency domain according to subcarrier spacing while </w:t>
      </w:r>
      <w:r w:rsidRPr="00E60F76">
        <w:rPr>
          <w:rFonts w:eastAsia="바탕"/>
          <w:sz w:val="22"/>
          <w:szCs w:val="22"/>
          <w:lang w:val="en" w:eastAsia="ko-KR"/>
        </w:rPr>
        <w:t>"</w:t>
      </w:r>
      <w:r>
        <w:rPr>
          <w:rFonts w:eastAsia="바탕"/>
          <w:sz w:val="22"/>
          <w:szCs w:val="22"/>
          <w:lang w:val="en" w:eastAsia="ko-KR"/>
        </w:rPr>
        <w:t>f</w:t>
      </w:r>
      <w:r w:rsidRPr="00E60F76">
        <w:rPr>
          <w:rFonts w:eastAsia="바탕"/>
          <w:sz w:val="22"/>
          <w:szCs w:val="22"/>
          <w:lang w:val="en" w:eastAsia="ko-KR"/>
        </w:rPr>
        <w:t xml:space="preserve">ixed" </w:t>
      </w:r>
      <w:r>
        <w:rPr>
          <w:rFonts w:eastAsia="바탕"/>
          <w:sz w:val="22"/>
          <w:szCs w:val="22"/>
          <w:lang w:val="en" w:eastAsia="ko-KR"/>
        </w:rPr>
        <w:t>means that t</w:t>
      </w:r>
      <w:r w:rsidRPr="00E60F76">
        <w:rPr>
          <w:rFonts w:eastAsia="바탕"/>
          <w:sz w:val="22"/>
          <w:szCs w:val="22"/>
          <w:lang w:val="en" w:eastAsia="ko-KR"/>
        </w:rPr>
        <w:t xml:space="preserve">he cluster size (or </w:t>
      </w:r>
      <w:r>
        <w:rPr>
          <w:rFonts w:eastAsia="바탕"/>
          <w:sz w:val="22"/>
          <w:szCs w:val="22"/>
          <w:lang w:val="en" w:eastAsia="ko-KR"/>
        </w:rPr>
        <w:t>c</w:t>
      </w:r>
      <w:r w:rsidRPr="00E60F76">
        <w:rPr>
          <w:rFonts w:eastAsia="바탕"/>
          <w:sz w:val="22"/>
          <w:szCs w:val="22"/>
          <w:lang w:val="en" w:eastAsia="ko-KR"/>
        </w:rPr>
        <w:t xml:space="preserve">luster interval) is </w:t>
      </w:r>
      <w:r>
        <w:rPr>
          <w:rFonts w:eastAsia="바탕"/>
          <w:sz w:val="22"/>
          <w:szCs w:val="22"/>
          <w:lang w:val="en" w:eastAsia="ko-KR"/>
        </w:rPr>
        <w:t>fixed in frequency domain regardless of subcarrier spacing.</w:t>
      </w:r>
      <w:r w:rsidR="00B60FB5">
        <w:rPr>
          <w:rFonts w:eastAsia="바탕"/>
          <w:sz w:val="22"/>
          <w:szCs w:val="22"/>
          <w:lang w:val="en" w:eastAsia="ko-KR"/>
        </w:rPr>
        <w:t xml:space="preserve"> In terms of the relative relationship between the number of interlaces (denoted as </w:t>
      </w:r>
      <w:r w:rsidR="000B3464">
        <w:rPr>
          <w:rFonts w:eastAsia="바탕"/>
          <w:sz w:val="22"/>
          <w:szCs w:val="22"/>
          <w:lang w:val="en" w:eastAsia="ko-KR"/>
        </w:rPr>
        <w:t>“</w:t>
      </w:r>
      <w:r w:rsidR="00B60FB5" w:rsidRPr="000B3464">
        <w:rPr>
          <w:rFonts w:eastAsia="바탕"/>
          <w:i/>
          <w:sz w:val="22"/>
          <w:szCs w:val="22"/>
          <w:lang w:val="en" w:eastAsia="ko-KR"/>
        </w:rPr>
        <w:t>M</w:t>
      </w:r>
      <w:r w:rsidR="000B3464" w:rsidRPr="00973895">
        <w:rPr>
          <w:rFonts w:eastAsia="바탕"/>
          <w:sz w:val="22"/>
          <w:szCs w:val="22"/>
          <w:lang w:val="en" w:eastAsia="ko-KR"/>
        </w:rPr>
        <w:t>”</w:t>
      </w:r>
      <w:r w:rsidR="00B60FB5">
        <w:rPr>
          <w:rFonts w:eastAsia="바탕"/>
          <w:sz w:val="22"/>
          <w:szCs w:val="22"/>
          <w:lang w:val="en" w:eastAsia="ko-KR"/>
        </w:rPr>
        <w:t xml:space="preserve"> here-after) and SCS, Opt. 1 and Opt. 3 has a fixed </w:t>
      </w:r>
      <w:r w:rsidR="00B60FB5" w:rsidRPr="000B3464">
        <w:rPr>
          <w:rFonts w:eastAsia="바탕"/>
          <w:i/>
          <w:sz w:val="22"/>
          <w:szCs w:val="22"/>
          <w:lang w:val="en" w:eastAsia="ko-KR"/>
        </w:rPr>
        <w:t>M</w:t>
      </w:r>
      <w:r w:rsidR="00B60FB5">
        <w:rPr>
          <w:rFonts w:eastAsia="바탕"/>
          <w:sz w:val="22"/>
          <w:szCs w:val="22"/>
          <w:lang w:val="en" w:eastAsia="ko-KR"/>
        </w:rPr>
        <w:t xml:space="preserve"> regardless of SCS</w:t>
      </w:r>
      <w:r w:rsidR="002019A0">
        <w:rPr>
          <w:rFonts w:eastAsia="바탕"/>
          <w:sz w:val="22"/>
          <w:szCs w:val="22"/>
          <w:lang w:val="en" w:eastAsia="ko-KR"/>
        </w:rPr>
        <w:t xml:space="preserve"> </w:t>
      </w:r>
      <w:r w:rsidR="002019A0">
        <w:rPr>
          <w:rFonts w:eastAsia="바탕" w:hint="eastAsia"/>
          <w:sz w:val="22"/>
          <w:szCs w:val="22"/>
          <w:lang w:val="en" w:eastAsia="ko-KR"/>
        </w:rPr>
        <w:t xml:space="preserve">while </w:t>
      </w:r>
      <w:r w:rsidR="00B60FB5">
        <w:rPr>
          <w:rFonts w:eastAsia="바탕"/>
          <w:sz w:val="22"/>
          <w:szCs w:val="22"/>
          <w:lang w:val="en" w:eastAsia="ko-KR"/>
        </w:rPr>
        <w:t xml:space="preserve">Opt. 2 has a variable </w:t>
      </w:r>
      <w:r w:rsidR="00B60FB5" w:rsidRPr="000B3464">
        <w:rPr>
          <w:rFonts w:eastAsia="바탕"/>
          <w:i/>
          <w:sz w:val="22"/>
          <w:szCs w:val="22"/>
          <w:lang w:val="en" w:eastAsia="ko-KR"/>
        </w:rPr>
        <w:t>M</w:t>
      </w:r>
      <w:r w:rsidR="00B60FB5">
        <w:rPr>
          <w:rFonts w:eastAsia="바탕"/>
          <w:sz w:val="22"/>
          <w:szCs w:val="22"/>
          <w:lang w:val="en" w:eastAsia="ko-KR"/>
        </w:rPr>
        <w:t xml:space="preserve"> which is inversely proportional to SCS. </w:t>
      </w:r>
      <w:r w:rsidR="00987FAF">
        <w:rPr>
          <w:rFonts w:eastAsia="바탕"/>
          <w:sz w:val="22"/>
          <w:szCs w:val="22"/>
          <w:lang w:val="en" w:eastAsia="ko-KR"/>
        </w:rPr>
        <w:t xml:space="preserve">Considering the agreement made in RAN1#94 meeting </w:t>
      </w:r>
      <w:r w:rsidR="00684A06">
        <w:rPr>
          <w:rFonts w:eastAsia="바탕"/>
          <w:sz w:val="22"/>
          <w:szCs w:val="22"/>
          <w:lang w:val="en" w:eastAsia="ko-KR"/>
        </w:rPr>
        <w:t xml:space="preserve">that </w:t>
      </w:r>
      <w:r>
        <w:rPr>
          <w:rFonts w:eastAsia="바탕"/>
          <w:sz w:val="22"/>
          <w:szCs w:val="22"/>
          <w:lang w:val="en" w:eastAsia="ko-KR"/>
        </w:rPr>
        <w:t>i</w:t>
      </w:r>
      <w:r w:rsidRPr="000A3B19">
        <w:rPr>
          <w:rFonts w:eastAsia="바탕"/>
          <w:sz w:val="22"/>
          <w:szCs w:val="22"/>
          <w:lang w:val="en" w:eastAsia="ko-KR"/>
        </w:rPr>
        <w:t xml:space="preserve">t has been identified as beneficial to support a block-interlaced structure in which </w:t>
      </w:r>
      <w:r w:rsidR="00B60FB5" w:rsidRPr="000B3464">
        <w:rPr>
          <w:rFonts w:eastAsia="바탕"/>
          <w:i/>
          <w:sz w:val="22"/>
          <w:szCs w:val="22"/>
          <w:lang w:val="en" w:eastAsia="ko-KR"/>
        </w:rPr>
        <w:t>M</w:t>
      </w:r>
      <w:r w:rsidR="00B60FB5">
        <w:rPr>
          <w:rFonts w:eastAsia="바탕"/>
          <w:sz w:val="22"/>
          <w:szCs w:val="22"/>
          <w:lang w:val="en" w:eastAsia="ko-KR"/>
        </w:rPr>
        <w:t xml:space="preserve"> </w:t>
      </w:r>
      <w:r w:rsidR="00B60FB5" w:rsidRPr="000A7942">
        <w:rPr>
          <w:rFonts w:ascii="Times" w:eastAsia="바탕" w:hAnsi="Times"/>
          <w:sz w:val="22"/>
          <w:szCs w:val="22"/>
          <w:lang w:val="en-US" w:eastAsia="x-none"/>
        </w:rPr>
        <w:t>decreases with increasing SCS</w:t>
      </w:r>
      <w:r w:rsidR="00987FAF">
        <w:rPr>
          <w:rFonts w:ascii="Times" w:eastAsia="바탕" w:hAnsi="Times"/>
          <w:sz w:val="22"/>
          <w:szCs w:val="22"/>
          <w:lang w:val="en-US" w:eastAsia="x-none"/>
        </w:rPr>
        <w:t>, we propose Opt. 2 for PUSCH resource allocation</w:t>
      </w:r>
      <w:r>
        <w:rPr>
          <w:rFonts w:eastAsia="바탕"/>
          <w:sz w:val="22"/>
          <w:szCs w:val="22"/>
          <w:lang w:val="en" w:eastAsia="ko-KR"/>
        </w:rPr>
        <w:t>.</w:t>
      </w:r>
      <w:r w:rsidR="00B60FB5">
        <w:rPr>
          <w:rFonts w:eastAsia="바탕"/>
          <w:sz w:val="22"/>
          <w:szCs w:val="22"/>
          <w:lang w:val="en" w:eastAsia="ko-KR"/>
        </w:rPr>
        <w:t xml:space="preserve"> For the cluster size and cluster interval, 1 RB and 1.8 MHz can be used when referring to block interlaced structure in </w:t>
      </w:r>
      <w:r w:rsidR="00922560">
        <w:rPr>
          <w:rFonts w:eastAsia="바탕"/>
          <w:sz w:val="22"/>
          <w:szCs w:val="22"/>
          <w:lang w:val="en" w:eastAsia="ko-KR"/>
        </w:rPr>
        <w:t xml:space="preserve">LTE </w:t>
      </w:r>
      <w:r w:rsidR="00B60FB5">
        <w:rPr>
          <w:rFonts w:eastAsia="바탕"/>
          <w:sz w:val="22"/>
          <w:szCs w:val="22"/>
          <w:lang w:val="en" w:eastAsia="ko-KR"/>
        </w:rPr>
        <w:t>eLAA.</w:t>
      </w:r>
    </w:p>
    <w:p w14:paraId="4C8BD3E1" w14:textId="6C452868" w:rsidR="00B60FB5" w:rsidRDefault="00B60FB5" w:rsidP="00B60FB5">
      <w:pPr>
        <w:spacing w:before="120" w:after="60" w:line="240" w:lineRule="auto"/>
        <w:ind w:left="0" w:firstLine="0"/>
        <w:rPr>
          <w:rFonts w:eastAsia="바탕"/>
          <w:b/>
          <w:sz w:val="22"/>
          <w:szCs w:val="22"/>
          <w:lang w:eastAsia="ko-KR"/>
        </w:rPr>
      </w:pPr>
      <w:r w:rsidRPr="00B60FB5">
        <w:rPr>
          <w:rFonts w:eastAsia="바탕" w:hint="eastAsia"/>
          <w:b/>
          <w:sz w:val="22"/>
          <w:szCs w:val="22"/>
          <w:lang w:eastAsia="ko-KR"/>
        </w:rPr>
        <w:t>Proposal #</w:t>
      </w:r>
      <w:r w:rsidR="0061440D">
        <w:rPr>
          <w:rFonts w:eastAsia="바탕"/>
          <w:b/>
          <w:sz w:val="22"/>
          <w:szCs w:val="22"/>
          <w:lang w:eastAsia="ko-KR"/>
        </w:rPr>
        <w:t>4</w:t>
      </w:r>
      <w:r w:rsidRPr="00B60FB5">
        <w:rPr>
          <w:rFonts w:eastAsia="바탕" w:hint="eastAsia"/>
          <w:b/>
          <w:sz w:val="22"/>
          <w:szCs w:val="22"/>
          <w:lang w:eastAsia="ko-KR"/>
        </w:rPr>
        <w:t xml:space="preserve">: </w:t>
      </w:r>
      <w:r w:rsidRPr="00B60FB5">
        <w:rPr>
          <w:rFonts w:eastAsia="바탕"/>
          <w:b/>
          <w:sz w:val="22"/>
          <w:szCs w:val="22"/>
          <w:lang w:eastAsia="ko-KR"/>
        </w:rPr>
        <w:t xml:space="preserve">For PUSCH waveform for NR-U operation with 15 and 30 kHz SCS, block-interlaced waveform with cluster size of 1 </w:t>
      </w:r>
      <w:r w:rsidR="00AE26C5">
        <w:rPr>
          <w:rFonts w:eastAsia="바탕"/>
          <w:b/>
          <w:sz w:val="22"/>
          <w:szCs w:val="22"/>
          <w:lang w:eastAsia="ko-KR"/>
        </w:rPr>
        <w:t>P</w:t>
      </w:r>
      <w:r w:rsidRPr="00B60FB5">
        <w:rPr>
          <w:rFonts w:eastAsia="바탕"/>
          <w:b/>
          <w:sz w:val="22"/>
          <w:szCs w:val="22"/>
          <w:lang w:eastAsia="ko-KR"/>
        </w:rPr>
        <w:t xml:space="preserve">RB and cluster interval of </w:t>
      </w:r>
      <w:r w:rsidRPr="00142B35">
        <w:rPr>
          <w:rFonts w:eastAsia="바탕"/>
          <w:b/>
          <w:i/>
          <w:sz w:val="22"/>
          <w:szCs w:val="22"/>
          <w:lang w:eastAsia="ko-KR"/>
        </w:rPr>
        <w:t>M</w:t>
      </w:r>
      <w:r w:rsidR="007A6219">
        <w:rPr>
          <w:rFonts w:eastAsia="바탕"/>
          <w:b/>
          <w:sz w:val="22"/>
          <w:szCs w:val="22"/>
          <w:lang w:eastAsia="ko-KR"/>
        </w:rPr>
        <w:t xml:space="preserve"> </w:t>
      </w:r>
      <w:r w:rsidR="00987FAF">
        <w:rPr>
          <w:rFonts w:eastAsia="바탕"/>
          <w:b/>
          <w:sz w:val="22"/>
          <w:szCs w:val="22"/>
          <w:lang w:eastAsia="ko-KR"/>
        </w:rPr>
        <w:t>P</w:t>
      </w:r>
      <w:r w:rsidR="007A6219">
        <w:rPr>
          <w:rFonts w:eastAsia="바탕"/>
          <w:b/>
          <w:sz w:val="22"/>
          <w:szCs w:val="22"/>
          <w:lang w:eastAsia="ko-KR"/>
        </w:rPr>
        <w:t>RBs</w:t>
      </w:r>
      <w:r w:rsidRPr="00B60FB5">
        <w:rPr>
          <w:rFonts w:eastAsia="바탕"/>
          <w:b/>
          <w:sz w:val="22"/>
          <w:szCs w:val="22"/>
          <w:lang w:eastAsia="ko-KR"/>
        </w:rPr>
        <w:t xml:space="preserve"> can be considered.</w:t>
      </w:r>
    </w:p>
    <w:p w14:paraId="010127CC" w14:textId="0FCF725A" w:rsidR="00B60FB5" w:rsidRPr="00B60FB5" w:rsidRDefault="00B60FB5" w:rsidP="00B60FB5">
      <w:pPr>
        <w:pStyle w:val="a7"/>
        <w:numPr>
          <w:ilvl w:val="0"/>
          <w:numId w:val="27"/>
        </w:numPr>
        <w:spacing w:before="120" w:after="120" w:line="240" w:lineRule="auto"/>
        <w:ind w:leftChars="0" w:hanging="357"/>
        <w:rPr>
          <w:rFonts w:eastAsia="바탕"/>
          <w:b/>
          <w:sz w:val="22"/>
          <w:szCs w:val="22"/>
          <w:lang w:eastAsia="ko-KR"/>
        </w:rPr>
      </w:pPr>
      <w:r w:rsidRPr="00142B35">
        <w:rPr>
          <w:rFonts w:eastAsia="바탕"/>
          <w:b/>
          <w:i/>
          <w:sz w:val="22"/>
          <w:szCs w:val="22"/>
          <w:lang w:eastAsia="ko-KR"/>
        </w:rPr>
        <w:t>M</w:t>
      </w:r>
      <w:r>
        <w:rPr>
          <w:rFonts w:eastAsia="바탕" w:hint="eastAsia"/>
          <w:b/>
          <w:sz w:val="22"/>
          <w:szCs w:val="22"/>
          <w:lang w:eastAsia="ko-KR"/>
        </w:rPr>
        <w:t xml:space="preserve"> = 10/5 for 15/30 kHz SCS where </w:t>
      </w:r>
      <w:r w:rsidRPr="000B3464">
        <w:rPr>
          <w:rFonts w:eastAsia="바탕" w:hint="eastAsia"/>
          <w:b/>
          <w:i/>
          <w:sz w:val="22"/>
          <w:szCs w:val="22"/>
          <w:lang w:eastAsia="ko-KR"/>
        </w:rPr>
        <w:t>M</w:t>
      </w:r>
      <w:r>
        <w:rPr>
          <w:rFonts w:eastAsia="바탕" w:hint="eastAsia"/>
          <w:b/>
          <w:sz w:val="22"/>
          <w:szCs w:val="22"/>
          <w:lang w:eastAsia="ko-KR"/>
        </w:rPr>
        <w:t xml:space="preserve"> is the number of interlace(s)</w:t>
      </w:r>
    </w:p>
    <w:p w14:paraId="733D1C72" w14:textId="18423F5A" w:rsidR="000A3B19" w:rsidRPr="00B60FB5" w:rsidRDefault="000A3B19" w:rsidP="00B60FB5">
      <w:pPr>
        <w:spacing w:before="120" w:after="120" w:line="240" w:lineRule="auto"/>
        <w:ind w:left="284" w:hangingChars="129"/>
        <w:rPr>
          <w:rFonts w:eastAsia="바탕"/>
          <w:sz w:val="22"/>
          <w:szCs w:val="22"/>
          <w:lang w:eastAsia="ko-KR"/>
        </w:rPr>
      </w:pPr>
    </w:p>
    <w:p w14:paraId="51083631" w14:textId="0E077418" w:rsidR="00922560" w:rsidRDefault="00922560" w:rsidP="000A3B19">
      <w:pPr>
        <w:spacing w:before="120" w:after="120" w:line="240" w:lineRule="auto"/>
        <w:ind w:left="0" w:firstLine="0"/>
        <w:jc w:val="center"/>
      </w:pPr>
      <w:r>
        <w:object w:dxaOrig="10675" w:dyaOrig="3391" w14:anchorId="0A8AEC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55pt;height:108.2pt" o:ole="">
            <v:imagedata r:id="rId8" o:title=""/>
          </v:shape>
          <o:OLEObject Type="Embed" ProgID="Visio.Drawing.11" ShapeID="_x0000_i1025" DrawAspect="Content" ObjectID="_1599672233" r:id="rId9"/>
        </w:object>
      </w:r>
    </w:p>
    <w:p w14:paraId="0E9DD06C" w14:textId="4313E332" w:rsidR="000A3B19" w:rsidRPr="00841DE1" w:rsidRDefault="000A3B19" w:rsidP="000A3B19">
      <w:pPr>
        <w:spacing w:before="120" w:after="120" w:line="240" w:lineRule="auto"/>
        <w:ind w:left="0" w:firstLine="0"/>
        <w:jc w:val="center"/>
        <w:rPr>
          <w:rFonts w:eastAsia="바탕"/>
          <w:b/>
          <w:sz w:val="22"/>
          <w:szCs w:val="22"/>
          <w:lang w:val="en" w:eastAsia="ko-KR"/>
        </w:rPr>
      </w:pPr>
      <w:r w:rsidRPr="00841DE1">
        <w:rPr>
          <w:rFonts w:eastAsia="바탕"/>
          <w:b/>
          <w:sz w:val="22"/>
          <w:szCs w:val="22"/>
          <w:lang w:val="en" w:eastAsia="ko-KR"/>
        </w:rPr>
        <w:t>Figure 1.</w:t>
      </w:r>
      <w:r>
        <w:rPr>
          <w:rFonts w:eastAsia="바탕"/>
          <w:b/>
          <w:sz w:val="22"/>
          <w:szCs w:val="22"/>
          <w:lang w:val="en" w:eastAsia="ko-KR"/>
        </w:rPr>
        <w:t xml:space="preserve"> Example of the block-interlaced structure where </w:t>
      </w:r>
      <w:r w:rsidRPr="00142B35">
        <w:rPr>
          <w:rFonts w:eastAsia="바탕"/>
          <w:b/>
          <w:i/>
          <w:sz w:val="22"/>
          <w:szCs w:val="22"/>
          <w:lang w:val="en" w:eastAsia="ko-KR"/>
        </w:rPr>
        <w:t>M</w:t>
      </w:r>
      <w:r>
        <w:rPr>
          <w:rFonts w:eastAsia="바탕"/>
          <w:b/>
          <w:sz w:val="22"/>
          <w:szCs w:val="22"/>
          <w:lang w:val="en" w:eastAsia="ko-KR"/>
        </w:rPr>
        <w:t xml:space="preserve"> is inversely proportional to SCS</w:t>
      </w:r>
    </w:p>
    <w:p w14:paraId="529CC7DC" w14:textId="77777777" w:rsidR="00EA4E15" w:rsidRPr="000A3B19" w:rsidRDefault="00EA4E15" w:rsidP="000A3B19">
      <w:pPr>
        <w:spacing w:before="120" w:after="120" w:line="240" w:lineRule="auto"/>
        <w:ind w:left="284" w:hangingChars="129"/>
        <w:rPr>
          <w:rFonts w:eastAsia="바탕"/>
          <w:sz w:val="22"/>
          <w:szCs w:val="22"/>
          <w:lang w:val="en" w:eastAsia="ko-KR"/>
        </w:rPr>
      </w:pPr>
    </w:p>
    <w:p w14:paraId="247B033C" w14:textId="252A563E" w:rsidR="000B3464" w:rsidRDefault="000B3464" w:rsidP="00922560">
      <w:pPr>
        <w:spacing w:before="120" w:after="120" w:line="240" w:lineRule="auto"/>
        <w:ind w:left="0" w:firstLine="0"/>
        <w:rPr>
          <w:rFonts w:eastAsia="바탕"/>
          <w:sz w:val="22"/>
          <w:szCs w:val="22"/>
          <w:lang w:val="en" w:eastAsia="ko-KR"/>
        </w:rPr>
      </w:pPr>
      <w:r w:rsidRPr="000B3464">
        <w:rPr>
          <w:rFonts w:eastAsia="바탕"/>
          <w:sz w:val="22"/>
          <w:szCs w:val="22"/>
          <w:lang w:val="en" w:eastAsia="ko-KR"/>
        </w:rPr>
        <w:t xml:space="preserve">If the number of interlaces (i.e., </w:t>
      </w:r>
      <w:r w:rsidRPr="000B3464">
        <w:rPr>
          <w:rFonts w:eastAsia="바탕"/>
          <w:i/>
          <w:sz w:val="22"/>
          <w:szCs w:val="22"/>
          <w:lang w:val="en" w:eastAsia="ko-KR"/>
        </w:rPr>
        <w:t>M</w:t>
      </w:r>
      <w:r w:rsidRPr="000B3464">
        <w:rPr>
          <w:rFonts w:eastAsia="바탕"/>
          <w:sz w:val="22"/>
          <w:szCs w:val="22"/>
          <w:lang w:val="en" w:eastAsia="ko-KR"/>
        </w:rPr>
        <w:t xml:space="preserve">) and the UL BWP are provided to the UE, PRBs </w:t>
      </w:r>
      <w:r w:rsidR="00EE3C10" w:rsidRPr="00EE3C10">
        <w:rPr>
          <w:rFonts w:eastAsia="바탕"/>
          <w:sz w:val="22"/>
          <w:szCs w:val="22"/>
          <w:lang w:val="en" w:eastAsia="ko-KR"/>
        </w:rPr>
        <w:t xml:space="preserve">constituting an interlace resource </w:t>
      </w:r>
      <w:r w:rsidR="007A7485">
        <w:rPr>
          <w:rFonts w:eastAsia="바탕"/>
          <w:sz w:val="22"/>
          <w:szCs w:val="22"/>
          <w:lang w:val="en" w:eastAsia="ko-KR"/>
        </w:rPr>
        <w:t>can</w:t>
      </w:r>
      <w:r w:rsidRPr="000B3464">
        <w:rPr>
          <w:rFonts w:eastAsia="바탕"/>
          <w:sz w:val="22"/>
          <w:szCs w:val="22"/>
          <w:lang w:val="en" w:eastAsia="ko-KR"/>
        </w:rPr>
        <w:t xml:space="preserve"> be determined by assigning a corresponding interlace index </w:t>
      </w:r>
      <w:r w:rsidR="00EE3C10">
        <w:rPr>
          <w:rFonts w:eastAsia="바탕"/>
          <w:sz w:val="22"/>
          <w:szCs w:val="22"/>
          <w:lang w:val="en" w:eastAsia="ko-KR"/>
        </w:rPr>
        <w:t>for a</w:t>
      </w:r>
      <w:r w:rsidRPr="000B3464">
        <w:rPr>
          <w:rFonts w:eastAsia="바탕"/>
          <w:sz w:val="22"/>
          <w:szCs w:val="22"/>
          <w:lang w:val="en" w:eastAsia="ko-KR"/>
        </w:rPr>
        <w:t xml:space="preserve"> PRB index</w:t>
      </w:r>
      <w:r w:rsidR="007A7485">
        <w:rPr>
          <w:rFonts w:eastAsia="바탕"/>
          <w:sz w:val="22"/>
          <w:szCs w:val="22"/>
          <w:lang w:val="en" w:eastAsia="ko-KR"/>
        </w:rPr>
        <w:t xml:space="preserve"> (e.g., PRB index to interlace index mapping)</w:t>
      </w:r>
      <w:r w:rsidRPr="000B3464">
        <w:rPr>
          <w:rFonts w:eastAsia="바탕"/>
          <w:sz w:val="22"/>
          <w:szCs w:val="22"/>
          <w:lang w:val="en" w:eastAsia="ko-KR"/>
        </w:rPr>
        <w:t>.</w:t>
      </w:r>
      <w:r>
        <w:rPr>
          <w:rFonts w:eastAsia="바탕"/>
          <w:sz w:val="22"/>
          <w:szCs w:val="22"/>
          <w:lang w:val="en" w:eastAsia="ko-KR"/>
        </w:rPr>
        <w:t xml:space="preserve"> As </w:t>
      </w:r>
      <w:r w:rsidR="00E80FA3">
        <w:rPr>
          <w:rFonts w:eastAsia="바탕"/>
          <w:sz w:val="22"/>
          <w:szCs w:val="22"/>
          <w:lang w:val="en" w:eastAsia="ko-KR"/>
        </w:rPr>
        <w:t>a</w:t>
      </w:r>
      <w:r>
        <w:rPr>
          <w:rFonts w:eastAsia="바탕"/>
          <w:sz w:val="22"/>
          <w:szCs w:val="22"/>
          <w:lang w:val="en" w:eastAsia="ko-KR"/>
        </w:rPr>
        <w:t xml:space="preserve"> </w:t>
      </w:r>
      <w:r w:rsidR="00AA163F">
        <w:rPr>
          <w:rFonts w:eastAsia="바탕"/>
          <w:sz w:val="22"/>
          <w:szCs w:val="22"/>
          <w:lang w:val="en" w:eastAsia="ko-KR"/>
        </w:rPr>
        <w:t xml:space="preserve">simple </w:t>
      </w:r>
      <w:r>
        <w:rPr>
          <w:rFonts w:eastAsia="바탕"/>
          <w:sz w:val="22"/>
          <w:szCs w:val="22"/>
          <w:lang w:val="en" w:eastAsia="ko-KR"/>
        </w:rPr>
        <w:t xml:space="preserve">example, PRB index </w:t>
      </w:r>
      <w:r w:rsidRPr="000B3464">
        <w:rPr>
          <w:rFonts w:eastAsia="바탕"/>
          <w:i/>
          <w:sz w:val="22"/>
          <w:szCs w:val="22"/>
          <w:lang w:val="en" w:eastAsia="ko-KR"/>
        </w:rPr>
        <w:t>k</w:t>
      </w:r>
      <w:r>
        <w:rPr>
          <w:rFonts w:eastAsia="바탕"/>
          <w:sz w:val="22"/>
          <w:szCs w:val="22"/>
          <w:lang w:val="en" w:eastAsia="ko-KR"/>
        </w:rPr>
        <w:t xml:space="preserve"> can be </w:t>
      </w:r>
      <w:r w:rsidR="00E80FA3">
        <w:rPr>
          <w:rFonts w:eastAsia="바탕"/>
          <w:sz w:val="22"/>
          <w:szCs w:val="22"/>
          <w:lang w:val="en" w:eastAsia="ko-KR"/>
        </w:rPr>
        <w:t xml:space="preserve">mapped to interlace index </w:t>
      </w:r>
      <w:proofErr w:type="spellStart"/>
      <w:r w:rsidRPr="000B3464">
        <w:rPr>
          <w:rFonts w:eastAsia="바탕"/>
          <w:i/>
          <w:sz w:val="22"/>
          <w:szCs w:val="22"/>
          <w:lang w:val="en" w:eastAsia="ko-KR"/>
        </w:rPr>
        <w:t>i</w:t>
      </w:r>
      <w:proofErr w:type="spellEnd"/>
      <w:r>
        <w:rPr>
          <w:rFonts w:eastAsia="바탕"/>
          <w:sz w:val="22"/>
          <w:szCs w:val="22"/>
          <w:lang w:val="en" w:eastAsia="ko-KR"/>
        </w:rPr>
        <w:t xml:space="preserve"> = </w:t>
      </w:r>
      <w:r w:rsidRPr="000B3464">
        <w:rPr>
          <w:rFonts w:eastAsia="바탕"/>
          <w:i/>
          <w:sz w:val="22"/>
          <w:szCs w:val="22"/>
          <w:lang w:val="en" w:eastAsia="ko-KR"/>
        </w:rPr>
        <w:t>k</w:t>
      </w:r>
      <w:r>
        <w:rPr>
          <w:rFonts w:eastAsia="바탕"/>
          <w:sz w:val="22"/>
          <w:szCs w:val="22"/>
          <w:lang w:val="en" w:eastAsia="ko-KR"/>
        </w:rPr>
        <w:t xml:space="preserve"> mod </w:t>
      </w:r>
      <w:r w:rsidRPr="000B3464">
        <w:rPr>
          <w:rFonts w:eastAsia="바탕"/>
          <w:i/>
          <w:sz w:val="22"/>
          <w:szCs w:val="22"/>
          <w:lang w:val="en" w:eastAsia="ko-KR"/>
        </w:rPr>
        <w:t>M</w:t>
      </w:r>
      <w:r w:rsidR="00987FAF">
        <w:rPr>
          <w:rFonts w:eastAsia="바탕"/>
          <w:sz w:val="22"/>
          <w:szCs w:val="22"/>
          <w:lang w:val="en" w:eastAsia="ko-KR"/>
        </w:rPr>
        <w:t xml:space="preserve">, </w:t>
      </w:r>
      <w:r w:rsidR="00987FAF">
        <w:rPr>
          <w:rFonts w:eastAsia="바탕"/>
          <w:sz w:val="22"/>
          <w:szCs w:val="22"/>
          <w:lang w:val="en" w:eastAsia="ko-KR"/>
        </w:rPr>
        <w:lastRenderedPageBreak/>
        <w:t>which</w:t>
      </w:r>
      <w:r w:rsidR="00ED0374">
        <w:rPr>
          <w:rFonts w:eastAsia="바탕"/>
          <w:sz w:val="22"/>
          <w:szCs w:val="22"/>
          <w:lang w:val="en" w:eastAsia="ko-KR"/>
        </w:rPr>
        <w:t xml:space="preserve"> allows non-uniform interlace structure</w:t>
      </w:r>
      <w:r w:rsidR="004E45CD">
        <w:rPr>
          <w:rFonts w:eastAsia="바탕"/>
          <w:sz w:val="22"/>
          <w:szCs w:val="22"/>
          <w:lang w:val="en" w:eastAsia="ko-KR"/>
        </w:rPr>
        <w:t>.</w:t>
      </w:r>
      <w:r w:rsidR="0001004D">
        <w:rPr>
          <w:rFonts w:eastAsia="바탕"/>
          <w:sz w:val="22"/>
          <w:szCs w:val="22"/>
          <w:lang w:val="en" w:eastAsia="ko-KR"/>
        </w:rPr>
        <w:t xml:space="preserve"> </w:t>
      </w:r>
      <w:r w:rsidR="004E45CD">
        <w:rPr>
          <w:rFonts w:eastAsia="바탕"/>
          <w:sz w:val="22"/>
          <w:szCs w:val="22"/>
          <w:lang w:val="en" w:eastAsia="ko-KR"/>
        </w:rPr>
        <w:t>In this example,</w:t>
      </w:r>
      <w:r w:rsidR="0001004D">
        <w:rPr>
          <w:rFonts w:eastAsia="바탕"/>
          <w:sz w:val="22"/>
          <w:szCs w:val="22"/>
          <w:lang w:val="en" w:eastAsia="ko-KR"/>
        </w:rPr>
        <w:t xml:space="preserve"> the number of PRBs per interlace can be differently interpreted depending on the configured/indicated UL waveform between CP-OFDM and DFT-s-OFDM</w:t>
      </w:r>
      <w:r w:rsidR="00ED0374">
        <w:rPr>
          <w:rFonts w:eastAsia="바탕"/>
          <w:sz w:val="22"/>
          <w:szCs w:val="22"/>
          <w:lang w:val="en" w:eastAsia="ko-KR"/>
        </w:rPr>
        <w:t>.</w:t>
      </w:r>
    </w:p>
    <w:p w14:paraId="29F15BEC" w14:textId="23F6B4E9" w:rsidR="000B3464" w:rsidRDefault="00ED0374" w:rsidP="00ED0374">
      <w:pPr>
        <w:spacing w:before="120" w:after="60" w:line="240" w:lineRule="auto"/>
        <w:ind w:left="0" w:firstLine="0"/>
        <w:rPr>
          <w:rFonts w:eastAsia="바탕"/>
          <w:sz w:val="22"/>
          <w:szCs w:val="22"/>
          <w:lang w:val="en" w:eastAsia="ko-KR"/>
        </w:rPr>
      </w:pPr>
      <w:r w:rsidRPr="00B60FB5">
        <w:rPr>
          <w:rFonts w:eastAsia="바탕" w:hint="eastAsia"/>
          <w:b/>
          <w:sz w:val="22"/>
          <w:szCs w:val="22"/>
          <w:lang w:eastAsia="ko-KR"/>
        </w:rPr>
        <w:t>Proposal #</w:t>
      </w:r>
      <w:r>
        <w:rPr>
          <w:rFonts w:eastAsia="바탕"/>
          <w:b/>
          <w:sz w:val="22"/>
          <w:szCs w:val="22"/>
          <w:lang w:eastAsia="ko-KR"/>
        </w:rPr>
        <w:t>5</w:t>
      </w:r>
      <w:r w:rsidRPr="00B60FB5">
        <w:rPr>
          <w:rFonts w:eastAsia="바탕" w:hint="eastAsia"/>
          <w:b/>
          <w:sz w:val="22"/>
          <w:szCs w:val="22"/>
          <w:lang w:eastAsia="ko-KR"/>
        </w:rPr>
        <w:t xml:space="preserve">: </w:t>
      </w:r>
      <w:r w:rsidRPr="00B60FB5">
        <w:rPr>
          <w:rFonts w:eastAsia="바탕"/>
          <w:b/>
          <w:sz w:val="22"/>
          <w:szCs w:val="22"/>
          <w:lang w:eastAsia="ko-KR"/>
        </w:rPr>
        <w:t xml:space="preserve">For PUSCH waveform for NR-U operation with 15 and 30 kHz SCS, </w:t>
      </w:r>
      <w:r w:rsidR="008550FB">
        <w:rPr>
          <w:rFonts w:eastAsia="바탕"/>
          <w:b/>
          <w:sz w:val="22"/>
          <w:szCs w:val="22"/>
          <w:lang w:eastAsia="ko-KR"/>
        </w:rPr>
        <w:t xml:space="preserve">when </w:t>
      </w:r>
      <w:r w:rsidR="008550FB" w:rsidRPr="008550FB">
        <w:rPr>
          <w:rFonts w:eastAsia="바탕"/>
          <w:b/>
          <w:i/>
          <w:sz w:val="22"/>
          <w:szCs w:val="22"/>
          <w:lang w:eastAsia="ko-KR"/>
        </w:rPr>
        <w:t>M</w:t>
      </w:r>
      <w:r w:rsidR="008550FB">
        <w:rPr>
          <w:rFonts w:eastAsia="바탕"/>
          <w:b/>
          <w:sz w:val="22"/>
          <w:szCs w:val="22"/>
          <w:lang w:eastAsia="ko-KR"/>
        </w:rPr>
        <w:t xml:space="preserve"> and UL BWP are given to UE, </w:t>
      </w:r>
      <w:r>
        <w:rPr>
          <w:rFonts w:eastAsia="바탕"/>
          <w:b/>
          <w:sz w:val="22"/>
          <w:szCs w:val="22"/>
          <w:lang w:eastAsia="ko-KR"/>
        </w:rPr>
        <w:t xml:space="preserve">PRBs </w:t>
      </w:r>
      <w:r w:rsidR="00EE3C10">
        <w:rPr>
          <w:rFonts w:eastAsia="바탕"/>
          <w:b/>
          <w:sz w:val="22"/>
          <w:szCs w:val="22"/>
          <w:lang w:eastAsia="ko-KR"/>
        </w:rPr>
        <w:t xml:space="preserve">constituting an </w:t>
      </w:r>
      <w:r>
        <w:rPr>
          <w:rFonts w:eastAsia="바탕"/>
          <w:b/>
          <w:sz w:val="22"/>
          <w:szCs w:val="22"/>
          <w:lang w:eastAsia="ko-KR"/>
        </w:rPr>
        <w:t xml:space="preserve">interlace </w:t>
      </w:r>
      <w:r w:rsidR="00EE3C10">
        <w:rPr>
          <w:rFonts w:eastAsia="바탕"/>
          <w:b/>
          <w:sz w:val="22"/>
          <w:szCs w:val="22"/>
          <w:lang w:eastAsia="ko-KR"/>
        </w:rPr>
        <w:t xml:space="preserve">resource </w:t>
      </w:r>
      <w:r>
        <w:rPr>
          <w:rFonts w:eastAsia="바탕"/>
          <w:b/>
          <w:sz w:val="22"/>
          <w:szCs w:val="22"/>
          <w:lang w:eastAsia="ko-KR"/>
        </w:rPr>
        <w:t xml:space="preserve">can be determined by </w:t>
      </w:r>
      <w:r w:rsidR="007A7485">
        <w:rPr>
          <w:rFonts w:eastAsia="바탕"/>
          <w:b/>
          <w:sz w:val="22"/>
          <w:szCs w:val="22"/>
          <w:lang w:eastAsia="ko-KR"/>
        </w:rPr>
        <w:t>PRB index</w:t>
      </w:r>
      <w:r w:rsidR="00987FAF">
        <w:rPr>
          <w:rFonts w:eastAsia="바탕"/>
          <w:b/>
          <w:sz w:val="22"/>
          <w:szCs w:val="22"/>
          <w:lang w:eastAsia="ko-KR"/>
        </w:rPr>
        <w:t xml:space="preserve"> (</w:t>
      </w:r>
      <w:r w:rsidR="00987FAF" w:rsidRPr="00142B35">
        <w:rPr>
          <w:rFonts w:eastAsia="바탕"/>
          <w:b/>
          <w:i/>
          <w:sz w:val="22"/>
          <w:szCs w:val="22"/>
          <w:lang w:eastAsia="ko-KR"/>
        </w:rPr>
        <w:t>k</w:t>
      </w:r>
      <w:r w:rsidR="00987FAF">
        <w:rPr>
          <w:rFonts w:eastAsia="바탕"/>
          <w:b/>
          <w:i/>
          <w:sz w:val="22"/>
          <w:szCs w:val="22"/>
          <w:lang w:eastAsia="ko-KR"/>
        </w:rPr>
        <w:t>)</w:t>
      </w:r>
      <w:r w:rsidR="007A7485">
        <w:rPr>
          <w:rFonts w:eastAsia="바탕"/>
          <w:b/>
          <w:sz w:val="22"/>
          <w:szCs w:val="22"/>
          <w:lang w:eastAsia="ko-KR"/>
        </w:rPr>
        <w:t xml:space="preserve"> to interlace index</w:t>
      </w:r>
      <w:r w:rsidR="00987FAF">
        <w:rPr>
          <w:rFonts w:eastAsia="바탕"/>
          <w:b/>
          <w:sz w:val="22"/>
          <w:szCs w:val="22"/>
          <w:lang w:eastAsia="ko-KR"/>
        </w:rPr>
        <w:t xml:space="preserve"> (</w:t>
      </w:r>
      <w:r w:rsidR="00987FAF" w:rsidRPr="00142B35">
        <w:rPr>
          <w:rFonts w:eastAsia="바탕"/>
          <w:b/>
          <w:i/>
          <w:sz w:val="22"/>
          <w:szCs w:val="22"/>
          <w:lang w:eastAsia="ko-KR"/>
        </w:rPr>
        <w:t>i</w:t>
      </w:r>
      <w:r w:rsidR="00987FAF">
        <w:rPr>
          <w:rFonts w:eastAsia="바탕"/>
          <w:b/>
          <w:sz w:val="22"/>
          <w:szCs w:val="22"/>
          <w:lang w:eastAsia="ko-KR"/>
        </w:rPr>
        <w:t>)</w:t>
      </w:r>
      <w:r w:rsidR="007A7485">
        <w:rPr>
          <w:rFonts w:eastAsia="바탕"/>
          <w:b/>
          <w:sz w:val="22"/>
          <w:szCs w:val="22"/>
          <w:lang w:eastAsia="ko-KR"/>
        </w:rPr>
        <w:t xml:space="preserve"> mapping</w:t>
      </w:r>
      <w:r w:rsidR="00987FAF">
        <w:rPr>
          <w:rFonts w:eastAsia="바탕"/>
          <w:b/>
          <w:sz w:val="22"/>
          <w:szCs w:val="22"/>
          <w:lang w:eastAsia="ko-KR"/>
        </w:rPr>
        <w:t xml:space="preserve">, e.g., </w:t>
      </w:r>
      <w:r w:rsidR="00987FAF" w:rsidRPr="00142B35">
        <w:rPr>
          <w:rFonts w:eastAsia="바탕"/>
          <w:b/>
          <w:i/>
          <w:sz w:val="22"/>
          <w:szCs w:val="22"/>
          <w:lang w:eastAsia="ko-KR"/>
        </w:rPr>
        <w:t>i</w:t>
      </w:r>
      <w:r w:rsidR="00987FAF">
        <w:rPr>
          <w:rFonts w:eastAsia="바탕"/>
          <w:b/>
          <w:sz w:val="22"/>
          <w:szCs w:val="22"/>
          <w:lang w:eastAsia="ko-KR"/>
        </w:rPr>
        <w:t xml:space="preserve"> = </w:t>
      </w:r>
      <w:r w:rsidR="00987FAF" w:rsidRPr="00142B35">
        <w:rPr>
          <w:rFonts w:eastAsia="바탕"/>
          <w:b/>
          <w:i/>
          <w:sz w:val="22"/>
          <w:szCs w:val="22"/>
          <w:lang w:eastAsia="ko-KR"/>
        </w:rPr>
        <w:t>k</w:t>
      </w:r>
      <w:r w:rsidR="00987FAF">
        <w:rPr>
          <w:rFonts w:eastAsia="바탕"/>
          <w:b/>
          <w:sz w:val="22"/>
          <w:szCs w:val="22"/>
          <w:lang w:eastAsia="ko-KR"/>
        </w:rPr>
        <w:t xml:space="preserve"> mod </w:t>
      </w:r>
      <w:r w:rsidR="00987FAF" w:rsidRPr="00142B35">
        <w:rPr>
          <w:rFonts w:eastAsia="바탕"/>
          <w:b/>
          <w:i/>
          <w:sz w:val="22"/>
          <w:szCs w:val="22"/>
          <w:lang w:eastAsia="ko-KR"/>
        </w:rPr>
        <w:t>M</w:t>
      </w:r>
      <w:r w:rsidRPr="00B60FB5">
        <w:rPr>
          <w:rFonts w:eastAsia="바탕"/>
          <w:b/>
          <w:sz w:val="22"/>
          <w:szCs w:val="22"/>
          <w:lang w:eastAsia="ko-KR"/>
        </w:rPr>
        <w:t>.</w:t>
      </w:r>
    </w:p>
    <w:p w14:paraId="1550BD68" w14:textId="77777777" w:rsidR="00922560" w:rsidRPr="000A3B19" w:rsidRDefault="00922560" w:rsidP="000B3464">
      <w:pPr>
        <w:spacing w:before="120" w:after="120" w:line="240" w:lineRule="auto"/>
        <w:ind w:left="284" w:hangingChars="129"/>
        <w:rPr>
          <w:rFonts w:eastAsia="바탕"/>
          <w:sz w:val="22"/>
          <w:szCs w:val="22"/>
          <w:lang w:val="en" w:eastAsia="ko-KR"/>
        </w:rPr>
      </w:pPr>
    </w:p>
    <w:p w14:paraId="1663B9BE" w14:textId="64B6267E" w:rsidR="000F61A1" w:rsidRDefault="00922560" w:rsidP="00922560">
      <w:pPr>
        <w:spacing w:before="120" w:after="120" w:line="240" w:lineRule="auto"/>
        <w:ind w:left="0" w:firstLine="0"/>
        <w:rPr>
          <w:rFonts w:eastAsia="바탕"/>
          <w:sz w:val="22"/>
          <w:szCs w:val="22"/>
          <w:lang w:val="en" w:eastAsia="ko-KR"/>
        </w:rPr>
      </w:pPr>
      <w:r>
        <w:rPr>
          <w:rFonts w:eastAsia="바탕"/>
          <w:sz w:val="22"/>
          <w:szCs w:val="22"/>
          <w:lang w:val="en" w:eastAsia="ko-KR"/>
        </w:rPr>
        <w:t xml:space="preserve">Furthermore, if </w:t>
      </w:r>
      <w:r w:rsidR="000F61A1" w:rsidRPr="00884570">
        <w:rPr>
          <w:rFonts w:eastAsia="바탕"/>
          <w:sz w:val="22"/>
          <w:szCs w:val="22"/>
          <w:lang w:val="en" w:eastAsia="ko-KR"/>
        </w:rPr>
        <w:t xml:space="preserve">60 kHz </w:t>
      </w:r>
      <w:r>
        <w:rPr>
          <w:rFonts w:eastAsia="바탕"/>
          <w:sz w:val="22"/>
          <w:szCs w:val="22"/>
          <w:lang w:val="en" w:eastAsia="ko-KR"/>
        </w:rPr>
        <w:t>SCS is supported</w:t>
      </w:r>
      <w:r w:rsidR="000F61A1" w:rsidRPr="00884570">
        <w:rPr>
          <w:rFonts w:eastAsia="바탕"/>
          <w:sz w:val="22"/>
          <w:szCs w:val="22"/>
          <w:lang w:val="en" w:eastAsia="ko-KR"/>
        </w:rPr>
        <w:t xml:space="preserve">, </w:t>
      </w:r>
      <w:r w:rsidR="000F61A1">
        <w:rPr>
          <w:rFonts w:eastAsia="바탕"/>
          <w:sz w:val="22"/>
          <w:szCs w:val="22"/>
          <w:lang w:val="en" w:eastAsia="ko-KR"/>
        </w:rPr>
        <w:t>c</w:t>
      </w:r>
      <w:r w:rsidR="000F61A1" w:rsidRPr="00884570">
        <w:rPr>
          <w:rFonts w:eastAsia="바탕"/>
          <w:sz w:val="22"/>
          <w:szCs w:val="22"/>
          <w:lang w:val="en" w:eastAsia="ko-KR"/>
        </w:rPr>
        <w:t xml:space="preserve">luster interval </w:t>
      </w:r>
      <w:r w:rsidR="000F61A1">
        <w:rPr>
          <w:rFonts w:eastAsia="바탕"/>
          <w:sz w:val="22"/>
          <w:szCs w:val="22"/>
          <w:lang w:val="en" w:eastAsia="ko-KR"/>
        </w:rPr>
        <w:t xml:space="preserve">of </w:t>
      </w:r>
      <w:r w:rsidR="000F61A1" w:rsidRPr="00884570">
        <w:rPr>
          <w:rFonts w:eastAsia="바탕"/>
          <w:sz w:val="22"/>
          <w:szCs w:val="22"/>
          <w:lang w:val="en" w:eastAsia="ko-KR"/>
        </w:rPr>
        <w:t xml:space="preserve">1.8 MHz corresponds to 2.5 RB, so </w:t>
      </w:r>
      <w:r w:rsidR="000F61A1">
        <w:rPr>
          <w:rFonts w:eastAsia="바탕"/>
          <w:sz w:val="22"/>
          <w:szCs w:val="22"/>
          <w:lang w:val="en" w:eastAsia="ko-KR"/>
        </w:rPr>
        <w:t xml:space="preserve">cluster size of half RB can be </w:t>
      </w:r>
      <w:r w:rsidR="000F61A1" w:rsidRPr="00884570">
        <w:rPr>
          <w:rFonts w:eastAsia="바탕"/>
          <w:sz w:val="22"/>
          <w:szCs w:val="22"/>
          <w:lang w:val="en" w:eastAsia="ko-KR"/>
        </w:rPr>
        <w:t>exceptionally allow</w:t>
      </w:r>
      <w:r w:rsidR="000F61A1">
        <w:rPr>
          <w:rFonts w:eastAsia="바탕"/>
          <w:sz w:val="22"/>
          <w:szCs w:val="22"/>
          <w:lang w:val="en" w:eastAsia="ko-KR"/>
        </w:rPr>
        <w:t xml:space="preserve">ed </w:t>
      </w:r>
      <w:r w:rsidR="000F61A1" w:rsidRPr="00884570">
        <w:rPr>
          <w:rFonts w:eastAsia="바탕"/>
          <w:sz w:val="22"/>
          <w:szCs w:val="22"/>
          <w:lang w:val="en" w:eastAsia="ko-KR"/>
        </w:rPr>
        <w:t>or</w:t>
      </w:r>
      <w:r w:rsidR="000F61A1">
        <w:rPr>
          <w:rFonts w:eastAsia="바탕"/>
          <w:sz w:val="22"/>
          <w:szCs w:val="22"/>
          <w:lang w:val="en" w:eastAsia="ko-KR"/>
        </w:rPr>
        <w:t xml:space="preserve"> cluster interval of 3 RB can be adopted</w:t>
      </w:r>
      <w:r>
        <w:rPr>
          <w:rFonts w:eastAsia="바탕"/>
          <w:sz w:val="22"/>
          <w:szCs w:val="22"/>
          <w:lang w:val="en" w:eastAsia="ko-KR"/>
        </w:rPr>
        <w:t xml:space="preserve"> as shown in Figure 2</w:t>
      </w:r>
      <w:r w:rsidR="000F61A1">
        <w:rPr>
          <w:rFonts w:eastAsia="바탕"/>
          <w:sz w:val="22"/>
          <w:szCs w:val="22"/>
          <w:lang w:val="en" w:eastAsia="ko-KR"/>
        </w:rPr>
        <w:t>.</w:t>
      </w:r>
    </w:p>
    <w:p w14:paraId="6C89022A" w14:textId="03B4F8C1" w:rsidR="00922560" w:rsidRPr="00922560" w:rsidRDefault="00922560" w:rsidP="00922560">
      <w:pPr>
        <w:spacing w:before="120" w:after="60" w:line="240" w:lineRule="auto"/>
        <w:ind w:left="0" w:firstLine="0"/>
        <w:rPr>
          <w:rFonts w:eastAsia="바탕"/>
          <w:b/>
          <w:sz w:val="22"/>
          <w:szCs w:val="22"/>
          <w:lang w:eastAsia="ko-KR"/>
        </w:rPr>
      </w:pPr>
      <w:r w:rsidRPr="00922560">
        <w:rPr>
          <w:rFonts w:eastAsia="바탕" w:hint="eastAsia"/>
          <w:b/>
          <w:sz w:val="22"/>
          <w:szCs w:val="22"/>
          <w:lang w:eastAsia="ko-KR"/>
        </w:rPr>
        <w:t>Proposal #</w:t>
      </w:r>
      <w:r>
        <w:rPr>
          <w:rFonts w:eastAsia="바탕"/>
          <w:b/>
          <w:sz w:val="22"/>
          <w:szCs w:val="22"/>
          <w:lang w:eastAsia="ko-KR"/>
        </w:rPr>
        <w:t>6</w:t>
      </w:r>
      <w:r w:rsidRPr="00922560">
        <w:rPr>
          <w:rFonts w:eastAsia="바탕" w:hint="eastAsia"/>
          <w:b/>
          <w:sz w:val="22"/>
          <w:szCs w:val="22"/>
          <w:lang w:eastAsia="ko-KR"/>
        </w:rPr>
        <w:t xml:space="preserve">: </w:t>
      </w:r>
      <w:r w:rsidRPr="00922560">
        <w:rPr>
          <w:rFonts w:eastAsia="바탕"/>
          <w:b/>
          <w:sz w:val="22"/>
          <w:szCs w:val="22"/>
          <w:lang w:eastAsia="ko-KR"/>
        </w:rPr>
        <w:t>For PUSCH waveform for NR-U operation with 60 kHz SCS (if supported), block-interlaced waveform with cluster size of X and cluster interval of Y can be considered.</w:t>
      </w:r>
    </w:p>
    <w:p w14:paraId="5F24FB58" w14:textId="3BFA2B9D" w:rsidR="00922560" w:rsidRPr="00922560" w:rsidRDefault="00922560" w:rsidP="00922560">
      <w:pPr>
        <w:pStyle w:val="a7"/>
        <w:numPr>
          <w:ilvl w:val="0"/>
          <w:numId w:val="27"/>
        </w:numPr>
        <w:spacing w:before="120" w:after="120" w:line="240" w:lineRule="auto"/>
        <w:ind w:leftChars="0" w:hanging="357"/>
        <w:rPr>
          <w:rFonts w:eastAsia="바탕"/>
          <w:b/>
          <w:sz w:val="22"/>
          <w:szCs w:val="22"/>
          <w:lang w:eastAsia="ko-KR"/>
        </w:rPr>
      </w:pPr>
      <w:r w:rsidRPr="00922560">
        <w:rPr>
          <w:rFonts w:eastAsia="바탕"/>
          <w:b/>
          <w:sz w:val="22"/>
          <w:szCs w:val="22"/>
          <w:lang w:eastAsia="ko-KR"/>
        </w:rPr>
        <w:t xml:space="preserve">Opt. 1: X = 0.5 RB, Y = </w:t>
      </w:r>
      <w:r w:rsidR="00987FAF">
        <w:rPr>
          <w:rFonts w:eastAsia="바탕"/>
          <w:b/>
          <w:sz w:val="22"/>
          <w:szCs w:val="22"/>
          <w:lang w:eastAsia="ko-KR"/>
        </w:rPr>
        <w:t>2.5 PRBs</w:t>
      </w:r>
    </w:p>
    <w:p w14:paraId="28CB4300" w14:textId="7775E3CC" w:rsidR="00922560" w:rsidRPr="00922560" w:rsidRDefault="00922560" w:rsidP="00922560">
      <w:pPr>
        <w:pStyle w:val="a7"/>
        <w:numPr>
          <w:ilvl w:val="0"/>
          <w:numId w:val="27"/>
        </w:numPr>
        <w:spacing w:before="120" w:after="120" w:line="240" w:lineRule="auto"/>
        <w:ind w:leftChars="0" w:hanging="357"/>
        <w:rPr>
          <w:rFonts w:eastAsia="바탕"/>
          <w:b/>
          <w:sz w:val="22"/>
          <w:szCs w:val="22"/>
          <w:lang w:eastAsia="ko-KR"/>
        </w:rPr>
      </w:pPr>
      <w:r w:rsidRPr="00922560">
        <w:rPr>
          <w:rFonts w:eastAsia="바탕"/>
          <w:b/>
          <w:sz w:val="22"/>
          <w:szCs w:val="22"/>
          <w:lang w:eastAsia="ko-KR"/>
        </w:rPr>
        <w:t xml:space="preserve">Opt. 2: X = 1 RB, Y = 3 </w:t>
      </w:r>
      <w:r w:rsidR="00987FAF">
        <w:rPr>
          <w:rFonts w:eastAsia="바탕"/>
          <w:b/>
          <w:sz w:val="22"/>
          <w:szCs w:val="22"/>
          <w:lang w:eastAsia="ko-KR"/>
        </w:rPr>
        <w:t>P</w:t>
      </w:r>
      <w:r w:rsidRPr="00922560">
        <w:rPr>
          <w:rFonts w:eastAsia="바탕"/>
          <w:b/>
          <w:sz w:val="22"/>
          <w:szCs w:val="22"/>
          <w:lang w:eastAsia="ko-KR"/>
        </w:rPr>
        <w:t>RB</w:t>
      </w:r>
      <w:r w:rsidR="00987FAF">
        <w:rPr>
          <w:rFonts w:eastAsia="바탕"/>
          <w:b/>
          <w:sz w:val="22"/>
          <w:szCs w:val="22"/>
          <w:lang w:eastAsia="ko-KR"/>
        </w:rPr>
        <w:t>s</w:t>
      </w:r>
    </w:p>
    <w:p w14:paraId="480AE983" w14:textId="77777777" w:rsidR="000D6535" w:rsidRDefault="000D6535" w:rsidP="00A237C2">
      <w:pPr>
        <w:spacing w:after="60" w:line="240" w:lineRule="auto"/>
        <w:ind w:left="0" w:firstLine="0"/>
        <w:rPr>
          <w:rFonts w:ascii="Arial" w:eastAsia="바탕" w:hAnsi="Arial" w:cs="Arial"/>
          <w:sz w:val="22"/>
          <w:szCs w:val="22"/>
          <w:lang w:val="en" w:eastAsia="ko-KR"/>
        </w:rPr>
      </w:pPr>
    </w:p>
    <w:p w14:paraId="671E76F9" w14:textId="2FB2F0ED" w:rsidR="000F61A1" w:rsidRDefault="00922560" w:rsidP="00922560">
      <w:pPr>
        <w:spacing w:before="120" w:after="60" w:line="240" w:lineRule="auto"/>
        <w:ind w:left="0" w:firstLine="0"/>
        <w:jc w:val="center"/>
      </w:pPr>
      <w:r>
        <w:object w:dxaOrig="10534" w:dyaOrig="6169" w14:anchorId="6E92C2DD">
          <v:shape id="_x0000_i1026" type="#_x0000_t75" style="width:339.7pt;height:198.35pt" o:ole="">
            <v:imagedata r:id="rId10" o:title=""/>
          </v:shape>
          <o:OLEObject Type="Embed" ProgID="Visio.Drawing.11" ShapeID="_x0000_i1026" DrawAspect="Content" ObjectID="_1599672234" r:id="rId11"/>
        </w:object>
      </w:r>
    </w:p>
    <w:p w14:paraId="1FDFC132" w14:textId="6A649424" w:rsidR="00922560" w:rsidRDefault="00922560" w:rsidP="00922560">
      <w:pPr>
        <w:spacing w:before="120" w:after="60" w:line="240" w:lineRule="auto"/>
        <w:ind w:left="0" w:firstLine="0"/>
        <w:jc w:val="center"/>
        <w:rPr>
          <w:rFonts w:eastAsia="바탕"/>
          <w:b/>
          <w:sz w:val="22"/>
          <w:szCs w:val="22"/>
          <w:lang w:eastAsia="ko-KR"/>
        </w:rPr>
      </w:pPr>
      <w:r>
        <w:rPr>
          <w:rFonts w:eastAsia="바탕"/>
          <w:b/>
          <w:sz w:val="22"/>
          <w:szCs w:val="22"/>
          <w:lang w:val="en" w:eastAsia="ko-KR"/>
        </w:rPr>
        <w:t>Figure 2</w:t>
      </w:r>
      <w:r w:rsidRPr="00841DE1">
        <w:rPr>
          <w:rFonts w:eastAsia="바탕"/>
          <w:b/>
          <w:sz w:val="22"/>
          <w:szCs w:val="22"/>
          <w:lang w:val="en" w:eastAsia="ko-KR"/>
        </w:rPr>
        <w:t>.</w:t>
      </w:r>
      <w:r>
        <w:rPr>
          <w:rFonts w:eastAsia="바탕"/>
          <w:b/>
          <w:sz w:val="22"/>
          <w:szCs w:val="22"/>
          <w:lang w:val="en" w:eastAsia="ko-KR"/>
        </w:rPr>
        <w:t xml:space="preserve"> Example of the block-interlaced structure for 60 kHz SCS</w:t>
      </w:r>
    </w:p>
    <w:p w14:paraId="4A1D47F3" w14:textId="77777777" w:rsidR="00C3332F" w:rsidRPr="009831AC" w:rsidRDefault="00C3332F" w:rsidP="00A237C2">
      <w:pPr>
        <w:spacing w:after="60" w:line="240" w:lineRule="auto"/>
        <w:ind w:left="0" w:firstLine="0"/>
        <w:rPr>
          <w:rFonts w:ascii="Arial" w:eastAsia="바탕" w:hAnsi="Arial" w:cs="Arial"/>
          <w:sz w:val="22"/>
          <w:szCs w:val="22"/>
          <w:lang w:eastAsia="ko-KR"/>
        </w:rPr>
      </w:pPr>
    </w:p>
    <w:p w14:paraId="2AE27ADA" w14:textId="08E469E7" w:rsidR="00F0269C" w:rsidRPr="00986420" w:rsidRDefault="003F6B0B" w:rsidP="00F0269C">
      <w:pPr>
        <w:numPr>
          <w:ilvl w:val="1"/>
          <w:numId w:val="1"/>
        </w:numPr>
        <w:spacing w:before="120" w:after="120" w:line="240" w:lineRule="auto"/>
        <w:rPr>
          <w:rFonts w:ascii="Arial" w:eastAsia="바탕" w:hAnsi="Arial" w:cs="Arial"/>
          <w:b/>
          <w:sz w:val="24"/>
          <w:szCs w:val="24"/>
          <w:lang w:eastAsia="ko-KR"/>
        </w:rPr>
      </w:pPr>
      <w:r>
        <w:rPr>
          <w:rFonts w:ascii="Arial" w:eastAsia="바탕" w:hAnsi="Arial" w:cs="Arial"/>
          <w:b/>
          <w:sz w:val="24"/>
          <w:szCs w:val="24"/>
          <w:lang w:eastAsia="ko-KR"/>
        </w:rPr>
        <w:t>PUCCH</w:t>
      </w:r>
      <w:r w:rsidR="00A96027">
        <w:rPr>
          <w:rFonts w:ascii="Arial" w:eastAsia="바탕" w:hAnsi="Arial" w:cs="Arial"/>
          <w:b/>
          <w:sz w:val="24"/>
          <w:szCs w:val="24"/>
          <w:lang w:eastAsia="ko-KR"/>
        </w:rPr>
        <w:t xml:space="preserve"> waveform</w:t>
      </w:r>
    </w:p>
    <w:p w14:paraId="1F7EFBE4" w14:textId="6D72228A" w:rsidR="00576E26" w:rsidRPr="00576E26" w:rsidRDefault="00F31830" w:rsidP="00576E26">
      <w:pPr>
        <w:spacing w:before="120" w:after="120" w:line="240" w:lineRule="auto"/>
        <w:ind w:left="0" w:firstLineChars="100" w:firstLine="220"/>
        <w:rPr>
          <w:rFonts w:eastAsia="바탕"/>
          <w:sz w:val="22"/>
          <w:szCs w:val="22"/>
          <w:lang w:val="en" w:eastAsia="ko-KR"/>
        </w:rPr>
      </w:pPr>
      <w:r w:rsidRPr="00F31830">
        <w:rPr>
          <w:rFonts w:eastAsia="바탕"/>
          <w:sz w:val="22"/>
          <w:szCs w:val="22"/>
          <w:lang w:val="en" w:eastAsia="ko-KR"/>
        </w:rPr>
        <w:t xml:space="preserve">As the conclusion at </w:t>
      </w:r>
      <w:r w:rsidR="00AE26C5">
        <w:rPr>
          <w:rFonts w:eastAsia="바탕"/>
          <w:sz w:val="22"/>
          <w:szCs w:val="22"/>
          <w:lang w:val="en" w:eastAsia="ko-KR"/>
        </w:rPr>
        <w:t>RAN1#93</w:t>
      </w:r>
      <w:r w:rsidRPr="00F31830">
        <w:rPr>
          <w:rFonts w:eastAsia="바탕"/>
          <w:sz w:val="22"/>
          <w:szCs w:val="22"/>
          <w:lang w:val="en" w:eastAsia="ko-KR"/>
        </w:rPr>
        <w:t xml:space="preserve"> meeting, it may be desira</w:t>
      </w:r>
      <w:r>
        <w:rPr>
          <w:rFonts w:eastAsia="바탕"/>
          <w:sz w:val="22"/>
          <w:szCs w:val="22"/>
          <w:lang w:val="en" w:eastAsia="ko-KR"/>
        </w:rPr>
        <w:t xml:space="preserve">ble to design </w:t>
      </w:r>
      <w:r w:rsidRPr="00F31830">
        <w:rPr>
          <w:rFonts w:eastAsia="바탕"/>
          <w:sz w:val="22"/>
          <w:szCs w:val="22"/>
          <w:lang w:val="en" w:eastAsia="ko-KR"/>
        </w:rPr>
        <w:t xml:space="preserve">UL waveform of the PUCCH </w:t>
      </w:r>
      <w:r>
        <w:rPr>
          <w:rFonts w:eastAsia="바탕"/>
          <w:sz w:val="22"/>
          <w:szCs w:val="22"/>
          <w:lang w:val="en" w:eastAsia="ko-KR"/>
        </w:rPr>
        <w:t xml:space="preserve">similar to </w:t>
      </w:r>
      <w:r w:rsidRPr="00F31830">
        <w:rPr>
          <w:rFonts w:eastAsia="바탕"/>
          <w:sz w:val="22"/>
          <w:szCs w:val="22"/>
          <w:lang w:val="en" w:eastAsia="ko-KR"/>
        </w:rPr>
        <w:t>UL waveform of PUSCH</w:t>
      </w:r>
      <w:r w:rsidR="00ED06D4">
        <w:rPr>
          <w:rFonts w:eastAsia="바탕"/>
          <w:sz w:val="22"/>
          <w:szCs w:val="22"/>
          <w:lang w:val="en" w:eastAsia="ko-KR"/>
        </w:rPr>
        <w:t xml:space="preserve"> as much as possible</w:t>
      </w:r>
      <w:r w:rsidR="003F3EF7">
        <w:rPr>
          <w:rFonts w:eastAsia="바탕"/>
          <w:sz w:val="22"/>
          <w:szCs w:val="22"/>
          <w:lang w:val="en" w:eastAsia="ko-KR"/>
        </w:rPr>
        <w:t xml:space="preserve"> because </w:t>
      </w:r>
      <w:r w:rsidR="003F3EF7" w:rsidRPr="003F3EF7">
        <w:rPr>
          <w:rFonts w:eastAsia="바탕"/>
          <w:sz w:val="22"/>
          <w:szCs w:val="22"/>
          <w:lang w:val="en" w:eastAsia="ko-KR"/>
        </w:rPr>
        <w:t xml:space="preserve">multiplexing between PUSCH and PUCCH </w:t>
      </w:r>
      <w:r w:rsidR="003F3EF7">
        <w:rPr>
          <w:rFonts w:eastAsia="바탕"/>
          <w:sz w:val="22"/>
          <w:szCs w:val="22"/>
          <w:lang w:val="en" w:eastAsia="ko-KR"/>
        </w:rPr>
        <w:t xml:space="preserve">can be </w:t>
      </w:r>
      <w:r w:rsidR="003F3EF7" w:rsidRPr="003F3EF7">
        <w:rPr>
          <w:rFonts w:eastAsia="바탕"/>
          <w:sz w:val="22"/>
          <w:szCs w:val="22"/>
          <w:lang w:val="en" w:eastAsia="ko-KR"/>
        </w:rPr>
        <w:t>required</w:t>
      </w:r>
      <w:r w:rsidR="00ED06D4">
        <w:rPr>
          <w:rFonts w:eastAsia="바탕"/>
          <w:sz w:val="22"/>
          <w:szCs w:val="22"/>
          <w:lang w:val="en" w:eastAsia="ko-KR"/>
        </w:rPr>
        <w:t xml:space="preserve">. </w:t>
      </w:r>
      <w:r w:rsidR="00ED06D4" w:rsidRPr="00ED06D4">
        <w:rPr>
          <w:rFonts w:eastAsia="바탕"/>
          <w:sz w:val="22"/>
          <w:szCs w:val="22"/>
          <w:lang w:val="en" w:eastAsia="ko-KR"/>
        </w:rPr>
        <w:t xml:space="preserve">Therefore, it may be </w:t>
      </w:r>
      <w:r w:rsidR="00ED06D4">
        <w:rPr>
          <w:rFonts w:eastAsia="바탕"/>
          <w:sz w:val="22"/>
          <w:szCs w:val="22"/>
          <w:lang w:val="en" w:eastAsia="ko-KR"/>
        </w:rPr>
        <w:t xml:space="preserve">also </w:t>
      </w:r>
      <w:r w:rsidR="00ED06D4" w:rsidRPr="00ED06D4">
        <w:rPr>
          <w:rFonts w:eastAsia="바탕"/>
          <w:sz w:val="22"/>
          <w:szCs w:val="22"/>
          <w:lang w:val="en" w:eastAsia="ko-KR"/>
        </w:rPr>
        <w:t>preferable t</w:t>
      </w:r>
      <w:r w:rsidR="00ED06D4">
        <w:rPr>
          <w:rFonts w:eastAsia="바탕"/>
          <w:sz w:val="22"/>
          <w:szCs w:val="22"/>
          <w:lang w:val="en" w:eastAsia="ko-KR"/>
        </w:rPr>
        <w:t xml:space="preserve">o design block-interlace based </w:t>
      </w:r>
      <w:r w:rsidR="006A14F2">
        <w:rPr>
          <w:rFonts w:eastAsia="바탕"/>
          <w:sz w:val="22"/>
          <w:szCs w:val="22"/>
          <w:lang w:val="en" w:eastAsia="ko-KR"/>
        </w:rPr>
        <w:t xml:space="preserve">waveform </w:t>
      </w:r>
      <w:r w:rsidR="00CD0136">
        <w:rPr>
          <w:rFonts w:eastAsia="바탕"/>
          <w:sz w:val="22"/>
          <w:szCs w:val="22"/>
          <w:lang w:val="en" w:eastAsia="ko-KR"/>
        </w:rPr>
        <w:t>like the PUSCH waveform</w:t>
      </w:r>
      <w:r w:rsidR="00ED06D4" w:rsidRPr="00ED06D4">
        <w:rPr>
          <w:rFonts w:eastAsia="바탕"/>
          <w:sz w:val="22"/>
          <w:szCs w:val="22"/>
          <w:lang w:val="en" w:eastAsia="ko-KR"/>
        </w:rPr>
        <w:t>.</w:t>
      </w:r>
      <w:r w:rsidR="00ED06D4">
        <w:rPr>
          <w:rFonts w:eastAsia="바탕"/>
          <w:sz w:val="22"/>
          <w:szCs w:val="22"/>
          <w:lang w:val="en" w:eastAsia="ko-KR"/>
        </w:rPr>
        <w:t xml:space="preserve"> </w:t>
      </w:r>
      <w:r w:rsidR="00CD0136">
        <w:rPr>
          <w:rFonts w:eastAsia="바탕"/>
          <w:sz w:val="22"/>
          <w:szCs w:val="22"/>
          <w:lang w:val="en" w:eastAsia="ko-KR"/>
        </w:rPr>
        <w:t>C</w:t>
      </w:r>
      <w:r w:rsidR="00CD0136" w:rsidRPr="00CD0136">
        <w:rPr>
          <w:rFonts w:eastAsia="바탕"/>
          <w:sz w:val="22"/>
          <w:szCs w:val="22"/>
          <w:lang w:val="en" w:eastAsia="ko-KR"/>
        </w:rPr>
        <w:t xml:space="preserve">onsidering </w:t>
      </w:r>
      <w:r w:rsidR="008C47CC">
        <w:rPr>
          <w:rFonts w:eastAsia="바탕"/>
          <w:sz w:val="22"/>
          <w:szCs w:val="22"/>
          <w:lang w:val="en" w:eastAsia="ko-KR"/>
        </w:rPr>
        <w:t xml:space="preserve">both of implementation </w:t>
      </w:r>
      <w:r w:rsidR="00CD0136" w:rsidRPr="00CD0136">
        <w:rPr>
          <w:rFonts w:eastAsia="바탕"/>
          <w:sz w:val="22"/>
          <w:szCs w:val="22"/>
          <w:lang w:val="en" w:eastAsia="ko-KR"/>
        </w:rPr>
        <w:t xml:space="preserve">complexity </w:t>
      </w:r>
      <w:r w:rsidR="00CD0136">
        <w:rPr>
          <w:rFonts w:eastAsia="바탕"/>
          <w:sz w:val="22"/>
          <w:szCs w:val="22"/>
          <w:lang w:val="en" w:eastAsia="ko-KR"/>
        </w:rPr>
        <w:t xml:space="preserve">and </w:t>
      </w:r>
      <w:r w:rsidR="00294DA2">
        <w:rPr>
          <w:rFonts w:eastAsia="바탕"/>
          <w:sz w:val="22"/>
          <w:szCs w:val="22"/>
          <w:lang w:val="en" w:eastAsia="ko-KR"/>
        </w:rPr>
        <w:t>standardization efforts</w:t>
      </w:r>
      <w:r w:rsidR="00CD0136">
        <w:rPr>
          <w:rFonts w:eastAsia="바탕"/>
          <w:sz w:val="22"/>
          <w:szCs w:val="22"/>
          <w:lang w:val="en" w:eastAsia="ko-KR"/>
        </w:rPr>
        <w:t xml:space="preserve">, </w:t>
      </w:r>
      <w:r w:rsidR="00294DA2">
        <w:rPr>
          <w:rFonts w:eastAsia="바탕"/>
          <w:sz w:val="22"/>
          <w:szCs w:val="22"/>
          <w:lang w:val="en" w:eastAsia="ko-KR"/>
        </w:rPr>
        <w:t xml:space="preserve">it seems reasonable to reuse the existing PUCCH format(s) in NR as much as possible to design PUCCH format(s) for NR-U </w:t>
      </w:r>
      <w:r w:rsidR="00294DA2">
        <w:rPr>
          <w:rFonts w:eastAsia="바탕"/>
          <w:sz w:val="22"/>
          <w:szCs w:val="22"/>
          <w:lang w:val="en" w:eastAsia="ko-KR"/>
        </w:rPr>
        <w:lastRenderedPageBreak/>
        <w:t>operation.</w:t>
      </w:r>
      <w:r w:rsidR="00576E26">
        <w:rPr>
          <w:rFonts w:eastAsia="바탕"/>
          <w:sz w:val="22"/>
          <w:szCs w:val="22"/>
          <w:lang w:val="en" w:eastAsia="ko-KR"/>
        </w:rPr>
        <w:t xml:space="preserve"> </w:t>
      </w:r>
      <w:r w:rsidR="00576E26" w:rsidRPr="00576E26">
        <w:rPr>
          <w:rFonts w:eastAsia="바탕"/>
          <w:sz w:val="22"/>
          <w:szCs w:val="22"/>
          <w:lang w:val="en" w:eastAsia="ko-KR"/>
        </w:rPr>
        <w:t>First</w:t>
      </w:r>
      <w:r w:rsidR="009831AC">
        <w:rPr>
          <w:rFonts w:eastAsia="바탕"/>
          <w:sz w:val="22"/>
          <w:szCs w:val="22"/>
          <w:lang w:val="en" w:eastAsia="ko-KR"/>
        </w:rPr>
        <w:t>ly</w:t>
      </w:r>
      <w:r w:rsidR="00576E26" w:rsidRPr="00576E26">
        <w:rPr>
          <w:rFonts w:eastAsia="바탕"/>
          <w:sz w:val="22"/>
          <w:szCs w:val="22"/>
          <w:lang w:val="en" w:eastAsia="ko-KR"/>
        </w:rPr>
        <w:t>, in the case of PUCCH format 2/3</w:t>
      </w:r>
      <w:r w:rsidR="009831AC">
        <w:rPr>
          <w:rFonts w:eastAsia="바탕"/>
          <w:sz w:val="22"/>
          <w:szCs w:val="22"/>
          <w:lang w:val="en" w:eastAsia="ko-KR"/>
        </w:rPr>
        <w:t xml:space="preserve"> which support multi-RB transmission</w:t>
      </w:r>
      <w:r w:rsidR="00576E26" w:rsidRPr="00576E26">
        <w:rPr>
          <w:rFonts w:eastAsia="바탕"/>
          <w:sz w:val="22"/>
          <w:szCs w:val="22"/>
          <w:lang w:val="en" w:eastAsia="ko-KR"/>
        </w:rPr>
        <w:t xml:space="preserve">, </w:t>
      </w:r>
      <w:r w:rsidR="00576E26">
        <w:rPr>
          <w:rFonts w:eastAsia="바탕"/>
          <w:sz w:val="22"/>
          <w:szCs w:val="22"/>
          <w:lang w:val="en" w:eastAsia="ko-KR"/>
        </w:rPr>
        <w:t>it</w:t>
      </w:r>
      <w:r w:rsidR="00576E26" w:rsidRPr="00576E26">
        <w:rPr>
          <w:rFonts w:eastAsia="바탕"/>
          <w:sz w:val="22"/>
          <w:szCs w:val="22"/>
          <w:lang w:val="en" w:eastAsia="ko-KR"/>
        </w:rPr>
        <w:t xml:space="preserve"> can be relatively easily expanded to block-interlace structure by </w:t>
      </w:r>
      <w:r w:rsidR="00F8395D">
        <w:rPr>
          <w:rFonts w:eastAsia="바탕"/>
          <w:sz w:val="22"/>
          <w:szCs w:val="22"/>
          <w:lang w:val="en" w:eastAsia="ko-KR"/>
        </w:rPr>
        <w:t xml:space="preserve">dividing </w:t>
      </w:r>
      <w:r w:rsidR="00576E26">
        <w:rPr>
          <w:rFonts w:eastAsia="바탕"/>
          <w:sz w:val="22"/>
          <w:szCs w:val="22"/>
          <w:lang w:val="en" w:eastAsia="ko-KR"/>
        </w:rPr>
        <w:t xml:space="preserve">frequency resource of a PUCCH resource </w:t>
      </w:r>
      <w:r w:rsidR="00F8395D">
        <w:rPr>
          <w:rFonts w:eastAsia="바탕"/>
          <w:sz w:val="22"/>
          <w:szCs w:val="22"/>
          <w:lang w:val="en" w:eastAsia="ko-KR"/>
        </w:rPr>
        <w:t xml:space="preserve">into multiple clusters </w:t>
      </w:r>
      <w:r w:rsidR="00576E26">
        <w:rPr>
          <w:rFonts w:eastAsia="바탕"/>
          <w:sz w:val="22"/>
          <w:szCs w:val="22"/>
          <w:lang w:val="en" w:eastAsia="ko-KR"/>
        </w:rPr>
        <w:t>in the frequency domain.</w:t>
      </w:r>
    </w:p>
    <w:p w14:paraId="14E7BE8A" w14:textId="6243AE47" w:rsidR="00D418D5" w:rsidRDefault="00D418D5" w:rsidP="00D418D5">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sidR="00922560">
        <w:rPr>
          <w:rFonts w:eastAsia="바탕"/>
          <w:b/>
          <w:sz w:val="22"/>
          <w:szCs w:val="22"/>
          <w:lang w:eastAsia="ko-KR"/>
        </w:rPr>
        <w:t>7</w:t>
      </w:r>
      <w:r>
        <w:rPr>
          <w:rFonts w:eastAsia="바탕" w:hint="eastAsia"/>
          <w:b/>
          <w:sz w:val="22"/>
          <w:szCs w:val="22"/>
          <w:lang w:eastAsia="ko-KR"/>
        </w:rPr>
        <w:t xml:space="preserve">: </w:t>
      </w:r>
      <w:r>
        <w:rPr>
          <w:rFonts w:eastAsia="바탕"/>
          <w:b/>
          <w:sz w:val="22"/>
          <w:szCs w:val="22"/>
          <w:lang w:eastAsia="ko-KR"/>
        </w:rPr>
        <w:t xml:space="preserve">For PUCCH waveform for NR-U operation, PUCCH format 2/3 can be extended to multi-cluster transmission </w:t>
      </w:r>
      <w:r w:rsidRPr="00D418D5">
        <w:rPr>
          <w:rFonts w:eastAsia="바탕" w:hint="eastAsia"/>
          <w:b/>
          <w:sz w:val="22"/>
          <w:szCs w:val="22"/>
          <w:lang w:eastAsia="ko-KR"/>
        </w:rPr>
        <w:t>by splitting RBs of the PUCCH resource over inconsecutive frequency locations</w:t>
      </w:r>
      <w:r>
        <w:rPr>
          <w:rFonts w:eastAsia="바탕"/>
          <w:b/>
          <w:sz w:val="22"/>
          <w:szCs w:val="22"/>
          <w:lang w:eastAsia="ko-KR"/>
        </w:rPr>
        <w:t>.</w:t>
      </w:r>
    </w:p>
    <w:p w14:paraId="7E59DC50" w14:textId="77777777" w:rsidR="00F8395D" w:rsidRPr="00D418D5" w:rsidRDefault="00F8395D" w:rsidP="00FA68B3">
      <w:pPr>
        <w:spacing w:before="120" w:after="120" w:line="240" w:lineRule="auto"/>
        <w:ind w:left="284" w:hangingChars="129"/>
        <w:rPr>
          <w:rFonts w:eastAsia="바탕"/>
          <w:sz w:val="22"/>
          <w:szCs w:val="22"/>
          <w:lang w:eastAsia="ko-KR"/>
        </w:rPr>
      </w:pPr>
    </w:p>
    <w:p w14:paraId="729484C8" w14:textId="4EA3F35B" w:rsidR="00A67A05" w:rsidRDefault="00A67A05" w:rsidP="00FF0FAC">
      <w:pPr>
        <w:spacing w:before="120" w:after="120" w:line="240" w:lineRule="auto"/>
        <w:ind w:left="0" w:firstLine="0"/>
        <w:rPr>
          <w:rFonts w:eastAsia="바탕"/>
          <w:sz w:val="22"/>
          <w:szCs w:val="22"/>
          <w:lang w:val="en" w:eastAsia="ko-KR"/>
        </w:rPr>
      </w:pPr>
      <w:r>
        <w:rPr>
          <w:rFonts w:eastAsia="바탕" w:hint="eastAsia"/>
          <w:sz w:val="22"/>
          <w:szCs w:val="22"/>
          <w:lang w:val="en" w:eastAsia="ko-KR"/>
        </w:rPr>
        <w:t xml:space="preserve">Secondly, </w:t>
      </w:r>
      <w:r>
        <w:rPr>
          <w:rFonts w:eastAsia="바탕"/>
          <w:sz w:val="22"/>
          <w:szCs w:val="22"/>
          <w:lang w:val="en" w:eastAsia="ko-KR"/>
        </w:rPr>
        <w:t xml:space="preserve">in the case of PUCCH format 0/1 which are sequence based PUCCH format(s), </w:t>
      </w:r>
      <w:r w:rsidR="00315AF5" w:rsidRPr="00315AF5">
        <w:rPr>
          <w:rFonts w:eastAsia="바탕"/>
          <w:sz w:val="22"/>
          <w:szCs w:val="22"/>
          <w:lang w:val="en" w:eastAsia="ko-KR"/>
        </w:rPr>
        <w:t xml:space="preserve">the formats may still be required </w:t>
      </w:r>
      <w:r w:rsidR="00315AF5">
        <w:rPr>
          <w:rFonts w:eastAsia="바탕"/>
          <w:sz w:val="22"/>
          <w:szCs w:val="22"/>
          <w:lang w:val="en" w:eastAsia="ko-KR"/>
        </w:rPr>
        <w:t xml:space="preserve">at least </w:t>
      </w:r>
      <w:r w:rsidR="00315AF5" w:rsidRPr="00315AF5">
        <w:rPr>
          <w:rFonts w:eastAsia="바탕"/>
          <w:sz w:val="22"/>
          <w:szCs w:val="22"/>
          <w:lang w:val="en" w:eastAsia="ko-KR"/>
        </w:rPr>
        <w:t>in the initial stage before UE establishes RRC connection in the NR-U operation</w:t>
      </w:r>
      <w:r w:rsidR="00315AF5">
        <w:rPr>
          <w:rFonts w:eastAsia="바탕"/>
          <w:sz w:val="22"/>
          <w:szCs w:val="22"/>
          <w:lang w:val="en" w:eastAsia="ko-KR"/>
        </w:rPr>
        <w:t xml:space="preserve"> but </w:t>
      </w:r>
      <w:r w:rsidR="00315AF5" w:rsidRPr="00315AF5">
        <w:rPr>
          <w:rFonts w:eastAsia="바탕"/>
          <w:sz w:val="22"/>
          <w:szCs w:val="22"/>
          <w:lang w:val="en" w:eastAsia="ko-KR"/>
        </w:rPr>
        <w:t>it may not be easy to extend PUCCH format 0/1 into a block interlace structure</w:t>
      </w:r>
      <w:r w:rsidR="00FF0FAC">
        <w:rPr>
          <w:rFonts w:eastAsia="바탕"/>
          <w:sz w:val="22"/>
          <w:szCs w:val="22"/>
          <w:lang w:val="en" w:eastAsia="ko-KR"/>
        </w:rPr>
        <w:t xml:space="preserve"> since it is designed to fit in a single PRB</w:t>
      </w:r>
      <w:r w:rsidR="00315AF5" w:rsidRPr="00315AF5">
        <w:rPr>
          <w:rFonts w:eastAsia="바탕"/>
          <w:sz w:val="22"/>
          <w:szCs w:val="22"/>
          <w:lang w:val="en" w:eastAsia="ko-KR"/>
        </w:rPr>
        <w:t>.</w:t>
      </w:r>
      <w:r w:rsidR="00FF0FAC">
        <w:rPr>
          <w:rFonts w:eastAsia="바탕"/>
          <w:sz w:val="22"/>
          <w:szCs w:val="22"/>
          <w:lang w:val="en" w:eastAsia="ko-KR"/>
        </w:rPr>
        <w:t xml:space="preserve"> </w:t>
      </w:r>
      <w:r w:rsidR="00FF0FAC" w:rsidRPr="00FF0FAC">
        <w:rPr>
          <w:rFonts w:eastAsia="바탕"/>
          <w:sz w:val="22"/>
          <w:szCs w:val="22"/>
          <w:lang w:val="en" w:eastAsia="ko-KR"/>
        </w:rPr>
        <w:t xml:space="preserve">One </w:t>
      </w:r>
      <w:r w:rsidR="00FF0FAC">
        <w:rPr>
          <w:rFonts w:eastAsia="바탕"/>
          <w:sz w:val="22"/>
          <w:szCs w:val="22"/>
          <w:lang w:val="en" w:eastAsia="ko-KR"/>
        </w:rPr>
        <w:t xml:space="preserve">possible </w:t>
      </w:r>
      <w:r w:rsidR="00FF0FAC" w:rsidRPr="00FF0FAC">
        <w:rPr>
          <w:rFonts w:eastAsia="바탕"/>
          <w:sz w:val="22"/>
          <w:szCs w:val="22"/>
          <w:lang w:val="en" w:eastAsia="ko-KR"/>
        </w:rPr>
        <w:t xml:space="preserve">way is to keep the low PAPR/CM </w:t>
      </w:r>
      <w:r w:rsidR="00FF0FAC">
        <w:rPr>
          <w:rFonts w:eastAsia="바탕"/>
          <w:sz w:val="22"/>
          <w:szCs w:val="22"/>
          <w:lang w:val="en" w:eastAsia="ko-KR"/>
        </w:rPr>
        <w:t xml:space="preserve">property </w:t>
      </w:r>
      <w:r w:rsidR="00FF0FAC" w:rsidRPr="00FF0FAC">
        <w:rPr>
          <w:rFonts w:eastAsia="바탕"/>
          <w:sz w:val="22"/>
          <w:szCs w:val="22"/>
          <w:lang w:val="en" w:eastAsia="ko-KR"/>
        </w:rPr>
        <w:t xml:space="preserve">as </w:t>
      </w:r>
      <w:r w:rsidR="00B5326B">
        <w:rPr>
          <w:rFonts w:eastAsia="바탕"/>
          <w:sz w:val="22"/>
          <w:szCs w:val="22"/>
          <w:lang w:val="en" w:eastAsia="ko-KR"/>
        </w:rPr>
        <w:t>much a</w:t>
      </w:r>
      <w:r w:rsidR="00FF0FAC" w:rsidRPr="00FF0FAC">
        <w:rPr>
          <w:rFonts w:eastAsia="바탕"/>
          <w:sz w:val="22"/>
          <w:szCs w:val="22"/>
          <w:lang w:val="en" w:eastAsia="ko-KR"/>
        </w:rPr>
        <w:t xml:space="preserve">s possible by applying different </w:t>
      </w:r>
      <w:r w:rsidR="00B5326B">
        <w:rPr>
          <w:rFonts w:eastAsia="바탕"/>
          <w:sz w:val="22"/>
          <w:szCs w:val="22"/>
          <w:lang w:val="en" w:eastAsia="ko-KR"/>
        </w:rPr>
        <w:t xml:space="preserve">cyclic shift </w:t>
      </w:r>
      <w:r w:rsidR="00FF0FAC" w:rsidRPr="00FF0FAC">
        <w:rPr>
          <w:rFonts w:eastAsia="바탕"/>
          <w:sz w:val="22"/>
          <w:szCs w:val="22"/>
          <w:lang w:val="en" w:eastAsia="ko-KR"/>
        </w:rPr>
        <w:t xml:space="preserve">values to each repeated resource while repeating PUCCH format 0/1 </w:t>
      </w:r>
      <w:r w:rsidR="00B5326B">
        <w:rPr>
          <w:rFonts w:eastAsia="바탕"/>
          <w:sz w:val="22"/>
          <w:szCs w:val="22"/>
          <w:lang w:val="en" w:eastAsia="ko-KR"/>
        </w:rPr>
        <w:t>in the frequency domain</w:t>
      </w:r>
      <w:r w:rsidR="00FF0FAC" w:rsidRPr="00FF0FAC">
        <w:rPr>
          <w:rFonts w:eastAsia="바탕"/>
          <w:sz w:val="22"/>
          <w:szCs w:val="22"/>
          <w:lang w:val="en" w:eastAsia="ko-KR"/>
        </w:rPr>
        <w:t>.</w:t>
      </w:r>
      <w:r w:rsidR="00B5326B">
        <w:rPr>
          <w:rFonts w:eastAsia="바탕"/>
          <w:sz w:val="22"/>
          <w:szCs w:val="22"/>
          <w:lang w:val="en" w:eastAsia="ko-KR"/>
        </w:rPr>
        <w:t xml:space="preserve"> In the extended PUCCH format 0/1, </w:t>
      </w:r>
      <w:r w:rsidR="00B5326B" w:rsidRPr="00B5326B">
        <w:rPr>
          <w:rFonts w:eastAsia="바탕" w:hint="eastAsia"/>
          <w:sz w:val="22"/>
          <w:szCs w:val="22"/>
          <w:lang w:val="en" w:eastAsia="ko-KR"/>
        </w:rPr>
        <w:t xml:space="preserve">same coded UCI bits </w:t>
      </w:r>
      <w:r w:rsidR="007D75C9">
        <w:rPr>
          <w:rFonts w:eastAsia="바탕"/>
          <w:sz w:val="22"/>
          <w:szCs w:val="22"/>
          <w:lang w:val="en" w:eastAsia="ko-KR"/>
        </w:rPr>
        <w:t>(e.g., UCI</w:t>
      </w:r>
      <w:r w:rsidR="007D75C9" w:rsidRPr="007D75C9">
        <w:rPr>
          <w:rFonts w:eastAsia="바탕"/>
          <w:sz w:val="22"/>
          <w:szCs w:val="22"/>
          <w:vertAlign w:val="subscript"/>
          <w:lang w:val="en" w:eastAsia="ko-KR"/>
        </w:rPr>
        <w:t>0</w:t>
      </w:r>
      <w:r w:rsidR="007D75C9">
        <w:rPr>
          <w:rFonts w:eastAsia="바탕"/>
          <w:sz w:val="22"/>
          <w:szCs w:val="22"/>
          <w:lang w:val="en" w:eastAsia="ko-KR"/>
        </w:rPr>
        <w:t xml:space="preserve">) </w:t>
      </w:r>
      <w:r w:rsidR="00B5326B" w:rsidRPr="00B5326B">
        <w:rPr>
          <w:rFonts w:eastAsia="바탕" w:hint="eastAsia"/>
          <w:sz w:val="22"/>
          <w:szCs w:val="22"/>
          <w:lang w:val="en" w:eastAsia="ko-KR"/>
        </w:rPr>
        <w:t>can be repeated over multiple clusters</w:t>
      </w:r>
      <w:r w:rsidR="00B5326B" w:rsidRPr="00B5326B">
        <w:rPr>
          <w:rFonts w:eastAsia="바탕"/>
          <w:sz w:val="22"/>
          <w:szCs w:val="22"/>
          <w:lang w:val="en" w:eastAsia="ko-KR"/>
        </w:rPr>
        <w:t xml:space="preserve"> or </w:t>
      </w:r>
      <w:r w:rsidR="00B5326B" w:rsidRPr="00B5326B">
        <w:rPr>
          <w:rFonts w:eastAsia="바탕" w:hint="eastAsia"/>
          <w:sz w:val="22"/>
          <w:szCs w:val="22"/>
          <w:lang w:val="en" w:eastAsia="ko-KR"/>
        </w:rPr>
        <w:t xml:space="preserve">different </w:t>
      </w:r>
      <w:r w:rsidR="00B5326B" w:rsidRPr="00B5326B">
        <w:rPr>
          <w:rFonts w:eastAsia="바탕"/>
          <w:sz w:val="22"/>
          <w:szCs w:val="22"/>
          <w:lang w:val="en" w:eastAsia="ko-KR"/>
        </w:rPr>
        <w:t>coded UCI bits</w:t>
      </w:r>
      <w:r w:rsidR="006E6285">
        <w:rPr>
          <w:rFonts w:eastAsia="바탕"/>
          <w:sz w:val="22"/>
          <w:szCs w:val="22"/>
          <w:lang w:val="en" w:eastAsia="ko-KR"/>
        </w:rPr>
        <w:t xml:space="preserve"> (e.g., UCI</w:t>
      </w:r>
      <w:r w:rsidR="006E6285" w:rsidRPr="006E6285">
        <w:rPr>
          <w:rFonts w:eastAsia="바탕"/>
          <w:sz w:val="22"/>
          <w:szCs w:val="22"/>
          <w:vertAlign w:val="subscript"/>
          <w:lang w:val="en" w:eastAsia="ko-KR"/>
        </w:rPr>
        <w:t>0</w:t>
      </w:r>
      <w:r w:rsidR="006E6285">
        <w:rPr>
          <w:rFonts w:eastAsia="바탕"/>
          <w:sz w:val="22"/>
          <w:szCs w:val="22"/>
          <w:lang w:val="en" w:eastAsia="ko-KR"/>
        </w:rPr>
        <w:t xml:space="preserve">, </w:t>
      </w:r>
      <w:r w:rsidR="005542BE">
        <w:rPr>
          <w:rFonts w:eastAsia="바탕"/>
          <w:sz w:val="22"/>
          <w:szCs w:val="22"/>
          <w:lang w:val="en" w:eastAsia="ko-KR"/>
        </w:rPr>
        <w:t>UCI</w:t>
      </w:r>
      <w:r w:rsidR="005542BE" w:rsidRPr="006E6285">
        <w:rPr>
          <w:rFonts w:eastAsia="바탕"/>
          <w:sz w:val="22"/>
          <w:szCs w:val="22"/>
          <w:vertAlign w:val="subscript"/>
          <w:lang w:val="en" w:eastAsia="ko-KR"/>
        </w:rPr>
        <w:t>1</w:t>
      </w:r>
      <w:r w:rsidR="005542BE">
        <w:rPr>
          <w:rFonts w:eastAsia="바탕"/>
          <w:sz w:val="22"/>
          <w:szCs w:val="22"/>
          <w:lang w:val="en" w:eastAsia="ko-KR"/>
        </w:rPr>
        <w:t xml:space="preserve"> …)</w:t>
      </w:r>
      <w:r w:rsidR="00B5326B" w:rsidRPr="00B5326B">
        <w:rPr>
          <w:rFonts w:eastAsia="바탕"/>
          <w:sz w:val="22"/>
          <w:szCs w:val="22"/>
          <w:lang w:val="en" w:eastAsia="ko-KR"/>
        </w:rPr>
        <w:t xml:space="preserve"> can be distributed over multiple clusters</w:t>
      </w:r>
      <w:r w:rsidR="00054800">
        <w:rPr>
          <w:rFonts w:eastAsia="바탕"/>
          <w:sz w:val="22"/>
          <w:szCs w:val="22"/>
          <w:lang w:val="en" w:eastAsia="ko-KR"/>
        </w:rPr>
        <w:t xml:space="preserve"> as shown in Figure </w:t>
      </w:r>
      <w:r w:rsidR="00EA00F1">
        <w:rPr>
          <w:rFonts w:eastAsia="바탕"/>
          <w:sz w:val="22"/>
          <w:szCs w:val="22"/>
          <w:lang w:val="en" w:eastAsia="ko-KR"/>
        </w:rPr>
        <w:t>3</w:t>
      </w:r>
      <w:r w:rsidR="00B5326B" w:rsidRPr="00B5326B">
        <w:rPr>
          <w:rFonts w:eastAsia="바탕"/>
          <w:sz w:val="22"/>
          <w:szCs w:val="22"/>
          <w:lang w:val="en" w:eastAsia="ko-KR"/>
        </w:rPr>
        <w:t>.</w:t>
      </w:r>
    </w:p>
    <w:p w14:paraId="18A142E3" w14:textId="77777777" w:rsidR="00BD156F" w:rsidRDefault="00BD156F" w:rsidP="00FF0FAC">
      <w:pPr>
        <w:spacing w:before="120" w:after="120" w:line="240" w:lineRule="auto"/>
        <w:ind w:left="0" w:firstLine="0"/>
        <w:rPr>
          <w:rFonts w:eastAsia="바탕"/>
          <w:sz w:val="22"/>
          <w:szCs w:val="22"/>
          <w:lang w:val="en" w:eastAsia="ko-KR"/>
        </w:rPr>
      </w:pPr>
    </w:p>
    <w:p w14:paraId="77981285" w14:textId="6AC443FB" w:rsidR="00054800" w:rsidRPr="00841DE1" w:rsidRDefault="006E6285" w:rsidP="00054800">
      <w:pPr>
        <w:spacing w:before="120" w:after="120" w:line="240" w:lineRule="auto"/>
        <w:ind w:left="0" w:firstLine="0"/>
        <w:jc w:val="center"/>
        <w:rPr>
          <w:rFonts w:eastAsia="바탕"/>
          <w:b/>
          <w:sz w:val="22"/>
          <w:szCs w:val="22"/>
          <w:lang w:val="en" w:eastAsia="ko-KR"/>
        </w:rPr>
      </w:pPr>
      <w:r>
        <w:object w:dxaOrig="13871" w:dyaOrig="4297" w14:anchorId="78D75300">
          <v:shape id="_x0000_i1027" type="#_x0000_t75" style="width:453.65pt;height:140.45pt" o:ole="">
            <v:imagedata r:id="rId12" o:title=""/>
          </v:shape>
          <o:OLEObject Type="Embed" ProgID="Visio.Drawing.11" ShapeID="_x0000_i1027" DrawAspect="Content" ObjectID="_1599672235" r:id="rId13"/>
        </w:object>
      </w:r>
      <w:r w:rsidR="00054800" w:rsidRPr="00841DE1">
        <w:rPr>
          <w:rFonts w:eastAsia="바탕"/>
          <w:b/>
          <w:sz w:val="22"/>
          <w:szCs w:val="22"/>
          <w:lang w:val="en" w:eastAsia="ko-KR"/>
        </w:rPr>
        <w:t xml:space="preserve">Figure </w:t>
      </w:r>
      <w:r w:rsidR="00922560">
        <w:rPr>
          <w:rFonts w:eastAsia="바탕"/>
          <w:b/>
          <w:sz w:val="22"/>
          <w:szCs w:val="22"/>
          <w:lang w:val="en" w:eastAsia="ko-KR"/>
        </w:rPr>
        <w:t>3</w:t>
      </w:r>
      <w:r w:rsidR="00054800" w:rsidRPr="00841DE1">
        <w:rPr>
          <w:rFonts w:eastAsia="바탕"/>
          <w:b/>
          <w:sz w:val="22"/>
          <w:szCs w:val="22"/>
          <w:lang w:val="en" w:eastAsia="ko-KR"/>
        </w:rPr>
        <w:t>.</w:t>
      </w:r>
      <w:r w:rsidR="00054800">
        <w:rPr>
          <w:rFonts w:eastAsia="바탕"/>
          <w:b/>
          <w:sz w:val="22"/>
          <w:szCs w:val="22"/>
          <w:lang w:val="en" w:eastAsia="ko-KR"/>
        </w:rPr>
        <w:t xml:space="preserve"> Example of PUCCH format 0/1 extension</w:t>
      </w:r>
    </w:p>
    <w:p w14:paraId="7299296E" w14:textId="77777777" w:rsidR="00054800" w:rsidRDefault="00054800" w:rsidP="00FF0FAC">
      <w:pPr>
        <w:spacing w:before="120" w:after="120" w:line="240" w:lineRule="auto"/>
        <w:ind w:left="0" w:firstLine="0"/>
        <w:rPr>
          <w:rFonts w:eastAsia="바탕"/>
          <w:sz w:val="22"/>
          <w:szCs w:val="22"/>
          <w:lang w:val="en" w:eastAsia="ko-KR"/>
        </w:rPr>
      </w:pPr>
    </w:p>
    <w:p w14:paraId="119539EA" w14:textId="69F62295" w:rsidR="008A5712" w:rsidRDefault="008A5712" w:rsidP="008A5712">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sidR="00922560">
        <w:rPr>
          <w:rFonts w:eastAsia="바탕"/>
          <w:b/>
          <w:sz w:val="22"/>
          <w:szCs w:val="22"/>
          <w:lang w:eastAsia="ko-KR"/>
        </w:rPr>
        <w:t>8</w:t>
      </w:r>
      <w:r>
        <w:rPr>
          <w:rFonts w:eastAsia="바탕" w:hint="eastAsia"/>
          <w:b/>
          <w:sz w:val="22"/>
          <w:szCs w:val="22"/>
          <w:lang w:eastAsia="ko-KR"/>
        </w:rPr>
        <w:t xml:space="preserve">: </w:t>
      </w:r>
      <w:r>
        <w:rPr>
          <w:rFonts w:eastAsia="바탕"/>
          <w:b/>
          <w:sz w:val="22"/>
          <w:szCs w:val="22"/>
          <w:lang w:eastAsia="ko-KR"/>
        </w:rPr>
        <w:t>For PUCCH waveform for NR-U operation, PUCCH for</w:t>
      </w:r>
      <w:r w:rsidR="00417800">
        <w:rPr>
          <w:rFonts w:eastAsia="바탕"/>
          <w:b/>
          <w:sz w:val="22"/>
          <w:szCs w:val="22"/>
          <w:lang w:eastAsia="ko-KR"/>
        </w:rPr>
        <w:t>mat 0/1 can be extended to</w:t>
      </w:r>
      <w:r>
        <w:rPr>
          <w:rFonts w:eastAsia="바탕"/>
          <w:b/>
          <w:sz w:val="22"/>
          <w:szCs w:val="22"/>
          <w:lang w:eastAsia="ko-KR"/>
        </w:rPr>
        <w:t xml:space="preserve"> multi-cluster transmission </w:t>
      </w:r>
      <w:r w:rsidR="00417800">
        <w:rPr>
          <w:rFonts w:eastAsia="바탕"/>
          <w:b/>
          <w:sz w:val="22"/>
          <w:szCs w:val="22"/>
          <w:lang w:eastAsia="ko-KR"/>
        </w:rPr>
        <w:t>by repeating legacy PUCCH format 0/1</w:t>
      </w:r>
      <w:r w:rsidR="00054800">
        <w:rPr>
          <w:rFonts w:eastAsia="바탕"/>
          <w:b/>
          <w:sz w:val="22"/>
          <w:szCs w:val="22"/>
          <w:lang w:eastAsia="ko-KR"/>
        </w:rPr>
        <w:t xml:space="preserve"> </w:t>
      </w:r>
      <w:r w:rsidR="00417800">
        <w:rPr>
          <w:rFonts w:eastAsia="바탕"/>
          <w:b/>
          <w:sz w:val="22"/>
          <w:szCs w:val="22"/>
          <w:lang w:eastAsia="ko-KR"/>
        </w:rPr>
        <w:t>in frequency domain</w:t>
      </w:r>
      <w:r w:rsidR="00054800">
        <w:rPr>
          <w:rFonts w:eastAsia="바탕"/>
          <w:b/>
          <w:sz w:val="22"/>
          <w:szCs w:val="22"/>
          <w:lang w:eastAsia="ko-KR"/>
        </w:rPr>
        <w:t xml:space="preserve"> with different cyclic shift value per each repetition</w:t>
      </w:r>
      <w:r w:rsidR="00417800">
        <w:rPr>
          <w:rFonts w:eastAsia="바탕"/>
          <w:b/>
          <w:sz w:val="22"/>
          <w:szCs w:val="22"/>
          <w:lang w:eastAsia="ko-KR"/>
        </w:rPr>
        <w:t>.</w:t>
      </w:r>
    </w:p>
    <w:p w14:paraId="51C29BFD" w14:textId="77777777" w:rsidR="00F0269C" w:rsidRDefault="00F0269C" w:rsidP="00A237C2">
      <w:pPr>
        <w:spacing w:after="60" w:line="240" w:lineRule="auto"/>
        <w:ind w:left="0" w:firstLine="0"/>
        <w:rPr>
          <w:rFonts w:ascii="Arial" w:eastAsia="바탕" w:hAnsi="Arial" w:cs="Arial"/>
          <w:sz w:val="22"/>
          <w:szCs w:val="22"/>
          <w:lang w:val="en" w:eastAsia="ko-KR"/>
        </w:rPr>
      </w:pPr>
    </w:p>
    <w:p w14:paraId="540C55FD" w14:textId="7EEE4D65" w:rsidR="002F6055" w:rsidRDefault="00D52D3D" w:rsidP="002F6055">
      <w:pPr>
        <w:pStyle w:val="1"/>
        <w:numPr>
          <w:ilvl w:val="0"/>
          <w:numId w:val="1"/>
        </w:numPr>
        <w:spacing w:before="120"/>
        <w:ind w:left="585" w:hangingChars="213" w:hanging="585"/>
        <w:rPr>
          <w:rFonts w:eastAsia="바탕"/>
          <w:b/>
          <w:lang w:eastAsia="ko-KR"/>
        </w:rPr>
      </w:pPr>
      <w:r>
        <w:rPr>
          <w:rFonts w:eastAsia="바탕"/>
          <w:b/>
          <w:lang w:eastAsia="ko-KR"/>
        </w:rPr>
        <w:t>UL r</w:t>
      </w:r>
      <w:r w:rsidR="002F6055">
        <w:rPr>
          <w:rFonts w:eastAsia="바탕"/>
          <w:b/>
          <w:lang w:eastAsia="ko-KR"/>
        </w:rPr>
        <w:t>esource allocation in time/frequency domain</w:t>
      </w:r>
    </w:p>
    <w:p w14:paraId="0F81AFBE" w14:textId="69CC4DA0" w:rsidR="002217ED" w:rsidRDefault="002217ED" w:rsidP="002217ED">
      <w:pPr>
        <w:spacing w:before="120" w:after="120" w:line="240" w:lineRule="auto"/>
        <w:ind w:left="0" w:firstLineChars="100" w:firstLine="220"/>
        <w:rPr>
          <w:rFonts w:eastAsia="바탕"/>
          <w:sz w:val="22"/>
          <w:szCs w:val="22"/>
          <w:lang w:val="en" w:eastAsia="ko-KR"/>
        </w:rPr>
      </w:pPr>
      <w:r w:rsidRPr="002217ED">
        <w:rPr>
          <w:rFonts w:eastAsia="바탕"/>
          <w:sz w:val="22"/>
          <w:szCs w:val="22"/>
          <w:lang w:val="en" w:eastAsia="ko-KR"/>
        </w:rPr>
        <w:t xml:space="preserve">This section describes resource allocation </w:t>
      </w:r>
      <w:r w:rsidR="00A736D7">
        <w:rPr>
          <w:rFonts w:eastAsia="바탕"/>
          <w:sz w:val="22"/>
          <w:szCs w:val="22"/>
          <w:lang w:val="en" w:eastAsia="ko-KR"/>
        </w:rPr>
        <w:t xml:space="preserve">scheme(s) </w:t>
      </w:r>
      <w:r>
        <w:rPr>
          <w:rFonts w:eastAsia="바탕"/>
          <w:sz w:val="22"/>
          <w:szCs w:val="22"/>
          <w:lang w:val="en" w:eastAsia="ko-KR"/>
        </w:rPr>
        <w:t>in time/frequency domain</w:t>
      </w:r>
      <w:r w:rsidRPr="002217ED">
        <w:rPr>
          <w:rFonts w:eastAsia="바탕"/>
          <w:sz w:val="22"/>
          <w:szCs w:val="22"/>
          <w:lang w:val="en" w:eastAsia="ko-KR"/>
        </w:rPr>
        <w:t xml:space="preserve"> for block interlace based</w:t>
      </w:r>
      <w:r w:rsidR="00A736D7">
        <w:rPr>
          <w:rFonts w:eastAsia="바탕"/>
          <w:sz w:val="22"/>
          <w:szCs w:val="22"/>
          <w:lang w:val="en" w:eastAsia="ko-KR"/>
        </w:rPr>
        <w:t xml:space="preserve"> UL transmission (e.g., </w:t>
      </w:r>
      <w:r w:rsidRPr="002217ED">
        <w:rPr>
          <w:rFonts w:eastAsia="바탕"/>
          <w:sz w:val="22"/>
          <w:szCs w:val="22"/>
          <w:lang w:val="en" w:eastAsia="ko-KR"/>
        </w:rPr>
        <w:t>PUSCH or PUCCH</w:t>
      </w:r>
      <w:r w:rsidR="00A736D7">
        <w:rPr>
          <w:rFonts w:eastAsia="바탕"/>
          <w:sz w:val="22"/>
          <w:szCs w:val="22"/>
          <w:lang w:val="en" w:eastAsia="ko-KR"/>
        </w:rPr>
        <w:t>)</w:t>
      </w:r>
      <w:r w:rsidRPr="002217ED">
        <w:rPr>
          <w:rFonts w:eastAsia="바탕"/>
          <w:sz w:val="22"/>
          <w:szCs w:val="22"/>
          <w:lang w:val="en" w:eastAsia="ko-KR"/>
        </w:rPr>
        <w:t>.</w:t>
      </w:r>
    </w:p>
    <w:p w14:paraId="59BB7397" w14:textId="77777777" w:rsidR="002217ED" w:rsidRPr="002217ED" w:rsidRDefault="002217ED" w:rsidP="002217ED">
      <w:pPr>
        <w:spacing w:before="120" w:after="120" w:line="240" w:lineRule="auto"/>
        <w:ind w:left="284" w:hangingChars="129"/>
        <w:rPr>
          <w:rFonts w:eastAsia="바탕"/>
          <w:sz w:val="22"/>
          <w:szCs w:val="22"/>
          <w:lang w:val="en" w:eastAsia="ko-KR"/>
        </w:rPr>
      </w:pPr>
    </w:p>
    <w:p w14:paraId="1BA7E9C8" w14:textId="01B7A574" w:rsidR="002F6055" w:rsidRDefault="00D52D3D" w:rsidP="00D52D3D">
      <w:pPr>
        <w:numPr>
          <w:ilvl w:val="1"/>
          <w:numId w:val="1"/>
        </w:numPr>
        <w:spacing w:before="120" w:after="120" w:line="240" w:lineRule="auto"/>
        <w:rPr>
          <w:rFonts w:ascii="Arial" w:eastAsia="바탕" w:hAnsi="Arial" w:cs="Arial"/>
          <w:b/>
          <w:sz w:val="24"/>
          <w:szCs w:val="24"/>
          <w:lang w:eastAsia="ko-KR"/>
        </w:rPr>
      </w:pPr>
      <w:r w:rsidRPr="00D52D3D">
        <w:rPr>
          <w:rFonts w:ascii="Arial" w:eastAsia="바탕" w:hAnsi="Arial" w:cs="Arial" w:hint="eastAsia"/>
          <w:b/>
          <w:sz w:val="24"/>
          <w:szCs w:val="24"/>
          <w:lang w:eastAsia="ko-KR"/>
        </w:rPr>
        <w:t>Frequenc</w:t>
      </w:r>
      <w:r w:rsidRPr="00D52D3D">
        <w:rPr>
          <w:rFonts w:ascii="Arial" w:eastAsia="바탕" w:hAnsi="Arial" w:cs="Arial"/>
          <w:b/>
          <w:sz w:val="24"/>
          <w:szCs w:val="24"/>
          <w:lang w:eastAsia="ko-KR"/>
        </w:rPr>
        <w:t>y domain</w:t>
      </w:r>
    </w:p>
    <w:p w14:paraId="4A00EE36" w14:textId="02BBC134" w:rsidR="000C49D9" w:rsidRDefault="00F73217" w:rsidP="00EB5DE7">
      <w:pPr>
        <w:spacing w:before="120" w:after="120" w:line="240" w:lineRule="auto"/>
        <w:ind w:left="0" w:firstLineChars="100" w:firstLine="220"/>
        <w:rPr>
          <w:rFonts w:eastAsia="바탕"/>
          <w:sz w:val="22"/>
          <w:szCs w:val="22"/>
          <w:lang w:val="en" w:eastAsia="ko-KR"/>
        </w:rPr>
      </w:pPr>
      <w:r w:rsidRPr="00F73217">
        <w:rPr>
          <w:rFonts w:eastAsia="바탕"/>
          <w:sz w:val="22"/>
          <w:szCs w:val="22"/>
          <w:lang w:val="en" w:eastAsia="ko-KR"/>
        </w:rPr>
        <w:lastRenderedPageBreak/>
        <w:t>In LTE eLAA, frequency resource allocation in interlace units is defined according to the regulations in the unlicensed band that occupy more than 80% of the system bandwidth.</w:t>
      </w:r>
      <w:r>
        <w:rPr>
          <w:rFonts w:eastAsia="바탕"/>
          <w:sz w:val="22"/>
          <w:szCs w:val="22"/>
          <w:lang w:val="en" w:eastAsia="ko-KR"/>
        </w:rPr>
        <w:t xml:space="preserve"> </w:t>
      </w:r>
      <w:r w:rsidRPr="00F73217">
        <w:rPr>
          <w:rFonts w:eastAsia="바탕"/>
          <w:sz w:val="22"/>
          <w:szCs w:val="22"/>
          <w:lang w:val="en" w:eastAsia="ko-KR"/>
        </w:rPr>
        <w:t xml:space="preserve">Similarly to LTE eLAA, it is also possible to consider allocating frequency resources on an interlace basis in a frequency resource allocation scheme for PUSCH (or PUCCH) </w:t>
      </w:r>
      <w:r>
        <w:rPr>
          <w:rFonts w:eastAsia="바탕"/>
          <w:sz w:val="22"/>
          <w:szCs w:val="22"/>
          <w:lang w:val="en" w:eastAsia="ko-KR"/>
        </w:rPr>
        <w:t>for NR-U operation</w:t>
      </w:r>
      <w:r w:rsidRPr="00F73217">
        <w:rPr>
          <w:rFonts w:eastAsia="바탕"/>
          <w:sz w:val="22"/>
          <w:szCs w:val="22"/>
          <w:lang w:val="en" w:eastAsia="ko-KR"/>
        </w:rPr>
        <w:t>.</w:t>
      </w:r>
      <w:r>
        <w:rPr>
          <w:rFonts w:eastAsia="바탕"/>
          <w:sz w:val="22"/>
          <w:szCs w:val="22"/>
          <w:lang w:val="en" w:eastAsia="ko-KR"/>
        </w:rPr>
        <w:t xml:space="preserve"> </w:t>
      </w:r>
      <w:r w:rsidRPr="00F73217">
        <w:rPr>
          <w:rFonts w:eastAsia="바탕"/>
          <w:sz w:val="22"/>
          <w:szCs w:val="22"/>
          <w:lang w:val="en" w:eastAsia="ko-KR"/>
        </w:rPr>
        <w:t xml:space="preserve">However, in recent regulations on unlicensed bands, even if 80% of system bandwidth is not occupied, temporary transmission of the signal is allowed if the transmission band of the signal is 2 MHz or more. Therefore, </w:t>
      </w:r>
      <w:r>
        <w:rPr>
          <w:rFonts w:eastAsia="바탕"/>
          <w:sz w:val="22"/>
          <w:szCs w:val="22"/>
          <w:lang w:val="en" w:eastAsia="ko-KR"/>
        </w:rPr>
        <w:t xml:space="preserve">in NR-U operation, </w:t>
      </w:r>
      <w:r w:rsidRPr="00F73217">
        <w:rPr>
          <w:rFonts w:eastAsia="바탕"/>
          <w:sz w:val="22"/>
          <w:szCs w:val="22"/>
          <w:lang w:val="en" w:eastAsia="ko-KR"/>
        </w:rPr>
        <w:t xml:space="preserve">it is possible to consider fine granularity support for resource allocation in </w:t>
      </w:r>
      <w:r>
        <w:rPr>
          <w:rFonts w:eastAsia="바탕"/>
          <w:sz w:val="22"/>
          <w:szCs w:val="22"/>
          <w:lang w:val="en" w:eastAsia="ko-KR"/>
        </w:rPr>
        <w:t xml:space="preserve">frequency domain compared to </w:t>
      </w:r>
      <w:r w:rsidRPr="00F73217">
        <w:rPr>
          <w:rFonts w:eastAsia="바탕"/>
          <w:sz w:val="22"/>
          <w:szCs w:val="22"/>
          <w:lang w:val="en" w:eastAsia="ko-KR"/>
        </w:rPr>
        <w:t>LTE eLAA.</w:t>
      </w:r>
      <w:r>
        <w:rPr>
          <w:rFonts w:eastAsia="바탕"/>
          <w:sz w:val="22"/>
          <w:szCs w:val="22"/>
          <w:lang w:val="en" w:eastAsia="ko-KR"/>
        </w:rPr>
        <w:t xml:space="preserve"> </w:t>
      </w:r>
      <w:r w:rsidRPr="00F73217">
        <w:rPr>
          <w:rFonts w:eastAsia="바탕"/>
          <w:sz w:val="22"/>
          <w:szCs w:val="22"/>
          <w:lang w:val="en" w:eastAsia="ko-KR"/>
        </w:rPr>
        <w:t xml:space="preserve">Particularly, the fine granularity is advantageous in supporting various TBSs according to the </w:t>
      </w:r>
      <w:r>
        <w:rPr>
          <w:rFonts w:eastAsia="바탕"/>
          <w:sz w:val="22"/>
          <w:szCs w:val="22"/>
          <w:lang w:val="en" w:eastAsia="ko-KR"/>
        </w:rPr>
        <w:t>standalone NR-U operation</w:t>
      </w:r>
      <w:r w:rsidRPr="00F73217">
        <w:rPr>
          <w:rFonts w:eastAsia="바탕"/>
          <w:sz w:val="22"/>
          <w:szCs w:val="22"/>
          <w:lang w:val="en" w:eastAsia="ko-KR"/>
        </w:rPr>
        <w:t>.</w:t>
      </w:r>
      <w:r w:rsidR="007F5703">
        <w:rPr>
          <w:rFonts w:eastAsia="바탕"/>
          <w:sz w:val="22"/>
          <w:szCs w:val="22"/>
          <w:lang w:val="en" w:eastAsia="ko-KR"/>
        </w:rPr>
        <w:t xml:space="preserve"> </w:t>
      </w:r>
      <w:r w:rsidR="00EB5DE7" w:rsidRPr="00EB5DE7">
        <w:rPr>
          <w:rFonts w:eastAsia="바탕"/>
          <w:sz w:val="22"/>
          <w:szCs w:val="22"/>
          <w:lang w:val="en" w:eastAsia="ko-KR"/>
        </w:rPr>
        <w:t xml:space="preserve">One way is to allocate consecutive RBs in VRB </w:t>
      </w:r>
      <w:r w:rsidR="00EB5DE7">
        <w:rPr>
          <w:rFonts w:eastAsia="바탕"/>
          <w:sz w:val="22"/>
          <w:szCs w:val="22"/>
          <w:lang w:val="en" w:eastAsia="ko-KR"/>
        </w:rPr>
        <w:t>domain</w:t>
      </w:r>
      <w:r w:rsidR="00EB5DE7" w:rsidRPr="00EB5DE7">
        <w:rPr>
          <w:rFonts w:eastAsia="바탕"/>
          <w:sz w:val="22"/>
          <w:szCs w:val="22"/>
          <w:lang w:val="en" w:eastAsia="ko-KR"/>
        </w:rPr>
        <w:t xml:space="preserve"> and </w:t>
      </w:r>
      <w:r w:rsidR="000C49D9">
        <w:rPr>
          <w:rFonts w:eastAsia="바탕"/>
          <w:sz w:val="22"/>
          <w:szCs w:val="22"/>
          <w:lang w:val="en" w:eastAsia="ko-KR"/>
        </w:rPr>
        <w:t xml:space="preserve">apply VRB-to-PRB mapping which maps consecutive VRBs to PRBs on the block-interlace resource(s) in PRB domain as shown in Figure </w:t>
      </w:r>
      <w:r w:rsidR="00EA00F1">
        <w:rPr>
          <w:rFonts w:eastAsia="바탕"/>
          <w:sz w:val="22"/>
          <w:szCs w:val="22"/>
          <w:lang w:val="en" w:eastAsia="ko-KR"/>
        </w:rPr>
        <w:t>4</w:t>
      </w:r>
      <w:r w:rsidR="000C49D9">
        <w:rPr>
          <w:rFonts w:eastAsia="바탕"/>
          <w:sz w:val="22"/>
          <w:szCs w:val="22"/>
          <w:lang w:val="en" w:eastAsia="ko-KR"/>
        </w:rPr>
        <w:t xml:space="preserve">. It should be noted that </w:t>
      </w:r>
      <w:r w:rsidR="000C49D9" w:rsidRPr="000C49D9">
        <w:rPr>
          <w:rFonts w:eastAsia="바탕"/>
          <w:sz w:val="22"/>
          <w:szCs w:val="22"/>
          <w:lang w:val="en" w:eastAsia="ko-KR"/>
        </w:rPr>
        <w:t xml:space="preserve">the actual data </w:t>
      </w:r>
      <w:r w:rsidR="000C49D9">
        <w:rPr>
          <w:rFonts w:eastAsia="바탕"/>
          <w:sz w:val="22"/>
          <w:szCs w:val="22"/>
          <w:lang w:val="en" w:eastAsia="ko-KR"/>
        </w:rPr>
        <w:t>mapping can be done by frequency-first manner to keep low PAPR/CM property of (block-interlaced) DFT-s-OFDM waveform.</w:t>
      </w:r>
    </w:p>
    <w:p w14:paraId="0D4CE64E" w14:textId="77777777" w:rsidR="000C49D9" w:rsidRDefault="000C49D9" w:rsidP="000C49D9">
      <w:pPr>
        <w:spacing w:before="120" w:after="120" w:line="240" w:lineRule="auto"/>
        <w:ind w:left="284" w:hangingChars="129"/>
        <w:rPr>
          <w:rFonts w:eastAsia="바탕"/>
          <w:sz w:val="22"/>
          <w:szCs w:val="22"/>
          <w:lang w:val="en" w:eastAsia="ko-KR"/>
        </w:rPr>
      </w:pPr>
    </w:p>
    <w:p w14:paraId="47EF5D79" w14:textId="0C801451" w:rsidR="000C49D9" w:rsidRDefault="000C49D9" w:rsidP="000C49D9">
      <w:pPr>
        <w:spacing w:before="120" w:after="120" w:line="240" w:lineRule="auto"/>
        <w:ind w:left="258" w:hangingChars="129" w:hanging="258"/>
        <w:jc w:val="center"/>
        <w:rPr>
          <w:rFonts w:eastAsia="바탕"/>
          <w:sz w:val="22"/>
          <w:szCs w:val="22"/>
          <w:lang w:val="en" w:eastAsia="ko-KR"/>
        </w:rPr>
      </w:pPr>
      <w:r>
        <w:object w:dxaOrig="12801" w:dyaOrig="4014" w14:anchorId="31E482EE">
          <v:shape id="_x0000_i1028" type="#_x0000_t75" style="width:449.25pt;height:141.35pt" o:ole="">
            <v:imagedata r:id="rId14" o:title=""/>
          </v:shape>
          <o:OLEObject Type="Embed" ProgID="Visio.Drawing.11" ShapeID="_x0000_i1028" DrawAspect="Content" ObjectID="_1599672236" r:id="rId15"/>
        </w:object>
      </w:r>
    </w:p>
    <w:p w14:paraId="24012835" w14:textId="00A6CB77" w:rsidR="000C49D9" w:rsidRPr="00841DE1" w:rsidRDefault="000C49D9" w:rsidP="000C49D9">
      <w:pPr>
        <w:spacing w:before="120" w:after="120" w:line="240" w:lineRule="auto"/>
        <w:ind w:left="0" w:firstLine="0"/>
        <w:jc w:val="center"/>
        <w:rPr>
          <w:rFonts w:eastAsia="바탕"/>
          <w:b/>
          <w:sz w:val="22"/>
          <w:szCs w:val="22"/>
          <w:lang w:val="en" w:eastAsia="ko-KR"/>
        </w:rPr>
      </w:pPr>
      <w:r w:rsidRPr="00841DE1">
        <w:rPr>
          <w:rFonts w:eastAsia="바탕"/>
          <w:b/>
          <w:sz w:val="22"/>
          <w:szCs w:val="22"/>
          <w:lang w:val="en" w:eastAsia="ko-KR"/>
        </w:rPr>
        <w:t xml:space="preserve">Figure </w:t>
      </w:r>
      <w:r w:rsidR="00922560">
        <w:rPr>
          <w:rFonts w:eastAsia="바탕"/>
          <w:b/>
          <w:sz w:val="22"/>
          <w:szCs w:val="22"/>
          <w:lang w:val="en" w:eastAsia="ko-KR"/>
        </w:rPr>
        <w:t>4</w:t>
      </w:r>
      <w:r w:rsidRPr="00841DE1">
        <w:rPr>
          <w:rFonts w:eastAsia="바탕"/>
          <w:b/>
          <w:sz w:val="22"/>
          <w:szCs w:val="22"/>
          <w:lang w:val="en" w:eastAsia="ko-KR"/>
        </w:rPr>
        <w:t>.</w:t>
      </w:r>
      <w:r>
        <w:rPr>
          <w:rFonts w:eastAsia="바탕"/>
          <w:b/>
          <w:sz w:val="22"/>
          <w:szCs w:val="22"/>
          <w:lang w:val="en" w:eastAsia="ko-KR"/>
        </w:rPr>
        <w:t xml:space="preserve"> Example of resource allocation in frequency domain</w:t>
      </w:r>
      <w:r w:rsidR="004E5988">
        <w:rPr>
          <w:rFonts w:eastAsia="바탕"/>
          <w:b/>
          <w:sz w:val="22"/>
          <w:szCs w:val="22"/>
          <w:lang w:val="en" w:eastAsia="ko-KR"/>
        </w:rPr>
        <w:t>: VRB-to-PRB mapping</w:t>
      </w:r>
    </w:p>
    <w:p w14:paraId="30C458FD" w14:textId="77777777" w:rsidR="000C49D9" w:rsidRPr="000C49D9" w:rsidRDefault="000C49D9" w:rsidP="000C49D9">
      <w:pPr>
        <w:spacing w:before="120" w:after="120" w:line="240" w:lineRule="auto"/>
        <w:ind w:left="284" w:hangingChars="129"/>
        <w:rPr>
          <w:rFonts w:eastAsia="바탕"/>
          <w:sz w:val="22"/>
          <w:szCs w:val="22"/>
          <w:lang w:val="en" w:eastAsia="ko-KR"/>
        </w:rPr>
      </w:pPr>
    </w:p>
    <w:p w14:paraId="5A2BEC44" w14:textId="77EFA4E1" w:rsidR="000C49D9" w:rsidRDefault="00E343A3" w:rsidP="004E5988">
      <w:pPr>
        <w:spacing w:before="120" w:after="120" w:line="240" w:lineRule="auto"/>
        <w:ind w:left="0" w:firstLine="0"/>
        <w:rPr>
          <w:rFonts w:eastAsia="바탕"/>
          <w:sz w:val="22"/>
          <w:szCs w:val="22"/>
          <w:lang w:val="en" w:eastAsia="ko-KR"/>
        </w:rPr>
      </w:pPr>
      <w:r>
        <w:rPr>
          <w:rFonts w:eastAsia="바탕"/>
          <w:sz w:val="22"/>
          <w:szCs w:val="22"/>
          <w:lang w:val="en" w:eastAsia="ko-KR"/>
        </w:rPr>
        <w:t>Additionally, it seems necessary to consider resource allocation method in order to cope with the case where UEs having different maximum BW RF capabilities coexist for the same carrier (or bandwidth part). For instance</w:t>
      </w:r>
      <w:r w:rsidR="004E5988" w:rsidRPr="004E5988">
        <w:rPr>
          <w:rFonts w:eastAsia="바탕"/>
          <w:sz w:val="22"/>
          <w:szCs w:val="22"/>
          <w:lang w:val="en" w:eastAsia="ko-KR"/>
        </w:rPr>
        <w:t xml:space="preserve">, the entire transmission band </w:t>
      </w:r>
      <w:r w:rsidR="004E5988">
        <w:rPr>
          <w:rFonts w:eastAsia="바탕"/>
          <w:sz w:val="22"/>
          <w:szCs w:val="22"/>
          <w:lang w:val="en" w:eastAsia="ko-KR"/>
        </w:rPr>
        <w:t xml:space="preserve">can be </w:t>
      </w:r>
      <w:r w:rsidR="004E5988" w:rsidRPr="004E5988">
        <w:rPr>
          <w:rFonts w:eastAsia="바탕"/>
          <w:sz w:val="22"/>
          <w:szCs w:val="22"/>
          <w:lang w:val="en" w:eastAsia="ko-KR"/>
        </w:rPr>
        <w:t xml:space="preserve">divided into </w:t>
      </w:r>
      <w:r w:rsidR="004E5988">
        <w:rPr>
          <w:rFonts w:eastAsia="바탕"/>
          <w:sz w:val="22"/>
          <w:szCs w:val="22"/>
          <w:lang w:val="en" w:eastAsia="ko-KR"/>
        </w:rPr>
        <w:t xml:space="preserve">multiple </w:t>
      </w:r>
      <w:r w:rsidR="004E5988" w:rsidRPr="004E5988">
        <w:rPr>
          <w:rFonts w:eastAsia="바탕"/>
          <w:sz w:val="22"/>
          <w:szCs w:val="22"/>
          <w:lang w:val="en" w:eastAsia="ko-KR"/>
        </w:rPr>
        <w:t>sub-bands</w:t>
      </w:r>
      <w:r w:rsidR="004E5988">
        <w:rPr>
          <w:rFonts w:eastAsia="바탕"/>
          <w:sz w:val="22"/>
          <w:szCs w:val="22"/>
          <w:lang w:val="en" w:eastAsia="ko-KR"/>
        </w:rPr>
        <w:t xml:space="preserve">, and </w:t>
      </w:r>
      <w:r w:rsidR="00756B36">
        <w:rPr>
          <w:rFonts w:eastAsia="바탕"/>
          <w:sz w:val="22"/>
          <w:szCs w:val="22"/>
          <w:lang w:val="en" w:eastAsia="ko-KR"/>
        </w:rPr>
        <w:t xml:space="preserve">consecutive </w:t>
      </w:r>
      <w:r w:rsidR="004E5988" w:rsidRPr="004E5988">
        <w:rPr>
          <w:rFonts w:eastAsia="바탕"/>
          <w:sz w:val="22"/>
          <w:szCs w:val="22"/>
          <w:lang w:val="en" w:eastAsia="ko-KR"/>
        </w:rPr>
        <w:t>sub-band index(s) may be selected in the sub-band index domain, and</w:t>
      </w:r>
      <w:r w:rsidR="00756B36">
        <w:rPr>
          <w:rFonts w:eastAsia="바탕"/>
          <w:sz w:val="22"/>
          <w:szCs w:val="22"/>
          <w:lang w:val="en" w:eastAsia="ko-KR"/>
        </w:rPr>
        <w:t xml:space="preserve"> then </w:t>
      </w:r>
      <w:r w:rsidR="00756B36" w:rsidRPr="00756B36">
        <w:rPr>
          <w:rFonts w:eastAsia="바탕"/>
          <w:sz w:val="22"/>
          <w:szCs w:val="22"/>
          <w:lang w:val="en" w:eastAsia="ko-KR"/>
        </w:rPr>
        <w:t>consecutive interlace index(s) in the interlace index d</w:t>
      </w:r>
      <w:r w:rsidR="00756B36">
        <w:rPr>
          <w:rFonts w:eastAsia="바탕"/>
          <w:sz w:val="22"/>
          <w:szCs w:val="22"/>
          <w:lang w:val="en" w:eastAsia="ko-KR"/>
        </w:rPr>
        <w:t>omain for the selected sub-band</w:t>
      </w:r>
      <w:r w:rsidR="00756B36" w:rsidRPr="00756B36">
        <w:rPr>
          <w:rFonts w:eastAsia="바탕"/>
          <w:sz w:val="22"/>
          <w:szCs w:val="22"/>
          <w:lang w:val="en" w:eastAsia="ko-KR"/>
        </w:rPr>
        <w:t>(s)</w:t>
      </w:r>
      <w:r w:rsidR="00756B36">
        <w:rPr>
          <w:rFonts w:eastAsia="바탕"/>
          <w:sz w:val="22"/>
          <w:szCs w:val="22"/>
          <w:lang w:val="en" w:eastAsia="ko-KR"/>
        </w:rPr>
        <w:t xml:space="preserve"> can be allocated for UL </w:t>
      </w:r>
      <w:r w:rsidR="00BD156F">
        <w:rPr>
          <w:rFonts w:eastAsia="바탕"/>
          <w:sz w:val="22"/>
          <w:szCs w:val="22"/>
          <w:lang w:val="en" w:eastAsia="ko-KR"/>
        </w:rPr>
        <w:t xml:space="preserve">transmission as shown in Figure </w:t>
      </w:r>
      <w:r w:rsidR="00EA00F1">
        <w:rPr>
          <w:rFonts w:eastAsia="바탕"/>
          <w:sz w:val="22"/>
          <w:szCs w:val="22"/>
          <w:lang w:val="en" w:eastAsia="ko-KR"/>
        </w:rPr>
        <w:t>5</w:t>
      </w:r>
      <w:r w:rsidR="00756B36" w:rsidRPr="00756B36">
        <w:rPr>
          <w:rFonts w:eastAsia="바탕"/>
          <w:sz w:val="22"/>
          <w:szCs w:val="22"/>
          <w:lang w:val="en" w:eastAsia="ko-KR"/>
        </w:rPr>
        <w:t>.</w:t>
      </w:r>
    </w:p>
    <w:p w14:paraId="57315ADE" w14:textId="77777777" w:rsidR="004E5988" w:rsidRDefault="004E5988" w:rsidP="000C49D9">
      <w:pPr>
        <w:spacing w:before="120" w:after="120" w:line="240" w:lineRule="auto"/>
        <w:ind w:left="284" w:hangingChars="129"/>
        <w:rPr>
          <w:rFonts w:eastAsia="바탕"/>
          <w:sz w:val="22"/>
          <w:szCs w:val="22"/>
          <w:lang w:val="en" w:eastAsia="ko-KR"/>
        </w:rPr>
      </w:pPr>
    </w:p>
    <w:p w14:paraId="1B77C83F" w14:textId="270692EF" w:rsidR="004E5988" w:rsidRDefault="004E5988" w:rsidP="004E5988">
      <w:pPr>
        <w:spacing w:before="120" w:after="120" w:line="240" w:lineRule="auto"/>
        <w:ind w:left="258" w:hangingChars="129" w:hanging="258"/>
        <w:jc w:val="center"/>
        <w:rPr>
          <w:rFonts w:eastAsia="바탕"/>
          <w:sz w:val="22"/>
          <w:szCs w:val="22"/>
          <w:lang w:val="en" w:eastAsia="ko-KR"/>
        </w:rPr>
      </w:pPr>
      <w:r>
        <w:object w:dxaOrig="12801" w:dyaOrig="3589" w14:anchorId="51C3B524">
          <v:shape id="_x0000_i1029" type="#_x0000_t75" style="width:449.25pt;height:125.45pt" o:ole="">
            <v:imagedata r:id="rId16" o:title=""/>
          </v:shape>
          <o:OLEObject Type="Embed" ProgID="Visio.Drawing.11" ShapeID="_x0000_i1029" DrawAspect="Content" ObjectID="_1599672237" r:id="rId17"/>
        </w:object>
      </w:r>
    </w:p>
    <w:p w14:paraId="1798904A" w14:textId="2709533F" w:rsidR="004E5988" w:rsidRPr="00841DE1" w:rsidRDefault="004E5988" w:rsidP="004E5988">
      <w:pPr>
        <w:spacing w:before="120" w:after="120" w:line="240" w:lineRule="auto"/>
        <w:ind w:left="0" w:firstLine="0"/>
        <w:jc w:val="center"/>
        <w:rPr>
          <w:rFonts w:eastAsia="바탕"/>
          <w:b/>
          <w:sz w:val="22"/>
          <w:szCs w:val="22"/>
          <w:lang w:val="en" w:eastAsia="ko-KR"/>
        </w:rPr>
      </w:pPr>
      <w:r w:rsidRPr="00841DE1">
        <w:rPr>
          <w:rFonts w:eastAsia="바탕"/>
          <w:b/>
          <w:sz w:val="22"/>
          <w:szCs w:val="22"/>
          <w:lang w:val="en" w:eastAsia="ko-KR"/>
        </w:rPr>
        <w:lastRenderedPageBreak/>
        <w:t xml:space="preserve">Figure </w:t>
      </w:r>
      <w:r w:rsidR="00922560">
        <w:rPr>
          <w:rFonts w:eastAsia="바탕"/>
          <w:b/>
          <w:sz w:val="22"/>
          <w:szCs w:val="22"/>
          <w:lang w:val="en" w:eastAsia="ko-KR"/>
        </w:rPr>
        <w:t>5</w:t>
      </w:r>
      <w:r w:rsidRPr="00841DE1">
        <w:rPr>
          <w:rFonts w:eastAsia="바탕"/>
          <w:b/>
          <w:sz w:val="22"/>
          <w:szCs w:val="22"/>
          <w:lang w:val="en" w:eastAsia="ko-KR"/>
        </w:rPr>
        <w:t>.</w:t>
      </w:r>
      <w:r>
        <w:rPr>
          <w:rFonts w:eastAsia="바탕"/>
          <w:b/>
          <w:sz w:val="22"/>
          <w:szCs w:val="22"/>
          <w:lang w:val="en" w:eastAsia="ko-KR"/>
        </w:rPr>
        <w:t xml:space="preserve"> Example of resource allocation in frequency domain: hierarchical allocation</w:t>
      </w:r>
    </w:p>
    <w:p w14:paraId="0FF07A82" w14:textId="77777777" w:rsidR="004E5988" w:rsidRDefault="004E5988" w:rsidP="000C49D9">
      <w:pPr>
        <w:spacing w:before="120" w:after="120" w:line="240" w:lineRule="auto"/>
        <w:ind w:left="284" w:hangingChars="129"/>
        <w:rPr>
          <w:rFonts w:eastAsia="바탕"/>
          <w:sz w:val="22"/>
          <w:szCs w:val="22"/>
          <w:lang w:val="en" w:eastAsia="ko-KR"/>
        </w:rPr>
      </w:pPr>
    </w:p>
    <w:p w14:paraId="4B3B38EB" w14:textId="68F70D48" w:rsidR="00BD156F" w:rsidRDefault="00BD156F" w:rsidP="00BD156F">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sidR="00922560">
        <w:rPr>
          <w:rFonts w:eastAsia="바탕"/>
          <w:b/>
          <w:sz w:val="22"/>
          <w:szCs w:val="22"/>
          <w:lang w:eastAsia="ko-KR"/>
        </w:rPr>
        <w:t>9</w:t>
      </w:r>
      <w:r>
        <w:rPr>
          <w:rFonts w:eastAsia="바탕" w:hint="eastAsia"/>
          <w:b/>
          <w:sz w:val="22"/>
          <w:szCs w:val="22"/>
          <w:lang w:eastAsia="ko-KR"/>
        </w:rPr>
        <w:t xml:space="preserve">: </w:t>
      </w:r>
      <w:r>
        <w:rPr>
          <w:rFonts w:eastAsia="바탕"/>
          <w:b/>
          <w:sz w:val="22"/>
          <w:szCs w:val="22"/>
          <w:lang w:eastAsia="ko-KR"/>
        </w:rPr>
        <w:t xml:space="preserve">For frequency resource allocation </w:t>
      </w:r>
      <w:r w:rsidR="00AB4477">
        <w:rPr>
          <w:rFonts w:eastAsia="바탕"/>
          <w:b/>
          <w:sz w:val="22"/>
          <w:szCs w:val="22"/>
          <w:lang w:eastAsia="ko-KR"/>
        </w:rPr>
        <w:t>for NR-U operation</w:t>
      </w:r>
      <w:r>
        <w:rPr>
          <w:rFonts w:eastAsia="바탕"/>
          <w:b/>
          <w:sz w:val="22"/>
          <w:szCs w:val="22"/>
          <w:lang w:eastAsia="ko-KR"/>
        </w:rPr>
        <w:t xml:space="preserve">, </w:t>
      </w:r>
      <w:r w:rsidR="00D418D5" w:rsidRPr="00D418D5">
        <w:rPr>
          <w:rFonts w:eastAsia="바탕" w:hint="eastAsia"/>
          <w:b/>
          <w:sz w:val="22"/>
          <w:szCs w:val="22"/>
          <w:lang w:eastAsia="ko-KR"/>
        </w:rPr>
        <w:t>allowing finer granularity than the amount of frequency resource assigned to each interlace should be considered.</w:t>
      </w:r>
    </w:p>
    <w:p w14:paraId="70EC43C9" w14:textId="77777777" w:rsidR="00F73217" w:rsidRPr="00AB4477" w:rsidRDefault="00F73217" w:rsidP="00D52D3D">
      <w:pPr>
        <w:spacing w:before="120" w:after="120" w:line="240" w:lineRule="auto"/>
        <w:ind w:left="0" w:firstLine="0"/>
        <w:rPr>
          <w:rFonts w:ascii="Arial" w:eastAsia="바탕" w:hAnsi="Arial" w:cs="Arial"/>
          <w:b/>
          <w:sz w:val="24"/>
          <w:szCs w:val="24"/>
          <w:lang w:eastAsia="ko-KR"/>
        </w:rPr>
      </w:pPr>
    </w:p>
    <w:p w14:paraId="5CCDD84E" w14:textId="0A5595F8" w:rsidR="00D52D3D" w:rsidRDefault="00D52D3D" w:rsidP="00BF208C">
      <w:pPr>
        <w:numPr>
          <w:ilvl w:val="1"/>
          <w:numId w:val="1"/>
        </w:numPr>
        <w:spacing w:before="120" w:after="120" w:line="240" w:lineRule="auto"/>
        <w:rPr>
          <w:rFonts w:ascii="Arial" w:eastAsia="바탕" w:hAnsi="Arial" w:cs="Arial"/>
          <w:b/>
          <w:sz w:val="24"/>
          <w:szCs w:val="24"/>
          <w:lang w:eastAsia="ko-KR"/>
        </w:rPr>
      </w:pPr>
      <w:r>
        <w:rPr>
          <w:rFonts w:ascii="Arial" w:eastAsia="바탕" w:hAnsi="Arial" w:cs="Arial"/>
          <w:b/>
          <w:sz w:val="24"/>
          <w:szCs w:val="24"/>
          <w:lang w:eastAsia="ko-KR"/>
        </w:rPr>
        <w:t>Time domain</w:t>
      </w:r>
    </w:p>
    <w:p w14:paraId="3BC81892" w14:textId="4061E07E" w:rsidR="00A77DDA" w:rsidRPr="00C3689C" w:rsidRDefault="00792FE2" w:rsidP="00A77DDA">
      <w:pPr>
        <w:spacing w:before="120" w:after="120" w:line="240" w:lineRule="auto"/>
        <w:ind w:left="0" w:firstLineChars="100" w:firstLine="220"/>
        <w:rPr>
          <w:rFonts w:eastAsia="바탕"/>
          <w:sz w:val="22"/>
          <w:szCs w:val="22"/>
          <w:lang w:eastAsia="ko-KR"/>
        </w:rPr>
      </w:pPr>
      <w:r>
        <w:rPr>
          <w:rFonts w:eastAsia="바탕"/>
          <w:sz w:val="22"/>
          <w:szCs w:val="22"/>
          <w:lang w:val="en" w:eastAsia="ko-KR"/>
        </w:rPr>
        <w:t>In NR-U operation, t</w:t>
      </w:r>
      <w:r w:rsidRPr="00792FE2">
        <w:rPr>
          <w:rFonts w:eastAsia="바탕"/>
          <w:sz w:val="22"/>
          <w:szCs w:val="22"/>
          <w:lang w:val="en" w:eastAsia="ko-KR"/>
        </w:rPr>
        <w:t>he</w:t>
      </w:r>
      <w:r w:rsidR="0094479A">
        <w:rPr>
          <w:rFonts w:eastAsia="바탕"/>
          <w:sz w:val="22"/>
          <w:szCs w:val="22"/>
          <w:lang w:val="en" w:eastAsia="ko-KR"/>
        </w:rPr>
        <w:t xml:space="preserve"> baseline</w:t>
      </w:r>
      <w:r w:rsidRPr="00792FE2">
        <w:rPr>
          <w:rFonts w:eastAsia="바탕"/>
          <w:sz w:val="22"/>
          <w:szCs w:val="22"/>
          <w:lang w:val="en" w:eastAsia="ko-KR"/>
        </w:rPr>
        <w:t xml:space="preserve"> time resource allocation scheme for PUSCH or PUCCH transmission </w:t>
      </w:r>
      <w:r>
        <w:rPr>
          <w:rFonts w:eastAsia="바탕"/>
          <w:sz w:val="22"/>
          <w:szCs w:val="22"/>
          <w:lang w:val="en" w:eastAsia="ko-KR"/>
        </w:rPr>
        <w:t xml:space="preserve">can be to indicate </w:t>
      </w:r>
      <w:r w:rsidRPr="00792FE2">
        <w:rPr>
          <w:rFonts w:eastAsia="바탕"/>
          <w:sz w:val="22"/>
          <w:szCs w:val="22"/>
          <w:lang w:val="en" w:eastAsia="ko-KR"/>
        </w:rPr>
        <w:t xml:space="preserve">the start symbol and </w:t>
      </w:r>
      <w:r>
        <w:rPr>
          <w:rFonts w:eastAsia="바탕"/>
          <w:sz w:val="22"/>
          <w:szCs w:val="22"/>
          <w:lang w:val="en" w:eastAsia="ko-KR"/>
        </w:rPr>
        <w:t xml:space="preserve">duration </w:t>
      </w:r>
      <w:r w:rsidRPr="00792FE2">
        <w:rPr>
          <w:rFonts w:eastAsia="바탕"/>
          <w:sz w:val="22"/>
          <w:szCs w:val="22"/>
          <w:lang w:val="en" w:eastAsia="ko-KR"/>
        </w:rPr>
        <w:t>(in the slot)</w:t>
      </w:r>
      <w:r>
        <w:rPr>
          <w:rFonts w:eastAsia="바탕"/>
          <w:sz w:val="22"/>
          <w:szCs w:val="22"/>
          <w:lang w:val="en" w:eastAsia="ko-KR"/>
        </w:rPr>
        <w:t xml:space="preserve"> of UL transmission as in the </w:t>
      </w:r>
      <w:r w:rsidRPr="00792FE2">
        <w:rPr>
          <w:rFonts w:eastAsia="바탕"/>
          <w:sz w:val="22"/>
          <w:szCs w:val="22"/>
          <w:lang w:val="en" w:eastAsia="ko-KR"/>
        </w:rPr>
        <w:t>existing NR.</w:t>
      </w:r>
      <w:r w:rsidR="00A77DDA">
        <w:rPr>
          <w:rFonts w:eastAsia="바탕"/>
          <w:sz w:val="22"/>
          <w:szCs w:val="22"/>
          <w:lang w:val="en" w:eastAsia="ko-KR"/>
        </w:rPr>
        <w:t xml:space="preserve"> </w:t>
      </w:r>
      <w:r w:rsidR="00A77DDA" w:rsidRPr="00A77DDA">
        <w:rPr>
          <w:rFonts w:eastAsia="바탕"/>
          <w:sz w:val="22"/>
          <w:szCs w:val="22"/>
          <w:lang w:val="en" w:eastAsia="ko-KR"/>
        </w:rPr>
        <w:t xml:space="preserve">On the other hand, in NR-U operation, since UE must perform LBT </w:t>
      </w:r>
      <w:r w:rsidR="00A77DDA">
        <w:rPr>
          <w:rFonts w:eastAsia="바탕"/>
          <w:sz w:val="22"/>
          <w:szCs w:val="22"/>
          <w:lang w:val="en" w:eastAsia="ko-KR"/>
        </w:rPr>
        <w:t xml:space="preserve">procedure </w:t>
      </w:r>
      <w:r w:rsidR="00A77DDA" w:rsidRPr="00A77DDA">
        <w:rPr>
          <w:rFonts w:eastAsia="바탕"/>
          <w:sz w:val="22"/>
          <w:szCs w:val="22"/>
          <w:lang w:val="en" w:eastAsia="ko-KR"/>
        </w:rPr>
        <w:t xml:space="preserve">before PUSCH (or PUCCH) transmission, </w:t>
      </w:r>
      <w:r w:rsidR="00A77DDA">
        <w:rPr>
          <w:rFonts w:eastAsia="바탕"/>
          <w:sz w:val="22"/>
          <w:szCs w:val="22"/>
          <w:lang w:val="en" w:eastAsia="ko-KR"/>
        </w:rPr>
        <w:t>t</w:t>
      </w:r>
      <w:r w:rsidR="00A77DDA" w:rsidRPr="00C47E08">
        <w:rPr>
          <w:rFonts w:eastAsia="바탕"/>
          <w:sz w:val="22"/>
          <w:szCs w:val="22"/>
          <w:lang w:val="en" w:eastAsia="ko-KR"/>
        </w:rPr>
        <w:t>he probability of success in transmission may not be relatively high</w:t>
      </w:r>
      <w:r w:rsidR="00A77DDA" w:rsidRPr="00A77DDA">
        <w:rPr>
          <w:rFonts w:eastAsia="바탕"/>
          <w:sz w:val="22"/>
          <w:szCs w:val="22"/>
          <w:lang w:val="en" w:eastAsia="ko-KR"/>
        </w:rPr>
        <w:t xml:space="preserve"> when the transmission is attempted only in the (single) UL resource scheduled by base station.</w:t>
      </w:r>
      <w:r w:rsidR="00A77DDA">
        <w:rPr>
          <w:rFonts w:eastAsia="바탕"/>
          <w:sz w:val="22"/>
          <w:szCs w:val="22"/>
          <w:lang w:val="en" w:eastAsia="ko-KR"/>
        </w:rPr>
        <w:t xml:space="preserve"> </w:t>
      </w:r>
      <w:r w:rsidR="00C47E08" w:rsidRPr="00C47E08">
        <w:rPr>
          <w:rFonts w:eastAsia="바탕"/>
          <w:sz w:val="22"/>
          <w:szCs w:val="22"/>
          <w:lang w:eastAsia="ko-KR"/>
        </w:rPr>
        <w:t>Therefore, additional techniques for increasing the probability of success of UL transmission may</w:t>
      </w:r>
      <w:r w:rsidR="00C47E08">
        <w:rPr>
          <w:rFonts w:eastAsia="바탕"/>
          <w:sz w:val="22"/>
          <w:szCs w:val="22"/>
          <w:lang w:eastAsia="ko-KR"/>
        </w:rPr>
        <w:t xml:space="preserve"> need to </w:t>
      </w:r>
      <w:r w:rsidR="00C47E08" w:rsidRPr="00C47E08">
        <w:rPr>
          <w:rFonts w:eastAsia="바탕"/>
          <w:sz w:val="22"/>
          <w:szCs w:val="22"/>
          <w:lang w:eastAsia="ko-KR"/>
        </w:rPr>
        <w:t>be considered.</w:t>
      </w:r>
      <w:r w:rsidR="00C3689C">
        <w:rPr>
          <w:rFonts w:eastAsia="바탕"/>
          <w:sz w:val="22"/>
          <w:szCs w:val="22"/>
          <w:lang w:eastAsia="ko-KR"/>
        </w:rPr>
        <w:t xml:space="preserve"> In an intuitive way, i</w:t>
      </w:r>
      <w:r w:rsidR="00C3689C" w:rsidRPr="00C3689C">
        <w:rPr>
          <w:rFonts w:eastAsia="바탕"/>
          <w:sz w:val="22"/>
          <w:szCs w:val="22"/>
          <w:lang w:eastAsia="ko-KR"/>
        </w:rPr>
        <w:t xml:space="preserve">t </w:t>
      </w:r>
      <w:r w:rsidR="00C3689C">
        <w:rPr>
          <w:rFonts w:eastAsia="바탕"/>
          <w:sz w:val="22"/>
          <w:szCs w:val="22"/>
          <w:lang w:eastAsia="ko-KR"/>
        </w:rPr>
        <w:t xml:space="preserve">can be </w:t>
      </w:r>
      <w:r w:rsidR="00C3689C" w:rsidRPr="00C3689C">
        <w:rPr>
          <w:rFonts w:eastAsia="바탕"/>
          <w:sz w:val="22"/>
          <w:szCs w:val="22"/>
          <w:lang w:eastAsia="ko-KR"/>
        </w:rPr>
        <w:t>consider</w:t>
      </w:r>
      <w:r w:rsidR="00C3689C">
        <w:rPr>
          <w:rFonts w:eastAsia="바탕"/>
          <w:sz w:val="22"/>
          <w:szCs w:val="22"/>
          <w:lang w:eastAsia="ko-KR"/>
        </w:rPr>
        <w:t xml:space="preserve">ed to </w:t>
      </w:r>
      <w:r w:rsidR="00C3689C" w:rsidRPr="00C3689C">
        <w:rPr>
          <w:rFonts w:eastAsia="바탕"/>
          <w:sz w:val="22"/>
          <w:szCs w:val="22"/>
          <w:lang w:eastAsia="ko-KR"/>
        </w:rPr>
        <w:t>set</w:t>
      </w:r>
      <w:r w:rsidR="00C3689C">
        <w:rPr>
          <w:rFonts w:eastAsia="바탕"/>
          <w:sz w:val="22"/>
          <w:szCs w:val="22"/>
          <w:lang w:eastAsia="ko-KR"/>
        </w:rPr>
        <w:t xml:space="preserve"> multiple candidate </w:t>
      </w:r>
      <w:r w:rsidR="00C3689C" w:rsidRPr="00C3689C">
        <w:rPr>
          <w:rFonts w:eastAsia="바탕"/>
          <w:sz w:val="22"/>
          <w:szCs w:val="22"/>
          <w:lang w:eastAsia="ko-KR"/>
        </w:rPr>
        <w:t>transmission resource</w:t>
      </w:r>
      <w:r w:rsidR="00C3689C">
        <w:rPr>
          <w:rFonts w:eastAsia="바탕"/>
          <w:sz w:val="22"/>
          <w:szCs w:val="22"/>
          <w:lang w:eastAsia="ko-KR"/>
        </w:rPr>
        <w:t>s</w:t>
      </w:r>
      <w:r w:rsidR="00C3689C" w:rsidRPr="00C3689C">
        <w:rPr>
          <w:rFonts w:eastAsia="바탕"/>
          <w:sz w:val="22"/>
          <w:szCs w:val="22"/>
          <w:lang w:eastAsia="ko-KR"/>
        </w:rPr>
        <w:t xml:space="preserve"> for a (single) PUSCH (or PUCCH) </w:t>
      </w:r>
      <w:r w:rsidR="00C3689C">
        <w:rPr>
          <w:rFonts w:eastAsia="바탕"/>
          <w:sz w:val="22"/>
          <w:szCs w:val="22"/>
          <w:lang w:eastAsia="ko-KR"/>
        </w:rPr>
        <w:t>triggering</w:t>
      </w:r>
      <w:r w:rsidR="00A7160E">
        <w:rPr>
          <w:rFonts w:eastAsia="바탕"/>
          <w:sz w:val="22"/>
          <w:szCs w:val="22"/>
          <w:lang w:eastAsia="ko-KR"/>
        </w:rPr>
        <w:t xml:space="preserve"> </w:t>
      </w:r>
      <w:r w:rsidR="00A7160E" w:rsidRPr="00A7160E">
        <w:rPr>
          <w:rFonts w:eastAsia="바탕" w:hint="eastAsia"/>
          <w:sz w:val="22"/>
          <w:szCs w:val="22"/>
          <w:lang w:eastAsia="ko-KR"/>
        </w:rPr>
        <w:t>and in detail, the set or the specific starting position among multiple candidates can be derived by LBT type, additional DM-RS position, PUCCH/PUSCH resource configuration, etc</w:t>
      </w:r>
      <w:r w:rsidR="00C3689C" w:rsidRPr="00C3689C">
        <w:rPr>
          <w:rFonts w:eastAsia="바탕"/>
          <w:sz w:val="22"/>
          <w:szCs w:val="22"/>
          <w:lang w:eastAsia="ko-KR"/>
        </w:rPr>
        <w:t>.</w:t>
      </w:r>
    </w:p>
    <w:p w14:paraId="03D6CD6C" w14:textId="213C02B1" w:rsidR="00A77DDA" w:rsidRPr="000868BE" w:rsidRDefault="00AB4477" w:rsidP="00AB4477">
      <w:pPr>
        <w:spacing w:before="120" w:after="60" w:line="240" w:lineRule="auto"/>
        <w:ind w:left="0" w:firstLine="0"/>
        <w:rPr>
          <w:rFonts w:eastAsia="바탕"/>
          <w:sz w:val="22"/>
          <w:szCs w:val="22"/>
          <w:lang w:eastAsia="ko-KR"/>
        </w:rPr>
      </w:pPr>
      <w:r>
        <w:rPr>
          <w:rFonts w:eastAsia="바탕" w:hint="eastAsia"/>
          <w:b/>
          <w:sz w:val="22"/>
          <w:szCs w:val="22"/>
          <w:lang w:eastAsia="ko-KR"/>
        </w:rPr>
        <w:t>Proposal #</w:t>
      </w:r>
      <w:r w:rsidR="00922560">
        <w:rPr>
          <w:rFonts w:eastAsia="바탕"/>
          <w:b/>
          <w:sz w:val="22"/>
          <w:szCs w:val="22"/>
          <w:lang w:eastAsia="ko-KR"/>
        </w:rPr>
        <w:t>10</w:t>
      </w:r>
      <w:r>
        <w:rPr>
          <w:rFonts w:eastAsia="바탕"/>
          <w:b/>
          <w:sz w:val="22"/>
          <w:szCs w:val="22"/>
          <w:lang w:eastAsia="ko-KR"/>
        </w:rPr>
        <w:t>:</w:t>
      </w:r>
      <w:r>
        <w:rPr>
          <w:rFonts w:eastAsia="바탕" w:hint="eastAsia"/>
          <w:b/>
          <w:sz w:val="22"/>
          <w:szCs w:val="22"/>
          <w:lang w:eastAsia="ko-KR"/>
        </w:rPr>
        <w:t xml:space="preserve"> </w:t>
      </w:r>
      <w:r>
        <w:rPr>
          <w:rFonts w:eastAsia="바탕"/>
          <w:b/>
          <w:sz w:val="22"/>
          <w:szCs w:val="22"/>
          <w:lang w:eastAsia="ko-KR"/>
        </w:rPr>
        <w:t>For time resource allocation for NR-U operation, multiple candidate resources (in time) for single UL transmission should be considered for better transmission success rate.</w:t>
      </w:r>
    </w:p>
    <w:p w14:paraId="7E7193C1" w14:textId="77777777" w:rsidR="00CE2B12" w:rsidRPr="00AB4477" w:rsidRDefault="00CE2B12" w:rsidP="00BF208C">
      <w:pPr>
        <w:spacing w:before="120" w:after="120" w:line="240" w:lineRule="auto"/>
        <w:ind w:left="0" w:firstLine="0"/>
        <w:rPr>
          <w:rFonts w:ascii="Arial" w:eastAsia="바탕" w:hAnsi="Arial" w:cs="Arial"/>
          <w:b/>
          <w:sz w:val="24"/>
          <w:szCs w:val="24"/>
          <w:lang w:eastAsia="ko-KR"/>
        </w:rPr>
      </w:pPr>
    </w:p>
    <w:p w14:paraId="50BAF8BB" w14:textId="389473B9" w:rsidR="00BF208C" w:rsidRDefault="00BF208C" w:rsidP="00BF208C">
      <w:pPr>
        <w:pStyle w:val="1"/>
        <w:numPr>
          <w:ilvl w:val="0"/>
          <w:numId w:val="1"/>
        </w:numPr>
        <w:spacing w:before="120"/>
        <w:ind w:left="585" w:hangingChars="213" w:hanging="585"/>
        <w:rPr>
          <w:rFonts w:eastAsia="바탕"/>
          <w:b/>
          <w:lang w:eastAsia="ko-KR"/>
        </w:rPr>
      </w:pPr>
      <w:r>
        <w:rPr>
          <w:rFonts w:eastAsia="바탕" w:hint="eastAsia"/>
          <w:b/>
          <w:lang w:eastAsia="ko-KR"/>
        </w:rPr>
        <w:t>UCI multiplexing</w:t>
      </w:r>
    </w:p>
    <w:p w14:paraId="0B08C15F" w14:textId="6B003D92" w:rsidR="0046186A" w:rsidRDefault="00BF208C" w:rsidP="0046186A">
      <w:pPr>
        <w:spacing w:before="120" w:after="120" w:line="240" w:lineRule="auto"/>
        <w:ind w:left="0" w:firstLineChars="100" w:firstLine="220"/>
        <w:rPr>
          <w:rFonts w:eastAsia="바탕"/>
          <w:sz w:val="22"/>
          <w:szCs w:val="22"/>
          <w:lang w:val="en" w:eastAsia="ko-KR"/>
        </w:rPr>
      </w:pPr>
      <w:r w:rsidRPr="002217ED">
        <w:rPr>
          <w:rFonts w:eastAsia="바탕"/>
          <w:sz w:val="22"/>
          <w:szCs w:val="22"/>
          <w:lang w:val="en" w:eastAsia="ko-KR"/>
        </w:rPr>
        <w:t xml:space="preserve">This section describes </w:t>
      </w:r>
      <w:r>
        <w:rPr>
          <w:rFonts w:eastAsia="바탕"/>
          <w:sz w:val="22"/>
          <w:szCs w:val="22"/>
          <w:lang w:val="en" w:eastAsia="ko-KR"/>
        </w:rPr>
        <w:t xml:space="preserve">some considerations on UCI multiplexing </w:t>
      </w:r>
      <w:r w:rsidR="00C06329">
        <w:rPr>
          <w:rFonts w:eastAsia="바탕"/>
          <w:sz w:val="22"/>
          <w:szCs w:val="22"/>
          <w:lang w:val="en" w:eastAsia="ko-KR"/>
        </w:rPr>
        <w:t>especially on</w:t>
      </w:r>
      <w:r>
        <w:rPr>
          <w:rFonts w:eastAsia="바탕"/>
          <w:sz w:val="22"/>
          <w:szCs w:val="22"/>
          <w:lang w:val="en" w:eastAsia="ko-KR"/>
        </w:rPr>
        <w:t xml:space="preserve"> PUSCH regarding LBT </w:t>
      </w:r>
      <w:r w:rsidR="00FA22C9">
        <w:rPr>
          <w:rFonts w:eastAsia="바탕"/>
          <w:sz w:val="22"/>
          <w:szCs w:val="22"/>
          <w:lang w:val="en" w:eastAsia="ko-KR"/>
        </w:rPr>
        <w:t>procedure</w:t>
      </w:r>
      <w:r>
        <w:rPr>
          <w:rFonts w:eastAsia="바탕"/>
          <w:sz w:val="22"/>
          <w:szCs w:val="22"/>
          <w:lang w:val="en" w:eastAsia="ko-KR"/>
        </w:rPr>
        <w:t>.</w:t>
      </w:r>
      <w:r w:rsidR="00C06329">
        <w:rPr>
          <w:rFonts w:eastAsia="바탕"/>
          <w:sz w:val="22"/>
          <w:szCs w:val="22"/>
          <w:lang w:val="en" w:eastAsia="ko-KR"/>
        </w:rPr>
        <w:t xml:space="preserve"> </w:t>
      </w:r>
      <w:r w:rsidR="00A86893">
        <w:rPr>
          <w:rFonts w:eastAsia="바탕"/>
          <w:sz w:val="22"/>
          <w:szCs w:val="22"/>
          <w:lang w:val="en" w:eastAsia="ko-KR"/>
        </w:rPr>
        <w:t xml:space="preserve">In NR-U operation, </w:t>
      </w:r>
      <w:r w:rsidR="002A79C5">
        <w:rPr>
          <w:rFonts w:eastAsia="바탕"/>
          <w:sz w:val="22"/>
          <w:szCs w:val="22"/>
          <w:lang w:val="en" w:eastAsia="ko-KR"/>
        </w:rPr>
        <w:t xml:space="preserve">UE may not </w:t>
      </w:r>
      <w:r w:rsidR="00E343A3">
        <w:rPr>
          <w:rFonts w:eastAsia="바탕"/>
          <w:sz w:val="22"/>
          <w:szCs w:val="22"/>
          <w:lang w:val="en" w:eastAsia="ko-KR"/>
        </w:rPr>
        <w:t xml:space="preserve">be </w:t>
      </w:r>
      <w:r w:rsidR="002A79C5">
        <w:rPr>
          <w:rFonts w:eastAsia="바탕"/>
          <w:sz w:val="22"/>
          <w:szCs w:val="22"/>
          <w:lang w:val="en" w:eastAsia="ko-KR"/>
        </w:rPr>
        <w:t xml:space="preserve">able to start </w:t>
      </w:r>
      <w:r w:rsidR="00A86893">
        <w:rPr>
          <w:rFonts w:eastAsia="바탕"/>
          <w:sz w:val="22"/>
          <w:szCs w:val="22"/>
          <w:lang w:val="en" w:eastAsia="ko-KR"/>
        </w:rPr>
        <w:t xml:space="preserve">PUSCH </w:t>
      </w:r>
      <w:r w:rsidR="002A79C5">
        <w:rPr>
          <w:rFonts w:eastAsia="바탕"/>
          <w:sz w:val="22"/>
          <w:szCs w:val="22"/>
          <w:lang w:val="en" w:eastAsia="ko-KR"/>
        </w:rPr>
        <w:t xml:space="preserve">transmission at the (scheduled) starting symbol </w:t>
      </w:r>
      <w:r w:rsidR="00A86893">
        <w:rPr>
          <w:rFonts w:eastAsia="바탕"/>
          <w:sz w:val="22"/>
          <w:szCs w:val="22"/>
          <w:lang w:val="en" w:eastAsia="ko-KR"/>
        </w:rPr>
        <w:t xml:space="preserve">due to </w:t>
      </w:r>
      <w:r w:rsidR="00A86893" w:rsidRPr="00A86893">
        <w:rPr>
          <w:rFonts w:eastAsia="바탕"/>
          <w:sz w:val="22"/>
          <w:szCs w:val="22"/>
          <w:lang w:val="en" w:eastAsia="ko-KR"/>
        </w:rPr>
        <w:t xml:space="preserve">LBT </w:t>
      </w:r>
      <w:r w:rsidR="00A016B6">
        <w:rPr>
          <w:rFonts w:eastAsia="바탕"/>
          <w:sz w:val="22"/>
          <w:szCs w:val="22"/>
          <w:lang w:val="en" w:eastAsia="ko-KR"/>
        </w:rPr>
        <w:t>failure at UE side.</w:t>
      </w:r>
      <w:r w:rsidR="00A86893">
        <w:rPr>
          <w:rFonts w:eastAsia="바탕"/>
          <w:sz w:val="22"/>
          <w:szCs w:val="22"/>
          <w:lang w:val="en" w:eastAsia="ko-KR"/>
        </w:rPr>
        <w:t xml:space="preserve"> </w:t>
      </w:r>
      <w:r w:rsidR="0046186A">
        <w:rPr>
          <w:rFonts w:eastAsia="바탕"/>
          <w:sz w:val="22"/>
          <w:szCs w:val="22"/>
          <w:lang w:val="en" w:eastAsia="ko-KR"/>
        </w:rPr>
        <w:t>In this regard, similar to LTE eLAA, i</w:t>
      </w:r>
      <w:r w:rsidR="0046186A" w:rsidRPr="002A79C5">
        <w:rPr>
          <w:rFonts w:eastAsia="바탕"/>
          <w:sz w:val="22"/>
          <w:szCs w:val="22"/>
          <w:lang w:val="en" w:eastAsia="ko-KR"/>
        </w:rPr>
        <w:t xml:space="preserve">t is possible to consider </w:t>
      </w:r>
      <w:r w:rsidR="0046186A">
        <w:rPr>
          <w:rFonts w:eastAsia="바탕"/>
          <w:sz w:val="22"/>
          <w:szCs w:val="22"/>
          <w:lang w:val="en" w:eastAsia="ko-KR"/>
        </w:rPr>
        <w:t xml:space="preserve">delaying PUSCH </w:t>
      </w:r>
      <w:r w:rsidR="0046186A" w:rsidRPr="002A79C5">
        <w:rPr>
          <w:rFonts w:eastAsia="바탕"/>
          <w:sz w:val="22"/>
          <w:szCs w:val="22"/>
          <w:lang w:val="en" w:eastAsia="ko-KR"/>
        </w:rPr>
        <w:t xml:space="preserve">transmission </w:t>
      </w:r>
      <w:r w:rsidR="0046186A">
        <w:rPr>
          <w:rFonts w:eastAsia="바탕"/>
          <w:sz w:val="22"/>
          <w:szCs w:val="22"/>
          <w:lang w:val="en" w:eastAsia="ko-KR"/>
        </w:rPr>
        <w:t xml:space="preserve">by puncturing the forward </w:t>
      </w:r>
      <w:r w:rsidR="00EA00F1">
        <w:rPr>
          <w:rFonts w:eastAsia="바탕"/>
          <w:sz w:val="22"/>
          <w:szCs w:val="22"/>
          <w:lang w:val="en" w:eastAsia="ko-KR"/>
        </w:rPr>
        <w:t xml:space="preserve">part </w:t>
      </w:r>
      <w:r w:rsidR="0046186A">
        <w:rPr>
          <w:rFonts w:eastAsia="바탕"/>
          <w:sz w:val="22"/>
          <w:szCs w:val="22"/>
          <w:lang w:val="en" w:eastAsia="ko-KR"/>
        </w:rPr>
        <w:t xml:space="preserve">of PUSCH. Considering the </w:t>
      </w:r>
      <w:r w:rsidR="0046186A" w:rsidRPr="002A79C5">
        <w:rPr>
          <w:rFonts w:eastAsia="바탕"/>
          <w:sz w:val="22"/>
          <w:szCs w:val="22"/>
          <w:lang w:val="en" w:eastAsia="ko-KR"/>
        </w:rPr>
        <w:t>above operation,</w:t>
      </w:r>
      <w:r w:rsidR="0046186A">
        <w:rPr>
          <w:rFonts w:eastAsia="바탕"/>
          <w:sz w:val="22"/>
          <w:szCs w:val="22"/>
          <w:lang w:val="en" w:eastAsia="ko-KR"/>
        </w:rPr>
        <w:t xml:space="preserve"> for UCI on PUSCH, it may not </w:t>
      </w:r>
      <w:r w:rsidR="00E343A3">
        <w:rPr>
          <w:rFonts w:eastAsia="바탕"/>
          <w:sz w:val="22"/>
          <w:szCs w:val="22"/>
          <w:lang w:val="en" w:eastAsia="ko-KR"/>
        </w:rPr>
        <w:t xml:space="preserve">be </w:t>
      </w:r>
      <w:r w:rsidR="0046186A">
        <w:rPr>
          <w:rFonts w:eastAsia="바탕"/>
          <w:sz w:val="22"/>
          <w:szCs w:val="22"/>
          <w:lang w:val="en" w:eastAsia="ko-KR"/>
        </w:rPr>
        <w:t xml:space="preserve">desirable to map UCI REs </w:t>
      </w:r>
      <w:r w:rsidR="0046186A" w:rsidRPr="002A79C5">
        <w:rPr>
          <w:rFonts w:eastAsia="바탕"/>
          <w:sz w:val="22"/>
          <w:szCs w:val="22"/>
          <w:lang w:val="en" w:eastAsia="ko-KR"/>
        </w:rPr>
        <w:t xml:space="preserve">in front of PUSCH </w:t>
      </w:r>
      <w:r w:rsidR="0046186A">
        <w:rPr>
          <w:rFonts w:eastAsia="바탕"/>
          <w:sz w:val="22"/>
          <w:szCs w:val="22"/>
          <w:lang w:val="en" w:eastAsia="ko-KR"/>
        </w:rPr>
        <w:t xml:space="preserve">as in existing </w:t>
      </w:r>
      <w:r w:rsidR="0046186A" w:rsidRPr="002A79C5">
        <w:rPr>
          <w:rFonts w:eastAsia="바탕"/>
          <w:sz w:val="22"/>
          <w:szCs w:val="22"/>
          <w:lang w:val="en" w:eastAsia="ko-KR"/>
        </w:rPr>
        <w:t>NR</w:t>
      </w:r>
      <w:r w:rsidR="0046186A">
        <w:rPr>
          <w:rFonts w:eastAsia="바탕"/>
          <w:sz w:val="22"/>
          <w:szCs w:val="22"/>
          <w:lang w:val="en" w:eastAsia="ko-KR"/>
        </w:rPr>
        <w:t xml:space="preserve"> and some modification may be needed.</w:t>
      </w:r>
    </w:p>
    <w:p w14:paraId="0130D090" w14:textId="63AD8D0C" w:rsidR="00881CB0" w:rsidRPr="00881CB0" w:rsidRDefault="00881CB0" w:rsidP="00881CB0">
      <w:pPr>
        <w:spacing w:before="120" w:after="60" w:line="240" w:lineRule="auto"/>
        <w:ind w:left="0" w:firstLine="0"/>
        <w:rPr>
          <w:rFonts w:ascii="Arial" w:eastAsia="바탕" w:hAnsi="Arial" w:cs="Arial"/>
          <w:sz w:val="22"/>
          <w:szCs w:val="22"/>
          <w:lang w:eastAsia="ko-KR"/>
        </w:rPr>
      </w:pPr>
      <w:r>
        <w:rPr>
          <w:rFonts w:eastAsia="바탕" w:hint="eastAsia"/>
          <w:b/>
          <w:sz w:val="22"/>
          <w:szCs w:val="22"/>
          <w:lang w:eastAsia="ko-KR"/>
        </w:rPr>
        <w:t>Proposal #</w:t>
      </w:r>
      <w:r w:rsidR="00922560">
        <w:rPr>
          <w:rFonts w:eastAsia="바탕"/>
          <w:b/>
          <w:sz w:val="22"/>
          <w:szCs w:val="22"/>
          <w:lang w:eastAsia="ko-KR"/>
        </w:rPr>
        <w:t>11</w:t>
      </w:r>
      <w:r>
        <w:rPr>
          <w:rFonts w:eastAsia="바탕"/>
          <w:b/>
          <w:sz w:val="22"/>
          <w:szCs w:val="22"/>
          <w:lang w:eastAsia="ko-KR"/>
        </w:rPr>
        <w:t>:</w:t>
      </w:r>
      <w:r>
        <w:rPr>
          <w:rFonts w:eastAsia="바탕" w:hint="eastAsia"/>
          <w:b/>
          <w:sz w:val="22"/>
          <w:szCs w:val="22"/>
          <w:lang w:eastAsia="ko-KR"/>
        </w:rPr>
        <w:t xml:space="preserve"> </w:t>
      </w:r>
      <w:r>
        <w:rPr>
          <w:rFonts w:eastAsia="바탕"/>
          <w:b/>
          <w:sz w:val="22"/>
          <w:szCs w:val="22"/>
          <w:lang w:eastAsia="ko-KR"/>
        </w:rPr>
        <w:t xml:space="preserve">For UCI multiplexing for NR-U operation, </w:t>
      </w:r>
      <w:r w:rsidR="00C06329">
        <w:rPr>
          <w:rFonts w:eastAsia="바탕"/>
          <w:b/>
          <w:sz w:val="22"/>
          <w:szCs w:val="22"/>
          <w:lang w:eastAsia="ko-KR"/>
        </w:rPr>
        <w:t xml:space="preserve">study how to map </w:t>
      </w:r>
      <w:r>
        <w:rPr>
          <w:rFonts w:eastAsia="바탕"/>
          <w:b/>
          <w:sz w:val="22"/>
          <w:szCs w:val="22"/>
          <w:lang w:eastAsia="ko-KR"/>
        </w:rPr>
        <w:t xml:space="preserve">UCI on PUSCH </w:t>
      </w:r>
      <w:r w:rsidR="00C06329">
        <w:rPr>
          <w:rFonts w:eastAsia="바탕"/>
          <w:b/>
          <w:sz w:val="22"/>
          <w:szCs w:val="22"/>
          <w:lang w:eastAsia="ko-KR"/>
        </w:rPr>
        <w:t xml:space="preserve">considering </w:t>
      </w:r>
      <w:r>
        <w:rPr>
          <w:rFonts w:eastAsia="바탕"/>
          <w:b/>
          <w:sz w:val="22"/>
          <w:szCs w:val="22"/>
          <w:lang w:eastAsia="ko-KR"/>
        </w:rPr>
        <w:t xml:space="preserve">potential puncturing </w:t>
      </w:r>
      <w:r w:rsidR="00C06329">
        <w:rPr>
          <w:rFonts w:eastAsia="바탕"/>
          <w:b/>
          <w:sz w:val="22"/>
          <w:szCs w:val="22"/>
          <w:lang w:eastAsia="ko-KR"/>
        </w:rPr>
        <w:t xml:space="preserve">behaviour for the part of PUSCH </w:t>
      </w:r>
      <w:r>
        <w:rPr>
          <w:rFonts w:eastAsia="바탕"/>
          <w:b/>
          <w:sz w:val="22"/>
          <w:szCs w:val="22"/>
          <w:lang w:eastAsia="ko-KR"/>
        </w:rPr>
        <w:t>due to LBT procedure.</w:t>
      </w:r>
    </w:p>
    <w:p w14:paraId="2E90B9B3" w14:textId="77777777" w:rsidR="00881CB0" w:rsidRPr="002A79C5" w:rsidRDefault="00881CB0" w:rsidP="00A237C2">
      <w:pPr>
        <w:spacing w:after="60" w:line="240" w:lineRule="auto"/>
        <w:ind w:left="0" w:firstLine="0"/>
        <w:rPr>
          <w:rFonts w:eastAsia="바탕"/>
          <w:sz w:val="22"/>
          <w:szCs w:val="22"/>
          <w:lang w:val="en" w:eastAsia="ko-KR"/>
        </w:rPr>
      </w:pPr>
    </w:p>
    <w:p w14:paraId="3F6F1C31" w14:textId="77777777" w:rsidR="00772ADF" w:rsidRDefault="005D41F2" w:rsidP="00562D39">
      <w:pPr>
        <w:pStyle w:val="1"/>
        <w:numPr>
          <w:ilvl w:val="0"/>
          <w:numId w:val="1"/>
        </w:numPr>
        <w:ind w:left="585" w:hangingChars="213" w:hanging="585"/>
        <w:rPr>
          <w:rFonts w:eastAsia="바탕"/>
          <w:b/>
          <w:lang w:eastAsia="ko-KR"/>
        </w:rPr>
      </w:pPr>
      <w:r>
        <w:rPr>
          <w:rFonts w:eastAsia="바탕"/>
          <w:b/>
          <w:lang w:eastAsia="ko-KR"/>
        </w:rPr>
        <w:t>Conclusion</w:t>
      </w:r>
    </w:p>
    <w:p w14:paraId="24995A32" w14:textId="63FD497A" w:rsidR="00C045FF" w:rsidRDefault="00054800" w:rsidP="00C045FF">
      <w:pPr>
        <w:spacing w:before="120" w:after="120" w:line="240" w:lineRule="auto"/>
        <w:ind w:left="0" w:firstLineChars="100" w:firstLine="220"/>
        <w:rPr>
          <w:rFonts w:eastAsia="바탕"/>
          <w:sz w:val="22"/>
          <w:szCs w:val="22"/>
          <w:lang w:eastAsia="ko-KR"/>
        </w:rPr>
      </w:pPr>
      <w:r w:rsidRPr="00054800">
        <w:rPr>
          <w:rFonts w:eastAsia="바탕"/>
          <w:sz w:val="22"/>
          <w:szCs w:val="22"/>
          <w:lang w:eastAsia="ko-KR"/>
        </w:rPr>
        <w:t xml:space="preserve">In this </w:t>
      </w:r>
      <w:r w:rsidRPr="00054800">
        <w:rPr>
          <w:rFonts w:eastAsia="바탕"/>
          <w:sz w:val="22"/>
          <w:szCs w:val="22"/>
          <w:lang w:val="en" w:eastAsia="ko-KR"/>
        </w:rPr>
        <w:t>contribution</w:t>
      </w:r>
      <w:r w:rsidRPr="00054800">
        <w:rPr>
          <w:rFonts w:eastAsia="바탕"/>
          <w:sz w:val="22"/>
          <w:szCs w:val="22"/>
          <w:lang w:eastAsia="ko-KR"/>
        </w:rPr>
        <w:t>, we provided our views on physical layer channel design of PUSCH, PRACH, and PUCCH for NR unlicensed operation, and proposals are as follows</w:t>
      </w:r>
    </w:p>
    <w:p w14:paraId="39691EA9" w14:textId="77777777" w:rsidR="006C6A69" w:rsidRDefault="006C6A69" w:rsidP="006C6A69">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Pr>
          <w:rFonts w:eastAsia="바탕"/>
          <w:b/>
          <w:sz w:val="22"/>
          <w:szCs w:val="22"/>
          <w:lang w:eastAsia="ko-KR"/>
        </w:rPr>
        <w:t>1</w:t>
      </w:r>
      <w:r>
        <w:rPr>
          <w:rFonts w:eastAsia="바탕" w:hint="eastAsia"/>
          <w:b/>
          <w:sz w:val="22"/>
          <w:szCs w:val="22"/>
          <w:lang w:eastAsia="ko-KR"/>
        </w:rPr>
        <w:t xml:space="preserve">: </w:t>
      </w:r>
      <w:r w:rsidRPr="00617B36">
        <w:rPr>
          <w:rFonts w:eastAsia="바탕"/>
          <w:b/>
          <w:sz w:val="22"/>
          <w:szCs w:val="22"/>
          <w:lang w:eastAsia="ko-KR"/>
        </w:rPr>
        <w:t xml:space="preserve">For </w:t>
      </w:r>
      <w:r>
        <w:rPr>
          <w:rFonts w:eastAsia="바탕"/>
          <w:b/>
          <w:sz w:val="22"/>
          <w:szCs w:val="22"/>
          <w:lang w:eastAsia="ko-KR"/>
        </w:rPr>
        <w:t>PUSCH/PUCCH waveform</w:t>
      </w:r>
      <w:r w:rsidRPr="00617B36">
        <w:rPr>
          <w:rFonts w:eastAsia="바탕"/>
          <w:b/>
          <w:sz w:val="22"/>
          <w:szCs w:val="22"/>
          <w:lang w:eastAsia="ko-KR"/>
        </w:rPr>
        <w:t xml:space="preserve"> for NR-U operation, both CP-OFDM</w:t>
      </w:r>
      <w:r>
        <w:rPr>
          <w:rFonts w:eastAsia="바탕"/>
          <w:b/>
          <w:sz w:val="22"/>
          <w:szCs w:val="22"/>
          <w:lang w:eastAsia="ko-KR"/>
        </w:rPr>
        <w:t xml:space="preserve"> and DFT-s-OFDM </w:t>
      </w:r>
      <w:r w:rsidRPr="00617B36">
        <w:rPr>
          <w:rFonts w:eastAsia="바탕"/>
          <w:b/>
          <w:sz w:val="22"/>
          <w:szCs w:val="22"/>
          <w:lang w:eastAsia="ko-KR"/>
        </w:rPr>
        <w:t>from NR Rel-15 should be supported.</w:t>
      </w:r>
    </w:p>
    <w:p w14:paraId="10C9FB7C" w14:textId="77777777" w:rsidR="006C6A69" w:rsidRDefault="006C6A69" w:rsidP="006C6A69">
      <w:pPr>
        <w:spacing w:before="120" w:after="60" w:line="240" w:lineRule="auto"/>
        <w:ind w:left="0" w:firstLine="0"/>
        <w:rPr>
          <w:rFonts w:eastAsia="바탕"/>
          <w:b/>
          <w:sz w:val="22"/>
          <w:szCs w:val="22"/>
          <w:lang w:eastAsia="ko-KR"/>
        </w:rPr>
      </w:pPr>
      <w:r w:rsidRPr="00570908">
        <w:rPr>
          <w:rFonts w:eastAsia="바탕" w:hint="eastAsia"/>
          <w:b/>
          <w:sz w:val="22"/>
          <w:szCs w:val="22"/>
          <w:lang w:eastAsia="ko-KR"/>
        </w:rPr>
        <w:lastRenderedPageBreak/>
        <w:t>Proposal #</w:t>
      </w:r>
      <w:r w:rsidRPr="00570908">
        <w:rPr>
          <w:rFonts w:eastAsia="바탕"/>
          <w:b/>
          <w:sz w:val="22"/>
          <w:szCs w:val="22"/>
          <w:lang w:eastAsia="ko-KR"/>
        </w:rPr>
        <w:t>2</w:t>
      </w:r>
      <w:r w:rsidRPr="00570908">
        <w:rPr>
          <w:rFonts w:eastAsia="바탕" w:hint="eastAsia"/>
          <w:b/>
          <w:sz w:val="22"/>
          <w:szCs w:val="22"/>
          <w:lang w:eastAsia="ko-KR"/>
        </w:rPr>
        <w:t xml:space="preserve">: </w:t>
      </w:r>
      <w:r w:rsidRPr="00570908">
        <w:rPr>
          <w:rFonts w:eastAsia="바탕"/>
          <w:b/>
          <w:sz w:val="22"/>
          <w:szCs w:val="22"/>
          <w:lang w:eastAsia="ko-KR"/>
        </w:rPr>
        <w:t xml:space="preserve">For </w:t>
      </w:r>
      <w:r>
        <w:rPr>
          <w:rFonts w:eastAsia="바탕"/>
          <w:b/>
          <w:sz w:val="22"/>
          <w:szCs w:val="22"/>
          <w:lang w:eastAsia="ko-KR"/>
        </w:rPr>
        <w:t>PUSCH/PUCCH waveform</w:t>
      </w:r>
      <w:r w:rsidRPr="00617B36">
        <w:rPr>
          <w:rFonts w:eastAsia="바탕"/>
          <w:b/>
          <w:sz w:val="22"/>
          <w:szCs w:val="22"/>
          <w:lang w:eastAsia="ko-KR"/>
        </w:rPr>
        <w:t xml:space="preserve"> </w:t>
      </w:r>
      <w:r w:rsidRPr="00570908">
        <w:rPr>
          <w:rFonts w:eastAsia="바탕"/>
          <w:b/>
          <w:sz w:val="22"/>
          <w:szCs w:val="22"/>
          <w:lang w:eastAsia="ko-KR"/>
        </w:rPr>
        <w:t>for NR-U operation, 15</w:t>
      </w:r>
      <w:r w:rsidRPr="00570908">
        <w:rPr>
          <w:rFonts w:eastAsia="바탕" w:hint="eastAsia"/>
          <w:b/>
          <w:sz w:val="22"/>
          <w:szCs w:val="22"/>
          <w:lang w:eastAsia="ko-KR"/>
        </w:rPr>
        <w:t xml:space="preserve"> </w:t>
      </w:r>
      <w:r>
        <w:rPr>
          <w:rFonts w:eastAsia="바탕" w:hint="eastAsia"/>
          <w:b/>
          <w:sz w:val="22"/>
          <w:szCs w:val="22"/>
          <w:lang w:eastAsia="ko-KR"/>
        </w:rPr>
        <w:t xml:space="preserve">kHz SCS </w:t>
      </w:r>
      <w:r w:rsidRPr="00570908">
        <w:rPr>
          <w:rFonts w:eastAsia="바탕" w:hint="eastAsia"/>
          <w:b/>
          <w:sz w:val="22"/>
          <w:szCs w:val="22"/>
          <w:lang w:eastAsia="ko-KR"/>
        </w:rPr>
        <w:t>and 30 kHz SCS</w:t>
      </w:r>
      <w:r w:rsidRPr="00570908">
        <w:rPr>
          <w:rFonts w:eastAsia="바탕"/>
          <w:b/>
          <w:sz w:val="22"/>
          <w:szCs w:val="22"/>
          <w:lang w:eastAsia="ko-KR"/>
        </w:rPr>
        <w:t xml:space="preserve"> should be prioritized over 60 kHz SCS.</w:t>
      </w:r>
    </w:p>
    <w:p w14:paraId="136076B7" w14:textId="77777777" w:rsidR="006C6A69" w:rsidRDefault="006C6A69" w:rsidP="006C6A69">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Pr>
          <w:rFonts w:eastAsia="바탕"/>
          <w:b/>
          <w:sz w:val="22"/>
          <w:szCs w:val="22"/>
          <w:lang w:eastAsia="ko-KR"/>
        </w:rPr>
        <w:t>3</w:t>
      </w:r>
      <w:r>
        <w:rPr>
          <w:rFonts w:eastAsia="바탕" w:hint="eastAsia"/>
          <w:b/>
          <w:sz w:val="22"/>
          <w:szCs w:val="22"/>
          <w:lang w:eastAsia="ko-KR"/>
        </w:rPr>
        <w:t xml:space="preserve">: </w:t>
      </w:r>
      <w:r>
        <w:rPr>
          <w:rFonts w:eastAsia="바탕"/>
          <w:b/>
          <w:sz w:val="22"/>
          <w:szCs w:val="22"/>
          <w:lang w:eastAsia="ko-KR"/>
        </w:rPr>
        <w:t>For PRACH waveform for NR-U operation, followings should be considered.</w:t>
      </w:r>
    </w:p>
    <w:p w14:paraId="76B6FA35" w14:textId="77777777" w:rsidR="006C6A69" w:rsidRDefault="006C6A69" w:rsidP="006C6A69">
      <w:pPr>
        <w:pStyle w:val="a7"/>
        <w:numPr>
          <w:ilvl w:val="0"/>
          <w:numId w:val="27"/>
        </w:numPr>
        <w:spacing w:before="120" w:after="120" w:line="240" w:lineRule="auto"/>
        <w:ind w:leftChars="0" w:hanging="357"/>
        <w:rPr>
          <w:rFonts w:eastAsia="바탕"/>
          <w:b/>
          <w:sz w:val="22"/>
          <w:szCs w:val="22"/>
          <w:lang w:val="en" w:eastAsia="ko-KR"/>
        </w:rPr>
      </w:pPr>
      <w:r>
        <w:rPr>
          <w:rFonts w:eastAsia="바탕"/>
          <w:b/>
          <w:sz w:val="22"/>
          <w:szCs w:val="22"/>
          <w:lang w:val="en" w:eastAsia="ko-KR"/>
        </w:rPr>
        <w:t>Supported NR PRACH preamble format(s) for NR-U operation</w:t>
      </w:r>
    </w:p>
    <w:p w14:paraId="64A9B824" w14:textId="77777777" w:rsidR="006C6A69" w:rsidRPr="00FF5648" w:rsidRDefault="006C6A69" w:rsidP="006C6A69">
      <w:pPr>
        <w:pStyle w:val="a7"/>
        <w:numPr>
          <w:ilvl w:val="0"/>
          <w:numId w:val="27"/>
        </w:numPr>
        <w:spacing w:before="120" w:after="120" w:line="240" w:lineRule="auto"/>
        <w:ind w:leftChars="0" w:hanging="357"/>
        <w:rPr>
          <w:rFonts w:eastAsia="바탕"/>
          <w:b/>
          <w:sz w:val="22"/>
          <w:szCs w:val="22"/>
          <w:lang w:val="en" w:eastAsia="ko-KR"/>
        </w:rPr>
      </w:pPr>
      <w:r>
        <w:rPr>
          <w:rFonts w:eastAsia="바탕"/>
          <w:b/>
          <w:sz w:val="22"/>
          <w:szCs w:val="22"/>
          <w:lang w:val="en" w:eastAsia="ko-KR"/>
        </w:rPr>
        <w:t>Extension of NR PRACH preamble format</w:t>
      </w:r>
      <w:r>
        <w:rPr>
          <w:rFonts w:eastAsia="바탕" w:hint="eastAsia"/>
          <w:b/>
          <w:sz w:val="22"/>
          <w:szCs w:val="22"/>
          <w:lang w:val="en" w:eastAsia="ko-KR"/>
        </w:rPr>
        <w:t xml:space="preserve"> </w:t>
      </w:r>
      <w:r>
        <w:rPr>
          <w:rFonts w:eastAsia="바탕"/>
          <w:b/>
          <w:sz w:val="22"/>
          <w:szCs w:val="22"/>
          <w:lang w:val="en" w:eastAsia="ko-KR"/>
        </w:rPr>
        <w:t>in frequency domain</w:t>
      </w:r>
    </w:p>
    <w:p w14:paraId="119D2645" w14:textId="342C17FE" w:rsidR="006C6A69" w:rsidRDefault="006C6A69" w:rsidP="006C6A69">
      <w:pPr>
        <w:spacing w:before="120" w:after="60" w:line="240" w:lineRule="auto"/>
        <w:ind w:left="0" w:firstLine="0"/>
        <w:rPr>
          <w:rFonts w:eastAsia="바탕"/>
          <w:b/>
          <w:sz w:val="22"/>
          <w:szCs w:val="22"/>
          <w:lang w:eastAsia="ko-KR"/>
        </w:rPr>
      </w:pPr>
      <w:r w:rsidRPr="00B60FB5">
        <w:rPr>
          <w:rFonts w:eastAsia="바탕" w:hint="eastAsia"/>
          <w:b/>
          <w:sz w:val="22"/>
          <w:szCs w:val="22"/>
          <w:lang w:eastAsia="ko-KR"/>
        </w:rPr>
        <w:t>Proposal #</w:t>
      </w:r>
      <w:r>
        <w:rPr>
          <w:rFonts w:eastAsia="바탕"/>
          <w:b/>
          <w:sz w:val="22"/>
          <w:szCs w:val="22"/>
          <w:lang w:eastAsia="ko-KR"/>
        </w:rPr>
        <w:t>4</w:t>
      </w:r>
      <w:r w:rsidRPr="00B60FB5">
        <w:rPr>
          <w:rFonts w:eastAsia="바탕" w:hint="eastAsia"/>
          <w:b/>
          <w:sz w:val="22"/>
          <w:szCs w:val="22"/>
          <w:lang w:eastAsia="ko-KR"/>
        </w:rPr>
        <w:t xml:space="preserve">: </w:t>
      </w:r>
      <w:r w:rsidRPr="00B60FB5">
        <w:rPr>
          <w:rFonts w:eastAsia="바탕"/>
          <w:b/>
          <w:sz w:val="22"/>
          <w:szCs w:val="22"/>
          <w:lang w:eastAsia="ko-KR"/>
        </w:rPr>
        <w:t xml:space="preserve">For PUSCH waveform for NR-U operation with 15 and 30 kHz SCS, block-interlaced waveform with cluster size of 1 </w:t>
      </w:r>
      <w:r w:rsidR="00AE26C5">
        <w:rPr>
          <w:rFonts w:eastAsia="바탕"/>
          <w:b/>
          <w:sz w:val="22"/>
          <w:szCs w:val="22"/>
          <w:lang w:eastAsia="ko-KR"/>
        </w:rPr>
        <w:t>P</w:t>
      </w:r>
      <w:r w:rsidRPr="00B60FB5">
        <w:rPr>
          <w:rFonts w:eastAsia="바탕"/>
          <w:b/>
          <w:sz w:val="22"/>
          <w:szCs w:val="22"/>
          <w:lang w:eastAsia="ko-KR"/>
        </w:rPr>
        <w:t>RB and cluster interval of 1.8 MHz can be considered.</w:t>
      </w:r>
    </w:p>
    <w:p w14:paraId="54D1EB80" w14:textId="77777777" w:rsidR="006C6A69" w:rsidRPr="00B60FB5" w:rsidRDefault="006C6A69" w:rsidP="006C6A69">
      <w:pPr>
        <w:pStyle w:val="a7"/>
        <w:numPr>
          <w:ilvl w:val="0"/>
          <w:numId w:val="27"/>
        </w:numPr>
        <w:spacing w:before="120" w:after="120" w:line="240" w:lineRule="auto"/>
        <w:ind w:leftChars="0" w:hanging="357"/>
        <w:rPr>
          <w:rFonts w:eastAsia="바탕"/>
          <w:b/>
          <w:sz w:val="22"/>
          <w:szCs w:val="22"/>
          <w:lang w:eastAsia="ko-KR"/>
        </w:rPr>
      </w:pPr>
      <w:r>
        <w:rPr>
          <w:rFonts w:eastAsia="바탕" w:hint="eastAsia"/>
          <w:b/>
          <w:sz w:val="22"/>
          <w:szCs w:val="22"/>
          <w:lang w:eastAsia="ko-KR"/>
        </w:rPr>
        <w:t xml:space="preserve">M = 10/5 for 15/30 kHz SCS where </w:t>
      </w:r>
      <w:r w:rsidRPr="000B3464">
        <w:rPr>
          <w:rFonts w:eastAsia="바탕" w:hint="eastAsia"/>
          <w:b/>
          <w:i/>
          <w:sz w:val="22"/>
          <w:szCs w:val="22"/>
          <w:lang w:eastAsia="ko-KR"/>
        </w:rPr>
        <w:t>M</w:t>
      </w:r>
      <w:r>
        <w:rPr>
          <w:rFonts w:eastAsia="바탕" w:hint="eastAsia"/>
          <w:b/>
          <w:sz w:val="22"/>
          <w:szCs w:val="22"/>
          <w:lang w:eastAsia="ko-KR"/>
        </w:rPr>
        <w:t xml:space="preserve"> is the number of interlace(s)</w:t>
      </w:r>
    </w:p>
    <w:p w14:paraId="59E7D809" w14:textId="77777777" w:rsidR="006C6A69" w:rsidRDefault="006C6A69" w:rsidP="006C6A69">
      <w:pPr>
        <w:spacing w:before="120" w:after="60" w:line="240" w:lineRule="auto"/>
        <w:ind w:left="0" w:firstLine="0"/>
        <w:rPr>
          <w:rFonts w:eastAsia="바탕"/>
          <w:sz w:val="22"/>
          <w:szCs w:val="22"/>
          <w:lang w:val="en" w:eastAsia="ko-KR"/>
        </w:rPr>
      </w:pPr>
      <w:r w:rsidRPr="00B60FB5">
        <w:rPr>
          <w:rFonts w:eastAsia="바탕" w:hint="eastAsia"/>
          <w:b/>
          <w:sz w:val="22"/>
          <w:szCs w:val="22"/>
          <w:lang w:eastAsia="ko-KR"/>
        </w:rPr>
        <w:t>Proposal #</w:t>
      </w:r>
      <w:r>
        <w:rPr>
          <w:rFonts w:eastAsia="바탕"/>
          <w:b/>
          <w:sz w:val="22"/>
          <w:szCs w:val="22"/>
          <w:lang w:eastAsia="ko-KR"/>
        </w:rPr>
        <w:t>5</w:t>
      </w:r>
      <w:r w:rsidRPr="00B60FB5">
        <w:rPr>
          <w:rFonts w:eastAsia="바탕" w:hint="eastAsia"/>
          <w:b/>
          <w:sz w:val="22"/>
          <w:szCs w:val="22"/>
          <w:lang w:eastAsia="ko-KR"/>
        </w:rPr>
        <w:t xml:space="preserve">: </w:t>
      </w:r>
      <w:r w:rsidRPr="00B60FB5">
        <w:rPr>
          <w:rFonts w:eastAsia="바탕"/>
          <w:b/>
          <w:sz w:val="22"/>
          <w:szCs w:val="22"/>
          <w:lang w:eastAsia="ko-KR"/>
        </w:rPr>
        <w:t xml:space="preserve">For PUSCH waveform for NR-U operation with 15 and 30 kHz SCS, </w:t>
      </w:r>
      <w:r>
        <w:rPr>
          <w:rFonts w:eastAsia="바탕"/>
          <w:b/>
          <w:sz w:val="22"/>
          <w:szCs w:val="22"/>
          <w:lang w:eastAsia="ko-KR"/>
        </w:rPr>
        <w:t xml:space="preserve">when </w:t>
      </w:r>
      <w:r w:rsidRPr="008550FB">
        <w:rPr>
          <w:rFonts w:eastAsia="바탕"/>
          <w:b/>
          <w:i/>
          <w:sz w:val="22"/>
          <w:szCs w:val="22"/>
          <w:lang w:eastAsia="ko-KR"/>
        </w:rPr>
        <w:t>M</w:t>
      </w:r>
      <w:r>
        <w:rPr>
          <w:rFonts w:eastAsia="바탕"/>
          <w:b/>
          <w:sz w:val="22"/>
          <w:szCs w:val="22"/>
          <w:lang w:eastAsia="ko-KR"/>
        </w:rPr>
        <w:t xml:space="preserve"> and UL BWP are given to UE, PRBs constituting an interlace resource can be determined by PRB index to interlace index mapping</w:t>
      </w:r>
      <w:r w:rsidRPr="00B60FB5">
        <w:rPr>
          <w:rFonts w:eastAsia="바탕"/>
          <w:b/>
          <w:sz w:val="22"/>
          <w:szCs w:val="22"/>
          <w:lang w:eastAsia="ko-KR"/>
        </w:rPr>
        <w:t>.</w:t>
      </w:r>
    </w:p>
    <w:p w14:paraId="7F636DA0" w14:textId="77777777" w:rsidR="006C6A69" w:rsidRPr="00922560" w:rsidRDefault="006C6A69" w:rsidP="006C6A69">
      <w:pPr>
        <w:spacing w:before="120" w:after="60" w:line="240" w:lineRule="auto"/>
        <w:ind w:left="0" w:firstLine="0"/>
        <w:rPr>
          <w:rFonts w:eastAsia="바탕"/>
          <w:b/>
          <w:sz w:val="22"/>
          <w:szCs w:val="22"/>
          <w:lang w:eastAsia="ko-KR"/>
        </w:rPr>
      </w:pPr>
      <w:r w:rsidRPr="00922560">
        <w:rPr>
          <w:rFonts w:eastAsia="바탕" w:hint="eastAsia"/>
          <w:b/>
          <w:sz w:val="22"/>
          <w:szCs w:val="22"/>
          <w:lang w:eastAsia="ko-KR"/>
        </w:rPr>
        <w:t>Proposal #</w:t>
      </w:r>
      <w:r>
        <w:rPr>
          <w:rFonts w:eastAsia="바탕"/>
          <w:b/>
          <w:sz w:val="22"/>
          <w:szCs w:val="22"/>
          <w:lang w:eastAsia="ko-KR"/>
        </w:rPr>
        <w:t>6</w:t>
      </w:r>
      <w:r w:rsidRPr="00922560">
        <w:rPr>
          <w:rFonts w:eastAsia="바탕" w:hint="eastAsia"/>
          <w:b/>
          <w:sz w:val="22"/>
          <w:szCs w:val="22"/>
          <w:lang w:eastAsia="ko-KR"/>
        </w:rPr>
        <w:t xml:space="preserve">: </w:t>
      </w:r>
      <w:r w:rsidRPr="00922560">
        <w:rPr>
          <w:rFonts w:eastAsia="바탕"/>
          <w:b/>
          <w:sz w:val="22"/>
          <w:szCs w:val="22"/>
          <w:lang w:eastAsia="ko-KR"/>
        </w:rPr>
        <w:t>For PUSCH waveform for NR-U operation with 60 kHz SCS (if supported), block-interlaced waveform with cluster size of X and cluster interval of Y can be considered.</w:t>
      </w:r>
    </w:p>
    <w:p w14:paraId="24719654" w14:textId="77777777" w:rsidR="006C6A69" w:rsidRPr="00922560" w:rsidRDefault="006C6A69" w:rsidP="006C6A69">
      <w:pPr>
        <w:pStyle w:val="a7"/>
        <w:numPr>
          <w:ilvl w:val="0"/>
          <w:numId w:val="27"/>
        </w:numPr>
        <w:spacing w:before="120" w:after="120" w:line="240" w:lineRule="auto"/>
        <w:ind w:leftChars="0" w:hanging="357"/>
        <w:rPr>
          <w:rFonts w:eastAsia="바탕"/>
          <w:b/>
          <w:sz w:val="22"/>
          <w:szCs w:val="22"/>
          <w:lang w:eastAsia="ko-KR"/>
        </w:rPr>
      </w:pPr>
      <w:r w:rsidRPr="00922560">
        <w:rPr>
          <w:rFonts w:eastAsia="바탕"/>
          <w:b/>
          <w:sz w:val="22"/>
          <w:szCs w:val="22"/>
          <w:lang w:eastAsia="ko-KR"/>
        </w:rPr>
        <w:t>Opt. 1: X = 0.5 RB, Y = 1.8 MHz</w:t>
      </w:r>
    </w:p>
    <w:p w14:paraId="34A0CA17" w14:textId="77777777" w:rsidR="006C6A69" w:rsidRPr="00922560" w:rsidRDefault="006C6A69" w:rsidP="006C6A69">
      <w:pPr>
        <w:pStyle w:val="a7"/>
        <w:numPr>
          <w:ilvl w:val="0"/>
          <w:numId w:val="27"/>
        </w:numPr>
        <w:spacing w:before="120" w:after="120" w:line="240" w:lineRule="auto"/>
        <w:ind w:leftChars="0" w:hanging="357"/>
        <w:rPr>
          <w:rFonts w:eastAsia="바탕"/>
          <w:b/>
          <w:sz w:val="22"/>
          <w:szCs w:val="22"/>
          <w:lang w:eastAsia="ko-KR"/>
        </w:rPr>
      </w:pPr>
      <w:r w:rsidRPr="00922560">
        <w:rPr>
          <w:rFonts w:eastAsia="바탕"/>
          <w:b/>
          <w:sz w:val="22"/>
          <w:szCs w:val="22"/>
          <w:lang w:eastAsia="ko-KR"/>
        </w:rPr>
        <w:t>Opt. 2: X = 1 RB, Y = 3 RB</w:t>
      </w:r>
    </w:p>
    <w:p w14:paraId="35364DAA" w14:textId="77777777" w:rsidR="006C6A69" w:rsidRDefault="006C6A69" w:rsidP="006C6A69">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Pr>
          <w:rFonts w:eastAsia="바탕"/>
          <w:b/>
          <w:sz w:val="22"/>
          <w:szCs w:val="22"/>
          <w:lang w:eastAsia="ko-KR"/>
        </w:rPr>
        <w:t>7</w:t>
      </w:r>
      <w:r>
        <w:rPr>
          <w:rFonts w:eastAsia="바탕" w:hint="eastAsia"/>
          <w:b/>
          <w:sz w:val="22"/>
          <w:szCs w:val="22"/>
          <w:lang w:eastAsia="ko-KR"/>
        </w:rPr>
        <w:t xml:space="preserve">: </w:t>
      </w:r>
      <w:r>
        <w:rPr>
          <w:rFonts w:eastAsia="바탕"/>
          <w:b/>
          <w:sz w:val="22"/>
          <w:szCs w:val="22"/>
          <w:lang w:eastAsia="ko-KR"/>
        </w:rPr>
        <w:t xml:space="preserve">For PUCCH waveform for NR-U operation, PUCCH format 2/3 can be extended to multi-cluster transmission </w:t>
      </w:r>
      <w:r w:rsidRPr="00D418D5">
        <w:rPr>
          <w:rFonts w:eastAsia="바탕" w:hint="eastAsia"/>
          <w:b/>
          <w:sz w:val="22"/>
          <w:szCs w:val="22"/>
          <w:lang w:eastAsia="ko-KR"/>
        </w:rPr>
        <w:t>by splitting RBs of the PUCCH resource over inconsecutive frequency locations</w:t>
      </w:r>
      <w:r>
        <w:rPr>
          <w:rFonts w:eastAsia="바탕"/>
          <w:b/>
          <w:sz w:val="22"/>
          <w:szCs w:val="22"/>
          <w:lang w:eastAsia="ko-KR"/>
        </w:rPr>
        <w:t>.</w:t>
      </w:r>
    </w:p>
    <w:p w14:paraId="7B3C0B79" w14:textId="77777777" w:rsidR="006C6A69" w:rsidRDefault="006C6A69" w:rsidP="006C6A69">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Pr>
          <w:rFonts w:eastAsia="바탕"/>
          <w:b/>
          <w:sz w:val="22"/>
          <w:szCs w:val="22"/>
          <w:lang w:eastAsia="ko-KR"/>
        </w:rPr>
        <w:t>8</w:t>
      </w:r>
      <w:r>
        <w:rPr>
          <w:rFonts w:eastAsia="바탕" w:hint="eastAsia"/>
          <w:b/>
          <w:sz w:val="22"/>
          <w:szCs w:val="22"/>
          <w:lang w:eastAsia="ko-KR"/>
        </w:rPr>
        <w:t xml:space="preserve">: </w:t>
      </w:r>
      <w:r>
        <w:rPr>
          <w:rFonts w:eastAsia="바탕"/>
          <w:b/>
          <w:sz w:val="22"/>
          <w:szCs w:val="22"/>
          <w:lang w:eastAsia="ko-KR"/>
        </w:rPr>
        <w:t>For PUCCH waveform for NR-U operation, PUCCH format 0/1 can be extended to multi-cluster transmission by repeating legacy PUCCH format 0/1 in frequency domain with different cyclic shift value per each repetition.</w:t>
      </w:r>
    </w:p>
    <w:p w14:paraId="5F057B66" w14:textId="77777777" w:rsidR="006C6A69" w:rsidRDefault="006C6A69" w:rsidP="006C6A69">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Pr>
          <w:rFonts w:eastAsia="바탕"/>
          <w:b/>
          <w:sz w:val="22"/>
          <w:szCs w:val="22"/>
          <w:lang w:eastAsia="ko-KR"/>
        </w:rPr>
        <w:t>9</w:t>
      </w:r>
      <w:r>
        <w:rPr>
          <w:rFonts w:eastAsia="바탕" w:hint="eastAsia"/>
          <w:b/>
          <w:sz w:val="22"/>
          <w:szCs w:val="22"/>
          <w:lang w:eastAsia="ko-KR"/>
        </w:rPr>
        <w:t xml:space="preserve">: </w:t>
      </w:r>
      <w:r>
        <w:rPr>
          <w:rFonts w:eastAsia="바탕"/>
          <w:b/>
          <w:sz w:val="22"/>
          <w:szCs w:val="22"/>
          <w:lang w:eastAsia="ko-KR"/>
        </w:rPr>
        <w:t xml:space="preserve">For frequency resource allocation for NR-U operation, </w:t>
      </w:r>
      <w:r w:rsidRPr="00D418D5">
        <w:rPr>
          <w:rFonts w:eastAsia="바탕" w:hint="eastAsia"/>
          <w:b/>
          <w:sz w:val="22"/>
          <w:szCs w:val="22"/>
          <w:lang w:eastAsia="ko-KR"/>
        </w:rPr>
        <w:t>allowing finer granularity than the amount of frequency resource assigned to each interlace should be considered.</w:t>
      </w:r>
    </w:p>
    <w:p w14:paraId="11198721" w14:textId="77777777" w:rsidR="006C6A69" w:rsidRPr="000868BE" w:rsidRDefault="006C6A69" w:rsidP="006C6A69">
      <w:pPr>
        <w:spacing w:before="120" w:after="60" w:line="240" w:lineRule="auto"/>
        <w:ind w:left="0" w:firstLine="0"/>
        <w:rPr>
          <w:rFonts w:eastAsia="바탕"/>
          <w:sz w:val="22"/>
          <w:szCs w:val="22"/>
          <w:lang w:eastAsia="ko-KR"/>
        </w:rPr>
      </w:pPr>
      <w:r>
        <w:rPr>
          <w:rFonts w:eastAsia="바탕" w:hint="eastAsia"/>
          <w:b/>
          <w:sz w:val="22"/>
          <w:szCs w:val="22"/>
          <w:lang w:eastAsia="ko-KR"/>
        </w:rPr>
        <w:t>Proposal #</w:t>
      </w:r>
      <w:r>
        <w:rPr>
          <w:rFonts w:eastAsia="바탕"/>
          <w:b/>
          <w:sz w:val="22"/>
          <w:szCs w:val="22"/>
          <w:lang w:eastAsia="ko-KR"/>
        </w:rPr>
        <w:t>10:</w:t>
      </w:r>
      <w:r>
        <w:rPr>
          <w:rFonts w:eastAsia="바탕" w:hint="eastAsia"/>
          <w:b/>
          <w:sz w:val="22"/>
          <w:szCs w:val="22"/>
          <w:lang w:eastAsia="ko-KR"/>
        </w:rPr>
        <w:t xml:space="preserve"> </w:t>
      </w:r>
      <w:r>
        <w:rPr>
          <w:rFonts w:eastAsia="바탕"/>
          <w:b/>
          <w:sz w:val="22"/>
          <w:szCs w:val="22"/>
          <w:lang w:eastAsia="ko-KR"/>
        </w:rPr>
        <w:t>For time resource allocation for NR-U operation, multiple candidate resources (in time) for single UL transmission should be considered for better transmission success rate.</w:t>
      </w:r>
    </w:p>
    <w:p w14:paraId="0E9BCCD1" w14:textId="77777777" w:rsidR="006C6A69" w:rsidRPr="00881CB0" w:rsidRDefault="006C6A69" w:rsidP="006C6A69">
      <w:pPr>
        <w:spacing w:before="120" w:after="60" w:line="240" w:lineRule="auto"/>
        <w:ind w:left="0" w:firstLine="0"/>
        <w:rPr>
          <w:rFonts w:ascii="Arial" w:eastAsia="바탕" w:hAnsi="Arial" w:cs="Arial"/>
          <w:sz w:val="22"/>
          <w:szCs w:val="22"/>
          <w:lang w:eastAsia="ko-KR"/>
        </w:rPr>
      </w:pPr>
      <w:r>
        <w:rPr>
          <w:rFonts w:eastAsia="바탕" w:hint="eastAsia"/>
          <w:b/>
          <w:sz w:val="22"/>
          <w:szCs w:val="22"/>
          <w:lang w:eastAsia="ko-KR"/>
        </w:rPr>
        <w:t>Proposal #</w:t>
      </w:r>
      <w:r>
        <w:rPr>
          <w:rFonts w:eastAsia="바탕"/>
          <w:b/>
          <w:sz w:val="22"/>
          <w:szCs w:val="22"/>
          <w:lang w:eastAsia="ko-KR"/>
        </w:rPr>
        <w:t>11:</w:t>
      </w:r>
      <w:r>
        <w:rPr>
          <w:rFonts w:eastAsia="바탕" w:hint="eastAsia"/>
          <w:b/>
          <w:sz w:val="22"/>
          <w:szCs w:val="22"/>
          <w:lang w:eastAsia="ko-KR"/>
        </w:rPr>
        <w:t xml:space="preserve"> </w:t>
      </w:r>
      <w:r>
        <w:rPr>
          <w:rFonts w:eastAsia="바탕"/>
          <w:b/>
          <w:sz w:val="22"/>
          <w:szCs w:val="22"/>
          <w:lang w:eastAsia="ko-KR"/>
        </w:rPr>
        <w:t>For UCI multiplexing for NR-U operation, study how to map UCI on PUSCH considering potential puncturing behaviour for the part of PUSCH due to LBT procedure.</w:t>
      </w:r>
    </w:p>
    <w:p w14:paraId="69E90D67" w14:textId="77777777" w:rsidR="00881CB0" w:rsidRPr="00881CB0" w:rsidRDefault="00881CB0" w:rsidP="000D6535">
      <w:pPr>
        <w:spacing w:before="120" w:after="120" w:line="240" w:lineRule="auto"/>
        <w:ind w:left="284" w:hangingChars="129"/>
        <w:rPr>
          <w:rFonts w:ascii="Arial" w:eastAsia="바탕" w:hAnsi="Arial" w:cs="Arial"/>
          <w:sz w:val="22"/>
          <w:szCs w:val="22"/>
          <w:lang w:eastAsia="ko-KR"/>
        </w:rPr>
      </w:pPr>
    </w:p>
    <w:p w14:paraId="776E8133" w14:textId="77777777" w:rsidR="00987C49" w:rsidRDefault="00987C49" w:rsidP="00056A4E">
      <w:pPr>
        <w:pStyle w:val="1"/>
        <w:numPr>
          <w:ilvl w:val="0"/>
          <w:numId w:val="1"/>
        </w:numPr>
        <w:spacing w:before="300"/>
        <w:rPr>
          <w:rFonts w:eastAsia="바탕"/>
          <w:b/>
          <w:lang w:eastAsia="ko-KR"/>
        </w:rPr>
      </w:pPr>
      <w:r>
        <w:rPr>
          <w:rFonts w:eastAsia="바탕" w:hint="eastAsia"/>
          <w:b/>
          <w:lang w:eastAsia="ko-KR"/>
        </w:rPr>
        <w:t>Reference</w:t>
      </w:r>
      <w:bookmarkStart w:id="3" w:name="_GoBack"/>
      <w:bookmarkEnd w:id="3"/>
    </w:p>
    <w:p w14:paraId="38BC7CB1" w14:textId="60896AE7" w:rsidR="00BA3236" w:rsidRDefault="00CF48E0" w:rsidP="00CF48E0">
      <w:pPr>
        <w:pStyle w:val="References"/>
        <w:numPr>
          <w:ilvl w:val="0"/>
          <w:numId w:val="2"/>
        </w:numPr>
        <w:tabs>
          <w:tab w:val="clear" w:pos="360"/>
          <w:tab w:val="num" w:pos="560"/>
        </w:tabs>
        <w:ind w:leftChars="100" w:left="560"/>
        <w:rPr>
          <w:rFonts w:eastAsia="맑은 고딕"/>
          <w:szCs w:val="22"/>
          <w:lang w:eastAsia="ko-KR"/>
        </w:rPr>
      </w:pPr>
      <w:r w:rsidRPr="005A7094">
        <w:rPr>
          <w:rFonts w:eastAsia="맑은 고딕" w:hint="eastAsia"/>
          <w:szCs w:val="22"/>
          <w:lang w:eastAsia="ko-KR"/>
        </w:rPr>
        <w:t>RAN1 chairman</w:t>
      </w:r>
      <w:r w:rsidRPr="005A7094">
        <w:rPr>
          <w:rFonts w:eastAsia="맑은 고딕"/>
          <w:szCs w:val="22"/>
          <w:lang w:eastAsia="ko-KR"/>
        </w:rPr>
        <w:t>’</w:t>
      </w:r>
      <w:r w:rsidRPr="005A7094">
        <w:rPr>
          <w:rFonts w:eastAsia="맑은 고딕" w:hint="eastAsia"/>
          <w:szCs w:val="22"/>
          <w:lang w:eastAsia="ko-KR"/>
        </w:rPr>
        <w:t>s notes, RAN1</w:t>
      </w:r>
      <w:r w:rsidRPr="005A7094">
        <w:rPr>
          <w:rFonts w:eastAsia="맑은 고딕"/>
          <w:szCs w:val="22"/>
          <w:lang w:eastAsia="ko-KR"/>
        </w:rPr>
        <w:t xml:space="preserve"> </w:t>
      </w:r>
      <w:r>
        <w:rPr>
          <w:rFonts w:eastAsia="맑은 고딕"/>
          <w:szCs w:val="22"/>
          <w:lang w:eastAsia="ko-KR"/>
        </w:rPr>
        <w:t>#</w:t>
      </w:r>
      <w:r w:rsidR="00C72906">
        <w:rPr>
          <w:rFonts w:eastAsia="맑은 고딕"/>
          <w:szCs w:val="22"/>
          <w:lang w:eastAsia="ko-KR"/>
        </w:rPr>
        <w:t>94</w:t>
      </w:r>
      <w:r>
        <w:rPr>
          <w:rFonts w:eastAsia="맑은 고딕"/>
          <w:szCs w:val="22"/>
          <w:lang w:eastAsia="ko-KR"/>
        </w:rPr>
        <w:t>.</w:t>
      </w:r>
    </w:p>
    <w:p w14:paraId="0A8B9554" w14:textId="3F954666" w:rsidR="00C43DEB" w:rsidRPr="00C43DEB" w:rsidRDefault="00C43DEB" w:rsidP="00C43DEB">
      <w:pPr>
        <w:pStyle w:val="References"/>
        <w:numPr>
          <w:ilvl w:val="0"/>
          <w:numId w:val="2"/>
        </w:numPr>
        <w:tabs>
          <w:tab w:val="clear" w:pos="360"/>
          <w:tab w:val="num" w:pos="560"/>
        </w:tabs>
        <w:ind w:leftChars="100" w:left="560"/>
        <w:rPr>
          <w:rFonts w:eastAsia="맑은 고딕"/>
          <w:szCs w:val="22"/>
          <w:lang w:eastAsia="ko-KR"/>
        </w:rPr>
      </w:pPr>
      <w:r w:rsidRPr="00C43DEB">
        <w:rPr>
          <w:rFonts w:eastAsia="맑은 고딕" w:hint="eastAsia"/>
          <w:szCs w:val="22"/>
          <w:lang w:eastAsia="ko-KR"/>
        </w:rPr>
        <w:t>R1-</w:t>
      </w:r>
      <w:r w:rsidRPr="0001004D">
        <w:rPr>
          <w:rFonts w:eastAsia="맑은 고딕"/>
          <w:szCs w:val="22"/>
          <w:lang w:eastAsia="ko-KR"/>
        </w:rPr>
        <w:t>18</w:t>
      </w:r>
      <w:r w:rsidR="0001004D">
        <w:rPr>
          <w:rFonts w:eastAsia="맑은 고딕"/>
          <w:szCs w:val="22"/>
          <w:lang w:eastAsia="ko-KR"/>
        </w:rPr>
        <w:t>10267</w:t>
      </w:r>
      <w:r w:rsidRPr="00C43DEB">
        <w:rPr>
          <w:rFonts w:eastAsia="맑은 고딕" w:hint="eastAsia"/>
          <w:szCs w:val="22"/>
          <w:lang w:eastAsia="ko-KR"/>
        </w:rPr>
        <w:t xml:space="preserve">, </w:t>
      </w:r>
      <w:r w:rsidRPr="00C43DEB">
        <w:rPr>
          <w:rFonts w:eastAsia="맑은 고딕"/>
          <w:szCs w:val="22"/>
          <w:lang w:eastAsia="ko-KR"/>
        </w:rPr>
        <w:t xml:space="preserve">“Physical layer design of </w:t>
      </w:r>
      <w:r>
        <w:rPr>
          <w:rFonts w:eastAsia="맑은 고딕"/>
          <w:szCs w:val="22"/>
          <w:lang w:eastAsia="ko-KR"/>
        </w:rPr>
        <w:t>D</w:t>
      </w:r>
      <w:r w:rsidRPr="00C43DEB">
        <w:rPr>
          <w:rFonts w:eastAsia="맑은 고딕"/>
          <w:szCs w:val="22"/>
          <w:lang w:eastAsia="ko-KR"/>
        </w:rPr>
        <w:t>L signals and channels for NR unlicensed operation,” LG Electronics.</w:t>
      </w:r>
    </w:p>
    <w:p w14:paraId="7CBA539D" w14:textId="6ECBF44A" w:rsidR="00566BAC" w:rsidRPr="00CF48E0" w:rsidRDefault="00566BAC" w:rsidP="00CF48E0">
      <w:pPr>
        <w:pStyle w:val="References"/>
        <w:numPr>
          <w:ilvl w:val="0"/>
          <w:numId w:val="2"/>
        </w:numPr>
        <w:tabs>
          <w:tab w:val="clear" w:pos="360"/>
          <w:tab w:val="num" w:pos="560"/>
        </w:tabs>
        <w:ind w:leftChars="100" w:left="560"/>
        <w:rPr>
          <w:rFonts w:eastAsia="맑은 고딕"/>
          <w:szCs w:val="22"/>
          <w:lang w:eastAsia="ko-KR"/>
        </w:rPr>
      </w:pPr>
      <w:r>
        <w:rPr>
          <w:rFonts w:eastAsia="맑은 고딕" w:hint="eastAsia"/>
          <w:szCs w:val="22"/>
          <w:lang w:eastAsia="ko-KR"/>
        </w:rPr>
        <w:lastRenderedPageBreak/>
        <w:t xml:space="preserve">R1-1806644, </w:t>
      </w:r>
      <w:r>
        <w:rPr>
          <w:rFonts w:eastAsia="맑은 고딕"/>
          <w:szCs w:val="22"/>
          <w:lang w:eastAsia="ko-KR"/>
        </w:rPr>
        <w:t>“</w:t>
      </w:r>
      <w:r w:rsidRPr="00566BAC">
        <w:rPr>
          <w:rFonts w:eastAsia="맑은 고딕"/>
          <w:szCs w:val="22"/>
          <w:lang w:eastAsia="ko-KR"/>
        </w:rPr>
        <w:t>Physical layer design of UL signals and channels for NR unlicensed operation</w:t>
      </w:r>
      <w:r>
        <w:rPr>
          <w:rFonts w:eastAsia="맑은 고딕"/>
          <w:szCs w:val="22"/>
          <w:lang w:eastAsia="ko-KR"/>
        </w:rPr>
        <w:t>,” LG Electronics.</w:t>
      </w:r>
    </w:p>
    <w:sectPr w:rsidR="00566BAC" w:rsidRPr="00CF48E0" w:rsidSect="00857AA8">
      <w:headerReference w:type="even" r:id="rId18"/>
      <w:headerReference w:type="default" r:id="rId19"/>
      <w:footerReference w:type="even" r:id="rId20"/>
      <w:footerReference w:type="default" r:id="rId21"/>
      <w:headerReference w:type="first" r:id="rId22"/>
      <w:footerReference w:type="first" r:id="rId23"/>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8F7603" w14:textId="77777777" w:rsidR="00862CEA" w:rsidRDefault="00862CEA" w:rsidP="004936B7">
      <w:pPr>
        <w:spacing w:before="0" w:after="0" w:line="240" w:lineRule="auto"/>
      </w:pPr>
      <w:r>
        <w:separator/>
      </w:r>
    </w:p>
  </w:endnote>
  <w:endnote w:type="continuationSeparator" w:id="0">
    <w:p w14:paraId="56A654BB" w14:textId="77777777" w:rsidR="00862CEA" w:rsidRDefault="00862CEA" w:rsidP="004936B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AF2F2" w14:textId="77777777" w:rsidR="00BF631F" w:rsidRDefault="00BF631F">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7784E8" w14:textId="77777777" w:rsidR="00BF631F" w:rsidRDefault="00BF631F">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19B5E1" w14:textId="77777777" w:rsidR="00BF631F" w:rsidRDefault="00BF631F">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C5A832" w14:textId="77777777" w:rsidR="00862CEA" w:rsidRDefault="00862CEA" w:rsidP="004936B7">
      <w:pPr>
        <w:spacing w:before="0" w:after="0" w:line="240" w:lineRule="auto"/>
      </w:pPr>
      <w:r>
        <w:separator/>
      </w:r>
    </w:p>
  </w:footnote>
  <w:footnote w:type="continuationSeparator" w:id="0">
    <w:p w14:paraId="5DC24C23" w14:textId="77777777" w:rsidR="00862CEA" w:rsidRDefault="00862CEA" w:rsidP="004936B7">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8A11C" w14:textId="77777777" w:rsidR="00BF631F" w:rsidRDefault="00BF631F">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96928E" w14:textId="77777777" w:rsidR="00BF631F" w:rsidRDefault="00BF631F">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C39073" w14:textId="77777777" w:rsidR="00BF631F" w:rsidRDefault="00BF631F">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C635A"/>
    <w:multiLevelType w:val="hybridMultilevel"/>
    <w:tmpl w:val="7102D044"/>
    <w:lvl w:ilvl="0" w:tplc="CCF8CE5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3155B75"/>
    <w:multiLevelType w:val="hybridMultilevel"/>
    <w:tmpl w:val="3EB072EE"/>
    <w:lvl w:ilvl="0" w:tplc="E39EEA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6D5496E"/>
    <w:multiLevelType w:val="hybridMultilevel"/>
    <w:tmpl w:val="EC506FA0"/>
    <w:lvl w:ilvl="0" w:tplc="B5806206">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nsid w:val="07A44706"/>
    <w:multiLevelType w:val="hybridMultilevel"/>
    <w:tmpl w:val="66D45F84"/>
    <w:lvl w:ilvl="0" w:tplc="E39EEA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08F42C33"/>
    <w:multiLevelType w:val="hybridMultilevel"/>
    <w:tmpl w:val="DAA2185A"/>
    <w:lvl w:ilvl="0" w:tplc="E39EEA4A">
      <w:start w:val="1"/>
      <w:numFmt w:val="decimal"/>
      <w:lvlText w:val="(%1)"/>
      <w:lvlJc w:val="left"/>
      <w:pPr>
        <w:ind w:left="760" w:hanging="360"/>
      </w:pPr>
      <w:rPr>
        <w:rFonts w:hint="default"/>
      </w:rPr>
    </w:lvl>
    <w:lvl w:ilvl="1" w:tplc="56E8615C">
      <w:start w:val="1"/>
      <w:numFmt w:val="bullet"/>
      <w:lvlText w:val="•"/>
      <w:lvlJc w:val="left"/>
      <w:pPr>
        <w:ind w:left="1200" w:hanging="400"/>
      </w:pPr>
      <w:rPr>
        <w:rFonts w:ascii="Arial" w:hAnsi="Arial"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0E132023"/>
    <w:multiLevelType w:val="hybridMultilevel"/>
    <w:tmpl w:val="CBCE4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
    <w:nsid w:val="15B04245"/>
    <w:multiLevelType w:val="hybridMultilevel"/>
    <w:tmpl w:val="14349198"/>
    <w:lvl w:ilvl="0" w:tplc="5E1CD220">
      <w:start w:val="1"/>
      <w:numFmt w:val="decimal"/>
      <w:lvlText w:val="(%1)"/>
      <w:lvlJc w:val="left"/>
      <w:pPr>
        <w:ind w:left="760" w:hanging="360"/>
      </w:pPr>
      <w:rPr>
        <w:rFonts w:hint="default"/>
      </w:rPr>
    </w:lvl>
    <w:lvl w:ilvl="1" w:tplc="B9AE01A8">
      <w:start w:val="1"/>
      <w:numFmt w:val="bullet"/>
      <w:lvlText w:val=""/>
      <w:lvlJc w:val="left"/>
      <w:pPr>
        <w:ind w:left="1200" w:hanging="400"/>
      </w:pPr>
      <w:rPr>
        <w:rFonts w:ascii="Wingdings" w:hAnsi="Wingdings" w:hint="default"/>
        <w:lang w:val="en-US"/>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16C35CF3"/>
    <w:multiLevelType w:val="hybridMultilevel"/>
    <w:tmpl w:val="51A232BA"/>
    <w:lvl w:ilvl="0" w:tplc="63229584">
      <w:start w:val="1"/>
      <w:numFmt w:val="bullet"/>
      <w:lvlText w:val="•"/>
      <w:lvlJc w:val="left"/>
      <w:pPr>
        <w:tabs>
          <w:tab w:val="num" w:pos="720"/>
        </w:tabs>
        <w:ind w:left="720" w:hanging="360"/>
      </w:pPr>
      <w:rPr>
        <w:rFonts w:ascii="Arial" w:hAnsi="Arial" w:hint="default"/>
      </w:rPr>
    </w:lvl>
    <w:lvl w:ilvl="1" w:tplc="939646E2">
      <w:start w:val="174"/>
      <w:numFmt w:val="bullet"/>
      <w:lvlText w:val="•"/>
      <w:lvlJc w:val="left"/>
      <w:pPr>
        <w:tabs>
          <w:tab w:val="num" w:pos="1440"/>
        </w:tabs>
        <w:ind w:left="1440" w:hanging="360"/>
      </w:pPr>
      <w:rPr>
        <w:rFonts w:ascii="Arial" w:hAnsi="Arial" w:hint="default"/>
      </w:rPr>
    </w:lvl>
    <w:lvl w:ilvl="2" w:tplc="9D4603D0" w:tentative="1">
      <w:start w:val="1"/>
      <w:numFmt w:val="bullet"/>
      <w:lvlText w:val="•"/>
      <w:lvlJc w:val="left"/>
      <w:pPr>
        <w:tabs>
          <w:tab w:val="num" w:pos="2160"/>
        </w:tabs>
        <w:ind w:left="2160" w:hanging="360"/>
      </w:pPr>
      <w:rPr>
        <w:rFonts w:ascii="Arial" w:hAnsi="Arial" w:hint="default"/>
      </w:rPr>
    </w:lvl>
    <w:lvl w:ilvl="3" w:tplc="C06EC9AE" w:tentative="1">
      <w:start w:val="1"/>
      <w:numFmt w:val="bullet"/>
      <w:lvlText w:val="•"/>
      <w:lvlJc w:val="left"/>
      <w:pPr>
        <w:tabs>
          <w:tab w:val="num" w:pos="2880"/>
        </w:tabs>
        <w:ind w:left="2880" w:hanging="360"/>
      </w:pPr>
      <w:rPr>
        <w:rFonts w:ascii="Arial" w:hAnsi="Arial" w:hint="default"/>
      </w:rPr>
    </w:lvl>
    <w:lvl w:ilvl="4" w:tplc="934419AE" w:tentative="1">
      <w:start w:val="1"/>
      <w:numFmt w:val="bullet"/>
      <w:lvlText w:val="•"/>
      <w:lvlJc w:val="left"/>
      <w:pPr>
        <w:tabs>
          <w:tab w:val="num" w:pos="3600"/>
        </w:tabs>
        <w:ind w:left="3600" w:hanging="360"/>
      </w:pPr>
      <w:rPr>
        <w:rFonts w:ascii="Arial" w:hAnsi="Arial" w:hint="default"/>
      </w:rPr>
    </w:lvl>
    <w:lvl w:ilvl="5" w:tplc="A312687C" w:tentative="1">
      <w:start w:val="1"/>
      <w:numFmt w:val="bullet"/>
      <w:lvlText w:val="•"/>
      <w:lvlJc w:val="left"/>
      <w:pPr>
        <w:tabs>
          <w:tab w:val="num" w:pos="4320"/>
        </w:tabs>
        <w:ind w:left="4320" w:hanging="360"/>
      </w:pPr>
      <w:rPr>
        <w:rFonts w:ascii="Arial" w:hAnsi="Arial" w:hint="default"/>
      </w:rPr>
    </w:lvl>
    <w:lvl w:ilvl="6" w:tplc="D57467C8" w:tentative="1">
      <w:start w:val="1"/>
      <w:numFmt w:val="bullet"/>
      <w:lvlText w:val="•"/>
      <w:lvlJc w:val="left"/>
      <w:pPr>
        <w:tabs>
          <w:tab w:val="num" w:pos="5040"/>
        </w:tabs>
        <w:ind w:left="5040" w:hanging="360"/>
      </w:pPr>
      <w:rPr>
        <w:rFonts w:ascii="Arial" w:hAnsi="Arial" w:hint="default"/>
      </w:rPr>
    </w:lvl>
    <w:lvl w:ilvl="7" w:tplc="D1AC5C72" w:tentative="1">
      <w:start w:val="1"/>
      <w:numFmt w:val="bullet"/>
      <w:lvlText w:val="•"/>
      <w:lvlJc w:val="left"/>
      <w:pPr>
        <w:tabs>
          <w:tab w:val="num" w:pos="5760"/>
        </w:tabs>
        <w:ind w:left="5760" w:hanging="360"/>
      </w:pPr>
      <w:rPr>
        <w:rFonts w:ascii="Arial" w:hAnsi="Arial" w:hint="default"/>
      </w:rPr>
    </w:lvl>
    <w:lvl w:ilvl="8" w:tplc="00D2CB96" w:tentative="1">
      <w:start w:val="1"/>
      <w:numFmt w:val="bullet"/>
      <w:lvlText w:val="•"/>
      <w:lvlJc w:val="left"/>
      <w:pPr>
        <w:tabs>
          <w:tab w:val="num" w:pos="6480"/>
        </w:tabs>
        <w:ind w:left="6480" w:hanging="360"/>
      </w:pPr>
      <w:rPr>
        <w:rFonts w:ascii="Arial" w:hAnsi="Arial" w:hint="default"/>
      </w:rPr>
    </w:lvl>
  </w:abstractNum>
  <w:abstractNum w:abstractNumId="10">
    <w:nsid w:val="17E02509"/>
    <w:multiLevelType w:val="hybridMultilevel"/>
    <w:tmpl w:val="7102D044"/>
    <w:lvl w:ilvl="0" w:tplc="CCF8CE5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180F370D"/>
    <w:multiLevelType w:val="hybridMultilevel"/>
    <w:tmpl w:val="BE0424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1E846018"/>
    <w:multiLevelType w:val="hybridMultilevel"/>
    <w:tmpl w:val="71C6423C"/>
    <w:lvl w:ilvl="0" w:tplc="B9AE01A8">
      <w:start w:val="1"/>
      <w:numFmt w:val="bullet"/>
      <w:lvlText w:val=""/>
      <w:lvlJc w:val="left"/>
      <w:pPr>
        <w:ind w:left="1600" w:hanging="400"/>
      </w:pPr>
      <w:rPr>
        <w:rFonts w:ascii="Wingdings" w:hAnsi="Wingdings" w:hint="default"/>
        <w:lang w:val="en-US"/>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13">
    <w:nsid w:val="1F3B5F3A"/>
    <w:multiLevelType w:val="hybridMultilevel"/>
    <w:tmpl w:val="E5E07652"/>
    <w:lvl w:ilvl="0" w:tplc="53D816D6">
      <w:start w:val="3"/>
      <w:numFmt w:val="bullet"/>
      <w:lvlText w:val="-"/>
      <w:lvlJc w:val="left"/>
      <w:pPr>
        <w:ind w:left="760" w:hanging="360"/>
      </w:pPr>
      <w:rPr>
        <w:rFonts w:ascii="Times New Roman" w:eastAsia="바탕" w:hAnsi="Times New Roman" w:cs="Times New Roman" w:hint="default"/>
      </w:rPr>
    </w:lvl>
    <w:lvl w:ilvl="1" w:tplc="B9AE01A8">
      <w:start w:val="1"/>
      <w:numFmt w:val="bullet"/>
      <w:lvlText w:val=""/>
      <w:lvlJc w:val="left"/>
      <w:pPr>
        <w:ind w:left="1200" w:hanging="400"/>
      </w:pPr>
      <w:rPr>
        <w:rFonts w:ascii="Wingdings" w:hAnsi="Wingdings" w:hint="default"/>
        <w:lang w:val="en-US"/>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27A6604"/>
    <w:multiLevelType w:val="hybridMultilevel"/>
    <w:tmpl w:val="CA247FB2"/>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6F24A01"/>
    <w:multiLevelType w:val="hybridMultilevel"/>
    <w:tmpl w:val="6F34B33C"/>
    <w:lvl w:ilvl="0" w:tplc="E39EEA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2D80522A"/>
    <w:multiLevelType w:val="hybridMultilevel"/>
    <w:tmpl w:val="3EB072EE"/>
    <w:lvl w:ilvl="0" w:tplc="E39EEA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2E9C4C57"/>
    <w:multiLevelType w:val="hybridMultilevel"/>
    <w:tmpl w:val="F404D24E"/>
    <w:lvl w:ilvl="0" w:tplc="66567B1A">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B4B28194">
      <w:start w:val="1"/>
      <w:numFmt w:val="lowerRoman"/>
      <w:lvlText w:val="%3."/>
      <w:lvlJc w:val="right"/>
      <w:pPr>
        <w:ind w:left="1200" w:hanging="400"/>
      </w:pPr>
      <w:rPr>
        <w:b w:val="0"/>
      </w:r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8">
    <w:nsid w:val="31F36608"/>
    <w:multiLevelType w:val="hybridMultilevel"/>
    <w:tmpl w:val="FE407BB2"/>
    <w:lvl w:ilvl="0" w:tplc="DED65FD6">
      <w:start w:val="1"/>
      <w:numFmt w:val="bullet"/>
      <w:lvlText w:val="•"/>
      <w:lvlJc w:val="left"/>
      <w:pPr>
        <w:tabs>
          <w:tab w:val="num" w:pos="720"/>
        </w:tabs>
        <w:ind w:left="720" w:hanging="360"/>
      </w:pPr>
      <w:rPr>
        <w:rFonts w:ascii="Arial" w:hAnsi="Arial" w:hint="default"/>
      </w:rPr>
    </w:lvl>
    <w:lvl w:ilvl="1" w:tplc="F93ADE60">
      <w:start w:val="174"/>
      <w:numFmt w:val="bullet"/>
      <w:lvlText w:val="•"/>
      <w:lvlJc w:val="left"/>
      <w:pPr>
        <w:tabs>
          <w:tab w:val="num" w:pos="1440"/>
        </w:tabs>
        <w:ind w:left="1440" w:hanging="360"/>
      </w:pPr>
      <w:rPr>
        <w:rFonts w:ascii="Arial" w:hAnsi="Arial" w:hint="default"/>
      </w:rPr>
    </w:lvl>
    <w:lvl w:ilvl="2" w:tplc="AE2EB474" w:tentative="1">
      <w:start w:val="1"/>
      <w:numFmt w:val="bullet"/>
      <w:lvlText w:val="•"/>
      <w:lvlJc w:val="left"/>
      <w:pPr>
        <w:tabs>
          <w:tab w:val="num" w:pos="2160"/>
        </w:tabs>
        <w:ind w:left="2160" w:hanging="360"/>
      </w:pPr>
      <w:rPr>
        <w:rFonts w:ascii="Arial" w:hAnsi="Arial" w:hint="default"/>
      </w:rPr>
    </w:lvl>
    <w:lvl w:ilvl="3" w:tplc="4D201D2E" w:tentative="1">
      <w:start w:val="1"/>
      <w:numFmt w:val="bullet"/>
      <w:lvlText w:val="•"/>
      <w:lvlJc w:val="left"/>
      <w:pPr>
        <w:tabs>
          <w:tab w:val="num" w:pos="2880"/>
        </w:tabs>
        <w:ind w:left="2880" w:hanging="360"/>
      </w:pPr>
      <w:rPr>
        <w:rFonts w:ascii="Arial" w:hAnsi="Arial" w:hint="default"/>
      </w:rPr>
    </w:lvl>
    <w:lvl w:ilvl="4" w:tplc="B5B455D4" w:tentative="1">
      <w:start w:val="1"/>
      <w:numFmt w:val="bullet"/>
      <w:lvlText w:val="•"/>
      <w:lvlJc w:val="left"/>
      <w:pPr>
        <w:tabs>
          <w:tab w:val="num" w:pos="3600"/>
        </w:tabs>
        <w:ind w:left="3600" w:hanging="360"/>
      </w:pPr>
      <w:rPr>
        <w:rFonts w:ascii="Arial" w:hAnsi="Arial" w:hint="default"/>
      </w:rPr>
    </w:lvl>
    <w:lvl w:ilvl="5" w:tplc="368E7738" w:tentative="1">
      <w:start w:val="1"/>
      <w:numFmt w:val="bullet"/>
      <w:lvlText w:val="•"/>
      <w:lvlJc w:val="left"/>
      <w:pPr>
        <w:tabs>
          <w:tab w:val="num" w:pos="4320"/>
        </w:tabs>
        <w:ind w:left="4320" w:hanging="360"/>
      </w:pPr>
      <w:rPr>
        <w:rFonts w:ascii="Arial" w:hAnsi="Arial" w:hint="default"/>
      </w:rPr>
    </w:lvl>
    <w:lvl w:ilvl="6" w:tplc="002E2594" w:tentative="1">
      <w:start w:val="1"/>
      <w:numFmt w:val="bullet"/>
      <w:lvlText w:val="•"/>
      <w:lvlJc w:val="left"/>
      <w:pPr>
        <w:tabs>
          <w:tab w:val="num" w:pos="5040"/>
        </w:tabs>
        <w:ind w:left="5040" w:hanging="360"/>
      </w:pPr>
      <w:rPr>
        <w:rFonts w:ascii="Arial" w:hAnsi="Arial" w:hint="default"/>
      </w:rPr>
    </w:lvl>
    <w:lvl w:ilvl="7" w:tplc="25848BFA" w:tentative="1">
      <w:start w:val="1"/>
      <w:numFmt w:val="bullet"/>
      <w:lvlText w:val="•"/>
      <w:lvlJc w:val="left"/>
      <w:pPr>
        <w:tabs>
          <w:tab w:val="num" w:pos="5760"/>
        </w:tabs>
        <w:ind w:left="5760" w:hanging="360"/>
      </w:pPr>
      <w:rPr>
        <w:rFonts w:ascii="Arial" w:hAnsi="Arial" w:hint="default"/>
      </w:rPr>
    </w:lvl>
    <w:lvl w:ilvl="8" w:tplc="87483C7C" w:tentative="1">
      <w:start w:val="1"/>
      <w:numFmt w:val="bullet"/>
      <w:lvlText w:val="•"/>
      <w:lvlJc w:val="left"/>
      <w:pPr>
        <w:tabs>
          <w:tab w:val="num" w:pos="6480"/>
        </w:tabs>
        <w:ind w:left="6480" w:hanging="360"/>
      </w:pPr>
      <w:rPr>
        <w:rFonts w:ascii="Arial" w:hAnsi="Arial" w:hint="default"/>
      </w:rPr>
    </w:lvl>
  </w:abstractNum>
  <w:abstractNum w:abstractNumId="19">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326B6BB1"/>
    <w:multiLevelType w:val="hybridMultilevel"/>
    <w:tmpl w:val="49163AD0"/>
    <w:lvl w:ilvl="0" w:tplc="45D46752">
      <w:start w:val="1"/>
      <w:numFmt w:val="bullet"/>
      <w:lvlText w:val="-"/>
      <w:lvlJc w:val="left"/>
      <w:pPr>
        <w:ind w:left="760" w:hanging="360"/>
      </w:pPr>
      <w:rPr>
        <w:rFonts w:ascii="Times New Roman" w:eastAsia="바탕" w:hAnsi="Times New Roman" w:cs="Times New Roman" w:hint="default"/>
      </w:rPr>
    </w:lvl>
    <w:lvl w:ilvl="1" w:tplc="666A460A">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33E04E90"/>
    <w:multiLevelType w:val="hybridMultilevel"/>
    <w:tmpl w:val="53EE527C"/>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356A6DD3"/>
    <w:multiLevelType w:val="hybridMultilevel"/>
    <w:tmpl w:val="A30A42E2"/>
    <w:lvl w:ilvl="0" w:tplc="56E8615C">
      <w:start w:val="1"/>
      <w:numFmt w:val="bullet"/>
      <w:lvlText w:val="•"/>
      <w:lvlJc w:val="left"/>
      <w:pPr>
        <w:ind w:left="760" w:hanging="360"/>
      </w:pPr>
      <w:rPr>
        <w:rFonts w:ascii="Arial" w:hAnsi="Arial"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35DD0B0D"/>
    <w:multiLevelType w:val="hybridMultilevel"/>
    <w:tmpl w:val="5FE440DA"/>
    <w:lvl w:ilvl="0" w:tplc="5E1CD220">
      <w:start w:val="1"/>
      <w:numFmt w:val="decimal"/>
      <w:lvlText w:val="(%1)"/>
      <w:lvlJc w:val="left"/>
      <w:pPr>
        <w:ind w:left="760" w:hanging="360"/>
      </w:pPr>
      <w:rPr>
        <w:rFonts w:hint="default"/>
      </w:rPr>
    </w:lvl>
    <w:lvl w:ilvl="1" w:tplc="B9AE01A8">
      <w:start w:val="1"/>
      <w:numFmt w:val="bullet"/>
      <w:lvlText w:val=""/>
      <w:lvlJc w:val="left"/>
      <w:pPr>
        <w:ind w:left="1200" w:hanging="400"/>
      </w:pPr>
      <w:rPr>
        <w:rFonts w:ascii="Wingdings" w:hAnsi="Wingdings" w:hint="default"/>
        <w:lang w:val="en-US"/>
      </w:rPr>
    </w:lvl>
    <w:lvl w:ilvl="2" w:tplc="04090009">
      <w:start w:val="1"/>
      <w:numFmt w:val="bullet"/>
      <w:lvlText w:val=""/>
      <w:lvlJc w:val="left"/>
      <w:pPr>
        <w:ind w:left="1600" w:hanging="400"/>
      </w:pPr>
      <w:rPr>
        <w:rFonts w:ascii="Wingdings" w:hAnsi="Wingdings" w:hint="default"/>
      </w:rPr>
    </w:lvl>
    <w:lvl w:ilvl="3" w:tplc="F2F0A450">
      <w:start w:val="1"/>
      <w:numFmt w:val="lowerLetter"/>
      <w:lvlText w:val="(%4)"/>
      <w:lvlJc w:val="left"/>
      <w:pPr>
        <w:ind w:left="1960" w:hanging="360"/>
      </w:pPr>
      <w:rPr>
        <w:rFonts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37614BC9"/>
    <w:multiLevelType w:val="hybridMultilevel"/>
    <w:tmpl w:val="6282ACF0"/>
    <w:lvl w:ilvl="0" w:tplc="F9F038E2">
      <w:start w:val="1"/>
      <w:numFmt w:val="bullet"/>
      <w:lvlText w:val="•"/>
      <w:lvlJc w:val="left"/>
      <w:pPr>
        <w:tabs>
          <w:tab w:val="num" w:pos="720"/>
        </w:tabs>
        <w:ind w:left="720" w:hanging="360"/>
      </w:pPr>
      <w:rPr>
        <w:rFonts w:ascii="Arial" w:hAnsi="Arial" w:hint="default"/>
      </w:rPr>
    </w:lvl>
    <w:lvl w:ilvl="1" w:tplc="C4765990">
      <w:start w:val="174"/>
      <w:numFmt w:val="bullet"/>
      <w:lvlText w:val="•"/>
      <w:lvlJc w:val="left"/>
      <w:pPr>
        <w:tabs>
          <w:tab w:val="num" w:pos="1440"/>
        </w:tabs>
        <w:ind w:left="1440" w:hanging="360"/>
      </w:pPr>
      <w:rPr>
        <w:rFonts w:ascii="Arial" w:hAnsi="Arial" w:hint="default"/>
      </w:rPr>
    </w:lvl>
    <w:lvl w:ilvl="2" w:tplc="4CBAE68A">
      <w:start w:val="174"/>
      <w:numFmt w:val="bullet"/>
      <w:lvlText w:val="•"/>
      <w:lvlJc w:val="left"/>
      <w:pPr>
        <w:tabs>
          <w:tab w:val="num" w:pos="2160"/>
        </w:tabs>
        <w:ind w:left="2160" w:hanging="360"/>
      </w:pPr>
      <w:rPr>
        <w:rFonts w:ascii="Arial" w:hAnsi="Arial" w:hint="default"/>
      </w:rPr>
    </w:lvl>
    <w:lvl w:ilvl="3" w:tplc="DDAE195E" w:tentative="1">
      <w:start w:val="1"/>
      <w:numFmt w:val="bullet"/>
      <w:lvlText w:val="•"/>
      <w:lvlJc w:val="left"/>
      <w:pPr>
        <w:tabs>
          <w:tab w:val="num" w:pos="2880"/>
        </w:tabs>
        <w:ind w:left="2880" w:hanging="360"/>
      </w:pPr>
      <w:rPr>
        <w:rFonts w:ascii="Arial" w:hAnsi="Arial" w:hint="default"/>
      </w:rPr>
    </w:lvl>
    <w:lvl w:ilvl="4" w:tplc="84A63382" w:tentative="1">
      <w:start w:val="1"/>
      <w:numFmt w:val="bullet"/>
      <w:lvlText w:val="•"/>
      <w:lvlJc w:val="left"/>
      <w:pPr>
        <w:tabs>
          <w:tab w:val="num" w:pos="3600"/>
        </w:tabs>
        <w:ind w:left="3600" w:hanging="360"/>
      </w:pPr>
      <w:rPr>
        <w:rFonts w:ascii="Arial" w:hAnsi="Arial" w:hint="default"/>
      </w:rPr>
    </w:lvl>
    <w:lvl w:ilvl="5" w:tplc="6E4A947E" w:tentative="1">
      <w:start w:val="1"/>
      <w:numFmt w:val="bullet"/>
      <w:lvlText w:val="•"/>
      <w:lvlJc w:val="left"/>
      <w:pPr>
        <w:tabs>
          <w:tab w:val="num" w:pos="4320"/>
        </w:tabs>
        <w:ind w:left="4320" w:hanging="360"/>
      </w:pPr>
      <w:rPr>
        <w:rFonts w:ascii="Arial" w:hAnsi="Arial" w:hint="default"/>
      </w:rPr>
    </w:lvl>
    <w:lvl w:ilvl="6" w:tplc="550E52EA" w:tentative="1">
      <w:start w:val="1"/>
      <w:numFmt w:val="bullet"/>
      <w:lvlText w:val="•"/>
      <w:lvlJc w:val="left"/>
      <w:pPr>
        <w:tabs>
          <w:tab w:val="num" w:pos="5040"/>
        </w:tabs>
        <w:ind w:left="5040" w:hanging="360"/>
      </w:pPr>
      <w:rPr>
        <w:rFonts w:ascii="Arial" w:hAnsi="Arial" w:hint="default"/>
      </w:rPr>
    </w:lvl>
    <w:lvl w:ilvl="7" w:tplc="578E4704" w:tentative="1">
      <w:start w:val="1"/>
      <w:numFmt w:val="bullet"/>
      <w:lvlText w:val="•"/>
      <w:lvlJc w:val="left"/>
      <w:pPr>
        <w:tabs>
          <w:tab w:val="num" w:pos="5760"/>
        </w:tabs>
        <w:ind w:left="5760" w:hanging="360"/>
      </w:pPr>
      <w:rPr>
        <w:rFonts w:ascii="Arial" w:hAnsi="Arial" w:hint="default"/>
      </w:rPr>
    </w:lvl>
    <w:lvl w:ilvl="8" w:tplc="E8DE1522" w:tentative="1">
      <w:start w:val="1"/>
      <w:numFmt w:val="bullet"/>
      <w:lvlText w:val="•"/>
      <w:lvlJc w:val="left"/>
      <w:pPr>
        <w:tabs>
          <w:tab w:val="num" w:pos="6480"/>
        </w:tabs>
        <w:ind w:left="6480" w:hanging="360"/>
      </w:pPr>
      <w:rPr>
        <w:rFonts w:ascii="Arial" w:hAnsi="Arial" w:hint="default"/>
      </w:rPr>
    </w:lvl>
  </w:abstractNum>
  <w:abstractNum w:abstractNumId="25">
    <w:nsid w:val="38C926D3"/>
    <w:multiLevelType w:val="hybridMultilevel"/>
    <w:tmpl w:val="49D6F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nsid w:val="3A877D64"/>
    <w:multiLevelType w:val="singleLevel"/>
    <w:tmpl w:val="5DA6FC16"/>
    <w:lvl w:ilvl="0">
      <w:start w:val="1"/>
      <w:numFmt w:val="decimal"/>
      <w:lvlText w:val="[%1]"/>
      <w:lvlJc w:val="left"/>
      <w:pPr>
        <w:tabs>
          <w:tab w:val="num" w:pos="360"/>
        </w:tabs>
        <w:ind w:left="360" w:hanging="360"/>
      </w:pPr>
    </w:lvl>
  </w:abstractNum>
  <w:abstractNum w:abstractNumId="27">
    <w:nsid w:val="3EBD213E"/>
    <w:multiLevelType w:val="hybridMultilevel"/>
    <w:tmpl w:val="E0F6E946"/>
    <w:lvl w:ilvl="0" w:tplc="E22EB9C6">
      <w:start w:val="1"/>
      <w:numFmt w:val="bullet"/>
      <w:lvlText w:val="•"/>
      <w:lvlJc w:val="left"/>
      <w:pPr>
        <w:tabs>
          <w:tab w:val="num" w:pos="720"/>
        </w:tabs>
        <w:ind w:left="720" w:hanging="360"/>
      </w:pPr>
      <w:rPr>
        <w:rFonts w:ascii="Arial" w:hAnsi="Arial" w:hint="default"/>
      </w:rPr>
    </w:lvl>
    <w:lvl w:ilvl="1" w:tplc="7B921D60">
      <w:start w:val="174"/>
      <w:numFmt w:val="bullet"/>
      <w:lvlText w:val="•"/>
      <w:lvlJc w:val="left"/>
      <w:pPr>
        <w:tabs>
          <w:tab w:val="num" w:pos="1440"/>
        </w:tabs>
        <w:ind w:left="1440" w:hanging="360"/>
      </w:pPr>
      <w:rPr>
        <w:rFonts w:ascii="Arial" w:hAnsi="Arial" w:hint="default"/>
      </w:rPr>
    </w:lvl>
    <w:lvl w:ilvl="2" w:tplc="60A078EC">
      <w:start w:val="174"/>
      <w:numFmt w:val="bullet"/>
      <w:lvlText w:val="•"/>
      <w:lvlJc w:val="left"/>
      <w:pPr>
        <w:tabs>
          <w:tab w:val="num" w:pos="2160"/>
        </w:tabs>
        <w:ind w:left="2160" w:hanging="360"/>
      </w:pPr>
      <w:rPr>
        <w:rFonts w:ascii="Arial" w:hAnsi="Arial" w:hint="default"/>
      </w:rPr>
    </w:lvl>
    <w:lvl w:ilvl="3" w:tplc="8BD2681A" w:tentative="1">
      <w:start w:val="1"/>
      <w:numFmt w:val="bullet"/>
      <w:lvlText w:val="•"/>
      <w:lvlJc w:val="left"/>
      <w:pPr>
        <w:tabs>
          <w:tab w:val="num" w:pos="2880"/>
        </w:tabs>
        <w:ind w:left="2880" w:hanging="360"/>
      </w:pPr>
      <w:rPr>
        <w:rFonts w:ascii="Arial" w:hAnsi="Arial" w:hint="default"/>
      </w:rPr>
    </w:lvl>
    <w:lvl w:ilvl="4" w:tplc="40A692E8" w:tentative="1">
      <w:start w:val="1"/>
      <w:numFmt w:val="bullet"/>
      <w:lvlText w:val="•"/>
      <w:lvlJc w:val="left"/>
      <w:pPr>
        <w:tabs>
          <w:tab w:val="num" w:pos="3600"/>
        </w:tabs>
        <w:ind w:left="3600" w:hanging="360"/>
      </w:pPr>
      <w:rPr>
        <w:rFonts w:ascii="Arial" w:hAnsi="Arial" w:hint="default"/>
      </w:rPr>
    </w:lvl>
    <w:lvl w:ilvl="5" w:tplc="42F40B5A" w:tentative="1">
      <w:start w:val="1"/>
      <w:numFmt w:val="bullet"/>
      <w:lvlText w:val="•"/>
      <w:lvlJc w:val="left"/>
      <w:pPr>
        <w:tabs>
          <w:tab w:val="num" w:pos="4320"/>
        </w:tabs>
        <w:ind w:left="4320" w:hanging="360"/>
      </w:pPr>
      <w:rPr>
        <w:rFonts w:ascii="Arial" w:hAnsi="Arial" w:hint="default"/>
      </w:rPr>
    </w:lvl>
    <w:lvl w:ilvl="6" w:tplc="D364378C" w:tentative="1">
      <w:start w:val="1"/>
      <w:numFmt w:val="bullet"/>
      <w:lvlText w:val="•"/>
      <w:lvlJc w:val="left"/>
      <w:pPr>
        <w:tabs>
          <w:tab w:val="num" w:pos="5040"/>
        </w:tabs>
        <w:ind w:left="5040" w:hanging="360"/>
      </w:pPr>
      <w:rPr>
        <w:rFonts w:ascii="Arial" w:hAnsi="Arial" w:hint="default"/>
      </w:rPr>
    </w:lvl>
    <w:lvl w:ilvl="7" w:tplc="4FB09ED8" w:tentative="1">
      <w:start w:val="1"/>
      <w:numFmt w:val="bullet"/>
      <w:lvlText w:val="•"/>
      <w:lvlJc w:val="left"/>
      <w:pPr>
        <w:tabs>
          <w:tab w:val="num" w:pos="5760"/>
        </w:tabs>
        <w:ind w:left="5760" w:hanging="360"/>
      </w:pPr>
      <w:rPr>
        <w:rFonts w:ascii="Arial" w:hAnsi="Arial" w:hint="default"/>
      </w:rPr>
    </w:lvl>
    <w:lvl w:ilvl="8" w:tplc="57166DA6" w:tentative="1">
      <w:start w:val="1"/>
      <w:numFmt w:val="bullet"/>
      <w:lvlText w:val="•"/>
      <w:lvlJc w:val="left"/>
      <w:pPr>
        <w:tabs>
          <w:tab w:val="num" w:pos="6480"/>
        </w:tabs>
        <w:ind w:left="6480" w:hanging="360"/>
      </w:pPr>
      <w:rPr>
        <w:rFonts w:ascii="Arial" w:hAnsi="Arial" w:hint="default"/>
      </w:rPr>
    </w:lvl>
  </w:abstractNum>
  <w:abstractNum w:abstractNumId="28">
    <w:nsid w:val="44DB36DE"/>
    <w:multiLevelType w:val="hybridMultilevel"/>
    <w:tmpl w:val="60AC0BA4"/>
    <w:lvl w:ilvl="0" w:tplc="53D816D6">
      <w:start w:val="3"/>
      <w:numFmt w:val="bullet"/>
      <w:lvlText w:val="-"/>
      <w:lvlJc w:val="left"/>
      <w:pPr>
        <w:ind w:left="760" w:hanging="360"/>
      </w:pPr>
      <w:rPr>
        <w:rFonts w:ascii="Times New Roman" w:eastAsia="바탕" w:hAnsi="Times New Roman" w:cs="Times New Roman" w:hint="default"/>
      </w:rPr>
    </w:lvl>
    <w:lvl w:ilvl="1" w:tplc="B9AE01A8">
      <w:start w:val="1"/>
      <w:numFmt w:val="bullet"/>
      <w:lvlText w:val=""/>
      <w:lvlJc w:val="left"/>
      <w:pPr>
        <w:ind w:left="1200" w:hanging="400"/>
      </w:pPr>
      <w:rPr>
        <w:rFonts w:ascii="Wingdings" w:hAnsi="Wingdings" w:hint="default"/>
        <w:lang w:val="en-US"/>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45BE585E"/>
    <w:multiLevelType w:val="hybridMultilevel"/>
    <w:tmpl w:val="4782D0F0"/>
    <w:lvl w:ilvl="0" w:tplc="45D46752">
      <w:start w:val="1"/>
      <w:numFmt w:val="bullet"/>
      <w:lvlText w:val="-"/>
      <w:lvlJc w:val="left"/>
      <w:pPr>
        <w:ind w:left="760" w:hanging="360"/>
      </w:pPr>
      <w:rPr>
        <w:rFonts w:ascii="Times New Roman" w:eastAsia="바탕" w:hAnsi="Times New Roman" w:cs="Times New Roman" w:hint="default"/>
      </w:rPr>
    </w:lvl>
    <w:lvl w:ilvl="1" w:tplc="666A460A">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48885ADD"/>
    <w:multiLevelType w:val="hybridMultilevel"/>
    <w:tmpl w:val="0A7204F4"/>
    <w:lvl w:ilvl="0" w:tplc="CCF8CE5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nsid w:val="4AEC014C"/>
    <w:multiLevelType w:val="hybridMultilevel"/>
    <w:tmpl w:val="29C48EEA"/>
    <w:lvl w:ilvl="0" w:tplc="A7921E78">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2">
    <w:nsid w:val="4BAE0D2F"/>
    <w:multiLevelType w:val="hybridMultilevel"/>
    <w:tmpl w:val="0A26C5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5365080D"/>
    <w:multiLevelType w:val="hybridMultilevel"/>
    <w:tmpl w:val="9852004A"/>
    <w:lvl w:ilvl="0" w:tplc="C7A809FE">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4">
    <w:nsid w:val="5B441B1C"/>
    <w:multiLevelType w:val="hybridMultilevel"/>
    <w:tmpl w:val="2D86B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068354E"/>
    <w:multiLevelType w:val="hybridMultilevel"/>
    <w:tmpl w:val="939C739E"/>
    <w:lvl w:ilvl="0" w:tplc="53D816D6">
      <w:start w:val="3"/>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63BD26D9"/>
    <w:multiLevelType w:val="hybridMultilevel"/>
    <w:tmpl w:val="C7AEE612"/>
    <w:lvl w:ilvl="0" w:tplc="5E1CD220">
      <w:start w:val="1"/>
      <w:numFmt w:val="decimal"/>
      <w:lvlText w:val="(%1)"/>
      <w:lvlJc w:val="left"/>
      <w:pPr>
        <w:ind w:left="760" w:hanging="360"/>
      </w:pPr>
      <w:rPr>
        <w:rFonts w:hint="default"/>
      </w:rPr>
    </w:lvl>
    <w:lvl w:ilvl="1" w:tplc="B9AE01A8">
      <w:start w:val="1"/>
      <w:numFmt w:val="bullet"/>
      <w:lvlText w:val=""/>
      <w:lvlJc w:val="left"/>
      <w:pPr>
        <w:ind w:left="1200" w:hanging="400"/>
      </w:pPr>
      <w:rPr>
        <w:rFonts w:ascii="Wingdings" w:hAnsi="Wingdings" w:hint="default"/>
        <w:lang w:val="en-US"/>
      </w:rPr>
    </w:lvl>
    <w:lvl w:ilvl="2" w:tplc="041D0001">
      <w:numFmt w:val="bullet"/>
      <w:lvlText w:val="-"/>
      <w:lvlJc w:val="left"/>
      <w:pPr>
        <w:ind w:left="1600" w:hanging="400"/>
      </w:pPr>
      <w:rPr>
        <w:rFonts w:ascii="Times New Roman" w:eastAsia="Times New Roman" w:hAnsi="Times New Roman" w:cs="Times New Roman" w:hint="default"/>
      </w:rPr>
    </w:lvl>
    <w:lvl w:ilvl="3" w:tplc="F2F0A450">
      <w:start w:val="1"/>
      <w:numFmt w:val="lowerLetter"/>
      <w:lvlText w:val="(%4)"/>
      <w:lvlJc w:val="left"/>
      <w:pPr>
        <w:ind w:left="1960" w:hanging="360"/>
      </w:pPr>
      <w:rPr>
        <w:rFonts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nsid w:val="64A84702"/>
    <w:multiLevelType w:val="hybridMultilevel"/>
    <w:tmpl w:val="DC367CD4"/>
    <w:lvl w:ilvl="0" w:tplc="BB506F3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nsid w:val="66730F74"/>
    <w:multiLevelType w:val="hybridMultilevel"/>
    <w:tmpl w:val="0E180CFE"/>
    <w:lvl w:ilvl="0" w:tplc="5E1CD220">
      <w:start w:val="1"/>
      <w:numFmt w:val="decimal"/>
      <w:lvlText w:val="(%1)"/>
      <w:lvlJc w:val="left"/>
      <w:pPr>
        <w:ind w:left="760" w:hanging="360"/>
      </w:pPr>
      <w:rPr>
        <w:rFonts w:hint="default"/>
      </w:rPr>
    </w:lvl>
    <w:lvl w:ilvl="1" w:tplc="B9AE01A8">
      <w:start w:val="1"/>
      <w:numFmt w:val="bullet"/>
      <w:lvlText w:val=""/>
      <w:lvlJc w:val="left"/>
      <w:pPr>
        <w:ind w:left="1200" w:hanging="400"/>
      </w:pPr>
      <w:rPr>
        <w:rFonts w:ascii="Wingdings" w:hAnsi="Wingdings" w:hint="default"/>
        <w:lang w:val="en-US"/>
      </w:rPr>
    </w:lvl>
    <w:lvl w:ilvl="2" w:tplc="0409000B">
      <w:start w:val="1"/>
      <w:numFmt w:val="bullet"/>
      <w:lvlText w:val=""/>
      <w:lvlJc w:val="left"/>
      <w:pPr>
        <w:ind w:left="1600" w:hanging="400"/>
      </w:pPr>
      <w:rPr>
        <w:rFonts w:ascii="Wingdings" w:hAnsi="Wingdings" w:hint="default"/>
      </w:rPr>
    </w:lvl>
    <w:lvl w:ilvl="3" w:tplc="F2F0A450">
      <w:start w:val="1"/>
      <w:numFmt w:val="lowerLetter"/>
      <w:lvlText w:val="(%4)"/>
      <w:lvlJc w:val="left"/>
      <w:pPr>
        <w:ind w:left="1960" w:hanging="360"/>
      </w:pPr>
      <w:rPr>
        <w:rFonts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nsid w:val="6C193D71"/>
    <w:multiLevelType w:val="hybridMultilevel"/>
    <w:tmpl w:val="04C443F2"/>
    <w:lvl w:ilvl="0" w:tplc="A8AC7EFC">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6DCE51C5"/>
    <w:multiLevelType w:val="hybridMultilevel"/>
    <w:tmpl w:val="DAA2185A"/>
    <w:lvl w:ilvl="0" w:tplc="E39EEA4A">
      <w:start w:val="1"/>
      <w:numFmt w:val="decimal"/>
      <w:lvlText w:val="(%1)"/>
      <w:lvlJc w:val="left"/>
      <w:pPr>
        <w:ind w:left="760" w:hanging="360"/>
      </w:pPr>
      <w:rPr>
        <w:rFonts w:hint="default"/>
      </w:rPr>
    </w:lvl>
    <w:lvl w:ilvl="1" w:tplc="56E8615C">
      <w:start w:val="1"/>
      <w:numFmt w:val="bullet"/>
      <w:lvlText w:val="•"/>
      <w:lvlJc w:val="left"/>
      <w:pPr>
        <w:ind w:left="1200" w:hanging="400"/>
      </w:pPr>
      <w:rPr>
        <w:rFonts w:ascii="Arial" w:hAnsi="Arial"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nsid w:val="720A44C9"/>
    <w:multiLevelType w:val="hybridMultilevel"/>
    <w:tmpl w:val="9B1047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nsid w:val="7A2127C7"/>
    <w:multiLevelType w:val="hybridMultilevel"/>
    <w:tmpl w:val="D6CE38BC"/>
    <w:lvl w:ilvl="0" w:tplc="CCF8CE5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41"/>
  </w:num>
  <w:num w:numId="2">
    <w:abstractNumId w:val="26"/>
  </w:num>
  <w:num w:numId="3">
    <w:abstractNumId w:val="7"/>
  </w:num>
  <w:num w:numId="4">
    <w:abstractNumId w:val="32"/>
  </w:num>
  <w:num w:numId="5">
    <w:abstractNumId w:val="14"/>
  </w:num>
  <w:num w:numId="6">
    <w:abstractNumId w:val="4"/>
  </w:num>
  <w:num w:numId="7">
    <w:abstractNumId w:val="16"/>
  </w:num>
  <w:num w:numId="8">
    <w:abstractNumId w:val="15"/>
  </w:num>
  <w:num w:numId="9">
    <w:abstractNumId w:val="39"/>
  </w:num>
  <w:num w:numId="10">
    <w:abstractNumId w:val="29"/>
  </w:num>
  <w:num w:numId="11">
    <w:abstractNumId w:val="33"/>
  </w:num>
  <w:num w:numId="12">
    <w:abstractNumId w:val="5"/>
  </w:num>
  <w:num w:numId="13">
    <w:abstractNumId w:val="40"/>
  </w:num>
  <w:num w:numId="14">
    <w:abstractNumId w:val="20"/>
  </w:num>
  <w:num w:numId="15">
    <w:abstractNumId w:val="37"/>
  </w:num>
  <w:num w:numId="16">
    <w:abstractNumId w:val="2"/>
  </w:num>
  <w:num w:numId="17">
    <w:abstractNumId w:val="8"/>
  </w:num>
  <w:num w:numId="18">
    <w:abstractNumId w:val="22"/>
  </w:num>
  <w:num w:numId="19">
    <w:abstractNumId w:val="36"/>
  </w:num>
  <w:num w:numId="20">
    <w:abstractNumId w:val="38"/>
  </w:num>
  <w:num w:numId="21">
    <w:abstractNumId w:val="23"/>
  </w:num>
  <w:num w:numId="22">
    <w:abstractNumId w:val="11"/>
  </w:num>
  <w:num w:numId="23">
    <w:abstractNumId w:val="9"/>
  </w:num>
  <w:num w:numId="24">
    <w:abstractNumId w:val="24"/>
  </w:num>
  <w:num w:numId="25">
    <w:abstractNumId w:val="27"/>
  </w:num>
  <w:num w:numId="26">
    <w:abstractNumId w:val="18"/>
  </w:num>
  <w:num w:numId="27">
    <w:abstractNumId w:val="35"/>
  </w:num>
  <w:num w:numId="28">
    <w:abstractNumId w:val="13"/>
  </w:num>
  <w:num w:numId="29">
    <w:abstractNumId w:val="12"/>
  </w:num>
  <w:num w:numId="30">
    <w:abstractNumId w:val="28"/>
  </w:num>
  <w:num w:numId="31">
    <w:abstractNumId w:val="34"/>
  </w:num>
  <w:num w:numId="32">
    <w:abstractNumId w:val="42"/>
  </w:num>
  <w:num w:numId="33">
    <w:abstractNumId w:val="10"/>
  </w:num>
  <w:num w:numId="34">
    <w:abstractNumId w:val="31"/>
  </w:num>
  <w:num w:numId="35">
    <w:abstractNumId w:val="3"/>
  </w:num>
  <w:num w:numId="36">
    <w:abstractNumId w:val="0"/>
  </w:num>
  <w:num w:numId="37">
    <w:abstractNumId w:val="43"/>
  </w:num>
  <w:num w:numId="38">
    <w:abstractNumId w:val="30"/>
  </w:num>
  <w:num w:numId="39">
    <w:abstractNumId w:val="21"/>
  </w:num>
  <w:num w:numId="40">
    <w:abstractNumId w:val="1"/>
  </w:num>
  <w:num w:numId="41">
    <w:abstractNumId w:val="6"/>
  </w:num>
  <w:num w:numId="42">
    <w:abstractNumId w:val="25"/>
  </w:num>
  <w:num w:numId="43">
    <w:abstractNumId w:val="19"/>
  </w:num>
  <w:num w:numId="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371A"/>
    <w:rsid w:val="00001E92"/>
    <w:rsid w:val="0001004D"/>
    <w:rsid w:val="000114A8"/>
    <w:rsid w:val="000154D9"/>
    <w:rsid w:val="00022A18"/>
    <w:rsid w:val="00023029"/>
    <w:rsid w:val="000249D9"/>
    <w:rsid w:val="00024E69"/>
    <w:rsid w:val="00032565"/>
    <w:rsid w:val="000343DC"/>
    <w:rsid w:val="0003501A"/>
    <w:rsid w:val="00036D47"/>
    <w:rsid w:val="00046E0C"/>
    <w:rsid w:val="00047DBB"/>
    <w:rsid w:val="00054800"/>
    <w:rsid w:val="000553DF"/>
    <w:rsid w:val="00056A4E"/>
    <w:rsid w:val="00061F50"/>
    <w:rsid w:val="00067D3F"/>
    <w:rsid w:val="00072F64"/>
    <w:rsid w:val="00073850"/>
    <w:rsid w:val="000850F5"/>
    <w:rsid w:val="000859D9"/>
    <w:rsid w:val="000868BE"/>
    <w:rsid w:val="0009102E"/>
    <w:rsid w:val="000A0E95"/>
    <w:rsid w:val="000A3526"/>
    <w:rsid w:val="000A3B19"/>
    <w:rsid w:val="000A7942"/>
    <w:rsid w:val="000A7E43"/>
    <w:rsid w:val="000B0077"/>
    <w:rsid w:val="000B2C49"/>
    <w:rsid w:val="000B3464"/>
    <w:rsid w:val="000B4373"/>
    <w:rsid w:val="000B541F"/>
    <w:rsid w:val="000B77EF"/>
    <w:rsid w:val="000C2D51"/>
    <w:rsid w:val="000C49D9"/>
    <w:rsid w:val="000D1423"/>
    <w:rsid w:val="000D22F6"/>
    <w:rsid w:val="000D6535"/>
    <w:rsid w:val="000E3905"/>
    <w:rsid w:val="000E50C0"/>
    <w:rsid w:val="000F07AF"/>
    <w:rsid w:val="000F10CE"/>
    <w:rsid w:val="000F543E"/>
    <w:rsid w:val="000F61A1"/>
    <w:rsid w:val="00103FA4"/>
    <w:rsid w:val="00105A45"/>
    <w:rsid w:val="00105E21"/>
    <w:rsid w:val="00110992"/>
    <w:rsid w:val="00110EF8"/>
    <w:rsid w:val="00112880"/>
    <w:rsid w:val="001210B9"/>
    <w:rsid w:val="00122187"/>
    <w:rsid w:val="00123048"/>
    <w:rsid w:val="0012374B"/>
    <w:rsid w:val="00125907"/>
    <w:rsid w:val="00131DB7"/>
    <w:rsid w:val="00136004"/>
    <w:rsid w:val="00142726"/>
    <w:rsid w:val="00142B35"/>
    <w:rsid w:val="001440CC"/>
    <w:rsid w:val="001459E1"/>
    <w:rsid w:val="00166AF8"/>
    <w:rsid w:val="00177966"/>
    <w:rsid w:val="00185B8F"/>
    <w:rsid w:val="00186416"/>
    <w:rsid w:val="00192EE3"/>
    <w:rsid w:val="00193F5A"/>
    <w:rsid w:val="001941BC"/>
    <w:rsid w:val="001A7EC3"/>
    <w:rsid w:val="001B0988"/>
    <w:rsid w:val="001B1110"/>
    <w:rsid w:val="001B4F92"/>
    <w:rsid w:val="001D6386"/>
    <w:rsid w:val="001D671B"/>
    <w:rsid w:val="001E4293"/>
    <w:rsid w:val="001F15C5"/>
    <w:rsid w:val="001F640B"/>
    <w:rsid w:val="002019A0"/>
    <w:rsid w:val="002020F0"/>
    <w:rsid w:val="002076A7"/>
    <w:rsid w:val="002213FA"/>
    <w:rsid w:val="002217ED"/>
    <w:rsid w:val="00224EE5"/>
    <w:rsid w:val="002253D9"/>
    <w:rsid w:val="00226870"/>
    <w:rsid w:val="00226E65"/>
    <w:rsid w:val="002413E9"/>
    <w:rsid w:val="00244B42"/>
    <w:rsid w:val="00245A3A"/>
    <w:rsid w:val="00245F53"/>
    <w:rsid w:val="00250ECE"/>
    <w:rsid w:val="00251136"/>
    <w:rsid w:val="00265769"/>
    <w:rsid w:val="00266141"/>
    <w:rsid w:val="00267A3C"/>
    <w:rsid w:val="002703BE"/>
    <w:rsid w:val="00272673"/>
    <w:rsid w:val="00273C1B"/>
    <w:rsid w:val="00274DBD"/>
    <w:rsid w:val="00285DC8"/>
    <w:rsid w:val="00287B30"/>
    <w:rsid w:val="00294DA2"/>
    <w:rsid w:val="002A2368"/>
    <w:rsid w:val="002A2FCA"/>
    <w:rsid w:val="002A403E"/>
    <w:rsid w:val="002A62DC"/>
    <w:rsid w:val="002A6A7E"/>
    <w:rsid w:val="002A79C5"/>
    <w:rsid w:val="002A7BB1"/>
    <w:rsid w:val="002B225A"/>
    <w:rsid w:val="002B59D0"/>
    <w:rsid w:val="002B7E45"/>
    <w:rsid w:val="002C3E1A"/>
    <w:rsid w:val="002C48C6"/>
    <w:rsid w:val="002C538F"/>
    <w:rsid w:val="002C63C2"/>
    <w:rsid w:val="002C6497"/>
    <w:rsid w:val="002D267E"/>
    <w:rsid w:val="002D3579"/>
    <w:rsid w:val="002E0F69"/>
    <w:rsid w:val="002E26F6"/>
    <w:rsid w:val="002E371A"/>
    <w:rsid w:val="002E45FA"/>
    <w:rsid w:val="002E5C39"/>
    <w:rsid w:val="002F6055"/>
    <w:rsid w:val="00301B83"/>
    <w:rsid w:val="00304EBA"/>
    <w:rsid w:val="00311D9B"/>
    <w:rsid w:val="00314230"/>
    <w:rsid w:val="00315AF5"/>
    <w:rsid w:val="00316153"/>
    <w:rsid w:val="003225A6"/>
    <w:rsid w:val="00326B0B"/>
    <w:rsid w:val="00327F4B"/>
    <w:rsid w:val="00331F67"/>
    <w:rsid w:val="00333A6B"/>
    <w:rsid w:val="0033764A"/>
    <w:rsid w:val="00342844"/>
    <w:rsid w:val="003502DE"/>
    <w:rsid w:val="003605AA"/>
    <w:rsid w:val="003616A6"/>
    <w:rsid w:val="003645C2"/>
    <w:rsid w:val="003725F9"/>
    <w:rsid w:val="00373B9F"/>
    <w:rsid w:val="00374D46"/>
    <w:rsid w:val="00384D13"/>
    <w:rsid w:val="00393EF8"/>
    <w:rsid w:val="003A6255"/>
    <w:rsid w:val="003B71DB"/>
    <w:rsid w:val="003C1A71"/>
    <w:rsid w:val="003C20ED"/>
    <w:rsid w:val="003C250B"/>
    <w:rsid w:val="003C42D2"/>
    <w:rsid w:val="003C5A21"/>
    <w:rsid w:val="003D0FEC"/>
    <w:rsid w:val="003D425C"/>
    <w:rsid w:val="003E0333"/>
    <w:rsid w:val="003E3FFA"/>
    <w:rsid w:val="003E4CC0"/>
    <w:rsid w:val="003E6D3A"/>
    <w:rsid w:val="003F3EF7"/>
    <w:rsid w:val="003F47FF"/>
    <w:rsid w:val="003F6B0B"/>
    <w:rsid w:val="003F7BEF"/>
    <w:rsid w:val="004016C1"/>
    <w:rsid w:val="0040358F"/>
    <w:rsid w:val="00405B92"/>
    <w:rsid w:val="0040632E"/>
    <w:rsid w:val="00410523"/>
    <w:rsid w:val="0041343B"/>
    <w:rsid w:val="00415851"/>
    <w:rsid w:val="00417800"/>
    <w:rsid w:val="0041781E"/>
    <w:rsid w:val="0042108A"/>
    <w:rsid w:val="00434493"/>
    <w:rsid w:val="0044133E"/>
    <w:rsid w:val="004504DF"/>
    <w:rsid w:val="0046186A"/>
    <w:rsid w:val="00467AD4"/>
    <w:rsid w:val="0047137A"/>
    <w:rsid w:val="00472827"/>
    <w:rsid w:val="0047581A"/>
    <w:rsid w:val="004936B7"/>
    <w:rsid w:val="004B026F"/>
    <w:rsid w:val="004B3EA3"/>
    <w:rsid w:val="004C5285"/>
    <w:rsid w:val="004C5F98"/>
    <w:rsid w:val="004C6630"/>
    <w:rsid w:val="004C6F44"/>
    <w:rsid w:val="004D14E1"/>
    <w:rsid w:val="004D34ED"/>
    <w:rsid w:val="004E2469"/>
    <w:rsid w:val="004E3EBE"/>
    <w:rsid w:val="004E45CD"/>
    <w:rsid w:val="004E4EC8"/>
    <w:rsid w:val="004E5988"/>
    <w:rsid w:val="004E59CC"/>
    <w:rsid w:val="004E6D49"/>
    <w:rsid w:val="004F7108"/>
    <w:rsid w:val="00502C31"/>
    <w:rsid w:val="00506400"/>
    <w:rsid w:val="00510EA7"/>
    <w:rsid w:val="005132F1"/>
    <w:rsid w:val="00513E79"/>
    <w:rsid w:val="00514A44"/>
    <w:rsid w:val="005160AF"/>
    <w:rsid w:val="00517F61"/>
    <w:rsid w:val="00525713"/>
    <w:rsid w:val="0052699E"/>
    <w:rsid w:val="0053557F"/>
    <w:rsid w:val="005363DB"/>
    <w:rsid w:val="005377D9"/>
    <w:rsid w:val="005429F9"/>
    <w:rsid w:val="00546CFF"/>
    <w:rsid w:val="00546F58"/>
    <w:rsid w:val="00547374"/>
    <w:rsid w:val="005509F8"/>
    <w:rsid w:val="005542BE"/>
    <w:rsid w:val="00560E1E"/>
    <w:rsid w:val="00562568"/>
    <w:rsid w:val="00562D39"/>
    <w:rsid w:val="005662E3"/>
    <w:rsid w:val="00566BAC"/>
    <w:rsid w:val="00570083"/>
    <w:rsid w:val="00570908"/>
    <w:rsid w:val="005721E7"/>
    <w:rsid w:val="00576E26"/>
    <w:rsid w:val="005A23E9"/>
    <w:rsid w:val="005A3897"/>
    <w:rsid w:val="005A4334"/>
    <w:rsid w:val="005B0A06"/>
    <w:rsid w:val="005C030F"/>
    <w:rsid w:val="005C7670"/>
    <w:rsid w:val="005D0E25"/>
    <w:rsid w:val="005D41F2"/>
    <w:rsid w:val="005D76EE"/>
    <w:rsid w:val="005E22F0"/>
    <w:rsid w:val="005E36D9"/>
    <w:rsid w:val="005E3951"/>
    <w:rsid w:val="005E6BAC"/>
    <w:rsid w:val="005F1B6F"/>
    <w:rsid w:val="005F716E"/>
    <w:rsid w:val="0061440D"/>
    <w:rsid w:val="00617B36"/>
    <w:rsid w:val="00617BCD"/>
    <w:rsid w:val="00621A52"/>
    <w:rsid w:val="006239C8"/>
    <w:rsid w:val="00631A7D"/>
    <w:rsid w:val="00645CD9"/>
    <w:rsid w:val="00651CD0"/>
    <w:rsid w:val="0065420C"/>
    <w:rsid w:val="0066624D"/>
    <w:rsid w:val="006752E4"/>
    <w:rsid w:val="00676EF7"/>
    <w:rsid w:val="00684559"/>
    <w:rsid w:val="00684A06"/>
    <w:rsid w:val="0069344C"/>
    <w:rsid w:val="006936C4"/>
    <w:rsid w:val="006946C1"/>
    <w:rsid w:val="006A14F2"/>
    <w:rsid w:val="006A34E1"/>
    <w:rsid w:val="006A4B4B"/>
    <w:rsid w:val="006B0BC2"/>
    <w:rsid w:val="006B0C5D"/>
    <w:rsid w:val="006C04E1"/>
    <w:rsid w:val="006C30DA"/>
    <w:rsid w:val="006C3EB6"/>
    <w:rsid w:val="006C52B5"/>
    <w:rsid w:val="006C6A69"/>
    <w:rsid w:val="006D7478"/>
    <w:rsid w:val="006E6285"/>
    <w:rsid w:val="006E6656"/>
    <w:rsid w:val="006F3795"/>
    <w:rsid w:val="006F539A"/>
    <w:rsid w:val="0070569C"/>
    <w:rsid w:val="007101BC"/>
    <w:rsid w:val="007103AB"/>
    <w:rsid w:val="00721440"/>
    <w:rsid w:val="00722CCA"/>
    <w:rsid w:val="007240DB"/>
    <w:rsid w:val="00726A8F"/>
    <w:rsid w:val="007300F1"/>
    <w:rsid w:val="00730F2A"/>
    <w:rsid w:val="0073231B"/>
    <w:rsid w:val="00735061"/>
    <w:rsid w:val="00736E2A"/>
    <w:rsid w:val="0074547A"/>
    <w:rsid w:val="00756B36"/>
    <w:rsid w:val="00772ADF"/>
    <w:rsid w:val="00773DBE"/>
    <w:rsid w:val="00773E30"/>
    <w:rsid w:val="0078096B"/>
    <w:rsid w:val="00781E6F"/>
    <w:rsid w:val="007824CC"/>
    <w:rsid w:val="00792FE2"/>
    <w:rsid w:val="00793403"/>
    <w:rsid w:val="007A6219"/>
    <w:rsid w:val="007A7485"/>
    <w:rsid w:val="007A7EC3"/>
    <w:rsid w:val="007B29D9"/>
    <w:rsid w:val="007B7114"/>
    <w:rsid w:val="007C6436"/>
    <w:rsid w:val="007C7180"/>
    <w:rsid w:val="007D4EA4"/>
    <w:rsid w:val="007D75C9"/>
    <w:rsid w:val="007F5703"/>
    <w:rsid w:val="007F76EA"/>
    <w:rsid w:val="00804EC4"/>
    <w:rsid w:val="008130B3"/>
    <w:rsid w:val="0081641A"/>
    <w:rsid w:val="00821AAB"/>
    <w:rsid w:val="008241F8"/>
    <w:rsid w:val="008338CA"/>
    <w:rsid w:val="0083639D"/>
    <w:rsid w:val="0083727D"/>
    <w:rsid w:val="0084078A"/>
    <w:rsid w:val="00841DE1"/>
    <w:rsid w:val="00845ED7"/>
    <w:rsid w:val="00850756"/>
    <w:rsid w:val="008550FB"/>
    <w:rsid w:val="00857AA8"/>
    <w:rsid w:val="00861B30"/>
    <w:rsid w:val="00862CEA"/>
    <w:rsid w:val="0086614F"/>
    <w:rsid w:val="00866502"/>
    <w:rsid w:val="0086798C"/>
    <w:rsid w:val="00867FFE"/>
    <w:rsid w:val="00871CB5"/>
    <w:rsid w:val="00873109"/>
    <w:rsid w:val="00873613"/>
    <w:rsid w:val="00875DC7"/>
    <w:rsid w:val="00877522"/>
    <w:rsid w:val="00881CB0"/>
    <w:rsid w:val="008830DF"/>
    <w:rsid w:val="00884570"/>
    <w:rsid w:val="008859D1"/>
    <w:rsid w:val="00887BC0"/>
    <w:rsid w:val="00892BF5"/>
    <w:rsid w:val="008963C0"/>
    <w:rsid w:val="008A5712"/>
    <w:rsid w:val="008C2B40"/>
    <w:rsid w:val="008C47CC"/>
    <w:rsid w:val="008D1A48"/>
    <w:rsid w:val="008D4C11"/>
    <w:rsid w:val="008E5129"/>
    <w:rsid w:val="008F3B7D"/>
    <w:rsid w:val="008F5308"/>
    <w:rsid w:val="009060BD"/>
    <w:rsid w:val="009076CE"/>
    <w:rsid w:val="00911BFA"/>
    <w:rsid w:val="00912F9C"/>
    <w:rsid w:val="009175B1"/>
    <w:rsid w:val="00922560"/>
    <w:rsid w:val="009262F6"/>
    <w:rsid w:val="00930E2D"/>
    <w:rsid w:val="00934470"/>
    <w:rsid w:val="00934867"/>
    <w:rsid w:val="00934F5F"/>
    <w:rsid w:val="00942773"/>
    <w:rsid w:val="0094479A"/>
    <w:rsid w:val="009450A6"/>
    <w:rsid w:val="009467DF"/>
    <w:rsid w:val="00950ED5"/>
    <w:rsid w:val="00954B2E"/>
    <w:rsid w:val="009612A3"/>
    <w:rsid w:val="0096689E"/>
    <w:rsid w:val="00967429"/>
    <w:rsid w:val="00967AFA"/>
    <w:rsid w:val="00973895"/>
    <w:rsid w:val="009831AC"/>
    <w:rsid w:val="00987C49"/>
    <w:rsid w:val="00987FAF"/>
    <w:rsid w:val="009924DF"/>
    <w:rsid w:val="009A23DE"/>
    <w:rsid w:val="009A5DD3"/>
    <w:rsid w:val="009A7734"/>
    <w:rsid w:val="009A7D31"/>
    <w:rsid w:val="009B5B90"/>
    <w:rsid w:val="009B660B"/>
    <w:rsid w:val="009D2DCB"/>
    <w:rsid w:val="009E501B"/>
    <w:rsid w:val="009F2C97"/>
    <w:rsid w:val="009F35E2"/>
    <w:rsid w:val="009F4296"/>
    <w:rsid w:val="009F5713"/>
    <w:rsid w:val="00A0001D"/>
    <w:rsid w:val="00A015A2"/>
    <w:rsid w:val="00A016B6"/>
    <w:rsid w:val="00A068DB"/>
    <w:rsid w:val="00A1322F"/>
    <w:rsid w:val="00A237C2"/>
    <w:rsid w:val="00A23BFA"/>
    <w:rsid w:val="00A24952"/>
    <w:rsid w:val="00A27504"/>
    <w:rsid w:val="00A33744"/>
    <w:rsid w:val="00A377FE"/>
    <w:rsid w:val="00A44303"/>
    <w:rsid w:val="00A46B7F"/>
    <w:rsid w:val="00A47299"/>
    <w:rsid w:val="00A609F9"/>
    <w:rsid w:val="00A6126F"/>
    <w:rsid w:val="00A62761"/>
    <w:rsid w:val="00A64E5B"/>
    <w:rsid w:val="00A67A05"/>
    <w:rsid w:val="00A7068C"/>
    <w:rsid w:val="00A7160E"/>
    <w:rsid w:val="00A736D7"/>
    <w:rsid w:val="00A771FD"/>
    <w:rsid w:val="00A77DDA"/>
    <w:rsid w:val="00A825DB"/>
    <w:rsid w:val="00A86893"/>
    <w:rsid w:val="00A9049C"/>
    <w:rsid w:val="00A91032"/>
    <w:rsid w:val="00A93A20"/>
    <w:rsid w:val="00A96027"/>
    <w:rsid w:val="00A97D1A"/>
    <w:rsid w:val="00AA163F"/>
    <w:rsid w:val="00AA3023"/>
    <w:rsid w:val="00AB0487"/>
    <w:rsid w:val="00AB4477"/>
    <w:rsid w:val="00AC48DF"/>
    <w:rsid w:val="00AC4F0E"/>
    <w:rsid w:val="00AD434E"/>
    <w:rsid w:val="00AD4A19"/>
    <w:rsid w:val="00AE26C5"/>
    <w:rsid w:val="00AE48B7"/>
    <w:rsid w:val="00AF2EDF"/>
    <w:rsid w:val="00B00E7E"/>
    <w:rsid w:val="00B03F52"/>
    <w:rsid w:val="00B05D60"/>
    <w:rsid w:val="00B2563D"/>
    <w:rsid w:val="00B320F9"/>
    <w:rsid w:val="00B32A96"/>
    <w:rsid w:val="00B3460D"/>
    <w:rsid w:val="00B37BD1"/>
    <w:rsid w:val="00B44A90"/>
    <w:rsid w:val="00B5326B"/>
    <w:rsid w:val="00B56FA7"/>
    <w:rsid w:val="00B579D5"/>
    <w:rsid w:val="00B60FB5"/>
    <w:rsid w:val="00B6233F"/>
    <w:rsid w:val="00B677E3"/>
    <w:rsid w:val="00B80A6A"/>
    <w:rsid w:val="00B9494A"/>
    <w:rsid w:val="00BA117E"/>
    <w:rsid w:val="00BA2C6C"/>
    <w:rsid w:val="00BA3236"/>
    <w:rsid w:val="00BA3BED"/>
    <w:rsid w:val="00BB2105"/>
    <w:rsid w:val="00BC1927"/>
    <w:rsid w:val="00BC52BB"/>
    <w:rsid w:val="00BD156F"/>
    <w:rsid w:val="00BD5D29"/>
    <w:rsid w:val="00BD7C76"/>
    <w:rsid w:val="00BE70CF"/>
    <w:rsid w:val="00BF208C"/>
    <w:rsid w:val="00BF4FD6"/>
    <w:rsid w:val="00BF631F"/>
    <w:rsid w:val="00C01464"/>
    <w:rsid w:val="00C01CEA"/>
    <w:rsid w:val="00C0265A"/>
    <w:rsid w:val="00C033B4"/>
    <w:rsid w:val="00C045FF"/>
    <w:rsid w:val="00C04E5A"/>
    <w:rsid w:val="00C06329"/>
    <w:rsid w:val="00C07EF5"/>
    <w:rsid w:val="00C10606"/>
    <w:rsid w:val="00C120E7"/>
    <w:rsid w:val="00C14503"/>
    <w:rsid w:val="00C17B89"/>
    <w:rsid w:val="00C21254"/>
    <w:rsid w:val="00C274A5"/>
    <w:rsid w:val="00C3332F"/>
    <w:rsid w:val="00C3689C"/>
    <w:rsid w:val="00C43DEB"/>
    <w:rsid w:val="00C47E08"/>
    <w:rsid w:val="00C5496D"/>
    <w:rsid w:val="00C61CD1"/>
    <w:rsid w:val="00C65210"/>
    <w:rsid w:val="00C66D41"/>
    <w:rsid w:val="00C70713"/>
    <w:rsid w:val="00C72906"/>
    <w:rsid w:val="00C84A21"/>
    <w:rsid w:val="00C8627E"/>
    <w:rsid w:val="00C868F1"/>
    <w:rsid w:val="00C86FB9"/>
    <w:rsid w:val="00C92B7D"/>
    <w:rsid w:val="00C964A4"/>
    <w:rsid w:val="00CA2A37"/>
    <w:rsid w:val="00CA4B7B"/>
    <w:rsid w:val="00CA7A14"/>
    <w:rsid w:val="00CB233E"/>
    <w:rsid w:val="00CB343E"/>
    <w:rsid w:val="00CB6716"/>
    <w:rsid w:val="00CB7D35"/>
    <w:rsid w:val="00CC13E8"/>
    <w:rsid w:val="00CC281A"/>
    <w:rsid w:val="00CD0136"/>
    <w:rsid w:val="00CD0355"/>
    <w:rsid w:val="00CD651C"/>
    <w:rsid w:val="00CD67D1"/>
    <w:rsid w:val="00CD6D11"/>
    <w:rsid w:val="00CE2B12"/>
    <w:rsid w:val="00CE45E0"/>
    <w:rsid w:val="00CE5120"/>
    <w:rsid w:val="00CE7A0C"/>
    <w:rsid w:val="00CF2D70"/>
    <w:rsid w:val="00CF48E0"/>
    <w:rsid w:val="00CF5A6F"/>
    <w:rsid w:val="00D032FD"/>
    <w:rsid w:val="00D10169"/>
    <w:rsid w:val="00D12323"/>
    <w:rsid w:val="00D13312"/>
    <w:rsid w:val="00D3621C"/>
    <w:rsid w:val="00D365E7"/>
    <w:rsid w:val="00D418D5"/>
    <w:rsid w:val="00D475AF"/>
    <w:rsid w:val="00D52D3D"/>
    <w:rsid w:val="00D5686E"/>
    <w:rsid w:val="00D6394D"/>
    <w:rsid w:val="00D63DD7"/>
    <w:rsid w:val="00D64C04"/>
    <w:rsid w:val="00D72AAC"/>
    <w:rsid w:val="00D73EB3"/>
    <w:rsid w:val="00D76096"/>
    <w:rsid w:val="00D77C28"/>
    <w:rsid w:val="00D83275"/>
    <w:rsid w:val="00D853EE"/>
    <w:rsid w:val="00D85BE5"/>
    <w:rsid w:val="00D91684"/>
    <w:rsid w:val="00D95591"/>
    <w:rsid w:val="00DA0B17"/>
    <w:rsid w:val="00DA3EF5"/>
    <w:rsid w:val="00DB33E0"/>
    <w:rsid w:val="00DB6926"/>
    <w:rsid w:val="00DC06BC"/>
    <w:rsid w:val="00DC3787"/>
    <w:rsid w:val="00DD4698"/>
    <w:rsid w:val="00DE060E"/>
    <w:rsid w:val="00DE2B19"/>
    <w:rsid w:val="00DE3237"/>
    <w:rsid w:val="00DE387E"/>
    <w:rsid w:val="00DE65FE"/>
    <w:rsid w:val="00DF751C"/>
    <w:rsid w:val="00DF796B"/>
    <w:rsid w:val="00E00C36"/>
    <w:rsid w:val="00E20DAC"/>
    <w:rsid w:val="00E25E6E"/>
    <w:rsid w:val="00E31B8A"/>
    <w:rsid w:val="00E343A3"/>
    <w:rsid w:val="00E35E6C"/>
    <w:rsid w:val="00E41103"/>
    <w:rsid w:val="00E46117"/>
    <w:rsid w:val="00E47BA7"/>
    <w:rsid w:val="00E50E5F"/>
    <w:rsid w:val="00E52C62"/>
    <w:rsid w:val="00E6082E"/>
    <w:rsid w:val="00E60F76"/>
    <w:rsid w:val="00E632A8"/>
    <w:rsid w:val="00E70339"/>
    <w:rsid w:val="00E80FA3"/>
    <w:rsid w:val="00E8100F"/>
    <w:rsid w:val="00E81094"/>
    <w:rsid w:val="00E821BF"/>
    <w:rsid w:val="00E902F2"/>
    <w:rsid w:val="00E95BCB"/>
    <w:rsid w:val="00EA00F1"/>
    <w:rsid w:val="00EA168D"/>
    <w:rsid w:val="00EA2D92"/>
    <w:rsid w:val="00EA4E15"/>
    <w:rsid w:val="00EA4FBF"/>
    <w:rsid w:val="00EB2001"/>
    <w:rsid w:val="00EB5DE7"/>
    <w:rsid w:val="00EC693B"/>
    <w:rsid w:val="00ED0374"/>
    <w:rsid w:val="00ED06D4"/>
    <w:rsid w:val="00ED3A38"/>
    <w:rsid w:val="00ED58F0"/>
    <w:rsid w:val="00ED7CC0"/>
    <w:rsid w:val="00EE3C10"/>
    <w:rsid w:val="00EF5899"/>
    <w:rsid w:val="00F0269C"/>
    <w:rsid w:val="00F03A81"/>
    <w:rsid w:val="00F101FD"/>
    <w:rsid w:val="00F10E67"/>
    <w:rsid w:val="00F1237B"/>
    <w:rsid w:val="00F263A4"/>
    <w:rsid w:val="00F27C23"/>
    <w:rsid w:val="00F31830"/>
    <w:rsid w:val="00F439F7"/>
    <w:rsid w:val="00F46F82"/>
    <w:rsid w:val="00F5563A"/>
    <w:rsid w:val="00F5601A"/>
    <w:rsid w:val="00F57C59"/>
    <w:rsid w:val="00F602CB"/>
    <w:rsid w:val="00F60C3D"/>
    <w:rsid w:val="00F63E37"/>
    <w:rsid w:val="00F73217"/>
    <w:rsid w:val="00F77477"/>
    <w:rsid w:val="00F809F2"/>
    <w:rsid w:val="00F8395D"/>
    <w:rsid w:val="00F83FA5"/>
    <w:rsid w:val="00F850C4"/>
    <w:rsid w:val="00F85560"/>
    <w:rsid w:val="00F85EEA"/>
    <w:rsid w:val="00F8636D"/>
    <w:rsid w:val="00F8719E"/>
    <w:rsid w:val="00F91E31"/>
    <w:rsid w:val="00FA22C9"/>
    <w:rsid w:val="00FA2DFC"/>
    <w:rsid w:val="00FA68B3"/>
    <w:rsid w:val="00FA748B"/>
    <w:rsid w:val="00FB115D"/>
    <w:rsid w:val="00FD1CC4"/>
    <w:rsid w:val="00FD2299"/>
    <w:rsid w:val="00FD259A"/>
    <w:rsid w:val="00FE1297"/>
    <w:rsid w:val="00FE348F"/>
    <w:rsid w:val="00FE5AF0"/>
    <w:rsid w:val="00FF0FAC"/>
    <w:rsid w:val="00FF5648"/>
    <w:rsid w:val="00FF730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54AC2D"/>
  <w15:chartTrackingRefBased/>
  <w15:docId w15:val="{ED6A68D2-4216-428D-89FF-B2C85B516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ind w:firstLineChars="100" w:firstLine="100"/>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7C49"/>
    <w:pPr>
      <w:spacing w:before="60" w:after="180" w:line="360" w:lineRule="atLeast"/>
      <w:ind w:left="851" w:firstLineChars="0"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987C49"/>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9F5713"/>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9F571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333A6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333A6B"/>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rsid w:val="00245A3A"/>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987C49"/>
    <w:rPr>
      <w:rFonts w:ascii="Arial" w:eastAsia="MS Gothic" w:hAnsi="Arial" w:cs="Times New Roman"/>
      <w:kern w:val="28"/>
      <w:sz w:val="28"/>
      <w:szCs w:val="20"/>
      <w:lang w:val="en-GB" w:eastAsia="ja-JP"/>
    </w:rPr>
  </w:style>
  <w:style w:type="paragraph" w:customStyle="1" w:styleId="References">
    <w:name w:val="References"/>
    <w:basedOn w:val="a"/>
    <w:rsid w:val="00987C49"/>
    <w:pPr>
      <w:autoSpaceDE w:val="0"/>
      <w:autoSpaceDN w:val="0"/>
      <w:spacing w:after="60"/>
      <w:ind w:left="0" w:firstLine="0"/>
    </w:pPr>
    <w:rPr>
      <w:rFonts w:eastAsia="SimSun"/>
      <w:sz w:val="22"/>
      <w:szCs w:val="16"/>
      <w:lang w:val="en-US"/>
    </w:rPr>
  </w:style>
  <w:style w:type="character" w:customStyle="1" w:styleId="4Char">
    <w:name w:val="제목 4 Char"/>
    <w:basedOn w:val="a0"/>
    <w:link w:val="4"/>
    <w:uiPriority w:val="9"/>
    <w:semiHidden/>
    <w:rsid w:val="00333A6B"/>
    <w:rPr>
      <w:rFonts w:ascii="Times New Roman" w:eastAsia="MS Mincho" w:hAnsi="Times New Roman" w:cs="Times New Roman"/>
      <w:b/>
      <w:bCs/>
      <w:kern w:val="0"/>
      <w:szCs w:val="20"/>
      <w:lang w:val="en-GB" w:eastAsia="en-US"/>
    </w:rPr>
  </w:style>
  <w:style w:type="character" w:customStyle="1" w:styleId="5Char">
    <w:name w:val="제목 5 Char"/>
    <w:basedOn w:val="a0"/>
    <w:link w:val="5"/>
    <w:uiPriority w:val="9"/>
    <w:semiHidden/>
    <w:rsid w:val="00333A6B"/>
    <w:rPr>
      <w:rFonts w:asciiTheme="majorHAnsi" w:eastAsiaTheme="majorEastAsia" w:hAnsiTheme="majorHAnsi" w:cstheme="majorBidi"/>
      <w:kern w:val="0"/>
      <w:szCs w:val="20"/>
      <w:lang w:val="en-GB" w:eastAsia="en-US"/>
    </w:rPr>
  </w:style>
  <w:style w:type="paragraph" w:styleId="a3">
    <w:name w:val="annotation text"/>
    <w:basedOn w:val="a"/>
    <w:link w:val="Char"/>
    <w:uiPriority w:val="99"/>
    <w:semiHidden/>
    <w:unhideWhenUsed/>
    <w:rsid w:val="00333A6B"/>
    <w:pPr>
      <w:jc w:val="left"/>
    </w:pPr>
  </w:style>
  <w:style w:type="character" w:customStyle="1" w:styleId="Char">
    <w:name w:val="메모 텍스트 Char"/>
    <w:basedOn w:val="a0"/>
    <w:link w:val="a3"/>
    <w:uiPriority w:val="99"/>
    <w:semiHidden/>
    <w:rsid w:val="00333A6B"/>
    <w:rPr>
      <w:rFonts w:ascii="Times New Roman" w:eastAsia="MS Mincho" w:hAnsi="Times New Roman" w:cs="Times New Roman"/>
      <w:kern w:val="0"/>
      <w:szCs w:val="20"/>
      <w:lang w:val="en-GB" w:eastAsia="en-US"/>
    </w:rPr>
  </w:style>
  <w:style w:type="character" w:styleId="a4">
    <w:name w:val="annotation reference"/>
    <w:qFormat/>
    <w:rsid w:val="00333A6B"/>
    <w:rPr>
      <w:sz w:val="16"/>
    </w:rPr>
  </w:style>
  <w:style w:type="paragraph" w:styleId="a5">
    <w:name w:val="Balloon Text"/>
    <w:basedOn w:val="a"/>
    <w:link w:val="Char0"/>
    <w:uiPriority w:val="99"/>
    <w:semiHidden/>
    <w:unhideWhenUsed/>
    <w:rsid w:val="00333A6B"/>
    <w:pPr>
      <w:spacing w:before="0" w:after="0" w:line="240" w:lineRule="auto"/>
    </w:pPr>
    <w:rPr>
      <w:rFonts w:asciiTheme="majorHAnsi" w:eastAsiaTheme="majorEastAsia" w:hAnsiTheme="majorHAnsi" w:cstheme="majorBidi"/>
      <w:sz w:val="18"/>
      <w:szCs w:val="18"/>
    </w:rPr>
  </w:style>
  <w:style w:type="character" w:customStyle="1" w:styleId="Char0">
    <w:name w:val="풍선 도움말 텍스트 Char"/>
    <w:basedOn w:val="a0"/>
    <w:link w:val="a5"/>
    <w:uiPriority w:val="99"/>
    <w:semiHidden/>
    <w:rsid w:val="00333A6B"/>
    <w:rPr>
      <w:rFonts w:asciiTheme="majorHAnsi" w:eastAsiaTheme="majorEastAsia" w:hAnsiTheme="majorHAnsi" w:cstheme="majorBidi"/>
      <w:kern w:val="0"/>
      <w:sz w:val="18"/>
      <w:szCs w:val="18"/>
      <w:lang w:val="en-GB" w:eastAsia="en-US"/>
    </w:rPr>
  </w:style>
  <w:style w:type="character" w:styleId="a6">
    <w:name w:val="Placeholder Text"/>
    <w:basedOn w:val="a0"/>
    <w:uiPriority w:val="99"/>
    <w:semiHidden/>
    <w:rsid w:val="001440CC"/>
    <w:rPr>
      <w:color w:val="808080"/>
    </w:rPr>
  </w:style>
  <w:style w:type="paragraph" w:customStyle="1" w:styleId="B1">
    <w:name w:val="B1"/>
    <w:basedOn w:val="a"/>
    <w:link w:val="B1Zchn"/>
    <w:rsid w:val="006C30DA"/>
    <w:pPr>
      <w:spacing w:before="0" w:line="240" w:lineRule="auto"/>
      <w:ind w:left="568"/>
      <w:jc w:val="left"/>
    </w:pPr>
    <w:rPr>
      <w:rFonts w:eastAsia="맑은 고딕"/>
      <w:lang w:val="x-none"/>
    </w:rPr>
  </w:style>
  <w:style w:type="character" w:customStyle="1" w:styleId="B1Zchn">
    <w:name w:val="B1 Zchn"/>
    <w:link w:val="B1"/>
    <w:rsid w:val="006C30DA"/>
    <w:rPr>
      <w:rFonts w:ascii="Times New Roman" w:eastAsia="맑은 고딕" w:hAnsi="Times New Roman" w:cs="Times New Roman"/>
      <w:kern w:val="0"/>
      <w:szCs w:val="20"/>
      <w:lang w:val="x-none" w:eastAsia="en-US"/>
    </w:rPr>
  </w:style>
  <w:style w:type="paragraph" w:styleId="a7">
    <w:name w:val="List Paragraph"/>
    <w:aliases w:val="- Bullets,リスト段落,列出段落,?? ??,?????,????,Lista1"/>
    <w:basedOn w:val="a"/>
    <w:link w:val="Char1"/>
    <w:uiPriority w:val="34"/>
    <w:qFormat/>
    <w:rsid w:val="005B0A06"/>
    <w:pPr>
      <w:ind w:leftChars="400" w:left="800"/>
    </w:pPr>
  </w:style>
  <w:style w:type="character" w:customStyle="1" w:styleId="6Char">
    <w:name w:val="제목 6 Char"/>
    <w:basedOn w:val="a0"/>
    <w:link w:val="6"/>
    <w:uiPriority w:val="9"/>
    <w:semiHidden/>
    <w:rsid w:val="00245A3A"/>
    <w:rPr>
      <w:rFonts w:ascii="Times New Roman" w:eastAsia="MS Mincho" w:hAnsi="Times New Roman" w:cs="Times New Roman"/>
      <w:b/>
      <w:bCs/>
      <w:kern w:val="0"/>
      <w:szCs w:val="20"/>
      <w:lang w:val="en-GB" w:eastAsia="en-US"/>
    </w:rPr>
  </w:style>
  <w:style w:type="character" w:customStyle="1" w:styleId="2Char">
    <w:name w:val="제목 2 Char"/>
    <w:basedOn w:val="a0"/>
    <w:link w:val="2"/>
    <w:uiPriority w:val="9"/>
    <w:semiHidden/>
    <w:rsid w:val="009F5713"/>
    <w:rPr>
      <w:rFonts w:asciiTheme="majorHAnsi" w:eastAsiaTheme="majorEastAsia" w:hAnsiTheme="majorHAnsi" w:cstheme="majorBidi"/>
      <w:kern w:val="0"/>
      <w:szCs w:val="20"/>
      <w:lang w:val="en-GB" w:eastAsia="en-US"/>
    </w:rPr>
  </w:style>
  <w:style w:type="character" w:customStyle="1" w:styleId="3Char">
    <w:name w:val="제목 3 Char"/>
    <w:basedOn w:val="a0"/>
    <w:link w:val="3"/>
    <w:uiPriority w:val="9"/>
    <w:semiHidden/>
    <w:rsid w:val="009F5713"/>
    <w:rPr>
      <w:rFonts w:asciiTheme="majorHAnsi" w:eastAsiaTheme="majorEastAsia" w:hAnsiTheme="majorHAnsi" w:cstheme="majorBidi"/>
      <w:kern w:val="0"/>
      <w:szCs w:val="20"/>
      <w:lang w:val="en-GB" w:eastAsia="en-US"/>
    </w:rPr>
  </w:style>
  <w:style w:type="table" w:styleId="a8">
    <w:name w:val="Table Grid"/>
    <w:basedOn w:val="a1"/>
    <w:uiPriority w:val="39"/>
    <w:rsid w:val="008736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Char2"/>
    <w:uiPriority w:val="99"/>
    <w:unhideWhenUsed/>
    <w:rsid w:val="004936B7"/>
    <w:pPr>
      <w:tabs>
        <w:tab w:val="center" w:pos="4513"/>
        <w:tab w:val="right" w:pos="9026"/>
      </w:tabs>
      <w:snapToGrid w:val="0"/>
    </w:pPr>
  </w:style>
  <w:style w:type="character" w:customStyle="1" w:styleId="Char2">
    <w:name w:val="머리글 Char"/>
    <w:basedOn w:val="a0"/>
    <w:link w:val="a9"/>
    <w:uiPriority w:val="99"/>
    <w:rsid w:val="004936B7"/>
    <w:rPr>
      <w:rFonts w:ascii="Times New Roman" w:eastAsia="MS Mincho" w:hAnsi="Times New Roman" w:cs="Times New Roman"/>
      <w:kern w:val="0"/>
      <w:szCs w:val="20"/>
      <w:lang w:val="en-GB" w:eastAsia="en-US"/>
    </w:rPr>
  </w:style>
  <w:style w:type="paragraph" w:styleId="aa">
    <w:name w:val="footer"/>
    <w:basedOn w:val="a"/>
    <w:link w:val="Char3"/>
    <w:uiPriority w:val="99"/>
    <w:unhideWhenUsed/>
    <w:rsid w:val="004936B7"/>
    <w:pPr>
      <w:tabs>
        <w:tab w:val="center" w:pos="4513"/>
        <w:tab w:val="right" w:pos="9026"/>
      </w:tabs>
      <w:snapToGrid w:val="0"/>
    </w:pPr>
  </w:style>
  <w:style w:type="character" w:customStyle="1" w:styleId="Char3">
    <w:name w:val="바닥글 Char"/>
    <w:basedOn w:val="a0"/>
    <w:link w:val="aa"/>
    <w:uiPriority w:val="99"/>
    <w:rsid w:val="004936B7"/>
    <w:rPr>
      <w:rFonts w:ascii="Times New Roman" w:eastAsia="MS Mincho" w:hAnsi="Times New Roman" w:cs="Times New Roman"/>
      <w:kern w:val="0"/>
      <w:szCs w:val="20"/>
      <w:lang w:val="en-GB" w:eastAsia="en-US"/>
    </w:rPr>
  </w:style>
  <w:style w:type="character" w:customStyle="1" w:styleId="shorttext">
    <w:name w:val="short_text"/>
    <w:basedOn w:val="a0"/>
    <w:rsid w:val="007B7114"/>
  </w:style>
  <w:style w:type="paragraph" w:styleId="ab">
    <w:name w:val="annotation subject"/>
    <w:basedOn w:val="a3"/>
    <w:next w:val="a3"/>
    <w:link w:val="Char4"/>
    <w:uiPriority w:val="99"/>
    <w:semiHidden/>
    <w:unhideWhenUsed/>
    <w:rsid w:val="00123048"/>
    <w:rPr>
      <w:b/>
      <w:bCs/>
    </w:rPr>
  </w:style>
  <w:style w:type="character" w:customStyle="1" w:styleId="Char4">
    <w:name w:val="메모 주제 Char"/>
    <w:basedOn w:val="Char"/>
    <w:link w:val="ab"/>
    <w:uiPriority w:val="99"/>
    <w:semiHidden/>
    <w:rsid w:val="00123048"/>
    <w:rPr>
      <w:rFonts w:ascii="Times New Roman" w:eastAsia="MS Mincho" w:hAnsi="Times New Roman" w:cs="Times New Roman"/>
      <w:b/>
      <w:bCs/>
      <w:kern w:val="0"/>
      <w:szCs w:val="20"/>
      <w:lang w:val="en-GB" w:eastAsia="en-US"/>
    </w:rPr>
  </w:style>
  <w:style w:type="paragraph" w:styleId="ac">
    <w:name w:val="Revision"/>
    <w:hidden/>
    <w:uiPriority w:val="99"/>
    <w:semiHidden/>
    <w:rsid w:val="001B0988"/>
    <w:pPr>
      <w:ind w:firstLineChars="0" w:firstLine="0"/>
      <w:jc w:val="left"/>
    </w:pPr>
    <w:rPr>
      <w:rFonts w:ascii="Times New Roman" w:eastAsia="MS Mincho" w:hAnsi="Times New Roman" w:cs="Times New Roman"/>
      <w:kern w:val="0"/>
      <w:szCs w:val="20"/>
      <w:lang w:val="en-GB" w:eastAsia="en-US"/>
    </w:rPr>
  </w:style>
  <w:style w:type="character" w:customStyle="1" w:styleId="Char1">
    <w:name w:val="목록 단락 Char"/>
    <w:aliases w:val="- Bullets Char,リスト段落 Char,列出段落 Char,?? ?? Char,????? Char,???? Char,Lista1 Char"/>
    <w:basedOn w:val="a0"/>
    <w:link w:val="a7"/>
    <w:uiPriority w:val="34"/>
    <w:locked/>
    <w:rsid w:val="00CA2A37"/>
    <w:rPr>
      <w:rFonts w:ascii="Times New Roman" w:eastAsia="MS Mincho"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753444">
      <w:bodyDiv w:val="1"/>
      <w:marLeft w:val="0"/>
      <w:marRight w:val="0"/>
      <w:marTop w:val="0"/>
      <w:marBottom w:val="0"/>
      <w:divBdr>
        <w:top w:val="none" w:sz="0" w:space="0" w:color="auto"/>
        <w:left w:val="none" w:sz="0" w:space="0" w:color="auto"/>
        <w:bottom w:val="none" w:sz="0" w:space="0" w:color="auto"/>
        <w:right w:val="none" w:sz="0" w:space="0" w:color="auto"/>
      </w:divBdr>
      <w:divsChild>
        <w:div w:id="1952466546">
          <w:marLeft w:val="0"/>
          <w:marRight w:val="0"/>
          <w:marTop w:val="0"/>
          <w:marBottom w:val="0"/>
          <w:divBdr>
            <w:top w:val="none" w:sz="0" w:space="0" w:color="auto"/>
            <w:left w:val="none" w:sz="0" w:space="0" w:color="auto"/>
            <w:bottom w:val="none" w:sz="0" w:space="0" w:color="auto"/>
            <w:right w:val="none" w:sz="0" w:space="0" w:color="auto"/>
          </w:divBdr>
          <w:divsChild>
            <w:div w:id="926112157">
              <w:marLeft w:val="0"/>
              <w:marRight w:val="0"/>
              <w:marTop w:val="0"/>
              <w:marBottom w:val="0"/>
              <w:divBdr>
                <w:top w:val="none" w:sz="0" w:space="0" w:color="auto"/>
                <w:left w:val="none" w:sz="0" w:space="0" w:color="auto"/>
                <w:bottom w:val="none" w:sz="0" w:space="0" w:color="auto"/>
                <w:right w:val="none" w:sz="0" w:space="0" w:color="auto"/>
              </w:divBdr>
              <w:divsChild>
                <w:div w:id="1689214273">
                  <w:marLeft w:val="0"/>
                  <w:marRight w:val="0"/>
                  <w:marTop w:val="0"/>
                  <w:marBottom w:val="0"/>
                  <w:divBdr>
                    <w:top w:val="none" w:sz="0" w:space="0" w:color="auto"/>
                    <w:left w:val="none" w:sz="0" w:space="0" w:color="auto"/>
                    <w:bottom w:val="none" w:sz="0" w:space="0" w:color="auto"/>
                    <w:right w:val="none" w:sz="0" w:space="0" w:color="auto"/>
                  </w:divBdr>
                  <w:divsChild>
                    <w:div w:id="1006206580">
                      <w:marLeft w:val="0"/>
                      <w:marRight w:val="0"/>
                      <w:marTop w:val="0"/>
                      <w:marBottom w:val="0"/>
                      <w:divBdr>
                        <w:top w:val="none" w:sz="0" w:space="0" w:color="auto"/>
                        <w:left w:val="none" w:sz="0" w:space="0" w:color="auto"/>
                        <w:bottom w:val="none" w:sz="0" w:space="0" w:color="auto"/>
                        <w:right w:val="none" w:sz="0" w:space="0" w:color="auto"/>
                      </w:divBdr>
                      <w:divsChild>
                        <w:div w:id="779496556">
                          <w:marLeft w:val="0"/>
                          <w:marRight w:val="0"/>
                          <w:marTop w:val="0"/>
                          <w:marBottom w:val="0"/>
                          <w:divBdr>
                            <w:top w:val="none" w:sz="0" w:space="0" w:color="auto"/>
                            <w:left w:val="none" w:sz="0" w:space="0" w:color="auto"/>
                            <w:bottom w:val="none" w:sz="0" w:space="0" w:color="auto"/>
                            <w:right w:val="none" w:sz="0" w:space="0" w:color="auto"/>
                          </w:divBdr>
                          <w:divsChild>
                            <w:div w:id="819543883">
                              <w:marLeft w:val="0"/>
                              <w:marRight w:val="0"/>
                              <w:marTop w:val="0"/>
                              <w:marBottom w:val="0"/>
                              <w:divBdr>
                                <w:top w:val="none" w:sz="0" w:space="0" w:color="auto"/>
                                <w:left w:val="none" w:sz="0" w:space="0" w:color="auto"/>
                                <w:bottom w:val="none" w:sz="0" w:space="0" w:color="auto"/>
                                <w:right w:val="none" w:sz="0" w:space="0" w:color="auto"/>
                              </w:divBdr>
                              <w:divsChild>
                                <w:div w:id="1695955616">
                                  <w:marLeft w:val="0"/>
                                  <w:marRight w:val="0"/>
                                  <w:marTop w:val="0"/>
                                  <w:marBottom w:val="0"/>
                                  <w:divBdr>
                                    <w:top w:val="none" w:sz="0" w:space="0" w:color="auto"/>
                                    <w:left w:val="none" w:sz="0" w:space="0" w:color="auto"/>
                                    <w:bottom w:val="none" w:sz="0" w:space="0" w:color="auto"/>
                                    <w:right w:val="none" w:sz="0" w:space="0" w:color="auto"/>
                                  </w:divBdr>
                                  <w:divsChild>
                                    <w:div w:id="158007469">
                                      <w:marLeft w:val="60"/>
                                      <w:marRight w:val="0"/>
                                      <w:marTop w:val="0"/>
                                      <w:marBottom w:val="0"/>
                                      <w:divBdr>
                                        <w:top w:val="none" w:sz="0" w:space="0" w:color="auto"/>
                                        <w:left w:val="none" w:sz="0" w:space="0" w:color="auto"/>
                                        <w:bottom w:val="none" w:sz="0" w:space="0" w:color="auto"/>
                                        <w:right w:val="none" w:sz="0" w:space="0" w:color="auto"/>
                                      </w:divBdr>
                                      <w:divsChild>
                                        <w:div w:id="1121680676">
                                          <w:marLeft w:val="0"/>
                                          <w:marRight w:val="0"/>
                                          <w:marTop w:val="0"/>
                                          <w:marBottom w:val="0"/>
                                          <w:divBdr>
                                            <w:top w:val="none" w:sz="0" w:space="0" w:color="auto"/>
                                            <w:left w:val="none" w:sz="0" w:space="0" w:color="auto"/>
                                            <w:bottom w:val="none" w:sz="0" w:space="0" w:color="auto"/>
                                            <w:right w:val="none" w:sz="0" w:space="0" w:color="auto"/>
                                          </w:divBdr>
                                          <w:divsChild>
                                            <w:div w:id="1437558986">
                                              <w:marLeft w:val="0"/>
                                              <w:marRight w:val="0"/>
                                              <w:marTop w:val="0"/>
                                              <w:marBottom w:val="120"/>
                                              <w:divBdr>
                                                <w:top w:val="single" w:sz="6" w:space="0" w:color="F5F5F5"/>
                                                <w:left w:val="single" w:sz="6" w:space="0" w:color="F5F5F5"/>
                                                <w:bottom w:val="single" w:sz="6" w:space="0" w:color="F5F5F5"/>
                                                <w:right w:val="single" w:sz="6" w:space="0" w:color="F5F5F5"/>
                                              </w:divBdr>
                                              <w:divsChild>
                                                <w:div w:id="61875819">
                                                  <w:marLeft w:val="0"/>
                                                  <w:marRight w:val="0"/>
                                                  <w:marTop w:val="0"/>
                                                  <w:marBottom w:val="0"/>
                                                  <w:divBdr>
                                                    <w:top w:val="none" w:sz="0" w:space="0" w:color="auto"/>
                                                    <w:left w:val="none" w:sz="0" w:space="0" w:color="auto"/>
                                                    <w:bottom w:val="none" w:sz="0" w:space="0" w:color="auto"/>
                                                    <w:right w:val="none" w:sz="0" w:space="0" w:color="auto"/>
                                                  </w:divBdr>
                                                  <w:divsChild>
                                                    <w:div w:id="1081945902">
                                                      <w:marLeft w:val="0"/>
                                                      <w:marRight w:val="0"/>
                                                      <w:marTop w:val="0"/>
                                                      <w:marBottom w:val="0"/>
                                                      <w:divBdr>
                                                        <w:top w:val="none" w:sz="0" w:space="0" w:color="auto"/>
                                                        <w:left w:val="none" w:sz="0" w:space="0" w:color="auto"/>
                                                        <w:bottom w:val="none" w:sz="0" w:space="0" w:color="auto"/>
                                                        <w:right w:val="none" w:sz="0" w:space="0" w:color="auto"/>
                                                      </w:divBdr>
                                                    </w:div>
                                                  </w:divsChild>
                                                </w:div>
                                                <w:div w:id="389618038">
                                                  <w:marLeft w:val="0"/>
                                                  <w:marRight w:val="0"/>
                                                  <w:marTop w:val="0"/>
                                                  <w:marBottom w:val="0"/>
                                                  <w:divBdr>
                                                    <w:top w:val="none" w:sz="0" w:space="0" w:color="auto"/>
                                                    <w:left w:val="none" w:sz="0" w:space="0" w:color="auto"/>
                                                    <w:bottom w:val="none" w:sz="0" w:space="0" w:color="auto"/>
                                                    <w:right w:val="none" w:sz="0" w:space="0" w:color="auto"/>
                                                  </w:divBdr>
                                                  <w:divsChild>
                                                    <w:div w:id="178876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84269684">
      <w:bodyDiv w:val="1"/>
      <w:marLeft w:val="0"/>
      <w:marRight w:val="0"/>
      <w:marTop w:val="0"/>
      <w:marBottom w:val="0"/>
      <w:divBdr>
        <w:top w:val="none" w:sz="0" w:space="0" w:color="auto"/>
        <w:left w:val="none" w:sz="0" w:space="0" w:color="auto"/>
        <w:bottom w:val="none" w:sz="0" w:space="0" w:color="auto"/>
        <w:right w:val="none" w:sz="0" w:space="0" w:color="auto"/>
      </w:divBdr>
      <w:divsChild>
        <w:div w:id="474490143">
          <w:marLeft w:val="0"/>
          <w:marRight w:val="0"/>
          <w:marTop w:val="0"/>
          <w:marBottom w:val="0"/>
          <w:divBdr>
            <w:top w:val="none" w:sz="0" w:space="0" w:color="auto"/>
            <w:left w:val="none" w:sz="0" w:space="0" w:color="auto"/>
            <w:bottom w:val="none" w:sz="0" w:space="0" w:color="auto"/>
            <w:right w:val="none" w:sz="0" w:space="0" w:color="auto"/>
          </w:divBdr>
          <w:divsChild>
            <w:div w:id="915897283">
              <w:marLeft w:val="0"/>
              <w:marRight w:val="0"/>
              <w:marTop w:val="0"/>
              <w:marBottom w:val="0"/>
              <w:divBdr>
                <w:top w:val="none" w:sz="0" w:space="0" w:color="auto"/>
                <w:left w:val="none" w:sz="0" w:space="0" w:color="auto"/>
                <w:bottom w:val="none" w:sz="0" w:space="0" w:color="auto"/>
                <w:right w:val="none" w:sz="0" w:space="0" w:color="auto"/>
              </w:divBdr>
              <w:divsChild>
                <w:div w:id="83384791">
                  <w:marLeft w:val="0"/>
                  <w:marRight w:val="0"/>
                  <w:marTop w:val="0"/>
                  <w:marBottom w:val="0"/>
                  <w:divBdr>
                    <w:top w:val="none" w:sz="0" w:space="0" w:color="auto"/>
                    <w:left w:val="none" w:sz="0" w:space="0" w:color="auto"/>
                    <w:bottom w:val="none" w:sz="0" w:space="0" w:color="auto"/>
                    <w:right w:val="none" w:sz="0" w:space="0" w:color="auto"/>
                  </w:divBdr>
                  <w:divsChild>
                    <w:div w:id="601032171">
                      <w:marLeft w:val="0"/>
                      <w:marRight w:val="0"/>
                      <w:marTop w:val="0"/>
                      <w:marBottom w:val="0"/>
                      <w:divBdr>
                        <w:top w:val="none" w:sz="0" w:space="0" w:color="auto"/>
                        <w:left w:val="none" w:sz="0" w:space="0" w:color="auto"/>
                        <w:bottom w:val="none" w:sz="0" w:space="0" w:color="auto"/>
                        <w:right w:val="none" w:sz="0" w:space="0" w:color="auto"/>
                      </w:divBdr>
                      <w:divsChild>
                        <w:div w:id="920796355">
                          <w:marLeft w:val="0"/>
                          <w:marRight w:val="0"/>
                          <w:marTop w:val="0"/>
                          <w:marBottom w:val="0"/>
                          <w:divBdr>
                            <w:top w:val="none" w:sz="0" w:space="0" w:color="auto"/>
                            <w:left w:val="none" w:sz="0" w:space="0" w:color="auto"/>
                            <w:bottom w:val="none" w:sz="0" w:space="0" w:color="auto"/>
                            <w:right w:val="none" w:sz="0" w:space="0" w:color="auto"/>
                          </w:divBdr>
                          <w:divsChild>
                            <w:div w:id="716049870">
                              <w:marLeft w:val="0"/>
                              <w:marRight w:val="0"/>
                              <w:marTop w:val="0"/>
                              <w:marBottom w:val="0"/>
                              <w:divBdr>
                                <w:top w:val="none" w:sz="0" w:space="0" w:color="auto"/>
                                <w:left w:val="none" w:sz="0" w:space="0" w:color="auto"/>
                                <w:bottom w:val="none" w:sz="0" w:space="0" w:color="auto"/>
                                <w:right w:val="none" w:sz="0" w:space="0" w:color="auto"/>
                              </w:divBdr>
                              <w:divsChild>
                                <w:div w:id="843780642">
                                  <w:marLeft w:val="0"/>
                                  <w:marRight w:val="0"/>
                                  <w:marTop w:val="0"/>
                                  <w:marBottom w:val="0"/>
                                  <w:divBdr>
                                    <w:top w:val="none" w:sz="0" w:space="0" w:color="auto"/>
                                    <w:left w:val="none" w:sz="0" w:space="0" w:color="auto"/>
                                    <w:bottom w:val="none" w:sz="0" w:space="0" w:color="auto"/>
                                    <w:right w:val="none" w:sz="0" w:space="0" w:color="auto"/>
                                  </w:divBdr>
                                  <w:divsChild>
                                    <w:div w:id="606961651">
                                      <w:marLeft w:val="60"/>
                                      <w:marRight w:val="0"/>
                                      <w:marTop w:val="0"/>
                                      <w:marBottom w:val="0"/>
                                      <w:divBdr>
                                        <w:top w:val="none" w:sz="0" w:space="0" w:color="auto"/>
                                        <w:left w:val="none" w:sz="0" w:space="0" w:color="auto"/>
                                        <w:bottom w:val="none" w:sz="0" w:space="0" w:color="auto"/>
                                        <w:right w:val="none" w:sz="0" w:space="0" w:color="auto"/>
                                      </w:divBdr>
                                      <w:divsChild>
                                        <w:div w:id="1306275517">
                                          <w:marLeft w:val="0"/>
                                          <w:marRight w:val="0"/>
                                          <w:marTop w:val="0"/>
                                          <w:marBottom w:val="0"/>
                                          <w:divBdr>
                                            <w:top w:val="none" w:sz="0" w:space="0" w:color="auto"/>
                                            <w:left w:val="none" w:sz="0" w:space="0" w:color="auto"/>
                                            <w:bottom w:val="none" w:sz="0" w:space="0" w:color="auto"/>
                                            <w:right w:val="none" w:sz="0" w:space="0" w:color="auto"/>
                                          </w:divBdr>
                                          <w:divsChild>
                                            <w:div w:id="1175069200">
                                              <w:marLeft w:val="0"/>
                                              <w:marRight w:val="0"/>
                                              <w:marTop w:val="0"/>
                                              <w:marBottom w:val="120"/>
                                              <w:divBdr>
                                                <w:top w:val="single" w:sz="6" w:space="0" w:color="F5F5F5"/>
                                                <w:left w:val="single" w:sz="6" w:space="0" w:color="F5F5F5"/>
                                                <w:bottom w:val="single" w:sz="6" w:space="0" w:color="F5F5F5"/>
                                                <w:right w:val="single" w:sz="6" w:space="0" w:color="F5F5F5"/>
                                              </w:divBdr>
                                              <w:divsChild>
                                                <w:div w:id="1879928294">
                                                  <w:marLeft w:val="0"/>
                                                  <w:marRight w:val="0"/>
                                                  <w:marTop w:val="0"/>
                                                  <w:marBottom w:val="0"/>
                                                  <w:divBdr>
                                                    <w:top w:val="none" w:sz="0" w:space="0" w:color="auto"/>
                                                    <w:left w:val="none" w:sz="0" w:space="0" w:color="auto"/>
                                                    <w:bottom w:val="none" w:sz="0" w:space="0" w:color="auto"/>
                                                    <w:right w:val="none" w:sz="0" w:space="0" w:color="auto"/>
                                                  </w:divBdr>
                                                  <w:divsChild>
                                                    <w:div w:id="89747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74503330">
      <w:bodyDiv w:val="1"/>
      <w:marLeft w:val="0"/>
      <w:marRight w:val="0"/>
      <w:marTop w:val="0"/>
      <w:marBottom w:val="0"/>
      <w:divBdr>
        <w:top w:val="none" w:sz="0" w:space="0" w:color="auto"/>
        <w:left w:val="none" w:sz="0" w:space="0" w:color="auto"/>
        <w:bottom w:val="none" w:sz="0" w:space="0" w:color="auto"/>
        <w:right w:val="none" w:sz="0" w:space="0" w:color="auto"/>
      </w:divBdr>
      <w:divsChild>
        <w:div w:id="898174057">
          <w:marLeft w:val="0"/>
          <w:marRight w:val="0"/>
          <w:marTop w:val="0"/>
          <w:marBottom w:val="0"/>
          <w:divBdr>
            <w:top w:val="none" w:sz="0" w:space="0" w:color="auto"/>
            <w:left w:val="none" w:sz="0" w:space="0" w:color="auto"/>
            <w:bottom w:val="none" w:sz="0" w:space="0" w:color="auto"/>
            <w:right w:val="none" w:sz="0" w:space="0" w:color="auto"/>
          </w:divBdr>
          <w:divsChild>
            <w:div w:id="96872842">
              <w:marLeft w:val="0"/>
              <w:marRight w:val="0"/>
              <w:marTop w:val="0"/>
              <w:marBottom w:val="0"/>
              <w:divBdr>
                <w:top w:val="none" w:sz="0" w:space="0" w:color="auto"/>
                <w:left w:val="none" w:sz="0" w:space="0" w:color="auto"/>
                <w:bottom w:val="none" w:sz="0" w:space="0" w:color="auto"/>
                <w:right w:val="none" w:sz="0" w:space="0" w:color="auto"/>
              </w:divBdr>
              <w:divsChild>
                <w:div w:id="1185091952">
                  <w:marLeft w:val="0"/>
                  <w:marRight w:val="0"/>
                  <w:marTop w:val="0"/>
                  <w:marBottom w:val="0"/>
                  <w:divBdr>
                    <w:top w:val="none" w:sz="0" w:space="0" w:color="auto"/>
                    <w:left w:val="none" w:sz="0" w:space="0" w:color="auto"/>
                    <w:bottom w:val="none" w:sz="0" w:space="0" w:color="auto"/>
                    <w:right w:val="none" w:sz="0" w:space="0" w:color="auto"/>
                  </w:divBdr>
                  <w:divsChild>
                    <w:div w:id="326321846">
                      <w:marLeft w:val="0"/>
                      <w:marRight w:val="0"/>
                      <w:marTop w:val="0"/>
                      <w:marBottom w:val="0"/>
                      <w:divBdr>
                        <w:top w:val="none" w:sz="0" w:space="0" w:color="auto"/>
                        <w:left w:val="none" w:sz="0" w:space="0" w:color="auto"/>
                        <w:bottom w:val="none" w:sz="0" w:space="0" w:color="auto"/>
                        <w:right w:val="none" w:sz="0" w:space="0" w:color="auto"/>
                      </w:divBdr>
                      <w:divsChild>
                        <w:div w:id="1935357776">
                          <w:marLeft w:val="0"/>
                          <w:marRight w:val="0"/>
                          <w:marTop w:val="0"/>
                          <w:marBottom w:val="0"/>
                          <w:divBdr>
                            <w:top w:val="none" w:sz="0" w:space="0" w:color="auto"/>
                            <w:left w:val="none" w:sz="0" w:space="0" w:color="auto"/>
                            <w:bottom w:val="none" w:sz="0" w:space="0" w:color="auto"/>
                            <w:right w:val="none" w:sz="0" w:space="0" w:color="auto"/>
                          </w:divBdr>
                          <w:divsChild>
                            <w:div w:id="1090852558">
                              <w:marLeft w:val="0"/>
                              <w:marRight w:val="0"/>
                              <w:marTop w:val="0"/>
                              <w:marBottom w:val="0"/>
                              <w:divBdr>
                                <w:top w:val="none" w:sz="0" w:space="0" w:color="auto"/>
                                <w:left w:val="none" w:sz="0" w:space="0" w:color="auto"/>
                                <w:bottom w:val="none" w:sz="0" w:space="0" w:color="auto"/>
                                <w:right w:val="none" w:sz="0" w:space="0" w:color="auto"/>
                              </w:divBdr>
                              <w:divsChild>
                                <w:div w:id="176232616">
                                  <w:marLeft w:val="0"/>
                                  <w:marRight w:val="0"/>
                                  <w:marTop w:val="0"/>
                                  <w:marBottom w:val="0"/>
                                  <w:divBdr>
                                    <w:top w:val="none" w:sz="0" w:space="0" w:color="auto"/>
                                    <w:left w:val="none" w:sz="0" w:space="0" w:color="auto"/>
                                    <w:bottom w:val="none" w:sz="0" w:space="0" w:color="auto"/>
                                    <w:right w:val="none" w:sz="0" w:space="0" w:color="auto"/>
                                  </w:divBdr>
                                  <w:divsChild>
                                    <w:div w:id="147014699">
                                      <w:marLeft w:val="0"/>
                                      <w:marRight w:val="60"/>
                                      <w:marTop w:val="0"/>
                                      <w:marBottom w:val="0"/>
                                      <w:divBdr>
                                        <w:top w:val="none" w:sz="0" w:space="0" w:color="auto"/>
                                        <w:left w:val="none" w:sz="0" w:space="0" w:color="auto"/>
                                        <w:bottom w:val="none" w:sz="0" w:space="0" w:color="auto"/>
                                        <w:right w:val="none" w:sz="0" w:space="0" w:color="auto"/>
                                      </w:divBdr>
                                      <w:divsChild>
                                        <w:div w:id="2011712099">
                                          <w:marLeft w:val="0"/>
                                          <w:marRight w:val="0"/>
                                          <w:marTop w:val="0"/>
                                          <w:marBottom w:val="120"/>
                                          <w:divBdr>
                                            <w:top w:val="none" w:sz="0" w:space="0" w:color="auto"/>
                                            <w:left w:val="none" w:sz="0" w:space="0" w:color="auto"/>
                                            <w:bottom w:val="none" w:sz="0" w:space="0" w:color="auto"/>
                                            <w:right w:val="none" w:sz="0" w:space="0" w:color="auto"/>
                                          </w:divBdr>
                                          <w:divsChild>
                                            <w:div w:id="1423188183">
                                              <w:marLeft w:val="0"/>
                                              <w:marRight w:val="0"/>
                                              <w:marTop w:val="0"/>
                                              <w:marBottom w:val="0"/>
                                              <w:divBdr>
                                                <w:top w:val="none" w:sz="0" w:space="0" w:color="auto"/>
                                                <w:left w:val="none" w:sz="0" w:space="0" w:color="auto"/>
                                                <w:bottom w:val="none" w:sz="0" w:space="0" w:color="auto"/>
                                                <w:right w:val="none" w:sz="0" w:space="0" w:color="auto"/>
                                              </w:divBdr>
                                            </w:div>
                                            <w:div w:id="1257133423">
                                              <w:marLeft w:val="0"/>
                                              <w:marRight w:val="0"/>
                                              <w:marTop w:val="0"/>
                                              <w:marBottom w:val="0"/>
                                              <w:divBdr>
                                                <w:top w:val="none" w:sz="0" w:space="0" w:color="auto"/>
                                                <w:left w:val="none" w:sz="0" w:space="0" w:color="auto"/>
                                                <w:bottom w:val="none" w:sz="0" w:space="0" w:color="auto"/>
                                                <w:right w:val="none" w:sz="0" w:space="0" w:color="auto"/>
                                              </w:divBdr>
                                            </w:div>
                                            <w:div w:id="913853382">
                                              <w:marLeft w:val="0"/>
                                              <w:marRight w:val="0"/>
                                              <w:marTop w:val="0"/>
                                              <w:marBottom w:val="0"/>
                                              <w:divBdr>
                                                <w:top w:val="none" w:sz="0" w:space="0" w:color="auto"/>
                                                <w:left w:val="none" w:sz="0" w:space="0" w:color="auto"/>
                                                <w:bottom w:val="none" w:sz="0" w:space="0" w:color="auto"/>
                                                <w:right w:val="none" w:sz="0" w:space="0" w:color="auto"/>
                                              </w:divBdr>
                                            </w:div>
                                          </w:divsChild>
                                        </w:div>
                                        <w:div w:id="1368289432">
                                          <w:marLeft w:val="0"/>
                                          <w:marRight w:val="0"/>
                                          <w:marTop w:val="0"/>
                                          <w:marBottom w:val="0"/>
                                          <w:divBdr>
                                            <w:top w:val="none" w:sz="0" w:space="0" w:color="auto"/>
                                            <w:left w:val="none" w:sz="0" w:space="0" w:color="auto"/>
                                            <w:bottom w:val="none" w:sz="0" w:space="0" w:color="auto"/>
                                            <w:right w:val="none" w:sz="0" w:space="0" w:color="auto"/>
                                          </w:divBdr>
                                        </w:div>
                                        <w:div w:id="1075397092">
                                          <w:marLeft w:val="0"/>
                                          <w:marRight w:val="0"/>
                                          <w:marTop w:val="0"/>
                                          <w:marBottom w:val="0"/>
                                          <w:divBdr>
                                            <w:top w:val="single" w:sz="6" w:space="12" w:color="999999"/>
                                            <w:left w:val="single" w:sz="6" w:space="12" w:color="999999"/>
                                            <w:bottom w:val="single" w:sz="6" w:space="12" w:color="999999"/>
                                            <w:right w:val="single" w:sz="6" w:space="12" w:color="999999"/>
                                          </w:divBdr>
                                          <w:divsChild>
                                            <w:div w:id="404567365">
                                              <w:marLeft w:val="0"/>
                                              <w:marRight w:val="0"/>
                                              <w:marTop w:val="0"/>
                                              <w:marBottom w:val="0"/>
                                              <w:divBdr>
                                                <w:top w:val="none" w:sz="0" w:space="0" w:color="auto"/>
                                                <w:left w:val="none" w:sz="0" w:space="0" w:color="auto"/>
                                                <w:bottom w:val="none" w:sz="0" w:space="0" w:color="auto"/>
                                                <w:right w:val="none" w:sz="0" w:space="0" w:color="auto"/>
                                              </w:divBdr>
                                            </w:div>
                                          </w:divsChild>
                                        </w:div>
                                        <w:div w:id="1476531791">
                                          <w:marLeft w:val="0"/>
                                          <w:marRight w:val="0"/>
                                          <w:marTop w:val="180"/>
                                          <w:marBottom w:val="240"/>
                                          <w:divBdr>
                                            <w:top w:val="none" w:sz="0" w:space="0" w:color="auto"/>
                                            <w:left w:val="none" w:sz="0" w:space="0" w:color="auto"/>
                                            <w:bottom w:val="none" w:sz="0" w:space="0" w:color="auto"/>
                                            <w:right w:val="none" w:sz="0" w:space="0" w:color="auto"/>
                                          </w:divBdr>
                                        </w:div>
                                        <w:div w:id="1700665666">
                                          <w:marLeft w:val="0"/>
                                          <w:marRight w:val="0"/>
                                          <w:marTop w:val="0"/>
                                          <w:marBottom w:val="0"/>
                                          <w:divBdr>
                                            <w:top w:val="none" w:sz="0" w:space="0" w:color="auto"/>
                                            <w:left w:val="none" w:sz="0" w:space="0" w:color="auto"/>
                                            <w:bottom w:val="none" w:sz="0" w:space="0" w:color="auto"/>
                                            <w:right w:val="none" w:sz="0" w:space="0" w:color="auto"/>
                                          </w:divBdr>
                                        </w:div>
                                      </w:divsChild>
                                    </w:div>
                                    <w:div w:id="178589867">
                                      <w:marLeft w:val="0"/>
                                      <w:marRight w:val="60"/>
                                      <w:marTop w:val="0"/>
                                      <w:marBottom w:val="0"/>
                                      <w:divBdr>
                                        <w:top w:val="single" w:sz="6" w:space="0" w:color="D9D9D9"/>
                                        <w:left w:val="single" w:sz="6" w:space="0" w:color="D9D9D9"/>
                                        <w:bottom w:val="single" w:sz="6" w:space="0" w:color="D9D9D9"/>
                                        <w:right w:val="single" w:sz="6" w:space="0" w:color="D9D9D9"/>
                                      </w:divBdr>
                                      <w:divsChild>
                                        <w:div w:id="666594065">
                                          <w:marLeft w:val="0"/>
                                          <w:marRight w:val="0"/>
                                          <w:marTop w:val="0"/>
                                          <w:marBottom w:val="0"/>
                                          <w:divBdr>
                                            <w:top w:val="none" w:sz="0" w:space="0" w:color="auto"/>
                                            <w:left w:val="none" w:sz="0" w:space="0" w:color="auto"/>
                                            <w:bottom w:val="none" w:sz="0" w:space="0" w:color="auto"/>
                                            <w:right w:val="none" w:sz="0" w:space="0" w:color="auto"/>
                                          </w:divBdr>
                                          <w:divsChild>
                                            <w:div w:id="850754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402862">
                                  <w:marLeft w:val="0"/>
                                  <w:marRight w:val="0"/>
                                  <w:marTop w:val="0"/>
                                  <w:marBottom w:val="0"/>
                                  <w:divBdr>
                                    <w:top w:val="none" w:sz="0" w:space="0" w:color="auto"/>
                                    <w:left w:val="none" w:sz="0" w:space="0" w:color="auto"/>
                                    <w:bottom w:val="none" w:sz="0" w:space="0" w:color="auto"/>
                                    <w:right w:val="none" w:sz="0" w:space="0" w:color="auto"/>
                                  </w:divBdr>
                                  <w:divsChild>
                                    <w:div w:id="230698746">
                                      <w:marLeft w:val="60"/>
                                      <w:marRight w:val="0"/>
                                      <w:marTop w:val="0"/>
                                      <w:marBottom w:val="0"/>
                                      <w:divBdr>
                                        <w:top w:val="none" w:sz="0" w:space="0" w:color="auto"/>
                                        <w:left w:val="none" w:sz="0" w:space="0" w:color="auto"/>
                                        <w:bottom w:val="none" w:sz="0" w:space="0" w:color="auto"/>
                                        <w:right w:val="none" w:sz="0" w:space="0" w:color="auto"/>
                                      </w:divBdr>
                                      <w:divsChild>
                                        <w:div w:id="765997146">
                                          <w:marLeft w:val="0"/>
                                          <w:marRight w:val="0"/>
                                          <w:marTop w:val="0"/>
                                          <w:marBottom w:val="0"/>
                                          <w:divBdr>
                                            <w:top w:val="none" w:sz="0" w:space="0" w:color="auto"/>
                                            <w:left w:val="none" w:sz="0" w:space="0" w:color="auto"/>
                                            <w:bottom w:val="none" w:sz="0" w:space="0" w:color="auto"/>
                                            <w:right w:val="none" w:sz="0" w:space="0" w:color="auto"/>
                                          </w:divBdr>
                                          <w:divsChild>
                                            <w:div w:id="1834687801">
                                              <w:marLeft w:val="0"/>
                                              <w:marRight w:val="0"/>
                                              <w:marTop w:val="0"/>
                                              <w:marBottom w:val="120"/>
                                              <w:divBdr>
                                                <w:top w:val="single" w:sz="6" w:space="0" w:color="F5F5F5"/>
                                                <w:left w:val="single" w:sz="6" w:space="0" w:color="F5F5F5"/>
                                                <w:bottom w:val="single" w:sz="6" w:space="0" w:color="F5F5F5"/>
                                                <w:right w:val="single" w:sz="6" w:space="0" w:color="F5F5F5"/>
                                              </w:divBdr>
                                              <w:divsChild>
                                                <w:div w:id="2016616523">
                                                  <w:marLeft w:val="0"/>
                                                  <w:marRight w:val="0"/>
                                                  <w:marTop w:val="0"/>
                                                  <w:marBottom w:val="0"/>
                                                  <w:divBdr>
                                                    <w:top w:val="none" w:sz="0" w:space="0" w:color="auto"/>
                                                    <w:left w:val="none" w:sz="0" w:space="0" w:color="auto"/>
                                                    <w:bottom w:val="none" w:sz="0" w:space="0" w:color="auto"/>
                                                    <w:right w:val="none" w:sz="0" w:space="0" w:color="auto"/>
                                                  </w:divBdr>
                                                  <w:divsChild>
                                                    <w:div w:id="1878351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44340446">
      <w:bodyDiv w:val="1"/>
      <w:marLeft w:val="0"/>
      <w:marRight w:val="0"/>
      <w:marTop w:val="0"/>
      <w:marBottom w:val="0"/>
      <w:divBdr>
        <w:top w:val="none" w:sz="0" w:space="0" w:color="auto"/>
        <w:left w:val="none" w:sz="0" w:space="0" w:color="auto"/>
        <w:bottom w:val="none" w:sz="0" w:space="0" w:color="auto"/>
        <w:right w:val="none" w:sz="0" w:space="0" w:color="auto"/>
      </w:divBdr>
      <w:divsChild>
        <w:div w:id="7106526">
          <w:marLeft w:val="0"/>
          <w:marRight w:val="0"/>
          <w:marTop w:val="0"/>
          <w:marBottom w:val="0"/>
          <w:divBdr>
            <w:top w:val="none" w:sz="0" w:space="0" w:color="auto"/>
            <w:left w:val="none" w:sz="0" w:space="0" w:color="auto"/>
            <w:bottom w:val="none" w:sz="0" w:space="0" w:color="auto"/>
            <w:right w:val="none" w:sz="0" w:space="0" w:color="auto"/>
          </w:divBdr>
          <w:divsChild>
            <w:div w:id="833499069">
              <w:marLeft w:val="0"/>
              <w:marRight w:val="0"/>
              <w:marTop w:val="0"/>
              <w:marBottom w:val="0"/>
              <w:divBdr>
                <w:top w:val="none" w:sz="0" w:space="0" w:color="auto"/>
                <w:left w:val="none" w:sz="0" w:space="0" w:color="auto"/>
                <w:bottom w:val="none" w:sz="0" w:space="0" w:color="auto"/>
                <w:right w:val="none" w:sz="0" w:space="0" w:color="auto"/>
              </w:divBdr>
              <w:divsChild>
                <w:div w:id="1210993400">
                  <w:marLeft w:val="0"/>
                  <w:marRight w:val="0"/>
                  <w:marTop w:val="0"/>
                  <w:marBottom w:val="0"/>
                  <w:divBdr>
                    <w:top w:val="none" w:sz="0" w:space="0" w:color="auto"/>
                    <w:left w:val="none" w:sz="0" w:space="0" w:color="auto"/>
                    <w:bottom w:val="none" w:sz="0" w:space="0" w:color="auto"/>
                    <w:right w:val="none" w:sz="0" w:space="0" w:color="auto"/>
                  </w:divBdr>
                  <w:divsChild>
                    <w:div w:id="1003362901">
                      <w:marLeft w:val="0"/>
                      <w:marRight w:val="0"/>
                      <w:marTop w:val="0"/>
                      <w:marBottom w:val="0"/>
                      <w:divBdr>
                        <w:top w:val="none" w:sz="0" w:space="0" w:color="auto"/>
                        <w:left w:val="none" w:sz="0" w:space="0" w:color="auto"/>
                        <w:bottom w:val="none" w:sz="0" w:space="0" w:color="auto"/>
                        <w:right w:val="none" w:sz="0" w:space="0" w:color="auto"/>
                      </w:divBdr>
                      <w:divsChild>
                        <w:div w:id="258411485">
                          <w:marLeft w:val="0"/>
                          <w:marRight w:val="0"/>
                          <w:marTop w:val="0"/>
                          <w:marBottom w:val="0"/>
                          <w:divBdr>
                            <w:top w:val="none" w:sz="0" w:space="0" w:color="auto"/>
                            <w:left w:val="none" w:sz="0" w:space="0" w:color="auto"/>
                            <w:bottom w:val="none" w:sz="0" w:space="0" w:color="auto"/>
                            <w:right w:val="none" w:sz="0" w:space="0" w:color="auto"/>
                          </w:divBdr>
                          <w:divsChild>
                            <w:div w:id="1414162163">
                              <w:marLeft w:val="0"/>
                              <w:marRight w:val="0"/>
                              <w:marTop w:val="0"/>
                              <w:marBottom w:val="0"/>
                              <w:divBdr>
                                <w:top w:val="none" w:sz="0" w:space="0" w:color="auto"/>
                                <w:left w:val="none" w:sz="0" w:space="0" w:color="auto"/>
                                <w:bottom w:val="none" w:sz="0" w:space="0" w:color="auto"/>
                                <w:right w:val="none" w:sz="0" w:space="0" w:color="auto"/>
                              </w:divBdr>
                              <w:divsChild>
                                <w:div w:id="1616864819">
                                  <w:marLeft w:val="0"/>
                                  <w:marRight w:val="0"/>
                                  <w:marTop w:val="0"/>
                                  <w:marBottom w:val="0"/>
                                  <w:divBdr>
                                    <w:top w:val="none" w:sz="0" w:space="0" w:color="auto"/>
                                    <w:left w:val="none" w:sz="0" w:space="0" w:color="auto"/>
                                    <w:bottom w:val="none" w:sz="0" w:space="0" w:color="auto"/>
                                    <w:right w:val="none" w:sz="0" w:space="0" w:color="auto"/>
                                  </w:divBdr>
                                  <w:divsChild>
                                    <w:div w:id="2115511418">
                                      <w:marLeft w:val="60"/>
                                      <w:marRight w:val="0"/>
                                      <w:marTop w:val="0"/>
                                      <w:marBottom w:val="0"/>
                                      <w:divBdr>
                                        <w:top w:val="none" w:sz="0" w:space="0" w:color="auto"/>
                                        <w:left w:val="none" w:sz="0" w:space="0" w:color="auto"/>
                                        <w:bottom w:val="none" w:sz="0" w:space="0" w:color="auto"/>
                                        <w:right w:val="none" w:sz="0" w:space="0" w:color="auto"/>
                                      </w:divBdr>
                                      <w:divsChild>
                                        <w:div w:id="1064447740">
                                          <w:marLeft w:val="0"/>
                                          <w:marRight w:val="0"/>
                                          <w:marTop w:val="0"/>
                                          <w:marBottom w:val="0"/>
                                          <w:divBdr>
                                            <w:top w:val="none" w:sz="0" w:space="0" w:color="auto"/>
                                            <w:left w:val="none" w:sz="0" w:space="0" w:color="auto"/>
                                            <w:bottom w:val="none" w:sz="0" w:space="0" w:color="auto"/>
                                            <w:right w:val="none" w:sz="0" w:space="0" w:color="auto"/>
                                          </w:divBdr>
                                          <w:divsChild>
                                            <w:div w:id="1250699081">
                                              <w:marLeft w:val="0"/>
                                              <w:marRight w:val="0"/>
                                              <w:marTop w:val="0"/>
                                              <w:marBottom w:val="120"/>
                                              <w:divBdr>
                                                <w:top w:val="single" w:sz="6" w:space="0" w:color="F5F5F5"/>
                                                <w:left w:val="single" w:sz="6" w:space="0" w:color="F5F5F5"/>
                                                <w:bottom w:val="single" w:sz="6" w:space="0" w:color="F5F5F5"/>
                                                <w:right w:val="single" w:sz="6" w:space="0" w:color="F5F5F5"/>
                                              </w:divBdr>
                                              <w:divsChild>
                                                <w:div w:id="1289631983">
                                                  <w:marLeft w:val="0"/>
                                                  <w:marRight w:val="0"/>
                                                  <w:marTop w:val="0"/>
                                                  <w:marBottom w:val="0"/>
                                                  <w:divBdr>
                                                    <w:top w:val="none" w:sz="0" w:space="0" w:color="auto"/>
                                                    <w:left w:val="none" w:sz="0" w:space="0" w:color="auto"/>
                                                    <w:bottom w:val="none" w:sz="0" w:space="0" w:color="auto"/>
                                                    <w:right w:val="none" w:sz="0" w:space="0" w:color="auto"/>
                                                  </w:divBdr>
                                                  <w:divsChild>
                                                    <w:div w:id="1993486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61612644">
      <w:bodyDiv w:val="1"/>
      <w:marLeft w:val="0"/>
      <w:marRight w:val="0"/>
      <w:marTop w:val="0"/>
      <w:marBottom w:val="0"/>
      <w:divBdr>
        <w:top w:val="none" w:sz="0" w:space="0" w:color="auto"/>
        <w:left w:val="none" w:sz="0" w:space="0" w:color="auto"/>
        <w:bottom w:val="none" w:sz="0" w:space="0" w:color="auto"/>
        <w:right w:val="none" w:sz="0" w:space="0" w:color="auto"/>
      </w:divBdr>
    </w:div>
    <w:div w:id="1068381138">
      <w:bodyDiv w:val="1"/>
      <w:marLeft w:val="0"/>
      <w:marRight w:val="0"/>
      <w:marTop w:val="0"/>
      <w:marBottom w:val="0"/>
      <w:divBdr>
        <w:top w:val="none" w:sz="0" w:space="0" w:color="auto"/>
        <w:left w:val="none" w:sz="0" w:space="0" w:color="auto"/>
        <w:bottom w:val="none" w:sz="0" w:space="0" w:color="auto"/>
        <w:right w:val="none" w:sz="0" w:space="0" w:color="auto"/>
      </w:divBdr>
      <w:divsChild>
        <w:div w:id="617877814">
          <w:marLeft w:val="360"/>
          <w:marRight w:val="0"/>
          <w:marTop w:val="200"/>
          <w:marBottom w:val="0"/>
          <w:divBdr>
            <w:top w:val="none" w:sz="0" w:space="0" w:color="auto"/>
            <w:left w:val="none" w:sz="0" w:space="0" w:color="auto"/>
            <w:bottom w:val="none" w:sz="0" w:space="0" w:color="auto"/>
            <w:right w:val="none" w:sz="0" w:space="0" w:color="auto"/>
          </w:divBdr>
        </w:div>
      </w:divsChild>
    </w:div>
    <w:div w:id="1263226432">
      <w:bodyDiv w:val="1"/>
      <w:marLeft w:val="0"/>
      <w:marRight w:val="0"/>
      <w:marTop w:val="0"/>
      <w:marBottom w:val="0"/>
      <w:divBdr>
        <w:top w:val="none" w:sz="0" w:space="0" w:color="auto"/>
        <w:left w:val="none" w:sz="0" w:space="0" w:color="auto"/>
        <w:bottom w:val="none" w:sz="0" w:space="0" w:color="auto"/>
        <w:right w:val="none" w:sz="0" w:space="0" w:color="auto"/>
      </w:divBdr>
      <w:divsChild>
        <w:div w:id="1502886831">
          <w:marLeft w:val="0"/>
          <w:marRight w:val="0"/>
          <w:marTop w:val="0"/>
          <w:marBottom w:val="0"/>
          <w:divBdr>
            <w:top w:val="none" w:sz="0" w:space="0" w:color="auto"/>
            <w:left w:val="none" w:sz="0" w:space="0" w:color="auto"/>
            <w:bottom w:val="none" w:sz="0" w:space="0" w:color="auto"/>
            <w:right w:val="none" w:sz="0" w:space="0" w:color="auto"/>
          </w:divBdr>
          <w:divsChild>
            <w:div w:id="2061588005">
              <w:marLeft w:val="0"/>
              <w:marRight w:val="0"/>
              <w:marTop w:val="0"/>
              <w:marBottom w:val="0"/>
              <w:divBdr>
                <w:top w:val="none" w:sz="0" w:space="0" w:color="auto"/>
                <w:left w:val="none" w:sz="0" w:space="0" w:color="auto"/>
                <w:bottom w:val="none" w:sz="0" w:space="0" w:color="auto"/>
                <w:right w:val="none" w:sz="0" w:space="0" w:color="auto"/>
              </w:divBdr>
              <w:divsChild>
                <w:div w:id="927813137">
                  <w:marLeft w:val="0"/>
                  <w:marRight w:val="0"/>
                  <w:marTop w:val="0"/>
                  <w:marBottom w:val="0"/>
                  <w:divBdr>
                    <w:top w:val="none" w:sz="0" w:space="0" w:color="auto"/>
                    <w:left w:val="none" w:sz="0" w:space="0" w:color="auto"/>
                    <w:bottom w:val="none" w:sz="0" w:space="0" w:color="auto"/>
                    <w:right w:val="none" w:sz="0" w:space="0" w:color="auto"/>
                  </w:divBdr>
                  <w:divsChild>
                    <w:div w:id="836265983">
                      <w:marLeft w:val="0"/>
                      <w:marRight w:val="0"/>
                      <w:marTop w:val="0"/>
                      <w:marBottom w:val="0"/>
                      <w:divBdr>
                        <w:top w:val="none" w:sz="0" w:space="0" w:color="auto"/>
                        <w:left w:val="none" w:sz="0" w:space="0" w:color="auto"/>
                        <w:bottom w:val="none" w:sz="0" w:space="0" w:color="auto"/>
                        <w:right w:val="none" w:sz="0" w:space="0" w:color="auto"/>
                      </w:divBdr>
                      <w:divsChild>
                        <w:div w:id="1928617528">
                          <w:marLeft w:val="0"/>
                          <w:marRight w:val="0"/>
                          <w:marTop w:val="0"/>
                          <w:marBottom w:val="0"/>
                          <w:divBdr>
                            <w:top w:val="none" w:sz="0" w:space="0" w:color="auto"/>
                            <w:left w:val="none" w:sz="0" w:space="0" w:color="auto"/>
                            <w:bottom w:val="none" w:sz="0" w:space="0" w:color="auto"/>
                            <w:right w:val="none" w:sz="0" w:space="0" w:color="auto"/>
                          </w:divBdr>
                          <w:divsChild>
                            <w:div w:id="2088839754">
                              <w:marLeft w:val="0"/>
                              <w:marRight w:val="0"/>
                              <w:marTop w:val="0"/>
                              <w:marBottom w:val="0"/>
                              <w:divBdr>
                                <w:top w:val="none" w:sz="0" w:space="0" w:color="auto"/>
                                <w:left w:val="none" w:sz="0" w:space="0" w:color="auto"/>
                                <w:bottom w:val="none" w:sz="0" w:space="0" w:color="auto"/>
                                <w:right w:val="none" w:sz="0" w:space="0" w:color="auto"/>
                              </w:divBdr>
                              <w:divsChild>
                                <w:div w:id="622544010">
                                  <w:marLeft w:val="0"/>
                                  <w:marRight w:val="0"/>
                                  <w:marTop w:val="0"/>
                                  <w:marBottom w:val="0"/>
                                  <w:divBdr>
                                    <w:top w:val="none" w:sz="0" w:space="0" w:color="auto"/>
                                    <w:left w:val="none" w:sz="0" w:space="0" w:color="auto"/>
                                    <w:bottom w:val="none" w:sz="0" w:space="0" w:color="auto"/>
                                    <w:right w:val="none" w:sz="0" w:space="0" w:color="auto"/>
                                  </w:divBdr>
                                  <w:divsChild>
                                    <w:div w:id="1523741024">
                                      <w:marLeft w:val="60"/>
                                      <w:marRight w:val="0"/>
                                      <w:marTop w:val="0"/>
                                      <w:marBottom w:val="0"/>
                                      <w:divBdr>
                                        <w:top w:val="none" w:sz="0" w:space="0" w:color="auto"/>
                                        <w:left w:val="none" w:sz="0" w:space="0" w:color="auto"/>
                                        <w:bottom w:val="none" w:sz="0" w:space="0" w:color="auto"/>
                                        <w:right w:val="none" w:sz="0" w:space="0" w:color="auto"/>
                                      </w:divBdr>
                                      <w:divsChild>
                                        <w:div w:id="194777021">
                                          <w:marLeft w:val="0"/>
                                          <w:marRight w:val="0"/>
                                          <w:marTop w:val="0"/>
                                          <w:marBottom w:val="0"/>
                                          <w:divBdr>
                                            <w:top w:val="none" w:sz="0" w:space="0" w:color="auto"/>
                                            <w:left w:val="none" w:sz="0" w:space="0" w:color="auto"/>
                                            <w:bottom w:val="none" w:sz="0" w:space="0" w:color="auto"/>
                                            <w:right w:val="none" w:sz="0" w:space="0" w:color="auto"/>
                                          </w:divBdr>
                                          <w:divsChild>
                                            <w:div w:id="722290496">
                                              <w:marLeft w:val="0"/>
                                              <w:marRight w:val="0"/>
                                              <w:marTop w:val="0"/>
                                              <w:marBottom w:val="120"/>
                                              <w:divBdr>
                                                <w:top w:val="single" w:sz="6" w:space="0" w:color="F5F5F5"/>
                                                <w:left w:val="single" w:sz="6" w:space="0" w:color="F5F5F5"/>
                                                <w:bottom w:val="single" w:sz="6" w:space="0" w:color="F5F5F5"/>
                                                <w:right w:val="single" w:sz="6" w:space="0" w:color="F5F5F5"/>
                                              </w:divBdr>
                                              <w:divsChild>
                                                <w:div w:id="1702245717">
                                                  <w:marLeft w:val="0"/>
                                                  <w:marRight w:val="0"/>
                                                  <w:marTop w:val="0"/>
                                                  <w:marBottom w:val="0"/>
                                                  <w:divBdr>
                                                    <w:top w:val="none" w:sz="0" w:space="0" w:color="auto"/>
                                                    <w:left w:val="none" w:sz="0" w:space="0" w:color="auto"/>
                                                    <w:bottom w:val="none" w:sz="0" w:space="0" w:color="auto"/>
                                                    <w:right w:val="none" w:sz="0" w:space="0" w:color="auto"/>
                                                  </w:divBdr>
                                                  <w:divsChild>
                                                    <w:div w:id="1342198762">
                                                      <w:marLeft w:val="0"/>
                                                      <w:marRight w:val="0"/>
                                                      <w:marTop w:val="0"/>
                                                      <w:marBottom w:val="0"/>
                                                      <w:divBdr>
                                                        <w:top w:val="none" w:sz="0" w:space="0" w:color="auto"/>
                                                        <w:left w:val="none" w:sz="0" w:space="0" w:color="auto"/>
                                                        <w:bottom w:val="none" w:sz="0" w:space="0" w:color="auto"/>
                                                        <w:right w:val="none" w:sz="0" w:space="0" w:color="auto"/>
                                                      </w:divBdr>
                                                    </w:div>
                                                  </w:divsChild>
                                                </w:div>
                                                <w:div w:id="1530802003">
                                                  <w:marLeft w:val="0"/>
                                                  <w:marRight w:val="0"/>
                                                  <w:marTop w:val="0"/>
                                                  <w:marBottom w:val="0"/>
                                                  <w:divBdr>
                                                    <w:top w:val="none" w:sz="0" w:space="0" w:color="auto"/>
                                                    <w:left w:val="none" w:sz="0" w:space="0" w:color="auto"/>
                                                    <w:bottom w:val="none" w:sz="0" w:space="0" w:color="auto"/>
                                                    <w:right w:val="none" w:sz="0" w:space="0" w:color="auto"/>
                                                  </w:divBdr>
                                                  <w:divsChild>
                                                    <w:div w:id="62469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30571673">
      <w:bodyDiv w:val="1"/>
      <w:marLeft w:val="0"/>
      <w:marRight w:val="0"/>
      <w:marTop w:val="0"/>
      <w:marBottom w:val="0"/>
      <w:divBdr>
        <w:top w:val="none" w:sz="0" w:space="0" w:color="auto"/>
        <w:left w:val="none" w:sz="0" w:space="0" w:color="auto"/>
        <w:bottom w:val="none" w:sz="0" w:space="0" w:color="auto"/>
        <w:right w:val="none" w:sz="0" w:space="0" w:color="auto"/>
      </w:divBdr>
      <w:divsChild>
        <w:div w:id="33506625">
          <w:marLeft w:val="0"/>
          <w:marRight w:val="0"/>
          <w:marTop w:val="0"/>
          <w:marBottom w:val="0"/>
          <w:divBdr>
            <w:top w:val="none" w:sz="0" w:space="0" w:color="auto"/>
            <w:left w:val="none" w:sz="0" w:space="0" w:color="auto"/>
            <w:bottom w:val="none" w:sz="0" w:space="0" w:color="auto"/>
            <w:right w:val="none" w:sz="0" w:space="0" w:color="auto"/>
          </w:divBdr>
          <w:divsChild>
            <w:div w:id="237593143">
              <w:marLeft w:val="0"/>
              <w:marRight w:val="0"/>
              <w:marTop w:val="0"/>
              <w:marBottom w:val="0"/>
              <w:divBdr>
                <w:top w:val="none" w:sz="0" w:space="0" w:color="auto"/>
                <w:left w:val="none" w:sz="0" w:space="0" w:color="auto"/>
                <w:bottom w:val="none" w:sz="0" w:space="0" w:color="auto"/>
                <w:right w:val="none" w:sz="0" w:space="0" w:color="auto"/>
              </w:divBdr>
              <w:divsChild>
                <w:div w:id="550578950">
                  <w:marLeft w:val="0"/>
                  <w:marRight w:val="0"/>
                  <w:marTop w:val="0"/>
                  <w:marBottom w:val="0"/>
                  <w:divBdr>
                    <w:top w:val="none" w:sz="0" w:space="0" w:color="auto"/>
                    <w:left w:val="none" w:sz="0" w:space="0" w:color="auto"/>
                    <w:bottom w:val="none" w:sz="0" w:space="0" w:color="auto"/>
                    <w:right w:val="none" w:sz="0" w:space="0" w:color="auto"/>
                  </w:divBdr>
                  <w:divsChild>
                    <w:div w:id="316345969">
                      <w:marLeft w:val="0"/>
                      <w:marRight w:val="0"/>
                      <w:marTop w:val="0"/>
                      <w:marBottom w:val="0"/>
                      <w:divBdr>
                        <w:top w:val="none" w:sz="0" w:space="0" w:color="auto"/>
                        <w:left w:val="none" w:sz="0" w:space="0" w:color="auto"/>
                        <w:bottom w:val="none" w:sz="0" w:space="0" w:color="auto"/>
                        <w:right w:val="none" w:sz="0" w:space="0" w:color="auto"/>
                      </w:divBdr>
                      <w:divsChild>
                        <w:div w:id="1817801183">
                          <w:marLeft w:val="0"/>
                          <w:marRight w:val="0"/>
                          <w:marTop w:val="0"/>
                          <w:marBottom w:val="0"/>
                          <w:divBdr>
                            <w:top w:val="none" w:sz="0" w:space="0" w:color="auto"/>
                            <w:left w:val="none" w:sz="0" w:space="0" w:color="auto"/>
                            <w:bottom w:val="none" w:sz="0" w:space="0" w:color="auto"/>
                            <w:right w:val="none" w:sz="0" w:space="0" w:color="auto"/>
                          </w:divBdr>
                          <w:divsChild>
                            <w:div w:id="303244857">
                              <w:marLeft w:val="0"/>
                              <w:marRight w:val="0"/>
                              <w:marTop w:val="0"/>
                              <w:marBottom w:val="0"/>
                              <w:divBdr>
                                <w:top w:val="none" w:sz="0" w:space="0" w:color="auto"/>
                                <w:left w:val="none" w:sz="0" w:space="0" w:color="auto"/>
                                <w:bottom w:val="none" w:sz="0" w:space="0" w:color="auto"/>
                                <w:right w:val="none" w:sz="0" w:space="0" w:color="auto"/>
                              </w:divBdr>
                              <w:divsChild>
                                <w:div w:id="1819876958">
                                  <w:marLeft w:val="0"/>
                                  <w:marRight w:val="0"/>
                                  <w:marTop w:val="0"/>
                                  <w:marBottom w:val="0"/>
                                  <w:divBdr>
                                    <w:top w:val="none" w:sz="0" w:space="0" w:color="auto"/>
                                    <w:left w:val="none" w:sz="0" w:space="0" w:color="auto"/>
                                    <w:bottom w:val="none" w:sz="0" w:space="0" w:color="auto"/>
                                    <w:right w:val="none" w:sz="0" w:space="0" w:color="auto"/>
                                  </w:divBdr>
                                  <w:divsChild>
                                    <w:div w:id="1969239844">
                                      <w:marLeft w:val="60"/>
                                      <w:marRight w:val="0"/>
                                      <w:marTop w:val="0"/>
                                      <w:marBottom w:val="0"/>
                                      <w:divBdr>
                                        <w:top w:val="none" w:sz="0" w:space="0" w:color="auto"/>
                                        <w:left w:val="none" w:sz="0" w:space="0" w:color="auto"/>
                                        <w:bottom w:val="none" w:sz="0" w:space="0" w:color="auto"/>
                                        <w:right w:val="none" w:sz="0" w:space="0" w:color="auto"/>
                                      </w:divBdr>
                                      <w:divsChild>
                                        <w:div w:id="1754231539">
                                          <w:marLeft w:val="0"/>
                                          <w:marRight w:val="0"/>
                                          <w:marTop w:val="0"/>
                                          <w:marBottom w:val="0"/>
                                          <w:divBdr>
                                            <w:top w:val="none" w:sz="0" w:space="0" w:color="auto"/>
                                            <w:left w:val="none" w:sz="0" w:space="0" w:color="auto"/>
                                            <w:bottom w:val="none" w:sz="0" w:space="0" w:color="auto"/>
                                            <w:right w:val="none" w:sz="0" w:space="0" w:color="auto"/>
                                          </w:divBdr>
                                          <w:divsChild>
                                            <w:div w:id="347365379">
                                              <w:marLeft w:val="0"/>
                                              <w:marRight w:val="0"/>
                                              <w:marTop w:val="0"/>
                                              <w:marBottom w:val="120"/>
                                              <w:divBdr>
                                                <w:top w:val="single" w:sz="6" w:space="0" w:color="F5F5F5"/>
                                                <w:left w:val="single" w:sz="6" w:space="0" w:color="F5F5F5"/>
                                                <w:bottom w:val="single" w:sz="6" w:space="0" w:color="F5F5F5"/>
                                                <w:right w:val="single" w:sz="6" w:space="0" w:color="F5F5F5"/>
                                              </w:divBdr>
                                              <w:divsChild>
                                                <w:div w:id="85810530">
                                                  <w:marLeft w:val="0"/>
                                                  <w:marRight w:val="0"/>
                                                  <w:marTop w:val="0"/>
                                                  <w:marBottom w:val="0"/>
                                                  <w:divBdr>
                                                    <w:top w:val="none" w:sz="0" w:space="0" w:color="auto"/>
                                                    <w:left w:val="none" w:sz="0" w:space="0" w:color="auto"/>
                                                    <w:bottom w:val="none" w:sz="0" w:space="0" w:color="auto"/>
                                                    <w:right w:val="none" w:sz="0" w:space="0" w:color="auto"/>
                                                  </w:divBdr>
                                                  <w:divsChild>
                                                    <w:div w:id="1193610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98182858">
      <w:bodyDiv w:val="1"/>
      <w:marLeft w:val="0"/>
      <w:marRight w:val="0"/>
      <w:marTop w:val="0"/>
      <w:marBottom w:val="0"/>
      <w:divBdr>
        <w:top w:val="none" w:sz="0" w:space="0" w:color="auto"/>
        <w:left w:val="none" w:sz="0" w:space="0" w:color="auto"/>
        <w:bottom w:val="none" w:sz="0" w:space="0" w:color="auto"/>
        <w:right w:val="none" w:sz="0" w:space="0" w:color="auto"/>
      </w:divBdr>
      <w:divsChild>
        <w:div w:id="825436109">
          <w:marLeft w:val="0"/>
          <w:marRight w:val="0"/>
          <w:marTop w:val="0"/>
          <w:marBottom w:val="0"/>
          <w:divBdr>
            <w:top w:val="none" w:sz="0" w:space="0" w:color="auto"/>
            <w:left w:val="none" w:sz="0" w:space="0" w:color="auto"/>
            <w:bottom w:val="none" w:sz="0" w:space="0" w:color="auto"/>
            <w:right w:val="none" w:sz="0" w:space="0" w:color="auto"/>
          </w:divBdr>
          <w:divsChild>
            <w:div w:id="1694841404">
              <w:marLeft w:val="0"/>
              <w:marRight w:val="0"/>
              <w:marTop w:val="0"/>
              <w:marBottom w:val="0"/>
              <w:divBdr>
                <w:top w:val="none" w:sz="0" w:space="0" w:color="auto"/>
                <w:left w:val="none" w:sz="0" w:space="0" w:color="auto"/>
                <w:bottom w:val="none" w:sz="0" w:space="0" w:color="auto"/>
                <w:right w:val="none" w:sz="0" w:space="0" w:color="auto"/>
              </w:divBdr>
              <w:divsChild>
                <w:div w:id="1517647052">
                  <w:marLeft w:val="0"/>
                  <w:marRight w:val="0"/>
                  <w:marTop w:val="0"/>
                  <w:marBottom w:val="0"/>
                  <w:divBdr>
                    <w:top w:val="none" w:sz="0" w:space="0" w:color="auto"/>
                    <w:left w:val="none" w:sz="0" w:space="0" w:color="auto"/>
                    <w:bottom w:val="none" w:sz="0" w:space="0" w:color="auto"/>
                    <w:right w:val="none" w:sz="0" w:space="0" w:color="auto"/>
                  </w:divBdr>
                  <w:divsChild>
                    <w:div w:id="913053576">
                      <w:marLeft w:val="0"/>
                      <w:marRight w:val="0"/>
                      <w:marTop w:val="0"/>
                      <w:marBottom w:val="0"/>
                      <w:divBdr>
                        <w:top w:val="none" w:sz="0" w:space="0" w:color="auto"/>
                        <w:left w:val="none" w:sz="0" w:space="0" w:color="auto"/>
                        <w:bottom w:val="none" w:sz="0" w:space="0" w:color="auto"/>
                        <w:right w:val="none" w:sz="0" w:space="0" w:color="auto"/>
                      </w:divBdr>
                      <w:divsChild>
                        <w:div w:id="289018836">
                          <w:marLeft w:val="0"/>
                          <w:marRight w:val="0"/>
                          <w:marTop w:val="0"/>
                          <w:marBottom w:val="0"/>
                          <w:divBdr>
                            <w:top w:val="none" w:sz="0" w:space="0" w:color="auto"/>
                            <w:left w:val="none" w:sz="0" w:space="0" w:color="auto"/>
                            <w:bottom w:val="none" w:sz="0" w:space="0" w:color="auto"/>
                            <w:right w:val="none" w:sz="0" w:space="0" w:color="auto"/>
                          </w:divBdr>
                          <w:divsChild>
                            <w:div w:id="1346593813">
                              <w:marLeft w:val="0"/>
                              <w:marRight w:val="0"/>
                              <w:marTop w:val="0"/>
                              <w:marBottom w:val="0"/>
                              <w:divBdr>
                                <w:top w:val="none" w:sz="0" w:space="0" w:color="auto"/>
                                <w:left w:val="none" w:sz="0" w:space="0" w:color="auto"/>
                                <w:bottom w:val="none" w:sz="0" w:space="0" w:color="auto"/>
                                <w:right w:val="none" w:sz="0" w:space="0" w:color="auto"/>
                              </w:divBdr>
                              <w:divsChild>
                                <w:div w:id="1804350142">
                                  <w:marLeft w:val="0"/>
                                  <w:marRight w:val="0"/>
                                  <w:marTop w:val="0"/>
                                  <w:marBottom w:val="0"/>
                                  <w:divBdr>
                                    <w:top w:val="none" w:sz="0" w:space="0" w:color="auto"/>
                                    <w:left w:val="none" w:sz="0" w:space="0" w:color="auto"/>
                                    <w:bottom w:val="none" w:sz="0" w:space="0" w:color="auto"/>
                                    <w:right w:val="none" w:sz="0" w:space="0" w:color="auto"/>
                                  </w:divBdr>
                                  <w:divsChild>
                                    <w:div w:id="891231463">
                                      <w:marLeft w:val="60"/>
                                      <w:marRight w:val="0"/>
                                      <w:marTop w:val="0"/>
                                      <w:marBottom w:val="0"/>
                                      <w:divBdr>
                                        <w:top w:val="none" w:sz="0" w:space="0" w:color="auto"/>
                                        <w:left w:val="none" w:sz="0" w:space="0" w:color="auto"/>
                                        <w:bottom w:val="none" w:sz="0" w:space="0" w:color="auto"/>
                                        <w:right w:val="none" w:sz="0" w:space="0" w:color="auto"/>
                                      </w:divBdr>
                                      <w:divsChild>
                                        <w:div w:id="403918264">
                                          <w:marLeft w:val="0"/>
                                          <w:marRight w:val="0"/>
                                          <w:marTop w:val="0"/>
                                          <w:marBottom w:val="0"/>
                                          <w:divBdr>
                                            <w:top w:val="none" w:sz="0" w:space="0" w:color="auto"/>
                                            <w:left w:val="none" w:sz="0" w:space="0" w:color="auto"/>
                                            <w:bottom w:val="none" w:sz="0" w:space="0" w:color="auto"/>
                                            <w:right w:val="none" w:sz="0" w:space="0" w:color="auto"/>
                                          </w:divBdr>
                                          <w:divsChild>
                                            <w:div w:id="892425272">
                                              <w:marLeft w:val="0"/>
                                              <w:marRight w:val="0"/>
                                              <w:marTop w:val="0"/>
                                              <w:marBottom w:val="120"/>
                                              <w:divBdr>
                                                <w:top w:val="single" w:sz="6" w:space="0" w:color="F5F5F5"/>
                                                <w:left w:val="single" w:sz="6" w:space="0" w:color="F5F5F5"/>
                                                <w:bottom w:val="single" w:sz="6" w:space="0" w:color="F5F5F5"/>
                                                <w:right w:val="single" w:sz="6" w:space="0" w:color="F5F5F5"/>
                                              </w:divBdr>
                                              <w:divsChild>
                                                <w:div w:id="556209579">
                                                  <w:marLeft w:val="0"/>
                                                  <w:marRight w:val="0"/>
                                                  <w:marTop w:val="0"/>
                                                  <w:marBottom w:val="0"/>
                                                  <w:divBdr>
                                                    <w:top w:val="none" w:sz="0" w:space="0" w:color="auto"/>
                                                    <w:left w:val="none" w:sz="0" w:space="0" w:color="auto"/>
                                                    <w:bottom w:val="none" w:sz="0" w:space="0" w:color="auto"/>
                                                    <w:right w:val="none" w:sz="0" w:space="0" w:color="auto"/>
                                                  </w:divBdr>
                                                  <w:divsChild>
                                                    <w:div w:id="1038816428">
                                                      <w:marLeft w:val="0"/>
                                                      <w:marRight w:val="0"/>
                                                      <w:marTop w:val="0"/>
                                                      <w:marBottom w:val="0"/>
                                                      <w:divBdr>
                                                        <w:top w:val="none" w:sz="0" w:space="0" w:color="auto"/>
                                                        <w:left w:val="none" w:sz="0" w:space="0" w:color="auto"/>
                                                        <w:bottom w:val="none" w:sz="0" w:space="0" w:color="auto"/>
                                                        <w:right w:val="none" w:sz="0" w:space="0" w:color="auto"/>
                                                      </w:divBdr>
                                                    </w:div>
                                                  </w:divsChild>
                                                </w:div>
                                                <w:div w:id="468286929">
                                                  <w:marLeft w:val="0"/>
                                                  <w:marRight w:val="0"/>
                                                  <w:marTop w:val="0"/>
                                                  <w:marBottom w:val="0"/>
                                                  <w:divBdr>
                                                    <w:top w:val="none" w:sz="0" w:space="0" w:color="auto"/>
                                                    <w:left w:val="none" w:sz="0" w:space="0" w:color="auto"/>
                                                    <w:bottom w:val="none" w:sz="0" w:space="0" w:color="auto"/>
                                                    <w:right w:val="none" w:sz="0" w:space="0" w:color="auto"/>
                                                  </w:divBdr>
                                                  <w:divsChild>
                                                    <w:div w:id="1623415745">
                                                      <w:marLeft w:val="0"/>
                                                      <w:marRight w:val="0"/>
                                                      <w:marTop w:val="0"/>
                                                      <w:marBottom w:val="0"/>
                                                      <w:divBdr>
                                                        <w:top w:val="none" w:sz="0" w:space="0" w:color="auto"/>
                                                        <w:left w:val="none" w:sz="0" w:space="0" w:color="auto"/>
                                                        <w:bottom w:val="none" w:sz="0" w:space="0" w:color="auto"/>
                                                        <w:right w:val="none" w:sz="0" w:space="0" w:color="auto"/>
                                                      </w:divBdr>
                                                    </w:div>
                                                  </w:divsChild>
                                                </w:div>
                                                <w:div w:id="792141027">
                                                  <w:marLeft w:val="0"/>
                                                  <w:marRight w:val="0"/>
                                                  <w:marTop w:val="0"/>
                                                  <w:marBottom w:val="0"/>
                                                  <w:divBdr>
                                                    <w:top w:val="none" w:sz="0" w:space="0" w:color="auto"/>
                                                    <w:left w:val="none" w:sz="0" w:space="0" w:color="auto"/>
                                                    <w:bottom w:val="none" w:sz="0" w:space="0" w:color="auto"/>
                                                    <w:right w:val="none" w:sz="0" w:space="0" w:color="auto"/>
                                                  </w:divBdr>
                                                  <w:divsChild>
                                                    <w:div w:id="1729572051">
                                                      <w:marLeft w:val="0"/>
                                                      <w:marRight w:val="0"/>
                                                      <w:marTop w:val="0"/>
                                                      <w:marBottom w:val="0"/>
                                                      <w:divBdr>
                                                        <w:top w:val="none" w:sz="0" w:space="0" w:color="auto"/>
                                                        <w:left w:val="none" w:sz="0" w:space="0" w:color="auto"/>
                                                        <w:bottom w:val="none" w:sz="0" w:space="0" w:color="auto"/>
                                                        <w:right w:val="none" w:sz="0" w:space="0" w:color="auto"/>
                                                      </w:divBdr>
                                                      <w:divsChild>
                                                        <w:div w:id="2052880039">
                                                          <w:marLeft w:val="0"/>
                                                          <w:marRight w:val="0"/>
                                                          <w:marTop w:val="0"/>
                                                          <w:marBottom w:val="0"/>
                                                          <w:divBdr>
                                                            <w:top w:val="none" w:sz="0" w:space="0" w:color="auto"/>
                                                            <w:left w:val="none" w:sz="0" w:space="0" w:color="auto"/>
                                                            <w:bottom w:val="none" w:sz="0" w:space="0" w:color="auto"/>
                                                            <w:right w:val="none" w:sz="0" w:space="0" w:color="auto"/>
                                                          </w:divBdr>
                                                        </w:div>
                                                        <w:div w:id="432895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0873311">
                                              <w:marLeft w:val="0"/>
                                              <w:marRight w:val="0"/>
                                              <w:marTop w:val="0"/>
                                              <w:marBottom w:val="0"/>
                                              <w:divBdr>
                                                <w:top w:val="none" w:sz="0" w:space="0" w:color="auto"/>
                                                <w:left w:val="none" w:sz="0" w:space="0" w:color="auto"/>
                                                <w:bottom w:val="none" w:sz="0" w:space="0" w:color="auto"/>
                                                <w:right w:val="none" w:sz="0" w:space="0" w:color="auto"/>
                                              </w:divBdr>
                                              <w:divsChild>
                                                <w:div w:id="1486387337">
                                                  <w:marLeft w:val="0"/>
                                                  <w:marRight w:val="0"/>
                                                  <w:marTop w:val="600"/>
                                                  <w:marBottom w:val="0"/>
                                                  <w:divBdr>
                                                    <w:top w:val="none" w:sz="0" w:space="0" w:color="auto"/>
                                                    <w:left w:val="none" w:sz="0" w:space="0" w:color="auto"/>
                                                    <w:bottom w:val="none" w:sz="0" w:space="0" w:color="auto"/>
                                                    <w:right w:val="none" w:sz="0" w:space="0" w:color="auto"/>
                                                  </w:divBdr>
                                                  <w:divsChild>
                                                    <w:div w:id="685790309">
                                                      <w:marLeft w:val="0"/>
                                                      <w:marRight w:val="0"/>
                                                      <w:marTop w:val="0"/>
                                                      <w:marBottom w:val="0"/>
                                                      <w:divBdr>
                                                        <w:top w:val="none" w:sz="0" w:space="0" w:color="auto"/>
                                                        <w:left w:val="none" w:sz="0" w:space="0" w:color="auto"/>
                                                        <w:bottom w:val="none" w:sz="0" w:space="0" w:color="auto"/>
                                                        <w:right w:val="none" w:sz="0" w:space="0" w:color="auto"/>
                                                      </w:divBdr>
                                                      <w:divsChild>
                                                        <w:div w:id="424304171">
                                                          <w:marLeft w:val="0"/>
                                                          <w:marRight w:val="0"/>
                                                          <w:marTop w:val="0"/>
                                                          <w:marBottom w:val="0"/>
                                                          <w:divBdr>
                                                            <w:top w:val="none" w:sz="0" w:space="0" w:color="auto"/>
                                                            <w:left w:val="none" w:sz="0" w:space="0" w:color="auto"/>
                                                            <w:bottom w:val="none" w:sz="0" w:space="0" w:color="auto"/>
                                                            <w:right w:val="none" w:sz="0" w:space="0" w:color="auto"/>
                                                          </w:divBdr>
                                                          <w:divsChild>
                                                            <w:div w:id="756905446">
                                                              <w:marLeft w:val="0"/>
                                                              <w:marRight w:val="0"/>
                                                              <w:marTop w:val="0"/>
                                                              <w:marBottom w:val="0"/>
                                                              <w:divBdr>
                                                                <w:top w:val="none" w:sz="0" w:space="0" w:color="auto"/>
                                                                <w:left w:val="none" w:sz="0" w:space="0" w:color="auto"/>
                                                                <w:bottom w:val="none" w:sz="0" w:space="0" w:color="auto"/>
                                                                <w:right w:val="none" w:sz="0" w:space="0" w:color="auto"/>
                                                              </w:divBdr>
                                                              <w:divsChild>
                                                                <w:div w:id="511342358">
                                                                  <w:marLeft w:val="0"/>
                                                                  <w:marRight w:val="0"/>
                                                                  <w:marTop w:val="100"/>
                                                                  <w:marBottom w:val="100"/>
                                                                  <w:divBdr>
                                                                    <w:top w:val="none" w:sz="0" w:space="0" w:color="auto"/>
                                                                    <w:left w:val="none" w:sz="0" w:space="0" w:color="auto"/>
                                                                    <w:bottom w:val="none" w:sz="0" w:space="0" w:color="auto"/>
                                                                    <w:right w:val="none" w:sz="0" w:space="0" w:color="auto"/>
                                                                  </w:divBdr>
                                                                </w:div>
                                                                <w:div w:id="111170747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7800737">
                                                  <w:marLeft w:val="0"/>
                                                  <w:marRight w:val="0"/>
                                                  <w:marTop w:val="0"/>
                                                  <w:marBottom w:val="0"/>
                                                  <w:divBdr>
                                                    <w:top w:val="none" w:sz="0" w:space="0" w:color="auto"/>
                                                    <w:left w:val="none" w:sz="0" w:space="0" w:color="auto"/>
                                                    <w:bottom w:val="none" w:sz="0" w:space="0" w:color="auto"/>
                                                    <w:right w:val="none" w:sz="0" w:space="0" w:color="auto"/>
                                                  </w:divBdr>
                                                  <w:divsChild>
                                                    <w:div w:id="621962764">
                                                      <w:marLeft w:val="0"/>
                                                      <w:marRight w:val="0"/>
                                                      <w:marTop w:val="90"/>
                                                      <w:marBottom w:val="90"/>
                                                      <w:divBdr>
                                                        <w:top w:val="none" w:sz="0" w:space="4" w:color="F0C36D"/>
                                                        <w:left w:val="none" w:sz="0" w:space="4" w:color="F0C36D"/>
                                                        <w:bottom w:val="none" w:sz="0" w:space="4" w:color="F0C36D"/>
                                                        <w:right w:val="none" w:sz="0" w:space="4" w:color="F0C36D"/>
                                                      </w:divBdr>
                                                      <w:divsChild>
                                                        <w:div w:id="1343048123">
                                                          <w:marLeft w:val="0"/>
                                                          <w:marRight w:val="0"/>
                                                          <w:marTop w:val="0"/>
                                                          <w:marBottom w:val="0"/>
                                                          <w:divBdr>
                                                            <w:top w:val="none" w:sz="0" w:space="0" w:color="auto"/>
                                                            <w:left w:val="none" w:sz="0" w:space="0" w:color="auto"/>
                                                            <w:bottom w:val="none" w:sz="0" w:space="0" w:color="auto"/>
                                                            <w:right w:val="none" w:sz="0" w:space="0" w:color="auto"/>
                                                          </w:divBdr>
                                                        </w:div>
                                                      </w:divsChild>
                                                    </w:div>
                                                    <w:div w:id="30887378">
                                                      <w:marLeft w:val="0"/>
                                                      <w:marRight w:val="0"/>
                                                      <w:marTop w:val="0"/>
                                                      <w:marBottom w:val="0"/>
                                                      <w:divBdr>
                                                        <w:top w:val="none" w:sz="0" w:space="0" w:color="auto"/>
                                                        <w:left w:val="none" w:sz="0" w:space="0" w:color="auto"/>
                                                        <w:bottom w:val="none" w:sz="0" w:space="0" w:color="auto"/>
                                                        <w:right w:val="none" w:sz="0" w:space="0" w:color="auto"/>
                                                      </w:divBdr>
                                                      <w:divsChild>
                                                        <w:div w:id="44720518">
                                                          <w:marLeft w:val="0"/>
                                                          <w:marRight w:val="0"/>
                                                          <w:marTop w:val="0"/>
                                                          <w:marBottom w:val="0"/>
                                                          <w:divBdr>
                                                            <w:top w:val="none" w:sz="0" w:space="0" w:color="auto"/>
                                                            <w:left w:val="none" w:sz="0" w:space="0" w:color="auto"/>
                                                            <w:bottom w:val="none" w:sz="0" w:space="0" w:color="auto"/>
                                                            <w:right w:val="none" w:sz="0" w:space="0" w:color="auto"/>
                                                          </w:divBdr>
                                                        </w:div>
                                                        <w:div w:id="1723597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21435718">
                                  <w:marLeft w:val="0"/>
                                  <w:marRight w:val="0"/>
                                  <w:marTop w:val="0"/>
                                  <w:marBottom w:val="0"/>
                                  <w:divBdr>
                                    <w:top w:val="none" w:sz="0" w:space="0" w:color="auto"/>
                                    <w:left w:val="none" w:sz="0" w:space="0" w:color="auto"/>
                                    <w:bottom w:val="none" w:sz="0" w:space="0" w:color="auto"/>
                                    <w:right w:val="none" w:sz="0" w:space="0" w:color="auto"/>
                                  </w:divBdr>
                                  <w:divsChild>
                                    <w:div w:id="1138112947">
                                      <w:marLeft w:val="0"/>
                                      <w:marRight w:val="0"/>
                                      <w:marTop w:val="600"/>
                                      <w:marBottom w:val="0"/>
                                      <w:divBdr>
                                        <w:top w:val="none" w:sz="0" w:space="0" w:color="auto"/>
                                        <w:left w:val="none" w:sz="0" w:space="0" w:color="auto"/>
                                        <w:bottom w:val="none" w:sz="0" w:space="0" w:color="auto"/>
                                        <w:right w:val="none" w:sz="0" w:space="0" w:color="auto"/>
                                      </w:divBdr>
                                      <w:divsChild>
                                        <w:div w:id="563107007">
                                          <w:marLeft w:val="0"/>
                                          <w:marRight w:val="0"/>
                                          <w:marTop w:val="0"/>
                                          <w:marBottom w:val="0"/>
                                          <w:divBdr>
                                            <w:top w:val="none" w:sz="0" w:space="0" w:color="auto"/>
                                            <w:left w:val="none" w:sz="0" w:space="0" w:color="auto"/>
                                            <w:bottom w:val="none" w:sz="0" w:space="0" w:color="auto"/>
                                            <w:right w:val="none" w:sz="0" w:space="0" w:color="auto"/>
                                          </w:divBdr>
                                          <w:divsChild>
                                            <w:div w:id="1324431265">
                                              <w:marLeft w:val="0"/>
                                              <w:marRight w:val="0"/>
                                              <w:marTop w:val="0"/>
                                              <w:marBottom w:val="0"/>
                                              <w:divBdr>
                                                <w:top w:val="none" w:sz="0" w:space="0" w:color="auto"/>
                                                <w:left w:val="none" w:sz="0" w:space="0" w:color="auto"/>
                                                <w:bottom w:val="none" w:sz="0" w:space="0" w:color="auto"/>
                                                <w:right w:val="none" w:sz="0" w:space="0" w:color="auto"/>
                                              </w:divBdr>
                                              <w:divsChild>
                                                <w:div w:id="1998991986">
                                                  <w:marLeft w:val="0"/>
                                                  <w:marRight w:val="0"/>
                                                  <w:marTop w:val="0"/>
                                                  <w:marBottom w:val="0"/>
                                                  <w:divBdr>
                                                    <w:top w:val="none" w:sz="0" w:space="0" w:color="auto"/>
                                                    <w:left w:val="none" w:sz="0" w:space="0" w:color="auto"/>
                                                    <w:bottom w:val="none" w:sz="0" w:space="0" w:color="auto"/>
                                                    <w:right w:val="none" w:sz="0" w:space="0" w:color="auto"/>
                                                  </w:divBdr>
                                                  <w:divsChild>
                                                    <w:div w:id="1499005518">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102340825">
                                  <w:marLeft w:val="0"/>
                                  <w:marRight w:val="0"/>
                                  <w:marTop w:val="0"/>
                                  <w:marBottom w:val="0"/>
                                  <w:divBdr>
                                    <w:top w:val="none" w:sz="0" w:space="0" w:color="auto"/>
                                    <w:left w:val="none" w:sz="0" w:space="0" w:color="auto"/>
                                    <w:bottom w:val="none" w:sz="0" w:space="0" w:color="auto"/>
                                    <w:right w:val="none" w:sz="0" w:space="0" w:color="auto"/>
                                  </w:divBdr>
                                  <w:divsChild>
                                    <w:div w:id="109664947">
                                      <w:marLeft w:val="0"/>
                                      <w:marRight w:val="0"/>
                                      <w:marTop w:val="0"/>
                                      <w:marBottom w:val="0"/>
                                      <w:divBdr>
                                        <w:top w:val="none" w:sz="0" w:space="0" w:color="auto"/>
                                        <w:left w:val="none" w:sz="0" w:space="0" w:color="auto"/>
                                        <w:bottom w:val="single" w:sz="6" w:space="3" w:color="CCCCCC"/>
                                        <w:right w:val="none" w:sz="0" w:space="0" w:color="auto"/>
                                      </w:divBdr>
                                    </w:div>
                                    <w:div w:id="644705933">
                                      <w:marLeft w:val="0"/>
                                      <w:marRight w:val="0"/>
                                      <w:marTop w:val="0"/>
                                      <w:marBottom w:val="0"/>
                                      <w:divBdr>
                                        <w:top w:val="none" w:sz="0" w:space="0" w:color="auto"/>
                                        <w:left w:val="none" w:sz="0" w:space="0" w:color="auto"/>
                                        <w:bottom w:val="none" w:sz="0" w:space="0" w:color="auto"/>
                                        <w:right w:val="none" w:sz="0" w:space="0" w:color="auto"/>
                                      </w:divBdr>
                                      <w:divsChild>
                                        <w:div w:id="360477137">
                                          <w:marLeft w:val="0"/>
                                          <w:marRight w:val="0"/>
                                          <w:marTop w:val="0"/>
                                          <w:marBottom w:val="0"/>
                                          <w:divBdr>
                                            <w:top w:val="none" w:sz="0" w:space="0" w:color="auto"/>
                                            <w:left w:val="none" w:sz="0" w:space="0" w:color="auto"/>
                                            <w:bottom w:val="none" w:sz="0" w:space="0" w:color="auto"/>
                                            <w:right w:val="none" w:sz="0" w:space="0" w:color="auto"/>
                                          </w:divBdr>
                                          <w:divsChild>
                                            <w:div w:id="1344742676">
                                              <w:marLeft w:val="0"/>
                                              <w:marRight w:val="60"/>
                                              <w:marTop w:val="0"/>
                                              <w:marBottom w:val="0"/>
                                              <w:divBdr>
                                                <w:top w:val="none" w:sz="0" w:space="0" w:color="auto"/>
                                                <w:left w:val="none" w:sz="0" w:space="0" w:color="auto"/>
                                                <w:bottom w:val="none" w:sz="0" w:space="0" w:color="auto"/>
                                                <w:right w:val="none" w:sz="0" w:space="0" w:color="auto"/>
                                              </w:divBdr>
                                              <w:divsChild>
                                                <w:div w:id="17200850">
                                                  <w:marLeft w:val="0"/>
                                                  <w:marRight w:val="0"/>
                                                  <w:marTop w:val="0"/>
                                                  <w:marBottom w:val="0"/>
                                                  <w:divBdr>
                                                    <w:top w:val="none" w:sz="0" w:space="0" w:color="auto"/>
                                                    <w:left w:val="none" w:sz="0" w:space="0" w:color="auto"/>
                                                    <w:bottom w:val="none" w:sz="0" w:space="0" w:color="auto"/>
                                                    <w:right w:val="none" w:sz="0" w:space="0" w:color="auto"/>
                                                  </w:divBdr>
                                                  <w:divsChild>
                                                    <w:div w:id="709115815">
                                                      <w:marLeft w:val="0"/>
                                                      <w:marRight w:val="0"/>
                                                      <w:marTop w:val="0"/>
                                                      <w:marBottom w:val="0"/>
                                                      <w:divBdr>
                                                        <w:top w:val="none" w:sz="0" w:space="0" w:color="auto"/>
                                                        <w:left w:val="none" w:sz="0" w:space="0" w:color="auto"/>
                                                        <w:bottom w:val="none" w:sz="0" w:space="0" w:color="auto"/>
                                                        <w:right w:val="none" w:sz="0" w:space="0" w:color="auto"/>
                                                      </w:divBdr>
                                                      <w:divsChild>
                                                        <w:div w:id="375010932">
                                                          <w:marLeft w:val="0"/>
                                                          <w:marRight w:val="0"/>
                                                          <w:marTop w:val="0"/>
                                                          <w:marBottom w:val="0"/>
                                                          <w:divBdr>
                                                            <w:top w:val="none" w:sz="0" w:space="0" w:color="auto"/>
                                                            <w:left w:val="none" w:sz="0" w:space="0" w:color="auto"/>
                                                            <w:bottom w:val="none" w:sz="0" w:space="0" w:color="auto"/>
                                                            <w:right w:val="none" w:sz="0" w:space="0" w:color="auto"/>
                                                          </w:divBdr>
                                                          <w:divsChild>
                                                            <w:div w:id="59224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256902">
                                                      <w:marLeft w:val="0"/>
                                                      <w:marRight w:val="0"/>
                                                      <w:marTop w:val="0"/>
                                                      <w:marBottom w:val="0"/>
                                                      <w:divBdr>
                                                        <w:top w:val="none" w:sz="0" w:space="0" w:color="auto"/>
                                                        <w:left w:val="none" w:sz="0" w:space="0" w:color="auto"/>
                                                        <w:bottom w:val="none" w:sz="0" w:space="0" w:color="auto"/>
                                                        <w:right w:val="none" w:sz="0" w:space="0" w:color="auto"/>
                                                      </w:divBdr>
                                                      <w:divsChild>
                                                        <w:div w:id="80417432">
                                                          <w:marLeft w:val="0"/>
                                                          <w:marRight w:val="0"/>
                                                          <w:marTop w:val="0"/>
                                                          <w:marBottom w:val="0"/>
                                                          <w:divBdr>
                                                            <w:top w:val="none" w:sz="0" w:space="0" w:color="auto"/>
                                                            <w:left w:val="none" w:sz="0" w:space="0" w:color="auto"/>
                                                            <w:bottom w:val="none" w:sz="0" w:space="0" w:color="auto"/>
                                                            <w:right w:val="none" w:sz="0" w:space="0" w:color="auto"/>
                                                          </w:divBdr>
                                                        </w:div>
                                                        <w:div w:id="742290005">
                                                          <w:marLeft w:val="510"/>
                                                          <w:marRight w:val="300"/>
                                                          <w:marTop w:val="0"/>
                                                          <w:marBottom w:val="0"/>
                                                          <w:divBdr>
                                                            <w:top w:val="none" w:sz="0" w:space="0" w:color="auto"/>
                                                            <w:left w:val="none" w:sz="0" w:space="0" w:color="auto"/>
                                                            <w:bottom w:val="none" w:sz="0" w:space="0" w:color="auto"/>
                                                            <w:right w:val="none" w:sz="0" w:space="0" w:color="auto"/>
                                                          </w:divBdr>
                                                          <w:divsChild>
                                                            <w:div w:id="1219318334">
                                                              <w:marLeft w:val="0"/>
                                                              <w:marRight w:val="0"/>
                                                              <w:marTop w:val="0"/>
                                                              <w:marBottom w:val="180"/>
                                                              <w:divBdr>
                                                                <w:top w:val="none" w:sz="0" w:space="0" w:color="auto"/>
                                                                <w:left w:val="none" w:sz="0" w:space="0" w:color="auto"/>
                                                                <w:bottom w:val="none" w:sz="0" w:space="0" w:color="auto"/>
                                                                <w:right w:val="none" w:sz="0" w:space="0" w:color="auto"/>
                                                              </w:divBdr>
                                                              <w:divsChild>
                                                                <w:div w:id="1654480626">
                                                                  <w:marLeft w:val="0"/>
                                                                  <w:marRight w:val="0"/>
                                                                  <w:marTop w:val="0"/>
                                                                  <w:marBottom w:val="0"/>
                                                                  <w:divBdr>
                                                                    <w:top w:val="none" w:sz="0" w:space="0" w:color="auto"/>
                                                                    <w:left w:val="none" w:sz="0" w:space="0" w:color="auto"/>
                                                                    <w:bottom w:val="none" w:sz="0" w:space="0" w:color="auto"/>
                                                                    <w:right w:val="none" w:sz="0" w:space="0" w:color="auto"/>
                                                                  </w:divBdr>
                                                                </w:div>
                                                                <w:div w:id="376048562">
                                                                  <w:marLeft w:val="0"/>
                                                                  <w:marRight w:val="0"/>
                                                                  <w:marTop w:val="0"/>
                                                                  <w:marBottom w:val="0"/>
                                                                  <w:divBdr>
                                                                    <w:top w:val="none" w:sz="0" w:space="0" w:color="auto"/>
                                                                    <w:left w:val="none" w:sz="0" w:space="0" w:color="auto"/>
                                                                    <w:bottom w:val="none" w:sz="0" w:space="0" w:color="auto"/>
                                                                    <w:right w:val="none" w:sz="0" w:space="0" w:color="auto"/>
                                                                  </w:divBdr>
                                                                </w:div>
                                                                <w:div w:id="778257311">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421098956">
                                                      <w:marLeft w:val="0"/>
                                                      <w:marRight w:val="0"/>
                                                      <w:marTop w:val="0"/>
                                                      <w:marBottom w:val="0"/>
                                                      <w:divBdr>
                                                        <w:top w:val="none" w:sz="0" w:space="0" w:color="auto"/>
                                                        <w:left w:val="none" w:sz="0" w:space="0" w:color="auto"/>
                                                        <w:bottom w:val="none" w:sz="0" w:space="0" w:color="auto"/>
                                                        <w:right w:val="none" w:sz="0" w:space="0" w:color="auto"/>
                                                      </w:divBdr>
                                                    </w:div>
                                                  </w:divsChild>
                                                </w:div>
                                                <w:div w:id="1001935897">
                                                  <w:marLeft w:val="0"/>
                                                  <w:marRight w:val="0"/>
                                                  <w:marTop w:val="0"/>
                                                  <w:marBottom w:val="0"/>
                                                  <w:divBdr>
                                                    <w:top w:val="none" w:sz="0" w:space="0" w:color="auto"/>
                                                    <w:left w:val="none" w:sz="0" w:space="0" w:color="auto"/>
                                                    <w:bottom w:val="none" w:sz="0" w:space="0" w:color="auto"/>
                                                    <w:right w:val="none" w:sz="0" w:space="0" w:color="auto"/>
                                                  </w:divBdr>
                                                  <w:divsChild>
                                                    <w:div w:id="550700116">
                                                      <w:marLeft w:val="0"/>
                                                      <w:marRight w:val="0"/>
                                                      <w:marTop w:val="0"/>
                                                      <w:marBottom w:val="0"/>
                                                      <w:divBdr>
                                                        <w:top w:val="none" w:sz="0" w:space="0" w:color="auto"/>
                                                        <w:left w:val="none" w:sz="0" w:space="0" w:color="auto"/>
                                                        <w:bottom w:val="none" w:sz="0" w:space="0" w:color="auto"/>
                                                        <w:right w:val="none" w:sz="0" w:space="0" w:color="auto"/>
                                                      </w:divBdr>
                                                      <w:divsChild>
                                                        <w:div w:id="946618026">
                                                          <w:marLeft w:val="0"/>
                                                          <w:marRight w:val="0"/>
                                                          <w:marTop w:val="0"/>
                                                          <w:marBottom w:val="0"/>
                                                          <w:divBdr>
                                                            <w:top w:val="none" w:sz="0" w:space="0" w:color="auto"/>
                                                            <w:left w:val="none" w:sz="0" w:space="0" w:color="auto"/>
                                                            <w:bottom w:val="none" w:sz="0" w:space="0" w:color="auto"/>
                                                            <w:right w:val="none" w:sz="0" w:space="0" w:color="auto"/>
                                                          </w:divBdr>
                                                          <w:divsChild>
                                                            <w:div w:id="1974409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4486583">
                                                      <w:marLeft w:val="0"/>
                                                      <w:marRight w:val="0"/>
                                                      <w:marTop w:val="0"/>
                                                      <w:marBottom w:val="0"/>
                                                      <w:divBdr>
                                                        <w:top w:val="none" w:sz="0" w:space="0" w:color="auto"/>
                                                        <w:left w:val="none" w:sz="0" w:space="0" w:color="auto"/>
                                                        <w:bottom w:val="none" w:sz="0" w:space="0" w:color="auto"/>
                                                        <w:right w:val="none" w:sz="0" w:space="0" w:color="auto"/>
                                                      </w:divBdr>
                                                      <w:divsChild>
                                                        <w:div w:id="573855264">
                                                          <w:marLeft w:val="0"/>
                                                          <w:marRight w:val="0"/>
                                                          <w:marTop w:val="0"/>
                                                          <w:marBottom w:val="0"/>
                                                          <w:divBdr>
                                                            <w:top w:val="none" w:sz="0" w:space="0" w:color="auto"/>
                                                            <w:left w:val="none" w:sz="0" w:space="0" w:color="auto"/>
                                                            <w:bottom w:val="none" w:sz="0" w:space="0" w:color="auto"/>
                                                            <w:right w:val="none" w:sz="0" w:space="0" w:color="auto"/>
                                                          </w:divBdr>
                                                        </w:div>
                                                      </w:divsChild>
                                                    </w:div>
                                                    <w:div w:id="1979064127">
                                                      <w:marLeft w:val="0"/>
                                                      <w:marRight w:val="0"/>
                                                      <w:marTop w:val="0"/>
                                                      <w:marBottom w:val="0"/>
                                                      <w:divBdr>
                                                        <w:top w:val="none" w:sz="0" w:space="0" w:color="auto"/>
                                                        <w:left w:val="none" w:sz="0" w:space="0" w:color="auto"/>
                                                        <w:bottom w:val="none" w:sz="0" w:space="0" w:color="auto"/>
                                                        <w:right w:val="none" w:sz="0" w:space="0" w:color="auto"/>
                                                      </w:divBdr>
                                                    </w:div>
                                                  </w:divsChild>
                                                </w:div>
                                                <w:div w:id="1648852708">
                                                  <w:marLeft w:val="0"/>
                                                  <w:marRight w:val="0"/>
                                                  <w:marTop w:val="0"/>
                                                  <w:marBottom w:val="0"/>
                                                  <w:divBdr>
                                                    <w:top w:val="none" w:sz="0" w:space="0" w:color="auto"/>
                                                    <w:left w:val="none" w:sz="0" w:space="0" w:color="auto"/>
                                                    <w:bottom w:val="none" w:sz="0" w:space="0" w:color="auto"/>
                                                    <w:right w:val="none" w:sz="0" w:space="0" w:color="auto"/>
                                                  </w:divBdr>
                                                  <w:divsChild>
                                                    <w:div w:id="71775505">
                                                      <w:marLeft w:val="0"/>
                                                      <w:marRight w:val="0"/>
                                                      <w:marTop w:val="0"/>
                                                      <w:marBottom w:val="0"/>
                                                      <w:divBdr>
                                                        <w:top w:val="none" w:sz="0" w:space="0" w:color="auto"/>
                                                        <w:left w:val="none" w:sz="0" w:space="0" w:color="auto"/>
                                                        <w:bottom w:val="none" w:sz="0" w:space="0" w:color="auto"/>
                                                        <w:right w:val="none" w:sz="0" w:space="0" w:color="auto"/>
                                                      </w:divBdr>
                                                      <w:divsChild>
                                                        <w:div w:id="450782799">
                                                          <w:marLeft w:val="0"/>
                                                          <w:marRight w:val="0"/>
                                                          <w:marTop w:val="0"/>
                                                          <w:marBottom w:val="0"/>
                                                          <w:divBdr>
                                                            <w:top w:val="none" w:sz="0" w:space="0" w:color="auto"/>
                                                            <w:left w:val="none" w:sz="0" w:space="0" w:color="auto"/>
                                                            <w:bottom w:val="none" w:sz="0" w:space="0" w:color="auto"/>
                                                            <w:right w:val="none" w:sz="0" w:space="0" w:color="auto"/>
                                                          </w:divBdr>
                                                          <w:divsChild>
                                                            <w:div w:id="1596091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49469">
                                                      <w:marLeft w:val="0"/>
                                                      <w:marRight w:val="0"/>
                                                      <w:marTop w:val="0"/>
                                                      <w:marBottom w:val="0"/>
                                                      <w:divBdr>
                                                        <w:top w:val="none" w:sz="0" w:space="0" w:color="auto"/>
                                                        <w:left w:val="none" w:sz="0" w:space="0" w:color="auto"/>
                                                        <w:bottom w:val="none" w:sz="0" w:space="0" w:color="auto"/>
                                                        <w:right w:val="none" w:sz="0" w:space="0" w:color="auto"/>
                                                      </w:divBdr>
                                                    </w:div>
                                                  </w:divsChild>
                                                </w:div>
                                                <w:div w:id="1831680336">
                                                  <w:marLeft w:val="0"/>
                                                  <w:marRight w:val="0"/>
                                                  <w:marTop w:val="0"/>
                                                  <w:marBottom w:val="0"/>
                                                  <w:divBdr>
                                                    <w:top w:val="none" w:sz="0" w:space="0" w:color="auto"/>
                                                    <w:left w:val="none" w:sz="0" w:space="0" w:color="auto"/>
                                                    <w:bottom w:val="none" w:sz="0" w:space="0" w:color="auto"/>
                                                    <w:right w:val="none" w:sz="0" w:space="0" w:color="auto"/>
                                                  </w:divBdr>
                                                  <w:divsChild>
                                                    <w:div w:id="1262108393">
                                                      <w:marLeft w:val="0"/>
                                                      <w:marRight w:val="0"/>
                                                      <w:marTop w:val="0"/>
                                                      <w:marBottom w:val="0"/>
                                                      <w:divBdr>
                                                        <w:top w:val="none" w:sz="0" w:space="0" w:color="auto"/>
                                                        <w:left w:val="none" w:sz="0" w:space="0" w:color="auto"/>
                                                        <w:bottom w:val="none" w:sz="0" w:space="0" w:color="auto"/>
                                                        <w:right w:val="none" w:sz="0" w:space="0" w:color="auto"/>
                                                      </w:divBdr>
                                                      <w:divsChild>
                                                        <w:div w:id="511456765">
                                                          <w:marLeft w:val="0"/>
                                                          <w:marRight w:val="0"/>
                                                          <w:marTop w:val="0"/>
                                                          <w:marBottom w:val="0"/>
                                                          <w:divBdr>
                                                            <w:top w:val="none" w:sz="0" w:space="0" w:color="auto"/>
                                                            <w:left w:val="none" w:sz="0" w:space="0" w:color="auto"/>
                                                            <w:bottom w:val="none" w:sz="0" w:space="0" w:color="auto"/>
                                                            <w:right w:val="none" w:sz="0" w:space="0" w:color="auto"/>
                                                          </w:divBdr>
                                                        </w:div>
                                                      </w:divsChild>
                                                    </w:div>
                                                    <w:div w:id="2146460562">
                                                      <w:marLeft w:val="0"/>
                                                      <w:marRight w:val="0"/>
                                                      <w:marTop w:val="0"/>
                                                      <w:marBottom w:val="0"/>
                                                      <w:divBdr>
                                                        <w:top w:val="none" w:sz="0" w:space="0" w:color="auto"/>
                                                        <w:left w:val="none" w:sz="0" w:space="0" w:color="auto"/>
                                                        <w:bottom w:val="none" w:sz="0" w:space="0" w:color="auto"/>
                                                        <w:right w:val="none" w:sz="0" w:space="0" w:color="auto"/>
                                                      </w:divBdr>
                                                      <w:divsChild>
                                                        <w:div w:id="367489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9052099">
                                          <w:marLeft w:val="0"/>
                                          <w:marRight w:val="0"/>
                                          <w:marTop w:val="0"/>
                                          <w:marBottom w:val="0"/>
                                          <w:divBdr>
                                            <w:top w:val="none" w:sz="0" w:space="0" w:color="auto"/>
                                            <w:left w:val="none" w:sz="0" w:space="0" w:color="auto"/>
                                            <w:bottom w:val="none" w:sz="0" w:space="0" w:color="auto"/>
                                            <w:right w:val="none" w:sz="0" w:space="0" w:color="auto"/>
                                          </w:divBdr>
                                          <w:divsChild>
                                            <w:div w:id="1597904132">
                                              <w:marLeft w:val="60"/>
                                              <w:marRight w:val="0"/>
                                              <w:marTop w:val="0"/>
                                              <w:marBottom w:val="0"/>
                                              <w:divBdr>
                                                <w:top w:val="none" w:sz="0" w:space="0" w:color="auto"/>
                                                <w:left w:val="none" w:sz="0" w:space="0" w:color="auto"/>
                                                <w:bottom w:val="none" w:sz="0" w:space="0" w:color="auto"/>
                                                <w:right w:val="none" w:sz="0" w:space="0" w:color="auto"/>
                                              </w:divBdr>
                                              <w:divsChild>
                                                <w:div w:id="474760549">
                                                  <w:marLeft w:val="0"/>
                                                  <w:marRight w:val="0"/>
                                                  <w:marTop w:val="0"/>
                                                  <w:marBottom w:val="0"/>
                                                  <w:divBdr>
                                                    <w:top w:val="none" w:sz="0" w:space="0" w:color="auto"/>
                                                    <w:left w:val="none" w:sz="0" w:space="0" w:color="auto"/>
                                                    <w:bottom w:val="none" w:sz="0" w:space="0" w:color="auto"/>
                                                    <w:right w:val="none" w:sz="0" w:space="0" w:color="auto"/>
                                                  </w:divBdr>
                                                  <w:divsChild>
                                                    <w:div w:id="520977215">
                                                      <w:marLeft w:val="0"/>
                                                      <w:marRight w:val="0"/>
                                                      <w:marTop w:val="0"/>
                                                      <w:marBottom w:val="0"/>
                                                      <w:divBdr>
                                                        <w:top w:val="none" w:sz="0" w:space="0" w:color="auto"/>
                                                        <w:left w:val="none" w:sz="0" w:space="0" w:color="auto"/>
                                                        <w:bottom w:val="none" w:sz="0" w:space="0" w:color="auto"/>
                                                        <w:right w:val="none" w:sz="0" w:space="0" w:color="auto"/>
                                                      </w:divBdr>
                                                      <w:divsChild>
                                                        <w:div w:id="1040472007">
                                                          <w:marLeft w:val="0"/>
                                                          <w:marRight w:val="0"/>
                                                          <w:marTop w:val="0"/>
                                                          <w:marBottom w:val="0"/>
                                                          <w:divBdr>
                                                            <w:top w:val="none" w:sz="0" w:space="0" w:color="auto"/>
                                                            <w:left w:val="none" w:sz="0" w:space="0" w:color="auto"/>
                                                            <w:bottom w:val="none" w:sz="0" w:space="0" w:color="auto"/>
                                                            <w:right w:val="none" w:sz="0" w:space="0" w:color="auto"/>
                                                          </w:divBdr>
                                                          <w:divsChild>
                                                            <w:div w:id="2126775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4371241">
                                                      <w:marLeft w:val="0"/>
                                                      <w:marRight w:val="0"/>
                                                      <w:marTop w:val="0"/>
                                                      <w:marBottom w:val="0"/>
                                                      <w:divBdr>
                                                        <w:top w:val="none" w:sz="0" w:space="0" w:color="auto"/>
                                                        <w:left w:val="none" w:sz="0" w:space="0" w:color="auto"/>
                                                        <w:bottom w:val="none" w:sz="0" w:space="0" w:color="auto"/>
                                                        <w:right w:val="none" w:sz="0" w:space="0" w:color="auto"/>
                                                      </w:divBdr>
                                                      <w:divsChild>
                                                        <w:div w:id="1465736681">
                                                          <w:marLeft w:val="0"/>
                                                          <w:marRight w:val="0"/>
                                                          <w:marTop w:val="0"/>
                                                          <w:marBottom w:val="0"/>
                                                          <w:divBdr>
                                                            <w:top w:val="none" w:sz="0" w:space="0" w:color="auto"/>
                                                            <w:left w:val="none" w:sz="0" w:space="0" w:color="auto"/>
                                                            <w:bottom w:val="none" w:sz="0" w:space="0" w:color="auto"/>
                                                            <w:right w:val="none" w:sz="0" w:space="0" w:color="auto"/>
                                                          </w:divBdr>
                                                        </w:div>
                                                        <w:div w:id="1334650220">
                                                          <w:marLeft w:val="0"/>
                                                          <w:marRight w:val="0"/>
                                                          <w:marTop w:val="0"/>
                                                          <w:marBottom w:val="0"/>
                                                          <w:divBdr>
                                                            <w:top w:val="none" w:sz="0" w:space="0" w:color="auto"/>
                                                            <w:left w:val="none" w:sz="0" w:space="0" w:color="auto"/>
                                                            <w:bottom w:val="none" w:sz="0" w:space="0" w:color="auto"/>
                                                            <w:right w:val="none" w:sz="0" w:space="0" w:color="auto"/>
                                                          </w:divBdr>
                                                        </w:div>
                                                        <w:div w:id="549801078">
                                                          <w:marLeft w:val="0"/>
                                                          <w:marRight w:val="0"/>
                                                          <w:marTop w:val="0"/>
                                                          <w:marBottom w:val="0"/>
                                                          <w:divBdr>
                                                            <w:top w:val="none" w:sz="0" w:space="0" w:color="auto"/>
                                                            <w:left w:val="none" w:sz="0" w:space="0" w:color="auto"/>
                                                            <w:bottom w:val="none" w:sz="0" w:space="0" w:color="auto"/>
                                                            <w:right w:val="none" w:sz="0" w:space="0" w:color="auto"/>
                                                          </w:divBdr>
                                                        </w:div>
                                                        <w:div w:id="1717046732">
                                                          <w:marLeft w:val="0"/>
                                                          <w:marRight w:val="0"/>
                                                          <w:marTop w:val="0"/>
                                                          <w:marBottom w:val="0"/>
                                                          <w:divBdr>
                                                            <w:top w:val="none" w:sz="0" w:space="0" w:color="auto"/>
                                                            <w:left w:val="none" w:sz="0" w:space="0" w:color="auto"/>
                                                            <w:bottom w:val="none" w:sz="0" w:space="0" w:color="auto"/>
                                                            <w:right w:val="none" w:sz="0" w:space="0" w:color="auto"/>
                                                          </w:divBdr>
                                                        </w:div>
                                                        <w:div w:id="1540120301">
                                                          <w:marLeft w:val="0"/>
                                                          <w:marRight w:val="0"/>
                                                          <w:marTop w:val="0"/>
                                                          <w:marBottom w:val="0"/>
                                                          <w:divBdr>
                                                            <w:top w:val="none" w:sz="0" w:space="0" w:color="auto"/>
                                                            <w:left w:val="none" w:sz="0" w:space="0" w:color="auto"/>
                                                            <w:bottom w:val="none" w:sz="0" w:space="0" w:color="auto"/>
                                                            <w:right w:val="none" w:sz="0" w:space="0" w:color="auto"/>
                                                          </w:divBdr>
                                                        </w:div>
                                                        <w:div w:id="1474980345">
                                                          <w:marLeft w:val="0"/>
                                                          <w:marRight w:val="0"/>
                                                          <w:marTop w:val="0"/>
                                                          <w:marBottom w:val="0"/>
                                                          <w:divBdr>
                                                            <w:top w:val="none" w:sz="0" w:space="0" w:color="auto"/>
                                                            <w:left w:val="none" w:sz="0" w:space="0" w:color="auto"/>
                                                            <w:bottom w:val="none" w:sz="0" w:space="0" w:color="auto"/>
                                                            <w:right w:val="none" w:sz="0" w:space="0" w:color="auto"/>
                                                          </w:divBdr>
                                                        </w:div>
                                                        <w:div w:id="589393260">
                                                          <w:marLeft w:val="0"/>
                                                          <w:marRight w:val="0"/>
                                                          <w:marTop w:val="0"/>
                                                          <w:marBottom w:val="0"/>
                                                          <w:divBdr>
                                                            <w:top w:val="none" w:sz="0" w:space="0" w:color="auto"/>
                                                            <w:left w:val="none" w:sz="0" w:space="0" w:color="auto"/>
                                                            <w:bottom w:val="none" w:sz="0" w:space="0" w:color="auto"/>
                                                            <w:right w:val="none" w:sz="0" w:space="0" w:color="auto"/>
                                                          </w:divBdr>
                                                        </w:div>
                                                        <w:div w:id="37164049">
                                                          <w:marLeft w:val="0"/>
                                                          <w:marRight w:val="0"/>
                                                          <w:marTop w:val="0"/>
                                                          <w:marBottom w:val="0"/>
                                                          <w:divBdr>
                                                            <w:top w:val="none" w:sz="0" w:space="0" w:color="auto"/>
                                                            <w:left w:val="none" w:sz="0" w:space="0" w:color="auto"/>
                                                            <w:bottom w:val="none" w:sz="0" w:space="0" w:color="auto"/>
                                                            <w:right w:val="none" w:sz="0" w:space="0" w:color="auto"/>
                                                          </w:divBdr>
                                                        </w:div>
                                                        <w:div w:id="1645115837">
                                                          <w:marLeft w:val="0"/>
                                                          <w:marRight w:val="0"/>
                                                          <w:marTop w:val="0"/>
                                                          <w:marBottom w:val="0"/>
                                                          <w:divBdr>
                                                            <w:top w:val="none" w:sz="0" w:space="0" w:color="auto"/>
                                                            <w:left w:val="none" w:sz="0" w:space="0" w:color="auto"/>
                                                            <w:bottom w:val="none" w:sz="0" w:space="0" w:color="auto"/>
                                                            <w:right w:val="none" w:sz="0" w:space="0" w:color="auto"/>
                                                          </w:divBdr>
                                                        </w:div>
                                                      </w:divsChild>
                                                    </w:div>
                                                    <w:div w:id="100227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42478007">
              <w:marLeft w:val="0"/>
              <w:marRight w:val="0"/>
              <w:marTop w:val="0"/>
              <w:marBottom w:val="0"/>
              <w:divBdr>
                <w:top w:val="single" w:sz="6" w:space="31" w:color="F0C36D"/>
                <w:left w:val="single" w:sz="6" w:space="31" w:color="F0C36D"/>
                <w:bottom w:val="single" w:sz="6" w:space="31" w:color="F0C36D"/>
                <w:right w:val="single" w:sz="6" w:space="31" w:color="F0C36D"/>
              </w:divBdr>
            </w:div>
            <w:div w:id="1038772387">
              <w:marLeft w:val="0"/>
              <w:marRight w:val="0"/>
              <w:marTop w:val="0"/>
              <w:marBottom w:val="0"/>
              <w:divBdr>
                <w:top w:val="single" w:sz="6" w:space="31" w:color="F0C36D"/>
                <w:left w:val="single" w:sz="6" w:space="31" w:color="F0C36D"/>
                <w:bottom w:val="single" w:sz="6" w:space="31" w:color="F0C36D"/>
                <w:right w:val="single" w:sz="6" w:space="31" w:color="F0C36D"/>
              </w:divBdr>
            </w:div>
            <w:div w:id="1423792347">
              <w:marLeft w:val="0"/>
              <w:marRight w:val="0"/>
              <w:marTop w:val="0"/>
              <w:marBottom w:val="0"/>
              <w:divBdr>
                <w:top w:val="single" w:sz="6" w:space="31" w:color="F0C36D"/>
                <w:left w:val="single" w:sz="6" w:space="31" w:color="F0C36D"/>
                <w:bottom w:val="single" w:sz="6" w:space="31" w:color="F0C36D"/>
                <w:right w:val="single" w:sz="6" w:space="31" w:color="F0C36D"/>
              </w:divBdr>
            </w:div>
            <w:div w:id="2011718038">
              <w:marLeft w:val="0"/>
              <w:marRight w:val="0"/>
              <w:marTop w:val="0"/>
              <w:marBottom w:val="0"/>
              <w:divBdr>
                <w:top w:val="single" w:sz="6" w:space="31" w:color="F0C36D"/>
                <w:left w:val="single" w:sz="6" w:space="31" w:color="F0C36D"/>
                <w:bottom w:val="single" w:sz="6" w:space="31" w:color="F0C36D"/>
                <w:right w:val="single" w:sz="6" w:space="31" w:color="F0C36D"/>
              </w:divBdr>
            </w:div>
            <w:div w:id="1619800929">
              <w:marLeft w:val="0"/>
              <w:marRight w:val="0"/>
              <w:marTop w:val="0"/>
              <w:marBottom w:val="0"/>
              <w:divBdr>
                <w:top w:val="single" w:sz="6" w:space="0" w:color="CCCCCC"/>
                <w:left w:val="none" w:sz="0" w:space="0" w:color="auto"/>
                <w:bottom w:val="none" w:sz="0" w:space="0" w:color="auto"/>
                <w:right w:val="none" w:sz="0" w:space="0" w:color="auto"/>
              </w:divBdr>
            </w:div>
          </w:divsChild>
        </w:div>
        <w:div w:id="1972780516">
          <w:marLeft w:val="0"/>
          <w:marRight w:val="0"/>
          <w:marTop w:val="0"/>
          <w:marBottom w:val="0"/>
          <w:divBdr>
            <w:top w:val="single" w:sz="6" w:space="12" w:color="BBBBBB"/>
            <w:left w:val="single" w:sz="6" w:space="12" w:color="BBBBBB"/>
            <w:bottom w:val="single" w:sz="6" w:space="12" w:color="A8A8A8"/>
            <w:right w:val="single" w:sz="6" w:space="12" w:color="BBBBBB"/>
          </w:divBdr>
          <w:divsChild>
            <w:div w:id="2038504783">
              <w:marLeft w:val="0"/>
              <w:marRight w:val="0"/>
              <w:marTop w:val="0"/>
              <w:marBottom w:val="0"/>
              <w:divBdr>
                <w:top w:val="none" w:sz="0" w:space="0" w:color="auto"/>
                <w:left w:val="none" w:sz="0" w:space="0" w:color="auto"/>
                <w:bottom w:val="none" w:sz="0" w:space="0" w:color="auto"/>
                <w:right w:val="none" w:sz="0" w:space="0" w:color="auto"/>
              </w:divBdr>
              <w:divsChild>
                <w:div w:id="642076047">
                  <w:marLeft w:val="0"/>
                  <w:marRight w:val="0"/>
                  <w:marTop w:val="0"/>
                  <w:marBottom w:val="0"/>
                  <w:divBdr>
                    <w:top w:val="none" w:sz="0" w:space="0" w:color="auto"/>
                    <w:left w:val="none" w:sz="0" w:space="0" w:color="auto"/>
                    <w:bottom w:val="none" w:sz="0" w:space="0" w:color="auto"/>
                    <w:right w:val="none" w:sz="0" w:space="0" w:color="auto"/>
                  </w:divBdr>
                  <w:divsChild>
                    <w:div w:id="1934237829">
                      <w:marLeft w:val="0"/>
                      <w:marRight w:val="0"/>
                      <w:marTop w:val="0"/>
                      <w:marBottom w:val="240"/>
                      <w:divBdr>
                        <w:top w:val="none" w:sz="0" w:space="0" w:color="auto"/>
                        <w:left w:val="none" w:sz="0" w:space="0" w:color="auto"/>
                        <w:bottom w:val="none" w:sz="0" w:space="0" w:color="auto"/>
                        <w:right w:val="none" w:sz="0" w:space="0" w:color="auto"/>
                      </w:divBdr>
                    </w:div>
                    <w:div w:id="1791781303">
                      <w:marLeft w:val="0"/>
                      <w:marRight w:val="0"/>
                      <w:marTop w:val="0"/>
                      <w:marBottom w:val="0"/>
                      <w:divBdr>
                        <w:top w:val="none" w:sz="0" w:space="0" w:color="auto"/>
                        <w:left w:val="none" w:sz="0" w:space="0" w:color="auto"/>
                        <w:bottom w:val="none" w:sz="0" w:space="0" w:color="auto"/>
                        <w:right w:val="none" w:sz="0" w:space="0" w:color="auto"/>
                      </w:divBdr>
                      <w:divsChild>
                        <w:div w:id="239949473">
                          <w:marLeft w:val="0"/>
                          <w:marRight w:val="450"/>
                          <w:marTop w:val="0"/>
                          <w:marBottom w:val="0"/>
                          <w:divBdr>
                            <w:top w:val="none" w:sz="0" w:space="0" w:color="auto"/>
                            <w:left w:val="none" w:sz="0" w:space="0" w:color="auto"/>
                            <w:bottom w:val="none" w:sz="0" w:space="0" w:color="auto"/>
                            <w:right w:val="none" w:sz="0" w:space="0" w:color="auto"/>
                          </w:divBdr>
                        </w:div>
                        <w:div w:id="1905481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5120370">
          <w:marLeft w:val="-15"/>
          <w:marRight w:val="0"/>
          <w:marTop w:val="0"/>
          <w:marBottom w:val="0"/>
          <w:divBdr>
            <w:top w:val="single" w:sz="6" w:space="5" w:color="FFFFFF"/>
            <w:left w:val="single" w:sz="6" w:space="7" w:color="FFFFFF"/>
            <w:bottom w:val="single" w:sz="6" w:space="5" w:color="FFFFFF"/>
            <w:right w:val="single" w:sz="6" w:space="7" w:color="FFFFFF"/>
          </w:divBdr>
          <w:divsChild>
            <w:div w:id="1929925212">
              <w:marLeft w:val="0"/>
              <w:marRight w:val="0"/>
              <w:marTop w:val="0"/>
              <w:marBottom w:val="0"/>
              <w:divBdr>
                <w:top w:val="none" w:sz="0" w:space="0" w:color="auto"/>
                <w:left w:val="none" w:sz="0" w:space="0" w:color="auto"/>
                <w:bottom w:val="none" w:sz="0" w:space="0" w:color="auto"/>
                <w:right w:val="none" w:sz="0" w:space="0" w:color="auto"/>
              </w:divBdr>
            </w:div>
          </w:divsChild>
        </w:div>
        <w:div w:id="1442652521">
          <w:marLeft w:val="0"/>
          <w:marRight w:val="0"/>
          <w:marTop w:val="0"/>
          <w:marBottom w:val="0"/>
          <w:divBdr>
            <w:top w:val="none" w:sz="0" w:space="0" w:color="auto"/>
            <w:left w:val="none" w:sz="0" w:space="0" w:color="auto"/>
            <w:bottom w:val="none" w:sz="0" w:space="0" w:color="auto"/>
            <w:right w:val="none" w:sz="0" w:space="0" w:color="auto"/>
          </w:divBdr>
          <w:divsChild>
            <w:div w:id="1666594975">
              <w:marLeft w:val="0"/>
              <w:marRight w:val="0"/>
              <w:marTop w:val="0"/>
              <w:marBottom w:val="0"/>
              <w:divBdr>
                <w:top w:val="single" w:sz="6" w:space="5" w:color="CCCCCC"/>
                <w:left w:val="single" w:sz="6" w:space="0" w:color="CCCCCC"/>
                <w:bottom w:val="single" w:sz="6" w:space="5" w:color="CCCCCC"/>
                <w:right w:val="single" w:sz="6" w:space="0" w:color="CCCCCC"/>
              </w:divBdr>
            </w:div>
          </w:divsChild>
        </w:div>
        <w:div w:id="2120484193">
          <w:marLeft w:val="0"/>
          <w:marRight w:val="0"/>
          <w:marTop w:val="0"/>
          <w:marBottom w:val="0"/>
          <w:divBdr>
            <w:top w:val="none" w:sz="0" w:space="0" w:color="auto"/>
            <w:left w:val="none" w:sz="0" w:space="0" w:color="auto"/>
            <w:bottom w:val="none" w:sz="0" w:space="0" w:color="auto"/>
            <w:right w:val="none" w:sz="0" w:space="0" w:color="auto"/>
          </w:divBdr>
          <w:divsChild>
            <w:div w:id="1056245964">
              <w:marLeft w:val="0"/>
              <w:marRight w:val="0"/>
              <w:marTop w:val="0"/>
              <w:marBottom w:val="0"/>
              <w:divBdr>
                <w:top w:val="single" w:sz="6" w:space="5" w:color="CCCCCC"/>
                <w:left w:val="single" w:sz="6" w:space="0" w:color="CCCCCC"/>
                <w:bottom w:val="single" w:sz="6" w:space="5" w:color="CCCCCC"/>
                <w:right w:val="single" w:sz="6" w:space="0" w:color="CCCCCC"/>
              </w:divBdr>
            </w:div>
          </w:divsChild>
        </w:div>
        <w:div w:id="1910340816">
          <w:marLeft w:val="0"/>
          <w:marRight w:val="0"/>
          <w:marTop w:val="0"/>
          <w:marBottom w:val="0"/>
          <w:divBdr>
            <w:top w:val="none" w:sz="0" w:space="0" w:color="auto"/>
            <w:left w:val="none" w:sz="0" w:space="0" w:color="auto"/>
            <w:bottom w:val="none" w:sz="0" w:space="0" w:color="auto"/>
            <w:right w:val="none" w:sz="0" w:space="0" w:color="auto"/>
          </w:divBdr>
          <w:divsChild>
            <w:div w:id="1414277683">
              <w:marLeft w:val="0"/>
              <w:marRight w:val="0"/>
              <w:marTop w:val="0"/>
              <w:marBottom w:val="0"/>
              <w:divBdr>
                <w:top w:val="single" w:sz="6" w:space="5" w:color="CCCCCC"/>
                <w:left w:val="single" w:sz="6" w:space="0" w:color="CCCCCC"/>
                <w:bottom w:val="single" w:sz="6" w:space="5" w:color="CCCCCC"/>
                <w:right w:val="single" w:sz="6" w:space="0" w:color="CCCCCC"/>
              </w:divBdr>
            </w:div>
          </w:divsChild>
        </w:div>
        <w:div w:id="1899246860">
          <w:marLeft w:val="0"/>
          <w:marRight w:val="0"/>
          <w:marTop w:val="0"/>
          <w:marBottom w:val="0"/>
          <w:divBdr>
            <w:top w:val="none" w:sz="0" w:space="0" w:color="auto"/>
            <w:left w:val="none" w:sz="0" w:space="0" w:color="auto"/>
            <w:bottom w:val="none" w:sz="0" w:space="0" w:color="auto"/>
            <w:right w:val="none" w:sz="0" w:space="0" w:color="auto"/>
          </w:divBdr>
          <w:divsChild>
            <w:div w:id="1766341035">
              <w:marLeft w:val="0"/>
              <w:marRight w:val="0"/>
              <w:marTop w:val="0"/>
              <w:marBottom w:val="0"/>
              <w:divBdr>
                <w:top w:val="single" w:sz="6" w:space="5" w:color="CCCCCC"/>
                <w:left w:val="single" w:sz="6" w:space="0" w:color="CCCCCC"/>
                <w:bottom w:val="single" w:sz="6" w:space="5" w:color="CCCCCC"/>
                <w:right w:val="single" w:sz="6" w:space="0" w:color="CCCCCC"/>
              </w:divBdr>
            </w:div>
          </w:divsChild>
        </w:div>
        <w:div w:id="427431935">
          <w:marLeft w:val="0"/>
          <w:marRight w:val="0"/>
          <w:marTop w:val="0"/>
          <w:marBottom w:val="0"/>
          <w:divBdr>
            <w:top w:val="none" w:sz="0" w:space="0" w:color="auto"/>
            <w:left w:val="none" w:sz="0" w:space="0" w:color="auto"/>
            <w:bottom w:val="none" w:sz="0" w:space="0" w:color="auto"/>
            <w:right w:val="none" w:sz="0" w:space="0" w:color="auto"/>
          </w:divBdr>
          <w:divsChild>
            <w:div w:id="421149984">
              <w:marLeft w:val="0"/>
              <w:marRight w:val="0"/>
              <w:marTop w:val="0"/>
              <w:marBottom w:val="0"/>
              <w:divBdr>
                <w:top w:val="single" w:sz="6" w:space="5" w:color="CCCCCC"/>
                <w:left w:val="single" w:sz="6" w:space="0" w:color="CCCCCC"/>
                <w:bottom w:val="single" w:sz="6" w:space="5" w:color="CCCCCC"/>
                <w:right w:val="single" w:sz="6" w:space="0" w:color="CCCCCC"/>
              </w:divBdr>
            </w:div>
          </w:divsChild>
        </w:div>
        <w:div w:id="1447502969">
          <w:marLeft w:val="0"/>
          <w:marRight w:val="0"/>
          <w:marTop w:val="0"/>
          <w:marBottom w:val="0"/>
          <w:divBdr>
            <w:top w:val="single" w:sz="6" w:space="5" w:color="CCCCCC"/>
            <w:left w:val="single" w:sz="6" w:space="0" w:color="CCCCCC"/>
            <w:bottom w:val="single" w:sz="6" w:space="5" w:color="CCCCCC"/>
            <w:right w:val="single" w:sz="6" w:space="0" w:color="CCCCCC"/>
          </w:divBdr>
          <w:divsChild>
            <w:div w:id="1663002996">
              <w:marLeft w:val="0"/>
              <w:marRight w:val="0"/>
              <w:marTop w:val="0"/>
              <w:marBottom w:val="0"/>
              <w:divBdr>
                <w:top w:val="none" w:sz="0" w:space="0" w:color="auto"/>
                <w:left w:val="none" w:sz="0" w:space="0" w:color="auto"/>
                <w:bottom w:val="none" w:sz="0" w:space="0" w:color="auto"/>
                <w:right w:val="none" w:sz="0" w:space="0" w:color="auto"/>
              </w:divBdr>
              <w:divsChild>
                <w:div w:id="535898070">
                  <w:marLeft w:val="0"/>
                  <w:marRight w:val="0"/>
                  <w:marTop w:val="0"/>
                  <w:marBottom w:val="0"/>
                  <w:divBdr>
                    <w:top w:val="none" w:sz="0" w:space="0" w:color="auto"/>
                    <w:left w:val="none" w:sz="0" w:space="0" w:color="auto"/>
                    <w:bottom w:val="none" w:sz="0" w:space="0" w:color="auto"/>
                    <w:right w:val="none" w:sz="0" w:space="0" w:color="auto"/>
                  </w:divBdr>
                </w:div>
              </w:divsChild>
            </w:div>
            <w:div w:id="329410773">
              <w:marLeft w:val="0"/>
              <w:marRight w:val="0"/>
              <w:marTop w:val="0"/>
              <w:marBottom w:val="0"/>
              <w:divBdr>
                <w:top w:val="none" w:sz="0" w:space="0" w:color="auto"/>
                <w:left w:val="none" w:sz="0" w:space="0" w:color="auto"/>
                <w:bottom w:val="none" w:sz="0" w:space="0" w:color="auto"/>
                <w:right w:val="none" w:sz="0" w:space="0" w:color="auto"/>
              </w:divBdr>
              <w:divsChild>
                <w:div w:id="876432253">
                  <w:marLeft w:val="0"/>
                  <w:marRight w:val="0"/>
                  <w:marTop w:val="0"/>
                  <w:marBottom w:val="0"/>
                  <w:divBdr>
                    <w:top w:val="none" w:sz="0" w:space="0" w:color="auto"/>
                    <w:left w:val="none" w:sz="0" w:space="0" w:color="auto"/>
                    <w:bottom w:val="none" w:sz="0" w:space="0" w:color="auto"/>
                    <w:right w:val="none" w:sz="0" w:space="0" w:color="auto"/>
                  </w:divBdr>
                </w:div>
              </w:divsChild>
            </w:div>
            <w:div w:id="384837719">
              <w:marLeft w:val="0"/>
              <w:marRight w:val="0"/>
              <w:marTop w:val="0"/>
              <w:marBottom w:val="0"/>
              <w:divBdr>
                <w:top w:val="none" w:sz="0" w:space="0" w:color="auto"/>
                <w:left w:val="none" w:sz="0" w:space="0" w:color="auto"/>
                <w:bottom w:val="none" w:sz="0" w:space="0" w:color="auto"/>
                <w:right w:val="none" w:sz="0" w:space="0" w:color="auto"/>
              </w:divBdr>
              <w:divsChild>
                <w:div w:id="1278562474">
                  <w:marLeft w:val="0"/>
                  <w:marRight w:val="0"/>
                  <w:marTop w:val="0"/>
                  <w:marBottom w:val="0"/>
                  <w:divBdr>
                    <w:top w:val="none" w:sz="0" w:space="0" w:color="auto"/>
                    <w:left w:val="none" w:sz="0" w:space="0" w:color="auto"/>
                    <w:bottom w:val="none" w:sz="0" w:space="0" w:color="auto"/>
                    <w:right w:val="none" w:sz="0" w:space="0" w:color="auto"/>
                  </w:divBdr>
                </w:div>
              </w:divsChild>
            </w:div>
            <w:div w:id="773524997">
              <w:marLeft w:val="0"/>
              <w:marRight w:val="0"/>
              <w:marTop w:val="0"/>
              <w:marBottom w:val="0"/>
              <w:divBdr>
                <w:top w:val="none" w:sz="0" w:space="0" w:color="auto"/>
                <w:left w:val="none" w:sz="0" w:space="0" w:color="auto"/>
                <w:bottom w:val="none" w:sz="0" w:space="0" w:color="auto"/>
                <w:right w:val="none" w:sz="0" w:space="0" w:color="auto"/>
              </w:divBdr>
            </w:div>
          </w:divsChild>
        </w:div>
        <w:div w:id="1486778185">
          <w:marLeft w:val="-15"/>
          <w:marRight w:val="0"/>
          <w:marTop w:val="0"/>
          <w:marBottom w:val="0"/>
          <w:divBdr>
            <w:top w:val="single" w:sz="6" w:space="5" w:color="FFFFFF"/>
            <w:left w:val="single" w:sz="6" w:space="7" w:color="FFFFFF"/>
            <w:bottom w:val="single" w:sz="6" w:space="5" w:color="FFFFFF"/>
            <w:right w:val="single" w:sz="6" w:space="7" w:color="FFFFFF"/>
          </w:divBdr>
          <w:divsChild>
            <w:div w:id="1153175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9521571">
      <w:bodyDiv w:val="1"/>
      <w:marLeft w:val="0"/>
      <w:marRight w:val="0"/>
      <w:marTop w:val="0"/>
      <w:marBottom w:val="0"/>
      <w:divBdr>
        <w:top w:val="none" w:sz="0" w:space="0" w:color="auto"/>
        <w:left w:val="none" w:sz="0" w:space="0" w:color="auto"/>
        <w:bottom w:val="none" w:sz="0" w:space="0" w:color="auto"/>
        <w:right w:val="none" w:sz="0" w:space="0" w:color="auto"/>
      </w:divBdr>
      <w:divsChild>
        <w:div w:id="2117558085">
          <w:marLeft w:val="0"/>
          <w:marRight w:val="0"/>
          <w:marTop w:val="0"/>
          <w:marBottom w:val="0"/>
          <w:divBdr>
            <w:top w:val="none" w:sz="0" w:space="0" w:color="auto"/>
            <w:left w:val="none" w:sz="0" w:space="0" w:color="auto"/>
            <w:bottom w:val="none" w:sz="0" w:space="0" w:color="auto"/>
            <w:right w:val="none" w:sz="0" w:space="0" w:color="auto"/>
          </w:divBdr>
          <w:divsChild>
            <w:div w:id="648287954">
              <w:marLeft w:val="0"/>
              <w:marRight w:val="0"/>
              <w:marTop w:val="0"/>
              <w:marBottom w:val="0"/>
              <w:divBdr>
                <w:top w:val="none" w:sz="0" w:space="0" w:color="auto"/>
                <w:left w:val="none" w:sz="0" w:space="0" w:color="auto"/>
                <w:bottom w:val="none" w:sz="0" w:space="0" w:color="auto"/>
                <w:right w:val="none" w:sz="0" w:space="0" w:color="auto"/>
              </w:divBdr>
              <w:divsChild>
                <w:div w:id="491027786">
                  <w:marLeft w:val="0"/>
                  <w:marRight w:val="0"/>
                  <w:marTop w:val="0"/>
                  <w:marBottom w:val="0"/>
                  <w:divBdr>
                    <w:top w:val="none" w:sz="0" w:space="0" w:color="auto"/>
                    <w:left w:val="none" w:sz="0" w:space="0" w:color="auto"/>
                    <w:bottom w:val="none" w:sz="0" w:space="0" w:color="auto"/>
                    <w:right w:val="none" w:sz="0" w:space="0" w:color="auto"/>
                  </w:divBdr>
                  <w:divsChild>
                    <w:div w:id="307057707">
                      <w:marLeft w:val="0"/>
                      <w:marRight w:val="0"/>
                      <w:marTop w:val="0"/>
                      <w:marBottom w:val="0"/>
                      <w:divBdr>
                        <w:top w:val="none" w:sz="0" w:space="0" w:color="auto"/>
                        <w:left w:val="none" w:sz="0" w:space="0" w:color="auto"/>
                        <w:bottom w:val="none" w:sz="0" w:space="0" w:color="auto"/>
                        <w:right w:val="none" w:sz="0" w:space="0" w:color="auto"/>
                      </w:divBdr>
                      <w:divsChild>
                        <w:div w:id="1132751860">
                          <w:marLeft w:val="0"/>
                          <w:marRight w:val="0"/>
                          <w:marTop w:val="0"/>
                          <w:marBottom w:val="0"/>
                          <w:divBdr>
                            <w:top w:val="none" w:sz="0" w:space="0" w:color="auto"/>
                            <w:left w:val="none" w:sz="0" w:space="0" w:color="auto"/>
                            <w:bottom w:val="none" w:sz="0" w:space="0" w:color="auto"/>
                            <w:right w:val="none" w:sz="0" w:space="0" w:color="auto"/>
                          </w:divBdr>
                          <w:divsChild>
                            <w:div w:id="975335961">
                              <w:marLeft w:val="0"/>
                              <w:marRight w:val="0"/>
                              <w:marTop w:val="0"/>
                              <w:marBottom w:val="0"/>
                              <w:divBdr>
                                <w:top w:val="none" w:sz="0" w:space="0" w:color="auto"/>
                                <w:left w:val="none" w:sz="0" w:space="0" w:color="auto"/>
                                <w:bottom w:val="none" w:sz="0" w:space="0" w:color="auto"/>
                                <w:right w:val="none" w:sz="0" w:space="0" w:color="auto"/>
                              </w:divBdr>
                              <w:divsChild>
                                <w:div w:id="645474199">
                                  <w:marLeft w:val="0"/>
                                  <w:marRight w:val="0"/>
                                  <w:marTop w:val="0"/>
                                  <w:marBottom w:val="0"/>
                                  <w:divBdr>
                                    <w:top w:val="none" w:sz="0" w:space="0" w:color="auto"/>
                                    <w:left w:val="none" w:sz="0" w:space="0" w:color="auto"/>
                                    <w:bottom w:val="none" w:sz="0" w:space="0" w:color="auto"/>
                                    <w:right w:val="none" w:sz="0" w:space="0" w:color="auto"/>
                                  </w:divBdr>
                                  <w:divsChild>
                                    <w:div w:id="261839575">
                                      <w:marLeft w:val="0"/>
                                      <w:marRight w:val="60"/>
                                      <w:marTop w:val="0"/>
                                      <w:marBottom w:val="0"/>
                                      <w:divBdr>
                                        <w:top w:val="none" w:sz="0" w:space="0" w:color="auto"/>
                                        <w:left w:val="none" w:sz="0" w:space="0" w:color="auto"/>
                                        <w:bottom w:val="none" w:sz="0" w:space="0" w:color="auto"/>
                                        <w:right w:val="none" w:sz="0" w:space="0" w:color="auto"/>
                                      </w:divBdr>
                                      <w:divsChild>
                                        <w:div w:id="1261641254">
                                          <w:marLeft w:val="0"/>
                                          <w:marRight w:val="0"/>
                                          <w:marTop w:val="0"/>
                                          <w:marBottom w:val="120"/>
                                          <w:divBdr>
                                            <w:top w:val="none" w:sz="0" w:space="0" w:color="auto"/>
                                            <w:left w:val="none" w:sz="0" w:space="0" w:color="auto"/>
                                            <w:bottom w:val="none" w:sz="0" w:space="0" w:color="auto"/>
                                            <w:right w:val="none" w:sz="0" w:space="0" w:color="auto"/>
                                          </w:divBdr>
                                          <w:divsChild>
                                            <w:div w:id="1034308151">
                                              <w:marLeft w:val="0"/>
                                              <w:marRight w:val="0"/>
                                              <w:marTop w:val="0"/>
                                              <w:marBottom w:val="0"/>
                                              <w:divBdr>
                                                <w:top w:val="none" w:sz="0" w:space="0" w:color="auto"/>
                                                <w:left w:val="none" w:sz="0" w:space="0" w:color="auto"/>
                                                <w:bottom w:val="none" w:sz="0" w:space="0" w:color="auto"/>
                                                <w:right w:val="none" w:sz="0" w:space="0" w:color="auto"/>
                                              </w:divBdr>
                                            </w:div>
                                            <w:div w:id="942227874">
                                              <w:marLeft w:val="0"/>
                                              <w:marRight w:val="0"/>
                                              <w:marTop w:val="0"/>
                                              <w:marBottom w:val="0"/>
                                              <w:divBdr>
                                                <w:top w:val="none" w:sz="0" w:space="0" w:color="auto"/>
                                                <w:left w:val="none" w:sz="0" w:space="0" w:color="auto"/>
                                                <w:bottom w:val="none" w:sz="0" w:space="0" w:color="auto"/>
                                                <w:right w:val="none" w:sz="0" w:space="0" w:color="auto"/>
                                              </w:divBdr>
                                            </w:div>
                                            <w:div w:id="64960414">
                                              <w:marLeft w:val="0"/>
                                              <w:marRight w:val="0"/>
                                              <w:marTop w:val="0"/>
                                              <w:marBottom w:val="0"/>
                                              <w:divBdr>
                                                <w:top w:val="none" w:sz="0" w:space="0" w:color="auto"/>
                                                <w:left w:val="none" w:sz="0" w:space="0" w:color="auto"/>
                                                <w:bottom w:val="none" w:sz="0" w:space="0" w:color="auto"/>
                                                <w:right w:val="none" w:sz="0" w:space="0" w:color="auto"/>
                                              </w:divBdr>
                                            </w:div>
                                          </w:divsChild>
                                        </w:div>
                                        <w:div w:id="735903983">
                                          <w:marLeft w:val="0"/>
                                          <w:marRight w:val="0"/>
                                          <w:marTop w:val="0"/>
                                          <w:marBottom w:val="0"/>
                                          <w:divBdr>
                                            <w:top w:val="none" w:sz="0" w:space="0" w:color="auto"/>
                                            <w:left w:val="none" w:sz="0" w:space="0" w:color="auto"/>
                                            <w:bottom w:val="none" w:sz="0" w:space="0" w:color="auto"/>
                                            <w:right w:val="none" w:sz="0" w:space="0" w:color="auto"/>
                                          </w:divBdr>
                                        </w:div>
                                        <w:div w:id="1223636163">
                                          <w:marLeft w:val="0"/>
                                          <w:marRight w:val="0"/>
                                          <w:marTop w:val="0"/>
                                          <w:marBottom w:val="0"/>
                                          <w:divBdr>
                                            <w:top w:val="single" w:sz="6" w:space="12" w:color="999999"/>
                                            <w:left w:val="single" w:sz="6" w:space="12" w:color="999999"/>
                                            <w:bottom w:val="single" w:sz="6" w:space="12" w:color="999999"/>
                                            <w:right w:val="single" w:sz="6" w:space="12" w:color="999999"/>
                                          </w:divBdr>
                                          <w:divsChild>
                                            <w:div w:id="1209998136">
                                              <w:marLeft w:val="0"/>
                                              <w:marRight w:val="0"/>
                                              <w:marTop w:val="0"/>
                                              <w:marBottom w:val="0"/>
                                              <w:divBdr>
                                                <w:top w:val="none" w:sz="0" w:space="0" w:color="auto"/>
                                                <w:left w:val="none" w:sz="0" w:space="0" w:color="auto"/>
                                                <w:bottom w:val="none" w:sz="0" w:space="0" w:color="auto"/>
                                                <w:right w:val="none" w:sz="0" w:space="0" w:color="auto"/>
                                              </w:divBdr>
                                            </w:div>
                                          </w:divsChild>
                                        </w:div>
                                        <w:div w:id="1066151225">
                                          <w:marLeft w:val="0"/>
                                          <w:marRight w:val="0"/>
                                          <w:marTop w:val="180"/>
                                          <w:marBottom w:val="240"/>
                                          <w:divBdr>
                                            <w:top w:val="none" w:sz="0" w:space="0" w:color="auto"/>
                                            <w:left w:val="none" w:sz="0" w:space="0" w:color="auto"/>
                                            <w:bottom w:val="none" w:sz="0" w:space="0" w:color="auto"/>
                                            <w:right w:val="none" w:sz="0" w:space="0" w:color="auto"/>
                                          </w:divBdr>
                                        </w:div>
                                        <w:div w:id="97219896">
                                          <w:marLeft w:val="0"/>
                                          <w:marRight w:val="0"/>
                                          <w:marTop w:val="0"/>
                                          <w:marBottom w:val="0"/>
                                          <w:divBdr>
                                            <w:top w:val="none" w:sz="0" w:space="0" w:color="auto"/>
                                            <w:left w:val="none" w:sz="0" w:space="0" w:color="auto"/>
                                            <w:bottom w:val="none" w:sz="0" w:space="0" w:color="auto"/>
                                            <w:right w:val="none" w:sz="0" w:space="0" w:color="auto"/>
                                          </w:divBdr>
                                        </w:div>
                                      </w:divsChild>
                                    </w:div>
                                    <w:div w:id="1200822491">
                                      <w:marLeft w:val="0"/>
                                      <w:marRight w:val="60"/>
                                      <w:marTop w:val="0"/>
                                      <w:marBottom w:val="0"/>
                                      <w:divBdr>
                                        <w:top w:val="single" w:sz="6" w:space="0" w:color="D9D9D9"/>
                                        <w:left w:val="single" w:sz="6" w:space="0" w:color="D9D9D9"/>
                                        <w:bottom w:val="single" w:sz="6" w:space="0" w:color="D9D9D9"/>
                                        <w:right w:val="single" w:sz="6" w:space="0" w:color="D9D9D9"/>
                                      </w:divBdr>
                                      <w:divsChild>
                                        <w:div w:id="624505354">
                                          <w:marLeft w:val="0"/>
                                          <w:marRight w:val="0"/>
                                          <w:marTop w:val="0"/>
                                          <w:marBottom w:val="0"/>
                                          <w:divBdr>
                                            <w:top w:val="none" w:sz="0" w:space="0" w:color="auto"/>
                                            <w:left w:val="none" w:sz="0" w:space="0" w:color="auto"/>
                                            <w:bottom w:val="none" w:sz="0" w:space="0" w:color="auto"/>
                                            <w:right w:val="none" w:sz="0" w:space="0" w:color="auto"/>
                                          </w:divBdr>
                                          <w:divsChild>
                                            <w:div w:id="170604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7646761">
                                  <w:marLeft w:val="0"/>
                                  <w:marRight w:val="0"/>
                                  <w:marTop w:val="0"/>
                                  <w:marBottom w:val="0"/>
                                  <w:divBdr>
                                    <w:top w:val="none" w:sz="0" w:space="0" w:color="auto"/>
                                    <w:left w:val="none" w:sz="0" w:space="0" w:color="auto"/>
                                    <w:bottom w:val="none" w:sz="0" w:space="0" w:color="auto"/>
                                    <w:right w:val="none" w:sz="0" w:space="0" w:color="auto"/>
                                  </w:divBdr>
                                  <w:divsChild>
                                    <w:div w:id="1686058450">
                                      <w:marLeft w:val="60"/>
                                      <w:marRight w:val="0"/>
                                      <w:marTop w:val="0"/>
                                      <w:marBottom w:val="0"/>
                                      <w:divBdr>
                                        <w:top w:val="none" w:sz="0" w:space="0" w:color="auto"/>
                                        <w:left w:val="none" w:sz="0" w:space="0" w:color="auto"/>
                                        <w:bottom w:val="none" w:sz="0" w:space="0" w:color="auto"/>
                                        <w:right w:val="none" w:sz="0" w:space="0" w:color="auto"/>
                                      </w:divBdr>
                                      <w:divsChild>
                                        <w:div w:id="664632231">
                                          <w:marLeft w:val="0"/>
                                          <w:marRight w:val="0"/>
                                          <w:marTop w:val="0"/>
                                          <w:marBottom w:val="0"/>
                                          <w:divBdr>
                                            <w:top w:val="none" w:sz="0" w:space="0" w:color="auto"/>
                                            <w:left w:val="none" w:sz="0" w:space="0" w:color="auto"/>
                                            <w:bottom w:val="none" w:sz="0" w:space="0" w:color="auto"/>
                                            <w:right w:val="none" w:sz="0" w:space="0" w:color="auto"/>
                                          </w:divBdr>
                                          <w:divsChild>
                                            <w:div w:id="1132285688">
                                              <w:marLeft w:val="0"/>
                                              <w:marRight w:val="0"/>
                                              <w:marTop w:val="0"/>
                                              <w:marBottom w:val="120"/>
                                              <w:divBdr>
                                                <w:top w:val="single" w:sz="6" w:space="0" w:color="F5F5F5"/>
                                                <w:left w:val="single" w:sz="6" w:space="0" w:color="F5F5F5"/>
                                                <w:bottom w:val="single" w:sz="6" w:space="0" w:color="F5F5F5"/>
                                                <w:right w:val="single" w:sz="6" w:space="0" w:color="F5F5F5"/>
                                              </w:divBdr>
                                              <w:divsChild>
                                                <w:div w:id="1567688106">
                                                  <w:marLeft w:val="0"/>
                                                  <w:marRight w:val="0"/>
                                                  <w:marTop w:val="0"/>
                                                  <w:marBottom w:val="0"/>
                                                  <w:divBdr>
                                                    <w:top w:val="none" w:sz="0" w:space="0" w:color="auto"/>
                                                    <w:left w:val="none" w:sz="0" w:space="0" w:color="auto"/>
                                                    <w:bottom w:val="none" w:sz="0" w:space="0" w:color="auto"/>
                                                    <w:right w:val="none" w:sz="0" w:space="0" w:color="auto"/>
                                                  </w:divBdr>
                                                  <w:divsChild>
                                                    <w:div w:id="1341736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1639928">
      <w:bodyDiv w:val="1"/>
      <w:marLeft w:val="0"/>
      <w:marRight w:val="0"/>
      <w:marTop w:val="0"/>
      <w:marBottom w:val="0"/>
      <w:divBdr>
        <w:top w:val="none" w:sz="0" w:space="0" w:color="auto"/>
        <w:left w:val="none" w:sz="0" w:space="0" w:color="auto"/>
        <w:bottom w:val="none" w:sz="0" w:space="0" w:color="auto"/>
        <w:right w:val="none" w:sz="0" w:space="0" w:color="auto"/>
      </w:divBdr>
      <w:divsChild>
        <w:div w:id="1480802038">
          <w:marLeft w:val="0"/>
          <w:marRight w:val="0"/>
          <w:marTop w:val="0"/>
          <w:marBottom w:val="0"/>
          <w:divBdr>
            <w:top w:val="none" w:sz="0" w:space="0" w:color="auto"/>
            <w:left w:val="none" w:sz="0" w:space="0" w:color="auto"/>
            <w:bottom w:val="none" w:sz="0" w:space="0" w:color="auto"/>
            <w:right w:val="none" w:sz="0" w:space="0" w:color="auto"/>
          </w:divBdr>
          <w:divsChild>
            <w:div w:id="399403311">
              <w:marLeft w:val="0"/>
              <w:marRight w:val="0"/>
              <w:marTop w:val="0"/>
              <w:marBottom w:val="0"/>
              <w:divBdr>
                <w:top w:val="none" w:sz="0" w:space="0" w:color="auto"/>
                <w:left w:val="none" w:sz="0" w:space="0" w:color="auto"/>
                <w:bottom w:val="none" w:sz="0" w:space="0" w:color="auto"/>
                <w:right w:val="none" w:sz="0" w:space="0" w:color="auto"/>
              </w:divBdr>
              <w:divsChild>
                <w:div w:id="607006877">
                  <w:marLeft w:val="0"/>
                  <w:marRight w:val="0"/>
                  <w:marTop w:val="0"/>
                  <w:marBottom w:val="0"/>
                  <w:divBdr>
                    <w:top w:val="none" w:sz="0" w:space="0" w:color="auto"/>
                    <w:left w:val="none" w:sz="0" w:space="0" w:color="auto"/>
                    <w:bottom w:val="none" w:sz="0" w:space="0" w:color="auto"/>
                    <w:right w:val="none" w:sz="0" w:space="0" w:color="auto"/>
                  </w:divBdr>
                  <w:divsChild>
                    <w:div w:id="924799973">
                      <w:marLeft w:val="0"/>
                      <w:marRight w:val="0"/>
                      <w:marTop w:val="0"/>
                      <w:marBottom w:val="0"/>
                      <w:divBdr>
                        <w:top w:val="none" w:sz="0" w:space="0" w:color="auto"/>
                        <w:left w:val="none" w:sz="0" w:space="0" w:color="auto"/>
                        <w:bottom w:val="none" w:sz="0" w:space="0" w:color="auto"/>
                        <w:right w:val="none" w:sz="0" w:space="0" w:color="auto"/>
                      </w:divBdr>
                      <w:divsChild>
                        <w:div w:id="1161888489">
                          <w:marLeft w:val="0"/>
                          <w:marRight w:val="0"/>
                          <w:marTop w:val="0"/>
                          <w:marBottom w:val="0"/>
                          <w:divBdr>
                            <w:top w:val="none" w:sz="0" w:space="0" w:color="auto"/>
                            <w:left w:val="none" w:sz="0" w:space="0" w:color="auto"/>
                            <w:bottom w:val="none" w:sz="0" w:space="0" w:color="auto"/>
                            <w:right w:val="none" w:sz="0" w:space="0" w:color="auto"/>
                          </w:divBdr>
                          <w:divsChild>
                            <w:div w:id="877086413">
                              <w:marLeft w:val="0"/>
                              <w:marRight w:val="0"/>
                              <w:marTop w:val="0"/>
                              <w:marBottom w:val="0"/>
                              <w:divBdr>
                                <w:top w:val="none" w:sz="0" w:space="0" w:color="auto"/>
                                <w:left w:val="none" w:sz="0" w:space="0" w:color="auto"/>
                                <w:bottom w:val="none" w:sz="0" w:space="0" w:color="auto"/>
                                <w:right w:val="none" w:sz="0" w:space="0" w:color="auto"/>
                              </w:divBdr>
                              <w:divsChild>
                                <w:div w:id="1718120200">
                                  <w:marLeft w:val="0"/>
                                  <w:marRight w:val="0"/>
                                  <w:marTop w:val="0"/>
                                  <w:marBottom w:val="0"/>
                                  <w:divBdr>
                                    <w:top w:val="none" w:sz="0" w:space="0" w:color="auto"/>
                                    <w:left w:val="none" w:sz="0" w:space="0" w:color="auto"/>
                                    <w:bottom w:val="none" w:sz="0" w:space="0" w:color="auto"/>
                                    <w:right w:val="none" w:sz="0" w:space="0" w:color="auto"/>
                                  </w:divBdr>
                                  <w:divsChild>
                                    <w:div w:id="542137667">
                                      <w:marLeft w:val="60"/>
                                      <w:marRight w:val="0"/>
                                      <w:marTop w:val="0"/>
                                      <w:marBottom w:val="0"/>
                                      <w:divBdr>
                                        <w:top w:val="none" w:sz="0" w:space="0" w:color="auto"/>
                                        <w:left w:val="none" w:sz="0" w:space="0" w:color="auto"/>
                                        <w:bottom w:val="none" w:sz="0" w:space="0" w:color="auto"/>
                                        <w:right w:val="none" w:sz="0" w:space="0" w:color="auto"/>
                                      </w:divBdr>
                                      <w:divsChild>
                                        <w:div w:id="1068647850">
                                          <w:marLeft w:val="0"/>
                                          <w:marRight w:val="0"/>
                                          <w:marTop w:val="0"/>
                                          <w:marBottom w:val="0"/>
                                          <w:divBdr>
                                            <w:top w:val="none" w:sz="0" w:space="0" w:color="auto"/>
                                            <w:left w:val="none" w:sz="0" w:space="0" w:color="auto"/>
                                            <w:bottom w:val="none" w:sz="0" w:space="0" w:color="auto"/>
                                            <w:right w:val="none" w:sz="0" w:space="0" w:color="auto"/>
                                          </w:divBdr>
                                          <w:divsChild>
                                            <w:div w:id="1084254747">
                                              <w:marLeft w:val="0"/>
                                              <w:marRight w:val="0"/>
                                              <w:marTop w:val="0"/>
                                              <w:marBottom w:val="120"/>
                                              <w:divBdr>
                                                <w:top w:val="single" w:sz="6" w:space="0" w:color="F5F5F5"/>
                                                <w:left w:val="single" w:sz="6" w:space="0" w:color="F5F5F5"/>
                                                <w:bottom w:val="single" w:sz="6" w:space="0" w:color="F5F5F5"/>
                                                <w:right w:val="single" w:sz="6" w:space="0" w:color="F5F5F5"/>
                                              </w:divBdr>
                                              <w:divsChild>
                                                <w:div w:id="918176688">
                                                  <w:marLeft w:val="0"/>
                                                  <w:marRight w:val="0"/>
                                                  <w:marTop w:val="0"/>
                                                  <w:marBottom w:val="0"/>
                                                  <w:divBdr>
                                                    <w:top w:val="none" w:sz="0" w:space="0" w:color="auto"/>
                                                    <w:left w:val="none" w:sz="0" w:space="0" w:color="auto"/>
                                                    <w:bottom w:val="none" w:sz="0" w:space="0" w:color="auto"/>
                                                    <w:right w:val="none" w:sz="0" w:space="0" w:color="auto"/>
                                                  </w:divBdr>
                                                  <w:divsChild>
                                                    <w:div w:id="1373388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oter" Target="footer3.xml"/><Relationship Id="rId10" Type="http://schemas.openxmlformats.org/officeDocument/2006/relationships/image" Target="media/image2.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header" Target="header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D16706-C421-4C1D-9116-3BF06771A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2849</Words>
  <Characters>16241</Characters>
  <Application>Microsoft Office Word</Application>
  <DocSecurity>0</DocSecurity>
  <Lines>135</Lines>
  <Paragraphs>38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19052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Hanjun Park</dc:creator>
  <cp:keywords/>
  <dc:description/>
  <cp:lastModifiedBy>김선욱/선임연구원/차세대표준(연)ACS팀(seonwook.kim@lge.com)</cp:lastModifiedBy>
  <cp:revision>4</cp:revision>
  <dcterms:created xsi:type="dcterms:W3CDTF">2018-09-28T01:39:00Z</dcterms:created>
  <dcterms:modified xsi:type="dcterms:W3CDTF">2018-09-28T11:36:00Z</dcterms:modified>
</cp:coreProperties>
</file>