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2D4B1" w14:textId="0F086C62" w:rsidR="009C0564" w:rsidRDefault="002C7332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4D19166" wp14:editId="29B7E63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7FEA3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0D2067">
        <w:rPr>
          <w:b/>
          <w:kern w:val="2"/>
          <w:lang w:eastAsia="zh-CN"/>
        </w:rPr>
        <w:t>94</w:t>
      </w:r>
      <w:r w:rsidR="006004CF">
        <w:rPr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Pr="002C7332">
        <w:rPr>
          <w:b/>
          <w:kern w:val="2"/>
          <w:lang w:eastAsia="zh-CN"/>
        </w:rPr>
        <w:t>R1-1810163</w:t>
      </w:r>
    </w:p>
    <w:p w14:paraId="6B364C3C" w14:textId="74160123" w:rsidR="00BF16B1" w:rsidRPr="00CF195E" w:rsidRDefault="006004CF" w:rsidP="002719FC">
      <w:pPr>
        <w:tabs>
          <w:tab w:val="right" w:pos="9216"/>
        </w:tabs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Chengdu</w:t>
      </w:r>
      <w:r w:rsidR="00BF16B1" w:rsidRPr="00BF16B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0D2067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 8-12</w:t>
      </w:r>
      <w:r w:rsidR="00BF16B1" w:rsidRPr="00BF16B1">
        <w:rPr>
          <w:b/>
          <w:kern w:val="2"/>
          <w:lang w:eastAsia="zh-CN"/>
        </w:rPr>
        <w:t>, 2018</w:t>
      </w:r>
    </w:p>
    <w:p w14:paraId="1D179402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C95CE18" w14:textId="2052869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E02600">
        <w:rPr>
          <w:b/>
          <w:kern w:val="2"/>
          <w:lang w:eastAsia="zh-CN"/>
        </w:rPr>
        <w:t>6</w:t>
      </w:r>
      <w:r w:rsidR="008B119D">
        <w:rPr>
          <w:b/>
          <w:kern w:val="2"/>
          <w:lang w:eastAsia="zh-CN"/>
        </w:rPr>
        <w:t>.2.3.1.3</w:t>
      </w:r>
    </w:p>
    <w:p w14:paraId="0A103F7F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D4EC5">
        <w:rPr>
          <w:rFonts w:hint="eastAsia"/>
          <w:b/>
          <w:kern w:val="2"/>
          <w:lang w:eastAsia="zh-CN"/>
        </w:rPr>
        <w:t xml:space="preserve">, </w:t>
      </w:r>
      <w:r w:rsidR="003A148B">
        <w:rPr>
          <w:b/>
          <w:lang w:eastAsia="zh-CN"/>
        </w:rPr>
        <w:t>HiSilicon</w:t>
      </w:r>
    </w:p>
    <w:p w14:paraId="2C609745" w14:textId="4DF75B0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6F7898" w:rsidRPr="006F7898">
        <w:rPr>
          <w:b/>
          <w:kern w:val="2"/>
          <w:lang w:eastAsia="zh-CN"/>
        </w:rPr>
        <w:t>Evaluation of additional SRS symbols for LTE</w:t>
      </w:r>
    </w:p>
    <w:p w14:paraId="10980B62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33F975DC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42B48CD" w14:textId="77777777" w:rsidR="00EE499A" w:rsidRPr="00EE499A" w:rsidRDefault="009C0564" w:rsidP="00EE499A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12D60FB6" w14:textId="6C25907E" w:rsidR="00DC18F1" w:rsidRDefault="00132DBF" w:rsidP="00C12BC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RAN1 #94</w:t>
      </w:r>
      <w:r w:rsidR="007E2537">
        <w:rPr>
          <w:rFonts w:eastAsia="MS Mincho"/>
          <w:lang w:eastAsia="ja-JP"/>
        </w:rPr>
        <w:t xml:space="preserve"> meeting, </w:t>
      </w:r>
      <w:r>
        <w:rPr>
          <w:rFonts w:eastAsia="MS Mincho"/>
          <w:lang w:eastAsia="ja-JP"/>
        </w:rPr>
        <w:t xml:space="preserve">for the evaluation of additional SRS symbols, </w:t>
      </w:r>
      <w:r w:rsidR="00DC18F1">
        <w:rPr>
          <w:rFonts w:eastAsia="MS Mincho"/>
          <w:lang w:eastAsia="ja-JP"/>
        </w:rPr>
        <w:t xml:space="preserve">it was agreed that </w:t>
      </w:r>
    </w:p>
    <w:p w14:paraId="36C4FE21" w14:textId="77777777" w:rsidR="00DC18F1" w:rsidRPr="00DC18F1" w:rsidRDefault="00DC18F1" w:rsidP="00DC18F1">
      <w:pPr>
        <w:spacing w:after="0"/>
        <w:ind w:left="425"/>
        <w:rPr>
          <w:rFonts w:eastAsia="MS Mincho"/>
          <w:i/>
          <w:lang w:eastAsia="ja-JP"/>
        </w:rPr>
      </w:pPr>
      <w:r w:rsidRPr="00DC18F1">
        <w:rPr>
          <w:rFonts w:eastAsia="MS Mincho"/>
          <w:i/>
          <w:lang w:eastAsia="ja-JP"/>
        </w:rPr>
        <w:t>-</w:t>
      </w:r>
      <w:r w:rsidRPr="00DC18F1">
        <w:rPr>
          <w:rFonts w:eastAsia="MS Mincho"/>
          <w:i/>
          <w:lang w:eastAsia="ja-JP"/>
        </w:rPr>
        <w:tab/>
        <w:t xml:space="preserve">Companies are encouraged to study and evaluate considering </w:t>
      </w:r>
    </w:p>
    <w:p w14:paraId="3E56131A" w14:textId="77777777" w:rsidR="00DC18F1" w:rsidRPr="00DC18F1" w:rsidRDefault="00DC18F1" w:rsidP="00DC18F1">
      <w:pPr>
        <w:spacing w:after="0"/>
        <w:ind w:left="850"/>
        <w:rPr>
          <w:rFonts w:eastAsia="MS Mincho"/>
          <w:i/>
          <w:lang w:eastAsia="ja-JP"/>
        </w:rPr>
      </w:pPr>
      <w:r w:rsidRPr="00DC18F1">
        <w:rPr>
          <w:rFonts w:eastAsia="MS Mincho" w:hint="eastAsia"/>
          <w:i/>
          <w:lang w:eastAsia="ja-JP"/>
        </w:rPr>
        <w:t>•</w:t>
      </w:r>
      <w:r w:rsidRPr="00DC18F1">
        <w:rPr>
          <w:rFonts w:eastAsia="MS Mincho"/>
          <w:i/>
          <w:lang w:eastAsia="ja-JP"/>
        </w:rPr>
        <w:tab/>
        <w:t>Performance (eg, DL performance improvement, degradation on UL performance including legacy UL for legacy UEs)</w:t>
      </w:r>
    </w:p>
    <w:p w14:paraId="0727A17E" w14:textId="77777777" w:rsidR="00DC18F1" w:rsidRPr="00DC18F1" w:rsidRDefault="00DC18F1" w:rsidP="00DC18F1">
      <w:pPr>
        <w:spacing w:after="0"/>
        <w:ind w:left="850"/>
        <w:rPr>
          <w:rFonts w:eastAsia="MS Mincho"/>
          <w:i/>
          <w:lang w:eastAsia="ja-JP"/>
        </w:rPr>
      </w:pPr>
      <w:r w:rsidRPr="00DC18F1">
        <w:rPr>
          <w:rFonts w:eastAsia="MS Mincho" w:hint="eastAsia"/>
          <w:i/>
          <w:lang w:eastAsia="ja-JP"/>
        </w:rPr>
        <w:t>•</w:t>
      </w:r>
      <w:r w:rsidRPr="00DC18F1">
        <w:rPr>
          <w:rFonts w:eastAsia="MS Mincho"/>
          <w:i/>
          <w:lang w:eastAsia="ja-JP"/>
        </w:rPr>
        <w:tab/>
        <w:t>Specification impact</w:t>
      </w:r>
    </w:p>
    <w:p w14:paraId="166B1879" w14:textId="77777777" w:rsidR="00DC18F1" w:rsidRPr="00DC18F1" w:rsidRDefault="00DC18F1" w:rsidP="00DC18F1">
      <w:pPr>
        <w:spacing w:after="0"/>
        <w:ind w:left="850"/>
        <w:rPr>
          <w:rFonts w:eastAsia="MS Mincho"/>
          <w:i/>
          <w:lang w:eastAsia="ja-JP"/>
        </w:rPr>
      </w:pPr>
      <w:r w:rsidRPr="00DC18F1">
        <w:rPr>
          <w:rFonts w:eastAsia="MS Mincho" w:hint="eastAsia"/>
          <w:i/>
          <w:lang w:eastAsia="ja-JP"/>
        </w:rPr>
        <w:t>•</w:t>
      </w:r>
      <w:r w:rsidRPr="00DC18F1">
        <w:rPr>
          <w:rFonts w:eastAsia="MS Mincho"/>
          <w:i/>
          <w:lang w:eastAsia="ja-JP"/>
        </w:rPr>
        <w:tab/>
        <w:t>UE complexity</w:t>
      </w:r>
    </w:p>
    <w:p w14:paraId="25968831" w14:textId="77777777" w:rsidR="00DC18F1" w:rsidRPr="00DC18F1" w:rsidRDefault="00DC18F1" w:rsidP="00DC18F1">
      <w:pPr>
        <w:spacing w:after="0"/>
        <w:ind w:left="850"/>
        <w:rPr>
          <w:rFonts w:eastAsia="MS Mincho"/>
          <w:i/>
          <w:lang w:eastAsia="ja-JP"/>
        </w:rPr>
      </w:pPr>
      <w:r w:rsidRPr="00DC18F1">
        <w:rPr>
          <w:rFonts w:eastAsia="MS Mincho" w:hint="eastAsia"/>
          <w:i/>
          <w:lang w:eastAsia="ja-JP"/>
        </w:rPr>
        <w:t>•</w:t>
      </w:r>
      <w:r w:rsidRPr="00DC18F1">
        <w:rPr>
          <w:rFonts w:eastAsia="MS Mincho"/>
          <w:i/>
          <w:lang w:eastAsia="ja-JP"/>
        </w:rPr>
        <w:tab/>
        <w:t>RF impact</w:t>
      </w:r>
    </w:p>
    <w:p w14:paraId="1AF3760D" w14:textId="77777777" w:rsidR="00DC18F1" w:rsidRPr="00DC18F1" w:rsidRDefault="00DC18F1" w:rsidP="00DC18F1">
      <w:pPr>
        <w:spacing w:after="0"/>
        <w:ind w:left="425"/>
        <w:rPr>
          <w:rFonts w:eastAsia="MS Mincho"/>
          <w:i/>
          <w:lang w:eastAsia="ja-JP"/>
        </w:rPr>
      </w:pPr>
      <w:r w:rsidRPr="00DC18F1">
        <w:rPr>
          <w:rFonts w:eastAsia="MS Mincho"/>
          <w:i/>
          <w:lang w:eastAsia="ja-JP"/>
        </w:rPr>
        <w:t>-</w:t>
      </w:r>
      <w:r w:rsidRPr="00DC18F1">
        <w:rPr>
          <w:rFonts w:eastAsia="MS Mincho"/>
          <w:i/>
          <w:lang w:eastAsia="ja-JP"/>
        </w:rPr>
        <w:tab/>
        <w:t>RAN1 will finalize on the performance metrics and evaluation methodology in RAN1#94bis</w:t>
      </w:r>
    </w:p>
    <w:p w14:paraId="0C3F898A" w14:textId="4A8CC258" w:rsidR="00DC18F1" w:rsidRPr="00CA2E3F" w:rsidRDefault="00DC18F1" w:rsidP="00CA2E3F">
      <w:pPr>
        <w:spacing w:after="0"/>
        <w:ind w:left="425"/>
        <w:rPr>
          <w:rFonts w:eastAsia="MS Mincho"/>
          <w:i/>
          <w:lang w:eastAsia="ja-JP"/>
        </w:rPr>
      </w:pPr>
      <w:r w:rsidRPr="00DC18F1">
        <w:rPr>
          <w:rFonts w:eastAsia="MS Mincho"/>
          <w:i/>
          <w:lang w:eastAsia="ja-JP"/>
        </w:rPr>
        <w:t>-</w:t>
      </w:r>
      <w:r w:rsidRPr="00DC18F1">
        <w:rPr>
          <w:rFonts w:eastAsia="MS Mincho"/>
          <w:i/>
          <w:lang w:eastAsia="ja-JP"/>
        </w:rPr>
        <w:tab/>
        <w:t>System level parameters, evaluation methodology, and the need for system level evaluation can be discussed in the next RAN1 meeting</w:t>
      </w:r>
    </w:p>
    <w:p w14:paraId="0B9485B7" w14:textId="270E27B8" w:rsidR="007E2537" w:rsidRDefault="00DC18F1" w:rsidP="00C12BC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addition, </w:t>
      </w:r>
      <w:r w:rsidR="00132DBF">
        <w:rPr>
          <w:rFonts w:eastAsia="MS Mincho"/>
          <w:lang w:eastAsia="ja-JP"/>
        </w:rPr>
        <w:t>there is</w:t>
      </w:r>
      <w:r>
        <w:rPr>
          <w:rFonts w:eastAsia="MS Mincho"/>
          <w:lang w:eastAsia="ja-JP"/>
        </w:rPr>
        <w:t xml:space="preserve"> also</w:t>
      </w:r>
      <w:r w:rsidR="00132DBF">
        <w:rPr>
          <w:rFonts w:eastAsia="MS Mincho"/>
          <w:lang w:eastAsia="ja-JP"/>
        </w:rPr>
        <w:t xml:space="preserve"> a conclusion that: </w:t>
      </w:r>
    </w:p>
    <w:p w14:paraId="6223F8A9" w14:textId="77777777" w:rsidR="00132DBF" w:rsidRDefault="00132DBF" w:rsidP="00132DBF">
      <w:pPr>
        <w:spacing w:after="0"/>
        <w:ind w:left="425"/>
        <w:rPr>
          <w:rFonts w:eastAsia="MS Mincho"/>
          <w:i/>
          <w:lang w:eastAsia="ja-JP"/>
        </w:rPr>
      </w:pPr>
      <w:r w:rsidRPr="00132DBF">
        <w:rPr>
          <w:rFonts w:eastAsia="MS Mincho"/>
          <w:i/>
          <w:lang w:eastAsia="ja-JP"/>
        </w:rPr>
        <w:t xml:space="preserve">For link level evaluation, companies are encouraged to submit evaluations results based on following </w:t>
      </w:r>
      <w:r>
        <w:rPr>
          <w:rFonts w:eastAsia="MS Mincho"/>
          <w:i/>
          <w:lang w:eastAsia="ja-JP"/>
        </w:rPr>
        <w:t xml:space="preserve">assumptions as a starting point, </w:t>
      </w:r>
    </w:p>
    <w:p w14:paraId="24E1EA8F" w14:textId="190767B4" w:rsidR="00132DBF" w:rsidRDefault="00132DBF" w:rsidP="00132DBF">
      <w:pPr>
        <w:spacing w:after="0"/>
        <w:ind w:left="425"/>
        <w:rPr>
          <w:rFonts w:eastAsia="MS Mincho"/>
          <w:i/>
          <w:lang w:eastAsia="ja-JP"/>
        </w:rPr>
      </w:pPr>
      <w:r>
        <w:rPr>
          <w:rFonts w:eastAsia="MS Mincho"/>
          <w:i/>
          <w:lang w:eastAsia="ja-JP"/>
        </w:rPr>
        <w:t>…</w:t>
      </w:r>
    </w:p>
    <w:p w14:paraId="18251D1A" w14:textId="4551D8BC" w:rsidR="005B7108" w:rsidRPr="00CF195E" w:rsidRDefault="00132DBF" w:rsidP="00C12BC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contribution, we </w:t>
      </w:r>
      <w:r w:rsidR="00DC18F1">
        <w:rPr>
          <w:rFonts w:eastAsia="MS Mincho"/>
          <w:lang w:eastAsia="ja-JP"/>
        </w:rPr>
        <w:t xml:space="preserve">first discuss the performance metrics and evaluation methodology and then </w:t>
      </w:r>
      <w:r>
        <w:rPr>
          <w:rFonts w:eastAsia="MS Mincho"/>
          <w:lang w:eastAsia="ja-JP"/>
        </w:rPr>
        <w:t xml:space="preserve">provide both link level and system level evaluation results to </w:t>
      </w:r>
      <w:r w:rsidRPr="00132DBF">
        <w:rPr>
          <w:rFonts w:eastAsia="MS Mincho"/>
          <w:lang w:eastAsia="ja-JP"/>
        </w:rPr>
        <w:t>demonstrate</w:t>
      </w:r>
      <w:r>
        <w:rPr>
          <w:rFonts w:eastAsia="MS Mincho"/>
          <w:lang w:eastAsia="ja-JP"/>
        </w:rPr>
        <w:t xml:space="preserve"> the performance gains of addition</w:t>
      </w:r>
      <w:r w:rsidR="004528A3">
        <w:rPr>
          <w:rFonts w:eastAsia="MS Mincho"/>
          <w:lang w:eastAsia="ja-JP"/>
        </w:rPr>
        <w:t>al</w:t>
      </w:r>
      <w:r>
        <w:rPr>
          <w:rFonts w:eastAsia="MS Mincho"/>
          <w:lang w:eastAsia="ja-JP"/>
        </w:rPr>
        <w:t xml:space="preserve"> SRS symbols.</w:t>
      </w:r>
    </w:p>
    <w:p w14:paraId="0D3650DC" w14:textId="6D030E83" w:rsidR="00EE499A" w:rsidRDefault="007C5B0B" w:rsidP="00EE499A">
      <w:pPr>
        <w:pStyle w:val="1"/>
      </w:pPr>
      <w:bookmarkStart w:id="2" w:name="_Ref129681832"/>
      <w:r>
        <w:t>Discussion</w:t>
      </w:r>
    </w:p>
    <w:p w14:paraId="78C69EB5" w14:textId="77777777" w:rsidR="007C5B0B" w:rsidRDefault="007C5B0B" w:rsidP="007C5B0B">
      <w:pPr>
        <w:pStyle w:val="2"/>
        <w:tabs>
          <w:tab w:val="clear" w:pos="576"/>
        </w:tabs>
        <w:rPr>
          <w:lang w:eastAsia="ja-JP"/>
        </w:rPr>
      </w:pPr>
      <w:r>
        <w:rPr>
          <w:lang w:eastAsia="ja-JP"/>
        </w:rPr>
        <w:t>Performance metrics and evaluation methodology</w:t>
      </w:r>
    </w:p>
    <w:p w14:paraId="5539407B" w14:textId="7D373B37" w:rsidR="00B73623" w:rsidRDefault="007343E0" w:rsidP="007343E0">
      <w:pPr>
        <w:rPr>
          <w:lang w:eastAsia="ja-JP"/>
        </w:rPr>
      </w:pPr>
      <w:r>
        <w:rPr>
          <w:lang w:eastAsia="ja-JP"/>
        </w:rPr>
        <w:t xml:space="preserve">For the performance metrics, since this WI focus on the DL MIMO efficiency enhancements, it is </w:t>
      </w:r>
      <w:r w:rsidR="009B78B8">
        <w:rPr>
          <w:lang w:eastAsia="ja-JP"/>
        </w:rPr>
        <w:t xml:space="preserve">straightforward </w:t>
      </w:r>
      <w:r>
        <w:rPr>
          <w:lang w:eastAsia="ja-JP"/>
        </w:rPr>
        <w:t>to take downlink throughpu</w:t>
      </w:r>
      <w:r w:rsidR="00051658">
        <w:rPr>
          <w:lang w:eastAsia="ja-JP"/>
        </w:rPr>
        <w:t xml:space="preserve">t as a metric for evaluations. </w:t>
      </w:r>
    </w:p>
    <w:p w14:paraId="0C46C17B" w14:textId="0807D612" w:rsidR="00B73623" w:rsidRDefault="00B73623" w:rsidP="007343E0">
      <w:pPr>
        <w:rPr>
          <w:lang w:eastAsia="ja-JP"/>
        </w:rPr>
      </w:pPr>
      <w:r>
        <w:rPr>
          <w:lang w:eastAsia="ja-JP"/>
        </w:rPr>
        <w:t>While for the UL, since more symbols are used for SRS transmission, the degradation of UL throughput could be considered as a metric.</w:t>
      </w:r>
      <w:r w:rsidR="00E0177A">
        <w:rPr>
          <w:lang w:eastAsia="ja-JP"/>
        </w:rPr>
        <w:t xml:space="preserve"> In addition, the objective ‘enhance SRS capacity and coverage’ in the WID[1] could also be metrics for uplink performance.</w:t>
      </w:r>
    </w:p>
    <w:p w14:paraId="11793426" w14:textId="6BE50F60" w:rsidR="00B73623" w:rsidRPr="00B73623" w:rsidRDefault="00B73623" w:rsidP="007343E0">
      <w:pPr>
        <w:rPr>
          <w:b/>
          <w:i/>
          <w:lang w:eastAsia="ja-JP"/>
        </w:rPr>
      </w:pPr>
      <w:r w:rsidRPr="00051658">
        <w:rPr>
          <w:b/>
          <w:i/>
          <w:lang w:eastAsia="ja-JP"/>
        </w:rPr>
        <w:t xml:space="preserve">Proposal 1: </w:t>
      </w:r>
      <w:r>
        <w:rPr>
          <w:b/>
          <w:i/>
          <w:lang w:eastAsia="ja-JP"/>
        </w:rPr>
        <w:t xml:space="preserve">Take downlink throughput gains and uplink throughput degradation as metrics for </w:t>
      </w:r>
      <w:r w:rsidR="008C3596">
        <w:rPr>
          <w:b/>
          <w:i/>
          <w:lang w:eastAsia="ja-JP"/>
        </w:rPr>
        <w:t xml:space="preserve">evaluation of </w:t>
      </w:r>
      <w:r>
        <w:rPr>
          <w:b/>
          <w:i/>
          <w:lang w:eastAsia="ja-JP"/>
        </w:rPr>
        <w:t>additional SRS symbols.</w:t>
      </w:r>
    </w:p>
    <w:p w14:paraId="71D24C93" w14:textId="5D90EC4C" w:rsidR="00B73623" w:rsidRDefault="00B73623" w:rsidP="007343E0">
      <w:pPr>
        <w:rPr>
          <w:color w:val="000000"/>
          <w:lang w:eastAsia="ko-KR"/>
        </w:rPr>
      </w:pPr>
      <w:r>
        <w:rPr>
          <w:lang w:eastAsia="ja-JP"/>
        </w:rPr>
        <w:t xml:space="preserve">For the evaluation methodology of downlink throughput gains, the number of addition SRS symbols can be evaluated by link-level simulation to demonstrate the downlink throughput gains while for the </w:t>
      </w:r>
      <w:r>
        <w:rPr>
          <w:color w:val="000000"/>
          <w:lang w:eastAsia="ko-KR"/>
        </w:rPr>
        <w:t>SRS resource allocation granularity</w:t>
      </w:r>
      <w:r w:rsidR="000721C3">
        <w:rPr>
          <w:color w:val="000000"/>
          <w:lang w:eastAsia="ko-KR"/>
        </w:rPr>
        <w:t xml:space="preserve"> (e.g., slot-level or subframe-level)</w:t>
      </w:r>
      <w:r>
        <w:rPr>
          <w:color w:val="000000"/>
          <w:lang w:eastAsia="ko-KR"/>
        </w:rPr>
        <w:t xml:space="preserve">, system-level </w:t>
      </w:r>
      <w:r w:rsidR="00E0177A">
        <w:rPr>
          <w:color w:val="000000"/>
          <w:lang w:eastAsia="ko-KR"/>
        </w:rPr>
        <w:t>simulations</w:t>
      </w:r>
      <w:r>
        <w:rPr>
          <w:color w:val="000000"/>
          <w:lang w:eastAsia="ko-KR"/>
        </w:rPr>
        <w:t xml:space="preserve"> can be performed. </w:t>
      </w:r>
      <w:r w:rsidR="00E0177A">
        <w:rPr>
          <w:color w:val="000000"/>
          <w:lang w:eastAsia="ko-KR"/>
        </w:rPr>
        <w:t xml:space="preserve">Furthermore, </w:t>
      </w:r>
      <w:r>
        <w:rPr>
          <w:color w:val="000000"/>
          <w:lang w:eastAsia="ko-KR"/>
        </w:rPr>
        <w:t xml:space="preserve">the </w:t>
      </w:r>
      <w:r w:rsidR="00E0177A">
        <w:rPr>
          <w:color w:val="000000"/>
          <w:lang w:eastAsia="ko-KR"/>
        </w:rPr>
        <w:t xml:space="preserve">impact of PDSCH’s </w:t>
      </w:r>
      <w:r>
        <w:rPr>
          <w:color w:val="000000"/>
          <w:lang w:eastAsia="ko-KR"/>
        </w:rPr>
        <w:t>ACK/NACK</w:t>
      </w:r>
      <w:r w:rsidR="00E0177A">
        <w:rPr>
          <w:color w:val="000000"/>
          <w:lang w:eastAsia="ko-KR"/>
        </w:rPr>
        <w:t xml:space="preserve"> by addition</w:t>
      </w:r>
      <w:r w:rsidR="008664F8">
        <w:rPr>
          <w:color w:val="000000"/>
          <w:lang w:eastAsia="ko-KR"/>
        </w:rPr>
        <w:t>al</w:t>
      </w:r>
      <w:r w:rsidR="00E0177A">
        <w:rPr>
          <w:color w:val="000000"/>
          <w:lang w:eastAsia="ko-KR"/>
        </w:rPr>
        <w:t xml:space="preserve"> SRS symbols should also be evaluated by theoretical analysis.</w:t>
      </w:r>
    </w:p>
    <w:p w14:paraId="766A0B2E" w14:textId="6EE666CA" w:rsidR="00B721C0" w:rsidRDefault="00B721C0" w:rsidP="00B721C0">
      <w:pPr>
        <w:rPr>
          <w:b/>
          <w:i/>
          <w:lang w:eastAsia="ja-JP"/>
        </w:rPr>
      </w:pPr>
      <w:r>
        <w:rPr>
          <w:b/>
          <w:i/>
          <w:lang w:eastAsia="ja-JP"/>
        </w:rPr>
        <w:t>Proposal 2</w:t>
      </w:r>
      <w:r w:rsidRPr="00051658">
        <w:rPr>
          <w:b/>
          <w:i/>
          <w:lang w:eastAsia="ja-JP"/>
        </w:rPr>
        <w:t xml:space="preserve">: </w:t>
      </w:r>
      <w:r>
        <w:rPr>
          <w:b/>
          <w:i/>
          <w:lang w:eastAsia="ja-JP"/>
        </w:rPr>
        <w:t xml:space="preserve">Methodology of downlink throughput </w:t>
      </w:r>
      <w:r w:rsidR="00277140">
        <w:rPr>
          <w:b/>
          <w:i/>
          <w:lang w:eastAsia="ja-JP"/>
        </w:rPr>
        <w:t xml:space="preserve">impacts </w:t>
      </w:r>
    </w:p>
    <w:p w14:paraId="5D1A30F3" w14:textId="14503FBE" w:rsidR="00CA2E3F" w:rsidRDefault="001536FD" w:rsidP="00CA2E3F">
      <w:pPr>
        <w:pStyle w:val="af2"/>
        <w:numPr>
          <w:ilvl w:val="0"/>
          <w:numId w:val="38"/>
        </w:numPr>
        <w:spacing w:after="120"/>
        <w:ind w:leftChars="0" w:left="1139" w:hanging="357"/>
        <w:rPr>
          <w:b/>
          <w:i/>
          <w:sz w:val="22"/>
          <w:szCs w:val="22"/>
          <w:lang w:eastAsia="ja-JP"/>
        </w:rPr>
      </w:pPr>
      <w:r>
        <w:rPr>
          <w:b/>
          <w:i/>
          <w:sz w:val="22"/>
          <w:szCs w:val="22"/>
          <w:lang w:val="en-US" w:eastAsia="ja-JP"/>
        </w:rPr>
        <w:t xml:space="preserve">Gain </w:t>
      </w:r>
      <w:r w:rsidR="00B721C0" w:rsidRPr="00B721C0">
        <w:rPr>
          <w:b/>
          <w:i/>
          <w:sz w:val="22"/>
          <w:szCs w:val="22"/>
          <w:lang w:eastAsia="ja-JP"/>
        </w:rPr>
        <w:t>from SRS coverage enhancement</w:t>
      </w:r>
      <w:r w:rsidR="00B721C0">
        <w:rPr>
          <w:b/>
          <w:i/>
          <w:sz w:val="22"/>
          <w:szCs w:val="22"/>
          <w:lang w:eastAsia="ja-JP"/>
        </w:rPr>
        <w:t xml:space="preserve">: </w:t>
      </w:r>
    </w:p>
    <w:p w14:paraId="5EFD8498" w14:textId="3F4F9E04" w:rsidR="008049A4" w:rsidRDefault="00B721C0" w:rsidP="00CA2E3F">
      <w:pPr>
        <w:pStyle w:val="af2"/>
        <w:numPr>
          <w:ilvl w:val="1"/>
          <w:numId w:val="38"/>
        </w:numPr>
        <w:spacing w:after="120"/>
        <w:ind w:leftChars="0"/>
        <w:rPr>
          <w:b/>
          <w:i/>
          <w:sz w:val="22"/>
          <w:szCs w:val="22"/>
          <w:lang w:eastAsia="ja-JP"/>
        </w:rPr>
      </w:pPr>
      <w:r w:rsidRPr="00CA2E3F">
        <w:rPr>
          <w:b/>
          <w:i/>
          <w:sz w:val="22"/>
          <w:szCs w:val="22"/>
          <w:lang w:eastAsia="ja-JP"/>
        </w:rPr>
        <w:t>link-level simulation for the number of addition</w:t>
      </w:r>
      <w:r w:rsidR="00523013">
        <w:rPr>
          <w:b/>
          <w:i/>
          <w:sz w:val="22"/>
          <w:szCs w:val="22"/>
          <w:lang w:eastAsia="ja-JP"/>
        </w:rPr>
        <w:t>al</w:t>
      </w:r>
      <w:r w:rsidRPr="00CA2E3F">
        <w:rPr>
          <w:b/>
          <w:i/>
          <w:sz w:val="22"/>
          <w:szCs w:val="22"/>
          <w:lang w:eastAsia="ja-JP"/>
        </w:rPr>
        <w:t xml:space="preserve"> SRS symbols</w:t>
      </w:r>
      <w:r w:rsidR="001E6206">
        <w:rPr>
          <w:b/>
          <w:i/>
          <w:sz w:val="22"/>
          <w:szCs w:val="22"/>
          <w:lang w:eastAsia="ja-JP"/>
        </w:rPr>
        <w:t xml:space="preserve"> for a UE</w:t>
      </w:r>
      <w:r w:rsidR="00CA2E3F">
        <w:rPr>
          <w:b/>
          <w:i/>
          <w:sz w:val="22"/>
          <w:szCs w:val="22"/>
          <w:lang w:eastAsia="ja-JP"/>
        </w:rPr>
        <w:t xml:space="preserve"> </w:t>
      </w:r>
    </w:p>
    <w:p w14:paraId="00BFDE0F" w14:textId="6C6DE13B" w:rsidR="00B721C0" w:rsidRPr="00CA2E3F" w:rsidRDefault="00B721C0" w:rsidP="00CA2E3F">
      <w:pPr>
        <w:pStyle w:val="af2"/>
        <w:numPr>
          <w:ilvl w:val="1"/>
          <w:numId w:val="38"/>
        </w:numPr>
        <w:spacing w:after="120"/>
        <w:ind w:leftChars="0"/>
        <w:rPr>
          <w:b/>
          <w:i/>
          <w:sz w:val="22"/>
          <w:szCs w:val="22"/>
          <w:lang w:eastAsia="ja-JP"/>
        </w:rPr>
      </w:pPr>
      <w:r w:rsidRPr="00CA2E3F">
        <w:rPr>
          <w:b/>
          <w:i/>
          <w:sz w:val="22"/>
          <w:szCs w:val="22"/>
          <w:lang w:eastAsia="ja-JP"/>
        </w:rPr>
        <w:t xml:space="preserve">system-level simulation for </w:t>
      </w:r>
      <w:r w:rsidR="00CA2E3F" w:rsidRPr="00CA2E3F">
        <w:rPr>
          <w:b/>
          <w:i/>
          <w:sz w:val="22"/>
          <w:szCs w:val="22"/>
          <w:lang w:eastAsia="ja-JP"/>
        </w:rPr>
        <w:t>SRS resource allocation granularity</w:t>
      </w:r>
      <w:r w:rsidR="001E6206">
        <w:rPr>
          <w:b/>
          <w:i/>
          <w:sz w:val="22"/>
          <w:szCs w:val="22"/>
          <w:lang w:eastAsia="ja-JP"/>
        </w:rPr>
        <w:t xml:space="preserve"> for a cell</w:t>
      </w:r>
    </w:p>
    <w:p w14:paraId="0FC31E63" w14:textId="65AA13C5" w:rsidR="00CA2E3F" w:rsidRDefault="001536FD" w:rsidP="00CA2E3F">
      <w:pPr>
        <w:pStyle w:val="af2"/>
        <w:numPr>
          <w:ilvl w:val="0"/>
          <w:numId w:val="38"/>
        </w:numPr>
        <w:ind w:leftChars="0"/>
        <w:rPr>
          <w:b/>
          <w:i/>
          <w:sz w:val="22"/>
          <w:szCs w:val="22"/>
          <w:lang w:eastAsia="ja-JP"/>
        </w:rPr>
      </w:pPr>
      <w:r>
        <w:rPr>
          <w:b/>
          <w:i/>
          <w:sz w:val="22"/>
          <w:szCs w:val="22"/>
          <w:lang w:eastAsia="ja-JP"/>
        </w:rPr>
        <w:t xml:space="preserve">loss </w:t>
      </w:r>
      <w:r w:rsidR="00B721C0" w:rsidRPr="00B721C0">
        <w:rPr>
          <w:b/>
          <w:i/>
          <w:sz w:val="22"/>
          <w:szCs w:val="22"/>
          <w:lang w:eastAsia="ja-JP"/>
        </w:rPr>
        <w:t xml:space="preserve">from the </w:t>
      </w:r>
      <w:r w:rsidR="002C7332">
        <w:rPr>
          <w:b/>
          <w:i/>
          <w:sz w:val="22"/>
          <w:szCs w:val="22"/>
          <w:lang w:eastAsia="ja-JP"/>
        </w:rPr>
        <w:t>impact</w:t>
      </w:r>
      <w:r w:rsidR="00B721C0" w:rsidRPr="00B721C0">
        <w:rPr>
          <w:b/>
          <w:i/>
          <w:sz w:val="22"/>
          <w:szCs w:val="22"/>
          <w:lang w:eastAsia="ja-JP"/>
        </w:rPr>
        <w:t xml:space="preserve"> </w:t>
      </w:r>
      <w:r w:rsidR="002C7332">
        <w:rPr>
          <w:b/>
          <w:i/>
          <w:sz w:val="22"/>
          <w:szCs w:val="22"/>
          <w:lang w:eastAsia="ja-JP"/>
        </w:rPr>
        <w:t>on</w:t>
      </w:r>
      <w:r w:rsidR="00B721C0" w:rsidRPr="00B721C0">
        <w:rPr>
          <w:b/>
          <w:i/>
          <w:sz w:val="22"/>
          <w:szCs w:val="22"/>
          <w:lang w:eastAsia="ja-JP"/>
        </w:rPr>
        <w:t xml:space="preserve"> </w:t>
      </w:r>
      <w:r w:rsidR="002C7332">
        <w:rPr>
          <w:b/>
          <w:i/>
          <w:sz w:val="22"/>
          <w:szCs w:val="22"/>
          <w:lang w:eastAsia="ja-JP"/>
        </w:rPr>
        <w:t>HARQ-</w:t>
      </w:r>
      <w:r w:rsidR="00B721C0" w:rsidRPr="00B721C0">
        <w:rPr>
          <w:b/>
          <w:i/>
          <w:sz w:val="22"/>
          <w:szCs w:val="22"/>
          <w:lang w:eastAsia="ja-JP"/>
        </w:rPr>
        <w:t>ACK/NACK</w:t>
      </w:r>
      <w:r w:rsidR="002C7332">
        <w:rPr>
          <w:b/>
          <w:i/>
          <w:sz w:val="22"/>
          <w:szCs w:val="22"/>
          <w:lang w:eastAsia="ja-JP"/>
        </w:rPr>
        <w:t xml:space="preserve"> feedback</w:t>
      </w:r>
      <w:r w:rsidR="00CA2E3F">
        <w:rPr>
          <w:b/>
          <w:i/>
          <w:sz w:val="22"/>
          <w:szCs w:val="22"/>
          <w:lang w:eastAsia="ja-JP"/>
        </w:rPr>
        <w:t xml:space="preserve">: </w:t>
      </w:r>
    </w:p>
    <w:p w14:paraId="5A4AC04B" w14:textId="4B716E9E" w:rsidR="00B721C0" w:rsidRPr="00B721C0" w:rsidRDefault="00CA2E3F" w:rsidP="00CA2E3F">
      <w:pPr>
        <w:pStyle w:val="af2"/>
        <w:numPr>
          <w:ilvl w:val="1"/>
          <w:numId w:val="38"/>
        </w:numPr>
        <w:ind w:leftChars="0"/>
        <w:rPr>
          <w:b/>
          <w:i/>
          <w:sz w:val="22"/>
          <w:szCs w:val="22"/>
          <w:lang w:eastAsia="ja-JP"/>
        </w:rPr>
      </w:pPr>
      <w:r w:rsidRPr="00CA2E3F">
        <w:rPr>
          <w:b/>
          <w:i/>
          <w:sz w:val="22"/>
          <w:szCs w:val="22"/>
          <w:lang w:eastAsia="ja-JP"/>
        </w:rPr>
        <w:lastRenderedPageBreak/>
        <w:t>theoretical analysis</w:t>
      </w:r>
    </w:p>
    <w:p w14:paraId="542A50C9" w14:textId="77777777" w:rsidR="00B721C0" w:rsidRPr="00B721C0" w:rsidRDefault="00B721C0" w:rsidP="007343E0">
      <w:pPr>
        <w:rPr>
          <w:color w:val="000000"/>
          <w:lang w:val="en-GB" w:eastAsia="ko-KR"/>
        </w:rPr>
      </w:pPr>
    </w:p>
    <w:p w14:paraId="31C6DD62" w14:textId="42FD5BE2" w:rsidR="007343E0" w:rsidRDefault="00B73623" w:rsidP="007343E0">
      <w:pPr>
        <w:rPr>
          <w:lang w:eastAsia="ja-JP"/>
        </w:rPr>
      </w:pPr>
      <w:r>
        <w:rPr>
          <w:lang w:eastAsia="ja-JP"/>
        </w:rPr>
        <w:t xml:space="preserve">For the methodology of uplink throughput degradation, </w:t>
      </w:r>
      <w:r w:rsidR="00CA2E3F">
        <w:rPr>
          <w:lang w:eastAsia="ja-JP"/>
        </w:rPr>
        <w:t xml:space="preserve">SRS capacity, </w:t>
      </w:r>
      <w:r w:rsidR="00051658">
        <w:rPr>
          <w:lang w:eastAsia="ja-JP"/>
        </w:rPr>
        <w:t xml:space="preserve">all of them </w:t>
      </w:r>
      <w:r w:rsidR="00154598">
        <w:rPr>
          <w:lang w:eastAsia="ja-JP"/>
        </w:rPr>
        <w:t xml:space="preserve">can </w:t>
      </w:r>
      <w:r w:rsidR="00051658">
        <w:rPr>
          <w:lang w:eastAsia="ja-JP"/>
        </w:rPr>
        <w:t>be theoretically analyzed.</w:t>
      </w:r>
    </w:p>
    <w:p w14:paraId="24822B42" w14:textId="773EEA0A" w:rsidR="00A51963" w:rsidRDefault="00A51963" w:rsidP="00A51963">
      <w:pPr>
        <w:rPr>
          <w:b/>
          <w:i/>
          <w:lang w:eastAsia="ja-JP"/>
        </w:rPr>
      </w:pPr>
      <w:r>
        <w:rPr>
          <w:b/>
          <w:i/>
          <w:lang w:eastAsia="ja-JP"/>
        </w:rPr>
        <w:t>Proposal 3</w:t>
      </w:r>
      <w:r w:rsidRPr="00051658">
        <w:rPr>
          <w:b/>
          <w:i/>
          <w:lang w:eastAsia="ja-JP"/>
        </w:rPr>
        <w:t xml:space="preserve">: </w:t>
      </w:r>
      <w:r>
        <w:rPr>
          <w:b/>
          <w:i/>
          <w:lang w:eastAsia="ja-JP"/>
        </w:rPr>
        <w:t xml:space="preserve">Methodology </w:t>
      </w:r>
      <w:r w:rsidR="00C65751">
        <w:rPr>
          <w:b/>
          <w:i/>
          <w:lang w:eastAsia="ja-JP"/>
        </w:rPr>
        <w:t xml:space="preserve">for evaluation </w:t>
      </w:r>
      <w:r>
        <w:rPr>
          <w:b/>
          <w:i/>
          <w:lang w:eastAsia="ja-JP"/>
        </w:rPr>
        <w:t>of uplink throughput degradation:</w:t>
      </w:r>
    </w:p>
    <w:p w14:paraId="6D9E4309" w14:textId="4D17FAD3" w:rsidR="00803090" w:rsidRPr="00A51963" w:rsidRDefault="00A51963" w:rsidP="00A51963">
      <w:pPr>
        <w:pStyle w:val="af2"/>
        <w:numPr>
          <w:ilvl w:val="0"/>
          <w:numId w:val="38"/>
        </w:numPr>
        <w:ind w:leftChars="0"/>
        <w:rPr>
          <w:b/>
          <w:i/>
          <w:sz w:val="22"/>
          <w:szCs w:val="22"/>
          <w:lang w:eastAsia="ja-JP"/>
        </w:rPr>
      </w:pPr>
      <w:r w:rsidRPr="00CA2E3F">
        <w:rPr>
          <w:b/>
          <w:i/>
          <w:sz w:val="22"/>
          <w:szCs w:val="22"/>
          <w:lang w:eastAsia="ja-JP"/>
        </w:rPr>
        <w:t>theoretical analysis</w:t>
      </w:r>
    </w:p>
    <w:p w14:paraId="0C694B15" w14:textId="14C8F7F2" w:rsidR="00051658" w:rsidRPr="001506D6" w:rsidRDefault="00051658" w:rsidP="001506D6"/>
    <w:p w14:paraId="2850AB0D" w14:textId="0F5496A0" w:rsidR="00F41BB6" w:rsidRDefault="001C2635" w:rsidP="001C2635">
      <w:pPr>
        <w:pStyle w:val="2"/>
        <w:rPr>
          <w:lang w:eastAsia="ja-JP"/>
        </w:rPr>
      </w:pPr>
      <w:r>
        <w:rPr>
          <w:lang w:eastAsia="ja-JP"/>
        </w:rPr>
        <w:t>Link level evaluations</w:t>
      </w:r>
      <w:r w:rsidR="007C5B0B">
        <w:rPr>
          <w:lang w:eastAsia="ja-JP"/>
        </w:rPr>
        <w:t xml:space="preserve"> results</w:t>
      </w:r>
    </w:p>
    <w:p w14:paraId="541F74DF" w14:textId="1A39523D" w:rsidR="00505BA1" w:rsidRDefault="001506D6" w:rsidP="003C439C">
      <w:pPr>
        <w:rPr>
          <w:lang w:eastAsia="zh-CN"/>
        </w:rPr>
      </w:pPr>
      <w:r>
        <w:rPr>
          <w:lang w:eastAsia="ja-JP"/>
        </w:rPr>
        <w:t>As shown in Figure 1, link level evaluation results</w:t>
      </w:r>
      <w:r w:rsidR="00505BA1">
        <w:rPr>
          <w:lang w:eastAsia="ja-JP"/>
        </w:rPr>
        <w:t xml:space="preserve"> of 2 and 4 </w:t>
      </w:r>
      <w:r w:rsidR="00191B33">
        <w:rPr>
          <w:lang w:eastAsia="ja-JP"/>
        </w:rPr>
        <w:t xml:space="preserve">continuous </w:t>
      </w:r>
      <w:r w:rsidR="00505BA1">
        <w:rPr>
          <w:lang w:eastAsia="ja-JP"/>
        </w:rPr>
        <w:t>SRS symbols</w:t>
      </w:r>
      <w:r w:rsidR="00295E5B">
        <w:rPr>
          <w:lang w:eastAsia="ja-JP"/>
        </w:rPr>
        <w:t xml:space="preserve"> for a UE</w:t>
      </w:r>
      <w:r>
        <w:rPr>
          <w:lang w:eastAsia="ja-JP"/>
        </w:rPr>
        <w:t xml:space="preserve"> are provided. </w:t>
      </w:r>
      <w:r w:rsidR="00D9546F">
        <w:rPr>
          <w:lang w:eastAsia="ja-JP"/>
        </w:rPr>
        <w:t xml:space="preserve">The evaluation assumptions are summarized in Appendix A. Compared to the baseline one SRS symbol, it can be observed from Figure 1 that </w:t>
      </w:r>
      <w:r w:rsidR="00505BA1">
        <w:rPr>
          <w:lang w:eastAsia="ja-JP"/>
        </w:rPr>
        <w:t xml:space="preserve">both </w:t>
      </w:r>
      <w:r w:rsidR="00D9546F">
        <w:rPr>
          <w:lang w:eastAsia="ja-JP"/>
        </w:rPr>
        <w:t xml:space="preserve">2 </w:t>
      </w:r>
      <w:r w:rsidR="00505BA1">
        <w:rPr>
          <w:lang w:eastAsia="ja-JP"/>
        </w:rPr>
        <w:t xml:space="preserve">and 4 </w:t>
      </w:r>
      <w:r w:rsidR="00ED259A">
        <w:rPr>
          <w:lang w:eastAsia="ja-JP"/>
        </w:rPr>
        <w:t xml:space="preserve">continuous </w:t>
      </w:r>
      <w:r w:rsidR="00D9546F">
        <w:rPr>
          <w:lang w:eastAsia="ja-JP"/>
        </w:rPr>
        <w:t>SRS symbols can achieve significant downlink throughput gains</w:t>
      </w:r>
      <w:r w:rsidR="00581299">
        <w:rPr>
          <w:lang w:eastAsia="ja-JP"/>
        </w:rPr>
        <w:t xml:space="preserve"> in low SNR</w:t>
      </w:r>
      <w:r w:rsidR="003C439C">
        <w:rPr>
          <w:lang w:eastAsia="ja-JP"/>
        </w:rPr>
        <w:t xml:space="preserve"> range</w:t>
      </w:r>
      <w:r w:rsidR="00505BA1">
        <w:rPr>
          <w:lang w:eastAsia="ja-JP"/>
        </w:rPr>
        <w:t xml:space="preserve"> (e.g., -</w:t>
      </w:r>
      <w:r w:rsidR="008C6FB6">
        <w:rPr>
          <w:lang w:eastAsia="ja-JP"/>
        </w:rPr>
        <w:t>10</w:t>
      </w:r>
      <w:r w:rsidR="00505BA1">
        <w:rPr>
          <w:lang w:eastAsia="ja-JP"/>
        </w:rPr>
        <w:t>~</w:t>
      </w:r>
      <w:r w:rsidR="008C6FB6">
        <w:rPr>
          <w:lang w:eastAsia="ja-JP"/>
        </w:rPr>
        <w:t>0</w:t>
      </w:r>
      <w:r w:rsidR="00505BA1">
        <w:rPr>
          <w:lang w:eastAsia="ja-JP"/>
        </w:rPr>
        <w:t xml:space="preserve"> dB)</w:t>
      </w:r>
      <w:r w:rsidR="00581299">
        <w:rPr>
          <w:lang w:eastAsia="ja-JP"/>
        </w:rPr>
        <w:t>. For example, when SNR=-6dB</w:t>
      </w:r>
      <w:r w:rsidR="00581299">
        <w:rPr>
          <w:rFonts w:hint="eastAsia"/>
          <w:lang w:eastAsia="zh-CN"/>
        </w:rPr>
        <w:t>，</w:t>
      </w:r>
      <w:r w:rsidR="00581299">
        <w:rPr>
          <w:rFonts w:hint="eastAsia"/>
          <w:lang w:eastAsia="zh-CN"/>
        </w:rPr>
        <w:t>38</w:t>
      </w:r>
      <w:r w:rsidR="00581299">
        <w:rPr>
          <w:lang w:eastAsia="zh-CN"/>
        </w:rPr>
        <w:t xml:space="preserve">% </w:t>
      </w:r>
      <w:r w:rsidR="00505BA1">
        <w:rPr>
          <w:lang w:eastAsia="zh-CN"/>
        </w:rPr>
        <w:t xml:space="preserve">and 79% </w:t>
      </w:r>
      <w:r w:rsidR="00581299">
        <w:rPr>
          <w:lang w:eastAsia="zh-CN"/>
        </w:rPr>
        <w:t>downlink throughout gain</w:t>
      </w:r>
      <w:r w:rsidR="00505BA1">
        <w:rPr>
          <w:lang w:eastAsia="zh-CN"/>
        </w:rPr>
        <w:t>s</w:t>
      </w:r>
      <w:r w:rsidR="00581299">
        <w:rPr>
          <w:lang w:eastAsia="zh-CN"/>
        </w:rPr>
        <w:t xml:space="preserve"> can be obtained </w:t>
      </w:r>
      <w:r w:rsidR="00505BA1">
        <w:rPr>
          <w:lang w:eastAsia="zh-CN"/>
        </w:rPr>
        <w:t xml:space="preserve">with 2 and 4 </w:t>
      </w:r>
      <w:r w:rsidR="0089666E">
        <w:rPr>
          <w:lang w:eastAsia="zh-CN"/>
        </w:rPr>
        <w:t xml:space="preserve">continuous </w:t>
      </w:r>
      <w:r w:rsidR="00505BA1">
        <w:rPr>
          <w:lang w:eastAsia="zh-CN"/>
        </w:rPr>
        <w:t xml:space="preserve">SRS symbols, respectively. And </w:t>
      </w:r>
      <w:r w:rsidR="003C439C">
        <w:rPr>
          <w:lang w:eastAsia="zh-CN"/>
        </w:rPr>
        <w:t xml:space="preserve">for </w:t>
      </w:r>
      <w:r w:rsidR="00581299">
        <w:rPr>
          <w:lang w:eastAsia="zh-CN"/>
        </w:rPr>
        <w:t>a typical cell edge SNR=-4dB</w:t>
      </w:r>
      <w:r w:rsidR="003C439C">
        <w:rPr>
          <w:lang w:eastAsia="zh-CN"/>
        </w:rPr>
        <w:t>, it</w:t>
      </w:r>
      <w:r w:rsidR="00581299">
        <w:rPr>
          <w:lang w:eastAsia="zh-CN"/>
        </w:rPr>
        <w:t xml:space="preserve"> could also achieve 24% downlink throughput gains</w:t>
      </w:r>
      <w:r w:rsidR="00505BA1">
        <w:rPr>
          <w:lang w:eastAsia="zh-CN"/>
        </w:rPr>
        <w:t xml:space="preserve"> with 2 SRS symbols and 50% gains with 4 SRS symbols</w:t>
      </w:r>
      <w:r w:rsidR="00581299">
        <w:rPr>
          <w:lang w:eastAsia="zh-CN"/>
        </w:rPr>
        <w:t xml:space="preserve">. </w:t>
      </w:r>
    </w:p>
    <w:p w14:paraId="29CF0BDA" w14:textId="2CD66899" w:rsidR="00505BA1" w:rsidRDefault="003C439C" w:rsidP="003C439C">
      <w:pPr>
        <w:rPr>
          <w:lang w:eastAsia="ja-JP"/>
        </w:rPr>
      </w:pPr>
      <w:r>
        <w:rPr>
          <w:lang w:eastAsia="zh-CN"/>
        </w:rPr>
        <w:t xml:space="preserve">While </w:t>
      </w:r>
      <w:r>
        <w:rPr>
          <w:lang w:eastAsia="ja-JP"/>
        </w:rPr>
        <w:t>f</w:t>
      </w:r>
      <w:r w:rsidR="00581299">
        <w:rPr>
          <w:lang w:eastAsia="ja-JP"/>
        </w:rPr>
        <w:t xml:space="preserve">or </w:t>
      </w:r>
      <w:r w:rsidR="009D5788">
        <w:rPr>
          <w:lang w:eastAsia="ja-JP"/>
        </w:rPr>
        <w:t xml:space="preserve">the </w:t>
      </w:r>
      <w:r w:rsidR="00581299">
        <w:rPr>
          <w:lang w:eastAsia="ja-JP"/>
        </w:rPr>
        <w:t>high SNR (</w:t>
      </w:r>
      <w:r>
        <w:rPr>
          <w:lang w:eastAsia="ja-JP"/>
        </w:rPr>
        <w:t xml:space="preserve">e.g., </w:t>
      </w:r>
      <w:r w:rsidR="00581299">
        <w:rPr>
          <w:lang w:eastAsia="ja-JP"/>
        </w:rPr>
        <w:t xml:space="preserve">SNR&gt;6dB), it can been seen that there is almost no gains. This </w:t>
      </w:r>
      <w:r w:rsidR="002B609F">
        <w:rPr>
          <w:lang w:eastAsia="ja-JP"/>
        </w:rPr>
        <w:t>is</w:t>
      </w:r>
      <w:r>
        <w:rPr>
          <w:lang w:eastAsia="ja-JP"/>
        </w:rPr>
        <w:t xml:space="preserve"> because</w:t>
      </w:r>
      <w:r w:rsidR="00581299">
        <w:rPr>
          <w:lang w:eastAsia="ja-JP"/>
        </w:rPr>
        <w:t xml:space="preserve"> when the SNR is in a low range, the </w:t>
      </w:r>
      <w:r w:rsidR="005030FA">
        <w:rPr>
          <w:lang w:eastAsia="ja-JP"/>
        </w:rPr>
        <w:t xml:space="preserve">repetition </w:t>
      </w:r>
      <w:r w:rsidR="00581299">
        <w:rPr>
          <w:lang w:eastAsia="ja-JP"/>
        </w:rPr>
        <w:t xml:space="preserve">of SRS can enhance the received SRS power at </w:t>
      </w:r>
      <w:r w:rsidR="009D5788">
        <w:rPr>
          <w:lang w:eastAsia="ja-JP"/>
        </w:rPr>
        <w:t xml:space="preserve">the </w:t>
      </w:r>
      <w:r w:rsidR="00581299">
        <w:rPr>
          <w:lang w:eastAsia="ja-JP"/>
        </w:rPr>
        <w:t>eNB side and a better channel estimation</w:t>
      </w:r>
      <w:r w:rsidR="00D71F29">
        <w:rPr>
          <w:lang w:eastAsia="ja-JP"/>
        </w:rPr>
        <w:t xml:space="preserve"> thus a better </w:t>
      </w:r>
      <w:r w:rsidR="004E6E98">
        <w:rPr>
          <w:lang w:eastAsia="ja-JP"/>
        </w:rPr>
        <w:t>precoder for PDSCH</w:t>
      </w:r>
      <w:r w:rsidR="00581299">
        <w:rPr>
          <w:lang w:eastAsia="ja-JP"/>
        </w:rPr>
        <w:t xml:space="preserve"> </w:t>
      </w:r>
      <w:r w:rsidR="00D71F29">
        <w:rPr>
          <w:lang w:eastAsia="ja-JP"/>
        </w:rPr>
        <w:t xml:space="preserve">can </w:t>
      </w:r>
      <w:r>
        <w:rPr>
          <w:lang w:eastAsia="ja-JP"/>
        </w:rPr>
        <w:t>be acquired. However, as the</w:t>
      </w:r>
      <w:r w:rsidR="00581299">
        <w:rPr>
          <w:lang w:eastAsia="ja-JP"/>
        </w:rPr>
        <w:t xml:space="preserve"> SNR increases, the channel estimation with high SNR SRS is </w:t>
      </w:r>
      <w:r w:rsidR="00CC2212">
        <w:rPr>
          <w:lang w:eastAsia="ja-JP"/>
        </w:rPr>
        <w:t xml:space="preserve">accurate </w:t>
      </w:r>
      <w:r>
        <w:rPr>
          <w:lang w:eastAsia="ja-JP"/>
        </w:rPr>
        <w:t xml:space="preserve">enough </w:t>
      </w:r>
      <w:r w:rsidR="00CC2212">
        <w:rPr>
          <w:lang w:eastAsia="ja-JP"/>
        </w:rPr>
        <w:t xml:space="preserve">and </w:t>
      </w:r>
      <w:r w:rsidR="00716834">
        <w:rPr>
          <w:lang w:eastAsia="ja-JP"/>
        </w:rPr>
        <w:t>the gain on the PDSCH performance is minor</w:t>
      </w:r>
      <w:r w:rsidR="00CC2212">
        <w:rPr>
          <w:lang w:eastAsia="ja-JP"/>
        </w:rPr>
        <w:t xml:space="preserve"> even with more SRS symbols.</w:t>
      </w:r>
    </w:p>
    <w:p w14:paraId="341D21DC" w14:textId="44E33B3B" w:rsidR="00581299" w:rsidRDefault="00505BA1" w:rsidP="003C439C">
      <w:pPr>
        <w:rPr>
          <w:lang w:eastAsia="zh-CN"/>
        </w:rPr>
      </w:pPr>
      <w:r>
        <w:rPr>
          <w:lang w:eastAsia="ja-JP"/>
        </w:rPr>
        <w:t xml:space="preserve">In addition, from Figure 1, </w:t>
      </w:r>
      <w:r w:rsidR="00D27242">
        <w:rPr>
          <w:lang w:eastAsia="ja-JP"/>
        </w:rPr>
        <w:t>it can also be observed</w:t>
      </w:r>
      <w:r>
        <w:rPr>
          <w:lang w:eastAsia="ja-JP"/>
        </w:rPr>
        <w:t xml:space="preserve"> that 4 </w:t>
      </w:r>
      <w:r w:rsidR="00D27242">
        <w:rPr>
          <w:lang w:eastAsia="ja-JP"/>
        </w:rPr>
        <w:t xml:space="preserve">continuous </w:t>
      </w:r>
      <w:r>
        <w:rPr>
          <w:lang w:eastAsia="ja-JP"/>
        </w:rPr>
        <w:t xml:space="preserve">SRS symbols outperforms 2 SRS symbols significantly when SNR is at a low </w:t>
      </w:r>
      <w:r w:rsidR="00B03FEB">
        <w:rPr>
          <w:lang w:eastAsia="ja-JP"/>
        </w:rPr>
        <w:t xml:space="preserve">SNR </w:t>
      </w:r>
      <w:r>
        <w:rPr>
          <w:lang w:eastAsia="ja-JP"/>
        </w:rPr>
        <w:t xml:space="preserve">range (-10~-2dB). </w:t>
      </w:r>
    </w:p>
    <w:p w14:paraId="1584C35D" w14:textId="674701FF" w:rsidR="001C2635" w:rsidRPr="001C2635" w:rsidRDefault="00D9546F" w:rsidP="001506D6">
      <w:pPr>
        <w:jc w:val="left"/>
        <w:rPr>
          <w:lang w:eastAsia="zh-CN"/>
        </w:rPr>
      </w:pPr>
      <w:r>
        <w:rPr>
          <w:lang w:eastAsia="ja-JP"/>
        </w:rPr>
        <w:t xml:space="preserve"> </w:t>
      </w:r>
    </w:p>
    <w:p w14:paraId="6456171B" w14:textId="5668905E" w:rsidR="005B7108" w:rsidRDefault="005A6BA6" w:rsidP="001C2635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06FF495" wp14:editId="0F0FFDB7">
            <wp:extent cx="3661152" cy="2098233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542" cy="21127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4EE796" w14:textId="507FA839" w:rsidR="001C2635" w:rsidRDefault="001C2635" w:rsidP="001C2635">
      <w:pPr>
        <w:jc w:val="center"/>
        <w:rPr>
          <w:lang w:eastAsia="zh-CN"/>
        </w:rPr>
      </w:pPr>
      <w:r>
        <w:rPr>
          <w:lang w:eastAsia="zh-CN"/>
        </w:rPr>
        <w:t>Figure 1 Downlink throughput gain</w:t>
      </w:r>
      <w:r w:rsidR="00751C8F">
        <w:rPr>
          <w:lang w:eastAsia="zh-CN"/>
        </w:rPr>
        <w:t>s of 2</w:t>
      </w:r>
      <w:r w:rsidR="0077280D">
        <w:rPr>
          <w:lang w:eastAsia="zh-CN"/>
        </w:rPr>
        <w:t>/4</w:t>
      </w:r>
      <w:r w:rsidR="00751C8F">
        <w:rPr>
          <w:lang w:eastAsia="zh-CN"/>
        </w:rPr>
        <w:t xml:space="preserve"> additional SRS symbols</w:t>
      </w:r>
      <w:r>
        <w:rPr>
          <w:lang w:eastAsia="zh-CN"/>
        </w:rPr>
        <w:t xml:space="preserve"> </w:t>
      </w:r>
    </w:p>
    <w:p w14:paraId="0B6A8743" w14:textId="77777777" w:rsidR="001C2635" w:rsidRDefault="001C2635" w:rsidP="00387CCC">
      <w:pPr>
        <w:rPr>
          <w:lang w:eastAsia="zh-CN"/>
        </w:rPr>
      </w:pPr>
    </w:p>
    <w:p w14:paraId="3E8B4171" w14:textId="77777777" w:rsidR="003C439C" w:rsidRDefault="003C439C" w:rsidP="00387CCC">
      <w:pPr>
        <w:rPr>
          <w:lang w:eastAsia="zh-CN"/>
        </w:rPr>
      </w:pPr>
      <w:r>
        <w:rPr>
          <w:lang w:eastAsia="zh-CN"/>
        </w:rPr>
        <w:t>From the above analysis, we have the following observations:</w:t>
      </w:r>
    </w:p>
    <w:p w14:paraId="52AEFA68" w14:textId="0A2838BB" w:rsidR="003C439C" w:rsidRDefault="003C439C" w:rsidP="00387CCC">
      <w:pPr>
        <w:rPr>
          <w:b/>
          <w:i/>
          <w:lang w:eastAsia="zh-CN"/>
        </w:rPr>
      </w:pPr>
      <w:r w:rsidRPr="003C439C">
        <w:rPr>
          <w:b/>
          <w:i/>
          <w:lang w:eastAsia="zh-CN"/>
        </w:rPr>
        <w:t xml:space="preserve">Observations 1:  </w:t>
      </w:r>
      <w:r w:rsidR="006F4541">
        <w:rPr>
          <w:b/>
          <w:i/>
          <w:lang w:eastAsia="zh-CN"/>
        </w:rPr>
        <w:t>2/4</w:t>
      </w:r>
      <w:r>
        <w:rPr>
          <w:b/>
          <w:i/>
          <w:lang w:eastAsia="zh-CN"/>
        </w:rPr>
        <w:t xml:space="preserve"> </w:t>
      </w:r>
      <w:r w:rsidR="001576C2">
        <w:rPr>
          <w:b/>
          <w:i/>
          <w:lang w:eastAsia="zh-CN"/>
        </w:rPr>
        <w:t xml:space="preserve">continuous </w:t>
      </w:r>
      <w:r>
        <w:rPr>
          <w:b/>
          <w:i/>
          <w:lang w:eastAsia="zh-CN"/>
        </w:rPr>
        <w:t>SRS symbols can achieve significa</w:t>
      </w:r>
      <w:r w:rsidR="006F4541">
        <w:rPr>
          <w:b/>
          <w:i/>
          <w:lang w:eastAsia="zh-CN"/>
        </w:rPr>
        <w:t>ntly downlink throughput gain at a</w:t>
      </w:r>
      <w:r>
        <w:rPr>
          <w:b/>
          <w:i/>
          <w:lang w:eastAsia="zh-CN"/>
        </w:rPr>
        <w:t xml:space="preserve"> low SNR range</w:t>
      </w:r>
      <w:r w:rsidR="00613694">
        <w:rPr>
          <w:b/>
          <w:i/>
          <w:lang w:eastAsia="zh-CN"/>
        </w:rPr>
        <w:t xml:space="preserve"> (-10dB to 0dB)</w:t>
      </w:r>
      <w:r>
        <w:rPr>
          <w:b/>
          <w:i/>
          <w:lang w:eastAsia="zh-CN"/>
        </w:rPr>
        <w:t>.</w:t>
      </w:r>
    </w:p>
    <w:p w14:paraId="1C5AF572" w14:textId="799CC00B" w:rsidR="006F4541" w:rsidRDefault="006F4541" w:rsidP="00387CCC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2: 4 </w:t>
      </w:r>
      <w:r w:rsidR="00613694">
        <w:rPr>
          <w:b/>
          <w:i/>
          <w:lang w:eastAsia="zh-CN"/>
        </w:rPr>
        <w:t xml:space="preserve">continuous </w:t>
      </w:r>
      <w:r>
        <w:rPr>
          <w:b/>
          <w:i/>
          <w:lang w:eastAsia="zh-CN"/>
        </w:rPr>
        <w:t xml:space="preserve">SRS symbols outperforms 2 additional SRS symbols with significant gain. </w:t>
      </w:r>
    </w:p>
    <w:p w14:paraId="16DE3FC2" w14:textId="518E4A9F" w:rsidR="0097559D" w:rsidRDefault="00497068" w:rsidP="0097559D">
      <w:pPr>
        <w:pStyle w:val="2"/>
        <w:rPr>
          <w:lang w:eastAsia="ja-JP"/>
        </w:rPr>
      </w:pPr>
      <w:r>
        <w:rPr>
          <w:lang w:eastAsia="ja-JP"/>
        </w:rPr>
        <w:t>System</w:t>
      </w:r>
      <w:r w:rsidR="007C5B0B">
        <w:rPr>
          <w:lang w:eastAsia="ja-JP"/>
        </w:rPr>
        <w:t xml:space="preserve"> level evaluation results</w:t>
      </w:r>
    </w:p>
    <w:p w14:paraId="7CBA6C6B" w14:textId="10378007" w:rsidR="0097559D" w:rsidRDefault="00063B65" w:rsidP="00387CCC">
      <w:pPr>
        <w:rPr>
          <w:lang w:eastAsia="zh-CN"/>
        </w:rPr>
      </w:pPr>
      <w:r w:rsidRPr="002C7332">
        <w:rPr>
          <w:lang w:eastAsia="zh-CN"/>
        </w:rPr>
        <w:t>At last meeting</w:t>
      </w:r>
      <w:r>
        <w:rPr>
          <w:lang w:eastAsia="zh-CN"/>
        </w:rPr>
        <w:t xml:space="preserve">, three options were </w:t>
      </w:r>
      <w:r w:rsidR="00B756F1">
        <w:rPr>
          <w:lang w:eastAsia="zh-CN"/>
        </w:rPr>
        <w:t>proposed on SRS resource allocation granularity from a cell, i.e.,</w:t>
      </w:r>
    </w:p>
    <w:p w14:paraId="072268D2" w14:textId="77777777" w:rsidR="00B756F1" w:rsidRPr="00427E10" w:rsidRDefault="00B756F1" w:rsidP="00B756F1">
      <w:pPr>
        <w:pStyle w:val="af2"/>
        <w:numPr>
          <w:ilvl w:val="0"/>
          <w:numId w:val="39"/>
        </w:numPr>
        <w:tabs>
          <w:tab w:val="clear" w:pos="1440"/>
        </w:tabs>
        <w:overflowPunct w:val="0"/>
        <w:autoSpaceDE w:val="0"/>
        <w:autoSpaceDN w:val="0"/>
        <w:adjustRightInd w:val="0"/>
        <w:ind w:leftChars="0" w:left="720"/>
        <w:contextualSpacing/>
        <w:textAlignment w:val="baseline"/>
        <w:rPr>
          <w:rFonts w:eastAsia="Malgun Gothic"/>
          <w:i/>
          <w:sz w:val="22"/>
          <w:lang w:eastAsia="zh-CN"/>
        </w:rPr>
      </w:pPr>
      <w:r w:rsidRPr="00427E10">
        <w:rPr>
          <w:rFonts w:eastAsia="Malgun Gothic"/>
          <w:i/>
          <w:sz w:val="22"/>
          <w:lang w:eastAsia="zh-CN"/>
        </w:rPr>
        <w:t>Option 1: All symbols in one slot can be used for SRS from cell perspective</w:t>
      </w:r>
    </w:p>
    <w:p w14:paraId="4E1BE8D3" w14:textId="77777777" w:rsidR="00B756F1" w:rsidRPr="00427E10" w:rsidRDefault="00B756F1" w:rsidP="00B756F1">
      <w:pPr>
        <w:pStyle w:val="af2"/>
        <w:numPr>
          <w:ilvl w:val="1"/>
          <w:numId w:val="39"/>
        </w:numPr>
        <w:tabs>
          <w:tab w:val="clear" w:pos="1440"/>
        </w:tabs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Malgun Gothic"/>
          <w:i/>
          <w:sz w:val="22"/>
          <w:lang w:eastAsia="zh-CN"/>
        </w:rPr>
      </w:pPr>
      <w:r w:rsidRPr="00427E10">
        <w:rPr>
          <w:rFonts w:eastAsia="Malgun Gothic"/>
          <w:i/>
          <w:sz w:val="22"/>
          <w:lang w:eastAsia="zh-CN"/>
        </w:rPr>
        <w:lastRenderedPageBreak/>
        <w:t>E.g., The other slot in the subframe may be used for PUSCH transmission for sTTI-capable UE.</w:t>
      </w:r>
    </w:p>
    <w:p w14:paraId="1FBFCAC2" w14:textId="77777777" w:rsidR="00B756F1" w:rsidRPr="00427E10" w:rsidRDefault="00B756F1" w:rsidP="00B756F1">
      <w:pPr>
        <w:pStyle w:val="af2"/>
        <w:numPr>
          <w:ilvl w:val="0"/>
          <w:numId w:val="39"/>
        </w:numPr>
        <w:tabs>
          <w:tab w:val="clear" w:pos="1440"/>
        </w:tabs>
        <w:overflowPunct w:val="0"/>
        <w:autoSpaceDE w:val="0"/>
        <w:autoSpaceDN w:val="0"/>
        <w:adjustRightInd w:val="0"/>
        <w:ind w:leftChars="0" w:left="720"/>
        <w:contextualSpacing/>
        <w:textAlignment w:val="baseline"/>
        <w:rPr>
          <w:rFonts w:eastAsia="Malgun Gothic"/>
          <w:i/>
          <w:sz w:val="22"/>
          <w:lang w:eastAsia="zh-CN"/>
        </w:rPr>
      </w:pPr>
      <w:r w:rsidRPr="00427E10">
        <w:rPr>
          <w:rFonts w:eastAsia="Malgun Gothic"/>
          <w:i/>
          <w:sz w:val="22"/>
          <w:lang w:eastAsia="zh-CN"/>
        </w:rPr>
        <w:t>Option 2: All symbols in one subframe can be used for SRS from cell perspective</w:t>
      </w:r>
    </w:p>
    <w:p w14:paraId="1BD241BB" w14:textId="77777777" w:rsidR="00B756F1" w:rsidRPr="00427E10" w:rsidRDefault="00B756F1" w:rsidP="00B756F1">
      <w:pPr>
        <w:pStyle w:val="af2"/>
        <w:numPr>
          <w:ilvl w:val="0"/>
          <w:numId w:val="39"/>
        </w:numPr>
        <w:tabs>
          <w:tab w:val="clear" w:pos="1440"/>
        </w:tabs>
        <w:overflowPunct w:val="0"/>
        <w:autoSpaceDE w:val="0"/>
        <w:autoSpaceDN w:val="0"/>
        <w:adjustRightInd w:val="0"/>
        <w:ind w:leftChars="0" w:left="720"/>
        <w:contextualSpacing/>
        <w:textAlignment w:val="baseline"/>
        <w:rPr>
          <w:rFonts w:eastAsia="Malgun Gothic"/>
          <w:i/>
          <w:sz w:val="22"/>
          <w:lang w:eastAsia="zh-CN"/>
        </w:rPr>
      </w:pPr>
      <w:r w:rsidRPr="00427E10">
        <w:rPr>
          <w:rFonts w:eastAsia="Malgun Gothic"/>
          <w:i/>
          <w:sz w:val="22"/>
          <w:lang w:eastAsia="zh-CN"/>
        </w:rPr>
        <w:t>Option 3: A subset of symbols in one slot can be used for SRS from cell perspective</w:t>
      </w:r>
    </w:p>
    <w:p w14:paraId="6C3060D2" w14:textId="77777777" w:rsidR="00B756F1" w:rsidRPr="00427E10" w:rsidRDefault="00B756F1" w:rsidP="00B756F1">
      <w:pPr>
        <w:pStyle w:val="af2"/>
        <w:numPr>
          <w:ilvl w:val="1"/>
          <w:numId w:val="39"/>
        </w:numPr>
        <w:tabs>
          <w:tab w:val="clear" w:pos="1440"/>
        </w:tabs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Malgun Gothic"/>
          <w:i/>
          <w:sz w:val="22"/>
          <w:lang w:eastAsia="zh-CN"/>
        </w:rPr>
      </w:pPr>
      <w:r w:rsidRPr="00427E10">
        <w:rPr>
          <w:rFonts w:eastAsia="Malgun Gothic"/>
          <w:i/>
          <w:sz w:val="22"/>
          <w:lang w:eastAsia="zh-CN"/>
        </w:rPr>
        <w:t>E.g., The other slot in the subframe may be used for PUSCH transmission for sTTI-capable UE.</w:t>
      </w:r>
    </w:p>
    <w:p w14:paraId="16FF59D8" w14:textId="77777777" w:rsidR="00B756F1" w:rsidRPr="00427E10" w:rsidRDefault="00B756F1" w:rsidP="00B756F1">
      <w:pPr>
        <w:pStyle w:val="af2"/>
        <w:numPr>
          <w:ilvl w:val="0"/>
          <w:numId w:val="39"/>
        </w:numPr>
        <w:tabs>
          <w:tab w:val="clear" w:pos="1440"/>
        </w:tabs>
        <w:overflowPunct w:val="0"/>
        <w:autoSpaceDE w:val="0"/>
        <w:autoSpaceDN w:val="0"/>
        <w:adjustRightInd w:val="0"/>
        <w:ind w:leftChars="0" w:left="720"/>
        <w:contextualSpacing/>
        <w:textAlignment w:val="baseline"/>
        <w:rPr>
          <w:rFonts w:eastAsia="Malgun Gothic"/>
          <w:i/>
          <w:sz w:val="22"/>
          <w:lang w:eastAsia="zh-CN"/>
        </w:rPr>
      </w:pPr>
      <w:r w:rsidRPr="00427E10">
        <w:rPr>
          <w:rFonts w:eastAsia="Malgun Gothic"/>
          <w:i/>
          <w:sz w:val="22"/>
          <w:lang w:eastAsia="zh-CN"/>
        </w:rPr>
        <w:t>Other options are not precluded</w:t>
      </w:r>
    </w:p>
    <w:p w14:paraId="2FB9D4B8" w14:textId="77777777" w:rsidR="00B756F1" w:rsidRDefault="00B756F1" w:rsidP="00387CCC">
      <w:pPr>
        <w:rPr>
          <w:lang w:eastAsia="zh-CN"/>
        </w:rPr>
      </w:pPr>
    </w:p>
    <w:p w14:paraId="07CDD977" w14:textId="0B431609" w:rsidR="00D1179E" w:rsidRDefault="001E1049" w:rsidP="00387CCC">
      <w:pPr>
        <w:rPr>
          <w:lang w:eastAsia="zh-CN"/>
        </w:rPr>
      </w:pPr>
      <w:r>
        <w:rPr>
          <w:lang w:eastAsia="zh-CN"/>
        </w:rPr>
        <w:t>B</w:t>
      </w:r>
      <w:r w:rsidR="002C7332">
        <w:rPr>
          <w:lang w:eastAsia="zh-CN"/>
        </w:rPr>
        <w:t xml:space="preserve">y </w:t>
      </w:r>
      <w:r w:rsidR="00B756F1">
        <w:rPr>
          <w:rFonts w:hint="eastAsia"/>
          <w:lang w:eastAsia="zh-CN"/>
        </w:rPr>
        <w:t>supporting Option 1</w:t>
      </w:r>
      <w:r w:rsidR="002C7332">
        <w:rPr>
          <w:lang w:eastAsia="zh-CN"/>
        </w:rPr>
        <w:t>, eNB</w:t>
      </w:r>
      <w:r w:rsidR="00B756F1">
        <w:rPr>
          <w:rFonts w:hint="eastAsia"/>
          <w:lang w:eastAsia="zh-CN"/>
        </w:rPr>
        <w:t xml:space="preserve"> </w:t>
      </w:r>
      <w:r w:rsidR="00B756F1">
        <w:rPr>
          <w:lang w:eastAsia="zh-CN"/>
        </w:rPr>
        <w:t xml:space="preserve">can also be able to configure </w:t>
      </w:r>
      <w:r w:rsidR="00B756F1" w:rsidRPr="002C7332">
        <w:rPr>
          <w:lang w:eastAsia="zh-CN"/>
        </w:rPr>
        <w:t>all symbols in one subframe</w:t>
      </w:r>
      <w:r w:rsidR="00B756F1">
        <w:rPr>
          <w:lang w:eastAsia="zh-CN"/>
        </w:rPr>
        <w:t xml:space="preserve"> for SRS</w:t>
      </w:r>
      <w:r w:rsidR="00F202DA">
        <w:rPr>
          <w:lang w:eastAsia="zh-CN"/>
        </w:rPr>
        <w:t>, by configuring the two slots of a subframe to be used for SRS</w:t>
      </w:r>
      <w:r w:rsidR="00B756F1">
        <w:rPr>
          <w:lang w:eastAsia="zh-CN"/>
        </w:rPr>
        <w:t xml:space="preserve">. Thus Option 2 is actually a special case of Optiona1. </w:t>
      </w:r>
    </w:p>
    <w:p w14:paraId="7E90B366" w14:textId="0EC858B7" w:rsidR="007B286C" w:rsidRDefault="007B286C" w:rsidP="00387CCC">
      <w:pPr>
        <w:rPr>
          <w:lang w:eastAsia="zh-CN"/>
        </w:rPr>
      </w:pPr>
      <w:r>
        <w:rPr>
          <w:lang w:eastAsia="zh-CN"/>
        </w:rPr>
        <w:t xml:space="preserve">In the case of high traffic load in </w:t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>and almost no uplink service</w:t>
      </w:r>
      <w:r>
        <w:rPr>
          <w:rFonts w:hint="eastAsia"/>
          <w:lang w:eastAsia="zh-CN"/>
        </w:rPr>
        <w:t xml:space="preserve">, the entire subframe can be allocated for SRS by both </w:t>
      </w:r>
      <w:r>
        <w:rPr>
          <w:lang w:eastAsia="zh-CN"/>
        </w:rPr>
        <w:t>Option</w:t>
      </w:r>
      <w:r w:rsidR="00D1179E">
        <w:rPr>
          <w:lang w:eastAsia="zh-CN"/>
        </w:rPr>
        <w:t xml:space="preserve"> </w:t>
      </w:r>
      <w:r>
        <w:rPr>
          <w:lang w:eastAsia="zh-CN"/>
        </w:rPr>
        <w:t>1 and Option</w:t>
      </w:r>
      <w:r w:rsidR="00D1179E">
        <w:rPr>
          <w:lang w:eastAsia="zh-CN"/>
        </w:rPr>
        <w:t xml:space="preserve"> </w:t>
      </w:r>
      <w:r>
        <w:rPr>
          <w:lang w:eastAsia="zh-CN"/>
        </w:rPr>
        <w:t xml:space="preserve">2. Hence there would be no performance difference between two options. When </w:t>
      </w:r>
      <w:r w:rsidR="00B15757">
        <w:rPr>
          <w:lang w:eastAsia="zh-CN"/>
        </w:rPr>
        <w:t>there is also moderate uplink traffic load</w:t>
      </w:r>
      <w:r>
        <w:rPr>
          <w:lang w:eastAsia="zh-CN"/>
        </w:rPr>
        <w:t>, one slot can be reserved for SRS if slot level SRS re</w:t>
      </w:r>
      <w:r w:rsidR="00D1179E">
        <w:rPr>
          <w:lang w:eastAsia="zh-CN"/>
        </w:rPr>
        <w:t>source granularity is supported.</w:t>
      </w:r>
      <w:r>
        <w:rPr>
          <w:lang w:eastAsia="zh-CN"/>
        </w:rPr>
        <w:t xml:space="preserve"> </w:t>
      </w:r>
      <w:r w:rsidR="00D1179E">
        <w:rPr>
          <w:lang w:eastAsia="zh-CN"/>
        </w:rPr>
        <w:t>However, for subframe-</w:t>
      </w:r>
      <w:r>
        <w:rPr>
          <w:lang w:eastAsia="zh-CN"/>
        </w:rPr>
        <w:t xml:space="preserve">level SRS resource granularity, </w:t>
      </w:r>
      <w:r w:rsidR="00D1179E">
        <w:rPr>
          <w:lang w:eastAsia="zh-CN"/>
        </w:rPr>
        <w:t xml:space="preserve">in order to keep the same SRS resource overhead as slot-level SRS, a </w:t>
      </w:r>
      <w:r>
        <w:rPr>
          <w:lang w:eastAsia="zh-CN"/>
        </w:rPr>
        <w:t xml:space="preserve">longer SRS periodicity has to be configured. </w:t>
      </w:r>
      <w:r w:rsidR="00C93E39">
        <w:rPr>
          <w:lang w:eastAsia="zh-CN"/>
        </w:rPr>
        <w:t>As a result</w:t>
      </w:r>
      <w:r>
        <w:rPr>
          <w:lang w:eastAsia="zh-CN"/>
        </w:rPr>
        <w:t xml:space="preserve">, slot level SRS resource granularity </w:t>
      </w:r>
      <w:r w:rsidR="004E6E7C">
        <w:rPr>
          <w:lang w:eastAsia="zh-CN"/>
        </w:rPr>
        <w:t xml:space="preserve">can provide more gain than subframe level SRS resource granularity due </w:t>
      </w:r>
      <w:r w:rsidR="00D51A03">
        <w:rPr>
          <w:lang w:eastAsia="zh-CN"/>
        </w:rPr>
        <w:t>to the</w:t>
      </w:r>
      <w:r>
        <w:rPr>
          <w:lang w:eastAsia="zh-CN"/>
        </w:rPr>
        <w:t xml:space="preserve"> more frequently </w:t>
      </w:r>
      <w:r w:rsidR="004E6E7C">
        <w:rPr>
          <w:lang w:eastAsia="zh-CN"/>
        </w:rPr>
        <w:t xml:space="preserve">probe of </w:t>
      </w:r>
      <w:r>
        <w:rPr>
          <w:lang w:eastAsia="zh-CN"/>
        </w:rPr>
        <w:t>uplink channel.</w:t>
      </w:r>
      <w:r w:rsidR="00D1179E">
        <w:rPr>
          <w:lang w:eastAsia="zh-CN"/>
        </w:rPr>
        <w:t xml:space="preserve"> In other words, a much fresher channel</w:t>
      </w:r>
      <w:r w:rsidR="00FA0327">
        <w:rPr>
          <w:lang w:eastAsia="zh-CN"/>
        </w:rPr>
        <w:t xml:space="preserve"> information</w:t>
      </w:r>
      <w:r w:rsidR="00D1179E">
        <w:rPr>
          <w:lang w:eastAsia="zh-CN"/>
        </w:rPr>
        <w:t xml:space="preserve"> could be obt</w:t>
      </w:r>
      <w:r w:rsidR="002C7332">
        <w:rPr>
          <w:lang w:eastAsia="zh-CN"/>
        </w:rPr>
        <w:t>ained by slot-level SRS than sub</w:t>
      </w:r>
      <w:r w:rsidR="00D1179E">
        <w:rPr>
          <w:lang w:eastAsia="zh-CN"/>
        </w:rPr>
        <w:t>frame-level SRS.</w:t>
      </w:r>
      <w:r>
        <w:rPr>
          <w:lang w:eastAsia="zh-CN"/>
        </w:rPr>
        <w:t xml:space="preserve"> Based on this </w:t>
      </w:r>
      <w:r w:rsidR="00FA0327">
        <w:rPr>
          <w:lang w:eastAsia="zh-CN"/>
        </w:rPr>
        <w:t>analysis</w:t>
      </w:r>
      <w:r>
        <w:rPr>
          <w:lang w:eastAsia="zh-CN"/>
        </w:rPr>
        <w:t xml:space="preserve">, the performance </w:t>
      </w:r>
      <w:r w:rsidR="002C7332">
        <w:rPr>
          <w:lang w:eastAsia="zh-CN"/>
        </w:rPr>
        <w:t>is</w:t>
      </w:r>
      <w:r>
        <w:rPr>
          <w:lang w:eastAsia="zh-CN"/>
        </w:rPr>
        <w:t xml:space="preserve"> compared </w:t>
      </w:r>
      <w:r w:rsidR="00BA6FA0">
        <w:rPr>
          <w:lang w:eastAsia="zh-CN"/>
        </w:rPr>
        <w:t>between slot-level and subframe-</w:t>
      </w:r>
      <w:r>
        <w:rPr>
          <w:lang w:eastAsia="zh-CN"/>
        </w:rPr>
        <w:t>level SRS granularity assuming the same SRS resource overhead.</w:t>
      </w:r>
    </w:p>
    <w:p w14:paraId="457600E9" w14:textId="60AB123F" w:rsidR="007B286C" w:rsidRDefault="007B286C" w:rsidP="00387CCC">
      <w:pPr>
        <w:rPr>
          <w:lang w:eastAsia="zh-CN"/>
        </w:rPr>
      </w:pPr>
      <w:r>
        <w:rPr>
          <w:lang w:eastAsia="zh-CN"/>
        </w:rPr>
        <w:t xml:space="preserve">In the </w:t>
      </w:r>
      <w:r w:rsidR="00D1179E">
        <w:rPr>
          <w:lang w:eastAsia="zh-CN"/>
        </w:rPr>
        <w:t xml:space="preserve">system level </w:t>
      </w:r>
      <w:r>
        <w:rPr>
          <w:lang w:eastAsia="zh-CN"/>
        </w:rPr>
        <w:t xml:space="preserve">simulation, </w:t>
      </w:r>
      <w:r w:rsidR="00F56F6A">
        <w:rPr>
          <w:lang w:eastAsia="zh-CN"/>
        </w:rPr>
        <w:t>the baseline is legacy SRS, where each UE transmit SRS with the periodicity of 5 ms. For Option</w:t>
      </w:r>
      <w:r w:rsidR="00BA6FA0">
        <w:rPr>
          <w:lang w:eastAsia="zh-CN"/>
        </w:rPr>
        <w:t xml:space="preserve"> </w:t>
      </w:r>
      <w:r w:rsidR="00F56F6A">
        <w:rPr>
          <w:lang w:eastAsia="zh-CN"/>
        </w:rPr>
        <w:t xml:space="preserve">1, one slot is used for SRS per 5ms, and each UE is allocated 4 UL symbols in </w:t>
      </w:r>
      <w:r w:rsidR="00BA6FA0">
        <w:rPr>
          <w:lang w:eastAsia="zh-CN"/>
        </w:rPr>
        <w:t xml:space="preserve">one </w:t>
      </w:r>
      <w:r w:rsidR="00D1179E">
        <w:rPr>
          <w:lang w:eastAsia="zh-CN"/>
        </w:rPr>
        <w:t>SRS slot. As</w:t>
      </w:r>
      <w:r w:rsidR="002C7332">
        <w:rPr>
          <w:lang w:eastAsia="zh-CN"/>
        </w:rPr>
        <w:t xml:space="preserve"> for</w:t>
      </w:r>
      <w:r w:rsidR="00F56F6A">
        <w:rPr>
          <w:lang w:eastAsia="zh-CN"/>
        </w:rPr>
        <w:t xml:space="preserve"> Option</w:t>
      </w:r>
      <w:r w:rsidR="00BA6FA0">
        <w:rPr>
          <w:lang w:eastAsia="zh-CN"/>
        </w:rPr>
        <w:t xml:space="preserve"> </w:t>
      </w:r>
      <w:r w:rsidR="00F56F6A">
        <w:rPr>
          <w:lang w:eastAsia="zh-CN"/>
        </w:rPr>
        <w:t>2, in order to have the same SRS overhead as Option</w:t>
      </w:r>
      <w:r w:rsidR="00821B7A">
        <w:rPr>
          <w:lang w:eastAsia="zh-CN"/>
        </w:rPr>
        <w:t xml:space="preserve"> </w:t>
      </w:r>
      <w:r w:rsidR="00F56F6A">
        <w:rPr>
          <w:lang w:eastAsia="zh-CN"/>
        </w:rPr>
        <w:t xml:space="preserve">1, </w:t>
      </w:r>
      <w:r w:rsidR="00D1179E" w:rsidRPr="00D1179E">
        <w:rPr>
          <w:lang w:eastAsia="zh-CN"/>
        </w:rPr>
        <w:t xml:space="preserve">the periodicity </w:t>
      </w:r>
      <w:r w:rsidR="00D1179E">
        <w:rPr>
          <w:lang w:eastAsia="zh-CN"/>
        </w:rPr>
        <w:t>is set to 10ms</w:t>
      </w:r>
      <w:r w:rsidR="002C7332">
        <w:rPr>
          <w:lang w:eastAsia="zh-CN"/>
        </w:rPr>
        <w:t>, and</w:t>
      </w:r>
      <w:r w:rsidR="000F3DF7">
        <w:rPr>
          <w:lang w:eastAsia="zh-CN"/>
        </w:rPr>
        <w:t xml:space="preserve"> each UE </w:t>
      </w:r>
      <w:r w:rsidR="002C7332">
        <w:rPr>
          <w:lang w:eastAsia="zh-CN"/>
        </w:rPr>
        <w:t xml:space="preserve">is </w:t>
      </w:r>
      <w:r w:rsidR="000F3DF7">
        <w:rPr>
          <w:lang w:eastAsia="zh-CN"/>
        </w:rPr>
        <w:t>allocated 4 UL symbols</w:t>
      </w:r>
      <w:r w:rsidR="002C7332">
        <w:rPr>
          <w:lang w:eastAsia="zh-CN"/>
        </w:rPr>
        <w:t xml:space="preserve"> in a SRS subframe</w:t>
      </w:r>
      <w:r w:rsidR="00926839">
        <w:rPr>
          <w:lang w:eastAsia="zh-CN"/>
        </w:rPr>
        <w:t xml:space="preserve">.  Frequency hopping is enabled in the simulation, where each hopping band is 12 RBs. The detailed simulation </w:t>
      </w:r>
      <w:r w:rsidR="00821B7A">
        <w:rPr>
          <w:lang w:eastAsia="zh-CN"/>
        </w:rPr>
        <w:t xml:space="preserve">assumptions </w:t>
      </w:r>
      <w:r w:rsidR="00926839">
        <w:rPr>
          <w:lang w:eastAsia="zh-CN"/>
        </w:rPr>
        <w:t>are listed in the Appendix</w:t>
      </w:r>
      <w:r w:rsidR="00BA6FA0">
        <w:rPr>
          <w:lang w:eastAsia="zh-CN"/>
        </w:rPr>
        <w:t xml:space="preserve"> B</w:t>
      </w:r>
      <w:r w:rsidR="00926839">
        <w:rPr>
          <w:lang w:eastAsia="zh-CN"/>
        </w:rPr>
        <w:t>. The simulation results for UMa and UMi channel model are illustrated in Figure2.</w:t>
      </w:r>
    </w:p>
    <w:p w14:paraId="6E77C6F3" w14:textId="77777777" w:rsidR="007B286C" w:rsidRDefault="007B286C" w:rsidP="00387CCC">
      <w:pPr>
        <w:rPr>
          <w:lang w:eastAsia="zh-CN"/>
        </w:rPr>
      </w:pPr>
    </w:p>
    <w:p w14:paraId="0418581C" w14:textId="7B2310FD" w:rsidR="007B286C" w:rsidRPr="002C7332" w:rsidRDefault="007B286C" w:rsidP="00387CCC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30B1903" wp14:editId="4627C8D4">
            <wp:extent cx="2877586" cy="17297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273" cy="17355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59EE2F99" wp14:editId="41B477E7">
            <wp:extent cx="2876550" cy="1729118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875" cy="17395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1DD42A" w14:textId="3E64036D" w:rsidR="00926839" w:rsidRDefault="00926839" w:rsidP="00926839">
      <w:pPr>
        <w:jc w:val="center"/>
        <w:rPr>
          <w:lang w:eastAsia="zh-CN"/>
        </w:rPr>
      </w:pPr>
      <w:r>
        <w:rPr>
          <w:lang w:eastAsia="zh-CN"/>
        </w:rPr>
        <w:t xml:space="preserve">Figure 2 performance comparison between legacy SRS, subframe-level SRS granularity and slot-level SRS granularity. </w:t>
      </w:r>
    </w:p>
    <w:p w14:paraId="4147721D" w14:textId="68C3ECF6" w:rsidR="00926839" w:rsidRDefault="00926839" w:rsidP="00387CCC">
      <w:pPr>
        <w:rPr>
          <w:lang w:eastAsia="zh-CN"/>
        </w:rPr>
      </w:pPr>
      <w:r w:rsidRPr="002C7332">
        <w:rPr>
          <w:lang w:eastAsia="zh-CN"/>
        </w:rPr>
        <w:t xml:space="preserve">From </w:t>
      </w:r>
      <w:r w:rsidR="000F3DF7">
        <w:rPr>
          <w:lang w:eastAsia="zh-CN"/>
        </w:rPr>
        <w:t xml:space="preserve">Figure 2, </w:t>
      </w:r>
      <w:r w:rsidR="003B06EB">
        <w:rPr>
          <w:lang w:eastAsia="zh-CN"/>
        </w:rPr>
        <w:t>it can be observed</w:t>
      </w:r>
      <w:r w:rsidR="00EE4E6B">
        <w:rPr>
          <w:lang w:eastAsia="zh-CN"/>
        </w:rPr>
        <w:t xml:space="preserve"> that</w:t>
      </w:r>
      <w:r>
        <w:rPr>
          <w:lang w:eastAsia="zh-CN"/>
        </w:rPr>
        <w:t>, both Option1 and Option2 show significant performance gain over legacy SRS resource configuration</w:t>
      </w:r>
      <w:r w:rsidR="000F3DF7">
        <w:rPr>
          <w:lang w:eastAsia="zh-CN"/>
        </w:rPr>
        <w:t>, especially for cell edge UEs</w:t>
      </w:r>
      <w:r>
        <w:rPr>
          <w:lang w:eastAsia="zh-CN"/>
        </w:rPr>
        <w:t xml:space="preserve">. </w:t>
      </w:r>
      <w:r w:rsidR="000F3DF7">
        <w:rPr>
          <w:lang w:eastAsia="zh-CN"/>
        </w:rPr>
        <w:t xml:space="preserve">In addition, </w:t>
      </w:r>
      <w:r w:rsidR="00C2708E">
        <w:rPr>
          <w:lang w:eastAsia="zh-CN"/>
        </w:rPr>
        <w:t>it is also shown</w:t>
      </w:r>
      <w:r w:rsidR="000F3DF7">
        <w:rPr>
          <w:lang w:eastAsia="zh-CN"/>
        </w:rPr>
        <w:t xml:space="preserve"> that with the</w:t>
      </w:r>
      <w:r>
        <w:rPr>
          <w:lang w:eastAsia="zh-CN"/>
        </w:rPr>
        <w:t xml:space="preserve"> same SRS overhead maintained for Option</w:t>
      </w:r>
      <w:r w:rsidR="00EE4E6B">
        <w:rPr>
          <w:lang w:eastAsia="zh-CN"/>
        </w:rPr>
        <w:t xml:space="preserve"> </w:t>
      </w:r>
      <w:r>
        <w:rPr>
          <w:lang w:eastAsia="zh-CN"/>
        </w:rPr>
        <w:t>1 and Option</w:t>
      </w:r>
      <w:r w:rsidR="00EE4E6B">
        <w:rPr>
          <w:lang w:eastAsia="zh-CN"/>
        </w:rPr>
        <w:t xml:space="preserve"> </w:t>
      </w:r>
      <w:r>
        <w:rPr>
          <w:lang w:eastAsia="zh-CN"/>
        </w:rPr>
        <w:t>2, Option</w:t>
      </w:r>
      <w:r w:rsidR="00EE4E6B">
        <w:rPr>
          <w:lang w:eastAsia="zh-CN"/>
        </w:rPr>
        <w:t xml:space="preserve"> </w:t>
      </w:r>
      <w:r>
        <w:rPr>
          <w:lang w:eastAsia="zh-CN"/>
        </w:rPr>
        <w:t>1</w:t>
      </w:r>
      <w:r w:rsidR="00C2708E">
        <w:rPr>
          <w:lang w:eastAsia="zh-CN"/>
        </w:rPr>
        <w:t xml:space="preserve"> (slot</w:t>
      </w:r>
      <w:r>
        <w:rPr>
          <w:lang w:eastAsia="zh-CN"/>
        </w:rPr>
        <w:t xml:space="preserve"> level SRS resource </w:t>
      </w:r>
      <w:r w:rsidR="00C2708E">
        <w:rPr>
          <w:lang w:eastAsia="zh-CN"/>
        </w:rPr>
        <w:t>granularity)</w:t>
      </w:r>
      <w:r>
        <w:rPr>
          <w:lang w:eastAsia="zh-CN"/>
        </w:rPr>
        <w:t xml:space="preserve"> has about 4% </w:t>
      </w:r>
      <w:r w:rsidR="002C7332">
        <w:rPr>
          <w:lang w:eastAsia="zh-CN"/>
        </w:rPr>
        <w:t xml:space="preserve">and 10% </w:t>
      </w:r>
      <w:r>
        <w:rPr>
          <w:lang w:eastAsia="zh-CN"/>
        </w:rPr>
        <w:t xml:space="preserve">gain </w:t>
      </w:r>
      <w:r w:rsidR="00F205D6">
        <w:rPr>
          <w:lang w:eastAsia="zh-CN"/>
        </w:rPr>
        <w:t xml:space="preserve">for </w:t>
      </w:r>
      <w:r>
        <w:rPr>
          <w:lang w:eastAsia="zh-CN"/>
        </w:rPr>
        <w:t xml:space="preserve">cell average UPT </w:t>
      </w:r>
      <w:r w:rsidR="002C7332">
        <w:rPr>
          <w:lang w:eastAsia="zh-CN"/>
        </w:rPr>
        <w:t xml:space="preserve">and </w:t>
      </w:r>
      <w:r>
        <w:rPr>
          <w:lang w:eastAsia="zh-CN"/>
        </w:rPr>
        <w:t>cell edge UPT</w:t>
      </w:r>
      <w:r w:rsidR="002C7332">
        <w:rPr>
          <w:lang w:eastAsia="zh-CN"/>
        </w:rPr>
        <w:t xml:space="preserve"> over subframe level granularity respectively</w:t>
      </w:r>
      <w:r>
        <w:rPr>
          <w:lang w:eastAsia="zh-CN"/>
        </w:rPr>
        <w:t>.</w:t>
      </w:r>
    </w:p>
    <w:p w14:paraId="52633E61" w14:textId="374EED32" w:rsidR="00B166C8" w:rsidRPr="00B166C8" w:rsidRDefault="00B166C8" w:rsidP="00926839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3: </w:t>
      </w:r>
      <w:r w:rsidRPr="002C7332">
        <w:rPr>
          <w:b/>
          <w:i/>
          <w:lang w:eastAsia="zh-CN"/>
        </w:rPr>
        <w:t>Option 1</w:t>
      </w:r>
      <w:r w:rsidR="00F205D6">
        <w:rPr>
          <w:b/>
          <w:i/>
          <w:lang w:eastAsia="zh-CN"/>
        </w:rPr>
        <w:t xml:space="preserve"> (slot level SRS resource granularity)</w:t>
      </w:r>
      <w:r w:rsidRPr="002C7332">
        <w:rPr>
          <w:b/>
          <w:i/>
          <w:lang w:eastAsia="zh-CN"/>
        </w:rPr>
        <w:t xml:space="preserve"> can also be able to </w:t>
      </w:r>
      <w:r w:rsidR="00E22454">
        <w:rPr>
          <w:b/>
          <w:i/>
          <w:lang w:eastAsia="zh-CN"/>
        </w:rPr>
        <w:t>support</w:t>
      </w:r>
      <w:r w:rsidRPr="002C7332">
        <w:rPr>
          <w:b/>
          <w:i/>
          <w:lang w:eastAsia="zh-CN"/>
        </w:rPr>
        <w:t xml:space="preserve"> all symbols in one subframe for SRS. Option 2</w:t>
      </w:r>
      <w:r w:rsidR="005F1B79">
        <w:rPr>
          <w:b/>
          <w:i/>
          <w:lang w:eastAsia="zh-CN"/>
        </w:rPr>
        <w:t xml:space="preserve"> (subframe level SRS resource granularity)</w:t>
      </w:r>
      <w:r w:rsidRPr="002C7332">
        <w:rPr>
          <w:b/>
          <w:i/>
          <w:lang w:eastAsia="zh-CN"/>
        </w:rPr>
        <w:t xml:space="preserve"> is actually a special case </w:t>
      </w:r>
      <w:r>
        <w:rPr>
          <w:b/>
          <w:i/>
          <w:lang w:eastAsia="zh-CN"/>
        </w:rPr>
        <w:t>of Option</w:t>
      </w:r>
      <w:r w:rsidRPr="002C7332">
        <w:rPr>
          <w:b/>
          <w:i/>
          <w:lang w:eastAsia="zh-CN"/>
        </w:rPr>
        <w:t>1</w:t>
      </w:r>
      <w:r>
        <w:rPr>
          <w:b/>
          <w:i/>
          <w:lang w:eastAsia="zh-CN"/>
        </w:rPr>
        <w:t>.</w:t>
      </w:r>
    </w:p>
    <w:p w14:paraId="5DD13EDC" w14:textId="467A15F5" w:rsidR="00926839" w:rsidRDefault="00926839" w:rsidP="00926839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B166C8">
        <w:rPr>
          <w:b/>
          <w:i/>
          <w:lang w:eastAsia="zh-CN"/>
        </w:rPr>
        <w:t>4</w:t>
      </w:r>
      <w:r>
        <w:rPr>
          <w:b/>
          <w:i/>
          <w:lang w:eastAsia="zh-CN"/>
        </w:rPr>
        <w:t xml:space="preserve">: Both Option1 and Option2 show significant performance gain over legacy SRS resource configuration. </w:t>
      </w:r>
    </w:p>
    <w:p w14:paraId="66120F05" w14:textId="42D8200A" w:rsidR="00926839" w:rsidRDefault="00926839" w:rsidP="00926839">
      <w:pPr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 xml:space="preserve">Observation </w:t>
      </w:r>
      <w:r w:rsidR="00B166C8">
        <w:rPr>
          <w:b/>
          <w:i/>
          <w:lang w:eastAsia="zh-CN"/>
        </w:rPr>
        <w:t>5</w:t>
      </w:r>
      <w:r>
        <w:rPr>
          <w:b/>
          <w:i/>
          <w:lang w:eastAsia="zh-CN"/>
        </w:rPr>
        <w:t xml:space="preserve">: </w:t>
      </w:r>
      <w:r w:rsidR="00B166C8" w:rsidRPr="002C7332">
        <w:rPr>
          <w:b/>
          <w:i/>
          <w:lang w:eastAsia="zh-CN"/>
        </w:rPr>
        <w:t>Option1</w:t>
      </w:r>
      <w:r w:rsidR="00B166C8">
        <w:rPr>
          <w:b/>
          <w:i/>
          <w:lang w:eastAsia="zh-CN"/>
        </w:rPr>
        <w:t xml:space="preserve"> has about 4% and 10% gain</w:t>
      </w:r>
      <w:r w:rsidR="00B166C8" w:rsidRPr="002C7332">
        <w:rPr>
          <w:b/>
          <w:i/>
          <w:lang w:eastAsia="zh-CN"/>
        </w:rPr>
        <w:t xml:space="preserve"> </w:t>
      </w:r>
      <w:r w:rsidR="005F1B79">
        <w:rPr>
          <w:b/>
          <w:i/>
          <w:lang w:eastAsia="zh-CN"/>
        </w:rPr>
        <w:t>for</w:t>
      </w:r>
      <w:r w:rsidR="005F1B79" w:rsidRPr="002C7332">
        <w:rPr>
          <w:b/>
          <w:i/>
          <w:lang w:eastAsia="zh-CN"/>
        </w:rPr>
        <w:t xml:space="preserve"> </w:t>
      </w:r>
      <w:r w:rsidR="00B166C8" w:rsidRPr="002C7332">
        <w:rPr>
          <w:b/>
          <w:i/>
          <w:lang w:eastAsia="zh-CN"/>
        </w:rPr>
        <w:t xml:space="preserve">cell average </w:t>
      </w:r>
      <w:r w:rsidR="00B166C8">
        <w:rPr>
          <w:b/>
          <w:i/>
          <w:lang w:eastAsia="zh-CN"/>
        </w:rPr>
        <w:t xml:space="preserve">and cell edge </w:t>
      </w:r>
      <w:r w:rsidR="00B166C8" w:rsidRPr="002C7332">
        <w:rPr>
          <w:b/>
          <w:i/>
          <w:lang w:eastAsia="zh-CN"/>
        </w:rPr>
        <w:t>UPT</w:t>
      </w:r>
      <w:r w:rsidR="00B166C8">
        <w:rPr>
          <w:b/>
          <w:i/>
          <w:lang w:eastAsia="zh-CN"/>
        </w:rPr>
        <w:t xml:space="preserve"> over Option2</w:t>
      </w:r>
      <w:r w:rsidR="000F3DF7">
        <w:rPr>
          <w:b/>
          <w:i/>
          <w:lang w:eastAsia="zh-CN"/>
        </w:rPr>
        <w:t xml:space="preserve"> with the same SRS overhead</w:t>
      </w:r>
      <w:r w:rsidR="00B166C8">
        <w:rPr>
          <w:b/>
          <w:i/>
          <w:lang w:eastAsia="zh-CN"/>
        </w:rPr>
        <w:t>.</w:t>
      </w:r>
    </w:p>
    <w:p w14:paraId="35FD718E" w14:textId="77777777" w:rsidR="0097559D" w:rsidRPr="003C439C" w:rsidRDefault="0097559D" w:rsidP="00387CCC">
      <w:pPr>
        <w:rPr>
          <w:b/>
          <w:i/>
          <w:lang w:eastAsia="zh-CN"/>
        </w:rPr>
      </w:pPr>
    </w:p>
    <w:p w14:paraId="39BECE31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67F8F7AE" w14:textId="336F74B2" w:rsidR="006B1FD5" w:rsidRDefault="00646A68" w:rsidP="006B1FD5">
      <w:pPr>
        <w:rPr>
          <w:rFonts w:eastAsia="MS Mincho"/>
          <w:lang w:eastAsia="ja-JP"/>
        </w:rPr>
      </w:pPr>
      <w:r>
        <w:rPr>
          <w:kern w:val="2"/>
          <w:lang w:val="en-GB" w:eastAsia="zh-CN"/>
        </w:rPr>
        <w:t xml:space="preserve">In this contribution, </w:t>
      </w:r>
      <w:r w:rsidR="00A51963" w:rsidRPr="00A51963">
        <w:rPr>
          <w:kern w:val="2"/>
          <w:lang w:val="en-GB" w:eastAsia="zh-CN"/>
        </w:rPr>
        <w:t>the performance metrics and evaluation methodology</w:t>
      </w:r>
      <w:r w:rsidR="00A51963">
        <w:rPr>
          <w:kern w:val="2"/>
          <w:lang w:val="en-GB" w:eastAsia="zh-CN"/>
        </w:rPr>
        <w:t xml:space="preserve"> for </w:t>
      </w:r>
      <w:r w:rsidR="00C05D23">
        <w:rPr>
          <w:kern w:val="2"/>
          <w:lang w:val="en-GB" w:eastAsia="zh-CN"/>
        </w:rPr>
        <w:t>additional</w:t>
      </w:r>
      <w:r w:rsidR="00A51963">
        <w:rPr>
          <w:kern w:val="2"/>
          <w:lang w:val="en-GB" w:eastAsia="zh-CN"/>
        </w:rPr>
        <w:t xml:space="preserve"> SRS symbols are discussed and then</w:t>
      </w:r>
      <w:r w:rsidR="00A51963" w:rsidRPr="00A51963">
        <w:rPr>
          <w:kern w:val="2"/>
          <w:lang w:val="en-GB" w:eastAsia="zh-CN"/>
        </w:rPr>
        <w:t xml:space="preserve"> </w:t>
      </w:r>
      <w:r w:rsidR="003C439C">
        <w:rPr>
          <w:rFonts w:eastAsia="MS Mincho"/>
          <w:lang w:eastAsia="ja-JP"/>
        </w:rPr>
        <w:t>link level and system level evaluation results of addition</w:t>
      </w:r>
      <w:r w:rsidR="006264C0">
        <w:rPr>
          <w:rFonts w:eastAsia="MS Mincho"/>
          <w:lang w:eastAsia="ja-JP"/>
        </w:rPr>
        <w:t>al</w:t>
      </w:r>
      <w:r w:rsidR="003C439C">
        <w:rPr>
          <w:rFonts w:eastAsia="MS Mincho"/>
          <w:lang w:eastAsia="ja-JP"/>
        </w:rPr>
        <w:t xml:space="preserve"> SRS symbols are provided </w:t>
      </w:r>
      <w:r w:rsidR="009C0AC3">
        <w:rPr>
          <w:rFonts w:eastAsia="MS Mincho"/>
          <w:lang w:eastAsia="ja-JP"/>
        </w:rPr>
        <w:t>with</w:t>
      </w:r>
      <w:r w:rsidR="003C439C">
        <w:rPr>
          <w:rFonts w:eastAsia="MS Mincho"/>
          <w:lang w:eastAsia="ja-JP"/>
        </w:rPr>
        <w:t xml:space="preserve"> the following </w:t>
      </w:r>
      <w:r w:rsidR="00A51963">
        <w:rPr>
          <w:rFonts w:eastAsia="MS Mincho"/>
          <w:lang w:eastAsia="ja-JP"/>
        </w:rPr>
        <w:t xml:space="preserve">proposals and </w:t>
      </w:r>
      <w:r w:rsidR="003C439C">
        <w:rPr>
          <w:rFonts w:eastAsia="MS Mincho"/>
          <w:lang w:eastAsia="ja-JP"/>
        </w:rPr>
        <w:t>observations</w:t>
      </w:r>
      <w:r w:rsidR="009C0AC3">
        <w:rPr>
          <w:rFonts w:eastAsia="MS Mincho"/>
          <w:lang w:eastAsia="ja-JP"/>
        </w:rPr>
        <w:t xml:space="preserve">: </w:t>
      </w:r>
    </w:p>
    <w:p w14:paraId="6CA3D4C2" w14:textId="65C3B08D" w:rsidR="00AF69E2" w:rsidRDefault="00AF69E2" w:rsidP="00AF69E2">
      <w:pPr>
        <w:rPr>
          <w:b/>
          <w:i/>
          <w:lang w:eastAsia="zh-CN"/>
        </w:rPr>
      </w:pPr>
      <w:r w:rsidRPr="003C439C">
        <w:rPr>
          <w:b/>
          <w:i/>
          <w:lang w:eastAsia="zh-CN"/>
        </w:rPr>
        <w:t xml:space="preserve">Observations 1:  </w:t>
      </w:r>
      <w:r>
        <w:rPr>
          <w:b/>
          <w:i/>
          <w:lang w:eastAsia="zh-CN"/>
        </w:rPr>
        <w:t xml:space="preserve">2/4 </w:t>
      </w:r>
      <w:r w:rsidR="000D1E6E">
        <w:rPr>
          <w:b/>
          <w:i/>
          <w:lang w:eastAsia="zh-CN"/>
        </w:rPr>
        <w:t>continuous</w:t>
      </w:r>
      <w:r>
        <w:rPr>
          <w:b/>
          <w:i/>
          <w:lang w:eastAsia="zh-CN"/>
        </w:rPr>
        <w:t xml:space="preserve"> SRS symbols can achieve significantly downlink throughput gain at a low SNR range</w:t>
      </w:r>
      <w:r w:rsidR="000D1E6E">
        <w:rPr>
          <w:b/>
          <w:i/>
          <w:lang w:eastAsia="zh-CN"/>
        </w:rPr>
        <w:t xml:space="preserve"> (-10dB to 0dB)</w:t>
      </w:r>
      <w:r>
        <w:rPr>
          <w:b/>
          <w:i/>
          <w:lang w:eastAsia="zh-CN"/>
        </w:rPr>
        <w:t>.</w:t>
      </w:r>
    </w:p>
    <w:p w14:paraId="642608D1" w14:textId="352CA939" w:rsidR="00AF69E2" w:rsidRDefault="00AF69E2" w:rsidP="00AF69E2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2: 4 </w:t>
      </w:r>
      <w:r w:rsidR="000D1E6E">
        <w:rPr>
          <w:b/>
          <w:i/>
          <w:lang w:eastAsia="zh-CN"/>
        </w:rPr>
        <w:t xml:space="preserve">continuous </w:t>
      </w:r>
      <w:r>
        <w:rPr>
          <w:b/>
          <w:i/>
          <w:lang w:eastAsia="zh-CN"/>
        </w:rPr>
        <w:t xml:space="preserve">SRS symbols outperforms 2 additional SRS symbols with significant gain. </w:t>
      </w:r>
    </w:p>
    <w:p w14:paraId="222D1AF6" w14:textId="41AFEE80" w:rsidR="00AF69E2" w:rsidRPr="00B166C8" w:rsidRDefault="00AF69E2" w:rsidP="00AF69E2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3: </w:t>
      </w:r>
      <w:r w:rsidRPr="00BE4394">
        <w:rPr>
          <w:b/>
          <w:i/>
          <w:lang w:eastAsia="zh-CN"/>
        </w:rPr>
        <w:t xml:space="preserve">Option 1 </w:t>
      </w:r>
      <w:r w:rsidR="00CA5747">
        <w:rPr>
          <w:b/>
          <w:i/>
          <w:lang w:eastAsia="zh-CN"/>
        </w:rPr>
        <w:t xml:space="preserve">(slot level SRS resource granularity) </w:t>
      </w:r>
      <w:r w:rsidRPr="00BE4394">
        <w:rPr>
          <w:b/>
          <w:i/>
          <w:lang w:eastAsia="zh-CN"/>
        </w:rPr>
        <w:t xml:space="preserve">can also be able to </w:t>
      </w:r>
      <w:r>
        <w:rPr>
          <w:b/>
          <w:i/>
          <w:lang w:eastAsia="zh-CN"/>
        </w:rPr>
        <w:t>support</w:t>
      </w:r>
      <w:r w:rsidRPr="00BE4394">
        <w:rPr>
          <w:b/>
          <w:i/>
          <w:lang w:eastAsia="zh-CN"/>
        </w:rPr>
        <w:t xml:space="preserve"> all symbols in one subframe for SRS. Option 2 </w:t>
      </w:r>
      <w:r w:rsidR="00CA5747">
        <w:rPr>
          <w:b/>
          <w:i/>
          <w:lang w:eastAsia="zh-CN"/>
        </w:rPr>
        <w:t xml:space="preserve">(subframe level SRS resource granularity) </w:t>
      </w:r>
      <w:r w:rsidRPr="00BE4394">
        <w:rPr>
          <w:b/>
          <w:i/>
          <w:lang w:eastAsia="zh-CN"/>
        </w:rPr>
        <w:t xml:space="preserve">is actually a special case </w:t>
      </w:r>
      <w:r>
        <w:rPr>
          <w:b/>
          <w:i/>
          <w:lang w:eastAsia="zh-CN"/>
        </w:rPr>
        <w:t>of Option</w:t>
      </w:r>
      <w:r w:rsidRPr="00BE4394">
        <w:rPr>
          <w:b/>
          <w:i/>
          <w:lang w:eastAsia="zh-CN"/>
        </w:rPr>
        <w:t>1</w:t>
      </w:r>
      <w:r>
        <w:rPr>
          <w:b/>
          <w:i/>
          <w:lang w:eastAsia="zh-CN"/>
        </w:rPr>
        <w:t>.</w:t>
      </w:r>
    </w:p>
    <w:p w14:paraId="37700B76" w14:textId="77777777" w:rsidR="00AF69E2" w:rsidRDefault="00AF69E2" w:rsidP="00AF69E2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4: Both Option1 and Option2 show significant performance gain over legacy SRS resource configuration. </w:t>
      </w:r>
    </w:p>
    <w:p w14:paraId="091458EB" w14:textId="786619E8" w:rsidR="00AF69E2" w:rsidRDefault="00AF69E2" w:rsidP="00AF69E2">
      <w:r>
        <w:rPr>
          <w:b/>
          <w:i/>
          <w:lang w:eastAsia="zh-CN"/>
        </w:rPr>
        <w:t xml:space="preserve">Observation 5: </w:t>
      </w:r>
      <w:r w:rsidRPr="00BE4394">
        <w:rPr>
          <w:b/>
          <w:i/>
          <w:lang w:eastAsia="zh-CN"/>
        </w:rPr>
        <w:t>Option1</w:t>
      </w:r>
      <w:r>
        <w:rPr>
          <w:b/>
          <w:i/>
          <w:lang w:eastAsia="zh-CN"/>
        </w:rPr>
        <w:t xml:space="preserve"> has about 4% and 10% gain</w:t>
      </w:r>
      <w:r w:rsidRPr="00BE4394">
        <w:rPr>
          <w:b/>
          <w:i/>
          <w:lang w:eastAsia="zh-CN"/>
        </w:rPr>
        <w:t xml:space="preserve"> </w:t>
      </w:r>
      <w:r w:rsidR="00CA5747">
        <w:rPr>
          <w:b/>
          <w:i/>
          <w:lang w:eastAsia="zh-CN"/>
        </w:rPr>
        <w:t>for</w:t>
      </w:r>
      <w:r w:rsidRPr="00BE4394">
        <w:rPr>
          <w:b/>
          <w:i/>
          <w:lang w:eastAsia="zh-CN"/>
        </w:rPr>
        <w:t xml:space="preserve"> cell average </w:t>
      </w:r>
      <w:r>
        <w:rPr>
          <w:b/>
          <w:i/>
          <w:lang w:eastAsia="zh-CN"/>
        </w:rPr>
        <w:t xml:space="preserve">and cell edge </w:t>
      </w:r>
      <w:r w:rsidRPr="00BE4394">
        <w:rPr>
          <w:b/>
          <w:i/>
          <w:lang w:eastAsia="zh-CN"/>
        </w:rPr>
        <w:t>UPT</w:t>
      </w:r>
      <w:r>
        <w:rPr>
          <w:b/>
          <w:i/>
          <w:lang w:eastAsia="zh-CN"/>
        </w:rPr>
        <w:t xml:space="preserve"> over Option2 with the same SRS overhead.</w:t>
      </w:r>
    </w:p>
    <w:p w14:paraId="1954079C" w14:textId="7282E33E" w:rsidR="00A51963" w:rsidRDefault="00A51963" w:rsidP="00A51963">
      <w:pPr>
        <w:rPr>
          <w:b/>
          <w:i/>
          <w:lang w:eastAsia="ja-JP"/>
        </w:rPr>
      </w:pPr>
      <w:r w:rsidRPr="00051658">
        <w:rPr>
          <w:b/>
          <w:i/>
          <w:lang w:eastAsia="ja-JP"/>
        </w:rPr>
        <w:t xml:space="preserve">Proposal 1: </w:t>
      </w:r>
      <w:r>
        <w:rPr>
          <w:b/>
          <w:i/>
          <w:lang w:eastAsia="ja-JP"/>
        </w:rPr>
        <w:t xml:space="preserve">Take downlink throughput gains and uplink throughput degradation as metrics for </w:t>
      </w:r>
      <w:r w:rsidR="001E70B4">
        <w:rPr>
          <w:b/>
          <w:i/>
          <w:lang w:eastAsia="ja-JP"/>
        </w:rPr>
        <w:t xml:space="preserve">evaluation of </w:t>
      </w:r>
      <w:r>
        <w:rPr>
          <w:b/>
          <w:i/>
          <w:lang w:eastAsia="ja-JP"/>
        </w:rPr>
        <w:t>additional SRS symbols.</w:t>
      </w:r>
    </w:p>
    <w:p w14:paraId="5A08CA7E" w14:textId="77777777" w:rsidR="00856CC7" w:rsidRDefault="00856CC7" w:rsidP="00856CC7">
      <w:pPr>
        <w:rPr>
          <w:b/>
          <w:i/>
          <w:lang w:eastAsia="ja-JP"/>
        </w:rPr>
      </w:pPr>
      <w:r>
        <w:rPr>
          <w:b/>
          <w:i/>
          <w:lang w:eastAsia="ja-JP"/>
        </w:rPr>
        <w:t>Proposal 2</w:t>
      </w:r>
      <w:r w:rsidRPr="00051658">
        <w:rPr>
          <w:b/>
          <w:i/>
          <w:lang w:eastAsia="ja-JP"/>
        </w:rPr>
        <w:t xml:space="preserve">: </w:t>
      </w:r>
      <w:r>
        <w:rPr>
          <w:b/>
          <w:i/>
          <w:lang w:eastAsia="ja-JP"/>
        </w:rPr>
        <w:t xml:space="preserve">Methodology of downlink throughput impacts </w:t>
      </w:r>
    </w:p>
    <w:p w14:paraId="3804F8E9" w14:textId="023674A0" w:rsidR="00A51963" w:rsidRDefault="00860D2E" w:rsidP="00A51963">
      <w:pPr>
        <w:pStyle w:val="af2"/>
        <w:numPr>
          <w:ilvl w:val="0"/>
          <w:numId w:val="38"/>
        </w:numPr>
        <w:spacing w:after="120"/>
        <w:ind w:leftChars="0" w:left="1139" w:hanging="357"/>
        <w:rPr>
          <w:b/>
          <w:i/>
          <w:sz w:val="22"/>
          <w:szCs w:val="22"/>
          <w:lang w:eastAsia="ja-JP"/>
        </w:rPr>
      </w:pPr>
      <w:bookmarkStart w:id="3" w:name="_GoBack"/>
      <w:bookmarkEnd w:id="3"/>
      <w:r>
        <w:rPr>
          <w:b/>
          <w:i/>
          <w:sz w:val="22"/>
          <w:szCs w:val="22"/>
          <w:lang w:val="en-US" w:eastAsia="ja-JP"/>
        </w:rPr>
        <w:t xml:space="preserve">Gain </w:t>
      </w:r>
      <w:r w:rsidR="00A51963" w:rsidRPr="00B721C0">
        <w:rPr>
          <w:b/>
          <w:i/>
          <w:sz w:val="22"/>
          <w:szCs w:val="22"/>
          <w:lang w:eastAsia="ja-JP"/>
        </w:rPr>
        <w:t>from SRS coverage enhancement</w:t>
      </w:r>
      <w:r w:rsidR="00A51963">
        <w:rPr>
          <w:b/>
          <w:i/>
          <w:sz w:val="22"/>
          <w:szCs w:val="22"/>
          <w:lang w:eastAsia="ja-JP"/>
        </w:rPr>
        <w:t xml:space="preserve">: </w:t>
      </w:r>
    </w:p>
    <w:p w14:paraId="6410D540" w14:textId="59D4B77C" w:rsidR="00532357" w:rsidRDefault="00A51963" w:rsidP="00A51963">
      <w:pPr>
        <w:pStyle w:val="af2"/>
        <w:numPr>
          <w:ilvl w:val="1"/>
          <w:numId w:val="38"/>
        </w:numPr>
        <w:spacing w:after="120"/>
        <w:ind w:leftChars="0"/>
        <w:rPr>
          <w:b/>
          <w:i/>
          <w:sz w:val="22"/>
          <w:szCs w:val="22"/>
          <w:lang w:eastAsia="ja-JP"/>
        </w:rPr>
      </w:pPr>
      <w:r w:rsidRPr="00CA2E3F">
        <w:rPr>
          <w:b/>
          <w:i/>
          <w:sz w:val="22"/>
          <w:szCs w:val="22"/>
          <w:lang w:eastAsia="ja-JP"/>
        </w:rPr>
        <w:t>link-level simulation for the number of addition</w:t>
      </w:r>
      <w:r w:rsidR="00523013">
        <w:rPr>
          <w:b/>
          <w:i/>
          <w:sz w:val="22"/>
          <w:szCs w:val="22"/>
          <w:lang w:eastAsia="ja-JP"/>
        </w:rPr>
        <w:t>al</w:t>
      </w:r>
      <w:r w:rsidRPr="00CA2E3F">
        <w:rPr>
          <w:b/>
          <w:i/>
          <w:sz w:val="22"/>
          <w:szCs w:val="22"/>
          <w:lang w:eastAsia="ja-JP"/>
        </w:rPr>
        <w:t xml:space="preserve"> SRS symbols</w:t>
      </w:r>
      <w:r>
        <w:rPr>
          <w:b/>
          <w:i/>
          <w:sz w:val="22"/>
          <w:szCs w:val="22"/>
          <w:lang w:eastAsia="ja-JP"/>
        </w:rPr>
        <w:t xml:space="preserve"> </w:t>
      </w:r>
      <w:r w:rsidR="0008074E">
        <w:rPr>
          <w:b/>
          <w:i/>
          <w:sz w:val="22"/>
          <w:szCs w:val="22"/>
          <w:lang w:eastAsia="ja-JP"/>
        </w:rPr>
        <w:t>for a UE</w:t>
      </w:r>
    </w:p>
    <w:p w14:paraId="31CDDE22" w14:textId="508FE624" w:rsidR="00A51963" w:rsidRPr="00CA2E3F" w:rsidRDefault="00A51963" w:rsidP="00A51963">
      <w:pPr>
        <w:pStyle w:val="af2"/>
        <w:numPr>
          <w:ilvl w:val="1"/>
          <w:numId w:val="38"/>
        </w:numPr>
        <w:spacing w:after="120"/>
        <w:ind w:leftChars="0"/>
        <w:rPr>
          <w:b/>
          <w:i/>
          <w:sz w:val="22"/>
          <w:szCs w:val="22"/>
          <w:lang w:eastAsia="ja-JP"/>
        </w:rPr>
      </w:pPr>
      <w:r w:rsidRPr="00CA2E3F">
        <w:rPr>
          <w:b/>
          <w:i/>
          <w:sz w:val="22"/>
          <w:szCs w:val="22"/>
          <w:lang w:eastAsia="ja-JP"/>
        </w:rPr>
        <w:t>system-level simulation for SRS resource allocation granularity</w:t>
      </w:r>
      <w:r w:rsidR="0008074E">
        <w:rPr>
          <w:b/>
          <w:i/>
          <w:sz w:val="22"/>
          <w:szCs w:val="22"/>
          <w:lang w:eastAsia="ja-JP"/>
        </w:rPr>
        <w:t xml:space="preserve"> for a cell</w:t>
      </w:r>
    </w:p>
    <w:p w14:paraId="41CF8FE0" w14:textId="7E24D8B7" w:rsidR="00A51963" w:rsidRDefault="00860D2E" w:rsidP="00A51963">
      <w:pPr>
        <w:pStyle w:val="af2"/>
        <w:numPr>
          <w:ilvl w:val="0"/>
          <w:numId w:val="38"/>
        </w:numPr>
        <w:ind w:leftChars="0"/>
        <w:rPr>
          <w:b/>
          <w:i/>
          <w:sz w:val="22"/>
          <w:szCs w:val="22"/>
          <w:lang w:eastAsia="ja-JP"/>
        </w:rPr>
      </w:pPr>
      <w:r>
        <w:rPr>
          <w:b/>
          <w:i/>
          <w:sz w:val="22"/>
          <w:szCs w:val="22"/>
          <w:lang w:eastAsia="ja-JP"/>
        </w:rPr>
        <w:t xml:space="preserve">loss </w:t>
      </w:r>
      <w:r w:rsidR="00A51963" w:rsidRPr="00B721C0">
        <w:rPr>
          <w:b/>
          <w:i/>
          <w:sz w:val="22"/>
          <w:szCs w:val="22"/>
          <w:lang w:eastAsia="ja-JP"/>
        </w:rPr>
        <w:t xml:space="preserve">from the </w:t>
      </w:r>
      <w:r w:rsidR="002C7332">
        <w:rPr>
          <w:b/>
          <w:i/>
          <w:sz w:val="22"/>
          <w:szCs w:val="22"/>
          <w:lang w:eastAsia="ja-JP"/>
        </w:rPr>
        <w:t>impact</w:t>
      </w:r>
      <w:r w:rsidR="00A51963" w:rsidRPr="00B721C0">
        <w:rPr>
          <w:b/>
          <w:i/>
          <w:sz w:val="22"/>
          <w:szCs w:val="22"/>
          <w:lang w:eastAsia="ja-JP"/>
        </w:rPr>
        <w:t xml:space="preserve"> </w:t>
      </w:r>
      <w:r w:rsidR="002C7332">
        <w:rPr>
          <w:b/>
          <w:i/>
          <w:sz w:val="22"/>
          <w:szCs w:val="22"/>
          <w:lang w:eastAsia="ja-JP"/>
        </w:rPr>
        <w:t>on HARQ-</w:t>
      </w:r>
      <w:r w:rsidR="00A51963" w:rsidRPr="00B721C0">
        <w:rPr>
          <w:b/>
          <w:i/>
          <w:sz w:val="22"/>
          <w:szCs w:val="22"/>
          <w:lang w:eastAsia="ja-JP"/>
        </w:rPr>
        <w:t>ACK/NACK</w:t>
      </w:r>
      <w:r w:rsidR="00A51963">
        <w:rPr>
          <w:b/>
          <w:i/>
          <w:sz w:val="22"/>
          <w:szCs w:val="22"/>
          <w:lang w:eastAsia="ja-JP"/>
        </w:rPr>
        <w:t xml:space="preserve">: </w:t>
      </w:r>
    </w:p>
    <w:p w14:paraId="52CF4FD4" w14:textId="77777777" w:rsidR="00A51963" w:rsidRPr="00B721C0" w:rsidRDefault="00A51963" w:rsidP="00A51963">
      <w:pPr>
        <w:pStyle w:val="af2"/>
        <w:numPr>
          <w:ilvl w:val="1"/>
          <w:numId w:val="38"/>
        </w:numPr>
        <w:ind w:leftChars="0"/>
        <w:rPr>
          <w:b/>
          <w:i/>
          <w:sz w:val="22"/>
          <w:szCs w:val="22"/>
          <w:lang w:eastAsia="ja-JP"/>
        </w:rPr>
      </w:pPr>
      <w:r w:rsidRPr="00CA2E3F">
        <w:rPr>
          <w:b/>
          <w:i/>
          <w:sz w:val="22"/>
          <w:szCs w:val="22"/>
          <w:lang w:eastAsia="ja-JP"/>
        </w:rPr>
        <w:t>theoretical analysis</w:t>
      </w:r>
    </w:p>
    <w:p w14:paraId="37EDE3D2" w14:textId="5754FDFC" w:rsidR="00A51963" w:rsidRDefault="00A51963" w:rsidP="00A51963">
      <w:pPr>
        <w:rPr>
          <w:b/>
          <w:i/>
          <w:lang w:eastAsia="ja-JP"/>
        </w:rPr>
      </w:pPr>
      <w:r>
        <w:rPr>
          <w:b/>
          <w:i/>
          <w:lang w:eastAsia="ja-JP"/>
        </w:rPr>
        <w:t>Proposal 3</w:t>
      </w:r>
      <w:r w:rsidRPr="00051658">
        <w:rPr>
          <w:b/>
          <w:i/>
          <w:lang w:eastAsia="ja-JP"/>
        </w:rPr>
        <w:t xml:space="preserve">: </w:t>
      </w:r>
      <w:r>
        <w:rPr>
          <w:b/>
          <w:i/>
          <w:lang w:eastAsia="ja-JP"/>
        </w:rPr>
        <w:t xml:space="preserve">Methodology </w:t>
      </w:r>
      <w:r w:rsidR="005F3173">
        <w:rPr>
          <w:b/>
          <w:i/>
          <w:lang w:eastAsia="ja-JP"/>
        </w:rPr>
        <w:t xml:space="preserve">for evaluation </w:t>
      </w:r>
      <w:r>
        <w:rPr>
          <w:b/>
          <w:i/>
          <w:lang w:eastAsia="ja-JP"/>
        </w:rPr>
        <w:t>of uplink throughput degradation:</w:t>
      </w:r>
    </w:p>
    <w:p w14:paraId="57C41B31" w14:textId="56ECB08B" w:rsidR="00A51963" w:rsidRPr="00A51963" w:rsidRDefault="00A51963" w:rsidP="00D43572">
      <w:pPr>
        <w:pStyle w:val="af2"/>
        <w:numPr>
          <w:ilvl w:val="0"/>
          <w:numId w:val="38"/>
        </w:numPr>
        <w:ind w:leftChars="0"/>
        <w:rPr>
          <w:b/>
          <w:i/>
          <w:sz w:val="22"/>
          <w:szCs w:val="22"/>
          <w:lang w:eastAsia="ja-JP"/>
        </w:rPr>
      </w:pPr>
      <w:r w:rsidRPr="00CA2E3F">
        <w:rPr>
          <w:b/>
          <w:i/>
          <w:sz w:val="22"/>
          <w:szCs w:val="22"/>
          <w:lang w:eastAsia="ja-JP"/>
        </w:rPr>
        <w:t>theoretical analysis</w:t>
      </w:r>
    </w:p>
    <w:bookmarkEnd w:id="2"/>
    <w:p w14:paraId="4B8BCB22" w14:textId="77777777" w:rsidR="00E03F7B" w:rsidRDefault="00E03F7B" w:rsidP="00E03F7B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p w14:paraId="4CFCB490" w14:textId="15A7D0A8" w:rsidR="00E03F7B" w:rsidRDefault="00E03F7B" w:rsidP="002D4C6B">
      <w:pPr>
        <w:pStyle w:val="1"/>
        <w:numPr>
          <w:ilvl w:val="0"/>
          <w:numId w:val="0"/>
        </w:numPr>
        <w:ind w:left="432" w:hanging="432"/>
      </w:pPr>
      <w:r w:rsidRPr="002D4C6B">
        <w:t>Appendix A</w:t>
      </w:r>
    </w:p>
    <w:p w14:paraId="02537109" w14:textId="5F0A2E0B" w:rsidR="00B166C8" w:rsidRPr="002C7332" w:rsidRDefault="00F36F4B" w:rsidP="002C7332">
      <w:pPr>
        <w:jc w:val="center"/>
        <w:rPr>
          <w:lang w:eastAsia="zh-CN"/>
        </w:rPr>
      </w:pPr>
      <w:r>
        <w:rPr>
          <w:lang w:eastAsia="zh-CN"/>
        </w:rPr>
        <w:t xml:space="preserve">Table 1 </w:t>
      </w:r>
      <w:r w:rsidR="00B166C8">
        <w:rPr>
          <w:lang w:eastAsia="zh-CN"/>
        </w:rPr>
        <w:t>S</w:t>
      </w:r>
      <w:r w:rsidR="00B166C8">
        <w:rPr>
          <w:rFonts w:hint="eastAsia"/>
          <w:lang w:eastAsia="zh-CN"/>
        </w:rPr>
        <w:t xml:space="preserve">imulation </w:t>
      </w:r>
      <w:r w:rsidR="00B166C8">
        <w:rPr>
          <w:lang w:eastAsia="zh-CN"/>
        </w:rPr>
        <w:t>parameters for link level simulation</w:t>
      </w:r>
    </w:p>
    <w:tbl>
      <w:tblPr>
        <w:tblW w:w="6982" w:type="dxa"/>
        <w:jc w:val="center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944"/>
        <w:gridCol w:w="4038"/>
      </w:tblGrid>
      <w:tr w:rsidR="006C2C6F" w:rsidRPr="00507D61" w14:paraId="21ED8950" w14:textId="77777777" w:rsidTr="006C2C6F">
        <w:trPr>
          <w:trHeight w:val="249"/>
          <w:tblCellSpacing w:w="0" w:type="dxa"/>
          <w:jc w:val="center"/>
        </w:trPr>
        <w:tc>
          <w:tcPr>
            <w:tcW w:w="2944" w:type="dxa"/>
            <w:vAlign w:val="center"/>
          </w:tcPr>
          <w:p w14:paraId="3775BD24" w14:textId="77777777" w:rsidR="006C2C6F" w:rsidRPr="00507D61" w:rsidRDefault="006C2C6F" w:rsidP="0013611D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507D61">
              <w:rPr>
                <w:rFonts w:hint="eastAsia"/>
                <w:sz w:val="20"/>
                <w:szCs w:val="20"/>
                <w:lang w:eastAsia="zh-CN"/>
              </w:rPr>
              <w:t>System Bandwidth</w:t>
            </w:r>
          </w:p>
        </w:tc>
        <w:tc>
          <w:tcPr>
            <w:tcW w:w="4038" w:type="dxa"/>
          </w:tcPr>
          <w:p w14:paraId="3AE5EE23" w14:textId="230AA648" w:rsidR="006C2C6F" w:rsidRPr="00507D61" w:rsidRDefault="006C2C6F" w:rsidP="0013611D">
            <w:pPr>
              <w:pStyle w:val="tablecell"/>
              <w:ind w:right="220"/>
              <w:jc w:val="center"/>
              <w:rPr>
                <w:sz w:val="20"/>
                <w:szCs w:val="20"/>
                <w:lang w:eastAsia="zh-CN"/>
              </w:rPr>
            </w:pPr>
            <w:r w:rsidRPr="00507D61">
              <w:rPr>
                <w:rFonts w:hint="eastAsia"/>
                <w:sz w:val="20"/>
                <w:szCs w:val="20"/>
                <w:lang w:eastAsia="zh-CN"/>
              </w:rPr>
              <w:t>10MHz</w:t>
            </w:r>
            <w:r w:rsidRPr="00507D61">
              <w:rPr>
                <w:sz w:val="20"/>
                <w:szCs w:val="20"/>
                <w:lang w:eastAsia="zh-CN"/>
              </w:rPr>
              <w:t xml:space="preserve"> </w:t>
            </w:r>
            <w:r w:rsidRPr="00507D61">
              <w:rPr>
                <w:rFonts w:hint="eastAsia"/>
                <w:sz w:val="20"/>
                <w:szCs w:val="20"/>
                <w:lang w:eastAsia="zh-CN"/>
              </w:rPr>
              <w:t>(</w:t>
            </w:r>
            <w:r w:rsidRPr="00507D61">
              <w:rPr>
                <w:sz w:val="20"/>
                <w:szCs w:val="20"/>
                <w:lang w:eastAsia="zh-CN"/>
              </w:rPr>
              <w:t>50RBs</w:t>
            </w:r>
            <w:r w:rsidRPr="00507D61">
              <w:rPr>
                <w:rFonts w:hint="eastAsia"/>
                <w:sz w:val="20"/>
                <w:szCs w:val="20"/>
                <w:lang w:eastAsia="zh-CN"/>
              </w:rPr>
              <w:t>)</w:t>
            </w:r>
          </w:p>
        </w:tc>
      </w:tr>
      <w:tr w:rsidR="006C2C6F" w:rsidRPr="00507D61" w14:paraId="25D6C82C" w14:textId="77777777" w:rsidTr="006C2C6F">
        <w:trPr>
          <w:trHeight w:val="249"/>
          <w:tblCellSpacing w:w="0" w:type="dxa"/>
          <w:jc w:val="center"/>
        </w:trPr>
        <w:tc>
          <w:tcPr>
            <w:tcW w:w="2944" w:type="dxa"/>
            <w:vAlign w:val="center"/>
          </w:tcPr>
          <w:p w14:paraId="4170846A" w14:textId="3BCA036C" w:rsidR="006C2C6F" w:rsidRPr="00507D61" w:rsidRDefault="006C2C6F" w:rsidP="0013611D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Carrier frequency</w:t>
            </w:r>
          </w:p>
        </w:tc>
        <w:tc>
          <w:tcPr>
            <w:tcW w:w="4038" w:type="dxa"/>
          </w:tcPr>
          <w:p w14:paraId="1494A6FC" w14:textId="4FF20BFE" w:rsidR="006C2C6F" w:rsidRPr="00507D61" w:rsidRDefault="006C2C6F" w:rsidP="0013611D">
            <w:pPr>
              <w:pStyle w:val="tablecell"/>
              <w:ind w:right="22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2GHz</w:t>
            </w:r>
          </w:p>
        </w:tc>
      </w:tr>
      <w:tr w:rsidR="006C2C6F" w:rsidRPr="00507D61" w14:paraId="0FF2C94E" w14:textId="77777777" w:rsidTr="006C2C6F">
        <w:trPr>
          <w:trHeight w:val="249"/>
          <w:tblCellSpacing w:w="0" w:type="dxa"/>
          <w:jc w:val="center"/>
        </w:trPr>
        <w:tc>
          <w:tcPr>
            <w:tcW w:w="2944" w:type="dxa"/>
            <w:vAlign w:val="center"/>
          </w:tcPr>
          <w:p w14:paraId="0065EECD" w14:textId="77777777" w:rsidR="006C2C6F" w:rsidRPr="00507D61" w:rsidRDefault="006C2C6F" w:rsidP="0013611D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System</w:t>
            </w:r>
          </w:p>
        </w:tc>
        <w:tc>
          <w:tcPr>
            <w:tcW w:w="4038" w:type="dxa"/>
          </w:tcPr>
          <w:p w14:paraId="6186EB03" w14:textId="1BCFC418" w:rsidR="006C2C6F" w:rsidRPr="00507D61" w:rsidRDefault="006C2C6F" w:rsidP="0013611D">
            <w:pPr>
              <w:pStyle w:val="tablecell"/>
              <w:ind w:right="22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TDD</w:t>
            </w:r>
            <w:r>
              <w:rPr>
                <w:sz w:val="20"/>
                <w:szCs w:val="20"/>
                <w:lang w:eastAsia="zh-CN"/>
              </w:rPr>
              <w:t xml:space="preserve">, </w:t>
            </w:r>
            <w:r w:rsidRPr="006C2C6F">
              <w:rPr>
                <w:sz w:val="20"/>
                <w:szCs w:val="20"/>
                <w:lang w:eastAsia="zh-CN"/>
              </w:rPr>
              <w:t>LTE Configuration 2</w:t>
            </w:r>
          </w:p>
        </w:tc>
      </w:tr>
      <w:tr w:rsidR="006C2C6F" w:rsidRPr="006C2C6F" w14:paraId="20FB0DEA" w14:textId="77777777" w:rsidTr="006C2C6F">
        <w:trPr>
          <w:trHeight w:val="249"/>
          <w:tblCellSpacing w:w="0" w:type="dxa"/>
          <w:jc w:val="center"/>
        </w:trPr>
        <w:tc>
          <w:tcPr>
            <w:tcW w:w="2944" w:type="dxa"/>
            <w:vAlign w:val="center"/>
          </w:tcPr>
          <w:p w14:paraId="0F100E77" w14:textId="4332B379" w:rsidR="006C2C6F" w:rsidRDefault="006C2C6F" w:rsidP="0013611D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6C2C6F">
              <w:rPr>
                <w:sz w:val="20"/>
                <w:szCs w:val="20"/>
                <w:lang w:eastAsia="zh-CN"/>
              </w:rPr>
              <w:t>Subcarrier spacing</w:t>
            </w:r>
          </w:p>
        </w:tc>
        <w:tc>
          <w:tcPr>
            <w:tcW w:w="4038" w:type="dxa"/>
          </w:tcPr>
          <w:p w14:paraId="7607B6C1" w14:textId="4D47F669" w:rsidR="006C2C6F" w:rsidRDefault="006C2C6F" w:rsidP="0013611D">
            <w:pPr>
              <w:pStyle w:val="tablecell"/>
              <w:ind w:right="22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15KHz</w:t>
            </w:r>
          </w:p>
        </w:tc>
      </w:tr>
      <w:tr w:rsidR="006C2C6F" w:rsidRPr="006C2C6F" w14:paraId="6F6FD6F8" w14:textId="77777777" w:rsidTr="006C2C6F">
        <w:trPr>
          <w:trHeight w:val="249"/>
          <w:tblCellSpacing w:w="0" w:type="dxa"/>
          <w:jc w:val="center"/>
        </w:trPr>
        <w:tc>
          <w:tcPr>
            <w:tcW w:w="2944" w:type="dxa"/>
            <w:vAlign w:val="center"/>
          </w:tcPr>
          <w:p w14:paraId="50A29F47" w14:textId="279D4FC0" w:rsidR="006C2C6F" w:rsidRPr="006C2C6F" w:rsidRDefault="006C2C6F" w:rsidP="0013611D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CP type</w:t>
            </w:r>
          </w:p>
        </w:tc>
        <w:tc>
          <w:tcPr>
            <w:tcW w:w="4038" w:type="dxa"/>
          </w:tcPr>
          <w:p w14:paraId="09C54189" w14:textId="269FD146" w:rsidR="006C2C6F" w:rsidRDefault="006C2C6F" w:rsidP="0013611D">
            <w:pPr>
              <w:pStyle w:val="tablecell"/>
              <w:ind w:right="22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Normal</w:t>
            </w:r>
          </w:p>
        </w:tc>
      </w:tr>
      <w:tr w:rsidR="006C2C6F" w:rsidRPr="006C2C6F" w14:paraId="5B10C1D0" w14:textId="77777777" w:rsidTr="006C2C6F">
        <w:trPr>
          <w:trHeight w:val="356"/>
          <w:tblCellSpacing w:w="0" w:type="dxa"/>
          <w:jc w:val="center"/>
        </w:trPr>
        <w:tc>
          <w:tcPr>
            <w:tcW w:w="2944" w:type="dxa"/>
            <w:vAlign w:val="center"/>
          </w:tcPr>
          <w:p w14:paraId="702176D2" w14:textId="546709F1" w:rsidR="006C2C6F" w:rsidRPr="00507D61" w:rsidRDefault="006C2C6F" w:rsidP="0013611D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eNB antenna configuration</w:t>
            </w:r>
          </w:p>
        </w:tc>
        <w:tc>
          <w:tcPr>
            <w:tcW w:w="4038" w:type="dxa"/>
          </w:tcPr>
          <w:p w14:paraId="4ED84D0D" w14:textId="16F7EEE2" w:rsidR="006C2C6F" w:rsidRPr="00983D71" w:rsidRDefault="006C2C6F" w:rsidP="0013611D">
            <w:pPr>
              <w:pStyle w:val="tablecell"/>
              <w:ind w:right="22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8T</w:t>
            </w:r>
          </w:p>
        </w:tc>
      </w:tr>
      <w:tr w:rsidR="006C2C6F" w:rsidRPr="006C2C6F" w14:paraId="28A1ED47" w14:textId="77777777" w:rsidTr="006C2C6F">
        <w:trPr>
          <w:trHeight w:val="291"/>
          <w:tblCellSpacing w:w="0" w:type="dxa"/>
          <w:jc w:val="center"/>
        </w:trPr>
        <w:tc>
          <w:tcPr>
            <w:tcW w:w="2944" w:type="dxa"/>
            <w:vAlign w:val="center"/>
          </w:tcPr>
          <w:p w14:paraId="2CE83D74" w14:textId="77777777" w:rsidR="006C2C6F" w:rsidRPr="00507D61" w:rsidRDefault="006C2C6F" w:rsidP="0013611D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UE antenna configuration</w:t>
            </w:r>
          </w:p>
        </w:tc>
        <w:tc>
          <w:tcPr>
            <w:tcW w:w="4038" w:type="dxa"/>
          </w:tcPr>
          <w:p w14:paraId="648A4C67" w14:textId="645D8AC1" w:rsidR="006C2C6F" w:rsidRPr="00983D71" w:rsidRDefault="006C2C6F" w:rsidP="0013611D">
            <w:pPr>
              <w:pStyle w:val="tablecell"/>
              <w:ind w:right="22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2T/2</w:t>
            </w:r>
            <w:r w:rsidRPr="00983D71">
              <w:rPr>
                <w:sz w:val="20"/>
                <w:szCs w:val="20"/>
                <w:lang w:eastAsia="zh-CN"/>
              </w:rPr>
              <w:t>R</w:t>
            </w:r>
          </w:p>
        </w:tc>
      </w:tr>
      <w:tr w:rsidR="006C2C6F" w:rsidRPr="00507D61" w14:paraId="796D0EAF" w14:textId="77777777" w:rsidTr="006C2C6F">
        <w:trPr>
          <w:trHeight w:val="249"/>
          <w:tblCellSpacing w:w="0" w:type="dxa"/>
          <w:jc w:val="center"/>
        </w:trPr>
        <w:tc>
          <w:tcPr>
            <w:tcW w:w="2944" w:type="dxa"/>
            <w:vAlign w:val="center"/>
          </w:tcPr>
          <w:p w14:paraId="60C5387B" w14:textId="77777777" w:rsidR="006C2C6F" w:rsidRPr="00507D61" w:rsidRDefault="006C2C6F" w:rsidP="0013611D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507D61">
              <w:rPr>
                <w:rFonts w:hint="eastAsia"/>
                <w:sz w:val="20"/>
                <w:szCs w:val="20"/>
                <w:lang w:eastAsia="zh-CN"/>
              </w:rPr>
              <w:t>Channel model</w:t>
            </w:r>
          </w:p>
        </w:tc>
        <w:tc>
          <w:tcPr>
            <w:tcW w:w="4038" w:type="dxa"/>
          </w:tcPr>
          <w:p w14:paraId="0914AE3D" w14:textId="77777777" w:rsidR="006C2C6F" w:rsidRPr="00507D61" w:rsidRDefault="006C2C6F" w:rsidP="0013611D">
            <w:pPr>
              <w:pStyle w:val="tablecell"/>
              <w:ind w:right="22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EPA</w:t>
            </w:r>
          </w:p>
        </w:tc>
      </w:tr>
      <w:tr w:rsidR="006C2C6F" w:rsidRPr="006C2C6F" w14:paraId="0ABDCB97" w14:textId="77777777" w:rsidTr="006C2C6F">
        <w:trPr>
          <w:trHeight w:val="218"/>
          <w:tblCellSpacing w:w="0" w:type="dxa"/>
          <w:jc w:val="center"/>
        </w:trPr>
        <w:tc>
          <w:tcPr>
            <w:tcW w:w="2944" w:type="dxa"/>
            <w:vAlign w:val="center"/>
          </w:tcPr>
          <w:p w14:paraId="671878CF" w14:textId="505DCB71" w:rsidR="006C2C6F" w:rsidRDefault="006C2C6F" w:rsidP="0013611D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SRS periodicity </w:t>
            </w:r>
          </w:p>
        </w:tc>
        <w:tc>
          <w:tcPr>
            <w:tcW w:w="4038" w:type="dxa"/>
          </w:tcPr>
          <w:p w14:paraId="30DF89FF" w14:textId="39527C6D" w:rsidR="006C2C6F" w:rsidRDefault="006C2C6F" w:rsidP="0013611D">
            <w:pPr>
              <w:pStyle w:val="tablecell"/>
              <w:ind w:right="22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5ms</w:t>
            </w:r>
          </w:p>
        </w:tc>
      </w:tr>
      <w:tr w:rsidR="006C2C6F" w:rsidRPr="006C2C6F" w14:paraId="06693667" w14:textId="77777777" w:rsidTr="006C2C6F">
        <w:trPr>
          <w:trHeight w:val="332"/>
          <w:tblCellSpacing w:w="0" w:type="dxa"/>
          <w:jc w:val="center"/>
        </w:trPr>
        <w:tc>
          <w:tcPr>
            <w:tcW w:w="2944" w:type="dxa"/>
            <w:vAlign w:val="center"/>
          </w:tcPr>
          <w:p w14:paraId="27441408" w14:textId="5C828CAB" w:rsidR="006C2C6F" w:rsidRDefault="006C2C6F" w:rsidP="0013611D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SRS process delay</w:t>
            </w:r>
          </w:p>
        </w:tc>
        <w:tc>
          <w:tcPr>
            <w:tcW w:w="4038" w:type="dxa"/>
          </w:tcPr>
          <w:p w14:paraId="79C14461" w14:textId="175B5810" w:rsidR="006C2C6F" w:rsidRDefault="006C2C6F" w:rsidP="0013611D">
            <w:pPr>
              <w:pStyle w:val="tablecell"/>
              <w:ind w:right="22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1ms</w:t>
            </w:r>
          </w:p>
        </w:tc>
      </w:tr>
      <w:tr w:rsidR="006C2C6F" w:rsidRPr="006C2C6F" w14:paraId="52DE5C38" w14:textId="77777777" w:rsidTr="006C2C6F">
        <w:trPr>
          <w:trHeight w:val="249"/>
          <w:tblCellSpacing w:w="0" w:type="dxa"/>
          <w:jc w:val="center"/>
        </w:trPr>
        <w:tc>
          <w:tcPr>
            <w:tcW w:w="2944" w:type="dxa"/>
            <w:vAlign w:val="center"/>
          </w:tcPr>
          <w:p w14:paraId="2E380C11" w14:textId="7F11CBC2" w:rsidR="006C2C6F" w:rsidRPr="00507D61" w:rsidRDefault="006C2C6F" w:rsidP="0013611D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Rank </w:t>
            </w:r>
          </w:p>
        </w:tc>
        <w:tc>
          <w:tcPr>
            <w:tcW w:w="4038" w:type="dxa"/>
          </w:tcPr>
          <w:p w14:paraId="3733A219" w14:textId="074593E1" w:rsidR="006C2C6F" w:rsidRPr="00507D61" w:rsidRDefault="00634B3D" w:rsidP="0013611D">
            <w:pPr>
              <w:pStyle w:val="tablecell"/>
              <w:ind w:right="22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Fixed, r</w:t>
            </w:r>
            <w:r w:rsidR="006C2C6F">
              <w:rPr>
                <w:sz w:val="20"/>
                <w:szCs w:val="20"/>
                <w:lang w:eastAsia="zh-CN"/>
              </w:rPr>
              <w:t>ank=1</w:t>
            </w:r>
          </w:p>
        </w:tc>
      </w:tr>
      <w:tr w:rsidR="006C2C6F" w:rsidRPr="006C2C6F" w14:paraId="0F6FA156" w14:textId="77777777" w:rsidTr="006C2C6F">
        <w:trPr>
          <w:trHeight w:val="249"/>
          <w:tblCellSpacing w:w="0" w:type="dxa"/>
          <w:jc w:val="center"/>
        </w:trPr>
        <w:tc>
          <w:tcPr>
            <w:tcW w:w="2944" w:type="dxa"/>
            <w:vAlign w:val="center"/>
          </w:tcPr>
          <w:p w14:paraId="1AED92BE" w14:textId="221EBD31" w:rsidR="006C2C6F" w:rsidRDefault="006C2C6F" w:rsidP="0013611D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MCS</w:t>
            </w:r>
          </w:p>
        </w:tc>
        <w:tc>
          <w:tcPr>
            <w:tcW w:w="4038" w:type="dxa"/>
          </w:tcPr>
          <w:p w14:paraId="27234736" w14:textId="489EA4FB" w:rsidR="006C2C6F" w:rsidRDefault="006C2C6F" w:rsidP="0013611D">
            <w:pPr>
              <w:pStyle w:val="tablecell"/>
              <w:ind w:right="22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AMC with Olla</w:t>
            </w:r>
          </w:p>
        </w:tc>
      </w:tr>
      <w:tr w:rsidR="006C2C6F" w:rsidRPr="006C2C6F" w14:paraId="1572ABC5" w14:textId="77777777" w:rsidTr="006C2C6F">
        <w:trPr>
          <w:trHeight w:val="249"/>
          <w:tblCellSpacing w:w="0" w:type="dxa"/>
          <w:jc w:val="center"/>
        </w:trPr>
        <w:tc>
          <w:tcPr>
            <w:tcW w:w="2944" w:type="dxa"/>
            <w:vAlign w:val="center"/>
          </w:tcPr>
          <w:p w14:paraId="69CF3011" w14:textId="70A3114D" w:rsidR="006C2C6F" w:rsidRDefault="006C2C6F" w:rsidP="006C2C6F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507D61">
              <w:rPr>
                <w:rFonts w:hint="eastAsia"/>
                <w:sz w:val="20"/>
                <w:szCs w:val="20"/>
                <w:lang w:eastAsia="zh-CN"/>
              </w:rPr>
              <w:lastRenderedPageBreak/>
              <w:t>Feedback assumption</w:t>
            </w:r>
          </w:p>
        </w:tc>
        <w:tc>
          <w:tcPr>
            <w:tcW w:w="4038" w:type="dxa"/>
          </w:tcPr>
          <w:p w14:paraId="4C73E706" w14:textId="5834713A" w:rsidR="006C2C6F" w:rsidRDefault="006C2C6F" w:rsidP="006C2C6F">
            <w:pPr>
              <w:pStyle w:val="tablecell"/>
              <w:ind w:right="220"/>
              <w:jc w:val="center"/>
              <w:rPr>
                <w:sz w:val="20"/>
                <w:szCs w:val="20"/>
                <w:lang w:eastAsia="zh-CN"/>
              </w:rPr>
            </w:pPr>
            <w:r w:rsidRPr="00983D71">
              <w:rPr>
                <w:rFonts w:hint="eastAsia"/>
                <w:sz w:val="20"/>
                <w:szCs w:val="20"/>
                <w:lang w:eastAsia="zh-CN"/>
              </w:rPr>
              <w:t>PU</w:t>
            </w:r>
            <w:r>
              <w:rPr>
                <w:rFonts w:hint="eastAsia"/>
                <w:sz w:val="20"/>
                <w:szCs w:val="20"/>
                <w:lang w:eastAsia="zh-CN"/>
              </w:rPr>
              <w:t>S</w:t>
            </w:r>
            <w:r w:rsidRPr="00983D71">
              <w:rPr>
                <w:rFonts w:hint="eastAsia"/>
                <w:sz w:val="20"/>
                <w:szCs w:val="20"/>
                <w:lang w:eastAsia="zh-CN"/>
              </w:rPr>
              <w:t xml:space="preserve">CH </w:t>
            </w:r>
            <w:r w:rsidR="00F1370D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983D71">
              <w:rPr>
                <w:rFonts w:hint="eastAsia"/>
                <w:sz w:val="20"/>
                <w:szCs w:val="20"/>
                <w:lang w:eastAsia="zh-CN"/>
              </w:rPr>
              <w:t>-</w:t>
            </w:r>
            <w:r w:rsidR="00F1370D">
              <w:rPr>
                <w:rFonts w:hint="eastAsia"/>
                <w:sz w:val="20"/>
                <w:szCs w:val="20"/>
                <w:lang w:eastAsia="zh-CN"/>
              </w:rPr>
              <w:t>2</w:t>
            </w:r>
          </w:p>
        </w:tc>
      </w:tr>
      <w:tr w:rsidR="00EB29AC" w:rsidRPr="006C2C6F" w14:paraId="063EFC63" w14:textId="77777777" w:rsidTr="006C2C6F">
        <w:trPr>
          <w:trHeight w:val="249"/>
          <w:tblCellSpacing w:w="0" w:type="dxa"/>
          <w:jc w:val="center"/>
        </w:trPr>
        <w:tc>
          <w:tcPr>
            <w:tcW w:w="2944" w:type="dxa"/>
            <w:vAlign w:val="center"/>
          </w:tcPr>
          <w:p w14:paraId="634E2CA3" w14:textId="4CAC88CD" w:rsidR="00EB29AC" w:rsidRPr="00507D61" w:rsidRDefault="00EB29AC" w:rsidP="00EB29AC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507D61">
              <w:rPr>
                <w:rFonts w:hint="eastAsia"/>
                <w:sz w:val="20"/>
                <w:szCs w:val="20"/>
                <w:lang w:eastAsia="zh-CN"/>
              </w:rPr>
              <w:t>UE speed</w:t>
            </w:r>
          </w:p>
        </w:tc>
        <w:tc>
          <w:tcPr>
            <w:tcW w:w="4038" w:type="dxa"/>
          </w:tcPr>
          <w:p w14:paraId="491358B5" w14:textId="2EB95028" w:rsidR="00EB29AC" w:rsidRPr="00983D71" w:rsidRDefault="00D25CDD" w:rsidP="00EB29AC">
            <w:pPr>
              <w:pStyle w:val="tablecell"/>
              <w:ind w:right="22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="00EB29AC" w:rsidRPr="00507D61">
              <w:rPr>
                <w:rFonts w:hint="eastAsia"/>
                <w:sz w:val="20"/>
                <w:szCs w:val="20"/>
                <w:lang w:eastAsia="zh-CN"/>
              </w:rPr>
              <w:t>km/h</w:t>
            </w:r>
          </w:p>
        </w:tc>
      </w:tr>
    </w:tbl>
    <w:p w14:paraId="61FC766D" w14:textId="77777777" w:rsidR="00E03F7B" w:rsidRDefault="00E03F7B" w:rsidP="00E03F7B">
      <w:pPr>
        <w:pStyle w:val="References"/>
        <w:numPr>
          <w:ilvl w:val="0"/>
          <w:numId w:val="0"/>
        </w:numPr>
        <w:ind w:left="360" w:hanging="360"/>
        <w:rPr>
          <w:b/>
          <w:lang w:eastAsia="zh-CN"/>
        </w:rPr>
      </w:pPr>
    </w:p>
    <w:p w14:paraId="7ECB0BA6" w14:textId="77777777" w:rsidR="00B166C8" w:rsidRDefault="00B166C8" w:rsidP="00E03F7B">
      <w:pPr>
        <w:pStyle w:val="References"/>
        <w:numPr>
          <w:ilvl w:val="0"/>
          <w:numId w:val="0"/>
        </w:numPr>
        <w:ind w:left="360" w:hanging="360"/>
        <w:rPr>
          <w:b/>
          <w:lang w:eastAsia="zh-CN"/>
        </w:rPr>
      </w:pPr>
    </w:p>
    <w:p w14:paraId="0197DB16" w14:textId="130B53C0" w:rsidR="00EE4E6B" w:rsidRDefault="00EE4E6B" w:rsidP="00EE4E6B">
      <w:pPr>
        <w:pStyle w:val="1"/>
        <w:numPr>
          <w:ilvl w:val="0"/>
          <w:numId w:val="0"/>
        </w:numPr>
        <w:ind w:left="432" w:hanging="432"/>
      </w:pPr>
      <w:r>
        <w:t>Appendix B</w:t>
      </w:r>
    </w:p>
    <w:p w14:paraId="491D3C1C" w14:textId="77777777" w:rsidR="00EE4E6B" w:rsidRDefault="00EE4E6B" w:rsidP="002C7332">
      <w:pPr>
        <w:pStyle w:val="References"/>
        <w:numPr>
          <w:ilvl w:val="0"/>
          <w:numId w:val="0"/>
        </w:numPr>
        <w:ind w:left="360" w:hanging="360"/>
        <w:jc w:val="center"/>
        <w:rPr>
          <w:sz w:val="22"/>
          <w:szCs w:val="22"/>
          <w:lang w:eastAsia="zh-CN"/>
        </w:rPr>
      </w:pPr>
    </w:p>
    <w:p w14:paraId="4E8AEB32" w14:textId="249544D3" w:rsidR="00B166C8" w:rsidRDefault="00F36F4B" w:rsidP="002C7332">
      <w:pPr>
        <w:pStyle w:val="References"/>
        <w:numPr>
          <w:ilvl w:val="0"/>
          <w:numId w:val="0"/>
        </w:numPr>
        <w:ind w:left="360" w:hanging="360"/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Table 2 </w:t>
      </w:r>
      <w:r w:rsidR="00B166C8" w:rsidRPr="002C7332">
        <w:rPr>
          <w:sz w:val="22"/>
          <w:szCs w:val="22"/>
          <w:lang w:eastAsia="zh-CN"/>
        </w:rPr>
        <w:t xml:space="preserve">Simulation parameters for </w:t>
      </w:r>
      <w:r w:rsidR="00B166C8">
        <w:rPr>
          <w:sz w:val="22"/>
          <w:szCs w:val="22"/>
          <w:lang w:eastAsia="zh-CN"/>
        </w:rPr>
        <w:t>system</w:t>
      </w:r>
      <w:r w:rsidR="00B166C8" w:rsidRPr="002C7332">
        <w:rPr>
          <w:sz w:val="22"/>
          <w:szCs w:val="22"/>
          <w:lang w:eastAsia="zh-CN"/>
        </w:rPr>
        <w:t xml:space="preserve"> level simulation</w:t>
      </w:r>
    </w:p>
    <w:tbl>
      <w:tblPr>
        <w:tblW w:w="8007" w:type="dxa"/>
        <w:jc w:val="center"/>
        <w:tblLook w:val="04A0" w:firstRow="1" w:lastRow="0" w:firstColumn="1" w:lastColumn="0" w:noHBand="0" w:noVBand="1"/>
      </w:tblPr>
      <w:tblGrid>
        <w:gridCol w:w="2762"/>
        <w:gridCol w:w="5245"/>
      </w:tblGrid>
      <w:tr w:rsidR="00B166C8" w:rsidRPr="00D8745E" w14:paraId="1AED7A24" w14:textId="77777777" w:rsidTr="0073779E">
        <w:trPr>
          <w:trHeight w:val="285"/>
          <w:jc w:val="center"/>
        </w:trPr>
        <w:tc>
          <w:tcPr>
            <w:tcW w:w="2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472FC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Parameters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C030B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Values</w:t>
            </w:r>
          </w:p>
        </w:tc>
      </w:tr>
      <w:tr w:rsidR="00B166C8" w14:paraId="65DE601E" w14:textId="77777777" w:rsidTr="0073779E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372F3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 xml:space="preserve">Duplex mode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D8CC7" w14:textId="2D37356B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T</w:t>
            </w:r>
            <w:r w:rsidRPr="002C7332">
              <w:rPr>
                <w:sz w:val="20"/>
                <w:szCs w:val="20"/>
                <w:lang w:eastAsia="zh-CN"/>
              </w:rPr>
              <w:t>DD</w:t>
            </w:r>
          </w:p>
        </w:tc>
      </w:tr>
      <w:tr w:rsidR="00B166C8" w14:paraId="18B727FD" w14:textId="77777777" w:rsidTr="0073779E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A5716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 xml:space="preserve">Carrier frequency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BA7F4" w14:textId="357510C9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3.5</w:t>
            </w:r>
            <w:r w:rsidRPr="002C7332">
              <w:rPr>
                <w:sz w:val="20"/>
                <w:szCs w:val="20"/>
                <w:lang w:eastAsia="zh-CN"/>
              </w:rPr>
              <w:t>GHz</w:t>
            </w:r>
          </w:p>
        </w:tc>
      </w:tr>
      <w:tr w:rsidR="00B166C8" w14:paraId="018B2117" w14:textId="77777777" w:rsidTr="0073779E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5E169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Simulation bandwidth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56471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10MHz</w:t>
            </w:r>
          </w:p>
        </w:tc>
      </w:tr>
      <w:tr w:rsidR="00B166C8" w14:paraId="451482DF" w14:textId="77777777" w:rsidTr="0073779E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12142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Channel model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5B9C4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3GPP UMa; 3GPP UMi</w:t>
            </w:r>
          </w:p>
        </w:tc>
      </w:tr>
      <w:tr w:rsidR="00B166C8" w14:paraId="717C122E" w14:textId="77777777" w:rsidTr="0073779E">
        <w:trPr>
          <w:trHeight w:val="31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D89B7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 xml:space="preserve">BS Tx power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9101E" w14:textId="1473E0B2" w:rsidR="00B166C8" w:rsidRPr="002C7332" w:rsidRDefault="00B166C8" w:rsidP="002449F9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 xml:space="preserve">46dBm; </w:t>
            </w:r>
          </w:p>
        </w:tc>
      </w:tr>
      <w:tr w:rsidR="00B166C8" w14:paraId="1C7D4222" w14:textId="77777777" w:rsidTr="0073779E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27342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BS antenna configuration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C9142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(M, N, P, Mg, Ng) = (8, 4, 2, 1, 1); (dH,dV) = (0.8, 0.5)λ</w:t>
            </w:r>
          </w:p>
        </w:tc>
      </w:tr>
      <w:tr w:rsidR="00B166C8" w14:paraId="37787B95" w14:textId="77777777" w:rsidTr="0073779E">
        <w:trPr>
          <w:trHeight w:val="42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ECBD3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BS TXRU mapping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E1D58" w14:textId="0A333FBC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(MTXRU, NTXRU, P, Mg, Ng) = (</w:t>
            </w:r>
            <w:r>
              <w:rPr>
                <w:sz w:val="20"/>
                <w:szCs w:val="20"/>
                <w:lang w:eastAsia="zh-CN"/>
              </w:rPr>
              <w:t>4</w:t>
            </w:r>
            <w:r w:rsidRPr="002C7332">
              <w:rPr>
                <w:sz w:val="20"/>
                <w:szCs w:val="20"/>
                <w:lang w:eastAsia="zh-CN"/>
              </w:rPr>
              <w:t>, 4, 2, 1, 1)</w:t>
            </w:r>
          </w:p>
        </w:tc>
      </w:tr>
      <w:tr w:rsidR="00B166C8" w14:paraId="546DB2C9" w14:textId="77777777" w:rsidTr="0073779E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9C8F7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 xml:space="preserve">UE antenna configurations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F6A4B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2Rx, Cross-polarized with 0, 90deg</w:t>
            </w:r>
          </w:p>
        </w:tc>
      </w:tr>
      <w:tr w:rsidR="00B166C8" w14:paraId="18D8B25D" w14:textId="77777777" w:rsidTr="0073779E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0A675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UE antenna height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E9D62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Follow TR36.873</w:t>
            </w:r>
          </w:p>
        </w:tc>
      </w:tr>
      <w:tr w:rsidR="00B166C8" w14:paraId="6F374013" w14:textId="77777777" w:rsidTr="0073779E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F53B4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UE antenna gain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7B09E4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Follow TR36.873</w:t>
            </w:r>
          </w:p>
        </w:tc>
      </w:tr>
      <w:tr w:rsidR="00B166C8" w14:paraId="499DE9BA" w14:textId="77777777" w:rsidTr="0073779E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20759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UE receiver noise figure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0B148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7 dB</w:t>
            </w:r>
          </w:p>
        </w:tc>
      </w:tr>
      <w:tr w:rsidR="00B166C8" w14:paraId="00CCC4EB" w14:textId="77777777" w:rsidTr="0073779E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C64DA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Traffic model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5E8B2" w14:textId="2C9A7B06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 xml:space="preserve">Non-Full buffer, FTP model 1, </w:t>
            </w:r>
            <w:r>
              <w:rPr>
                <w:sz w:val="20"/>
                <w:szCs w:val="20"/>
                <w:lang w:eastAsia="zh-CN"/>
              </w:rPr>
              <w:t>5</w:t>
            </w:r>
            <w:r w:rsidRPr="002C7332">
              <w:rPr>
                <w:sz w:val="20"/>
                <w:szCs w:val="20"/>
                <w:lang w:eastAsia="zh-CN"/>
              </w:rPr>
              <w:t>00KB packet size</w:t>
            </w:r>
          </w:p>
        </w:tc>
      </w:tr>
      <w:tr w:rsidR="00B166C8" w14:paraId="088AEA00" w14:textId="77777777" w:rsidTr="0073779E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B0D17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UE distribution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1FB28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80% Indoor</w:t>
            </w:r>
          </w:p>
          <w:p w14:paraId="75ACFDA0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20% Outdoor</w:t>
            </w:r>
          </w:p>
        </w:tc>
      </w:tr>
      <w:tr w:rsidR="00B166C8" w14:paraId="76412E49" w14:textId="77777777" w:rsidTr="0073779E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FB3AD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Scheduler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CDE19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PF</w:t>
            </w:r>
          </w:p>
        </w:tc>
      </w:tr>
      <w:tr w:rsidR="00B166C8" w14:paraId="2EF24932" w14:textId="77777777" w:rsidTr="0073779E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9921E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HARQ scheme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875C71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CC with up to 3 retransmissions</w:t>
            </w:r>
          </w:p>
        </w:tc>
      </w:tr>
      <w:tr w:rsidR="00B166C8" w14:paraId="3FEF4B01" w14:textId="77777777" w:rsidTr="0073779E">
        <w:trPr>
          <w:trHeight w:val="285"/>
          <w:jc w:val="center"/>
        </w:trPr>
        <w:tc>
          <w:tcPr>
            <w:tcW w:w="2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EDD74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UE receiver type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28043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MMSE-IRC</w:t>
            </w:r>
          </w:p>
        </w:tc>
      </w:tr>
      <w:tr w:rsidR="00B166C8" w14:paraId="01DEDC60" w14:textId="77777777" w:rsidTr="0073779E">
        <w:trPr>
          <w:trHeight w:val="285"/>
          <w:jc w:val="center"/>
        </w:trPr>
        <w:tc>
          <w:tcPr>
            <w:tcW w:w="2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D35D6" w14:textId="1126E6D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SRS configurations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26F05" w14:textId="11DBB148" w:rsidR="00B166C8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Frequency hopping with 12 RB subband</w:t>
            </w:r>
            <w:r>
              <w:rPr>
                <w:sz w:val="20"/>
                <w:szCs w:val="20"/>
                <w:lang w:eastAsia="zh-CN"/>
              </w:rPr>
              <w:t>;</w:t>
            </w:r>
          </w:p>
          <w:p w14:paraId="11C52205" w14:textId="026F324B" w:rsidR="00B166C8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Case1: one symbols in a subframe for SRS, 5ms period;</w:t>
            </w:r>
          </w:p>
          <w:p w14:paraId="7EE91ADE" w14:textId="77777777" w:rsidR="00B166C8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Case2: all symbols in a slot for SRS, 5ms period;</w:t>
            </w:r>
          </w:p>
          <w:p w14:paraId="2DA72FBB" w14:textId="4FB8BC9F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Case3: all symbols in a subframe for SRS, 10ms period;</w:t>
            </w:r>
          </w:p>
        </w:tc>
      </w:tr>
      <w:tr w:rsidR="00B166C8" w14:paraId="144313D9" w14:textId="77777777" w:rsidTr="0073779E">
        <w:trPr>
          <w:trHeight w:val="285"/>
          <w:jc w:val="center"/>
        </w:trPr>
        <w:tc>
          <w:tcPr>
            <w:tcW w:w="2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8EE45" w14:textId="52B6E378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Channel estimation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9AB08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Realistic</w:t>
            </w:r>
          </w:p>
        </w:tc>
      </w:tr>
      <w:tr w:rsidR="00B166C8" w14:paraId="1BFF5DCD" w14:textId="77777777" w:rsidTr="0073779E">
        <w:trPr>
          <w:trHeight w:val="285"/>
          <w:jc w:val="center"/>
        </w:trPr>
        <w:tc>
          <w:tcPr>
            <w:tcW w:w="2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5D1950" w14:textId="77777777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 w:rsidRPr="002C7332">
              <w:rPr>
                <w:sz w:val="20"/>
                <w:szCs w:val="20"/>
                <w:lang w:eastAsia="zh-CN"/>
              </w:rPr>
              <w:t>MIMO mode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A0F5B8" w14:textId="4BF17AAD" w:rsidR="00B166C8" w:rsidRPr="002C7332" w:rsidRDefault="00B166C8" w:rsidP="002C7332">
            <w:pPr>
              <w:pStyle w:val="tablecell"/>
              <w:ind w:right="22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M</w:t>
            </w:r>
            <w:r w:rsidRPr="002C7332">
              <w:rPr>
                <w:sz w:val="20"/>
                <w:szCs w:val="20"/>
                <w:lang w:eastAsia="zh-CN"/>
              </w:rPr>
              <w:t>U-MIMO with rank adaptation</w:t>
            </w:r>
          </w:p>
        </w:tc>
      </w:tr>
    </w:tbl>
    <w:p w14:paraId="425E926F" w14:textId="77777777" w:rsidR="00B166C8" w:rsidRPr="002C7332" w:rsidRDefault="00B166C8" w:rsidP="002C7332">
      <w:pPr>
        <w:pStyle w:val="References"/>
        <w:numPr>
          <w:ilvl w:val="0"/>
          <w:numId w:val="0"/>
        </w:numPr>
        <w:ind w:left="360" w:hanging="360"/>
        <w:jc w:val="center"/>
        <w:rPr>
          <w:sz w:val="22"/>
          <w:szCs w:val="22"/>
          <w:lang w:eastAsia="zh-CN"/>
        </w:rPr>
      </w:pPr>
    </w:p>
    <w:sectPr w:rsidR="00B166C8" w:rsidRPr="002C733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E4CA42" w14:textId="77777777" w:rsidR="009D1277" w:rsidRDefault="009D1277">
      <w:r>
        <w:separator/>
      </w:r>
    </w:p>
  </w:endnote>
  <w:endnote w:type="continuationSeparator" w:id="0">
    <w:p w14:paraId="4FFB9027" w14:textId="77777777" w:rsidR="009D1277" w:rsidRDefault="009D1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9FD278" w14:textId="77777777" w:rsidR="009D1277" w:rsidRDefault="009D1277">
      <w:r>
        <w:separator/>
      </w:r>
    </w:p>
  </w:footnote>
  <w:footnote w:type="continuationSeparator" w:id="0">
    <w:p w14:paraId="6335A559" w14:textId="77777777" w:rsidR="009D1277" w:rsidRDefault="009D12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BC400A3"/>
    <w:multiLevelType w:val="hybridMultilevel"/>
    <w:tmpl w:val="5A303958"/>
    <w:lvl w:ilvl="0" w:tplc="AC968F4C">
      <w:start w:val="3"/>
      <w:numFmt w:val="bullet"/>
      <w:lvlText w:val="-"/>
      <w:lvlJc w:val="left"/>
      <w:pPr>
        <w:ind w:left="1145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85952"/>
    <w:multiLevelType w:val="hybridMultilevel"/>
    <w:tmpl w:val="EB4C8632"/>
    <w:lvl w:ilvl="0" w:tplc="D2B4F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6E10C">
      <w:start w:val="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0EB48">
      <w:start w:val="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580770">
      <w:start w:val="2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A79D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320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9C3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E75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C6A08FD"/>
    <w:multiLevelType w:val="hybridMultilevel"/>
    <w:tmpl w:val="0EB817FE"/>
    <w:lvl w:ilvl="0" w:tplc="D5662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D4B6EE">
      <w:start w:val="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1A8FA4">
      <w:start w:val="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255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C07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4D4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968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AA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FC1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155D3"/>
    <w:multiLevelType w:val="hybridMultilevel"/>
    <w:tmpl w:val="4A005FF2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19"/>
  </w:num>
  <w:num w:numId="4">
    <w:abstractNumId w:val="16"/>
  </w:num>
  <w:num w:numId="5">
    <w:abstractNumId w:val="10"/>
  </w:num>
  <w:num w:numId="6">
    <w:abstractNumId w:val="32"/>
  </w:num>
  <w:num w:numId="7">
    <w:abstractNumId w:val="17"/>
  </w:num>
  <w:num w:numId="8">
    <w:abstractNumId w:val="25"/>
  </w:num>
  <w:num w:numId="9">
    <w:abstractNumId w:val="29"/>
  </w:num>
  <w:num w:numId="10">
    <w:abstractNumId w:val="30"/>
  </w:num>
  <w:num w:numId="11">
    <w:abstractNumId w:val="36"/>
  </w:num>
  <w:num w:numId="12">
    <w:abstractNumId w:val="15"/>
  </w:num>
  <w:num w:numId="13">
    <w:abstractNumId w:val="27"/>
  </w:num>
  <w:num w:numId="14">
    <w:abstractNumId w:val="26"/>
  </w:num>
  <w:num w:numId="15">
    <w:abstractNumId w:val="22"/>
  </w:num>
  <w:num w:numId="16">
    <w:abstractNumId w:val="13"/>
  </w:num>
  <w:num w:numId="17">
    <w:abstractNumId w:val="21"/>
  </w:num>
  <w:num w:numId="18">
    <w:abstractNumId w:val="14"/>
  </w:num>
  <w:num w:numId="19">
    <w:abstractNumId w:val="12"/>
  </w:num>
  <w:num w:numId="20">
    <w:abstractNumId w:val="28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1"/>
  </w:num>
  <w:num w:numId="32">
    <w:abstractNumId w:val="18"/>
  </w:num>
  <w:num w:numId="33">
    <w:abstractNumId w:val="24"/>
  </w:num>
  <w:num w:numId="34">
    <w:abstractNumId w:val="34"/>
  </w:num>
  <w:num w:numId="35">
    <w:abstractNumId w:val="33"/>
  </w:num>
  <w:num w:numId="36">
    <w:abstractNumId w:val="19"/>
  </w:num>
  <w:num w:numId="37">
    <w:abstractNumId w:val="19"/>
  </w:num>
  <w:num w:numId="38">
    <w:abstractNumId w:val="9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7FA"/>
    <w:rsid w:val="000020F6"/>
    <w:rsid w:val="000025B1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6EC"/>
    <w:rsid w:val="00015EFB"/>
    <w:rsid w:val="000165E2"/>
    <w:rsid w:val="000172BE"/>
    <w:rsid w:val="00017A47"/>
    <w:rsid w:val="00017D8A"/>
    <w:rsid w:val="00023388"/>
    <w:rsid w:val="00023425"/>
    <w:rsid w:val="00023A7D"/>
    <w:rsid w:val="000241BE"/>
    <w:rsid w:val="000242F2"/>
    <w:rsid w:val="00026D4B"/>
    <w:rsid w:val="000275C6"/>
    <w:rsid w:val="00027AD6"/>
    <w:rsid w:val="0003024C"/>
    <w:rsid w:val="00031A93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82B"/>
    <w:rsid w:val="00041C57"/>
    <w:rsid w:val="000434B7"/>
    <w:rsid w:val="000435E4"/>
    <w:rsid w:val="00046796"/>
    <w:rsid w:val="000467FD"/>
    <w:rsid w:val="00046AAF"/>
    <w:rsid w:val="00047225"/>
    <w:rsid w:val="00047E60"/>
    <w:rsid w:val="00051658"/>
    <w:rsid w:val="00052AD2"/>
    <w:rsid w:val="00052BFA"/>
    <w:rsid w:val="000530DF"/>
    <w:rsid w:val="00054E0C"/>
    <w:rsid w:val="0005541D"/>
    <w:rsid w:val="00055D3D"/>
    <w:rsid w:val="000565C8"/>
    <w:rsid w:val="00057DC8"/>
    <w:rsid w:val="0006040D"/>
    <w:rsid w:val="000612E1"/>
    <w:rsid w:val="000614FE"/>
    <w:rsid w:val="00063B65"/>
    <w:rsid w:val="00065D38"/>
    <w:rsid w:val="00067DD1"/>
    <w:rsid w:val="00070447"/>
    <w:rsid w:val="000706E7"/>
    <w:rsid w:val="00070EF8"/>
    <w:rsid w:val="00071192"/>
    <w:rsid w:val="000713A7"/>
    <w:rsid w:val="000721C3"/>
    <w:rsid w:val="00072A80"/>
    <w:rsid w:val="000731A0"/>
    <w:rsid w:val="000736C1"/>
    <w:rsid w:val="00073797"/>
    <w:rsid w:val="00073DEC"/>
    <w:rsid w:val="000740E1"/>
    <w:rsid w:val="000745AA"/>
    <w:rsid w:val="00074E86"/>
    <w:rsid w:val="00076097"/>
    <w:rsid w:val="00076541"/>
    <w:rsid w:val="000772F4"/>
    <w:rsid w:val="000776EB"/>
    <w:rsid w:val="0008074E"/>
    <w:rsid w:val="000823B0"/>
    <w:rsid w:val="0008335B"/>
    <w:rsid w:val="00083379"/>
    <w:rsid w:val="00083587"/>
    <w:rsid w:val="00083838"/>
    <w:rsid w:val="00083B6A"/>
    <w:rsid w:val="00084E1B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6388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410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BA0"/>
    <w:rsid w:val="000D0E4E"/>
    <w:rsid w:val="000D113C"/>
    <w:rsid w:val="000D12D1"/>
    <w:rsid w:val="000D159A"/>
    <w:rsid w:val="000D1796"/>
    <w:rsid w:val="000D1E6E"/>
    <w:rsid w:val="000D2067"/>
    <w:rsid w:val="000D22CC"/>
    <w:rsid w:val="000D36AE"/>
    <w:rsid w:val="000D38A1"/>
    <w:rsid w:val="000D4C4E"/>
    <w:rsid w:val="000D4EC5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2ED9"/>
    <w:rsid w:val="000E59A0"/>
    <w:rsid w:val="000E6371"/>
    <w:rsid w:val="000E6A69"/>
    <w:rsid w:val="000E7A84"/>
    <w:rsid w:val="000F15BC"/>
    <w:rsid w:val="000F180A"/>
    <w:rsid w:val="000F1C92"/>
    <w:rsid w:val="000F2E89"/>
    <w:rsid w:val="000F2EEE"/>
    <w:rsid w:val="000F3697"/>
    <w:rsid w:val="000F3DF7"/>
    <w:rsid w:val="000F5A63"/>
    <w:rsid w:val="000F7F58"/>
    <w:rsid w:val="00100128"/>
    <w:rsid w:val="00100FF3"/>
    <w:rsid w:val="001026CA"/>
    <w:rsid w:val="00102B2D"/>
    <w:rsid w:val="001043C2"/>
    <w:rsid w:val="001043E1"/>
    <w:rsid w:val="00104500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2DBF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06D6"/>
    <w:rsid w:val="00151619"/>
    <w:rsid w:val="00152835"/>
    <w:rsid w:val="001536FD"/>
    <w:rsid w:val="001538F3"/>
    <w:rsid w:val="00153D4C"/>
    <w:rsid w:val="00154598"/>
    <w:rsid w:val="00154AAD"/>
    <w:rsid w:val="001559FA"/>
    <w:rsid w:val="00156374"/>
    <w:rsid w:val="001576C2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736"/>
    <w:rsid w:val="00181FC1"/>
    <w:rsid w:val="00183034"/>
    <w:rsid w:val="001830F7"/>
    <w:rsid w:val="00183EE6"/>
    <w:rsid w:val="0018588A"/>
    <w:rsid w:val="00187252"/>
    <w:rsid w:val="00191B33"/>
    <w:rsid w:val="00191C91"/>
    <w:rsid w:val="00192DD9"/>
    <w:rsid w:val="00194339"/>
    <w:rsid w:val="00194848"/>
    <w:rsid w:val="001958EA"/>
    <w:rsid w:val="00195E0E"/>
    <w:rsid w:val="001A057A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635"/>
    <w:rsid w:val="001C3EE9"/>
    <w:rsid w:val="001C3FA4"/>
    <w:rsid w:val="001C40F9"/>
    <w:rsid w:val="001C4400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1049"/>
    <w:rsid w:val="001E36E4"/>
    <w:rsid w:val="001E379D"/>
    <w:rsid w:val="001E3A3C"/>
    <w:rsid w:val="001E5C23"/>
    <w:rsid w:val="001E6206"/>
    <w:rsid w:val="001E70B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307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49F9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3E2D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19FC"/>
    <w:rsid w:val="00272B03"/>
    <w:rsid w:val="002733E2"/>
    <w:rsid w:val="00274C77"/>
    <w:rsid w:val="002750B1"/>
    <w:rsid w:val="00276A35"/>
    <w:rsid w:val="00277140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E5B"/>
    <w:rsid w:val="00297778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09F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7332"/>
    <w:rsid w:val="002D0439"/>
    <w:rsid w:val="002D11B7"/>
    <w:rsid w:val="002D3BBC"/>
    <w:rsid w:val="002D438A"/>
    <w:rsid w:val="002D4C6B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4C3A"/>
    <w:rsid w:val="002E63D9"/>
    <w:rsid w:val="002E640E"/>
    <w:rsid w:val="002F03E9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2CA6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37CFF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3A11"/>
    <w:rsid w:val="003548D8"/>
    <w:rsid w:val="003554CA"/>
    <w:rsid w:val="00360232"/>
    <w:rsid w:val="003602E0"/>
    <w:rsid w:val="00360D01"/>
    <w:rsid w:val="00361C48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69F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CCC"/>
    <w:rsid w:val="00390017"/>
    <w:rsid w:val="003901A3"/>
    <w:rsid w:val="0039072F"/>
    <w:rsid w:val="003938CB"/>
    <w:rsid w:val="003940CE"/>
    <w:rsid w:val="00397C1D"/>
    <w:rsid w:val="003A148B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6EB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02D5"/>
    <w:rsid w:val="003C1012"/>
    <w:rsid w:val="003C11C9"/>
    <w:rsid w:val="003C1229"/>
    <w:rsid w:val="003C1FD4"/>
    <w:rsid w:val="003C213D"/>
    <w:rsid w:val="003C25AD"/>
    <w:rsid w:val="003C2D21"/>
    <w:rsid w:val="003C439C"/>
    <w:rsid w:val="003C5E6B"/>
    <w:rsid w:val="003C75AD"/>
    <w:rsid w:val="003C7AD7"/>
    <w:rsid w:val="003C7F0E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38B4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5693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21C4"/>
    <w:rsid w:val="00432657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28A3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0F1E"/>
    <w:rsid w:val="0047286B"/>
    <w:rsid w:val="00472E27"/>
    <w:rsid w:val="00473BB5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068"/>
    <w:rsid w:val="00497370"/>
    <w:rsid w:val="004A0F39"/>
    <w:rsid w:val="004A251F"/>
    <w:rsid w:val="004A3BF1"/>
    <w:rsid w:val="004A3E42"/>
    <w:rsid w:val="004A445D"/>
    <w:rsid w:val="004A4715"/>
    <w:rsid w:val="004A4FF9"/>
    <w:rsid w:val="004A5046"/>
    <w:rsid w:val="004A565E"/>
    <w:rsid w:val="004A5DF3"/>
    <w:rsid w:val="004A6134"/>
    <w:rsid w:val="004A7092"/>
    <w:rsid w:val="004B4278"/>
    <w:rsid w:val="004B49E6"/>
    <w:rsid w:val="004B4D69"/>
    <w:rsid w:val="004B5B47"/>
    <w:rsid w:val="004C01A8"/>
    <w:rsid w:val="004C1840"/>
    <w:rsid w:val="004C2013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7B2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6E7C"/>
    <w:rsid w:val="004E6E98"/>
    <w:rsid w:val="004F0FB9"/>
    <w:rsid w:val="004F2F7E"/>
    <w:rsid w:val="004F32B5"/>
    <w:rsid w:val="004F407E"/>
    <w:rsid w:val="004F5479"/>
    <w:rsid w:val="004F58FE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0FA"/>
    <w:rsid w:val="0050477D"/>
    <w:rsid w:val="00504BC1"/>
    <w:rsid w:val="00505134"/>
    <w:rsid w:val="00505BA1"/>
    <w:rsid w:val="00505C04"/>
    <w:rsid w:val="005073BC"/>
    <w:rsid w:val="00511D6F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3013"/>
    <w:rsid w:val="00524545"/>
    <w:rsid w:val="005255BF"/>
    <w:rsid w:val="005257DE"/>
    <w:rsid w:val="00527200"/>
    <w:rsid w:val="00530157"/>
    <w:rsid w:val="00531EBE"/>
    <w:rsid w:val="00532357"/>
    <w:rsid w:val="00532F8B"/>
    <w:rsid w:val="00533737"/>
    <w:rsid w:val="0053459D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65E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7A3"/>
    <w:rsid w:val="005638D4"/>
    <w:rsid w:val="005656ED"/>
    <w:rsid w:val="00566544"/>
    <w:rsid w:val="00566608"/>
    <w:rsid w:val="00566C83"/>
    <w:rsid w:val="005700FE"/>
    <w:rsid w:val="00570E24"/>
    <w:rsid w:val="005711A0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299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08B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1CD6"/>
    <w:rsid w:val="005A269F"/>
    <w:rsid w:val="005A305E"/>
    <w:rsid w:val="005A30BB"/>
    <w:rsid w:val="005A3887"/>
    <w:rsid w:val="005A6BA6"/>
    <w:rsid w:val="005B0542"/>
    <w:rsid w:val="005B2225"/>
    <w:rsid w:val="005B2799"/>
    <w:rsid w:val="005B2B77"/>
    <w:rsid w:val="005B3D4A"/>
    <w:rsid w:val="005B4D87"/>
    <w:rsid w:val="005B7108"/>
    <w:rsid w:val="005B7DD1"/>
    <w:rsid w:val="005C00A0"/>
    <w:rsid w:val="005C28BC"/>
    <w:rsid w:val="005C28FA"/>
    <w:rsid w:val="005C40F4"/>
    <w:rsid w:val="005C43BE"/>
    <w:rsid w:val="005C44F3"/>
    <w:rsid w:val="005C5ACB"/>
    <w:rsid w:val="005C605C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04E9"/>
    <w:rsid w:val="005E234A"/>
    <w:rsid w:val="005E35CC"/>
    <w:rsid w:val="005E371E"/>
    <w:rsid w:val="005E53F9"/>
    <w:rsid w:val="005E775D"/>
    <w:rsid w:val="005F0A43"/>
    <w:rsid w:val="005F1B79"/>
    <w:rsid w:val="005F2287"/>
    <w:rsid w:val="005F27BF"/>
    <w:rsid w:val="005F3173"/>
    <w:rsid w:val="005F4171"/>
    <w:rsid w:val="005F46D6"/>
    <w:rsid w:val="005F4DD6"/>
    <w:rsid w:val="005F50D8"/>
    <w:rsid w:val="005F53A1"/>
    <w:rsid w:val="005F61E6"/>
    <w:rsid w:val="005F6B77"/>
    <w:rsid w:val="005F7487"/>
    <w:rsid w:val="006002C7"/>
    <w:rsid w:val="006004CF"/>
    <w:rsid w:val="00600F95"/>
    <w:rsid w:val="00601839"/>
    <w:rsid w:val="00602759"/>
    <w:rsid w:val="0060277A"/>
    <w:rsid w:val="00602B7C"/>
    <w:rsid w:val="00603312"/>
    <w:rsid w:val="00604208"/>
    <w:rsid w:val="00604DC7"/>
    <w:rsid w:val="00604E47"/>
    <w:rsid w:val="00605441"/>
    <w:rsid w:val="00606970"/>
    <w:rsid w:val="00606A20"/>
    <w:rsid w:val="006072C6"/>
    <w:rsid w:val="00607A2E"/>
    <w:rsid w:val="006130F7"/>
    <w:rsid w:val="00613694"/>
    <w:rsid w:val="00613AF8"/>
    <w:rsid w:val="00613D8E"/>
    <w:rsid w:val="006142E0"/>
    <w:rsid w:val="00616112"/>
    <w:rsid w:val="006205CA"/>
    <w:rsid w:val="00621F53"/>
    <w:rsid w:val="00622BE1"/>
    <w:rsid w:val="00622E2A"/>
    <w:rsid w:val="00623089"/>
    <w:rsid w:val="0062308E"/>
    <w:rsid w:val="006234C4"/>
    <w:rsid w:val="006244C9"/>
    <w:rsid w:val="006245F6"/>
    <w:rsid w:val="0062475D"/>
    <w:rsid w:val="0062495F"/>
    <w:rsid w:val="006264C0"/>
    <w:rsid w:val="0062660B"/>
    <w:rsid w:val="00626AD1"/>
    <w:rsid w:val="006304BC"/>
    <w:rsid w:val="00630DCE"/>
    <w:rsid w:val="0063120A"/>
    <w:rsid w:val="0063150B"/>
    <w:rsid w:val="00631585"/>
    <w:rsid w:val="00634ACF"/>
    <w:rsid w:val="00634B3D"/>
    <w:rsid w:val="00635035"/>
    <w:rsid w:val="0063580D"/>
    <w:rsid w:val="00635CAE"/>
    <w:rsid w:val="00637240"/>
    <w:rsid w:val="00640502"/>
    <w:rsid w:val="00643660"/>
    <w:rsid w:val="00646A68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813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22"/>
    <w:rsid w:val="00693ECB"/>
    <w:rsid w:val="00694797"/>
    <w:rsid w:val="00694BA6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1477"/>
    <w:rsid w:val="006C2BB5"/>
    <w:rsid w:val="006C2BEE"/>
    <w:rsid w:val="006C2C6F"/>
    <w:rsid w:val="006C3AD8"/>
    <w:rsid w:val="006C4516"/>
    <w:rsid w:val="006C455E"/>
    <w:rsid w:val="006C521F"/>
    <w:rsid w:val="006C5958"/>
    <w:rsid w:val="006C5B4F"/>
    <w:rsid w:val="006C643C"/>
    <w:rsid w:val="006C6E3A"/>
    <w:rsid w:val="006C6FD7"/>
    <w:rsid w:val="006D00DB"/>
    <w:rsid w:val="006D0361"/>
    <w:rsid w:val="006D16B0"/>
    <w:rsid w:val="006D19C6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541"/>
    <w:rsid w:val="006F52E5"/>
    <w:rsid w:val="006F6066"/>
    <w:rsid w:val="006F6850"/>
    <w:rsid w:val="006F707E"/>
    <w:rsid w:val="006F7898"/>
    <w:rsid w:val="007001DC"/>
    <w:rsid w:val="007025CB"/>
    <w:rsid w:val="007034AA"/>
    <w:rsid w:val="00703C9D"/>
    <w:rsid w:val="0070490C"/>
    <w:rsid w:val="00704BAE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6834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27EA0"/>
    <w:rsid w:val="00731E7C"/>
    <w:rsid w:val="007329EF"/>
    <w:rsid w:val="0073327A"/>
    <w:rsid w:val="007343E0"/>
    <w:rsid w:val="00734EBE"/>
    <w:rsid w:val="00736DD8"/>
    <w:rsid w:val="0074076A"/>
    <w:rsid w:val="00741AF4"/>
    <w:rsid w:val="00741BF2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F29"/>
    <w:rsid w:val="00751089"/>
    <w:rsid w:val="00751091"/>
    <w:rsid w:val="00751B83"/>
    <w:rsid w:val="00751C8F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08A8"/>
    <w:rsid w:val="0077175C"/>
    <w:rsid w:val="00771870"/>
    <w:rsid w:val="00771BF9"/>
    <w:rsid w:val="0077280D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2F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624C"/>
    <w:rsid w:val="007A7A96"/>
    <w:rsid w:val="007B03AF"/>
    <w:rsid w:val="007B1543"/>
    <w:rsid w:val="007B1AC0"/>
    <w:rsid w:val="007B270A"/>
    <w:rsid w:val="007B286C"/>
    <w:rsid w:val="007B2D3B"/>
    <w:rsid w:val="007B52CD"/>
    <w:rsid w:val="007B7DC1"/>
    <w:rsid w:val="007B7EDB"/>
    <w:rsid w:val="007C19AD"/>
    <w:rsid w:val="007C3598"/>
    <w:rsid w:val="007C3FA8"/>
    <w:rsid w:val="007C5B0B"/>
    <w:rsid w:val="007C68DA"/>
    <w:rsid w:val="007C7B4B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2537"/>
    <w:rsid w:val="007E4C88"/>
    <w:rsid w:val="007E585E"/>
    <w:rsid w:val="007E7DDF"/>
    <w:rsid w:val="007F11C8"/>
    <w:rsid w:val="007F1CFB"/>
    <w:rsid w:val="007F220B"/>
    <w:rsid w:val="007F27DD"/>
    <w:rsid w:val="007F33DC"/>
    <w:rsid w:val="007F684A"/>
    <w:rsid w:val="007F6880"/>
    <w:rsid w:val="007F76B4"/>
    <w:rsid w:val="008001B4"/>
    <w:rsid w:val="00800769"/>
    <w:rsid w:val="00800ED2"/>
    <w:rsid w:val="00802E74"/>
    <w:rsid w:val="00803090"/>
    <w:rsid w:val="00803098"/>
    <w:rsid w:val="008049A4"/>
    <w:rsid w:val="00804B92"/>
    <w:rsid w:val="00804E21"/>
    <w:rsid w:val="00805092"/>
    <w:rsid w:val="00806AAF"/>
    <w:rsid w:val="00806DC2"/>
    <w:rsid w:val="008070AC"/>
    <w:rsid w:val="008101FD"/>
    <w:rsid w:val="00810D8D"/>
    <w:rsid w:val="00811835"/>
    <w:rsid w:val="0081581D"/>
    <w:rsid w:val="008172BE"/>
    <w:rsid w:val="00817B71"/>
    <w:rsid w:val="00820244"/>
    <w:rsid w:val="008205DA"/>
    <w:rsid w:val="0082146C"/>
    <w:rsid w:val="00821B7A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68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2F51"/>
    <w:rsid w:val="00855B4D"/>
    <w:rsid w:val="00856833"/>
    <w:rsid w:val="00856840"/>
    <w:rsid w:val="00856CC7"/>
    <w:rsid w:val="0086087C"/>
    <w:rsid w:val="00860D2E"/>
    <w:rsid w:val="00860D8E"/>
    <w:rsid w:val="0086275E"/>
    <w:rsid w:val="00864440"/>
    <w:rsid w:val="00864D76"/>
    <w:rsid w:val="008650FC"/>
    <w:rsid w:val="00865643"/>
    <w:rsid w:val="008664F8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1184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FD1"/>
    <w:rsid w:val="0089666E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19D"/>
    <w:rsid w:val="008B1E53"/>
    <w:rsid w:val="008B1E5B"/>
    <w:rsid w:val="008B389D"/>
    <w:rsid w:val="008B3C5C"/>
    <w:rsid w:val="008B5299"/>
    <w:rsid w:val="008B5A5F"/>
    <w:rsid w:val="008B5AB0"/>
    <w:rsid w:val="008B6054"/>
    <w:rsid w:val="008B6CBC"/>
    <w:rsid w:val="008B7B08"/>
    <w:rsid w:val="008C13F0"/>
    <w:rsid w:val="008C1F26"/>
    <w:rsid w:val="008C2A3A"/>
    <w:rsid w:val="008C2FE1"/>
    <w:rsid w:val="008C3596"/>
    <w:rsid w:val="008C4C7E"/>
    <w:rsid w:val="008C59C0"/>
    <w:rsid w:val="008C5C46"/>
    <w:rsid w:val="008C6184"/>
    <w:rsid w:val="008C6FB6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A5A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6849"/>
    <w:rsid w:val="008F72CC"/>
    <w:rsid w:val="008F72CD"/>
    <w:rsid w:val="00902720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911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839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45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559D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87948"/>
    <w:rsid w:val="00990BD5"/>
    <w:rsid w:val="0099196F"/>
    <w:rsid w:val="00992B98"/>
    <w:rsid w:val="0099359F"/>
    <w:rsid w:val="0099461D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7E1"/>
    <w:rsid w:val="009A249E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B78B8"/>
    <w:rsid w:val="009C0074"/>
    <w:rsid w:val="009C0564"/>
    <w:rsid w:val="009C0AC3"/>
    <w:rsid w:val="009C2685"/>
    <w:rsid w:val="009C2F2A"/>
    <w:rsid w:val="009C39BC"/>
    <w:rsid w:val="009C4BC2"/>
    <w:rsid w:val="009C4D22"/>
    <w:rsid w:val="009C7320"/>
    <w:rsid w:val="009D0729"/>
    <w:rsid w:val="009D0F66"/>
    <w:rsid w:val="009D1277"/>
    <w:rsid w:val="009D1A06"/>
    <w:rsid w:val="009D1BA4"/>
    <w:rsid w:val="009D22E4"/>
    <w:rsid w:val="009D22F7"/>
    <w:rsid w:val="009D319C"/>
    <w:rsid w:val="009D32FD"/>
    <w:rsid w:val="009D5788"/>
    <w:rsid w:val="009D5BAB"/>
    <w:rsid w:val="009D6225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8"/>
    <w:rsid w:val="009F27AD"/>
    <w:rsid w:val="009F3FB5"/>
    <w:rsid w:val="009F4D55"/>
    <w:rsid w:val="009F521F"/>
    <w:rsid w:val="009F553C"/>
    <w:rsid w:val="009F59F8"/>
    <w:rsid w:val="009F6D87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4BFC"/>
    <w:rsid w:val="00A25294"/>
    <w:rsid w:val="00A254EE"/>
    <w:rsid w:val="00A25BE7"/>
    <w:rsid w:val="00A27008"/>
    <w:rsid w:val="00A27B95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678E"/>
    <w:rsid w:val="00A40E36"/>
    <w:rsid w:val="00A4376F"/>
    <w:rsid w:val="00A4549F"/>
    <w:rsid w:val="00A45B9B"/>
    <w:rsid w:val="00A462FE"/>
    <w:rsid w:val="00A501C9"/>
    <w:rsid w:val="00A50506"/>
    <w:rsid w:val="00A51963"/>
    <w:rsid w:val="00A53F55"/>
    <w:rsid w:val="00A5417B"/>
    <w:rsid w:val="00A54599"/>
    <w:rsid w:val="00A54A1B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2FA"/>
    <w:rsid w:val="00A64942"/>
    <w:rsid w:val="00A65911"/>
    <w:rsid w:val="00A6643C"/>
    <w:rsid w:val="00A669EE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7721"/>
    <w:rsid w:val="00A8056E"/>
    <w:rsid w:val="00A8181D"/>
    <w:rsid w:val="00A821F8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1F"/>
    <w:rsid w:val="00A93B69"/>
    <w:rsid w:val="00A963C7"/>
    <w:rsid w:val="00AA14A9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586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288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69E2"/>
    <w:rsid w:val="00AF73C3"/>
    <w:rsid w:val="00AF795C"/>
    <w:rsid w:val="00B00752"/>
    <w:rsid w:val="00B026C1"/>
    <w:rsid w:val="00B02B9C"/>
    <w:rsid w:val="00B0353B"/>
    <w:rsid w:val="00B03FEB"/>
    <w:rsid w:val="00B040B2"/>
    <w:rsid w:val="00B10558"/>
    <w:rsid w:val="00B156A9"/>
    <w:rsid w:val="00B15757"/>
    <w:rsid w:val="00B15F83"/>
    <w:rsid w:val="00B160FF"/>
    <w:rsid w:val="00B16322"/>
    <w:rsid w:val="00B1662E"/>
    <w:rsid w:val="00B166C8"/>
    <w:rsid w:val="00B16A6F"/>
    <w:rsid w:val="00B17B74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F5E"/>
    <w:rsid w:val="00B30B4E"/>
    <w:rsid w:val="00B31246"/>
    <w:rsid w:val="00B326FF"/>
    <w:rsid w:val="00B340AA"/>
    <w:rsid w:val="00B34A9F"/>
    <w:rsid w:val="00B34B80"/>
    <w:rsid w:val="00B35CDA"/>
    <w:rsid w:val="00B37D97"/>
    <w:rsid w:val="00B4118A"/>
    <w:rsid w:val="00B411BD"/>
    <w:rsid w:val="00B41559"/>
    <w:rsid w:val="00B418E8"/>
    <w:rsid w:val="00B42285"/>
    <w:rsid w:val="00B4274B"/>
    <w:rsid w:val="00B43229"/>
    <w:rsid w:val="00B435B1"/>
    <w:rsid w:val="00B4367F"/>
    <w:rsid w:val="00B438BA"/>
    <w:rsid w:val="00B44F99"/>
    <w:rsid w:val="00B45876"/>
    <w:rsid w:val="00B479C2"/>
    <w:rsid w:val="00B51542"/>
    <w:rsid w:val="00B51D1D"/>
    <w:rsid w:val="00B5310E"/>
    <w:rsid w:val="00B54ACC"/>
    <w:rsid w:val="00B54DCB"/>
    <w:rsid w:val="00B55AC2"/>
    <w:rsid w:val="00B55FD5"/>
    <w:rsid w:val="00B560C9"/>
    <w:rsid w:val="00B56533"/>
    <w:rsid w:val="00B56CFC"/>
    <w:rsid w:val="00B57777"/>
    <w:rsid w:val="00B57A17"/>
    <w:rsid w:val="00B61686"/>
    <w:rsid w:val="00B61BE2"/>
    <w:rsid w:val="00B6266F"/>
    <w:rsid w:val="00B62E0B"/>
    <w:rsid w:val="00B63C32"/>
    <w:rsid w:val="00B64434"/>
    <w:rsid w:val="00B67FDE"/>
    <w:rsid w:val="00B711CE"/>
    <w:rsid w:val="00B71DC8"/>
    <w:rsid w:val="00B721C0"/>
    <w:rsid w:val="00B73623"/>
    <w:rsid w:val="00B746C6"/>
    <w:rsid w:val="00B756F1"/>
    <w:rsid w:val="00B7604C"/>
    <w:rsid w:val="00B7652C"/>
    <w:rsid w:val="00B766BF"/>
    <w:rsid w:val="00B76FA6"/>
    <w:rsid w:val="00B80910"/>
    <w:rsid w:val="00B818F4"/>
    <w:rsid w:val="00B81A1C"/>
    <w:rsid w:val="00B81BC9"/>
    <w:rsid w:val="00B8222F"/>
    <w:rsid w:val="00B82615"/>
    <w:rsid w:val="00B82ECF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0F1"/>
    <w:rsid w:val="00B97260"/>
    <w:rsid w:val="00B97A69"/>
    <w:rsid w:val="00BA0632"/>
    <w:rsid w:val="00BA0AAA"/>
    <w:rsid w:val="00BA0DFB"/>
    <w:rsid w:val="00BA0F1C"/>
    <w:rsid w:val="00BA2FEF"/>
    <w:rsid w:val="00BA6FA0"/>
    <w:rsid w:val="00BB1548"/>
    <w:rsid w:val="00BB1CE7"/>
    <w:rsid w:val="00BB2FD3"/>
    <w:rsid w:val="00BB2FDF"/>
    <w:rsid w:val="00BB2FFF"/>
    <w:rsid w:val="00BB5FCB"/>
    <w:rsid w:val="00BB604B"/>
    <w:rsid w:val="00BB6B93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3C5C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6B1"/>
    <w:rsid w:val="00BF19CE"/>
    <w:rsid w:val="00BF2B6F"/>
    <w:rsid w:val="00BF351A"/>
    <w:rsid w:val="00BF3914"/>
    <w:rsid w:val="00BF3E73"/>
    <w:rsid w:val="00BF49B1"/>
    <w:rsid w:val="00BF5552"/>
    <w:rsid w:val="00BF73F2"/>
    <w:rsid w:val="00C01671"/>
    <w:rsid w:val="00C02419"/>
    <w:rsid w:val="00C02766"/>
    <w:rsid w:val="00C03EE8"/>
    <w:rsid w:val="00C0409E"/>
    <w:rsid w:val="00C05BEC"/>
    <w:rsid w:val="00C05D23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3E58"/>
    <w:rsid w:val="00C2544C"/>
    <w:rsid w:val="00C255A5"/>
    <w:rsid w:val="00C2584B"/>
    <w:rsid w:val="00C25942"/>
    <w:rsid w:val="00C25DD9"/>
    <w:rsid w:val="00C2663F"/>
    <w:rsid w:val="00C26DB8"/>
    <w:rsid w:val="00C2708E"/>
    <w:rsid w:val="00C31279"/>
    <w:rsid w:val="00C3400F"/>
    <w:rsid w:val="00C34012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9E0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15A5"/>
    <w:rsid w:val="00C62CD5"/>
    <w:rsid w:val="00C636E6"/>
    <w:rsid w:val="00C639D6"/>
    <w:rsid w:val="00C63F8E"/>
    <w:rsid w:val="00C647FB"/>
    <w:rsid w:val="00C654E0"/>
    <w:rsid w:val="00C65751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3E39"/>
    <w:rsid w:val="00C944FA"/>
    <w:rsid w:val="00C95854"/>
    <w:rsid w:val="00C95EFF"/>
    <w:rsid w:val="00C96E6F"/>
    <w:rsid w:val="00C97872"/>
    <w:rsid w:val="00CA0532"/>
    <w:rsid w:val="00CA2241"/>
    <w:rsid w:val="00CA2E3F"/>
    <w:rsid w:val="00CA3CDD"/>
    <w:rsid w:val="00CA403B"/>
    <w:rsid w:val="00CA505A"/>
    <w:rsid w:val="00CA5747"/>
    <w:rsid w:val="00CA59DD"/>
    <w:rsid w:val="00CB008E"/>
    <w:rsid w:val="00CB01FA"/>
    <w:rsid w:val="00CB0737"/>
    <w:rsid w:val="00CB097A"/>
    <w:rsid w:val="00CB26EC"/>
    <w:rsid w:val="00CB2D2A"/>
    <w:rsid w:val="00CB4601"/>
    <w:rsid w:val="00CB5B1E"/>
    <w:rsid w:val="00CB787A"/>
    <w:rsid w:val="00CC0C4A"/>
    <w:rsid w:val="00CC143B"/>
    <w:rsid w:val="00CC17F0"/>
    <w:rsid w:val="00CC1853"/>
    <w:rsid w:val="00CC1AB1"/>
    <w:rsid w:val="00CC1FAE"/>
    <w:rsid w:val="00CC2212"/>
    <w:rsid w:val="00CC3A23"/>
    <w:rsid w:val="00CC737C"/>
    <w:rsid w:val="00CD087D"/>
    <w:rsid w:val="00CD0F5D"/>
    <w:rsid w:val="00CD1C0B"/>
    <w:rsid w:val="00CD239A"/>
    <w:rsid w:val="00CD4C94"/>
    <w:rsid w:val="00CD5512"/>
    <w:rsid w:val="00CD6E3D"/>
    <w:rsid w:val="00CD71AB"/>
    <w:rsid w:val="00CE0109"/>
    <w:rsid w:val="00CE106C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90B"/>
    <w:rsid w:val="00D01B21"/>
    <w:rsid w:val="00D01E2F"/>
    <w:rsid w:val="00D03102"/>
    <w:rsid w:val="00D03727"/>
    <w:rsid w:val="00D0378A"/>
    <w:rsid w:val="00D04D24"/>
    <w:rsid w:val="00D05132"/>
    <w:rsid w:val="00D05EA9"/>
    <w:rsid w:val="00D071F8"/>
    <w:rsid w:val="00D07252"/>
    <w:rsid w:val="00D074F4"/>
    <w:rsid w:val="00D07CE1"/>
    <w:rsid w:val="00D1026A"/>
    <w:rsid w:val="00D107CF"/>
    <w:rsid w:val="00D1179E"/>
    <w:rsid w:val="00D11B0B"/>
    <w:rsid w:val="00D12293"/>
    <w:rsid w:val="00D14236"/>
    <w:rsid w:val="00D14553"/>
    <w:rsid w:val="00D14DB1"/>
    <w:rsid w:val="00D15F43"/>
    <w:rsid w:val="00D16E87"/>
    <w:rsid w:val="00D2058B"/>
    <w:rsid w:val="00D20B8B"/>
    <w:rsid w:val="00D2162C"/>
    <w:rsid w:val="00D21A3C"/>
    <w:rsid w:val="00D233F1"/>
    <w:rsid w:val="00D256F8"/>
    <w:rsid w:val="00D25CDD"/>
    <w:rsid w:val="00D2685C"/>
    <w:rsid w:val="00D26A3B"/>
    <w:rsid w:val="00D27242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2363"/>
    <w:rsid w:val="00D43572"/>
    <w:rsid w:val="00D437D8"/>
    <w:rsid w:val="00D44994"/>
    <w:rsid w:val="00D45DF3"/>
    <w:rsid w:val="00D46174"/>
    <w:rsid w:val="00D47DD0"/>
    <w:rsid w:val="00D50183"/>
    <w:rsid w:val="00D51A03"/>
    <w:rsid w:val="00D51D12"/>
    <w:rsid w:val="00D5227B"/>
    <w:rsid w:val="00D5362B"/>
    <w:rsid w:val="00D55072"/>
    <w:rsid w:val="00D551B5"/>
    <w:rsid w:val="00D55BF5"/>
    <w:rsid w:val="00D56DB2"/>
    <w:rsid w:val="00D5747F"/>
    <w:rsid w:val="00D57495"/>
    <w:rsid w:val="00D574FA"/>
    <w:rsid w:val="00D60C8D"/>
    <w:rsid w:val="00D61374"/>
    <w:rsid w:val="00D61583"/>
    <w:rsid w:val="00D6168A"/>
    <w:rsid w:val="00D616A5"/>
    <w:rsid w:val="00D61FF0"/>
    <w:rsid w:val="00D6211D"/>
    <w:rsid w:val="00D62C97"/>
    <w:rsid w:val="00D63517"/>
    <w:rsid w:val="00D63B75"/>
    <w:rsid w:val="00D65354"/>
    <w:rsid w:val="00D659B1"/>
    <w:rsid w:val="00D66E18"/>
    <w:rsid w:val="00D66F5A"/>
    <w:rsid w:val="00D6734D"/>
    <w:rsid w:val="00D679CF"/>
    <w:rsid w:val="00D679D3"/>
    <w:rsid w:val="00D71F29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5E0"/>
    <w:rsid w:val="00D81792"/>
    <w:rsid w:val="00D819B1"/>
    <w:rsid w:val="00D81ECB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46F"/>
    <w:rsid w:val="00D95600"/>
    <w:rsid w:val="00D9683C"/>
    <w:rsid w:val="00D97884"/>
    <w:rsid w:val="00DA0A7F"/>
    <w:rsid w:val="00DA1C31"/>
    <w:rsid w:val="00DA20BC"/>
    <w:rsid w:val="00DA2ED7"/>
    <w:rsid w:val="00DA33E9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2CE1"/>
    <w:rsid w:val="00DB3153"/>
    <w:rsid w:val="00DB317A"/>
    <w:rsid w:val="00DB3B82"/>
    <w:rsid w:val="00DB485D"/>
    <w:rsid w:val="00DC1327"/>
    <w:rsid w:val="00DC1350"/>
    <w:rsid w:val="00DC18F1"/>
    <w:rsid w:val="00DC212E"/>
    <w:rsid w:val="00DC28D2"/>
    <w:rsid w:val="00DC3237"/>
    <w:rsid w:val="00DC41A4"/>
    <w:rsid w:val="00DC5672"/>
    <w:rsid w:val="00DC60A2"/>
    <w:rsid w:val="00DC6600"/>
    <w:rsid w:val="00DC67BD"/>
    <w:rsid w:val="00DC6924"/>
    <w:rsid w:val="00DC71F2"/>
    <w:rsid w:val="00DD1B9D"/>
    <w:rsid w:val="00DD2025"/>
    <w:rsid w:val="00DD22EA"/>
    <w:rsid w:val="00DD23A0"/>
    <w:rsid w:val="00DD3EF5"/>
    <w:rsid w:val="00DD427E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77A"/>
    <w:rsid w:val="00E01DAA"/>
    <w:rsid w:val="00E023E5"/>
    <w:rsid w:val="00E02432"/>
    <w:rsid w:val="00E02600"/>
    <w:rsid w:val="00E03F7B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454"/>
    <w:rsid w:val="00E22CCD"/>
    <w:rsid w:val="00E23A11"/>
    <w:rsid w:val="00E23FB7"/>
    <w:rsid w:val="00E24A27"/>
    <w:rsid w:val="00E25F89"/>
    <w:rsid w:val="00E27AA6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11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E45"/>
    <w:rsid w:val="00E90279"/>
    <w:rsid w:val="00E90635"/>
    <w:rsid w:val="00E909A1"/>
    <w:rsid w:val="00E90BFF"/>
    <w:rsid w:val="00E916F2"/>
    <w:rsid w:val="00E91F04"/>
    <w:rsid w:val="00E91F35"/>
    <w:rsid w:val="00E92B02"/>
    <w:rsid w:val="00E95BA6"/>
    <w:rsid w:val="00E97648"/>
    <w:rsid w:val="00EA0267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A3D"/>
    <w:rsid w:val="00EB0CA3"/>
    <w:rsid w:val="00EB104F"/>
    <w:rsid w:val="00EB1B27"/>
    <w:rsid w:val="00EB1DA8"/>
    <w:rsid w:val="00EB29AC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5D41"/>
    <w:rsid w:val="00EC6057"/>
    <w:rsid w:val="00EC6847"/>
    <w:rsid w:val="00EC7DB6"/>
    <w:rsid w:val="00ED12CE"/>
    <w:rsid w:val="00ED162F"/>
    <w:rsid w:val="00ED259A"/>
    <w:rsid w:val="00ED2E52"/>
    <w:rsid w:val="00ED3024"/>
    <w:rsid w:val="00ED501E"/>
    <w:rsid w:val="00ED5609"/>
    <w:rsid w:val="00ED5FE4"/>
    <w:rsid w:val="00ED71C5"/>
    <w:rsid w:val="00EE02F0"/>
    <w:rsid w:val="00EE16FA"/>
    <w:rsid w:val="00EE3C42"/>
    <w:rsid w:val="00EE3D4F"/>
    <w:rsid w:val="00EE499A"/>
    <w:rsid w:val="00EE4E6B"/>
    <w:rsid w:val="00EE534D"/>
    <w:rsid w:val="00EE5560"/>
    <w:rsid w:val="00EE6F1E"/>
    <w:rsid w:val="00EF0348"/>
    <w:rsid w:val="00EF1F9C"/>
    <w:rsid w:val="00EF4366"/>
    <w:rsid w:val="00EF4CD6"/>
    <w:rsid w:val="00EF558B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70D"/>
    <w:rsid w:val="00F13ECD"/>
    <w:rsid w:val="00F155CE"/>
    <w:rsid w:val="00F16BF2"/>
    <w:rsid w:val="00F17EAE"/>
    <w:rsid w:val="00F202DA"/>
    <w:rsid w:val="00F205D6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6F4B"/>
    <w:rsid w:val="00F37259"/>
    <w:rsid w:val="00F405A4"/>
    <w:rsid w:val="00F41A47"/>
    <w:rsid w:val="00F41BB6"/>
    <w:rsid w:val="00F41F05"/>
    <w:rsid w:val="00F433BD"/>
    <w:rsid w:val="00F44EC5"/>
    <w:rsid w:val="00F45FB8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6F6A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9E5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327"/>
    <w:rsid w:val="00FA07F8"/>
    <w:rsid w:val="00FA105C"/>
    <w:rsid w:val="00FA1475"/>
    <w:rsid w:val="00FA148A"/>
    <w:rsid w:val="00FA241B"/>
    <w:rsid w:val="00FA27C8"/>
    <w:rsid w:val="00FA3B76"/>
    <w:rsid w:val="00FA4D66"/>
    <w:rsid w:val="00FA5A4E"/>
    <w:rsid w:val="00FB0082"/>
    <w:rsid w:val="00FB0243"/>
    <w:rsid w:val="00FB1527"/>
    <w:rsid w:val="00FB2537"/>
    <w:rsid w:val="00FB2AFA"/>
    <w:rsid w:val="00FB33DC"/>
    <w:rsid w:val="00FB4338"/>
    <w:rsid w:val="00FB477E"/>
    <w:rsid w:val="00FB4C9C"/>
    <w:rsid w:val="00FB6165"/>
    <w:rsid w:val="00FB6390"/>
    <w:rsid w:val="00FC0150"/>
    <w:rsid w:val="00FC03AB"/>
    <w:rsid w:val="00FC03D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617"/>
    <w:rsid w:val="00FE7BCC"/>
    <w:rsid w:val="00FF126D"/>
    <w:rsid w:val="00FF2310"/>
    <w:rsid w:val="00FF2E73"/>
    <w:rsid w:val="00FF4AE2"/>
    <w:rsid w:val="00FF50A8"/>
    <w:rsid w:val="00FF571E"/>
    <w:rsid w:val="00FF6BB5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27F77"/>
  <w15:docId w15:val="{85B3B073-1699-47ED-839D-1B6B94500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intend3">
    <w:name w:val="text intend 3"/>
    <w:basedOn w:val="a"/>
    <w:rsid w:val="006D19C6"/>
    <w:pPr>
      <w:numPr>
        <w:numId w:val="3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styleId="af0">
    <w:name w:val="annotation reference"/>
    <w:semiHidden/>
    <w:rsid w:val="006D19C6"/>
    <w:rPr>
      <w:sz w:val="16"/>
    </w:rPr>
  </w:style>
  <w:style w:type="paragraph" w:styleId="af1">
    <w:name w:val="annotation text"/>
    <w:basedOn w:val="a"/>
    <w:link w:val="Char3"/>
    <w:uiPriority w:val="99"/>
    <w:rsid w:val="006D19C6"/>
    <w:pPr>
      <w:overflowPunct w:val="0"/>
      <w:snapToGrid/>
      <w:spacing w:after="180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Char3">
    <w:name w:val="批注文字 Char"/>
    <w:basedOn w:val="a0"/>
    <w:link w:val="af1"/>
    <w:uiPriority w:val="99"/>
    <w:rsid w:val="006D19C6"/>
    <w:rPr>
      <w:rFonts w:eastAsia="MS Mincho"/>
      <w:lang w:val="en-GB" w:eastAsia="en-GB"/>
    </w:rPr>
  </w:style>
  <w:style w:type="paragraph" w:styleId="af2">
    <w:name w:val="List Paragraph"/>
    <w:aliases w:val="- Bullets,목록 단락,リスト段落,Lista1,?? ??,?????,????"/>
    <w:basedOn w:val="a"/>
    <w:link w:val="Char4"/>
    <w:uiPriority w:val="34"/>
    <w:qFormat/>
    <w:rsid w:val="00895FD1"/>
    <w:pPr>
      <w:tabs>
        <w:tab w:val="left" w:pos="1440"/>
      </w:tabs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Char4">
    <w:name w:val="列出段落 Char"/>
    <w:aliases w:val="- Bullets Char,목록 단락 Char,リスト段落 Char,Lista1 Char,?? ?? Char,????? Char,???? Char"/>
    <w:link w:val="af2"/>
    <w:uiPriority w:val="34"/>
    <w:qFormat/>
    <w:rsid w:val="00895FD1"/>
    <w:rPr>
      <w:rFonts w:ascii="Times" w:eastAsia="Batang" w:hAnsi="Times"/>
      <w:szCs w:val="24"/>
      <w:lang w:val="en-GB" w:eastAsia="x-none"/>
    </w:rPr>
  </w:style>
  <w:style w:type="paragraph" w:styleId="af3">
    <w:name w:val="annotation subject"/>
    <w:basedOn w:val="af1"/>
    <w:next w:val="af1"/>
    <w:link w:val="Char5"/>
    <w:semiHidden/>
    <w:unhideWhenUsed/>
    <w:rsid w:val="00322CA6"/>
    <w:pPr>
      <w:overflowPunct/>
      <w:snapToGrid w:val="0"/>
      <w:spacing w:after="120"/>
      <w:jc w:val="both"/>
      <w:textAlignment w:val="auto"/>
    </w:pPr>
    <w:rPr>
      <w:rFonts w:eastAsia="宋体"/>
      <w:b/>
      <w:bCs/>
      <w:lang w:val="en-US" w:eastAsia="en-US"/>
    </w:rPr>
  </w:style>
  <w:style w:type="character" w:customStyle="1" w:styleId="Char5">
    <w:name w:val="批注主题 Char"/>
    <w:basedOn w:val="Char3"/>
    <w:link w:val="af3"/>
    <w:semiHidden/>
    <w:rsid w:val="00322CA6"/>
    <w:rPr>
      <w:rFonts w:eastAsia="MS Mincho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102966-B8B3-4654-8E34-F4ABF5C63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1712</Words>
  <Characters>8959</Characters>
  <Application>Microsoft Office Word</Application>
  <DocSecurity>0</DocSecurity>
  <Lines>186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songxinghua</cp:lastModifiedBy>
  <cp:revision>51</cp:revision>
  <cp:lastPrinted>2007-06-18T22:08:00Z</cp:lastPrinted>
  <dcterms:created xsi:type="dcterms:W3CDTF">2018-09-28T13:40:00Z</dcterms:created>
  <dcterms:modified xsi:type="dcterms:W3CDTF">2018-09-29T04:05:00Z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(3)sxGtTnXuhb6S1q4AcdH/X8MNx4eahkQ+1cqEQTUeSxxfm/2nwO0qihI/f4poz6vpgTdNKavG
m61RCaNcGQeP6yDWk8XMmDl0fOl+Fy5x+LIevjJ8CKTg2RL0iNT8BqDyoeLES2DanwkpTmGn
+3ybeF7ndMdhukLkEDR7FtUBJYO9gT5lYvQ2GNq8ljNPa7+5zbUw4dYI8Zih1x0IIDCeoHiY
GxpklntFtmSPTzzngU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VjmPO8iFzYJJOx0Oq4Cl6xD0yihKsPz/Vc1RCo0SXRUNR+9ICr3M+J
Rs5PkpDNmLA+ceh+wsFcXXqVxtAw8UHctChLB+Ud/jqrNgQzQrZHIrisUFOvDNka6d4CEhbQ
MsIW1j8OGUA+bZ6MwiEPX4aYoSn3FiQs/k5L2PZLQtIIQ/YMqhuVwyytgcMNgcE1H7w47YjU
267eU7KCgOkIR77hVBLOv5sBFHSJh2vPEauJ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Y9dNoLE1bvHgPlT8/ltLHmNJ8We842EuzMWR
ReZOTbiD2/cciRv6XNaibxlZsqhx/orQeePwF7cf0p8HG6+AgOA=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1535707438</vt:lpwstr>
  </property>
</Properties>
</file>