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5FC3479E" w:rsidR="00C82732" w:rsidRPr="0052548E" w:rsidRDefault="00C82732" w:rsidP="00C8273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FE616B">
        <w:rPr>
          <w:rFonts w:ascii="Arial" w:hAnsi="Arial" w:cs="Arial"/>
          <w:b/>
          <w:bCs/>
          <w:sz w:val="28"/>
        </w:rPr>
        <w:t xml:space="preserve"> #94</w:t>
      </w:r>
      <w:r w:rsidR="00C43F59">
        <w:rPr>
          <w:rFonts w:ascii="Arial" w:hAnsi="Arial" w:cs="Arial"/>
          <w:b/>
          <w:bCs/>
          <w:sz w:val="28"/>
        </w:rPr>
        <w:tab/>
      </w:r>
      <w:r w:rsidR="00C43F59">
        <w:rPr>
          <w:rFonts w:ascii="Arial" w:hAnsi="Arial" w:cs="Arial"/>
          <w:b/>
          <w:bCs/>
          <w:sz w:val="28"/>
        </w:rPr>
        <w:tab/>
      </w:r>
      <w:r w:rsidR="00C43F59">
        <w:rPr>
          <w:rFonts w:ascii="Arial" w:hAnsi="Arial" w:cs="Arial"/>
          <w:b/>
          <w:bCs/>
          <w:sz w:val="28"/>
        </w:rPr>
        <w:tab/>
        <w:t>R1</w:t>
      </w:r>
      <w:r>
        <w:rPr>
          <w:rFonts w:ascii="Arial" w:hAnsi="Arial" w:cs="Arial"/>
          <w:b/>
          <w:bCs/>
          <w:sz w:val="28"/>
        </w:rPr>
        <w:t>-</w:t>
      </w:r>
      <w:r w:rsidR="00C43F59" w:rsidRPr="00C43F59">
        <w:rPr>
          <w:rFonts w:ascii="Arial" w:hAnsi="Arial" w:cs="Arial"/>
          <w:b/>
          <w:bCs/>
          <w:sz w:val="28"/>
        </w:rPr>
        <w:t>1809023</w:t>
      </w:r>
    </w:p>
    <w:p w14:paraId="04838D22" w14:textId="0CDA2EBC" w:rsidR="00C82732" w:rsidRPr="009513AC" w:rsidRDefault="0024663E"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Gothenburg, Sweden, August</w:t>
      </w:r>
      <w:r w:rsidR="00C82732">
        <w:rPr>
          <w:rFonts w:ascii="Arial" w:eastAsia="MS Mincho" w:hAnsi="Arial" w:cs="Arial"/>
          <w:b/>
          <w:bCs/>
          <w:sz w:val="28"/>
          <w:lang w:eastAsia="ja-JP"/>
        </w:rPr>
        <w:t xml:space="preserve"> 2</w:t>
      </w:r>
      <w:r w:rsidR="00FE616B">
        <w:rPr>
          <w:rFonts w:ascii="Arial" w:eastAsia="MS Mincho" w:hAnsi="Arial" w:cs="Arial"/>
          <w:b/>
          <w:bCs/>
          <w:sz w:val="28"/>
          <w:lang w:eastAsia="ja-JP"/>
        </w:rPr>
        <w:t>0</w:t>
      </w:r>
      <w:r w:rsidR="00C82732"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August</w:t>
      </w:r>
      <w:r w:rsidR="00C82732">
        <w:rPr>
          <w:rFonts w:ascii="Arial" w:eastAsia="MS Mincho" w:hAnsi="Arial" w:cs="Arial"/>
          <w:b/>
          <w:bCs/>
          <w:sz w:val="28"/>
          <w:lang w:eastAsia="ja-JP"/>
        </w:rPr>
        <w:t xml:space="preserve"> </w:t>
      </w:r>
      <w:r>
        <w:rPr>
          <w:rFonts w:ascii="Arial" w:eastAsia="MS Mincho" w:hAnsi="Arial" w:cs="Arial"/>
          <w:b/>
          <w:bCs/>
          <w:sz w:val="28"/>
          <w:lang w:eastAsia="ja-JP"/>
        </w:rPr>
        <w:t>2</w:t>
      </w:r>
      <w:r w:rsidR="00833089">
        <w:rPr>
          <w:rFonts w:ascii="Arial" w:eastAsia="MS Mincho" w:hAnsi="Arial" w:cs="Arial"/>
          <w:b/>
          <w:bCs/>
          <w:sz w:val="28"/>
          <w:lang w:eastAsia="ja-JP"/>
        </w:rPr>
        <w:t>4</w:t>
      </w:r>
      <w:r w:rsidRPr="0024663E">
        <w:rPr>
          <w:rFonts w:ascii="Arial" w:eastAsia="MS Mincho" w:hAnsi="Arial" w:cs="Arial"/>
          <w:b/>
          <w:bCs/>
          <w:sz w:val="28"/>
          <w:vertAlign w:val="superscript"/>
          <w:lang w:eastAsia="ja-JP"/>
        </w:rPr>
        <w:t>th</w:t>
      </w:r>
      <w:r w:rsidR="00C82732">
        <w:rPr>
          <w:rFonts w:ascii="Arial" w:eastAsia="MS Mincho" w:hAnsi="Arial" w:cs="Arial"/>
          <w:b/>
          <w:bCs/>
          <w:sz w:val="28"/>
          <w:lang w:eastAsia="ja-JP"/>
        </w:rPr>
        <w:t xml:space="preserve">, 2018 </w:t>
      </w:r>
    </w:p>
    <w:p w14:paraId="26881B34" w14:textId="77777777" w:rsidR="0068226B" w:rsidRPr="000A64D8" w:rsidRDefault="0068226B" w:rsidP="00480B03">
      <w:pPr>
        <w:pStyle w:val="Footer"/>
        <w:jc w:val="both"/>
        <w:rPr>
          <w:noProof w:val="0"/>
        </w:rPr>
      </w:pPr>
    </w:p>
    <w:p w14:paraId="26881B35" w14:textId="02B40E5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43F59">
        <w:rPr>
          <w:rFonts w:ascii="Arial" w:hAnsi="Arial"/>
          <w:sz w:val="24"/>
        </w:rPr>
        <w:t>6.2.1.2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1496EB6"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3F59" w:rsidRPr="00C43F59">
        <w:rPr>
          <w:rFonts w:ascii="Arial" w:hAnsi="Arial"/>
          <w:sz w:val="24"/>
        </w:rPr>
        <w:t>Support for transmission in preconfigured UL resources</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5DE531BE" w14:textId="22A97A53" w:rsidR="002372BB" w:rsidRPr="002372BB" w:rsidRDefault="002372BB" w:rsidP="002372BB">
      <w:pPr>
        <w:jc w:val="both"/>
        <w:rPr>
          <w:sz w:val="22"/>
          <w:szCs w:val="22"/>
        </w:rPr>
      </w:pPr>
      <w:r w:rsidRPr="002372BB">
        <w:rPr>
          <w:sz w:val="22"/>
          <w:szCs w:val="22"/>
        </w:rPr>
        <w:t>In RANP#80, New WID on Rel-16 MTC enhancements for LTE</w:t>
      </w:r>
      <w:r>
        <w:rPr>
          <w:sz w:val="22"/>
          <w:szCs w:val="22"/>
        </w:rPr>
        <w:t xml:space="preserve"> for i</w:t>
      </w:r>
      <w:r w:rsidRPr="002372BB">
        <w:rPr>
          <w:sz w:val="22"/>
          <w:szCs w:val="22"/>
        </w:rPr>
        <w:t>mproved UL transmission efficiency and/or UE power consumption:</w:t>
      </w:r>
    </w:p>
    <w:p w14:paraId="3CB21E97" w14:textId="543C604E" w:rsidR="002372BB" w:rsidRPr="002372BB" w:rsidRDefault="002372BB" w:rsidP="002372BB">
      <w:pPr>
        <w:pStyle w:val="ListParagraph"/>
        <w:numPr>
          <w:ilvl w:val="0"/>
          <w:numId w:val="10"/>
        </w:numPr>
        <w:jc w:val="both"/>
        <w:rPr>
          <w:rFonts w:ascii="Times New Roman" w:hAnsi="Times New Roman"/>
        </w:rPr>
      </w:pPr>
      <w:r w:rsidRPr="002372BB">
        <w:rPr>
          <w:rFonts w:ascii="Times New Roman" w:hAnsi="Times New Roman"/>
        </w:rPr>
        <w:t>Specify support for transmission in preconfigured resources in idle and/or connected mode based on SC-FDMA waveform for UEs with a valid timing advance</w:t>
      </w:r>
      <w:r>
        <w:rPr>
          <w:rFonts w:ascii="Times New Roman" w:hAnsi="Times New Roman"/>
        </w:rPr>
        <w:t xml:space="preserve"> </w:t>
      </w:r>
      <w:r w:rsidRPr="002372BB">
        <w:rPr>
          <w:rFonts w:ascii="Times New Roman" w:hAnsi="Times New Roman"/>
        </w:rPr>
        <w:t>[RAN1, RAN2, RAN4]</w:t>
      </w:r>
    </w:p>
    <w:p w14:paraId="184C5529" w14:textId="77777777" w:rsidR="002372BB" w:rsidRPr="002372BB" w:rsidRDefault="002372BB" w:rsidP="002372BB">
      <w:pPr>
        <w:pStyle w:val="ListParagraph"/>
        <w:numPr>
          <w:ilvl w:val="0"/>
          <w:numId w:val="10"/>
        </w:numPr>
        <w:jc w:val="both"/>
        <w:rPr>
          <w:rFonts w:ascii="Times New Roman" w:hAnsi="Times New Roman"/>
        </w:rPr>
      </w:pPr>
      <w:r w:rsidRPr="002372BB">
        <w:rPr>
          <w:rFonts w:ascii="Times New Roman" w:hAnsi="Times New Roman"/>
        </w:rPr>
        <w:t>Both shared resources and dedicated resources can be discussed</w:t>
      </w:r>
    </w:p>
    <w:p w14:paraId="0B7BA914" w14:textId="100F2771" w:rsidR="002372BB" w:rsidRDefault="002372BB" w:rsidP="002372BB">
      <w:pPr>
        <w:pStyle w:val="ListParagraph"/>
        <w:numPr>
          <w:ilvl w:val="0"/>
          <w:numId w:val="10"/>
        </w:numPr>
        <w:jc w:val="both"/>
        <w:rPr>
          <w:rFonts w:ascii="Times New Roman" w:hAnsi="Times New Roman"/>
        </w:rPr>
      </w:pPr>
      <w:r w:rsidRPr="002372BB">
        <w:rPr>
          <w:rFonts w:ascii="Times New Roman" w:hAnsi="Times New Roman"/>
        </w:rPr>
        <w:t>Note: This is limited to orthogonal (multi) access schemes</w:t>
      </w:r>
    </w:p>
    <w:p w14:paraId="3068C237" w14:textId="77777777" w:rsidR="0019096E" w:rsidRPr="0019096E" w:rsidRDefault="0019096E" w:rsidP="0019096E">
      <w:pPr>
        <w:pStyle w:val="ListParagraph"/>
        <w:jc w:val="both"/>
        <w:rPr>
          <w:rFonts w:ascii="Times New Roman" w:hAnsi="Times New Roman"/>
        </w:rPr>
      </w:pPr>
    </w:p>
    <w:p w14:paraId="62FAD35E" w14:textId="118A6197" w:rsidR="0019096E" w:rsidRDefault="0019096E" w:rsidP="002372BB">
      <w:pPr>
        <w:jc w:val="both"/>
      </w:pPr>
      <w:r>
        <w:t>In this contribution, we present our idea</w:t>
      </w:r>
      <w:r w:rsidR="00EF5D2D">
        <w:t>s on</w:t>
      </w:r>
      <w:r w:rsidR="00096105">
        <w:t xml:space="preserve"> resource configurations</w:t>
      </w:r>
      <w:r w:rsidR="00882335">
        <w:t>,</w:t>
      </w:r>
      <w:r>
        <w:t xml:space="preserve"> data transmission</w:t>
      </w:r>
      <w:r w:rsidR="00096105">
        <w:t xml:space="preserve"> </w:t>
      </w:r>
      <w:r w:rsidR="00882335">
        <w:t>and</w:t>
      </w:r>
      <w:r>
        <w:t xml:space="preserve"> retransmission </w:t>
      </w:r>
      <w:r w:rsidR="00096105">
        <w:t xml:space="preserve">techniques, </w:t>
      </w:r>
      <w:r>
        <w:t xml:space="preserve">and fallback mechanisms for grant-free uplink </w:t>
      </w:r>
      <w:r w:rsidR="00882335">
        <w:t xml:space="preserve">data </w:t>
      </w:r>
      <w:r>
        <w:t xml:space="preserve">transmission in pre-configured resources for Release 16+ MTC UEs. We also highlight items </w:t>
      </w:r>
      <w:r w:rsidR="00096105">
        <w:t>as starting points</w:t>
      </w:r>
      <w:r>
        <w:t xml:space="preserve"> </w:t>
      </w:r>
      <w:r w:rsidR="00EF5D2D">
        <w:t xml:space="preserve">for further discussion </w:t>
      </w:r>
      <w:r>
        <w:t xml:space="preserve">in the realm of this topic during the course of the release. </w:t>
      </w:r>
      <w:r w:rsidR="00882335">
        <w:t>Additionally</w:t>
      </w:r>
      <w:r>
        <w:t>, we provide initial simulation results demonstrating the viability of uplink multi-user MIMO transmissions</w:t>
      </w:r>
      <w:r w:rsidR="00882335">
        <w:t xml:space="preserve"> at low SNRs, setting the stage for ensuing designs of shared resources for grant-free uplink data transmission in pre-configured resources.</w:t>
      </w:r>
    </w:p>
    <w:p w14:paraId="7F124C60" w14:textId="6F6720E3" w:rsidR="002372BB" w:rsidRDefault="00C1447D" w:rsidP="002372BB">
      <w:pPr>
        <w:pStyle w:val="Heading1"/>
      </w:pPr>
      <w:r>
        <w:t>Resources</w:t>
      </w:r>
      <w:r w:rsidR="00312970">
        <w:t xml:space="preserve"> </w:t>
      </w:r>
      <w:r w:rsidR="00422DC1">
        <w:t xml:space="preserve">and schemes </w:t>
      </w:r>
      <w:r w:rsidR="00312970">
        <w:t>for grant-free uplink transmission</w:t>
      </w:r>
    </w:p>
    <w:p w14:paraId="34DDDFB6" w14:textId="0B3B6DDF" w:rsidR="00312970" w:rsidRDefault="00643EFE" w:rsidP="00312970">
      <w:pPr>
        <w:pStyle w:val="Heading2"/>
      </w:pPr>
      <w:r>
        <w:t>D</w:t>
      </w:r>
      <w:r w:rsidR="00312970">
        <w:t>edicated (unicast) vs shared (broadcast)</w:t>
      </w:r>
      <w:r w:rsidR="009A26DF">
        <w:t xml:space="preserve"> resources</w:t>
      </w:r>
    </w:p>
    <w:p w14:paraId="1570859E" w14:textId="51F93F5E" w:rsidR="00DA3AA3" w:rsidRDefault="004A0EAE" w:rsidP="004A0EAE">
      <w:pPr>
        <w:rPr>
          <w:lang w:val="en-GB"/>
        </w:rPr>
      </w:pPr>
      <w:r>
        <w:rPr>
          <w:lang w:val="en-GB"/>
        </w:rPr>
        <w:t xml:space="preserve">Resources pre-configured for grant-free </w:t>
      </w:r>
      <w:r w:rsidR="00422DC1">
        <w:rPr>
          <w:lang w:val="en-GB"/>
        </w:rPr>
        <w:t>uplink (</w:t>
      </w:r>
      <w:r>
        <w:rPr>
          <w:lang w:val="en-GB"/>
        </w:rPr>
        <w:t>UL</w:t>
      </w:r>
      <w:r w:rsidR="00422DC1">
        <w:rPr>
          <w:lang w:val="en-GB"/>
        </w:rPr>
        <w:t>)</w:t>
      </w:r>
      <w:r>
        <w:rPr>
          <w:lang w:val="en-GB"/>
        </w:rPr>
        <w:t xml:space="preserve"> transmission may, depending on the use case, be either (</w:t>
      </w:r>
      <w:proofErr w:type="spellStart"/>
      <w:r>
        <w:rPr>
          <w:lang w:val="en-GB"/>
        </w:rPr>
        <w:t>i</w:t>
      </w:r>
      <w:proofErr w:type="spellEnd"/>
      <w:r>
        <w:rPr>
          <w:lang w:val="en-GB"/>
        </w:rPr>
        <w:t xml:space="preserve">) dedicated for specific UEs—i.e., these resources are contention-free, or (ii) </w:t>
      </w:r>
      <w:r w:rsidR="00DA3AA3">
        <w:rPr>
          <w:lang w:val="en-GB"/>
        </w:rPr>
        <w:t>a shared resource pool</w:t>
      </w:r>
      <w:r>
        <w:rPr>
          <w:lang w:val="en-GB"/>
        </w:rPr>
        <w:t xml:space="preserve"> over which all UEs capable of grant-free UL transmiss</w:t>
      </w:r>
      <w:r w:rsidR="00E56E3F">
        <w:rPr>
          <w:lang w:val="en-GB"/>
        </w:rPr>
        <w:t>ion may transmit in a potentially collision</w:t>
      </w:r>
      <w:r>
        <w:rPr>
          <w:lang w:val="en-GB"/>
        </w:rPr>
        <w:t>-based setting. The case for dedicated resources may arise when a UE has, for example, periodic data to send to</w:t>
      </w:r>
      <w:r w:rsidR="00DE4858">
        <w:rPr>
          <w:lang w:val="en-GB"/>
        </w:rPr>
        <w:t xml:space="preserve"> the </w:t>
      </w:r>
      <w:proofErr w:type="spellStart"/>
      <w:r w:rsidR="00DE4858">
        <w:rPr>
          <w:lang w:val="en-GB"/>
        </w:rPr>
        <w:t>eNB</w:t>
      </w:r>
      <w:proofErr w:type="spellEnd"/>
      <w:r w:rsidR="00DE4858">
        <w:rPr>
          <w:lang w:val="en-GB"/>
        </w:rPr>
        <w:t>. For instances where a</w:t>
      </w:r>
      <w:r>
        <w:rPr>
          <w:lang w:val="en-GB"/>
        </w:rPr>
        <w:t xml:space="preserve"> UE may need to proactively transmit data to the </w:t>
      </w:r>
      <w:proofErr w:type="spellStart"/>
      <w:r>
        <w:rPr>
          <w:lang w:val="en-GB"/>
        </w:rPr>
        <w:t>eNB</w:t>
      </w:r>
      <w:proofErr w:type="spellEnd"/>
      <w:r>
        <w:rPr>
          <w:lang w:val="en-GB"/>
        </w:rPr>
        <w:t xml:space="preserve">, it may use the shared resource </w:t>
      </w:r>
      <w:r w:rsidR="00DA3AA3">
        <w:rPr>
          <w:lang w:val="en-GB"/>
        </w:rPr>
        <w:t>pool for grant-free UL transmission. As such, the designs for dedicated resources and shared resources may be different</w:t>
      </w:r>
      <w:r w:rsidR="00642767">
        <w:rPr>
          <w:lang w:val="en-GB"/>
        </w:rPr>
        <w:t>—for example, in terms of periodicity, bandwidth etc</w:t>
      </w:r>
      <w:r w:rsidR="00DA3AA3">
        <w:rPr>
          <w:lang w:val="en-GB"/>
        </w:rPr>
        <w:t>.</w:t>
      </w:r>
    </w:p>
    <w:p w14:paraId="1BA6AD07" w14:textId="6B0DC5FB" w:rsidR="00642767" w:rsidRPr="00632441" w:rsidRDefault="00744CFA" w:rsidP="004A0EAE">
      <w:pPr>
        <w:rPr>
          <w:b/>
          <w:lang w:val="en-GB"/>
        </w:rPr>
      </w:pPr>
      <w:r w:rsidRPr="00632441">
        <w:rPr>
          <w:b/>
          <w:i/>
          <w:u w:val="single"/>
          <w:lang w:val="en-GB"/>
        </w:rPr>
        <w:t>Proposal</w:t>
      </w:r>
      <w:r w:rsidR="00C73471">
        <w:rPr>
          <w:b/>
          <w:i/>
          <w:u w:val="single"/>
          <w:lang w:val="en-GB"/>
        </w:rPr>
        <w:t xml:space="preserve"> 1</w:t>
      </w:r>
      <w:r w:rsidRPr="00632441">
        <w:rPr>
          <w:b/>
          <w:lang w:val="en-GB"/>
        </w:rPr>
        <w:t>: Study the d</w:t>
      </w:r>
      <w:r w:rsidR="00642767" w:rsidRPr="00632441">
        <w:rPr>
          <w:b/>
          <w:lang w:val="en-GB"/>
        </w:rPr>
        <w:t xml:space="preserve">esign of dedicated pre-configured </w:t>
      </w:r>
      <w:r w:rsidR="003567C4">
        <w:rPr>
          <w:b/>
          <w:lang w:val="en-GB"/>
        </w:rPr>
        <w:t xml:space="preserve">contention-free </w:t>
      </w:r>
      <w:r w:rsidR="00642767" w:rsidRPr="00632441">
        <w:rPr>
          <w:b/>
          <w:lang w:val="en-GB"/>
        </w:rPr>
        <w:t>UL resources for UEs that have periodic data to transmit</w:t>
      </w:r>
      <w:r w:rsidR="00E56E3F" w:rsidRPr="00632441">
        <w:rPr>
          <w:b/>
          <w:lang w:val="en-GB"/>
        </w:rPr>
        <w:t>.</w:t>
      </w:r>
    </w:p>
    <w:p w14:paraId="742FA37E" w14:textId="72958EA6" w:rsidR="00C25633" w:rsidRPr="00632441" w:rsidRDefault="00642767" w:rsidP="004A0EAE">
      <w:pPr>
        <w:rPr>
          <w:b/>
          <w:lang w:val="en-GB"/>
        </w:rPr>
      </w:pPr>
      <w:r w:rsidRPr="00632441">
        <w:rPr>
          <w:b/>
          <w:i/>
          <w:u w:val="single"/>
          <w:lang w:val="en-GB"/>
        </w:rPr>
        <w:t>P</w:t>
      </w:r>
      <w:r w:rsidR="00E56E3F" w:rsidRPr="00632441">
        <w:rPr>
          <w:b/>
          <w:i/>
          <w:u w:val="single"/>
          <w:lang w:val="en-GB"/>
        </w:rPr>
        <w:t>roposal</w:t>
      </w:r>
      <w:r w:rsidR="00C73471">
        <w:rPr>
          <w:b/>
          <w:i/>
          <w:u w:val="single"/>
          <w:lang w:val="en-GB"/>
        </w:rPr>
        <w:t xml:space="preserve"> 2</w:t>
      </w:r>
      <w:r w:rsidR="00E56E3F" w:rsidRPr="00632441">
        <w:rPr>
          <w:b/>
          <w:lang w:val="en-GB"/>
        </w:rPr>
        <w:t xml:space="preserve">: </w:t>
      </w:r>
      <w:r w:rsidR="00744CFA" w:rsidRPr="00632441">
        <w:rPr>
          <w:b/>
          <w:lang w:val="en-GB"/>
        </w:rPr>
        <w:t>Study the d</w:t>
      </w:r>
      <w:r w:rsidR="00E56E3F" w:rsidRPr="00632441">
        <w:rPr>
          <w:b/>
          <w:lang w:val="en-GB"/>
        </w:rPr>
        <w:t>esign of</w:t>
      </w:r>
      <w:r w:rsidRPr="00632441">
        <w:rPr>
          <w:b/>
          <w:lang w:val="en-GB"/>
        </w:rPr>
        <w:t xml:space="preserve"> shared</w:t>
      </w:r>
      <w:r w:rsidR="00096105">
        <w:rPr>
          <w:b/>
          <w:lang w:val="en-GB"/>
        </w:rPr>
        <w:t>,</w:t>
      </w:r>
      <w:r w:rsidRPr="00632441">
        <w:rPr>
          <w:b/>
          <w:lang w:val="en-GB"/>
        </w:rPr>
        <w:t xml:space="preserve"> pre-configured </w:t>
      </w:r>
      <w:r w:rsidR="00096105">
        <w:rPr>
          <w:b/>
          <w:lang w:val="en-GB"/>
        </w:rPr>
        <w:t xml:space="preserve">collision-based </w:t>
      </w:r>
      <w:r w:rsidRPr="00632441">
        <w:rPr>
          <w:b/>
          <w:lang w:val="en-GB"/>
        </w:rPr>
        <w:t>UL resources</w:t>
      </w:r>
      <w:r w:rsidR="00E56E3F" w:rsidRPr="00632441">
        <w:rPr>
          <w:b/>
          <w:lang w:val="en-GB"/>
        </w:rPr>
        <w:t xml:space="preserve"> for</w:t>
      </w:r>
      <w:r w:rsidRPr="00632441">
        <w:rPr>
          <w:b/>
          <w:lang w:val="en-GB"/>
        </w:rPr>
        <w:t xml:space="preserve"> </w:t>
      </w:r>
      <w:r w:rsidR="00E56E3F" w:rsidRPr="00632441">
        <w:rPr>
          <w:b/>
          <w:lang w:val="en-GB"/>
        </w:rPr>
        <w:t xml:space="preserve">all </w:t>
      </w:r>
      <w:r w:rsidRPr="00632441">
        <w:rPr>
          <w:b/>
          <w:lang w:val="en-GB"/>
        </w:rPr>
        <w:t xml:space="preserve">UEs </w:t>
      </w:r>
      <w:r w:rsidR="00E56E3F" w:rsidRPr="00632441">
        <w:rPr>
          <w:b/>
          <w:lang w:val="en-GB"/>
        </w:rPr>
        <w:t>to proactively transmit data.</w:t>
      </w:r>
    </w:p>
    <w:p w14:paraId="59C6CD6D" w14:textId="1DF7FA5B" w:rsidR="00312970" w:rsidRDefault="00312970" w:rsidP="00312970">
      <w:pPr>
        <w:pStyle w:val="Heading2"/>
      </w:pPr>
      <w:r>
        <w:t>Idle mode vs connected mode grant-free transmission</w:t>
      </w:r>
    </w:p>
    <w:p w14:paraId="4D4C2DB4" w14:textId="3A882C97" w:rsidR="00DA3AA3" w:rsidRDefault="00642767" w:rsidP="00DA3AA3">
      <w:pPr>
        <w:rPr>
          <w:lang w:val="en-GB"/>
        </w:rPr>
      </w:pPr>
      <w:r>
        <w:rPr>
          <w:lang w:val="en-GB"/>
        </w:rPr>
        <w:t>In</w:t>
      </w:r>
      <w:r w:rsidR="00DA3AA3">
        <w:rPr>
          <w:lang w:val="en-GB"/>
        </w:rPr>
        <w:t xml:space="preserve"> idle mode, </w:t>
      </w:r>
      <w:r>
        <w:rPr>
          <w:lang w:val="en-GB"/>
        </w:rPr>
        <w:t>the UEs have to</w:t>
      </w:r>
      <w:r w:rsidR="00DA3AA3">
        <w:rPr>
          <w:lang w:val="en-GB"/>
        </w:rPr>
        <w:t xml:space="preserve"> go through an uplink synchronization procedure before </w:t>
      </w:r>
      <w:r w:rsidR="00E0230F">
        <w:rPr>
          <w:lang w:val="en-GB"/>
        </w:rPr>
        <w:t>they</w:t>
      </w:r>
      <w:r w:rsidR="00DA3AA3">
        <w:rPr>
          <w:lang w:val="en-GB"/>
        </w:rPr>
        <w:t xml:space="preserve"> can make a request for </w:t>
      </w:r>
      <w:r>
        <w:rPr>
          <w:lang w:val="en-GB"/>
        </w:rPr>
        <w:t xml:space="preserve">and be assigned </w:t>
      </w:r>
      <w:r w:rsidR="00DA3AA3">
        <w:rPr>
          <w:lang w:val="en-GB"/>
        </w:rPr>
        <w:t>an uplink grant to send data—this is often an elaborate process, especially for UEs that are deemed to have an already valid timing advance</w:t>
      </w:r>
      <w:r w:rsidR="000C362C">
        <w:rPr>
          <w:lang w:val="en-GB"/>
        </w:rPr>
        <w:t xml:space="preserve"> and may hence bypass leg</w:t>
      </w:r>
      <w:r w:rsidR="00D4359F">
        <w:rPr>
          <w:lang w:val="en-GB"/>
        </w:rPr>
        <w:t>acy RACH procedures</w:t>
      </w:r>
      <w:r w:rsidR="00DA3AA3">
        <w:rPr>
          <w:lang w:val="en-GB"/>
        </w:rPr>
        <w:t>. The support for grant-free transmissions in idle mode for such UEs (</w:t>
      </w:r>
      <w:r>
        <w:rPr>
          <w:lang w:val="en-GB"/>
        </w:rPr>
        <w:t xml:space="preserve">i.e., </w:t>
      </w:r>
      <w:r w:rsidR="00DA3AA3">
        <w:rPr>
          <w:lang w:val="en-GB"/>
        </w:rPr>
        <w:t>those with deemed valid TAs) significantly enhances the transmission efficiency and</w:t>
      </w:r>
      <w:r>
        <w:rPr>
          <w:lang w:val="en-GB"/>
        </w:rPr>
        <w:t xml:space="preserve"> power consumption</w:t>
      </w:r>
      <w:r w:rsidR="00DA3AA3">
        <w:rPr>
          <w:lang w:val="en-GB"/>
        </w:rPr>
        <w:t xml:space="preserve">—be it for the use case of sending periodic data to the </w:t>
      </w:r>
      <w:proofErr w:type="spellStart"/>
      <w:r w:rsidR="00DA3AA3">
        <w:rPr>
          <w:lang w:val="en-GB"/>
        </w:rPr>
        <w:t>eNB</w:t>
      </w:r>
      <w:proofErr w:type="spellEnd"/>
      <w:r w:rsidR="00DA3AA3">
        <w:rPr>
          <w:lang w:val="en-GB"/>
        </w:rPr>
        <w:t xml:space="preserve"> over dedicated resources, or for proactively sending aperiodic data </w:t>
      </w:r>
      <w:r>
        <w:rPr>
          <w:lang w:val="en-GB"/>
        </w:rPr>
        <w:t>over the shared resources.</w:t>
      </w:r>
      <w:r w:rsidR="00CB301B">
        <w:rPr>
          <w:lang w:val="en-GB"/>
        </w:rPr>
        <w:t xml:space="preserve"> Internet-of-Things (</w:t>
      </w:r>
      <w:r w:rsidR="00CB301B" w:rsidRPr="00CB301B">
        <w:rPr>
          <w:lang w:val="en-GB"/>
        </w:rPr>
        <w:t>IoT</w:t>
      </w:r>
      <w:r w:rsidR="00CB301B">
        <w:rPr>
          <w:lang w:val="en-GB"/>
        </w:rPr>
        <w:t>)</w:t>
      </w:r>
      <w:r w:rsidR="00CB301B" w:rsidRPr="00CB301B">
        <w:rPr>
          <w:lang w:val="en-GB"/>
        </w:rPr>
        <w:t xml:space="preserve"> applications </w:t>
      </w:r>
      <w:r w:rsidR="00CB301B">
        <w:rPr>
          <w:lang w:val="en-GB"/>
        </w:rPr>
        <w:t>typically have</w:t>
      </w:r>
      <w:r w:rsidR="00CB301B" w:rsidRPr="00CB301B">
        <w:rPr>
          <w:lang w:val="en-GB"/>
        </w:rPr>
        <w:t xml:space="preserve"> </w:t>
      </w:r>
      <w:r w:rsidR="005240AD">
        <w:rPr>
          <w:lang w:val="en-GB"/>
        </w:rPr>
        <w:t xml:space="preserve">stationary UEs </w:t>
      </w:r>
      <w:r w:rsidR="00435FE0">
        <w:rPr>
          <w:lang w:val="en-GB"/>
        </w:rPr>
        <w:t xml:space="preserve">with </w:t>
      </w:r>
      <w:r w:rsidR="00CB301B" w:rsidRPr="00CB301B">
        <w:rPr>
          <w:lang w:val="en-GB"/>
        </w:rPr>
        <w:t xml:space="preserve">sparse </w:t>
      </w:r>
      <w:r w:rsidR="00CB301B" w:rsidRPr="00CB301B">
        <w:rPr>
          <w:lang w:val="en-GB"/>
        </w:rPr>
        <w:lastRenderedPageBreak/>
        <w:t xml:space="preserve">data </w:t>
      </w:r>
      <w:r w:rsidR="00435FE0">
        <w:rPr>
          <w:lang w:val="en-GB"/>
        </w:rPr>
        <w:t>to transmit</w:t>
      </w:r>
      <w:r w:rsidR="00CB301B" w:rsidRPr="00CB301B">
        <w:rPr>
          <w:lang w:val="en-GB"/>
        </w:rPr>
        <w:t>, and thus</w:t>
      </w:r>
      <w:r w:rsidR="00435FE0">
        <w:rPr>
          <w:lang w:val="en-GB"/>
        </w:rPr>
        <w:t>,</w:t>
      </w:r>
      <w:r w:rsidR="00CB301B" w:rsidRPr="00CB301B">
        <w:rPr>
          <w:lang w:val="en-GB"/>
        </w:rPr>
        <w:t xml:space="preserve"> transitioning to conne</w:t>
      </w:r>
      <w:r w:rsidR="00CB301B">
        <w:rPr>
          <w:lang w:val="en-GB"/>
        </w:rPr>
        <w:t>cted mode is a large overhead towards</w:t>
      </w:r>
      <w:r w:rsidR="00CB301B" w:rsidRPr="00CB301B">
        <w:rPr>
          <w:lang w:val="en-GB"/>
        </w:rPr>
        <w:t xml:space="preserve"> the overall power consumption of </w:t>
      </w:r>
      <w:r w:rsidR="00CB301B">
        <w:rPr>
          <w:lang w:val="en-GB"/>
        </w:rPr>
        <w:t xml:space="preserve">the </w:t>
      </w:r>
      <w:r w:rsidR="00CB301B" w:rsidRPr="00CB301B">
        <w:rPr>
          <w:lang w:val="en-GB"/>
        </w:rPr>
        <w:t>UE</w:t>
      </w:r>
      <w:r w:rsidR="00CB301B">
        <w:rPr>
          <w:lang w:val="en-GB"/>
        </w:rPr>
        <w:t>.</w:t>
      </w:r>
      <w:r w:rsidR="00FE72AB">
        <w:rPr>
          <w:lang w:val="en-GB"/>
        </w:rPr>
        <w:t xml:space="preserve"> Having said that, it is important for such idle mode UEs to have a mechanism to verify</w:t>
      </w:r>
      <w:r w:rsidR="005240AD">
        <w:rPr>
          <w:lang w:val="en-GB"/>
        </w:rPr>
        <w:t xml:space="preserve"> that their TA is still valid</w:t>
      </w:r>
      <w:r w:rsidR="00FE72AB">
        <w:rPr>
          <w:lang w:val="en-GB"/>
        </w:rPr>
        <w:t xml:space="preserve"> withi</w:t>
      </w:r>
      <w:r w:rsidR="00D4359F">
        <w:rPr>
          <w:lang w:val="en-GB"/>
        </w:rPr>
        <w:t>n acceptable margins—e.g.</w:t>
      </w:r>
      <w:r w:rsidR="00FE72AB">
        <w:rPr>
          <w:lang w:val="en-GB"/>
        </w:rPr>
        <w:t>, the UE may use downli</w:t>
      </w:r>
      <w:r w:rsidR="005B3384">
        <w:rPr>
          <w:lang w:val="en-GB"/>
        </w:rPr>
        <w:t>nk reference signals</w:t>
      </w:r>
      <w:r w:rsidR="00FE72AB">
        <w:rPr>
          <w:lang w:val="en-GB"/>
        </w:rPr>
        <w:t xml:space="preserve"> for this purpose</w:t>
      </w:r>
      <w:r w:rsidR="00CB301B">
        <w:rPr>
          <w:lang w:val="en-GB"/>
        </w:rPr>
        <w:t>.</w:t>
      </w:r>
    </w:p>
    <w:p w14:paraId="793F6EE6" w14:textId="77777777" w:rsidR="00435FE0" w:rsidRDefault="00DA3AA3" w:rsidP="00DA3AA3">
      <w:pPr>
        <w:rPr>
          <w:lang w:val="en-GB"/>
        </w:rPr>
      </w:pPr>
      <w:r>
        <w:rPr>
          <w:lang w:val="en-GB"/>
        </w:rPr>
        <w:t xml:space="preserve">For UEs in connected mode, </w:t>
      </w:r>
      <w:r w:rsidR="000C362C">
        <w:rPr>
          <w:lang w:val="en-GB"/>
        </w:rPr>
        <w:t xml:space="preserve">uplink synchronization has already been established; as a result, the UEs have a mechanism to request (via UCI) and get assigned (via DCI) dedicated </w:t>
      </w:r>
      <w:r w:rsidR="000C362C" w:rsidRPr="000C362C">
        <w:rPr>
          <w:i/>
          <w:lang w:val="en-GB"/>
        </w:rPr>
        <w:t>grants</w:t>
      </w:r>
      <w:r w:rsidR="000C362C">
        <w:rPr>
          <w:lang w:val="en-GB"/>
        </w:rPr>
        <w:t xml:space="preserve"> for UL transmission. In this case, the efficiency and power benefits derived</w:t>
      </w:r>
      <w:r w:rsidR="00E94645">
        <w:rPr>
          <w:lang w:val="en-GB"/>
        </w:rPr>
        <w:t xml:space="preserve"> from grant-free transmission are</w:t>
      </w:r>
      <w:r w:rsidR="000C362C">
        <w:rPr>
          <w:lang w:val="en-GB"/>
        </w:rPr>
        <w:t xml:space="preserve"> expected to b</w:t>
      </w:r>
      <w:r w:rsidR="00642767">
        <w:rPr>
          <w:lang w:val="en-GB"/>
        </w:rPr>
        <w:t>e less than that for</w:t>
      </w:r>
      <w:r w:rsidR="000C362C">
        <w:rPr>
          <w:lang w:val="en-GB"/>
        </w:rPr>
        <w:t xml:space="preserve"> idle mode. As an option for grant-free transmission in connected mode, instead of such resources being present</w:t>
      </w:r>
      <w:r w:rsidR="00642767">
        <w:rPr>
          <w:lang w:val="en-GB"/>
        </w:rPr>
        <w:t xml:space="preserve"> always</w:t>
      </w:r>
      <w:r w:rsidR="000C362C">
        <w:rPr>
          <w:lang w:val="en-GB"/>
        </w:rPr>
        <w:t xml:space="preserve">, the </w:t>
      </w:r>
      <w:proofErr w:type="spellStart"/>
      <w:r w:rsidR="000C362C">
        <w:rPr>
          <w:lang w:val="en-GB"/>
        </w:rPr>
        <w:t>eNB</w:t>
      </w:r>
      <w:proofErr w:type="spellEnd"/>
      <w:r w:rsidR="000C362C">
        <w:rPr>
          <w:lang w:val="en-GB"/>
        </w:rPr>
        <w:t xml:space="preserve"> may send a trigger to enable/disable such resources as deemed appropriate. This would also be more efficient from an overhea</w:t>
      </w:r>
      <w:r w:rsidR="00642767">
        <w:rPr>
          <w:lang w:val="en-GB"/>
        </w:rPr>
        <w:t>d perspective in connected mode</w:t>
      </w:r>
      <w:r w:rsidR="00DE4858">
        <w:rPr>
          <w:lang w:val="en-GB"/>
        </w:rPr>
        <w:t xml:space="preserve"> and may allow a</w:t>
      </w:r>
      <w:r w:rsidR="000C362C">
        <w:rPr>
          <w:lang w:val="en-GB"/>
        </w:rPr>
        <w:t xml:space="preserve"> UE to bypass the Scheduling Request (</w:t>
      </w:r>
      <w:r w:rsidR="00642767">
        <w:rPr>
          <w:lang w:val="en-GB"/>
        </w:rPr>
        <w:t>SR) procedure</w:t>
      </w:r>
      <w:r w:rsidR="000C362C">
        <w:rPr>
          <w:lang w:val="en-GB"/>
        </w:rPr>
        <w:t xml:space="preserve"> when such resources are present.</w:t>
      </w:r>
    </w:p>
    <w:p w14:paraId="652985F8" w14:textId="5B8D7709" w:rsidR="00DA3AA3" w:rsidRPr="00435FE0" w:rsidRDefault="00435FE0" w:rsidP="00DA3AA3">
      <w:pPr>
        <w:rPr>
          <w:b/>
          <w:lang w:val="en-GB"/>
        </w:rPr>
      </w:pPr>
      <w:r>
        <w:rPr>
          <w:b/>
          <w:i/>
          <w:u w:val="single"/>
          <w:lang w:val="en-GB"/>
        </w:rPr>
        <w:t>Observation</w:t>
      </w:r>
      <w:r w:rsidRPr="00632441">
        <w:rPr>
          <w:b/>
          <w:lang w:val="en-GB"/>
        </w:rPr>
        <w:t xml:space="preserve">: </w:t>
      </w:r>
      <w:r>
        <w:rPr>
          <w:b/>
          <w:lang w:val="en-GB"/>
        </w:rPr>
        <w:t>The expected gain from using pre-configured UL resources</w:t>
      </w:r>
      <w:r w:rsidRPr="00632441">
        <w:rPr>
          <w:b/>
          <w:lang w:val="en-GB"/>
        </w:rPr>
        <w:t xml:space="preserve"> for idle mode </w:t>
      </w:r>
      <w:r>
        <w:rPr>
          <w:b/>
          <w:lang w:val="en-GB"/>
        </w:rPr>
        <w:t>is higher than that for</w:t>
      </w:r>
      <w:r w:rsidRPr="00632441">
        <w:rPr>
          <w:b/>
          <w:lang w:val="en-GB"/>
        </w:rPr>
        <w:t xml:space="preserve"> connected mode.</w:t>
      </w:r>
    </w:p>
    <w:p w14:paraId="532AAABD" w14:textId="3E7D9CE3" w:rsidR="00A54C9E" w:rsidRDefault="00A54C9E" w:rsidP="00DA3AA3">
      <w:pPr>
        <w:rPr>
          <w:b/>
          <w:lang w:val="en-GB"/>
        </w:rPr>
      </w:pPr>
      <w:r w:rsidRPr="00632441">
        <w:rPr>
          <w:b/>
          <w:i/>
          <w:u w:val="single"/>
          <w:lang w:val="en-GB"/>
        </w:rPr>
        <w:t>Proposal</w:t>
      </w:r>
      <w:r w:rsidR="00C73471">
        <w:rPr>
          <w:b/>
          <w:i/>
          <w:u w:val="single"/>
          <w:lang w:val="en-GB"/>
        </w:rPr>
        <w:t xml:space="preserve"> 3</w:t>
      </w:r>
      <w:r w:rsidRPr="00632441">
        <w:rPr>
          <w:b/>
          <w:lang w:val="en-GB"/>
        </w:rPr>
        <w:t>: Prioritize the design of pre-configured UL resources for idle mode (over connected mode).</w:t>
      </w:r>
    </w:p>
    <w:p w14:paraId="1392F82B" w14:textId="4AF80613" w:rsidR="00FE72AB" w:rsidRDefault="00FE72AB" w:rsidP="00FE72AB">
      <w:pPr>
        <w:spacing w:after="0"/>
        <w:rPr>
          <w:rFonts w:eastAsia="Times New Roman"/>
          <w:b/>
          <w:color w:val="000000"/>
        </w:rPr>
      </w:pPr>
      <w:r w:rsidRPr="00FE72AB">
        <w:rPr>
          <w:b/>
          <w:i/>
          <w:u w:val="single"/>
          <w:lang w:val="en-GB"/>
        </w:rPr>
        <w:t>Proposal</w:t>
      </w:r>
      <w:r w:rsidR="00C73471">
        <w:rPr>
          <w:b/>
          <w:i/>
          <w:u w:val="single"/>
          <w:lang w:val="en-GB"/>
        </w:rPr>
        <w:t xml:space="preserve"> 4</w:t>
      </w:r>
      <w:r>
        <w:rPr>
          <w:b/>
          <w:lang w:val="en-GB"/>
        </w:rPr>
        <w:t xml:space="preserve">: </w:t>
      </w:r>
      <w:r>
        <w:rPr>
          <w:rFonts w:eastAsia="Times New Roman"/>
          <w:b/>
          <w:color w:val="000000"/>
        </w:rPr>
        <w:t>S</w:t>
      </w:r>
      <w:r w:rsidRPr="00FE72AB">
        <w:rPr>
          <w:rFonts w:eastAsia="Times New Roman"/>
          <w:b/>
          <w:color w:val="000000"/>
        </w:rPr>
        <w:t>tudy</w:t>
      </w:r>
      <w:r>
        <w:rPr>
          <w:rFonts w:eastAsia="Times New Roman"/>
          <w:b/>
          <w:color w:val="000000"/>
        </w:rPr>
        <w:t xml:space="preserve"> </w:t>
      </w:r>
      <w:r w:rsidR="0019096E">
        <w:rPr>
          <w:rFonts w:eastAsia="Times New Roman"/>
          <w:b/>
          <w:color w:val="000000"/>
        </w:rPr>
        <w:t>techniques that allow an idle mode</w:t>
      </w:r>
      <w:r>
        <w:rPr>
          <w:rFonts w:eastAsia="Times New Roman"/>
          <w:b/>
          <w:color w:val="000000"/>
        </w:rPr>
        <w:t xml:space="preserve"> UE to verify whether its TA is still</w:t>
      </w:r>
      <w:r w:rsidR="00EE01B6">
        <w:rPr>
          <w:rFonts w:eastAsia="Times New Roman"/>
          <w:b/>
          <w:color w:val="000000"/>
        </w:rPr>
        <w:t xml:space="preserve"> valid</w:t>
      </w:r>
      <w:r>
        <w:rPr>
          <w:rFonts w:eastAsia="Times New Roman"/>
          <w:b/>
          <w:color w:val="000000"/>
        </w:rPr>
        <w:t>.</w:t>
      </w:r>
    </w:p>
    <w:p w14:paraId="33CE2DEA" w14:textId="77777777" w:rsidR="00FE72AB" w:rsidRDefault="00FE72AB" w:rsidP="00FE72AB">
      <w:pPr>
        <w:spacing w:after="0"/>
        <w:rPr>
          <w:rFonts w:eastAsia="Times New Roman"/>
          <w:b/>
          <w:color w:val="000000"/>
        </w:rPr>
      </w:pPr>
    </w:p>
    <w:p w14:paraId="30785CC3" w14:textId="025862DB" w:rsidR="00C25633" w:rsidRPr="00632441" w:rsidRDefault="00A54C9E" w:rsidP="00FE72AB">
      <w:pPr>
        <w:spacing w:after="0"/>
        <w:rPr>
          <w:b/>
          <w:lang w:val="en-GB"/>
        </w:rPr>
      </w:pPr>
      <w:r w:rsidRPr="00632441">
        <w:rPr>
          <w:b/>
          <w:i/>
          <w:u w:val="single"/>
          <w:lang w:val="en-GB"/>
        </w:rPr>
        <w:t>Proposal</w:t>
      </w:r>
      <w:r w:rsidR="00C73471">
        <w:rPr>
          <w:b/>
          <w:i/>
          <w:u w:val="single"/>
          <w:lang w:val="en-GB"/>
        </w:rPr>
        <w:t xml:space="preserve"> 5</w:t>
      </w:r>
      <w:r w:rsidRPr="00632441">
        <w:rPr>
          <w:b/>
          <w:lang w:val="en-GB"/>
        </w:rPr>
        <w:t xml:space="preserve">: </w:t>
      </w:r>
      <w:r w:rsidR="00EA1632" w:rsidRPr="00632441">
        <w:rPr>
          <w:b/>
          <w:lang w:val="en-GB"/>
        </w:rPr>
        <w:t>If</w:t>
      </w:r>
      <w:r w:rsidRPr="00632441">
        <w:rPr>
          <w:b/>
          <w:lang w:val="en-GB"/>
        </w:rPr>
        <w:t xml:space="preserve"> pre-configured UL resources </w:t>
      </w:r>
      <w:r w:rsidR="002B6D57" w:rsidRPr="00632441">
        <w:rPr>
          <w:b/>
          <w:lang w:val="en-GB"/>
        </w:rPr>
        <w:t xml:space="preserve">are supported </w:t>
      </w:r>
      <w:r w:rsidRPr="00632441">
        <w:rPr>
          <w:b/>
          <w:lang w:val="en-GB"/>
        </w:rPr>
        <w:t>for connected mode, consider a trigger based enable/disable approach.</w:t>
      </w:r>
    </w:p>
    <w:p w14:paraId="2AE210FD" w14:textId="7970D160" w:rsidR="00643EFE" w:rsidRDefault="00643EFE" w:rsidP="00643EFE">
      <w:pPr>
        <w:pStyle w:val="Heading2"/>
      </w:pPr>
      <w:r>
        <w:t xml:space="preserve">Addressing </w:t>
      </w:r>
      <w:r w:rsidR="007B68E0">
        <w:t xml:space="preserve">UEs with </w:t>
      </w:r>
      <w:r w:rsidR="00765FB5">
        <w:t>different coverage</w:t>
      </w:r>
      <w:r w:rsidR="001749B6">
        <w:t xml:space="preserve"> level</w:t>
      </w:r>
      <w:r w:rsidR="007B68E0">
        <w:t>s in</w:t>
      </w:r>
      <w:r w:rsidR="00C1447D">
        <w:t xml:space="preserve"> the network</w:t>
      </w:r>
    </w:p>
    <w:p w14:paraId="578BD16E" w14:textId="6D43E91D" w:rsidR="00A54C9E" w:rsidRDefault="00A54C9E" w:rsidP="00A54C9E">
      <w:pPr>
        <w:rPr>
          <w:lang w:val="en-GB"/>
        </w:rPr>
      </w:pPr>
      <w:r>
        <w:rPr>
          <w:lang w:val="en-GB"/>
        </w:rPr>
        <w:t>In a network</w:t>
      </w:r>
      <w:r w:rsidR="00AD57C7">
        <w:rPr>
          <w:lang w:val="en-GB"/>
        </w:rPr>
        <w:t xml:space="preserve">, </w:t>
      </w:r>
      <w:r>
        <w:rPr>
          <w:lang w:val="en-GB"/>
        </w:rPr>
        <w:t xml:space="preserve">there may be different UEs at different levels of coverage. To that end, the design of pre-configured UL resources should take </w:t>
      </w:r>
      <w:r w:rsidR="00765FB5">
        <w:rPr>
          <w:lang w:val="en-GB"/>
        </w:rPr>
        <w:t>coverage levels</w:t>
      </w:r>
      <w:r w:rsidR="002B6D57">
        <w:rPr>
          <w:lang w:val="en-GB"/>
        </w:rPr>
        <w:t xml:space="preserve"> </w:t>
      </w:r>
      <w:r>
        <w:rPr>
          <w:lang w:val="en-GB"/>
        </w:rPr>
        <w:t>into consideration</w:t>
      </w:r>
      <w:r w:rsidR="002B6D57">
        <w:rPr>
          <w:lang w:val="en-GB"/>
        </w:rPr>
        <w:t xml:space="preserve">. For example, UEs at a coverage level of 144 dB MCL may transmit in resources configured with fewer number of repetitions, while UEs at a coverage level of 164 dB MCL may require pre-configured resources with a larger number of repetitions. </w:t>
      </w:r>
      <w:r w:rsidR="0082181C">
        <w:rPr>
          <w:lang w:val="en-GB"/>
        </w:rPr>
        <w:t>It would be wasteful to configure resources with an unnecessarily large number repetitions for UEs with good coverage level</w:t>
      </w:r>
      <w:r w:rsidR="000527ED">
        <w:rPr>
          <w:lang w:val="en-GB"/>
        </w:rPr>
        <w:t>s</w:t>
      </w:r>
      <w:r w:rsidR="0082181C">
        <w:rPr>
          <w:lang w:val="en-GB"/>
        </w:rPr>
        <w:t xml:space="preserve">. </w:t>
      </w:r>
      <w:r w:rsidR="002B6D57">
        <w:rPr>
          <w:lang w:val="en-GB"/>
        </w:rPr>
        <w:t xml:space="preserve">In addition (as will be illustrated in the simulation results), </w:t>
      </w:r>
      <w:r w:rsidR="00765FB5">
        <w:rPr>
          <w:lang w:val="en-GB"/>
        </w:rPr>
        <w:t xml:space="preserve">resources with a large number of repetitions that cater to UEs in bad coverage may—due to the low SNR regime of operation—be able to support simultaneous transmissions from multiple such UEs over the </w:t>
      </w:r>
      <w:r w:rsidR="003567C4">
        <w:rPr>
          <w:lang w:val="en-GB"/>
        </w:rPr>
        <w:t xml:space="preserve">same </w:t>
      </w:r>
      <w:r w:rsidR="00765FB5">
        <w:rPr>
          <w:lang w:val="en-GB"/>
        </w:rPr>
        <w:t>resource without much degradation in performance.</w:t>
      </w:r>
    </w:p>
    <w:p w14:paraId="4429262C" w14:textId="13D524A8" w:rsidR="00C25633" w:rsidRPr="00632441" w:rsidRDefault="00591AE1" w:rsidP="00A54C9E">
      <w:pPr>
        <w:rPr>
          <w:b/>
          <w:lang w:val="en-GB"/>
        </w:rPr>
      </w:pPr>
      <w:r w:rsidRPr="00632441">
        <w:rPr>
          <w:b/>
          <w:i/>
          <w:u w:val="single"/>
          <w:lang w:val="en-GB"/>
        </w:rPr>
        <w:t>Proposal</w:t>
      </w:r>
      <w:r w:rsidR="00C73471">
        <w:rPr>
          <w:b/>
          <w:i/>
          <w:u w:val="single"/>
          <w:lang w:val="en-GB"/>
        </w:rPr>
        <w:t xml:space="preserve"> 6</w:t>
      </w:r>
      <w:r w:rsidRPr="00632441">
        <w:rPr>
          <w:b/>
          <w:lang w:val="en-GB"/>
        </w:rPr>
        <w:t>: Support varying levels of number of repetitions, bandwidth, periodicity and admissible simultaneous transmissions for pre-configured UL resources with varying levels of desired coverage.</w:t>
      </w:r>
    </w:p>
    <w:p w14:paraId="50F21E0E" w14:textId="384E9610" w:rsidR="00C1447D" w:rsidRDefault="000E0B0C" w:rsidP="00F21C13">
      <w:pPr>
        <w:pStyle w:val="Heading2"/>
      </w:pPr>
      <w:r>
        <w:t xml:space="preserve">Resources </w:t>
      </w:r>
      <w:r w:rsidR="00FE08C8">
        <w:t xml:space="preserve">and transmission schemes </w:t>
      </w:r>
      <w:r>
        <w:t>for DMRS and data</w:t>
      </w:r>
    </w:p>
    <w:p w14:paraId="00937328" w14:textId="0DA8B9F9" w:rsidR="008A335E" w:rsidRDefault="00591AE1" w:rsidP="00591AE1">
      <w:pPr>
        <w:rPr>
          <w:lang w:val="en-GB"/>
        </w:rPr>
      </w:pPr>
      <w:r>
        <w:rPr>
          <w:lang w:val="en-GB"/>
        </w:rPr>
        <w:t xml:space="preserve">For shared pre-configured </w:t>
      </w:r>
      <w:r w:rsidR="0082181C">
        <w:rPr>
          <w:lang w:val="en-GB"/>
        </w:rPr>
        <w:t xml:space="preserve">collision-based </w:t>
      </w:r>
      <w:r>
        <w:rPr>
          <w:lang w:val="en-GB"/>
        </w:rPr>
        <w:t xml:space="preserve">UL resources, </w:t>
      </w:r>
      <w:r w:rsidR="002A6E5A">
        <w:rPr>
          <w:lang w:val="en-GB"/>
        </w:rPr>
        <w:t xml:space="preserve">a key design decision is the </w:t>
      </w:r>
      <w:r w:rsidR="0001092A">
        <w:rPr>
          <w:lang w:val="en-GB"/>
        </w:rPr>
        <w:t xml:space="preserve">maximum number of </w:t>
      </w:r>
      <w:r w:rsidR="006A5DE0">
        <w:rPr>
          <w:lang w:val="en-GB"/>
        </w:rPr>
        <w:t>UEs</w:t>
      </w:r>
      <w:r w:rsidR="0001092A">
        <w:rPr>
          <w:lang w:val="en-GB"/>
        </w:rPr>
        <w:t xml:space="preserve"> that can be supported </w:t>
      </w:r>
      <w:r w:rsidR="008759E3">
        <w:rPr>
          <w:lang w:val="en-GB"/>
        </w:rPr>
        <w:t xml:space="preserve">(i.e., all UE transmissions detected at the </w:t>
      </w:r>
      <w:proofErr w:type="spellStart"/>
      <w:r w:rsidR="008759E3">
        <w:rPr>
          <w:lang w:val="en-GB"/>
        </w:rPr>
        <w:t>eNB</w:t>
      </w:r>
      <w:proofErr w:type="spellEnd"/>
      <w:r w:rsidR="008759E3">
        <w:rPr>
          <w:lang w:val="en-GB"/>
        </w:rPr>
        <w:t xml:space="preserve">) </w:t>
      </w:r>
      <w:r w:rsidR="0001092A">
        <w:rPr>
          <w:lang w:val="en-GB"/>
        </w:rPr>
        <w:t>in a resource. Moreover, this design choice is expected to be different for DMRS and data resources. In general, a higher degree of orthogonalization is required</w:t>
      </w:r>
      <w:r w:rsidR="0082181C">
        <w:rPr>
          <w:lang w:val="en-GB"/>
        </w:rPr>
        <w:t xml:space="preserve"> for</w:t>
      </w:r>
      <w:r w:rsidR="0001092A">
        <w:rPr>
          <w:lang w:val="en-GB"/>
        </w:rPr>
        <w:t xml:space="preserve"> DMRS resources than for data</w:t>
      </w:r>
      <w:r w:rsidR="006A5DE0">
        <w:rPr>
          <w:lang w:val="en-GB"/>
        </w:rPr>
        <w:t xml:space="preserve"> resources</w:t>
      </w:r>
      <w:r w:rsidR="0001092A">
        <w:rPr>
          <w:lang w:val="en-GB"/>
        </w:rPr>
        <w:t xml:space="preserve">. This is due to the fact that at the (low) SNR regimes of interest, one can decode multiple colliding UL transmissions from different UEs </w:t>
      </w:r>
      <w:r w:rsidR="00B829C8" w:rsidRPr="00B829C8">
        <w:rPr>
          <w:i/>
          <w:lang w:val="en-GB"/>
        </w:rPr>
        <w:t>without m</w:t>
      </w:r>
      <w:r w:rsidR="00B829C8">
        <w:rPr>
          <w:i/>
          <w:lang w:val="en-GB"/>
        </w:rPr>
        <w:t xml:space="preserve">aking changes to the </w:t>
      </w:r>
      <w:proofErr w:type="spellStart"/>
      <w:r w:rsidR="00B829C8">
        <w:rPr>
          <w:i/>
          <w:lang w:val="en-GB"/>
        </w:rPr>
        <w:t>eNB</w:t>
      </w:r>
      <w:proofErr w:type="spellEnd"/>
      <w:r w:rsidR="00B829C8">
        <w:rPr>
          <w:i/>
          <w:lang w:val="en-GB"/>
        </w:rPr>
        <w:t xml:space="preserve"> receiver</w:t>
      </w:r>
      <w:r w:rsidR="00B829C8">
        <w:rPr>
          <w:lang w:val="en-GB"/>
        </w:rPr>
        <w:t xml:space="preserve"> </w:t>
      </w:r>
      <w:r w:rsidR="0001092A">
        <w:rPr>
          <w:lang w:val="en-GB"/>
        </w:rPr>
        <w:t xml:space="preserve">(where the number of detectable UEs is often greater than the number of receive antennas at the </w:t>
      </w:r>
      <w:proofErr w:type="spellStart"/>
      <w:r w:rsidR="0001092A">
        <w:rPr>
          <w:lang w:val="en-GB"/>
        </w:rPr>
        <w:t>eNB</w:t>
      </w:r>
      <w:proofErr w:type="spellEnd"/>
      <w:r w:rsidR="0001092A">
        <w:rPr>
          <w:lang w:val="en-GB"/>
        </w:rPr>
        <w:t xml:space="preserve">) as long as </w:t>
      </w:r>
      <w:r w:rsidR="006A5DE0">
        <w:rPr>
          <w:lang w:val="en-GB"/>
        </w:rPr>
        <w:t>the DMRSs used by the UEs are orthogonal.</w:t>
      </w:r>
      <w:r w:rsidR="003567C4">
        <w:rPr>
          <w:lang w:val="en-GB"/>
        </w:rPr>
        <w:t xml:space="preserve"> This is due to the fact that, at low SNR levels, the transmissions will be noise-limited rather than interference limited.</w:t>
      </w:r>
      <w:r w:rsidR="006A5DE0">
        <w:rPr>
          <w:lang w:val="en-GB"/>
        </w:rPr>
        <w:t xml:space="preserve"> As a result, the DMRS resources that link to a shared data resource will need to support at least as many orthogonal DMRS sequences (orthogonalized by cyclic shifts, comb patterns, time domain orthogonal cover codes (OCCs), or some combination of these) as the number of simultaneously transmitting UEs that can be</w:t>
      </w:r>
      <w:r w:rsidR="00B829C8">
        <w:rPr>
          <w:lang w:val="en-GB"/>
        </w:rPr>
        <w:t xml:space="preserve"> detected in the </w:t>
      </w:r>
      <w:r w:rsidR="00286A91">
        <w:rPr>
          <w:lang w:val="en-GB"/>
        </w:rPr>
        <w:t xml:space="preserve">associated </w:t>
      </w:r>
      <w:r w:rsidR="00B829C8">
        <w:rPr>
          <w:lang w:val="en-GB"/>
        </w:rPr>
        <w:t>data resource.</w:t>
      </w:r>
      <w:r w:rsidR="008A335E">
        <w:rPr>
          <w:lang w:val="en-GB"/>
        </w:rPr>
        <w:t xml:space="preserve">  </w:t>
      </w:r>
    </w:p>
    <w:p w14:paraId="6C370600" w14:textId="7F1280E7" w:rsidR="00B829C8" w:rsidRPr="00632441" w:rsidRDefault="00B829C8" w:rsidP="00591AE1">
      <w:pPr>
        <w:rPr>
          <w:b/>
          <w:lang w:val="en-GB"/>
        </w:rPr>
      </w:pPr>
      <w:r w:rsidRPr="00632441">
        <w:rPr>
          <w:b/>
          <w:i/>
          <w:u w:val="single"/>
          <w:lang w:val="en-GB"/>
        </w:rPr>
        <w:t>Proposal</w:t>
      </w:r>
      <w:r w:rsidR="00C73471">
        <w:rPr>
          <w:b/>
          <w:i/>
          <w:u w:val="single"/>
          <w:lang w:val="en-GB"/>
        </w:rPr>
        <w:t xml:space="preserve"> 7</w:t>
      </w:r>
      <w:r w:rsidRPr="00632441">
        <w:rPr>
          <w:b/>
          <w:lang w:val="en-GB"/>
        </w:rPr>
        <w:t xml:space="preserve">: Support </w:t>
      </w:r>
      <w:r w:rsidR="008759E3" w:rsidRPr="00632441">
        <w:rPr>
          <w:b/>
          <w:lang w:val="en-GB"/>
        </w:rPr>
        <w:t>UL MU-MIMO in</w:t>
      </w:r>
      <w:r w:rsidRPr="00632441">
        <w:rPr>
          <w:b/>
          <w:lang w:val="en-GB"/>
        </w:rPr>
        <w:t xml:space="preserve"> shared pre-configured UL resource for data. Study the number of </w:t>
      </w:r>
      <w:r w:rsidR="008759E3" w:rsidRPr="00632441">
        <w:rPr>
          <w:b/>
          <w:lang w:val="en-GB"/>
        </w:rPr>
        <w:t xml:space="preserve">transmitting UEs that can be detected with an MU-MIMO receiver at the </w:t>
      </w:r>
      <w:proofErr w:type="spellStart"/>
      <w:r w:rsidR="008759E3" w:rsidRPr="00632441">
        <w:rPr>
          <w:b/>
          <w:lang w:val="en-GB"/>
        </w:rPr>
        <w:t>eNB</w:t>
      </w:r>
      <w:proofErr w:type="spellEnd"/>
      <w:r w:rsidR="00BA78C9">
        <w:rPr>
          <w:b/>
          <w:lang w:val="en-GB"/>
        </w:rPr>
        <w:t xml:space="preserve"> under different SNRs and CE levels</w:t>
      </w:r>
      <w:r w:rsidR="008759E3" w:rsidRPr="00632441">
        <w:rPr>
          <w:b/>
          <w:lang w:val="en-GB"/>
        </w:rPr>
        <w:t>.</w:t>
      </w:r>
    </w:p>
    <w:p w14:paraId="0FCDC980" w14:textId="6E569013" w:rsidR="002372BB" w:rsidRPr="00632441" w:rsidRDefault="008759E3" w:rsidP="002372BB">
      <w:pPr>
        <w:rPr>
          <w:b/>
          <w:lang w:val="en-GB"/>
        </w:rPr>
      </w:pPr>
      <w:r w:rsidRPr="00632441">
        <w:rPr>
          <w:b/>
          <w:i/>
          <w:u w:val="single"/>
          <w:lang w:val="en-GB"/>
        </w:rPr>
        <w:t>Proposal</w:t>
      </w:r>
      <w:r w:rsidR="00C73471">
        <w:rPr>
          <w:b/>
          <w:i/>
          <w:u w:val="single"/>
          <w:lang w:val="en-GB"/>
        </w:rPr>
        <w:t xml:space="preserve"> 8</w:t>
      </w:r>
      <w:r w:rsidRPr="00632441">
        <w:rPr>
          <w:b/>
          <w:lang w:val="en-GB"/>
        </w:rPr>
        <w:t xml:space="preserve">: Design </w:t>
      </w:r>
      <w:r w:rsidR="000A0FC5" w:rsidRPr="00632441">
        <w:rPr>
          <w:b/>
          <w:lang w:val="en-GB"/>
        </w:rPr>
        <w:t xml:space="preserve">pre-configured </w:t>
      </w:r>
      <w:r w:rsidRPr="00632441">
        <w:rPr>
          <w:b/>
          <w:lang w:val="en-GB"/>
        </w:rPr>
        <w:t xml:space="preserve">DMRS resources to support at least as many orthogonal DMRSs </w:t>
      </w:r>
      <w:r w:rsidR="000A0FC5" w:rsidRPr="00632441">
        <w:rPr>
          <w:b/>
          <w:lang w:val="en-GB"/>
        </w:rPr>
        <w:t>as the number of detectable UEs with UL MU-MIMO in the shared data resources linked to the DMRS resources.</w:t>
      </w:r>
    </w:p>
    <w:p w14:paraId="2AD4B9F8" w14:textId="01DE54B3" w:rsidR="00833089" w:rsidRDefault="00422DC1" w:rsidP="00973F13">
      <w:pPr>
        <w:pStyle w:val="Heading2"/>
      </w:pPr>
      <w:r>
        <w:t>Further p</w:t>
      </w:r>
      <w:r w:rsidR="00632441">
        <w:t>roperties and parameters</w:t>
      </w:r>
      <w:r w:rsidR="00945B52">
        <w:t xml:space="preserve"> </w:t>
      </w:r>
      <w:r>
        <w:t>of resources</w:t>
      </w:r>
    </w:p>
    <w:p w14:paraId="42B39661" w14:textId="3409B40B" w:rsidR="0019096E" w:rsidRPr="00945B52" w:rsidRDefault="00632441" w:rsidP="00945B52">
      <w:pPr>
        <w:rPr>
          <w:lang w:val="en-GB"/>
        </w:rPr>
      </w:pPr>
      <w:r>
        <w:rPr>
          <w:lang w:val="en-GB"/>
        </w:rPr>
        <w:t>In general, the specification of pre-configured UL resources for data transmission will comprise several items that are to be agreed upon</w:t>
      </w:r>
      <w:r w:rsidR="005117F4">
        <w:rPr>
          <w:lang w:val="en-GB"/>
        </w:rPr>
        <w:t>,</w:t>
      </w:r>
      <w:r>
        <w:rPr>
          <w:lang w:val="en-GB"/>
        </w:rPr>
        <w:t xml:space="preserve"> going forward. In Table 1 below, we summarize some of the properties and parameters pertaining to the specification of these resources that will guide further study on this topic.</w:t>
      </w:r>
    </w:p>
    <w:p w14:paraId="1DEB1E16" w14:textId="160E8A0A" w:rsidR="00945B52" w:rsidRDefault="00945B52" w:rsidP="00945B52">
      <w:pPr>
        <w:pStyle w:val="Caption"/>
        <w:keepNext/>
        <w:jc w:val="center"/>
      </w:pPr>
      <w:r>
        <w:lastRenderedPageBreak/>
        <w:t xml:space="preserve">Table </w:t>
      </w:r>
      <w:r w:rsidR="000D11C4">
        <w:rPr>
          <w:noProof/>
        </w:rPr>
        <w:fldChar w:fldCharType="begin"/>
      </w:r>
      <w:r w:rsidR="000D11C4">
        <w:rPr>
          <w:noProof/>
        </w:rPr>
        <w:instrText xml:space="preserve"> SEQ Table \* ARABIC </w:instrText>
      </w:r>
      <w:r w:rsidR="000D11C4">
        <w:rPr>
          <w:noProof/>
        </w:rPr>
        <w:fldChar w:fldCharType="separate"/>
      </w:r>
      <w:r w:rsidR="005F45D7">
        <w:rPr>
          <w:noProof/>
        </w:rPr>
        <w:t>1</w:t>
      </w:r>
      <w:r w:rsidR="000D11C4">
        <w:rPr>
          <w:noProof/>
        </w:rPr>
        <w:fldChar w:fldCharType="end"/>
      </w:r>
      <w:r>
        <w:t>: Parameters and properties of pre-configured UL resources</w:t>
      </w:r>
    </w:p>
    <w:tbl>
      <w:tblPr>
        <w:tblStyle w:val="TableGrid"/>
        <w:tblW w:w="0" w:type="auto"/>
        <w:jc w:val="center"/>
        <w:tblLook w:val="04A0" w:firstRow="1" w:lastRow="0" w:firstColumn="1" w:lastColumn="0" w:noHBand="0" w:noVBand="1"/>
      </w:tblPr>
      <w:tblGrid>
        <w:gridCol w:w="3775"/>
        <w:gridCol w:w="4050"/>
      </w:tblGrid>
      <w:tr w:rsidR="00125665" w14:paraId="4D6A8B1C" w14:textId="77777777" w:rsidTr="00125665">
        <w:trPr>
          <w:jc w:val="center"/>
        </w:trPr>
        <w:tc>
          <w:tcPr>
            <w:tcW w:w="3775" w:type="dxa"/>
            <w:shd w:val="clear" w:color="auto" w:fill="171717" w:themeFill="background2" w:themeFillShade="1A"/>
          </w:tcPr>
          <w:p w14:paraId="3D8D8A7E" w14:textId="67179E41" w:rsidR="00125665" w:rsidRPr="00973F13" w:rsidRDefault="00125665" w:rsidP="00BD19B5">
            <w:pPr>
              <w:jc w:val="center"/>
              <w:rPr>
                <w:b/>
                <w:lang w:val="en-GB"/>
              </w:rPr>
            </w:pPr>
            <w:r w:rsidRPr="00973F13">
              <w:rPr>
                <w:b/>
                <w:lang w:val="en-GB"/>
              </w:rPr>
              <w:t>Pre-configured UL Resource Parameters</w:t>
            </w:r>
          </w:p>
        </w:tc>
        <w:tc>
          <w:tcPr>
            <w:tcW w:w="4050" w:type="dxa"/>
            <w:shd w:val="clear" w:color="auto" w:fill="171717" w:themeFill="background2" w:themeFillShade="1A"/>
          </w:tcPr>
          <w:p w14:paraId="7A06D777" w14:textId="2CCCF3CE" w:rsidR="00125665" w:rsidRPr="00F15C1B" w:rsidRDefault="00125665" w:rsidP="00BD19B5">
            <w:pPr>
              <w:jc w:val="center"/>
              <w:rPr>
                <w:b/>
                <w:lang w:val="en-GB"/>
              </w:rPr>
            </w:pPr>
            <w:r>
              <w:rPr>
                <w:b/>
                <w:lang w:val="en-GB"/>
              </w:rPr>
              <w:t>Example ranges and determining factors</w:t>
            </w:r>
          </w:p>
        </w:tc>
      </w:tr>
      <w:tr w:rsidR="00125665" w14:paraId="7FC6001C" w14:textId="77777777" w:rsidTr="00125665">
        <w:trPr>
          <w:jc w:val="center"/>
        </w:trPr>
        <w:tc>
          <w:tcPr>
            <w:tcW w:w="3775" w:type="dxa"/>
            <w:shd w:val="clear" w:color="auto" w:fill="D9D9D9" w:themeFill="background1" w:themeFillShade="D9"/>
          </w:tcPr>
          <w:p w14:paraId="0B67871E" w14:textId="72580FF1" w:rsidR="00125665" w:rsidRDefault="00125665" w:rsidP="000A3124">
            <w:pPr>
              <w:jc w:val="center"/>
              <w:rPr>
                <w:lang w:val="en-GB"/>
              </w:rPr>
            </w:pPr>
            <w:r>
              <w:rPr>
                <w:lang w:val="en-GB"/>
              </w:rPr>
              <w:t>Resource set bandwidth</w:t>
            </w:r>
          </w:p>
        </w:tc>
        <w:tc>
          <w:tcPr>
            <w:tcW w:w="4050" w:type="dxa"/>
          </w:tcPr>
          <w:p w14:paraId="1DB74A7D" w14:textId="28A8E86C" w:rsidR="00125665" w:rsidRDefault="00125665" w:rsidP="000A3124">
            <w:pPr>
              <w:jc w:val="center"/>
              <w:rPr>
                <w:lang w:val="en-GB"/>
              </w:rPr>
            </w:pPr>
            <w:r>
              <w:rPr>
                <w:lang w:val="en-GB"/>
              </w:rPr>
              <w:t>Sub-PRB to 6 PRB—may depend on use cases, desired CE level, DMRS vs data.</w:t>
            </w:r>
          </w:p>
        </w:tc>
      </w:tr>
      <w:tr w:rsidR="00125665" w14:paraId="68EBCB8A" w14:textId="77777777" w:rsidTr="00125665">
        <w:trPr>
          <w:jc w:val="center"/>
        </w:trPr>
        <w:tc>
          <w:tcPr>
            <w:tcW w:w="3775" w:type="dxa"/>
            <w:shd w:val="clear" w:color="auto" w:fill="D9D9D9" w:themeFill="background1" w:themeFillShade="D9"/>
          </w:tcPr>
          <w:p w14:paraId="69FF41F5" w14:textId="7F0D30AB" w:rsidR="00125665" w:rsidRDefault="00125665" w:rsidP="000A3124">
            <w:pPr>
              <w:jc w:val="center"/>
              <w:rPr>
                <w:lang w:val="en-GB"/>
              </w:rPr>
            </w:pPr>
            <w:r>
              <w:rPr>
                <w:lang w:val="en-GB"/>
              </w:rPr>
              <w:t>Number of repetitions</w:t>
            </w:r>
          </w:p>
        </w:tc>
        <w:tc>
          <w:tcPr>
            <w:tcW w:w="4050" w:type="dxa"/>
          </w:tcPr>
          <w:p w14:paraId="009243BA" w14:textId="3B56DD9D" w:rsidR="00125665" w:rsidRDefault="00125665" w:rsidP="000A3124">
            <w:pPr>
              <w:jc w:val="center"/>
              <w:rPr>
                <w:lang w:val="en-GB"/>
              </w:rPr>
            </w:pPr>
            <w:r>
              <w:rPr>
                <w:lang w:val="en-GB"/>
              </w:rPr>
              <w:t xml:space="preserve">May follow usual </w:t>
            </w:r>
            <w:proofErr w:type="spellStart"/>
            <w:r>
              <w:rPr>
                <w:lang w:val="en-GB"/>
              </w:rPr>
              <w:t>eMTC</w:t>
            </w:r>
            <w:proofErr w:type="spellEnd"/>
            <w:r>
              <w:rPr>
                <w:lang w:val="en-GB"/>
              </w:rPr>
              <w:t xml:space="preserve"> specifications—will depend on CE level addressed by the resource.</w:t>
            </w:r>
          </w:p>
        </w:tc>
      </w:tr>
      <w:tr w:rsidR="00125665" w14:paraId="48BF82A5" w14:textId="77777777" w:rsidTr="00125665">
        <w:trPr>
          <w:jc w:val="center"/>
        </w:trPr>
        <w:tc>
          <w:tcPr>
            <w:tcW w:w="3775" w:type="dxa"/>
            <w:shd w:val="clear" w:color="auto" w:fill="D9D9D9" w:themeFill="background1" w:themeFillShade="D9"/>
          </w:tcPr>
          <w:p w14:paraId="38EC6786" w14:textId="20659627" w:rsidR="00125665" w:rsidRDefault="00125665" w:rsidP="000A3124">
            <w:pPr>
              <w:jc w:val="center"/>
              <w:rPr>
                <w:lang w:val="en-GB"/>
              </w:rPr>
            </w:pPr>
            <w:r>
              <w:rPr>
                <w:lang w:val="en-GB"/>
              </w:rPr>
              <w:t>Periodicity</w:t>
            </w:r>
          </w:p>
        </w:tc>
        <w:tc>
          <w:tcPr>
            <w:tcW w:w="4050" w:type="dxa"/>
          </w:tcPr>
          <w:p w14:paraId="604C59F7" w14:textId="4DB1E9DF" w:rsidR="00125665" w:rsidRDefault="00125665" w:rsidP="000A3124">
            <w:pPr>
              <w:jc w:val="center"/>
              <w:rPr>
                <w:lang w:val="en-GB"/>
              </w:rPr>
            </w:pPr>
            <w:r>
              <w:rPr>
                <w:lang w:val="en-GB"/>
              </w:rPr>
              <w:t>May be determined based on maintaining a certain overhead ratio or on UE requirements.</w:t>
            </w:r>
          </w:p>
        </w:tc>
      </w:tr>
      <w:tr w:rsidR="00125665" w14:paraId="5DBA7936" w14:textId="77777777" w:rsidTr="00125665">
        <w:trPr>
          <w:jc w:val="center"/>
        </w:trPr>
        <w:tc>
          <w:tcPr>
            <w:tcW w:w="3775" w:type="dxa"/>
            <w:shd w:val="clear" w:color="auto" w:fill="D9D9D9" w:themeFill="background1" w:themeFillShade="D9"/>
          </w:tcPr>
          <w:p w14:paraId="6C7221B1" w14:textId="62514F5E" w:rsidR="00125665" w:rsidRDefault="00125665" w:rsidP="00125665">
            <w:pPr>
              <w:jc w:val="center"/>
              <w:rPr>
                <w:lang w:val="en-GB"/>
              </w:rPr>
            </w:pPr>
            <w:r>
              <w:rPr>
                <w:lang w:val="en-GB"/>
              </w:rPr>
              <w:t>Number of UEs supported per resource</w:t>
            </w:r>
          </w:p>
        </w:tc>
        <w:tc>
          <w:tcPr>
            <w:tcW w:w="4050" w:type="dxa"/>
          </w:tcPr>
          <w:p w14:paraId="7183860C" w14:textId="734CEBA0" w:rsidR="00125665" w:rsidRDefault="00125665" w:rsidP="00125665">
            <w:pPr>
              <w:jc w:val="center"/>
              <w:rPr>
                <w:lang w:val="en-GB"/>
              </w:rPr>
            </w:pPr>
            <w:r>
              <w:rPr>
                <w:lang w:val="en-GB"/>
              </w:rPr>
              <w:t>May be determined by CE level of the resource—lower SNR regimes can support larger number of simultaneous UEs</w:t>
            </w:r>
            <w:r w:rsidR="005117F4">
              <w:rPr>
                <w:lang w:val="en-GB"/>
              </w:rPr>
              <w:t>.</w:t>
            </w:r>
          </w:p>
        </w:tc>
      </w:tr>
      <w:tr w:rsidR="00125665" w14:paraId="44D50E3A" w14:textId="77777777" w:rsidTr="00125665">
        <w:trPr>
          <w:jc w:val="center"/>
        </w:trPr>
        <w:tc>
          <w:tcPr>
            <w:tcW w:w="3775" w:type="dxa"/>
            <w:shd w:val="clear" w:color="auto" w:fill="D9D9D9" w:themeFill="background1" w:themeFillShade="D9"/>
          </w:tcPr>
          <w:p w14:paraId="373B9A07" w14:textId="793806C9" w:rsidR="00125665" w:rsidRDefault="00125665" w:rsidP="00125665">
            <w:pPr>
              <w:jc w:val="center"/>
              <w:rPr>
                <w:lang w:val="en-GB"/>
              </w:rPr>
            </w:pPr>
            <w:r w:rsidRPr="00422DC1">
              <w:rPr>
                <w:lang w:val="en-GB"/>
              </w:rPr>
              <w:t>Number of resource sets per CE level</w:t>
            </w:r>
          </w:p>
        </w:tc>
        <w:tc>
          <w:tcPr>
            <w:tcW w:w="4050" w:type="dxa"/>
          </w:tcPr>
          <w:p w14:paraId="0490BF6F" w14:textId="47555CA8" w:rsidR="00125665" w:rsidRDefault="00125665" w:rsidP="00125665">
            <w:pPr>
              <w:jc w:val="center"/>
              <w:rPr>
                <w:lang w:val="en-GB"/>
              </w:rPr>
            </w:pPr>
            <w:r w:rsidRPr="00422DC1">
              <w:rPr>
                <w:lang w:val="en-GB"/>
              </w:rPr>
              <w:t>May depend on traffic density, resource bandwidth, MU-MIMO detection performance</w:t>
            </w:r>
            <w:r>
              <w:rPr>
                <w:lang w:val="en-GB"/>
              </w:rPr>
              <w:t>.</w:t>
            </w:r>
          </w:p>
        </w:tc>
      </w:tr>
      <w:tr w:rsidR="00125665" w14:paraId="7FEB671A" w14:textId="77777777" w:rsidTr="00125665">
        <w:trPr>
          <w:jc w:val="center"/>
        </w:trPr>
        <w:tc>
          <w:tcPr>
            <w:tcW w:w="3775" w:type="dxa"/>
            <w:shd w:val="clear" w:color="auto" w:fill="D9D9D9" w:themeFill="background1" w:themeFillShade="D9"/>
          </w:tcPr>
          <w:p w14:paraId="7603C47D" w14:textId="74DC39E7" w:rsidR="00125665" w:rsidRDefault="00125665" w:rsidP="00125665">
            <w:pPr>
              <w:jc w:val="center"/>
              <w:rPr>
                <w:lang w:val="en-GB"/>
              </w:rPr>
            </w:pPr>
            <w:r>
              <w:rPr>
                <w:lang w:val="en-GB"/>
              </w:rPr>
              <w:t>Hopping pattern across repetitions</w:t>
            </w:r>
          </w:p>
        </w:tc>
        <w:tc>
          <w:tcPr>
            <w:tcW w:w="4050" w:type="dxa"/>
          </w:tcPr>
          <w:p w14:paraId="0995D35E" w14:textId="3D65E727" w:rsidR="00125665" w:rsidRDefault="00125665" w:rsidP="00125665">
            <w:pPr>
              <w:jc w:val="center"/>
              <w:rPr>
                <w:lang w:val="en-GB"/>
              </w:rPr>
            </w:pPr>
            <w:r>
              <w:rPr>
                <w:lang w:val="en-GB"/>
              </w:rPr>
              <w:t xml:space="preserve">May be similar to </w:t>
            </w:r>
            <w:proofErr w:type="spellStart"/>
            <w:r>
              <w:rPr>
                <w:lang w:val="en-GB"/>
              </w:rPr>
              <w:t>eMTC</w:t>
            </w:r>
            <w:proofErr w:type="spellEnd"/>
            <w:r>
              <w:rPr>
                <w:lang w:val="en-GB"/>
              </w:rPr>
              <w:t xml:space="preserve"> specifications.</w:t>
            </w:r>
          </w:p>
        </w:tc>
      </w:tr>
      <w:tr w:rsidR="00125665" w14:paraId="443BF40D" w14:textId="77777777" w:rsidTr="00125665">
        <w:trPr>
          <w:jc w:val="center"/>
        </w:trPr>
        <w:tc>
          <w:tcPr>
            <w:tcW w:w="3775" w:type="dxa"/>
            <w:shd w:val="clear" w:color="auto" w:fill="D9D9D9" w:themeFill="background1" w:themeFillShade="D9"/>
          </w:tcPr>
          <w:p w14:paraId="04DF4902" w14:textId="6FD6C691" w:rsidR="00125665" w:rsidRDefault="00125665" w:rsidP="00125665">
            <w:pPr>
              <w:jc w:val="center"/>
              <w:rPr>
                <w:lang w:val="en-GB"/>
              </w:rPr>
            </w:pPr>
            <w:r>
              <w:rPr>
                <w:lang w:val="en-GB"/>
              </w:rPr>
              <w:t>Redundancy Version (RV) cycling pattern</w:t>
            </w:r>
          </w:p>
        </w:tc>
        <w:tc>
          <w:tcPr>
            <w:tcW w:w="4050" w:type="dxa"/>
          </w:tcPr>
          <w:p w14:paraId="05008F3F" w14:textId="0961A687" w:rsidR="00125665" w:rsidRDefault="00125665" w:rsidP="00125665">
            <w:pPr>
              <w:jc w:val="center"/>
              <w:rPr>
                <w:lang w:val="en-GB"/>
              </w:rPr>
            </w:pPr>
            <w:r>
              <w:rPr>
                <w:lang w:val="en-GB"/>
              </w:rPr>
              <w:t xml:space="preserve">May be similar to </w:t>
            </w:r>
            <w:proofErr w:type="spellStart"/>
            <w:r>
              <w:rPr>
                <w:lang w:val="en-GB"/>
              </w:rPr>
              <w:t>eMTC</w:t>
            </w:r>
            <w:proofErr w:type="spellEnd"/>
            <w:r>
              <w:rPr>
                <w:lang w:val="en-GB"/>
              </w:rPr>
              <w:t xml:space="preserve"> specifications.</w:t>
            </w:r>
          </w:p>
        </w:tc>
      </w:tr>
      <w:tr w:rsidR="00125665" w14:paraId="0E10284C" w14:textId="77777777" w:rsidTr="00125665">
        <w:trPr>
          <w:jc w:val="center"/>
        </w:trPr>
        <w:tc>
          <w:tcPr>
            <w:tcW w:w="3775" w:type="dxa"/>
            <w:shd w:val="clear" w:color="auto" w:fill="D9D9D9" w:themeFill="background1" w:themeFillShade="D9"/>
          </w:tcPr>
          <w:p w14:paraId="4B0E70CA" w14:textId="52791346" w:rsidR="00125665" w:rsidRDefault="00125665" w:rsidP="00125665">
            <w:pPr>
              <w:jc w:val="center"/>
              <w:rPr>
                <w:lang w:val="en-GB"/>
              </w:rPr>
            </w:pPr>
            <w:r>
              <w:rPr>
                <w:lang w:val="en-GB"/>
              </w:rPr>
              <w:t>Allowed Transport Block Sizes (TBSs) and modulation orders</w:t>
            </w:r>
          </w:p>
        </w:tc>
        <w:tc>
          <w:tcPr>
            <w:tcW w:w="4050" w:type="dxa"/>
          </w:tcPr>
          <w:p w14:paraId="0409C110" w14:textId="1B37C5E0" w:rsidR="00125665" w:rsidRDefault="00125665" w:rsidP="00125665">
            <w:pPr>
              <w:jc w:val="center"/>
              <w:rPr>
                <w:lang w:val="en-GB"/>
              </w:rPr>
            </w:pPr>
            <w:r>
              <w:rPr>
                <w:lang w:val="en-GB"/>
              </w:rPr>
              <w:t>176 bits, 256 bits; QPSK.</w:t>
            </w:r>
          </w:p>
        </w:tc>
      </w:tr>
      <w:tr w:rsidR="00125665" w14:paraId="3F71B79F" w14:textId="77777777" w:rsidTr="00125665">
        <w:trPr>
          <w:jc w:val="center"/>
        </w:trPr>
        <w:tc>
          <w:tcPr>
            <w:tcW w:w="3775" w:type="dxa"/>
            <w:shd w:val="clear" w:color="auto" w:fill="D9D9D9" w:themeFill="background1" w:themeFillShade="D9"/>
          </w:tcPr>
          <w:p w14:paraId="1CE69965" w14:textId="38A36AE8" w:rsidR="00125665" w:rsidRDefault="00125665" w:rsidP="00125665">
            <w:pPr>
              <w:jc w:val="center"/>
              <w:rPr>
                <w:lang w:val="en-GB"/>
              </w:rPr>
            </w:pPr>
            <w:r>
              <w:rPr>
                <w:lang w:val="en-GB"/>
              </w:rPr>
              <w:t>UE power levels and power control</w:t>
            </w:r>
          </w:p>
        </w:tc>
        <w:tc>
          <w:tcPr>
            <w:tcW w:w="4050" w:type="dxa"/>
          </w:tcPr>
          <w:p w14:paraId="55976A7E" w14:textId="4F1661BC" w:rsidR="00125665" w:rsidRDefault="00125665" w:rsidP="00125665">
            <w:pPr>
              <w:jc w:val="center"/>
              <w:rPr>
                <w:lang w:val="en-GB"/>
              </w:rPr>
            </w:pPr>
            <w:r>
              <w:rPr>
                <w:lang w:val="en-GB"/>
              </w:rPr>
              <w:t>May employ new higher layer power control parameters specific to UL transmission in pre-configured resources.</w:t>
            </w:r>
          </w:p>
        </w:tc>
      </w:tr>
      <w:tr w:rsidR="00125665" w14:paraId="33824752" w14:textId="77777777" w:rsidTr="00125665">
        <w:trPr>
          <w:jc w:val="center"/>
        </w:trPr>
        <w:tc>
          <w:tcPr>
            <w:tcW w:w="3775" w:type="dxa"/>
            <w:shd w:val="clear" w:color="auto" w:fill="D9D9D9" w:themeFill="background1" w:themeFillShade="D9"/>
          </w:tcPr>
          <w:p w14:paraId="59DF0958" w14:textId="7DB7F837" w:rsidR="00125665" w:rsidRDefault="00125665" w:rsidP="00125665">
            <w:pPr>
              <w:jc w:val="center"/>
              <w:rPr>
                <w:lang w:val="en-GB"/>
              </w:rPr>
            </w:pPr>
            <w:r>
              <w:rPr>
                <w:lang w:val="en-GB"/>
              </w:rPr>
              <w:t>Allowed multiplexing schemes for DMRS</w:t>
            </w:r>
          </w:p>
        </w:tc>
        <w:tc>
          <w:tcPr>
            <w:tcW w:w="4050" w:type="dxa"/>
          </w:tcPr>
          <w:p w14:paraId="5C7662BD" w14:textId="45831523" w:rsidR="00125665" w:rsidRDefault="00125665" w:rsidP="00125665">
            <w:pPr>
              <w:jc w:val="center"/>
              <w:rPr>
                <w:lang w:val="en-GB"/>
              </w:rPr>
            </w:pPr>
            <w:r>
              <w:rPr>
                <w:lang w:val="en-GB"/>
              </w:rPr>
              <w:t>Cyclic shifts, time domain OCC</w:t>
            </w:r>
            <w:r w:rsidR="005117F4">
              <w:rPr>
                <w:lang w:val="en-GB"/>
              </w:rPr>
              <w:t xml:space="preserve"> across symbols and/or subframes</w:t>
            </w:r>
            <w:r>
              <w:rPr>
                <w:lang w:val="en-GB"/>
              </w:rPr>
              <w:t>, Comb.</w:t>
            </w:r>
          </w:p>
        </w:tc>
      </w:tr>
      <w:tr w:rsidR="00125665" w14:paraId="37F68F55" w14:textId="77777777" w:rsidTr="00125665">
        <w:trPr>
          <w:jc w:val="center"/>
        </w:trPr>
        <w:tc>
          <w:tcPr>
            <w:tcW w:w="3775" w:type="dxa"/>
            <w:shd w:val="clear" w:color="auto" w:fill="D9D9D9" w:themeFill="background1" w:themeFillShade="D9"/>
          </w:tcPr>
          <w:p w14:paraId="260E5CEB" w14:textId="79DDD99D" w:rsidR="00125665" w:rsidRDefault="00125665" w:rsidP="00125665">
            <w:pPr>
              <w:jc w:val="center"/>
              <w:rPr>
                <w:lang w:val="en-GB"/>
              </w:rPr>
            </w:pPr>
            <w:r>
              <w:rPr>
                <w:lang w:val="en-GB"/>
              </w:rPr>
              <w:t>Allowed multiplexing schemes for data</w:t>
            </w:r>
          </w:p>
        </w:tc>
        <w:tc>
          <w:tcPr>
            <w:tcW w:w="4050" w:type="dxa"/>
          </w:tcPr>
          <w:p w14:paraId="100F59D9" w14:textId="4EF24935" w:rsidR="00125665" w:rsidRDefault="00125665" w:rsidP="00125665">
            <w:pPr>
              <w:jc w:val="center"/>
              <w:rPr>
                <w:lang w:val="en-GB"/>
              </w:rPr>
            </w:pPr>
            <w:r>
              <w:rPr>
                <w:lang w:val="en-GB"/>
              </w:rPr>
              <w:t>Symbol/Subframe level OCC, Comb</w:t>
            </w:r>
          </w:p>
        </w:tc>
      </w:tr>
      <w:tr w:rsidR="00125665" w14:paraId="1278E593" w14:textId="77777777" w:rsidTr="00125665">
        <w:trPr>
          <w:jc w:val="center"/>
        </w:trPr>
        <w:tc>
          <w:tcPr>
            <w:tcW w:w="3775" w:type="dxa"/>
            <w:shd w:val="clear" w:color="auto" w:fill="D9D9D9" w:themeFill="background1" w:themeFillShade="D9"/>
          </w:tcPr>
          <w:p w14:paraId="53A75F70" w14:textId="24209EB6" w:rsidR="00125665" w:rsidRDefault="00125665" w:rsidP="00125665">
            <w:pPr>
              <w:jc w:val="center"/>
              <w:rPr>
                <w:lang w:val="en-GB"/>
              </w:rPr>
            </w:pPr>
            <w:r>
              <w:rPr>
                <w:lang w:val="en-GB"/>
              </w:rPr>
              <w:t xml:space="preserve">Subframe </w:t>
            </w:r>
            <w:r w:rsidR="00C34838">
              <w:rPr>
                <w:lang w:val="en-GB"/>
              </w:rPr>
              <w:t xml:space="preserve">(DMRS) </w:t>
            </w:r>
            <w:r>
              <w:rPr>
                <w:lang w:val="en-GB"/>
              </w:rPr>
              <w:t>format</w:t>
            </w:r>
          </w:p>
        </w:tc>
        <w:tc>
          <w:tcPr>
            <w:tcW w:w="4050" w:type="dxa"/>
          </w:tcPr>
          <w:p w14:paraId="5705224E" w14:textId="148C3AA1" w:rsidR="00125665" w:rsidRDefault="00125665" w:rsidP="00125665">
            <w:pPr>
              <w:jc w:val="center"/>
              <w:rPr>
                <w:lang w:val="en-GB"/>
              </w:rPr>
            </w:pPr>
            <w:r>
              <w:rPr>
                <w:lang w:val="en-GB"/>
              </w:rPr>
              <w:t>“Front-loaded” DMRS with additional DMRS symbols if needed.</w:t>
            </w:r>
          </w:p>
        </w:tc>
      </w:tr>
    </w:tbl>
    <w:p w14:paraId="595964F5" w14:textId="76876637" w:rsidR="00BD19B5" w:rsidRDefault="00BD19B5" w:rsidP="00BD19B5">
      <w:pPr>
        <w:rPr>
          <w:lang w:val="en-GB"/>
        </w:rPr>
      </w:pPr>
    </w:p>
    <w:p w14:paraId="7997B8C6" w14:textId="15CA4245" w:rsidR="00632441" w:rsidRDefault="00632441" w:rsidP="00BD19B5">
      <w:pPr>
        <w:rPr>
          <w:b/>
          <w:lang w:val="en-GB"/>
        </w:rPr>
      </w:pPr>
      <w:bookmarkStart w:id="2" w:name="_Hlk521601910"/>
      <w:r w:rsidRPr="00632441">
        <w:rPr>
          <w:b/>
          <w:i/>
          <w:u w:val="single"/>
          <w:lang w:val="en-GB"/>
        </w:rPr>
        <w:t>Proposal</w:t>
      </w:r>
      <w:r w:rsidR="00C25633">
        <w:rPr>
          <w:b/>
          <w:i/>
          <w:u w:val="single"/>
          <w:lang w:val="en-GB"/>
        </w:rPr>
        <w:t xml:space="preserve"> 9</w:t>
      </w:r>
      <w:r w:rsidRPr="00632441">
        <w:rPr>
          <w:b/>
          <w:lang w:val="en-GB"/>
        </w:rPr>
        <w:t xml:space="preserve">: Agree on the properties and parameters pertaining to the pre-configured UL resources for data transmission as outlined in Table 1. </w:t>
      </w:r>
    </w:p>
    <w:bookmarkEnd w:id="2"/>
    <w:p w14:paraId="4EE6AEFB" w14:textId="212F23FC" w:rsidR="00066D79" w:rsidRDefault="00422DC1" w:rsidP="00066D79">
      <w:pPr>
        <w:pStyle w:val="Heading1"/>
      </w:pPr>
      <w:r>
        <w:lastRenderedPageBreak/>
        <w:t>Physical layer performance evaluation</w:t>
      </w:r>
    </w:p>
    <w:p w14:paraId="28843957" w14:textId="6D66C156" w:rsidR="00422DC1" w:rsidRDefault="00422DC1" w:rsidP="00422DC1">
      <w:pPr>
        <w:pStyle w:val="Heading2"/>
      </w:pPr>
      <w:r>
        <w:t xml:space="preserve">Simulation </w:t>
      </w:r>
      <w:r w:rsidR="001749B6">
        <w:t>parameters to be agreed</w:t>
      </w:r>
    </w:p>
    <w:p w14:paraId="702F60F7" w14:textId="06837DD1" w:rsidR="00190CF2" w:rsidRPr="005F45D7" w:rsidRDefault="005F45D7" w:rsidP="005F45D7">
      <w:pPr>
        <w:rPr>
          <w:lang w:val="en-GB"/>
        </w:rPr>
      </w:pPr>
      <w:r>
        <w:rPr>
          <w:lang w:val="en-GB"/>
        </w:rPr>
        <w:t xml:space="preserve">To guide </w:t>
      </w:r>
      <w:r w:rsidR="003D0486">
        <w:rPr>
          <w:lang w:val="en-GB"/>
        </w:rPr>
        <w:t xml:space="preserve">performance </w:t>
      </w:r>
      <w:r>
        <w:rPr>
          <w:lang w:val="en-GB"/>
        </w:rPr>
        <w:t xml:space="preserve">evaluations </w:t>
      </w:r>
      <w:r w:rsidR="003D0486">
        <w:rPr>
          <w:lang w:val="en-GB"/>
        </w:rPr>
        <w:t>and comparisons going forward, the</w:t>
      </w:r>
      <w:r>
        <w:rPr>
          <w:lang w:val="en-GB"/>
        </w:rPr>
        <w:t xml:space="preserve"> parameters outlined in Tabl</w:t>
      </w:r>
      <w:r w:rsidR="0051495C">
        <w:rPr>
          <w:lang w:val="en-GB"/>
        </w:rPr>
        <w:t>e 2 may be considered</w:t>
      </w:r>
      <w:r>
        <w:rPr>
          <w:lang w:val="en-GB"/>
        </w:rPr>
        <w:t>.</w:t>
      </w:r>
    </w:p>
    <w:p w14:paraId="3B2FB68E" w14:textId="2D268043" w:rsidR="00404347" w:rsidRDefault="00404347" w:rsidP="00404347">
      <w:pPr>
        <w:pStyle w:val="Caption"/>
        <w:keepNext/>
        <w:jc w:val="center"/>
      </w:pPr>
      <w:r>
        <w:t xml:space="preserve">Table </w:t>
      </w:r>
      <w:r w:rsidR="000D11C4">
        <w:rPr>
          <w:noProof/>
        </w:rPr>
        <w:fldChar w:fldCharType="begin"/>
      </w:r>
      <w:r w:rsidR="000D11C4">
        <w:rPr>
          <w:noProof/>
        </w:rPr>
        <w:instrText xml:space="preserve"> SEQ Table \* ARABIC </w:instrText>
      </w:r>
      <w:r w:rsidR="000D11C4">
        <w:rPr>
          <w:noProof/>
        </w:rPr>
        <w:fldChar w:fldCharType="separate"/>
      </w:r>
      <w:r w:rsidR="005F45D7">
        <w:rPr>
          <w:noProof/>
        </w:rPr>
        <w:t>2</w:t>
      </w:r>
      <w:r w:rsidR="000D11C4">
        <w:rPr>
          <w:noProof/>
        </w:rPr>
        <w:fldChar w:fldCharType="end"/>
      </w:r>
      <w:r>
        <w:t>: Simulation parameters to be agreed</w:t>
      </w:r>
    </w:p>
    <w:tbl>
      <w:tblPr>
        <w:tblStyle w:val="TableGrid"/>
        <w:tblW w:w="0" w:type="auto"/>
        <w:jc w:val="center"/>
        <w:tblLook w:val="04A0" w:firstRow="1" w:lastRow="0" w:firstColumn="1" w:lastColumn="0" w:noHBand="0" w:noVBand="1"/>
      </w:tblPr>
      <w:tblGrid>
        <w:gridCol w:w="3320"/>
        <w:gridCol w:w="3321"/>
      </w:tblGrid>
      <w:tr w:rsidR="00342218" w14:paraId="11AB19E4" w14:textId="77777777" w:rsidTr="00342218">
        <w:trPr>
          <w:jc w:val="center"/>
        </w:trPr>
        <w:tc>
          <w:tcPr>
            <w:tcW w:w="3320" w:type="dxa"/>
            <w:shd w:val="clear" w:color="auto" w:fill="000000" w:themeFill="text1"/>
          </w:tcPr>
          <w:p w14:paraId="42FC3A8C" w14:textId="27BD5379" w:rsidR="00342218" w:rsidRPr="005F45D7" w:rsidRDefault="00342218" w:rsidP="00682807">
            <w:pPr>
              <w:jc w:val="center"/>
              <w:rPr>
                <w:b/>
                <w:lang w:val="en-GB"/>
              </w:rPr>
            </w:pPr>
            <w:r w:rsidRPr="005F45D7">
              <w:rPr>
                <w:b/>
                <w:lang w:val="en-GB"/>
              </w:rPr>
              <w:t>Simulation Parameter</w:t>
            </w:r>
          </w:p>
        </w:tc>
        <w:tc>
          <w:tcPr>
            <w:tcW w:w="3321" w:type="dxa"/>
            <w:shd w:val="clear" w:color="auto" w:fill="000000" w:themeFill="text1"/>
          </w:tcPr>
          <w:p w14:paraId="615EEC8B" w14:textId="57F50450" w:rsidR="00342218" w:rsidRPr="005F45D7" w:rsidRDefault="00342218" w:rsidP="00682807">
            <w:pPr>
              <w:jc w:val="center"/>
              <w:rPr>
                <w:b/>
                <w:lang w:val="en-GB"/>
              </w:rPr>
            </w:pPr>
            <w:r w:rsidRPr="005F45D7">
              <w:rPr>
                <w:b/>
                <w:lang w:val="en-GB"/>
              </w:rPr>
              <w:t>Example values</w:t>
            </w:r>
          </w:p>
        </w:tc>
      </w:tr>
      <w:tr w:rsidR="00342218" w14:paraId="48DD6BA5" w14:textId="77777777" w:rsidTr="00342218">
        <w:trPr>
          <w:jc w:val="center"/>
        </w:trPr>
        <w:tc>
          <w:tcPr>
            <w:tcW w:w="3320" w:type="dxa"/>
            <w:shd w:val="clear" w:color="auto" w:fill="BFBFBF" w:themeFill="background1" w:themeFillShade="BF"/>
          </w:tcPr>
          <w:p w14:paraId="6C0D04E9" w14:textId="633EB397" w:rsidR="00342218" w:rsidRDefault="00342218" w:rsidP="00682807">
            <w:pPr>
              <w:jc w:val="center"/>
              <w:rPr>
                <w:lang w:val="en-GB"/>
              </w:rPr>
            </w:pPr>
            <w:r>
              <w:rPr>
                <w:lang w:val="en-GB"/>
              </w:rPr>
              <w:t>Wireless channel model</w:t>
            </w:r>
          </w:p>
        </w:tc>
        <w:tc>
          <w:tcPr>
            <w:tcW w:w="3321" w:type="dxa"/>
          </w:tcPr>
          <w:p w14:paraId="4A824A9E" w14:textId="5421260A" w:rsidR="00342218" w:rsidRDefault="00342218" w:rsidP="00682807">
            <w:pPr>
              <w:jc w:val="center"/>
              <w:rPr>
                <w:lang w:val="en-GB"/>
              </w:rPr>
            </w:pPr>
            <w:r>
              <w:rPr>
                <w:lang w:val="en-GB"/>
              </w:rPr>
              <w:t>ETU</w:t>
            </w:r>
          </w:p>
        </w:tc>
      </w:tr>
      <w:tr w:rsidR="00342218" w14:paraId="0AE4F463" w14:textId="77777777" w:rsidTr="00342218">
        <w:trPr>
          <w:jc w:val="center"/>
        </w:trPr>
        <w:tc>
          <w:tcPr>
            <w:tcW w:w="3320" w:type="dxa"/>
            <w:shd w:val="clear" w:color="auto" w:fill="BFBFBF" w:themeFill="background1" w:themeFillShade="BF"/>
          </w:tcPr>
          <w:p w14:paraId="717770FB" w14:textId="77CD5CF3" w:rsidR="00342218" w:rsidRDefault="00342218" w:rsidP="00682807">
            <w:pPr>
              <w:jc w:val="center"/>
              <w:rPr>
                <w:lang w:val="en-GB"/>
              </w:rPr>
            </w:pPr>
            <w:r>
              <w:rPr>
                <w:lang w:val="en-GB"/>
              </w:rPr>
              <w:t>Doppler spread</w:t>
            </w:r>
          </w:p>
        </w:tc>
        <w:tc>
          <w:tcPr>
            <w:tcW w:w="3321" w:type="dxa"/>
          </w:tcPr>
          <w:p w14:paraId="0E36376F" w14:textId="3F71EB6A" w:rsidR="00342218" w:rsidRDefault="00342218" w:rsidP="00682807">
            <w:pPr>
              <w:jc w:val="center"/>
              <w:rPr>
                <w:lang w:val="en-GB"/>
              </w:rPr>
            </w:pPr>
            <w:r>
              <w:rPr>
                <w:lang w:val="en-GB"/>
              </w:rPr>
              <w:t>1 Hz</w:t>
            </w:r>
          </w:p>
        </w:tc>
      </w:tr>
      <w:tr w:rsidR="00342218" w14:paraId="787C9F78" w14:textId="77777777" w:rsidTr="00342218">
        <w:trPr>
          <w:jc w:val="center"/>
        </w:trPr>
        <w:tc>
          <w:tcPr>
            <w:tcW w:w="3320" w:type="dxa"/>
            <w:shd w:val="clear" w:color="auto" w:fill="BFBFBF" w:themeFill="background1" w:themeFillShade="BF"/>
          </w:tcPr>
          <w:p w14:paraId="0C801EE8" w14:textId="310F30A8" w:rsidR="00342218" w:rsidRDefault="00342218" w:rsidP="00682807">
            <w:pPr>
              <w:jc w:val="center"/>
              <w:rPr>
                <w:lang w:val="en-GB"/>
              </w:rPr>
            </w:pPr>
            <w:r>
              <w:rPr>
                <w:lang w:val="en-GB"/>
              </w:rPr>
              <w:t>Desired coverage levels</w:t>
            </w:r>
          </w:p>
        </w:tc>
        <w:tc>
          <w:tcPr>
            <w:tcW w:w="3321" w:type="dxa"/>
          </w:tcPr>
          <w:p w14:paraId="2A2E72D0" w14:textId="5D045028" w:rsidR="00342218" w:rsidRDefault="00342218" w:rsidP="00682807">
            <w:pPr>
              <w:jc w:val="center"/>
              <w:rPr>
                <w:lang w:val="en-GB"/>
              </w:rPr>
            </w:pPr>
            <w:r>
              <w:rPr>
                <w:lang w:val="en-GB"/>
              </w:rPr>
              <w:t>144dB, 154 dB, 164 dB MCL</w:t>
            </w:r>
          </w:p>
        </w:tc>
      </w:tr>
      <w:tr w:rsidR="00342218" w14:paraId="4C5F257C" w14:textId="77777777" w:rsidTr="00342218">
        <w:trPr>
          <w:jc w:val="center"/>
        </w:trPr>
        <w:tc>
          <w:tcPr>
            <w:tcW w:w="3320" w:type="dxa"/>
            <w:shd w:val="clear" w:color="auto" w:fill="BFBFBF" w:themeFill="background1" w:themeFillShade="BF"/>
          </w:tcPr>
          <w:p w14:paraId="5FFEA95D" w14:textId="1E1005B9" w:rsidR="00342218" w:rsidRDefault="00342218" w:rsidP="00682807">
            <w:pPr>
              <w:jc w:val="center"/>
              <w:rPr>
                <w:lang w:val="en-GB"/>
              </w:rPr>
            </w:pPr>
            <w:proofErr w:type="spellStart"/>
            <w:r>
              <w:rPr>
                <w:lang w:val="en-GB"/>
              </w:rPr>
              <w:t>eNB</w:t>
            </w:r>
            <w:proofErr w:type="spellEnd"/>
            <w:r>
              <w:rPr>
                <w:lang w:val="en-GB"/>
              </w:rPr>
              <w:t xml:space="preserve"> noise figure</w:t>
            </w:r>
          </w:p>
        </w:tc>
        <w:tc>
          <w:tcPr>
            <w:tcW w:w="3321" w:type="dxa"/>
          </w:tcPr>
          <w:p w14:paraId="47B44ED8" w14:textId="488712F0" w:rsidR="00342218" w:rsidRDefault="00342218" w:rsidP="00682807">
            <w:pPr>
              <w:jc w:val="center"/>
              <w:rPr>
                <w:lang w:val="en-GB"/>
              </w:rPr>
            </w:pPr>
            <w:r>
              <w:rPr>
                <w:lang w:val="en-GB"/>
              </w:rPr>
              <w:t>5 dB</w:t>
            </w:r>
          </w:p>
        </w:tc>
      </w:tr>
      <w:tr w:rsidR="00342218" w14:paraId="0B9A684F" w14:textId="77777777" w:rsidTr="00342218">
        <w:trPr>
          <w:jc w:val="center"/>
        </w:trPr>
        <w:tc>
          <w:tcPr>
            <w:tcW w:w="3320" w:type="dxa"/>
            <w:shd w:val="clear" w:color="auto" w:fill="BFBFBF" w:themeFill="background1" w:themeFillShade="BF"/>
          </w:tcPr>
          <w:p w14:paraId="792DDBFD" w14:textId="21EEE837" w:rsidR="00342218" w:rsidRDefault="00342218" w:rsidP="00682807">
            <w:pPr>
              <w:jc w:val="center"/>
              <w:rPr>
                <w:lang w:val="en-GB"/>
              </w:rPr>
            </w:pPr>
            <w:r>
              <w:rPr>
                <w:lang w:val="en-GB"/>
              </w:rPr>
              <w:t>Max. UE power level</w:t>
            </w:r>
          </w:p>
        </w:tc>
        <w:tc>
          <w:tcPr>
            <w:tcW w:w="3321" w:type="dxa"/>
          </w:tcPr>
          <w:p w14:paraId="6F5D5FDC" w14:textId="22F41FB6" w:rsidR="00342218" w:rsidRDefault="00342218" w:rsidP="00682807">
            <w:pPr>
              <w:jc w:val="center"/>
              <w:rPr>
                <w:lang w:val="en-GB"/>
              </w:rPr>
            </w:pPr>
            <w:r>
              <w:rPr>
                <w:lang w:val="en-GB"/>
              </w:rPr>
              <w:t>23 dBm</w:t>
            </w:r>
          </w:p>
        </w:tc>
      </w:tr>
      <w:tr w:rsidR="00342218" w14:paraId="69B8E847" w14:textId="77777777" w:rsidTr="00342218">
        <w:trPr>
          <w:jc w:val="center"/>
        </w:trPr>
        <w:tc>
          <w:tcPr>
            <w:tcW w:w="3320" w:type="dxa"/>
            <w:shd w:val="clear" w:color="auto" w:fill="BFBFBF" w:themeFill="background1" w:themeFillShade="BF"/>
          </w:tcPr>
          <w:p w14:paraId="4BC531E8" w14:textId="467DD60C" w:rsidR="00342218" w:rsidRDefault="00342218" w:rsidP="00682807">
            <w:pPr>
              <w:jc w:val="center"/>
              <w:rPr>
                <w:lang w:val="en-GB"/>
              </w:rPr>
            </w:pPr>
            <w:r>
              <w:rPr>
                <w:lang w:val="en-GB"/>
              </w:rPr>
              <w:t xml:space="preserve">Number of </w:t>
            </w:r>
            <w:proofErr w:type="spellStart"/>
            <w:r>
              <w:rPr>
                <w:lang w:val="en-GB"/>
              </w:rPr>
              <w:t>eNB</w:t>
            </w:r>
            <w:proofErr w:type="spellEnd"/>
            <w:r>
              <w:rPr>
                <w:lang w:val="en-GB"/>
              </w:rPr>
              <w:t xml:space="preserve"> Rx antennas</w:t>
            </w:r>
          </w:p>
        </w:tc>
        <w:tc>
          <w:tcPr>
            <w:tcW w:w="3321" w:type="dxa"/>
          </w:tcPr>
          <w:p w14:paraId="6718729C" w14:textId="57BF3BAC" w:rsidR="00342218" w:rsidRDefault="00342218" w:rsidP="00682807">
            <w:pPr>
              <w:jc w:val="center"/>
              <w:rPr>
                <w:lang w:val="en-GB"/>
              </w:rPr>
            </w:pPr>
            <w:r>
              <w:rPr>
                <w:lang w:val="en-GB"/>
              </w:rPr>
              <w:t>2, 4</w:t>
            </w:r>
          </w:p>
        </w:tc>
      </w:tr>
      <w:tr w:rsidR="00665AED" w14:paraId="60B1C042" w14:textId="77777777" w:rsidTr="00342218">
        <w:trPr>
          <w:jc w:val="center"/>
        </w:trPr>
        <w:tc>
          <w:tcPr>
            <w:tcW w:w="3320" w:type="dxa"/>
            <w:shd w:val="clear" w:color="auto" w:fill="BFBFBF" w:themeFill="background1" w:themeFillShade="BF"/>
          </w:tcPr>
          <w:p w14:paraId="1525B15C" w14:textId="2A6778B9" w:rsidR="00665AED" w:rsidRDefault="00665AED" w:rsidP="00682807">
            <w:pPr>
              <w:jc w:val="center"/>
              <w:rPr>
                <w:lang w:val="en-GB"/>
              </w:rPr>
            </w:pPr>
            <w:r>
              <w:rPr>
                <w:lang w:val="en-GB"/>
              </w:rPr>
              <w:t>Number of UE Tx antennas</w:t>
            </w:r>
          </w:p>
        </w:tc>
        <w:tc>
          <w:tcPr>
            <w:tcW w:w="3321" w:type="dxa"/>
          </w:tcPr>
          <w:p w14:paraId="6211D1FD" w14:textId="5E8F2A38" w:rsidR="00665AED" w:rsidRDefault="00665AED" w:rsidP="00682807">
            <w:pPr>
              <w:jc w:val="center"/>
              <w:rPr>
                <w:lang w:val="en-GB"/>
              </w:rPr>
            </w:pPr>
            <w:r>
              <w:rPr>
                <w:lang w:val="en-GB"/>
              </w:rPr>
              <w:t>1</w:t>
            </w:r>
          </w:p>
        </w:tc>
      </w:tr>
      <w:tr w:rsidR="00665AED" w14:paraId="415C4909" w14:textId="77777777" w:rsidTr="00342218">
        <w:trPr>
          <w:jc w:val="center"/>
        </w:trPr>
        <w:tc>
          <w:tcPr>
            <w:tcW w:w="3320" w:type="dxa"/>
            <w:shd w:val="clear" w:color="auto" w:fill="BFBFBF" w:themeFill="background1" w:themeFillShade="BF"/>
          </w:tcPr>
          <w:p w14:paraId="0D8F1ABD" w14:textId="02C807AE" w:rsidR="00665AED" w:rsidRDefault="00665AED" w:rsidP="00682807">
            <w:pPr>
              <w:jc w:val="center"/>
              <w:rPr>
                <w:lang w:val="en-GB"/>
              </w:rPr>
            </w:pPr>
            <w:r>
              <w:rPr>
                <w:lang w:val="en-GB"/>
              </w:rPr>
              <w:t>Timing Advance</w:t>
            </w:r>
          </w:p>
        </w:tc>
        <w:tc>
          <w:tcPr>
            <w:tcW w:w="3321" w:type="dxa"/>
          </w:tcPr>
          <w:p w14:paraId="460177C3" w14:textId="1A9F8A59" w:rsidR="00665AED" w:rsidRDefault="00D22BE6" w:rsidP="00682807">
            <w:pPr>
              <w:jc w:val="center"/>
              <w:rPr>
                <w:lang w:val="en-GB"/>
              </w:rPr>
            </w:pPr>
            <w:r>
              <w:rPr>
                <w:lang w:val="en-GB"/>
              </w:rPr>
              <w:t>Valid w</w:t>
            </w:r>
            <w:r w:rsidR="00665AED">
              <w:rPr>
                <w:lang w:val="en-GB"/>
              </w:rPr>
              <w:t>ithin cyclic prefix</w:t>
            </w:r>
          </w:p>
        </w:tc>
      </w:tr>
    </w:tbl>
    <w:p w14:paraId="17638B29" w14:textId="77777777" w:rsidR="001702EC" w:rsidRDefault="001702EC" w:rsidP="00404347">
      <w:pPr>
        <w:rPr>
          <w:b/>
          <w:i/>
          <w:u w:val="single"/>
          <w:lang w:val="en-GB"/>
        </w:rPr>
      </w:pPr>
    </w:p>
    <w:p w14:paraId="7B00F6A8" w14:textId="08512B7B" w:rsidR="00C25633" w:rsidRDefault="00404347" w:rsidP="00404347">
      <w:pPr>
        <w:rPr>
          <w:b/>
          <w:lang w:val="en-GB"/>
        </w:rPr>
      </w:pPr>
      <w:r w:rsidRPr="00632441">
        <w:rPr>
          <w:b/>
          <w:i/>
          <w:u w:val="single"/>
          <w:lang w:val="en-GB"/>
        </w:rPr>
        <w:t>Proposal</w:t>
      </w:r>
      <w:r w:rsidR="00C73471">
        <w:rPr>
          <w:b/>
          <w:i/>
          <w:u w:val="single"/>
          <w:lang w:val="en-GB"/>
        </w:rPr>
        <w:t xml:space="preserve"> 1</w:t>
      </w:r>
      <w:r w:rsidR="00C25633">
        <w:rPr>
          <w:b/>
          <w:i/>
          <w:u w:val="single"/>
          <w:lang w:val="en-GB"/>
        </w:rPr>
        <w:t>0</w:t>
      </w:r>
      <w:r w:rsidRPr="00632441">
        <w:rPr>
          <w:b/>
          <w:lang w:val="en-GB"/>
        </w:rPr>
        <w:t xml:space="preserve">: Agree on the </w:t>
      </w:r>
      <w:r>
        <w:rPr>
          <w:b/>
          <w:lang w:val="en-GB"/>
        </w:rPr>
        <w:t>simulation parameters to guide further study and evaluation, as outlined in Table 2</w:t>
      </w:r>
      <w:r w:rsidRPr="00632441">
        <w:rPr>
          <w:b/>
          <w:lang w:val="en-GB"/>
        </w:rPr>
        <w:t xml:space="preserve">. </w:t>
      </w:r>
    </w:p>
    <w:p w14:paraId="7EF971D9" w14:textId="18979A2C" w:rsidR="001749B6" w:rsidRDefault="001749B6" w:rsidP="001749B6">
      <w:pPr>
        <w:pStyle w:val="Heading2"/>
      </w:pPr>
      <w:r>
        <w:t>UL MU-MIMO performance with increasing n</w:t>
      </w:r>
      <w:r w:rsidR="001D1D6A">
        <w:t>umber of repetitions</w:t>
      </w:r>
    </w:p>
    <w:p w14:paraId="0AF3A356" w14:textId="4D9B67DD" w:rsidR="00AD18FF" w:rsidRPr="007B68E0" w:rsidRDefault="007B68E0" w:rsidP="007B68E0">
      <w:pPr>
        <w:rPr>
          <w:lang w:val="en-GB"/>
        </w:rPr>
      </w:pPr>
      <w:r>
        <w:rPr>
          <w:lang w:val="en-GB"/>
        </w:rPr>
        <w:t xml:space="preserve">To evaluate the performance of our proposed MU-MIMO transmission approach for data transmission in pre-configured </w:t>
      </w:r>
      <w:r w:rsidR="00160A65">
        <w:rPr>
          <w:lang w:val="en-GB"/>
        </w:rPr>
        <w:t xml:space="preserve">collision-based </w:t>
      </w:r>
      <w:r>
        <w:rPr>
          <w:lang w:val="en-GB"/>
        </w:rPr>
        <w:t xml:space="preserve">UL resources, we perform uplink simulations for </w:t>
      </w:r>
      <w:proofErr w:type="spellStart"/>
      <w:r>
        <w:rPr>
          <w:lang w:val="en-GB"/>
        </w:rPr>
        <w:t>eMTC</w:t>
      </w:r>
      <w:proofErr w:type="spellEnd"/>
      <w:r>
        <w:rPr>
          <w:lang w:val="en-GB"/>
        </w:rPr>
        <w:t xml:space="preserve"> UEs for different number of UEs sharing the resource with varying levels of CE repetitions. The settings used in our simulations are described in Table 3.</w:t>
      </w:r>
    </w:p>
    <w:p w14:paraId="7ADB578D" w14:textId="42DB2D54" w:rsidR="005F45D7" w:rsidRDefault="005F45D7" w:rsidP="005F45D7">
      <w:pPr>
        <w:pStyle w:val="Caption"/>
        <w:keepNext/>
        <w:jc w:val="center"/>
      </w:pPr>
      <w:r>
        <w:t xml:space="preserve">Table </w:t>
      </w:r>
      <w:r w:rsidR="000D11C4">
        <w:rPr>
          <w:noProof/>
        </w:rPr>
        <w:fldChar w:fldCharType="begin"/>
      </w:r>
      <w:r w:rsidR="000D11C4">
        <w:rPr>
          <w:noProof/>
        </w:rPr>
        <w:instrText xml:space="preserve"> SEQ Table \* ARABIC </w:instrText>
      </w:r>
      <w:r w:rsidR="000D11C4">
        <w:rPr>
          <w:noProof/>
        </w:rPr>
        <w:fldChar w:fldCharType="separate"/>
      </w:r>
      <w:r>
        <w:rPr>
          <w:noProof/>
        </w:rPr>
        <w:t>3</w:t>
      </w:r>
      <w:r w:rsidR="000D11C4">
        <w:rPr>
          <w:noProof/>
        </w:rPr>
        <w:fldChar w:fldCharType="end"/>
      </w:r>
      <w:r>
        <w:t xml:space="preserve">: Settings used for UL MU-MIMO performance evaluation in </w:t>
      </w:r>
      <w:proofErr w:type="spellStart"/>
      <w:r>
        <w:t>eMTC</w:t>
      </w:r>
      <w:proofErr w:type="spellEnd"/>
    </w:p>
    <w:tbl>
      <w:tblPr>
        <w:tblStyle w:val="TableGrid"/>
        <w:tblW w:w="0" w:type="auto"/>
        <w:tblLook w:val="04A0" w:firstRow="1" w:lastRow="0" w:firstColumn="1" w:lastColumn="0" w:noHBand="0" w:noVBand="1"/>
      </w:tblPr>
      <w:tblGrid>
        <w:gridCol w:w="4981"/>
        <w:gridCol w:w="4981"/>
      </w:tblGrid>
      <w:tr w:rsidR="00682807" w14:paraId="7E5717AB" w14:textId="77777777" w:rsidTr="006022E8">
        <w:tc>
          <w:tcPr>
            <w:tcW w:w="4981" w:type="dxa"/>
            <w:shd w:val="clear" w:color="auto" w:fill="000000" w:themeFill="text1"/>
          </w:tcPr>
          <w:p w14:paraId="5BA69571" w14:textId="5B3BE3B0" w:rsidR="00682807" w:rsidRPr="006022E8" w:rsidRDefault="00682807" w:rsidP="00682807">
            <w:pPr>
              <w:jc w:val="center"/>
              <w:rPr>
                <w:b/>
                <w:lang w:val="en-GB"/>
              </w:rPr>
            </w:pPr>
            <w:r w:rsidRPr="006022E8">
              <w:rPr>
                <w:b/>
                <w:lang w:val="en-GB"/>
              </w:rPr>
              <w:t>Parameter</w:t>
            </w:r>
          </w:p>
        </w:tc>
        <w:tc>
          <w:tcPr>
            <w:tcW w:w="4981" w:type="dxa"/>
            <w:shd w:val="clear" w:color="auto" w:fill="ED7D31" w:themeFill="accent2"/>
          </w:tcPr>
          <w:p w14:paraId="20BFEF96" w14:textId="61566362" w:rsidR="00682807" w:rsidRPr="006022E8" w:rsidRDefault="00682807" w:rsidP="00682807">
            <w:pPr>
              <w:jc w:val="center"/>
              <w:rPr>
                <w:b/>
                <w:lang w:val="en-GB"/>
              </w:rPr>
            </w:pPr>
            <w:r w:rsidRPr="006022E8">
              <w:rPr>
                <w:b/>
                <w:lang w:val="en-GB"/>
              </w:rPr>
              <w:t>Value</w:t>
            </w:r>
            <w:r w:rsidR="00404347" w:rsidRPr="006022E8">
              <w:rPr>
                <w:b/>
                <w:lang w:val="en-GB"/>
              </w:rPr>
              <w:t>/Description</w:t>
            </w:r>
          </w:p>
        </w:tc>
      </w:tr>
      <w:tr w:rsidR="00682807" w14:paraId="1A5FCDD5" w14:textId="77777777" w:rsidTr="007B68E0">
        <w:tc>
          <w:tcPr>
            <w:tcW w:w="4981" w:type="dxa"/>
            <w:shd w:val="clear" w:color="auto" w:fill="D9D9D9" w:themeFill="background1" w:themeFillShade="D9"/>
          </w:tcPr>
          <w:p w14:paraId="6E33F494" w14:textId="3C2A4C94" w:rsidR="00682807" w:rsidRDefault="00682807" w:rsidP="00682807">
            <w:pPr>
              <w:jc w:val="center"/>
              <w:rPr>
                <w:lang w:val="en-GB"/>
              </w:rPr>
            </w:pPr>
            <w:r>
              <w:rPr>
                <w:lang w:val="en-GB"/>
              </w:rPr>
              <w:t xml:space="preserve">Channel model and doppler shift </w:t>
            </w:r>
          </w:p>
        </w:tc>
        <w:tc>
          <w:tcPr>
            <w:tcW w:w="4981" w:type="dxa"/>
            <w:shd w:val="clear" w:color="auto" w:fill="F7CAAC" w:themeFill="accent2" w:themeFillTint="66"/>
          </w:tcPr>
          <w:p w14:paraId="5A3ABC8A" w14:textId="05CB5969" w:rsidR="00682807" w:rsidRDefault="00682807" w:rsidP="00682807">
            <w:pPr>
              <w:jc w:val="center"/>
              <w:rPr>
                <w:lang w:val="en-GB"/>
              </w:rPr>
            </w:pPr>
            <w:r>
              <w:rPr>
                <w:lang w:val="en-GB"/>
              </w:rPr>
              <w:t>ETU 1Hz</w:t>
            </w:r>
          </w:p>
        </w:tc>
      </w:tr>
      <w:tr w:rsidR="00682807" w14:paraId="0B7036D7" w14:textId="77777777" w:rsidTr="007B68E0">
        <w:tc>
          <w:tcPr>
            <w:tcW w:w="4981" w:type="dxa"/>
            <w:shd w:val="clear" w:color="auto" w:fill="D9D9D9" w:themeFill="background1" w:themeFillShade="D9"/>
          </w:tcPr>
          <w:p w14:paraId="686813BB" w14:textId="407AC69C" w:rsidR="00682807" w:rsidRDefault="00682807" w:rsidP="00682807">
            <w:pPr>
              <w:jc w:val="center"/>
              <w:rPr>
                <w:lang w:val="en-GB"/>
              </w:rPr>
            </w:pPr>
            <w:r>
              <w:rPr>
                <w:lang w:val="en-GB"/>
              </w:rPr>
              <w:t>Shared Resource Bandwidth</w:t>
            </w:r>
          </w:p>
        </w:tc>
        <w:tc>
          <w:tcPr>
            <w:tcW w:w="4981" w:type="dxa"/>
            <w:shd w:val="clear" w:color="auto" w:fill="F7CAAC" w:themeFill="accent2" w:themeFillTint="66"/>
          </w:tcPr>
          <w:p w14:paraId="7BC9E557" w14:textId="4B174D19" w:rsidR="00682807" w:rsidRDefault="00682807" w:rsidP="00682807">
            <w:pPr>
              <w:jc w:val="center"/>
              <w:rPr>
                <w:lang w:val="en-GB"/>
              </w:rPr>
            </w:pPr>
            <w:r>
              <w:rPr>
                <w:lang w:val="en-GB"/>
              </w:rPr>
              <w:t>2 PRBs (contiguous)</w:t>
            </w:r>
          </w:p>
        </w:tc>
      </w:tr>
      <w:tr w:rsidR="00682807" w14:paraId="17AD52D5" w14:textId="77777777" w:rsidTr="007B68E0">
        <w:tc>
          <w:tcPr>
            <w:tcW w:w="4981" w:type="dxa"/>
            <w:shd w:val="clear" w:color="auto" w:fill="D9D9D9" w:themeFill="background1" w:themeFillShade="D9"/>
          </w:tcPr>
          <w:p w14:paraId="6AF48FDF" w14:textId="61852F63" w:rsidR="00682807" w:rsidRDefault="00682807" w:rsidP="00682807">
            <w:pPr>
              <w:jc w:val="center"/>
              <w:rPr>
                <w:lang w:val="en-GB"/>
              </w:rPr>
            </w:pPr>
            <w:r>
              <w:rPr>
                <w:lang w:val="en-GB"/>
              </w:rPr>
              <w:t>Number of repetitions in a resource</w:t>
            </w:r>
          </w:p>
        </w:tc>
        <w:tc>
          <w:tcPr>
            <w:tcW w:w="4981" w:type="dxa"/>
            <w:shd w:val="clear" w:color="auto" w:fill="F7CAAC" w:themeFill="accent2" w:themeFillTint="66"/>
          </w:tcPr>
          <w:p w14:paraId="43405FF0" w14:textId="391F9241" w:rsidR="00682807" w:rsidRDefault="00682807" w:rsidP="00682807">
            <w:pPr>
              <w:jc w:val="center"/>
              <w:rPr>
                <w:lang w:val="en-GB"/>
              </w:rPr>
            </w:pPr>
            <w:r>
              <w:rPr>
                <w:lang w:val="en-GB"/>
              </w:rPr>
              <w:t>Up to 64 repetitions (subframes)</w:t>
            </w:r>
          </w:p>
        </w:tc>
      </w:tr>
      <w:tr w:rsidR="00404347" w14:paraId="2BD9DF1F" w14:textId="77777777" w:rsidTr="007B68E0">
        <w:tc>
          <w:tcPr>
            <w:tcW w:w="4981" w:type="dxa"/>
            <w:shd w:val="clear" w:color="auto" w:fill="D9D9D9" w:themeFill="background1" w:themeFillShade="D9"/>
          </w:tcPr>
          <w:p w14:paraId="13EFFE59" w14:textId="40C87890" w:rsidR="00404347" w:rsidRDefault="00404347" w:rsidP="00682807">
            <w:pPr>
              <w:jc w:val="center"/>
              <w:rPr>
                <w:lang w:val="en-GB"/>
              </w:rPr>
            </w:pPr>
            <w:r>
              <w:rPr>
                <w:lang w:val="en-GB"/>
              </w:rPr>
              <w:t>RV cycling pattern across repetitions</w:t>
            </w:r>
          </w:p>
        </w:tc>
        <w:tc>
          <w:tcPr>
            <w:tcW w:w="4981" w:type="dxa"/>
            <w:shd w:val="clear" w:color="auto" w:fill="F7CAAC" w:themeFill="accent2" w:themeFillTint="66"/>
          </w:tcPr>
          <w:p w14:paraId="78FD635D" w14:textId="224C67DA" w:rsidR="00404347" w:rsidRDefault="00404347" w:rsidP="00682807">
            <w:pPr>
              <w:jc w:val="center"/>
              <w:rPr>
                <w:lang w:val="en-GB"/>
              </w:rPr>
            </w:pPr>
            <w:r>
              <w:rPr>
                <w:lang w:val="en-GB"/>
              </w:rPr>
              <w:t>RV0, RV2, RV3, RV1, …</w:t>
            </w:r>
          </w:p>
        </w:tc>
      </w:tr>
      <w:tr w:rsidR="00682807" w14:paraId="17355492" w14:textId="77777777" w:rsidTr="007B68E0">
        <w:tc>
          <w:tcPr>
            <w:tcW w:w="4981" w:type="dxa"/>
            <w:shd w:val="clear" w:color="auto" w:fill="D9D9D9" w:themeFill="background1" w:themeFillShade="D9"/>
          </w:tcPr>
          <w:p w14:paraId="6F4F6448" w14:textId="728AC00C" w:rsidR="00682807" w:rsidRDefault="00682807" w:rsidP="00682807">
            <w:pPr>
              <w:jc w:val="center"/>
              <w:rPr>
                <w:lang w:val="en-GB"/>
              </w:rPr>
            </w:pPr>
            <w:r>
              <w:rPr>
                <w:lang w:val="en-GB"/>
              </w:rPr>
              <w:lastRenderedPageBreak/>
              <w:t>Number of UEs transmitting in (entire) resource</w:t>
            </w:r>
          </w:p>
        </w:tc>
        <w:tc>
          <w:tcPr>
            <w:tcW w:w="4981" w:type="dxa"/>
            <w:shd w:val="clear" w:color="auto" w:fill="F7CAAC" w:themeFill="accent2" w:themeFillTint="66"/>
          </w:tcPr>
          <w:p w14:paraId="53C7131E" w14:textId="3211574F" w:rsidR="00682807" w:rsidRDefault="00682807" w:rsidP="00682807">
            <w:pPr>
              <w:jc w:val="center"/>
              <w:rPr>
                <w:lang w:val="en-GB"/>
              </w:rPr>
            </w:pPr>
            <w:r>
              <w:rPr>
                <w:lang w:val="en-GB"/>
              </w:rPr>
              <w:t>Up to 8</w:t>
            </w:r>
            <w:r w:rsidR="006811AE">
              <w:rPr>
                <w:lang w:val="en-GB"/>
              </w:rPr>
              <w:t xml:space="preserve"> (</w:t>
            </w:r>
            <m:oMath>
              <m:r>
                <w:rPr>
                  <w:rFonts w:ascii="Cambria Math" w:hAnsi="Cambria Math"/>
                  <w:lang w:val="en-GB"/>
                </w:rPr>
                <m:t>U</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i</m:t>
                  </m:r>
                </m:sub>
              </m:sSub>
              <m:r>
                <w:rPr>
                  <w:rFonts w:ascii="Cambria Math" w:hAnsi="Cambria Math"/>
                  <w:lang w:val="en-GB"/>
                </w:rPr>
                <m:t>→eNB</m:t>
              </m:r>
            </m:oMath>
            <w:r w:rsidR="00EA206D">
              <w:rPr>
                <w:lang w:val="en-GB"/>
              </w:rPr>
              <w:t xml:space="preserve"> </w:t>
            </w:r>
            <w:r w:rsidR="006811AE">
              <w:rPr>
                <w:lang w:val="en-GB"/>
              </w:rPr>
              <w:t>channels (</w:t>
            </w:r>
            <m:oMath>
              <m:r>
                <w:rPr>
                  <w:rFonts w:ascii="Cambria Math" w:hAnsi="Cambria Math"/>
                  <w:lang w:val="en-GB"/>
                </w:rPr>
                <m:t>i∈{1,2,…,8}</m:t>
              </m:r>
            </m:oMath>
            <w:r w:rsidR="006811AE">
              <w:rPr>
                <w:lang w:val="en-GB"/>
              </w:rPr>
              <w:t>)</w:t>
            </w:r>
            <w:r w:rsidR="00EA206D">
              <w:rPr>
                <w:lang w:val="en-GB"/>
              </w:rPr>
              <w:t xml:space="preserve"> are </w:t>
            </w:r>
            <w:proofErr w:type="spellStart"/>
            <w:r w:rsidR="00EA206D">
              <w:rPr>
                <w:lang w:val="en-GB"/>
              </w:rPr>
              <w:t>i.i.d</w:t>
            </w:r>
            <w:proofErr w:type="spellEnd"/>
            <w:r w:rsidR="00EA206D">
              <w:rPr>
                <w:lang w:val="en-GB"/>
              </w:rPr>
              <w:t>)</w:t>
            </w:r>
          </w:p>
        </w:tc>
      </w:tr>
      <w:tr w:rsidR="006022E8" w14:paraId="456BF59D" w14:textId="77777777" w:rsidTr="007B68E0">
        <w:tc>
          <w:tcPr>
            <w:tcW w:w="4981" w:type="dxa"/>
            <w:shd w:val="clear" w:color="auto" w:fill="D9D9D9" w:themeFill="background1" w:themeFillShade="D9"/>
          </w:tcPr>
          <w:p w14:paraId="76A76F51" w14:textId="739CC2D5" w:rsidR="006022E8" w:rsidRDefault="006022E8" w:rsidP="00682807">
            <w:pPr>
              <w:jc w:val="center"/>
              <w:rPr>
                <w:lang w:val="en-GB"/>
              </w:rPr>
            </w:pPr>
            <w:r>
              <w:rPr>
                <w:lang w:val="en-GB"/>
              </w:rPr>
              <w:t>Subframe format</w:t>
            </w:r>
          </w:p>
        </w:tc>
        <w:tc>
          <w:tcPr>
            <w:tcW w:w="4981" w:type="dxa"/>
            <w:shd w:val="clear" w:color="auto" w:fill="F7CAAC" w:themeFill="accent2" w:themeFillTint="66"/>
          </w:tcPr>
          <w:p w14:paraId="1066738F" w14:textId="1ED46B52" w:rsidR="006022E8" w:rsidRDefault="006022E8" w:rsidP="00682807">
            <w:pPr>
              <w:jc w:val="center"/>
              <w:rPr>
                <w:lang w:val="en-GB"/>
              </w:rPr>
            </w:pPr>
            <w:r>
              <w:rPr>
                <w:lang w:val="en-GB"/>
              </w:rPr>
              <w:t>Same as legacy LTE—DMRS in symbol 3 of every slot</w:t>
            </w:r>
          </w:p>
        </w:tc>
      </w:tr>
      <w:tr w:rsidR="006022E8" w14:paraId="67B25DCE" w14:textId="77777777" w:rsidTr="007B68E0">
        <w:tc>
          <w:tcPr>
            <w:tcW w:w="4981" w:type="dxa"/>
            <w:shd w:val="clear" w:color="auto" w:fill="D9D9D9" w:themeFill="background1" w:themeFillShade="D9"/>
          </w:tcPr>
          <w:p w14:paraId="4B0F736C" w14:textId="6D8F7A53" w:rsidR="006022E8" w:rsidRDefault="006022E8" w:rsidP="00682807">
            <w:pPr>
              <w:jc w:val="center"/>
              <w:rPr>
                <w:lang w:val="en-GB"/>
              </w:rPr>
            </w:pPr>
            <w:r>
              <w:rPr>
                <w:lang w:val="en-GB"/>
              </w:rPr>
              <w:t>DMRS multiplexing across UEs</w:t>
            </w:r>
          </w:p>
        </w:tc>
        <w:tc>
          <w:tcPr>
            <w:tcW w:w="4981" w:type="dxa"/>
            <w:shd w:val="clear" w:color="auto" w:fill="F7CAAC" w:themeFill="accent2" w:themeFillTint="66"/>
          </w:tcPr>
          <w:p w14:paraId="2ACBCE34" w14:textId="33A5B402" w:rsidR="006022E8" w:rsidRDefault="006022E8" w:rsidP="00682807">
            <w:pPr>
              <w:jc w:val="center"/>
              <w:rPr>
                <w:lang w:val="en-GB"/>
              </w:rPr>
            </w:pPr>
            <w:r>
              <w:rPr>
                <w:lang w:val="en-GB"/>
              </w:rPr>
              <w:t>DMRS sequences differentiated by cyclic shifts</w:t>
            </w:r>
          </w:p>
        </w:tc>
      </w:tr>
      <w:tr w:rsidR="00682807" w14:paraId="5DA93ABC" w14:textId="77777777" w:rsidTr="007B68E0">
        <w:tc>
          <w:tcPr>
            <w:tcW w:w="4981" w:type="dxa"/>
            <w:shd w:val="clear" w:color="auto" w:fill="D9D9D9" w:themeFill="background1" w:themeFillShade="D9"/>
          </w:tcPr>
          <w:p w14:paraId="73FA2360" w14:textId="218AA715" w:rsidR="00682807" w:rsidRDefault="00682807" w:rsidP="00682807">
            <w:pPr>
              <w:jc w:val="center"/>
              <w:rPr>
                <w:lang w:val="en-GB"/>
              </w:rPr>
            </w:pPr>
            <w:r>
              <w:rPr>
                <w:lang w:val="en-GB"/>
              </w:rPr>
              <w:t>Transport Block Size</w:t>
            </w:r>
            <w:r w:rsidR="001702EC">
              <w:rPr>
                <w:lang w:val="en-GB"/>
              </w:rPr>
              <w:t xml:space="preserve"> and Modulation Order</w:t>
            </w:r>
          </w:p>
        </w:tc>
        <w:tc>
          <w:tcPr>
            <w:tcW w:w="4981" w:type="dxa"/>
            <w:shd w:val="clear" w:color="auto" w:fill="F7CAAC" w:themeFill="accent2" w:themeFillTint="66"/>
          </w:tcPr>
          <w:p w14:paraId="5E2C1EDF" w14:textId="72430FEB" w:rsidR="00682807" w:rsidRDefault="00682807" w:rsidP="00682807">
            <w:pPr>
              <w:jc w:val="center"/>
              <w:rPr>
                <w:lang w:val="en-GB"/>
              </w:rPr>
            </w:pPr>
            <w:r>
              <w:rPr>
                <w:lang w:val="en-GB"/>
              </w:rPr>
              <w:t>176 bits</w:t>
            </w:r>
            <w:r w:rsidR="001702EC">
              <w:rPr>
                <w:lang w:val="en-GB"/>
              </w:rPr>
              <w:t xml:space="preserve"> TBS with QPSK</w:t>
            </w:r>
          </w:p>
        </w:tc>
      </w:tr>
      <w:tr w:rsidR="00682807" w14:paraId="2C9A7848" w14:textId="77777777" w:rsidTr="007B68E0">
        <w:tc>
          <w:tcPr>
            <w:tcW w:w="4981" w:type="dxa"/>
            <w:shd w:val="clear" w:color="auto" w:fill="D9D9D9" w:themeFill="background1" w:themeFillShade="D9"/>
          </w:tcPr>
          <w:p w14:paraId="5D205AE6" w14:textId="02AAFB17" w:rsidR="00682807" w:rsidRDefault="001D1D6A" w:rsidP="00682807">
            <w:pPr>
              <w:jc w:val="center"/>
              <w:rPr>
                <w:lang w:val="en-GB"/>
              </w:rPr>
            </w:pPr>
            <w:r>
              <w:rPr>
                <w:lang w:val="en-GB"/>
              </w:rPr>
              <w:t xml:space="preserve">Number of </w:t>
            </w:r>
            <w:proofErr w:type="spellStart"/>
            <w:r>
              <w:rPr>
                <w:lang w:val="en-GB"/>
              </w:rPr>
              <w:t>eNB</w:t>
            </w:r>
            <w:proofErr w:type="spellEnd"/>
            <w:r>
              <w:rPr>
                <w:lang w:val="en-GB"/>
              </w:rPr>
              <w:t xml:space="preserve"> Rx antennas</w:t>
            </w:r>
          </w:p>
        </w:tc>
        <w:tc>
          <w:tcPr>
            <w:tcW w:w="4981" w:type="dxa"/>
            <w:shd w:val="clear" w:color="auto" w:fill="F7CAAC" w:themeFill="accent2" w:themeFillTint="66"/>
          </w:tcPr>
          <w:p w14:paraId="3D4C20FE" w14:textId="746F4AF0" w:rsidR="00682807" w:rsidRDefault="001D1D6A" w:rsidP="00682807">
            <w:pPr>
              <w:jc w:val="center"/>
              <w:rPr>
                <w:lang w:val="en-GB"/>
              </w:rPr>
            </w:pPr>
            <w:r>
              <w:rPr>
                <w:lang w:val="en-GB"/>
              </w:rPr>
              <w:t>2</w:t>
            </w:r>
          </w:p>
        </w:tc>
      </w:tr>
    </w:tbl>
    <w:p w14:paraId="2B3C709A" w14:textId="77777777" w:rsidR="00682807" w:rsidRPr="00682807" w:rsidRDefault="00682807" w:rsidP="00682807">
      <w:pPr>
        <w:rPr>
          <w:lang w:val="en-GB"/>
        </w:rPr>
      </w:pPr>
    </w:p>
    <w:p w14:paraId="051D411E" w14:textId="4392E97A" w:rsidR="00066D79" w:rsidRDefault="002A58A2" w:rsidP="00066D79">
      <w:pPr>
        <w:rPr>
          <w:lang w:val="en-GB"/>
        </w:rPr>
      </w:pPr>
      <w:r>
        <w:rPr>
          <w:lang w:val="en-GB"/>
        </w:rPr>
        <w:t xml:space="preserve">In Fig. 1, we plot the uplink error performance of a single UE in different MU-MIMO environments (ranging from 1 UE to 8 UEs transmitting simultaneously) for increasing number of CE repetitions. </w:t>
      </w:r>
      <w:r w:rsidR="00871DD2">
        <w:rPr>
          <w:lang w:val="en-GB"/>
        </w:rPr>
        <w:t xml:space="preserve">The channels from </w:t>
      </w:r>
      <m:oMath>
        <m:r>
          <w:rPr>
            <w:rFonts w:ascii="Cambria Math" w:hAnsi="Cambria Math"/>
            <w:lang w:val="en-GB"/>
          </w:rPr>
          <m:t>U</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i</m:t>
            </m:r>
          </m:sub>
        </m:sSub>
        <m:r>
          <w:rPr>
            <w:rFonts w:ascii="Cambria Math" w:hAnsi="Cambria Math"/>
            <w:lang w:val="en-GB"/>
          </w:rPr>
          <m:t>→eNB</m:t>
        </m:r>
      </m:oMath>
      <w:r w:rsidR="00871DD2">
        <w:rPr>
          <w:lang w:val="en-GB"/>
        </w:rPr>
        <w:t xml:space="preserve">, </w:t>
      </w:r>
      <m:oMath>
        <m:r>
          <w:rPr>
            <w:rFonts w:ascii="Cambria Math" w:hAnsi="Cambria Math"/>
            <w:lang w:val="en-GB"/>
          </w:rPr>
          <m:t>i∈{1,2,…,8}</m:t>
        </m:r>
      </m:oMath>
      <w:r w:rsidR="00871DD2">
        <w:rPr>
          <w:lang w:val="en-GB"/>
        </w:rPr>
        <w:t xml:space="preserve"> </w:t>
      </w:r>
      <w:r w:rsidR="007A0194">
        <w:rPr>
          <w:lang w:val="en-GB"/>
        </w:rPr>
        <w:t xml:space="preserve">are </w:t>
      </w:r>
      <w:proofErr w:type="spellStart"/>
      <w:r w:rsidR="007A0194">
        <w:rPr>
          <w:lang w:val="en-GB"/>
        </w:rPr>
        <w:t>i.i.d</w:t>
      </w:r>
      <w:proofErr w:type="spellEnd"/>
      <w:r w:rsidR="007A0194">
        <w:rPr>
          <w:lang w:val="en-GB"/>
        </w:rPr>
        <w:t>. From the figure, w</w:t>
      </w:r>
      <w:r>
        <w:rPr>
          <w:lang w:val="en-GB"/>
        </w:rPr>
        <w:t xml:space="preserve">e observe that the MU-MIMO detection performance improves significantly with increasing number of repetitions (i.e., in the low SNR regimes). For example, at a BLER of </w:t>
      </w: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-1</m:t>
            </m:r>
          </m:sup>
        </m:sSup>
      </m:oMath>
      <w:r>
        <w:rPr>
          <w:lang w:val="en-GB"/>
        </w:rPr>
        <w:t xml:space="preserve"> </w:t>
      </w:r>
      <w:r w:rsidR="002A3FD6">
        <w:rPr>
          <w:lang w:val="en-GB"/>
        </w:rPr>
        <w:t>the performance penalty at a given UE from employing 4 UE MU-MIMO (blue curves) over not employing MU-MIMO (cyan curves, corresponding to only 1 UE transmitting)</w:t>
      </w:r>
      <w:r>
        <w:rPr>
          <w:lang w:val="en-GB"/>
        </w:rPr>
        <w:t xml:space="preserve"> </w:t>
      </w:r>
      <w:r w:rsidR="002A3FD6">
        <w:rPr>
          <w:lang w:val="en-GB"/>
        </w:rPr>
        <w:t>reduces from 2.5 dB at 8 repetitions to 0.5 dB at 64 repetitions. The reduction in performance penalty is even more pronounced for 8 UE MU-MIMO (red curves).</w:t>
      </w:r>
      <w:r w:rsidR="003567C4">
        <w:rPr>
          <w:lang w:val="en-GB"/>
        </w:rPr>
        <w:t xml:space="preserve"> These results imply that, especially at low SNR levels, the resources/DMRS should be design</w:t>
      </w:r>
      <w:r w:rsidR="001E553D">
        <w:rPr>
          <w:lang w:val="en-GB"/>
        </w:rPr>
        <w:t>ed</w:t>
      </w:r>
      <w:r w:rsidR="003567C4">
        <w:rPr>
          <w:lang w:val="en-GB"/>
        </w:rPr>
        <w:t xml:space="preserve"> to at least</w:t>
      </w:r>
      <w:r w:rsidR="003269D7">
        <w:rPr>
          <w:lang w:val="en-GB"/>
        </w:rPr>
        <w:t xml:space="preserve"> partially cope with collisions—</w:t>
      </w:r>
      <w:r w:rsidR="003567C4">
        <w:rPr>
          <w:lang w:val="en-GB"/>
        </w:rPr>
        <w:t>note</w:t>
      </w:r>
      <w:r w:rsidR="003269D7">
        <w:rPr>
          <w:lang w:val="en-GB"/>
        </w:rPr>
        <w:t xml:space="preserve"> </w:t>
      </w:r>
      <w:r w:rsidR="003567C4">
        <w:rPr>
          <w:lang w:val="en-GB"/>
        </w:rPr>
        <w:t>that for most of the cases below</w:t>
      </w:r>
      <w:r w:rsidR="0041307B">
        <w:rPr>
          <w:lang w:val="en-GB"/>
        </w:rPr>
        <w:t>,</w:t>
      </w:r>
      <w:r w:rsidR="003567C4">
        <w:rPr>
          <w:lang w:val="en-GB"/>
        </w:rPr>
        <w:t xml:space="preserve"> there is “MIMO overloading”, i.e., there are more UEs transmitting than receive antennas at the </w:t>
      </w:r>
      <w:proofErr w:type="spellStart"/>
      <w:r w:rsidR="003567C4">
        <w:rPr>
          <w:lang w:val="en-GB"/>
        </w:rPr>
        <w:t>eNB</w:t>
      </w:r>
      <w:proofErr w:type="spellEnd"/>
      <w:r w:rsidR="003567C4">
        <w:rPr>
          <w:lang w:val="en-GB"/>
        </w:rPr>
        <w:t xml:space="preserve">, but the </w:t>
      </w:r>
      <w:proofErr w:type="spellStart"/>
      <w:r w:rsidR="003567C4">
        <w:rPr>
          <w:lang w:val="en-GB"/>
        </w:rPr>
        <w:t>eNB</w:t>
      </w:r>
      <w:proofErr w:type="spellEnd"/>
      <w:r w:rsidR="003567C4">
        <w:rPr>
          <w:lang w:val="en-GB"/>
        </w:rPr>
        <w:t xml:space="preserve"> is still able to detect multiple UEs with high reliability due to the noise-limited regime and orthogonal DMRS</w:t>
      </w:r>
      <w:r w:rsidR="0041307B">
        <w:rPr>
          <w:lang w:val="en-GB"/>
        </w:rPr>
        <w:t>s</w:t>
      </w:r>
      <w:r w:rsidR="003567C4">
        <w:rPr>
          <w:lang w:val="en-GB"/>
        </w:rPr>
        <w:t>.</w:t>
      </w:r>
    </w:p>
    <w:p w14:paraId="058180C6" w14:textId="7D9AF493" w:rsidR="002A3FD6" w:rsidRDefault="000C492D" w:rsidP="002A3FD6">
      <w:pPr>
        <w:keepNext/>
        <w:jc w:val="center"/>
      </w:pPr>
      <w:r>
        <w:rPr>
          <w:noProof/>
        </w:rPr>
        <w:drawing>
          <wp:inline distT="0" distB="0" distL="0" distR="0" wp14:anchorId="3CA596A0" wp14:editId="7B0A5EBE">
            <wp:extent cx="5333333" cy="4000000"/>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erformance_2PRB_TBS176.png"/>
                    <pic:cNvPicPr/>
                  </pic:nvPicPr>
                  <pic:blipFill>
                    <a:blip r:embed="rId12">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14:paraId="42E42FCB" w14:textId="3518343C" w:rsidR="002A3FD6" w:rsidRDefault="002A3FD6" w:rsidP="002A3FD6">
      <w:pPr>
        <w:pStyle w:val="Caption"/>
        <w:jc w:val="center"/>
        <w:rPr>
          <w:lang w:val="en-GB"/>
        </w:rPr>
      </w:pPr>
      <w:r>
        <w:t xml:space="preserve">Figure </w:t>
      </w:r>
      <w:r w:rsidR="000D11C4">
        <w:rPr>
          <w:noProof/>
        </w:rPr>
        <w:fldChar w:fldCharType="begin"/>
      </w:r>
      <w:r w:rsidR="000D11C4">
        <w:rPr>
          <w:noProof/>
        </w:rPr>
        <w:instrText xml:space="preserve"> SEQ Figure \* ARABIC </w:instrText>
      </w:r>
      <w:r w:rsidR="000D11C4">
        <w:rPr>
          <w:noProof/>
        </w:rPr>
        <w:fldChar w:fldCharType="separate"/>
      </w:r>
      <w:r w:rsidR="00C25633">
        <w:rPr>
          <w:noProof/>
        </w:rPr>
        <w:t>1</w:t>
      </w:r>
      <w:r w:rsidR="000D11C4">
        <w:rPr>
          <w:noProof/>
        </w:rPr>
        <w:fldChar w:fldCharType="end"/>
      </w:r>
      <w:r>
        <w:t xml:space="preserve">: UL MU-MIMO performance of an </w:t>
      </w:r>
      <w:proofErr w:type="spellStart"/>
      <w:r>
        <w:t>eMTC</w:t>
      </w:r>
      <w:proofErr w:type="spellEnd"/>
      <w:r>
        <w:t xml:space="preserve"> UE</w:t>
      </w:r>
    </w:p>
    <w:p w14:paraId="4B5D4C2F" w14:textId="77777777" w:rsidR="002A3FD6" w:rsidRDefault="002A3FD6" w:rsidP="00066D79">
      <w:pPr>
        <w:rPr>
          <w:lang w:val="en-GB"/>
        </w:rPr>
      </w:pPr>
      <w:r>
        <w:rPr>
          <w:lang w:val="en-GB"/>
        </w:rPr>
        <w:lastRenderedPageBreak/>
        <w:t>We expect that the bunching together of the MU-MIMO performance curves will become more pronounced with the following factors: (</w:t>
      </w:r>
      <w:proofErr w:type="spellStart"/>
      <w:r>
        <w:rPr>
          <w:lang w:val="en-GB"/>
        </w:rPr>
        <w:t>i</w:t>
      </w:r>
      <w:proofErr w:type="spellEnd"/>
      <w:r>
        <w:rPr>
          <w:lang w:val="en-GB"/>
        </w:rPr>
        <w:t>) increased data bandwidth at same TBS—i.e., a lower effective coding rate, (ii) even lower SNR ranges of operation—for example to address the 164 dB MCL UEs in CE mode B.</w:t>
      </w:r>
    </w:p>
    <w:p w14:paraId="25620AA1" w14:textId="622F1C25" w:rsidR="002A3FD6" w:rsidRPr="00066D79" w:rsidRDefault="002A3FD6" w:rsidP="00066D79">
      <w:pPr>
        <w:rPr>
          <w:lang w:val="en-GB"/>
        </w:rPr>
      </w:pPr>
      <w:r>
        <w:rPr>
          <w:lang w:val="en-GB"/>
        </w:rPr>
        <w:t>The simulation results therefore substantiate our proposal to stu</w:t>
      </w:r>
      <w:r w:rsidR="00E10FF2">
        <w:rPr>
          <w:lang w:val="en-GB"/>
        </w:rPr>
        <w:t xml:space="preserve">dy </w:t>
      </w:r>
      <w:r w:rsidR="0088563E">
        <w:rPr>
          <w:lang w:val="en-GB"/>
        </w:rPr>
        <w:t xml:space="preserve">overloaded </w:t>
      </w:r>
      <w:r w:rsidR="00E10FF2">
        <w:rPr>
          <w:lang w:val="en-GB"/>
        </w:rPr>
        <w:t>MU-MIMO performance in</w:t>
      </w:r>
      <w:r>
        <w:rPr>
          <w:lang w:val="en-GB"/>
        </w:rPr>
        <w:t xml:space="preserve"> pre-configured </w:t>
      </w:r>
      <w:r w:rsidR="00E10FF2">
        <w:rPr>
          <w:lang w:val="en-GB"/>
        </w:rPr>
        <w:t xml:space="preserve">collision-based </w:t>
      </w:r>
      <w:r>
        <w:rPr>
          <w:lang w:val="en-GB"/>
        </w:rPr>
        <w:t xml:space="preserve">resources </w:t>
      </w:r>
      <w:r w:rsidR="00E10FF2">
        <w:rPr>
          <w:lang w:val="en-GB"/>
        </w:rPr>
        <w:t>for grant-free UL transmission.</w:t>
      </w:r>
    </w:p>
    <w:p w14:paraId="6A808625" w14:textId="386AA762" w:rsidR="007D7698" w:rsidRDefault="00494FE4" w:rsidP="00564597">
      <w:pPr>
        <w:pStyle w:val="Heading1"/>
      </w:pPr>
      <w:r>
        <w:t>R</w:t>
      </w:r>
      <w:r w:rsidR="002372BB">
        <w:t xml:space="preserve">etransmissions and </w:t>
      </w:r>
      <w:proofErr w:type="spellStart"/>
      <w:r w:rsidR="002372BB">
        <w:t>fallback</w:t>
      </w:r>
      <w:proofErr w:type="spellEnd"/>
      <w:r w:rsidR="00552D20">
        <w:t xml:space="preserve"> to legacy PRACH/EDT</w:t>
      </w:r>
    </w:p>
    <w:p w14:paraId="780F6868" w14:textId="77777777" w:rsidR="00C25633" w:rsidRDefault="00C25633" w:rsidP="00C25633">
      <w:pPr>
        <w:keepNext/>
      </w:pPr>
      <w:r>
        <w:rPr>
          <w:noProof/>
        </w:rPr>
        <w:drawing>
          <wp:inline distT="0" distB="0" distL="0" distR="0" wp14:anchorId="397DEB65" wp14:editId="1C06E340">
            <wp:extent cx="6332220" cy="5133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chart_procedures_retx_and_fallback_Msg1Dat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5133975"/>
                    </a:xfrm>
                    <a:prstGeom prst="rect">
                      <a:avLst/>
                    </a:prstGeom>
                  </pic:spPr>
                </pic:pic>
              </a:graphicData>
            </a:graphic>
          </wp:inline>
        </w:drawing>
      </w:r>
    </w:p>
    <w:p w14:paraId="6EA41F62" w14:textId="0A518560" w:rsidR="00C25633" w:rsidRPr="00C25633" w:rsidRDefault="00C25633" w:rsidP="00C25633">
      <w:pPr>
        <w:pStyle w:val="Caption"/>
        <w:jc w:val="center"/>
        <w:rPr>
          <w:lang w:val="en-GB"/>
        </w:rPr>
      </w:pPr>
      <w:r>
        <w:t xml:space="preserve">Figure </w:t>
      </w:r>
      <w:fldSimple w:instr=" SEQ Figure \* ARABIC ">
        <w:r>
          <w:rPr>
            <w:noProof/>
          </w:rPr>
          <w:t>2</w:t>
        </w:r>
      </w:fldSimple>
      <w:r>
        <w:rPr>
          <w:noProof/>
        </w:rPr>
        <w:t>:</w:t>
      </w:r>
      <w:r w:rsidRPr="00D516DC">
        <w:rPr>
          <w:noProof/>
        </w:rPr>
        <w:t xml:space="preserve"> Flowchart describing the retransmission</w:t>
      </w:r>
      <w:r w:rsidR="00DE4858">
        <w:rPr>
          <w:noProof/>
        </w:rPr>
        <w:t xml:space="preserve"> and fallback mechanisms from a</w:t>
      </w:r>
      <w:r w:rsidRPr="00D516DC">
        <w:rPr>
          <w:noProof/>
        </w:rPr>
        <w:t xml:space="preserve"> UE perspective</w:t>
      </w:r>
    </w:p>
    <w:p w14:paraId="4476AEF5" w14:textId="62E1F6E0" w:rsidR="00FC74EA" w:rsidRDefault="005723FD" w:rsidP="00FC74EA">
      <w:pPr>
        <w:rPr>
          <w:lang w:val="en-GB"/>
        </w:rPr>
      </w:pPr>
      <w:r>
        <w:rPr>
          <w:lang w:val="en-GB"/>
        </w:rPr>
        <w:t xml:space="preserve">In this section, we outline possible options and procedures that may apply when a transmission in a pre-configured UL resource by a UE fails to be decoded at the </w:t>
      </w:r>
      <w:proofErr w:type="spellStart"/>
      <w:r>
        <w:rPr>
          <w:lang w:val="en-GB"/>
        </w:rPr>
        <w:t>eNB</w:t>
      </w:r>
      <w:proofErr w:type="spellEnd"/>
      <w:r>
        <w:rPr>
          <w:lang w:val="en-GB"/>
        </w:rPr>
        <w:t xml:space="preserve">. </w:t>
      </w:r>
      <w:r w:rsidR="00895A36">
        <w:rPr>
          <w:lang w:val="en-GB"/>
        </w:rPr>
        <w:t>The procedures outlined here</w:t>
      </w:r>
      <w:r w:rsidR="007158E1">
        <w:rPr>
          <w:lang w:val="en-GB"/>
        </w:rPr>
        <w:t xml:space="preserve"> apply to the shared resources, since dedicated resources may follow ACK/NACK procedures similar to grant-based schemes. </w:t>
      </w:r>
    </w:p>
    <w:p w14:paraId="40780499" w14:textId="7AB6F4AC" w:rsidR="00982F7C" w:rsidRDefault="005723FD" w:rsidP="00FC74EA">
      <w:pPr>
        <w:rPr>
          <w:lang w:val="en-GB"/>
        </w:rPr>
      </w:pPr>
      <w:r>
        <w:rPr>
          <w:lang w:val="en-GB"/>
        </w:rPr>
        <w:t xml:space="preserve">At a high level, after </w:t>
      </w:r>
      <w:r w:rsidR="003567C4">
        <w:rPr>
          <w:lang w:val="en-GB"/>
        </w:rPr>
        <w:t>a</w:t>
      </w:r>
      <w:r>
        <w:rPr>
          <w:lang w:val="en-GB"/>
        </w:rPr>
        <w:t xml:space="preserve"> UE selects a resource (</w:t>
      </w:r>
      <w:r w:rsidR="00C10E74">
        <w:rPr>
          <w:lang w:val="en-GB"/>
        </w:rPr>
        <w:t>from the pre-configured resource sets for grant-free UL transmission</w:t>
      </w:r>
      <w:r>
        <w:rPr>
          <w:lang w:val="en-GB"/>
        </w:rPr>
        <w:t>)</w:t>
      </w:r>
      <w:r w:rsidR="00C10E74">
        <w:rPr>
          <w:lang w:val="en-GB"/>
        </w:rPr>
        <w:t>, picks a DMRS sequence</w:t>
      </w:r>
      <w:r w:rsidR="00361025">
        <w:rPr>
          <w:lang w:val="en-GB"/>
        </w:rPr>
        <w:t>,</w:t>
      </w:r>
      <w:r w:rsidR="00982F7C">
        <w:rPr>
          <w:lang w:val="en-GB"/>
        </w:rPr>
        <w:t xml:space="preserve"> and transmits d</w:t>
      </w:r>
      <w:r w:rsidR="007158E1">
        <w:rPr>
          <w:lang w:val="en-GB"/>
        </w:rPr>
        <w:t xml:space="preserve">ata to the </w:t>
      </w:r>
      <w:proofErr w:type="spellStart"/>
      <w:r w:rsidR="007158E1">
        <w:rPr>
          <w:lang w:val="en-GB"/>
        </w:rPr>
        <w:t>eNB</w:t>
      </w:r>
      <w:proofErr w:type="spellEnd"/>
      <w:r w:rsidR="007158E1">
        <w:rPr>
          <w:lang w:val="en-GB"/>
        </w:rPr>
        <w:t>, it may</w:t>
      </w:r>
      <w:r w:rsidR="00982F7C">
        <w:rPr>
          <w:lang w:val="en-GB"/>
        </w:rPr>
        <w:t xml:space="preserve"> wait for a </w:t>
      </w:r>
      <w:r w:rsidR="00982F7C" w:rsidRPr="00982F7C">
        <w:rPr>
          <w:i/>
          <w:lang w:val="en-GB"/>
        </w:rPr>
        <w:t>response</w:t>
      </w:r>
      <w:r w:rsidR="00982F7C">
        <w:rPr>
          <w:lang w:val="en-GB"/>
        </w:rPr>
        <w:t xml:space="preserve"> from the </w:t>
      </w:r>
      <w:proofErr w:type="spellStart"/>
      <w:r w:rsidR="00982F7C">
        <w:rPr>
          <w:lang w:val="en-GB"/>
        </w:rPr>
        <w:t>eNB</w:t>
      </w:r>
      <w:proofErr w:type="spellEnd"/>
      <w:r w:rsidR="00982F7C">
        <w:rPr>
          <w:lang w:val="en-GB"/>
        </w:rPr>
        <w:t xml:space="preserve"> within a certain window of time</w:t>
      </w:r>
      <w:r w:rsidR="00C21D33">
        <w:rPr>
          <w:lang w:val="en-GB"/>
        </w:rPr>
        <w:t>—</w:t>
      </w:r>
      <w:r w:rsidR="003567C4">
        <w:rPr>
          <w:lang w:val="en-GB"/>
        </w:rPr>
        <w:t xml:space="preserve">similar to a </w:t>
      </w:r>
      <w:r w:rsidR="00A72802">
        <w:rPr>
          <w:lang w:val="en-GB"/>
        </w:rPr>
        <w:t>random-access</w:t>
      </w:r>
      <w:r w:rsidR="003567C4">
        <w:rPr>
          <w:lang w:val="en-GB"/>
        </w:rPr>
        <w:t xml:space="preserve"> response in legacy random access procedure</w:t>
      </w:r>
      <w:r w:rsidR="00982F7C">
        <w:rPr>
          <w:lang w:val="en-GB"/>
        </w:rPr>
        <w:t>. Depending on whether it receives a response—and if it does, depending on the contents of the response message—the UE may either (</w:t>
      </w:r>
      <w:proofErr w:type="spellStart"/>
      <w:r w:rsidR="00982F7C">
        <w:rPr>
          <w:lang w:val="en-GB"/>
        </w:rPr>
        <w:t>i</w:t>
      </w:r>
      <w:proofErr w:type="spellEnd"/>
      <w:r w:rsidR="00982F7C">
        <w:rPr>
          <w:lang w:val="en-GB"/>
        </w:rPr>
        <w:t xml:space="preserve">) perform a </w:t>
      </w:r>
      <w:r w:rsidR="001E553D">
        <w:rPr>
          <w:lang w:val="en-GB"/>
        </w:rPr>
        <w:t xml:space="preserve">HARQ </w:t>
      </w:r>
      <w:r w:rsidR="00982F7C">
        <w:rPr>
          <w:lang w:val="en-GB"/>
        </w:rPr>
        <w:t xml:space="preserve">retransmission using the same resources and DMRS sequence as the first time, (ii) receive a </w:t>
      </w:r>
      <w:r w:rsidR="007158E1">
        <w:rPr>
          <w:lang w:val="en-GB"/>
        </w:rPr>
        <w:t xml:space="preserve">new </w:t>
      </w:r>
      <w:r w:rsidR="00982F7C">
        <w:rPr>
          <w:lang w:val="en-GB"/>
        </w:rPr>
        <w:t xml:space="preserve">dedicated grant for retransmission, (iii) perform a (UE initiated or </w:t>
      </w:r>
      <w:proofErr w:type="spellStart"/>
      <w:r w:rsidR="00982F7C">
        <w:rPr>
          <w:lang w:val="en-GB"/>
        </w:rPr>
        <w:t>eNB</w:t>
      </w:r>
      <w:proofErr w:type="spellEnd"/>
      <w:r w:rsidR="00982F7C">
        <w:rPr>
          <w:lang w:val="en-GB"/>
        </w:rPr>
        <w:t xml:space="preserve"> initiated)</w:t>
      </w:r>
      <w:r w:rsidR="000E7422">
        <w:rPr>
          <w:lang w:val="en-GB"/>
        </w:rPr>
        <w:t xml:space="preserve"> </w:t>
      </w:r>
      <w:proofErr w:type="spellStart"/>
      <w:r w:rsidR="000E7422">
        <w:rPr>
          <w:lang w:val="en-GB"/>
        </w:rPr>
        <w:t>fallback</w:t>
      </w:r>
      <w:proofErr w:type="spellEnd"/>
      <w:r w:rsidR="000E7422">
        <w:rPr>
          <w:lang w:val="en-GB"/>
        </w:rPr>
        <w:t xml:space="preserve"> to legacy</w:t>
      </w:r>
      <w:r w:rsidR="00982F7C">
        <w:rPr>
          <w:lang w:val="en-GB"/>
        </w:rPr>
        <w:t xml:space="preserve"> PRACH-based random access or to the Early Data Transmission (EDT) </w:t>
      </w:r>
      <w:r w:rsidR="00982F7C">
        <w:rPr>
          <w:lang w:val="en-GB"/>
        </w:rPr>
        <w:lastRenderedPageBreak/>
        <w:t xml:space="preserve">mode introduced in Release 15. </w:t>
      </w:r>
      <w:r w:rsidR="00967BCE">
        <w:rPr>
          <w:lang w:val="en-GB"/>
        </w:rPr>
        <w:t xml:space="preserve">The response message from the </w:t>
      </w:r>
      <w:proofErr w:type="spellStart"/>
      <w:r w:rsidR="00967BCE">
        <w:rPr>
          <w:lang w:val="en-GB"/>
        </w:rPr>
        <w:t>eNB</w:t>
      </w:r>
      <w:proofErr w:type="spellEnd"/>
      <w:r w:rsidR="00967BCE">
        <w:rPr>
          <w:lang w:val="en-GB"/>
        </w:rPr>
        <w:t>, if received, may also contain additional information, such as timing advance refinements and power control updates.</w:t>
      </w:r>
    </w:p>
    <w:p w14:paraId="144CB574" w14:textId="523AB300" w:rsidR="008605F2" w:rsidRPr="00C25633" w:rsidRDefault="00494FE4" w:rsidP="008605F2">
      <w:pPr>
        <w:rPr>
          <w:lang w:val="en-GB"/>
        </w:rPr>
      </w:pPr>
      <w:r>
        <w:rPr>
          <w:lang w:val="en-GB"/>
        </w:rPr>
        <w:t xml:space="preserve">It is important to keep in mind that whether or not the </w:t>
      </w:r>
      <w:proofErr w:type="spellStart"/>
      <w:r>
        <w:rPr>
          <w:lang w:val="en-GB"/>
        </w:rPr>
        <w:t>eNB</w:t>
      </w:r>
      <w:proofErr w:type="spellEnd"/>
      <w:r>
        <w:rPr>
          <w:lang w:val="en-GB"/>
        </w:rPr>
        <w:t xml:space="preserve"> sends back a response that the said UE can interpret will depend upon whether or not the </w:t>
      </w:r>
      <w:proofErr w:type="spellStart"/>
      <w:r>
        <w:rPr>
          <w:lang w:val="en-GB"/>
        </w:rPr>
        <w:t>eNB</w:t>
      </w:r>
      <w:proofErr w:type="spellEnd"/>
      <w:r>
        <w:rPr>
          <w:lang w:val="en-GB"/>
        </w:rPr>
        <w:t xml:space="preserve"> can detect the presence of the DMRS sequence that was chosen by the UE for the first transmission in the pre-configured UL resources.</w:t>
      </w:r>
      <w:r w:rsidR="005628E7">
        <w:rPr>
          <w:lang w:val="en-GB"/>
        </w:rPr>
        <w:t xml:space="preserve"> </w:t>
      </w:r>
      <w:r w:rsidR="000E7422">
        <w:rPr>
          <w:lang w:val="en-GB"/>
        </w:rPr>
        <w:t xml:space="preserve">If the </w:t>
      </w:r>
      <w:proofErr w:type="spellStart"/>
      <w:r w:rsidR="000E7422">
        <w:rPr>
          <w:lang w:val="en-GB"/>
        </w:rPr>
        <w:t>eNB</w:t>
      </w:r>
      <w:proofErr w:type="spellEnd"/>
      <w:r w:rsidR="000E7422">
        <w:rPr>
          <w:lang w:val="en-GB"/>
        </w:rPr>
        <w:t xml:space="preserve"> can</w:t>
      </w:r>
      <w:r w:rsidR="007158E1">
        <w:rPr>
          <w:lang w:val="en-GB"/>
        </w:rPr>
        <w:t>not detect the DMRS sequence transmitted by the UE, it doesn’t have a way to figure out that there was data transmission associated</w:t>
      </w:r>
      <w:r w:rsidR="00DE4858">
        <w:rPr>
          <w:lang w:val="en-GB"/>
        </w:rPr>
        <w:t xml:space="preserve"> with that DMRS sequence from a</w:t>
      </w:r>
      <w:r w:rsidR="007158E1">
        <w:rPr>
          <w:lang w:val="en-GB"/>
        </w:rPr>
        <w:t xml:space="preserve"> UE; as a result, it cannot send back a (negative) acknowledgement to the UE. </w:t>
      </w:r>
      <w:r w:rsidR="000E7422">
        <w:rPr>
          <w:lang w:val="en-GB"/>
        </w:rPr>
        <w:t>If,</w:t>
      </w:r>
      <w:r w:rsidR="007158E1">
        <w:rPr>
          <w:lang w:val="en-GB"/>
        </w:rPr>
        <w:t xml:space="preserve"> however, the </w:t>
      </w:r>
      <w:proofErr w:type="spellStart"/>
      <w:r w:rsidR="007158E1">
        <w:rPr>
          <w:lang w:val="en-GB"/>
        </w:rPr>
        <w:t>eNB</w:t>
      </w:r>
      <w:proofErr w:type="spellEnd"/>
      <w:r w:rsidR="007158E1">
        <w:rPr>
          <w:lang w:val="en-GB"/>
        </w:rPr>
        <w:t xml:space="preserve"> detects the presence of the said DMRS sequence, even if it cannot decode the data associated with the DMRS, it can send a response</w:t>
      </w:r>
      <w:r w:rsidR="000E7422">
        <w:rPr>
          <w:lang w:val="en-GB"/>
        </w:rPr>
        <w:t xml:space="preserve"> (in PDCCH and/or PDSCH)</w:t>
      </w:r>
      <w:r w:rsidR="007158E1">
        <w:rPr>
          <w:lang w:val="en-GB"/>
        </w:rPr>
        <w:t xml:space="preserve">—tied to that DMRS—that can be interpreted by the said UE (and potentially </w:t>
      </w:r>
      <w:r w:rsidR="000E7422">
        <w:rPr>
          <w:lang w:val="en-GB"/>
        </w:rPr>
        <w:t xml:space="preserve">by </w:t>
      </w:r>
      <w:r w:rsidR="007158E1">
        <w:rPr>
          <w:lang w:val="en-GB"/>
        </w:rPr>
        <w:t xml:space="preserve">other UEs that may </w:t>
      </w:r>
      <w:r w:rsidR="000E7422">
        <w:rPr>
          <w:lang w:val="en-GB"/>
        </w:rPr>
        <w:t xml:space="preserve">have </w:t>
      </w:r>
      <w:r w:rsidR="007158E1">
        <w:rPr>
          <w:lang w:val="en-GB"/>
        </w:rPr>
        <w:t>select</w:t>
      </w:r>
      <w:r w:rsidR="000E7422">
        <w:rPr>
          <w:lang w:val="en-GB"/>
        </w:rPr>
        <w:t>ed</w:t>
      </w:r>
      <w:r w:rsidR="007158E1">
        <w:rPr>
          <w:lang w:val="en-GB"/>
        </w:rPr>
        <w:t xml:space="preserve"> the same DMRS sequence).</w:t>
      </w:r>
      <w:r w:rsidR="008F7D9C">
        <w:rPr>
          <w:lang w:val="en-GB"/>
        </w:rPr>
        <w:t xml:space="preserve"> </w:t>
      </w:r>
      <w:r w:rsidR="000E7422">
        <w:rPr>
          <w:lang w:val="en-GB"/>
        </w:rPr>
        <w:t>If the UE fails to receive a response tied to the DMRS sequence, it may—of its own accord—initiate a retransmission (in the same, or newly selected pre-configured resource), perform a power ramp-up, or fall back to a legacy transmission mode.</w:t>
      </w:r>
      <w:r w:rsidR="008F7D9C">
        <w:rPr>
          <w:lang w:val="en-GB"/>
        </w:rPr>
        <w:t xml:space="preserve"> </w:t>
      </w:r>
      <w:r w:rsidR="000E7422">
        <w:rPr>
          <w:lang w:val="en-GB"/>
        </w:rPr>
        <w:t>The possible procedures outlined in the above paragraphs are illus</w:t>
      </w:r>
      <w:r w:rsidR="00DE4858">
        <w:rPr>
          <w:lang w:val="en-GB"/>
        </w:rPr>
        <w:t>trated in the flowchart (from a</w:t>
      </w:r>
      <w:r w:rsidR="000E7422">
        <w:rPr>
          <w:lang w:val="en-GB"/>
        </w:rPr>
        <w:t xml:space="preserve"> UE perspective) in Fig. 2.</w:t>
      </w:r>
    </w:p>
    <w:p w14:paraId="4721FD1E" w14:textId="72008F84" w:rsidR="00102D1A" w:rsidRPr="00102D1A" w:rsidRDefault="00EA206D" w:rsidP="002372BB">
      <w:pPr>
        <w:rPr>
          <w:b/>
          <w:lang w:val="en-GB"/>
        </w:rPr>
      </w:pPr>
      <w:r w:rsidRPr="00102D1A">
        <w:rPr>
          <w:b/>
          <w:i/>
          <w:u w:val="single"/>
          <w:lang w:val="en-GB"/>
        </w:rPr>
        <w:t>Proposal</w:t>
      </w:r>
      <w:r w:rsidR="00C73471">
        <w:rPr>
          <w:b/>
          <w:i/>
          <w:u w:val="single"/>
          <w:lang w:val="en-GB"/>
        </w:rPr>
        <w:t xml:space="preserve"> 1</w:t>
      </w:r>
      <w:r w:rsidR="00C25633">
        <w:rPr>
          <w:b/>
          <w:i/>
          <w:u w:val="single"/>
          <w:lang w:val="en-GB"/>
        </w:rPr>
        <w:t>1</w:t>
      </w:r>
      <w:r w:rsidRPr="00102D1A">
        <w:rPr>
          <w:b/>
          <w:lang w:val="en-GB"/>
        </w:rPr>
        <w:t xml:space="preserve">: </w:t>
      </w:r>
      <w:r w:rsidR="00967BCE" w:rsidRPr="00102D1A">
        <w:rPr>
          <w:b/>
          <w:lang w:val="en-GB"/>
        </w:rPr>
        <w:t xml:space="preserve">Study mechanisms and procedures for retransmissions and </w:t>
      </w:r>
      <w:proofErr w:type="spellStart"/>
      <w:r w:rsidR="00967BCE" w:rsidRPr="00102D1A">
        <w:rPr>
          <w:b/>
          <w:lang w:val="en-GB"/>
        </w:rPr>
        <w:t>fallback</w:t>
      </w:r>
      <w:proofErr w:type="spellEnd"/>
      <w:r w:rsidR="00967BCE" w:rsidRPr="00102D1A">
        <w:rPr>
          <w:b/>
          <w:lang w:val="en-GB"/>
        </w:rPr>
        <w:t xml:space="preserve"> to PRACH/EDT</w:t>
      </w:r>
      <w:r w:rsidR="00102D1A" w:rsidRPr="00102D1A">
        <w:rPr>
          <w:b/>
          <w:lang w:val="en-GB"/>
        </w:rPr>
        <w:t xml:space="preserve">, the determination of which may depend upon an </w:t>
      </w:r>
      <w:proofErr w:type="spellStart"/>
      <w:r w:rsidR="00102D1A" w:rsidRPr="00102D1A">
        <w:rPr>
          <w:b/>
          <w:lang w:val="en-GB"/>
        </w:rPr>
        <w:t>eNB</w:t>
      </w:r>
      <w:proofErr w:type="spellEnd"/>
      <w:r w:rsidR="00102D1A" w:rsidRPr="00102D1A">
        <w:rPr>
          <w:b/>
          <w:lang w:val="en-GB"/>
        </w:rPr>
        <w:t xml:space="preserve"> response message tied</w:t>
      </w:r>
      <w:r w:rsidR="00DE4858">
        <w:rPr>
          <w:b/>
          <w:lang w:val="en-GB"/>
        </w:rPr>
        <w:t xml:space="preserve"> to the DMRS sequence used by a</w:t>
      </w:r>
      <w:r w:rsidR="00102D1A" w:rsidRPr="00102D1A">
        <w:rPr>
          <w:b/>
          <w:lang w:val="en-GB"/>
        </w:rPr>
        <w:t xml:space="preserve"> UE.</w:t>
      </w:r>
    </w:p>
    <w:p w14:paraId="788F4910" w14:textId="66A863E0" w:rsidR="00FE72AB" w:rsidRDefault="00FE72AB" w:rsidP="002372BB">
      <w:pPr>
        <w:rPr>
          <w:b/>
          <w:lang w:val="en-GB"/>
        </w:rPr>
      </w:pPr>
      <w:r w:rsidRPr="008A130D">
        <w:rPr>
          <w:b/>
          <w:i/>
          <w:u w:val="single"/>
          <w:lang w:val="en-GB"/>
        </w:rPr>
        <w:t>Proposal</w:t>
      </w:r>
      <w:r w:rsidR="00C73471">
        <w:rPr>
          <w:b/>
          <w:i/>
          <w:u w:val="single"/>
          <w:lang w:val="en-GB"/>
        </w:rPr>
        <w:t xml:space="preserve"> 1</w:t>
      </w:r>
      <w:r w:rsidR="00C25633">
        <w:rPr>
          <w:b/>
          <w:i/>
          <w:u w:val="single"/>
          <w:lang w:val="en-GB"/>
        </w:rPr>
        <w:t>2</w:t>
      </w:r>
      <w:r w:rsidRPr="008A130D">
        <w:rPr>
          <w:b/>
          <w:lang w:val="en-GB"/>
        </w:rPr>
        <w:t xml:space="preserve">: Study possible additional information conveyed by the aforementioned </w:t>
      </w:r>
      <w:proofErr w:type="spellStart"/>
      <w:r w:rsidRPr="008A130D">
        <w:rPr>
          <w:b/>
          <w:lang w:val="en-GB"/>
        </w:rPr>
        <w:t>eNB</w:t>
      </w:r>
      <w:proofErr w:type="spellEnd"/>
      <w:r w:rsidRPr="008A130D">
        <w:rPr>
          <w:b/>
          <w:lang w:val="en-GB"/>
        </w:rPr>
        <w:t xml:space="preserve"> response message—for example, timing advance refinements and power control updates.</w:t>
      </w:r>
    </w:p>
    <w:p w14:paraId="6ED28D44" w14:textId="6E3B8E8B" w:rsidR="0019096E" w:rsidRPr="008A130D" w:rsidRDefault="0019096E" w:rsidP="002372BB">
      <w:pPr>
        <w:rPr>
          <w:b/>
          <w:lang w:val="en-GB"/>
        </w:rPr>
      </w:pPr>
      <w:r w:rsidRPr="008A130D">
        <w:rPr>
          <w:b/>
          <w:i/>
          <w:u w:val="single"/>
          <w:lang w:val="en-GB"/>
        </w:rPr>
        <w:t>Proposal</w:t>
      </w:r>
      <w:r w:rsidR="00C73471">
        <w:rPr>
          <w:b/>
          <w:i/>
          <w:u w:val="single"/>
          <w:lang w:val="en-GB"/>
        </w:rPr>
        <w:t xml:space="preserve"> 1</w:t>
      </w:r>
      <w:r w:rsidR="00C25633">
        <w:rPr>
          <w:b/>
          <w:i/>
          <w:u w:val="single"/>
          <w:lang w:val="en-GB"/>
        </w:rPr>
        <w:t>3</w:t>
      </w:r>
      <w:r w:rsidRPr="008A130D">
        <w:rPr>
          <w:b/>
          <w:lang w:val="en-GB"/>
        </w:rPr>
        <w:t xml:space="preserve">: In case of </w:t>
      </w:r>
      <w:proofErr w:type="spellStart"/>
      <w:r w:rsidRPr="008A130D">
        <w:rPr>
          <w:b/>
          <w:lang w:val="en-GB"/>
        </w:rPr>
        <w:t>eNB</w:t>
      </w:r>
      <w:proofErr w:type="spellEnd"/>
      <w:r w:rsidRPr="008A130D">
        <w:rPr>
          <w:b/>
          <w:lang w:val="en-GB"/>
        </w:rPr>
        <w:t xml:space="preserve"> response initiated </w:t>
      </w:r>
      <w:proofErr w:type="spellStart"/>
      <w:r w:rsidRPr="008A130D">
        <w:rPr>
          <w:b/>
          <w:lang w:val="en-GB"/>
        </w:rPr>
        <w:t>fallback</w:t>
      </w:r>
      <w:proofErr w:type="spellEnd"/>
      <w:r w:rsidRPr="008A130D">
        <w:rPr>
          <w:b/>
          <w:lang w:val="en-GB"/>
        </w:rPr>
        <w:t xml:space="preserve"> to PRACH/EDT, consider skipping the initial steps (for example, </w:t>
      </w:r>
      <w:r w:rsidR="00F97481">
        <w:rPr>
          <w:b/>
          <w:lang w:val="en-GB"/>
        </w:rPr>
        <w:t xml:space="preserve">skipping </w:t>
      </w:r>
      <w:r w:rsidRPr="008A130D">
        <w:rPr>
          <w:b/>
          <w:lang w:val="en-GB"/>
        </w:rPr>
        <w:t xml:space="preserve">transmitting a legacy PRACH preamble) of the </w:t>
      </w:r>
      <w:proofErr w:type="spellStart"/>
      <w:r w:rsidRPr="008A130D">
        <w:rPr>
          <w:b/>
          <w:lang w:val="en-GB"/>
        </w:rPr>
        <w:t>fallback</w:t>
      </w:r>
      <w:proofErr w:type="spellEnd"/>
      <w:r w:rsidRPr="008A130D">
        <w:rPr>
          <w:b/>
          <w:lang w:val="en-GB"/>
        </w:rPr>
        <w:t xml:space="preserve"> mode whenever possible.</w:t>
      </w:r>
    </w:p>
    <w:p w14:paraId="4C4C91D5" w14:textId="0969DBD7" w:rsidR="002372BB" w:rsidRDefault="002372BB" w:rsidP="002372BB">
      <w:pPr>
        <w:pStyle w:val="Heading1"/>
      </w:pPr>
      <w:r>
        <w:t>Summary of Proposals</w:t>
      </w:r>
    </w:p>
    <w:p w14:paraId="2CDA8F59" w14:textId="77777777" w:rsidR="00041EEF" w:rsidRPr="00632441" w:rsidRDefault="00041EEF" w:rsidP="00041EEF">
      <w:pPr>
        <w:rPr>
          <w:b/>
          <w:lang w:val="en-GB"/>
        </w:rPr>
      </w:pPr>
      <w:r w:rsidRPr="00632441">
        <w:rPr>
          <w:b/>
          <w:i/>
          <w:u w:val="single"/>
          <w:lang w:val="en-GB"/>
        </w:rPr>
        <w:t>Proposal</w:t>
      </w:r>
      <w:r>
        <w:rPr>
          <w:b/>
          <w:i/>
          <w:u w:val="single"/>
          <w:lang w:val="en-GB"/>
        </w:rPr>
        <w:t xml:space="preserve"> 1</w:t>
      </w:r>
      <w:r w:rsidRPr="00632441">
        <w:rPr>
          <w:b/>
          <w:lang w:val="en-GB"/>
        </w:rPr>
        <w:t>: Study the design of dedicated pre-configured UL resources for UEs that have perio</w:t>
      </w:r>
      <w:bookmarkStart w:id="3" w:name="_GoBack"/>
      <w:bookmarkEnd w:id="3"/>
      <w:r w:rsidRPr="00632441">
        <w:rPr>
          <w:b/>
          <w:lang w:val="en-GB"/>
        </w:rPr>
        <w:t>dic data to transmit.</w:t>
      </w:r>
    </w:p>
    <w:p w14:paraId="57BA0B0B" w14:textId="2B901D51" w:rsidR="00041EEF" w:rsidRDefault="00041EEF" w:rsidP="00041EEF">
      <w:pPr>
        <w:rPr>
          <w:b/>
          <w:lang w:val="en-GB"/>
        </w:rPr>
      </w:pPr>
      <w:r w:rsidRPr="00632441">
        <w:rPr>
          <w:b/>
          <w:i/>
          <w:u w:val="single"/>
          <w:lang w:val="en-GB"/>
        </w:rPr>
        <w:t>Proposal</w:t>
      </w:r>
      <w:r>
        <w:rPr>
          <w:b/>
          <w:i/>
          <w:u w:val="single"/>
          <w:lang w:val="en-GB"/>
        </w:rPr>
        <w:t xml:space="preserve"> 2</w:t>
      </w:r>
      <w:r w:rsidRPr="00632441">
        <w:rPr>
          <w:b/>
          <w:lang w:val="en-GB"/>
        </w:rPr>
        <w:t xml:space="preserve">: </w:t>
      </w:r>
      <w:r w:rsidR="003D0486" w:rsidRPr="00632441">
        <w:rPr>
          <w:b/>
          <w:lang w:val="en-GB"/>
        </w:rPr>
        <w:t>Study the design of shared</w:t>
      </w:r>
      <w:r w:rsidR="003D0486">
        <w:rPr>
          <w:b/>
          <w:lang w:val="en-GB"/>
        </w:rPr>
        <w:t>,</w:t>
      </w:r>
      <w:r w:rsidR="003D0486" w:rsidRPr="00632441">
        <w:rPr>
          <w:b/>
          <w:lang w:val="en-GB"/>
        </w:rPr>
        <w:t xml:space="preserve"> pre-configured </w:t>
      </w:r>
      <w:r w:rsidR="003D0486">
        <w:rPr>
          <w:b/>
          <w:lang w:val="en-GB"/>
        </w:rPr>
        <w:t xml:space="preserve">collision-based </w:t>
      </w:r>
      <w:r w:rsidR="003D0486" w:rsidRPr="00632441">
        <w:rPr>
          <w:b/>
          <w:lang w:val="en-GB"/>
        </w:rPr>
        <w:t>UL resources for all UEs to proactively transmit data.</w:t>
      </w:r>
    </w:p>
    <w:p w14:paraId="355822C7" w14:textId="77777777" w:rsidR="00041EEF" w:rsidRDefault="00041EEF" w:rsidP="00041EEF">
      <w:pPr>
        <w:rPr>
          <w:b/>
          <w:lang w:val="en-GB"/>
        </w:rPr>
      </w:pPr>
      <w:r w:rsidRPr="00632441">
        <w:rPr>
          <w:b/>
          <w:i/>
          <w:u w:val="single"/>
          <w:lang w:val="en-GB"/>
        </w:rPr>
        <w:t>Proposal</w:t>
      </w:r>
      <w:r>
        <w:rPr>
          <w:b/>
          <w:i/>
          <w:u w:val="single"/>
          <w:lang w:val="en-GB"/>
        </w:rPr>
        <w:t xml:space="preserve"> 3</w:t>
      </w:r>
      <w:r w:rsidRPr="00632441">
        <w:rPr>
          <w:b/>
          <w:lang w:val="en-GB"/>
        </w:rPr>
        <w:t>: Prioritize the design of pre-configured UL resources for idle mode (over connected mode).</w:t>
      </w:r>
    </w:p>
    <w:p w14:paraId="113AF859" w14:textId="53014683" w:rsidR="00041EEF" w:rsidRDefault="00041EEF" w:rsidP="00041EEF">
      <w:pPr>
        <w:spacing w:after="0"/>
        <w:rPr>
          <w:rFonts w:eastAsia="Times New Roman"/>
          <w:b/>
          <w:color w:val="000000"/>
        </w:rPr>
      </w:pPr>
      <w:r w:rsidRPr="00FE72AB">
        <w:rPr>
          <w:b/>
          <w:i/>
          <w:u w:val="single"/>
          <w:lang w:val="en-GB"/>
        </w:rPr>
        <w:t>Proposal</w:t>
      </w:r>
      <w:r>
        <w:rPr>
          <w:b/>
          <w:i/>
          <w:u w:val="single"/>
          <w:lang w:val="en-GB"/>
        </w:rPr>
        <w:t xml:space="preserve"> 4</w:t>
      </w:r>
      <w:r>
        <w:rPr>
          <w:b/>
          <w:lang w:val="en-GB"/>
        </w:rPr>
        <w:t xml:space="preserve">: </w:t>
      </w:r>
      <w:r>
        <w:rPr>
          <w:rFonts w:eastAsia="Times New Roman"/>
          <w:b/>
          <w:color w:val="000000"/>
        </w:rPr>
        <w:t>S</w:t>
      </w:r>
      <w:r w:rsidRPr="00FE72AB">
        <w:rPr>
          <w:rFonts w:eastAsia="Times New Roman"/>
          <w:b/>
          <w:color w:val="000000"/>
        </w:rPr>
        <w:t>tudy</w:t>
      </w:r>
      <w:r>
        <w:rPr>
          <w:rFonts w:eastAsia="Times New Roman"/>
          <w:b/>
          <w:color w:val="000000"/>
        </w:rPr>
        <w:t xml:space="preserve"> techniques that allow an idle mode UE to verify whether its TA is still</w:t>
      </w:r>
      <w:r w:rsidR="00EE01B6">
        <w:rPr>
          <w:rFonts w:eastAsia="Times New Roman"/>
          <w:b/>
          <w:color w:val="000000"/>
        </w:rPr>
        <w:t xml:space="preserve"> valid</w:t>
      </w:r>
      <w:r>
        <w:rPr>
          <w:rFonts w:eastAsia="Times New Roman"/>
          <w:b/>
          <w:color w:val="000000"/>
        </w:rPr>
        <w:t>.</w:t>
      </w:r>
    </w:p>
    <w:p w14:paraId="1E562FD2" w14:textId="77777777" w:rsidR="00041EEF" w:rsidRDefault="00041EEF" w:rsidP="00041EEF">
      <w:pPr>
        <w:spacing w:after="0"/>
        <w:rPr>
          <w:rFonts w:eastAsia="Times New Roman"/>
          <w:b/>
          <w:color w:val="000000"/>
        </w:rPr>
      </w:pPr>
    </w:p>
    <w:p w14:paraId="7F5685CE" w14:textId="3D3F6BDB" w:rsidR="00041EEF" w:rsidRDefault="00041EEF" w:rsidP="00041EEF">
      <w:pPr>
        <w:spacing w:after="0"/>
        <w:rPr>
          <w:b/>
          <w:lang w:val="en-GB"/>
        </w:rPr>
      </w:pPr>
      <w:r w:rsidRPr="00632441">
        <w:rPr>
          <w:b/>
          <w:i/>
          <w:u w:val="single"/>
          <w:lang w:val="en-GB"/>
        </w:rPr>
        <w:t>Proposal</w:t>
      </w:r>
      <w:r>
        <w:rPr>
          <w:b/>
          <w:i/>
          <w:u w:val="single"/>
          <w:lang w:val="en-GB"/>
        </w:rPr>
        <w:t xml:space="preserve"> 5</w:t>
      </w:r>
      <w:r w:rsidRPr="00632441">
        <w:rPr>
          <w:b/>
          <w:lang w:val="en-GB"/>
        </w:rPr>
        <w:t>: If pre-configured UL resources are supported for connected mode, consider a trigger based enable/disable approach.</w:t>
      </w:r>
    </w:p>
    <w:p w14:paraId="45198142" w14:textId="77777777" w:rsidR="00041EEF" w:rsidRDefault="00041EEF" w:rsidP="00041EEF">
      <w:pPr>
        <w:spacing w:after="0"/>
        <w:rPr>
          <w:b/>
          <w:lang w:val="en-GB"/>
        </w:rPr>
      </w:pPr>
    </w:p>
    <w:p w14:paraId="4E6604E0" w14:textId="37F992D3" w:rsidR="00041EEF" w:rsidRDefault="00041EEF" w:rsidP="00041EEF">
      <w:pPr>
        <w:rPr>
          <w:b/>
          <w:lang w:val="en-GB"/>
        </w:rPr>
      </w:pPr>
      <w:r w:rsidRPr="00632441">
        <w:rPr>
          <w:b/>
          <w:i/>
          <w:u w:val="single"/>
          <w:lang w:val="en-GB"/>
        </w:rPr>
        <w:t>Proposal</w:t>
      </w:r>
      <w:r>
        <w:rPr>
          <w:b/>
          <w:i/>
          <w:u w:val="single"/>
          <w:lang w:val="en-GB"/>
        </w:rPr>
        <w:t xml:space="preserve"> 6</w:t>
      </w:r>
      <w:r w:rsidRPr="00632441">
        <w:rPr>
          <w:b/>
          <w:lang w:val="en-GB"/>
        </w:rPr>
        <w:t>: Support varying levels of number of repetitions, bandwidth, periodicity and admissible simultaneous transmissions for pre-configured UL resources with varying levels of desired coverage.</w:t>
      </w:r>
    </w:p>
    <w:p w14:paraId="3630E94F" w14:textId="41DD9600" w:rsidR="00041EEF" w:rsidRPr="00632441" w:rsidRDefault="00041EEF" w:rsidP="00041EEF">
      <w:pPr>
        <w:rPr>
          <w:b/>
          <w:lang w:val="en-GB"/>
        </w:rPr>
      </w:pPr>
      <w:r w:rsidRPr="00632441">
        <w:rPr>
          <w:b/>
          <w:i/>
          <w:u w:val="single"/>
          <w:lang w:val="en-GB"/>
        </w:rPr>
        <w:t>Proposal</w:t>
      </w:r>
      <w:r>
        <w:rPr>
          <w:b/>
          <w:i/>
          <w:u w:val="single"/>
          <w:lang w:val="en-GB"/>
        </w:rPr>
        <w:t xml:space="preserve"> 7</w:t>
      </w:r>
      <w:r w:rsidRPr="00632441">
        <w:rPr>
          <w:b/>
          <w:lang w:val="en-GB"/>
        </w:rPr>
        <w:t xml:space="preserve">: Support UL MU-MIMO in shared pre-configured UL resource for data. Study the number of transmitting UEs that can be detected with an MU-MIMO receiver at the </w:t>
      </w:r>
      <w:proofErr w:type="spellStart"/>
      <w:r w:rsidRPr="00632441">
        <w:rPr>
          <w:b/>
          <w:lang w:val="en-GB"/>
        </w:rPr>
        <w:t>eNB</w:t>
      </w:r>
      <w:proofErr w:type="spellEnd"/>
      <w:r w:rsidRPr="00632441">
        <w:rPr>
          <w:b/>
          <w:lang w:val="en-GB"/>
        </w:rPr>
        <w:t xml:space="preserve"> </w:t>
      </w:r>
      <w:r w:rsidR="00F162ED">
        <w:rPr>
          <w:b/>
          <w:lang w:val="en-GB"/>
        </w:rPr>
        <w:t>under different SNRs and CE levels</w:t>
      </w:r>
      <w:r w:rsidRPr="00632441">
        <w:rPr>
          <w:b/>
          <w:lang w:val="en-GB"/>
        </w:rPr>
        <w:t>.</w:t>
      </w:r>
    </w:p>
    <w:p w14:paraId="0D734475" w14:textId="77777777" w:rsidR="00041EEF" w:rsidRPr="00632441" w:rsidRDefault="00041EEF" w:rsidP="00041EEF">
      <w:pPr>
        <w:rPr>
          <w:b/>
          <w:lang w:val="en-GB"/>
        </w:rPr>
      </w:pPr>
      <w:r w:rsidRPr="00632441">
        <w:rPr>
          <w:b/>
          <w:i/>
          <w:u w:val="single"/>
          <w:lang w:val="en-GB"/>
        </w:rPr>
        <w:t>Proposal</w:t>
      </w:r>
      <w:r>
        <w:rPr>
          <w:b/>
          <w:i/>
          <w:u w:val="single"/>
          <w:lang w:val="en-GB"/>
        </w:rPr>
        <w:t xml:space="preserve"> 8</w:t>
      </w:r>
      <w:r w:rsidRPr="00632441">
        <w:rPr>
          <w:b/>
          <w:lang w:val="en-GB"/>
        </w:rPr>
        <w:t>: Design pre-configured DMRS resources to support at least as many orthogonal DMRSs as the number of detectable UEs with UL MU-MIMO in the shared data resources linked to the DMRS resources.</w:t>
      </w:r>
    </w:p>
    <w:p w14:paraId="01E7DA3C" w14:textId="1985E81B" w:rsidR="00041EEF" w:rsidRPr="00632441" w:rsidRDefault="00041EEF" w:rsidP="00041EEF">
      <w:pPr>
        <w:rPr>
          <w:b/>
          <w:lang w:val="en-GB"/>
        </w:rPr>
      </w:pPr>
      <w:r w:rsidRPr="00632441">
        <w:rPr>
          <w:b/>
          <w:i/>
          <w:u w:val="single"/>
          <w:lang w:val="en-GB"/>
        </w:rPr>
        <w:t>Proposal</w:t>
      </w:r>
      <w:r w:rsidR="009B3723">
        <w:rPr>
          <w:b/>
          <w:i/>
          <w:u w:val="single"/>
          <w:lang w:val="en-GB"/>
        </w:rPr>
        <w:t xml:space="preserve"> 9</w:t>
      </w:r>
      <w:r w:rsidRPr="00632441">
        <w:rPr>
          <w:b/>
          <w:lang w:val="en-GB"/>
        </w:rPr>
        <w:t>: Agree on the properties and parameters pertaining to the pre-configured UL resources for data transmission as outlined in Table 1.</w:t>
      </w:r>
    </w:p>
    <w:p w14:paraId="7C8284E3" w14:textId="39424BED" w:rsidR="00041EEF" w:rsidRPr="00632441" w:rsidRDefault="00041EEF" w:rsidP="00041EEF">
      <w:pPr>
        <w:rPr>
          <w:b/>
          <w:lang w:val="en-GB"/>
        </w:rPr>
      </w:pPr>
      <w:r w:rsidRPr="00632441">
        <w:rPr>
          <w:b/>
          <w:i/>
          <w:u w:val="single"/>
          <w:lang w:val="en-GB"/>
        </w:rPr>
        <w:t>Proposal</w:t>
      </w:r>
      <w:r>
        <w:rPr>
          <w:b/>
          <w:i/>
          <w:u w:val="single"/>
          <w:lang w:val="en-GB"/>
        </w:rPr>
        <w:t xml:space="preserve"> 1</w:t>
      </w:r>
      <w:r w:rsidR="009B3723">
        <w:rPr>
          <w:b/>
          <w:i/>
          <w:u w:val="single"/>
          <w:lang w:val="en-GB"/>
        </w:rPr>
        <w:t>0</w:t>
      </w:r>
      <w:r w:rsidRPr="00632441">
        <w:rPr>
          <w:b/>
          <w:lang w:val="en-GB"/>
        </w:rPr>
        <w:t xml:space="preserve">: Agree on the </w:t>
      </w:r>
      <w:r>
        <w:rPr>
          <w:b/>
          <w:lang w:val="en-GB"/>
        </w:rPr>
        <w:t>simulation parameters to guide further study and evaluation, as outlined in Table 2</w:t>
      </w:r>
      <w:r w:rsidRPr="00632441">
        <w:rPr>
          <w:b/>
          <w:lang w:val="en-GB"/>
        </w:rPr>
        <w:t>.</w:t>
      </w:r>
    </w:p>
    <w:p w14:paraId="18A0DDDF" w14:textId="6E7878D4" w:rsidR="00041EEF" w:rsidRPr="00102D1A" w:rsidRDefault="00041EEF" w:rsidP="00041EEF">
      <w:pPr>
        <w:rPr>
          <w:b/>
          <w:lang w:val="en-GB"/>
        </w:rPr>
      </w:pPr>
      <w:r w:rsidRPr="00102D1A">
        <w:rPr>
          <w:b/>
          <w:i/>
          <w:u w:val="single"/>
          <w:lang w:val="en-GB"/>
        </w:rPr>
        <w:t>Proposal</w:t>
      </w:r>
      <w:r>
        <w:rPr>
          <w:b/>
          <w:i/>
          <w:u w:val="single"/>
          <w:lang w:val="en-GB"/>
        </w:rPr>
        <w:t xml:space="preserve"> 1</w:t>
      </w:r>
      <w:r w:rsidR="009B3723">
        <w:rPr>
          <w:b/>
          <w:i/>
          <w:u w:val="single"/>
          <w:lang w:val="en-GB"/>
        </w:rPr>
        <w:t>1</w:t>
      </w:r>
      <w:r w:rsidRPr="00102D1A">
        <w:rPr>
          <w:b/>
          <w:lang w:val="en-GB"/>
        </w:rPr>
        <w:t xml:space="preserve">: Study mechanisms and procedures for retransmissions and </w:t>
      </w:r>
      <w:proofErr w:type="spellStart"/>
      <w:r w:rsidRPr="00102D1A">
        <w:rPr>
          <w:b/>
          <w:lang w:val="en-GB"/>
        </w:rPr>
        <w:t>fallback</w:t>
      </w:r>
      <w:proofErr w:type="spellEnd"/>
      <w:r w:rsidRPr="00102D1A">
        <w:rPr>
          <w:b/>
          <w:lang w:val="en-GB"/>
        </w:rPr>
        <w:t xml:space="preserve"> to PRACH/EDT, the determination of which may depend upon an </w:t>
      </w:r>
      <w:proofErr w:type="spellStart"/>
      <w:r w:rsidRPr="00102D1A">
        <w:rPr>
          <w:b/>
          <w:lang w:val="en-GB"/>
        </w:rPr>
        <w:t>eNB</w:t>
      </w:r>
      <w:proofErr w:type="spellEnd"/>
      <w:r w:rsidRPr="00102D1A">
        <w:rPr>
          <w:b/>
          <w:lang w:val="en-GB"/>
        </w:rPr>
        <w:t xml:space="preserve"> response message tied</w:t>
      </w:r>
      <w:r w:rsidR="00DE4858">
        <w:rPr>
          <w:b/>
          <w:lang w:val="en-GB"/>
        </w:rPr>
        <w:t xml:space="preserve"> to the DMRS sequence used by a</w:t>
      </w:r>
      <w:r w:rsidRPr="00102D1A">
        <w:rPr>
          <w:b/>
          <w:lang w:val="en-GB"/>
        </w:rPr>
        <w:t xml:space="preserve"> UE.</w:t>
      </w:r>
    </w:p>
    <w:p w14:paraId="5BA4B9B3" w14:textId="77777777" w:rsidR="0066062D" w:rsidRDefault="00041EEF" w:rsidP="00D75906">
      <w:pPr>
        <w:rPr>
          <w:b/>
          <w:lang w:val="en-GB"/>
        </w:rPr>
      </w:pPr>
      <w:r w:rsidRPr="008A130D">
        <w:rPr>
          <w:b/>
          <w:i/>
          <w:u w:val="single"/>
          <w:lang w:val="en-GB"/>
        </w:rPr>
        <w:t>Proposal</w:t>
      </w:r>
      <w:r>
        <w:rPr>
          <w:b/>
          <w:i/>
          <w:u w:val="single"/>
          <w:lang w:val="en-GB"/>
        </w:rPr>
        <w:t xml:space="preserve"> 1</w:t>
      </w:r>
      <w:r w:rsidR="009B3723">
        <w:rPr>
          <w:b/>
          <w:i/>
          <w:u w:val="single"/>
          <w:lang w:val="en-GB"/>
        </w:rPr>
        <w:t>2</w:t>
      </w:r>
      <w:r w:rsidRPr="008A130D">
        <w:rPr>
          <w:b/>
          <w:lang w:val="en-GB"/>
        </w:rPr>
        <w:t xml:space="preserve">: Study possible additional information conveyed by the aforementioned </w:t>
      </w:r>
      <w:proofErr w:type="spellStart"/>
      <w:r w:rsidRPr="008A130D">
        <w:rPr>
          <w:b/>
          <w:lang w:val="en-GB"/>
        </w:rPr>
        <w:t>eNB</w:t>
      </w:r>
      <w:proofErr w:type="spellEnd"/>
      <w:r w:rsidRPr="008A130D">
        <w:rPr>
          <w:b/>
          <w:lang w:val="en-GB"/>
        </w:rPr>
        <w:t xml:space="preserve"> response message—for example, timing advance refinements and power control updates.</w:t>
      </w:r>
    </w:p>
    <w:p w14:paraId="3D2383DF" w14:textId="2CA0524E" w:rsidR="00D75906" w:rsidRPr="00D75906" w:rsidRDefault="00041EEF" w:rsidP="00D75906">
      <w:pPr>
        <w:rPr>
          <w:lang w:val="en-GB"/>
        </w:rPr>
      </w:pPr>
      <w:r w:rsidRPr="008A130D">
        <w:rPr>
          <w:b/>
          <w:i/>
          <w:u w:val="single"/>
          <w:lang w:val="en-GB"/>
        </w:rPr>
        <w:t>Proposal</w:t>
      </w:r>
      <w:r>
        <w:rPr>
          <w:b/>
          <w:i/>
          <w:u w:val="single"/>
          <w:lang w:val="en-GB"/>
        </w:rPr>
        <w:t xml:space="preserve"> 1</w:t>
      </w:r>
      <w:r w:rsidR="009B3723">
        <w:rPr>
          <w:b/>
          <w:i/>
          <w:u w:val="single"/>
          <w:lang w:val="en-GB"/>
        </w:rPr>
        <w:t>3</w:t>
      </w:r>
      <w:r w:rsidRPr="008A130D">
        <w:rPr>
          <w:b/>
          <w:lang w:val="en-GB"/>
        </w:rPr>
        <w:t xml:space="preserve">: In case of </w:t>
      </w:r>
      <w:proofErr w:type="spellStart"/>
      <w:r w:rsidRPr="008A130D">
        <w:rPr>
          <w:b/>
          <w:lang w:val="en-GB"/>
        </w:rPr>
        <w:t>eNB</w:t>
      </w:r>
      <w:proofErr w:type="spellEnd"/>
      <w:r w:rsidRPr="008A130D">
        <w:rPr>
          <w:b/>
          <w:lang w:val="en-GB"/>
        </w:rPr>
        <w:t xml:space="preserve"> response initiated </w:t>
      </w:r>
      <w:proofErr w:type="spellStart"/>
      <w:r w:rsidRPr="008A130D">
        <w:rPr>
          <w:b/>
          <w:lang w:val="en-GB"/>
        </w:rPr>
        <w:t>fallback</w:t>
      </w:r>
      <w:proofErr w:type="spellEnd"/>
      <w:r w:rsidRPr="008A130D">
        <w:rPr>
          <w:b/>
          <w:lang w:val="en-GB"/>
        </w:rPr>
        <w:t xml:space="preserve"> to PRACH/EDT, consider skipping the initial steps (for example, </w:t>
      </w:r>
      <w:r w:rsidR="00F97481">
        <w:rPr>
          <w:b/>
          <w:lang w:val="en-GB"/>
        </w:rPr>
        <w:t xml:space="preserve">skipping </w:t>
      </w:r>
      <w:r w:rsidRPr="008A130D">
        <w:rPr>
          <w:b/>
          <w:lang w:val="en-GB"/>
        </w:rPr>
        <w:t xml:space="preserve">transmitting a legacy PRACH preamble) of the </w:t>
      </w:r>
      <w:proofErr w:type="spellStart"/>
      <w:r w:rsidRPr="008A130D">
        <w:rPr>
          <w:b/>
          <w:lang w:val="en-GB"/>
        </w:rPr>
        <w:t>fallback</w:t>
      </w:r>
      <w:proofErr w:type="spellEnd"/>
      <w:r w:rsidRPr="008A130D">
        <w:rPr>
          <w:b/>
          <w:lang w:val="en-GB"/>
        </w:rPr>
        <w:t xml:space="preserve"> mode whenever possible.</w:t>
      </w:r>
    </w:p>
    <w:sectPr w:rsidR="00D75906" w:rsidRPr="00D75906"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531EA" w14:textId="77777777" w:rsidR="00514A71" w:rsidRDefault="00514A71">
      <w:r>
        <w:separator/>
      </w:r>
    </w:p>
  </w:endnote>
  <w:endnote w:type="continuationSeparator" w:id="0">
    <w:p w14:paraId="5CCDAE28" w14:textId="77777777" w:rsidR="00514A71" w:rsidRDefault="00514A71">
      <w:r>
        <w:continuationSeparator/>
      </w:r>
    </w:p>
  </w:endnote>
  <w:endnote w:type="continuationNotice" w:id="1">
    <w:p w14:paraId="48166BBE" w14:textId="77777777" w:rsidR="00514A71" w:rsidRDefault="00514A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F21C13" w:rsidRDefault="00F21C1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21C13" w:rsidRDefault="00F21C1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F21C13" w:rsidRDefault="00F21C1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CDCEF" w14:textId="77777777" w:rsidR="00514A71" w:rsidRDefault="00514A71">
      <w:r>
        <w:separator/>
      </w:r>
    </w:p>
  </w:footnote>
  <w:footnote w:type="continuationSeparator" w:id="0">
    <w:p w14:paraId="6A66EC9B" w14:textId="77777777" w:rsidR="00514A71" w:rsidRDefault="00514A71">
      <w:r>
        <w:continuationSeparator/>
      </w:r>
    </w:p>
  </w:footnote>
  <w:footnote w:type="continuationNotice" w:id="1">
    <w:p w14:paraId="6E61C5C4" w14:textId="77777777" w:rsidR="00514A71" w:rsidRDefault="00514A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F21C13" w:rsidRDefault="00F21C1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51457A"/>
    <w:multiLevelType w:val="hybridMultilevel"/>
    <w:tmpl w:val="42A8A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55326D"/>
    <w:multiLevelType w:val="hybridMultilevel"/>
    <w:tmpl w:val="6A4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281D43"/>
    <w:multiLevelType w:val="hybridMultilevel"/>
    <w:tmpl w:val="AE9E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90D31A2"/>
    <w:multiLevelType w:val="hybridMultilevel"/>
    <w:tmpl w:val="7D42C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EF579D"/>
    <w:multiLevelType w:val="hybridMultilevel"/>
    <w:tmpl w:val="E7A89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5"/>
  </w:num>
  <w:num w:numId="2">
    <w:abstractNumId w:val="1"/>
  </w:num>
  <w:num w:numId="3">
    <w:abstractNumId w:val="7"/>
  </w:num>
  <w:num w:numId="4">
    <w:abstractNumId w:val="6"/>
  </w:num>
  <w:num w:numId="5">
    <w:abstractNumId w:val="12"/>
  </w:num>
  <w:num w:numId="6">
    <w:abstractNumId w:val="3"/>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0"/>
  </w:num>
  <w:num w:numId="12">
    <w:abstractNumId w:val="8"/>
  </w:num>
  <w:num w:numId="13">
    <w:abstractNumId w:val="2"/>
  </w:num>
  <w:num w:numId="1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92A"/>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1EEF"/>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7ED"/>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6D79"/>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105"/>
    <w:rsid w:val="0009653B"/>
    <w:rsid w:val="000968D8"/>
    <w:rsid w:val="0009709B"/>
    <w:rsid w:val="000970D0"/>
    <w:rsid w:val="0009720E"/>
    <w:rsid w:val="000979F0"/>
    <w:rsid w:val="00097AE8"/>
    <w:rsid w:val="000A02DC"/>
    <w:rsid w:val="000A09A2"/>
    <w:rsid w:val="000A0CA1"/>
    <w:rsid w:val="000A0E99"/>
    <w:rsid w:val="000A0FC5"/>
    <w:rsid w:val="000A1AD3"/>
    <w:rsid w:val="000A1D49"/>
    <w:rsid w:val="000A23E5"/>
    <w:rsid w:val="000A26E4"/>
    <w:rsid w:val="000A2D70"/>
    <w:rsid w:val="000A3124"/>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AB"/>
    <w:rsid w:val="000C2DE1"/>
    <w:rsid w:val="000C2E7E"/>
    <w:rsid w:val="000C362C"/>
    <w:rsid w:val="000C393F"/>
    <w:rsid w:val="000C4065"/>
    <w:rsid w:val="000C4137"/>
    <w:rsid w:val="000C4538"/>
    <w:rsid w:val="000C492D"/>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C4"/>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B0C"/>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EF3"/>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665"/>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65"/>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2E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96E"/>
    <w:rsid w:val="00190BD5"/>
    <w:rsid w:val="00190C5A"/>
    <w:rsid w:val="00190CF2"/>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5730"/>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1D6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253"/>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A9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FC1"/>
    <w:rsid w:val="002A6E5A"/>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D57"/>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2970"/>
    <w:rsid w:val="00313765"/>
    <w:rsid w:val="003137A0"/>
    <w:rsid w:val="00313BC1"/>
    <w:rsid w:val="00313C4F"/>
    <w:rsid w:val="003141C2"/>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D44"/>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218"/>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659"/>
    <w:rsid w:val="00357712"/>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486"/>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347"/>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07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2DC1"/>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5FE0"/>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B49"/>
    <w:rsid w:val="00493D08"/>
    <w:rsid w:val="004944EB"/>
    <w:rsid w:val="004949D8"/>
    <w:rsid w:val="00494E75"/>
    <w:rsid w:val="00494FE4"/>
    <w:rsid w:val="00495071"/>
    <w:rsid w:val="004961DB"/>
    <w:rsid w:val="0049653E"/>
    <w:rsid w:val="00496BEF"/>
    <w:rsid w:val="00496DC2"/>
    <w:rsid w:val="00496E38"/>
    <w:rsid w:val="00497C03"/>
    <w:rsid w:val="004A01E1"/>
    <w:rsid w:val="004A0D01"/>
    <w:rsid w:val="004A0E00"/>
    <w:rsid w:val="004A0EAE"/>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CE"/>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14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7F4"/>
    <w:rsid w:val="005119D6"/>
    <w:rsid w:val="00511E67"/>
    <w:rsid w:val="00512747"/>
    <w:rsid w:val="00512A7B"/>
    <w:rsid w:val="00512D39"/>
    <w:rsid w:val="00513B8C"/>
    <w:rsid w:val="00513F8F"/>
    <w:rsid w:val="005147E7"/>
    <w:rsid w:val="0051495C"/>
    <w:rsid w:val="005149A2"/>
    <w:rsid w:val="00514A71"/>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0AD"/>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D20"/>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8E7"/>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AE1"/>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384"/>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5D7"/>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2E8"/>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8C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2D"/>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DE0"/>
    <w:rsid w:val="006A5E26"/>
    <w:rsid w:val="006A6B3F"/>
    <w:rsid w:val="006A6B69"/>
    <w:rsid w:val="006A74C0"/>
    <w:rsid w:val="006A7574"/>
    <w:rsid w:val="006A78D9"/>
    <w:rsid w:val="006A7BDA"/>
    <w:rsid w:val="006B0332"/>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8E1"/>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CD8"/>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6F"/>
    <w:rsid w:val="007947FB"/>
    <w:rsid w:val="00794DFE"/>
    <w:rsid w:val="007954AC"/>
    <w:rsid w:val="00795804"/>
    <w:rsid w:val="00795809"/>
    <w:rsid w:val="00795BA6"/>
    <w:rsid w:val="0079601B"/>
    <w:rsid w:val="007962E1"/>
    <w:rsid w:val="00796B15"/>
    <w:rsid w:val="00797211"/>
    <w:rsid w:val="00797DAA"/>
    <w:rsid w:val="00797FCF"/>
    <w:rsid w:val="007A0194"/>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8E0"/>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1E6"/>
    <w:rsid w:val="008208A5"/>
    <w:rsid w:val="00820A96"/>
    <w:rsid w:val="00820C15"/>
    <w:rsid w:val="008216E2"/>
    <w:rsid w:val="0082172C"/>
    <w:rsid w:val="0082181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089"/>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1DD2"/>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9E3"/>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ED6"/>
    <w:rsid w:val="00884255"/>
    <w:rsid w:val="0088425B"/>
    <w:rsid w:val="00884AD8"/>
    <w:rsid w:val="00884CDF"/>
    <w:rsid w:val="0088563E"/>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A36"/>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30D"/>
    <w:rsid w:val="008A1C65"/>
    <w:rsid w:val="008A1EA1"/>
    <w:rsid w:val="008A1FBC"/>
    <w:rsid w:val="008A24BD"/>
    <w:rsid w:val="008A294D"/>
    <w:rsid w:val="008A2AAE"/>
    <w:rsid w:val="008A2F26"/>
    <w:rsid w:val="008A335E"/>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8F7D9C"/>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B52"/>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E67"/>
    <w:rsid w:val="00982F7C"/>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935"/>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26DF"/>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23"/>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5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287"/>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C9E"/>
    <w:rsid w:val="00A54D16"/>
    <w:rsid w:val="00A54E6B"/>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02"/>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24A"/>
    <w:rsid w:val="00AC63F4"/>
    <w:rsid w:val="00AC6490"/>
    <w:rsid w:val="00AC6786"/>
    <w:rsid w:val="00AC7470"/>
    <w:rsid w:val="00AC759B"/>
    <w:rsid w:val="00AC7DE9"/>
    <w:rsid w:val="00AD12BD"/>
    <w:rsid w:val="00AD163D"/>
    <w:rsid w:val="00AD1860"/>
    <w:rsid w:val="00AD18FF"/>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C7"/>
    <w:rsid w:val="00AD57E1"/>
    <w:rsid w:val="00AD5F7C"/>
    <w:rsid w:val="00AD6980"/>
    <w:rsid w:val="00AD6C7F"/>
    <w:rsid w:val="00AD70C9"/>
    <w:rsid w:val="00AD732B"/>
    <w:rsid w:val="00AD75A6"/>
    <w:rsid w:val="00AD7927"/>
    <w:rsid w:val="00AD7E17"/>
    <w:rsid w:val="00AE0160"/>
    <w:rsid w:val="00AE0A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543"/>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9C8"/>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4C9"/>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19B5"/>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47D"/>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26CE"/>
    <w:rsid w:val="00C232DD"/>
    <w:rsid w:val="00C23452"/>
    <w:rsid w:val="00C238D9"/>
    <w:rsid w:val="00C2423A"/>
    <w:rsid w:val="00C244D8"/>
    <w:rsid w:val="00C24789"/>
    <w:rsid w:val="00C24EE5"/>
    <w:rsid w:val="00C250A4"/>
    <w:rsid w:val="00C250CF"/>
    <w:rsid w:val="00C2544D"/>
    <w:rsid w:val="00C2563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3F59"/>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01B"/>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BE6"/>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643"/>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9F"/>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858"/>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30F"/>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FF2"/>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E3F"/>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45"/>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632"/>
    <w:rsid w:val="00EA1B4A"/>
    <w:rsid w:val="00EA1CC1"/>
    <w:rsid w:val="00EA206D"/>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1B6"/>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5D2D"/>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5C1B"/>
    <w:rsid w:val="00F162ED"/>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C13"/>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08C8"/>
    <w:rsid w:val="00FE15F5"/>
    <w:rsid w:val="00FE1728"/>
    <w:rsid w:val="00FE22FE"/>
    <w:rsid w:val="00FE2B7B"/>
    <w:rsid w:val="00FE3100"/>
    <w:rsid w:val="00FE3768"/>
    <w:rsid w:val="00FE3D47"/>
    <w:rsid w:val="00FE42C4"/>
    <w:rsid w:val="00FE47B0"/>
    <w:rsid w:val="00FE5172"/>
    <w:rsid w:val="00FE5236"/>
    <w:rsid w:val="00FE5977"/>
    <w:rsid w:val="00FE5CB2"/>
    <w:rsid w:val="00FE616B"/>
    <w:rsid w:val="00FE65DB"/>
    <w:rsid w:val="00FE6DEC"/>
    <w:rsid w:val="00FE72AB"/>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43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35E39E3-FCCE-4CA6-9935-9EE66B774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2691</Words>
  <Characters>15345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4</cp:revision>
  <cp:lastPrinted>2014-11-07T05:38:00Z</cp:lastPrinted>
  <dcterms:created xsi:type="dcterms:W3CDTF">2018-08-10T21:39:00Z</dcterms:created>
  <dcterms:modified xsi:type="dcterms:W3CDTF">2018-08-11T00:50:00Z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