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56B2" w:rsidRPr="0052548E" w:rsidRDefault="006556B2" w:rsidP="006556B2">
      <w:pPr>
        <w:tabs>
          <w:tab w:val="center" w:pos="4536"/>
          <w:tab w:val="right" w:pos="8280"/>
          <w:tab w:val="right" w:pos="9639"/>
        </w:tabs>
        <w:ind w:right="2"/>
        <w:rPr>
          <w:rFonts w:ascii="Arial" w:hAnsi="Arial" w:cs="Arial"/>
          <w:b/>
          <w:bCs/>
          <w:sz w:val="28"/>
          <w:lang w:eastAsia="zh-CN"/>
        </w:rPr>
      </w:pPr>
      <w:r w:rsidRPr="0052548E">
        <w:rPr>
          <w:rFonts w:ascii="Arial" w:hAnsi="Arial" w:cs="Arial"/>
          <w:b/>
          <w:bCs/>
          <w:sz w:val="28"/>
        </w:rPr>
        <w:t>3GPP TSG RAN WG1 Meeting</w:t>
      </w:r>
      <w:r>
        <w:rPr>
          <w:rFonts w:ascii="Arial" w:hAnsi="Arial" w:cs="Arial"/>
          <w:b/>
          <w:bCs/>
          <w:sz w:val="28"/>
        </w:rPr>
        <w:t xml:space="preserve"> #94</w:t>
      </w:r>
      <w:r>
        <w:rPr>
          <w:rFonts w:ascii="Arial" w:hAnsi="Arial" w:cs="Arial"/>
          <w:b/>
          <w:bCs/>
          <w:sz w:val="28"/>
        </w:rPr>
        <w:tab/>
      </w:r>
      <w:r>
        <w:rPr>
          <w:rFonts w:ascii="Arial" w:hAnsi="Arial" w:cs="Arial"/>
          <w:b/>
          <w:bCs/>
          <w:sz w:val="28"/>
        </w:rPr>
        <w:tab/>
      </w:r>
      <w:r w:rsidR="007A4105" w:rsidRPr="007A4105">
        <w:rPr>
          <w:rFonts w:ascii="Arial" w:hAnsi="Arial" w:cs="Arial"/>
          <w:b/>
          <w:bCs/>
          <w:sz w:val="28"/>
        </w:rPr>
        <w:t>R1-</w:t>
      </w:r>
      <w:r w:rsidR="00A3680C" w:rsidRPr="007A4105">
        <w:rPr>
          <w:rFonts w:ascii="Arial" w:hAnsi="Arial" w:cs="Arial"/>
          <w:b/>
          <w:bCs/>
          <w:sz w:val="28"/>
        </w:rPr>
        <w:t>180855</w:t>
      </w:r>
      <w:r w:rsidR="00A3680C">
        <w:rPr>
          <w:rFonts w:ascii="Arial" w:hAnsi="Arial" w:cs="Arial" w:hint="eastAsia"/>
          <w:b/>
          <w:bCs/>
          <w:sz w:val="28"/>
          <w:lang w:eastAsia="zh-CN"/>
        </w:rPr>
        <w:t>5</w:t>
      </w:r>
    </w:p>
    <w:p w:rsidR="006556B2" w:rsidRPr="009513AC" w:rsidRDefault="006556B2" w:rsidP="006556B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Gothenburg, Sweden, August 20</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9C0564" w:rsidRPr="00837E02" w:rsidRDefault="009C0564" w:rsidP="00071D7D">
      <w:pPr>
        <w:pBdr>
          <w:top w:val="single" w:sz="4" w:space="1" w:color="auto"/>
        </w:pBdr>
        <w:spacing w:after="0"/>
        <w:jc w:val="left"/>
        <w:rPr>
          <w:rFonts w:ascii="Arial" w:hAnsi="Arial" w:cs="Arial"/>
          <w:b/>
          <w:kern w:val="2"/>
          <w:sz w:val="24"/>
          <w:lang w:eastAsia="zh-CN"/>
        </w:rPr>
      </w:pPr>
    </w:p>
    <w:p w:rsidR="009C0564" w:rsidRPr="00837E02"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Agenda Item:</w:t>
      </w:r>
      <w:r w:rsidR="00F31B49" w:rsidRPr="00837E02">
        <w:rPr>
          <w:rFonts w:ascii="Arial" w:hAnsi="Arial" w:cs="Arial"/>
          <w:b/>
          <w:bCs/>
          <w:sz w:val="24"/>
          <w:szCs w:val="20"/>
          <w:lang w:val="en-GB" w:eastAsia="zh-CN"/>
        </w:rPr>
        <w:tab/>
      </w:r>
      <w:r w:rsidR="006556B2" w:rsidRPr="006556B2">
        <w:rPr>
          <w:rFonts w:ascii="Arial" w:hAnsi="Arial" w:cs="Arial"/>
          <w:b/>
          <w:bCs/>
          <w:sz w:val="24"/>
          <w:szCs w:val="20"/>
          <w:lang w:val="en-GB" w:eastAsia="zh-CN"/>
        </w:rPr>
        <w:t>7.2.4.1.</w:t>
      </w:r>
      <w:r w:rsidR="00A3680C">
        <w:rPr>
          <w:rFonts w:ascii="Arial" w:hAnsi="Arial" w:cs="Arial" w:hint="eastAsia"/>
          <w:b/>
          <w:bCs/>
          <w:sz w:val="24"/>
          <w:szCs w:val="20"/>
          <w:lang w:val="en-GB" w:eastAsia="zh-CN"/>
        </w:rPr>
        <w:t>3</w:t>
      </w:r>
      <w:bookmarkStart w:id="0" w:name="_GoBack"/>
      <w:bookmarkEnd w:id="0"/>
    </w:p>
    <w:p w:rsidR="00BC1C3C" w:rsidRPr="00837E02"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Source:</w:t>
      </w:r>
      <w:r w:rsidRPr="00837E02">
        <w:rPr>
          <w:rFonts w:ascii="Arial" w:hAnsi="Arial" w:cs="Arial"/>
          <w:b/>
          <w:bCs/>
          <w:sz w:val="24"/>
          <w:szCs w:val="20"/>
          <w:lang w:val="en-GB" w:eastAsia="zh-CN"/>
        </w:rPr>
        <w:tab/>
      </w:r>
      <w:r w:rsidR="0098380C" w:rsidRPr="00837E02">
        <w:rPr>
          <w:rFonts w:ascii="Arial" w:hAnsi="Arial" w:cs="Arial"/>
          <w:b/>
          <w:bCs/>
          <w:sz w:val="24"/>
          <w:szCs w:val="20"/>
          <w:lang w:val="en-GB" w:eastAsia="zh-CN"/>
        </w:rPr>
        <w:t>Lenovo</w:t>
      </w:r>
      <w:r w:rsidR="002F0EDA" w:rsidRPr="00837E02">
        <w:rPr>
          <w:rFonts w:ascii="Arial" w:hAnsi="Arial" w:cs="Arial" w:hint="eastAsia"/>
          <w:b/>
          <w:bCs/>
          <w:sz w:val="24"/>
          <w:szCs w:val="20"/>
          <w:lang w:val="en-GB" w:eastAsia="zh-CN"/>
        </w:rPr>
        <w:t>,</w:t>
      </w:r>
      <w:r w:rsidR="00865157" w:rsidRPr="00837E02">
        <w:rPr>
          <w:rFonts w:ascii="Arial" w:hAnsi="Arial" w:cs="Arial" w:hint="eastAsia"/>
          <w:b/>
          <w:bCs/>
          <w:sz w:val="24"/>
          <w:szCs w:val="20"/>
          <w:lang w:val="en-GB" w:eastAsia="zh-CN"/>
        </w:rPr>
        <w:t xml:space="preserve"> Motorola Mobility</w:t>
      </w:r>
    </w:p>
    <w:p w:rsidR="0026538C" w:rsidRPr="00837E02"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Title:</w:t>
      </w:r>
      <w:r w:rsidRPr="00837E02">
        <w:rPr>
          <w:rFonts w:ascii="Arial" w:hAnsi="Arial" w:cs="Arial"/>
          <w:b/>
          <w:bCs/>
          <w:sz w:val="24"/>
          <w:szCs w:val="20"/>
          <w:lang w:val="en-GB" w:eastAsia="zh-CN"/>
        </w:rPr>
        <w:tab/>
      </w:r>
      <w:r w:rsidR="00A3680C" w:rsidRPr="00A3680C">
        <w:rPr>
          <w:rFonts w:ascii="Arial" w:hAnsi="Arial" w:cs="Arial"/>
          <w:b/>
          <w:bCs/>
          <w:sz w:val="24"/>
          <w:szCs w:val="20"/>
          <w:lang w:val="en-GB" w:eastAsia="zh-CN"/>
        </w:rPr>
        <w:t>Synchronization mechanism in NR V2X</w:t>
      </w:r>
    </w:p>
    <w:p w:rsidR="009C0564" w:rsidRPr="00837E02"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Document for:</w:t>
      </w:r>
      <w:r w:rsidRPr="00837E02">
        <w:rPr>
          <w:rFonts w:ascii="Arial" w:hAnsi="Arial" w:cs="Arial"/>
          <w:b/>
          <w:bCs/>
          <w:sz w:val="24"/>
          <w:szCs w:val="20"/>
          <w:lang w:val="en-GB" w:eastAsia="zh-CN"/>
        </w:rPr>
        <w:tab/>
      </w:r>
      <w:r w:rsidR="00103745" w:rsidRPr="00837E02">
        <w:rPr>
          <w:rFonts w:ascii="Arial" w:hAnsi="Arial" w:cs="Arial"/>
          <w:b/>
          <w:bCs/>
          <w:sz w:val="24"/>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Pr="00F3645B" w:rsidRDefault="004845AB" w:rsidP="00A3680C">
      <w:pPr>
        <w:pStyle w:val="1"/>
        <w:numPr>
          <w:ilvl w:val="0"/>
          <w:numId w:val="5"/>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rsidR="00A3680C" w:rsidRPr="00A3680C" w:rsidRDefault="00A3680C" w:rsidP="00A3680C">
      <w:pPr>
        <w:rPr>
          <w:sz w:val="24"/>
          <w:szCs w:val="24"/>
          <w:lang w:eastAsia="zh-CN"/>
        </w:rPr>
      </w:pPr>
      <w:r w:rsidRPr="00A3680C">
        <w:rPr>
          <w:sz w:val="24"/>
          <w:szCs w:val="24"/>
          <w:lang w:eastAsia="zh-CN"/>
        </w:rPr>
        <w:t>In the 3GPP RAN#80 meeting a new SID ‘Study on NR V2X’ [1] was approved. The objectives related to sidelink design are as following:</w:t>
      </w:r>
    </w:p>
    <w:tbl>
      <w:tblPr>
        <w:tblStyle w:val="ac"/>
        <w:tblW w:w="0" w:type="auto"/>
        <w:tblLook w:val="04A0"/>
      </w:tblPr>
      <w:tblGrid>
        <w:gridCol w:w="9533"/>
      </w:tblGrid>
      <w:tr w:rsidR="00A3680C" w:rsidRPr="00A3680C" w:rsidTr="001B73F7">
        <w:tc>
          <w:tcPr>
            <w:tcW w:w="9631" w:type="dxa"/>
          </w:tcPr>
          <w:p w:rsidR="00A3680C" w:rsidRPr="00A3680C" w:rsidRDefault="00A3680C" w:rsidP="001B73F7">
            <w:pPr>
              <w:ind w:left="45"/>
              <w:rPr>
                <w:sz w:val="24"/>
                <w:szCs w:val="24"/>
                <w:lang w:eastAsia="zh-CN"/>
              </w:rPr>
            </w:pPr>
            <w:r w:rsidRPr="00A3680C">
              <w:rPr>
                <w:sz w:val="24"/>
                <w:szCs w:val="24"/>
                <w:lang w:eastAsia="zh-CN"/>
              </w:rPr>
              <w:t>1: Sidelink design [RAN1, RAN2]:</w:t>
            </w:r>
          </w:p>
          <w:p w:rsidR="00A3680C" w:rsidRPr="00A3680C" w:rsidRDefault="00A3680C" w:rsidP="00A3680C">
            <w:pPr>
              <w:numPr>
                <w:ilvl w:val="0"/>
                <w:numId w:val="7"/>
              </w:numPr>
              <w:overflowPunct w:val="0"/>
              <w:snapToGrid/>
              <w:spacing w:after="180"/>
              <w:jc w:val="left"/>
              <w:textAlignment w:val="baseline"/>
              <w:rPr>
                <w:sz w:val="24"/>
                <w:szCs w:val="24"/>
                <w:lang w:eastAsia="zh-CN"/>
              </w:rPr>
            </w:pPr>
            <w:r w:rsidRPr="00A3680C">
              <w:rPr>
                <w:sz w:val="24"/>
                <w:szCs w:val="24"/>
                <w:lang w:eastAsia="zh-CN"/>
              </w:rPr>
              <w:t xml:space="preserve">Identify technical solutions for a NR sidelink design to meet the requirements of advanced V2X services, including </w:t>
            </w:r>
          </w:p>
          <w:p w:rsidR="00A3680C" w:rsidRPr="00A3680C" w:rsidRDefault="00A3680C" w:rsidP="00A3680C">
            <w:pPr>
              <w:pStyle w:val="af"/>
              <w:numPr>
                <w:ilvl w:val="0"/>
                <w:numId w:val="6"/>
              </w:numPr>
              <w:snapToGrid/>
              <w:spacing w:after="160" w:line="252" w:lineRule="auto"/>
              <w:contextualSpacing/>
              <w:rPr>
                <w:rFonts w:ascii="Times New Roman" w:hAnsi="Times New Roman" w:cs="Times New Roman"/>
                <w:sz w:val="24"/>
                <w:szCs w:val="24"/>
              </w:rPr>
            </w:pPr>
            <w:r w:rsidRPr="00A3680C">
              <w:rPr>
                <w:rFonts w:ascii="Times New Roman" w:hAnsi="Times New Roman" w:cs="Times New Roman"/>
                <w:sz w:val="24"/>
                <w:szCs w:val="24"/>
              </w:rPr>
              <w:t>Study the support of sidelink unicast, sidelink groupcast and sidelink broadcast</w:t>
            </w:r>
          </w:p>
          <w:p w:rsidR="00A3680C" w:rsidRPr="00A3680C" w:rsidRDefault="00A3680C" w:rsidP="00A3680C">
            <w:pPr>
              <w:pStyle w:val="af"/>
              <w:numPr>
                <w:ilvl w:val="0"/>
                <w:numId w:val="6"/>
              </w:numPr>
              <w:snapToGrid/>
              <w:spacing w:after="160" w:line="252" w:lineRule="auto"/>
              <w:contextualSpacing/>
              <w:rPr>
                <w:rFonts w:ascii="Times New Roman" w:hAnsi="Times New Roman" w:cs="Times New Roman"/>
                <w:sz w:val="24"/>
                <w:szCs w:val="24"/>
              </w:rPr>
            </w:pPr>
            <w:r w:rsidRPr="00A3680C">
              <w:rPr>
                <w:rFonts w:ascii="Times New Roman" w:hAnsi="Times New Roman" w:cs="Times New Roman"/>
                <w:sz w:val="24"/>
                <w:szCs w:val="24"/>
              </w:rPr>
              <w:t>Study NR sidelink physical layer structures and procedure(s)</w:t>
            </w:r>
          </w:p>
          <w:p w:rsidR="00A3680C" w:rsidRPr="00A3680C" w:rsidRDefault="00A3680C" w:rsidP="00A3680C">
            <w:pPr>
              <w:pStyle w:val="af"/>
              <w:numPr>
                <w:ilvl w:val="0"/>
                <w:numId w:val="6"/>
              </w:numPr>
              <w:snapToGrid/>
              <w:spacing w:after="160" w:line="252" w:lineRule="auto"/>
              <w:contextualSpacing/>
              <w:rPr>
                <w:rFonts w:ascii="Times New Roman" w:hAnsi="Times New Roman" w:cs="Times New Roman"/>
                <w:sz w:val="24"/>
                <w:szCs w:val="24"/>
              </w:rPr>
            </w:pPr>
            <w:r w:rsidRPr="00A3680C">
              <w:rPr>
                <w:rFonts w:ascii="Times New Roman" w:hAnsi="Times New Roman" w:cs="Times New Roman"/>
                <w:sz w:val="24"/>
                <w:szCs w:val="24"/>
              </w:rPr>
              <w:t>Study sidelink synchronization mechanism</w:t>
            </w:r>
          </w:p>
          <w:p w:rsidR="00A3680C" w:rsidRPr="00A3680C" w:rsidRDefault="00A3680C" w:rsidP="00A3680C">
            <w:pPr>
              <w:pStyle w:val="af"/>
              <w:numPr>
                <w:ilvl w:val="0"/>
                <w:numId w:val="6"/>
              </w:numPr>
              <w:snapToGrid/>
              <w:spacing w:after="160" w:line="252" w:lineRule="auto"/>
              <w:contextualSpacing/>
              <w:rPr>
                <w:rFonts w:ascii="Times New Roman" w:hAnsi="Times New Roman" w:cs="Times New Roman"/>
                <w:sz w:val="24"/>
                <w:szCs w:val="24"/>
              </w:rPr>
            </w:pPr>
            <w:r w:rsidRPr="00A3680C">
              <w:rPr>
                <w:rFonts w:ascii="Times New Roman" w:hAnsi="Times New Roman" w:cs="Times New Roman"/>
                <w:sz w:val="24"/>
                <w:szCs w:val="24"/>
              </w:rPr>
              <w:t>Study sidelink resource allocation mechanism (also including objective 3)</w:t>
            </w:r>
          </w:p>
          <w:p w:rsidR="00A3680C" w:rsidRPr="00A3680C" w:rsidRDefault="00A3680C" w:rsidP="00A3680C">
            <w:pPr>
              <w:pStyle w:val="af"/>
              <w:numPr>
                <w:ilvl w:val="0"/>
                <w:numId w:val="6"/>
              </w:numPr>
              <w:snapToGrid/>
              <w:spacing w:after="160" w:line="252" w:lineRule="auto"/>
              <w:contextualSpacing/>
              <w:rPr>
                <w:rFonts w:ascii="Times New Roman" w:hAnsi="Times New Roman" w:cs="Times New Roman"/>
                <w:sz w:val="24"/>
                <w:szCs w:val="24"/>
              </w:rPr>
            </w:pPr>
            <w:r w:rsidRPr="00A3680C">
              <w:rPr>
                <w:rFonts w:ascii="Times New Roman" w:hAnsi="Times New Roman" w:cs="Times New Roman"/>
                <w:sz w:val="24"/>
                <w:szCs w:val="24"/>
              </w:rPr>
              <w:t>Study sidelink L2/L3 protocols</w:t>
            </w:r>
          </w:p>
          <w:p w:rsidR="00A3680C" w:rsidRPr="00A3680C" w:rsidRDefault="00A3680C" w:rsidP="001B73F7">
            <w:pPr>
              <w:pStyle w:val="af"/>
              <w:spacing w:line="252" w:lineRule="auto"/>
              <w:ind w:left="360" w:firstLine="360"/>
              <w:rPr>
                <w:rFonts w:ascii="Times New Roman" w:hAnsi="Times New Roman" w:cs="Times New Roman"/>
                <w:sz w:val="24"/>
                <w:szCs w:val="24"/>
              </w:rPr>
            </w:pPr>
          </w:p>
          <w:p w:rsidR="00A3680C" w:rsidRPr="00A3680C" w:rsidRDefault="00A3680C" w:rsidP="001B73F7">
            <w:pPr>
              <w:pStyle w:val="af"/>
              <w:spacing w:line="252" w:lineRule="auto"/>
              <w:ind w:left="360" w:firstLine="360"/>
              <w:rPr>
                <w:rFonts w:ascii="Times New Roman" w:hAnsi="Times New Roman" w:cs="Times New Roman"/>
                <w:sz w:val="24"/>
                <w:szCs w:val="24"/>
              </w:rPr>
            </w:pPr>
            <w:r w:rsidRPr="00A3680C">
              <w:rPr>
                <w:rFonts w:ascii="Times New Roman" w:hAnsi="Times New Roman" w:cs="Times New Roman"/>
                <w:sz w:val="24"/>
                <w:szCs w:val="24"/>
              </w:rPr>
              <w:t>NOTE: Only the performance of advanced V2X use cases will be evaluated in the design of NR sidelink.</w:t>
            </w:r>
          </w:p>
        </w:tc>
      </w:tr>
    </w:tbl>
    <w:p w:rsidR="00A3680C" w:rsidRPr="00A3680C" w:rsidRDefault="00A3680C" w:rsidP="00A3680C">
      <w:pPr>
        <w:rPr>
          <w:sz w:val="24"/>
          <w:szCs w:val="24"/>
          <w:lang w:eastAsia="zh-CN"/>
        </w:rPr>
      </w:pPr>
    </w:p>
    <w:p w:rsidR="00A3680C" w:rsidRPr="00A3680C" w:rsidRDefault="00A3680C" w:rsidP="00A3680C">
      <w:pPr>
        <w:rPr>
          <w:sz w:val="24"/>
          <w:szCs w:val="24"/>
          <w:lang w:eastAsia="zh-CN"/>
        </w:rPr>
      </w:pPr>
      <w:r w:rsidRPr="00A3680C">
        <w:rPr>
          <w:rFonts w:hint="eastAsia"/>
          <w:sz w:val="24"/>
          <w:szCs w:val="24"/>
          <w:lang w:eastAsia="zh-CN"/>
        </w:rPr>
        <w:t xml:space="preserve">In this contribution we </w:t>
      </w:r>
      <w:r w:rsidRPr="00A3680C">
        <w:rPr>
          <w:sz w:val="24"/>
          <w:szCs w:val="24"/>
          <w:lang w:eastAsia="zh-CN"/>
        </w:rPr>
        <w:t>provide our views on synchronization mechanisms for NR V2X</w:t>
      </w:r>
      <w:r w:rsidR="000673E0">
        <w:rPr>
          <w:rFonts w:hint="eastAsia"/>
          <w:sz w:val="24"/>
          <w:szCs w:val="24"/>
          <w:lang w:eastAsia="zh-CN"/>
        </w:rPr>
        <w:t>,</w:t>
      </w:r>
      <w:r w:rsidRPr="00A3680C">
        <w:rPr>
          <w:sz w:val="24"/>
          <w:szCs w:val="24"/>
          <w:lang w:eastAsia="zh-CN"/>
        </w:rPr>
        <w:t xml:space="preserve"> including the synchronization reference and physical channel/signal for NR V2X synchronization</w:t>
      </w:r>
      <w:r w:rsidRPr="00A3680C">
        <w:rPr>
          <w:rFonts w:hint="eastAsia"/>
          <w:sz w:val="24"/>
          <w:szCs w:val="24"/>
          <w:lang w:eastAsia="zh-CN"/>
        </w:rPr>
        <w:t>.</w:t>
      </w:r>
    </w:p>
    <w:p w:rsidR="00981F37" w:rsidRPr="000673E0" w:rsidRDefault="00981F37" w:rsidP="006556B2">
      <w:pPr>
        <w:spacing w:before="120"/>
        <w:rPr>
          <w:sz w:val="24"/>
          <w:lang w:eastAsia="zh-CN"/>
        </w:rPr>
      </w:pPr>
    </w:p>
    <w:p w:rsidR="00F24E40" w:rsidRDefault="002C1E4E" w:rsidP="00A3680C">
      <w:pPr>
        <w:pStyle w:val="1"/>
        <w:numPr>
          <w:ilvl w:val="0"/>
          <w:numId w:val="5"/>
        </w:numPr>
        <w:rPr>
          <w:rFonts w:ascii="Arial" w:hAnsi="Arial" w:cs="Arial"/>
          <w:lang w:eastAsia="zh-CN"/>
        </w:rPr>
      </w:pPr>
      <w:r>
        <w:rPr>
          <w:rFonts w:ascii="Arial" w:hAnsi="Arial" w:cs="Arial" w:hint="eastAsia"/>
          <w:lang w:eastAsia="zh-CN"/>
        </w:rPr>
        <w:t>Discussion</w:t>
      </w:r>
    </w:p>
    <w:p w:rsidR="00864FF7" w:rsidRDefault="00A3680C" w:rsidP="00A3680C">
      <w:pPr>
        <w:pStyle w:val="2"/>
        <w:numPr>
          <w:ilvl w:val="1"/>
          <w:numId w:val="5"/>
        </w:numPr>
        <w:rPr>
          <w:lang w:eastAsia="zh-CN"/>
        </w:rPr>
      </w:pPr>
      <w:r>
        <w:t>NR V2X</w:t>
      </w:r>
      <w:r w:rsidRPr="00CA05B9">
        <w:t xml:space="preserve"> </w:t>
      </w:r>
      <w:r w:rsidRPr="00CA05B9">
        <w:rPr>
          <w:rFonts w:hint="eastAsia"/>
        </w:rPr>
        <w:t>synchronization</w:t>
      </w:r>
      <w:r w:rsidRPr="00CA05B9">
        <w:t xml:space="preserve"> reference</w:t>
      </w:r>
    </w:p>
    <w:p w:rsidR="00A3680C" w:rsidRPr="00A3680C" w:rsidRDefault="00A3680C" w:rsidP="00A3680C">
      <w:pPr>
        <w:rPr>
          <w:rFonts w:eastAsiaTheme="minorEastAsia"/>
          <w:sz w:val="24"/>
          <w:lang w:eastAsia="zh-CN"/>
        </w:rPr>
      </w:pPr>
      <w:r w:rsidRPr="00A3680C">
        <w:rPr>
          <w:rFonts w:eastAsiaTheme="minorEastAsia"/>
          <w:sz w:val="24"/>
          <w:lang w:eastAsia="zh-CN"/>
        </w:rPr>
        <w:t>According to TR 22.886 [2], when the vehicles are travelling to the road, they can dynamically form a platoon</w:t>
      </w:r>
      <w:r w:rsidR="007779C9">
        <w:rPr>
          <w:rFonts w:eastAsiaTheme="minorEastAsia"/>
          <w:sz w:val="24"/>
          <w:lang w:eastAsia="zh-CN"/>
        </w:rPr>
        <w:t>.</w:t>
      </w:r>
      <w:r w:rsidR="007779C9" w:rsidRPr="00A3680C">
        <w:rPr>
          <w:rFonts w:eastAsiaTheme="minorEastAsia"/>
          <w:sz w:val="24"/>
          <w:lang w:eastAsia="zh-CN"/>
        </w:rPr>
        <w:t xml:space="preserve"> </w:t>
      </w:r>
      <w:r w:rsidR="007779C9">
        <w:rPr>
          <w:rFonts w:eastAsiaTheme="minorEastAsia"/>
          <w:sz w:val="24"/>
          <w:lang w:eastAsia="zh-CN"/>
        </w:rPr>
        <w:t>T</w:t>
      </w:r>
      <w:r w:rsidR="007779C9" w:rsidRPr="00A3680C">
        <w:rPr>
          <w:rFonts w:eastAsiaTheme="minorEastAsia"/>
          <w:sz w:val="24"/>
          <w:lang w:eastAsia="zh-CN"/>
        </w:rPr>
        <w:t xml:space="preserve">he </w:t>
      </w:r>
      <w:r w:rsidRPr="00A3680C">
        <w:rPr>
          <w:rFonts w:eastAsiaTheme="minorEastAsia"/>
          <w:sz w:val="24"/>
          <w:lang w:eastAsia="zh-CN"/>
        </w:rPr>
        <w:t xml:space="preserve">platoon creator is responsible for platoon management, which shares </w:t>
      </w:r>
      <w:r w:rsidR="007779C9" w:rsidRPr="00A3680C">
        <w:rPr>
          <w:rFonts w:eastAsiaTheme="minorEastAsia"/>
          <w:sz w:val="24"/>
          <w:lang w:eastAsia="zh-CN"/>
        </w:rPr>
        <w:t xml:space="preserve">real-time </w:t>
      </w:r>
      <w:r w:rsidRPr="00A3680C">
        <w:rPr>
          <w:rFonts w:eastAsiaTheme="minorEastAsia"/>
          <w:sz w:val="24"/>
          <w:lang w:eastAsia="zh-CN"/>
        </w:rPr>
        <w:t xml:space="preserve">traffic information with RSU and platoon UEs. To ensure the synchronous communication of the platoon, all the platoon members should </w:t>
      </w:r>
      <w:r w:rsidR="00DF7313">
        <w:rPr>
          <w:rFonts w:eastAsiaTheme="minorEastAsia"/>
          <w:sz w:val="24"/>
          <w:lang w:eastAsia="zh-CN"/>
        </w:rPr>
        <w:t xml:space="preserve">synchronize </w:t>
      </w:r>
      <w:r w:rsidRPr="00A3680C">
        <w:rPr>
          <w:rFonts w:eastAsiaTheme="minorEastAsia"/>
          <w:sz w:val="24"/>
          <w:lang w:eastAsia="zh-CN"/>
        </w:rPr>
        <w:t xml:space="preserve">to unified reference source. </w:t>
      </w:r>
    </w:p>
    <w:p w:rsidR="00A3680C" w:rsidRDefault="00B3193B" w:rsidP="00A3680C">
      <w:pPr>
        <w:ind w:firstLineChars="350" w:firstLine="770"/>
        <w:jc w:val="center"/>
      </w:pPr>
      <w:r>
        <w:rPr>
          <w:noProof/>
          <w:lang w:eastAsia="zh-CN"/>
        </w:rPr>
      </w:r>
      <w:r>
        <w:rPr>
          <w:noProof/>
          <w:lang w:eastAsia="zh-CN"/>
        </w:rPr>
        <w:pict>
          <v:group id="组合 14" o:spid="_x0000_s1026" style="width:338.65pt;height:211.95pt;mso-position-horizontal-relative:char;mso-position-vertical-relative:line" coordsize="51340,33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5" o:spid="_x0000_s1027" type="#_x0000_t75" alt="图片1" style="position:absolute;width:25609;height:1675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" stroked="t">
              <v:imagedata r:id="rId8" o:title="图片1"/>
              <v:path arrowok="t"/>
            </v:shape>
            <v:shape id="图片 16" o:spid="_x0000_s1028" type="#_x0000_t75" alt="图片2" style="position:absolute;left:25749;width:25591;height:1684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" stroked="t">
              <v:imagedata r:id="rId9" o:title="图片2"/>
              <v:path arrowok="t"/>
              <o:lock v:ext="edit" aspectratio="f"/>
            </v:shape>
            <v:shape id="图片 17" o:spid="_x0000_s1029" type="#_x0000_t75" alt="图片3" style="position:absolute;top:16898;width:25590;height:167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" stroked="t">
              <v:imagedata r:id="rId10" o:title="图片3"/>
              <v:path arrowok="t"/>
              <o:lock v:ext="edit" aspectratio="f"/>
            </v:shape>
            <v:shape id="图片 18" o:spid="_x0000_s1030" type="#_x0000_t75" alt="图片4" style="position:absolute;left:25749;top:16824;width:25591;height:168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" stroked="t">
              <v:imagedata r:id="rId11" o:title="图片4"/>
              <v:path arrowok="t"/>
              <o:lock v:ext="edit" aspectratio="f"/>
            </v:shape>
            <w10:wrap type="none"/>
            <w10:anchorlock/>
          </v:group>
        </w:pict>
      </w:r>
    </w:p>
    <w:p w:rsidR="00A3680C" w:rsidRPr="00FE5F59" w:rsidRDefault="0014455D" w:rsidP="00A3680C">
      <w:pPr>
        <w:ind w:firstLineChars="200" w:firstLine="442"/>
        <w:jc w:val="center"/>
        <w:rPr>
          <w:b/>
        </w:rPr>
      </w:pPr>
      <w:r>
        <w:rPr>
          <w:rFonts w:hint="eastAsia"/>
          <w:b/>
        </w:rPr>
        <w:t>Figure1</w:t>
      </w:r>
      <w:r w:rsidR="00805494">
        <w:rPr>
          <w:b/>
        </w:rPr>
        <w:t>: Coverage</w:t>
      </w:r>
      <w:r>
        <w:rPr>
          <w:b/>
        </w:rPr>
        <w:t xml:space="preserve"> scenarios </w:t>
      </w:r>
      <w:r w:rsidR="00A3680C" w:rsidRPr="00FE5F59">
        <w:rPr>
          <w:b/>
        </w:rPr>
        <w:t>of vehicle platooning</w:t>
      </w:r>
    </w:p>
    <w:p w:rsidR="00A3680C" w:rsidRPr="00A3680C" w:rsidRDefault="00A3680C" w:rsidP="00A3680C">
      <w:pPr>
        <w:rPr>
          <w:rFonts w:eastAsiaTheme="minorEastAsia"/>
          <w:sz w:val="24"/>
          <w:lang w:eastAsia="zh-CN"/>
        </w:rPr>
      </w:pPr>
      <w:r w:rsidRPr="00A3680C">
        <w:rPr>
          <w:rFonts w:eastAsiaTheme="minorEastAsia"/>
          <w:sz w:val="24"/>
          <w:lang w:eastAsia="zh-CN"/>
        </w:rPr>
        <w:t>As shown in Figure 1, for one formed platoon, there may be several different case</w:t>
      </w:r>
      <w:r w:rsidRPr="00A3680C">
        <w:rPr>
          <w:rFonts w:eastAsiaTheme="minorEastAsia" w:hint="eastAsia"/>
          <w:sz w:val="24"/>
          <w:lang w:eastAsia="zh-CN"/>
        </w:rPr>
        <w:t>s</w:t>
      </w:r>
      <w:r w:rsidRPr="00A3680C">
        <w:rPr>
          <w:rFonts w:eastAsiaTheme="minorEastAsia"/>
          <w:sz w:val="24"/>
          <w:lang w:eastAsia="zh-CN"/>
        </w:rPr>
        <w:t xml:space="preserve"> due to</w:t>
      </w:r>
      <w:r w:rsidRPr="00A3680C">
        <w:rPr>
          <w:rFonts w:eastAsiaTheme="minorEastAsia" w:hint="eastAsia"/>
          <w:sz w:val="24"/>
          <w:lang w:eastAsia="zh-CN"/>
        </w:rPr>
        <w:t xml:space="preserve"> </w:t>
      </w:r>
      <w:r w:rsidRPr="00A3680C">
        <w:rPr>
          <w:rFonts w:eastAsiaTheme="minorEastAsia"/>
          <w:sz w:val="24"/>
          <w:lang w:eastAsia="zh-CN"/>
        </w:rPr>
        <w:t>different coverage</w:t>
      </w:r>
      <w:r w:rsidR="000673E0">
        <w:rPr>
          <w:rFonts w:eastAsiaTheme="minorEastAsia" w:hint="eastAsia"/>
          <w:sz w:val="24"/>
          <w:lang w:eastAsia="zh-CN"/>
        </w:rPr>
        <w:t xml:space="preserve"> scenarios</w:t>
      </w:r>
      <w:r w:rsidRPr="00A3680C">
        <w:rPr>
          <w:rFonts w:eastAsiaTheme="minorEastAsia"/>
          <w:sz w:val="24"/>
          <w:lang w:eastAsia="zh-CN"/>
        </w:rPr>
        <w:t xml:space="preserve"> of vehicle</w:t>
      </w:r>
      <w:r w:rsidRPr="00A3680C">
        <w:rPr>
          <w:rFonts w:eastAsiaTheme="minorEastAsia" w:hint="eastAsia"/>
          <w:sz w:val="24"/>
          <w:lang w:eastAsia="zh-CN"/>
        </w:rPr>
        <w:t xml:space="preserve"> UEs</w:t>
      </w:r>
      <w:r w:rsidRPr="00A3680C">
        <w:rPr>
          <w:rFonts w:eastAsiaTheme="minorEastAsia"/>
          <w:sz w:val="24"/>
          <w:lang w:eastAsia="zh-CN"/>
        </w:rPr>
        <w:t>:</w:t>
      </w:r>
    </w:p>
    <w:p w:rsidR="00A3680C" w:rsidRPr="00A3680C" w:rsidRDefault="00A3680C" w:rsidP="00A3680C">
      <w:pPr>
        <w:pStyle w:val="af"/>
        <w:widowControl w:val="0"/>
        <w:numPr>
          <w:ilvl w:val="0"/>
          <w:numId w:val="15"/>
        </w:numPr>
        <w:snapToGrid/>
        <w:jc w:val="both"/>
        <w:rPr>
          <w:rFonts w:ascii="Times New Roman" w:eastAsiaTheme="minorEastAsia" w:hAnsi="Times New Roman" w:cs="Times New Roman"/>
          <w:sz w:val="24"/>
        </w:rPr>
      </w:pPr>
      <w:r w:rsidRPr="00A3680C">
        <w:rPr>
          <w:rFonts w:ascii="Times New Roman" w:eastAsiaTheme="minorEastAsia" w:hAnsi="Times New Roman" w:cs="Times New Roman"/>
          <w:sz w:val="24"/>
        </w:rPr>
        <w:t>Case1: All the platoon members are in network coverage;</w:t>
      </w:r>
    </w:p>
    <w:p w:rsidR="00A3680C" w:rsidRPr="00A3680C" w:rsidRDefault="00A3680C" w:rsidP="00A3680C">
      <w:pPr>
        <w:pStyle w:val="af"/>
        <w:widowControl w:val="0"/>
        <w:numPr>
          <w:ilvl w:val="0"/>
          <w:numId w:val="15"/>
        </w:numPr>
        <w:snapToGrid/>
        <w:jc w:val="both"/>
        <w:rPr>
          <w:rFonts w:ascii="Times New Roman" w:eastAsiaTheme="minorEastAsia" w:hAnsi="Times New Roman" w:cs="Times New Roman"/>
          <w:sz w:val="24"/>
        </w:rPr>
      </w:pPr>
      <w:r w:rsidRPr="00A3680C">
        <w:rPr>
          <w:rFonts w:ascii="Times New Roman" w:eastAsiaTheme="minorEastAsia" w:hAnsi="Times New Roman" w:cs="Times New Roman"/>
          <w:sz w:val="24"/>
        </w:rPr>
        <w:t xml:space="preserve">Case2: The platoon manager is in network coverage and </w:t>
      </w:r>
      <w:r w:rsidR="00147831">
        <w:rPr>
          <w:rFonts w:ascii="Times New Roman" w:eastAsiaTheme="minorEastAsia" w:hAnsi="Times New Roman" w:cs="Times New Roman"/>
          <w:sz w:val="24"/>
        </w:rPr>
        <w:t xml:space="preserve">some </w:t>
      </w:r>
      <w:r w:rsidRPr="00A3680C">
        <w:rPr>
          <w:rFonts w:ascii="Times New Roman" w:eastAsiaTheme="minorEastAsia" w:hAnsi="Times New Roman" w:cs="Times New Roman"/>
          <w:sz w:val="24"/>
        </w:rPr>
        <w:t xml:space="preserve">platoon members are out of coverage </w:t>
      </w:r>
    </w:p>
    <w:p w:rsidR="00A3680C" w:rsidRPr="00A3680C" w:rsidRDefault="00A3680C" w:rsidP="00A3680C">
      <w:pPr>
        <w:pStyle w:val="af"/>
        <w:widowControl w:val="0"/>
        <w:numPr>
          <w:ilvl w:val="0"/>
          <w:numId w:val="15"/>
        </w:numPr>
        <w:snapToGrid/>
        <w:jc w:val="both"/>
        <w:rPr>
          <w:rFonts w:ascii="Times New Roman" w:eastAsiaTheme="minorEastAsia" w:hAnsi="Times New Roman" w:cs="Times New Roman"/>
          <w:sz w:val="24"/>
        </w:rPr>
      </w:pPr>
      <w:r w:rsidRPr="00A3680C">
        <w:rPr>
          <w:rFonts w:ascii="Times New Roman" w:eastAsiaTheme="minorEastAsia" w:hAnsi="Times New Roman" w:cs="Times New Roman"/>
          <w:sz w:val="24"/>
        </w:rPr>
        <w:t xml:space="preserve">Case3: The platoon manager is out of coverage and </w:t>
      </w:r>
      <w:r w:rsidR="00147831">
        <w:rPr>
          <w:rFonts w:ascii="Times New Roman" w:eastAsiaTheme="minorEastAsia" w:hAnsi="Times New Roman" w:cs="Times New Roman"/>
          <w:sz w:val="24"/>
        </w:rPr>
        <w:t>some</w:t>
      </w:r>
      <w:r w:rsidR="00147831" w:rsidRPr="00A3680C">
        <w:rPr>
          <w:rFonts w:ascii="Times New Roman" w:eastAsiaTheme="minorEastAsia" w:hAnsi="Times New Roman" w:cs="Times New Roman"/>
          <w:sz w:val="24"/>
        </w:rPr>
        <w:t xml:space="preserve"> </w:t>
      </w:r>
      <w:r w:rsidRPr="00A3680C">
        <w:rPr>
          <w:rFonts w:ascii="Times New Roman" w:eastAsiaTheme="minorEastAsia" w:hAnsi="Times New Roman" w:cs="Times New Roman"/>
          <w:sz w:val="24"/>
        </w:rPr>
        <w:t>platoon members are in network coverage.</w:t>
      </w:r>
    </w:p>
    <w:p w:rsidR="00F910CC" w:rsidRPr="00F910CC" w:rsidRDefault="00A3680C" w:rsidP="000710CC">
      <w:pPr>
        <w:pStyle w:val="af"/>
        <w:widowControl w:val="0"/>
        <w:numPr>
          <w:ilvl w:val="0"/>
          <w:numId w:val="15"/>
        </w:numPr>
        <w:snapToGrid/>
        <w:jc w:val="both"/>
        <w:rPr>
          <w:rFonts w:eastAsiaTheme="minorEastAsia"/>
          <w:sz w:val="24"/>
        </w:rPr>
      </w:pPr>
      <w:r w:rsidRPr="000710CC">
        <w:rPr>
          <w:rFonts w:ascii="Times New Roman" w:eastAsiaTheme="minorEastAsia" w:hAnsi="Times New Roman" w:cs="Times New Roman"/>
          <w:sz w:val="24"/>
        </w:rPr>
        <w:t xml:space="preserve">Case4: All the platoon members are out of coverage.  </w:t>
      </w:r>
    </w:p>
    <w:p w:rsidR="00A3680C" w:rsidRPr="00A3680C" w:rsidRDefault="00A3680C" w:rsidP="00A3680C">
      <w:pPr>
        <w:rPr>
          <w:rFonts w:eastAsiaTheme="minorEastAsia"/>
          <w:sz w:val="24"/>
          <w:lang w:eastAsia="zh-CN"/>
        </w:rPr>
      </w:pPr>
      <w:r w:rsidRPr="00A3680C">
        <w:rPr>
          <w:rFonts w:eastAsiaTheme="minorEastAsia"/>
          <w:sz w:val="24"/>
          <w:lang w:eastAsia="zh-CN"/>
        </w:rPr>
        <w:t xml:space="preserve">For above cases, according to legacy LTE sidelink synchronization mechanism, each UE selects synchronization reference independently </w:t>
      </w:r>
      <w:r w:rsidR="00844071">
        <w:rPr>
          <w:rFonts w:eastAsiaTheme="minorEastAsia"/>
          <w:sz w:val="24"/>
          <w:lang w:eastAsia="zh-CN"/>
        </w:rPr>
        <w:t>based on the</w:t>
      </w:r>
      <w:r w:rsidR="000710CC">
        <w:rPr>
          <w:rFonts w:eastAsiaTheme="minorEastAsia"/>
          <w:sz w:val="24"/>
          <w:lang w:eastAsia="zh-CN"/>
        </w:rPr>
        <w:t xml:space="preserve"> </w:t>
      </w:r>
      <w:r w:rsidR="00D9351C">
        <w:rPr>
          <w:rFonts w:eastAsiaTheme="minorEastAsia"/>
          <w:sz w:val="24"/>
          <w:lang w:eastAsia="zh-CN"/>
        </w:rPr>
        <w:t xml:space="preserve">eNB </w:t>
      </w:r>
      <w:r w:rsidR="000710CC">
        <w:rPr>
          <w:rFonts w:eastAsiaTheme="minorEastAsia"/>
          <w:sz w:val="24"/>
          <w:lang w:eastAsia="zh-CN"/>
        </w:rPr>
        <w:t>configured</w:t>
      </w:r>
      <w:r w:rsidR="005570BD">
        <w:rPr>
          <w:rFonts w:eastAsiaTheme="minorEastAsia"/>
          <w:sz w:val="24"/>
          <w:lang w:eastAsia="zh-CN"/>
        </w:rPr>
        <w:t xml:space="preserve"> </w:t>
      </w:r>
      <w:r w:rsidR="00AA7705" w:rsidRPr="00A3680C">
        <w:rPr>
          <w:rFonts w:eastAsiaTheme="minorEastAsia"/>
          <w:sz w:val="24"/>
          <w:lang w:eastAsia="zh-CN"/>
        </w:rPr>
        <w:t>synchronization</w:t>
      </w:r>
      <w:r w:rsidR="005C5693">
        <w:rPr>
          <w:rFonts w:eastAsiaTheme="minorEastAsia"/>
          <w:sz w:val="24"/>
          <w:lang w:eastAsia="zh-CN"/>
        </w:rPr>
        <w:t xml:space="preserve"> </w:t>
      </w:r>
      <w:r w:rsidR="00D9351C">
        <w:rPr>
          <w:rFonts w:eastAsiaTheme="minorEastAsia"/>
          <w:sz w:val="24"/>
          <w:lang w:eastAsia="zh-CN"/>
        </w:rPr>
        <w:t>priority order</w:t>
      </w:r>
      <w:r w:rsidR="00B4117F">
        <w:rPr>
          <w:rFonts w:eastAsiaTheme="minorEastAsia"/>
          <w:sz w:val="24"/>
          <w:lang w:eastAsia="zh-CN"/>
        </w:rPr>
        <w:t xml:space="preserve"> </w:t>
      </w:r>
      <w:r w:rsidR="003E702E">
        <w:rPr>
          <w:rFonts w:eastAsiaTheme="minorEastAsia"/>
          <w:sz w:val="24"/>
          <w:lang w:eastAsia="zh-CN"/>
        </w:rPr>
        <w:t>(e.g. cell&gt;GNSS&gt;</w:t>
      </w:r>
      <w:proofErr w:type="spellStart"/>
      <w:r w:rsidRPr="00A3680C">
        <w:rPr>
          <w:rFonts w:eastAsiaTheme="minorEastAsia"/>
          <w:sz w:val="24"/>
          <w:lang w:eastAsia="zh-CN"/>
        </w:rPr>
        <w:t>SyncRefUE</w:t>
      </w:r>
      <w:proofErr w:type="spellEnd"/>
      <w:r w:rsidRPr="00A3680C">
        <w:rPr>
          <w:rFonts w:eastAsiaTheme="minorEastAsia"/>
          <w:sz w:val="24"/>
          <w:lang w:eastAsia="zh-CN"/>
        </w:rPr>
        <w:t>). There may be the case that different vehicle UEs in the same platoon select different synchronization references due to coverage</w:t>
      </w:r>
      <w:r w:rsidR="006542F9">
        <w:rPr>
          <w:rFonts w:eastAsiaTheme="minorEastAsia"/>
          <w:sz w:val="24"/>
          <w:lang w:eastAsia="zh-CN"/>
        </w:rPr>
        <w:t xml:space="preserve"> scenario</w:t>
      </w:r>
      <w:r w:rsidR="0085209A">
        <w:rPr>
          <w:rFonts w:eastAsiaTheme="minorEastAsia"/>
          <w:sz w:val="24"/>
          <w:lang w:eastAsia="zh-CN"/>
        </w:rPr>
        <w:t xml:space="preserve"> </w:t>
      </w:r>
      <w:r w:rsidR="000673E0">
        <w:rPr>
          <w:rFonts w:eastAsiaTheme="minorEastAsia" w:hint="eastAsia"/>
          <w:sz w:val="24"/>
          <w:lang w:eastAsia="zh-CN"/>
        </w:rPr>
        <w:t>and</w:t>
      </w:r>
      <w:r w:rsidR="000673E0">
        <w:rPr>
          <w:rFonts w:eastAsiaTheme="minorEastAsia"/>
          <w:sz w:val="24"/>
          <w:lang w:eastAsia="zh-CN"/>
        </w:rPr>
        <w:t xml:space="preserve"> </w:t>
      </w:r>
      <w:r w:rsidR="0085209A">
        <w:rPr>
          <w:rFonts w:eastAsiaTheme="minorEastAsia"/>
          <w:sz w:val="24"/>
          <w:lang w:eastAsia="zh-CN"/>
        </w:rPr>
        <w:t>vehicle location</w:t>
      </w:r>
      <w:r w:rsidR="001713E5">
        <w:rPr>
          <w:rFonts w:eastAsiaTheme="minorEastAsia"/>
          <w:sz w:val="24"/>
          <w:lang w:eastAsia="zh-CN"/>
        </w:rPr>
        <w:t xml:space="preserve">s. </w:t>
      </w:r>
      <w:r w:rsidR="000673E0">
        <w:rPr>
          <w:rFonts w:eastAsiaTheme="minorEastAsia" w:hint="eastAsia"/>
          <w:sz w:val="24"/>
          <w:lang w:eastAsia="zh-CN"/>
        </w:rPr>
        <w:t>In detailed</w:t>
      </w:r>
      <w:r w:rsidR="001713E5">
        <w:rPr>
          <w:rFonts w:eastAsiaTheme="minorEastAsia"/>
          <w:sz w:val="24"/>
          <w:lang w:eastAsia="zh-CN"/>
        </w:rPr>
        <w:t>, for case 2 and</w:t>
      </w:r>
      <w:r w:rsidRPr="00A3680C">
        <w:rPr>
          <w:rFonts w:eastAsiaTheme="minorEastAsia"/>
          <w:sz w:val="24"/>
          <w:lang w:eastAsia="zh-CN"/>
        </w:rPr>
        <w:t xml:space="preserve"> case 3</w:t>
      </w:r>
      <w:r w:rsidR="000673E0">
        <w:rPr>
          <w:rFonts w:eastAsiaTheme="minorEastAsia" w:hint="eastAsia"/>
          <w:sz w:val="24"/>
          <w:lang w:eastAsia="zh-CN"/>
        </w:rPr>
        <w:t xml:space="preserve">, </w:t>
      </w:r>
      <w:r w:rsidRPr="00A3680C">
        <w:rPr>
          <w:rFonts w:eastAsiaTheme="minorEastAsia"/>
          <w:sz w:val="24"/>
          <w:lang w:eastAsia="zh-CN"/>
        </w:rPr>
        <w:t xml:space="preserve">vehicle UEs in same </w:t>
      </w:r>
      <w:r w:rsidR="000B0EFF">
        <w:rPr>
          <w:rFonts w:eastAsiaTheme="minorEastAsia"/>
          <w:sz w:val="24"/>
          <w:lang w:eastAsia="zh-CN"/>
        </w:rPr>
        <w:t>platoon are in different</w:t>
      </w:r>
      <w:r w:rsidRPr="00A3680C">
        <w:rPr>
          <w:rFonts w:eastAsiaTheme="minorEastAsia"/>
          <w:sz w:val="24"/>
          <w:lang w:eastAsia="zh-CN"/>
        </w:rPr>
        <w:t xml:space="preserve"> coverage</w:t>
      </w:r>
      <w:r w:rsidR="008B2FBE">
        <w:rPr>
          <w:rFonts w:eastAsiaTheme="minorEastAsia"/>
          <w:sz w:val="24"/>
          <w:lang w:eastAsia="zh-CN"/>
        </w:rPr>
        <w:t xml:space="preserve"> scenario</w:t>
      </w:r>
      <w:r w:rsidR="000673E0" w:rsidRPr="00A3680C">
        <w:rPr>
          <w:rFonts w:eastAsiaTheme="minorEastAsia"/>
          <w:sz w:val="24"/>
          <w:lang w:eastAsia="zh-CN"/>
        </w:rPr>
        <w:t xml:space="preserve">, </w:t>
      </w:r>
      <w:r w:rsidR="000673E0">
        <w:rPr>
          <w:rFonts w:eastAsiaTheme="minorEastAsia"/>
          <w:sz w:val="24"/>
          <w:lang w:eastAsia="zh-CN"/>
        </w:rPr>
        <w:t>different</w:t>
      </w:r>
      <w:r w:rsidR="00147831">
        <w:rPr>
          <w:rFonts w:eastAsiaTheme="minorEastAsia"/>
          <w:sz w:val="24"/>
          <w:lang w:eastAsia="zh-CN"/>
        </w:rPr>
        <w:t xml:space="preserve"> synchronization references may be</w:t>
      </w:r>
      <w:r w:rsidR="00F46E13">
        <w:rPr>
          <w:rFonts w:eastAsiaTheme="minorEastAsia"/>
          <w:sz w:val="24"/>
          <w:lang w:eastAsia="zh-CN"/>
        </w:rPr>
        <w:t xml:space="preserve"> selected</w:t>
      </w:r>
      <w:r w:rsidR="0034468D">
        <w:rPr>
          <w:rFonts w:eastAsiaTheme="minorEastAsia"/>
          <w:sz w:val="24"/>
          <w:lang w:eastAsia="zh-CN"/>
        </w:rPr>
        <w:t xml:space="preserve"> for the intra platoon communication</w:t>
      </w:r>
      <w:r w:rsidR="00F46E13">
        <w:rPr>
          <w:rFonts w:eastAsiaTheme="minorEastAsia"/>
          <w:sz w:val="24"/>
          <w:lang w:eastAsia="zh-CN"/>
        </w:rPr>
        <w:t>.</w:t>
      </w:r>
      <w:r w:rsidR="006A5424">
        <w:rPr>
          <w:rFonts w:eastAsiaTheme="minorEastAsia"/>
          <w:sz w:val="24"/>
          <w:lang w:eastAsia="zh-CN"/>
        </w:rPr>
        <w:t xml:space="preserve"> </w:t>
      </w:r>
      <w:r w:rsidR="000673E0">
        <w:rPr>
          <w:rFonts w:eastAsiaTheme="minorEastAsia" w:hint="eastAsia"/>
          <w:sz w:val="24"/>
          <w:lang w:eastAsia="zh-CN"/>
        </w:rPr>
        <w:t>Even</w:t>
      </w:r>
      <w:r w:rsidR="000673E0" w:rsidRPr="00A3680C">
        <w:rPr>
          <w:rFonts w:eastAsiaTheme="minorEastAsia"/>
          <w:sz w:val="24"/>
          <w:lang w:eastAsia="zh-CN"/>
        </w:rPr>
        <w:t xml:space="preserve"> </w:t>
      </w:r>
      <w:r w:rsidRPr="00A3680C">
        <w:rPr>
          <w:rFonts w:eastAsiaTheme="minorEastAsia"/>
          <w:sz w:val="24"/>
          <w:lang w:eastAsia="zh-CN"/>
        </w:rPr>
        <w:t xml:space="preserve">GNSS </w:t>
      </w:r>
      <w:r w:rsidR="00275A00">
        <w:rPr>
          <w:rFonts w:eastAsiaTheme="minorEastAsia"/>
          <w:sz w:val="24"/>
          <w:lang w:eastAsia="zh-CN"/>
        </w:rPr>
        <w:t xml:space="preserve">is used </w:t>
      </w:r>
      <w:r w:rsidRPr="00A3680C">
        <w:rPr>
          <w:rFonts w:eastAsiaTheme="minorEastAsia"/>
          <w:sz w:val="24"/>
          <w:lang w:eastAsia="zh-CN"/>
        </w:rPr>
        <w:t xml:space="preserve">as unified synchronization reference source, when GNSS </w:t>
      </w:r>
      <w:r w:rsidR="00275A00">
        <w:rPr>
          <w:rFonts w:eastAsiaTheme="minorEastAsia"/>
          <w:sz w:val="24"/>
          <w:lang w:eastAsia="zh-CN"/>
        </w:rPr>
        <w:t xml:space="preserve">signal </w:t>
      </w:r>
      <w:r w:rsidRPr="00A3680C">
        <w:rPr>
          <w:rFonts w:eastAsiaTheme="minorEastAsia"/>
          <w:sz w:val="24"/>
          <w:lang w:eastAsia="zh-CN"/>
        </w:rPr>
        <w:t xml:space="preserve">becomes </w:t>
      </w:r>
      <w:r w:rsidR="00275A00">
        <w:rPr>
          <w:rFonts w:eastAsiaTheme="minorEastAsia"/>
          <w:sz w:val="24"/>
          <w:lang w:eastAsia="zh-CN"/>
        </w:rPr>
        <w:t>weak</w:t>
      </w:r>
      <w:r w:rsidR="00275A00" w:rsidRPr="00A3680C">
        <w:rPr>
          <w:rFonts w:eastAsiaTheme="minorEastAsia"/>
          <w:sz w:val="24"/>
          <w:lang w:eastAsia="zh-CN"/>
        </w:rPr>
        <w:t xml:space="preserve"> </w:t>
      </w:r>
      <w:r w:rsidRPr="00A3680C">
        <w:rPr>
          <w:rFonts w:eastAsiaTheme="minorEastAsia"/>
          <w:sz w:val="24"/>
          <w:lang w:eastAsia="zh-CN"/>
        </w:rPr>
        <w:t>for some vehicle UEs (e.g. vehicle is</w:t>
      </w:r>
      <w:r w:rsidR="00587CC1">
        <w:rPr>
          <w:rFonts w:eastAsiaTheme="minorEastAsia"/>
          <w:sz w:val="24"/>
          <w:lang w:eastAsia="zh-CN"/>
        </w:rPr>
        <w:t xml:space="preserve"> located in tunnel), </w:t>
      </w:r>
      <w:r w:rsidR="000673E0">
        <w:rPr>
          <w:rFonts w:eastAsiaTheme="minorEastAsia" w:hint="eastAsia"/>
          <w:sz w:val="24"/>
          <w:lang w:eastAsia="zh-CN"/>
        </w:rPr>
        <w:t>the synchro</w:t>
      </w:r>
      <w:r w:rsidR="00CA17D3">
        <w:rPr>
          <w:rFonts w:eastAsiaTheme="minorEastAsia" w:hint="eastAsia"/>
          <w:sz w:val="24"/>
          <w:lang w:eastAsia="zh-CN"/>
        </w:rPr>
        <w:t>nization source reselection</w:t>
      </w:r>
      <w:r w:rsidR="000673E0">
        <w:rPr>
          <w:rFonts w:eastAsiaTheme="minorEastAsia"/>
          <w:sz w:val="24"/>
          <w:lang w:eastAsia="zh-CN"/>
        </w:rPr>
        <w:t xml:space="preserve"> </w:t>
      </w:r>
      <w:r w:rsidR="000673E0">
        <w:rPr>
          <w:rFonts w:eastAsiaTheme="minorEastAsia" w:hint="eastAsia"/>
          <w:sz w:val="24"/>
          <w:lang w:eastAsia="zh-CN"/>
        </w:rPr>
        <w:t xml:space="preserve">may </w:t>
      </w:r>
      <w:r w:rsidR="00587CC1">
        <w:rPr>
          <w:rFonts w:eastAsiaTheme="minorEastAsia"/>
          <w:sz w:val="24"/>
          <w:lang w:eastAsia="zh-CN"/>
        </w:rPr>
        <w:t>cause</w:t>
      </w:r>
      <w:r w:rsidR="007A3726">
        <w:rPr>
          <w:rFonts w:eastAsiaTheme="minorEastAsia"/>
          <w:sz w:val="24"/>
          <w:lang w:eastAsia="zh-CN"/>
        </w:rPr>
        <w:t xml:space="preserve"> </w:t>
      </w:r>
      <w:r w:rsidR="00EA520D">
        <w:rPr>
          <w:rFonts w:eastAsiaTheme="minorEastAsia"/>
          <w:sz w:val="24"/>
          <w:lang w:eastAsia="zh-CN"/>
        </w:rPr>
        <w:t>different synchronization references within</w:t>
      </w:r>
      <w:r w:rsidR="000673E0">
        <w:rPr>
          <w:rFonts w:eastAsiaTheme="minorEastAsia" w:hint="eastAsia"/>
          <w:sz w:val="24"/>
          <w:lang w:eastAsia="zh-CN"/>
        </w:rPr>
        <w:t xml:space="preserve"> </w:t>
      </w:r>
      <w:r w:rsidR="00EA520D">
        <w:rPr>
          <w:rFonts w:eastAsiaTheme="minorEastAsia"/>
          <w:sz w:val="24"/>
          <w:lang w:eastAsia="zh-CN"/>
        </w:rPr>
        <w:t>same</w:t>
      </w:r>
      <w:r w:rsidRPr="00A3680C">
        <w:rPr>
          <w:rFonts w:eastAsiaTheme="minorEastAsia"/>
          <w:sz w:val="24"/>
          <w:lang w:eastAsia="zh-CN"/>
        </w:rPr>
        <w:t xml:space="preserve"> platoon</w:t>
      </w:r>
      <w:r w:rsidR="000673E0">
        <w:rPr>
          <w:rFonts w:eastAsiaTheme="minorEastAsia" w:hint="eastAsia"/>
          <w:sz w:val="24"/>
          <w:lang w:eastAsia="zh-CN"/>
        </w:rPr>
        <w:t xml:space="preserve">. For </w:t>
      </w:r>
      <w:r w:rsidR="000710CC">
        <w:rPr>
          <w:rFonts w:eastAsiaTheme="minorEastAsia"/>
          <w:sz w:val="24"/>
          <w:lang w:eastAsia="zh-CN"/>
        </w:rPr>
        <w:t>case 4</w:t>
      </w:r>
      <w:r w:rsidR="000673E0">
        <w:rPr>
          <w:rFonts w:eastAsiaTheme="minorEastAsia" w:hint="eastAsia"/>
          <w:sz w:val="24"/>
          <w:lang w:eastAsia="zh-CN"/>
        </w:rPr>
        <w:t xml:space="preserve">, </w:t>
      </w:r>
      <w:r w:rsidRPr="00A3680C">
        <w:rPr>
          <w:rFonts w:eastAsiaTheme="minorEastAsia"/>
          <w:sz w:val="24"/>
          <w:lang w:eastAsia="zh-CN"/>
        </w:rPr>
        <w:t xml:space="preserve">all vehicle UEs are </w:t>
      </w:r>
      <w:r w:rsidR="002F2180">
        <w:rPr>
          <w:rFonts w:eastAsiaTheme="minorEastAsia"/>
          <w:sz w:val="24"/>
          <w:lang w:eastAsia="zh-CN"/>
        </w:rPr>
        <w:t>out of coverage</w:t>
      </w:r>
      <w:r w:rsidR="00336BB8">
        <w:rPr>
          <w:rFonts w:eastAsiaTheme="minorEastAsia"/>
          <w:sz w:val="24"/>
          <w:lang w:eastAsia="zh-CN"/>
        </w:rPr>
        <w:t xml:space="preserve">, </w:t>
      </w:r>
      <w:r w:rsidRPr="00A3680C">
        <w:rPr>
          <w:rFonts w:eastAsiaTheme="minorEastAsia"/>
          <w:sz w:val="24"/>
          <w:lang w:eastAsia="zh-CN"/>
        </w:rPr>
        <w:t>UE</w:t>
      </w:r>
      <w:r w:rsidR="00A86E7F">
        <w:rPr>
          <w:rFonts w:eastAsiaTheme="minorEastAsia"/>
          <w:sz w:val="24"/>
          <w:lang w:eastAsia="zh-CN"/>
        </w:rPr>
        <w:t>s</w:t>
      </w:r>
      <w:r w:rsidRPr="00A3680C">
        <w:rPr>
          <w:rFonts w:eastAsiaTheme="minorEastAsia"/>
          <w:sz w:val="24"/>
          <w:lang w:eastAsia="zh-CN"/>
        </w:rPr>
        <w:t xml:space="preserve"> may </w:t>
      </w:r>
      <w:r w:rsidR="002D03E3">
        <w:rPr>
          <w:rFonts w:eastAsiaTheme="minorEastAsia"/>
          <w:sz w:val="24"/>
          <w:lang w:eastAsia="zh-CN"/>
        </w:rPr>
        <w:t>select different synchronization reference sources</w:t>
      </w:r>
      <w:r w:rsidRPr="00A3680C">
        <w:rPr>
          <w:rFonts w:eastAsiaTheme="minorEastAsia"/>
          <w:sz w:val="24"/>
          <w:lang w:eastAsia="zh-CN"/>
        </w:rPr>
        <w:t xml:space="preserve"> d</w:t>
      </w:r>
      <w:r w:rsidR="00742F47">
        <w:rPr>
          <w:rFonts w:eastAsiaTheme="minorEastAsia"/>
          <w:sz w:val="24"/>
          <w:lang w:eastAsia="zh-CN"/>
        </w:rPr>
        <w:t>ue to different vehicle location</w:t>
      </w:r>
      <w:r w:rsidRPr="00A3680C">
        <w:rPr>
          <w:rFonts w:eastAsiaTheme="minorEastAsia"/>
          <w:sz w:val="24"/>
          <w:lang w:eastAsia="zh-CN"/>
        </w:rPr>
        <w:t>s</w:t>
      </w:r>
      <w:r w:rsidRPr="00A3680C">
        <w:rPr>
          <w:rFonts w:eastAsiaTheme="minorEastAsia" w:hint="eastAsia"/>
          <w:sz w:val="24"/>
          <w:lang w:eastAsia="zh-CN"/>
        </w:rPr>
        <w:t xml:space="preserve"> </w:t>
      </w:r>
      <w:r w:rsidRPr="00A3680C">
        <w:rPr>
          <w:rFonts w:eastAsiaTheme="minorEastAsia"/>
          <w:sz w:val="24"/>
          <w:lang w:eastAsia="zh-CN"/>
        </w:rPr>
        <w:t xml:space="preserve">and </w:t>
      </w:r>
      <w:r w:rsidR="007F6515">
        <w:rPr>
          <w:rFonts w:eastAsiaTheme="minorEastAsia"/>
          <w:sz w:val="24"/>
          <w:lang w:eastAsia="zh-CN"/>
        </w:rPr>
        <w:t xml:space="preserve">eNB configured </w:t>
      </w:r>
      <w:r w:rsidR="0051643D" w:rsidRPr="00A3680C">
        <w:rPr>
          <w:rFonts w:eastAsiaTheme="minorEastAsia"/>
          <w:sz w:val="24"/>
          <w:lang w:eastAsia="zh-CN"/>
        </w:rPr>
        <w:t>synchronization</w:t>
      </w:r>
      <w:r w:rsidR="0051643D">
        <w:rPr>
          <w:rFonts w:eastAsiaTheme="minorEastAsia"/>
          <w:sz w:val="24"/>
          <w:lang w:eastAsia="zh-CN"/>
        </w:rPr>
        <w:t xml:space="preserve"> </w:t>
      </w:r>
      <w:r w:rsidR="007F6515">
        <w:rPr>
          <w:rFonts w:eastAsiaTheme="minorEastAsia"/>
          <w:sz w:val="24"/>
          <w:lang w:eastAsia="zh-CN"/>
        </w:rPr>
        <w:t>priority order</w:t>
      </w:r>
      <w:r w:rsidRPr="00A3680C">
        <w:rPr>
          <w:rFonts w:eastAsiaTheme="minorEastAsia"/>
          <w:sz w:val="24"/>
          <w:lang w:eastAsia="zh-CN"/>
        </w:rPr>
        <w:t xml:space="preserve">. Therefore, </w:t>
      </w:r>
      <w:r w:rsidR="00275A00" w:rsidRPr="00A3680C">
        <w:rPr>
          <w:rFonts w:eastAsiaTheme="minorEastAsia"/>
          <w:sz w:val="24"/>
          <w:lang w:eastAsia="zh-CN"/>
        </w:rPr>
        <w:t xml:space="preserve">legacy LTE synchronization mechanism has </w:t>
      </w:r>
      <w:r w:rsidR="00275A00">
        <w:rPr>
          <w:rFonts w:eastAsiaTheme="minorEastAsia"/>
          <w:sz w:val="24"/>
          <w:lang w:eastAsia="zh-CN"/>
        </w:rPr>
        <w:t>problem</w:t>
      </w:r>
      <w:r w:rsidR="00275A00" w:rsidRPr="00A3680C">
        <w:rPr>
          <w:rFonts w:eastAsiaTheme="minorEastAsia"/>
          <w:sz w:val="24"/>
          <w:lang w:eastAsia="zh-CN"/>
        </w:rPr>
        <w:t xml:space="preserve"> </w:t>
      </w:r>
      <w:r w:rsidRPr="00A3680C">
        <w:rPr>
          <w:rFonts w:eastAsiaTheme="minorEastAsia"/>
          <w:sz w:val="24"/>
          <w:lang w:eastAsia="zh-CN"/>
        </w:rPr>
        <w:t>to support advance</w:t>
      </w:r>
      <w:r w:rsidR="00275A00">
        <w:rPr>
          <w:rFonts w:eastAsiaTheme="minorEastAsia"/>
          <w:sz w:val="24"/>
          <w:lang w:eastAsia="zh-CN"/>
        </w:rPr>
        <w:t>d</w:t>
      </w:r>
      <w:r w:rsidRPr="00A3680C">
        <w:rPr>
          <w:rFonts w:eastAsiaTheme="minorEastAsia"/>
          <w:sz w:val="24"/>
          <w:lang w:eastAsia="zh-CN"/>
        </w:rPr>
        <w:t xml:space="preserve"> service of NR V2X</w:t>
      </w:r>
      <w:r w:rsidR="00275A00">
        <w:rPr>
          <w:rFonts w:eastAsiaTheme="minorEastAsia"/>
          <w:sz w:val="24"/>
          <w:lang w:eastAsia="zh-CN"/>
        </w:rPr>
        <w:t>.</w:t>
      </w:r>
      <w:r w:rsidR="00275A00" w:rsidRPr="00A3680C">
        <w:rPr>
          <w:rFonts w:eastAsiaTheme="minorEastAsia"/>
          <w:sz w:val="24"/>
          <w:lang w:eastAsia="zh-CN"/>
        </w:rPr>
        <w:t xml:space="preserve"> </w:t>
      </w:r>
      <w:r w:rsidR="00275A00">
        <w:rPr>
          <w:rFonts w:eastAsiaTheme="minorEastAsia"/>
          <w:sz w:val="24"/>
          <w:lang w:eastAsia="zh-CN"/>
        </w:rPr>
        <w:t>So</w:t>
      </w:r>
      <w:r w:rsidRPr="00A3680C">
        <w:rPr>
          <w:rFonts w:eastAsiaTheme="minorEastAsia"/>
          <w:sz w:val="24"/>
          <w:lang w:eastAsia="zh-CN"/>
        </w:rPr>
        <w:t xml:space="preserve"> new synchronization </w:t>
      </w:r>
      <w:r w:rsidR="00F044CE">
        <w:rPr>
          <w:rFonts w:eastAsiaTheme="minorEastAsia"/>
          <w:sz w:val="24"/>
          <w:lang w:eastAsia="zh-CN"/>
        </w:rPr>
        <w:t>mechanism</w:t>
      </w:r>
      <w:r w:rsidRPr="00A3680C">
        <w:rPr>
          <w:rFonts w:eastAsiaTheme="minorEastAsia"/>
          <w:sz w:val="24"/>
          <w:lang w:eastAsia="zh-CN"/>
        </w:rPr>
        <w:t xml:space="preserve"> should be studied to select and maintain unified synchronization source especially for platooning use case.</w:t>
      </w:r>
    </w:p>
    <w:p w:rsidR="00A3680C" w:rsidRPr="00A3680C" w:rsidRDefault="00A3680C" w:rsidP="00A3680C">
      <w:pPr>
        <w:rPr>
          <w:b/>
          <w:i/>
          <w:sz w:val="24"/>
          <w:szCs w:val="24"/>
          <w:u w:val="single"/>
          <w:lang w:eastAsia="zh-CN"/>
        </w:rPr>
      </w:pPr>
      <w:r w:rsidRPr="00A3680C">
        <w:rPr>
          <w:b/>
          <w:i/>
          <w:sz w:val="24"/>
          <w:szCs w:val="24"/>
          <w:u w:val="single"/>
          <w:lang w:eastAsia="zh-CN"/>
        </w:rPr>
        <w:t xml:space="preserve">Proposal 1: </w:t>
      </w:r>
      <w:r w:rsidR="00EA520D">
        <w:rPr>
          <w:b/>
          <w:i/>
          <w:sz w:val="24"/>
          <w:szCs w:val="24"/>
          <w:u w:val="single"/>
          <w:lang w:eastAsia="zh-CN"/>
        </w:rPr>
        <w:t>N</w:t>
      </w:r>
      <w:r w:rsidRPr="00A3680C">
        <w:rPr>
          <w:b/>
          <w:i/>
          <w:sz w:val="24"/>
          <w:szCs w:val="24"/>
          <w:u w:val="single"/>
          <w:lang w:eastAsia="zh-CN"/>
        </w:rPr>
        <w:t xml:space="preserve">ew synchronization </w:t>
      </w:r>
      <w:r w:rsidR="004C4C91">
        <w:rPr>
          <w:b/>
          <w:i/>
          <w:sz w:val="24"/>
          <w:szCs w:val="24"/>
          <w:u w:val="single"/>
          <w:lang w:eastAsia="zh-CN"/>
        </w:rPr>
        <w:t>mechanism</w:t>
      </w:r>
      <w:r w:rsidRPr="00A3680C">
        <w:rPr>
          <w:b/>
          <w:i/>
          <w:sz w:val="24"/>
          <w:szCs w:val="24"/>
          <w:u w:val="single"/>
          <w:lang w:eastAsia="zh-CN"/>
        </w:rPr>
        <w:t xml:space="preserve"> need</w:t>
      </w:r>
      <w:r w:rsidR="00EA520D">
        <w:rPr>
          <w:b/>
          <w:i/>
          <w:sz w:val="24"/>
          <w:szCs w:val="24"/>
          <w:u w:val="single"/>
          <w:lang w:eastAsia="zh-CN"/>
        </w:rPr>
        <w:t>s</w:t>
      </w:r>
      <w:r w:rsidRPr="00A3680C">
        <w:rPr>
          <w:b/>
          <w:i/>
          <w:sz w:val="24"/>
          <w:szCs w:val="24"/>
          <w:u w:val="single"/>
          <w:lang w:eastAsia="zh-CN"/>
        </w:rPr>
        <w:t xml:space="preserve"> to be studied</w:t>
      </w:r>
      <w:r w:rsidR="00EA520D" w:rsidRPr="00EA520D">
        <w:rPr>
          <w:b/>
          <w:i/>
          <w:sz w:val="24"/>
          <w:szCs w:val="24"/>
          <w:u w:val="single"/>
          <w:lang w:eastAsia="zh-CN"/>
        </w:rPr>
        <w:t xml:space="preserve"> </w:t>
      </w:r>
      <w:r w:rsidR="00EA520D" w:rsidRPr="00A3680C">
        <w:rPr>
          <w:b/>
          <w:i/>
          <w:sz w:val="24"/>
          <w:szCs w:val="24"/>
          <w:u w:val="single"/>
          <w:lang w:eastAsia="zh-CN"/>
        </w:rPr>
        <w:t>for advanced V2X service</w:t>
      </w:r>
      <w:r w:rsidRPr="00A3680C">
        <w:rPr>
          <w:b/>
          <w:i/>
          <w:sz w:val="24"/>
          <w:szCs w:val="24"/>
          <w:u w:val="single"/>
          <w:lang w:eastAsia="zh-CN"/>
        </w:rPr>
        <w:t>.</w:t>
      </w:r>
    </w:p>
    <w:p w:rsidR="00145458" w:rsidRDefault="00A3680C" w:rsidP="00A3680C">
      <w:pPr>
        <w:pStyle w:val="2"/>
        <w:numPr>
          <w:ilvl w:val="1"/>
          <w:numId w:val="5"/>
        </w:numPr>
        <w:rPr>
          <w:lang w:eastAsia="zh-CN"/>
        </w:rPr>
      </w:pPr>
      <w:r w:rsidRPr="0047335B">
        <w:t>Physical signal/channel for NR V2X synchronization</w:t>
      </w:r>
    </w:p>
    <w:p w:rsidR="00A3680C" w:rsidRPr="00A3680C" w:rsidRDefault="00A3680C" w:rsidP="00A3680C">
      <w:pPr>
        <w:rPr>
          <w:rFonts w:eastAsiaTheme="minorEastAsia"/>
          <w:sz w:val="24"/>
          <w:lang w:eastAsia="zh-CN"/>
        </w:rPr>
      </w:pPr>
      <w:r w:rsidRPr="00A3680C">
        <w:rPr>
          <w:rFonts w:eastAsiaTheme="minorEastAsia"/>
          <w:sz w:val="24"/>
          <w:lang w:eastAsia="zh-CN"/>
        </w:rPr>
        <w:t>In LTE V2X SLSS and PSBCH are used for synchronization</w:t>
      </w:r>
      <w:r w:rsidRPr="00A3680C">
        <w:rPr>
          <w:rFonts w:eastAsiaTheme="minorEastAsia" w:hint="eastAsia"/>
          <w:sz w:val="24"/>
          <w:lang w:eastAsia="zh-CN"/>
        </w:rPr>
        <w:t xml:space="preserve">. </w:t>
      </w:r>
      <w:r w:rsidRPr="00A3680C">
        <w:rPr>
          <w:rFonts w:eastAsiaTheme="minorEastAsia"/>
          <w:sz w:val="24"/>
          <w:lang w:eastAsia="zh-CN"/>
        </w:rPr>
        <w:t>In NR SSB is used for synchronization</w:t>
      </w:r>
      <w:r w:rsidR="00EA520D">
        <w:rPr>
          <w:rFonts w:eastAsiaTheme="minorEastAsia"/>
          <w:sz w:val="24"/>
          <w:lang w:eastAsia="zh-CN"/>
        </w:rPr>
        <w:t>.</w:t>
      </w:r>
      <w:r w:rsidR="00EA520D" w:rsidRPr="00A3680C">
        <w:rPr>
          <w:rFonts w:eastAsiaTheme="minorEastAsia" w:hint="eastAsia"/>
          <w:sz w:val="24"/>
          <w:lang w:eastAsia="zh-CN"/>
        </w:rPr>
        <w:t xml:space="preserve"> </w:t>
      </w:r>
      <w:r w:rsidR="00EA520D">
        <w:rPr>
          <w:rFonts w:eastAsiaTheme="minorEastAsia"/>
          <w:sz w:val="24"/>
          <w:lang w:eastAsia="zh-CN"/>
        </w:rPr>
        <w:t>D</w:t>
      </w:r>
      <w:r w:rsidR="00EA520D" w:rsidRPr="00A3680C">
        <w:rPr>
          <w:rFonts w:eastAsiaTheme="minorEastAsia" w:hint="eastAsia"/>
          <w:sz w:val="24"/>
          <w:lang w:eastAsia="zh-CN"/>
        </w:rPr>
        <w:t xml:space="preserve">ifferent </w:t>
      </w:r>
      <w:r w:rsidRPr="00A3680C">
        <w:rPr>
          <w:rFonts w:eastAsiaTheme="minorEastAsia" w:hint="eastAsia"/>
          <w:sz w:val="24"/>
          <w:lang w:eastAsia="zh-CN"/>
        </w:rPr>
        <w:t>to the structure of LTE PBCH</w:t>
      </w:r>
      <w:r w:rsidR="00EA520D">
        <w:rPr>
          <w:rFonts w:eastAsiaTheme="minorEastAsia"/>
          <w:sz w:val="24"/>
          <w:lang w:eastAsia="zh-CN"/>
        </w:rPr>
        <w:t>,</w:t>
      </w:r>
      <w:r w:rsidRPr="00A3680C">
        <w:rPr>
          <w:rFonts w:eastAsiaTheme="minorEastAsia"/>
          <w:sz w:val="24"/>
          <w:lang w:eastAsia="zh-CN"/>
        </w:rPr>
        <w:t xml:space="preserve"> NR SSB has a compact structure as shown in Figure 2</w:t>
      </w:r>
      <w:r w:rsidRPr="00A3680C">
        <w:rPr>
          <w:rFonts w:eastAsiaTheme="minorEastAsia" w:hint="eastAsia"/>
          <w:sz w:val="24"/>
          <w:lang w:eastAsia="zh-CN"/>
        </w:rPr>
        <w:t>.</w:t>
      </w:r>
      <w:r w:rsidRPr="00A3680C">
        <w:rPr>
          <w:rFonts w:eastAsiaTheme="minorEastAsia"/>
          <w:sz w:val="24"/>
          <w:lang w:eastAsia="zh-CN"/>
        </w:rPr>
        <w:t xml:space="preserve"> Each SSB contains four continuous </w:t>
      </w:r>
      <w:proofErr w:type="gramStart"/>
      <w:r w:rsidRPr="00A3680C">
        <w:rPr>
          <w:rFonts w:eastAsiaTheme="minorEastAsia"/>
          <w:sz w:val="24"/>
          <w:lang w:eastAsia="zh-CN"/>
        </w:rPr>
        <w:t>symbols</w:t>
      </w:r>
      <w:r w:rsidRPr="00A3680C">
        <w:rPr>
          <w:rFonts w:eastAsiaTheme="minorEastAsia" w:hint="eastAsia"/>
          <w:sz w:val="24"/>
          <w:lang w:eastAsia="zh-CN"/>
        </w:rPr>
        <w:t>,</w:t>
      </w:r>
      <w:proofErr w:type="gramEnd"/>
      <w:r w:rsidRPr="00A3680C">
        <w:rPr>
          <w:rFonts w:eastAsiaTheme="minorEastAsia" w:hint="eastAsia"/>
          <w:sz w:val="24"/>
          <w:lang w:eastAsia="zh-CN"/>
        </w:rPr>
        <w:t xml:space="preserve"> the DMRS is distributed in the last three symbols</w:t>
      </w:r>
      <w:r w:rsidRPr="00A3680C">
        <w:rPr>
          <w:rFonts w:eastAsiaTheme="minorEastAsia"/>
          <w:sz w:val="24"/>
          <w:lang w:eastAsia="zh-CN"/>
        </w:rPr>
        <w:t xml:space="preserve"> in time domain. </w:t>
      </w:r>
      <w:r w:rsidR="00EA520D">
        <w:rPr>
          <w:rFonts w:eastAsiaTheme="minorEastAsia"/>
          <w:sz w:val="24"/>
          <w:lang w:eastAsia="zh-CN"/>
        </w:rPr>
        <w:t xml:space="preserve">Considering NR is designed to support up to 500Km/h, this is well suitable for V2X requirements of supporting </w:t>
      </w:r>
      <w:r w:rsidR="00ED6815">
        <w:rPr>
          <w:rFonts w:eastAsiaTheme="minorEastAsia"/>
          <w:sz w:val="24"/>
          <w:lang w:eastAsia="zh-CN"/>
        </w:rPr>
        <w:t xml:space="preserve">relative speed up to 500km/h. </w:t>
      </w:r>
      <w:r w:rsidRPr="00A3680C">
        <w:rPr>
          <w:rFonts w:eastAsiaTheme="minorEastAsia"/>
          <w:sz w:val="24"/>
          <w:lang w:eastAsia="zh-CN"/>
        </w:rPr>
        <w:t xml:space="preserve">Therefore, there is </w:t>
      </w:r>
      <w:r w:rsidRPr="00A3680C">
        <w:rPr>
          <w:rFonts w:eastAsiaTheme="minorEastAsia"/>
          <w:sz w:val="24"/>
          <w:lang w:eastAsia="zh-CN"/>
        </w:rPr>
        <w:lastRenderedPageBreak/>
        <w:t>no need to enhance the DMRS</w:t>
      </w:r>
      <w:r w:rsidR="00ED6815">
        <w:rPr>
          <w:rFonts w:eastAsiaTheme="minorEastAsia"/>
          <w:sz w:val="24"/>
          <w:lang w:eastAsia="zh-CN"/>
        </w:rPr>
        <w:t xml:space="preserve"> in SSB</w:t>
      </w:r>
      <w:r w:rsidRPr="00A3680C">
        <w:rPr>
          <w:rFonts w:eastAsiaTheme="minorEastAsia"/>
          <w:sz w:val="24"/>
          <w:lang w:eastAsia="zh-CN"/>
        </w:rPr>
        <w:t>. The structure of NR SSB can be reused for NR V2X synchronization.</w:t>
      </w:r>
    </w:p>
    <w:p w:rsidR="00A3680C" w:rsidRDefault="00A3680C" w:rsidP="00A3680C">
      <w:pPr>
        <w:jc w:val="center"/>
        <w:rPr>
          <w:rFonts w:eastAsiaTheme="minorEastAsia"/>
          <w:lang w:eastAsia="zh-CN"/>
        </w:rPr>
      </w:pPr>
      <w:r w:rsidRPr="00F07548">
        <w:rPr>
          <w:noProof/>
          <w:lang w:eastAsia="zh-CN"/>
        </w:rPr>
        <w:drawing>
          <wp:inline distT="0" distB="0" distL="0" distR="0">
            <wp:extent cx="990600" cy="149474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994076" cy="1499989"/>
                    </a:xfrm>
                    <a:prstGeom prst="rect">
                      <a:avLst/>
                    </a:prstGeom>
                  </pic:spPr>
                </pic:pic>
              </a:graphicData>
            </a:graphic>
          </wp:inline>
        </w:drawing>
      </w:r>
    </w:p>
    <w:p w:rsidR="00A3680C" w:rsidRPr="00FE5F59" w:rsidRDefault="00A3680C" w:rsidP="00A3680C">
      <w:pPr>
        <w:jc w:val="center"/>
        <w:rPr>
          <w:rFonts w:eastAsiaTheme="minorEastAsia"/>
          <w:b/>
          <w:lang w:eastAsia="zh-CN"/>
        </w:rPr>
      </w:pPr>
      <w:proofErr w:type="gramStart"/>
      <w:r w:rsidRPr="00FE5F59">
        <w:rPr>
          <w:rFonts w:eastAsiaTheme="minorEastAsia" w:hint="eastAsia"/>
          <w:b/>
          <w:lang w:eastAsia="zh-CN"/>
        </w:rPr>
        <w:t>Figure 2.</w:t>
      </w:r>
      <w:proofErr w:type="gramEnd"/>
      <w:r w:rsidRPr="00FE5F59">
        <w:rPr>
          <w:rFonts w:eastAsiaTheme="minorEastAsia" w:hint="eastAsia"/>
          <w:b/>
          <w:lang w:eastAsia="zh-CN"/>
        </w:rPr>
        <w:t xml:space="preserve"> Struct</w:t>
      </w:r>
      <w:r w:rsidRPr="00FE5F59">
        <w:rPr>
          <w:rFonts w:eastAsiaTheme="minorEastAsia"/>
          <w:b/>
          <w:lang w:eastAsia="zh-CN"/>
        </w:rPr>
        <w:t>ure of NR SSB</w:t>
      </w:r>
    </w:p>
    <w:p w:rsidR="00A3680C" w:rsidRDefault="00A3680C" w:rsidP="00A3680C">
      <w:pPr>
        <w:rPr>
          <w:b/>
          <w:i/>
          <w:sz w:val="24"/>
          <w:szCs w:val="24"/>
          <w:u w:val="single"/>
          <w:lang w:eastAsia="zh-CN"/>
        </w:rPr>
      </w:pPr>
      <w:r w:rsidRPr="00A3680C">
        <w:rPr>
          <w:rFonts w:hint="eastAsia"/>
          <w:b/>
          <w:i/>
          <w:sz w:val="24"/>
          <w:szCs w:val="24"/>
          <w:u w:val="single"/>
          <w:lang w:eastAsia="zh-CN"/>
        </w:rPr>
        <w:t>P</w:t>
      </w:r>
      <w:r w:rsidRPr="00A3680C">
        <w:rPr>
          <w:b/>
          <w:i/>
          <w:sz w:val="24"/>
          <w:szCs w:val="24"/>
          <w:u w:val="single"/>
          <w:lang w:eastAsia="zh-CN"/>
        </w:rPr>
        <w:t>roposal 2: Reuse the structure of NR SSB for NR V2X synchronization.</w:t>
      </w:r>
    </w:p>
    <w:p w:rsidR="00A3680C" w:rsidRDefault="00A3680C" w:rsidP="00A3680C">
      <w:pPr>
        <w:pStyle w:val="2"/>
        <w:numPr>
          <w:ilvl w:val="1"/>
          <w:numId w:val="5"/>
        </w:numPr>
        <w:rPr>
          <w:lang w:eastAsia="zh-CN"/>
        </w:rPr>
      </w:pPr>
      <w:r w:rsidRPr="0047335B">
        <w:t>Resource configuration for NR sidelink SSB</w:t>
      </w:r>
    </w:p>
    <w:p w:rsidR="00A3680C" w:rsidRPr="00A3680C" w:rsidRDefault="00A3680C" w:rsidP="00A3680C">
      <w:pPr>
        <w:rPr>
          <w:rFonts w:eastAsiaTheme="minorEastAsia"/>
          <w:sz w:val="24"/>
          <w:lang w:eastAsia="zh-CN"/>
        </w:rPr>
      </w:pPr>
      <w:r w:rsidRPr="00A3680C">
        <w:rPr>
          <w:rFonts w:eastAsiaTheme="minorEastAsia" w:hint="eastAsia"/>
          <w:sz w:val="24"/>
          <w:lang w:eastAsia="zh-CN"/>
        </w:rPr>
        <w:t>In</w:t>
      </w:r>
      <w:r w:rsidRPr="00A3680C">
        <w:rPr>
          <w:rFonts w:eastAsiaTheme="minorEastAsia"/>
          <w:sz w:val="24"/>
          <w:lang w:eastAsia="zh-CN"/>
        </w:rPr>
        <w:t xml:space="preserve"> LTE V2X the SLSS and PSBCH transmission are confined within central 6 PRBs in frequency domain, and the transmission occasions are </w:t>
      </w:r>
      <w:r w:rsidRPr="00A3680C">
        <w:rPr>
          <w:rFonts w:eastAsiaTheme="minorEastAsia" w:hint="eastAsia"/>
          <w:sz w:val="24"/>
          <w:lang w:eastAsia="zh-CN"/>
        </w:rPr>
        <w:t>(</w:t>
      </w:r>
      <w:r w:rsidRPr="00A3680C">
        <w:rPr>
          <w:rFonts w:eastAsiaTheme="minorEastAsia"/>
          <w:sz w:val="24"/>
          <w:lang w:eastAsia="zh-CN"/>
        </w:rPr>
        <w:t>pre-) configured in time domain using the SL-</w:t>
      </w:r>
      <w:proofErr w:type="spellStart"/>
      <w:r w:rsidRPr="00A3680C">
        <w:rPr>
          <w:rFonts w:eastAsiaTheme="minorEastAsia"/>
          <w:sz w:val="24"/>
          <w:lang w:eastAsia="zh-CN"/>
        </w:rPr>
        <w:t>OffsetI</w:t>
      </w:r>
      <w:r w:rsidR="00B65F63">
        <w:rPr>
          <w:rFonts w:eastAsiaTheme="minorEastAsia"/>
          <w:sz w:val="24"/>
          <w:lang w:eastAsia="zh-CN"/>
        </w:rPr>
        <w:t>ndicatorSync</w:t>
      </w:r>
      <w:proofErr w:type="spellEnd"/>
      <w:r w:rsidR="00B65F63">
        <w:rPr>
          <w:rFonts w:eastAsiaTheme="minorEastAsia"/>
          <w:sz w:val="24"/>
          <w:lang w:eastAsia="zh-CN"/>
        </w:rPr>
        <w:t xml:space="preserve"> as shown in Figure </w:t>
      </w:r>
      <w:proofErr w:type="gramStart"/>
      <w:r w:rsidRPr="00A3680C">
        <w:rPr>
          <w:rFonts w:eastAsiaTheme="minorEastAsia"/>
          <w:sz w:val="24"/>
          <w:lang w:eastAsia="zh-CN"/>
        </w:rPr>
        <w:t>3.</w:t>
      </w:r>
      <w:proofErr w:type="gramEnd"/>
    </w:p>
    <w:p w:rsidR="00A3680C" w:rsidRDefault="00A3680C" w:rsidP="00A3680C">
      <w:pPr>
        <w:jc w:val="center"/>
        <w:rPr>
          <w:iCs/>
          <w:color w:val="000000" w:themeColor="text1"/>
          <w:lang w:eastAsia="zh-CN"/>
        </w:rPr>
      </w:pPr>
      <w:r>
        <w:rPr>
          <w:noProof/>
          <w:lang w:eastAsia="zh-CN"/>
        </w:rPr>
        <w:drawing>
          <wp:inline distT="0" distB="0" distL="0" distR="0">
            <wp:extent cx="4048730" cy="66687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4072139" cy="670735"/>
                    </a:xfrm>
                    <a:prstGeom prst="rect">
                      <a:avLst/>
                    </a:prstGeom>
                  </pic:spPr>
                </pic:pic>
              </a:graphicData>
            </a:graphic>
          </wp:inline>
        </w:drawing>
      </w:r>
    </w:p>
    <w:p w:rsidR="00A3680C" w:rsidRPr="008343F6" w:rsidRDefault="00A3680C" w:rsidP="00A3680C">
      <w:pPr>
        <w:jc w:val="center"/>
        <w:rPr>
          <w:b/>
          <w:iCs/>
          <w:color w:val="000000" w:themeColor="text1"/>
          <w:lang w:eastAsia="zh-CN"/>
        </w:rPr>
      </w:pPr>
      <w:r w:rsidRPr="008343F6">
        <w:rPr>
          <w:rFonts w:hint="eastAsia"/>
          <w:b/>
          <w:iCs/>
          <w:color w:val="000000" w:themeColor="text1"/>
          <w:lang w:eastAsia="zh-CN"/>
        </w:rPr>
        <w:t>Figure 3: Time domain resource of LTE V2X</w:t>
      </w:r>
      <w:r>
        <w:rPr>
          <w:b/>
          <w:iCs/>
          <w:color w:val="000000" w:themeColor="text1"/>
          <w:lang w:eastAsia="zh-CN"/>
        </w:rPr>
        <w:t xml:space="preserve"> synchronization</w:t>
      </w:r>
    </w:p>
    <w:p w:rsidR="00A3680C" w:rsidRPr="00A3680C" w:rsidRDefault="00A3680C" w:rsidP="00A3680C">
      <w:pPr>
        <w:rPr>
          <w:rFonts w:eastAsiaTheme="minorEastAsia"/>
          <w:sz w:val="24"/>
          <w:lang w:eastAsia="zh-CN"/>
        </w:rPr>
      </w:pPr>
      <w:r w:rsidRPr="00A3680C">
        <w:rPr>
          <w:rFonts w:eastAsiaTheme="minorEastAsia" w:hint="eastAsia"/>
          <w:sz w:val="24"/>
          <w:lang w:eastAsia="zh-CN"/>
        </w:rPr>
        <w:t>I</w:t>
      </w:r>
      <w:r w:rsidRPr="00A3680C">
        <w:rPr>
          <w:rFonts w:eastAsiaTheme="minorEastAsia"/>
          <w:sz w:val="24"/>
          <w:lang w:eastAsia="zh-CN"/>
        </w:rPr>
        <w:t xml:space="preserve">n NR the SSBs are transmitted on sync raster in frequency domain for initial access purpose, and the gNB can also configure the additional SSBs for </w:t>
      </w:r>
      <w:r w:rsidR="00ED6815">
        <w:rPr>
          <w:rFonts w:eastAsiaTheme="minorEastAsia"/>
          <w:sz w:val="24"/>
          <w:lang w:eastAsia="zh-CN"/>
        </w:rPr>
        <w:t xml:space="preserve">RRM </w:t>
      </w:r>
      <w:r w:rsidRPr="00A3680C">
        <w:rPr>
          <w:rFonts w:eastAsiaTheme="minorEastAsia"/>
          <w:sz w:val="24"/>
          <w:lang w:eastAsia="zh-CN"/>
        </w:rPr>
        <w:t xml:space="preserve">measurement. For NR V2X, the resources </w:t>
      </w:r>
      <w:r w:rsidR="00ED6815" w:rsidRPr="00A3680C">
        <w:rPr>
          <w:rFonts w:eastAsiaTheme="minorEastAsia"/>
          <w:sz w:val="24"/>
          <w:lang w:eastAsia="zh-CN"/>
        </w:rPr>
        <w:t xml:space="preserve">including frequency domain and time domain </w:t>
      </w:r>
      <w:r w:rsidRPr="00A3680C">
        <w:rPr>
          <w:rFonts w:eastAsiaTheme="minorEastAsia"/>
          <w:sz w:val="24"/>
          <w:lang w:eastAsia="zh-CN"/>
        </w:rPr>
        <w:t xml:space="preserve">for </w:t>
      </w:r>
      <w:r w:rsidR="00ED6815">
        <w:rPr>
          <w:rFonts w:eastAsiaTheme="minorEastAsia"/>
          <w:sz w:val="24"/>
          <w:lang w:eastAsia="zh-CN"/>
        </w:rPr>
        <w:t>sidelink</w:t>
      </w:r>
      <w:r w:rsidR="00ED6815" w:rsidRPr="00A3680C">
        <w:rPr>
          <w:rFonts w:eastAsiaTheme="minorEastAsia"/>
          <w:sz w:val="24"/>
          <w:lang w:eastAsia="zh-CN"/>
        </w:rPr>
        <w:t xml:space="preserve"> </w:t>
      </w:r>
      <w:r w:rsidRPr="00A3680C">
        <w:rPr>
          <w:rFonts w:eastAsiaTheme="minorEastAsia"/>
          <w:sz w:val="24"/>
          <w:lang w:eastAsia="zh-CN"/>
        </w:rPr>
        <w:t>SSB transmission should be studied.</w:t>
      </w:r>
    </w:p>
    <w:p w:rsidR="00A3680C" w:rsidRPr="00A3680C" w:rsidRDefault="00A3680C" w:rsidP="00A3680C">
      <w:pPr>
        <w:pStyle w:val="af"/>
        <w:numPr>
          <w:ilvl w:val="0"/>
          <w:numId w:val="17"/>
        </w:numPr>
        <w:snapToGrid/>
        <w:spacing w:after="200" w:line="276" w:lineRule="auto"/>
        <w:contextualSpacing/>
        <w:jc w:val="both"/>
        <w:rPr>
          <w:rFonts w:ascii="Times New Roman" w:eastAsiaTheme="minorEastAsia" w:hAnsi="Times New Roman" w:cs="Times New Roman"/>
          <w:sz w:val="24"/>
        </w:rPr>
      </w:pPr>
      <w:r w:rsidRPr="00A3680C">
        <w:rPr>
          <w:rFonts w:ascii="Times New Roman" w:eastAsiaTheme="minorEastAsia" w:hAnsi="Times New Roman" w:cs="Times New Roman" w:hint="eastAsia"/>
          <w:sz w:val="24"/>
        </w:rPr>
        <w:t>Frequency</w:t>
      </w:r>
      <w:r w:rsidRPr="00A3680C">
        <w:rPr>
          <w:rFonts w:ascii="Times New Roman" w:eastAsiaTheme="minorEastAsia" w:hAnsi="Times New Roman" w:cs="Times New Roman"/>
          <w:sz w:val="24"/>
        </w:rPr>
        <w:t xml:space="preserve"> resources for NR sidelink SSB</w:t>
      </w:r>
    </w:p>
    <w:p w:rsidR="00A3680C" w:rsidRPr="00A3680C" w:rsidRDefault="00A3680C" w:rsidP="00A3680C">
      <w:pPr>
        <w:pStyle w:val="af"/>
        <w:ind w:left="420"/>
        <w:jc w:val="both"/>
        <w:rPr>
          <w:rFonts w:ascii="Times New Roman" w:eastAsiaTheme="minorEastAsia" w:hAnsi="Times New Roman" w:cs="Times New Roman"/>
          <w:sz w:val="24"/>
        </w:rPr>
      </w:pPr>
      <w:r w:rsidRPr="00A3680C">
        <w:rPr>
          <w:rFonts w:ascii="Times New Roman" w:eastAsiaTheme="minorEastAsia" w:hAnsi="Times New Roman" w:cs="Times New Roman"/>
          <w:sz w:val="24"/>
        </w:rPr>
        <w:t>In NR</w:t>
      </w:r>
      <w:r w:rsidR="00ED6815">
        <w:rPr>
          <w:rFonts w:ascii="Times New Roman" w:eastAsiaTheme="minorEastAsia" w:hAnsi="Times New Roman" w:cs="Times New Roman"/>
          <w:sz w:val="24"/>
        </w:rPr>
        <w:t>,</w:t>
      </w:r>
      <w:r w:rsidRPr="00A3680C">
        <w:rPr>
          <w:rFonts w:ascii="Times New Roman" w:eastAsiaTheme="minorEastAsia" w:hAnsi="Times New Roman" w:cs="Times New Roman"/>
          <w:sz w:val="24"/>
        </w:rPr>
        <w:t xml:space="preserve"> a UE search</w:t>
      </w:r>
      <w:r w:rsidR="00ED6815">
        <w:rPr>
          <w:rFonts w:ascii="Times New Roman" w:eastAsiaTheme="minorEastAsia" w:hAnsi="Times New Roman" w:cs="Times New Roman"/>
          <w:sz w:val="24"/>
        </w:rPr>
        <w:t>e</w:t>
      </w:r>
      <w:r w:rsidRPr="00A3680C">
        <w:rPr>
          <w:rFonts w:ascii="Times New Roman" w:eastAsiaTheme="minorEastAsia" w:hAnsi="Times New Roman" w:cs="Times New Roman"/>
          <w:sz w:val="24"/>
        </w:rPr>
        <w:t>s the SSB for synchronization at the sync raster in frequency domain</w:t>
      </w:r>
      <w:r w:rsidRPr="00A3680C">
        <w:rPr>
          <w:rFonts w:ascii="Times New Roman" w:eastAsiaTheme="minorEastAsia" w:hAnsi="Times New Roman" w:cs="Times New Roman" w:hint="eastAsia"/>
          <w:sz w:val="24"/>
        </w:rPr>
        <w:t xml:space="preserve">, </w:t>
      </w:r>
      <w:r w:rsidRPr="00A3680C">
        <w:rPr>
          <w:rFonts w:ascii="Times New Roman" w:eastAsiaTheme="minorEastAsia" w:hAnsi="Times New Roman" w:cs="Times New Roman"/>
          <w:sz w:val="24"/>
        </w:rPr>
        <w:t>the UE may attempt several times to detect the cell defining SSB for synchronization</w:t>
      </w:r>
      <w:r w:rsidRPr="00A3680C">
        <w:rPr>
          <w:rFonts w:ascii="Times New Roman" w:eastAsiaTheme="minorEastAsia" w:hAnsi="Times New Roman" w:cs="Times New Roman" w:hint="eastAsia"/>
          <w:sz w:val="24"/>
        </w:rPr>
        <w:t xml:space="preserve">. </w:t>
      </w:r>
      <w:r w:rsidRPr="00A3680C">
        <w:rPr>
          <w:rFonts w:ascii="Times New Roman" w:eastAsiaTheme="minorEastAsia" w:hAnsi="Times New Roman" w:cs="Times New Roman"/>
          <w:sz w:val="24"/>
        </w:rPr>
        <w:t xml:space="preserve">In NR V2X, considering the latency of </w:t>
      </w:r>
      <w:r w:rsidR="00ED6815" w:rsidRPr="00A3680C">
        <w:rPr>
          <w:rFonts w:ascii="Times New Roman" w:eastAsiaTheme="minorEastAsia" w:hAnsi="Times New Roman" w:cs="Times New Roman"/>
          <w:sz w:val="24"/>
        </w:rPr>
        <w:t xml:space="preserve">searching </w:t>
      </w:r>
      <w:r w:rsidRPr="00A3680C">
        <w:rPr>
          <w:rFonts w:ascii="Times New Roman" w:eastAsiaTheme="minorEastAsia" w:hAnsi="Times New Roman" w:cs="Times New Roman"/>
          <w:sz w:val="24"/>
        </w:rPr>
        <w:t>synchronization the SSB on sync raster may be not suitable. Therefore the frequency location of NR sidelink SSB can be fixed or configured by gNB for UEs which are in coverage or pre-configured for UEs which are out of coverage</w:t>
      </w:r>
      <w:r w:rsidRPr="00A3680C">
        <w:rPr>
          <w:rFonts w:ascii="Times New Roman" w:eastAsiaTheme="minorEastAsia" w:hAnsi="Times New Roman" w:cs="Times New Roman" w:hint="eastAsia"/>
          <w:sz w:val="24"/>
        </w:rPr>
        <w:t>.</w:t>
      </w:r>
    </w:p>
    <w:p w:rsidR="00A3680C" w:rsidRPr="00A3680C" w:rsidRDefault="00A3680C" w:rsidP="00A3680C">
      <w:pPr>
        <w:pStyle w:val="af"/>
        <w:numPr>
          <w:ilvl w:val="0"/>
          <w:numId w:val="17"/>
        </w:numPr>
        <w:snapToGrid/>
        <w:spacing w:after="200" w:line="276" w:lineRule="auto"/>
        <w:contextualSpacing/>
        <w:jc w:val="both"/>
        <w:rPr>
          <w:rFonts w:ascii="Times New Roman" w:eastAsiaTheme="minorEastAsia" w:hAnsi="Times New Roman" w:cs="Times New Roman"/>
          <w:sz w:val="24"/>
        </w:rPr>
      </w:pPr>
      <w:r w:rsidRPr="00A3680C">
        <w:rPr>
          <w:rFonts w:ascii="Times New Roman" w:eastAsiaTheme="minorEastAsia" w:hAnsi="Times New Roman" w:cs="Times New Roman"/>
          <w:sz w:val="24"/>
        </w:rPr>
        <w:t>Time resources for NR sidelink SSB</w:t>
      </w:r>
    </w:p>
    <w:p w:rsidR="00A3680C" w:rsidRPr="00A3680C" w:rsidRDefault="00A3680C" w:rsidP="00A3680C">
      <w:pPr>
        <w:pStyle w:val="af"/>
        <w:ind w:left="420"/>
        <w:jc w:val="both"/>
        <w:rPr>
          <w:rFonts w:ascii="Times New Roman" w:eastAsiaTheme="minorEastAsia" w:hAnsi="Times New Roman" w:cs="Times New Roman"/>
          <w:sz w:val="24"/>
        </w:rPr>
      </w:pPr>
      <w:r w:rsidRPr="00A3680C">
        <w:rPr>
          <w:rFonts w:ascii="Times New Roman" w:eastAsiaTheme="minorEastAsia" w:hAnsi="Times New Roman" w:cs="Times New Roman"/>
          <w:sz w:val="24"/>
        </w:rPr>
        <w:t xml:space="preserve">In LTE V2X an offset is used to determine the time domain resources for SLSS and PSBCH transmission, and the offset is </w:t>
      </w:r>
      <w:r w:rsidR="00ED6815">
        <w:rPr>
          <w:rFonts w:ascii="Times New Roman" w:eastAsiaTheme="minorEastAsia" w:hAnsi="Times New Roman" w:cs="Times New Roman"/>
          <w:sz w:val="24"/>
        </w:rPr>
        <w:t xml:space="preserve">indicated in </w:t>
      </w:r>
      <w:r w:rsidRPr="00A3680C">
        <w:rPr>
          <w:rFonts w:ascii="Times New Roman" w:eastAsiaTheme="minorEastAsia" w:hAnsi="Times New Roman" w:cs="Times New Roman"/>
          <w:sz w:val="24"/>
        </w:rPr>
        <w:t xml:space="preserve">subframe level. The similar configuration method as in LTE V2X can be used to determine the time domain resources for NR sidelink SSB transmission. However, in NR the SS burst set is transmitted </w:t>
      </w:r>
      <w:r w:rsidR="00ED6815" w:rsidRPr="00A3680C">
        <w:rPr>
          <w:rFonts w:ascii="Times New Roman" w:eastAsiaTheme="minorEastAsia" w:hAnsi="Times New Roman" w:cs="Times New Roman"/>
          <w:sz w:val="24"/>
        </w:rPr>
        <w:t>i</w:t>
      </w:r>
      <w:r w:rsidR="00ED6815">
        <w:rPr>
          <w:rFonts w:ascii="Times New Roman" w:eastAsiaTheme="minorEastAsia" w:hAnsi="Times New Roman" w:cs="Times New Roman"/>
          <w:sz w:val="24"/>
        </w:rPr>
        <w:t>n</w:t>
      </w:r>
      <w:r w:rsidR="00ED6815" w:rsidRPr="00A3680C">
        <w:rPr>
          <w:rFonts w:ascii="Times New Roman" w:eastAsiaTheme="minorEastAsia" w:hAnsi="Times New Roman" w:cs="Times New Roman"/>
          <w:sz w:val="24"/>
        </w:rPr>
        <w:t xml:space="preserve"> </w:t>
      </w:r>
      <w:r w:rsidRPr="00A3680C">
        <w:rPr>
          <w:rFonts w:ascii="Times New Roman" w:eastAsiaTheme="minorEastAsia" w:hAnsi="Times New Roman" w:cs="Times New Roman"/>
          <w:sz w:val="24"/>
        </w:rPr>
        <w:t>a half frame. Therefore the granularity of offset indicator can be in half frame level as shown in Figure 4.</w:t>
      </w:r>
    </w:p>
    <w:p w:rsidR="00A3680C" w:rsidRDefault="00A3680C" w:rsidP="00A3680C">
      <w:pPr>
        <w:pStyle w:val="af"/>
        <w:ind w:left="420"/>
        <w:jc w:val="center"/>
        <w:rPr>
          <w:iCs/>
          <w:color w:val="000000" w:themeColor="text1"/>
          <w:sz w:val="20"/>
          <w:szCs w:val="20"/>
        </w:rPr>
      </w:pPr>
      <w:r>
        <w:rPr>
          <w:noProof/>
        </w:rPr>
        <w:drawing>
          <wp:inline distT="0" distB="0" distL="0" distR="0">
            <wp:extent cx="4413433" cy="516373"/>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4443141" cy="519849"/>
                    </a:xfrm>
                    <a:prstGeom prst="rect">
                      <a:avLst/>
                    </a:prstGeom>
                  </pic:spPr>
                </pic:pic>
              </a:graphicData>
            </a:graphic>
          </wp:inline>
        </w:drawing>
      </w:r>
    </w:p>
    <w:p w:rsidR="00A3680C" w:rsidRPr="008343F6" w:rsidRDefault="00A3680C" w:rsidP="00A3680C">
      <w:pPr>
        <w:jc w:val="center"/>
        <w:rPr>
          <w:b/>
          <w:iCs/>
          <w:color w:val="000000" w:themeColor="text1"/>
          <w:lang w:eastAsia="zh-CN"/>
        </w:rPr>
      </w:pPr>
      <w:r>
        <w:rPr>
          <w:rFonts w:hint="eastAsia"/>
          <w:b/>
          <w:iCs/>
          <w:color w:val="000000" w:themeColor="text1"/>
          <w:lang w:eastAsia="zh-CN"/>
        </w:rPr>
        <w:t xml:space="preserve">Figure 4: Example of time </w:t>
      </w:r>
      <w:r>
        <w:rPr>
          <w:b/>
          <w:iCs/>
          <w:color w:val="000000" w:themeColor="text1"/>
          <w:lang w:eastAsia="zh-CN"/>
        </w:rPr>
        <w:t>domain</w:t>
      </w:r>
      <w:r>
        <w:rPr>
          <w:rFonts w:hint="eastAsia"/>
          <w:b/>
          <w:iCs/>
          <w:color w:val="000000" w:themeColor="text1"/>
          <w:lang w:eastAsia="zh-CN"/>
        </w:rPr>
        <w:t xml:space="preserve"> </w:t>
      </w:r>
      <w:r>
        <w:rPr>
          <w:b/>
          <w:iCs/>
          <w:color w:val="000000" w:themeColor="text1"/>
          <w:lang w:eastAsia="zh-CN"/>
        </w:rPr>
        <w:t>resource for NR V2X synchronization</w:t>
      </w:r>
    </w:p>
    <w:p w:rsidR="00A3680C" w:rsidRDefault="00A3680C" w:rsidP="00A3680C">
      <w:pPr>
        <w:rPr>
          <w:b/>
          <w:i/>
          <w:sz w:val="24"/>
          <w:szCs w:val="24"/>
          <w:u w:val="single"/>
          <w:lang w:eastAsia="zh-CN"/>
        </w:rPr>
      </w:pPr>
      <w:r w:rsidRPr="00A3680C">
        <w:rPr>
          <w:b/>
          <w:i/>
          <w:sz w:val="24"/>
          <w:szCs w:val="24"/>
          <w:u w:val="single"/>
          <w:lang w:eastAsia="zh-CN"/>
        </w:rPr>
        <w:t>Proposal 3: Study the synchronization resource configuration for NR sidelink SSB including frequency domain and time domain resources</w:t>
      </w:r>
      <w:r w:rsidRPr="00A3680C">
        <w:rPr>
          <w:rFonts w:hint="eastAsia"/>
          <w:b/>
          <w:i/>
          <w:sz w:val="24"/>
          <w:szCs w:val="24"/>
          <w:u w:val="single"/>
          <w:lang w:eastAsia="zh-CN"/>
        </w:rPr>
        <w:t>.</w:t>
      </w:r>
    </w:p>
    <w:p w:rsidR="00A3680C" w:rsidRDefault="00A3680C" w:rsidP="00A3680C">
      <w:pPr>
        <w:pStyle w:val="2"/>
        <w:numPr>
          <w:ilvl w:val="1"/>
          <w:numId w:val="5"/>
        </w:numPr>
        <w:rPr>
          <w:lang w:eastAsia="zh-CN"/>
        </w:rPr>
      </w:pPr>
      <w:r w:rsidRPr="00A3680C">
        <w:lastRenderedPageBreak/>
        <w:t xml:space="preserve">Contents of NR </w:t>
      </w:r>
      <w:r w:rsidR="00ED6815">
        <w:t>sidelink</w:t>
      </w:r>
      <w:r w:rsidR="00ED6815" w:rsidRPr="00A3680C">
        <w:t xml:space="preserve"> </w:t>
      </w:r>
      <w:r w:rsidRPr="00A3680C">
        <w:t>PSBCH</w:t>
      </w:r>
    </w:p>
    <w:p w:rsidR="00A3680C" w:rsidRDefault="00A3680C" w:rsidP="00A3680C">
      <w:pPr>
        <w:rPr>
          <w:rFonts w:eastAsiaTheme="minorEastAsia"/>
          <w:sz w:val="24"/>
          <w:lang w:eastAsia="zh-CN"/>
        </w:rPr>
      </w:pPr>
      <w:r w:rsidRPr="00A3680C">
        <w:rPr>
          <w:rFonts w:eastAsiaTheme="minorEastAsia"/>
          <w:sz w:val="24"/>
          <w:lang w:eastAsia="zh-CN"/>
        </w:rPr>
        <w:t>I</w:t>
      </w:r>
      <w:r w:rsidRPr="00A3680C">
        <w:rPr>
          <w:rFonts w:eastAsiaTheme="minorEastAsia" w:hint="eastAsia"/>
          <w:sz w:val="24"/>
          <w:lang w:eastAsia="zh-CN"/>
        </w:rPr>
        <w:t xml:space="preserve">n </w:t>
      </w:r>
      <w:r w:rsidRPr="00A3680C">
        <w:rPr>
          <w:rFonts w:eastAsiaTheme="minorEastAsia"/>
          <w:sz w:val="24"/>
          <w:lang w:eastAsia="zh-CN"/>
        </w:rPr>
        <w:t xml:space="preserve">LTE V2X only broadcast is supported for sidelink </w:t>
      </w:r>
      <w:proofErr w:type="gramStart"/>
      <w:r w:rsidRPr="00A3680C">
        <w:rPr>
          <w:rFonts w:eastAsiaTheme="minorEastAsia"/>
          <w:sz w:val="24"/>
          <w:lang w:eastAsia="zh-CN"/>
        </w:rPr>
        <w:t>transmission,</w:t>
      </w:r>
      <w:proofErr w:type="gramEnd"/>
      <w:r w:rsidRPr="00A3680C">
        <w:rPr>
          <w:rFonts w:eastAsiaTheme="minorEastAsia"/>
          <w:sz w:val="24"/>
          <w:lang w:eastAsia="zh-CN"/>
        </w:rPr>
        <w:t xml:space="preserve"> however in NR V2X unicast, groupcast and broadcast should be supported </w:t>
      </w:r>
      <w:r w:rsidRPr="00A3680C">
        <w:rPr>
          <w:rFonts w:eastAsiaTheme="minorEastAsia" w:hint="eastAsia"/>
          <w:sz w:val="24"/>
          <w:lang w:eastAsia="zh-CN"/>
        </w:rPr>
        <w:t>[</w:t>
      </w:r>
      <w:r w:rsidRPr="00A3680C">
        <w:rPr>
          <w:rFonts w:eastAsiaTheme="minorEastAsia"/>
          <w:sz w:val="24"/>
          <w:lang w:eastAsia="zh-CN"/>
        </w:rPr>
        <w:t>3</w:t>
      </w:r>
      <w:r w:rsidRPr="00A3680C">
        <w:rPr>
          <w:rFonts w:eastAsiaTheme="minorEastAsia" w:hint="eastAsia"/>
          <w:sz w:val="24"/>
          <w:lang w:eastAsia="zh-CN"/>
        </w:rPr>
        <w:t>]</w:t>
      </w:r>
      <w:r w:rsidRPr="00A3680C">
        <w:rPr>
          <w:rFonts w:eastAsiaTheme="minorEastAsia"/>
          <w:sz w:val="24"/>
          <w:lang w:eastAsia="zh-CN"/>
        </w:rPr>
        <w:t xml:space="preserve">. </w:t>
      </w:r>
      <w:r w:rsidR="00D44854">
        <w:rPr>
          <w:rFonts w:eastAsiaTheme="minorEastAsia"/>
          <w:sz w:val="24"/>
          <w:lang w:eastAsia="zh-CN"/>
        </w:rPr>
        <w:t>The contents of LTE V2X MIB are summarized in Table 1. These are essential information for sidelink broadcast communication</w:t>
      </w:r>
      <w:r w:rsidR="00C522A8">
        <w:rPr>
          <w:rFonts w:eastAsiaTheme="minorEastAsia" w:hint="eastAsia"/>
          <w:sz w:val="24"/>
          <w:lang w:eastAsia="zh-CN"/>
        </w:rPr>
        <w:t>. However for NR sidelink unicast and groupcast, other informati</w:t>
      </w:r>
      <w:r w:rsidR="001C0246">
        <w:rPr>
          <w:rFonts w:eastAsiaTheme="minorEastAsia" w:hint="eastAsia"/>
          <w:sz w:val="24"/>
          <w:lang w:eastAsia="zh-CN"/>
        </w:rPr>
        <w:t>on may be needed for subsequent</w:t>
      </w:r>
      <w:r w:rsidR="00C522A8">
        <w:rPr>
          <w:rFonts w:eastAsiaTheme="minorEastAsia" w:hint="eastAsia"/>
          <w:sz w:val="24"/>
          <w:lang w:eastAsia="zh-CN"/>
        </w:rPr>
        <w:t xml:space="preserve"> communication. </w:t>
      </w:r>
      <w:r w:rsidRPr="00A3680C">
        <w:rPr>
          <w:rFonts w:eastAsiaTheme="minorEastAsia"/>
          <w:sz w:val="24"/>
          <w:lang w:eastAsia="zh-CN"/>
        </w:rPr>
        <w:t xml:space="preserve">The detailed contents of NR </w:t>
      </w:r>
      <w:r w:rsidR="00ED6815">
        <w:rPr>
          <w:rFonts w:eastAsiaTheme="minorEastAsia"/>
          <w:sz w:val="24"/>
          <w:lang w:eastAsia="zh-CN"/>
        </w:rPr>
        <w:t>sidelink</w:t>
      </w:r>
      <w:r w:rsidR="00ED6815" w:rsidRPr="00A3680C">
        <w:rPr>
          <w:rFonts w:eastAsiaTheme="minorEastAsia"/>
          <w:sz w:val="24"/>
          <w:lang w:eastAsia="zh-CN"/>
        </w:rPr>
        <w:t xml:space="preserve"> </w:t>
      </w:r>
      <w:r w:rsidRPr="00A3680C">
        <w:rPr>
          <w:rFonts w:eastAsiaTheme="minorEastAsia"/>
          <w:sz w:val="24"/>
          <w:lang w:eastAsia="zh-CN"/>
        </w:rPr>
        <w:t>PSBCH should be studied to support sidelink unicast and groupcast.</w:t>
      </w:r>
    </w:p>
    <w:p w:rsidR="005208DB" w:rsidRPr="009C385E" w:rsidRDefault="005208DB" w:rsidP="005208DB">
      <w:pPr>
        <w:jc w:val="center"/>
        <w:rPr>
          <w:rFonts w:eastAsiaTheme="minorEastAsia"/>
          <w:b/>
          <w:sz w:val="24"/>
          <w:lang w:eastAsia="zh-CN"/>
        </w:rPr>
      </w:pPr>
      <w:proofErr w:type="gramStart"/>
      <w:r w:rsidRPr="009C385E">
        <w:rPr>
          <w:rFonts w:eastAsiaTheme="minorEastAsia"/>
          <w:b/>
          <w:sz w:val="24"/>
          <w:lang w:eastAsia="zh-CN"/>
        </w:rPr>
        <w:t>Table 1.</w:t>
      </w:r>
      <w:proofErr w:type="gramEnd"/>
      <w:r w:rsidRPr="009C385E">
        <w:rPr>
          <w:rFonts w:eastAsiaTheme="minorEastAsia"/>
          <w:b/>
          <w:sz w:val="24"/>
          <w:lang w:eastAsia="zh-CN"/>
        </w:rPr>
        <w:t xml:space="preserve"> Contents of LTE V2X MIB</w:t>
      </w:r>
    </w:p>
    <w:tbl>
      <w:tblPr>
        <w:tblStyle w:val="ac"/>
        <w:tblW w:w="0" w:type="auto"/>
        <w:jc w:val="center"/>
        <w:tblLook w:val="04A0"/>
      </w:tblPr>
      <w:tblGrid>
        <w:gridCol w:w="3256"/>
      </w:tblGrid>
      <w:tr w:rsidR="005208DB" w:rsidTr="005208DB">
        <w:trPr>
          <w:jc w:val="center"/>
        </w:trPr>
        <w:tc>
          <w:tcPr>
            <w:tcW w:w="3256" w:type="dxa"/>
          </w:tcPr>
          <w:p w:rsidR="005208DB" w:rsidRDefault="005208DB" w:rsidP="00A3680C">
            <w:pPr>
              <w:rPr>
                <w:rFonts w:eastAsiaTheme="minorEastAsia"/>
                <w:sz w:val="24"/>
                <w:lang w:eastAsia="zh-CN"/>
              </w:rPr>
            </w:pPr>
            <w:r w:rsidRPr="006F291D">
              <w:rPr>
                <w:rFonts w:eastAsiaTheme="minorEastAsia"/>
                <w:sz w:val="24"/>
                <w:lang w:eastAsia="zh-CN"/>
              </w:rPr>
              <w:t>sl-Bandwidth-r14</w:t>
            </w:r>
          </w:p>
        </w:tc>
      </w:tr>
      <w:tr w:rsidR="005208DB" w:rsidTr="005208DB">
        <w:trPr>
          <w:jc w:val="center"/>
        </w:trPr>
        <w:tc>
          <w:tcPr>
            <w:tcW w:w="3256" w:type="dxa"/>
          </w:tcPr>
          <w:p w:rsidR="005208DB" w:rsidRDefault="005208DB" w:rsidP="00A3680C">
            <w:pPr>
              <w:rPr>
                <w:rFonts w:eastAsiaTheme="minorEastAsia"/>
                <w:sz w:val="24"/>
                <w:lang w:eastAsia="zh-CN"/>
              </w:rPr>
            </w:pPr>
            <w:r w:rsidRPr="006F291D">
              <w:rPr>
                <w:rFonts w:eastAsiaTheme="minorEastAsia"/>
                <w:sz w:val="24"/>
                <w:lang w:eastAsia="zh-CN"/>
              </w:rPr>
              <w:t>tdd-ConfigSL-r14</w:t>
            </w:r>
          </w:p>
        </w:tc>
      </w:tr>
      <w:tr w:rsidR="005208DB" w:rsidTr="005208DB">
        <w:trPr>
          <w:jc w:val="center"/>
        </w:trPr>
        <w:tc>
          <w:tcPr>
            <w:tcW w:w="3256" w:type="dxa"/>
          </w:tcPr>
          <w:p w:rsidR="005208DB" w:rsidRDefault="005208DB" w:rsidP="00A3680C">
            <w:pPr>
              <w:rPr>
                <w:rFonts w:eastAsiaTheme="minorEastAsia"/>
                <w:sz w:val="24"/>
                <w:lang w:eastAsia="zh-CN"/>
              </w:rPr>
            </w:pPr>
            <w:r w:rsidRPr="006F291D">
              <w:rPr>
                <w:rFonts w:eastAsiaTheme="minorEastAsia"/>
                <w:sz w:val="24"/>
                <w:lang w:eastAsia="zh-CN"/>
              </w:rPr>
              <w:t>directFrameNumber-r14</w:t>
            </w:r>
          </w:p>
        </w:tc>
      </w:tr>
      <w:tr w:rsidR="005208DB" w:rsidTr="005208DB">
        <w:trPr>
          <w:jc w:val="center"/>
        </w:trPr>
        <w:tc>
          <w:tcPr>
            <w:tcW w:w="3256" w:type="dxa"/>
          </w:tcPr>
          <w:p w:rsidR="005208DB" w:rsidRDefault="005208DB" w:rsidP="00A3680C">
            <w:pPr>
              <w:rPr>
                <w:rFonts w:eastAsiaTheme="minorEastAsia"/>
                <w:sz w:val="24"/>
                <w:lang w:eastAsia="zh-CN"/>
              </w:rPr>
            </w:pPr>
            <w:r w:rsidRPr="006F291D">
              <w:rPr>
                <w:rFonts w:eastAsiaTheme="minorEastAsia"/>
                <w:sz w:val="24"/>
                <w:lang w:eastAsia="zh-CN"/>
              </w:rPr>
              <w:t>directSubframeNumber-r14</w:t>
            </w:r>
          </w:p>
        </w:tc>
      </w:tr>
      <w:tr w:rsidR="005208DB" w:rsidTr="005208DB">
        <w:trPr>
          <w:jc w:val="center"/>
        </w:trPr>
        <w:tc>
          <w:tcPr>
            <w:tcW w:w="3256" w:type="dxa"/>
          </w:tcPr>
          <w:p w:rsidR="005208DB" w:rsidRPr="006F291D" w:rsidRDefault="005208DB" w:rsidP="00A3680C">
            <w:pPr>
              <w:rPr>
                <w:rFonts w:eastAsiaTheme="minorEastAsia"/>
                <w:sz w:val="24"/>
                <w:lang w:eastAsia="zh-CN"/>
              </w:rPr>
            </w:pPr>
            <w:r w:rsidRPr="006F291D">
              <w:rPr>
                <w:rFonts w:eastAsiaTheme="minorEastAsia"/>
                <w:sz w:val="24"/>
                <w:lang w:eastAsia="zh-CN"/>
              </w:rPr>
              <w:t>inCoverage-r14</w:t>
            </w:r>
          </w:p>
        </w:tc>
      </w:tr>
      <w:tr w:rsidR="005208DB" w:rsidTr="005208DB">
        <w:trPr>
          <w:jc w:val="center"/>
        </w:trPr>
        <w:tc>
          <w:tcPr>
            <w:tcW w:w="3256" w:type="dxa"/>
          </w:tcPr>
          <w:p w:rsidR="005208DB" w:rsidRPr="006F291D" w:rsidRDefault="005208DB" w:rsidP="00A3680C">
            <w:pPr>
              <w:rPr>
                <w:rFonts w:eastAsiaTheme="minorEastAsia"/>
                <w:sz w:val="24"/>
                <w:lang w:eastAsia="zh-CN"/>
              </w:rPr>
            </w:pPr>
            <w:r w:rsidRPr="006F291D">
              <w:rPr>
                <w:rFonts w:eastAsiaTheme="minorEastAsia"/>
                <w:sz w:val="24"/>
                <w:lang w:eastAsia="zh-CN"/>
              </w:rPr>
              <w:t>reserved-r14</w:t>
            </w:r>
          </w:p>
        </w:tc>
      </w:tr>
    </w:tbl>
    <w:p w:rsidR="006F291D" w:rsidRPr="00D9180F" w:rsidRDefault="006F291D" w:rsidP="00A3680C">
      <w:pPr>
        <w:rPr>
          <w:rFonts w:eastAsiaTheme="minorEastAsia"/>
          <w:sz w:val="24"/>
          <w:lang w:eastAsia="zh-CN"/>
        </w:rPr>
      </w:pPr>
    </w:p>
    <w:p w:rsidR="00A3680C" w:rsidRPr="00A3680C" w:rsidRDefault="00A3680C" w:rsidP="00A3680C">
      <w:pPr>
        <w:rPr>
          <w:b/>
          <w:i/>
          <w:sz w:val="24"/>
          <w:szCs w:val="24"/>
          <w:u w:val="single"/>
          <w:lang w:eastAsia="zh-CN"/>
        </w:rPr>
      </w:pPr>
      <w:r w:rsidRPr="00A3680C">
        <w:rPr>
          <w:b/>
          <w:i/>
          <w:sz w:val="24"/>
          <w:szCs w:val="24"/>
          <w:u w:val="single"/>
          <w:lang w:eastAsia="zh-CN"/>
        </w:rPr>
        <w:t>Proposal 4: Study the contents of V2X PSBCH to support sidelink unicast and groupcast.</w:t>
      </w:r>
    </w:p>
    <w:p w:rsidR="0082623E" w:rsidRPr="00F3645B" w:rsidRDefault="0082623E" w:rsidP="00A3680C">
      <w:pPr>
        <w:pStyle w:val="1"/>
        <w:numPr>
          <w:ilvl w:val="0"/>
          <w:numId w:val="5"/>
        </w:numPr>
        <w:rPr>
          <w:rFonts w:ascii="Arial" w:hAnsi="Arial" w:cs="Arial"/>
          <w:lang w:eastAsia="zh-CN"/>
        </w:rPr>
      </w:pPr>
      <w:r w:rsidRPr="00F3645B">
        <w:rPr>
          <w:rFonts w:ascii="Arial" w:hAnsi="Arial" w:cs="Arial"/>
          <w:lang w:eastAsia="zh-CN"/>
        </w:rPr>
        <w:t>Conclusion</w:t>
      </w:r>
    </w:p>
    <w:p w:rsidR="00A3680C" w:rsidRPr="00A3680C" w:rsidRDefault="00A3680C" w:rsidP="00A3680C">
      <w:pPr>
        <w:rPr>
          <w:rFonts w:eastAsiaTheme="minorEastAsia"/>
          <w:sz w:val="24"/>
          <w:lang w:eastAsia="zh-CN"/>
        </w:rPr>
      </w:pPr>
      <w:r w:rsidRPr="00A3680C">
        <w:rPr>
          <w:rFonts w:eastAsiaTheme="minorEastAsia"/>
          <w:sz w:val="24"/>
          <w:lang w:eastAsia="zh-CN"/>
        </w:rPr>
        <w:t xml:space="preserve">In this contribution, we provided our views on the synchronization mechanisms for NR V2X and the following proposals are made: </w:t>
      </w:r>
    </w:p>
    <w:p w:rsidR="00CA17D3" w:rsidRPr="00A3680C" w:rsidRDefault="00CA17D3" w:rsidP="00CA17D3">
      <w:pPr>
        <w:rPr>
          <w:b/>
          <w:i/>
          <w:sz w:val="24"/>
          <w:szCs w:val="24"/>
          <w:u w:val="single"/>
          <w:lang w:eastAsia="zh-CN"/>
        </w:rPr>
      </w:pPr>
      <w:r w:rsidRPr="00A3680C">
        <w:rPr>
          <w:b/>
          <w:i/>
          <w:sz w:val="24"/>
          <w:szCs w:val="24"/>
          <w:u w:val="single"/>
          <w:lang w:eastAsia="zh-CN"/>
        </w:rPr>
        <w:t xml:space="preserve">Proposal 1: </w:t>
      </w:r>
      <w:r>
        <w:rPr>
          <w:b/>
          <w:i/>
          <w:sz w:val="24"/>
          <w:szCs w:val="24"/>
          <w:u w:val="single"/>
          <w:lang w:eastAsia="zh-CN"/>
        </w:rPr>
        <w:t>N</w:t>
      </w:r>
      <w:r w:rsidRPr="00A3680C">
        <w:rPr>
          <w:b/>
          <w:i/>
          <w:sz w:val="24"/>
          <w:szCs w:val="24"/>
          <w:u w:val="single"/>
          <w:lang w:eastAsia="zh-CN"/>
        </w:rPr>
        <w:t xml:space="preserve">ew synchronization </w:t>
      </w:r>
      <w:r>
        <w:rPr>
          <w:b/>
          <w:i/>
          <w:sz w:val="24"/>
          <w:szCs w:val="24"/>
          <w:u w:val="single"/>
          <w:lang w:eastAsia="zh-CN"/>
        </w:rPr>
        <w:t>mechanism</w:t>
      </w:r>
      <w:r w:rsidRPr="00A3680C">
        <w:rPr>
          <w:b/>
          <w:i/>
          <w:sz w:val="24"/>
          <w:szCs w:val="24"/>
          <w:u w:val="single"/>
          <w:lang w:eastAsia="zh-CN"/>
        </w:rPr>
        <w:t xml:space="preserve"> need</w:t>
      </w:r>
      <w:r>
        <w:rPr>
          <w:b/>
          <w:i/>
          <w:sz w:val="24"/>
          <w:szCs w:val="24"/>
          <w:u w:val="single"/>
          <w:lang w:eastAsia="zh-CN"/>
        </w:rPr>
        <w:t>s</w:t>
      </w:r>
      <w:r w:rsidRPr="00A3680C">
        <w:rPr>
          <w:b/>
          <w:i/>
          <w:sz w:val="24"/>
          <w:szCs w:val="24"/>
          <w:u w:val="single"/>
          <w:lang w:eastAsia="zh-CN"/>
        </w:rPr>
        <w:t xml:space="preserve"> to be studied</w:t>
      </w:r>
      <w:r w:rsidRPr="00EA520D">
        <w:rPr>
          <w:b/>
          <w:i/>
          <w:sz w:val="24"/>
          <w:szCs w:val="24"/>
          <w:u w:val="single"/>
          <w:lang w:eastAsia="zh-CN"/>
        </w:rPr>
        <w:t xml:space="preserve"> </w:t>
      </w:r>
      <w:r w:rsidRPr="00A3680C">
        <w:rPr>
          <w:b/>
          <w:i/>
          <w:sz w:val="24"/>
          <w:szCs w:val="24"/>
          <w:u w:val="single"/>
          <w:lang w:eastAsia="zh-CN"/>
        </w:rPr>
        <w:t>for advanced V2X service.</w:t>
      </w:r>
    </w:p>
    <w:p w:rsidR="00CA17D3" w:rsidRDefault="00CA17D3" w:rsidP="00CA17D3">
      <w:pPr>
        <w:rPr>
          <w:b/>
          <w:i/>
          <w:sz w:val="24"/>
          <w:szCs w:val="24"/>
          <w:u w:val="single"/>
          <w:lang w:eastAsia="zh-CN"/>
        </w:rPr>
      </w:pPr>
      <w:r w:rsidRPr="00A3680C">
        <w:rPr>
          <w:rFonts w:hint="eastAsia"/>
          <w:b/>
          <w:i/>
          <w:sz w:val="24"/>
          <w:szCs w:val="24"/>
          <w:u w:val="single"/>
          <w:lang w:eastAsia="zh-CN"/>
        </w:rPr>
        <w:t>P</w:t>
      </w:r>
      <w:r w:rsidRPr="00A3680C">
        <w:rPr>
          <w:b/>
          <w:i/>
          <w:sz w:val="24"/>
          <w:szCs w:val="24"/>
          <w:u w:val="single"/>
          <w:lang w:eastAsia="zh-CN"/>
        </w:rPr>
        <w:t>roposal 2: Reuse the structure of NR SSB for NR V2X synchronization.</w:t>
      </w:r>
    </w:p>
    <w:p w:rsidR="00CA17D3" w:rsidRDefault="00CA17D3" w:rsidP="00CA17D3">
      <w:pPr>
        <w:rPr>
          <w:b/>
          <w:i/>
          <w:sz w:val="24"/>
          <w:szCs w:val="24"/>
          <w:u w:val="single"/>
          <w:lang w:eastAsia="zh-CN"/>
        </w:rPr>
      </w:pPr>
      <w:r w:rsidRPr="00A3680C">
        <w:rPr>
          <w:b/>
          <w:i/>
          <w:sz w:val="24"/>
          <w:szCs w:val="24"/>
          <w:u w:val="single"/>
          <w:lang w:eastAsia="zh-CN"/>
        </w:rPr>
        <w:t>Proposal 3: Study the synchronization resource configuration for NR sidelink SSB including frequency domain and time domain resources</w:t>
      </w:r>
      <w:r w:rsidRPr="00A3680C">
        <w:rPr>
          <w:rFonts w:hint="eastAsia"/>
          <w:b/>
          <w:i/>
          <w:sz w:val="24"/>
          <w:szCs w:val="24"/>
          <w:u w:val="single"/>
          <w:lang w:eastAsia="zh-CN"/>
        </w:rPr>
        <w:t>.</w:t>
      </w:r>
    </w:p>
    <w:p w:rsidR="00CA17D3" w:rsidRPr="00A3680C" w:rsidRDefault="00CA17D3" w:rsidP="00CA17D3">
      <w:pPr>
        <w:rPr>
          <w:b/>
          <w:i/>
          <w:sz w:val="24"/>
          <w:szCs w:val="24"/>
          <w:u w:val="single"/>
          <w:lang w:eastAsia="zh-CN"/>
        </w:rPr>
      </w:pPr>
      <w:r w:rsidRPr="00A3680C">
        <w:rPr>
          <w:b/>
          <w:i/>
          <w:sz w:val="24"/>
          <w:szCs w:val="24"/>
          <w:u w:val="single"/>
          <w:lang w:eastAsia="zh-CN"/>
        </w:rPr>
        <w:t>Proposal 4: Study the contents of V2X PSBCH to support sidelink unicast and groupcast.</w:t>
      </w:r>
    </w:p>
    <w:p w:rsidR="00111C6E" w:rsidRPr="00F3645B" w:rsidRDefault="00111C6E" w:rsidP="00A83CF6">
      <w:pPr>
        <w:pStyle w:val="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A3680C" w:rsidRPr="00A3680C" w:rsidRDefault="00A3680C" w:rsidP="00A3680C">
      <w:pPr>
        <w:pStyle w:val="References"/>
        <w:numPr>
          <w:ilvl w:val="0"/>
          <w:numId w:val="4"/>
        </w:numPr>
        <w:rPr>
          <w:sz w:val="24"/>
        </w:rPr>
      </w:pPr>
      <w:r w:rsidRPr="00A3680C">
        <w:rPr>
          <w:sz w:val="24"/>
        </w:rPr>
        <w:t>RP-181480, ‘New SID: Study on NR V2X’, 3GPP RAN#80</w:t>
      </w:r>
    </w:p>
    <w:p w:rsidR="00A3680C" w:rsidRPr="00A3680C" w:rsidRDefault="00A3680C" w:rsidP="00A3680C">
      <w:pPr>
        <w:pStyle w:val="References"/>
        <w:numPr>
          <w:ilvl w:val="0"/>
          <w:numId w:val="4"/>
        </w:numPr>
        <w:rPr>
          <w:sz w:val="24"/>
        </w:rPr>
      </w:pPr>
      <w:r w:rsidRPr="00A3680C">
        <w:rPr>
          <w:sz w:val="24"/>
        </w:rPr>
        <w:t>3GPP TR 22.886 V15.1.0 (2017-03)</w:t>
      </w:r>
      <w:r w:rsidRPr="00A3680C">
        <w:rPr>
          <w:rFonts w:hint="eastAsia"/>
          <w:sz w:val="24"/>
        </w:rPr>
        <w:t xml:space="preserve">, </w:t>
      </w:r>
      <w:r w:rsidRPr="00A3680C">
        <w:rPr>
          <w:sz w:val="24"/>
        </w:rPr>
        <w:t>Study on enhanc</w:t>
      </w:r>
      <w:r w:rsidRPr="00A3680C">
        <w:rPr>
          <w:rFonts w:hint="eastAsia"/>
          <w:sz w:val="24"/>
        </w:rPr>
        <w:t>ement</w:t>
      </w:r>
      <w:r w:rsidRPr="00A3680C">
        <w:rPr>
          <w:sz w:val="24"/>
        </w:rPr>
        <w:t xml:space="preserve"> of 3GPP </w:t>
      </w:r>
      <w:r w:rsidRPr="00A3680C">
        <w:rPr>
          <w:rFonts w:hint="eastAsia"/>
          <w:sz w:val="24"/>
        </w:rPr>
        <w:t>S</w:t>
      </w:r>
      <w:r w:rsidRPr="00A3680C">
        <w:rPr>
          <w:sz w:val="24"/>
        </w:rPr>
        <w:t xml:space="preserve">upport for 5G V2X </w:t>
      </w:r>
      <w:r w:rsidRPr="00A3680C">
        <w:rPr>
          <w:rFonts w:hint="eastAsia"/>
          <w:sz w:val="24"/>
        </w:rPr>
        <w:t>S</w:t>
      </w:r>
      <w:r w:rsidRPr="00A3680C">
        <w:rPr>
          <w:sz w:val="24"/>
        </w:rPr>
        <w:t>ervices</w:t>
      </w:r>
    </w:p>
    <w:p w:rsidR="00A3680C" w:rsidRPr="00A3680C" w:rsidRDefault="00A3680C" w:rsidP="00A3680C">
      <w:pPr>
        <w:pStyle w:val="References"/>
        <w:numPr>
          <w:ilvl w:val="0"/>
          <w:numId w:val="4"/>
        </w:numPr>
        <w:rPr>
          <w:sz w:val="24"/>
        </w:rPr>
      </w:pPr>
      <w:r w:rsidRPr="00A3680C">
        <w:rPr>
          <w:sz w:val="24"/>
        </w:rPr>
        <w:t>R1-1808553, ‘Support of unicast, groupcast and broadcast in NR V2X’, Lenovo, Motorola Mobility, 3GPP RAN1#94</w:t>
      </w:r>
    </w:p>
    <w:p w:rsidR="00A3680C" w:rsidRPr="00A3680C" w:rsidRDefault="00A3680C" w:rsidP="00A3680C">
      <w:pPr>
        <w:rPr>
          <w:lang w:eastAsia="zh-CN"/>
        </w:rPr>
      </w:pPr>
    </w:p>
    <w:sectPr w:rsidR="00A3680C" w:rsidRPr="00A3680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BE7" w:rsidRDefault="00023BE7">
      <w:r>
        <w:separator/>
      </w:r>
    </w:p>
  </w:endnote>
  <w:endnote w:type="continuationSeparator" w:id="0">
    <w:p w:rsidR="00023BE7" w:rsidRDefault="00023B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BE7" w:rsidRDefault="00023BE7">
      <w:r>
        <w:separator/>
      </w:r>
    </w:p>
  </w:footnote>
  <w:footnote w:type="continuationSeparator" w:id="0">
    <w:p w:rsidR="00023BE7" w:rsidRDefault="00023B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75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2B2440D4"/>
    <w:multiLevelType w:val="hybridMultilevel"/>
    <w:tmpl w:val="60D672B0"/>
    <w:lvl w:ilvl="0" w:tplc="59F6AC9C">
      <w:start w:val="2"/>
      <w:numFmt w:val="bullet"/>
      <w:lvlText w:val="•"/>
      <w:lvlJc w:val="left"/>
      <w:pPr>
        <w:ind w:left="780" w:hanging="360"/>
      </w:pPr>
      <w:rPr>
        <w:rFonts w:ascii="等线" w:eastAsia="等线" w:hAnsi="等线"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33B557C1"/>
    <w:multiLevelType w:val="multilevel"/>
    <w:tmpl w:val="E84EA4C4"/>
    <w:lvl w:ilvl="0">
      <w:start w:val="1"/>
      <w:numFmt w:val="decimal"/>
      <w:lvlText w:val="%1"/>
      <w:lvlJc w:val="left"/>
      <w:pPr>
        <w:tabs>
          <w:tab w:val="num" w:pos="522"/>
        </w:tabs>
        <w:ind w:left="52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67273B6"/>
    <w:multiLevelType w:val="hybridMultilevel"/>
    <w:tmpl w:val="B888E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6">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8">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9">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
  </w:num>
  <w:num w:numId="2">
    <w:abstractNumId w:val="9"/>
  </w:num>
  <w:num w:numId="3">
    <w:abstractNumId w:val="8"/>
  </w:num>
  <w:num w:numId="4">
    <w:abstractNumId w:val="4"/>
    <w:lvlOverride w:ilvl="0">
      <w:startOverride w:val="1"/>
    </w:lvlOverride>
  </w:num>
  <w:num w:numId="5">
    <w:abstractNumId w:val="2"/>
  </w:num>
  <w:num w:numId="6">
    <w:abstractNumId w:val="7"/>
  </w:num>
  <w:num w:numId="7">
    <w:abstractNumId w:val="5"/>
  </w:num>
  <w:num w:numId="8">
    <w:abstractNumId w:val="10"/>
  </w:num>
  <w:num w:numId="9">
    <w:abstractNumId w:val="6"/>
  </w:num>
  <w:num w:numId="10">
    <w:abstractNumId w:val="2"/>
  </w:num>
  <w:num w:numId="11">
    <w:abstractNumId w:val="2"/>
  </w:num>
  <w:num w:numId="12">
    <w:abstractNumId w:val="2"/>
  </w:num>
  <w:num w:numId="13">
    <w:abstractNumId w:val="2"/>
  </w:num>
  <w:num w:numId="14">
    <w:abstractNumId w:val="2"/>
  </w:num>
  <w:num w:numId="15">
    <w:abstractNumId w:val="1"/>
  </w:num>
  <w:num w:numId="16">
    <w:abstractNumId w:val="2"/>
  </w:num>
  <w:num w:numId="17">
    <w:abstractNumId w:val="3"/>
  </w:num>
  <w:num w:numId="18">
    <w:abstractNumId w:val="0"/>
  </w:num>
  <w:num w:numId="19">
    <w:abstractNumId w:val="0"/>
  </w:num>
  <w:num w:numId="20">
    <w:abstractNumId w:val="4"/>
  </w:num>
  <w:num w:numId="21">
    <w:abstractNumId w:val="2"/>
  </w:num>
  <w:num w:numId="22">
    <w:abstractNumId w:val="2"/>
  </w:num>
  <w:num w:numId="23">
    <w:abstractNumId w:val="2"/>
  </w:num>
  <w:num w:numId="24">
    <w:abstractNumId w:val="2"/>
  </w:num>
  <w:num w:numId="25">
    <w:abstractNumId w:val="0"/>
  </w:num>
  <w:num w:numId="26">
    <w:abstractNumId w:val="0"/>
  </w:num>
  <w:num w:numId="27">
    <w:abstractNumId w:val="0"/>
  </w:num>
  <w:num w:numId="28">
    <w:abstractNumId w:val="0"/>
  </w:num>
  <w:num w:numId="29">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67A"/>
    <w:rsid w:val="00012862"/>
    <w:rsid w:val="000128E6"/>
    <w:rsid w:val="00012972"/>
    <w:rsid w:val="00012A25"/>
    <w:rsid w:val="00012F0C"/>
    <w:rsid w:val="00013468"/>
    <w:rsid w:val="000135F3"/>
    <w:rsid w:val="00013856"/>
    <w:rsid w:val="00013B6F"/>
    <w:rsid w:val="000140DD"/>
    <w:rsid w:val="000148C6"/>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9F3"/>
    <w:rsid w:val="00022F3F"/>
    <w:rsid w:val="00023388"/>
    <w:rsid w:val="00023425"/>
    <w:rsid w:val="00023BE7"/>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76B"/>
    <w:rsid w:val="00033A03"/>
    <w:rsid w:val="00034676"/>
    <w:rsid w:val="000346E6"/>
    <w:rsid w:val="000348E2"/>
    <w:rsid w:val="00034B6B"/>
    <w:rsid w:val="00034C57"/>
    <w:rsid w:val="00034DAD"/>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3E0"/>
    <w:rsid w:val="00067DA2"/>
    <w:rsid w:val="00067DD1"/>
    <w:rsid w:val="00070447"/>
    <w:rsid w:val="00070480"/>
    <w:rsid w:val="000706E7"/>
    <w:rsid w:val="00070B2C"/>
    <w:rsid w:val="00070EF8"/>
    <w:rsid w:val="000710CC"/>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421"/>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A16"/>
    <w:rsid w:val="00094DE6"/>
    <w:rsid w:val="00095677"/>
    <w:rsid w:val="000957C2"/>
    <w:rsid w:val="00096356"/>
    <w:rsid w:val="000970A3"/>
    <w:rsid w:val="000973D4"/>
    <w:rsid w:val="00097A93"/>
    <w:rsid w:val="00097C99"/>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4E66"/>
    <w:rsid w:val="000A5321"/>
    <w:rsid w:val="000A539A"/>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0EFF"/>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6C5"/>
    <w:rsid w:val="000B786E"/>
    <w:rsid w:val="000B7A10"/>
    <w:rsid w:val="000B7A45"/>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778"/>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2326"/>
    <w:rsid w:val="000E2601"/>
    <w:rsid w:val="000E2983"/>
    <w:rsid w:val="000E3F04"/>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C92"/>
    <w:rsid w:val="000F25BD"/>
    <w:rsid w:val="000F27A4"/>
    <w:rsid w:val="000F2EEE"/>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3745"/>
    <w:rsid w:val="001039F3"/>
    <w:rsid w:val="00103ACF"/>
    <w:rsid w:val="001043C2"/>
    <w:rsid w:val="001043E1"/>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557B"/>
    <w:rsid w:val="001173CC"/>
    <w:rsid w:val="0011740B"/>
    <w:rsid w:val="00117C85"/>
    <w:rsid w:val="00120463"/>
    <w:rsid w:val="00120A1B"/>
    <w:rsid w:val="00120B13"/>
    <w:rsid w:val="001219DB"/>
    <w:rsid w:val="00121AD2"/>
    <w:rsid w:val="001228D9"/>
    <w:rsid w:val="0012297E"/>
    <w:rsid w:val="00122A22"/>
    <w:rsid w:val="00122AF1"/>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4219"/>
    <w:rsid w:val="00134B88"/>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450F"/>
    <w:rsid w:val="0014455D"/>
    <w:rsid w:val="00144832"/>
    <w:rsid w:val="00144863"/>
    <w:rsid w:val="00144D8F"/>
    <w:rsid w:val="00145458"/>
    <w:rsid w:val="00145C74"/>
    <w:rsid w:val="00145EB6"/>
    <w:rsid w:val="001462E9"/>
    <w:rsid w:val="00146E32"/>
    <w:rsid w:val="00146EC2"/>
    <w:rsid w:val="00147200"/>
    <w:rsid w:val="00147475"/>
    <w:rsid w:val="00147831"/>
    <w:rsid w:val="00147929"/>
    <w:rsid w:val="00150143"/>
    <w:rsid w:val="001502DB"/>
    <w:rsid w:val="00150CDB"/>
    <w:rsid w:val="00150D21"/>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3E5"/>
    <w:rsid w:val="00171A0A"/>
    <w:rsid w:val="00171EB3"/>
    <w:rsid w:val="00172093"/>
    <w:rsid w:val="00172864"/>
    <w:rsid w:val="00172B82"/>
    <w:rsid w:val="00172DFB"/>
    <w:rsid w:val="00172EFA"/>
    <w:rsid w:val="00173608"/>
    <w:rsid w:val="00173B15"/>
    <w:rsid w:val="00173EF5"/>
    <w:rsid w:val="0017415D"/>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E0E"/>
    <w:rsid w:val="001961F0"/>
    <w:rsid w:val="001962DC"/>
    <w:rsid w:val="001966C4"/>
    <w:rsid w:val="00196DDD"/>
    <w:rsid w:val="001972A1"/>
    <w:rsid w:val="0019741F"/>
    <w:rsid w:val="001976FB"/>
    <w:rsid w:val="00197707"/>
    <w:rsid w:val="001A03C7"/>
    <w:rsid w:val="001A04E1"/>
    <w:rsid w:val="001A078B"/>
    <w:rsid w:val="001A109D"/>
    <w:rsid w:val="001A10C6"/>
    <w:rsid w:val="001A13D8"/>
    <w:rsid w:val="001A180D"/>
    <w:rsid w:val="001A1AB0"/>
    <w:rsid w:val="001A1BAC"/>
    <w:rsid w:val="001A20A8"/>
    <w:rsid w:val="001A2135"/>
    <w:rsid w:val="001A23CE"/>
    <w:rsid w:val="001A2C89"/>
    <w:rsid w:val="001A2F01"/>
    <w:rsid w:val="001A351E"/>
    <w:rsid w:val="001A3ED8"/>
    <w:rsid w:val="001A4B76"/>
    <w:rsid w:val="001A4EE9"/>
    <w:rsid w:val="001A525E"/>
    <w:rsid w:val="001A54F4"/>
    <w:rsid w:val="001A567F"/>
    <w:rsid w:val="001A642A"/>
    <w:rsid w:val="001A673E"/>
    <w:rsid w:val="001A6772"/>
    <w:rsid w:val="001A7492"/>
    <w:rsid w:val="001A7763"/>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46"/>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AA0"/>
    <w:rsid w:val="001C6F06"/>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200AEF"/>
    <w:rsid w:val="00200D2C"/>
    <w:rsid w:val="00200FD8"/>
    <w:rsid w:val="00201053"/>
    <w:rsid w:val="0020156E"/>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826"/>
    <w:rsid w:val="0020698F"/>
    <w:rsid w:val="0020724E"/>
    <w:rsid w:val="00207265"/>
    <w:rsid w:val="00207826"/>
    <w:rsid w:val="00207E60"/>
    <w:rsid w:val="00210860"/>
    <w:rsid w:val="00210B6A"/>
    <w:rsid w:val="002112B1"/>
    <w:rsid w:val="00211621"/>
    <w:rsid w:val="0021269A"/>
    <w:rsid w:val="00212CB6"/>
    <w:rsid w:val="00212E37"/>
    <w:rsid w:val="00212F9A"/>
    <w:rsid w:val="00213917"/>
    <w:rsid w:val="002140FF"/>
    <w:rsid w:val="002146D9"/>
    <w:rsid w:val="00214C8B"/>
    <w:rsid w:val="00216CF0"/>
    <w:rsid w:val="00220894"/>
    <w:rsid w:val="0022134B"/>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F7"/>
    <w:rsid w:val="00226C39"/>
    <w:rsid w:val="00227025"/>
    <w:rsid w:val="002276FC"/>
    <w:rsid w:val="00227791"/>
    <w:rsid w:val="0023038E"/>
    <w:rsid w:val="00230786"/>
    <w:rsid w:val="00230BA5"/>
    <w:rsid w:val="00231C25"/>
    <w:rsid w:val="00231C6F"/>
    <w:rsid w:val="00232A90"/>
    <w:rsid w:val="00232CAF"/>
    <w:rsid w:val="00233991"/>
    <w:rsid w:val="00233C84"/>
    <w:rsid w:val="00234151"/>
    <w:rsid w:val="002344D3"/>
    <w:rsid w:val="002346FF"/>
    <w:rsid w:val="00234914"/>
    <w:rsid w:val="00234F8C"/>
    <w:rsid w:val="0023535E"/>
    <w:rsid w:val="00235542"/>
    <w:rsid w:val="00235AF6"/>
    <w:rsid w:val="002360D3"/>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27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914"/>
    <w:rsid w:val="002629B3"/>
    <w:rsid w:val="00262FC1"/>
    <w:rsid w:val="0026315A"/>
    <w:rsid w:val="00263BC6"/>
    <w:rsid w:val="00264406"/>
    <w:rsid w:val="002644E9"/>
    <w:rsid w:val="002647BF"/>
    <w:rsid w:val="002647D5"/>
    <w:rsid w:val="00264DE6"/>
    <w:rsid w:val="00265032"/>
    <w:rsid w:val="002651FB"/>
    <w:rsid w:val="0026538C"/>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D76"/>
    <w:rsid w:val="00272866"/>
    <w:rsid w:val="00272B03"/>
    <w:rsid w:val="00272DB2"/>
    <w:rsid w:val="00273171"/>
    <w:rsid w:val="002732ED"/>
    <w:rsid w:val="002733E2"/>
    <w:rsid w:val="00273CB3"/>
    <w:rsid w:val="0027422C"/>
    <w:rsid w:val="002745CB"/>
    <w:rsid w:val="00274799"/>
    <w:rsid w:val="002750B1"/>
    <w:rsid w:val="002755CC"/>
    <w:rsid w:val="00275A00"/>
    <w:rsid w:val="00275BF8"/>
    <w:rsid w:val="00276166"/>
    <w:rsid w:val="00276A35"/>
    <w:rsid w:val="00277109"/>
    <w:rsid w:val="00277835"/>
    <w:rsid w:val="00277D95"/>
    <w:rsid w:val="00277DF4"/>
    <w:rsid w:val="00280AB1"/>
    <w:rsid w:val="00281194"/>
    <w:rsid w:val="0028246F"/>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3C4"/>
    <w:rsid w:val="00291422"/>
    <w:rsid w:val="00291754"/>
    <w:rsid w:val="00291E17"/>
    <w:rsid w:val="0029237F"/>
    <w:rsid w:val="00292715"/>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67D"/>
    <w:rsid w:val="002B6BDC"/>
    <w:rsid w:val="002B737A"/>
    <w:rsid w:val="002B749A"/>
    <w:rsid w:val="002B75B0"/>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6EDB"/>
    <w:rsid w:val="002C72B2"/>
    <w:rsid w:val="002C744E"/>
    <w:rsid w:val="002C7B25"/>
    <w:rsid w:val="002C7CDC"/>
    <w:rsid w:val="002C7FDF"/>
    <w:rsid w:val="002D03E3"/>
    <w:rsid w:val="002D0439"/>
    <w:rsid w:val="002D0763"/>
    <w:rsid w:val="002D11B7"/>
    <w:rsid w:val="002D1E14"/>
    <w:rsid w:val="002D286B"/>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C28"/>
    <w:rsid w:val="002F0EDA"/>
    <w:rsid w:val="002F1250"/>
    <w:rsid w:val="002F15D9"/>
    <w:rsid w:val="002F186B"/>
    <w:rsid w:val="002F18EF"/>
    <w:rsid w:val="002F1E2C"/>
    <w:rsid w:val="002F1E5A"/>
    <w:rsid w:val="002F20BE"/>
    <w:rsid w:val="002F2180"/>
    <w:rsid w:val="002F2577"/>
    <w:rsid w:val="002F2662"/>
    <w:rsid w:val="002F3168"/>
    <w:rsid w:val="002F3CDE"/>
    <w:rsid w:val="002F3E13"/>
    <w:rsid w:val="002F4922"/>
    <w:rsid w:val="002F5351"/>
    <w:rsid w:val="002F5464"/>
    <w:rsid w:val="002F5625"/>
    <w:rsid w:val="002F58CD"/>
    <w:rsid w:val="002F5A59"/>
    <w:rsid w:val="002F5DD6"/>
    <w:rsid w:val="002F5FEA"/>
    <w:rsid w:val="002F63E7"/>
    <w:rsid w:val="002F7BE3"/>
    <w:rsid w:val="002F7E6A"/>
    <w:rsid w:val="002F7E6C"/>
    <w:rsid w:val="002F7F82"/>
    <w:rsid w:val="00300165"/>
    <w:rsid w:val="0030028F"/>
    <w:rsid w:val="003002AC"/>
    <w:rsid w:val="003005A1"/>
    <w:rsid w:val="003005D4"/>
    <w:rsid w:val="003009AC"/>
    <w:rsid w:val="003009EF"/>
    <w:rsid w:val="003010CF"/>
    <w:rsid w:val="003013AB"/>
    <w:rsid w:val="00301617"/>
    <w:rsid w:val="00301C35"/>
    <w:rsid w:val="0030202E"/>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4E3"/>
    <w:rsid w:val="003156C4"/>
    <w:rsid w:val="003156F9"/>
    <w:rsid w:val="003158DE"/>
    <w:rsid w:val="00315BC9"/>
    <w:rsid w:val="00315F63"/>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463B"/>
    <w:rsid w:val="00324E6A"/>
    <w:rsid w:val="003255C6"/>
    <w:rsid w:val="003257FD"/>
    <w:rsid w:val="003268B9"/>
    <w:rsid w:val="00326957"/>
    <w:rsid w:val="00326AE2"/>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5B75"/>
    <w:rsid w:val="00335C64"/>
    <w:rsid w:val="00335D8C"/>
    <w:rsid w:val="00336072"/>
    <w:rsid w:val="0033633C"/>
    <w:rsid w:val="003363A1"/>
    <w:rsid w:val="00336B3F"/>
    <w:rsid w:val="00336BB8"/>
    <w:rsid w:val="003374A4"/>
    <w:rsid w:val="00337513"/>
    <w:rsid w:val="0034038E"/>
    <w:rsid w:val="00340772"/>
    <w:rsid w:val="00341947"/>
    <w:rsid w:val="0034226D"/>
    <w:rsid w:val="0034241F"/>
    <w:rsid w:val="0034295E"/>
    <w:rsid w:val="00342972"/>
    <w:rsid w:val="00342FDD"/>
    <w:rsid w:val="00343198"/>
    <w:rsid w:val="0034336E"/>
    <w:rsid w:val="0034423E"/>
    <w:rsid w:val="0034429B"/>
    <w:rsid w:val="003442FF"/>
    <w:rsid w:val="0034468D"/>
    <w:rsid w:val="00344866"/>
    <w:rsid w:val="00344F9B"/>
    <w:rsid w:val="003456D0"/>
    <w:rsid w:val="00345AEE"/>
    <w:rsid w:val="00345F14"/>
    <w:rsid w:val="003462FD"/>
    <w:rsid w:val="0034638C"/>
    <w:rsid w:val="0034666E"/>
    <w:rsid w:val="00346746"/>
    <w:rsid w:val="00346F7F"/>
    <w:rsid w:val="00347252"/>
    <w:rsid w:val="00347394"/>
    <w:rsid w:val="0034786A"/>
    <w:rsid w:val="003478A8"/>
    <w:rsid w:val="00347FCD"/>
    <w:rsid w:val="00350108"/>
    <w:rsid w:val="003502A8"/>
    <w:rsid w:val="00350762"/>
    <w:rsid w:val="003507C4"/>
    <w:rsid w:val="00350C10"/>
    <w:rsid w:val="00351026"/>
    <w:rsid w:val="00351029"/>
    <w:rsid w:val="00351110"/>
    <w:rsid w:val="00351186"/>
    <w:rsid w:val="003519A1"/>
    <w:rsid w:val="00352480"/>
    <w:rsid w:val="003525B4"/>
    <w:rsid w:val="003530D2"/>
    <w:rsid w:val="0035331A"/>
    <w:rsid w:val="003534E1"/>
    <w:rsid w:val="003535EC"/>
    <w:rsid w:val="003538C5"/>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2E3"/>
    <w:rsid w:val="00367441"/>
    <w:rsid w:val="003675FB"/>
    <w:rsid w:val="003678A8"/>
    <w:rsid w:val="00367B1D"/>
    <w:rsid w:val="00370E4F"/>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A51"/>
    <w:rsid w:val="00396CDF"/>
    <w:rsid w:val="00396E7A"/>
    <w:rsid w:val="00397C1D"/>
    <w:rsid w:val="003A0C3D"/>
    <w:rsid w:val="003A0C68"/>
    <w:rsid w:val="003A0D48"/>
    <w:rsid w:val="003A0E1C"/>
    <w:rsid w:val="003A180F"/>
    <w:rsid w:val="003A18DD"/>
    <w:rsid w:val="003A1FDD"/>
    <w:rsid w:val="003A20C8"/>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0F2"/>
    <w:rsid w:val="003B43E6"/>
    <w:rsid w:val="003B45C7"/>
    <w:rsid w:val="003B47D3"/>
    <w:rsid w:val="003B494F"/>
    <w:rsid w:val="003B4B7D"/>
    <w:rsid w:val="003B50BC"/>
    <w:rsid w:val="003B539C"/>
    <w:rsid w:val="003B5D97"/>
    <w:rsid w:val="003B63A4"/>
    <w:rsid w:val="003B6865"/>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4878"/>
    <w:rsid w:val="003C4CAA"/>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C55"/>
    <w:rsid w:val="003D0E3D"/>
    <w:rsid w:val="003D0FC3"/>
    <w:rsid w:val="003D2550"/>
    <w:rsid w:val="003D259E"/>
    <w:rsid w:val="003D2C1D"/>
    <w:rsid w:val="003D2C34"/>
    <w:rsid w:val="003D3AB5"/>
    <w:rsid w:val="003D3C95"/>
    <w:rsid w:val="003D3DDD"/>
    <w:rsid w:val="003D4FA5"/>
    <w:rsid w:val="003D5CBF"/>
    <w:rsid w:val="003D66D2"/>
    <w:rsid w:val="003D6804"/>
    <w:rsid w:val="003D6934"/>
    <w:rsid w:val="003D6C5F"/>
    <w:rsid w:val="003D6FBC"/>
    <w:rsid w:val="003D70B1"/>
    <w:rsid w:val="003D780C"/>
    <w:rsid w:val="003E0587"/>
    <w:rsid w:val="003E07AE"/>
    <w:rsid w:val="003E14FC"/>
    <w:rsid w:val="003E1B7F"/>
    <w:rsid w:val="003E292E"/>
    <w:rsid w:val="003E2976"/>
    <w:rsid w:val="003E32CB"/>
    <w:rsid w:val="003E3484"/>
    <w:rsid w:val="003E3C50"/>
    <w:rsid w:val="003E3E99"/>
    <w:rsid w:val="003E4858"/>
    <w:rsid w:val="003E4FB4"/>
    <w:rsid w:val="003E508C"/>
    <w:rsid w:val="003E55B8"/>
    <w:rsid w:val="003E5933"/>
    <w:rsid w:val="003E61F0"/>
    <w:rsid w:val="003E6247"/>
    <w:rsid w:val="003E6316"/>
    <w:rsid w:val="003E6884"/>
    <w:rsid w:val="003E6AC5"/>
    <w:rsid w:val="003E6B72"/>
    <w:rsid w:val="003E6E53"/>
    <w:rsid w:val="003E6EF4"/>
    <w:rsid w:val="003E702E"/>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B3D"/>
    <w:rsid w:val="003F2E34"/>
    <w:rsid w:val="003F324F"/>
    <w:rsid w:val="003F33BC"/>
    <w:rsid w:val="003F3D4E"/>
    <w:rsid w:val="003F3E38"/>
    <w:rsid w:val="003F4469"/>
    <w:rsid w:val="003F469E"/>
    <w:rsid w:val="003F477E"/>
    <w:rsid w:val="003F4900"/>
    <w:rsid w:val="003F4BEB"/>
    <w:rsid w:val="003F4E3A"/>
    <w:rsid w:val="003F545D"/>
    <w:rsid w:val="003F5888"/>
    <w:rsid w:val="003F6798"/>
    <w:rsid w:val="003F6CD2"/>
    <w:rsid w:val="003F7511"/>
    <w:rsid w:val="003F788D"/>
    <w:rsid w:val="003F7992"/>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333"/>
    <w:rsid w:val="004234F8"/>
    <w:rsid w:val="00423641"/>
    <w:rsid w:val="00423B6B"/>
    <w:rsid w:val="00423F8E"/>
    <w:rsid w:val="00424FF0"/>
    <w:rsid w:val="00425027"/>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E2"/>
    <w:rsid w:val="00436382"/>
    <w:rsid w:val="00436387"/>
    <w:rsid w:val="0043676F"/>
    <w:rsid w:val="00436B60"/>
    <w:rsid w:val="00436E2F"/>
    <w:rsid w:val="00436EAB"/>
    <w:rsid w:val="00437BAF"/>
    <w:rsid w:val="00437E2C"/>
    <w:rsid w:val="004412FA"/>
    <w:rsid w:val="00441651"/>
    <w:rsid w:val="004418D9"/>
    <w:rsid w:val="00441E35"/>
    <w:rsid w:val="004424DA"/>
    <w:rsid w:val="00442A3D"/>
    <w:rsid w:val="0044372D"/>
    <w:rsid w:val="00445119"/>
    <w:rsid w:val="004454A9"/>
    <w:rsid w:val="00445610"/>
    <w:rsid w:val="004456AA"/>
    <w:rsid w:val="004457BA"/>
    <w:rsid w:val="004457C0"/>
    <w:rsid w:val="004461D9"/>
    <w:rsid w:val="00446747"/>
    <w:rsid w:val="00446AC6"/>
    <w:rsid w:val="0044734E"/>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6F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890"/>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1CB9"/>
    <w:rsid w:val="004B200C"/>
    <w:rsid w:val="004B231E"/>
    <w:rsid w:val="004B2514"/>
    <w:rsid w:val="004B267B"/>
    <w:rsid w:val="004B3396"/>
    <w:rsid w:val="004B3819"/>
    <w:rsid w:val="004B3E69"/>
    <w:rsid w:val="004B3F40"/>
    <w:rsid w:val="004B49E6"/>
    <w:rsid w:val="004B4B39"/>
    <w:rsid w:val="004B4BEB"/>
    <w:rsid w:val="004B4D69"/>
    <w:rsid w:val="004B4F45"/>
    <w:rsid w:val="004B6E03"/>
    <w:rsid w:val="004B6F9D"/>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4C5"/>
    <w:rsid w:val="004C4C91"/>
    <w:rsid w:val="004C4D7F"/>
    <w:rsid w:val="004C50CA"/>
    <w:rsid w:val="004C5178"/>
    <w:rsid w:val="004C5319"/>
    <w:rsid w:val="004C5325"/>
    <w:rsid w:val="004C53FC"/>
    <w:rsid w:val="004C621F"/>
    <w:rsid w:val="004C6704"/>
    <w:rsid w:val="004C6A83"/>
    <w:rsid w:val="004C6AAA"/>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7528"/>
    <w:rsid w:val="004F759A"/>
    <w:rsid w:val="004F7BCA"/>
    <w:rsid w:val="004F7D89"/>
    <w:rsid w:val="00500892"/>
    <w:rsid w:val="00500DB1"/>
    <w:rsid w:val="00500E2E"/>
    <w:rsid w:val="00501706"/>
    <w:rsid w:val="0050190F"/>
    <w:rsid w:val="00501981"/>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022"/>
    <w:rsid w:val="005071DE"/>
    <w:rsid w:val="00507451"/>
    <w:rsid w:val="0050765C"/>
    <w:rsid w:val="005076BD"/>
    <w:rsid w:val="00507738"/>
    <w:rsid w:val="0051044C"/>
    <w:rsid w:val="005105DC"/>
    <w:rsid w:val="00510B05"/>
    <w:rsid w:val="00511703"/>
    <w:rsid w:val="0051175B"/>
    <w:rsid w:val="00511F15"/>
    <w:rsid w:val="0051259B"/>
    <w:rsid w:val="00512765"/>
    <w:rsid w:val="005129C6"/>
    <w:rsid w:val="0051318C"/>
    <w:rsid w:val="00513413"/>
    <w:rsid w:val="005141E0"/>
    <w:rsid w:val="005142CD"/>
    <w:rsid w:val="005143C9"/>
    <w:rsid w:val="005143F5"/>
    <w:rsid w:val="00514E6C"/>
    <w:rsid w:val="00514EA8"/>
    <w:rsid w:val="0051545D"/>
    <w:rsid w:val="005157A9"/>
    <w:rsid w:val="0051643D"/>
    <w:rsid w:val="005173A7"/>
    <w:rsid w:val="005177E1"/>
    <w:rsid w:val="00517978"/>
    <w:rsid w:val="00517F53"/>
    <w:rsid w:val="0052012E"/>
    <w:rsid w:val="005208DB"/>
    <w:rsid w:val="00520C0A"/>
    <w:rsid w:val="00521027"/>
    <w:rsid w:val="005218B6"/>
    <w:rsid w:val="0052242E"/>
    <w:rsid w:val="00522589"/>
    <w:rsid w:val="00522A49"/>
    <w:rsid w:val="00522EF9"/>
    <w:rsid w:val="005236FF"/>
    <w:rsid w:val="0052384C"/>
    <w:rsid w:val="00524545"/>
    <w:rsid w:val="00525053"/>
    <w:rsid w:val="005251A9"/>
    <w:rsid w:val="005254EC"/>
    <w:rsid w:val="005255BF"/>
    <w:rsid w:val="005257DE"/>
    <w:rsid w:val="00525E97"/>
    <w:rsid w:val="005260A0"/>
    <w:rsid w:val="0052651F"/>
    <w:rsid w:val="00526EEA"/>
    <w:rsid w:val="00527097"/>
    <w:rsid w:val="00527200"/>
    <w:rsid w:val="00530157"/>
    <w:rsid w:val="00530503"/>
    <w:rsid w:val="005305FE"/>
    <w:rsid w:val="00531213"/>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920"/>
    <w:rsid w:val="00537E07"/>
    <w:rsid w:val="0054102D"/>
    <w:rsid w:val="00541C95"/>
    <w:rsid w:val="00542128"/>
    <w:rsid w:val="0054212E"/>
    <w:rsid w:val="00542812"/>
    <w:rsid w:val="0054343A"/>
    <w:rsid w:val="005436BE"/>
    <w:rsid w:val="00543974"/>
    <w:rsid w:val="00543EBF"/>
    <w:rsid w:val="00544ABA"/>
    <w:rsid w:val="00544E4D"/>
    <w:rsid w:val="0054593A"/>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0BD"/>
    <w:rsid w:val="00557173"/>
    <w:rsid w:val="00557234"/>
    <w:rsid w:val="005576A1"/>
    <w:rsid w:val="00557A64"/>
    <w:rsid w:val="00560007"/>
    <w:rsid w:val="005605C0"/>
    <w:rsid w:val="00560D23"/>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815"/>
    <w:rsid w:val="00567D20"/>
    <w:rsid w:val="00567DA3"/>
    <w:rsid w:val="005700FE"/>
    <w:rsid w:val="00570150"/>
    <w:rsid w:val="00570E24"/>
    <w:rsid w:val="00570F75"/>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E1A"/>
    <w:rsid w:val="00583147"/>
    <w:rsid w:val="00583AC0"/>
    <w:rsid w:val="00584416"/>
    <w:rsid w:val="00584B39"/>
    <w:rsid w:val="00585028"/>
    <w:rsid w:val="005854D1"/>
    <w:rsid w:val="00585F5B"/>
    <w:rsid w:val="00586149"/>
    <w:rsid w:val="0058620A"/>
    <w:rsid w:val="005862CE"/>
    <w:rsid w:val="005878D3"/>
    <w:rsid w:val="00587B9C"/>
    <w:rsid w:val="00587CC1"/>
    <w:rsid w:val="00587FC0"/>
    <w:rsid w:val="0059021E"/>
    <w:rsid w:val="005906AD"/>
    <w:rsid w:val="00590BCD"/>
    <w:rsid w:val="00590DA6"/>
    <w:rsid w:val="00591824"/>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E18"/>
    <w:rsid w:val="005A1F25"/>
    <w:rsid w:val="005A1FEB"/>
    <w:rsid w:val="005A256C"/>
    <w:rsid w:val="005A269F"/>
    <w:rsid w:val="005A305E"/>
    <w:rsid w:val="005A30BB"/>
    <w:rsid w:val="005A3215"/>
    <w:rsid w:val="005A3287"/>
    <w:rsid w:val="005A33A4"/>
    <w:rsid w:val="005A383F"/>
    <w:rsid w:val="005A3887"/>
    <w:rsid w:val="005A41AE"/>
    <w:rsid w:val="005A45B5"/>
    <w:rsid w:val="005A4A79"/>
    <w:rsid w:val="005A5210"/>
    <w:rsid w:val="005A5348"/>
    <w:rsid w:val="005A5768"/>
    <w:rsid w:val="005A57E3"/>
    <w:rsid w:val="005A5B4A"/>
    <w:rsid w:val="005A6075"/>
    <w:rsid w:val="005A69EA"/>
    <w:rsid w:val="005A70BA"/>
    <w:rsid w:val="005A77C8"/>
    <w:rsid w:val="005A7938"/>
    <w:rsid w:val="005B0542"/>
    <w:rsid w:val="005B0A95"/>
    <w:rsid w:val="005B0AF2"/>
    <w:rsid w:val="005B177A"/>
    <w:rsid w:val="005B17FA"/>
    <w:rsid w:val="005B2225"/>
    <w:rsid w:val="005B2799"/>
    <w:rsid w:val="005B2B77"/>
    <w:rsid w:val="005B3D4A"/>
    <w:rsid w:val="005B4606"/>
    <w:rsid w:val="005B4AB9"/>
    <w:rsid w:val="005B4D87"/>
    <w:rsid w:val="005B55B3"/>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AB6"/>
    <w:rsid w:val="005C40F4"/>
    <w:rsid w:val="005C43BE"/>
    <w:rsid w:val="005C44F3"/>
    <w:rsid w:val="005C5604"/>
    <w:rsid w:val="005C5609"/>
    <w:rsid w:val="005C5693"/>
    <w:rsid w:val="005C6EB8"/>
    <w:rsid w:val="005C6F51"/>
    <w:rsid w:val="005C712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71A"/>
    <w:rsid w:val="005E4825"/>
    <w:rsid w:val="005E49CD"/>
    <w:rsid w:val="005E4CD6"/>
    <w:rsid w:val="005E4CE6"/>
    <w:rsid w:val="005E4EC1"/>
    <w:rsid w:val="005E53F9"/>
    <w:rsid w:val="005E5477"/>
    <w:rsid w:val="005E5B3B"/>
    <w:rsid w:val="005E5E7A"/>
    <w:rsid w:val="005E63C2"/>
    <w:rsid w:val="005E6711"/>
    <w:rsid w:val="005E6AA5"/>
    <w:rsid w:val="005E6C31"/>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7A"/>
    <w:rsid w:val="005F50D8"/>
    <w:rsid w:val="005F53A1"/>
    <w:rsid w:val="005F5645"/>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651"/>
    <w:rsid w:val="00601839"/>
    <w:rsid w:val="00601929"/>
    <w:rsid w:val="00602759"/>
    <w:rsid w:val="0060277A"/>
    <w:rsid w:val="00602B7C"/>
    <w:rsid w:val="00603101"/>
    <w:rsid w:val="00603312"/>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F2E"/>
    <w:rsid w:val="006153EB"/>
    <w:rsid w:val="00616112"/>
    <w:rsid w:val="006161FD"/>
    <w:rsid w:val="006169BE"/>
    <w:rsid w:val="00616C9B"/>
    <w:rsid w:val="00616EAC"/>
    <w:rsid w:val="00617028"/>
    <w:rsid w:val="00617951"/>
    <w:rsid w:val="00617E14"/>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855"/>
    <w:rsid w:val="006248A4"/>
    <w:rsid w:val="0062495F"/>
    <w:rsid w:val="00625DEA"/>
    <w:rsid w:val="0062660B"/>
    <w:rsid w:val="00626662"/>
    <w:rsid w:val="00626AD1"/>
    <w:rsid w:val="00626F4C"/>
    <w:rsid w:val="0062785A"/>
    <w:rsid w:val="0062790A"/>
    <w:rsid w:val="006302B7"/>
    <w:rsid w:val="006304BC"/>
    <w:rsid w:val="00630619"/>
    <w:rsid w:val="00630A59"/>
    <w:rsid w:val="00630D94"/>
    <w:rsid w:val="00630DCE"/>
    <w:rsid w:val="0063120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CAE"/>
    <w:rsid w:val="00635D22"/>
    <w:rsid w:val="0063606C"/>
    <w:rsid w:val="00636258"/>
    <w:rsid w:val="00637240"/>
    <w:rsid w:val="006377CE"/>
    <w:rsid w:val="006406B0"/>
    <w:rsid w:val="00640776"/>
    <w:rsid w:val="0064080C"/>
    <w:rsid w:val="006411C4"/>
    <w:rsid w:val="006424FE"/>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D67"/>
    <w:rsid w:val="00646D76"/>
    <w:rsid w:val="00647134"/>
    <w:rsid w:val="00647658"/>
    <w:rsid w:val="00650139"/>
    <w:rsid w:val="0065043D"/>
    <w:rsid w:val="00650DAA"/>
    <w:rsid w:val="00650F06"/>
    <w:rsid w:val="00651E5A"/>
    <w:rsid w:val="006520B9"/>
    <w:rsid w:val="00652756"/>
    <w:rsid w:val="006528DA"/>
    <w:rsid w:val="00652AD8"/>
    <w:rsid w:val="00652B79"/>
    <w:rsid w:val="00652CE5"/>
    <w:rsid w:val="0065313E"/>
    <w:rsid w:val="006533C3"/>
    <w:rsid w:val="00654068"/>
    <w:rsid w:val="006542F9"/>
    <w:rsid w:val="00654B38"/>
    <w:rsid w:val="00654B83"/>
    <w:rsid w:val="00654FD5"/>
    <w:rsid w:val="00655061"/>
    <w:rsid w:val="006550BF"/>
    <w:rsid w:val="0065510C"/>
    <w:rsid w:val="006556B2"/>
    <w:rsid w:val="00655ABD"/>
    <w:rsid w:val="00655B63"/>
    <w:rsid w:val="00655C68"/>
    <w:rsid w:val="00655E81"/>
    <w:rsid w:val="00656615"/>
    <w:rsid w:val="00656DB4"/>
    <w:rsid w:val="00656E5F"/>
    <w:rsid w:val="006571F6"/>
    <w:rsid w:val="006572DF"/>
    <w:rsid w:val="00657434"/>
    <w:rsid w:val="00657544"/>
    <w:rsid w:val="006576CE"/>
    <w:rsid w:val="00657B95"/>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60D9"/>
    <w:rsid w:val="00696DAA"/>
    <w:rsid w:val="00697575"/>
    <w:rsid w:val="00697733"/>
    <w:rsid w:val="00697B63"/>
    <w:rsid w:val="00697BB6"/>
    <w:rsid w:val="006A00D8"/>
    <w:rsid w:val="006A01C4"/>
    <w:rsid w:val="006A031D"/>
    <w:rsid w:val="006A090E"/>
    <w:rsid w:val="006A1314"/>
    <w:rsid w:val="006A1D91"/>
    <w:rsid w:val="006A21B4"/>
    <w:rsid w:val="006A2455"/>
    <w:rsid w:val="006A254E"/>
    <w:rsid w:val="006A25D6"/>
    <w:rsid w:val="006A2AF3"/>
    <w:rsid w:val="006A2C30"/>
    <w:rsid w:val="006A301C"/>
    <w:rsid w:val="006A3E2B"/>
    <w:rsid w:val="006A412A"/>
    <w:rsid w:val="006A44DE"/>
    <w:rsid w:val="006A4DE0"/>
    <w:rsid w:val="006A5424"/>
    <w:rsid w:val="006A5B8F"/>
    <w:rsid w:val="006A5DB8"/>
    <w:rsid w:val="006A6BFF"/>
    <w:rsid w:val="006A6E17"/>
    <w:rsid w:val="006A7AEC"/>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E3A"/>
    <w:rsid w:val="006C6FD7"/>
    <w:rsid w:val="006C750E"/>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45F3"/>
    <w:rsid w:val="006E4A2F"/>
    <w:rsid w:val="006E4ED4"/>
    <w:rsid w:val="006E4FF5"/>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36"/>
    <w:rsid w:val="006F291D"/>
    <w:rsid w:val="006F2BD1"/>
    <w:rsid w:val="006F2F85"/>
    <w:rsid w:val="006F3BB5"/>
    <w:rsid w:val="006F4117"/>
    <w:rsid w:val="006F496D"/>
    <w:rsid w:val="006F4B3E"/>
    <w:rsid w:val="006F52E5"/>
    <w:rsid w:val="006F57D3"/>
    <w:rsid w:val="006F5887"/>
    <w:rsid w:val="006F5A33"/>
    <w:rsid w:val="006F6066"/>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DD3"/>
    <w:rsid w:val="00703E9E"/>
    <w:rsid w:val="00703EE9"/>
    <w:rsid w:val="00703F50"/>
    <w:rsid w:val="0070490C"/>
    <w:rsid w:val="00704B74"/>
    <w:rsid w:val="00705B4E"/>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AA7"/>
    <w:rsid w:val="00723CD1"/>
    <w:rsid w:val="00723D66"/>
    <w:rsid w:val="0072432E"/>
    <w:rsid w:val="00725FEE"/>
    <w:rsid w:val="00726036"/>
    <w:rsid w:val="00726279"/>
    <w:rsid w:val="007262F4"/>
    <w:rsid w:val="007265BD"/>
    <w:rsid w:val="0072672F"/>
    <w:rsid w:val="00726A9B"/>
    <w:rsid w:val="00727530"/>
    <w:rsid w:val="00730660"/>
    <w:rsid w:val="0073195A"/>
    <w:rsid w:val="007319BA"/>
    <w:rsid w:val="00731E7C"/>
    <w:rsid w:val="00731E8E"/>
    <w:rsid w:val="00732131"/>
    <w:rsid w:val="00732277"/>
    <w:rsid w:val="007325C0"/>
    <w:rsid w:val="0073261C"/>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2F47"/>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2893"/>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800"/>
    <w:rsid w:val="00760975"/>
    <w:rsid w:val="00761063"/>
    <w:rsid w:val="0076146B"/>
    <w:rsid w:val="0076189E"/>
    <w:rsid w:val="00761FDA"/>
    <w:rsid w:val="007621FF"/>
    <w:rsid w:val="007627ED"/>
    <w:rsid w:val="007634E3"/>
    <w:rsid w:val="007639EB"/>
    <w:rsid w:val="00763A0E"/>
    <w:rsid w:val="00764194"/>
    <w:rsid w:val="007642D4"/>
    <w:rsid w:val="00764582"/>
    <w:rsid w:val="007647EE"/>
    <w:rsid w:val="00765C0F"/>
    <w:rsid w:val="00765E27"/>
    <w:rsid w:val="00765ED3"/>
    <w:rsid w:val="0076607C"/>
    <w:rsid w:val="00766752"/>
    <w:rsid w:val="0076681D"/>
    <w:rsid w:val="00766A65"/>
    <w:rsid w:val="00767011"/>
    <w:rsid w:val="007671F5"/>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3B11"/>
    <w:rsid w:val="00774889"/>
    <w:rsid w:val="00774DA5"/>
    <w:rsid w:val="00774FF5"/>
    <w:rsid w:val="007750B3"/>
    <w:rsid w:val="0077588C"/>
    <w:rsid w:val="00775BD3"/>
    <w:rsid w:val="00775F76"/>
    <w:rsid w:val="00775FFA"/>
    <w:rsid w:val="00776AEA"/>
    <w:rsid w:val="007776A9"/>
    <w:rsid w:val="007779C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900"/>
    <w:rsid w:val="00785A46"/>
    <w:rsid w:val="007862D2"/>
    <w:rsid w:val="00786861"/>
    <w:rsid w:val="00786958"/>
    <w:rsid w:val="00786E71"/>
    <w:rsid w:val="00787815"/>
    <w:rsid w:val="00787D84"/>
    <w:rsid w:val="00787DC5"/>
    <w:rsid w:val="00790562"/>
    <w:rsid w:val="00790CF6"/>
    <w:rsid w:val="00790F6E"/>
    <w:rsid w:val="00791603"/>
    <w:rsid w:val="0079162F"/>
    <w:rsid w:val="007919CE"/>
    <w:rsid w:val="00791C98"/>
    <w:rsid w:val="00791F8A"/>
    <w:rsid w:val="0079315F"/>
    <w:rsid w:val="00793688"/>
    <w:rsid w:val="00793703"/>
    <w:rsid w:val="00793B56"/>
    <w:rsid w:val="00793F26"/>
    <w:rsid w:val="007940F3"/>
    <w:rsid w:val="007946E9"/>
    <w:rsid w:val="00794771"/>
    <w:rsid w:val="00794924"/>
    <w:rsid w:val="00794D5C"/>
    <w:rsid w:val="00794FFD"/>
    <w:rsid w:val="007951B1"/>
    <w:rsid w:val="00795EBF"/>
    <w:rsid w:val="007962BA"/>
    <w:rsid w:val="0079689D"/>
    <w:rsid w:val="00797409"/>
    <w:rsid w:val="007A002C"/>
    <w:rsid w:val="007A0095"/>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3726"/>
    <w:rsid w:val="007A4105"/>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606"/>
    <w:rsid w:val="007B0937"/>
    <w:rsid w:val="007B0C1B"/>
    <w:rsid w:val="007B0D1F"/>
    <w:rsid w:val="007B1543"/>
    <w:rsid w:val="007B194B"/>
    <w:rsid w:val="007B1AC0"/>
    <w:rsid w:val="007B1AD1"/>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0432"/>
    <w:rsid w:val="007C19AD"/>
    <w:rsid w:val="007C1B76"/>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D0124"/>
    <w:rsid w:val="007D043D"/>
    <w:rsid w:val="007D0579"/>
    <w:rsid w:val="007D05A2"/>
    <w:rsid w:val="007D060D"/>
    <w:rsid w:val="007D0686"/>
    <w:rsid w:val="007D07D9"/>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B81"/>
    <w:rsid w:val="007D6064"/>
    <w:rsid w:val="007D637E"/>
    <w:rsid w:val="007D7175"/>
    <w:rsid w:val="007D7A9A"/>
    <w:rsid w:val="007E03E6"/>
    <w:rsid w:val="007E1369"/>
    <w:rsid w:val="007E1A1B"/>
    <w:rsid w:val="007E1A88"/>
    <w:rsid w:val="007E1C1C"/>
    <w:rsid w:val="007E21B2"/>
    <w:rsid w:val="007E2919"/>
    <w:rsid w:val="007E2DBE"/>
    <w:rsid w:val="007E2EA6"/>
    <w:rsid w:val="007E2F40"/>
    <w:rsid w:val="007E2FC7"/>
    <w:rsid w:val="007E32F7"/>
    <w:rsid w:val="007E33AE"/>
    <w:rsid w:val="007E3652"/>
    <w:rsid w:val="007E3945"/>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DDF"/>
    <w:rsid w:val="007E7F2D"/>
    <w:rsid w:val="007F0ABF"/>
    <w:rsid w:val="007F0F1A"/>
    <w:rsid w:val="007F0F52"/>
    <w:rsid w:val="007F11C8"/>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515"/>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494"/>
    <w:rsid w:val="0080685E"/>
    <w:rsid w:val="00806A98"/>
    <w:rsid w:val="00806AAF"/>
    <w:rsid w:val="00806B1A"/>
    <w:rsid w:val="00806F9C"/>
    <w:rsid w:val="008070AC"/>
    <w:rsid w:val="0080714F"/>
    <w:rsid w:val="00807228"/>
    <w:rsid w:val="00807D77"/>
    <w:rsid w:val="008101FD"/>
    <w:rsid w:val="00810882"/>
    <w:rsid w:val="0081096B"/>
    <w:rsid w:val="00810AC0"/>
    <w:rsid w:val="00810D8D"/>
    <w:rsid w:val="00810FF6"/>
    <w:rsid w:val="0081174D"/>
    <w:rsid w:val="00811835"/>
    <w:rsid w:val="008119E0"/>
    <w:rsid w:val="00813F2F"/>
    <w:rsid w:val="00814383"/>
    <w:rsid w:val="00814A3B"/>
    <w:rsid w:val="0081581D"/>
    <w:rsid w:val="008159C8"/>
    <w:rsid w:val="0081623E"/>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FBE"/>
    <w:rsid w:val="008273F7"/>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451"/>
    <w:rsid w:val="00843EC8"/>
    <w:rsid w:val="00844071"/>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09A"/>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4FF7"/>
    <w:rsid w:val="008650FC"/>
    <w:rsid w:val="00865157"/>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941"/>
    <w:rsid w:val="008803D4"/>
    <w:rsid w:val="0088053C"/>
    <w:rsid w:val="008807E1"/>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701C"/>
    <w:rsid w:val="008874EA"/>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5940"/>
    <w:rsid w:val="008A6807"/>
    <w:rsid w:val="008A6E21"/>
    <w:rsid w:val="008A7381"/>
    <w:rsid w:val="008A73B2"/>
    <w:rsid w:val="008A7B90"/>
    <w:rsid w:val="008B043F"/>
    <w:rsid w:val="008B075F"/>
    <w:rsid w:val="008B0808"/>
    <w:rsid w:val="008B0AEC"/>
    <w:rsid w:val="008B0C82"/>
    <w:rsid w:val="008B1213"/>
    <w:rsid w:val="008B1A45"/>
    <w:rsid w:val="008B1BE0"/>
    <w:rsid w:val="008B1BF6"/>
    <w:rsid w:val="008B1C2D"/>
    <w:rsid w:val="008B1E53"/>
    <w:rsid w:val="008B1E5B"/>
    <w:rsid w:val="008B20BF"/>
    <w:rsid w:val="008B23E6"/>
    <w:rsid w:val="008B2975"/>
    <w:rsid w:val="008B2D65"/>
    <w:rsid w:val="008B2FBE"/>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B36"/>
    <w:rsid w:val="008E1B6F"/>
    <w:rsid w:val="008E2251"/>
    <w:rsid w:val="008E24B3"/>
    <w:rsid w:val="008E24CA"/>
    <w:rsid w:val="008E273E"/>
    <w:rsid w:val="008E2F6E"/>
    <w:rsid w:val="008E31AA"/>
    <w:rsid w:val="008E38AD"/>
    <w:rsid w:val="008E3EEC"/>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C52"/>
    <w:rsid w:val="008F2FD5"/>
    <w:rsid w:val="008F37E5"/>
    <w:rsid w:val="008F3864"/>
    <w:rsid w:val="008F4387"/>
    <w:rsid w:val="008F48C2"/>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DB"/>
    <w:rsid w:val="00910798"/>
    <w:rsid w:val="0091088D"/>
    <w:rsid w:val="00910D0B"/>
    <w:rsid w:val="00910FC9"/>
    <w:rsid w:val="009111A1"/>
    <w:rsid w:val="00911413"/>
    <w:rsid w:val="00911706"/>
    <w:rsid w:val="009118D3"/>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9B3"/>
    <w:rsid w:val="00916181"/>
    <w:rsid w:val="00916AB1"/>
    <w:rsid w:val="00916BE7"/>
    <w:rsid w:val="00917180"/>
    <w:rsid w:val="0091743F"/>
    <w:rsid w:val="00917851"/>
    <w:rsid w:val="00920498"/>
    <w:rsid w:val="009204C5"/>
    <w:rsid w:val="00920EE5"/>
    <w:rsid w:val="00921174"/>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E7"/>
    <w:rsid w:val="00926DA7"/>
    <w:rsid w:val="00926F0B"/>
    <w:rsid w:val="009279AF"/>
    <w:rsid w:val="00927AC8"/>
    <w:rsid w:val="00927F8B"/>
    <w:rsid w:val="00930007"/>
    <w:rsid w:val="009302D0"/>
    <w:rsid w:val="0093094D"/>
    <w:rsid w:val="0093097D"/>
    <w:rsid w:val="00931522"/>
    <w:rsid w:val="00931672"/>
    <w:rsid w:val="009328C7"/>
    <w:rsid w:val="00932D07"/>
    <w:rsid w:val="0093313B"/>
    <w:rsid w:val="009336EC"/>
    <w:rsid w:val="00933997"/>
    <w:rsid w:val="00933F56"/>
    <w:rsid w:val="009349A7"/>
    <w:rsid w:val="00934C13"/>
    <w:rsid w:val="00934C90"/>
    <w:rsid w:val="00934CF7"/>
    <w:rsid w:val="00935228"/>
    <w:rsid w:val="009355A2"/>
    <w:rsid w:val="00935D20"/>
    <w:rsid w:val="00935F9E"/>
    <w:rsid w:val="00936D98"/>
    <w:rsid w:val="00937779"/>
    <w:rsid w:val="00940200"/>
    <w:rsid w:val="00940314"/>
    <w:rsid w:val="00940BCF"/>
    <w:rsid w:val="0094130D"/>
    <w:rsid w:val="009414EB"/>
    <w:rsid w:val="00942C80"/>
    <w:rsid w:val="00942D0A"/>
    <w:rsid w:val="00943197"/>
    <w:rsid w:val="009435F2"/>
    <w:rsid w:val="00943619"/>
    <w:rsid w:val="00943E86"/>
    <w:rsid w:val="00943FAC"/>
    <w:rsid w:val="00944341"/>
    <w:rsid w:val="00945180"/>
    <w:rsid w:val="00945339"/>
    <w:rsid w:val="0094542C"/>
    <w:rsid w:val="0094590C"/>
    <w:rsid w:val="00946355"/>
    <w:rsid w:val="009468B7"/>
    <w:rsid w:val="00946B02"/>
    <w:rsid w:val="0094724E"/>
    <w:rsid w:val="009474C2"/>
    <w:rsid w:val="00947BE6"/>
    <w:rsid w:val="00947E54"/>
    <w:rsid w:val="0095026C"/>
    <w:rsid w:val="0095043B"/>
    <w:rsid w:val="0095048D"/>
    <w:rsid w:val="00951355"/>
    <w:rsid w:val="009517F9"/>
    <w:rsid w:val="00951ADB"/>
    <w:rsid w:val="00952564"/>
    <w:rsid w:val="00952A22"/>
    <w:rsid w:val="0095380C"/>
    <w:rsid w:val="0095399D"/>
    <w:rsid w:val="00953BAB"/>
    <w:rsid w:val="00953F85"/>
    <w:rsid w:val="00954353"/>
    <w:rsid w:val="009543F7"/>
    <w:rsid w:val="009544CF"/>
    <w:rsid w:val="00954FFA"/>
    <w:rsid w:val="00955C0A"/>
    <w:rsid w:val="00955C4F"/>
    <w:rsid w:val="009563D9"/>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7F1"/>
    <w:rsid w:val="0096625D"/>
    <w:rsid w:val="0096628D"/>
    <w:rsid w:val="0096691B"/>
    <w:rsid w:val="00966AFE"/>
    <w:rsid w:val="00966C49"/>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83"/>
    <w:rsid w:val="00976068"/>
    <w:rsid w:val="009760D0"/>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F28"/>
    <w:rsid w:val="00986149"/>
    <w:rsid w:val="00986157"/>
    <w:rsid w:val="00986176"/>
    <w:rsid w:val="009868C8"/>
    <w:rsid w:val="00986E7F"/>
    <w:rsid w:val="00987536"/>
    <w:rsid w:val="009876C1"/>
    <w:rsid w:val="0098781E"/>
    <w:rsid w:val="009878EC"/>
    <w:rsid w:val="00990103"/>
    <w:rsid w:val="0099038E"/>
    <w:rsid w:val="009906EE"/>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472"/>
    <w:rsid w:val="009A690D"/>
    <w:rsid w:val="009A6A6B"/>
    <w:rsid w:val="009A74A6"/>
    <w:rsid w:val="009A7969"/>
    <w:rsid w:val="009A7F58"/>
    <w:rsid w:val="009A7FA2"/>
    <w:rsid w:val="009B0453"/>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85E"/>
    <w:rsid w:val="009C39BC"/>
    <w:rsid w:val="009C3B5F"/>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657"/>
    <w:rsid w:val="009D7768"/>
    <w:rsid w:val="009D7AD7"/>
    <w:rsid w:val="009D7FB4"/>
    <w:rsid w:val="009E016F"/>
    <w:rsid w:val="009E058F"/>
    <w:rsid w:val="009E0A9E"/>
    <w:rsid w:val="009E199B"/>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2D1F"/>
    <w:rsid w:val="009F34E1"/>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6B3"/>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355"/>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100CF"/>
    <w:rsid w:val="00A108EE"/>
    <w:rsid w:val="00A10BB8"/>
    <w:rsid w:val="00A11361"/>
    <w:rsid w:val="00A11367"/>
    <w:rsid w:val="00A11F54"/>
    <w:rsid w:val="00A12028"/>
    <w:rsid w:val="00A1287B"/>
    <w:rsid w:val="00A133FE"/>
    <w:rsid w:val="00A137E4"/>
    <w:rsid w:val="00A13C8D"/>
    <w:rsid w:val="00A14813"/>
    <w:rsid w:val="00A149BF"/>
    <w:rsid w:val="00A14EE7"/>
    <w:rsid w:val="00A15157"/>
    <w:rsid w:val="00A1566A"/>
    <w:rsid w:val="00A156D3"/>
    <w:rsid w:val="00A15833"/>
    <w:rsid w:val="00A15C08"/>
    <w:rsid w:val="00A165BF"/>
    <w:rsid w:val="00A172E8"/>
    <w:rsid w:val="00A179FF"/>
    <w:rsid w:val="00A20046"/>
    <w:rsid w:val="00A20C6F"/>
    <w:rsid w:val="00A21167"/>
    <w:rsid w:val="00A21263"/>
    <w:rsid w:val="00A21762"/>
    <w:rsid w:val="00A21776"/>
    <w:rsid w:val="00A2182B"/>
    <w:rsid w:val="00A218CD"/>
    <w:rsid w:val="00A21A36"/>
    <w:rsid w:val="00A22794"/>
    <w:rsid w:val="00A2285B"/>
    <w:rsid w:val="00A22939"/>
    <w:rsid w:val="00A229FF"/>
    <w:rsid w:val="00A22DEF"/>
    <w:rsid w:val="00A23283"/>
    <w:rsid w:val="00A237A2"/>
    <w:rsid w:val="00A23952"/>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0C"/>
    <w:rsid w:val="00A368B4"/>
    <w:rsid w:val="00A371B4"/>
    <w:rsid w:val="00A377C4"/>
    <w:rsid w:val="00A377F2"/>
    <w:rsid w:val="00A402E9"/>
    <w:rsid w:val="00A40607"/>
    <w:rsid w:val="00A407A1"/>
    <w:rsid w:val="00A40A3B"/>
    <w:rsid w:val="00A40AAC"/>
    <w:rsid w:val="00A40EE8"/>
    <w:rsid w:val="00A42358"/>
    <w:rsid w:val="00A42A2B"/>
    <w:rsid w:val="00A42C47"/>
    <w:rsid w:val="00A43644"/>
    <w:rsid w:val="00A4376F"/>
    <w:rsid w:val="00A43D47"/>
    <w:rsid w:val="00A43F1F"/>
    <w:rsid w:val="00A449E1"/>
    <w:rsid w:val="00A4549F"/>
    <w:rsid w:val="00A45847"/>
    <w:rsid w:val="00A45899"/>
    <w:rsid w:val="00A45B9B"/>
    <w:rsid w:val="00A45C69"/>
    <w:rsid w:val="00A45DCA"/>
    <w:rsid w:val="00A45F1C"/>
    <w:rsid w:val="00A462FE"/>
    <w:rsid w:val="00A4656C"/>
    <w:rsid w:val="00A46B68"/>
    <w:rsid w:val="00A47003"/>
    <w:rsid w:val="00A47154"/>
    <w:rsid w:val="00A472F1"/>
    <w:rsid w:val="00A47588"/>
    <w:rsid w:val="00A47E2B"/>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26D"/>
    <w:rsid w:val="00A62340"/>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9D"/>
    <w:rsid w:val="00A66DB4"/>
    <w:rsid w:val="00A67102"/>
    <w:rsid w:val="00A67544"/>
    <w:rsid w:val="00A7075B"/>
    <w:rsid w:val="00A70AC2"/>
    <w:rsid w:val="00A71CE6"/>
    <w:rsid w:val="00A71D23"/>
    <w:rsid w:val="00A71FBC"/>
    <w:rsid w:val="00A721BD"/>
    <w:rsid w:val="00A72B89"/>
    <w:rsid w:val="00A7333A"/>
    <w:rsid w:val="00A73D0D"/>
    <w:rsid w:val="00A74A92"/>
    <w:rsid w:val="00A7541E"/>
    <w:rsid w:val="00A754CA"/>
    <w:rsid w:val="00A75BB8"/>
    <w:rsid w:val="00A75CC1"/>
    <w:rsid w:val="00A75E88"/>
    <w:rsid w:val="00A80166"/>
    <w:rsid w:val="00A8056E"/>
    <w:rsid w:val="00A80751"/>
    <w:rsid w:val="00A80FD0"/>
    <w:rsid w:val="00A818EC"/>
    <w:rsid w:val="00A81D3C"/>
    <w:rsid w:val="00A81F9D"/>
    <w:rsid w:val="00A8298A"/>
    <w:rsid w:val="00A82D58"/>
    <w:rsid w:val="00A82FDE"/>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A2E"/>
    <w:rsid w:val="00A86BBF"/>
    <w:rsid w:val="00A86D63"/>
    <w:rsid w:val="00A86E7F"/>
    <w:rsid w:val="00A87797"/>
    <w:rsid w:val="00A8780B"/>
    <w:rsid w:val="00A878F8"/>
    <w:rsid w:val="00A9010F"/>
    <w:rsid w:val="00A90CAC"/>
    <w:rsid w:val="00A90E72"/>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3BA"/>
    <w:rsid w:val="00A97573"/>
    <w:rsid w:val="00A97A3B"/>
    <w:rsid w:val="00A97F2D"/>
    <w:rsid w:val="00AA0A92"/>
    <w:rsid w:val="00AA1626"/>
    <w:rsid w:val="00AA1691"/>
    <w:rsid w:val="00AA1C25"/>
    <w:rsid w:val="00AA1C98"/>
    <w:rsid w:val="00AA1F3B"/>
    <w:rsid w:val="00AA2442"/>
    <w:rsid w:val="00AA2B1C"/>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705"/>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F2"/>
    <w:rsid w:val="00AC2F83"/>
    <w:rsid w:val="00AC330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6ED0"/>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4B8D"/>
    <w:rsid w:val="00AE536F"/>
    <w:rsid w:val="00AE59EC"/>
    <w:rsid w:val="00AE5A88"/>
    <w:rsid w:val="00AE5EC6"/>
    <w:rsid w:val="00AE62F3"/>
    <w:rsid w:val="00AE67B3"/>
    <w:rsid w:val="00AE6868"/>
    <w:rsid w:val="00AE706A"/>
    <w:rsid w:val="00AE7864"/>
    <w:rsid w:val="00AE7949"/>
    <w:rsid w:val="00AE7F3C"/>
    <w:rsid w:val="00AF1132"/>
    <w:rsid w:val="00AF11A4"/>
    <w:rsid w:val="00AF15D2"/>
    <w:rsid w:val="00AF18F2"/>
    <w:rsid w:val="00AF212C"/>
    <w:rsid w:val="00AF23AC"/>
    <w:rsid w:val="00AF25D5"/>
    <w:rsid w:val="00AF2915"/>
    <w:rsid w:val="00AF2989"/>
    <w:rsid w:val="00AF301D"/>
    <w:rsid w:val="00AF3199"/>
    <w:rsid w:val="00AF3669"/>
    <w:rsid w:val="00AF3A22"/>
    <w:rsid w:val="00AF3A8A"/>
    <w:rsid w:val="00AF3DBB"/>
    <w:rsid w:val="00AF4EA8"/>
    <w:rsid w:val="00AF5194"/>
    <w:rsid w:val="00AF521A"/>
    <w:rsid w:val="00AF53EF"/>
    <w:rsid w:val="00AF591A"/>
    <w:rsid w:val="00AF593B"/>
    <w:rsid w:val="00AF5955"/>
    <w:rsid w:val="00AF5A1E"/>
    <w:rsid w:val="00AF5AC6"/>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93B"/>
    <w:rsid w:val="00B31A9B"/>
    <w:rsid w:val="00B31FCA"/>
    <w:rsid w:val="00B32202"/>
    <w:rsid w:val="00B326FF"/>
    <w:rsid w:val="00B32C87"/>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117F"/>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0D74"/>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3F1"/>
    <w:rsid w:val="00B56533"/>
    <w:rsid w:val="00B5681C"/>
    <w:rsid w:val="00B56A2E"/>
    <w:rsid w:val="00B56CFC"/>
    <w:rsid w:val="00B57777"/>
    <w:rsid w:val="00B57A17"/>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6F5"/>
    <w:rsid w:val="00B659FF"/>
    <w:rsid w:val="00B65AE0"/>
    <w:rsid w:val="00B65C3E"/>
    <w:rsid w:val="00B65F63"/>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67"/>
    <w:rsid w:val="00B97DBD"/>
    <w:rsid w:val="00B97E21"/>
    <w:rsid w:val="00BA0632"/>
    <w:rsid w:val="00BA08D2"/>
    <w:rsid w:val="00BA09D9"/>
    <w:rsid w:val="00BA0AAA"/>
    <w:rsid w:val="00BA0DFB"/>
    <w:rsid w:val="00BA10D4"/>
    <w:rsid w:val="00BA1EB0"/>
    <w:rsid w:val="00BA284E"/>
    <w:rsid w:val="00BA2FEF"/>
    <w:rsid w:val="00BA47F1"/>
    <w:rsid w:val="00BA4923"/>
    <w:rsid w:val="00BA49F8"/>
    <w:rsid w:val="00BA5307"/>
    <w:rsid w:val="00BA5695"/>
    <w:rsid w:val="00BA5767"/>
    <w:rsid w:val="00BA57A9"/>
    <w:rsid w:val="00BA581B"/>
    <w:rsid w:val="00BA6010"/>
    <w:rsid w:val="00BA60C0"/>
    <w:rsid w:val="00BA6221"/>
    <w:rsid w:val="00BA6311"/>
    <w:rsid w:val="00BA66AB"/>
    <w:rsid w:val="00BA6AF8"/>
    <w:rsid w:val="00BA7D29"/>
    <w:rsid w:val="00BA7E9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9DB"/>
    <w:rsid w:val="00BC3A32"/>
    <w:rsid w:val="00BC3CB0"/>
    <w:rsid w:val="00BC3DEB"/>
    <w:rsid w:val="00BC3F51"/>
    <w:rsid w:val="00BC43C5"/>
    <w:rsid w:val="00BC45A8"/>
    <w:rsid w:val="00BC46EF"/>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0F03"/>
    <w:rsid w:val="00BF19CE"/>
    <w:rsid w:val="00BF1D54"/>
    <w:rsid w:val="00BF230C"/>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991"/>
    <w:rsid w:val="00C00ADF"/>
    <w:rsid w:val="00C00D5E"/>
    <w:rsid w:val="00C00F6F"/>
    <w:rsid w:val="00C01386"/>
    <w:rsid w:val="00C014A5"/>
    <w:rsid w:val="00C01671"/>
    <w:rsid w:val="00C017F2"/>
    <w:rsid w:val="00C02419"/>
    <w:rsid w:val="00C02643"/>
    <w:rsid w:val="00C02766"/>
    <w:rsid w:val="00C0373A"/>
    <w:rsid w:val="00C03EE8"/>
    <w:rsid w:val="00C046C4"/>
    <w:rsid w:val="00C05506"/>
    <w:rsid w:val="00C05BEC"/>
    <w:rsid w:val="00C0627F"/>
    <w:rsid w:val="00C06E7D"/>
    <w:rsid w:val="00C07118"/>
    <w:rsid w:val="00C07C90"/>
    <w:rsid w:val="00C10419"/>
    <w:rsid w:val="00C10815"/>
    <w:rsid w:val="00C10BE9"/>
    <w:rsid w:val="00C1112B"/>
    <w:rsid w:val="00C11A88"/>
    <w:rsid w:val="00C11F27"/>
    <w:rsid w:val="00C11F33"/>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4679"/>
    <w:rsid w:val="00C255A5"/>
    <w:rsid w:val="00C2584B"/>
    <w:rsid w:val="00C25942"/>
    <w:rsid w:val="00C25DD9"/>
    <w:rsid w:val="00C26355"/>
    <w:rsid w:val="00C26468"/>
    <w:rsid w:val="00C2663F"/>
    <w:rsid w:val="00C26DB8"/>
    <w:rsid w:val="00C26DCF"/>
    <w:rsid w:val="00C26F3E"/>
    <w:rsid w:val="00C26F42"/>
    <w:rsid w:val="00C27378"/>
    <w:rsid w:val="00C27524"/>
    <w:rsid w:val="00C27EA6"/>
    <w:rsid w:val="00C303C8"/>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5E1"/>
    <w:rsid w:val="00C4765F"/>
    <w:rsid w:val="00C476BC"/>
    <w:rsid w:val="00C47705"/>
    <w:rsid w:val="00C479B5"/>
    <w:rsid w:val="00C47B12"/>
    <w:rsid w:val="00C47FF0"/>
    <w:rsid w:val="00C50242"/>
    <w:rsid w:val="00C5034D"/>
    <w:rsid w:val="00C5050E"/>
    <w:rsid w:val="00C50E99"/>
    <w:rsid w:val="00C51635"/>
    <w:rsid w:val="00C51BD5"/>
    <w:rsid w:val="00C52287"/>
    <w:rsid w:val="00C522A8"/>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B33"/>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192"/>
    <w:rsid w:val="00C70983"/>
    <w:rsid w:val="00C70DFF"/>
    <w:rsid w:val="00C7165F"/>
    <w:rsid w:val="00C71FE6"/>
    <w:rsid w:val="00C72BA0"/>
    <w:rsid w:val="00C73418"/>
    <w:rsid w:val="00C73E06"/>
    <w:rsid w:val="00C73E1E"/>
    <w:rsid w:val="00C73E68"/>
    <w:rsid w:val="00C742B4"/>
    <w:rsid w:val="00C751A0"/>
    <w:rsid w:val="00C7528D"/>
    <w:rsid w:val="00C75863"/>
    <w:rsid w:val="00C75881"/>
    <w:rsid w:val="00C75A6B"/>
    <w:rsid w:val="00C763B6"/>
    <w:rsid w:val="00C7644B"/>
    <w:rsid w:val="00C7644F"/>
    <w:rsid w:val="00C76842"/>
    <w:rsid w:val="00C768F6"/>
    <w:rsid w:val="00C7696D"/>
    <w:rsid w:val="00C76988"/>
    <w:rsid w:val="00C76AF1"/>
    <w:rsid w:val="00C76E0B"/>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7D3"/>
    <w:rsid w:val="00CA1CDB"/>
    <w:rsid w:val="00CA1EA4"/>
    <w:rsid w:val="00CA218D"/>
    <w:rsid w:val="00CA2241"/>
    <w:rsid w:val="00CA2A73"/>
    <w:rsid w:val="00CA2DD7"/>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32"/>
    <w:rsid w:val="00CB7C97"/>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783"/>
    <w:rsid w:val="00CC5A80"/>
    <w:rsid w:val="00CC5B64"/>
    <w:rsid w:val="00CC5C61"/>
    <w:rsid w:val="00CC737C"/>
    <w:rsid w:val="00CC73B5"/>
    <w:rsid w:val="00CC751B"/>
    <w:rsid w:val="00CC7905"/>
    <w:rsid w:val="00CD04B6"/>
    <w:rsid w:val="00CD0809"/>
    <w:rsid w:val="00CD087D"/>
    <w:rsid w:val="00CD0F5D"/>
    <w:rsid w:val="00CD1AB1"/>
    <w:rsid w:val="00CD1C0B"/>
    <w:rsid w:val="00CD215F"/>
    <w:rsid w:val="00CD239A"/>
    <w:rsid w:val="00CD2505"/>
    <w:rsid w:val="00CD49BB"/>
    <w:rsid w:val="00CD49E8"/>
    <w:rsid w:val="00CD5512"/>
    <w:rsid w:val="00CD6E3D"/>
    <w:rsid w:val="00CD71AB"/>
    <w:rsid w:val="00CD7219"/>
    <w:rsid w:val="00CD75FC"/>
    <w:rsid w:val="00CE0044"/>
    <w:rsid w:val="00CE0109"/>
    <w:rsid w:val="00CE0420"/>
    <w:rsid w:val="00CE07A4"/>
    <w:rsid w:val="00CE1330"/>
    <w:rsid w:val="00CE13A2"/>
    <w:rsid w:val="00CE1515"/>
    <w:rsid w:val="00CE1656"/>
    <w:rsid w:val="00CE1E6F"/>
    <w:rsid w:val="00CE1F92"/>
    <w:rsid w:val="00CE1FC5"/>
    <w:rsid w:val="00CE1FD4"/>
    <w:rsid w:val="00CE2021"/>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384"/>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DB1"/>
    <w:rsid w:val="00D14E69"/>
    <w:rsid w:val="00D15182"/>
    <w:rsid w:val="00D15F43"/>
    <w:rsid w:val="00D165B2"/>
    <w:rsid w:val="00D16AB3"/>
    <w:rsid w:val="00D16B9D"/>
    <w:rsid w:val="00D16E64"/>
    <w:rsid w:val="00D16E87"/>
    <w:rsid w:val="00D17B76"/>
    <w:rsid w:val="00D17F4C"/>
    <w:rsid w:val="00D20519"/>
    <w:rsid w:val="00D20B8B"/>
    <w:rsid w:val="00D211E3"/>
    <w:rsid w:val="00D212BA"/>
    <w:rsid w:val="00D2162C"/>
    <w:rsid w:val="00D21A3C"/>
    <w:rsid w:val="00D21A9A"/>
    <w:rsid w:val="00D21AA1"/>
    <w:rsid w:val="00D21E29"/>
    <w:rsid w:val="00D2213A"/>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7D8"/>
    <w:rsid w:val="00D43E3C"/>
    <w:rsid w:val="00D4402A"/>
    <w:rsid w:val="00D4429D"/>
    <w:rsid w:val="00D44805"/>
    <w:rsid w:val="00D44854"/>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CD"/>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7B8"/>
    <w:rsid w:val="00D85B5D"/>
    <w:rsid w:val="00D85E14"/>
    <w:rsid w:val="00D8711C"/>
    <w:rsid w:val="00D87175"/>
    <w:rsid w:val="00D873F4"/>
    <w:rsid w:val="00D8790D"/>
    <w:rsid w:val="00D87ABF"/>
    <w:rsid w:val="00D87C41"/>
    <w:rsid w:val="00D90CD3"/>
    <w:rsid w:val="00D9180F"/>
    <w:rsid w:val="00D919E6"/>
    <w:rsid w:val="00D91BE1"/>
    <w:rsid w:val="00D92C29"/>
    <w:rsid w:val="00D93015"/>
    <w:rsid w:val="00D93238"/>
    <w:rsid w:val="00D932C2"/>
    <w:rsid w:val="00D9351C"/>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C31"/>
    <w:rsid w:val="00DA1D32"/>
    <w:rsid w:val="00DA20BC"/>
    <w:rsid w:val="00DA23FD"/>
    <w:rsid w:val="00DA2ED7"/>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D88"/>
    <w:rsid w:val="00DB11F8"/>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6F7"/>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348"/>
    <w:rsid w:val="00DD3EF5"/>
    <w:rsid w:val="00DD413D"/>
    <w:rsid w:val="00DD4249"/>
    <w:rsid w:val="00DD4870"/>
    <w:rsid w:val="00DD48C1"/>
    <w:rsid w:val="00DD4A6E"/>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52E3"/>
    <w:rsid w:val="00DE58AA"/>
    <w:rsid w:val="00DE6167"/>
    <w:rsid w:val="00DE7131"/>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313"/>
    <w:rsid w:val="00DF77BB"/>
    <w:rsid w:val="00DF78FA"/>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B7F"/>
    <w:rsid w:val="00E13AA1"/>
    <w:rsid w:val="00E13DB6"/>
    <w:rsid w:val="00E146EB"/>
    <w:rsid w:val="00E14A7E"/>
    <w:rsid w:val="00E1503A"/>
    <w:rsid w:val="00E15108"/>
    <w:rsid w:val="00E151E1"/>
    <w:rsid w:val="00E1543F"/>
    <w:rsid w:val="00E15C5F"/>
    <w:rsid w:val="00E16B10"/>
    <w:rsid w:val="00E17619"/>
    <w:rsid w:val="00E17805"/>
    <w:rsid w:val="00E20097"/>
    <w:rsid w:val="00E2032F"/>
    <w:rsid w:val="00E20F79"/>
    <w:rsid w:val="00E211EA"/>
    <w:rsid w:val="00E21277"/>
    <w:rsid w:val="00E21278"/>
    <w:rsid w:val="00E22CCD"/>
    <w:rsid w:val="00E22D67"/>
    <w:rsid w:val="00E22EFF"/>
    <w:rsid w:val="00E2377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2EFC"/>
    <w:rsid w:val="00E339DC"/>
    <w:rsid w:val="00E33E15"/>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37C"/>
    <w:rsid w:val="00E40C8A"/>
    <w:rsid w:val="00E41AAD"/>
    <w:rsid w:val="00E41D2B"/>
    <w:rsid w:val="00E4219F"/>
    <w:rsid w:val="00E42208"/>
    <w:rsid w:val="00E42612"/>
    <w:rsid w:val="00E429CB"/>
    <w:rsid w:val="00E429ED"/>
    <w:rsid w:val="00E42AE0"/>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2C8"/>
    <w:rsid w:val="00E5351B"/>
    <w:rsid w:val="00E53D6F"/>
    <w:rsid w:val="00E53FA9"/>
    <w:rsid w:val="00E5414C"/>
    <w:rsid w:val="00E5421D"/>
    <w:rsid w:val="00E5447C"/>
    <w:rsid w:val="00E545E6"/>
    <w:rsid w:val="00E547B3"/>
    <w:rsid w:val="00E549BB"/>
    <w:rsid w:val="00E54F55"/>
    <w:rsid w:val="00E55079"/>
    <w:rsid w:val="00E550EF"/>
    <w:rsid w:val="00E55837"/>
    <w:rsid w:val="00E558C2"/>
    <w:rsid w:val="00E56468"/>
    <w:rsid w:val="00E56F04"/>
    <w:rsid w:val="00E5722D"/>
    <w:rsid w:val="00E5733D"/>
    <w:rsid w:val="00E57807"/>
    <w:rsid w:val="00E601ED"/>
    <w:rsid w:val="00E6055B"/>
    <w:rsid w:val="00E617CE"/>
    <w:rsid w:val="00E61AC3"/>
    <w:rsid w:val="00E61CC0"/>
    <w:rsid w:val="00E6277B"/>
    <w:rsid w:val="00E62BF7"/>
    <w:rsid w:val="00E62C51"/>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976"/>
    <w:rsid w:val="00E71BC9"/>
    <w:rsid w:val="00E71CA7"/>
    <w:rsid w:val="00E726A8"/>
    <w:rsid w:val="00E72C01"/>
    <w:rsid w:val="00E72C1D"/>
    <w:rsid w:val="00E72CDB"/>
    <w:rsid w:val="00E73247"/>
    <w:rsid w:val="00E7351F"/>
    <w:rsid w:val="00E73B63"/>
    <w:rsid w:val="00E74045"/>
    <w:rsid w:val="00E740D4"/>
    <w:rsid w:val="00E741AC"/>
    <w:rsid w:val="00E7455B"/>
    <w:rsid w:val="00E7475B"/>
    <w:rsid w:val="00E748DB"/>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A68"/>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294"/>
    <w:rsid w:val="00E95BA6"/>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20D"/>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3519"/>
    <w:rsid w:val="00EB3524"/>
    <w:rsid w:val="00EB371F"/>
    <w:rsid w:val="00EB3D28"/>
    <w:rsid w:val="00EB4CFF"/>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D68"/>
    <w:rsid w:val="00ED5FE4"/>
    <w:rsid w:val="00ED6815"/>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1A4"/>
    <w:rsid w:val="00EE6F1E"/>
    <w:rsid w:val="00EE79D5"/>
    <w:rsid w:val="00EF0348"/>
    <w:rsid w:val="00EF0948"/>
    <w:rsid w:val="00EF14AD"/>
    <w:rsid w:val="00EF16BB"/>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4CE"/>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5CE"/>
    <w:rsid w:val="00F1587A"/>
    <w:rsid w:val="00F161AA"/>
    <w:rsid w:val="00F16442"/>
    <w:rsid w:val="00F1735F"/>
    <w:rsid w:val="00F176D5"/>
    <w:rsid w:val="00F1778C"/>
    <w:rsid w:val="00F17888"/>
    <w:rsid w:val="00F179DC"/>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33A"/>
    <w:rsid w:val="00F2640F"/>
    <w:rsid w:val="00F26714"/>
    <w:rsid w:val="00F26A1B"/>
    <w:rsid w:val="00F27C34"/>
    <w:rsid w:val="00F27E46"/>
    <w:rsid w:val="00F301C2"/>
    <w:rsid w:val="00F3023C"/>
    <w:rsid w:val="00F302E1"/>
    <w:rsid w:val="00F3035B"/>
    <w:rsid w:val="00F30874"/>
    <w:rsid w:val="00F314FB"/>
    <w:rsid w:val="00F319F3"/>
    <w:rsid w:val="00F31B22"/>
    <w:rsid w:val="00F31B49"/>
    <w:rsid w:val="00F3245A"/>
    <w:rsid w:val="00F32F56"/>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F05"/>
    <w:rsid w:val="00F425B6"/>
    <w:rsid w:val="00F42EF0"/>
    <w:rsid w:val="00F430D7"/>
    <w:rsid w:val="00F433BD"/>
    <w:rsid w:val="00F43A8F"/>
    <w:rsid w:val="00F43BE1"/>
    <w:rsid w:val="00F43CE0"/>
    <w:rsid w:val="00F4422C"/>
    <w:rsid w:val="00F44EC5"/>
    <w:rsid w:val="00F45B1E"/>
    <w:rsid w:val="00F45E27"/>
    <w:rsid w:val="00F4610D"/>
    <w:rsid w:val="00F4675C"/>
    <w:rsid w:val="00F469F3"/>
    <w:rsid w:val="00F46A8A"/>
    <w:rsid w:val="00F46B7F"/>
    <w:rsid w:val="00F46E13"/>
    <w:rsid w:val="00F47498"/>
    <w:rsid w:val="00F507A2"/>
    <w:rsid w:val="00F508CC"/>
    <w:rsid w:val="00F512B2"/>
    <w:rsid w:val="00F51B25"/>
    <w:rsid w:val="00F51F7F"/>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5F1"/>
    <w:rsid w:val="00F6783E"/>
    <w:rsid w:val="00F679EE"/>
    <w:rsid w:val="00F67A34"/>
    <w:rsid w:val="00F67CB3"/>
    <w:rsid w:val="00F70559"/>
    <w:rsid w:val="00F70DBE"/>
    <w:rsid w:val="00F70E57"/>
    <w:rsid w:val="00F71124"/>
    <w:rsid w:val="00F712E6"/>
    <w:rsid w:val="00F71371"/>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E13"/>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2E0"/>
    <w:rsid w:val="00F8736C"/>
    <w:rsid w:val="00F876EA"/>
    <w:rsid w:val="00F87AD9"/>
    <w:rsid w:val="00F87B53"/>
    <w:rsid w:val="00F87D02"/>
    <w:rsid w:val="00F9030E"/>
    <w:rsid w:val="00F90ACB"/>
    <w:rsid w:val="00F90ADB"/>
    <w:rsid w:val="00F90CEE"/>
    <w:rsid w:val="00F90E78"/>
    <w:rsid w:val="00F90F29"/>
    <w:rsid w:val="00F910CC"/>
    <w:rsid w:val="00F91209"/>
    <w:rsid w:val="00F91335"/>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82A"/>
    <w:rsid w:val="00F950B5"/>
    <w:rsid w:val="00F9513F"/>
    <w:rsid w:val="00F9544E"/>
    <w:rsid w:val="00F95FD1"/>
    <w:rsid w:val="00F9604B"/>
    <w:rsid w:val="00F96EAA"/>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434"/>
    <w:rsid w:val="00FB3862"/>
    <w:rsid w:val="00FB3ACF"/>
    <w:rsid w:val="00FB3D17"/>
    <w:rsid w:val="00FB4338"/>
    <w:rsid w:val="00FB477E"/>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D03F1"/>
    <w:rsid w:val="00FD0572"/>
    <w:rsid w:val="00FD0941"/>
    <w:rsid w:val="00FD0DE9"/>
    <w:rsid w:val="00FD17A4"/>
    <w:rsid w:val="00FD1A97"/>
    <w:rsid w:val="00FD1B4F"/>
    <w:rsid w:val="00FD2C40"/>
    <w:rsid w:val="00FD2D7B"/>
    <w:rsid w:val="00FD37F6"/>
    <w:rsid w:val="00FD3C5C"/>
    <w:rsid w:val="00FD4041"/>
    <w:rsid w:val="00FD4479"/>
    <w:rsid w:val="00FD4589"/>
    <w:rsid w:val="00FD473E"/>
    <w:rsid w:val="00FD5823"/>
    <w:rsid w:val="00FD6059"/>
    <w:rsid w:val="00FD6914"/>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7017"/>
    <w:rsid w:val="00FF705C"/>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18"/>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18"/>
      </w:numPr>
      <w:spacing w:before="120"/>
      <w:outlineLvl w:val="1"/>
    </w:pPr>
    <w:rPr>
      <w:b/>
      <w:bCs/>
      <w:sz w:val="24"/>
    </w:rPr>
  </w:style>
  <w:style w:type="paragraph" w:styleId="3">
    <w:name w:val="heading 3"/>
    <w:aliases w:val="heading 3,h3"/>
    <w:basedOn w:val="a"/>
    <w:next w:val="a"/>
    <w:qFormat/>
    <w:rsid w:val="00A03961"/>
    <w:pPr>
      <w:keepNext/>
      <w:numPr>
        <w:ilvl w:val="2"/>
        <w:numId w:val="18"/>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18"/>
      </w:numPr>
      <w:spacing w:before="240" w:after="60"/>
      <w:outlineLvl w:val="3"/>
    </w:pPr>
    <w:rPr>
      <w:b/>
      <w:bCs/>
      <w:sz w:val="28"/>
      <w:szCs w:val="28"/>
    </w:rPr>
  </w:style>
  <w:style w:type="paragraph" w:styleId="5">
    <w:name w:val="heading 5"/>
    <w:aliases w:val="h5,Heading5"/>
    <w:basedOn w:val="a"/>
    <w:next w:val="a"/>
    <w:qFormat/>
    <w:rsid w:val="00A03961"/>
    <w:pPr>
      <w:numPr>
        <w:ilvl w:val="4"/>
        <w:numId w:val="18"/>
      </w:numPr>
      <w:spacing w:before="240" w:after="60"/>
      <w:outlineLvl w:val="4"/>
    </w:pPr>
    <w:rPr>
      <w:b/>
      <w:bCs/>
      <w:i/>
      <w:iCs/>
      <w:sz w:val="26"/>
      <w:szCs w:val="26"/>
    </w:rPr>
  </w:style>
  <w:style w:type="paragraph" w:styleId="6">
    <w:name w:val="heading 6"/>
    <w:basedOn w:val="a"/>
    <w:next w:val="a"/>
    <w:qFormat/>
    <w:rsid w:val="00A03961"/>
    <w:pPr>
      <w:numPr>
        <w:ilvl w:val="5"/>
        <w:numId w:val="18"/>
      </w:numPr>
      <w:spacing w:before="240" w:after="60"/>
      <w:outlineLvl w:val="5"/>
    </w:pPr>
    <w:rPr>
      <w:b/>
      <w:bCs/>
    </w:rPr>
  </w:style>
  <w:style w:type="paragraph" w:styleId="7">
    <w:name w:val="heading 7"/>
    <w:basedOn w:val="a"/>
    <w:next w:val="a"/>
    <w:qFormat/>
    <w:rsid w:val="00A03961"/>
    <w:pPr>
      <w:numPr>
        <w:ilvl w:val="6"/>
        <w:numId w:val="18"/>
      </w:numPr>
      <w:spacing w:before="240" w:after="60"/>
      <w:outlineLvl w:val="6"/>
    </w:pPr>
    <w:rPr>
      <w:sz w:val="24"/>
      <w:szCs w:val="24"/>
    </w:rPr>
  </w:style>
  <w:style w:type="paragraph" w:styleId="8">
    <w:name w:val="heading 8"/>
    <w:basedOn w:val="a"/>
    <w:next w:val="a"/>
    <w:qFormat/>
    <w:rsid w:val="00A03961"/>
    <w:pPr>
      <w:numPr>
        <w:ilvl w:val="7"/>
        <w:numId w:val="18"/>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18"/>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
    <w:basedOn w:val="a"/>
    <w:next w:val="a"/>
    <w:link w:val="Char0"/>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6">
    <w:name w:val="List Bullet"/>
    <w:basedOn w:val="a7"/>
    <w:rsid w:val="00A03961"/>
    <w:pPr>
      <w:autoSpaceDE/>
      <w:autoSpaceDN/>
      <w:adjustRightInd/>
      <w:spacing w:after="180"/>
      <w:ind w:left="568" w:hanging="284"/>
      <w:jc w:val="left"/>
    </w:pPr>
    <w:rPr>
      <w:sz w:val="20"/>
      <w:szCs w:val="20"/>
      <w:lang w:val="en-GB"/>
    </w:rPr>
  </w:style>
  <w:style w:type="paragraph" w:styleId="a7">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8">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9">
    <w:name w:val="FollowedHyperlink"/>
    <w:rsid w:val="00A03961"/>
    <w:rPr>
      <w:color w:val="800080"/>
      <w:u w:val="single"/>
    </w:rPr>
  </w:style>
  <w:style w:type="paragraph" w:styleId="aa">
    <w:name w:val="footnote text"/>
    <w:basedOn w:val="a"/>
    <w:semiHidden/>
    <w:rsid w:val="00A03961"/>
    <w:rPr>
      <w:sz w:val="20"/>
      <w:szCs w:val="20"/>
    </w:rPr>
  </w:style>
  <w:style w:type="character" w:styleId="ab">
    <w:name w:val="footnote reference"/>
    <w:rsid w:val="00A03961"/>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2 Char,cap1 Char,cap2 Char,cap11 Char"/>
    <w:link w:val="a5"/>
    <w:rsid w:val="008D2232"/>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
    <w:name w:val="List Paragraph"/>
    <w:aliases w:val="- Bullets,목록 단락,リスト段落"/>
    <w:basedOn w:val="a"/>
    <w:link w:val="Char3"/>
    <w:uiPriority w:val="34"/>
    <w:qFormat/>
    <w:rsid w:val="0050765C"/>
    <w:pPr>
      <w:autoSpaceDE/>
      <w:autoSpaceDN/>
      <w:adjustRightInd/>
      <w:spacing w:after="0"/>
      <w:ind w:left="720"/>
      <w:jc w:val="left"/>
    </w:pPr>
    <w:rPr>
      <w:rFonts w:ascii="Calibri" w:hAnsi="Calibri" w:cs="Calibri"/>
      <w:lang w:eastAsia="zh-CN"/>
    </w:rPr>
  </w:style>
  <w:style w:type="paragraph" w:styleId="af0">
    <w:name w:val="Document Map"/>
    <w:basedOn w:val="a"/>
    <w:link w:val="Char4"/>
    <w:rsid w:val="00F8144C"/>
    <w:rPr>
      <w:rFonts w:ascii="Tahoma" w:hAnsi="Tahoma"/>
      <w:sz w:val="16"/>
      <w:szCs w:val="16"/>
    </w:rPr>
  </w:style>
  <w:style w:type="character" w:customStyle="1" w:styleId="Char4">
    <w:name w:val="文档结构图 Char"/>
    <w:link w:val="af0"/>
    <w:rsid w:val="00F8144C"/>
    <w:rPr>
      <w:rFonts w:ascii="Tahoma" w:hAnsi="Tahoma" w:cs="Tahoma"/>
      <w:sz w:val="16"/>
      <w:szCs w:val="16"/>
    </w:rPr>
  </w:style>
  <w:style w:type="character" w:styleId="af1">
    <w:name w:val="annotation reference"/>
    <w:rsid w:val="00F8144C"/>
    <w:rPr>
      <w:sz w:val="16"/>
      <w:szCs w:val="16"/>
    </w:rPr>
  </w:style>
  <w:style w:type="paragraph" w:styleId="af2">
    <w:name w:val="annotation text"/>
    <w:basedOn w:val="a"/>
    <w:link w:val="Char5"/>
    <w:rsid w:val="00F8144C"/>
    <w:rPr>
      <w:sz w:val="20"/>
      <w:szCs w:val="20"/>
    </w:rPr>
  </w:style>
  <w:style w:type="character" w:customStyle="1" w:styleId="Char5">
    <w:name w:val="批注文字 Char"/>
    <w:basedOn w:val="a0"/>
    <w:link w:val="af2"/>
    <w:rsid w:val="00F8144C"/>
  </w:style>
  <w:style w:type="paragraph" w:styleId="af3">
    <w:name w:val="annotation subject"/>
    <w:basedOn w:val="af2"/>
    <w:next w:val="af2"/>
    <w:link w:val="Char6"/>
    <w:rsid w:val="00F8144C"/>
    <w:rPr>
      <w:b/>
      <w:bCs/>
    </w:rPr>
  </w:style>
  <w:style w:type="character" w:customStyle="1" w:styleId="Char6">
    <w:name w:val="批注主题 Char"/>
    <w:link w:val="af3"/>
    <w:rsid w:val="00F8144C"/>
    <w:rPr>
      <w:b/>
      <w:bCs/>
    </w:rPr>
  </w:style>
  <w:style w:type="paragraph" w:styleId="af4">
    <w:name w:val="Revision"/>
    <w:hidden/>
    <w:uiPriority w:val="99"/>
    <w:semiHidden/>
    <w:rsid w:val="00F8144C"/>
    <w:rPr>
      <w:sz w:val="22"/>
      <w:szCs w:val="22"/>
      <w:lang w:val="en-GB" w:eastAsia="en-US"/>
    </w:rPr>
  </w:style>
  <w:style w:type="paragraph" w:styleId="af5">
    <w:name w:val="Title"/>
    <w:basedOn w:val="a"/>
    <w:next w:val="a"/>
    <w:link w:val="Char7"/>
    <w:qFormat/>
    <w:rsid w:val="00111C6E"/>
    <w:pPr>
      <w:spacing w:before="240" w:after="60"/>
      <w:jc w:val="center"/>
      <w:outlineLvl w:val="0"/>
    </w:pPr>
    <w:rPr>
      <w:rFonts w:ascii="Cambria" w:hAnsi="Cambria"/>
      <w:b/>
      <w:bCs/>
      <w:sz w:val="32"/>
      <w:szCs w:val="32"/>
    </w:rPr>
  </w:style>
  <w:style w:type="character" w:customStyle="1" w:styleId="Char7">
    <w:name w:val="标题 Char"/>
    <w:link w:val="af5"/>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6">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7">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8">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7"/>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Char3">
    <w:name w:val="列出段落 Char"/>
    <w:aliases w:val="- Bullets Char,목록 단락 Char,リスト段落 Char"/>
    <w:link w:val="af"/>
    <w:uiPriority w:val="34"/>
    <w:qFormat/>
    <w:rsid w:val="00A3680C"/>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271905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57937426">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C4C9D9-49DA-4725-9215-8CD551891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1101</Words>
  <Characters>6281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Xiaodong XD1 Yu</cp:lastModifiedBy>
  <cp:revision>3</cp:revision>
  <cp:lastPrinted>2015-04-01T01:56:00Z</cp:lastPrinted>
  <dcterms:created xsi:type="dcterms:W3CDTF">2018-08-10T09:21:00Z</dcterms:created>
  <dcterms:modified xsi:type="dcterms:W3CDTF">2018-08-10T09:55:00Z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