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A6B" w:rsidRPr="00CF195E" w:rsidRDefault="005B3A6B" w:rsidP="005B3A6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391EDA7" wp14:editId="2057046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9FC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94</w:t>
      </w:r>
      <w:r w:rsidRPr="00CF195E">
        <w:rPr>
          <w:b/>
          <w:kern w:val="2"/>
          <w:lang w:eastAsia="zh-CN"/>
        </w:rPr>
        <w:tab/>
      </w:r>
      <w:r w:rsidRPr="005B3A6B">
        <w:rPr>
          <w:b/>
          <w:kern w:val="2"/>
          <w:lang w:eastAsia="zh-CN"/>
        </w:rPr>
        <w:t>R1-1808079</w:t>
      </w:r>
    </w:p>
    <w:p w:rsidR="005B3A6B" w:rsidRPr="00CF195E" w:rsidRDefault="005B3A6B" w:rsidP="005B3A6B">
      <w:pPr>
        <w:jc w:val="left"/>
        <w:rPr>
          <w:b/>
          <w:kern w:val="2"/>
          <w:lang w:eastAsia="zh-CN"/>
        </w:rPr>
      </w:pPr>
      <w:r w:rsidRPr="0031214E">
        <w:rPr>
          <w:b/>
          <w:kern w:val="2"/>
          <w:lang w:eastAsia="zh-CN"/>
        </w:rPr>
        <w:t>Gothenburg</w:t>
      </w:r>
      <w:r>
        <w:rPr>
          <w:b/>
          <w:kern w:val="2"/>
          <w:lang w:eastAsia="zh-CN"/>
        </w:rPr>
        <w:t xml:space="preserve">, </w:t>
      </w:r>
      <w:r w:rsidRPr="0031214E">
        <w:rPr>
          <w:b/>
          <w:kern w:val="2"/>
          <w:lang w:eastAsia="zh-CN"/>
        </w:rPr>
        <w:t>Sweden</w:t>
      </w:r>
      <w:r>
        <w:rPr>
          <w:b/>
          <w:kern w:val="2"/>
          <w:lang w:eastAsia="zh-CN"/>
        </w:rPr>
        <w:t>, August 20</w:t>
      </w:r>
      <w:r w:rsidR="000668C6" w:rsidRPr="00B946AC">
        <w:rPr>
          <w:b/>
          <w:kern w:val="2"/>
          <w:vertAlign w:val="superscript"/>
          <w:lang w:eastAsia="zh-CN"/>
        </w:rPr>
        <w:t>th</w:t>
      </w:r>
      <w:r w:rsidR="000668C6">
        <w:rPr>
          <w:b/>
          <w:kern w:val="2"/>
          <w:lang w:eastAsia="zh-CN"/>
        </w:rPr>
        <w:t xml:space="preserve"> </w:t>
      </w:r>
      <w:r>
        <w:rPr>
          <w:b/>
          <w:kern w:val="2"/>
          <w:lang w:eastAsia="zh-CN"/>
        </w:rPr>
        <w:t>– 24</w:t>
      </w:r>
      <w:r w:rsidR="000668C6" w:rsidRPr="00B946AC">
        <w:rPr>
          <w:b/>
          <w:kern w:val="2"/>
          <w:vertAlign w:val="superscript"/>
          <w:lang w:eastAsia="zh-CN"/>
        </w:rPr>
        <w:t>th</w:t>
      </w:r>
      <w:r>
        <w:rPr>
          <w:b/>
          <w:kern w:val="2"/>
          <w:lang w:eastAsia="zh-CN"/>
        </w:rPr>
        <w:t>, 2018</w:t>
      </w:r>
    </w:p>
    <w:p w:rsidR="009C0564" w:rsidRPr="00B6628F"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B3A6B">
        <w:rPr>
          <w:rFonts w:hint="eastAsia"/>
          <w:b/>
          <w:kern w:val="2"/>
          <w:lang w:eastAsia="zh-CN"/>
        </w:rPr>
        <w:t>7.2.7.2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E74A6" w:rsidRPr="002E74A6">
        <w:rPr>
          <w:b/>
          <w:kern w:val="2"/>
          <w:lang w:eastAsia="zh-CN"/>
        </w:rPr>
        <w:t>Considerations and evaluation results for IMT-2020 for UE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726D14" w:rsidRDefault="001A43B2" w:rsidP="00C12BC1">
      <w:pPr>
        <w:rPr>
          <w:lang w:eastAsia="zh-CN"/>
        </w:rPr>
      </w:pPr>
      <w:r>
        <w:rPr>
          <w:lang w:eastAsia="zh-CN"/>
        </w:rPr>
        <w:t xml:space="preserve">In this </w:t>
      </w:r>
      <w:r>
        <w:rPr>
          <w:rFonts w:hint="eastAsia"/>
          <w:lang w:eastAsia="zh-CN"/>
        </w:rPr>
        <w:t>contribution</w:t>
      </w:r>
      <w:r>
        <w:rPr>
          <w:lang w:eastAsia="zh-CN"/>
        </w:rPr>
        <w:t xml:space="preserve">, </w:t>
      </w:r>
      <w:r>
        <w:rPr>
          <w:rFonts w:hint="eastAsia"/>
          <w:lang w:eastAsia="zh-CN"/>
        </w:rPr>
        <w:t>the consideration</w:t>
      </w:r>
      <w:r>
        <w:rPr>
          <w:lang w:eastAsia="zh-CN"/>
        </w:rPr>
        <w:t xml:space="preserve"> on </w:t>
      </w:r>
      <w:r>
        <w:rPr>
          <w:rFonts w:hint="eastAsia"/>
          <w:lang w:eastAsia="zh-CN"/>
        </w:rPr>
        <w:t xml:space="preserve">self evaluation </w:t>
      </w:r>
      <w:r w:rsidR="00565A32">
        <w:rPr>
          <w:lang w:eastAsia="zh-CN"/>
        </w:rPr>
        <w:t xml:space="preserve">and the evaluation results </w:t>
      </w:r>
      <w:r>
        <w:rPr>
          <w:rFonts w:hint="eastAsia"/>
          <w:lang w:eastAsia="zh-CN"/>
        </w:rPr>
        <w:t xml:space="preserve">for </w:t>
      </w:r>
      <w:r>
        <w:rPr>
          <w:lang w:eastAsia="zh-CN"/>
        </w:rPr>
        <w:t xml:space="preserve">energy efficiency on </w:t>
      </w:r>
      <w:r w:rsidR="00077F59">
        <w:rPr>
          <w:lang w:eastAsia="zh-CN"/>
        </w:rPr>
        <w:t>UE</w:t>
      </w:r>
      <w:r>
        <w:rPr>
          <w:lang w:eastAsia="zh-CN"/>
        </w:rPr>
        <w:t xml:space="preserve"> side for both NR and LTE</w:t>
      </w:r>
      <w:r>
        <w:rPr>
          <w:rFonts w:hint="eastAsia"/>
          <w:lang w:eastAsia="zh-CN"/>
        </w:rPr>
        <w:t xml:space="preserve"> is provided.</w:t>
      </w:r>
    </w:p>
    <w:p w:rsidR="009A3A86" w:rsidRPr="00CF195E" w:rsidRDefault="001A43B2" w:rsidP="00CF195E">
      <w:pPr>
        <w:pStyle w:val="1"/>
      </w:pPr>
      <w:bookmarkStart w:id="2" w:name="_Ref129681832"/>
      <w:r>
        <w:t>Definition and requirements of energy efficiency</w:t>
      </w:r>
      <w:r w:rsidR="006D62BC" w:rsidRPr="00CF195E">
        <w:t xml:space="preserve"> </w:t>
      </w:r>
    </w:p>
    <w:p w:rsidR="001A43B2" w:rsidRDefault="001A43B2" w:rsidP="001A43B2">
      <w:r>
        <w:t xml:space="preserve">In </w:t>
      </w:r>
      <w:r>
        <w:rPr>
          <w:rFonts w:hint="eastAsia"/>
          <w:kern w:val="2"/>
          <w:lang w:eastAsia="zh-CN"/>
        </w:rPr>
        <w:t>Report ITU-R M.2410 (see [1])</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43B2" w:rsidTr="00EC49C7">
        <w:tc>
          <w:tcPr>
            <w:tcW w:w="9629" w:type="dxa"/>
            <w:shd w:val="clear" w:color="auto" w:fill="auto"/>
          </w:tcPr>
          <w:p w:rsidR="001A43B2" w:rsidRPr="00C50EEB" w:rsidRDefault="001A43B2" w:rsidP="00EC49C7">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1A43B2" w:rsidRPr="00C50EEB" w:rsidRDefault="001A43B2" w:rsidP="00EC49C7">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1A43B2" w:rsidRPr="00C50EEB" w:rsidRDefault="001A43B2" w:rsidP="00EC49C7">
            <w:pPr>
              <w:pStyle w:val="enumlev1"/>
              <w:keepNext/>
              <w:keepLines/>
              <w:widowControl w:val="0"/>
              <w:rPr>
                <w:i/>
                <w:sz w:val="20"/>
              </w:rPr>
            </w:pPr>
            <w:r w:rsidRPr="00C50EEB">
              <w:rPr>
                <w:i/>
                <w:sz w:val="20"/>
              </w:rPr>
              <w:t>a)</w:t>
            </w:r>
            <w:r w:rsidRPr="00C50EEB">
              <w:rPr>
                <w:i/>
                <w:sz w:val="20"/>
              </w:rPr>
              <w:tab/>
              <w:t>Efficient data transmission in a loaded case;</w:t>
            </w:r>
          </w:p>
          <w:p w:rsidR="001A43B2" w:rsidRPr="00C50EEB" w:rsidRDefault="001A43B2" w:rsidP="00EC49C7">
            <w:pPr>
              <w:pStyle w:val="enumlev1"/>
              <w:widowControl w:val="0"/>
              <w:rPr>
                <w:i/>
                <w:sz w:val="20"/>
              </w:rPr>
            </w:pPr>
            <w:r w:rsidRPr="00C50EEB">
              <w:rPr>
                <w:i/>
                <w:sz w:val="20"/>
              </w:rPr>
              <w:t>b)</w:t>
            </w:r>
            <w:r w:rsidRPr="00C50EEB">
              <w:rPr>
                <w:i/>
                <w:sz w:val="20"/>
              </w:rPr>
              <w:tab/>
              <w:t>Low energy consumption when there is no data.</w:t>
            </w:r>
          </w:p>
          <w:p w:rsidR="001A43B2" w:rsidRDefault="001A43B2" w:rsidP="00436DBB">
            <w:pPr>
              <w:widowControl w:val="0"/>
              <w:spacing w:beforeLines="50" w:before="120"/>
              <w:rPr>
                <w:i/>
              </w:rPr>
            </w:pPr>
            <w:r w:rsidRPr="00C50EEB">
              <w:rPr>
                <w:i/>
              </w:rPr>
              <w:t xml:space="preserve">Efficient data transmission in a loaded case is demonstrated by the average spectral efficiency (see Chapter 4.5). </w:t>
            </w:r>
          </w:p>
          <w:p w:rsidR="001A43B2" w:rsidRPr="00C50EEB" w:rsidRDefault="001A43B2" w:rsidP="00EC49C7">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1A43B2" w:rsidRPr="00C50EEB" w:rsidRDefault="001A43B2" w:rsidP="00EC49C7">
            <w:pPr>
              <w:widowControl w:val="0"/>
              <w:rPr>
                <w:i/>
              </w:rPr>
            </w:pPr>
            <w:r w:rsidRPr="00C50EEB">
              <w:rPr>
                <w:i/>
              </w:rPr>
              <w:t>This requirement is defined for the purpose of evaluation in the eMBB usage scenario.</w:t>
            </w:r>
          </w:p>
          <w:p w:rsidR="001A43B2" w:rsidRPr="00C50EEB" w:rsidRDefault="001A43B2" w:rsidP="00EC49C7">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1A43B2" w:rsidRDefault="001A43B2"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Pr="00CF195E">
        <w:rPr>
          <w:rFonts w:eastAsia="MS Mincho"/>
          <w:lang w:eastAsia="ja-JP"/>
        </w:rPr>
        <w:t xml:space="preserve"> </w:t>
      </w:r>
    </w:p>
    <w:p w:rsidR="00210B6A" w:rsidRDefault="001A43B2" w:rsidP="00CF195E">
      <w:pPr>
        <w:pStyle w:val="1"/>
      </w:pPr>
      <w:r>
        <w:t>Evaluation methodology of energy efficiency</w:t>
      </w:r>
      <w:r w:rsidRPr="00CF195E">
        <w:t xml:space="preserve"> </w:t>
      </w:r>
    </w:p>
    <w:p w:rsidR="001A43B2" w:rsidRDefault="001A43B2" w:rsidP="001A43B2">
      <w:pPr>
        <w:rPr>
          <w:lang w:eastAsia="zh-CN"/>
        </w:rPr>
      </w:pPr>
      <w:r>
        <w:rPr>
          <w:rFonts w:hint="eastAsia"/>
          <w:lang w:eastAsia="zh-CN"/>
        </w:rPr>
        <w:t xml:space="preserve">From </w:t>
      </w:r>
      <w:r>
        <w:rPr>
          <w:rFonts w:hint="eastAsia"/>
          <w:kern w:val="2"/>
          <w:lang w:eastAsia="zh-CN"/>
        </w:rPr>
        <w:t>Report ITU-R M.2412 (see [2])</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43B2" w:rsidTr="00EC49C7">
        <w:tc>
          <w:tcPr>
            <w:tcW w:w="9629" w:type="dxa"/>
            <w:shd w:val="clear" w:color="auto" w:fill="auto"/>
          </w:tcPr>
          <w:p w:rsidR="001A43B2" w:rsidRPr="00C50EEB" w:rsidRDefault="001A43B2" w:rsidP="00EC49C7">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1A43B2" w:rsidRPr="00C50EEB" w:rsidRDefault="001A43B2" w:rsidP="00EC49C7">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1A43B2" w:rsidRDefault="0068072E" w:rsidP="001A43B2">
      <w:pPr>
        <w:rPr>
          <w:kern w:val="2"/>
          <w:lang w:eastAsia="zh-CN"/>
        </w:rPr>
      </w:pPr>
      <w:r>
        <w:rPr>
          <w:kern w:val="2"/>
          <w:lang w:eastAsia="zh-CN"/>
        </w:rPr>
        <w:t>From</w:t>
      </w:r>
      <w:r>
        <w:rPr>
          <w:rFonts w:hint="eastAsia"/>
          <w:kern w:val="2"/>
          <w:lang w:eastAsia="zh-CN"/>
        </w:rPr>
        <w:t xml:space="preserve"> </w:t>
      </w:r>
      <w:r>
        <w:rPr>
          <w:kern w:val="2"/>
          <w:lang w:eastAsia="zh-CN"/>
        </w:rPr>
        <w:t xml:space="preserve">UE’s perspective, energy efficiency capability can be reflected by its capability of </w:t>
      </w:r>
      <w:r w:rsidRPr="0068072E">
        <w:rPr>
          <w:kern w:val="2"/>
          <w:lang w:eastAsia="zh-CN"/>
        </w:rPr>
        <w:t>discontinuous</w:t>
      </w:r>
      <w:r>
        <w:rPr>
          <w:kern w:val="2"/>
          <w:lang w:eastAsia="zh-CN"/>
        </w:rPr>
        <w:t xml:space="preserve"> reception </w:t>
      </w:r>
      <w:r w:rsidR="00C81396">
        <w:rPr>
          <w:kern w:val="2"/>
          <w:lang w:eastAsia="zh-CN"/>
        </w:rPr>
        <w:t xml:space="preserve">(DRX) </w:t>
      </w:r>
      <w:r>
        <w:rPr>
          <w:kern w:val="2"/>
          <w:lang w:eastAsia="zh-CN"/>
        </w:rPr>
        <w:t xml:space="preserve">especially when there is no user data transferred. </w:t>
      </w:r>
      <w:r w:rsidR="00C81396">
        <w:rPr>
          <w:kern w:val="2"/>
          <w:lang w:eastAsia="zh-CN"/>
        </w:rPr>
        <w:t xml:space="preserve">Here two cases need to be considered, </w:t>
      </w:r>
      <w:r w:rsidR="00C81396">
        <w:rPr>
          <w:kern w:val="2"/>
          <w:lang w:eastAsia="zh-CN"/>
        </w:rPr>
        <w:lastRenderedPageBreak/>
        <w:t xml:space="preserve">one is the DRX in idle mode, e.g., paging, and the other is DRX in connected mode. </w:t>
      </w:r>
      <w:r>
        <w:rPr>
          <w:kern w:val="2"/>
          <w:lang w:eastAsia="zh-CN"/>
        </w:rPr>
        <w:t>Regarding this observation, in the following we will focus on the discontinuous reception mechanism for both NR and LTE and then derive the evaluation results of UE energy efficiency.</w:t>
      </w:r>
    </w:p>
    <w:p w:rsidR="00272B03" w:rsidRPr="00CF195E" w:rsidRDefault="004E5F58" w:rsidP="00CF195E">
      <w:pPr>
        <w:pStyle w:val="1"/>
      </w:pPr>
      <w:r>
        <w:t>E</w:t>
      </w:r>
      <w:r w:rsidR="001A43B2">
        <w:t xml:space="preserve">valuation results of LTE </w:t>
      </w:r>
      <w:r w:rsidR="00B231D8">
        <w:t>UE</w:t>
      </w:r>
      <w:r w:rsidR="001A43B2">
        <w:t xml:space="preserve"> energy efficiency</w:t>
      </w:r>
    </w:p>
    <w:p w:rsidR="001A43B2" w:rsidRDefault="00347398" w:rsidP="001A43B2">
      <w:pPr>
        <w:rPr>
          <w:lang w:eastAsia="zh-CN"/>
        </w:rPr>
      </w:pPr>
      <w:r>
        <w:rPr>
          <w:lang w:eastAsia="zh-CN"/>
        </w:rPr>
        <w:t>In LTE, DRX is supported for UE in both idle and connected modes. The analysis and evaluation results in terms of UE energy efficiency are given as below</w:t>
      </w:r>
      <w:r w:rsidR="001A43B2">
        <w:rPr>
          <w:lang w:eastAsia="zh-CN"/>
        </w:rPr>
        <w:t>.</w:t>
      </w:r>
    </w:p>
    <w:p w:rsidR="001A43B2" w:rsidRDefault="00347398" w:rsidP="001A43B2">
      <w:pPr>
        <w:pStyle w:val="2"/>
        <w:rPr>
          <w:lang w:eastAsia="zh-CN"/>
        </w:rPr>
      </w:pPr>
      <w:r>
        <w:rPr>
          <w:lang w:eastAsia="zh-CN"/>
        </w:rPr>
        <w:t>DRX for UE in idle mode</w:t>
      </w:r>
    </w:p>
    <w:p w:rsidR="00347398" w:rsidRDefault="00347398" w:rsidP="001A43B2">
      <w:pPr>
        <w:rPr>
          <w:lang w:eastAsia="zh-CN"/>
        </w:rPr>
      </w:pPr>
      <w:r>
        <w:rPr>
          <w:rFonts w:hint="eastAsia"/>
          <w:lang w:eastAsia="zh-CN"/>
        </w:rPr>
        <w:t xml:space="preserve">For UEs </w:t>
      </w:r>
      <w:r>
        <w:rPr>
          <w:lang w:eastAsia="zh-CN"/>
        </w:rPr>
        <w:t xml:space="preserve">in idle mode, in order to receive paging messages from eNBs, they need to monitor the PDCCH channel for a specific P-RNTI. </w:t>
      </w:r>
      <w:r w:rsidR="009E7BC8">
        <w:rPr>
          <w:lang w:eastAsia="zh-CN"/>
        </w:rPr>
        <w:t xml:space="preserve">Paging message for the UE is carried on the PDSCH in the resource blocks indicated by the PDCCH. The UE needs to monitor the PDCCH only at certain specific paging occasion, e.g., only at specific subframe in specific radio frame. </w:t>
      </w:r>
      <w:r w:rsidR="007345D8">
        <w:rPr>
          <w:lang w:eastAsia="zh-CN"/>
        </w:rPr>
        <w:t xml:space="preserve">One paging frame is one radio frame which may contain one or multiple paging occasion(s). When DRX is used the UE needs only to monitor one paging occasion per DRX cycle. </w:t>
      </w:r>
      <w:r w:rsidR="009E7BC8">
        <w:rPr>
          <w:lang w:eastAsia="zh-CN"/>
        </w:rPr>
        <w:t>At other times, the UE can apply DRX to switch off its receiver in order to save battery power.</w:t>
      </w:r>
    </w:p>
    <w:p w:rsidR="009E7BC8" w:rsidRDefault="00341D7E" w:rsidP="001A43B2">
      <w:pPr>
        <w:rPr>
          <w:lang w:eastAsia="zh-CN"/>
        </w:rPr>
      </w:pPr>
      <w:r>
        <w:rPr>
          <w:rFonts w:hint="eastAsia"/>
          <w:lang w:eastAsia="zh-CN"/>
        </w:rPr>
        <w:t xml:space="preserve">The eNB can configure which radio frames and subframes are used for paging </w:t>
      </w:r>
      <w:r>
        <w:rPr>
          <w:lang w:eastAsia="zh-CN"/>
        </w:rPr>
        <w:t>with cell-specific paging cycle broadcasted and a UE-specific paging cycle indicated by upper layers. If both cycles are configured, the UE applies the lowest value. Note that the cell-specific default paging cycle includes {32, 64, 128, 256} radio frames, and the UE-specific paging cycle included {32, 64, 128, 256} radio frames, respectively. It is straight forward that longer paging cycles can help a UE into power saving mode with larger sleep ratio and longer sleep duration, thus higher energy efficiency can be achieved.</w:t>
      </w:r>
    </w:p>
    <w:p w:rsidR="001A43B2" w:rsidRDefault="00347398" w:rsidP="001A43B2">
      <w:pPr>
        <w:pStyle w:val="2"/>
        <w:rPr>
          <w:lang w:eastAsia="zh-CN"/>
        </w:rPr>
      </w:pPr>
      <w:r>
        <w:rPr>
          <w:lang w:eastAsia="zh-CN"/>
        </w:rPr>
        <w:t>DRX for UE in connected mode</w:t>
      </w:r>
    </w:p>
    <w:p w:rsidR="007C0C01" w:rsidRDefault="00A37CF5" w:rsidP="007345D8">
      <w:pPr>
        <w:jc w:val="center"/>
        <w:rPr>
          <w:lang w:eastAsia="zh-CN"/>
        </w:rPr>
      </w:pPr>
      <w:r>
        <w:rPr>
          <w:noProof/>
          <w:lang w:eastAsia="zh-CN"/>
        </w:rPr>
        <w:drawing>
          <wp:inline distT="0" distB="0" distL="0" distR="0">
            <wp:extent cx="3656965" cy="1544955"/>
            <wp:effectExtent l="19050" t="0" r="63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cstate="print"/>
                    <a:srcRect/>
                    <a:stretch>
                      <a:fillRect/>
                    </a:stretch>
                  </pic:blipFill>
                  <pic:spPr bwMode="auto">
                    <a:xfrm>
                      <a:off x="0" y="0"/>
                      <a:ext cx="3656965" cy="1544955"/>
                    </a:xfrm>
                    <a:prstGeom prst="rect">
                      <a:avLst/>
                    </a:prstGeom>
                    <a:noFill/>
                  </pic:spPr>
                </pic:pic>
              </a:graphicData>
            </a:graphic>
          </wp:inline>
        </w:drawing>
      </w:r>
    </w:p>
    <w:p w:rsidR="0098515A" w:rsidRDefault="0098515A" w:rsidP="007345D8">
      <w:pPr>
        <w:jc w:val="center"/>
        <w:rPr>
          <w:lang w:eastAsia="zh-CN"/>
        </w:rPr>
      </w:pPr>
      <w:r>
        <w:rPr>
          <w:lang w:eastAsia="zh-CN"/>
        </w:rPr>
        <w:t>Figure1 The illustration of DRX cycle.</w:t>
      </w:r>
    </w:p>
    <w:p w:rsidR="007345D8" w:rsidRDefault="007345D8" w:rsidP="001A43B2">
      <w:pPr>
        <w:rPr>
          <w:noProof/>
        </w:rPr>
      </w:pPr>
      <w:r>
        <w:rPr>
          <w:rFonts w:hint="eastAsia"/>
          <w:lang w:eastAsia="zh-CN"/>
        </w:rPr>
        <w:t xml:space="preserve">For a UE in RRC connected mode, if there is no data </w:t>
      </w:r>
      <w:r>
        <w:rPr>
          <w:lang w:eastAsia="zh-CN"/>
        </w:rPr>
        <w:t xml:space="preserve">transmission in either direction, the UE goes into DRX mode in which it is in sleep and wake cycle as shown in the figure above. DRX cycle consists of an “On Duration” </w:t>
      </w:r>
      <w:r w:rsidR="00BE389A">
        <w:rPr>
          <w:lang w:eastAsia="zh-CN"/>
        </w:rPr>
        <w:t xml:space="preserve">during which the UE should monitor the PDCCH and an “Off Duration” during which the UE can skip reception of downlink channels to save energy. </w:t>
      </w:r>
      <w:r w:rsidR="00E84139">
        <w:rPr>
          <w:lang w:eastAsia="zh-CN"/>
        </w:rPr>
        <w:t xml:space="preserve">The DRX configurations are configured by the network in RRC Connection Setup request and RRC Connection Reconfiguration request. </w:t>
      </w:r>
      <w:r w:rsidR="00565C48">
        <w:rPr>
          <w:lang w:eastAsia="zh-CN"/>
        </w:rPr>
        <w:t xml:space="preserve">As defined in TS 36.231, </w:t>
      </w:r>
      <w:r w:rsidR="00565C48" w:rsidRPr="00914E3D">
        <w:rPr>
          <w:noProof/>
        </w:rPr>
        <w:t xml:space="preserve">RRC controls DRX operation by configuring the timers </w:t>
      </w:r>
      <w:r w:rsidR="00565C48" w:rsidRPr="00914E3D">
        <w:rPr>
          <w:i/>
          <w:noProof/>
        </w:rPr>
        <w:t>onDurationTimer</w:t>
      </w:r>
      <w:r w:rsidR="00565C48" w:rsidRPr="00914E3D">
        <w:rPr>
          <w:noProof/>
        </w:rPr>
        <w:t xml:space="preserve">, </w:t>
      </w:r>
      <w:r w:rsidR="00565C48" w:rsidRPr="00914E3D">
        <w:rPr>
          <w:i/>
          <w:noProof/>
        </w:rPr>
        <w:t>drx-InactivityTimer</w:t>
      </w:r>
      <w:r w:rsidR="00565C48" w:rsidRPr="00914E3D">
        <w:rPr>
          <w:noProof/>
        </w:rPr>
        <w:t xml:space="preserve">, </w:t>
      </w:r>
      <w:r w:rsidR="00565C48" w:rsidRPr="00914E3D">
        <w:rPr>
          <w:i/>
        </w:rPr>
        <w:t>drx-RetransmissionTimer</w:t>
      </w:r>
      <w:r w:rsidR="00565C48" w:rsidRPr="00914E3D">
        <w:rPr>
          <w:noProof/>
        </w:rPr>
        <w:t xml:space="preserve"> (one per DL HARQ process except for the broadcast process), </w:t>
      </w:r>
      <w:r w:rsidR="00565C48" w:rsidRPr="00914E3D">
        <w:rPr>
          <w:rFonts w:eastAsia="Malgun Gothic"/>
          <w:i/>
        </w:rPr>
        <w:t xml:space="preserve">drx-ULRetransmissionTimer </w:t>
      </w:r>
      <w:r w:rsidR="00565C48" w:rsidRPr="00914E3D">
        <w:rPr>
          <w:rFonts w:eastAsia="Malgun Gothic"/>
        </w:rPr>
        <w:t>(one per asynchronous UL HARQ process)</w:t>
      </w:r>
      <w:r w:rsidR="00565C48" w:rsidRPr="00914E3D">
        <w:rPr>
          <w:rFonts w:eastAsia="Malgun Gothic"/>
          <w:noProof/>
        </w:rPr>
        <w:t xml:space="preserve">, </w:t>
      </w:r>
      <w:r w:rsidR="00565C48" w:rsidRPr="00914E3D">
        <w:rPr>
          <w:noProof/>
        </w:rPr>
        <w:t xml:space="preserve">the </w:t>
      </w:r>
      <w:r w:rsidR="00565C48" w:rsidRPr="00914E3D">
        <w:rPr>
          <w:i/>
          <w:iCs/>
          <w:noProof/>
        </w:rPr>
        <w:t>longDRX-Cycle</w:t>
      </w:r>
      <w:r w:rsidR="00565C48" w:rsidRPr="00914E3D">
        <w:rPr>
          <w:noProof/>
        </w:rPr>
        <w:t xml:space="preserve">, the value of the </w:t>
      </w:r>
      <w:r w:rsidR="00565C48" w:rsidRPr="00914E3D">
        <w:rPr>
          <w:i/>
          <w:iCs/>
          <w:noProof/>
        </w:rPr>
        <w:t>drxStartOffset</w:t>
      </w:r>
      <w:r w:rsidR="00565C48" w:rsidRPr="00914E3D">
        <w:rPr>
          <w:noProof/>
        </w:rPr>
        <w:t xml:space="preserve"> and optionally the </w:t>
      </w:r>
      <w:r w:rsidR="00565C48" w:rsidRPr="00914E3D">
        <w:rPr>
          <w:i/>
          <w:noProof/>
        </w:rPr>
        <w:t>drxShortCycleTimer</w:t>
      </w:r>
      <w:r w:rsidR="00565C48" w:rsidRPr="00914E3D">
        <w:rPr>
          <w:noProof/>
        </w:rPr>
        <w:t xml:space="preserve"> and </w:t>
      </w:r>
      <w:r w:rsidR="00565C48" w:rsidRPr="00914E3D">
        <w:rPr>
          <w:i/>
          <w:iCs/>
          <w:noProof/>
        </w:rPr>
        <w:t>shortDRX-Cycle</w:t>
      </w:r>
      <w:r w:rsidR="00565C48" w:rsidRPr="00914E3D">
        <w:rPr>
          <w:noProof/>
        </w:rPr>
        <w:t>.</w:t>
      </w:r>
      <w:r w:rsidR="00AD63AE">
        <w:rPr>
          <w:noProof/>
        </w:rPr>
        <w:t xml:space="preserve"> As mentioned in Section2, in order to evalu</w:t>
      </w:r>
      <w:r w:rsidR="0020093D">
        <w:rPr>
          <w:rFonts w:hint="eastAsia"/>
          <w:noProof/>
          <w:lang w:eastAsia="zh-CN"/>
        </w:rPr>
        <w:t>a</w:t>
      </w:r>
      <w:r w:rsidR="00AD63AE">
        <w:rPr>
          <w:noProof/>
        </w:rPr>
        <w:t>te the en</w:t>
      </w:r>
      <w:r w:rsidR="0020093D">
        <w:rPr>
          <w:rFonts w:hint="eastAsia"/>
          <w:noProof/>
          <w:lang w:eastAsia="zh-CN"/>
        </w:rPr>
        <w:t>er</w:t>
      </w:r>
      <w:r w:rsidR="00AD63AE">
        <w:rPr>
          <w:noProof/>
        </w:rPr>
        <w:t>gy efficiency it is assumed that there is no data transfer, thus the DRX can be dominated by two key parameters, i.e., onDurationTimer and longDRX-Cycle. In TS 36.331, the definitions and supported values of onDurationTimer and longDRX-Cycle are presented as below.</w:t>
      </w:r>
    </w:p>
    <w:p w:rsidR="0098515A" w:rsidRDefault="0098515A" w:rsidP="0098515A">
      <w:pPr>
        <w:pStyle w:val="a5"/>
        <w:keepNext/>
      </w:pPr>
      <w:r>
        <w:t xml:space="preserve">Table </w:t>
      </w:r>
      <w:r w:rsidR="00F10D2B">
        <w:fldChar w:fldCharType="begin"/>
      </w:r>
      <w:r>
        <w:instrText xml:space="preserve"> SEQ Table \* ARABIC </w:instrText>
      </w:r>
      <w:r w:rsidR="00F10D2B">
        <w:fldChar w:fldCharType="separate"/>
      </w:r>
      <w:r w:rsidR="00C14157">
        <w:rPr>
          <w:noProof/>
        </w:rPr>
        <w:t>1</w:t>
      </w:r>
      <w:r w:rsidR="00F10D2B">
        <w:fldChar w:fldCharType="end"/>
      </w:r>
      <w:r>
        <w:t xml:space="preserve"> The definitions and values of DRX related key parameters for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094"/>
        <w:gridCol w:w="3097"/>
      </w:tblGrid>
      <w:tr w:rsidR="00565C48" w:rsidTr="003D6ED4">
        <w:trPr>
          <w:trHeight w:val="208"/>
        </w:trPr>
        <w:tc>
          <w:tcPr>
            <w:tcW w:w="3177" w:type="dxa"/>
            <w:shd w:val="clear" w:color="auto" w:fill="auto"/>
          </w:tcPr>
          <w:p w:rsidR="00565C48" w:rsidRDefault="00565C48" w:rsidP="003D6ED4">
            <w:pPr>
              <w:widowControl w:val="0"/>
              <w:spacing w:after="0"/>
              <w:rPr>
                <w:lang w:eastAsia="zh-CN"/>
              </w:rPr>
            </w:pPr>
            <w:r>
              <w:rPr>
                <w:rFonts w:hint="eastAsia"/>
                <w:lang w:eastAsia="zh-CN"/>
              </w:rPr>
              <w:t>Parameters</w:t>
            </w:r>
          </w:p>
        </w:tc>
        <w:tc>
          <w:tcPr>
            <w:tcW w:w="3178" w:type="dxa"/>
            <w:shd w:val="clear" w:color="auto" w:fill="auto"/>
          </w:tcPr>
          <w:p w:rsidR="00565C48" w:rsidRDefault="00565C48" w:rsidP="003D6ED4">
            <w:pPr>
              <w:widowControl w:val="0"/>
              <w:spacing w:after="0"/>
              <w:rPr>
                <w:lang w:eastAsia="zh-CN"/>
              </w:rPr>
            </w:pPr>
            <w:r>
              <w:rPr>
                <w:rFonts w:hint="eastAsia"/>
                <w:lang w:eastAsia="zh-CN"/>
              </w:rPr>
              <w:t>Definition</w:t>
            </w:r>
            <w:r>
              <w:rPr>
                <w:lang w:eastAsia="zh-CN"/>
              </w:rPr>
              <w:t>s</w:t>
            </w:r>
          </w:p>
        </w:tc>
        <w:tc>
          <w:tcPr>
            <w:tcW w:w="3178" w:type="dxa"/>
            <w:shd w:val="clear" w:color="auto" w:fill="auto"/>
          </w:tcPr>
          <w:p w:rsidR="00565C48" w:rsidRDefault="00565C48" w:rsidP="003D6ED4">
            <w:pPr>
              <w:widowControl w:val="0"/>
              <w:spacing w:after="0"/>
              <w:rPr>
                <w:lang w:eastAsia="zh-CN"/>
              </w:rPr>
            </w:pPr>
            <w:r>
              <w:rPr>
                <w:rFonts w:hint="eastAsia"/>
                <w:lang w:eastAsia="zh-CN"/>
              </w:rPr>
              <w:t>Values</w:t>
            </w:r>
          </w:p>
        </w:tc>
      </w:tr>
      <w:tr w:rsidR="00565C48" w:rsidTr="00D60478">
        <w:tc>
          <w:tcPr>
            <w:tcW w:w="3177" w:type="dxa"/>
            <w:shd w:val="clear" w:color="auto" w:fill="auto"/>
          </w:tcPr>
          <w:p w:rsidR="00565C48" w:rsidRDefault="00565C48" w:rsidP="003D6ED4">
            <w:pPr>
              <w:widowControl w:val="0"/>
              <w:spacing w:after="0"/>
              <w:rPr>
                <w:lang w:eastAsia="zh-CN"/>
              </w:rPr>
            </w:pPr>
            <w:r w:rsidRPr="00D60478">
              <w:rPr>
                <w:i/>
                <w:noProof/>
              </w:rPr>
              <w:t>onDurationTimer</w:t>
            </w:r>
          </w:p>
        </w:tc>
        <w:tc>
          <w:tcPr>
            <w:tcW w:w="3178" w:type="dxa"/>
            <w:shd w:val="clear" w:color="auto" w:fill="auto"/>
          </w:tcPr>
          <w:p w:rsidR="00565C48" w:rsidRDefault="00D84934" w:rsidP="003D6ED4">
            <w:pPr>
              <w:widowControl w:val="0"/>
              <w:spacing w:after="0"/>
              <w:rPr>
                <w:lang w:eastAsia="zh-CN"/>
              </w:rPr>
            </w:pPr>
            <w:r w:rsidRPr="00D60478">
              <w:rPr>
                <w:lang w:val="en-GB" w:eastAsia="en-GB"/>
              </w:rPr>
              <w:t>Timer for DRX in TS 36.321 [6]. Value in number of PDCCH sub-frames.</w:t>
            </w:r>
          </w:p>
        </w:tc>
        <w:tc>
          <w:tcPr>
            <w:tcW w:w="3178" w:type="dxa"/>
            <w:shd w:val="clear" w:color="auto" w:fill="auto"/>
          </w:tcPr>
          <w:p w:rsidR="002C0DAA" w:rsidRDefault="002C0DAA" w:rsidP="003D6ED4">
            <w:pPr>
              <w:widowControl w:val="0"/>
              <w:spacing w:after="0"/>
              <w:rPr>
                <w:lang w:eastAsia="zh-CN"/>
              </w:rPr>
            </w:pPr>
            <w:r>
              <w:rPr>
                <w:lang w:eastAsia="zh-CN"/>
              </w:rPr>
              <w:t>psf1, psf2, psf3, psf4, psf5, psf6,</w:t>
            </w:r>
          </w:p>
          <w:p w:rsidR="00565C48" w:rsidRDefault="002C0DAA" w:rsidP="003D6ED4">
            <w:pPr>
              <w:widowControl w:val="0"/>
              <w:spacing w:after="0"/>
              <w:rPr>
                <w:lang w:eastAsia="zh-CN"/>
              </w:rPr>
            </w:pPr>
            <w:r>
              <w:rPr>
                <w:lang w:eastAsia="zh-CN"/>
              </w:rPr>
              <w:t>psf8, psf10, psf20, psf30, psf40,</w:t>
            </w:r>
            <w:r>
              <w:t xml:space="preserve"> </w:t>
            </w:r>
            <w:r>
              <w:rPr>
                <w:lang w:eastAsia="zh-CN"/>
              </w:rPr>
              <w:t>psf50, psf60, psf80, psf100,</w:t>
            </w:r>
            <w:r>
              <w:t xml:space="preserve"> </w:t>
            </w:r>
            <w:r>
              <w:lastRenderedPageBreak/>
              <w:t xml:space="preserve">psf200, </w:t>
            </w:r>
            <w:r>
              <w:rPr>
                <w:lang w:eastAsia="zh-CN"/>
              </w:rPr>
              <w:t>psf300, psf400, psf500, psf600, psf800, psf1000, psf1200, psf1600</w:t>
            </w:r>
            <w:r w:rsidR="008F5A1C">
              <w:rPr>
                <w:lang w:eastAsia="zh-CN"/>
              </w:rPr>
              <w:t>. Value psf1 corresponds to 1 PDCCH sub-frame, psf2 corresponds to 2 PDCCH sub-frames and so on.</w:t>
            </w:r>
          </w:p>
        </w:tc>
      </w:tr>
      <w:tr w:rsidR="00565C48" w:rsidTr="00D60478">
        <w:tc>
          <w:tcPr>
            <w:tcW w:w="3177" w:type="dxa"/>
            <w:shd w:val="clear" w:color="auto" w:fill="auto"/>
          </w:tcPr>
          <w:p w:rsidR="00565C48" w:rsidRPr="00D60478" w:rsidRDefault="00D84934" w:rsidP="003D6ED4">
            <w:pPr>
              <w:widowControl w:val="0"/>
              <w:spacing w:after="0"/>
              <w:rPr>
                <w:i/>
              </w:rPr>
            </w:pPr>
            <w:r w:rsidRPr="00D60478">
              <w:rPr>
                <w:i/>
                <w:iCs/>
                <w:noProof/>
              </w:rPr>
              <w:lastRenderedPageBreak/>
              <w:t>drx</w:t>
            </w:r>
            <w:r w:rsidR="00565C48" w:rsidRPr="00D60478">
              <w:rPr>
                <w:i/>
                <w:iCs/>
                <w:noProof/>
              </w:rPr>
              <w:t>-Cycle</w:t>
            </w:r>
          </w:p>
        </w:tc>
        <w:tc>
          <w:tcPr>
            <w:tcW w:w="3178" w:type="dxa"/>
            <w:shd w:val="clear" w:color="auto" w:fill="auto"/>
          </w:tcPr>
          <w:p w:rsidR="00565C48" w:rsidRDefault="00D84934" w:rsidP="003D6ED4">
            <w:pPr>
              <w:widowControl w:val="0"/>
              <w:spacing w:after="0"/>
              <w:rPr>
                <w:lang w:eastAsia="zh-CN"/>
              </w:rPr>
            </w:pPr>
            <w:r w:rsidRPr="00D60478">
              <w:rPr>
                <w:bCs/>
                <w:i/>
                <w:noProof/>
                <w:lang w:val="en-GB" w:eastAsia="zh-TW"/>
              </w:rPr>
              <w:t>longDRX-Cycle</w:t>
            </w:r>
            <w:r w:rsidRPr="00D60478">
              <w:rPr>
                <w:bCs/>
                <w:noProof/>
                <w:lang w:val="en-GB" w:eastAsia="zh-TW"/>
              </w:rPr>
              <w:t xml:space="preserve"> </w:t>
            </w:r>
            <w:r w:rsidRPr="00D60478">
              <w:rPr>
                <w:bCs/>
                <w:iCs/>
                <w:noProof/>
                <w:lang w:val="en-GB" w:eastAsia="en-GB"/>
              </w:rPr>
              <w:t>in TS 36.321 [6]. The value of l</w:t>
            </w:r>
            <w:r w:rsidRPr="00D60478">
              <w:rPr>
                <w:bCs/>
                <w:i/>
                <w:noProof/>
                <w:lang w:val="en-GB" w:eastAsia="zh-TW"/>
              </w:rPr>
              <w:t>ongDRX-Cycle</w:t>
            </w:r>
            <w:r w:rsidRPr="00D60478" w:rsidDel="00A123E7">
              <w:rPr>
                <w:bCs/>
                <w:iCs/>
                <w:noProof/>
                <w:lang w:val="en-GB" w:eastAsia="en-GB"/>
              </w:rPr>
              <w:t xml:space="preserve"> </w:t>
            </w:r>
            <w:r w:rsidRPr="00D60478">
              <w:rPr>
                <w:bCs/>
                <w:iCs/>
                <w:noProof/>
                <w:lang w:val="en-GB" w:eastAsia="en-GB"/>
              </w:rPr>
              <w:t>is in number of sub-frames.</w:t>
            </w:r>
          </w:p>
        </w:tc>
        <w:tc>
          <w:tcPr>
            <w:tcW w:w="3178" w:type="dxa"/>
            <w:shd w:val="clear" w:color="auto" w:fill="auto"/>
          </w:tcPr>
          <w:p w:rsidR="00565C48" w:rsidRDefault="005A389C" w:rsidP="003D6ED4">
            <w:pPr>
              <w:widowControl w:val="0"/>
              <w:spacing w:after="0"/>
              <w:rPr>
                <w:lang w:eastAsia="zh-CN"/>
              </w:rPr>
            </w:pPr>
            <w:r>
              <w:rPr>
                <w:lang w:eastAsia="zh-CN"/>
              </w:rPr>
              <w:t>sf40, sf64, sf80, sf128, sf160, sf256, sf512, sf1024, sf1280, sf1536, sf2048, sf2560, sf3072, sf4096, sf4608, sf5120, sf6144, sf7680, sf8192, sf9216, sf10240</w:t>
            </w:r>
            <w:r w:rsidR="008F5A1C">
              <w:rPr>
                <w:lang w:eastAsia="zh-CN"/>
              </w:rPr>
              <w:t>. Value sf40 corresponds to 40 sub-frames, sf64 corresponds to 64 sub-frames and so on.</w:t>
            </w:r>
          </w:p>
        </w:tc>
      </w:tr>
    </w:tbl>
    <w:p w:rsidR="001A43B2" w:rsidRDefault="001A43B2" w:rsidP="001A43B2">
      <w:pPr>
        <w:pStyle w:val="a5"/>
      </w:pPr>
    </w:p>
    <w:p w:rsidR="001A43B2" w:rsidRDefault="001A43B2" w:rsidP="001A43B2">
      <w:pPr>
        <w:pStyle w:val="2"/>
        <w:rPr>
          <w:lang w:eastAsia="zh-CN"/>
        </w:rPr>
      </w:pPr>
      <w:r>
        <w:rPr>
          <w:rFonts w:hint="eastAsia"/>
          <w:lang w:eastAsia="zh-CN"/>
        </w:rPr>
        <w:t>Evaluation of sleep ratio</w:t>
      </w:r>
    </w:p>
    <w:p w:rsidR="00F33E07" w:rsidRDefault="00F33E07" w:rsidP="001A43B2">
      <w:pPr>
        <w:rPr>
          <w:lang w:eastAsia="zh-CN"/>
        </w:rPr>
      </w:pPr>
      <w:r>
        <w:rPr>
          <w:rFonts w:hint="eastAsia"/>
          <w:lang w:eastAsia="zh-CN"/>
        </w:rPr>
        <w:t xml:space="preserve">For </w:t>
      </w:r>
      <w:r>
        <w:rPr>
          <w:lang w:eastAsia="zh-CN"/>
        </w:rPr>
        <w:t xml:space="preserve">UE in idle mode, the sleep ratio is dependent on the paging cycle as </w:t>
      </w:r>
      <w:r w:rsidR="007C0C01" w:rsidRPr="00F33E07">
        <w:rPr>
          <w:position w:val="-14"/>
          <w:lang w:eastAsia="zh-CN"/>
        </w:rPr>
        <w:object w:dxaOrig="17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18.7pt" o:ole="">
            <v:imagedata r:id="rId9" o:title=""/>
          </v:shape>
          <o:OLEObject Type="Embed" ProgID="Equation.DSMT4" ShapeID="_x0000_i1025" DrawAspect="Content" ObjectID="_1595452102" r:id="rId10"/>
        </w:object>
      </w:r>
      <w:r>
        <w:rPr>
          <w:lang w:eastAsia="zh-CN"/>
        </w:rPr>
        <w:t xml:space="preserve">  where </w:t>
      </w:r>
      <w:r w:rsidR="0014454E" w:rsidRPr="0014454E">
        <w:rPr>
          <w:position w:val="-14"/>
          <w:lang w:eastAsia="zh-CN"/>
        </w:rPr>
        <w:object w:dxaOrig="680" w:dyaOrig="380">
          <v:shape id="_x0000_i1026" type="#_x0000_t75" style="width:33.65pt;height:18.7pt" o:ole="">
            <v:imagedata r:id="rId11" o:title=""/>
          </v:shape>
          <o:OLEObject Type="Embed" ProgID="Equation.DSMT4" ShapeID="_x0000_i1026" DrawAspect="Content" ObjectID="_1595452103" r:id="rId12"/>
        </w:object>
      </w:r>
      <w:r w:rsidR="0014454E">
        <w:rPr>
          <w:lang w:eastAsia="zh-CN"/>
        </w:rPr>
        <w:t xml:space="preserve"> is the paging cycle in unit of radio frames. Therefore, according to the specification, the sleep ratio can be as high as almost 100%</w:t>
      </w:r>
      <w:r w:rsidR="006D2D33">
        <w:rPr>
          <w:lang w:eastAsia="zh-CN"/>
        </w:rPr>
        <w:t xml:space="preserve"> as shown in </w:t>
      </w:r>
      <w:r w:rsidR="00F10D2B">
        <w:rPr>
          <w:lang w:eastAsia="zh-CN"/>
        </w:rPr>
        <w:fldChar w:fldCharType="begin"/>
      </w:r>
      <w:r w:rsidR="006D2D33">
        <w:rPr>
          <w:lang w:eastAsia="zh-CN"/>
        </w:rPr>
        <w:instrText xml:space="preserve"> REF _Ref510541207 \h </w:instrText>
      </w:r>
      <w:r w:rsidR="00F10D2B">
        <w:rPr>
          <w:lang w:eastAsia="zh-CN"/>
        </w:rPr>
      </w:r>
      <w:r w:rsidR="00F10D2B">
        <w:rPr>
          <w:lang w:eastAsia="zh-CN"/>
        </w:rPr>
        <w:fldChar w:fldCharType="separate"/>
      </w:r>
      <w:r w:rsidR="006D2D33">
        <w:t xml:space="preserve">Table </w:t>
      </w:r>
      <w:r w:rsidR="006D2D33">
        <w:rPr>
          <w:noProof/>
        </w:rPr>
        <w:t>2</w:t>
      </w:r>
      <w:r w:rsidR="00F10D2B">
        <w:rPr>
          <w:lang w:eastAsia="zh-CN"/>
        </w:rPr>
        <w:fldChar w:fldCharType="end"/>
      </w:r>
      <w:r w:rsidR="0014454E">
        <w:rPr>
          <w:lang w:eastAsia="zh-CN"/>
        </w:rPr>
        <w:t>.</w:t>
      </w:r>
    </w:p>
    <w:p w:rsidR="006D2D33" w:rsidRDefault="006D2D33" w:rsidP="006D2D33">
      <w:pPr>
        <w:pStyle w:val="a5"/>
        <w:keepNext/>
      </w:pPr>
      <w:bookmarkStart w:id="3" w:name="_Ref510541207"/>
      <w:r>
        <w:t xml:space="preserve">Table </w:t>
      </w:r>
      <w:r w:rsidR="00F10D2B">
        <w:fldChar w:fldCharType="begin"/>
      </w:r>
      <w:r>
        <w:instrText xml:space="preserve"> SEQ Table \* ARABIC </w:instrText>
      </w:r>
      <w:r w:rsidR="00F10D2B">
        <w:fldChar w:fldCharType="separate"/>
      </w:r>
      <w:r w:rsidR="00C14157">
        <w:rPr>
          <w:noProof/>
        </w:rPr>
        <w:t>2</w:t>
      </w:r>
      <w:r w:rsidR="00F10D2B">
        <w:fldChar w:fldCharType="end"/>
      </w:r>
      <w:bookmarkEnd w:id="3"/>
      <w:r>
        <w:t xml:space="preserve"> The sleep ratio of LTE UE in idle mode with different paging cycles</w:t>
      </w:r>
    </w:p>
    <w:tbl>
      <w:tblPr>
        <w:tblW w:w="5476" w:type="dxa"/>
        <w:jc w:val="center"/>
        <w:tblLook w:val="04A0" w:firstRow="1" w:lastRow="0" w:firstColumn="1" w:lastColumn="0" w:noHBand="0" w:noVBand="1"/>
      </w:tblPr>
      <w:tblGrid>
        <w:gridCol w:w="2080"/>
        <w:gridCol w:w="897"/>
        <w:gridCol w:w="833"/>
        <w:gridCol w:w="833"/>
        <w:gridCol w:w="833"/>
      </w:tblGrid>
      <w:tr w:rsidR="006D2D33" w:rsidRPr="0079522C" w:rsidTr="002754DC">
        <w:trPr>
          <w:trHeight w:val="285"/>
          <w:jc w:val="center"/>
        </w:trPr>
        <w:tc>
          <w:tcPr>
            <w:tcW w:w="208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rsidR="006D2D33" w:rsidRPr="0079522C" w:rsidRDefault="006D2D33" w:rsidP="00EB6E8D">
            <w:pPr>
              <w:autoSpaceDE/>
              <w:autoSpaceDN/>
              <w:adjustRightInd/>
              <w:snapToGrid/>
              <w:spacing w:after="0"/>
              <w:jc w:val="center"/>
              <w:rPr>
                <w:sz w:val="20"/>
                <w:szCs w:val="20"/>
                <w:lang w:eastAsia="zh-CN"/>
              </w:rPr>
            </w:pPr>
            <w:r w:rsidRPr="0079522C">
              <w:rPr>
                <w:sz w:val="20"/>
                <w:szCs w:val="20"/>
                <w:lang w:eastAsia="zh-CN"/>
              </w:rPr>
              <w:t>Idle mode</w:t>
            </w:r>
          </w:p>
        </w:tc>
        <w:tc>
          <w:tcPr>
            <w:tcW w:w="3396" w:type="dxa"/>
            <w:gridSpan w:val="4"/>
            <w:tcBorders>
              <w:top w:val="single" w:sz="4" w:space="0" w:color="auto"/>
              <w:left w:val="nil"/>
              <w:bottom w:val="single" w:sz="4" w:space="0" w:color="auto"/>
              <w:right w:val="single" w:sz="4" w:space="0" w:color="auto"/>
            </w:tcBorders>
            <w:shd w:val="clear" w:color="auto" w:fill="BFBFBF"/>
            <w:noWrap/>
            <w:vAlign w:val="center"/>
            <w:hideMark/>
          </w:tcPr>
          <w:p w:rsidR="006D2D33" w:rsidRPr="0079522C" w:rsidRDefault="006D2D33" w:rsidP="00EB6E8D">
            <w:pPr>
              <w:autoSpaceDE/>
              <w:autoSpaceDN/>
              <w:adjustRightInd/>
              <w:snapToGrid/>
              <w:spacing w:after="0"/>
              <w:jc w:val="center"/>
              <w:rPr>
                <w:sz w:val="20"/>
                <w:szCs w:val="20"/>
                <w:lang w:eastAsia="zh-CN"/>
              </w:rPr>
            </w:pPr>
            <w:r w:rsidRPr="0079522C">
              <w:rPr>
                <w:sz w:val="20"/>
                <w:szCs w:val="20"/>
                <w:lang w:eastAsia="zh-CN"/>
              </w:rPr>
              <w:t>Paging cycle (in radio frame)</w:t>
            </w:r>
          </w:p>
        </w:tc>
      </w:tr>
      <w:tr w:rsidR="006D2D33" w:rsidRPr="0079522C" w:rsidTr="002754DC">
        <w:trPr>
          <w:trHeight w:val="285"/>
          <w:jc w:val="center"/>
        </w:trPr>
        <w:tc>
          <w:tcPr>
            <w:tcW w:w="2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6D2D33" w:rsidRPr="0079522C" w:rsidRDefault="006D2D33" w:rsidP="00EB6E8D">
            <w:pPr>
              <w:autoSpaceDE/>
              <w:autoSpaceDN/>
              <w:adjustRightInd/>
              <w:snapToGrid/>
              <w:spacing w:after="0"/>
              <w:jc w:val="left"/>
              <w:rPr>
                <w:sz w:val="20"/>
                <w:szCs w:val="20"/>
                <w:lang w:eastAsia="zh-CN"/>
              </w:rPr>
            </w:pPr>
          </w:p>
        </w:tc>
        <w:tc>
          <w:tcPr>
            <w:tcW w:w="897"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32</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64</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128</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256</w:t>
            </w:r>
          </w:p>
        </w:tc>
      </w:tr>
      <w:tr w:rsidR="006D2D33" w:rsidRPr="0079522C" w:rsidTr="002754DC">
        <w:trPr>
          <w:trHeight w:val="285"/>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left"/>
              <w:rPr>
                <w:sz w:val="20"/>
                <w:szCs w:val="20"/>
                <w:lang w:eastAsia="zh-CN"/>
              </w:rPr>
            </w:pPr>
            <w:r w:rsidRPr="0079522C">
              <w:rPr>
                <w:sz w:val="20"/>
                <w:szCs w:val="20"/>
                <w:lang w:eastAsia="zh-CN"/>
              </w:rPr>
              <w:t>Sleep ratio (%)</w:t>
            </w:r>
          </w:p>
        </w:tc>
        <w:tc>
          <w:tcPr>
            <w:tcW w:w="897"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99.69%</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99.84%</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99.92%</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99.96%</w:t>
            </w:r>
          </w:p>
        </w:tc>
      </w:tr>
    </w:tbl>
    <w:p w:rsidR="007C0C01" w:rsidRDefault="007C0C01" w:rsidP="001A43B2">
      <w:pPr>
        <w:rPr>
          <w:lang w:eastAsia="zh-CN"/>
        </w:rPr>
      </w:pPr>
    </w:p>
    <w:p w:rsidR="001A43B2" w:rsidRPr="006272FB" w:rsidRDefault="0014454E" w:rsidP="001A43B2">
      <w:pPr>
        <w:rPr>
          <w:noProof/>
        </w:rPr>
      </w:pPr>
      <w:r>
        <w:rPr>
          <w:lang w:eastAsia="zh-CN"/>
        </w:rPr>
        <w:t>For UE in connected mode, w</w:t>
      </w:r>
      <w:r w:rsidR="00C13EB4" w:rsidRPr="006272FB">
        <w:rPr>
          <w:lang w:eastAsia="zh-CN"/>
        </w:rPr>
        <w:t xml:space="preserve">ithout loss of generality, we denote the value of </w:t>
      </w:r>
      <w:r w:rsidR="00C13EB4" w:rsidRPr="006272FB">
        <w:rPr>
          <w:noProof/>
        </w:rPr>
        <w:t xml:space="preserve">onDurationTimer and drx-Cycle as </w:t>
      </w:r>
      <w:r w:rsidR="00C022A3" w:rsidRPr="006272FB">
        <w:rPr>
          <w:noProof/>
          <w:position w:val="-14"/>
        </w:rPr>
        <w:object w:dxaOrig="760" w:dyaOrig="380">
          <v:shape id="_x0000_i1027" type="#_x0000_t75" style="width:38.8pt;height:18.7pt" o:ole="">
            <v:imagedata r:id="rId13" o:title=""/>
          </v:shape>
          <o:OLEObject Type="Embed" ProgID="Equation.DSMT4" ShapeID="_x0000_i1027" DrawAspect="Content" ObjectID="_1595452104" r:id="rId14"/>
        </w:object>
      </w:r>
      <w:r w:rsidR="00C022A3" w:rsidRPr="006272FB">
        <w:rPr>
          <w:noProof/>
        </w:rPr>
        <w:t xml:space="preserve"> and </w:t>
      </w:r>
      <w:r w:rsidR="006D2D33" w:rsidRPr="006272FB">
        <w:rPr>
          <w:noProof/>
          <w:position w:val="-14"/>
        </w:rPr>
        <w:object w:dxaOrig="900" w:dyaOrig="380">
          <v:shape id="_x0000_i1028" type="#_x0000_t75" style="width:45.35pt;height:18.7pt" o:ole="">
            <v:imagedata r:id="rId15" o:title=""/>
          </v:shape>
          <o:OLEObject Type="Embed" ProgID="Equation.DSMT4" ShapeID="_x0000_i1028" DrawAspect="Content" ObjectID="_1595452105" r:id="rId16"/>
        </w:object>
      </w:r>
      <w:r w:rsidR="00C022A3" w:rsidRPr="006272FB">
        <w:rPr>
          <w:noProof/>
        </w:rPr>
        <w:t xml:space="preserve"> in sub-frames, respectively. Note that </w:t>
      </w:r>
      <w:r w:rsidR="00C022A3" w:rsidRPr="006272FB">
        <w:rPr>
          <w:noProof/>
          <w:position w:val="-14"/>
        </w:rPr>
        <w:object w:dxaOrig="760" w:dyaOrig="380">
          <v:shape id="_x0000_i1029" type="#_x0000_t75" style="width:38.8pt;height:18.7pt" o:ole="">
            <v:imagedata r:id="rId13" o:title=""/>
          </v:shape>
          <o:OLEObject Type="Embed" ProgID="Equation.DSMT4" ShapeID="_x0000_i1029" DrawAspect="Content" ObjectID="_1595452106" r:id="rId17"/>
        </w:object>
      </w:r>
      <w:r w:rsidR="00C022A3" w:rsidRPr="006272FB">
        <w:rPr>
          <w:noProof/>
        </w:rPr>
        <w:t xml:space="preserve"> actually corresponds to a specific number of PDCCH sub-frames, which is related to different sub-frame duration depending on the frame structure. For example, with FDD radio frame, </w:t>
      </w:r>
      <w:r w:rsidR="00A37CF5">
        <w:rPr>
          <w:noProof/>
          <w:position w:val="-14"/>
          <w:lang w:eastAsia="zh-CN"/>
        </w:rPr>
        <w:drawing>
          <wp:inline distT="0" distB="0" distL="0" distR="0">
            <wp:extent cx="482600" cy="2413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82600" cy="241300"/>
                    </a:xfrm>
                    <a:prstGeom prst="rect">
                      <a:avLst/>
                    </a:prstGeom>
                    <a:noFill/>
                    <a:ln w="9525">
                      <a:noFill/>
                      <a:miter lim="800000"/>
                      <a:headEnd/>
                      <a:tailEnd/>
                    </a:ln>
                  </pic:spPr>
                </pic:pic>
              </a:graphicData>
            </a:graphic>
          </wp:inline>
        </w:drawing>
      </w:r>
      <w:r w:rsidR="00C022A3" w:rsidRPr="006272FB">
        <w:rPr>
          <w:noProof/>
        </w:rPr>
        <w:t xml:space="preserve"> is equivalent to the sub-frame and thus we can derive the monitoring duration of downlink </w:t>
      </w:r>
      <w:r w:rsidR="0020093D" w:rsidRPr="006272FB">
        <w:rPr>
          <w:noProof/>
        </w:rPr>
        <w:t>cont</w:t>
      </w:r>
      <w:r w:rsidR="0020093D">
        <w:rPr>
          <w:noProof/>
        </w:rPr>
        <w:t>ro</w:t>
      </w:r>
      <w:r w:rsidR="0020093D" w:rsidRPr="006272FB">
        <w:rPr>
          <w:noProof/>
        </w:rPr>
        <w:t xml:space="preserve">l </w:t>
      </w:r>
      <w:r w:rsidR="00C022A3" w:rsidRPr="006272FB">
        <w:rPr>
          <w:noProof/>
        </w:rPr>
        <w:t xml:space="preserve">channel, i.e., the UE’s potential ON duration for the transceiver. However, with TDD radio frame, </w:t>
      </w:r>
      <w:r w:rsidR="00C022A3" w:rsidRPr="006272FB">
        <w:rPr>
          <w:noProof/>
          <w:position w:val="-14"/>
        </w:rPr>
        <w:object w:dxaOrig="760" w:dyaOrig="380">
          <v:shape id="_x0000_i1030" type="#_x0000_t75" style="width:38.8pt;height:18.7pt" o:ole="">
            <v:imagedata r:id="rId13" o:title=""/>
          </v:shape>
          <o:OLEObject Type="Embed" ProgID="Equation.DSMT4" ShapeID="_x0000_i1030" DrawAspect="Content" ObjectID="_1595452107" r:id="rId19"/>
        </w:object>
      </w:r>
      <w:r w:rsidR="00C022A3" w:rsidRPr="006272FB">
        <w:rPr>
          <w:noProof/>
        </w:rPr>
        <w:t xml:space="preserve"> might be connected with different ON duration related to different DL-UL configuration</w:t>
      </w:r>
      <w:r w:rsidR="0020093D">
        <w:rPr>
          <w:noProof/>
        </w:rPr>
        <w:t>s</w:t>
      </w:r>
      <w:r w:rsidR="00C022A3" w:rsidRPr="006272FB">
        <w:rPr>
          <w:noProof/>
        </w:rPr>
        <w:t xml:space="preserve">. For downlink dominated DL-UL configuration, it is expected that the ON duration for the transceiver is similar to the </w:t>
      </w:r>
      <w:r w:rsidR="00C022A3" w:rsidRPr="006272FB">
        <w:rPr>
          <w:noProof/>
          <w:position w:val="-14"/>
        </w:rPr>
        <w:object w:dxaOrig="760" w:dyaOrig="380">
          <v:shape id="_x0000_i1031" type="#_x0000_t75" style="width:38.8pt;height:18.7pt" o:ole="">
            <v:imagedata r:id="rId13" o:title=""/>
          </v:shape>
          <o:OLEObject Type="Embed" ProgID="Equation.DSMT4" ShapeID="_x0000_i1031" DrawAspect="Content" ObjectID="_1595452108" r:id="rId20"/>
        </w:object>
      </w:r>
      <w:r w:rsidR="00C022A3" w:rsidRPr="006272FB">
        <w:rPr>
          <w:noProof/>
        </w:rPr>
        <w:t xml:space="preserve">. On the contrary, for uplink dominated DL-UL configuration, since only a small portion of sub-frames contain PDCCH, thus the UE need to monitor for a longer duration in order to achieve </w:t>
      </w:r>
      <w:r w:rsidR="00C022A3" w:rsidRPr="006272FB">
        <w:rPr>
          <w:noProof/>
          <w:position w:val="-14"/>
        </w:rPr>
        <w:object w:dxaOrig="760" w:dyaOrig="380">
          <v:shape id="_x0000_i1032" type="#_x0000_t75" style="width:38.8pt;height:18.7pt" o:ole="">
            <v:imagedata r:id="rId13" o:title=""/>
          </v:shape>
          <o:OLEObject Type="Embed" ProgID="Equation.DSMT4" ShapeID="_x0000_i1032" DrawAspect="Content" ObjectID="_1595452109" r:id="rId21"/>
        </w:object>
      </w:r>
      <w:r w:rsidR="00C022A3" w:rsidRPr="006272FB">
        <w:rPr>
          <w:noProof/>
        </w:rPr>
        <w:t xml:space="preserve">. Therefore, we use </w:t>
      </w:r>
      <w:r w:rsidR="00C022A3" w:rsidRPr="006272FB">
        <w:rPr>
          <w:noProof/>
          <w:position w:val="-6"/>
        </w:rPr>
        <w:object w:dxaOrig="240" w:dyaOrig="220">
          <v:shape id="_x0000_i1033" type="#_x0000_t75" style="width:11.7pt;height:10.75pt" o:ole="">
            <v:imagedata r:id="rId22" o:title=""/>
          </v:shape>
          <o:OLEObject Type="Embed" ProgID="Equation.DSMT4" ShapeID="_x0000_i1033" DrawAspect="Content" ObjectID="_1595452110" r:id="rId23"/>
        </w:object>
      </w:r>
      <w:r w:rsidR="00C022A3" w:rsidRPr="006272FB">
        <w:rPr>
          <w:noProof/>
        </w:rPr>
        <w:t xml:space="preserve"> to denote the downlink ratio of sub-frames in each radio frame</w:t>
      </w:r>
      <w:r w:rsidR="006272FB">
        <w:rPr>
          <w:noProof/>
        </w:rPr>
        <w:t xml:space="preserve"> (</w:t>
      </w:r>
      <w:r w:rsidR="006272FB" w:rsidRPr="006272FB">
        <w:rPr>
          <w:noProof/>
          <w:position w:val="-6"/>
        </w:rPr>
        <w:object w:dxaOrig="560" w:dyaOrig="279">
          <v:shape id="_x0000_i1034" type="#_x0000_t75" style="width:27.6pt;height:13.55pt" o:ole="">
            <v:imagedata r:id="rId24" o:title=""/>
          </v:shape>
          <o:OLEObject Type="Embed" ProgID="Equation.DSMT4" ShapeID="_x0000_i1034" DrawAspect="Content" ObjectID="_1595452111" r:id="rId25"/>
        </w:object>
      </w:r>
      <w:r w:rsidR="006272FB">
        <w:rPr>
          <w:noProof/>
        </w:rPr>
        <w:t xml:space="preserve"> for FDD)</w:t>
      </w:r>
      <w:r w:rsidR="00C022A3" w:rsidRPr="006272FB">
        <w:rPr>
          <w:noProof/>
        </w:rPr>
        <w:t xml:space="preserve"> and then we can get the </w:t>
      </w:r>
      <w:r w:rsidR="006272FB" w:rsidRPr="006272FB">
        <w:rPr>
          <w:noProof/>
        </w:rPr>
        <w:t>sleep ratio of LTE in terms of UE energy efficiency as below.</w:t>
      </w:r>
    </w:p>
    <w:p w:rsidR="00C022A3" w:rsidRDefault="006272FB" w:rsidP="006272FB">
      <w:pPr>
        <w:pStyle w:val="MTDisplayEquation"/>
      </w:pPr>
      <w:r>
        <w:tab/>
      </w:r>
      <w:r w:rsidR="006D2D33" w:rsidRPr="006272FB">
        <w:rPr>
          <w:position w:val="-32"/>
        </w:rPr>
        <w:object w:dxaOrig="3580" w:dyaOrig="740">
          <v:shape id="_x0000_i1035" type="#_x0000_t75" style="width:179.05pt;height:36.45pt" o:ole="">
            <v:imagedata r:id="rId26" o:title=""/>
          </v:shape>
          <o:OLEObject Type="Embed" ProgID="Equation.DSMT4" ShapeID="_x0000_i1035" DrawAspect="Content" ObjectID="_1595452112" r:id="rId27"/>
        </w:object>
      </w:r>
      <w:r>
        <w:t xml:space="preserve"> </w:t>
      </w:r>
    </w:p>
    <w:p w:rsidR="00ED0012" w:rsidRPr="00ED0012" w:rsidRDefault="00ED0012" w:rsidP="00ED0012">
      <w:pPr>
        <w:rPr>
          <w:kern w:val="2"/>
          <w:lang w:val="en-GB" w:eastAsia="zh-CN"/>
        </w:rPr>
      </w:pPr>
    </w:p>
    <w:p w:rsidR="000614D8" w:rsidRDefault="000614D8" w:rsidP="000614D8">
      <w:pPr>
        <w:pStyle w:val="a5"/>
        <w:keepNext/>
      </w:pPr>
      <w:bookmarkStart w:id="4" w:name="_Ref510541233"/>
      <w:r>
        <w:t xml:space="preserve">Table </w:t>
      </w:r>
      <w:r w:rsidR="00F10D2B">
        <w:fldChar w:fldCharType="begin"/>
      </w:r>
      <w:r>
        <w:instrText xml:space="preserve"> SEQ Table \* ARABIC </w:instrText>
      </w:r>
      <w:r w:rsidR="00F10D2B">
        <w:fldChar w:fldCharType="separate"/>
      </w:r>
      <w:r w:rsidR="00C14157">
        <w:rPr>
          <w:noProof/>
        </w:rPr>
        <w:t>3</w:t>
      </w:r>
      <w:r w:rsidR="00F10D2B">
        <w:fldChar w:fldCharType="end"/>
      </w:r>
      <w:bookmarkEnd w:id="4"/>
      <w:r>
        <w:t xml:space="preserve"> The sleep ratio of LTE UE in connected mode with different DRX parameters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0614D8" w:rsidRPr="00EB6E8D" w:rsidTr="00EB6E8D">
        <w:trPr>
          <w:trHeight w:val="285"/>
          <w:jc w:val="center"/>
        </w:trPr>
        <w:tc>
          <w:tcPr>
            <w:tcW w:w="2080" w:type="dxa"/>
            <w:shd w:val="clear" w:color="auto" w:fill="BFBFBF"/>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OnDurationTimer (sub-frame)</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1600</w:t>
            </w:r>
          </w:p>
        </w:tc>
      </w:tr>
      <w:tr w:rsidR="000614D8" w:rsidRPr="00EB6E8D" w:rsidTr="00EB6E8D">
        <w:trPr>
          <w:trHeight w:val="285"/>
          <w:jc w:val="center"/>
        </w:trPr>
        <w:tc>
          <w:tcPr>
            <w:tcW w:w="2080" w:type="dxa"/>
            <w:shd w:val="clear" w:color="auto" w:fill="BFBFBF"/>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drx-Cycle (sub-frame)</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40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5120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10240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5120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10240</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FDD (a=1)</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97.50%</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99.99%</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84.38%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84.38%</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TDD (a=0.8)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96.88%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99.99%</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80.47%</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80.47%</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lastRenderedPageBreak/>
              <w:t>TDD (a=0.5)</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95.00%</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99.96%</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68.75%</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68.75%</w:t>
            </w:r>
          </w:p>
        </w:tc>
      </w:tr>
    </w:tbl>
    <w:p w:rsidR="006272FB" w:rsidRDefault="006272FB" w:rsidP="006272FB">
      <w:pPr>
        <w:rPr>
          <w:noProof/>
        </w:rPr>
      </w:pPr>
      <w:r>
        <w:rPr>
          <w:rFonts w:hint="eastAsia"/>
          <w:kern w:val="2"/>
          <w:lang w:val="en-GB" w:eastAsia="zh-CN"/>
        </w:rPr>
        <w:t xml:space="preserve">For an extreme case where </w:t>
      </w:r>
      <w:r w:rsidRPr="006272FB">
        <w:rPr>
          <w:noProof/>
          <w:position w:val="-14"/>
        </w:rPr>
        <w:object w:dxaOrig="1100" w:dyaOrig="380">
          <v:shape id="_x0000_i1036" type="#_x0000_t75" style="width:54.25pt;height:18.7pt" o:ole="">
            <v:imagedata r:id="rId28" o:title=""/>
          </v:shape>
          <o:OLEObject Type="Embed" ProgID="Equation.DSMT4" ShapeID="_x0000_i1036" DrawAspect="Content" ObjectID="_1595452113" r:id="rId29"/>
        </w:object>
      </w:r>
      <w:r>
        <w:rPr>
          <w:noProof/>
        </w:rPr>
        <w:t xml:space="preserve"> and </w:t>
      </w:r>
      <w:r w:rsidR="000614D8" w:rsidRPr="006272FB">
        <w:rPr>
          <w:noProof/>
          <w:position w:val="-14"/>
        </w:rPr>
        <w:object w:dxaOrig="1719" w:dyaOrig="380">
          <v:shape id="_x0000_i1037" type="#_x0000_t75" style="width:85.55pt;height:18.7pt" o:ole="">
            <v:imagedata r:id="rId30" o:title=""/>
          </v:shape>
          <o:OLEObject Type="Embed" ProgID="Equation.DSMT4" ShapeID="_x0000_i1037" DrawAspect="Content" ObjectID="_1595452114" r:id="rId31"/>
        </w:object>
      </w:r>
      <w:r>
        <w:rPr>
          <w:noProof/>
        </w:rPr>
        <w:t xml:space="preserve">supported by the </w:t>
      </w:r>
      <w:r w:rsidR="0020093D">
        <w:rPr>
          <w:noProof/>
        </w:rPr>
        <w:t>specification</w:t>
      </w:r>
      <w:r>
        <w:rPr>
          <w:noProof/>
        </w:rPr>
        <w:t xml:space="preserve">, almost 100% sleep ratio at UE side can be achieved. It is also observed that for TDD DL-UL </w:t>
      </w:r>
      <w:r w:rsidR="0020093D">
        <w:rPr>
          <w:noProof/>
        </w:rPr>
        <w:t>configuration</w:t>
      </w:r>
      <w:r>
        <w:rPr>
          <w:noProof/>
        </w:rPr>
        <w:t>, larger DL sub-frame ratio could achieve higher sleep ratio performance.</w:t>
      </w:r>
    </w:p>
    <w:p w:rsidR="0098515A" w:rsidRPr="0098515A" w:rsidRDefault="0098515A" w:rsidP="006272FB">
      <w:pPr>
        <w:rPr>
          <w:b/>
          <w:i/>
          <w:noProof/>
        </w:rPr>
      </w:pPr>
      <w:r w:rsidRPr="0098515A">
        <w:rPr>
          <w:b/>
          <w:i/>
          <w:noProof/>
        </w:rPr>
        <w:t xml:space="preserve">Observation1: LTE can achieve </w:t>
      </w:r>
      <w:r w:rsidR="007C0C01">
        <w:rPr>
          <w:b/>
          <w:i/>
          <w:noProof/>
        </w:rPr>
        <w:t>up to 99.96% and 99.98%</w:t>
      </w:r>
      <w:r w:rsidRPr="0098515A">
        <w:rPr>
          <w:b/>
          <w:i/>
          <w:noProof/>
        </w:rPr>
        <w:t xml:space="preserve"> sleep ratio for UE in idle and connected modes</w:t>
      </w:r>
      <w:r w:rsidR="007C0C01">
        <w:rPr>
          <w:b/>
          <w:i/>
          <w:noProof/>
        </w:rPr>
        <w:t>, respectively</w:t>
      </w:r>
      <w:r w:rsidRPr="0098515A">
        <w:rPr>
          <w:b/>
          <w:i/>
          <w:noProof/>
        </w:rPr>
        <w:t>.</w:t>
      </w:r>
    </w:p>
    <w:p w:rsidR="0098515A" w:rsidRPr="0098515A" w:rsidRDefault="0098515A" w:rsidP="006272FB">
      <w:pPr>
        <w:rPr>
          <w:b/>
          <w:i/>
          <w:kern w:val="2"/>
          <w:lang w:val="en-GB" w:eastAsia="zh-CN"/>
        </w:rPr>
      </w:pPr>
      <w:r w:rsidRPr="0098515A">
        <w:rPr>
          <w:b/>
          <w:i/>
          <w:noProof/>
        </w:rPr>
        <w:t xml:space="preserve">Observation2: </w:t>
      </w:r>
      <w:r w:rsidR="007C0C01">
        <w:rPr>
          <w:b/>
          <w:i/>
          <w:noProof/>
        </w:rPr>
        <w:t>F</w:t>
      </w:r>
      <w:r w:rsidR="007C0C01" w:rsidRPr="0098515A">
        <w:rPr>
          <w:b/>
          <w:i/>
          <w:noProof/>
        </w:rPr>
        <w:t xml:space="preserve">or </w:t>
      </w:r>
      <w:r w:rsidRPr="0098515A">
        <w:rPr>
          <w:b/>
          <w:i/>
          <w:noProof/>
        </w:rPr>
        <w:t>TDD frame structure, larger DL sub-frame ratio could achieve higher sleep ratio.</w:t>
      </w:r>
    </w:p>
    <w:p w:rsidR="001A43B2" w:rsidRDefault="001A43B2" w:rsidP="001A43B2">
      <w:pPr>
        <w:pStyle w:val="2"/>
        <w:rPr>
          <w:lang w:eastAsia="zh-CN"/>
        </w:rPr>
      </w:pPr>
      <w:r>
        <w:rPr>
          <w:lang w:eastAsia="zh-CN"/>
        </w:rPr>
        <w:t>Evaluation of sleep duration</w:t>
      </w:r>
    </w:p>
    <w:p w:rsidR="001A43B2" w:rsidRDefault="00EF3E32" w:rsidP="001A43B2">
      <w:pPr>
        <w:rPr>
          <w:noProof/>
        </w:rPr>
      </w:pPr>
      <w:r>
        <w:rPr>
          <w:rFonts w:hint="eastAsia"/>
          <w:kern w:val="2"/>
          <w:lang w:val="en-GB" w:eastAsia="zh-CN"/>
        </w:rPr>
        <w:t xml:space="preserve">Based on the discussion of sleep ratio, we can get </w:t>
      </w:r>
      <w:r>
        <w:rPr>
          <w:kern w:val="2"/>
          <w:lang w:val="en-GB" w:eastAsia="zh-CN"/>
        </w:rPr>
        <w:t>the</w:t>
      </w:r>
      <w:r>
        <w:rPr>
          <w:rFonts w:hint="eastAsia"/>
          <w:kern w:val="2"/>
          <w:lang w:val="en-GB" w:eastAsia="zh-CN"/>
        </w:rPr>
        <w:t xml:space="preserve"> </w:t>
      </w:r>
      <w:r>
        <w:rPr>
          <w:kern w:val="2"/>
          <w:lang w:val="en-GB" w:eastAsia="zh-CN"/>
        </w:rPr>
        <w:t xml:space="preserve">sleep duration </w:t>
      </w:r>
      <w:r w:rsidR="00A900D7">
        <w:rPr>
          <w:kern w:val="2"/>
          <w:lang w:val="en-GB" w:eastAsia="zh-CN"/>
        </w:rPr>
        <w:t xml:space="preserve">for UE in idle mode as </w:t>
      </w:r>
      <w:r w:rsidR="007C0C01" w:rsidRPr="00A900D7">
        <w:rPr>
          <w:kern w:val="2"/>
          <w:position w:val="-14"/>
          <w:lang w:val="en-GB" w:eastAsia="zh-CN"/>
        </w:rPr>
        <w:object w:dxaOrig="1380" w:dyaOrig="380">
          <v:shape id="_x0000_i1038" type="#_x0000_t75" style="width:68.25pt;height:18.7pt" o:ole="">
            <v:imagedata r:id="rId32" o:title=""/>
          </v:shape>
          <o:OLEObject Type="Embed" ProgID="Equation.DSMT4" ShapeID="_x0000_i1038" DrawAspect="Content" ObjectID="_1595452115" r:id="rId33"/>
        </w:object>
      </w:r>
      <w:r>
        <w:rPr>
          <w:kern w:val="2"/>
          <w:lang w:val="en-GB" w:eastAsia="zh-CN"/>
        </w:rPr>
        <w:t xml:space="preserve"> </w:t>
      </w:r>
      <w:r w:rsidR="00A900D7">
        <w:rPr>
          <w:kern w:val="2"/>
          <w:lang w:val="en-GB" w:eastAsia="zh-CN"/>
        </w:rPr>
        <w:t xml:space="preserve">in sub-frames and for UE in connected mode </w:t>
      </w:r>
      <w:r>
        <w:rPr>
          <w:kern w:val="2"/>
          <w:lang w:val="en-GB" w:eastAsia="zh-CN"/>
        </w:rPr>
        <w:t xml:space="preserve">as </w:t>
      </w:r>
      <w:r w:rsidR="007C0C01" w:rsidRPr="006272FB">
        <w:rPr>
          <w:noProof/>
          <w:position w:val="-14"/>
        </w:rPr>
        <w:object w:dxaOrig="2100" w:dyaOrig="380">
          <v:shape id="_x0000_i1039" type="#_x0000_t75" style="width:104.75pt;height:18.7pt" o:ole="">
            <v:imagedata r:id="rId34" o:title=""/>
          </v:shape>
          <o:OLEObject Type="Embed" ProgID="Equation.DSMT4" ShapeID="_x0000_i1039" DrawAspect="Content" ObjectID="_1595452116" r:id="rId35"/>
        </w:object>
      </w:r>
      <w:r w:rsidR="00A900D7">
        <w:rPr>
          <w:noProof/>
        </w:rPr>
        <w:t xml:space="preserve"> in sub-frames, respectively</w:t>
      </w:r>
      <w:r>
        <w:rPr>
          <w:noProof/>
        </w:rPr>
        <w:t xml:space="preserve">. For LTE, </w:t>
      </w:r>
      <w:r w:rsidR="0020093D">
        <w:rPr>
          <w:noProof/>
        </w:rPr>
        <w:t xml:space="preserve">according </w:t>
      </w:r>
      <w:r>
        <w:rPr>
          <w:noProof/>
        </w:rPr>
        <w:t xml:space="preserve">to the specification, the longest sleep duration </w:t>
      </w:r>
      <w:r w:rsidR="00A900D7">
        <w:rPr>
          <w:noProof/>
        </w:rPr>
        <w:t xml:space="preserve">for UE in idle mode is 2.56s and for UE in connected mode </w:t>
      </w:r>
      <w:r>
        <w:rPr>
          <w:noProof/>
        </w:rPr>
        <w:t>is 10240 sub-frames, i.e., 10.24s.</w:t>
      </w:r>
    </w:p>
    <w:p w:rsidR="0098515A" w:rsidRDefault="0098515A" w:rsidP="001A43B2">
      <w:pPr>
        <w:rPr>
          <w:kern w:val="2"/>
          <w:lang w:val="en-GB" w:eastAsia="zh-CN"/>
        </w:rPr>
      </w:pPr>
      <w:r w:rsidRPr="0098515A">
        <w:rPr>
          <w:b/>
          <w:i/>
          <w:noProof/>
        </w:rPr>
        <w:t>Observation</w:t>
      </w:r>
      <w:r>
        <w:rPr>
          <w:b/>
          <w:i/>
          <w:noProof/>
        </w:rPr>
        <w:t>3</w:t>
      </w:r>
      <w:r w:rsidRPr="0098515A">
        <w:rPr>
          <w:b/>
          <w:i/>
          <w:noProof/>
        </w:rPr>
        <w:t xml:space="preserve">: </w:t>
      </w:r>
      <w:r>
        <w:rPr>
          <w:b/>
          <w:i/>
          <w:noProof/>
        </w:rPr>
        <w:t>The longest sleep duration for LTE is 2.56s and 10.24s for UE in idle and connected modes, respectively</w:t>
      </w:r>
      <w:r w:rsidRPr="0098515A">
        <w:rPr>
          <w:b/>
          <w:i/>
          <w:noProof/>
        </w:rPr>
        <w:t>.</w:t>
      </w:r>
    </w:p>
    <w:p w:rsidR="00BD417B" w:rsidRDefault="004E5F58" w:rsidP="00BD417B">
      <w:pPr>
        <w:pStyle w:val="1"/>
      </w:pPr>
      <w:r>
        <w:t>E</w:t>
      </w:r>
      <w:r w:rsidR="00BD417B">
        <w:t>valuation results of NR UE energy efficiency</w:t>
      </w:r>
      <w:r w:rsidR="00BD417B" w:rsidRPr="00CF195E">
        <w:t xml:space="preserve"> </w:t>
      </w:r>
    </w:p>
    <w:p w:rsidR="00BD417B" w:rsidRDefault="00F82D94" w:rsidP="001A43B2">
      <w:pPr>
        <w:rPr>
          <w:kern w:val="2"/>
          <w:lang w:eastAsia="zh-CN"/>
        </w:rPr>
      </w:pPr>
      <w:r>
        <w:rPr>
          <w:rFonts w:hint="eastAsia"/>
          <w:kern w:val="2"/>
          <w:lang w:eastAsia="zh-CN"/>
        </w:rPr>
        <w:t xml:space="preserve">In NR, DRX is also supported for UEs </w:t>
      </w:r>
      <w:r>
        <w:rPr>
          <w:kern w:val="2"/>
          <w:lang w:eastAsia="zh-CN"/>
        </w:rPr>
        <w:t>in idle</w:t>
      </w:r>
      <w:r w:rsidR="003F4420">
        <w:rPr>
          <w:kern w:val="2"/>
          <w:lang w:eastAsia="zh-CN"/>
        </w:rPr>
        <w:t xml:space="preserve">, </w:t>
      </w:r>
      <w:r>
        <w:rPr>
          <w:kern w:val="2"/>
          <w:lang w:eastAsia="zh-CN"/>
        </w:rPr>
        <w:t xml:space="preserve">inactive and connected </w:t>
      </w:r>
      <w:r w:rsidR="003F4420">
        <w:rPr>
          <w:kern w:val="2"/>
          <w:lang w:eastAsia="zh-CN"/>
        </w:rPr>
        <w:t>states</w:t>
      </w:r>
      <w:r>
        <w:rPr>
          <w:kern w:val="2"/>
          <w:lang w:eastAsia="zh-CN"/>
        </w:rPr>
        <w:t>. Similarly, we present the capability of NR in terms of DRX and provide the evaluation results as follows.</w:t>
      </w:r>
    </w:p>
    <w:p w:rsidR="00F82D94" w:rsidRDefault="00F82D94" w:rsidP="00F82D94">
      <w:pPr>
        <w:pStyle w:val="2"/>
        <w:rPr>
          <w:lang w:eastAsia="zh-CN"/>
        </w:rPr>
      </w:pPr>
      <w:r>
        <w:rPr>
          <w:lang w:eastAsia="zh-CN"/>
        </w:rPr>
        <w:t>DRX for UE in idle/inactive mode</w:t>
      </w:r>
    </w:p>
    <w:p w:rsidR="000F54CD" w:rsidRDefault="00120CF9" w:rsidP="001A43B2">
      <w:r>
        <w:t>As specified in [4], t</w:t>
      </w:r>
      <w:r w:rsidR="00320C71" w:rsidRPr="003F48FC">
        <w:t xml:space="preserve">he UE may use Discontinuous Reception (DRX) in RRC_IDLE and RRC_INACTIVE state in order to reduce power consumption. The UE monitors one paging occasion (PO) per DRX cycle. A </w:t>
      </w:r>
      <w:r w:rsidR="00320C71" w:rsidRPr="003F48FC">
        <w:rPr>
          <w:lang w:eastAsia="zh-CN"/>
        </w:rPr>
        <w:t xml:space="preserve">PO is a set of PDCCH monitoring occasions and </w:t>
      </w:r>
      <w:r w:rsidR="00320C71" w:rsidRPr="003F48FC">
        <w:rPr>
          <w:rStyle w:val="af4"/>
          <w:i w:val="0"/>
        </w:rPr>
        <w:t xml:space="preserve">can consist of multiple time slots (e.g. subframe or OFDM symbol) where </w:t>
      </w:r>
      <w:r w:rsidR="00320C71" w:rsidRPr="003F48FC">
        <w:t xml:space="preserve">paging DCI can be sent. </w:t>
      </w:r>
      <w:r w:rsidR="00320C71" w:rsidRPr="003F48FC">
        <w:rPr>
          <w:lang w:eastAsia="zh-CN"/>
        </w:rPr>
        <w:t>One Paging Frame (PF) is one Radio Frame and may contain one or multiple PO(s) or starting point of a PO</w:t>
      </w:r>
      <w:r w:rsidR="00320C71" w:rsidRPr="003F48FC">
        <w:t>.</w:t>
      </w:r>
    </w:p>
    <w:p w:rsidR="00120CF9" w:rsidRPr="003F48FC" w:rsidRDefault="00120CF9" w:rsidP="00120CF9">
      <w:r w:rsidRPr="003F48FC">
        <w:t>PF</w:t>
      </w:r>
      <w:r w:rsidRPr="003F48FC">
        <w:rPr>
          <w:lang w:eastAsia="zh-CN"/>
        </w:rPr>
        <w:t>,</w:t>
      </w:r>
      <w:r w:rsidRPr="003F48FC">
        <w:t xml:space="preserve"> PO</w:t>
      </w:r>
      <w:r w:rsidRPr="003F48FC">
        <w:rPr>
          <w:lang w:eastAsia="zh-CN"/>
        </w:rPr>
        <w:t xml:space="preserve"> are</w:t>
      </w:r>
      <w:r w:rsidRPr="003F48FC">
        <w:t xml:space="preserve"> determined by the following formulae:</w:t>
      </w:r>
    </w:p>
    <w:p w:rsidR="00120CF9" w:rsidRPr="003F48FC" w:rsidRDefault="00120CF9" w:rsidP="00120CF9">
      <w:pPr>
        <w:pStyle w:val="B1"/>
      </w:pPr>
      <w:r w:rsidRPr="003F48FC">
        <w:t>SFN for the PF is determined by:</w:t>
      </w:r>
    </w:p>
    <w:p w:rsidR="00120CF9" w:rsidRPr="003F48FC" w:rsidRDefault="00120CF9" w:rsidP="00120CF9">
      <w:pPr>
        <w:pStyle w:val="B2"/>
      </w:pPr>
      <w:r w:rsidRPr="003F48FC">
        <w:t>(SFN + PF_offset) mod T = (T div N)*(UE_ID mod N)</w:t>
      </w:r>
    </w:p>
    <w:p w:rsidR="00120CF9" w:rsidRPr="003F48FC" w:rsidRDefault="00120CF9" w:rsidP="00120CF9">
      <w:pPr>
        <w:pStyle w:val="B1"/>
      </w:pPr>
      <w:r w:rsidRPr="003F48FC">
        <w:t>Index (i_s), indicating the start of a set of PDCCH monitoring occasions for the paging DCI, is determined by:</w:t>
      </w:r>
    </w:p>
    <w:p w:rsidR="00120CF9" w:rsidRDefault="00120CF9" w:rsidP="00120CF9">
      <w:r w:rsidRPr="003F48FC">
        <w:t>i_s = floor (UE_ID/N) mod Ns; where, Ns = max (1, nB/T)</w:t>
      </w:r>
    </w:p>
    <w:p w:rsidR="00120CF9" w:rsidRPr="003F48FC" w:rsidRDefault="00120CF9" w:rsidP="00120CF9">
      <w:r w:rsidRPr="003F48FC">
        <w:t xml:space="preserve">The following parameters </w:t>
      </w:r>
      <w:r w:rsidR="00017A93">
        <w:t xml:space="preserve">defined in [5] </w:t>
      </w:r>
      <w:r w:rsidRPr="003F48FC">
        <w:t>are used for the calculation of PF and i_s above:</w:t>
      </w:r>
    </w:p>
    <w:p w:rsidR="00120CF9" w:rsidRPr="003F48FC" w:rsidRDefault="00120CF9" w:rsidP="00120CF9">
      <w:pPr>
        <w:pStyle w:val="B1"/>
        <w:rPr>
          <w:lang w:eastAsia="zh-CN"/>
        </w:rPr>
      </w:pPr>
      <w:r w:rsidRPr="003F48FC">
        <w:rPr>
          <w:bCs/>
        </w:rPr>
        <w:t>T: DRX cycle of the UE (</w:t>
      </w:r>
      <w:r w:rsidRPr="003F48FC">
        <w:t>T is determined by the shortest of the UE specific DRX value, if configured by RRC or upper layers, and a default DRX value broadcast in system information. If UE specific DRX is not configured by upper layers, the default value is applied)</w:t>
      </w:r>
    </w:p>
    <w:p w:rsidR="00120CF9" w:rsidRPr="003F48FC" w:rsidRDefault="00120CF9" w:rsidP="00120CF9">
      <w:pPr>
        <w:pStyle w:val="B1"/>
        <w:rPr>
          <w:lang w:eastAsia="zh-CN"/>
        </w:rPr>
      </w:pPr>
      <w:r w:rsidRPr="003F48FC">
        <w:rPr>
          <w:bCs/>
        </w:rPr>
        <w:t>nB: number of total paging occasions in T</w:t>
      </w:r>
    </w:p>
    <w:p w:rsidR="00120CF9" w:rsidRPr="003F48FC" w:rsidRDefault="00120CF9" w:rsidP="00120CF9">
      <w:pPr>
        <w:pStyle w:val="B1"/>
        <w:rPr>
          <w:lang w:eastAsia="zh-CN"/>
        </w:rPr>
      </w:pPr>
      <w:r w:rsidRPr="003F48FC">
        <w:rPr>
          <w:bCs/>
        </w:rPr>
        <w:t>N: min(T,nB)</w:t>
      </w:r>
    </w:p>
    <w:p w:rsidR="00120CF9" w:rsidRPr="003F48FC" w:rsidRDefault="00120CF9" w:rsidP="00120CF9">
      <w:pPr>
        <w:pStyle w:val="B1"/>
        <w:rPr>
          <w:lang w:eastAsia="zh-CN"/>
        </w:rPr>
      </w:pPr>
      <w:r w:rsidRPr="003F48FC">
        <w:rPr>
          <w:lang w:eastAsia="zh-CN"/>
        </w:rPr>
        <w:t>PF_offset: offset used for PF determination</w:t>
      </w:r>
    </w:p>
    <w:p w:rsidR="00120CF9" w:rsidRPr="003F48FC" w:rsidRDefault="00120CF9" w:rsidP="00120CF9">
      <w:pPr>
        <w:pStyle w:val="B1"/>
        <w:rPr>
          <w:lang w:eastAsia="zh-CN"/>
        </w:rPr>
      </w:pPr>
      <w:r w:rsidRPr="003F48FC">
        <w:rPr>
          <w:bCs/>
        </w:rPr>
        <w:t>UE_ID: IMSI mod 1024</w:t>
      </w:r>
    </w:p>
    <w:p w:rsidR="00C14157" w:rsidRDefault="00C14157" w:rsidP="00B946AC">
      <w:pPr>
        <w:pStyle w:val="a5"/>
        <w:keepNext/>
      </w:pPr>
      <w:r>
        <w:t xml:space="preserve">Table </w:t>
      </w:r>
      <w:fldSimple w:instr=" SEQ Table \* ARABIC ">
        <w:r>
          <w:rPr>
            <w:noProof/>
          </w:rPr>
          <w:t>4</w:t>
        </w:r>
      </w:fldSimple>
      <w:r>
        <w:t xml:space="preserve"> </w:t>
      </w:r>
      <w:r w:rsidRPr="00C14157">
        <w:t>The definitions and values of paging related key parameters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093"/>
        <w:gridCol w:w="3097"/>
      </w:tblGrid>
      <w:tr w:rsidR="00714E2D" w:rsidTr="00B946AC">
        <w:tc>
          <w:tcPr>
            <w:tcW w:w="3117" w:type="dxa"/>
            <w:shd w:val="clear" w:color="auto" w:fill="BFBFBF" w:themeFill="background1" w:themeFillShade="BF"/>
          </w:tcPr>
          <w:p w:rsidR="00714E2D" w:rsidRDefault="00714E2D" w:rsidP="00B058D7">
            <w:pPr>
              <w:widowControl w:val="0"/>
              <w:rPr>
                <w:lang w:eastAsia="zh-CN"/>
              </w:rPr>
            </w:pPr>
            <w:r>
              <w:rPr>
                <w:rFonts w:hint="eastAsia"/>
                <w:lang w:eastAsia="zh-CN"/>
              </w:rPr>
              <w:t>Parameters</w:t>
            </w:r>
          </w:p>
        </w:tc>
        <w:tc>
          <w:tcPr>
            <w:tcW w:w="3093" w:type="dxa"/>
            <w:shd w:val="clear" w:color="auto" w:fill="BFBFBF" w:themeFill="background1" w:themeFillShade="BF"/>
          </w:tcPr>
          <w:p w:rsidR="00714E2D" w:rsidRDefault="00714E2D" w:rsidP="00B058D7">
            <w:pPr>
              <w:widowControl w:val="0"/>
              <w:rPr>
                <w:lang w:eastAsia="zh-CN"/>
              </w:rPr>
            </w:pPr>
            <w:r>
              <w:rPr>
                <w:rFonts w:hint="eastAsia"/>
                <w:lang w:eastAsia="zh-CN"/>
              </w:rPr>
              <w:t>Definition</w:t>
            </w:r>
            <w:r>
              <w:rPr>
                <w:lang w:eastAsia="zh-CN"/>
              </w:rPr>
              <w:t>s</w:t>
            </w:r>
          </w:p>
        </w:tc>
        <w:tc>
          <w:tcPr>
            <w:tcW w:w="3097" w:type="dxa"/>
            <w:shd w:val="clear" w:color="auto" w:fill="BFBFBF" w:themeFill="background1" w:themeFillShade="BF"/>
          </w:tcPr>
          <w:p w:rsidR="00714E2D" w:rsidRDefault="00714E2D" w:rsidP="00B058D7">
            <w:pPr>
              <w:widowControl w:val="0"/>
              <w:rPr>
                <w:lang w:eastAsia="zh-CN"/>
              </w:rPr>
            </w:pPr>
            <w:r>
              <w:rPr>
                <w:rFonts w:hint="eastAsia"/>
                <w:lang w:eastAsia="zh-CN"/>
              </w:rPr>
              <w:t>Values</w:t>
            </w:r>
          </w:p>
        </w:tc>
      </w:tr>
      <w:tr w:rsidR="00714E2D" w:rsidTr="00B946AC">
        <w:tc>
          <w:tcPr>
            <w:tcW w:w="3117" w:type="dxa"/>
            <w:shd w:val="clear" w:color="auto" w:fill="auto"/>
          </w:tcPr>
          <w:p w:rsidR="00714E2D" w:rsidRDefault="00714E2D" w:rsidP="00B058D7">
            <w:pPr>
              <w:widowControl w:val="0"/>
              <w:rPr>
                <w:lang w:eastAsia="zh-CN"/>
              </w:rPr>
            </w:pPr>
            <w:r w:rsidRPr="00714E2D">
              <w:rPr>
                <w:i/>
                <w:noProof/>
              </w:rPr>
              <w:t>defaultPagingCycle</w:t>
            </w:r>
          </w:p>
        </w:tc>
        <w:tc>
          <w:tcPr>
            <w:tcW w:w="3093" w:type="dxa"/>
            <w:shd w:val="clear" w:color="auto" w:fill="auto"/>
          </w:tcPr>
          <w:p w:rsidR="00714E2D" w:rsidRPr="00017A93" w:rsidRDefault="00017A93" w:rsidP="00B058D7">
            <w:pPr>
              <w:widowControl w:val="0"/>
              <w:rPr>
                <w:lang w:eastAsia="zh-CN"/>
              </w:rPr>
            </w:pPr>
            <w:r w:rsidRPr="00017A93">
              <w:rPr>
                <w:lang w:val="en-GB" w:eastAsia="en-GB"/>
              </w:rPr>
              <w:t>Default paging cycle, used to derive ‘T’ in TS 38.304.</w:t>
            </w:r>
          </w:p>
        </w:tc>
        <w:tc>
          <w:tcPr>
            <w:tcW w:w="3097" w:type="dxa"/>
            <w:shd w:val="clear" w:color="auto" w:fill="auto"/>
          </w:tcPr>
          <w:p w:rsidR="00714E2D" w:rsidRDefault="00714E2D" w:rsidP="00B058D7">
            <w:pPr>
              <w:widowControl w:val="0"/>
              <w:jc w:val="left"/>
              <w:rPr>
                <w:lang w:eastAsia="zh-CN"/>
              </w:rPr>
            </w:pPr>
            <w:r w:rsidRPr="00A62A84">
              <w:t>rf32, rf64, rf128, rf256</w:t>
            </w:r>
            <w:r w:rsidR="00017A93">
              <w:t xml:space="preserve">. </w:t>
            </w:r>
            <w:r w:rsidR="00017A93" w:rsidRPr="00017A93">
              <w:t xml:space="preserve">Value rf32 corresponds to 32 radio frames, rf64 corresponds to 64 </w:t>
            </w:r>
            <w:r w:rsidR="00017A93" w:rsidRPr="00017A93">
              <w:lastRenderedPageBreak/>
              <w:t>radio frames and so on</w:t>
            </w:r>
            <w:r w:rsidR="00017A93">
              <w:t>.</w:t>
            </w:r>
          </w:p>
        </w:tc>
      </w:tr>
      <w:tr w:rsidR="00714E2D" w:rsidTr="00B946AC">
        <w:tc>
          <w:tcPr>
            <w:tcW w:w="3117" w:type="dxa"/>
            <w:shd w:val="clear" w:color="auto" w:fill="auto"/>
          </w:tcPr>
          <w:p w:rsidR="00714E2D" w:rsidRPr="00D60478" w:rsidRDefault="00714E2D" w:rsidP="00B058D7">
            <w:pPr>
              <w:widowControl w:val="0"/>
              <w:rPr>
                <w:i/>
              </w:rPr>
            </w:pPr>
            <w:r w:rsidRPr="00714E2D">
              <w:rPr>
                <w:i/>
                <w:iCs/>
                <w:noProof/>
              </w:rPr>
              <w:lastRenderedPageBreak/>
              <w:t>n</w:t>
            </w:r>
          </w:p>
        </w:tc>
        <w:tc>
          <w:tcPr>
            <w:tcW w:w="3093" w:type="dxa"/>
            <w:shd w:val="clear" w:color="auto" w:fill="auto"/>
          </w:tcPr>
          <w:p w:rsidR="00714E2D" w:rsidRPr="00017A93" w:rsidRDefault="00017A93" w:rsidP="00B058D7">
            <w:pPr>
              <w:widowControl w:val="0"/>
              <w:rPr>
                <w:lang w:eastAsia="zh-CN"/>
              </w:rPr>
            </w:pPr>
            <w:r w:rsidRPr="00017A93">
              <w:rPr>
                <w:bCs/>
                <w:noProof/>
                <w:lang w:val="en-GB" w:eastAsia="zh-TW"/>
              </w:rPr>
              <w:t>Number of total paging frames in T</w:t>
            </w:r>
            <w:r w:rsidR="00714E2D" w:rsidRPr="00017A93">
              <w:rPr>
                <w:bCs/>
                <w:iCs/>
                <w:noProof/>
                <w:lang w:val="en-GB" w:eastAsia="en-GB"/>
              </w:rPr>
              <w:t>.</w:t>
            </w:r>
          </w:p>
        </w:tc>
        <w:tc>
          <w:tcPr>
            <w:tcW w:w="3097" w:type="dxa"/>
            <w:shd w:val="clear" w:color="auto" w:fill="auto"/>
          </w:tcPr>
          <w:p w:rsidR="00017A93" w:rsidRDefault="00017A93" w:rsidP="00017A93">
            <w:pPr>
              <w:widowControl w:val="0"/>
              <w:rPr>
                <w:lang w:eastAsia="zh-CN"/>
              </w:rPr>
            </w:pPr>
            <w:r>
              <w:rPr>
                <w:lang w:eastAsia="zh-CN"/>
              </w:rPr>
              <w:t>halfT, quarterT, oneEighthT,</w:t>
            </w:r>
          </w:p>
          <w:p w:rsidR="00714E2D" w:rsidRDefault="00017A93" w:rsidP="00017A93">
            <w:pPr>
              <w:widowControl w:val="0"/>
              <w:rPr>
                <w:lang w:eastAsia="zh-CN"/>
              </w:rPr>
            </w:pPr>
            <w:r>
              <w:rPr>
                <w:lang w:eastAsia="zh-CN"/>
              </w:rPr>
              <w:t>oneSixteenthT.</w:t>
            </w:r>
          </w:p>
        </w:tc>
      </w:tr>
      <w:tr w:rsidR="00714E2D" w:rsidTr="00B946AC">
        <w:tc>
          <w:tcPr>
            <w:tcW w:w="3117" w:type="dxa"/>
            <w:shd w:val="clear" w:color="auto" w:fill="auto"/>
          </w:tcPr>
          <w:p w:rsidR="00714E2D" w:rsidRPr="00D60478" w:rsidRDefault="00714E2D" w:rsidP="00B058D7">
            <w:pPr>
              <w:widowControl w:val="0"/>
              <w:rPr>
                <w:i/>
                <w:iCs/>
                <w:noProof/>
              </w:rPr>
            </w:pPr>
            <w:r w:rsidRPr="00714E2D">
              <w:rPr>
                <w:i/>
                <w:iCs/>
                <w:noProof/>
              </w:rPr>
              <w:t>ns</w:t>
            </w:r>
          </w:p>
        </w:tc>
        <w:tc>
          <w:tcPr>
            <w:tcW w:w="3093" w:type="dxa"/>
            <w:shd w:val="clear" w:color="auto" w:fill="auto"/>
          </w:tcPr>
          <w:p w:rsidR="00714E2D" w:rsidRPr="00017A93" w:rsidRDefault="00017A93" w:rsidP="00B058D7">
            <w:pPr>
              <w:widowControl w:val="0"/>
              <w:rPr>
                <w:bCs/>
                <w:noProof/>
                <w:lang w:val="en-GB" w:eastAsia="zh-CN"/>
              </w:rPr>
            </w:pPr>
            <w:r w:rsidRPr="00017A93">
              <w:rPr>
                <w:bCs/>
                <w:noProof/>
                <w:lang w:val="en-GB" w:eastAsia="zh-CN"/>
              </w:rPr>
              <w:t>Number of paging occasions in paging frame</w:t>
            </w:r>
            <w:r w:rsidR="00714E2D" w:rsidRPr="00017A93">
              <w:rPr>
                <w:bCs/>
                <w:noProof/>
                <w:lang w:val="en-GB" w:eastAsia="zh-CN"/>
              </w:rPr>
              <w:t>.</w:t>
            </w:r>
          </w:p>
        </w:tc>
        <w:tc>
          <w:tcPr>
            <w:tcW w:w="3097" w:type="dxa"/>
            <w:shd w:val="clear" w:color="auto" w:fill="auto"/>
          </w:tcPr>
          <w:p w:rsidR="00714E2D" w:rsidRDefault="00017A93" w:rsidP="00B058D7">
            <w:pPr>
              <w:widowControl w:val="0"/>
              <w:rPr>
                <w:lang w:eastAsia="zh-CN"/>
              </w:rPr>
            </w:pPr>
            <w:r w:rsidRPr="00017A93">
              <w:rPr>
                <w:lang w:eastAsia="zh-CN"/>
              </w:rPr>
              <w:t>four, two, one</w:t>
            </w:r>
            <w:r>
              <w:rPr>
                <w:lang w:eastAsia="zh-CN"/>
              </w:rPr>
              <w:t>.</w:t>
            </w:r>
          </w:p>
        </w:tc>
      </w:tr>
      <w:tr w:rsidR="00714E2D" w:rsidTr="00B946AC">
        <w:tc>
          <w:tcPr>
            <w:tcW w:w="3117" w:type="dxa"/>
            <w:shd w:val="clear" w:color="auto" w:fill="auto"/>
          </w:tcPr>
          <w:p w:rsidR="00714E2D" w:rsidRPr="00714E2D" w:rsidRDefault="00714E2D" w:rsidP="00B058D7">
            <w:pPr>
              <w:widowControl w:val="0"/>
              <w:rPr>
                <w:i/>
                <w:iCs/>
                <w:noProof/>
              </w:rPr>
            </w:pPr>
            <w:r w:rsidRPr="00714E2D">
              <w:rPr>
                <w:i/>
                <w:iCs/>
                <w:noProof/>
              </w:rPr>
              <w:t>pf-Offset</w:t>
            </w:r>
          </w:p>
        </w:tc>
        <w:tc>
          <w:tcPr>
            <w:tcW w:w="3093" w:type="dxa"/>
            <w:shd w:val="clear" w:color="auto" w:fill="auto"/>
          </w:tcPr>
          <w:p w:rsidR="00714E2D" w:rsidRPr="00017A93" w:rsidRDefault="00017A93" w:rsidP="00B058D7">
            <w:pPr>
              <w:widowControl w:val="0"/>
              <w:rPr>
                <w:bCs/>
                <w:noProof/>
                <w:lang w:val="en-GB" w:eastAsia="zh-CN"/>
              </w:rPr>
            </w:pPr>
            <w:r w:rsidRPr="00017A93">
              <w:rPr>
                <w:bCs/>
                <w:noProof/>
                <w:lang w:val="en-GB" w:eastAsia="zh-CN"/>
              </w:rPr>
              <w:t>Paging frame offset, corresponding to parameter PF_offset in TS 38.304.</w:t>
            </w:r>
          </w:p>
        </w:tc>
        <w:tc>
          <w:tcPr>
            <w:tcW w:w="3097" w:type="dxa"/>
            <w:shd w:val="clear" w:color="auto" w:fill="auto"/>
          </w:tcPr>
          <w:p w:rsidR="00714E2D" w:rsidRPr="00571079" w:rsidRDefault="00017A93" w:rsidP="00B058D7">
            <w:pPr>
              <w:widowControl w:val="0"/>
              <w:rPr>
                <w:lang w:eastAsia="zh-CN"/>
              </w:rPr>
            </w:pPr>
            <w:r w:rsidRPr="00017A93">
              <w:rPr>
                <w:lang w:eastAsia="zh-CN"/>
              </w:rPr>
              <w:t>0..255</w:t>
            </w:r>
            <w:r>
              <w:rPr>
                <w:lang w:eastAsia="zh-CN"/>
              </w:rPr>
              <w:t>.</w:t>
            </w:r>
          </w:p>
        </w:tc>
      </w:tr>
    </w:tbl>
    <w:p w:rsidR="00120CF9" w:rsidRPr="00714E2D" w:rsidRDefault="00120CF9" w:rsidP="00120CF9">
      <w:pPr>
        <w:rPr>
          <w:kern w:val="2"/>
          <w:lang w:eastAsia="zh-CN"/>
        </w:rPr>
      </w:pPr>
    </w:p>
    <w:p w:rsidR="00F82D94" w:rsidRDefault="00F82D94" w:rsidP="00F82D94">
      <w:pPr>
        <w:pStyle w:val="2"/>
        <w:rPr>
          <w:lang w:eastAsia="zh-CN"/>
        </w:rPr>
      </w:pPr>
      <w:r>
        <w:rPr>
          <w:lang w:eastAsia="zh-CN"/>
        </w:rPr>
        <w:t>DRX for UE in connected mode</w:t>
      </w:r>
    </w:p>
    <w:p w:rsidR="00571079" w:rsidRDefault="000E155D" w:rsidP="001A43B2">
      <w:r>
        <w:rPr>
          <w:kern w:val="2"/>
          <w:lang w:eastAsia="zh-CN"/>
        </w:rPr>
        <w:t xml:space="preserve">Similar DRX mechanism as LTE is adopted in NR, and the key parameters </w:t>
      </w:r>
      <w:r w:rsidR="003F4420">
        <w:rPr>
          <w:kern w:val="2"/>
          <w:lang w:eastAsia="zh-CN"/>
        </w:rPr>
        <w:t xml:space="preserve">that </w:t>
      </w:r>
      <w:r>
        <w:rPr>
          <w:kern w:val="2"/>
          <w:lang w:eastAsia="zh-CN"/>
        </w:rPr>
        <w:t xml:space="preserve">impact </w:t>
      </w:r>
      <w:r w:rsidR="003F4420">
        <w:rPr>
          <w:kern w:val="2"/>
          <w:lang w:eastAsia="zh-CN"/>
        </w:rPr>
        <w:t>t</w:t>
      </w:r>
      <w:r>
        <w:rPr>
          <w:kern w:val="2"/>
          <w:lang w:eastAsia="zh-CN"/>
        </w:rPr>
        <w:t xml:space="preserve">he energy efficiency performance at UE side are </w:t>
      </w:r>
      <w:r w:rsidRPr="00000A61">
        <w:t>drx-onDurationTimer</w:t>
      </w:r>
      <w:r>
        <w:t xml:space="preserve">, </w:t>
      </w:r>
      <w:r w:rsidRPr="000E155D">
        <w:t>drx-ShortCycle</w:t>
      </w:r>
      <w:r>
        <w:t xml:space="preserve"> and </w:t>
      </w:r>
      <w:r w:rsidRPr="000E155D">
        <w:t>drx-ShortCycleTimer</w:t>
      </w:r>
      <w:r>
        <w:t>.</w:t>
      </w:r>
      <w:r w:rsidR="00571079">
        <w:t xml:space="preserve"> The definitions and values of these parameters are listed as below.</w:t>
      </w:r>
    </w:p>
    <w:p w:rsidR="0098515A" w:rsidRDefault="0098515A" w:rsidP="00120CF9">
      <w:pPr>
        <w:jc w:val="center"/>
      </w:pPr>
      <w:r>
        <w:t xml:space="preserve">Table </w:t>
      </w:r>
      <w:r w:rsidR="00F10D2B">
        <w:fldChar w:fldCharType="begin"/>
      </w:r>
      <w:r>
        <w:instrText xml:space="preserve"> SEQ Table \* ARABIC </w:instrText>
      </w:r>
      <w:r w:rsidR="00F10D2B">
        <w:fldChar w:fldCharType="separate"/>
      </w:r>
      <w:r w:rsidR="00C14157">
        <w:rPr>
          <w:noProof/>
        </w:rPr>
        <w:t>5</w:t>
      </w:r>
      <w:r w:rsidR="00F10D2B">
        <w:fldChar w:fldCharType="end"/>
      </w:r>
      <w:r>
        <w:t xml:space="preserve"> The definitions and values of DRX related key parameters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095"/>
        <w:gridCol w:w="3096"/>
      </w:tblGrid>
      <w:tr w:rsidR="00571079" w:rsidTr="00B946AC">
        <w:tc>
          <w:tcPr>
            <w:tcW w:w="3177" w:type="dxa"/>
            <w:shd w:val="clear" w:color="auto" w:fill="BFBFBF" w:themeFill="background1" w:themeFillShade="BF"/>
          </w:tcPr>
          <w:p w:rsidR="00571079" w:rsidRDefault="00571079" w:rsidP="00543082">
            <w:pPr>
              <w:widowControl w:val="0"/>
              <w:rPr>
                <w:lang w:eastAsia="zh-CN"/>
              </w:rPr>
            </w:pPr>
            <w:r>
              <w:rPr>
                <w:rFonts w:hint="eastAsia"/>
                <w:lang w:eastAsia="zh-CN"/>
              </w:rPr>
              <w:t>Parameters</w:t>
            </w:r>
          </w:p>
        </w:tc>
        <w:tc>
          <w:tcPr>
            <w:tcW w:w="3178" w:type="dxa"/>
            <w:shd w:val="clear" w:color="auto" w:fill="BFBFBF" w:themeFill="background1" w:themeFillShade="BF"/>
          </w:tcPr>
          <w:p w:rsidR="00571079" w:rsidRDefault="00571079" w:rsidP="00543082">
            <w:pPr>
              <w:widowControl w:val="0"/>
              <w:rPr>
                <w:lang w:eastAsia="zh-CN"/>
              </w:rPr>
            </w:pPr>
            <w:r>
              <w:rPr>
                <w:rFonts w:hint="eastAsia"/>
                <w:lang w:eastAsia="zh-CN"/>
              </w:rPr>
              <w:t>Definition</w:t>
            </w:r>
            <w:r>
              <w:rPr>
                <w:lang w:eastAsia="zh-CN"/>
              </w:rPr>
              <w:t>s</w:t>
            </w:r>
          </w:p>
        </w:tc>
        <w:tc>
          <w:tcPr>
            <w:tcW w:w="3178" w:type="dxa"/>
            <w:shd w:val="clear" w:color="auto" w:fill="BFBFBF" w:themeFill="background1" w:themeFillShade="BF"/>
          </w:tcPr>
          <w:p w:rsidR="00571079" w:rsidRDefault="00571079" w:rsidP="00543082">
            <w:pPr>
              <w:widowControl w:val="0"/>
              <w:rPr>
                <w:lang w:eastAsia="zh-CN"/>
              </w:rPr>
            </w:pPr>
            <w:r>
              <w:rPr>
                <w:rFonts w:hint="eastAsia"/>
                <w:lang w:eastAsia="zh-CN"/>
              </w:rPr>
              <w:t>Values</w:t>
            </w:r>
          </w:p>
        </w:tc>
      </w:tr>
      <w:tr w:rsidR="00571079" w:rsidTr="00543082">
        <w:tc>
          <w:tcPr>
            <w:tcW w:w="3177" w:type="dxa"/>
            <w:shd w:val="clear" w:color="auto" w:fill="auto"/>
          </w:tcPr>
          <w:p w:rsidR="00571079" w:rsidRDefault="00571079" w:rsidP="00543082">
            <w:pPr>
              <w:widowControl w:val="0"/>
              <w:rPr>
                <w:lang w:eastAsia="zh-CN"/>
              </w:rPr>
            </w:pPr>
            <w:r w:rsidRPr="00571079">
              <w:rPr>
                <w:i/>
                <w:noProof/>
              </w:rPr>
              <w:t>drx-onDurationTimer</w:t>
            </w:r>
          </w:p>
        </w:tc>
        <w:tc>
          <w:tcPr>
            <w:tcW w:w="3178" w:type="dxa"/>
            <w:shd w:val="clear" w:color="auto" w:fill="auto"/>
          </w:tcPr>
          <w:p w:rsidR="00571079" w:rsidRDefault="00571079" w:rsidP="00571079">
            <w:pPr>
              <w:widowControl w:val="0"/>
              <w:rPr>
                <w:lang w:eastAsia="zh-CN"/>
              </w:rPr>
            </w:pPr>
            <w:r w:rsidRPr="00D60478">
              <w:rPr>
                <w:lang w:val="en-GB" w:eastAsia="en-GB"/>
              </w:rPr>
              <w:t>Timer for DRX. Value in</w:t>
            </w:r>
            <w:r>
              <w:rPr>
                <w:lang w:val="en-GB" w:eastAsia="en-GB"/>
              </w:rPr>
              <w:t xml:space="preserve"> ms</w:t>
            </w:r>
            <w:r w:rsidRPr="00D60478">
              <w:rPr>
                <w:lang w:val="en-GB" w:eastAsia="en-GB"/>
              </w:rPr>
              <w:t>.</w:t>
            </w:r>
          </w:p>
        </w:tc>
        <w:tc>
          <w:tcPr>
            <w:tcW w:w="3178" w:type="dxa"/>
            <w:shd w:val="clear" w:color="auto" w:fill="auto"/>
          </w:tcPr>
          <w:p w:rsidR="00571079" w:rsidRDefault="00571079" w:rsidP="00891DD9">
            <w:pPr>
              <w:widowControl w:val="0"/>
              <w:jc w:val="left"/>
              <w:rPr>
                <w:lang w:eastAsia="zh-CN"/>
              </w:rPr>
            </w:pPr>
            <w:r>
              <w:rPr>
                <w:lang w:eastAsia="zh-CN"/>
              </w:rPr>
              <w:t>ms1-32, ms2-32, ms3-32, ms4-32, ms5-32, ms6-32, ms7-32, ms8-32, ms9-32, ms10-32, ms11-32, ms12-32, ms13-32, ms14-32, ms15-32, ms16-32, ms17-32, ms18-32, ms19-32, ms-20-32, ms21-32, ms22-32, ms23-32, ms24-32, ms25-32, ms26-32, ms27-32, ms28-32, ms29-32, ms30-32, ms31-32, ms1, ms2, ms3, ms4, ms5, ms6, ms8, ms10, ms20, ms30, ms40, ms50, ms60, ms80, ms100, ms200, ms300, ms400, ms500, ms600, ms800, ms1000, ms1200, ms1600.</w:t>
            </w:r>
            <w:r w:rsidR="00CC12BA">
              <w:rPr>
                <w:lang w:eastAsia="zh-CN"/>
              </w:rPr>
              <w:t xml:space="preserve"> </w:t>
            </w:r>
            <w:r w:rsidR="00CC12BA" w:rsidRPr="00CC12BA">
              <w:rPr>
                <w:lang w:eastAsia="zh-CN"/>
              </w:rPr>
              <w:t>ms1-32 corresponds to 1/32ms, ms2-32 corresponds to 2/32ms, and so on. ms1 corresponds to 1ms, ms2 corresponds to 2ms, and so on.</w:t>
            </w:r>
          </w:p>
        </w:tc>
      </w:tr>
      <w:tr w:rsidR="00571079" w:rsidTr="00543082">
        <w:tc>
          <w:tcPr>
            <w:tcW w:w="3177" w:type="dxa"/>
            <w:shd w:val="clear" w:color="auto" w:fill="auto"/>
          </w:tcPr>
          <w:p w:rsidR="00571079" w:rsidRPr="00D60478" w:rsidRDefault="00571079" w:rsidP="00543082">
            <w:pPr>
              <w:widowControl w:val="0"/>
              <w:rPr>
                <w:i/>
              </w:rPr>
            </w:pPr>
            <w:r w:rsidRPr="00571079">
              <w:rPr>
                <w:i/>
                <w:iCs/>
                <w:noProof/>
              </w:rPr>
              <w:t>drx-ShortCycle</w:t>
            </w:r>
          </w:p>
        </w:tc>
        <w:tc>
          <w:tcPr>
            <w:tcW w:w="3178" w:type="dxa"/>
            <w:shd w:val="clear" w:color="auto" w:fill="auto"/>
          </w:tcPr>
          <w:p w:rsidR="00571079" w:rsidRDefault="00571079" w:rsidP="00543082">
            <w:pPr>
              <w:widowControl w:val="0"/>
              <w:rPr>
                <w:lang w:eastAsia="zh-CN"/>
              </w:rPr>
            </w:pPr>
            <w:r>
              <w:rPr>
                <w:bCs/>
                <w:i/>
                <w:noProof/>
                <w:lang w:val="en-GB" w:eastAsia="zh-TW"/>
              </w:rPr>
              <w:t>Short DRX cycle length</w:t>
            </w:r>
            <w:r w:rsidRPr="00D60478">
              <w:rPr>
                <w:bCs/>
                <w:iCs/>
                <w:noProof/>
                <w:lang w:val="en-GB" w:eastAsia="en-GB"/>
              </w:rPr>
              <w:t>.</w:t>
            </w:r>
            <w:r>
              <w:rPr>
                <w:bCs/>
                <w:iCs/>
                <w:noProof/>
                <w:lang w:val="en-GB" w:eastAsia="en-GB"/>
              </w:rPr>
              <w:t xml:space="preserve"> Value in ms.</w:t>
            </w:r>
          </w:p>
        </w:tc>
        <w:tc>
          <w:tcPr>
            <w:tcW w:w="3178" w:type="dxa"/>
            <w:shd w:val="clear" w:color="auto" w:fill="auto"/>
          </w:tcPr>
          <w:p w:rsidR="00571079" w:rsidRDefault="00571079" w:rsidP="00571079">
            <w:pPr>
              <w:widowControl w:val="0"/>
              <w:rPr>
                <w:lang w:eastAsia="zh-CN"/>
              </w:rPr>
            </w:pPr>
            <w:r>
              <w:rPr>
                <w:lang w:eastAsia="zh-CN"/>
              </w:rPr>
              <w:t>ms2, ms3, ms4, ms5, ms6, ms7, ms8, ms10, ms14, ms16, ms20, ms30, ms32, ms35, ms40, ms64, ms80, ms128, ms160, ms256, ms320, ms512, ms640.</w:t>
            </w:r>
            <w:r w:rsidR="00CC12BA">
              <w:rPr>
                <w:lang w:eastAsia="zh-CN"/>
              </w:rPr>
              <w:t xml:space="preserve"> </w:t>
            </w:r>
            <w:r w:rsidR="00CC12BA" w:rsidRPr="00CC12BA">
              <w:rPr>
                <w:lang w:eastAsia="zh-CN"/>
              </w:rPr>
              <w:t>ms1 corresponds to 1ms, ms2 corresponds to 2ms, and so on.</w:t>
            </w:r>
          </w:p>
        </w:tc>
      </w:tr>
      <w:tr w:rsidR="00571079" w:rsidTr="00543082">
        <w:tc>
          <w:tcPr>
            <w:tcW w:w="3177" w:type="dxa"/>
            <w:shd w:val="clear" w:color="auto" w:fill="auto"/>
          </w:tcPr>
          <w:p w:rsidR="00571079" w:rsidRPr="00D60478" w:rsidRDefault="00571079" w:rsidP="00543082">
            <w:pPr>
              <w:widowControl w:val="0"/>
              <w:rPr>
                <w:i/>
                <w:iCs/>
                <w:noProof/>
              </w:rPr>
            </w:pPr>
            <w:r w:rsidRPr="00571079">
              <w:rPr>
                <w:i/>
                <w:iCs/>
                <w:noProof/>
              </w:rPr>
              <w:t>drx-ShortCycleTimer</w:t>
            </w:r>
          </w:p>
        </w:tc>
        <w:tc>
          <w:tcPr>
            <w:tcW w:w="3178" w:type="dxa"/>
            <w:shd w:val="clear" w:color="auto" w:fill="auto"/>
          </w:tcPr>
          <w:p w:rsidR="00571079" w:rsidRPr="00D60478" w:rsidRDefault="00571079" w:rsidP="00543082">
            <w:pPr>
              <w:widowControl w:val="0"/>
              <w:rPr>
                <w:bCs/>
                <w:i/>
                <w:noProof/>
                <w:lang w:val="en-GB" w:eastAsia="zh-CN"/>
              </w:rPr>
            </w:pPr>
            <w:r>
              <w:rPr>
                <w:bCs/>
                <w:i/>
                <w:noProof/>
                <w:lang w:val="en-GB" w:eastAsia="zh-CN"/>
              </w:rPr>
              <w:t>S</w:t>
            </w:r>
            <w:r>
              <w:rPr>
                <w:rFonts w:hint="eastAsia"/>
                <w:bCs/>
                <w:i/>
                <w:noProof/>
                <w:lang w:val="en-GB" w:eastAsia="zh-CN"/>
              </w:rPr>
              <w:t xml:space="preserve">hort </w:t>
            </w:r>
            <w:r>
              <w:rPr>
                <w:bCs/>
                <w:i/>
                <w:noProof/>
                <w:lang w:val="en-GB" w:eastAsia="zh-CN"/>
              </w:rPr>
              <w:t>Cycle timer, value in multiples of drx-ShortCycle.</w:t>
            </w:r>
          </w:p>
        </w:tc>
        <w:tc>
          <w:tcPr>
            <w:tcW w:w="3178" w:type="dxa"/>
            <w:shd w:val="clear" w:color="auto" w:fill="auto"/>
          </w:tcPr>
          <w:p w:rsidR="00571079" w:rsidRDefault="00571079" w:rsidP="00543082">
            <w:pPr>
              <w:widowControl w:val="0"/>
              <w:rPr>
                <w:lang w:eastAsia="zh-CN"/>
              </w:rPr>
            </w:pPr>
            <w:r w:rsidRPr="00571079">
              <w:rPr>
                <w:lang w:eastAsia="zh-CN"/>
              </w:rPr>
              <w:t>INTEGER (1..16)</w:t>
            </w:r>
            <w:r w:rsidR="00CC12BA">
              <w:rPr>
                <w:lang w:eastAsia="zh-CN"/>
              </w:rPr>
              <w:t xml:space="preserve">. </w:t>
            </w:r>
            <w:r w:rsidR="00CC12BA" w:rsidRPr="00CC12BA">
              <w:rPr>
                <w:lang w:eastAsia="zh-CN"/>
              </w:rPr>
              <w:t>A value of 1 corresponds to drx-ShortCycle, a value of 2 corresponds to 2 * drx-ShortCycle and so on.</w:t>
            </w:r>
          </w:p>
        </w:tc>
      </w:tr>
    </w:tbl>
    <w:p w:rsidR="000E155D" w:rsidRPr="00571079" w:rsidRDefault="000E155D" w:rsidP="001A43B2">
      <w:pPr>
        <w:rPr>
          <w:kern w:val="2"/>
          <w:lang w:eastAsia="zh-CN"/>
        </w:rPr>
      </w:pPr>
    </w:p>
    <w:p w:rsidR="00F82D94" w:rsidRDefault="00F82D94" w:rsidP="00F82D94">
      <w:pPr>
        <w:pStyle w:val="2"/>
        <w:rPr>
          <w:lang w:eastAsia="zh-CN"/>
        </w:rPr>
      </w:pPr>
      <w:r>
        <w:rPr>
          <w:lang w:eastAsia="zh-CN"/>
        </w:rPr>
        <w:lastRenderedPageBreak/>
        <w:t>Evaluation of sleep ratio</w:t>
      </w:r>
    </w:p>
    <w:p w:rsidR="00017A93" w:rsidRDefault="00017A93" w:rsidP="00017A93">
      <w:pPr>
        <w:rPr>
          <w:lang w:eastAsia="zh-CN"/>
        </w:rPr>
      </w:pPr>
      <w:r>
        <w:rPr>
          <w:rFonts w:hint="eastAsia"/>
          <w:lang w:eastAsia="zh-CN"/>
        </w:rPr>
        <w:t xml:space="preserve">For </w:t>
      </w:r>
      <w:r>
        <w:rPr>
          <w:lang w:eastAsia="zh-CN"/>
        </w:rPr>
        <w:t xml:space="preserve">UE in idle mode, the sleep ratio is dependent on the paging cycle as </w:t>
      </w:r>
      <w:r w:rsidRPr="00F33E07">
        <w:rPr>
          <w:position w:val="-14"/>
          <w:lang w:eastAsia="zh-CN"/>
        </w:rPr>
        <w:object w:dxaOrig="1719" w:dyaOrig="380">
          <v:shape id="_x0000_i1040" type="#_x0000_t75" style="width:85.55pt;height:18.7pt" o:ole="">
            <v:imagedata r:id="rId9" o:title=""/>
          </v:shape>
          <o:OLEObject Type="Embed" ProgID="Equation.DSMT4" ShapeID="_x0000_i1040" DrawAspect="Content" ObjectID="_1595452117" r:id="rId36"/>
        </w:object>
      </w:r>
      <w:r>
        <w:rPr>
          <w:lang w:eastAsia="zh-CN"/>
        </w:rPr>
        <w:t xml:space="preserve">  where </w:t>
      </w:r>
      <w:r w:rsidRPr="0014454E">
        <w:rPr>
          <w:position w:val="-14"/>
          <w:lang w:eastAsia="zh-CN"/>
        </w:rPr>
        <w:object w:dxaOrig="680" w:dyaOrig="380">
          <v:shape id="_x0000_i1041" type="#_x0000_t75" style="width:33.65pt;height:18.7pt" o:ole="">
            <v:imagedata r:id="rId11" o:title=""/>
          </v:shape>
          <o:OLEObject Type="Embed" ProgID="Equation.DSMT4" ShapeID="_x0000_i1041" DrawAspect="Content" ObjectID="_1595452118" r:id="rId37"/>
        </w:object>
      </w:r>
      <w:r>
        <w:rPr>
          <w:lang w:eastAsia="zh-CN"/>
        </w:rPr>
        <w:t xml:space="preserve"> is the paging cycle in unit of radio frames. Therefore, according to the specification, the sleep ratio can be as high as almost 100% as shown in </w:t>
      </w:r>
      <w:r>
        <w:rPr>
          <w:lang w:eastAsia="zh-CN"/>
        </w:rPr>
        <w:fldChar w:fldCharType="begin"/>
      </w:r>
      <w:r>
        <w:rPr>
          <w:lang w:eastAsia="zh-CN"/>
        </w:rPr>
        <w:instrText xml:space="preserve"> REF _Ref520797049 \h </w:instrText>
      </w:r>
      <w:r>
        <w:rPr>
          <w:lang w:eastAsia="zh-CN"/>
        </w:rPr>
      </w:r>
      <w:r>
        <w:rPr>
          <w:lang w:eastAsia="zh-CN"/>
        </w:rPr>
        <w:fldChar w:fldCharType="separate"/>
      </w:r>
      <w:r>
        <w:t xml:space="preserve">Table </w:t>
      </w:r>
      <w:r>
        <w:rPr>
          <w:noProof/>
        </w:rPr>
        <w:t>6</w:t>
      </w:r>
      <w:r>
        <w:rPr>
          <w:lang w:eastAsia="zh-CN"/>
        </w:rPr>
        <w:fldChar w:fldCharType="end"/>
      </w:r>
      <w:r>
        <w:rPr>
          <w:lang w:eastAsia="zh-CN"/>
        </w:rPr>
        <w:t>.</w:t>
      </w:r>
    </w:p>
    <w:p w:rsidR="00017A93" w:rsidRDefault="00017A93" w:rsidP="00017A93">
      <w:pPr>
        <w:pStyle w:val="a5"/>
        <w:keepNext/>
      </w:pPr>
      <w:bookmarkStart w:id="5" w:name="_Ref520797049"/>
      <w:r>
        <w:t xml:space="preserve">Table </w:t>
      </w:r>
      <w:r w:rsidR="00A018FA">
        <w:fldChar w:fldCharType="begin"/>
      </w:r>
      <w:r w:rsidR="00A018FA">
        <w:instrText xml:space="preserve"> SEQ Table \* ARABIC </w:instrText>
      </w:r>
      <w:r w:rsidR="00A018FA">
        <w:fldChar w:fldCharType="separate"/>
      </w:r>
      <w:r w:rsidR="00C14157">
        <w:rPr>
          <w:noProof/>
        </w:rPr>
        <w:t>6</w:t>
      </w:r>
      <w:r w:rsidR="00A018FA">
        <w:rPr>
          <w:noProof/>
        </w:rPr>
        <w:fldChar w:fldCharType="end"/>
      </w:r>
      <w:bookmarkEnd w:id="5"/>
      <w:r>
        <w:t xml:space="preserve"> The sleep ratio of LTE UE in idle mode with different paging cycles</w:t>
      </w:r>
    </w:p>
    <w:tbl>
      <w:tblPr>
        <w:tblW w:w="5476" w:type="dxa"/>
        <w:jc w:val="center"/>
        <w:tblLook w:val="04A0" w:firstRow="1" w:lastRow="0" w:firstColumn="1" w:lastColumn="0" w:noHBand="0" w:noVBand="1"/>
      </w:tblPr>
      <w:tblGrid>
        <w:gridCol w:w="2080"/>
        <w:gridCol w:w="897"/>
        <w:gridCol w:w="833"/>
        <w:gridCol w:w="833"/>
        <w:gridCol w:w="833"/>
      </w:tblGrid>
      <w:tr w:rsidR="00017A93" w:rsidRPr="0079522C" w:rsidTr="00B058D7">
        <w:trPr>
          <w:trHeight w:val="285"/>
          <w:jc w:val="center"/>
        </w:trPr>
        <w:tc>
          <w:tcPr>
            <w:tcW w:w="208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rsidR="00017A93" w:rsidRPr="0079522C" w:rsidRDefault="00017A93" w:rsidP="00B058D7">
            <w:pPr>
              <w:autoSpaceDE/>
              <w:autoSpaceDN/>
              <w:adjustRightInd/>
              <w:snapToGrid/>
              <w:spacing w:after="0"/>
              <w:jc w:val="center"/>
              <w:rPr>
                <w:sz w:val="20"/>
                <w:szCs w:val="20"/>
                <w:lang w:eastAsia="zh-CN"/>
              </w:rPr>
            </w:pPr>
            <w:r w:rsidRPr="0079522C">
              <w:rPr>
                <w:sz w:val="20"/>
                <w:szCs w:val="20"/>
                <w:lang w:eastAsia="zh-CN"/>
              </w:rPr>
              <w:t>Idle mode</w:t>
            </w:r>
          </w:p>
        </w:tc>
        <w:tc>
          <w:tcPr>
            <w:tcW w:w="3396" w:type="dxa"/>
            <w:gridSpan w:val="4"/>
            <w:tcBorders>
              <w:top w:val="single" w:sz="4" w:space="0" w:color="auto"/>
              <w:left w:val="nil"/>
              <w:bottom w:val="single" w:sz="4" w:space="0" w:color="auto"/>
              <w:right w:val="single" w:sz="4" w:space="0" w:color="auto"/>
            </w:tcBorders>
            <w:shd w:val="clear" w:color="auto" w:fill="BFBFBF"/>
            <w:noWrap/>
            <w:vAlign w:val="center"/>
            <w:hideMark/>
          </w:tcPr>
          <w:p w:rsidR="00017A93" w:rsidRPr="0079522C" w:rsidRDefault="00017A93" w:rsidP="00B058D7">
            <w:pPr>
              <w:autoSpaceDE/>
              <w:autoSpaceDN/>
              <w:adjustRightInd/>
              <w:snapToGrid/>
              <w:spacing w:after="0"/>
              <w:jc w:val="center"/>
              <w:rPr>
                <w:sz w:val="20"/>
                <w:szCs w:val="20"/>
                <w:lang w:eastAsia="zh-CN"/>
              </w:rPr>
            </w:pPr>
            <w:r w:rsidRPr="0079522C">
              <w:rPr>
                <w:sz w:val="20"/>
                <w:szCs w:val="20"/>
                <w:lang w:eastAsia="zh-CN"/>
              </w:rPr>
              <w:t>Paging cycle (in radio frame)</w:t>
            </w:r>
          </w:p>
        </w:tc>
      </w:tr>
      <w:tr w:rsidR="00017A93" w:rsidRPr="0079522C" w:rsidTr="00B058D7">
        <w:trPr>
          <w:trHeight w:val="285"/>
          <w:jc w:val="center"/>
        </w:trPr>
        <w:tc>
          <w:tcPr>
            <w:tcW w:w="2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017A93" w:rsidRPr="0079522C" w:rsidRDefault="00017A93" w:rsidP="00B058D7">
            <w:pPr>
              <w:autoSpaceDE/>
              <w:autoSpaceDN/>
              <w:adjustRightInd/>
              <w:snapToGrid/>
              <w:spacing w:after="0"/>
              <w:jc w:val="left"/>
              <w:rPr>
                <w:sz w:val="20"/>
                <w:szCs w:val="20"/>
                <w:lang w:eastAsia="zh-CN"/>
              </w:rPr>
            </w:pPr>
          </w:p>
        </w:tc>
        <w:tc>
          <w:tcPr>
            <w:tcW w:w="897"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32</w:t>
            </w:r>
          </w:p>
        </w:tc>
        <w:tc>
          <w:tcPr>
            <w:tcW w:w="833"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64</w:t>
            </w:r>
          </w:p>
        </w:tc>
        <w:tc>
          <w:tcPr>
            <w:tcW w:w="833"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128</w:t>
            </w:r>
          </w:p>
        </w:tc>
        <w:tc>
          <w:tcPr>
            <w:tcW w:w="833"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256</w:t>
            </w:r>
          </w:p>
        </w:tc>
      </w:tr>
      <w:tr w:rsidR="00017A93" w:rsidRPr="0079522C" w:rsidTr="00B058D7">
        <w:trPr>
          <w:trHeight w:val="285"/>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left"/>
              <w:rPr>
                <w:sz w:val="20"/>
                <w:szCs w:val="20"/>
                <w:lang w:eastAsia="zh-CN"/>
              </w:rPr>
            </w:pPr>
            <w:r w:rsidRPr="0079522C">
              <w:rPr>
                <w:sz w:val="20"/>
                <w:szCs w:val="20"/>
                <w:lang w:eastAsia="zh-CN"/>
              </w:rPr>
              <w:t>Sleep ratio (%)</w:t>
            </w:r>
          </w:p>
        </w:tc>
        <w:tc>
          <w:tcPr>
            <w:tcW w:w="897"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99.69%</w:t>
            </w:r>
          </w:p>
        </w:tc>
        <w:tc>
          <w:tcPr>
            <w:tcW w:w="833"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99.84%</w:t>
            </w:r>
          </w:p>
        </w:tc>
        <w:tc>
          <w:tcPr>
            <w:tcW w:w="833"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99.92%</w:t>
            </w:r>
          </w:p>
        </w:tc>
        <w:tc>
          <w:tcPr>
            <w:tcW w:w="833" w:type="dxa"/>
            <w:tcBorders>
              <w:top w:val="nil"/>
              <w:left w:val="nil"/>
              <w:bottom w:val="single" w:sz="4" w:space="0" w:color="auto"/>
              <w:right w:val="single" w:sz="4" w:space="0" w:color="auto"/>
            </w:tcBorders>
            <w:shd w:val="clear" w:color="auto" w:fill="auto"/>
            <w:noWrap/>
            <w:vAlign w:val="center"/>
            <w:hideMark/>
          </w:tcPr>
          <w:p w:rsidR="00017A93" w:rsidRPr="0079522C" w:rsidRDefault="00017A93" w:rsidP="00B058D7">
            <w:pPr>
              <w:autoSpaceDE/>
              <w:autoSpaceDN/>
              <w:adjustRightInd/>
              <w:snapToGrid/>
              <w:spacing w:after="0"/>
              <w:jc w:val="right"/>
              <w:rPr>
                <w:sz w:val="20"/>
                <w:szCs w:val="20"/>
                <w:lang w:eastAsia="zh-CN"/>
              </w:rPr>
            </w:pPr>
            <w:r w:rsidRPr="0079522C">
              <w:rPr>
                <w:sz w:val="20"/>
                <w:szCs w:val="20"/>
                <w:lang w:eastAsia="zh-CN"/>
              </w:rPr>
              <w:t>99.96%</w:t>
            </w:r>
          </w:p>
        </w:tc>
      </w:tr>
    </w:tbl>
    <w:p w:rsidR="00017A93" w:rsidRDefault="00017A93" w:rsidP="001A43B2">
      <w:pPr>
        <w:rPr>
          <w:kern w:val="2"/>
          <w:lang w:eastAsia="zh-CN"/>
        </w:rPr>
      </w:pPr>
    </w:p>
    <w:p w:rsidR="00F82D94" w:rsidRDefault="00710B76" w:rsidP="001A43B2">
      <w:pPr>
        <w:rPr>
          <w:kern w:val="2"/>
          <w:lang w:eastAsia="zh-CN"/>
        </w:rPr>
      </w:pPr>
      <w:r>
        <w:rPr>
          <w:rFonts w:hint="eastAsia"/>
          <w:kern w:val="2"/>
          <w:lang w:eastAsia="zh-CN"/>
        </w:rPr>
        <w:t xml:space="preserve">Similar to the analysis of sleep ratio above, the sleep ratio of NR UE </w:t>
      </w:r>
      <w:r>
        <w:rPr>
          <w:kern w:val="2"/>
          <w:lang w:eastAsia="zh-CN"/>
        </w:rPr>
        <w:t>in connecte</w:t>
      </w:r>
      <w:r w:rsidRPr="00035341">
        <w:rPr>
          <w:kern w:val="2"/>
          <w:lang w:eastAsia="zh-CN"/>
        </w:rPr>
        <w:t xml:space="preserve">d mode </w:t>
      </w:r>
      <w:r w:rsidRPr="00035341">
        <w:rPr>
          <w:rFonts w:hint="eastAsia"/>
          <w:kern w:val="2"/>
          <w:lang w:eastAsia="zh-CN"/>
        </w:rPr>
        <w:t>c</w:t>
      </w:r>
      <w:r>
        <w:rPr>
          <w:rFonts w:hint="eastAsia"/>
          <w:kern w:val="2"/>
          <w:lang w:eastAsia="zh-CN"/>
        </w:rPr>
        <w:t>an be expressed as</w:t>
      </w:r>
    </w:p>
    <w:p w:rsidR="00710B76" w:rsidRDefault="007C0C01" w:rsidP="00710B76">
      <w:pPr>
        <w:jc w:val="center"/>
      </w:pPr>
      <w:r w:rsidRPr="006272FB">
        <w:rPr>
          <w:position w:val="-32"/>
        </w:rPr>
        <w:object w:dxaOrig="3820" w:dyaOrig="740">
          <v:shape id="_x0000_i1042" type="#_x0000_t75" style="width:190.3pt;height:36.45pt" o:ole="">
            <v:imagedata r:id="rId38" o:title=""/>
          </v:shape>
          <o:OLEObject Type="Embed" ProgID="Equation.DSMT4" ShapeID="_x0000_i1042" DrawAspect="Content" ObjectID="_1595452119" r:id="rId39"/>
        </w:object>
      </w:r>
    </w:p>
    <w:p w:rsidR="00710B76" w:rsidRDefault="00710B76" w:rsidP="001A43B2">
      <w:pPr>
        <w:rPr>
          <w:kern w:val="2"/>
          <w:lang w:eastAsia="zh-CN"/>
        </w:rPr>
      </w:pPr>
      <w:r>
        <w:rPr>
          <w:kern w:val="2"/>
          <w:lang w:eastAsia="zh-CN"/>
        </w:rPr>
        <w:t>W</w:t>
      </w:r>
      <w:r>
        <w:rPr>
          <w:rFonts w:hint="eastAsia"/>
          <w:kern w:val="2"/>
          <w:lang w:eastAsia="zh-CN"/>
        </w:rPr>
        <w:t xml:space="preserve">here </w:t>
      </w:r>
      <w:r w:rsidRPr="00710B76">
        <w:rPr>
          <w:kern w:val="2"/>
          <w:position w:val="-14"/>
          <w:lang w:eastAsia="zh-CN"/>
        </w:rPr>
        <w:object w:dxaOrig="620" w:dyaOrig="380">
          <v:shape id="_x0000_i1043" type="#_x0000_t75" style="width:31.8pt;height:18.7pt" o:ole="">
            <v:imagedata r:id="rId40" o:title=""/>
          </v:shape>
          <o:OLEObject Type="Embed" ProgID="Equation.DSMT4" ShapeID="_x0000_i1043" DrawAspect="Content" ObjectID="_1595452120" r:id="rId41"/>
        </w:object>
      </w:r>
      <w:r>
        <w:rPr>
          <w:kern w:val="2"/>
          <w:lang w:eastAsia="zh-CN"/>
        </w:rPr>
        <w:t xml:space="preserve"> is the short cycle length in ms, </w:t>
      </w:r>
      <w:r w:rsidRPr="00710B76">
        <w:rPr>
          <w:kern w:val="2"/>
          <w:position w:val="-12"/>
          <w:lang w:eastAsia="zh-CN"/>
        </w:rPr>
        <w:object w:dxaOrig="480" w:dyaOrig="360">
          <v:shape id="_x0000_i1044" type="#_x0000_t75" style="width:24.8pt;height:18.25pt" o:ole="">
            <v:imagedata r:id="rId42" o:title=""/>
          </v:shape>
          <o:OLEObject Type="Embed" ProgID="Equation.DSMT4" ShapeID="_x0000_i1044" DrawAspect="Content" ObjectID="_1595452121" r:id="rId43"/>
        </w:object>
      </w:r>
      <w:r>
        <w:rPr>
          <w:kern w:val="2"/>
          <w:lang w:eastAsia="zh-CN"/>
        </w:rPr>
        <w:t xml:space="preserve"> is the short cycle timer and </w:t>
      </w:r>
      <w:r w:rsidRPr="00710B76">
        <w:rPr>
          <w:kern w:val="2"/>
          <w:position w:val="-14"/>
          <w:lang w:eastAsia="zh-CN"/>
        </w:rPr>
        <w:object w:dxaOrig="660" w:dyaOrig="380">
          <v:shape id="_x0000_i1045" type="#_x0000_t75" style="width:32.25pt;height:18.7pt" o:ole="">
            <v:imagedata r:id="rId44" o:title=""/>
          </v:shape>
          <o:OLEObject Type="Embed" ProgID="Equation.DSMT4" ShapeID="_x0000_i1045" DrawAspect="Content" ObjectID="_1595452122" r:id="rId45"/>
        </w:object>
      </w:r>
      <w:r>
        <w:rPr>
          <w:kern w:val="2"/>
          <w:lang w:eastAsia="zh-CN"/>
        </w:rPr>
        <w:t xml:space="preserve"> is the on duration time in ms.</w:t>
      </w:r>
    </w:p>
    <w:p w:rsidR="00710B76" w:rsidRDefault="00710B76" w:rsidP="001A43B2">
      <w:pPr>
        <w:rPr>
          <w:kern w:val="2"/>
          <w:lang w:eastAsia="zh-CN"/>
        </w:rPr>
      </w:pPr>
      <w:r>
        <w:rPr>
          <w:kern w:val="2"/>
          <w:lang w:eastAsia="zh-CN"/>
        </w:rPr>
        <w:t xml:space="preserve">According to the specification, the sleep ratio of NR UE in connected mode </w:t>
      </w:r>
      <w:r w:rsidR="007C0C01">
        <w:rPr>
          <w:kern w:val="2"/>
          <w:lang w:eastAsia="zh-CN"/>
        </w:rPr>
        <w:t xml:space="preserve">is shown in </w:t>
      </w:r>
      <w:r w:rsidR="00F10D2B">
        <w:rPr>
          <w:kern w:val="2"/>
          <w:lang w:eastAsia="zh-CN"/>
        </w:rPr>
        <w:fldChar w:fldCharType="begin"/>
      </w:r>
      <w:r w:rsidR="007C0C01">
        <w:rPr>
          <w:kern w:val="2"/>
          <w:lang w:eastAsia="zh-CN"/>
        </w:rPr>
        <w:instrText xml:space="preserve"> REF _Ref510542172 \h </w:instrText>
      </w:r>
      <w:r w:rsidR="00F10D2B">
        <w:rPr>
          <w:kern w:val="2"/>
          <w:lang w:eastAsia="zh-CN"/>
        </w:rPr>
      </w:r>
      <w:r w:rsidR="00F10D2B">
        <w:rPr>
          <w:kern w:val="2"/>
          <w:lang w:eastAsia="zh-CN"/>
        </w:rPr>
        <w:fldChar w:fldCharType="separate"/>
      </w:r>
      <w:r w:rsidR="007C0C01">
        <w:t xml:space="preserve">Table </w:t>
      </w:r>
      <w:r w:rsidR="007C0C01">
        <w:rPr>
          <w:noProof/>
        </w:rPr>
        <w:t>5</w:t>
      </w:r>
      <w:r w:rsidR="00F10D2B">
        <w:rPr>
          <w:kern w:val="2"/>
          <w:lang w:eastAsia="zh-CN"/>
        </w:rPr>
        <w:fldChar w:fldCharType="end"/>
      </w:r>
      <w:r w:rsidR="007C0C01">
        <w:rPr>
          <w:kern w:val="2"/>
          <w:lang w:eastAsia="zh-CN"/>
        </w:rPr>
        <w:t>, from which we can see that with short duration length and long cycle length, very high sleep ratio for UE in connected mode can be achieved</w:t>
      </w:r>
      <w:r>
        <w:rPr>
          <w:kern w:val="2"/>
          <w:lang w:eastAsia="zh-CN"/>
        </w:rPr>
        <w:t>.</w:t>
      </w:r>
    </w:p>
    <w:p w:rsidR="00ED0012" w:rsidRDefault="00ED0012" w:rsidP="001A43B2">
      <w:pPr>
        <w:rPr>
          <w:kern w:val="2"/>
          <w:lang w:eastAsia="zh-CN"/>
        </w:rPr>
      </w:pPr>
    </w:p>
    <w:p w:rsidR="007C0C01" w:rsidRDefault="007C0C01" w:rsidP="007C0C01">
      <w:pPr>
        <w:pStyle w:val="a5"/>
        <w:keepNext/>
      </w:pPr>
      <w:bookmarkStart w:id="6" w:name="_Ref510542172"/>
      <w:r>
        <w:t xml:space="preserve">Table </w:t>
      </w:r>
      <w:r w:rsidR="00F10D2B">
        <w:fldChar w:fldCharType="begin"/>
      </w:r>
      <w:r>
        <w:instrText xml:space="preserve"> SEQ Table \* ARABIC </w:instrText>
      </w:r>
      <w:r w:rsidR="00F10D2B">
        <w:fldChar w:fldCharType="separate"/>
      </w:r>
      <w:r w:rsidR="00C14157">
        <w:rPr>
          <w:noProof/>
        </w:rPr>
        <w:t>7</w:t>
      </w:r>
      <w:r w:rsidR="00F10D2B">
        <w:fldChar w:fldCharType="end"/>
      </w:r>
      <w:bookmarkEnd w:id="6"/>
      <w:r>
        <w:t xml:space="preserve"> The sleep ratio of NR UE in connected mode with different DRX parameters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onDurationTimer (ms)</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800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1600</w:t>
            </w:r>
          </w:p>
        </w:tc>
      </w:tr>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drx-ShortCycle (ms)</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2</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320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r>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drx-ShortCycleTimer</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r>
      <w:tr w:rsidR="00EB6E8D" w:rsidRPr="00EB6E8D" w:rsidTr="00EB6E8D">
        <w:trPr>
          <w:trHeight w:val="285"/>
          <w:jc w:val="center"/>
        </w:trPr>
        <w:tc>
          <w:tcPr>
            <w:tcW w:w="2080" w:type="dxa"/>
            <w:shd w:val="clear" w:color="auto" w:fill="auto"/>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FDD (</w:t>
            </w:r>
            <w:r w:rsidRPr="00436DBB">
              <w:rPr>
                <w:rFonts w:ascii="Symbol" w:hAnsi="Symbol"/>
                <w:sz w:val="20"/>
                <w:szCs w:val="20"/>
                <w:lang w:eastAsia="zh-CN"/>
              </w:rPr>
              <w:t></w:t>
            </w:r>
            <w:r w:rsidRPr="00EB6E8D">
              <w:rPr>
                <w:sz w:val="20"/>
                <w:szCs w:val="20"/>
                <w:lang w:eastAsia="zh-CN"/>
              </w:rPr>
              <w:t>=1)</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99.90%</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92.19%</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84.38%</w:t>
            </w:r>
          </w:p>
        </w:tc>
      </w:tr>
      <w:tr w:rsidR="00EB6E8D" w:rsidRPr="00EB6E8D" w:rsidTr="00EB6E8D">
        <w:trPr>
          <w:trHeight w:val="285"/>
          <w:jc w:val="center"/>
        </w:trPr>
        <w:tc>
          <w:tcPr>
            <w:tcW w:w="2080" w:type="dxa"/>
            <w:shd w:val="clear" w:color="auto" w:fill="auto"/>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TDD (</w:t>
            </w:r>
            <w:r w:rsidR="00436DBB" w:rsidRPr="00436DBB">
              <w:rPr>
                <w:rFonts w:ascii="Symbol" w:hAnsi="Symbol"/>
                <w:sz w:val="20"/>
                <w:szCs w:val="20"/>
                <w:lang w:eastAsia="zh-CN"/>
              </w:rPr>
              <w:t></w:t>
            </w:r>
            <w:r w:rsidRPr="00EB6E8D">
              <w:rPr>
                <w:sz w:val="20"/>
                <w:szCs w:val="20"/>
                <w:lang w:eastAsia="zh-CN"/>
              </w:rPr>
              <w:t>=0.8)</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99.88%</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90.23%</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80.47%</w:t>
            </w:r>
          </w:p>
        </w:tc>
      </w:tr>
      <w:tr w:rsidR="00EB6E8D" w:rsidRPr="00EB6E8D" w:rsidTr="00EB6E8D">
        <w:trPr>
          <w:trHeight w:val="285"/>
          <w:jc w:val="center"/>
        </w:trPr>
        <w:tc>
          <w:tcPr>
            <w:tcW w:w="2080" w:type="dxa"/>
            <w:shd w:val="clear" w:color="auto" w:fill="auto"/>
            <w:noWrap/>
            <w:hideMark/>
          </w:tcPr>
          <w:p w:rsidR="007C0C01" w:rsidRPr="00EB6E8D" w:rsidRDefault="007C0C01" w:rsidP="00436DBB">
            <w:pPr>
              <w:autoSpaceDE/>
              <w:autoSpaceDN/>
              <w:adjustRightInd/>
              <w:snapToGrid/>
              <w:spacing w:after="0"/>
              <w:jc w:val="left"/>
              <w:rPr>
                <w:sz w:val="20"/>
                <w:szCs w:val="20"/>
                <w:lang w:eastAsia="zh-CN"/>
              </w:rPr>
            </w:pPr>
            <w:r w:rsidRPr="00EB6E8D">
              <w:rPr>
                <w:sz w:val="20"/>
                <w:szCs w:val="20"/>
                <w:lang w:eastAsia="zh-CN"/>
              </w:rPr>
              <w:t>TDD (</w:t>
            </w:r>
            <w:r w:rsidR="00436DBB" w:rsidRPr="00436DBB">
              <w:rPr>
                <w:rFonts w:ascii="Symbol" w:hAnsi="Symbol"/>
                <w:sz w:val="20"/>
                <w:szCs w:val="20"/>
                <w:lang w:eastAsia="zh-CN"/>
              </w:rPr>
              <w:t></w:t>
            </w:r>
            <w:r w:rsidRPr="00EB6E8D">
              <w:rPr>
                <w:sz w:val="20"/>
                <w:szCs w:val="20"/>
                <w:lang w:eastAsia="zh-CN"/>
              </w:rPr>
              <w:t>=0.5)</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99.80%</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84.38%</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68.75%</w:t>
            </w:r>
          </w:p>
        </w:tc>
      </w:tr>
    </w:tbl>
    <w:p w:rsidR="007C0C01" w:rsidRDefault="007C0C01" w:rsidP="001A43B2">
      <w:pPr>
        <w:rPr>
          <w:kern w:val="2"/>
          <w:lang w:eastAsia="zh-CN"/>
        </w:rPr>
      </w:pPr>
    </w:p>
    <w:p w:rsidR="0098515A" w:rsidRDefault="0098515A" w:rsidP="001A43B2">
      <w:pPr>
        <w:rPr>
          <w:kern w:val="2"/>
          <w:lang w:eastAsia="zh-CN"/>
        </w:rPr>
      </w:pPr>
      <w:r w:rsidRPr="0098515A">
        <w:rPr>
          <w:b/>
          <w:i/>
          <w:noProof/>
        </w:rPr>
        <w:t>Observation</w:t>
      </w:r>
      <w:r>
        <w:rPr>
          <w:b/>
          <w:i/>
          <w:noProof/>
        </w:rPr>
        <w:t>4</w:t>
      </w:r>
      <w:r w:rsidRPr="0098515A">
        <w:rPr>
          <w:b/>
          <w:i/>
          <w:noProof/>
        </w:rPr>
        <w:t xml:space="preserve">: </w:t>
      </w:r>
      <w:r>
        <w:rPr>
          <w:b/>
          <w:i/>
          <w:noProof/>
        </w:rPr>
        <w:t xml:space="preserve">NR </w:t>
      </w:r>
      <w:r w:rsidRPr="0098515A">
        <w:rPr>
          <w:b/>
          <w:i/>
          <w:noProof/>
        </w:rPr>
        <w:t xml:space="preserve">can achieve </w:t>
      </w:r>
      <w:r w:rsidR="007C0C01">
        <w:rPr>
          <w:b/>
          <w:i/>
          <w:noProof/>
        </w:rPr>
        <w:t>up</w:t>
      </w:r>
      <w:r w:rsidR="007C0C01" w:rsidRPr="0098515A">
        <w:rPr>
          <w:b/>
          <w:i/>
          <w:noProof/>
        </w:rPr>
        <w:t xml:space="preserve"> </w:t>
      </w:r>
      <w:r w:rsidRPr="0098515A">
        <w:rPr>
          <w:b/>
          <w:i/>
          <w:noProof/>
        </w:rPr>
        <w:t xml:space="preserve">to </w:t>
      </w:r>
      <w:r w:rsidR="007C0C01">
        <w:rPr>
          <w:b/>
          <w:i/>
          <w:noProof/>
        </w:rPr>
        <w:t xml:space="preserve">almost </w:t>
      </w:r>
      <w:r w:rsidRPr="0098515A">
        <w:rPr>
          <w:b/>
          <w:i/>
          <w:noProof/>
        </w:rPr>
        <w:t xml:space="preserve">100% sleep ratio for UE in </w:t>
      </w:r>
      <w:r w:rsidR="00716EE3">
        <w:rPr>
          <w:b/>
          <w:i/>
          <w:noProof/>
        </w:rPr>
        <w:t xml:space="preserve">idle/inactive and </w:t>
      </w:r>
      <w:r>
        <w:rPr>
          <w:b/>
          <w:i/>
          <w:noProof/>
        </w:rPr>
        <w:t>connected mode</w:t>
      </w:r>
      <w:r w:rsidRPr="0098515A">
        <w:rPr>
          <w:b/>
          <w:i/>
          <w:noProof/>
        </w:rPr>
        <w:t>.</w:t>
      </w:r>
    </w:p>
    <w:p w:rsidR="00F82D94" w:rsidRDefault="00F82D94" w:rsidP="00F82D94">
      <w:pPr>
        <w:pStyle w:val="2"/>
        <w:rPr>
          <w:lang w:eastAsia="zh-CN"/>
        </w:rPr>
      </w:pPr>
      <w:r>
        <w:rPr>
          <w:lang w:eastAsia="zh-CN"/>
        </w:rPr>
        <w:t>Evaluation of sleep duration</w:t>
      </w:r>
    </w:p>
    <w:p w:rsidR="00F82D94" w:rsidRDefault="00716EE3" w:rsidP="001A43B2">
      <w:pPr>
        <w:rPr>
          <w:kern w:val="2"/>
          <w:lang w:eastAsia="zh-CN"/>
        </w:rPr>
      </w:pPr>
      <w:r>
        <w:rPr>
          <w:rFonts w:hint="eastAsia"/>
          <w:kern w:val="2"/>
          <w:lang w:val="en-GB" w:eastAsia="zh-CN"/>
        </w:rPr>
        <w:t xml:space="preserve">Based on the discussion of sleep ratio, we can get </w:t>
      </w:r>
      <w:r>
        <w:rPr>
          <w:kern w:val="2"/>
          <w:lang w:val="en-GB" w:eastAsia="zh-CN"/>
        </w:rPr>
        <w:t>the</w:t>
      </w:r>
      <w:r>
        <w:rPr>
          <w:rFonts w:hint="eastAsia"/>
          <w:kern w:val="2"/>
          <w:lang w:val="en-GB" w:eastAsia="zh-CN"/>
        </w:rPr>
        <w:t xml:space="preserve"> </w:t>
      </w:r>
      <w:r>
        <w:rPr>
          <w:kern w:val="2"/>
          <w:lang w:val="en-GB" w:eastAsia="zh-CN"/>
        </w:rPr>
        <w:t xml:space="preserve">sleep duration for UE in idle mode as </w:t>
      </w:r>
      <w:r w:rsidRPr="00A900D7">
        <w:rPr>
          <w:kern w:val="2"/>
          <w:position w:val="-14"/>
          <w:lang w:val="en-GB" w:eastAsia="zh-CN"/>
        </w:rPr>
        <w:object w:dxaOrig="1380" w:dyaOrig="380">
          <v:shape id="_x0000_i1046" type="#_x0000_t75" style="width:68.25pt;height:18.7pt" o:ole="">
            <v:imagedata r:id="rId32" o:title=""/>
          </v:shape>
          <o:OLEObject Type="Embed" ProgID="Equation.DSMT4" ShapeID="_x0000_i1046" DrawAspect="Content" ObjectID="_1595452123" r:id="rId46"/>
        </w:object>
      </w:r>
      <w:r>
        <w:rPr>
          <w:kern w:val="2"/>
          <w:lang w:val="en-GB" w:eastAsia="zh-CN"/>
        </w:rPr>
        <w:t xml:space="preserve"> in sub-frames, which is about 2.56s.</w:t>
      </w:r>
      <w:r>
        <w:rPr>
          <w:rFonts w:hint="eastAsia"/>
          <w:kern w:val="2"/>
          <w:lang w:eastAsia="zh-CN"/>
        </w:rPr>
        <w:t xml:space="preserve"> </w:t>
      </w:r>
      <w:r w:rsidR="001E5546">
        <w:rPr>
          <w:rFonts w:hint="eastAsia"/>
          <w:kern w:val="2"/>
          <w:lang w:eastAsia="zh-CN"/>
        </w:rPr>
        <w:t xml:space="preserve">Similarly, the sleep duration of NR UE in connected mode can be expressed </w:t>
      </w:r>
      <w:r w:rsidR="001E5546">
        <w:rPr>
          <w:kern w:val="2"/>
          <w:lang w:eastAsia="zh-CN"/>
        </w:rPr>
        <w:t xml:space="preserve">as </w:t>
      </w:r>
      <w:r w:rsidR="007C0C01" w:rsidRPr="001E5546">
        <w:rPr>
          <w:kern w:val="2"/>
          <w:position w:val="-14"/>
          <w:lang w:eastAsia="zh-CN"/>
        </w:rPr>
        <w:object w:dxaOrig="1240" w:dyaOrig="380">
          <v:shape id="_x0000_i1047" type="#_x0000_t75" style="width:61.25pt;height:18.7pt" o:ole="">
            <v:imagedata r:id="rId47" o:title=""/>
          </v:shape>
          <o:OLEObject Type="Embed" ProgID="Equation.DSMT4" ShapeID="_x0000_i1047" DrawAspect="Content" ObjectID="_1595452124" r:id="rId48"/>
        </w:object>
      </w:r>
      <w:r w:rsidR="001E5546">
        <w:rPr>
          <w:kern w:val="2"/>
          <w:lang w:eastAsia="zh-CN"/>
        </w:rPr>
        <w:t xml:space="preserve"> in ms. According to the specification, the longest sleep duration of NR UE in connected mode can be as long as 640ms*16 = 10.24s.</w:t>
      </w:r>
    </w:p>
    <w:p w:rsidR="0098515A" w:rsidRPr="00F82D94" w:rsidRDefault="0098515A" w:rsidP="001A43B2">
      <w:pPr>
        <w:rPr>
          <w:kern w:val="2"/>
          <w:lang w:eastAsia="zh-CN"/>
        </w:rPr>
      </w:pPr>
      <w:r w:rsidRPr="0098515A">
        <w:rPr>
          <w:b/>
          <w:i/>
          <w:noProof/>
        </w:rPr>
        <w:t>Observation</w:t>
      </w:r>
      <w:r>
        <w:rPr>
          <w:b/>
          <w:i/>
          <w:noProof/>
        </w:rPr>
        <w:t>5</w:t>
      </w:r>
      <w:r w:rsidRPr="0098515A">
        <w:rPr>
          <w:b/>
          <w:i/>
          <w:noProof/>
        </w:rPr>
        <w:t xml:space="preserve">: </w:t>
      </w:r>
      <w:r>
        <w:rPr>
          <w:b/>
          <w:i/>
          <w:noProof/>
        </w:rPr>
        <w:t xml:space="preserve">The longest sleep duration for NR is </w:t>
      </w:r>
      <w:r w:rsidR="00716EE3">
        <w:rPr>
          <w:b/>
          <w:i/>
          <w:noProof/>
        </w:rPr>
        <w:t xml:space="preserve">2.56s for UE in idle/inactive mode, and is </w:t>
      </w:r>
      <w:r>
        <w:rPr>
          <w:b/>
          <w:i/>
          <w:noProof/>
        </w:rPr>
        <w:t>10.24s for UE in connected mode</w:t>
      </w:r>
      <w:r w:rsidRPr="0098515A">
        <w:rPr>
          <w:b/>
          <w:i/>
          <w:noProof/>
        </w:rPr>
        <w:t>.</w:t>
      </w:r>
    </w:p>
    <w:p w:rsidR="00157FC3" w:rsidRPr="00CF195E" w:rsidRDefault="00747F48" w:rsidP="00CF195E">
      <w:pPr>
        <w:pStyle w:val="1"/>
      </w:pPr>
      <w:r w:rsidRPr="00CF195E">
        <w:t>Conclusion</w:t>
      </w:r>
      <w:r w:rsidR="006B1FD5" w:rsidRPr="00CF195E">
        <w:t>s</w:t>
      </w:r>
    </w:p>
    <w:p w:rsidR="001A43B2" w:rsidRPr="00ED2B75" w:rsidRDefault="001A43B2" w:rsidP="001A43B2">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 xml:space="preserve">and evaluation of </w:t>
      </w:r>
      <w:r w:rsidR="0098515A">
        <w:rPr>
          <w:lang w:eastAsia="zh-CN"/>
        </w:rPr>
        <w:t>energy</w:t>
      </w:r>
      <w:r>
        <w:rPr>
          <w:lang w:eastAsia="zh-CN"/>
        </w:rPr>
        <w:t xml:space="preserve"> efficiency, and then analyzed the energy efficiency performance of NR and LTE system focusing on the </w:t>
      </w:r>
      <w:r w:rsidR="0098515A">
        <w:rPr>
          <w:lang w:eastAsia="zh-CN"/>
        </w:rPr>
        <w:t>device</w:t>
      </w:r>
      <w:r>
        <w:rPr>
          <w:lang w:eastAsia="zh-CN"/>
        </w:rPr>
        <w:t xml:space="preserve"> side. </w:t>
      </w:r>
      <w:r>
        <w:rPr>
          <w:rFonts w:hint="eastAsia"/>
          <w:lang w:eastAsia="zh-CN"/>
        </w:rPr>
        <w:t xml:space="preserve">Specifically, the following observations </w:t>
      </w:r>
      <w:r w:rsidR="002D39A9">
        <w:rPr>
          <w:lang w:eastAsia="zh-CN"/>
        </w:rPr>
        <w:t xml:space="preserve">and proposal </w:t>
      </w:r>
      <w:r>
        <w:rPr>
          <w:rFonts w:hint="eastAsia"/>
          <w:lang w:eastAsia="zh-CN"/>
        </w:rPr>
        <w:t>are made</w:t>
      </w:r>
    </w:p>
    <w:p w:rsidR="007C0C01" w:rsidRPr="0098515A" w:rsidRDefault="007C0C01" w:rsidP="007C0C01">
      <w:pPr>
        <w:rPr>
          <w:b/>
          <w:i/>
          <w:noProof/>
        </w:rPr>
      </w:pPr>
      <w:r w:rsidRPr="0098515A">
        <w:rPr>
          <w:b/>
          <w:i/>
          <w:noProof/>
        </w:rPr>
        <w:t xml:space="preserve">Observation1: LTE can achieve </w:t>
      </w:r>
      <w:r>
        <w:rPr>
          <w:b/>
          <w:i/>
          <w:noProof/>
        </w:rPr>
        <w:t>up to 99.96% and 99.98%</w:t>
      </w:r>
      <w:r w:rsidRPr="0098515A">
        <w:rPr>
          <w:b/>
          <w:i/>
          <w:noProof/>
        </w:rPr>
        <w:t xml:space="preserve"> sleep ratio for UE in idle and connected modes</w:t>
      </w:r>
      <w:r>
        <w:rPr>
          <w:b/>
          <w:i/>
          <w:noProof/>
        </w:rPr>
        <w:t>, respectively</w:t>
      </w:r>
      <w:r w:rsidRPr="0098515A">
        <w:rPr>
          <w:b/>
          <w:i/>
          <w:noProof/>
        </w:rPr>
        <w:t>.</w:t>
      </w:r>
    </w:p>
    <w:p w:rsidR="0098515A" w:rsidRPr="0098515A" w:rsidRDefault="0098515A" w:rsidP="0098515A">
      <w:pPr>
        <w:rPr>
          <w:b/>
          <w:i/>
          <w:kern w:val="2"/>
          <w:lang w:val="en-GB" w:eastAsia="zh-CN"/>
        </w:rPr>
      </w:pPr>
      <w:r w:rsidRPr="0098515A">
        <w:rPr>
          <w:b/>
          <w:i/>
          <w:noProof/>
        </w:rPr>
        <w:lastRenderedPageBreak/>
        <w:t xml:space="preserve">Observation2: </w:t>
      </w:r>
      <w:r w:rsidR="007C0C01">
        <w:rPr>
          <w:b/>
          <w:i/>
          <w:noProof/>
        </w:rPr>
        <w:t>F</w:t>
      </w:r>
      <w:r w:rsidR="007C0C01" w:rsidRPr="0098515A">
        <w:rPr>
          <w:b/>
          <w:i/>
          <w:noProof/>
        </w:rPr>
        <w:t xml:space="preserve">or </w:t>
      </w:r>
      <w:r w:rsidRPr="0098515A">
        <w:rPr>
          <w:b/>
          <w:i/>
          <w:noProof/>
        </w:rPr>
        <w:t>TDD frame structure, larger DL sub-frame ratio could achieve higher sleep ratio.</w:t>
      </w:r>
    </w:p>
    <w:p w:rsidR="0098515A" w:rsidRDefault="0098515A" w:rsidP="0098515A">
      <w:pPr>
        <w:rPr>
          <w:kern w:val="2"/>
          <w:lang w:val="en-GB" w:eastAsia="zh-CN"/>
        </w:rPr>
      </w:pPr>
      <w:r w:rsidRPr="0098515A">
        <w:rPr>
          <w:b/>
          <w:i/>
          <w:noProof/>
        </w:rPr>
        <w:t>Observation</w:t>
      </w:r>
      <w:r>
        <w:rPr>
          <w:b/>
          <w:i/>
          <w:noProof/>
        </w:rPr>
        <w:t>3</w:t>
      </w:r>
      <w:r w:rsidRPr="0098515A">
        <w:rPr>
          <w:b/>
          <w:i/>
          <w:noProof/>
        </w:rPr>
        <w:t xml:space="preserve">: </w:t>
      </w:r>
      <w:r>
        <w:rPr>
          <w:b/>
          <w:i/>
          <w:noProof/>
        </w:rPr>
        <w:t>The longest sleep duration for LTE is 2.56s and 10.24s for UE in idle and connected modes, respectively</w:t>
      </w:r>
      <w:r w:rsidRPr="0098515A">
        <w:rPr>
          <w:b/>
          <w:i/>
          <w:noProof/>
        </w:rPr>
        <w:t>.</w:t>
      </w:r>
    </w:p>
    <w:p w:rsidR="00716EE3" w:rsidRDefault="00716EE3" w:rsidP="00716EE3">
      <w:pPr>
        <w:rPr>
          <w:kern w:val="2"/>
          <w:lang w:eastAsia="zh-CN"/>
        </w:rPr>
      </w:pPr>
      <w:r w:rsidRPr="0098515A">
        <w:rPr>
          <w:b/>
          <w:i/>
          <w:noProof/>
        </w:rPr>
        <w:t>Observation</w:t>
      </w:r>
      <w:r>
        <w:rPr>
          <w:b/>
          <w:i/>
          <w:noProof/>
        </w:rPr>
        <w:t>4</w:t>
      </w:r>
      <w:r w:rsidRPr="0098515A">
        <w:rPr>
          <w:b/>
          <w:i/>
          <w:noProof/>
        </w:rPr>
        <w:t xml:space="preserve">: </w:t>
      </w:r>
      <w:r>
        <w:rPr>
          <w:b/>
          <w:i/>
          <w:noProof/>
        </w:rPr>
        <w:t xml:space="preserve">NR </w:t>
      </w:r>
      <w:r w:rsidRPr="0098515A">
        <w:rPr>
          <w:b/>
          <w:i/>
          <w:noProof/>
        </w:rPr>
        <w:t xml:space="preserve">can achieve </w:t>
      </w:r>
      <w:r>
        <w:rPr>
          <w:b/>
          <w:i/>
          <w:noProof/>
        </w:rPr>
        <w:t>up</w:t>
      </w:r>
      <w:r w:rsidRPr="0098515A">
        <w:rPr>
          <w:b/>
          <w:i/>
          <w:noProof/>
        </w:rPr>
        <w:t xml:space="preserve"> to </w:t>
      </w:r>
      <w:r>
        <w:rPr>
          <w:b/>
          <w:i/>
          <w:noProof/>
        </w:rPr>
        <w:t xml:space="preserve">almost </w:t>
      </w:r>
      <w:r w:rsidRPr="0098515A">
        <w:rPr>
          <w:b/>
          <w:i/>
          <w:noProof/>
        </w:rPr>
        <w:t xml:space="preserve">100% sleep ratio for UE in </w:t>
      </w:r>
      <w:r>
        <w:rPr>
          <w:b/>
          <w:i/>
          <w:noProof/>
        </w:rPr>
        <w:t>idle/inactive and connected mode</w:t>
      </w:r>
      <w:r w:rsidRPr="0098515A">
        <w:rPr>
          <w:b/>
          <w:i/>
          <w:noProof/>
        </w:rPr>
        <w:t>.</w:t>
      </w:r>
    </w:p>
    <w:p w:rsidR="00716EE3" w:rsidRPr="00F82D94" w:rsidRDefault="00716EE3" w:rsidP="00716EE3">
      <w:pPr>
        <w:rPr>
          <w:kern w:val="2"/>
          <w:lang w:eastAsia="zh-CN"/>
        </w:rPr>
      </w:pPr>
      <w:r w:rsidRPr="0098515A">
        <w:rPr>
          <w:b/>
          <w:i/>
          <w:noProof/>
        </w:rPr>
        <w:t>Observation</w:t>
      </w:r>
      <w:r>
        <w:rPr>
          <w:b/>
          <w:i/>
          <w:noProof/>
        </w:rPr>
        <w:t>5</w:t>
      </w:r>
      <w:r w:rsidRPr="0098515A">
        <w:rPr>
          <w:b/>
          <w:i/>
          <w:noProof/>
        </w:rPr>
        <w:t xml:space="preserve">: </w:t>
      </w:r>
      <w:r>
        <w:rPr>
          <w:b/>
          <w:i/>
          <w:noProof/>
        </w:rPr>
        <w:t>The longest sleep duration for NR is 2.56s for UE in idle/inactive mode, and is 10.24s for UE in connected mode</w:t>
      </w:r>
      <w:r w:rsidRPr="0098515A">
        <w:rPr>
          <w:b/>
          <w:i/>
          <w:noProof/>
        </w:rPr>
        <w:t>.</w:t>
      </w:r>
    </w:p>
    <w:p w:rsidR="001A43B2" w:rsidRDefault="007C39E5" w:rsidP="001A43B2">
      <w:pPr>
        <w:rPr>
          <w:b/>
          <w:lang w:eastAsia="zh-CN"/>
        </w:rPr>
      </w:pPr>
      <w:r>
        <w:rPr>
          <w:rFonts w:hint="eastAsia"/>
          <w:b/>
          <w:lang w:eastAsia="zh-CN"/>
        </w:rPr>
        <w:t>Proposal</w:t>
      </w:r>
      <w:r>
        <w:rPr>
          <w:b/>
          <w:lang w:eastAsia="zh-CN"/>
        </w:rPr>
        <w:t>: Capture the evaluation results in Section 4 and 5 into TR37.910.</w:t>
      </w:r>
    </w:p>
    <w:p w:rsidR="008C71FF" w:rsidRDefault="008C71FF" w:rsidP="001A43B2">
      <w:pPr>
        <w:rPr>
          <w:b/>
          <w:lang w:eastAsia="zh-CN"/>
        </w:rPr>
      </w:pPr>
      <w:bookmarkStart w:id="7" w:name="_GoBack"/>
      <w:bookmarkEnd w:id="7"/>
    </w:p>
    <w:p w:rsidR="008C71FF" w:rsidRDefault="008C71FF" w:rsidP="001A43B2">
      <w:pPr>
        <w:rPr>
          <w:b/>
          <w:lang w:eastAsia="zh-CN"/>
        </w:rPr>
      </w:pPr>
    </w:p>
    <w:p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bookmarkEnd w:id="2"/>
    <w:bookmarkEnd w:id="8"/>
    <w:bookmarkEnd w:id="9"/>
    <w:bookmarkEnd w:id="10"/>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320C71" w:rsidRDefault="001A43B2" w:rsidP="00320C71">
      <w:pPr>
        <w:pStyle w:val="References"/>
        <w:numPr>
          <w:ilvl w:val="0"/>
          <w:numId w:val="33"/>
        </w:numPr>
        <w:spacing w:line="240" w:lineRule="atLeast"/>
        <w:ind w:left="357" w:hanging="357"/>
        <w:rPr>
          <w:lang w:eastAsia="zh-CN"/>
        </w:rPr>
      </w:pPr>
      <w:r>
        <w:rPr>
          <w:rFonts w:hint="eastAsia"/>
          <w:lang w:eastAsia="zh-CN"/>
        </w:rPr>
        <w:t xml:space="preserve">3GPP TS 38.213, </w:t>
      </w:r>
      <w:r>
        <w:rPr>
          <w:lang w:eastAsia="zh-CN"/>
        </w:rPr>
        <w:t>“</w:t>
      </w:r>
      <w:r w:rsidRPr="00D11F23">
        <w:t xml:space="preserve">Physical layer procedures for </w:t>
      </w:r>
      <w:r>
        <w:t>control</w:t>
      </w:r>
      <w:r>
        <w:rPr>
          <w:lang w:eastAsia="zh-CN"/>
        </w:rPr>
        <w:t>”</w:t>
      </w:r>
      <w:r>
        <w:rPr>
          <w:rFonts w:hint="eastAsia"/>
          <w:lang w:eastAsia="zh-CN"/>
        </w:rPr>
        <w:t>, 2017.</w:t>
      </w:r>
    </w:p>
    <w:p w:rsidR="00714E2D" w:rsidRDefault="00320C71" w:rsidP="00714E2D">
      <w:pPr>
        <w:pStyle w:val="References"/>
        <w:numPr>
          <w:ilvl w:val="0"/>
          <w:numId w:val="33"/>
        </w:numPr>
        <w:spacing w:line="240" w:lineRule="atLeast"/>
        <w:ind w:left="357" w:hanging="357"/>
        <w:rPr>
          <w:lang w:eastAsia="zh-CN"/>
        </w:rPr>
      </w:pPr>
      <w:r>
        <w:rPr>
          <w:lang w:eastAsia="zh-CN"/>
        </w:rPr>
        <w:t>3GPP TS 38.304, “</w:t>
      </w:r>
      <w:r w:rsidRPr="00320C71">
        <w:rPr>
          <w:lang w:eastAsia="zh-CN"/>
        </w:rPr>
        <w:t>User Equipment (UE) procedures in Idle mode and RRC Inactive state</w:t>
      </w:r>
      <w:r>
        <w:rPr>
          <w:lang w:eastAsia="zh-CN"/>
        </w:rPr>
        <w:t>”, 2018.</w:t>
      </w:r>
    </w:p>
    <w:p w:rsidR="00714E2D" w:rsidRDefault="00714E2D" w:rsidP="00714E2D">
      <w:pPr>
        <w:pStyle w:val="References"/>
        <w:numPr>
          <w:ilvl w:val="0"/>
          <w:numId w:val="33"/>
        </w:numPr>
        <w:spacing w:line="240" w:lineRule="atLeast"/>
        <w:ind w:left="357" w:hanging="357"/>
        <w:rPr>
          <w:lang w:eastAsia="zh-CN"/>
        </w:rPr>
      </w:pPr>
      <w:r>
        <w:rPr>
          <w:lang w:eastAsia="zh-CN"/>
        </w:rPr>
        <w:t>3GPP TS 38.331, “</w:t>
      </w:r>
      <w:r w:rsidRPr="00714E2D">
        <w:rPr>
          <w:lang w:eastAsia="zh-CN"/>
        </w:rPr>
        <w:t>Radio Resource Control (RRC) protocol specification</w:t>
      </w:r>
      <w:r>
        <w:rPr>
          <w:lang w:eastAsia="zh-CN"/>
        </w:rPr>
        <w:t>”, 2018.</w:t>
      </w:r>
    </w:p>
    <w:p w:rsidR="007C3FA8" w:rsidRPr="001A43B2" w:rsidRDefault="007C3FA8" w:rsidP="00093DD0">
      <w:pPr>
        <w:rPr>
          <w:kern w:val="2"/>
          <w:lang w:eastAsia="zh-CN"/>
        </w:rPr>
      </w:pPr>
    </w:p>
    <w:sectPr w:rsidR="007C3FA8" w:rsidRPr="001A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8FA" w:rsidRDefault="00A018FA">
      <w:r>
        <w:separator/>
      </w:r>
    </w:p>
  </w:endnote>
  <w:endnote w:type="continuationSeparator" w:id="0">
    <w:p w:rsidR="00A018FA" w:rsidRDefault="00A0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8FA" w:rsidRDefault="00A018FA">
      <w:r>
        <w:separator/>
      </w:r>
    </w:p>
  </w:footnote>
  <w:footnote w:type="continuationSeparator" w:id="0">
    <w:p w:rsidR="00A018FA" w:rsidRDefault="00A01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A93"/>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341"/>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D8"/>
    <w:rsid w:val="000614FE"/>
    <w:rsid w:val="00065D38"/>
    <w:rsid w:val="000668C6"/>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F59"/>
    <w:rsid w:val="000823B0"/>
    <w:rsid w:val="0008335B"/>
    <w:rsid w:val="00083379"/>
    <w:rsid w:val="00083587"/>
    <w:rsid w:val="00083838"/>
    <w:rsid w:val="00083B6A"/>
    <w:rsid w:val="00085E04"/>
    <w:rsid w:val="00086800"/>
    <w:rsid w:val="00087913"/>
    <w:rsid w:val="000902DC"/>
    <w:rsid w:val="000911AE"/>
    <w:rsid w:val="00091D77"/>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55D"/>
    <w:rsid w:val="000E18DF"/>
    <w:rsid w:val="000E59A0"/>
    <w:rsid w:val="000E7A84"/>
    <w:rsid w:val="000F15BC"/>
    <w:rsid w:val="000F180A"/>
    <w:rsid w:val="000F1C92"/>
    <w:rsid w:val="000F2EEE"/>
    <w:rsid w:val="000F3697"/>
    <w:rsid w:val="000F54C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CF9"/>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54E"/>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54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93D"/>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24D8"/>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EF9"/>
    <w:rsid w:val="00270728"/>
    <w:rsid w:val="00270D42"/>
    <w:rsid w:val="0027195D"/>
    <w:rsid w:val="00272B03"/>
    <w:rsid w:val="002733E2"/>
    <w:rsid w:val="002750B1"/>
    <w:rsid w:val="002754DC"/>
    <w:rsid w:val="00276A35"/>
    <w:rsid w:val="00277835"/>
    <w:rsid w:val="002809DD"/>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0DAA"/>
    <w:rsid w:val="002C1201"/>
    <w:rsid w:val="002C1460"/>
    <w:rsid w:val="002C20F2"/>
    <w:rsid w:val="002C38B2"/>
    <w:rsid w:val="002C3F9C"/>
    <w:rsid w:val="002C5AFA"/>
    <w:rsid w:val="002D0439"/>
    <w:rsid w:val="002D11B7"/>
    <w:rsid w:val="002D39A9"/>
    <w:rsid w:val="002D3BBC"/>
    <w:rsid w:val="002D438A"/>
    <w:rsid w:val="002D5738"/>
    <w:rsid w:val="002D5E53"/>
    <w:rsid w:val="002E0319"/>
    <w:rsid w:val="002E179B"/>
    <w:rsid w:val="002E1C9E"/>
    <w:rsid w:val="002E257B"/>
    <w:rsid w:val="002E3C65"/>
    <w:rsid w:val="002E3F5B"/>
    <w:rsid w:val="002E4362"/>
    <w:rsid w:val="002E4CDE"/>
    <w:rsid w:val="002E63D9"/>
    <w:rsid w:val="002E640E"/>
    <w:rsid w:val="002E74A6"/>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0C71"/>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D7E"/>
    <w:rsid w:val="0034226D"/>
    <w:rsid w:val="00342972"/>
    <w:rsid w:val="00342FDD"/>
    <w:rsid w:val="0034429B"/>
    <w:rsid w:val="00344866"/>
    <w:rsid w:val="0034638C"/>
    <w:rsid w:val="00346F7F"/>
    <w:rsid w:val="00347398"/>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A8E"/>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41D"/>
    <w:rsid w:val="00397B9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ED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420"/>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DBB"/>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3F6"/>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F5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082"/>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A32"/>
    <w:rsid w:val="00565C48"/>
    <w:rsid w:val="00566544"/>
    <w:rsid w:val="00566608"/>
    <w:rsid w:val="00566C83"/>
    <w:rsid w:val="005700FE"/>
    <w:rsid w:val="00570E24"/>
    <w:rsid w:val="00571079"/>
    <w:rsid w:val="00572760"/>
    <w:rsid w:val="005743DE"/>
    <w:rsid w:val="00574F3F"/>
    <w:rsid w:val="0057562C"/>
    <w:rsid w:val="005759F6"/>
    <w:rsid w:val="00575E3E"/>
    <w:rsid w:val="005761D0"/>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89C"/>
    <w:rsid w:val="005B0542"/>
    <w:rsid w:val="005B2225"/>
    <w:rsid w:val="005B2799"/>
    <w:rsid w:val="005B2B77"/>
    <w:rsid w:val="005B3A6B"/>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2FB"/>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72E"/>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9A9"/>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D33"/>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0B76"/>
    <w:rsid w:val="00711340"/>
    <w:rsid w:val="00712C42"/>
    <w:rsid w:val="00713DE4"/>
    <w:rsid w:val="00714C47"/>
    <w:rsid w:val="00714E2D"/>
    <w:rsid w:val="00716462"/>
    <w:rsid w:val="00716EE3"/>
    <w:rsid w:val="00721084"/>
    <w:rsid w:val="00721262"/>
    <w:rsid w:val="00721D9B"/>
    <w:rsid w:val="00722121"/>
    <w:rsid w:val="007224B9"/>
    <w:rsid w:val="00722F94"/>
    <w:rsid w:val="00723AA7"/>
    <w:rsid w:val="0072432E"/>
    <w:rsid w:val="007250BA"/>
    <w:rsid w:val="00726036"/>
    <w:rsid w:val="00726279"/>
    <w:rsid w:val="00726A9B"/>
    <w:rsid w:val="00726D14"/>
    <w:rsid w:val="00726ECD"/>
    <w:rsid w:val="00727530"/>
    <w:rsid w:val="00731E7C"/>
    <w:rsid w:val="007329EF"/>
    <w:rsid w:val="0073327A"/>
    <w:rsid w:val="007345D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C6E"/>
    <w:rsid w:val="007A4D04"/>
    <w:rsid w:val="007A7A96"/>
    <w:rsid w:val="007B03AF"/>
    <w:rsid w:val="007B1543"/>
    <w:rsid w:val="007B1AC0"/>
    <w:rsid w:val="007B270A"/>
    <w:rsid w:val="007B2D3B"/>
    <w:rsid w:val="007B52CD"/>
    <w:rsid w:val="007B7DC1"/>
    <w:rsid w:val="007B7EDB"/>
    <w:rsid w:val="007C0C01"/>
    <w:rsid w:val="007C19AD"/>
    <w:rsid w:val="007C3598"/>
    <w:rsid w:val="007C39E5"/>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1DD9"/>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1FF"/>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118"/>
    <w:rsid w:val="008E38AD"/>
    <w:rsid w:val="008E3EEC"/>
    <w:rsid w:val="008E5BF2"/>
    <w:rsid w:val="008E5C81"/>
    <w:rsid w:val="008F0A38"/>
    <w:rsid w:val="008F0F84"/>
    <w:rsid w:val="008F1014"/>
    <w:rsid w:val="008F11C9"/>
    <w:rsid w:val="008F23D8"/>
    <w:rsid w:val="008F2FD5"/>
    <w:rsid w:val="008F37E5"/>
    <w:rsid w:val="008F48C2"/>
    <w:rsid w:val="008F5840"/>
    <w:rsid w:val="008F5A1C"/>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101"/>
    <w:rsid w:val="009709F8"/>
    <w:rsid w:val="00972929"/>
    <w:rsid w:val="00972F91"/>
    <w:rsid w:val="00973827"/>
    <w:rsid w:val="009742D3"/>
    <w:rsid w:val="00977BA7"/>
    <w:rsid w:val="00980517"/>
    <w:rsid w:val="0098194F"/>
    <w:rsid w:val="009826C8"/>
    <w:rsid w:val="009836E4"/>
    <w:rsid w:val="0098412F"/>
    <w:rsid w:val="0098515A"/>
    <w:rsid w:val="00985F28"/>
    <w:rsid w:val="00986149"/>
    <w:rsid w:val="00986176"/>
    <w:rsid w:val="00986E7F"/>
    <w:rsid w:val="00987536"/>
    <w:rsid w:val="00990BD5"/>
    <w:rsid w:val="0099196F"/>
    <w:rsid w:val="00992B98"/>
    <w:rsid w:val="0099359F"/>
    <w:rsid w:val="00994871"/>
    <w:rsid w:val="00994BC3"/>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09F3"/>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BC8"/>
    <w:rsid w:val="009E7E46"/>
    <w:rsid w:val="009E7FC1"/>
    <w:rsid w:val="009F01E1"/>
    <w:rsid w:val="009F0B4D"/>
    <w:rsid w:val="009F1096"/>
    <w:rsid w:val="009F150E"/>
    <w:rsid w:val="009F27AD"/>
    <w:rsid w:val="009F3FB5"/>
    <w:rsid w:val="009F521F"/>
    <w:rsid w:val="009F553C"/>
    <w:rsid w:val="009F59F8"/>
    <w:rsid w:val="00A005B0"/>
    <w:rsid w:val="00A018FA"/>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CF5"/>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774"/>
    <w:rsid w:val="00A74A92"/>
    <w:rsid w:val="00A75CC1"/>
    <w:rsid w:val="00A75E88"/>
    <w:rsid w:val="00A8056E"/>
    <w:rsid w:val="00A82D58"/>
    <w:rsid w:val="00A8399D"/>
    <w:rsid w:val="00A83E3D"/>
    <w:rsid w:val="00A8443A"/>
    <w:rsid w:val="00A8479C"/>
    <w:rsid w:val="00A8557B"/>
    <w:rsid w:val="00A85A05"/>
    <w:rsid w:val="00A86D63"/>
    <w:rsid w:val="00A87797"/>
    <w:rsid w:val="00A900D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0E9"/>
    <w:rsid w:val="00AC2ACE"/>
    <w:rsid w:val="00AC74DA"/>
    <w:rsid w:val="00AC7A2B"/>
    <w:rsid w:val="00AC7C25"/>
    <w:rsid w:val="00AD0A51"/>
    <w:rsid w:val="00AD0B37"/>
    <w:rsid w:val="00AD11F7"/>
    <w:rsid w:val="00AD1DB7"/>
    <w:rsid w:val="00AD2852"/>
    <w:rsid w:val="00AD3976"/>
    <w:rsid w:val="00AD4D2A"/>
    <w:rsid w:val="00AD542F"/>
    <w:rsid w:val="00AD63AE"/>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D8"/>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28F"/>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69C"/>
    <w:rsid w:val="00B86A3D"/>
    <w:rsid w:val="00B875C7"/>
    <w:rsid w:val="00B90D10"/>
    <w:rsid w:val="00B90FE5"/>
    <w:rsid w:val="00B919AD"/>
    <w:rsid w:val="00B91A2B"/>
    <w:rsid w:val="00B93204"/>
    <w:rsid w:val="00B946AC"/>
    <w:rsid w:val="00B94E17"/>
    <w:rsid w:val="00B957FE"/>
    <w:rsid w:val="00B95F02"/>
    <w:rsid w:val="00B96BEF"/>
    <w:rsid w:val="00B96FC0"/>
    <w:rsid w:val="00B9714C"/>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7B"/>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89A"/>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2A3"/>
    <w:rsid w:val="00C02419"/>
    <w:rsid w:val="00C02766"/>
    <w:rsid w:val="00C03EE8"/>
    <w:rsid w:val="00C05BEC"/>
    <w:rsid w:val="00C05E97"/>
    <w:rsid w:val="00C06E7D"/>
    <w:rsid w:val="00C1112B"/>
    <w:rsid w:val="00C11A88"/>
    <w:rsid w:val="00C12012"/>
    <w:rsid w:val="00C12874"/>
    <w:rsid w:val="00C12BC1"/>
    <w:rsid w:val="00C13BDA"/>
    <w:rsid w:val="00C13EB4"/>
    <w:rsid w:val="00C13FFD"/>
    <w:rsid w:val="00C14157"/>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6C7F"/>
    <w:rsid w:val="00C80073"/>
    <w:rsid w:val="00C80DEA"/>
    <w:rsid w:val="00C81396"/>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2BA"/>
    <w:rsid w:val="00CC17F0"/>
    <w:rsid w:val="00CC1853"/>
    <w:rsid w:val="00CC1FAE"/>
    <w:rsid w:val="00CC3A23"/>
    <w:rsid w:val="00CC737C"/>
    <w:rsid w:val="00CD087D"/>
    <w:rsid w:val="00CD0F5D"/>
    <w:rsid w:val="00CD1C0B"/>
    <w:rsid w:val="00CD239A"/>
    <w:rsid w:val="00CD5512"/>
    <w:rsid w:val="00CD5F85"/>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627"/>
    <w:rsid w:val="00D47DD0"/>
    <w:rsid w:val="00D50183"/>
    <w:rsid w:val="00D51D12"/>
    <w:rsid w:val="00D5362B"/>
    <w:rsid w:val="00D55072"/>
    <w:rsid w:val="00D551B5"/>
    <w:rsid w:val="00D56DB2"/>
    <w:rsid w:val="00D5747F"/>
    <w:rsid w:val="00D57495"/>
    <w:rsid w:val="00D574FA"/>
    <w:rsid w:val="00D60478"/>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934"/>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6460"/>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4B4D"/>
    <w:rsid w:val="00E151E1"/>
    <w:rsid w:val="00E17619"/>
    <w:rsid w:val="00E17805"/>
    <w:rsid w:val="00E20F79"/>
    <w:rsid w:val="00E21278"/>
    <w:rsid w:val="00E22CCD"/>
    <w:rsid w:val="00E23A11"/>
    <w:rsid w:val="00E23FB7"/>
    <w:rsid w:val="00E24A27"/>
    <w:rsid w:val="00E25F89"/>
    <w:rsid w:val="00E272B8"/>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D38"/>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139"/>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E8D"/>
    <w:rsid w:val="00EB70B0"/>
    <w:rsid w:val="00EB7633"/>
    <w:rsid w:val="00EB7736"/>
    <w:rsid w:val="00EC2E2D"/>
    <w:rsid w:val="00EC462B"/>
    <w:rsid w:val="00EC4723"/>
    <w:rsid w:val="00EC49C7"/>
    <w:rsid w:val="00EC56E0"/>
    <w:rsid w:val="00EC6057"/>
    <w:rsid w:val="00EC6847"/>
    <w:rsid w:val="00EC7DB6"/>
    <w:rsid w:val="00ED0012"/>
    <w:rsid w:val="00ED162F"/>
    <w:rsid w:val="00ED2E52"/>
    <w:rsid w:val="00ED3024"/>
    <w:rsid w:val="00ED5FE4"/>
    <w:rsid w:val="00ED71C5"/>
    <w:rsid w:val="00EE16FA"/>
    <w:rsid w:val="00EE3C42"/>
    <w:rsid w:val="00EE3D4F"/>
    <w:rsid w:val="00EE534D"/>
    <w:rsid w:val="00EE5560"/>
    <w:rsid w:val="00EE6F1E"/>
    <w:rsid w:val="00EF0348"/>
    <w:rsid w:val="00EF1F9C"/>
    <w:rsid w:val="00EF3E32"/>
    <w:rsid w:val="00EF4366"/>
    <w:rsid w:val="00EF4CD6"/>
    <w:rsid w:val="00EF55A0"/>
    <w:rsid w:val="00EF63D1"/>
    <w:rsid w:val="00EF6513"/>
    <w:rsid w:val="00EF6683"/>
    <w:rsid w:val="00EF7002"/>
    <w:rsid w:val="00EF769B"/>
    <w:rsid w:val="00F0227F"/>
    <w:rsid w:val="00F027BA"/>
    <w:rsid w:val="00F03E79"/>
    <w:rsid w:val="00F0628D"/>
    <w:rsid w:val="00F06651"/>
    <w:rsid w:val="00F07DE6"/>
    <w:rsid w:val="00F1056C"/>
    <w:rsid w:val="00F107F1"/>
    <w:rsid w:val="00F10D2B"/>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3E07"/>
    <w:rsid w:val="00F34CD6"/>
    <w:rsid w:val="00F35873"/>
    <w:rsid w:val="00F35920"/>
    <w:rsid w:val="00F366A5"/>
    <w:rsid w:val="00F36C5F"/>
    <w:rsid w:val="00F37259"/>
    <w:rsid w:val="00F405A4"/>
    <w:rsid w:val="00F41F05"/>
    <w:rsid w:val="00F433BD"/>
    <w:rsid w:val="00F44EC5"/>
    <w:rsid w:val="00F46F26"/>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D9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2B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D530CF-5E7E-4A07-B1FB-807834FA9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10D2B"/>
    <w:pPr>
      <w:keepNext/>
      <w:numPr>
        <w:numId w:val="3"/>
      </w:numPr>
      <w:tabs>
        <w:tab w:val="clear" w:pos="432"/>
      </w:tabs>
      <w:spacing w:before="120"/>
      <w:outlineLvl w:val="0"/>
    </w:pPr>
    <w:rPr>
      <w:b/>
      <w:bCs/>
      <w:sz w:val="28"/>
      <w:szCs w:val="28"/>
    </w:rPr>
  </w:style>
  <w:style w:type="paragraph" w:styleId="2">
    <w:name w:val="heading 2"/>
    <w:basedOn w:val="a"/>
    <w:next w:val="a"/>
    <w:qFormat/>
    <w:rsid w:val="00F10D2B"/>
    <w:pPr>
      <w:keepNext/>
      <w:numPr>
        <w:ilvl w:val="1"/>
        <w:numId w:val="3"/>
      </w:numPr>
      <w:tabs>
        <w:tab w:val="clear" w:pos="576"/>
      </w:tabs>
      <w:spacing w:before="120"/>
      <w:outlineLvl w:val="1"/>
    </w:pPr>
    <w:rPr>
      <w:b/>
      <w:bCs/>
      <w:sz w:val="24"/>
    </w:rPr>
  </w:style>
  <w:style w:type="paragraph" w:styleId="3">
    <w:name w:val="heading 3"/>
    <w:basedOn w:val="a"/>
    <w:next w:val="a"/>
    <w:qFormat/>
    <w:rsid w:val="00F10D2B"/>
    <w:pPr>
      <w:keepNext/>
      <w:numPr>
        <w:ilvl w:val="2"/>
        <w:numId w:val="3"/>
      </w:numPr>
      <w:tabs>
        <w:tab w:val="clear" w:pos="720"/>
      </w:tabs>
      <w:spacing w:before="120"/>
      <w:outlineLvl w:val="2"/>
    </w:pPr>
    <w:rPr>
      <w:b/>
    </w:rPr>
  </w:style>
  <w:style w:type="paragraph" w:styleId="4">
    <w:name w:val="heading 4"/>
    <w:basedOn w:val="a"/>
    <w:next w:val="a"/>
    <w:qFormat/>
    <w:rsid w:val="00F10D2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F10D2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10D2B"/>
    <w:pPr>
      <w:numPr>
        <w:ilvl w:val="5"/>
        <w:numId w:val="3"/>
      </w:numPr>
      <w:spacing w:before="240" w:after="60"/>
      <w:outlineLvl w:val="5"/>
    </w:pPr>
    <w:rPr>
      <w:b/>
      <w:bCs/>
    </w:rPr>
  </w:style>
  <w:style w:type="paragraph" w:styleId="7">
    <w:name w:val="heading 7"/>
    <w:basedOn w:val="a"/>
    <w:next w:val="a"/>
    <w:qFormat/>
    <w:rsid w:val="00F10D2B"/>
    <w:pPr>
      <w:numPr>
        <w:ilvl w:val="6"/>
        <w:numId w:val="3"/>
      </w:numPr>
      <w:spacing w:before="240" w:after="60"/>
      <w:outlineLvl w:val="6"/>
    </w:pPr>
    <w:rPr>
      <w:sz w:val="24"/>
      <w:szCs w:val="24"/>
    </w:rPr>
  </w:style>
  <w:style w:type="paragraph" w:styleId="8">
    <w:name w:val="heading 8"/>
    <w:basedOn w:val="a"/>
    <w:next w:val="a"/>
    <w:qFormat/>
    <w:rsid w:val="00F10D2B"/>
    <w:pPr>
      <w:numPr>
        <w:ilvl w:val="7"/>
        <w:numId w:val="3"/>
      </w:numPr>
      <w:spacing w:before="240" w:after="60"/>
      <w:outlineLvl w:val="7"/>
    </w:pPr>
    <w:rPr>
      <w:i/>
      <w:iCs/>
      <w:sz w:val="24"/>
      <w:szCs w:val="24"/>
    </w:rPr>
  </w:style>
  <w:style w:type="paragraph" w:styleId="9">
    <w:name w:val="heading 9"/>
    <w:basedOn w:val="a"/>
    <w:next w:val="a"/>
    <w:qFormat/>
    <w:rsid w:val="00F10D2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10D2B"/>
    <w:rPr>
      <w:sz w:val="20"/>
      <w:szCs w:val="20"/>
    </w:rPr>
  </w:style>
  <w:style w:type="character" w:customStyle="1" w:styleId="Char">
    <w:name w:val="正文文本 Char"/>
    <w:basedOn w:val="a0"/>
    <w:link w:val="a3"/>
    <w:rsid w:val="00CF195E"/>
  </w:style>
  <w:style w:type="character" w:styleId="a4">
    <w:name w:val="Hyperlink"/>
    <w:rsid w:val="00F10D2B"/>
    <w:rPr>
      <w:color w:val="0000FF"/>
      <w:kern w:val="2"/>
      <w:u w:val="single"/>
      <w:lang w:val="en-GB" w:eastAsia="zh-CN" w:bidi="ar-SA"/>
    </w:rPr>
  </w:style>
  <w:style w:type="paragraph" w:styleId="a5">
    <w:name w:val="caption"/>
    <w:aliases w:val="cap"/>
    <w:basedOn w:val="a"/>
    <w:next w:val="a"/>
    <w:link w:val="Char0"/>
    <w:qFormat/>
    <w:rsid w:val="00F10D2B"/>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F10D2B"/>
    <w:pPr>
      <w:autoSpaceDE/>
      <w:autoSpaceDN/>
      <w:adjustRightInd/>
      <w:spacing w:after="180"/>
      <w:ind w:left="568" w:hanging="284"/>
      <w:jc w:val="left"/>
    </w:pPr>
    <w:rPr>
      <w:sz w:val="20"/>
      <w:szCs w:val="20"/>
      <w:lang w:val="en-GB"/>
    </w:rPr>
  </w:style>
  <w:style w:type="paragraph" w:styleId="a7">
    <w:name w:val="List"/>
    <w:basedOn w:val="a"/>
    <w:rsid w:val="00F10D2B"/>
    <w:pPr>
      <w:ind w:left="360" w:hanging="360"/>
    </w:pPr>
  </w:style>
  <w:style w:type="paragraph" w:styleId="20">
    <w:name w:val="Body Text 2"/>
    <w:basedOn w:val="a"/>
    <w:rsid w:val="00F10D2B"/>
    <w:pPr>
      <w:spacing w:after="0"/>
      <w:jc w:val="left"/>
    </w:pPr>
    <w:rPr>
      <w:szCs w:val="20"/>
    </w:rPr>
  </w:style>
  <w:style w:type="paragraph" w:styleId="a8">
    <w:name w:val="Balloon Text"/>
    <w:basedOn w:val="a"/>
    <w:semiHidden/>
    <w:rsid w:val="00F10D2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F10D2B"/>
    <w:rPr>
      <w:color w:val="800080"/>
      <w:kern w:val="2"/>
      <w:u w:val="single"/>
      <w:lang w:val="en-GB" w:eastAsia="zh-CN" w:bidi="ar-SA"/>
    </w:rPr>
  </w:style>
  <w:style w:type="paragraph" w:styleId="a9">
    <w:name w:val="footnote text"/>
    <w:basedOn w:val="a"/>
    <w:semiHidden/>
    <w:rsid w:val="00F10D2B"/>
    <w:rPr>
      <w:sz w:val="20"/>
      <w:szCs w:val="20"/>
    </w:rPr>
  </w:style>
  <w:style w:type="character" w:styleId="aa">
    <w:name w:val="footnote reference"/>
    <w:semiHidden/>
    <w:rsid w:val="00F10D2B"/>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e">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eastAsia="zh-CN"/>
    </w:rPr>
  </w:style>
  <w:style w:type="character" w:customStyle="1" w:styleId="MTDisplayEquationChar">
    <w:name w:val="MTDisplayEquation Char"/>
    <w:link w:val="MTDisplayEquation"/>
    <w:rsid w:val="001A43B2"/>
    <w:rPr>
      <w:sz w:val="22"/>
      <w:szCs w:val="22"/>
    </w:rPr>
  </w:style>
  <w:style w:type="character" w:customStyle="1" w:styleId="Doc-text2Char">
    <w:name w:val="Doc-text2 Char"/>
    <w:link w:val="Doc-text2"/>
    <w:locked/>
    <w:rsid w:val="000F54CD"/>
    <w:rPr>
      <w:rFonts w:ascii="Arial" w:hAnsi="Arial" w:cs="Arial"/>
      <w:kern w:val="2"/>
      <w:lang w:val="en-GB"/>
    </w:rPr>
  </w:style>
  <w:style w:type="paragraph" w:customStyle="1" w:styleId="Doc-text2">
    <w:name w:val="Doc-text2"/>
    <w:basedOn w:val="a"/>
    <w:link w:val="Doc-text2Char"/>
    <w:rsid w:val="000F54CD"/>
    <w:pPr>
      <w:autoSpaceDE/>
      <w:autoSpaceDN/>
      <w:adjustRightInd/>
      <w:snapToGrid/>
      <w:spacing w:after="0"/>
      <w:ind w:left="1622" w:hanging="363"/>
      <w:jc w:val="left"/>
    </w:pPr>
    <w:rPr>
      <w:rFonts w:ascii="Arial" w:hAnsi="Arial" w:cs="Arial"/>
      <w:kern w:val="2"/>
      <w:sz w:val="20"/>
      <w:szCs w:val="20"/>
      <w:lang w:val="en-GB" w:eastAsia="zh-CN"/>
    </w:rPr>
  </w:style>
  <w:style w:type="character" w:styleId="af">
    <w:name w:val="annotation reference"/>
    <w:rsid w:val="003F4420"/>
    <w:rPr>
      <w:kern w:val="2"/>
      <w:sz w:val="21"/>
      <w:szCs w:val="21"/>
      <w:lang w:val="en-GB" w:eastAsia="zh-CN" w:bidi="ar-SA"/>
    </w:rPr>
  </w:style>
  <w:style w:type="paragraph" w:styleId="af0">
    <w:name w:val="annotation text"/>
    <w:basedOn w:val="a"/>
    <w:link w:val="Char3"/>
    <w:rsid w:val="003F4420"/>
    <w:pPr>
      <w:jc w:val="left"/>
    </w:pPr>
  </w:style>
  <w:style w:type="character" w:customStyle="1" w:styleId="Char3">
    <w:name w:val="批注文字 Char"/>
    <w:link w:val="af0"/>
    <w:rsid w:val="003F4420"/>
    <w:rPr>
      <w:kern w:val="2"/>
      <w:sz w:val="22"/>
      <w:szCs w:val="22"/>
      <w:lang w:val="en-GB" w:eastAsia="en-US" w:bidi="ar-SA"/>
    </w:rPr>
  </w:style>
  <w:style w:type="paragraph" w:styleId="af1">
    <w:name w:val="annotation subject"/>
    <w:basedOn w:val="af0"/>
    <w:next w:val="af0"/>
    <w:link w:val="Char4"/>
    <w:rsid w:val="003F4420"/>
    <w:rPr>
      <w:b/>
      <w:bCs/>
    </w:rPr>
  </w:style>
  <w:style w:type="character" w:customStyle="1" w:styleId="Char4">
    <w:name w:val="批注主题 Char"/>
    <w:link w:val="af1"/>
    <w:rsid w:val="003F4420"/>
    <w:rPr>
      <w:b/>
      <w:bCs/>
      <w:kern w:val="2"/>
      <w:sz w:val="22"/>
      <w:szCs w:val="22"/>
      <w:lang w:val="en-GB" w:eastAsia="en-US" w:bidi="ar-SA"/>
    </w:rPr>
  </w:style>
  <w:style w:type="table" w:styleId="af2">
    <w:name w:val="Table Theme"/>
    <w:basedOn w:val="a1"/>
    <w:rsid w:val="000614D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ocument Map"/>
    <w:basedOn w:val="a"/>
    <w:link w:val="Char5"/>
    <w:rsid w:val="007250BA"/>
    <w:rPr>
      <w:rFonts w:ascii="宋体"/>
      <w:sz w:val="18"/>
      <w:szCs w:val="18"/>
    </w:rPr>
  </w:style>
  <w:style w:type="character" w:customStyle="1" w:styleId="Char5">
    <w:name w:val="文档结构图 Char"/>
    <w:basedOn w:val="a0"/>
    <w:link w:val="af3"/>
    <w:rsid w:val="007250BA"/>
    <w:rPr>
      <w:rFonts w:ascii="宋体"/>
      <w:sz w:val="18"/>
      <w:szCs w:val="18"/>
      <w:lang w:eastAsia="en-US"/>
    </w:rPr>
  </w:style>
  <w:style w:type="character" w:styleId="af4">
    <w:name w:val="Emphasis"/>
    <w:uiPriority w:val="20"/>
    <w:qFormat/>
    <w:rsid w:val="00320C71"/>
    <w:rPr>
      <w:i/>
      <w:iCs/>
    </w:rPr>
  </w:style>
  <w:style w:type="paragraph" w:customStyle="1" w:styleId="B1">
    <w:name w:val="B1"/>
    <w:basedOn w:val="a"/>
    <w:link w:val="B1Char"/>
    <w:rsid w:val="00120CF9"/>
    <w:pPr>
      <w:autoSpaceDE/>
      <w:autoSpaceDN/>
      <w:adjustRightInd/>
      <w:snapToGrid/>
      <w:spacing w:after="180"/>
      <w:ind w:left="568" w:hanging="284"/>
      <w:jc w:val="left"/>
    </w:pPr>
    <w:rPr>
      <w:rFonts w:eastAsiaTheme="minorEastAsia"/>
      <w:sz w:val="20"/>
      <w:szCs w:val="20"/>
      <w:lang w:val="en-GB" w:eastAsia="x-none"/>
    </w:rPr>
  </w:style>
  <w:style w:type="paragraph" w:customStyle="1" w:styleId="B2">
    <w:name w:val="B2"/>
    <w:basedOn w:val="a"/>
    <w:link w:val="B2Char"/>
    <w:rsid w:val="00120CF9"/>
    <w:pPr>
      <w:autoSpaceDE/>
      <w:autoSpaceDN/>
      <w:adjustRightInd/>
      <w:snapToGrid/>
      <w:spacing w:after="180"/>
      <w:ind w:left="851" w:hanging="284"/>
      <w:jc w:val="left"/>
    </w:pPr>
    <w:rPr>
      <w:rFonts w:eastAsiaTheme="minorEastAsia"/>
      <w:sz w:val="20"/>
      <w:szCs w:val="20"/>
      <w:lang w:val="en-GB" w:eastAsia="x-none"/>
    </w:rPr>
  </w:style>
  <w:style w:type="character" w:customStyle="1" w:styleId="B1Char">
    <w:name w:val="B1 Char"/>
    <w:link w:val="B1"/>
    <w:rsid w:val="00120CF9"/>
    <w:rPr>
      <w:rFonts w:eastAsiaTheme="minorEastAsia"/>
      <w:lang w:val="en-GB" w:eastAsia="x-none"/>
    </w:rPr>
  </w:style>
  <w:style w:type="character" w:customStyle="1" w:styleId="B2Char">
    <w:name w:val="B2 Char"/>
    <w:link w:val="B2"/>
    <w:rsid w:val="00120CF9"/>
    <w:rPr>
      <w:rFonts w:eastAsiaTheme="minorEastAsia"/>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680950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69678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2.bin"/><Relationship Id="rId20" Type="http://schemas.openxmlformats.org/officeDocument/2006/relationships/oleObject" Target="embeddings/oleObject7.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436E2-010F-48EC-BFC0-213227BF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2589</Words>
  <Characters>14760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2007-06-18T09:08:00Z</cp:lastPrinted>
  <dcterms:created xsi:type="dcterms:W3CDTF">2018-08-10T16:02:00Z</dcterms:created>
  <dcterms:modified xsi:type="dcterms:W3CDTF">2018-08-10T16:03:00Z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(3)LiEimar5v+zua75Q6yqcL/sC0rSQBD2mdhFy8t/x8+dQYs7RdNVPNHBzNcKaJu0lAAnUngVc
yVvq1h6GrGTn1oKioQJczUJaO4BEpnlRfVHgIRo79UVXy5RYpbZhuZafBZPHFHjwsscVN9f0
CzbL5qLFx4zDWllAGxBlNWtVg4hzvjFruqIbWW9VjTtro0CgOQIWhcxcW3m3pUKx9nqF/vyk
uYubcds3OO2gcY0BHL</vt:lpwstr>
  </property>
  <property fmtid="{D5CDD505-2E9C-101B-9397-08002B2CF9AE}" pid="13" name="_2015_ms_pID_725343_00">
    <vt:lpwstr>_2015_ms_pID_725343</vt:lpwstr>
  </property>
  <property fmtid="{D5CDD505-2E9C-101B-9397-08002B2CF9AE}" pid="14" name="_2015_ms_pID_7253431">
    <vt:lpwstr>gbg3TOT07i8kQedGA+6BH8aBGF9qfDHUgaxTk/LGvn0fBA82oYZmBC
g1wUSzIB9uEpZ6ogYENRtlFhZdU5b6ScoI+3c9t2b5SQQpkHW2JMk+4FlcduZN+23+x4/M+l
1axlhvGPn6r4WgFkeFgYSrN0dE4bI4LeKDtypNgkBoxASoL4GBLPrrbLq0KinHbyhnzbKUS4
Kap/rTdr7X/WX5x98BM1wPcxIm8DJ5cK+iby</vt:lpwstr>
  </property>
  <property fmtid="{D5CDD505-2E9C-101B-9397-08002B2CF9AE}" pid="15" name="_2015_ms_pID_7253431_00">
    <vt:lpwstr>_2015_ms_pID_7253431</vt:lpwstr>
  </property>
  <property fmtid="{D5CDD505-2E9C-101B-9397-08002B2CF9AE}" pid="16" name="_2015_ms_pID_7253432">
    <vt:lpwstr>mheEqeYMP9TPhtBYISWyMYTHhyWsQ7tAg0u5
mc/VJgRNogfY6GL5dmlpSz2TK0AvyQ==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1532957158</vt:lpwstr>
  </property>
</Properties>
</file>