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412EBFB4" w:rsidR="007A5B38" w:rsidRPr="000C5734" w:rsidRDefault="005C33D4" w:rsidP="007A5B38">
      <w:pPr>
        <w:pStyle w:val="3GPPHeader"/>
        <w:rPr>
          <w:highlight w:val="yellow"/>
          <w:lang w:val="en-US"/>
        </w:rPr>
      </w:pPr>
      <w:r w:rsidRPr="005C33D4">
        <w:rPr>
          <w:lang w:val="en-US"/>
        </w:rPr>
        <w:t>3GPP TSG RAN WG1 Meeting #9</w:t>
      </w:r>
      <w:r w:rsidR="00432284">
        <w:rPr>
          <w:lang w:val="en-US"/>
        </w:rPr>
        <w:t>3</w:t>
      </w:r>
      <w:r w:rsidR="007A5B38" w:rsidRPr="000C5734">
        <w:rPr>
          <w:lang w:val="en-US"/>
        </w:rPr>
        <w:tab/>
      </w:r>
      <w:r w:rsidR="000C5734" w:rsidRPr="00B30B81">
        <w:rPr>
          <w:lang w:val="en-US"/>
        </w:rPr>
        <w:t>R1-</w:t>
      </w:r>
      <w:r w:rsidR="00957DED">
        <w:rPr>
          <w:color w:val="000000"/>
        </w:rPr>
        <w:t>18077</w:t>
      </w:r>
      <w:r w:rsidR="003874BB">
        <w:rPr>
          <w:color w:val="000000"/>
        </w:rPr>
        <w:t>48</w:t>
      </w:r>
    </w:p>
    <w:p w14:paraId="161050DA" w14:textId="22213BA0" w:rsidR="007A5B38" w:rsidRPr="007679B0" w:rsidRDefault="00432284" w:rsidP="007A5B38">
      <w:pPr>
        <w:pStyle w:val="3GPPHeader"/>
        <w:rPr>
          <w:lang w:val="en-US"/>
        </w:rPr>
      </w:pPr>
      <w:r w:rsidRPr="00432284">
        <w:rPr>
          <w:lang w:val="en-US"/>
        </w:rPr>
        <w:t>Busan, Korea, May 21st – 25th,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87ACFD7" w:rsidR="00E90E49" w:rsidRPr="00327997" w:rsidRDefault="003D3C45" w:rsidP="00327997">
      <w:pPr>
        <w:pStyle w:val="3GPPHeader"/>
      </w:pPr>
      <w:r w:rsidRPr="00327997">
        <w:t>Title:</w:t>
      </w:r>
      <w:r w:rsidR="00E90E49" w:rsidRPr="00327997">
        <w:tab/>
      </w:r>
      <w:r w:rsidR="00BD5139">
        <w:t>Offline Discussion</w:t>
      </w:r>
      <w:r w:rsidR="00E907D1">
        <w:t xml:space="preserve"> on </w:t>
      </w:r>
      <w:bookmarkStart w:id="0" w:name="_Toc511072827"/>
      <w:r w:rsidR="0090166A">
        <w:t>Support of Separate CQI and MCS table(s) for URLLC</w:t>
      </w:r>
      <w:bookmarkEnd w:id="0"/>
    </w:p>
    <w:p w14:paraId="2D554DE3" w14:textId="3E20DFD8" w:rsidR="00952A24" w:rsidRPr="00327997" w:rsidRDefault="00952A24" w:rsidP="00327997">
      <w:pPr>
        <w:pStyle w:val="3GPPHeader"/>
      </w:pPr>
      <w:r w:rsidRPr="00E907D1">
        <w:t>Agenda Item:</w:t>
      </w:r>
      <w:r w:rsidRPr="00E907D1">
        <w:tab/>
      </w:r>
      <w:r w:rsidR="00CD0D9B" w:rsidRPr="00E907D1">
        <w:t>7.2</w:t>
      </w:r>
      <w:r w:rsidR="00E907D1" w:rsidRPr="00E907D1">
        <w:t>.1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274EF61F" w14:textId="7D94524B" w:rsidR="00B30B81" w:rsidRDefault="001A2240" w:rsidP="001A2240">
      <w:pPr>
        <w:pStyle w:val="BodyText"/>
        <w:rPr>
          <w:sz w:val="22"/>
          <w:szCs w:val="22"/>
        </w:rPr>
      </w:pPr>
      <w:r>
        <w:rPr>
          <w:sz w:val="22"/>
          <w:szCs w:val="22"/>
        </w:rPr>
        <w:t>In RAN1#92bis, the following agreements were reached.</w:t>
      </w:r>
    </w:p>
    <w:p w14:paraId="4D169398" w14:textId="77777777" w:rsidR="001A2240" w:rsidRPr="001A2240" w:rsidRDefault="001A2240" w:rsidP="001A2240">
      <w:pPr>
        <w:overflowPunct/>
        <w:autoSpaceDE/>
        <w:autoSpaceDN/>
        <w:adjustRightInd/>
        <w:spacing w:after="0"/>
        <w:jc w:val="left"/>
        <w:textAlignment w:val="auto"/>
        <w:rPr>
          <w:rFonts w:ascii="Times" w:eastAsia="Batang" w:hAnsi="Times"/>
          <w:lang w:eastAsia="en-US"/>
        </w:rPr>
      </w:pPr>
      <w:r w:rsidRPr="001A2240">
        <w:rPr>
          <w:rFonts w:ascii="Times" w:eastAsia="Batang" w:hAnsi="Times"/>
          <w:highlight w:val="green"/>
          <w:lang w:eastAsia="en-US"/>
        </w:rPr>
        <w:t>Agreements</w:t>
      </w:r>
      <w:r w:rsidRPr="001A2240">
        <w:rPr>
          <w:rFonts w:ascii="Times" w:eastAsia="Batang" w:hAnsi="Times"/>
          <w:lang w:eastAsia="en-US"/>
        </w:rPr>
        <w:t>:</w:t>
      </w:r>
    </w:p>
    <w:p w14:paraId="76291072" w14:textId="77777777" w:rsidR="001A2240" w:rsidRPr="001A2240" w:rsidRDefault="001A2240" w:rsidP="001A2240">
      <w:pPr>
        <w:numPr>
          <w:ilvl w:val="0"/>
          <w:numId w:val="17"/>
        </w:numPr>
        <w:overflowPunct/>
        <w:autoSpaceDE/>
        <w:autoSpaceDN/>
        <w:adjustRightInd/>
        <w:spacing w:after="0" w:line="259" w:lineRule="auto"/>
        <w:ind w:left="1440"/>
        <w:jc w:val="left"/>
        <w:textAlignment w:val="auto"/>
        <w:rPr>
          <w:rFonts w:ascii="Times" w:eastAsia="Batang" w:hAnsi="Times"/>
          <w:lang w:eastAsia="en-US"/>
        </w:rPr>
      </w:pPr>
      <w:r w:rsidRPr="001A2240">
        <w:rPr>
          <w:rFonts w:ascii="Times" w:eastAsia="Batang" w:hAnsi="Times"/>
          <w:lang w:eastAsia="en-US"/>
        </w:rPr>
        <w:t>The two BLER targets that are configurable for URLLC for CSI reporting are:</w:t>
      </w:r>
    </w:p>
    <w:p w14:paraId="2068EAA4" w14:textId="77777777" w:rsidR="001A2240" w:rsidRPr="001A2240" w:rsidRDefault="001A2240" w:rsidP="001A2240">
      <w:pPr>
        <w:numPr>
          <w:ilvl w:val="1"/>
          <w:numId w:val="17"/>
        </w:numPr>
        <w:overflowPunct/>
        <w:autoSpaceDE/>
        <w:autoSpaceDN/>
        <w:adjustRightInd/>
        <w:spacing w:after="0" w:line="259" w:lineRule="auto"/>
        <w:ind w:left="2160"/>
        <w:jc w:val="left"/>
        <w:textAlignment w:val="auto"/>
        <w:rPr>
          <w:rFonts w:ascii="Times" w:eastAsia="Batang" w:hAnsi="Times"/>
          <w:lang w:eastAsia="en-US"/>
        </w:rPr>
      </w:pPr>
      <w:r w:rsidRPr="001A2240">
        <w:rPr>
          <w:rFonts w:ascii="Times" w:eastAsia="Batang" w:hAnsi="Times"/>
          <w:lang w:eastAsia="en-US"/>
        </w:rPr>
        <w:t>Option B. (10-1, 10-5)</w:t>
      </w:r>
    </w:p>
    <w:p w14:paraId="73FE478D" w14:textId="77777777" w:rsidR="001A2240" w:rsidRPr="001A2240" w:rsidRDefault="001A2240" w:rsidP="001A2240">
      <w:pPr>
        <w:numPr>
          <w:ilvl w:val="1"/>
          <w:numId w:val="17"/>
        </w:numPr>
        <w:overflowPunct/>
        <w:autoSpaceDE/>
        <w:autoSpaceDN/>
        <w:adjustRightInd/>
        <w:spacing w:after="0" w:line="259" w:lineRule="auto"/>
        <w:ind w:left="2160"/>
        <w:jc w:val="left"/>
        <w:textAlignment w:val="auto"/>
        <w:rPr>
          <w:rFonts w:ascii="Times" w:eastAsia="Batang" w:hAnsi="Times"/>
          <w:lang w:eastAsia="en-US"/>
        </w:rPr>
      </w:pPr>
      <w:r w:rsidRPr="001A2240">
        <w:rPr>
          <w:rFonts w:ascii="Times" w:eastAsia="Batang" w:hAnsi="Times"/>
          <w:lang w:eastAsia="en-US"/>
        </w:rPr>
        <w:t>Note: The definition of the test case for the BLER target of 10-5 should take into account channel and interference variations and estimation errors.</w:t>
      </w:r>
    </w:p>
    <w:p w14:paraId="7D0BF257" w14:textId="77777777" w:rsidR="001A2240" w:rsidRPr="001A2240" w:rsidRDefault="001A2240" w:rsidP="001A2240">
      <w:pPr>
        <w:overflowPunct/>
        <w:autoSpaceDE/>
        <w:autoSpaceDN/>
        <w:adjustRightInd/>
        <w:spacing w:after="0"/>
        <w:jc w:val="left"/>
        <w:textAlignment w:val="auto"/>
        <w:rPr>
          <w:rFonts w:ascii="Times" w:eastAsia="Batang" w:hAnsi="Times"/>
          <w:szCs w:val="24"/>
          <w:lang w:eastAsia="en-US"/>
        </w:rPr>
      </w:pPr>
    </w:p>
    <w:p w14:paraId="4E5CF934" w14:textId="77777777" w:rsidR="001A2240" w:rsidRPr="001A2240" w:rsidRDefault="001A2240" w:rsidP="001A2240">
      <w:pPr>
        <w:overflowPunct/>
        <w:autoSpaceDE/>
        <w:autoSpaceDN/>
        <w:adjustRightInd/>
        <w:spacing w:after="0"/>
        <w:jc w:val="left"/>
        <w:textAlignment w:val="auto"/>
        <w:rPr>
          <w:rFonts w:ascii="Times" w:eastAsia="Batang" w:hAnsi="Times"/>
          <w:lang w:eastAsia="en-US"/>
        </w:rPr>
      </w:pPr>
      <w:r w:rsidRPr="001A2240">
        <w:rPr>
          <w:rFonts w:ascii="Times" w:eastAsia="Batang" w:hAnsi="Times"/>
          <w:highlight w:val="green"/>
          <w:lang w:eastAsia="en-US"/>
        </w:rPr>
        <w:t>Agreements</w:t>
      </w:r>
      <w:r w:rsidRPr="001A2240">
        <w:rPr>
          <w:rFonts w:ascii="Times" w:eastAsia="Batang" w:hAnsi="Times"/>
          <w:lang w:eastAsia="en-US"/>
        </w:rPr>
        <w:t>:</w:t>
      </w:r>
    </w:p>
    <w:p w14:paraId="5FD114A2" w14:textId="77777777" w:rsidR="001A2240" w:rsidRPr="001A2240" w:rsidRDefault="001A2240" w:rsidP="001A2240">
      <w:pPr>
        <w:numPr>
          <w:ilvl w:val="0"/>
          <w:numId w:val="16"/>
        </w:numPr>
        <w:overflowPunct/>
        <w:autoSpaceDE/>
        <w:autoSpaceDN/>
        <w:adjustRightInd/>
        <w:spacing w:after="0" w:line="259" w:lineRule="auto"/>
        <w:jc w:val="left"/>
        <w:textAlignment w:val="auto"/>
        <w:rPr>
          <w:rFonts w:ascii="Times" w:eastAsia="Arial Unicode MS" w:hAnsi="Times"/>
          <w:lang w:eastAsia="en-US"/>
        </w:rPr>
      </w:pPr>
      <w:r w:rsidRPr="001A2240">
        <w:rPr>
          <w:rFonts w:ascii="Times" w:eastAsia="Arial Unicode MS" w:hAnsi="Times"/>
          <w:lang w:eastAsia="en-US"/>
        </w:rPr>
        <w:t>Highest spectral efficiency for CQI based on 10-5 BLER target for URLLC is no more than 772/1024*6</w:t>
      </w:r>
    </w:p>
    <w:p w14:paraId="73117566" w14:textId="77777777" w:rsidR="001A2240" w:rsidRPr="001A2240" w:rsidRDefault="001A2240" w:rsidP="001A2240">
      <w:pPr>
        <w:numPr>
          <w:ilvl w:val="0"/>
          <w:numId w:val="16"/>
        </w:numPr>
        <w:overflowPunct/>
        <w:autoSpaceDE/>
        <w:autoSpaceDN/>
        <w:adjustRightInd/>
        <w:spacing w:after="0" w:line="259" w:lineRule="auto"/>
        <w:jc w:val="left"/>
        <w:textAlignment w:val="auto"/>
        <w:rPr>
          <w:rFonts w:ascii="Times" w:eastAsia="Arial Unicode MS" w:hAnsi="Times"/>
          <w:lang w:eastAsia="en-US"/>
        </w:rPr>
      </w:pPr>
      <w:r w:rsidRPr="001A2240">
        <w:rPr>
          <w:rFonts w:ascii="Times" w:eastAsia="Arial Unicode MS" w:hAnsi="Times"/>
          <w:lang w:eastAsia="en-US"/>
        </w:rPr>
        <w:t>Highest spectral efficiency for CQI based on 10-1 BLER target for URLLC is no more than 873/1024*6</w:t>
      </w:r>
    </w:p>
    <w:p w14:paraId="7FD1AF21" w14:textId="77777777" w:rsidR="001A2240" w:rsidRPr="001A2240" w:rsidRDefault="001A2240" w:rsidP="001A2240">
      <w:pPr>
        <w:numPr>
          <w:ilvl w:val="1"/>
          <w:numId w:val="16"/>
        </w:numPr>
        <w:overflowPunct/>
        <w:autoSpaceDE/>
        <w:autoSpaceDN/>
        <w:adjustRightInd/>
        <w:spacing w:after="0" w:line="259" w:lineRule="auto"/>
        <w:jc w:val="left"/>
        <w:textAlignment w:val="auto"/>
        <w:rPr>
          <w:rFonts w:ascii="Times" w:eastAsia="Arial Unicode MS" w:hAnsi="Times"/>
          <w:lang w:eastAsia="en-US"/>
        </w:rPr>
      </w:pPr>
      <w:r w:rsidRPr="001A2240">
        <w:rPr>
          <w:rFonts w:ascii="Times" w:eastAsia="Arial Unicode MS" w:hAnsi="Times"/>
          <w:lang w:eastAsia="en-US"/>
        </w:rPr>
        <w:t>It doesn’t necessarily mean that the CQI table introduced for eMBB can not be directly reused for URLLC – it’s still a separate discussion</w:t>
      </w:r>
    </w:p>
    <w:p w14:paraId="2A38868A" w14:textId="77777777" w:rsidR="001A2240" w:rsidRPr="001A2240" w:rsidRDefault="001A2240" w:rsidP="001A2240">
      <w:pPr>
        <w:numPr>
          <w:ilvl w:val="0"/>
          <w:numId w:val="16"/>
        </w:numPr>
        <w:overflowPunct/>
        <w:autoSpaceDE/>
        <w:autoSpaceDN/>
        <w:adjustRightInd/>
        <w:spacing w:after="0" w:line="259" w:lineRule="auto"/>
        <w:jc w:val="left"/>
        <w:textAlignment w:val="auto"/>
        <w:rPr>
          <w:rFonts w:ascii="Times" w:eastAsia="Arial Unicode MS" w:hAnsi="Times"/>
          <w:lang w:eastAsia="en-US"/>
        </w:rPr>
      </w:pPr>
      <w:r w:rsidRPr="001A2240">
        <w:rPr>
          <w:rFonts w:ascii="Times" w:eastAsia="Arial Unicode MS" w:hAnsi="Times"/>
          <w:lang w:eastAsia="en-US"/>
        </w:rPr>
        <w:t xml:space="preserve">Note that </w:t>
      </w:r>
    </w:p>
    <w:p w14:paraId="558E3838" w14:textId="77777777" w:rsidR="001A2240" w:rsidRPr="001A2240" w:rsidRDefault="001A2240" w:rsidP="001A2240">
      <w:pPr>
        <w:numPr>
          <w:ilvl w:val="1"/>
          <w:numId w:val="16"/>
        </w:numPr>
        <w:overflowPunct/>
        <w:autoSpaceDE/>
        <w:autoSpaceDN/>
        <w:adjustRightInd/>
        <w:spacing w:after="0" w:line="259" w:lineRule="auto"/>
        <w:jc w:val="left"/>
        <w:textAlignment w:val="auto"/>
        <w:rPr>
          <w:rFonts w:ascii="Times" w:eastAsia="Arial Unicode MS" w:hAnsi="Times"/>
          <w:lang w:eastAsia="en-US"/>
        </w:rPr>
      </w:pPr>
      <w:r w:rsidRPr="001A2240">
        <w:rPr>
          <w:rFonts w:ascii="Times" w:eastAsia="Arial Unicode MS" w:hAnsi="Times"/>
          <w:lang w:eastAsia="en-US"/>
        </w:rPr>
        <w:t>Whether or not to have two tables or a single table covering both BLER targets is a separate issue</w:t>
      </w:r>
    </w:p>
    <w:p w14:paraId="4C0F9F40" w14:textId="77777777" w:rsidR="001A2240" w:rsidRPr="001A2240" w:rsidRDefault="001A2240" w:rsidP="001A2240">
      <w:pPr>
        <w:overflowPunct/>
        <w:autoSpaceDE/>
        <w:autoSpaceDN/>
        <w:adjustRightInd/>
        <w:spacing w:after="0"/>
        <w:ind w:left="720" w:hanging="720"/>
        <w:textAlignment w:val="auto"/>
        <w:rPr>
          <w:rFonts w:ascii="Times" w:eastAsia="Arial Unicode MS" w:hAnsi="Times"/>
          <w:lang w:eastAsia="en-US"/>
        </w:rPr>
      </w:pPr>
    </w:p>
    <w:p w14:paraId="274B378C" w14:textId="77777777" w:rsidR="001A2240" w:rsidRPr="001A2240" w:rsidRDefault="001A2240" w:rsidP="001A2240">
      <w:pPr>
        <w:overflowPunct/>
        <w:autoSpaceDE/>
        <w:autoSpaceDN/>
        <w:adjustRightInd/>
        <w:spacing w:after="0"/>
        <w:jc w:val="left"/>
        <w:textAlignment w:val="auto"/>
        <w:rPr>
          <w:rFonts w:ascii="Times" w:eastAsia="Batang" w:hAnsi="Times"/>
          <w:lang w:eastAsia="en-US"/>
        </w:rPr>
      </w:pPr>
      <w:r w:rsidRPr="001A2240">
        <w:rPr>
          <w:rFonts w:ascii="Times" w:eastAsia="Batang" w:hAnsi="Times"/>
          <w:highlight w:val="green"/>
          <w:lang w:eastAsia="en-US"/>
        </w:rPr>
        <w:t>Agreements</w:t>
      </w:r>
      <w:r w:rsidRPr="001A2240">
        <w:rPr>
          <w:rFonts w:ascii="Times" w:eastAsia="Batang" w:hAnsi="Times"/>
          <w:lang w:eastAsia="en-US"/>
        </w:rPr>
        <w:t>:</w:t>
      </w:r>
    </w:p>
    <w:p w14:paraId="0B9ECB0E" w14:textId="77777777" w:rsidR="001A2240" w:rsidRPr="001A2240" w:rsidRDefault="001A2240" w:rsidP="001A2240">
      <w:pPr>
        <w:numPr>
          <w:ilvl w:val="0"/>
          <w:numId w:val="17"/>
        </w:numPr>
        <w:overflowPunct/>
        <w:autoSpaceDE/>
        <w:autoSpaceDN/>
        <w:adjustRightInd/>
        <w:spacing w:after="0" w:line="259" w:lineRule="auto"/>
        <w:ind w:left="1440"/>
        <w:jc w:val="left"/>
        <w:textAlignment w:val="auto"/>
        <w:rPr>
          <w:rFonts w:ascii="Times" w:eastAsia="Batang" w:hAnsi="Times"/>
          <w:lang w:eastAsia="en-US"/>
        </w:rPr>
      </w:pPr>
      <w:r w:rsidRPr="001A2240">
        <w:rPr>
          <w:rFonts w:ascii="Times" w:eastAsia="Batang" w:hAnsi="Times"/>
          <w:lang w:eastAsia="en-US"/>
        </w:rPr>
        <w:t>In total, there are two CQI tables for URLLC CQI reporting</w:t>
      </w:r>
    </w:p>
    <w:p w14:paraId="65E09FB7" w14:textId="77777777" w:rsidR="001A2240" w:rsidRPr="001A2240" w:rsidRDefault="001A2240" w:rsidP="001A2240">
      <w:pPr>
        <w:numPr>
          <w:ilvl w:val="1"/>
          <w:numId w:val="17"/>
        </w:numPr>
        <w:overflowPunct/>
        <w:autoSpaceDE/>
        <w:autoSpaceDN/>
        <w:adjustRightInd/>
        <w:spacing w:after="0" w:line="259" w:lineRule="auto"/>
        <w:ind w:left="2160"/>
        <w:jc w:val="left"/>
        <w:textAlignment w:val="auto"/>
        <w:rPr>
          <w:rFonts w:ascii="Times" w:eastAsia="Batang" w:hAnsi="Times"/>
          <w:lang w:eastAsia="en-US"/>
        </w:rPr>
      </w:pPr>
      <w:r w:rsidRPr="001A2240">
        <w:rPr>
          <w:rFonts w:ascii="Times" w:eastAsia="Batang" w:hAnsi="Times"/>
          <w:lang w:eastAsia="en-US"/>
        </w:rPr>
        <w:t xml:space="preserve">The first table </w:t>
      </w:r>
      <w:r w:rsidRPr="001A2240">
        <w:rPr>
          <w:rFonts w:ascii="Times" w:eastAsia="Batang" w:hAnsi="Times"/>
          <w:bCs/>
          <w:lang w:eastAsia="en-US"/>
        </w:rPr>
        <w:t xml:space="preserve">for URLLC CQI reporting </w:t>
      </w:r>
      <w:r w:rsidRPr="001A2240">
        <w:rPr>
          <w:rFonts w:ascii="Times" w:eastAsia="Batang" w:hAnsi="Times"/>
          <w:lang w:eastAsia="en-US"/>
        </w:rPr>
        <w:t xml:space="preserve">is the same as the existing </w:t>
      </w:r>
      <w:r w:rsidRPr="001A2240">
        <w:rPr>
          <w:rFonts w:ascii="Times" w:eastAsia="Batang" w:hAnsi="Times"/>
          <w:bCs/>
          <w:lang w:eastAsia="en-US"/>
        </w:rPr>
        <w:t>64QAM CQI table without any change, which is for BLER target 10-1 for URLLC</w:t>
      </w:r>
    </w:p>
    <w:p w14:paraId="755C2231" w14:textId="77777777" w:rsidR="001A2240" w:rsidRPr="001A2240" w:rsidRDefault="001A2240" w:rsidP="001A2240">
      <w:pPr>
        <w:numPr>
          <w:ilvl w:val="2"/>
          <w:numId w:val="17"/>
        </w:numPr>
        <w:overflowPunct/>
        <w:autoSpaceDE/>
        <w:autoSpaceDN/>
        <w:adjustRightInd/>
        <w:spacing w:after="0" w:line="259" w:lineRule="auto"/>
        <w:ind w:left="2880"/>
        <w:jc w:val="left"/>
        <w:textAlignment w:val="auto"/>
        <w:rPr>
          <w:rFonts w:ascii="Times" w:eastAsia="Batang" w:hAnsi="Times"/>
          <w:lang w:eastAsia="en-US"/>
        </w:rPr>
      </w:pPr>
      <w:r w:rsidRPr="001A2240">
        <w:rPr>
          <w:rFonts w:ascii="Times" w:eastAsia="Batang" w:hAnsi="Times"/>
          <w:lang w:eastAsia="en-US"/>
        </w:rPr>
        <w:t>Note: this means the agreement on “Highest spectral efficiency for CQI based on 10-1 BLER target for URLLC is no more than 873/1024*6” is overturned</w:t>
      </w:r>
    </w:p>
    <w:p w14:paraId="6A98B586" w14:textId="77777777" w:rsidR="001A2240" w:rsidRPr="001A2240" w:rsidRDefault="001A2240" w:rsidP="001A2240">
      <w:pPr>
        <w:numPr>
          <w:ilvl w:val="1"/>
          <w:numId w:val="17"/>
        </w:numPr>
        <w:overflowPunct/>
        <w:autoSpaceDE/>
        <w:autoSpaceDN/>
        <w:adjustRightInd/>
        <w:spacing w:after="0" w:line="259" w:lineRule="auto"/>
        <w:ind w:left="2160"/>
        <w:jc w:val="left"/>
        <w:textAlignment w:val="auto"/>
        <w:rPr>
          <w:rFonts w:ascii="Times" w:eastAsia="Batang" w:hAnsi="Times"/>
          <w:lang w:eastAsia="en-US"/>
        </w:rPr>
      </w:pPr>
      <w:r w:rsidRPr="001A2240">
        <w:rPr>
          <w:rFonts w:ascii="Times" w:eastAsia="Batang" w:hAnsi="Times"/>
          <w:lang w:eastAsia="en-US"/>
        </w:rPr>
        <w:t>The new table will have entries corresponding to BLER target 10-5</w:t>
      </w:r>
    </w:p>
    <w:p w14:paraId="7F78BC1A" w14:textId="77777777" w:rsidR="001A2240" w:rsidRPr="001A2240" w:rsidRDefault="001A2240" w:rsidP="001A2240">
      <w:pPr>
        <w:numPr>
          <w:ilvl w:val="0"/>
          <w:numId w:val="17"/>
        </w:numPr>
        <w:overflowPunct/>
        <w:autoSpaceDE/>
        <w:autoSpaceDN/>
        <w:adjustRightInd/>
        <w:spacing w:after="180" w:line="259" w:lineRule="auto"/>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For CSI reporting, the CQI field is 4-bit.</w:t>
      </w:r>
    </w:p>
    <w:p w14:paraId="55D53D43" w14:textId="77777777" w:rsidR="001A2240" w:rsidRPr="001A2240" w:rsidRDefault="001A2240" w:rsidP="001A2240">
      <w:pPr>
        <w:overflowPunct/>
        <w:autoSpaceDE/>
        <w:autoSpaceDN/>
        <w:adjustRightInd/>
        <w:spacing w:after="0"/>
        <w:ind w:left="720" w:hanging="720"/>
        <w:jc w:val="left"/>
        <w:textAlignment w:val="auto"/>
        <w:rPr>
          <w:rFonts w:ascii="Times" w:eastAsia="Batang" w:hAnsi="Times"/>
          <w:szCs w:val="24"/>
          <w:lang w:eastAsia="en-US"/>
        </w:rPr>
      </w:pPr>
    </w:p>
    <w:p w14:paraId="709C0B14" w14:textId="77777777" w:rsidR="001A2240" w:rsidRPr="001A2240" w:rsidRDefault="001A2240" w:rsidP="001A2240">
      <w:pPr>
        <w:overflowPunct/>
        <w:autoSpaceDE/>
        <w:autoSpaceDN/>
        <w:adjustRightInd/>
        <w:spacing w:after="0"/>
        <w:ind w:left="720" w:hanging="720"/>
        <w:jc w:val="left"/>
        <w:textAlignment w:val="auto"/>
        <w:rPr>
          <w:rFonts w:ascii="Times" w:eastAsia="Batang" w:hAnsi="Times"/>
          <w:lang w:eastAsia="en-US"/>
        </w:rPr>
      </w:pPr>
      <w:r w:rsidRPr="001A2240">
        <w:rPr>
          <w:rFonts w:ascii="Times" w:eastAsia="Batang" w:hAnsi="Times"/>
          <w:highlight w:val="green"/>
          <w:lang w:eastAsia="en-US"/>
        </w:rPr>
        <w:t>Agreements</w:t>
      </w:r>
      <w:r w:rsidRPr="001A2240">
        <w:rPr>
          <w:rFonts w:ascii="Times" w:eastAsia="Batang" w:hAnsi="Times"/>
          <w:lang w:eastAsia="en-US"/>
        </w:rPr>
        <w:t>:</w:t>
      </w:r>
    </w:p>
    <w:p w14:paraId="2D61F301" w14:textId="77777777" w:rsidR="001A2240" w:rsidRPr="001A2240" w:rsidRDefault="001A2240" w:rsidP="001A2240">
      <w:pPr>
        <w:numPr>
          <w:ilvl w:val="0"/>
          <w:numId w:val="17"/>
        </w:numPr>
        <w:overflowPunct/>
        <w:autoSpaceDE/>
        <w:autoSpaceDN/>
        <w:adjustRightInd/>
        <w:spacing w:after="0" w:line="259" w:lineRule="auto"/>
        <w:ind w:left="1440"/>
        <w:jc w:val="left"/>
        <w:textAlignment w:val="auto"/>
        <w:rPr>
          <w:rFonts w:ascii="Times" w:eastAsia="Batang" w:hAnsi="Times"/>
          <w:lang w:eastAsia="en-US"/>
        </w:rPr>
      </w:pPr>
      <w:r w:rsidRPr="001A2240">
        <w:rPr>
          <w:rFonts w:ascii="Times" w:eastAsia="Batang" w:hAnsi="Times"/>
          <w:lang w:eastAsia="en-US"/>
        </w:rPr>
        <w:t xml:space="preserve">For BLER 10-5, </w:t>
      </w:r>
    </w:p>
    <w:p w14:paraId="21B44734" w14:textId="77777777" w:rsidR="001A2240" w:rsidRPr="001A2240" w:rsidRDefault="001A2240" w:rsidP="001A2240">
      <w:pPr>
        <w:numPr>
          <w:ilvl w:val="0"/>
          <w:numId w:val="12"/>
        </w:numPr>
        <w:overflowPunct/>
        <w:autoSpaceDE/>
        <w:autoSpaceDN/>
        <w:adjustRightInd/>
        <w:spacing w:after="180" w:line="259" w:lineRule="auto"/>
        <w:ind w:left="108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Companies are encouraged to perform simulations for the new CQI table for URLLC, including</w:t>
      </w:r>
    </w:p>
    <w:p w14:paraId="1C1C6791"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 xml:space="preserve">The lowest SE entry </w:t>
      </w:r>
    </w:p>
    <w:p w14:paraId="08BDD8B5" w14:textId="77777777" w:rsidR="001A2240" w:rsidRPr="001A2240" w:rsidRDefault="001A2240" w:rsidP="001A2240">
      <w:pPr>
        <w:numPr>
          <w:ilvl w:val="2"/>
          <w:numId w:val="12"/>
        </w:numPr>
        <w:overflowPunct/>
        <w:autoSpaceDE/>
        <w:autoSpaceDN/>
        <w:adjustRightInd/>
        <w:spacing w:after="180" w:line="259" w:lineRule="auto"/>
        <w:ind w:left="252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E.g., 30~50/1024*2</w:t>
      </w:r>
    </w:p>
    <w:p w14:paraId="762F3F9D"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Note that the highest SE entry of no more than 772/1024*6 is already agreed</w:t>
      </w:r>
    </w:p>
    <w:p w14:paraId="0DA85C28"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Consider using approximately equally spaced SNR values</w:t>
      </w:r>
    </w:p>
    <w:p w14:paraId="0EE41039" w14:textId="77777777" w:rsidR="001A2240" w:rsidRPr="001A2240" w:rsidRDefault="001A2240" w:rsidP="001A2240">
      <w:pPr>
        <w:numPr>
          <w:ilvl w:val="2"/>
          <w:numId w:val="12"/>
        </w:numPr>
        <w:overflowPunct/>
        <w:autoSpaceDE/>
        <w:autoSpaceDN/>
        <w:adjustRightInd/>
        <w:spacing w:after="180" w:line="259" w:lineRule="auto"/>
        <w:ind w:left="252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Other options are not precluded</w:t>
      </w:r>
    </w:p>
    <w:p w14:paraId="5E4F1C31" w14:textId="77777777" w:rsidR="001A2240" w:rsidRPr="001A2240" w:rsidRDefault="001A2240" w:rsidP="001A2240">
      <w:pPr>
        <w:numPr>
          <w:ilvl w:val="2"/>
          <w:numId w:val="12"/>
        </w:numPr>
        <w:overflowPunct/>
        <w:autoSpaceDE/>
        <w:autoSpaceDN/>
        <w:adjustRightInd/>
        <w:spacing w:after="180" w:line="259" w:lineRule="auto"/>
        <w:ind w:left="252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Whether or not some existing CQI entries for BLER 10-1 can be reused</w:t>
      </w:r>
    </w:p>
    <w:p w14:paraId="1BF97A91" w14:textId="77777777" w:rsidR="001A2240" w:rsidRPr="001A2240" w:rsidRDefault="001A2240" w:rsidP="001A2240">
      <w:pPr>
        <w:numPr>
          <w:ilvl w:val="3"/>
          <w:numId w:val="12"/>
        </w:numPr>
        <w:overflowPunct/>
        <w:autoSpaceDE/>
        <w:autoSpaceDN/>
        <w:adjustRightInd/>
        <w:spacing w:after="180" w:line="259" w:lineRule="auto"/>
        <w:ind w:left="324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Consider exsiting CQI entires when applicable</w:t>
      </w:r>
    </w:p>
    <w:p w14:paraId="4CDFBC54"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In total 15 CQI entries (+1 OOR entry)</w:t>
      </w:r>
    </w:p>
    <w:p w14:paraId="3E48D070" w14:textId="77777777" w:rsidR="001A2240" w:rsidRPr="001A2240" w:rsidRDefault="001A2240" w:rsidP="001A2240">
      <w:pPr>
        <w:numPr>
          <w:ilvl w:val="0"/>
          <w:numId w:val="12"/>
        </w:numPr>
        <w:overflowPunct/>
        <w:autoSpaceDE/>
        <w:autoSpaceDN/>
        <w:adjustRightInd/>
        <w:spacing w:after="180" w:line="259" w:lineRule="auto"/>
        <w:ind w:left="108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In performing the simulations, consider</w:t>
      </w:r>
    </w:p>
    <w:p w14:paraId="0A711E13"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Fading channel (TDL-A, 30ns) &amp; (TDL-C, 300ns)</w:t>
      </w:r>
    </w:p>
    <w:p w14:paraId="309B7A06" w14:textId="77777777" w:rsidR="001A2240" w:rsidRPr="001A2240" w:rsidRDefault="001A2240" w:rsidP="001A2240">
      <w:pPr>
        <w:numPr>
          <w:ilvl w:val="2"/>
          <w:numId w:val="12"/>
        </w:numPr>
        <w:overflowPunct/>
        <w:autoSpaceDE/>
        <w:autoSpaceDN/>
        <w:adjustRightInd/>
        <w:spacing w:after="180" w:line="259" w:lineRule="auto"/>
        <w:ind w:left="252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Other options are not precluded</w:t>
      </w:r>
    </w:p>
    <w:p w14:paraId="57A4F7B8"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Payload of 32 bytes</w:t>
      </w:r>
    </w:p>
    <w:p w14:paraId="6EC028E1" w14:textId="77777777" w:rsidR="001A2240" w:rsidRPr="001A2240" w:rsidRDefault="001A2240" w:rsidP="001A2240">
      <w:pPr>
        <w:numPr>
          <w:ilvl w:val="2"/>
          <w:numId w:val="12"/>
        </w:numPr>
        <w:overflowPunct/>
        <w:autoSpaceDE/>
        <w:autoSpaceDN/>
        <w:adjustRightInd/>
        <w:spacing w:after="180" w:line="259" w:lineRule="auto"/>
        <w:ind w:left="252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lastRenderedPageBreak/>
        <w:t>Other payload sizes can also be considered, up to each company</w:t>
      </w:r>
    </w:p>
    <w:p w14:paraId="5CED342D"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SNR at 5% geometry for the lowest SE entry</w:t>
      </w:r>
    </w:p>
    <w:p w14:paraId="12F786AE" w14:textId="77777777" w:rsidR="001A2240" w:rsidRPr="001A2240" w:rsidRDefault="001A2240" w:rsidP="001A2240">
      <w:pPr>
        <w:numPr>
          <w:ilvl w:val="2"/>
          <w:numId w:val="12"/>
        </w:numPr>
        <w:overflowPunct/>
        <w:autoSpaceDE/>
        <w:autoSpaceDN/>
        <w:adjustRightInd/>
        <w:spacing w:after="180" w:line="259" w:lineRule="auto"/>
        <w:ind w:left="252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Other options are not precluded</w:t>
      </w:r>
    </w:p>
    <w:p w14:paraId="3CF67D01"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For other simulation assumptions, refer to agreements from RAN1#92</w:t>
      </w:r>
    </w:p>
    <w:p w14:paraId="57266741" w14:textId="77777777" w:rsidR="001A2240" w:rsidRPr="001A2240" w:rsidRDefault="001A2240" w:rsidP="001A2240">
      <w:pPr>
        <w:numPr>
          <w:ilvl w:val="0"/>
          <w:numId w:val="12"/>
        </w:numPr>
        <w:overflowPunct/>
        <w:autoSpaceDE/>
        <w:autoSpaceDN/>
        <w:adjustRightInd/>
        <w:spacing w:after="180" w:line="259" w:lineRule="auto"/>
        <w:ind w:left="108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 xml:space="preserve">Similar considerations are also applicable to the MCS table evaluations </w:t>
      </w:r>
    </w:p>
    <w:p w14:paraId="775404EC" w14:textId="77777777" w:rsidR="001A2240" w:rsidRPr="001A2240" w:rsidRDefault="001A2240" w:rsidP="001A2240">
      <w:pPr>
        <w:overflowPunct/>
        <w:autoSpaceDE/>
        <w:autoSpaceDN/>
        <w:adjustRightInd/>
        <w:spacing w:after="0"/>
        <w:ind w:left="720" w:hanging="720"/>
        <w:jc w:val="left"/>
        <w:textAlignment w:val="auto"/>
        <w:rPr>
          <w:rFonts w:ascii="Times" w:eastAsia="Batang" w:hAnsi="Times"/>
          <w:szCs w:val="24"/>
          <w:lang w:eastAsia="en-US"/>
        </w:rPr>
      </w:pPr>
    </w:p>
    <w:p w14:paraId="3E25F5FE" w14:textId="7862F710" w:rsidR="001A2240" w:rsidRDefault="001A2240" w:rsidP="001A2240">
      <w:pPr>
        <w:pStyle w:val="BodyText"/>
        <w:rPr>
          <w:sz w:val="22"/>
          <w:szCs w:val="22"/>
        </w:rPr>
      </w:pPr>
      <w:r>
        <w:rPr>
          <w:sz w:val="22"/>
          <w:szCs w:val="22"/>
        </w:rPr>
        <w:t>In RAN1#93, the following agreements are reached.</w:t>
      </w:r>
    </w:p>
    <w:p w14:paraId="3D469825" w14:textId="77777777" w:rsidR="001A2240" w:rsidRPr="001A2240" w:rsidRDefault="001A2240" w:rsidP="001A2240">
      <w:pPr>
        <w:overflowPunct/>
        <w:autoSpaceDE/>
        <w:autoSpaceDN/>
        <w:adjustRightInd/>
        <w:spacing w:after="0"/>
        <w:ind w:left="720" w:hanging="720"/>
        <w:jc w:val="left"/>
        <w:textAlignment w:val="auto"/>
        <w:rPr>
          <w:rFonts w:ascii="Times" w:eastAsia="Batang" w:hAnsi="Times"/>
          <w:lang w:eastAsia="x-none"/>
        </w:rPr>
      </w:pPr>
      <w:r w:rsidRPr="001A2240">
        <w:rPr>
          <w:rFonts w:ascii="Times" w:eastAsia="Batang" w:hAnsi="Times"/>
          <w:highlight w:val="green"/>
          <w:lang w:eastAsia="x-none"/>
        </w:rPr>
        <w:t>Agreements</w:t>
      </w:r>
      <w:r w:rsidRPr="001A2240">
        <w:rPr>
          <w:rFonts w:ascii="Times" w:eastAsia="Batang" w:hAnsi="Times"/>
          <w:lang w:eastAsia="x-none"/>
        </w:rPr>
        <w:t>:</w:t>
      </w:r>
    </w:p>
    <w:p w14:paraId="58479929" w14:textId="77777777" w:rsidR="001A2240" w:rsidRPr="001A2240" w:rsidRDefault="001A2240" w:rsidP="001A2240">
      <w:pPr>
        <w:numPr>
          <w:ilvl w:val="0"/>
          <w:numId w:val="24"/>
        </w:numPr>
        <w:overflowPunct/>
        <w:autoSpaceDE/>
        <w:autoSpaceDN/>
        <w:adjustRightInd/>
        <w:spacing w:after="0"/>
        <w:ind w:left="1440"/>
        <w:jc w:val="left"/>
        <w:textAlignment w:val="auto"/>
        <w:rPr>
          <w:rFonts w:ascii="Times" w:eastAsia="Batang" w:hAnsi="Times"/>
          <w:lang w:eastAsia="x-none"/>
        </w:rPr>
      </w:pPr>
      <w:r w:rsidRPr="001A2240">
        <w:rPr>
          <w:rFonts w:ascii="Times" w:eastAsia="Batang" w:hAnsi="Times"/>
          <w:lang w:eastAsia="x-none"/>
        </w:rPr>
        <w:t xml:space="preserve">For CQI table for URLLC with target BLER of 10^-5, </w:t>
      </w:r>
    </w:p>
    <w:p w14:paraId="4DCB8BF1" w14:textId="77777777" w:rsidR="001A2240" w:rsidRPr="001A2240" w:rsidRDefault="001A2240" w:rsidP="001A2240">
      <w:pPr>
        <w:numPr>
          <w:ilvl w:val="1"/>
          <w:numId w:val="24"/>
        </w:numPr>
        <w:overflowPunct/>
        <w:autoSpaceDE/>
        <w:autoSpaceDN/>
        <w:adjustRightInd/>
        <w:spacing w:after="0"/>
        <w:ind w:left="2160"/>
        <w:jc w:val="left"/>
        <w:textAlignment w:val="auto"/>
        <w:rPr>
          <w:rFonts w:ascii="Times" w:eastAsia="Batang" w:hAnsi="Times"/>
          <w:lang w:eastAsia="x-none"/>
        </w:rPr>
      </w:pPr>
      <w:r w:rsidRPr="001A2240">
        <w:rPr>
          <w:rFonts w:ascii="Times" w:eastAsia="Batang" w:hAnsi="Times"/>
          <w:lang w:eastAsia="x-none"/>
        </w:rPr>
        <w:t>At least some entries for CQI table for target BLER of 10^-1 are re-used</w:t>
      </w:r>
    </w:p>
    <w:p w14:paraId="14C4726C" w14:textId="77777777" w:rsidR="001A2240" w:rsidRPr="001A2240" w:rsidRDefault="001A2240" w:rsidP="001A2240">
      <w:pPr>
        <w:numPr>
          <w:ilvl w:val="1"/>
          <w:numId w:val="24"/>
        </w:numPr>
        <w:overflowPunct/>
        <w:autoSpaceDE/>
        <w:autoSpaceDN/>
        <w:adjustRightInd/>
        <w:spacing w:after="0"/>
        <w:ind w:left="2160"/>
        <w:jc w:val="left"/>
        <w:textAlignment w:val="auto"/>
        <w:rPr>
          <w:rFonts w:ascii="Times" w:eastAsia="Batang" w:hAnsi="Times"/>
          <w:lang w:eastAsia="x-none"/>
        </w:rPr>
      </w:pPr>
      <w:r w:rsidRPr="001A2240">
        <w:rPr>
          <w:rFonts w:ascii="Times" w:eastAsia="Batang" w:hAnsi="Times"/>
          <w:lang w:eastAsia="x-none"/>
        </w:rPr>
        <w:t>The highest SE entry is 772/1024*6</w:t>
      </w:r>
    </w:p>
    <w:p w14:paraId="4F6652DB" w14:textId="77777777" w:rsidR="001A2240" w:rsidRPr="001A2240" w:rsidRDefault="001A2240" w:rsidP="001A2240">
      <w:pPr>
        <w:numPr>
          <w:ilvl w:val="1"/>
          <w:numId w:val="24"/>
        </w:numPr>
        <w:overflowPunct/>
        <w:autoSpaceDE/>
        <w:autoSpaceDN/>
        <w:adjustRightInd/>
        <w:spacing w:after="0"/>
        <w:ind w:left="2160"/>
        <w:jc w:val="left"/>
        <w:textAlignment w:val="auto"/>
        <w:rPr>
          <w:rFonts w:ascii="Times" w:eastAsia="Batang" w:hAnsi="Times"/>
          <w:lang w:eastAsia="x-none"/>
        </w:rPr>
      </w:pPr>
      <w:r w:rsidRPr="001A2240">
        <w:rPr>
          <w:rFonts w:ascii="Times" w:eastAsia="Batang" w:hAnsi="Times"/>
          <w:lang w:eastAsia="x-none"/>
        </w:rPr>
        <w:t>The lowest SE entry is between (30 ~ 40)/1024*2</w:t>
      </w:r>
    </w:p>
    <w:p w14:paraId="23856930" w14:textId="77777777" w:rsidR="001A2240" w:rsidRPr="001A2240" w:rsidRDefault="001A2240" w:rsidP="001A2240">
      <w:pPr>
        <w:overflowPunct/>
        <w:autoSpaceDE/>
        <w:autoSpaceDN/>
        <w:adjustRightInd/>
        <w:spacing w:after="0"/>
        <w:ind w:left="720" w:hanging="720"/>
        <w:jc w:val="left"/>
        <w:textAlignment w:val="auto"/>
        <w:rPr>
          <w:rFonts w:ascii="Times" w:eastAsia="Batang" w:hAnsi="Times"/>
          <w:lang w:eastAsia="x-none"/>
        </w:rPr>
      </w:pPr>
    </w:p>
    <w:p w14:paraId="502110CE" w14:textId="77777777" w:rsidR="001A2240" w:rsidRPr="001A2240" w:rsidRDefault="001A2240" w:rsidP="001A2240">
      <w:pPr>
        <w:overflowPunct/>
        <w:autoSpaceDE/>
        <w:autoSpaceDN/>
        <w:adjustRightInd/>
        <w:spacing w:after="0"/>
        <w:ind w:left="720" w:hanging="720"/>
        <w:jc w:val="left"/>
        <w:textAlignment w:val="auto"/>
        <w:rPr>
          <w:rFonts w:ascii="Times" w:eastAsia="Batang" w:hAnsi="Times"/>
          <w:lang w:eastAsia="x-none"/>
        </w:rPr>
      </w:pPr>
      <w:r w:rsidRPr="001A2240">
        <w:rPr>
          <w:rFonts w:ascii="Times" w:eastAsia="Batang" w:hAnsi="Times"/>
          <w:highlight w:val="green"/>
          <w:lang w:eastAsia="x-none"/>
        </w:rPr>
        <w:t>Agreements</w:t>
      </w:r>
      <w:r w:rsidRPr="001A2240">
        <w:rPr>
          <w:rFonts w:ascii="Times" w:eastAsia="Batang" w:hAnsi="Times"/>
          <w:lang w:eastAsia="x-none"/>
        </w:rPr>
        <w:t>:</w:t>
      </w:r>
    </w:p>
    <w:p w14:paraId="1F8E9BC9" w14:textId="77777777" w:rsidR="001A2240" w:rsidRPr="001A2240" w:rsidRDefault="001A2240" w:rsidP="001A2240">
      <w:pPr>
        <w:numPr>
          <w:ilvl w:val="0"/>
          <w:numId w:val="24"/>
        </w:numPr>
        <w:overflowPunct/>
        <w:autoSpaceDE/>
        <w:autoSpaceDN/>
        <w:adjustRightInd/>
        <w:spacing w:after="0"/>
        <w:ind w:left="1440"/>
        <w:jc w:val="left"/>
        <w:textAlignment w:val="auto"/>
        <w:rPr>
          <w:rFonts w:ascii="Times" w:eastAsia="Batang" w:hAnsi="Times"/>
          <w:lang w:eastAsia="x-none"/>
        </w:rPr>
      </w:pPr>
      <w:r w:rsidRPr="001A2240">
        <w:rPr>
          <w:rFonts w:ascii="Times" w:eastAsia="Batang" w:hAnsi="Times"/>
          <w:lang w:eastAsia="x-none"/>
        </w:rPr>
        <w:t>The MCS table for CP-OFDM based PUSCH is separate from the MCS table for DFT-s-OFDM based PUSCH</w:t>
      </w:r>
    </w:p>
    <w:p w14:paraId="3CFB258B" w14:textId="77777777" w:rsidR="001A2240" w:rsidRPr="001A2240" w:rsidRDefault="001A2240" w:rsidP="001A2240">
      <w:pPr>
        <w:numPr>
          <w:ilvl w:val="0"/>
          <w:numId w:val="24"/>
        </w:numPr>
        <w:overflowPunct/>
        <w:autoSpaceDE/>
        <w:autoSpaceDN/>
        <w:adjustRightInd/>
        <w:spacing w:after="0"/>
        <w:ind w:left="1440"/>
        <w:jc w:val="left"/>
        <w:textAlignment w:val="auto"/>
        <w:rPr>
          <w:rFonts w:ascii="Times" w:eastAsia="Batang" w:hAnsi="Times"/>
          <w:lang w:eastAsia="x-none"/>
        </w:rPr>
      </w:pPr>
      <w:r w:rsidRPr="001A2240">
        <w:rPr>
          <w:rFonts w:ascii="Times" w:eastAsia="Batang" w:hAnsi="Times"/>
          <w:lang w:eastAsia="x-none"/>
        </w:rPr>
        <w:t>The same MCS table is used for PDSCH and CP-OFDM based PUSCH</w:t>
      </w:r>
    </w:p>
    <w:p w14:paraId="09DC0FD4" w14:textId="77777777" w:rsidR="001A2240" w:rsidRPr="001A2240" w:rsidRDefault="001A2240" w:rsidP="001A2240">
      <w:pPr>
        <w:numPr>
          <w:ilvl w:val="0"/>
          <w:numId w:val="24"/>
        </w:numPr>
        <w:overflowPunct/>
        <w:autoSpaceDE/>
        <w:autoSpaceDN/>
        <w:adjustRightInd/>
        <w:spacing w:after="0"/>
        <w:ind w:left="1440"/>
        <w:jc w:val="left"/>
        <w:textAlignment w:val="auto"/>
        <w:rPr>
          <w:rFonts w:ascii="Times" w:eastAsia="Batang" w:hAnsi="Times"/>
          <w:lang w:eastAsia="x-none"/>
        </w:rPr>
      </w:pPr>
      <w:r w:rsidRPr="001A2240">
        <w:rPr>
          <w:rFonts w:ascii="Times" w:eastAsia="Batang" w:hAnsi="Times"/>
          <w:lang w:eastAsia="x-none"/>
        </w:rPr>
        <w:t>At least one new MCS table is introduced for URLLC</w:t>
      </w:r>
    </w:p>
    <w:p w14:paraId="07AD2271" w14:textId="5BFD290C" w:rsidR="001A2240" w:rsidRDefault="001A2240" w:rsidP="001A2240">
      <w:pPr>
        <w:pStyle w:val="BodyText"/>
        <w:rPr>
          <w:sz w:val="22"/>
          <w:szCs w:val="22"/>
        </w:rPr>
      </w:pPr>
    </w:p>
    <w:p w14:paraId="476111DE" w14:textId="77777777" w:rsidR="005A32BF" w:rsidRPr="005A32BF" w:rsidRDefault="005A32BF" w:rsidP="005A32BF">
      <w:pPr>
        <w:overflowPunct/>
        <w:autoSpaceDE/>
        <w:autoSpaceDN/>
        <w:adjustRightInd/>
        <w:spacing w:after="0"/>
        <w:ind w:left="720" w:hanging="720"/>
        <w:jc w:val="left"/>
        <w:textAlignment w:val="auto"/>
        <w:rPr>
          <w:rFonts w:ascii="Times" w:eastAsia="Batang" w:hAnsi="Times"/>
          <w:lang w:eastAsia="x-none"/>
        </w:rPr>
      </w:pPr>
      <w:r w:rsidRPr="005A32BF">
        <w:rPr>
          <w:rFonts w:ascii="Times" w:eastAsia="Batang" w:hAnsi="Times"/>
          <w:highlight w:val="green"/>
          <w:lang w:eastAsia="x-none"/>
        </w:rPr>
        <w:t>Agreements</w:t>
      </w:r>
      <w:r w:rsidRPr="005A32BF">
        <w:rPr>
          <w:rFonts w:ascii="Times" w:eastAsia="Batang" w:hAnsi="Times"/>
          <w:lang w:eastAsia="x-none"/>
        </w:rPr>
        <w:t>:</w:t>
      </w:r>
    </w:p>
    <w:p w14:paraId="71F75E24" w14:textId="77777777" w:rsidR="005A32BF" w:rsidRPr="005A32BF" w:rsidRDefault="005A32BF" w:rsidP="005A32BF">
      <w:pPr>
        <w:numPr>
          <w:ilvl w:val="0"/>
          <w:numId w:val="21"/>
        </w:numPr>
        <w:overflowPunct/>
        <w:autoSpaceDE/>
        <w:autoSpaceDN/>
        <w:adjustRightInd/>
        <w:spacing w:after="180"/>
        <w:contextualSpacing/>
        <w:jc w:val="left"/>
        <w:textAlignment w:val="auto"/>
        <w:rPr>
          <w:rFonts w:ascii="Times" w:eastAsia="Batang" w:hAnsi="Times"/>
          <w:u w:val="single"/>
          <w:lang w:eastAsia="x-none"/>
        </w:rPr>
      </w:pPr>
      <w:r w:rsidRPr="005A32BF">
        <w:rPr>
          <w:rFonts w:ascii="Times" w:eastAsia="Batang" w:hAnsi="Times"/>
          <w:lang w:eastAsia="x-none"/>
        </w:rPr>
        <w:t>The CQI table for URLLC with target BLER of 10^-5 is composed of 16 entries, including one entry of “out of range”.</w:t>
      </w:r>
    </w:p>
    <w:p w14:paraId="39E38BE1" w14:textId="77777777" w:rsidR="005A32BF" w:rsidRPr="005A32BF" w:rsidRDefault="005A32BF" w:rsidP="005A32BF">
      <w:pPr>
        <w:overflowPunct/>
        <w:autoSpaceDE/>
        <w:autoSpaceDN/>
        <w:adjustRightInd/>
        <w:spacing w:after="0"/>
        <w:ind w:left="720" w:hanging="720"/>
        <w:jc w:val="left"/>
        <w:textAlignment w:val="auto"/>
        <w:rPr>
          <w:rFonts w:ascii="Times" w:eastAsia="Batang" w:hAnsi="Times"/>
          <w:lang w:eastAsia="x-none"/>
        </w:rPr>
      </w:pPr>
      <w:r w:rsidRPr="005A32BF">
        <w:rPr>
          <w:rFonts w:ascii="Times" w:eastAsia="Batang" w:hAnsi="Times"/>
          <w:highlight w:val="green"/>
          <w:lang w:eastAsia="x-none"/>
        </w:rPr>
        <w:t>Agreements</w:t>
      </w:r>
      <w:r w:rsidRPr="005A32BF">
        <w:rPr>
          <w:rFonts w:ascii="Times" w:eastAsia="Batang" w:hAnsi="Times"/>
          <w:lang w:eastAsia="x-none"/>
        </w:rPr>
        <w:t>:</w:t>
      </w:r>
    </w:p>
    <w:p w14:paraId="697A19DE" w14:textId="77777777" w:rsidR="005A32BF" w:rsidRPr="005A32BF" w:rsidRDefault="005A32BF" w:rsidP="005A32BF">
      <w:pPr>
        <w:numPr>
          <w:ilvl w:val="0"/>
          <w:numId w:val="21"/>
        </w:numPr>
        <w:overflowPunct/>
        <w:autoSpaceDE/>
        <w:autoSpaceDN/>
        <w:adjustRightInd/>
        <w:spacing w:after="180"/>
        <w:contextualSpacing/>
        <w:jc w:val="left"/>
        <w:textAlignment w:val="auto"/>
        <w:rPr>
          <w:rFonts w:ascii="Times" w:eastAsia="Batang" w:hAnsi="Times"/>
          <w:lang w:eastAsia="x-none"/>
        </w:rPr>
      </w:pPr>
      <w:r w:rsidRPr="005A32BF">
        <w:rPr>
          <w:rFonts w:ascii="Times" w:eastAsia="Batang" w:hAnsi="Times"/>
          <w:lang w:eastAsia="x-none"/>
        </w:rPr>
        <w:t xml:space="preserve">In CSI report, RRC parameter </w:t>
      </w:r>
      <w:r w:rsidRPr="005A32BF">
        <w:rPr>
          <w:rFonts w:ascii="Times" w:eastAsia="Batang" w:hAnsi="Times"/>
          <w:i/>
          <w:lang w:eastAsia="x-none"/>
        </w:rPr>
        <w:t>cqi-Table</w:t>
      </w:r>
      <w:r w:rsidRPr="005A32BF">
        <w:rPr>
          <w:rFonts w:ascii="Times" w:eastAsia="Batang" w:hAnsi="Times"/>
          <w:lang w:eastAsia="x-none"/>
        </w:rPr>
        <w:t xml:space="preserve"> implicitly provides the BLER target for CQI reporting.</w:t>
      </w:r>
    </w:p>
    <w:p w14:paraId="0C3F3F68" w14:textId="77777777" w:rsidR="005A32BF" w:rsidRPr="005A32BF" w:rsidRDefault="005A32BF" w:rsidP="005A32BF">
      <w:pPr>
        <w:numPr>
          <w:ilvl w:val="1"/>
          <w:numId w:val="21"/>
        </w:numPr>
        <w:overflowPunct/>
        <w:autoSpaceDE/>
        <w:autoSpaceDN/>
        <w:adjustRightInd/>
        <w:spacing w:after="180"/>
        <w:contextualSpacing/>
        <w:jc w:val="left"/>
        <w:textAlignment w:val="auto"/>
        <w:rPr>
          <w:rFonts w:ascii="Times" w:eastAsia="Batang" w:hAnsi="Times"/>
          <w:lang w:eastAsia="x-none"/>
        </w:rPr>
      </w:pPr>
      <w:r w:rsidRPr="005A32BF">
        <w:rPr>
          <w:rFonts w:ascii="Times" w:eastAsia="Batang" w:hAnsi="Times"/>
          <w:lang w:eastAsia="x-none"/>
        </w:rPr>
        <w:t xml:space="preserve">New 64QAM table implies BLER target =10^-5 only. </w:t>
      </w:r>
    </w:p>
    <w:p w14:paraId="71701F84" w14:textId="77777777" w:rsidR="005A32BF" w:rsidRPr="005A32BF" w:rsidRDefault="005A32BF" w:rsidP="005A32BF">
      <w:pPr>
        <w:numPr>
          <w:ilvl w:val="1"/>
          <w:numId w:val="21"/>
        </w:numPr>
        <w:overflowPunct/>
        <w:autoSpaceDE/>
        <w:autoSpaceDN/>
        <w:adjustRightInd/>
        <w:spacing w:after="180"/>
        <w:contextualSpacing/>
        <w:jc w:val="left"/>
        <w:textAlignment w:val="auto"/>
        <w:rPr>
          <w:rFonts w:ascii="Times" w:eastAsia="Batang" w:hAnsi="Times"/>
          <w:lang w:eastAsia="x-none"/>
        </w:rPr>
      </w:pPr>
      <w:r w:rsidRPr="005A32BF">
        <w:rPr>
          <w:rFonts w:ascii="Times" w:eastAsia="Batang" w:hAnsi="Times"/>
          <w:lang w:eastAsia="x-none"/>
        </w:rPr>
        <w:t>Existing 64QAM table and 256QAM table imply BLER target =10^-1 only.</w:t>
      </w:r>
    </w:p>
    <w:p w14:paraId="757607A2" w14:textId="77777777" w:rsidR="005A32BF" w:rsidRPr="005A32BF" w:rsidRDefault="005A32BF" w:rsidP="005A32BF">
      <w:pPr>
        <w:numPr>
          <w:ilvl w:val="0"/>
          <w:numId w:val="21"/>
        </w:numPr>
        <w:overflowPunct/>
        <w:autoSpaceDE/>
        <w:autoSpaceDN/>
        <w:adjustRightInd/>
        <w:spacing w:after="180"/>
        <w:contextualSpacing/>
        <w:jc w:val="left"/>
        <w:textAlignment w:val="auto"/>
        <w:rPr>
          <w:rFonts w:ascii="Times" w:eastAsia="Batang" w:hAnsi="Times"/>
          <w:lang w:eastAsia="x-none"/>
        </w:rPr>
      </w:pPr>
      <w:r w:rsidRPr="005A32BF">
        <w:rPr>
          <w:rFonts w:ascii="Times" w:eastAsia="Batang" w:hAnsi="Times"/>
          <w:lang w:eastAsia="x-none"/>
        </w:rPr>
        <w:t xml:space="preserve">From RAN1 perspective, RRC parameter </w:t>
      </w:r>
      <w:r w:rsidRPr="005A32BF">
        <w:rPr>
          <w:rFonts w:ascii="Times" w:eastAsia="Batang" w:hAnsi="Times"/>
          <w:i/>
          <w:lang w:eastAsia="x-none"/>
        </w:rPr>
        <w:t>bler-Target</w:t>
      </w:r>
      <w:r w:rsidRPr="005A32BF">
        <w:rPr>
          <w:rFonts w:ascii="Times" w:eastAsia="Batang" w:hAnsi="Times"/>
          <w:lang w:eastAsia="x-none"/>
        </w:rPr>
        <w:t xml:space="preserve"> is not to be used by RAN1 specification in Rel-15. Thus, from RAN1 perspective, this parameter can be removed from 38.331 in Rel-15</w:t>
      </w:r>
    </w:p>
    <w:p w14:paraId="4C0FB548" w14:textId="77777777" w:rsidR="005A32BF" w:rsidRPr="005A32BF" w:rsidRDefault="005A32BF" w:rsidP="005A32BF">
      <w:pPr>
        <w:numPr>
          <w:ilvl w:val="1"/>
          <w:numId w:val="21"/>
        </w:numPr>
        <w:overflowPunct/>
        <w:autoSpaceDE/>
        <w:autoSpaceDN/>
        <w:adjustRightInd/>
        <w:spacing w:after="180"/>
        <w:contextualSpacing/>
        <w:jc w:val="left"/>
        <w:textAlignment w:val="auto"/>
        <w:rPr>
          <w:rFonts w:ascii="Times" w:eastAsia="Batang" w:hAnsi="Times"/>
          <w:lang w:eastAsia="x-none"/>
        </w:rPr>
      </w:pPr>
      <w:r w:rsidRPr="005A32BF">
        <w:rPr>
          <w:rFonts w:ascii="Times" w:eastAsia="Batang" w:hAnsi="Times"/>
          <w:lang w:eastAsia="x-none"/>
        </w:rPr>
        <w:t>Spec update is necessary since the parameter already appears in RAN1 specs</w:t>
      </w:r>
    </w:p>
    <w:p w14:paraId="11AA667F" w14:textId="77777777" w:rsidR="005A32BF" w:rsidRPr="005A32BF" w:rsidRDefault="005A32BF" w:rsidP="005A32BF">
      <w:pPr>
        <w:numPr>
          <w:ilvl w:val="0"/>
          <w:numId w:val="21"/>
        </w:numPr>
        <w:overflowPunct/>
        <w:autoSpaceDE/>
        <w:autoSpaceDN/>
        <w:adjustRightInd/>
        <w:spacing w:after="180"/>
        <w:contextualSpacing/>
        <w:jc w:val="left"/>
        <w:textAlignment w:val="auto"/>
        <w:rPr>
          <w:rFonts w:ascii="Times" w:eastAsia="Batang" w:hAnsi="Times"/>
          <w:highlight w:val="yellow"/>
          <w:lang w:eastAsia="x-none"/>
        </w:rPr>
      </w:pPr>
      <w:r w:rsidRPr="005A32BF">
        <w:rPr>
          <w:rFonts w:ascii="Times" w:eastAsia="Batang" w:hAnsi="Times"/>
          <w:lang w:eastAsia="x-none"/>
        </w:rPr>
        <w:t xml:space="preserve">Send an LS to RAN2 to inform the above agreements – </w:t>
      </w:r>
      <w:r w:rsidRPr="005A32BF">
        <w:rPr>
          <w:rFonts w:ascii="Times" w:eastAsia="Batang" w:hAnsi="Times"/>
          <w:highlight w:val="yellow"/>
          <w:lang w:eastAsia="x-none"/>
        </w:rPr>
        <w:t>R1-1807743</w:t>
      </w:r>
    </w:p>
    <w:p w14:paraId="512AD9B9" w14:textId="77777777" w:rsidR="005A32BF" w:rsidRPr="005A32BF" w:rsidRDefault="005A32BF" w:rsidP="005A32BF">
      <w:pPr>
        <w:overflowPunct/>
        <w:autoSpaceDE/>
        <w:autoSpaceDN/>
        <w:adjustRightInd/>
        <w:spacing w:after="0"/>
        <w:ind w:left="720" w:hanging="720"/>
        <w:jc w:val="left"/>
        <w:textAlignment w:val="auto"/>
        <w:rPr>
          <w:rFonts w:ascii="Times" w:eastAsia="Batang" w:hAnsi="Times"/>
          <w:szCs w:val="24"/>
          <w:lang w:eastAsia="x-none"/>
        </w:rPr>
      </w:pPr>
    </w:p>
    <w:p w14:paraId="73EF61E6" w14:textId="77777777" w:rsidR="005A32BF" w:rsidRPr="005A32BF" w:rsidRDefault="005A32BF" w:rsidP="005A32BF">
      <w:pPr>
        <w:overflowPunct/>
        <w:autoSpaceDE/>
        <w:autoSpaceDN/>
        <w:adjustRightInd/>
        <w:spacing w:after="0"/>
        <w:ind w:left="720" w:hanging="720"/>
        <w:jc w:val="left"/>
        <w:textAlignment w:val="auto"/>
        <w:rPr>
          <w:rFonts w:ascii="Times" w:eastAsia="Batang" w:hAnsi="Times"/>
          <w:lang w:eastAsia="x-none"/>
        </w:rPr>
      </w:pPr>
      <w:r w:rsidRPr="005A32BF">
        <w:rPr>
          <w:rFonts w:ascii="Times" w:eastAsia="Batang" w:hAnsi="Times"/>
          <w:highlight w:val="green"/>
          <w:lang w:eastAsia="x-none"/>
        </w:rPr>
        <w:t>Agreements</w:t>
      </w:r>
      <w:r w:rsidRPr="005A32BF">
        <w:rPr>
          <w:rFonts w:ascii="Times" w:eastAsia="Batang" w:hAnsi="Times"/>
          <w:lang w:eastAsia="x-none"/>
        </w:rPr>
        <w:t>:</w:t>
      </w:r>
    </w:p>
    <w:p w14:paraId="418BB0A3" w14:textId="77777777" w:rsidR="005A32BF" w:rsidRPr="005A32BF" w:rsidRDefault="005A32BF" w:rsidP="005A32BF">
      <w:pPr>
        <w:numPr>
          <w:ilvl w:val="0"/>
          <w:numId w:val="21"/>
        </w:numPr>
        <w:overflowPunct/>
        <w:autoSpaceDE/>
        <w:autoSpaceDN/>
        <w:adjustRightInd/>
        <w:spacing w:after="180"/>
        <w:contextualSpacing/>
        <w:jc w:val="left"/>
        <w:textAlignment w:val="auto"/>
        <w:rPr>
          <w:rFonts w:ascii="Times" w:eastAsia="Batang" w:hAnsi="Times"/>
          <w:u w:val="single"/>
          <w:lang w:eastAsia="x-none"/>
        </w:rPr>
      </w:pPr>
      <w:r w:rsidRPr="005A32BF">
        <w:rPr>
          <w:rFonts w:ascii="Times" w:eastAsia="Batang" w:hAnsi="Times"/>
          <w:lang w:eastAsia="x-none"/>
        </w:rPr>
        <w:t>Lowest SE entry for the new CQI table is 30/1024 * 2</w:t>
      </w:r>
    </w:p>
    <w:p w14:paraId="27042F43" w14:textId="77777777" w:rsidR="005A32BF" w:rsidRPr="005A32BF" w:rsidRDefault="005A32BF" w:rsidP="005A32BF">
      <w:pPr>
        <w:overflowPunct/>
        <w:autoSpaceDE/>
        <w:autoSpaceDN/>
        <w:adjustRightInd/>
        <w:spacing w:after="0"/>
        <w:ind w:left="720" w:hanging="720"/>
        <w:jc w:val="left"/>
        <w:textAlignment w:val="auto"/>
        <w:rPr>
          <w:rFonts w:ascii="Times" w:eastAsia="Batang" w:hAnsi="Times"/>
          <w:lang w:eastAsia="x-none"/>
        </w:rPr>
      </w:pPr>
      <w:r w:rsidRPr="005A32BF">
        <w:rPr>
          <w:rFonts w:ascii="Times" w:eastAsia="Batang" w:hAnsi="Times"/>
          <w:highlight w:val="green"/>
          <w:lang w:eastAsia="x-none"/>
        </w:rPr>
        <w:t>Agreements</w:t>
      </w:r>
      <w:r w:rsidRPr="005A32BF">
        <w:rPr>
          <w:rFonts w:ascii="Times" w:eastAsia="Batang" w:hAnsi="Times"/>
          <w:lang w:eastAsia="x-none"/>
        </w:rPr>
        <w:t>:</w:t>
      </w:r>
    </w:p>
    <w:p w14:paraId="6695F335" w14:textId="77777777" w:rsidR="005A32BF" w:rsidRPr="005A32BF" w:rsidRDefault="005A32BF" w:rsidP="005A32BF">
      <w:pPr>
        <w:numPr>
          <w:ilvl w:val="0"/>
          <w:numId w:val="26"/>
        </w:numPr>
        <w:overflowPunct/>
        <w:autoSpaceDE/>
        <w:autoSpaceDN/>
        <w:adjustRightInd/>
        <w:spacing w:after="0"/>
        <w:jc w:val="left"/>
        <w:textAlignment w:val="auto"/>
        <w:rPr>
          <w:rFonts w:ascii="Times" w:eastAsia="Batang" w:hAnsi="Times"/>
          <w:lang w:eastAsia="en-US"/>
        </w:rPr>
      </w:pPr>
      <w:r w:rsidRPr="005A32BF">
        <w:rPr>
          <w:rFonts w:ascii="Times" w:eastAsia="Batang" w:hAnsi="Times"/>
          <w:lang w:eastAsia="en-US"/>
        </w:rPr>
        <w:t xml:space="preserve">The </w:t>
      </w:r>
      <w:r w:rsidRPr="005A32BF">
        <w:rPr>
          <w:rFonts w:ascii="Times" w:eastAsia="Batang" w:hAnsi="Times"/>
          <w:lang w:eastAsia="x-none"/>
        </w:rPr>
        <w:t xml:space="preserve">CQI table for URLLC with target BLER of 10^-5 </w:t>
      </w:r>
      <w:r w:rsidRPr="005A32BF">
        <w:rPr>
          <w:rFonts w:ascii="Times" w:eastAsia="Batang" w:hAnsi="Times"/>
          <w:lang w:eastAsia="en-US"/>
        </w:rPr>
        <w:t>is:</w:t>
      </w:r>
    </w:p>
    <w:tbl>
      <w:tblPr>
        <w:tblW w:w="0" w:type="auto"/>
        <w:jc w:val="center"/>
        <w:tblCellMar>
          <w:left w:w="0" w:type="dxa"/>
          <w:right w:w="0" w:type="dxa"/>
        </w:tblCellMar>
        <w:tblLook w:val="0000" w:firstRow="0" w:lastRow="0" w:firstColumn="0" w:lastColumn="0" w:noHBand="0" w:noVBand="0"/>
      </w:tblPr>
      <w:tblGrid>
        <w:gridCol w:w="1459"/>
        <w:gridCol w:w="1294"/>
        <w:gridCol w:w="1761"/>
        <w:gridCol w:w="1139"/>
      </w:tblGrid>
      <w:tr w:rsidR="005A32BF" w:rsidRPr="005A32BF" w14:paraId="29CFB88D" w14:textId="77777777" w:rsidTr="00A51E3E">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1A0183D"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b/>
                <w:color w:val="000000"/>
                <w:lang w:eastAsia="en-US"/>
              </w:rPr>
            </w:pPr>
            <w:r w:rsidRPr="005A32BF">
              <w:rPr>
                <w:rFonts w:ascii="Arial" w:eastAsia="Times New Roman" w:hAnsi="Arial"/>
                <w:b/>
                <w:color w:val="000000"/>
                <w:lang w:eastAsia="en-US"/>
              </w:rPr>
              <w:lastRenderedPageBreak/>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5CEA9CA"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b/>
                <w:color w:val="000000"/>
                <w:lang w:eastAsia="en-US"/>
              </w:rPr>
            </w:pPr>
            <w:r w:rsidRPr="005A32BF">
              <w:rPr>
                <w:rFonts w:ascii="Arial" w:eastAsia="Times New Roman" w:hAnsi="Arial"/>
                <w:b/>
                <w:color w:val="000000"/>
                <w:lang w:eastAsia="en-US"/>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45464C1"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b/>
                <w:color w:val="000000"/>
                <w:lang w:eastAsia="en-US"/>
              </w:rPr>
            </w:pPr>
            <w:r w:rsidRPr="005A32BF">
              <w:rPr>
                <w:rFonts w:ascii="Arial" w:eastAsia="Times New Roman" w:hAnsi="Arial"/>
                <w:b/>
                <w:color w:val="000000"/>
                <w:lang w:eastAsia="en-US"/>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4AA06B3"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b/>
                <w:color w:val="000000"/>
                <w:lang w:eastAsia="en-US"/>
              </w:rPr>
            </w:pPr>
            <w:r w:rsidRPr="005A32BF">
              <w:rPr>
                <w:rFonts w:ascii="Arial" w:eastAsia="Times New Roman" w:hAnsi="Arial"/>
                <w:b/>
                <w:color w:val="000000"/>
                <w:lang w:eastAsia="en-US"/>
              </w:rPr>
              <w:t>efficiency</w:t>
            </w:r>
          </w:p>
        </w:tc>
      </w:tr>
      <w:tr w:rsidR="005A32BF" w:rsidRPr="005A32BF" w14:paraId="70AC7511" w14:textId="77777777" w:rsidTr="00A51E3E">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E7C38E"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7645D940"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out of range</w:t>
            </w:r>
          </w:p>
        </w:tc>
      </w:tr>
      <w:tr w:rsidR="005A32BF" w:rsidRPr="005A32BF" w14:paraId="0DF79995" w14:textId="77777777" w:rsidTr="00A51E3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3140118"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FF0000"/>
                <w:u w:val="single"/>
                <w:lang w:eastAsia="en-US"/>
              </w:rPr>
            </w:pPr>
            <w:r w:rsidRPr="005A32BF">
              <w:rPr>
                <w:rFonts w:ascii="Arial" w:eastAsia="Times New Roman" w:hAnsi="Arial"/>
                <w:color w:val="FF0000"/>
                <w:u w:val="single"/>
                <w:lang w:eastAsia="en-US"/>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17AA932"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FF0000"/>
                <w:u w:val="single"/>
                <w:lang w:eastAsia="en-US"/>
              </w:rPr>
            </w:pPr>
            <w:r w:rsidRPr="005A32BF">
              <w:rPr>
                <w:rFonts w:ascii="Arial" w:eastAsia="Times New Roman" w:hAnsi="Arial"/>
                <w:color w:val="FF0000"/>
                <w:u w:val="single"/>
                <w:lang w:eastAsia="en-US"/>
              </w:rPr>
              <w:t>Q</w:t>
            </w:r>
            <w:r w:rsidRPr="005A32BF">
              <w:rPr>
                <w:rFonts w:ascii="Arial" w:eastAsia="Times New Roman" w:hAnsi="Arial" w:hint="eastAsia"/>
                <w:color w:val="FF0000"/>
                <w:u w:val="single"/>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9B9B4D5"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FF0000"/>
                <w:u w:val="single"/>
                <w:lang w:eastAsia="en-US"/>
              </w:rPr>
            </w:pPr>
            <w:r w:rsidRPr="005A32BF">
              <w:rPr>
                <w:rFonts w:ascii="Arial" w:eastAsia="Times New Roman" w:hAnsi="Arial"/>
                <w:color w:val="FF0000"/>
                <w:u w:val="single"/>
                <w:lang w:eastAsia="en-US"/>
              </w:rPr>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45B4F22"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FF0000"/>
                <w:lang w:eastAsia="en-US"/>
              </w:rPr>
            </w:pPr>
            <w:r w:rsidRPr="005A32BF">
              <w:rPr>
                <w:rFonts w:ascii="Arial" w:eastAsia="Times New Roman" w:hAnsi="Arial"/>
                <w:color w:val="FF0000"/>
                <w:lang w:eastAsia="en-US"/>
              </w:rPr>
              <w:t>0.0586</w:t>
            </w:r>
          </w:p>
        </w:tc>
      </w:tr>
      <w:tr w:rsidR="005A32BF" w:rsidRPr="005A32BF" w14:paraId="67E030A6" w14:textId="77777777" w:rsidTr="00A51E3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CB8E84"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FF0000"/>
                <w:u w:val="single"/>
                <w:lang w:eastAsia="en-US"/>
              </w:rPr>
            </w:pPr>
            <w:r w:rsidRPr="005A32BF">
              <w:rPr>
                <w:rFonts w:ascii="Arial" w:eastAsia="Times New Roman" w:hAnsi="Arial"/>
                <w:color w:val="FF0000"/>
                <w:u w:val="single"/>
                <w:lang w:eastAsia="en-US"/>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227504C"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FF0000"/>
                <w:u w:val="single"/>
                <w:lang w:eastAsia="en-US"/>
              </w:rPr>
            </w:pPr>
            <w:r w:rsidRPr="005A32BF">
              <w:rPr>
                <w:rFonts w:ascii="Arial" w:eastAsia="Times New Roman" w:hAnsi="Arial"/>
                <w:color w:val="FF0000"/>
                <w:u w:val="single"/>
                <w:lang w:eastAsia="en-US"/>
              </w:rPr>
              <w:t>Q</w:t>
            </w:r>
            <w:r w:rsidRPr="005A32BF">
              <w:rPr>
                <w:rFonts w:ascii="Arial" w:eastAsia="Times New Roman" w:hAnsi="Arial" w:hint="eastAsia"/>
                <w:color w:val="FF0000"/>
                <w:u w:val="single"/>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402E48"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FF0000"/>
                <w:u w:val="single"/>
                <w:lang w:eastAsia="en-US"/>
              </w:rPr>
            </w:pPr>
            <w:r w:rsidRPr="005A32BF">
              <w:rPr>
                <w:rFonts w:ascii="Arial" w:eastAsia="Times New Roman" w:hAnsi="Arial"/>
                <w:color w:val="FF0000"/>
                <w:u w:val="single"/>
                <w:lang w:eastAsia="en-US"/>
              </w:rPr>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E3C3C3F"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FF0000"/>
                <w:lang w:eastAsia="en-US"/>
              </w:rPr>
            </w:pPr>
            <w:r w:rsidRPr="005A32BF">
              <w:rPr>
                <w:rFonts w:ascii="Arial" w:eastAsia="Times New Roman" w:hAnsi="Arial"/>
                <w:color w:val="FF0000"/>
                <w:lang w:eastAsia="en-US"/>
              </w:rPr>
              <w:t>0.0977</w:t>
            </w:r>
          </w:p>
        </w:tc>
      </w:tr>
      <w:tr w:rsidR="005A32BF" w:rsidRPr="005A32BF" w14:paraId="25C7BC12" w14:textId="77777777" w:rsidTr="00A51E3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B74293"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781B4F3"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Q</w:t>
            </w:r>
            <w:r w:rsidRPr="005A32BF">
              <w:rPr>
                <w:rFonts w:ascii="Arial" w:eastAsia="Times New Roman" w:hAnsi="Arial" w:hint="eastAsia"/>
                <w:color w:val="000000"/>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607CD48"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45B1880"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0.1523</w:t>
            </w:r>
          </w:p>
        </w:tc>
      </w:tr>
      <w:tr w:rsidR="005A32BF" w:rsidRPr="005A32BF" w14:paraId="3BE603E2" w14:textId="77777777" w:rsidTr="00A51E3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86C2A5"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EE6386B"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Q</w:t>
            </w:r>
            <w:r w:rsidRPr="005A32BF">
              <w:rPr>
                <w:rFonts w:ascii="Arial" w:eastAsia="Times New Roman" w:hAnsi="Arial" w:hint="eastAsia"/>
                <w:color w:val="000000"/>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0F19BF"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B5B62B1"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0.2344</w:t>
            </w:r>
          </w:p>
        </w:tc>
      </w:tr>
      <w:tr w:rsidR="005A32BF" w:rsidRPr="005A32BF" w14:paraId="1AF021ED" w14:textId="77777777" w:rsidTr="00A51E3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2FC368"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D681923"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Q</w:t>
            </w:r>
            <w:r w:rsidRPr="005A32BF">
              <w:rPr>
                <w:rFonts w:ascii="Arial" w:eastAsia="Times New Roman" w:hAnsi="Arial" w:hint="eastAsia"/>
                <w:color w:val="000000"/>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D9941F0"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B836616"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0.3770</w:t>
            </w:r>
          </w:p>
        </w:tc>
      </w:tr>
      <w:tr w:rsidR="005A32BF" w:rsidRPr="005A32BF" w14:paraId="6C19E68E" w14:textId="77777777" w:rsidTr="00A51E3E">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95242F7"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3DFA43F"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Q</w:t>
            </w:r>
            <w:r w:rsidRPr="005A32BF">
              <w:rPr>
                <w:rFonts w:ascii="Arial" w:eastAsia="Times New Roman" w:hAnsi="Arial" w:hint="eastAsia"/>
                <w:color w:val="000000"/>
                <w:lang w:eastAsia="en-US"/>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5ACC64D"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308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0404166"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0.6016</w:t>
            </w:r>
          </w:p>
        </w:tc>
      </w:tr>
      <w:tr w:rsidR="005A32BF" w:rsidRPr="005A32BF" w14:paraId="64D0CB4D" w14:textId="77777777" w:rsidTr="00A51E3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8AEC335"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3839834"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Q</w:t>
            </w:r>
            <w:r w:rsidRPr="005A32BF">
              <w:rPr>
                <w:rFonts w:ascii="Arial" w:eastAsia="Times New Roman" w:hAnsi="Arial" w:hint="eastAsia"/>
                <w:color w:val="000000"/>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A72D577"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73F026"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0.8770</w:t>
            </w:r>
          </w:p>
        </w:tc>
      </w:tr>
      <w:tr w:rsidR="005A32BF" w:rsidRPr="005A32BF" w14:paraId="07097835" w14:textId="77777777" w:rsidTr="00A51E3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9143F96"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8D82592"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Q</w:t>
            </w:r>
            <w:r w:rsidRPr="005A32BF">
              <w:rPr>
                <w:rFonts w:ascii="Arial" w:eastAsia="Times New Roman" w:hAnsi="Arial" w:hint="eastAsia"/>
                <w:color w:val="000000"/>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7264833"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2ACB787"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1.1758</w:t>
            </w:r>
          </w:p>
        </w:tc>
      </w:tr>
      <w:tr w:rsidR="005A32BF" w:rsidRPr="005A32BF" w14:paraId="36418ACC" w14:textId="77777777" w:rsidTr="00A51E3E">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1554BA5"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1043A9DF"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16Q</w:t>
            </w:r>
            <w:r w:rsidRPr="005A32BF">
              <w:rPr>
                <w:rFonts w:ascii="Arial" w:eastAsia="Times New Roman" w:hAnsi="Arial" w:hint="eastAsia"/>
                <w:color w:val="000000"/>
                <w:lang w:eastAsia="en-US"/>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ED89AF1"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6BCDB9B"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1.4766</w:t>
            </w:r>
          </w:p>
        </w:tc>
      </w:tr>
      <w:tr w:rsidR="005A32BF" w:rsidRPr="005A32BF" w14:paraId="6BF0F697" w14:textId="77777777" w:rsidTr="00A51E3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768483"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CC6453E"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16Q</w:t>
            </w:r>
            <w:r w:rsidRPr="005A32BF">
              <w:rPr>
                <w:rFonts w:ascii="Arial" w:eastAsia="Times New Roman" w:hAnsi="Arial" w:hint="eastAsia"/>
                <w:color w:val="000000"/>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D5B4972"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1D5FCC"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1.9141</w:t>
            </w:r>
          </w:p>
        </w:tc>
      </w:tr>
      <w:tr w:rsidR="005A32BF" w:rsidRPr="005A32BF" w14:paraId="39B97000" w14:textId="77777777" w:rsidTr="00A51E3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30E4D6"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CC7A175"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16Q</w:t>
            </w:r>
            <w:r w:rsidRPr="005A32BF">
              <w:rPr>
                <w:rFonts w:ascii="Arial" w:eastAsia="Times New Roman" w:hAnsi="Arial" w:hint="eastAsia"/>
                <w:color w:val="000000"/>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189FCCA"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5B3B1D0"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2.4063</w:t>
            </w:r>
          </w:p>
        </w:tc>
      </w:tr>
      <w:tr w:rsidR="005A32BF" w:rsidRPr="005A32BF" w14:paraId="453C1E67" w14:textId="77777777" w:rsidTr="00A51E3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0A7802"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EAAAD8F"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64Q</w:t>
            </w:r>
            <w:r w:rsidRPr="005A32BF">
              <w:rPr>
                <w:rFonts w:ascii="Arial" w:eastAsia="Times New Roman" w:hAnsi="Arial" w:hint="eastAsia"/>
                <w:color w:val="000000"/>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D10FB5"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354548B"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2.7305</w:t>
            </w:r>
          </w:p>
        </w:tc>
      </w:tr>
      <w:tr w:rsidR="005A32BF" w:rsidRPr="005A32BF" w14:paraId="7D403181" w14:textId="77777777" w:rsidTr="00A51E3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674151"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A41897B"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64Q</w:t>
            </w:r>
            <w:r w:rsidRPr="005A32BF">
              <w:rPr>
                <w:rFonts w:ascii="Arial" w:eastAsia="Times New Roman" w:hAnsi="Arial" w:hint="eastAsia"/>
                <w:color w:val="000000"/>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F441158"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15A38C3"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3.3223</w:t>
            </w:r>
          </w:p>
        </w:tc>
      </w:tr>
      <w:tr w:rsidR="005A32BF" w:rsidRPr="005A32BF" w14:paraId="0705A5E9" w14:textId="77777777" w:rsidTr="00A51E3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B82990"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E1F3688"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64Q</w:t>
            </w:r>
            <w:r w:rsidRPr="005A32BF">
              <w:rPr>
                <w:rFonts w:ascii="Arial" w:eastAsia="Times New Roman" w:hAnsi="Arial" w:hint="eastAsia"/>
                <w:color w:val="000000"/>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E7BC23E"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D79F43"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3.9023</w:t>
            </w:r>
          </w:p>
        </w:tc>
      </w:tr>
      <w:tr w:rsidR="005A32BF" w:rsidRPr="005A32BF" w14:paraId="04D7112F" w14:textId="77777777" w:rsidTr="00A51E3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EBA8394"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456BDD9"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64Q</w:t>
            </w:r>
            <w:r w:rsidRPr="005A32BF">
              <w:rPr>
                <w:rFonts w:ascii="Arial" w:eastAsia="Times New Roman" w:hAnsi="Arial" w:hint="eastAsia"/>
                <w:color w:val="000000"/>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EBE1C0E"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E46FFFA" w14:textId="77777777" w:rsidR="005A32BF" w:rsidRPr="005A32BF" w:rsidRDefault="005A32BF" w:rsidP="005A32BF">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5A32BF">
              <w:rPr>
                <w:rFonts w:ascii="Arial" w:eastAsia="Times New Roman" w:hAnsi="Arial"/>
                <w:color w:val="000000"/>
                <w:lang w:eastAsia="en-US"/>
              </w:rPr>
              <w:t>4.5234</w:t>
            </w:r>
          </w:p>
        </w:tc>
      </w:tr>
    </w:tbl>
    <w:p w14:paraId="49BAF930" w14:textId="77777777" w:rsidR="005A32BF" w:rsidRPr="005A32BF" w:rsidRDefault="005A32BF" w:rsidP="005A32BF">
      <w:pPr>
        <w:overflowPunct/>
        <w:autoSpaceDE/>
        <w:autoSpaceDN/>
        <w:adjustRightInd/>
        <w:spacing w:after="0"/>
        <w:ind w:left="720" w:hanging="720"/>
        <w:jc w:val="left"/>
        <w:textAlignment w:val="auto"/>
        <w:rPr>
          <w:rFonts w:ascii="Times" w:eastAsia="Batang" w:hAnsi="Times"/>
          <w:szCs w:val="24"/>
          <w:lang w:eastAsia="x-none"/>
        </w:rPr>
      </w:pPr>
    </w:p>
    <w:p w14:paraId="24F67A5C" w14:textId="77777777" w:rsidR="005A32BF" w:rsidRPr="005A32BF" w:rsidRDefault="005A32BF" w:rsidP="005A32BF">
      <w:pPr>
        <w:overflowPunct/>
        <w:autoSpaceDE/>
        <w:autoSpaceDN/>
        <w:adjustRightInd/>
        <w:spacing w:after="0"/>
        <w:ind w:left="720" w:hanging="720"/>
        <w:jc w:val="left"/>
        <w:textAlignment w:val="auto"/>
        <w:rPr>
          <w:rFonts w:ascii="Times" w:eastAsia="Batang" w:hAnsi="Times"/>
          <w:lang w:eastAsia="x-none"/>
        </w:rPr>
      </w:pPr>
      <w:r w:rsidRPr="005A32BF">
        <w:rPr>
          <w:rFonts w:ascii="Times" w:eastAsia="Batang" w:hAnsi="Times"/>
          <w:highlight w:val="green"/>
          <w:lang w:eastAsia="x-none"/>
        </w:rPr>
        <w:t>Agreements</w:t>
      </w:r>
      <w:r w:rsidRPr="005A32BF">
        <w:rPr>
          <w:rFonts w:ascii="Times" w:eastAsia="Batang" w:hAnsi="Times"/>
          <w:lang w:eastAsia="x-none"/>
        </w:rPr>
        <w:t>:</w:t>
      </w:r>
    </w:p>
    <w:p w14:paraId="1EC0DFAF" w14:textId="77777777" w:rsidR="005A32BF" w:rsidRPr="005A32BF" w:rsidRDefault="005A32BF" w:rsidP="005A32BF">
      <w:pPr>
        <w:numPr>
          <w:ilvl w:val="0"/>
          <w:numId w:val="26"/>
        </w:numPr>
        <w:overflowPunct/>
        <w:autoSpaceDE/>
        <w:autoSpaceDN/>
        <w:adjustRightInd/>
        <w:spacing w:after="0"/>
        <w:jc w:val="left"/>
        <w:textAlignment w:val="auto"/>
        <w:rPr>
          <w:rFonts w:ascii="Times" w:eastAsia="Batang" w:hAnsi="Times"/>
          <w:lang w:eastAsia="en-US"/>
        </w:rPr>
      </w:pPr>
      <w:r w:rsidRPr="005A32BF">
        <w:rPr>
          <w:rFonts w:ascii="Times" w:eastAsia="Batang" w:hAnsi="Times"/>
          <w:lang w:eastAsia="en-US"/>
        </w:rPr>
        <w:t>For both CP-OFDM and DFT-s-OFDM, the new MCS table for URLLC has a size of 32 entries, and the MCS information field in DCI is 5-bit.</w:t>
      </w:r>
    </w:p>
    <w:p w14:paraId="68520241" w14:textId="77777777" w:rsidR="005A32BF" w:rsidRPr="005A32BF" w:rsidRDefault="005A32BF" w:rsidP="005A32BF">
      <w:pPr>
        <w:overflowPunct/>
        <w:autoSpaceDE/>
        <w:autoSpaceDN/>
        <w:adjustRightInd/>
        <w:spacing w:after="0"/>
        <w:ind w:left="720" w:hanging="720"/>
        <w:jc w:val="left"/>
        <w:textAlignment w:val="auto"/>
        <w:rPr>
          <w:rFonts w:ascii="Times" w:eastAsia="Batang" w:hAnsi="Times"/>
          <w:szCs w:val="24"/>
          <w:lang w:eastAsia="en-US"/>
        </w:rPr>
      </w:pPr>
    </w:p>
    <w:p w14:paraId="2D2D74F8" w14:textId="77777777" w:rsidR="005A32BF" w:rsidRPr="005A32BF" w:rsidRDefault="005A32BF" w:rsidP="005A32BF">
      <w:pPr>
        <w:overflowPunct/>
        <w:autoSpaceDE/>
        <w:autoSpaceDN/>
        <w:adjustRightInd/>
        <w:spacing w:after="0"/>
        <w:ind w:left="720" w:hanging="720"/>
        <w:jc w:val="left"/>
        <w:textAlignment w:val="auto"/>
        <w:rPr>
          <w:rFonts w:ascii="Times" w:eastAsia="Batang" w:hAnsi="Times"/>
          <w:szCs w:val="24"/>
          <w:lang w:eastAsia="en-US"/>
        </w:rPr>
      </w:pPr>
    </w:p>
    <w:p w14:paraId="43ED2383" w14:textId="77777777" w:rsidR="005A32BF" w:rsidRPr="005A32BF" w:rsidRDefault="005A32BF" w:rsidP="005A32BF">
      <w:pPr>
        <w:overflowPunct/>
        <w:autoSpaceDE/>
        <w:autoSpaceDN/>
        <w:adjustRightInd/>
        <w:spacing w:after="0"/>
        <w:ind w:left="720" w:hanging="720"/>
        <w:jc w:val="left"/>
        <w:textAlignment w:val="auto"/>
        <w:rPr>
          <w:rFonts w:ascii="Times" w:eastAsia="Batang" w:hAnsi="Times"/>
          <w:lang w:eastAsia="en-US"/>
        </w:rPr>
      </w:pPr>
      <w:r w:rsidRPr="005A32BF">
        <w:rPr>
          <w:rFonts w:ascii="Times" w:eastAsia="Batang" w:hAnsi="Times"/>
          <w:highlight w:val="green"/>
          <w:lang w:eastAsia="en-US"/>
        </w:rPr>
        <w:t>Agreements</w:t>
      </w:r>
      <w:r w:rsidRPr="005A32BF">
        <w:rPr>
          <w:rFonts w:ascii="Times" w:eastAsia="Batang" w:hAnsi="Times"/>
          <w:lang w:eastAsia="en-US"/>
        </w:rPr>
        <w:t>:</w:t>
      </w:r>
    </w:p>
    <w:p w14:paraId="7B78351F" w14:textId="77777777" w:rsidR="005A32BF" w:rsidRPr="005A32BF" w:rsidRDefault="005A32BF" w:rsidP="005A32BF">
      <w:pPr>
        <w:numPr>
          <w:ilvl w:val="0"/>
          <w:numId w:val="12"/>
        </w:numPr>
        <w:overflowPunct/>
        <w:autoSpaceDE/>
        <w:autoSpaceDN/>
        <w:adjustRightInd/>
        <w:spacing w:after="180"/>
        <w:contextualSpacing/>
        <w:jc w:val="left"/>
        <w:textAlignment w:val="auto"/>
        <w:rPr>
          <w:rFonts w:ascii="Times" w:eastAsia="Batang" w:hAnsi="Times"/>
          <w:lang w:eastAsia="x-none"/>
        </w:rPr>
      </w:pPr>
      <w:r w:rsidRPr="005A32BF">
        <w:rPr>
          <w:rFonts w:ascii="Times" w:eastAsia="Batang" w:hAnsi="Times"/>
          <w:lang w:eastAsia="x-none"/>
        </w:rPr>
        <w:t xml:space="preserve">For CP-OFDM, the 32-entry MCS table for URLLC includes at least 3 reserved entries for modulation order. </w:t>
      </w:r>
    </w:p>
    <w:p w14:paraId="4D9AF2FA" w14:textId="77777777" w:rsidR="005A32BF" w:rsidRPr="005A32BF" w:rsidRDefault="005A32BF" w:rsidP="005A32BF">
      <w:pPr>
        <w:numPr>
          <w:ilvl w:val="1"/>
          <w:numId w:val="12"/>
        </w:numPr>
        <w:overflowPunct/>
        <w:autoSpaceDE/>
        <w:autoSpaceDN/>
        <w:adjustRightInd/>
        <w:spacing w:after="180"/>
        <w:contextualSpacing/>
        <w:jc w:val="left"/>
        <w:textAlignment w:val="auto"/>
        <w:rPr>
          <w:rFonts w:ascii="Times" w:eastAsia="Batang" w:hAnsi="Times"/>
          <w:lang w:eastAsia="x-none"/>
        </w:rPr>
      </w:pPr>
      <w:r w:rsidRPr="005A32BF">
        <w:rPr>
          <w:rFonts w:ascii="Times" w:eastAsia="Batang" w:hAnsi="Times"/>
          <w:lang w:eastAsia="x-none"/>
        </w:rPr>
        <w:t>FFS if more reserved entries are needed</w:t>
      </w:r>
    </w:p>
    <w:p w14:paraId="4C683F74" w14:textId="77777777" w:rsidR="005A32BF" w:rsidRPr="005A32BF" w:rsidRDefault="005A32BF" w:rsidP="005A32BF">
      <w:pPr>
        <w:numPr>
          <w:ilvl w:val="0"/>
          <w:numId w:val="12"/>
        </w:numPr>
        <w:overflowPunct/>
        <w:autoSpaceDE/>
        <w:autoSpaceDN/>
        <w:adjustRightInd/>
        <w:spacing w:after="180"/>
        <w:contextualSpacing/>
        <w:jc w:val="left"/>
        <w:textAlignment w:val="auto"/>
        <w:rPr>
          <w:rFonts w:ascii="Times" w:eastAsia="Batang" w:hAnsi="Times"/>
          <w:lang w:eastAsia="x-none"/>
        </w:rPr>
      </w:pPr>
      <w:r w:rsidRPr="005A32BF">
        <w:rPr>
          <w:rFonts w:ascii="Times" w:eastAsia="Batang" w:hAnsi="Times"/>
          <w:lang w:eastAsia="x-none"/>
        </w:rPr>
        <w:t>For DFT-s-OFDM, the 32-entry MCS table for URLLC includes at least 4 reserved entries for modulation order (pi/2-BPSK, QPSK, 16QAM, 64QAM).</w:t>
      </w:r>
    </w:p>
    <w:p w14:paraId="56572ECA" w14:textId="77777777" w:rsidR="005A32BF" w:rsidRPr="005A32BF" w:rsidRDefault="005A32BF" w:rsidP="005A32BF">
      <w:pPr>
        <w:numPr>
          <w:ilvl w:val="1"/>
          <w:numId w:val="12"/>
        </w:numPr>
        <w:overflowPunct/>
        <w:autoSpaceDE/>
        <w:autoSpaceDN/>
        <w:adjustRightInd/>
        <w:spacing w:after="180"/>
        <w:contextualSpacing/>
        <w:jc w:val="left"/>
        <w:textAlignment w:val="auto"/>
        <w:rPr>
          <w:rFonts w:ascii="Times" w:eastAsia="Batang" w:hAnsi="Times"/>
          <w:lang w:eastAsia="x-none"/>
        </w:rPr>
      </w:pPr>
      <w:r w:rsidRPr="005A32BF">
        <w:rPr>
          <w:rFonts w:ascii="Times" w:eastAsia="Batang" w:hAnsi="Times"/>
          <w:lang w:eastAsia="x-none"/>
        </w:rPr>
        <w:t>FFS if more reserved entries are needed</w:t>
      </w:r>
    </w:p>
    <w:p w14:paraId="69AAD991" w14:textId="77777777" w:rsidR="005A32BF" w:rsidRPr="005A32BF" w:rsidRDefault="005A32BF" w:rsidP="005A32BF">
      <w:pPr>
        <w:numPr>
          <w:ilvl w:val="0"/>
          <w:numId w:val="12"/>
        </w:numPr>
        <w:overflowPunct/>
        <w:autoSpaceDE/>
        <w:autoSpaceDN/>
        <w:adjustRightInd/>
        <w:spacing w:after="180"/>
        <w:contextualSpacing/>
        <w:jc w:val="left"/>
        <w:textAlignment w:val="auto"/>
        <w:rPr>
          <w:rFonts w:ascii="Times" w:eastAsia="Batang" w:hAnsi="Times"/>
          <w:lang w:eastAsia="x-none"/>
        </w:rPr>
      </w:pPr>
      <w:r w:rsidRPr="005A32BF">
        <w:rPr>
          <w:rFonts w:ascii="Times" w:eastAsia="Batang" w:hAnsi="Times"/>
          <w:lang w:eastAsia="x-none"/>
        </w:rPr>
        <w:t>Regarding pi/2-BPSK support for PUSCH, the same signalling and procedure are used for URLLC and eMBB.</w:t>
      </w:r>
    </w:p>
    <w:p w14:paraId="5A6975E0" w14:textId="77777777" w:rsidR="005A32BF" w:rsidRPr="005A32BF" w:rsidRDefault="005A32BF" w:rsidP="005A32BF">
      <w:pPr>
        <w:overflowPunct/>
        <w:autoSpaceDE/>
        <w:autoSpaceDN/>
        <w:adjustRightInd/>
        <w:spacing w:after="0"/>
        <w:ind w:left="720" w:hanging="720"/>
        <w:jc w:val="left"/>
        <w:textAlignment w:val="auto"/>
        <w:rPr>
          <w:rFonts w:ascii="Times" w:eastAsia="Batang" w:hAnsi="Times"/>
          <w:szCs w:val="24"/>
          <w:lang w:eastAsia="en-US"/>
        </w:rPr>
      </w:pPr>
    </w:p>
    <w:p w14:paraId="1ADC094A" w14:textId="77777777" w:rsidR="005A32BF" w:rsidRPr="005A32BF" w:rsidRDefault="005A32BF" w:rsidP="005A32BF">
      <w:pPr>
        <w:overflowPunct/>
        <w:autoSpaceDE/>
        <w:autoSpaceDN/>
        <w:adjustRightInd/>
        <w:spacing w:after="0"/>
        <w:ind w:left="720" w:hanging="720"/>
        <w:jc w:val="left"/>
        <w:textAlignment w:val="auto"/>
        <w:rPr>
          <w:rFonts w:ascii="Times" w:eastAsia="Batang" w:hAnsi="Times"/>
          <w:lang w:eastAsia="en-US"/>
        </w:rPr>
      </w:pPr>
      <w:r w:rsidRPr="005A32BF">
        <w:rPr>
          <w:rFonts w:ascii="Times" w:eastAsia="Batang" w:hAnsi="Times"/>
          <w:highlight w:val="green"/>
          <w:lang w:eastAsia="en-US"/>
        </w:rPr>
        <w:t>Agreements</w:t>
      </w:r>
      <w:r w:rsidRPr="005A32BF">
        <w:rPr>
          <w:rFonts w:ascii="Times" w:eastAsia="Batang" w:hAnsi="Times"/>
          <w:lang w:eastAsia="en-US"/>
        </w:rPr>
        <w:t>:</w:t>
      </w:r>
    </w:p>
    <w:p w14:paraId="065D197A" w14:textId="77777777" w:rsidR="005A32BF" w:rsidRPr="005A32BF" w:rsidRDefault="005A32BF" w:rsidP="005A32BF">
      <w:pPr>
        <w:numPr>
          <w:ilvl w:val="0"/>
          <w:numId w:val="12"/>
        </w:numPr>
        <w:overflowPunct/>
        <w:autoSpaceDE/>
        <w:autoSpaceDN/>
        <w:adjustRightInd/>
        <w:spacing w:after="180"/>
        <w:contextualSpacing/>
        <w:jc w:val="left"/>
        <w:textAlignment w:val="auto"/>
        <w:rPr>
          <w:rFonts w:ascii="Times" w:eastAsia="Batang" w:hAnsi="Times"/>
          <w:lang w:eastAsia="x-none"/>
        </w:rPr>
      </w:pPr>
      <w:r w:rsidRPr="005A32BF">
        <w:rPr>
          <w:rFonts w:ascii="Times" w:eastAsia="Batang" w:hAnsi="Times"/>
          <w:lang w:eastAsia="x-none"/>
        </w:rPr>
        <w:t>The lowest SE entry in the new MCS table is the same as the lowest SE entry of the CQI table for BLER target of 10^-5.</w:t>
      </w:r>
    </w:p>
    <w:p w14:paraId="6A0498AD" w14:textId="77777777" w:rsidR="005A32BF" w:rsidRDefault="005A32BF" w:rsidP="001A2240">
      <w:pPr>
        <w:pStyle w:val="BodyText"/>
        <w:rPr>
          <w:sz w:val="22"/>
          <w:szCs w:val="22"/>
        </w:rPr>
      </w:pPr>
    </w:p>
    <w:p w14:paraId="39DC1C8C" w14:textId="45426465" w:rsidR="00BF7642" w:rsidRPr="008639F8" w:rsidRDefault="00E907D1" w:rsidP="00BF7642">
      <w:pPr>
        <w:pStyle w:val="BodyText"/>
        <w:rPr>
          <w:sz w:val="22"/>
          <w:szCs w:val="22"/>
        </w:rPr>
      </w:pPr>
      <w:r w:rsidRPr="008639F8">
        <w:rPr>
          <w:sz w:val="22"/>
          <w:szCs w:val="22"/>
        </w:rPr>
        <w:t xml:space="preserve">This contribution provides a summary </w:t>
      </w:r>
      <w:r w:rsidR="0090166A">
        <w:rPr>
          <w:sz w:val="22"/>
          <w:szCs w:val="22"/>
        </w:rPr>
        <w:t xml:space="preserve">of offline discussion </w:t>
      </w:r>
      <w:r w:rsidRPr="008639F8">
        <w:rPr>
          <w:sz w:val="22"/>
          <w:szCs w:val="22"/>
        </w:rPr>
        <w:t xml:space="preserve">on the </w:t>
      </w:r>
      <w:r w:rsidR="0090166A">
        <w:rPr>
          <w:sz w:val="22"/>
          <w:szCs w:val="22"/>
        </w:rPr>
        <w:t xml:space="preserve">support of separate </w:t>
      </w:r>
      <w:r w:rsidRPr="008639F8">
        <w:rPr>
          <w:sz w:val="22"/>
          <w:szCs w:val="22"/>
        </w:rPr>
        <w:t xml:space="preserve">CQI/MCS tables for URLLC. </w:t>
      </w:r>
    </w:p>
    <w:p w14:paraId="54979B61" w14:textId="7D97DBDC" w:rsidR="00FB0AF4" w:rsidRDefault="005A32BF" w:rsidP="00FB0AF4">
      <w:pPr>
        <w:pStyle w:val="Heading1"/>
      </w:pPr>
      <w:r>
        <w:t>Discussion</w:t>
      </w:r>
    </w:p>
    <w:p w14:paraId="43C4F49A" w14:textId="41106FCC" w:rsidR="005A32BF" w:rsidRPr="00252944" w:rsidRDefault="00252944" w:rsidP="00252944">
      <w:pPr>
        <w:pStyle w:val="Heading2"/>
      </w:pPr>
      <w:r w:rsidRPr="00252944">
        <w:rPr>
          <w:szCs w:val="36"/>
        </w:rPr>
        <w:t xml:space="preserve">Connection </w:t>
      </w:r>
      <w:r w:rsidRPr="005A32BF">
        <w:t>between the new CQI table vs. the new MCS table</w:t>
      </w:r>
    </w:p>
    <w:p w14:paraId="2E9DC3D2" w14:textId="64C7619B" w:rsidR="00252944" w:rsidRDefault="007F3CC5" w:rsidP="005A32BF">
      <w:pPr>
        <w:overflowPunct/>
        <w:autoSpaceDE/>
        <w:autoSpaceDN/>
        <w:adjustRightInd/>
        <w:spacing w:after="0"/>
        <w:ind w:left="720" w:hanging="720"/>
        <w:jc w:val="left"/>
        <w:textAlignment w:val="auto"/>
        <w:rPr>
          <w:rFonts w:ascii="Times" w:eastAsia="Batang" w:hAnsi="Times"/>
          <w:szCs w:val="24"/>
          <w:lang w:eastAsia="en-US"/>
        </w:rPr>
      </w:pPr>
      <w:r>
        <w:rPr>
          <w:rFonts w:ascii="Times" w:eastAsia="Batang" w:hAnsi="Times"/>
          <w:szCs w:val="24"/>
          <w:lang w:eastAsia="en-US"/>
        </w:rPr>
        <w:t>From Chairman notes:</w:t>
      </w:r>
    </w:p>
    <w:tbl>
      <w:tblPr>
        <w:tblStyle w:val="TableGrid"/>
        <w:tblW w:w="0" w:type="auto"/>
        <w:tblInd w:w="720" w:type="dxa"/>
        <w:tblLook w:val="04A0" w:firstRow="1" w:lastRow="0" w:firstColumn="1" w:lastColumn="0" w:noHBand="0" w:noVBand="1"/>
      </w:tblPr>
      <w:tblGrid>
        <w:gridCol w:w="8630"/>
      </w:tblGrid>
      <w:tr w:rsidR="007F3CC5" w14:paraId="45A7FD1A" w14:textId="77777777" w:rsidTr="007F3CC5">
        <w:tc>
          <w:tcPr>
            <w:tcW w:w="9350" w:type="dxa"/>
          </w:tcPr>
          <w:p w14:paraId="76E0637E" w14:textId="77777777" w:rsidR="007F3CC5" w:rsidRPr="007F3CC5" w:rsidRDefault="007F3CC5" w:rsidP="007F3CC5">
            <w:pPr>
              <w:overflowPunct/>
              <w:autoSpaceDE/>
              <w:autoSpaceDN/>
              <w:adjustRightInd/>
              <w:spacing w:after="0"/>
              <w:ind w:left="720" w:hanging="720"/>
              <w:jc w:val="left"/>
              <w:textAlignment w:val="auto"/>
              <w:rPr>
                <w:rFonts w:ascii="Times" w:eastAsia="Batang" w:hAnsi="Times"/>
                <w:lang w:eastAsia="en-US"/>
              </w:rPr>
            </w:pPr>
            <w:r w:rsidRPr="007F3CC5">
              <w:rPr>
                <w:rFonts w:ascii="Times" w:eastAsia="Batang" w:hAnsi="Times"/>
                <w:lang w:eastAsia="en-US"/>
              </w:rPr>
              <w:t xml:space="preserve">Discuss further offline whether or not there is a connection between the new CQI table vs. the new MCS table, e.g., </w:t>
            </w:r>
          </w:p>
          <w:p w14:paraId="1955D130" w14:textId="77777777" w:rsidR="007F3CC5" w:rsidRPr="007F3CC5" w:rsidRDefault="007F3CC5" w:rsidP="007F3CC5">
            <w:pPr>
              <w:numPr>
                <w:ilvl w:val="0"/>
                <w:numId w:val="26"/>
              </w:numPr>
              <w:overflowPunct/>
              <w:autoSpaceDE/>
              <w:autoSpaceDN/>
              <w:adjustRightInd/>
              <w:spacing w:after="0"/>
              <w:jc w:val="left"/>
              <w:textAlignment w:val="auto"/>
              <w:rPr>
                <w:rFonts w:ascii="Times" w:eastAsia="Batang" w:hAnsi="Times"/>
                <w:lang w:eastAsia="en-US"/>
              </w:rPr>
            </w:pPr>
            <w:r w:rsidRPr="007F3CC5">
              <w:rPr>
                <w:rFonts w:ascii="Times" w:eastAsia="Batang" w:hAnsi="Times"/>
                <w:lang w:eastAsia="en-US"/>
              </w:rPr>
              <w:t>Alt 1: the new MCS table can only be used when the new CQI table is configured</w:t>
            </w:r>
          </w:p>
          <w:p w14:paraId="0C46CE05" w14:textId="77777777" w:rsidR="007F3CC5" w:rsidRPr="007F3CC5" w:rsidRDefault="007F3CC5" w:rsidP="007F3CC5">
            <w:pPr>
              <w:numPr>
                <w:ilvl w:val="1"/>
                <w:numId w:val="26"/>
              </w:numPr>
              <w:overflowPunct/>
              <w:autoSpaceDE/>
              <w:autoSpaceDN/>
              <w:adjustRightInd/>
              <w:spacing w:after="0"/>
              <w:jc w:val="left"/>
              <w:textAlignment w:val="auto"/>
              <w:rPr>
                <w:rFonts w:ascii="Times" w:eastAsia="Batang" w:hAnsi="Times"/>
                <w:lang w:eastAsia="en-US"/>
              </w:rPr>
            </w:pPr>
            <w:r w:rsidRPr="007F3CC5">
              <w:rPr>
                <w:rFonts w:ascii="Times" w:eastAsia="Batang" w:hAnsi="Times"/>
                <w:lang w:eastAsia="en-US"/>
              </w:rPr>
              <w:t>QC, ATT</w:t>
            </w:r>
          </w:p>
          <w:p w14:paraId="135A5668" w14:textId="77777777" w:rsidR="007F3CC5" w:rsidRPr="007F3CC5" w:rsidRDefault="007F3CC5" w:rsidP="007F3CC5">
            <w:pPr>
              <w:numPr>
                <w:ilvl w:val="0"/>
                <w:numId w:val="26"/>
              </w:numPr>
              <w:overflowPunct/>
              <w:autoSpaceDE/>
              <w:autoSpaceDN/>
              <w:adjustRightInd/>
              <w:spacing w:after="0"/>
              <w:jc w:val="left"/>
              <w:textAlignment w:val="auto"/>
              <w:rPr>
                <w:rFonts w:ascii="Times" w:eastAsia="Batang" w:hAnsi="Times"/>
                <w:lang w:eastAsia="en-US"/>
              </w:rPr>
            </w:pPr>
            <w:r w:rsidRPr="007F3CC5">
              <w:rPr>
                <w:rFonts w:ascii="Times" w:eastAsia="Batang" w:hAnsi="Times"/>
                <w:lang w:eastAsia="en-US"/>
              </w:rPr>
              <w:t>Alt 2: the new MCS table can be used even when the new CQI table is NOT configured</w:t>
            </w:r>
          </w:p>
          <w:p w14:paraId="0BB19D4A" w14:textId="77777777" w:rsidR="007F3CC5" w:rsidRPr="007F3CC5" w:rsidRDefault="007F3CC5" w:rsidP="007F3CC5">
            <w:pPr>
              <w:numPr>
                <w:ilvl w:val="1"/>
                <w:numId w:val="26"/>
              </w:numPr>
              <w:overflowPunct/>
              <w:autoSpaceDE/>
              <w:autoSpaceDN/>
              <w:adjustRightInd/>
              <w:spacing w:after="0"/>
              <w:jc w:val="left"/>
              <w:textAlignment w:val="auto"/>
              <w:rPr>
                <w:rFonts w:ascii="Times" w:eastAsia="Batang" w:hAnsi="Times"/>
                <w:lang w:eastAsia="en-US"/>
              </w:rPr>
            </w:pPr>
            <w:r w:rsidRPr="007F3CC5">
              <w:rPr>
                <w:rFonts w:ascii="Times" w:eastAsia="Batang" w:hAnsi="Times"/>
                <w:lang w:eastAsia="en-US"/>
              </w:rPr>
              <w:lastRenderedPageBreak/>
              <w:t>E///, Nokia, SS, vivo, Intel, CATT, MTK, DCM, Sharp, HW</w:t>
            </w:r>
          </w:p>
          <w:p w14:paraId="0DC7D0F5" w14:textId="37EBDAA1" w:rsidR="007F3CC5" w:rsidRDefault="007F3CC5" w:rsidP="007F3CC5">
            <w:pPr>
              <w:overflowPunct/>
              <w:autoSpaceDE/>
              <w:autoSpaceDN/>
              <w:adjustRightInd/>
              <w:spacing w:after="0"/>
              <w:jc w:val="left"/>
              <w:textAlignment w:val="auto"/>
              <w:rPr>
                <w:rFonts w:ascii="Times" w:eastAsia="Batang" w:hAnsi="Times"/>
                <w:szCs w:val="24"/>
                <w:lang w:eastAsia="en-US"/>
              </w:rPr>
            </w:pPr>
            <w:r w:rsidRPr="007F3CC5">
              <w:rPr>
                <w:rFonts w:ascii="Times" w:eastAsia="Batang" w:hAnsi="Times"/>
                <w:lang w:eastAsia="en-US"/>
              </w:rPr>
              <w:t>Also consider UE capability aspects</w:t>
            </w:r>
          </w:p>
        </w:tc>
      </w:tr>
    </w:tbl>
    <w:p w14:paraId="4FF8623B" w14:textId="77777777" w:rsidR="007F3CC5" w:rsidRPr="005A32BF" w:rsidRDefault="007F3CC5" w:rsidP="005A32BF">
      <w:pPr>
        <w:overflowPunct/>
        <w:autoSpaceDE/>
        <w:autoSpaceDN/>
        <w:adjustRightInd/>
        <w:spacing w:after="0"/>
        <w:ind w:left="720" w:hanging="720"/>
        <w:jc w:val="left"/>
        <w:textAlignment w:val="auto"/>
        <w:rPr>
          <w:rFonts w:ascii="Times" w:eastAsia="Batang" w:hAnsi="Times"/>
          <w:szCs w:val="24"/>
          <w:lang w:eastAsia="en-US"/>
        </w:rPr>
      </w:pPr>
    </w:p>
    <w:p w14:paraId="33D47BBE" w14:textId="1A3D4FB2" w:rsidR="005A32BF" w:rsidRPr="005A32BF" w:rsidRDefault="005A32BF" w:rsidP="005A32BF">
      <w:pPr>
        <w:overflowPunct/>
        <w:autoSpaceDE/>
        <w:autoSpaceDN/>
        <w:adjustRightInd/>
        <w:spacing w:after="0"/>
        <w:ind w:left="720" w:hanging="720"/>
        <w:jc w:val="left"/>
        <w:textAlignment w:val="auto"/>
        <w:rPr>
          <w:rFonts w:ascii="Times" w:eastAsia="Batang" w:hAnsi="Times"/>
          <w:lang w:eastAsia="en-US"/>
        </w:rPr>
      </w:pPr>
    </w:p>
    <w:p w14:paraId="799C02E9" w14:textId="257C27C7" w:rsidR="005A32BF" w:rsidRDefault="005A32BF" w:rsidP="005A32BF">
      <w:pPr>
        <w:overflowPunct/>
        <w:autoSpaceDE/>
        <w:autoSpaceDN/>
        <w:adjustRightInd/>
        <w:spacing w:after="0"/>
        <w:ind w:left="720" w:hanging="720"/>
        <w:jc w:val="left"/>
        <w:textAlignment w:val="auto"/>
        <w:rPr>
          <w:rFonts w:ascii="Times" w:eastAsia="Batang" w:hAnsi="Times"/>
          <w:szCs w:val="24"/>
          <w:lang w:eastAsia="en-US"/>
        </w:rPr>
      </w:pPr>
    </w:p>
    <w:p w14:paraId="270EB3C5" w14:textId="47EF62CD" w:rsidR="00252944" w:rsidRDefault="00A51E3E" w:rsidP="005A32BF">
      <w:pPr>
        <w:overflowPunct/>
        <w:autoSpaceDE/>
        <w:autoSpaceDN/>
        <w:adjustRightInd/>
        <w:spacing w:after="0"/>
        <w:ind w:left="720" w:hanging="720"/>
        <w:jc w:val="left"/>
        <w:textAlignment w:val="auto"/>
        <w:rPr>
          <w:rFonts w:ascii="Times" w:eastAsia="Batang" w:hAnsi="Times"/>
          <w:szCs w:val="24"/>
          <w:lang w:eastAsia="en-US"/>
        </w:rPr>
      </w:pPr>
      <w:r w:rsidRPr="000A23C8">
        <w:rPr>
          <w:rFonts w:ascii="Times" w:eastAsia="Batang" w:hAnsi="Times"/>
          <w:szCs w:val="24"/>
          <w:highlight w:val="yellow"/>
          <w:lang w:eastAsia="en-US"/>
        </w:rPr>
        <w:t>Offline Proposal</w:t>
      </w:r>
      <w:r>
        <w:rPr>
          <w:rFonts w:ascii="Times" w:eastAsia="Batang" w:hAnsi="Times"/>
          <w:szCs w:val="24"/>
          <w:lang w:eastAsia="en-US"/>
        </w:rPr>
        <w:t>:</w:t>
      </w:r>
    </w:p>
    <w:p w14:paraId="34A8033A" w14:textId="77777777" w:rsidR="00371530" w:rsidRDefault="00371530" w:rsidP="00A51E3E">
      <w:pPr>
        <w:pStyle w:val="ListParagraph"/>
        <w:numPr>
          <w:ilvl w:val="0"/>
          <w:numId w:val="28"/>
        </w:numPr>
        <w:spacing w:after="0"/>
        <w:rPr>
          <w:rFonts w:eastAsia="Batang"/>
          <w:lang w:eastAsia="en-US"/>
        </w:rPr>
      </w:pPr>
      <w:r>
        <w:rPr>
          <w:rFonts w:eastAsia="Batang"/>
          <w:lang w:eastAsia="en-US"/>
        </w:rPr>
        <w:t>Regarding configuration of CQI reporting and MCS table:</w:t>
      </w:r>
    </w:p>
    <w:p w14:paraId="45AE33BB" w14:textId="0AB3F418" w:rsidR="00A51E3E" w:rsidRDefault="007F3CC5" w:rsidP="00371530">
      <w:pPr>
        <w:pStyle w:val="ListParagraph"/>
        <w:numPr>
          <w:ilvl w:val="1"/>
          <w:numId w:val="28"/>
        </w:numPr>
        <w:spacing w:after="0"/>
        <w:rPr>
          <w:rFonts w:eastAsia="Batang"/>
          <w:lang w:eastAsia="en-US"/>
        </w:rPr>
      </w:pPr>
      <w:r>
        <w:rPr>
          <w:rFonts w:eastAsia="Batang"/>
          <w:lang w:eastAsia="en-US"/>
        </w:rPr>
        <w:t>&lt;</w:t>
      </w:r>
      <w:r w:rsidR="00C20A77" w:rsidRPr="00C20A77">
        <w:rPr>
          <w:rFonts w:eastAsia="Batang"/>
          <w:lang w:eastAsia="en-US"/>
        </w:rPr>
        <w:t>Alt 2</w:t>
      </w:r>
      <w:r>
        <w:rPr>
          <w:rFonts w:eastAsia="Batang"/>
          <w:lang w:eastAsia="en-US"/>
        </w:rPr>
        <w:t>&gt;</w:t>
      </w:r>
      <w:r w:rsidR="00C20A77" w:rsidRPr="00C20A77">
        <w:rPr>
          <w:rFonts w:eastAsia="Batang"/>
          <w:lang w:eastAsia="en-US"/>
        </w:rPr>
        <w:t xml:space="preserve"> the new MCS table can be used even when the new CQI table is NOT configured</w:t>
      </w:r>
      <w:r w:rsidR="00751DE1">
        <w:rPr>
          <w:rFonts w:eastAsia="Batang"/>
          <w:lang w:eastAsia="en-US"/>
        </w:rPr>
        <w:t>.</w:t>
      </w:r>
    </w:p>
    <w:p w14:paraId="1BFD2C8E" w14:textId="07BD7063" w:rsidR="008C5905" w:rsidRDefault="008C5905" w:rsidP="008C5905">
      <w:pPr>
        <w:spacing w:after="0"/>
        <w:rPr>
          <w:rFonts w:eastAsia="Batang"/>
          <w:lang w:eastAsia="en-US"/>
        </w:rPr>
      </w:pPr>
    </w:p>
    <w:p w14:paraId="098D4D13" w14:textId="067A73D1" w:rsidR="006F75EC" w:rsidRPr="006F75EC" w:rsidRDefault="006F75EC" w:rsidP="006F75EC">
      <w:pPr>
        <w:overflowPunct/>
        <w:autoSpaceDE/>
        <w:autoSpaceDN/>
        <w:adjustRightInd/>
        <w:spacing w:after="0"/>
        <w:ind w:left="720" w:hanging="720"/>
        <w:jc w:val="left"/>
        <w:textAlignment w:val="auto"/>
        <w:rPr>
          <w:rFonts w:ascii="Times" w:eastAsia="Batang" w:hAnsi="Times"/>
          <w:szCs w:val="24"/>
          <w:lang w:eastAsia="en-US"/>
        </w:rPr>
      </w:pPr>
      <w:r w:rsidRPr="006937D9">
        <w:rPr>
          <w:rFonts w:ascii="Times" w:eastAsia="Batang" w:hAnsi="Times"/>
          <w:szCs w:val="24"/>
          <w:highlight w:val="green"/>
          <w:lang w:eastAsia="en-US"/>
        </w:rPr>
        <w:t>Offline Recommendation:</w:t>
      </w:r>
    </w:p>
    <w:p w14:paraId="6B43547B" w14:textId="77777777" w:rsidR="006F75EC" w:rsidRPr="000E1672" w:rsidRDefault="006F75EC" w:rsidP="006F75EC">
      <w:pPr>
        <w:pStyle w:val="ListParagraph"/>
        <w:numPr>
          <w:ilvl w:val="0"/>
          <w:numId w:val="28"/>
        </w:numPr>
        <w:spacing w:after="0"/>
        <w:rPr>
          <w:rFonts w:eastAsia="Batang"/>
          <w:lang w:eastAsia="en-US"/>
        </w:rPr>
      </w:pPr>
      <w:r w:rsidRPr="000E1672">
        <w:rPr>
          <w:rFonts w:eastAsia="Batang"/>
          <w:lang w:eastAsia="en-US"/>
        </w:rPr>
        <w:t>Support of new CQI table is: optional with UE capability signalling</w:t>
      </w:r>
    </w:p>
    <w:p w14:paraId="110CDD4F" w14:textId="3ABA3FF6" w:rsidR="006F75EC" w:rsidRDefault="006F75EC" w:rsidP="006F75EC">
      <w:pPr>
        <w:pStyle w:val="ListParagraph"/>
        <w:numPr>
          <w:ilvl w:val="0"/>
          <w:numId w:val="28"/>
        </w:numPr>
        <w:spacing w:after="0"/>
        <w:rPr>
          <w:rFonts w:eastAsia="Batang"/>
          <w:lang w:eastAsia="en-US"/>
        </w:rPr>
      </w:pPr>
      <w:r w:rsidRPr="000E1672">
        <w:rPr>
          <w:rFonts w:eastAsia="Batang"/>
          <w:lang w:eastAsia="en-US"/>
        </w:rPr>
        <w:t>Support of new MCS table is: optional with UE capability signalling</w:t>
      </w:r>
    </w:p>
    <w:p w14:paraId="16348A40" w14:textId="140B1E89" w:rsidR="00030750" w:rsidRDefault="00030750" w:rsidP="00030750">
      <w:pPr>
        <w:spacing w:after="0"/>
        <w:rPr>
          <w:rFonts w:eastAsia="Batang"/>
          <w:lang w:eastAsia="en-US"/>
        </w:rPr>
      </w:pPr>
    </w:p>
    <w:p w14:paraId="099F2106" w14:textId="3177ADCA" w:rsidR="00030750" w:rsidRDefault="00030750" w:rsidP="00030750">
      <w:pPr>
        <w:spacing w:after="0"/>
        <w:rPr>
          <w:rFonts w:eastAsia="Batang"/>
          <w:lang w:eastAsia="en-US"/>
        </w:rPr>
      </w:pPr>
    </w:p>
    <w:p w14:paraId="5752EBA2" w14:textId="2930085C" w:rsidR="00030750" w:rsidRPr="008E308E" w:rsidRDefault="006937D9" w:rsidP="00030750">
      <w:pPr>
        <w:spacing w:after="0"/>
        <w:rPr>
          <w:rFonts w:eastAsia="Batang"/>
          <w:u w:val="single"/>
          <w:lang w:eastAsia="en-US"/>
        </w:rPr>
      </w:pPr>
      <w:r w:rsidRPr="008E308E">
        <w:rPr>
          <w:rFonts w:eastAsia="Batang"/>
          <w:u w:val="single"/>
          <w:lang w:eastAsia="en-US"/>
        </w:rPr>
        <w:t>Discussion notes:</w:t>
      </w:r>
    </w:p>
    <w:p w14:paraId="5B50BAB0" w14:textId="44E79F78" w:rsidR="000A6652" w:rsidRDefault="006F75EC" w:rsidP="00A51E3E">
      <w:pPr>
        <w:pStyle w:val="ListParagraph"/>
        <w:numPr>
          <w:ilvl w:val="0"/>
          <w:numId w:val="28"/>
        </w:numPr>
        <w:spacing w:after="0"/>
        <w:rPr>
          <w:rFonts w:eastAsia="Batang"/>
          <w:lang w:eastAsia="en-US"/>
        </w:rPr>
      </w:pPr>
      <w:r>
        <w:rPr>
          <w:rFonts w:eastAsia="Batang"/>
          <w:lang w:eastAsia="en-US"/>
        </w:rPr>
        <w:t xml:space="preserve">Regarding </w:t>
      </w:r>
      <w:r w:rsidR="000A6652">
        <w:rPr>
          <w:rFonts w:eastAsia="Batang"/>
          <w:lang w:eastAsia="en-US"/>
        </w:rPr>
        <w:t xml:space="preserve">UE </w:t>
      </w:r>
      <w:r w:rsidR="00030750">
        <w:rPr>
          <w:rFonts w:eastAsia="Batang"/>
          <w:lang w:eastAsia="en-US"/>
        </w:rPr>
        <w:t>feature</w:t>
      </w:r>
      <w:r>
        <w:rPr>
          <w:rFonts w:eastAsia="Batang"/>
          <w:lang w:eastAsia="en-US"/>
        </w:rPr>
        <w:t xml:space="preserve"> for </w:t>
      </w:r>
      <w:r w:rsidR="00030750">
        <w:rPr>
          <w:rFonts w:eastAsia="Batang"/>
          <w:lang w:eastAsia="en-US"/>
        </w:rPr>
        <w:t xml:space="preserve">supporting </w:t>
      </w:r>
      <w:r>
        <w:rPr>
          <w:rFonts w:eastAsia="Batang"/>
          <w:lang w:eastAsia="en-US"/>
        </w:rPr>
        <w:t xml:space="preserve">MCS </w:t>
      </w:r>
      <w:r w:rsidR="00030750">
        <w:rPr>
          <w:rFonts w:eastAsia="Batang"/>
          <w:lang w:eastAsia="en-US"/>
        </w:rPr>
        <w:t xml:space="preserve">table </w:t>
      </w:r>
      <w:r>
        <w:rPr>
          <w:rFonts w:eastAsia="Batang"/>
          <w:lang w:eastAsia="en-US"/>
        </w:rPr>
        <w:t>and CQI</w:t>
      </w:r>
      <w:r w:rsidR="00030750">
        <w:rPr>
          <w:rFonts w:eastAsia="Batang"/>
          <w:lang w:eastAsia="en-US"/>
        </w:rPr>
        <w:t xml:space="preserve"> reporting</w:t>
      </w:r>
      <w:r>
        <w:rPr>
          <w:rFonts w:eastAsia="Batang"/>
          <w:lang w:eastAsia="en-US"/>
        </w:rPr>
        <w:t>:</w:t>
      </w:r>
    </w:p>
    <w:p w14:paraId="1E661389" w14:textId="7CC42133" w:rsidR="000A6652" w:rsidRDefault="006F75EC" w:rsidP="000A6652">
      <w:pPr>
        <w:pStyle w:val="ListParagraph"/>
        <w:numPr>
          <w:ilvl w:val="1"/>
          <w:numId w:val="28"/>
        </w:numPr>
        <w:spacing w:after="0"/>
        <w:rPr>
          <w:rFonts w:eastAsia="Batang"/>
          <w:lang w:eastAsia="en-US"/>
        </w:rPr>
      </w:pPr>
      <w:r>
        <w:rPr>
          <w:rFonts w:eastAsia="Batang"/>
          <w:lang w:eastAsia="en-US"/>
        </w:rPr>
        <w:t xml:space="preserve">Alternative 1: </w:t>
      </w:r>
      <w:r w:rsidR="00040927">
        <w:rPr>
          <w:rFonts w:eastAsia="Batang"/>
          <w:lang w:eastAsia="en-US"/>
        </w:rPr>
        <w:t xml:space="preserve">Support of new CQI table and support of new MCS table are </w:t>
      </w:r>
      <w:r w:rsidR="00EA6B98">
        <w:rPr>
          <w:rFonts w:eastAsia="Batang"/>
          <w:lang w:eastAsia="en-US"/>
        </w:rPr>
        <w:t xml:space="preserve">two </w:t>
      </w:r>
      <w:r w:rsidR="00040927">
        <w:rPr>
          <w:rFonts w:eastAsia="Batang"/>
          <w:lang w:eastAsia="en-US"/>
        </w:rPr>
        <w:t xml:space="preserve">independent UE </w:t>
      </w:r>
      <w:r w:rsidR="00EA6B98">
        <w:rPr>
          <w:rFonts w:eastAsia="Batang"/>
          <w:lang w:eastAsia="en-US"/>
        </w:rPr>
        <w:t>features</w:t>
      </w:r>
      <w:r w:rsidR="00040927">
        <w:rPr>
          <w:rFonts w:eastAsia="Batang"/>
          <w:lang w:eastAsia="en-US"/>
        </w:rPr>
        <w:t>.</w:t>
      </w:r>
      <w:r w:rsidR="00C6109F">
        <w:rPr>
          <w:rFonts w:eastAsia="Batang"/>
          <w:lang w:eastAsia="en-US"/>
        </w:rPr>
        <w:t xml:space="preserve"> </w:t>
      </w:r>
    </w:p>
    <w:p w14:paraId="702679D4" w14:textId="26EBB670" w:rsidR="006F75EC" w:rsidRPr="00EA6B98" w:rsidRDefault="006F75EC" w:rsidP="00EA6B98">
      <w:pPr>
        <w:pStyle w:val="ListParagraph"/>
        <w:numPr>
          <w:ilvl w:val="1"/>
          <w:numId w:val="28"/>
        </w:numPr>
        <w:spacing w:after="0"/>
        <w:rPr>
          <w:rFonts w:eastAsia="Batang"/>
          <w:lang w:eastAsia="en-US"/>
        </w:rPr>
      </w:pPr>
      <w:r w:rsidRPr="00EA6B98">
        <w:rPr>
          <w:rFonts w:eastAsia="Batang"/>
          <w:lang w:eastAsia="en-US"/>
        </w:rPr>
        <w:t xml:space="preserve">Alternative 2: Support of new CQI table and support of new MCS table are </w:t>
      </w:r>
      <w:r w:rsidR="00EA6B98" w:rsidRPr="00EA6B98">
        <w:rPr>
          <w:rFonts w:eastAsia="Batang"/>
          <w:lang w:eastAsia="en-US"/>
        </w:rPr>
        <w:t>bundled in a single</w:t>
      </w:r>
      <w:r w:rsidRPr="00EA6B98">
        <w:rPr>
          <w:rFonts w:eastAsia="Batang"/>
          <w:lang w:eastAsia="en-US"/>
        </w:rPr>
        <w:t xml:space="preserve"> UE </w:t>
      </w:r>
      <w:r w:rsidR="00EA6B98" w:rsidRPr="00EA6B98">
        <w:rPr>
          <w:rFonts w:eastAsia="Batang"/>
          <w:lang w:eastAsia="en-US"/>
        </w:rPr>
        <w:t>feature</w:t>
      </w:r>
      <w:r w:rsidRPr="00EA6B98">
        <w:rPr>
          <w:rFonts w:eastAsia="Batang"/>
          <w:lang w:eastAsia="en-US"/>
        </w:rPr>
        <w:t>.</w:t>
      </w:r>
      <w:r w:rsidR="00EA6B98" w:rsidRPr="00EA6B98">
        <w:rPr>
          <w:rFonts w:eastAsia="Batang"/>
          <w:lang w:eastAsia="en-US"/>
        </w:rPr>
        <w:t xml:space="preserve"> </w:t>
      </w:r>
    </w:p>
    <w:p w14:paraId="6A3C8ED0" w14:textId="77777777" w:rsidR="00EA6B98" w:rsidRDefault="00EA6B98" w:rsidP="00EA6B98">
      <w:pPr>
        <w:pStyle w:val="ListParagraph"/>
        <w:spacing w:after="0"/>
        <w:ind w:left="2160"/>
        <w:rPr>
          <w:rFonts w:eastAsia="Batang"/>
          <w:lang w:eastAsia="en-US"/>
        </w:rPr>
      </w:pPr>
    </w:p>
    <w:p w14:paraId="15F9B626" w14:textId="1450FE44" w:rsidR="00252944" w:rsidRPr="00252944" w:rsidRDefault="00252944" w:rsidP="00252944">
      <w:pPr>
        <w:pStyle w:val="Heading2"/>
      </w:pPr>
      <w:r w:rsidRPr="005A32BF">
        <w:t>MCS table</w:t>
      </w:r>
      <w:r>
        <w:t>s and signalling</w:t>
      </w:r>
    </w:p>
    <w:p w14:paraId="5AF4189D" w14:textId="77777777" w:rsidR="007F3CC5" w:rsidRDefault="007F3CC5" w:rsidP="007F3CC5">
      <w:pPr>
        <w:overflowPunct/>
        <w:autoSpaceDE/>
        <w:autoSpaceDN/>
        <w:adjustRightInd/>
        <w:spacing w:after="0"/>
        <w:ind w:left="720" w:hanging="720"/>
        <w:jc w:val="left"/>
        <w:textAlignment w:val="auto"/>
        <w:rPr>
          <w:rFonts w:ascii="Times" w:eastAsia="Batang" w:hAnsi="Times"/>
          <w:szCs w:val="24"/>
          <w:lang w:eastAsia="en-US"/>
        </w:rPr>
      </w:pPr>
      <w:r>
        <w:rPr>
          <w:rFonts w:ascii="Times" w:eastAsia="Batang" w:hAnsi="Times"/>
          <w:szCs w:val="24"/>
          <w:lang w:eastAsia="en-US"/>
        </w:rPr>
        <w:t>From Chairman notes:</w:t>
      </w:r>
    </w:p>
    <w:tbl>
      <w:tblPr>
        <w:tblStyle w:val="TableGrid"/>
        <w:tblW w:w="0" w:type="auto"/>
        <w:tblInd w:w="720" w:type="dxa"/>
        <w:tblLook w:val="04A0" w:firstRow="1" w:lastRow="0" w:firstColumn="1" w:lastColumn="0" w:noHBand="0" w:noVBand="1"/>
      </w:tblPr>
      <w:tblGrid>
        <w:gridCol w:w="8630"/>
      </w:tblGrid>
      <w:tr w:rsidR="007F3CC5" w14:paraId="25929AE6" w14:textId="77777777" w:rsidTr="007F3CC5">
        <w:tc>
          <w:tcPr>
            <w:tcW w:w="9350" w:type="dxa"/>
          </w:tcPr>
          <w:p w14:paraId="6B40FC16" w14:textId="77777777" w:rsidR="007F3CC5" w:rsidRPr="007F3CC5" w:rsidRDefault="007F3CC5" w:rsidP="007F3CC5">
            <w:pPr>
              <w:overflowPunct/>
              <w:autoSpaceDE/>
              <w:autoSpaceDN/>
              <w:adjustRightInd/>
              <w:spacing w:after="0"/>
              <w:ind w:left="720" w:hanging="720"/>
              <w:jc w:val="left"/>
              <w:textAlignment w:val="auto"/>
              <w:rPr>
                <w:rFonts w:ascii="Times" w:eastAsia="Batang" w:hAnsi="Times"/>
                <w:szCs w:val="24"/>
                <w:lang w:eastAsia="x-none"/>
              </w:rPr>
            </w:pPr>
            <w:r w:rsidRPr="007F3CC5">
              <w:rPr>
                <w:rFonts w:ascii="Times" w:eastAsia="Batang" w:hAnsi="Times"/>
                <w:szCs w:val="24"/>
                <w:lang w:eastAsia="x-none"/>
              </w:rPr>
              <w:t>Proposals:</w:t>
            </w:r>
          </w:p>
          <w:p w14:paraId="3713B9ED" w14:textId="77777777" w:rsidR="007F3CC5" w:rsidRPr="007F3CC5" w:rsidRDefault="007F3CC5" w:rsidP="007F3CC5">
            <w:pPr>
              <w:numPr>
                <w:ilvl w:val="0"/>
                <w:numId w:val="26"/>
              </w:numPr>
              <w:overflowPunct/>
              <w:autoSpaceDE/>
              <w:autoSpaceDN/>
              <w:adjustRightInd/>
              <w:spacing w:after="0"/>
              <w:jc w:val="left"/>
              <w:textAlignment w:val="auto"/>
              <w:rPr>
                <w:rFonts w:ascii="Times" w:eastAsia="Batang" w:hAnsi="Times"/>
                <w:szCs w:val="24"/>
                <w:lang w:eastAsia="en-US"/>
              </w:rPr>
            </w:pPr>
            <w:r w:rsidRPr="007F3CC5">
              <w:rPr>
                <w:rFonts w:ascii="Times" w:eastAsia="Batang" w:hAnsi="Times"/>
                <w:szCs w:val="24"/>
                <w:lang w:eastAsia="en-US"/>
              </w:rPr>
              <w:t>For CP-OFDM of URLLC, the MCS table design and signalling is selected from one of the options below.</w:t>
            </w:r>
          </w:p>
          <w:p w14:paraId="0AD07C29" w14:textId="77777777" w:rsidR="007F3CC5" w:rsidRPr="007F3CC5" w:rsidRDefault="007F3CC5" w:rsidP="007F3CC5">
            <w:pPr>
              <w:numPr>
                <w:ilvl w:val="0"/>
                <w:numId w:val="23"/>
              </w:numPr>
              <w:overflowPunct/>
              <w:autoSpaceDE/>
              <w:autoSpaceDN/>
              <w:adjustRightInd/>
              <w:spacing w:after="180"/>
              <w:ind w:left="1080"/>
              <w:contextualSpacing/>
              <w:jc w:val="left"/>
              <w:textAlignment w:val="auto"/>
              <w:rPr>
                <w:rFonts w:ascii="Times" w:eastAsia="Batang" w:hAnsi="Times"/>
                <w:szCs w:val="24"/>
                <w:lang w:eastAsia="x-none"/>
              </w:rPr>
            </w:pPr>
            <w:r w:rsidRPr="007F3CC5">
              <w:rPr>
                <w:rFonts w:ascii="Times" w:eastAsia="Batang" w:hAnsi="Times"/>
                <w:szCs w:val="24"/>
                <w:lang w:eastAsia="x-none"/>
              </w:rPr>
              <w:t xml:space="preserve">Option 1: Two MCS tables are used for URLLC. </w:t>
            </w:r>
          </w:p>
          <w:p w14:paraId="7B37FA2C" w14:textId="77777777" w:rsidR="007F3CC5" w:rsidRPr="007F3CC5" w:rsidRDefault="007F3CC5" w:rsidP="007F3CC5">
            <w:pPr>
              <w:numPr>
                <w:ilvl w:val="1"/>
                <w:numId w:val="23"/>
              </w:numPr>
              <w:overflowPunct/>
              <w:autoSpaceDE/>
              <w:autoSpaceDN/>
              <w:adjustRightInd/>
              <w:spacing w:after="180"/>
              <w:ind w:left="1800"/>
              <w:contextualSpacing/>
              <w:jc w:val="left"/>
              <w:textAlignment w:val="auto"/>
              <w:rPr>
                <w:rFonts w:ascii="Times" w:eastAsia="Batang" w:hAnsi="Times"/>
                <w:szCs w:val="24"/>
                <w:lang w:eastAsia="x-none"/>
              </w:rPr>
            </w:pPr>
            <w:r w:rsidRPr="007F3CC5">
              <w:rPr>
                <w:rFonts w:ascii="Times" w:eastAsia="Batang" w:hAnsi="Times"/>
                <w:szCs w:val="24"/>
                <w:lang w:eastAsia="x-none"/>
              </w:rPr>
              <w:t xml:space="preserve">The first MCS table reuses the existing 64QAM MCS table of eMBB. </w:t>
            </w:r>
          </w:p>
          <w:p w14:paraId="2D855C8D" w14:textId="77777777" w:rsidR="007F3CC5" w:rsidRPr="007F3CC5" w:rsidRDefault="007F3CC5" w:rsidP="007F3CC5">
            <w:pPr>
              <w:numPr>
                <w:ilvl w:val="1"/>
                <w:numId w:val="23"/>
              </w:numPr>
              <w:overflowPunct/>
              <w:autoSpaceDE/>
              <w:autoSpaceDN/>
              <w:adjustRightInd/>
              <w:spacing w:after="180"/>
              <w:ind w:left="1800"/>
              <w:contextualSpacing/>
              <w:jc w:val="left"/>
              <w:textAlignment w:val="auto"/>
              <w:rPr>
                <w:rFonts w:ascii="Times" w:eastAsia="Batang" w:hAnsi="Times"/>
                <w:szCs w:val="24"/>
                <w:lang w:eastAsia="x-none"/>
              </w:rPr>
            </w:pPr>
            <w:r w:rsidRPr="007F3CC5">
              <w:rPr>
                <w:rFonts w:ascii="Times" w:eastAsia="Batang" w:hAnsi="Times"/>
                <w:szCs w:val="24"/>
                <w:lang w:eastAsia="x-none"/>
              </w:rPr>
              <w:t>The second MCS table is newly introduced for URLLC.</w:t>
            </w:r>
          </w:p>
          <w:p w14:paraId="703C5CB8" w14:textId="77777777" w:rsidR="007F3CC5" w:rsidRPr="007F3CC5" w:rsidRDefault="007F3CC5" w:rsidP="007F3CC5">
            <w:pPr>
              <w:numPr>
                <w:ilvl w:val="1"/>
                <w:numId w:val="23"/>
              </w:numPr>
              <w:overflowPunct/>
              <w:autoSpaceDE/>
              <w:autoSpaceDN/>
              <w:adjustRightInd/>
              <w:spacing w:after="180"/>
              <w:ind w:left="1800"/>
              <w:contextualSpacing/>
              <w:jc w:val="left"/>
              <w:textAlignment w:val="auto"/>
              <w:rPr>
                <w:rFonts w:ascii="Times" w:eastAsia="Batang" w:hAnsi="Times"/>
                <w:szCs w:val="24"/>
                <w:lang w:eastAsia="x-none"/>
              </w:rPr>
            </w:pPr>
            <w:r w:rsidRPr="007F3CC5">
              <w:rPr>
                <w:rFonts w:ascii="Times" w:eastAsia="Batang" w:hAnsi="Times"/>
                <w:szCs w:val="24"/>
                <w:lang w:eastAsia="x-none"/>
              </w:rPr>
              <w:t>Signalling is selected from the following:</w:t>
            </w:r>
          </w:p>
          <w:p w14:paraId="56BDF455" w14:textId="77777777" w:rsidR="007F3CC5" w:rsidRPr="007F3CC5" w:rsidRDefault="007F3CC5" w:rsidP="007F3CC5">
            <w:pPr>
              <w:numPr>
                <w:ilvl w:val="2"/>
                <w:numId w:val="23"/>
              </w:numPr>
              <w:overflowPunct/>
              <w:autoSpaceDE/>
              <w:autoSpaceDN/>
              <w:adjustRightInd/>
              <w:spacing w:after="180"/>
              <w:ind w:left="2520"/>
              <w:contextualSpacing/>
              <w:jc w:val="left"/>
              <w:textAlignment w:val="auto"/>
              <w:rPr>
                <w:rFonts w:ascii="Times" w:eastAsia="Batang" w:hAnsi="Times"/>
                <w:szCs w:val="24"/>
                <w:lang w:eastAsia="x-none"/>
              </w:rPr>
            </w:pPr>
            <w:r w:rsidRPr="007F3CC5">
              <w:rPr>
                <w:rFonts w:ascii="Times" w:eastAsia="Batang" w:hAnsi="Times"/>
                <w:szCs w:val="24"/>
                <w:lang w:eastAsia="x-none"/>
              </w:rPr>
              <w:t>Option 1-A: RRC signalling is used to select the MCS table. The RRC parameter is extension of existing RRC parameter.</w:t>
            </w:r>
          </w:p>
          <w:p w14:paraId="50533386" w14:textId="77777777" w:rsidR="007F3CC5" w:rsidRPr="007F3CC5" w:rsidRDefault="007F3CC5" w:rsidP="007F3CC5">
            <w:pPr>
              <w:numPr>
                <w:ilvl w:val="3"/>
                <w:numId w:val="23"/>
              </w:numPr>
              <w:overflowPunct/>
              <w:autoSpaceDE/>
              <w:autoSpaceDN/>
              <w:adjustRightInd/>
              <w:spacing w:after="180"/>
              <w:ind w:left="3240"/>
              <w:contextualSpacing/>
              <w:jc w:val="left"/>
              <w:textAlignment w:val="auto"/>
              <w:rPr>
                <w:rFonts w:ascii="Times" w:eastAsia="Batang" w:hAnsi="Times"/>
                <w:szCs w:val="24"/>
                <w:lang w:eastAsia="x-none"/>
              </w:rPr>
            </w:pPr>
            <w:r w:rsidRPr="007F3CC5">
              <w:rPr>
                <w:rFonts w:ascii="Times" w:eastAsia="Batang" w:hAnsi="Times"/>
                <w:szCs w:val="24"/>
                <w:u w:val="single"/>
                <w:lang w:eastAsia="x-none"/>
              </w:rPr>
              <w:t>Supported by (6):</w:t>
            </w:r>
            <w:r w:rsidRPr="007F3CC5">
              <w:rPr>
                <w:rFonts w:ascii="Times" w:eastAsia="Batang" w:hAnsi="Times"/>
                <w:szCs w:val="24"/>
                <w:lang w:eastAsia="x-none"/>
              </w:rPr>
              <w:t xml:space="preserve"> Ericsson, Nokia, Intel, CATT, Samsung, MediaTek, Sharp</w:t>
            </w:r>
          </w:p>
          <w:p w14:paraId="22EC82EF" w14:textId="77777777" w:rsidR="007F3CC5" w:rsidRPr="007F3CC5" w:rsidRDefault="007F3CC5" w:rsidP="007F3CC5">
            <w:pPr>
              <w:numPr>
                <w:ilvl w:val="2"/>
                <w:numId w:val="23"/>
              </w:numPr>
              <w:overflowPunct/>
              <w:autoSpaceDE/>
              <w:autoSpaceDN/>
              <w:adjustRightInd/>
              <w:spacing w:after="180"/>
              <w:ind w:left="2520"/>
              <w:contextualSpacing/>
              <w:jc w:val="left"/>
              <w:textAlignment w:val="auto"/>
              <w:rPr>
                <w:rFonts w:ascii="Times" w:eastAsia="Batang" w:hAnsi="Times"/>
                <w:szCs w:val="24"/>
                <w:lang w:eastAsia="x-none"/>
              </w:rPr>
            </w:pPr>
            <w:r w:rsidRPr="007F3CC5">
              <w:rPr>
                <w:rFonts w:ascii="Times" w:eastAsia="Batang" w:hAnsi="Times"/>
                <w:szCs w:val="24"/>
                <w:lang w:eastAsia="x-none"/>
              </w:rPr>
              <w:t>Option 1-B: Dynamic signalling is used to select the MCS table.</w:t>
            </w:r>
          </w:p>
          <w:p w14:paraId="6667C9D6" w14:textId="77777777" w:rsidR="007F3CC5" w:rsidRPr="007F3CC5" w:rsidRDefault="007F3CC5" w:rsidP="007F3CC5">
            <w:pPr>
              <w:numPr>
                <w:ilvl w:val="3"/>
                <w:numId w:val="23"/>
              </w:numPr>
              <w:overflowPunct/>
              <w:autoSpaceDE/>
              <w:autoSpaceDN/>
              <w:adjustRightInd/>
              <w:spacing w:after="180"/>
              <w:ind w:left="3240"/>
              <w:contextualSpacing/>
              <w:jc w:val="left"/>
              <w:textAlignment w:val="auto"/>
              <w:rPr>
                <w:rFonts w:ascii="Times" w:eastAsia="Batang" w:hAnsi="Times"/>
                <w:szCs w:val="24"/>
                <w:lang w:eastAsia="x-none"/>
              </w:rPr>
            </w:pPr>
            <w:r w:rsidRPr="007F3CC5">
              <w:rPr>
                <w:rFonts w:ascii="Times" w:eastAsia="Batang" w:hAnsi="Times"/>
                <w:szCs w:val="24"/>
                <w:lang w:eastAsia="x-none"/>
              </w:rPr>
              <w:t>NOTE: This option requires a new mechanism to provide dynamic signalling.</w:t>
            </w:r>
          </w:p>
          <w:p w14:paraId="36B70DBB" w14:textId="77777777" w:rsidR="007F3CC5" w:rsidRPr="007F3CC5" w:rsidRDefault="007F3CC5" w:rsidP="007F3CC5">
            <w:pPr>
              <w:numPr>
                <w:ilvl w:val="3"/>
                <w:numId w:val="23"/>
              </w:numPr>
              <w:overflowPunct/>
              <w:autoSpaceDE/>
              <w:autoSpaceDN/>
              <w:adjustRightInd/>
              <w:spacing w:after="180"/>
              <w:ind w:left="3240"/>
              <w:contextualSpacing/>
              <w:jc w:val="left"/>
              <w:textAlignment w:val="auto"/>
              <w:rPr>
                <w:rFonts w:ascii="Times" w:eastAsia="Batang" w:hAnsi="Times"/>
                <w:szCs w:val="24"/>
                <w:lang w:eastAsia="x-none"/>
              </w:rPr>
            </w:pPr>
            <w:r w:rsidRPr="007F3CC5">
              <w:rPr>
                <w:rFonts w:ascii="Times" w:eastAsia="Batang" w:hAnsi="Times"/>
                <w:szCs w:val="24"/>
                <w:u w:val="single"/>
                <w:lang w:eastAsia="x-none"/>
              </w:rPr>
              <w:t>Supported by (5):</w:t>
            </w:r>
            <w:r w:rsidRPr="007F3CC5">
              <w:rPr>
                <w:rFonts w:ascii="Times" w:eastAsia="Batang" w:hAnsi="Times"/>
                <w:szCs w:val="24"/>
                <w:lang w:eastAsia="x-none"/>
              </w:rPr>
              <w:t xml:space="preserve"> Samsung, InterDigital, AT&amp;T, OPPO, Huawei</w:t>
            </w:r>
          </w:p>
          <w:p w14:paraId="2796837F" w14:textId="77777777" w:rsidR="007F3CC5" w:rsidRPr="007F3CC5" w:rsidRDefault="007F3CC5" w:rsidP="007F3CC5">
            <w:pPr>
              <w:numPr>
                <w:ilvl w:val="0"/>
                <w:numId w:val="23"/>
              </w:numPr>
              <w:overflowPunct/>
              <w:autoSpaceDE/>
              <w:autoSpaceDN/>
              <w:adjustRightInd/>
              <w:spacing w:after="180"/>
              <w:ind w:left="1080"/>
              <w:contextualSpacing/>
              <w:jc w:val="left"/>
              <w:textAlignment w:val="auto"/>
              <w:rPr>
                <w:rFonts w:ascii="Times" w:eastAsia="Batang" w:hAnsi="Times"/>
                <w:szCs w:val="24"/>
                <w:lang w:eastAsia="x-none"/>
              </w:rPr>
            </w:pPr>
            <w:r w:rsidRPr="007F3CC5">
              <w:rPr>
                <w:rFonts w:ascii="Times" w:eastAsia="Batang" w:hAnsi="Times"/>
                <w:szCs w:val="24"/>
                <w:lang w:eastAsia="x-none"/>
              </w:rPr>
              <w:t>Option 2: Only one MCS table is used for URLLC. The MCS table is newly introduced for URLLC.</w:t>
            </w:r>
          </w:p>
          <w:p w14:paraId="543F5A54" w14:textId="77777777" w:rsidR="007F3CC5" w:rsidRPr="007F3CC5" w:rsidRDefault="007F3CC5" w:rsidP="007F3CC5">
            <w:pPr>
              <w:numPr>
                <w:ilvl w:val="1"/>
                <w:numId w:val="23"/>
              </w:numPr>
              <w:overflowPunct/>
              <w:autoSpaceDE/>
              <w:autoSpaceDN/>
              <w:adjustRightInd/>
              <w:spacing w:after="180"/>
              <w:ind w:left="1800"/>
              <w:contextualSpacing/>
              <w:jc w:val="left"/>
              <w:textAlignment w:val="auto"/>
              <w:rPr>
                <w:rFonts w:ascii="Times" w:eastAsia="Batang" w:hAnsi="Times"/>
                <w:szCs w:val="24"/>
                <w:lang w:eastAsia="x-none"/>
              </w:rPr>
            </w:pPr>
            <w:r w:rsidRPr="007F3CC5">
              <w:rPr>
                <w:rFonts w:ascii="Times" w:eastAsia="Batang" w:hAnsi="Times"/>
                <w:szCs w:val="24"/>
                <w:lang w:eastAsia="x-none"/>
              </w:rPr>
              <w:t>Signalling is selected from the following:</w:t>
            </w:r>
          </w:p>
          <w:p w14:paraId="1D793564" w14:textId="77777777" w:rsidR="007F3CC5" w:rsidRPr="009265D2" w:rsidRDefault="007F3CC5" w:rsidP="007F3CC5">
            <w:pPr>
              <w:numPr>
                <w:ilvl w:val="2"/>
                <w:numId w:val="23"/>
              </w:numPr>
              <w:overflowPunct/>
              <w:autoSpaceDE/>
              <w:autoSpaceDN/>
              <w:adjustRightInd/>
              <w:spacing w:after="180"/>
              <w:ind w:left="2520"/>
              <w:contextualSpacing/>
              <w:jc w:val="left"/>
              <w:textAlignment w:val="auto"/>
              <w:rPr>
                <w:rFonts w:ascii="Times" w:eastAsia="Batang" w:hAnsi="Times"/>
                <w:strike/>
                <w:szCs w:val="24"/>
                <w:highlight w:val="cyan"/>
                <w:lang w:eastAsia="x-none"/>
              </w:rPr>
            </w:pPr>
            <w:r w:rsidRPr="009265D2">
              <w:rPr>
                <w:rFonts w:ascii="Times" w:eastAsia="Batang" w:hAnsi="Times"/>
                <w:strike/>
                <w:szCs w:val="24"/>
                <w:highlight w:val="cyan"/>
                <w:lang w:eastAsia="x-none"/>
              </w:rPr>
              <w:t>Option 2-A: RRC signalling is used to select the eMBB vs URLLC MCS table</w:t>
            </w:r>
          </w:p>
          <w:p w14:paraId="4E01EDE2" w14:textId="77777777" w:rsidR="007F3CC5" w:rsidRPr="009265D2" w:rsidRDefault="007F3CC5" w:rsidP="007F3CC5">
            <w:pPr>
              <w:numPr>
                <w:ilvl w:val="3"/>
                <w:numId w:val="23"/>
              </w:numPr>
              <w:overflowPunct/>
              <w:autoSpaceDE/>
              <w:autoSpaceDN/>
              <w:adjustRightInd/>
              <w:spacing w:after="180"/>
              <w:ind w:left="3240"/>
              <w:contextualSpacing/>
              <w:jc w:val="left"/>
              <w:textAlignment w:val="auto"/>
              <w:rPr>
                <w:rFonts w:ascii="Times" w:eastAsia="Batang" w:hAnsi="Times"/>
                <w:strike/>
                <w:szCs w:val="24"/>
                <w:highlight w:val="cyan"/>
                <w:lang w:eastAsia="x-none"/>
              </w:rPr>
            </w:pPr>
            <w:r w:rsidRPr="009265D2">
              <w:rPr>
                <w:rFonts w:ascii="Times" w:eastAsia="Batang" w:hAnsi="Times"/>
                <w:strike/>
                <w:szCs w:val="24"/>
                <w:highlight w:val="cyan"/>
                <w:u w:val="single"/>
                <w:lang w:eastAsia="x-none"/>
              </w:rPr>
              <w:t>Supported by (2):</w:t>
            </w:r>
            <w:r w:rsidRPr="009265D2">
              <w:rPr>
                <w:rFonts w:ascii="Times" w:eastAsia="Batang" w:hAnsi="Times"/>
                <w:strike/>
                <w:szCs w:val="24"/>
                <w:highlight w:val="cyan"/>
                <w:lang w:eastAsia="x-none"/>
              </w:rPr>
              <w:t xml:space="preserve"> Huawei, ZTE</w:t>
            </w:r>
          </w:p>
          <w:p w14:paraId="3B0FC58D" w14:textId="77777777" w:rsidR="007F3CC5" w:rsidRPr="007F3CC5" w:rsidRDefault="007F3CC5" w:rsidP="007F3CC5">
            <w:pPr>
              <w:numPr>
                <w:ilvl w:val="2"/>
                <w:numId w:val="23"/>
              </w:numPr>
              <w:overflowPunct/>
              <w:autoSpaceDE/>
              <w:autoSpaceDN/>
              <w:adjustRightInd/>
              <w:spacing w:after="180"/>
              <w:ind w:left="2520"/>
              <w:contextualSpacing/>
              <w:jc w:val="left"/>
              <w:textAlignment w:val="auto"/>
              <w:rPr>
                <w:rFonts w:ascii="Times" w:eastAsia="Batang" w:hAnsi="Times"/>
                <w:szCs w:val="24"/>
                <w:lang w:eastAsia="x-none"/>
              </w:rPr>
            </w:pPr>
            <w:r w:rsidRPr="007F3CC5">
              <w:rPr>
                <w:rFonts w:ascii="Times" w:eastAsia="Batang" w:hAnsi="Times"/>
                <w:szCs w:val="24"/>
                <w:lang w:eastAsia="x-none"/>
              </w:rPr>
              <w:t>Option 2-B: Dynamic signalling is used to select the eMBB vs URLLC MCS table</w:t>
            </w:r>
          </w:p>
          <w:p w14:paraId="671A92E1" w14:textId="77777777" w:rsidR="007F3CC5" w:rsidRPr="007F3CC5" w:rsidRDefault="007F3CC5" w:rsidP="007F3CC5">
            <w:pPr>
              <w:numPr>
                <w:ilvl w:val="3"/>
                <w:numId w:val="23"/>
              </w:numPr>
              <w:overflowPunct/>
              <w:autoSpaceDE/>
              <w:autoSpaceDN/>
              <w:adjustRightInd/>
              <w:spacing w:after="180"/>
              <w:ind w:left="3240"/>
              <w:contextualSpacing/>
              <w:jc w:val="left"/>
              <w:textAlignment w:val="auto"/>
              <w:rPr>
                <w:rFonts w:ascii="Times" w:eastAsia="Batang" w:hAnsi="Times"/>
                <w:szCs w:val="24"/>
                <w:lang w:eastAsia="x-none"/>
              </w:rPr>
            </w:pPr>
            <w:r w:rsidRPr="007F3CC5">
              <w:rPr>
                <w:rFonts w:ascii="Times" w:eastAsia="Batang" w:hAnsi="Times"/>
                <w:szCs w:val="24"/>
                <w:u w:val="single"/>
                <w:lang w:eastAsia="x-none"/>
              </w:rPr>
              <w:t>Supported by (4):</w:t>
            </w:r>
            <w:r w:rsidRPr="007F3CC5">
              <w:rPr>
                <w:rFonts w:ascii="Times" w:eastAsia="Batang" w:hAnsi="Times"/>
                <w:szCs w:val="24"/>
                <w:lang w:eastAsia="x-none"/>
              </w:rPr>
              <w:t xml:space="preserve"> AT&amp;T, Qualcomm, Huawei, InterDigital</w:t>
            </w:r>
          </w:p>
          <w:p w14:paraId="0181A7B8" w14:textId="77777777" w:rsidR="007F3CC5" w:rsidRPr="005A32BF" w:rsidRDefault="007F3CC5" w:rsidP="007F3CC5">
            <w:pPr>
              <w:overflowPunct/>
              <w:autoSpaceDE/>
              <w:autoSpaceDN/>
              <w:adjustRightInd/>
              <w:spacing w:after="0"/>
              <w:ind w:left="720" w:hanging="720"/>
              <w:jc w:val="left"/>
              <w:textAlignment w:val="auto"/>
              <w:rPr>
                <w:rFonts w:ascii="Times" w:eastAsia="Batang" w:hAnsi="Times"/>
                <w:szCs w:val="24"/>
                <w:lang w:eastAsia="x-none"/>
              </w:rPr>
            </w:pPr>
            <w:r w:rsidRPr="007F3CC5">
              <w:rPr>
                <w:rFonts w:ascii="Times" w:eastAsia="Batang" w:hAnsi="Times"/>
                <w:szCs w:val="24"/>
                <w:lang w:eastAsia="x-none"/>
              </w:rPr>
              <w:t>Offline discussion to finalize the MCS tables for CP-OFDM &amp; DFT-s-OFDM</w:t>
            </w:r>
          </w:p>
          <w:p w14:paraId="1EFB30FA" w14:textId="77777777" w:rsidR="007F3CC5" w:rsidRDefault="007F3CC5" w:rsidP="005A32BF">
            <w:pPr>
              <w:overflowPunct/>
              <w:autoSpaceDE/>
              <w:autoSpaceDN/>
              <w:adjustRightInd/>
              <w:spacing w:after="0"/>
              <w:jc w:val="left"/>
              <w:textAlignment w:val="auto"/>
              <w:rPr>
                <w:rFonts w:ascii="Times" w:eastAsia="Batang" w:hAnsi="Times"/>
                <w:szCs w:val="24"/>
                <w:lang w:eastAsia="en-US"/>
              </w:rPr>
            </w:pPr>
          </w:p>
        </w:tc>
      </w:tr>
    </w:tbl>
    <w:p w14:paraId="37AB3EEB" w14:textId="77777777" w:rsidR="00252944" w:rsidRPr="005A32BF" w:rsidRDefault="00252944" w:rsidP="005A32BF">
      <w:pPr>
        <w:overflowPunct/>
        <w:autoSpaceDE/>
        <w:autoSpaceDN/>
        <w:adjustRightInd/>
        <w:spacing w:after="0"/>
        <w:ind w:left="720" w:hanging="720"/>
        <w:jc w:val="left"/>
        <w:textAlignment w:val="auto"/>
        <w:rPr>
          <w:rFonts w:ascii="Times" w:eastAsia="Batang" w:hAnsi="Times"/>
          <w:szCs w:val="24"/>
          <w:lang w:eastAsia="en-US"/>
        </w:rPr>
      </w:pPr>
    </w:p>
    <w:p w14:paraId="5BE164E2" w14:textId="77777777" w:rsidR="005A32BF" w:rsidRPr="005A32BF" w:rsidRDefault="005A32BF" w:rsidP="005A32BF">
      <w:pPr>
        <w:overflowPunct/>
        <w:autoSpaceDE/>
        <w:autoSpaceDN/>
        <w:adjustRightInd/>
        <w:spacing w:after="0"/>
        <w:ind w:left="720" w:hanging="720"/>
        <w:jc w:val="left"/>
        <w:textAlignment w:val="auto"/>
        <w:rPr>
          <w:rFonts w:ascii="Times" w:eastAsia="Batang" w:hAnsi="Times"/>
          <w:szCs w:val="24"/>
          <w:lang w:eastAsia="x-none"/>
        </w:rPr>
      </w:pPr>
    </w:p>
    <w:p w14:paraId="09940359" w14:textId="5F5DD3E1" w:rsidR="005A32BF" w:rsidRDefault="005A32BF" w:rsidP="005A32BF"/>
    <w:p w14:paraId="27A66D40" w14:textId="36984BF8" w:rsidR="00984AB0" w:rsidRPr="00252944" w:rsidRDefault="00984AB0" w:rsidP="00984AB0">
      <w:pPr>
        <w:pStyle w:val="Heading3"/>
      </w:pPr>
      <w:r>
        <w:rPr>
          <w:szCs w:val="36"/>
        </w:rPr>
        <w:lastRenderedPageBreak/>
        <w:t>Mechanism for dynamic signalling in Option 1-B and Option 2-B</w:t>
      </w:r>
    </w:p>
    <w:p w14:paraId="2D96561A" w14:textId="0FFEC942" w:rsidR="00252944" w:rsidRDefault="00252944" w:rsidP="005A32BF"/>
    <w:p w14:paraId="3C7BAAEA" w14:textId="02B8E870" w:rsidR="00A71107" w:rsidRDefault="00A71107" w:rsidP="005A32BF">
      <w:r w:rsidRPr="007F3CC5">
        <w:rPr>
          <w:highlight w:val="yellow"/>
        </w:rPr>
        <w:t xml:space="preserve">Offline </w:t>
      </w:r>
      <w:r w:rsidR="007F3CC5" w:rsidRPr="007F3CC5">
        <w:rPr>
          <w:highlight w:val="yellow"/>
        </w:rPr>
        <w:t>Proposal</w:t>
      </w:r>
      <w:r w:rsidRPr="007F3CC5">
        <w:rPr>
          <w:highlight w:val="yellow"/>
        </w:rPr>
        <w:t>:</w:t>
      </w:r>
    </w:p>
    <w:p w14:paraId="6A404B83" w14:textId="7F5A09D8" w:rsidR="0065448C" w:rsidRDefault="007F3CC5" w:rsidP="005A32BF">
      <w:r w:rsidRPr="007F3CC5">
        <w:t xml:space="preserve">For </w:t>
      </w:r>
      <w:r w:rsidR="00AA082D" w:rsidRPr="007F3CC5">
        <w:t xml:space="preserve">MCS table signalling </w:t>
      </w:r>
      <w:r w:rsidRPr="007F3CC5">
        <w:t>of URLLC, select from one of the options below.</w:t>
      </w:r>
    </w:p>
    <w:p w14:paraId="06802AC9" w14:textId="2E52385A" w:rsidR="00DB3785" w:rsidRPr="009265D2" w:rsidRDefault="00F77262" w:rsidP="007F3CC5">
      <w:pPr>
        <w:pStyle w:val="ListParagraph"/>
        <w:numPr>
          <w:ilvl w:val="0"/>
          <w:numId w:val="30"/>
        </w:numPr>
        <w:rPr>
          <w:i/>
        </w:rPr>
      </w:pPr>
      <w:r>
        <w:t xml:space="preserve">Option A. </w:t>
      </w:r>
      <w:r w:rsidR="00DB3785">
        <w:t>If RRC signalling is use</w:t>
      </w:r>
      <w:r w:rsidR="003C0D3F">
        <w:t>d</w:t>
      </w:r>
      <w:r w:rsidR="00DB3785">
        <w:t xml:space="preserve"> to choose MCS table, </w:t>
      </w:r>
      <w:r w:rsidR="00737B1C">
        <w:t>use</w:t>
      </w:r>
      <w:r w:rsidR="00712DD5">
        <w:t xml:space="preserve"> extension of </w:t>
      </w:r>
      <w:r w:rsidR="001301F7">
        <w:t xml:space="preserve">an </w:t>
      </w:r>
      <w:r w:rsidR="00712DD5">
        <w:t xml:space="preserve">existing </w:t>
      </w:r>
      <w:r w:rsidR="00DB3785">
        <w:t xml:space="preserve">RRC parameter. No physical layer </w:t>
      </w:r>
      <w:r w:rsidR="001D2BA9">
        <w:t>change is needed.</w:t>
      </w:r>
      <w:r w:rsidR="001301F7">
        <w:t xml:space="preserve"> </w:t>
      </w:r>
      <w:r w:rsidR="005911E5" w:rsidRPr="009265D2">
        <w:rPr>
          <w:i/>
        </w:rPr>
        <w:t>[</w:t>
      </w:r>
      <w:r w:rsidR="007F3CC5" w:rsidRPr="009265D2">
        <w:rPr>
          <w:i/>
        </w:rPr>
        <w:t>Need further discussion: In c</w:t>
      </w:r>
      <w:r w:rsidR="00A17FBC" w:rsidRPr="009265D2">
        <w:rPr>
          <w:i/>
        </w:rPr>
        <w:t>urrent</w:t>
      </w:r>
      <w:r w:rsidR="007F3CC5" w:rsidRPr="009265D2">
        <w:rPr>
          <w:i/>
        </w:rPr>
        <w:t xml:space="preserve"> specification</w:t>
      </w:r>
      <w:r w:rsidR="00A17FBC" w:rsidRPr="009265D2">
        <w:rPr>
          <w:i/>
        </w:rPr>
        <w:t>, f</w:t>
      </w:r>
      <w:r w:rsidR="001301F7" w:rsidRPr="009265D2">
        <w:rPr>
          <w:i/>
        </w:rPr>
        <w:t>or fall-back DCI, existing 64QAM table is always used.</w:t>
      </w:r>
      <w:r w:rsidR="005911E5" w:rsidRPr="009265D2">
        <w:rPr>
          <w:i/>
        </w:rPr>
        <w:t>]</w:t>
      </w:r>
    </w:p>
    <w:p w14:paraId="7A760A41" w14:textId="232EB0FF" w:rsidR="00712DD5" w:rsidRPr="00712DD5" w:rsidRDefault="00712DD5" w:rsidP="00712DD5">
      <w:pPr>
        <w:pStyle w:val="ListParagraph"/>
        <w:numPr>
          <w:ilvl w:val="1"/>
          <w:numId w:val="30"/>
        </w:numPr>
      </w:pPr>
      <w:r w:rsidRPr="00712DD5">
        <w:t>Supported by (</w:t>
      </w:r>
      <w:r w:rsidR="00A77EA7">
        <w:t>8</w:t>
      </w:r>
      <w:r w:rsidRPr="00712DD5">
        <w:t xml:space="preserve">): Ericsson, </w:t>
      </w:r>
      <w:r w:rsidR="00630441">
        <w:t xml:space="preserve">Nokia, </w:t>
      </w:r>
      <w:r w:rsidRPr="00712DD5">
        <w:t>Intel, CATT, Samsung, MediaTek, Sharp</w:t>
      </w:r>
      <w:r w:rsidR="00D71F3B">
        <w:t>, LG</w:t>
      </w:r>
    </w:p>
    <w:p w14:paraId="4A4245D7" w14:textId="163C5C00" w:rsidR="003562AA" w:rsidRDefault="003562AA" w:rsidP="00712DD5">
      <w:pPr>
        <w:pStyle w:val="ListParagraph"/>
        <w:ind w:left="1440"/>
      </w:pPr>
    </w:p>
    <w:p w14:paraId="4969F103" w14:textId="37A6B1B9" w:rsidR="008D4D90" w:rsidRPr="008D4D90" w:rsidRDefault="008D4D90" w:rsidP="008D4D90">
      <w:pPr>
        <w:rPr>
          <w:color w:val="0070C0"/>
          <w:u w:val="single"/>
        </w:rPr>
      </w:pPr>
      <w:r w:rsidRPr="008D4D90">
        <w:rPr>
          <w:color w:val="0070C0"/>
          <w:u w:val="single"/>
        </w:rPr>
        <w:t>Additional input</w:t>
      </w:r>
      <w:r>
        <w:rPr>
          <w:color w:val="0070C0"/>
          <w:u w:val="single"/>
        </w:rPr>
        <w:t xml:space="preserve"> after</w:t>
      </w:r>
      <w:bookmarkStart w:id="1" w:name="_GoBack"/>
      <w:bookmarkEnd w:id="1"/>
      <w:r w:rsidRPr="008D4D90">
        <w:rPr>
          <w:color w:val="0070C0"/>
          <w:u w:val="single"/>
        </w:rPr>
        <w:t>:</w:t>
      </w:r>
    </w:p>
    <w:p w14:paraId="779E40FF" w14:textId="77777777" w:rsidR="008D4D90" w:rsidRDefault="008D4D90" w:rsidP="008D4D90">
      <w:pPr>
        <w:rPr>
          <w:color w:val="0070C0"/>
        </w:rPr>
      </w:pPr>
      <w:r w:rsidRPr="008D4D90">
        <w:rPr>
          <w:b/>
          <w:color w:val="0070C0"/>
        </w:rPr>
        <w:t>Nokia:</w:t>
      </w:r>
      <w:r w:rsidRPr="008D4D90">
        <w:rPr>
          <w:color w:val="0070C0"/>
        </w:rPr>
        <w:t xml:space="preserve"> </w:t>
      </w:r>
    </w:p>
    <w:p w14:paraId="2E763961" w14:textId="4E2EE1EE" w:rsidR="008D4D90" w:rsidRPr="008D4D90" w:rsidRDefault="008D4D90" w:rsidP="008D4D90">
      <w:pPr>
        <w:rPr>
          <w:color w:val="0070C0"/>
          <w:lang w:val="en-US"/>
        </w:rPr>
      </w:pPr>
      <w:r w:rsidRPr="008D4D90">
        <w:rPr>
          <w:color w:val="0070C0"/>
        </w:rPr>
        <w:t>The behavior when the new MCS table is configured (otherwise the behavior follows the existing):</w:t>
      </w:r>
    </w:p>
    <w:p w14:paraId="0884075F" w14:textId="77777777" w:rsidR="008D4D90" w:rsidRPr="008D4D90" w:rsidRDefault="008D4D90" w:rsidP="008D4D90">
      <w:pPr>
        <w:numPr>
          <w:ilvl w:val="0"/>
          <w:numId w:val="32"/>
        </w:numPr>
        <w:overflowPunct/>
        <w:autoSpaceDE/>
        <w:autoSpaceDN/>
        <w:adjustRightInd/>
        <w:spacing w:after="0"/>
        <w:jc w:val="left"/>
        <w:textAlignment w:val="auto"/>
        <w:rPr>
          <w:rFonts w:eastAsia="Times New Roman"/>
          <w:color w:val="0070C0"/>
        </w:rPr>
      </w:pPr>
      <w:r w:rsidRPr="008D4D90">
        <w:rPr>
          <w:rFonts w:eastAsia="Times New Roman"/>
          <w:color w:val="0070C0"/>
        </w:rPr>
        <w:t>For format 0_0/1_0 in CSS, existing 64QAM is used.</w:t>
      </w:r>
    </w:p>
    <w:p w14:paraId="4C1B85C7" w14:textId="230793A3" w:rsidR="008D4D90" w:rsidRDefault="008D4D90" w:rsidP="008D4D90">
      <w:pPr>
        <w:numPr>
          <w:ilvl w:val="0"/>
          <w:numId w:val="32"/>
        </w:numPr>
        <w:overflowPunct/>
        <w:autoSpaceDE/>
        <w:autoSpaceDN/>
        <w:adjustRightInd/>
        <w:spacing w:after="0"/>
        <w:jc w:val="left"/>
        <w:textAlignment w:val="auto"/>
        <w:rPr>
          <w:rFonts w:eastAsia="Times New Roman"/>
          <w:color w:val="0070C0"/>
        </w:rPr>
      </w:pPr>
      <w:r w:rsidRPr="008D4D90">
        <w:rPr>
          <w:rFonts w:eastAsia="Times New Roman"/>
          <w:color w:val="0070C0"/>
        </w:rPr>
        <w:t>For format 0_0/1_0/0_1/1_1 in USS, new MCS table is used.</w:t>
      </w:r>
    </w:p>
    <w:p w14:paraId="74B7A5CF" w14:textId="77777777" w:rsidR="008D4D90" w:rsidRPr="008D4D90" w:rsidRDefault="008D4D90" w:rsidP="008D4D90">
      <w:pPr>
        <w:overflowPunct/>
        <w:autoSpaceDE/>
        <w:autoSpaceDN/>
        <w:adjustRightInd/>
        <w:spacing w:after="0"/>
        <w:jc w:val="left"/>
        <w:textAlignment w:val="auto"/>
        <w:rPr>
          <w:rFonts w:eastAsia="Times New Roman"/>
          <w:color w:val="0070C0"/>
        </w:rPr>
      </w:pPr>
    </w:p>
    <w:p w14:paraId="24A2391A" w14:textId="01ED63E8" w:rsidR="008D4D90" w:rsidRDefault="008D4D90" w:rsidP="00712DD5">
      <w:pPr>
        <w:pStyle w:val="ListParagraph"/>
        <w:ind w:left="1440"/>
      </w:pPr>
    </w:p>
    <w:p w14:paraId="7972802F" w14:textId="4053557F" w:rsidR="00114513" w:rsidRDefault="00F77262" w:rsidP="00AC0384">
      <w:pPr>
        <w:pStyle w:val="ListParagraph"/>
        <w:numPr>
          <w:ilvl w:val="0"/>
          <w:numId w:val="30"/>
        </w:numPr>
      </w:pPr>
      <w:r>
        <w:t xml:space="preserve">Option B. </w:t>
      </w:r>
      <w:r w:rsidR="00114513">
        <w:t>If dynamic signalling is used to choose MCS table:</w:t>
      </w:r>
    </w:p>
    <w:p w14:paraId="1FA2F754" w14:textId="253A41FA" w:rsidR="00114513" w:rsidRPr="00732985" w:rsidRDefault="00114513" w:rsidP="00A32908">
      <w:pPr>
        <w:pStyle w:val="ListParagraph"/>
        <w:numPr>
          <w:ilvl w:val="0"/>
          <w:numId w:val="29"/>
        </w:numPr>
      </w:pPr>
      <w:r w:rsidRPr="00732985">
        <w:t>RNTI based.</w:t>
      </w:r>
      <w:r w:rsidR="00DB3AE5" w:rsidRPr="00732985">
        <w:t xml:space="preserve"> Use a new RNTI to differentiate two MCS tables.</w:t>
      </w:r>
      <w:r w:rsidR="00A806B7" w:rsidRPr="00732985">
        <w:t xml:space="preserve"> Existing DCI formats are not changed. This does not prevent </w:t>
      </w:r>
      <w:r w:rsidR="007F3CC5">
        <w:t xml:space="preserve">introduction of </w:t>
      </w:r>
      <w:r w:rsidR="00A806B7" w:rsidRPr="00732985">
        <w:t>new DCI formats.</w:t>
      </w:r>
    </w:p>
    <w:p w14:paraId="2E2A6B2B" w14:textId="119ACDAF" w:rsidR="00732985" w:rsidRDefault="00237172" w:rsidP="00732985">
      <w:pPr>
        <w:pStyle w:val="ListParagraph"/>
        <w:numPr>
          <w:ilvl w:val="1"/>
          <w:numId w:val="30"/>
        </w:numPr>
      </w:pPr>
      <w:r w:rsidRPr="00712DD5">
        <w:t>Supported by (</w:t>
      </w:r>
      <w:r w:rsidR="007F3CC5">
        <w:t>1</w:t>
      </w:r>
      <w:r w:rsidR="00AD4523">
        <w:t>1</w:t>
      </w:r>
      <w:r w:rsidRPr="00712DD5">
        <w:t>):</w:t>
      </w:r>
      <w:r w:rsidR="0027147B">
        <w:t xml:space="preserve"> Qualcomm, Huawei, ZTE, AT&amp;T, InterDigital</w:t>
      </w:r>
      <w:r w:rsidR="00015171">
        <w:t>, OPPO</w:t>
      </w:r>
      <w:r w:rsidR="00A77EA7">
        <w:t>, Spre</w:t>
      </w:r>
      <w:r w:rsidR="00317F18">
        <w:t>a</w:t>
      </w:r>
      <w:r w:rsidR="00A77EA7">
        <w:t>dtrum</w:t>
      </w:r>
      <w:r w:rsidR="000D33CA">
        <w:t>, CMCC</w:t>
      </w:r>
      <w:r w:rsidR="00A17FBC">
        <w:t xml:space="preserve">, </w:t>
      </w:r>
      <w:r w:rsidR="00A17FBC" w:rsidRPr="00712DD5">
        <w:t>Nokia</w:t>
      </w:r>
      <w:r w:rsidR="003F14FB">
        <w:t>, Orange</w:t>
      </w:r>
      <w:r w:rsidR="00B04F35">
        <w:t>, Fujitsu</w:t>
      </w:r>
    </w:p>
    <w:p w14:paraId="5DF8DB00" w14:textId="1CEDC7F7" w:rsidR="00732985" w:rsidRDefault="00732985" w:rsidP="00732985"/>
    <w:p w14:paraId="691D0B6C" w14:textId="0A4886F1" w:rsidR="008D4D90" w:rsidRPr="008D4D90" w:rsidRDefault="008D4D90" w:rsidP="00732985">
      <w:pPr>
        <w:rPr>
          <w:color w:val="0070C0"/>
          <w:u w:val="single"/>
        </w:rPr>
      </w:pPr>
      <w:r w:rsidRPr="008D4D90">
        <w:rPr>
          <w:color w:val="0070C0"/>
          <w:u w:val="single"/>
        </w:rPr>
        <w:t>Additional input:</w:t>
      </w:r>
    </w:p>
    <w:p w14:paraId="56C90C79" w14:textId="77777777" w:rsidR="008D4D90" w:rsidRDefault="008D4D90" w:rsidP="008D4D90">
      <w:pPr>
        <w:rPr>
          <w:color w:val="0070C0"/>
        </w:rPr>
      </w:pPr>
      <w:r w:rsidRPr="008D4D90">
        <w:rPr>
          <w:b/>
          <w:color w:val="0070C0"/>
        </w:rPr>
        <w:t>Nokia:</w:t>
      </w:r>
      <w:r w:rsidRPr="008D4D90">
        <w:rPr>
          <w:color w:val="0070C0"/>
        </w:rPr>
        <w:t xml:space="preserve"> </w:t>
      </w:r>
    </w:p>
    <w:p w14:paraId="6E031719" w14:textId="5E434C0A" w:rsidR="008D4D90" w:rsidRPr="008D4D90" w:rsidRDefault="008D4D90" w:rsidP="008D4D90">
      <w:pPr>
        <w:rPr>
          <w:color w:val="0070C0"/>
          <w:lang w:val="en-US"/>
        </w:rPr>
      </w:pPr>
      <w:r w:rsidRPr="008D4D90">
        <w:rPr>
          <w:color w:val="0070C0"/>
        </w:rPr>
        <w:t>If C-RNTI is used, the behavior follows the existing. If the new RNTI is used, new MCS table is used in USS for all formats.</w:t>
      </w:r>
    </w:p>
    <w:p w14:paraId="079A05C2" w14:textId="77777777" w:rsidR="008D4D90" w:rsidRPr="008D4D90" w:rsidRDefault="008D4D90" w:rsidP="008D4D90">
      <w:pPr>
        <w:rPr>
          <w:color w:val="0070C0"/>
        </w:rPr>
      </w:pPr>
      <w:r w:rsidRPr="008D4D90">
        <w:rPr>
          <w:color w:val="0070C0"/>
        </w:rPr>
        <w:t>Alternative 1.1: New RNTI can be used in CSS, in which case new MCS table is used.</w:t>
      </w:r>
    </w:p>
    <w:p w14:paraId="3ADB97B4" w14:textId="77777777" w:rsidR="008D4D90" w:rsidRPr="008D4D90" w:rsidRDefault="008D4D90" w:rsidP="008D4D90">
      <w:pPr>
        <w:rPr>
          <w:color w:val="0070C0"/>
        </w:rPr>
      </w:pPr>
      <w:r w:rsidRPr="008D4D90">
        <w:rPr>
          <w:color w:val="0070C0"/>
        </w:rPr>
        <w:t>Alternative 1.2: new RNTI is not used in CSS.</w:t>
      </w:r>
    </w:p>
    <w:p w14:paraId="705019B8" w14:textId="77777777" w:rsidR="008D4D90" w:rsidRDefault="008D4D90" w:rsidP="00732985">
      <w:pPr>
        <w:rPr>
          <w:b/>
          <w:color w:val="0070C0"/>
        </w:rPr>
      </w:pPr>
      <w:r w:rsidRPr="008D4D90">
        <w:rPr>
          <w:b/>
          <w:color w:val="0070C0"/>
        </w:rPr>
        <w:t xml:space="preserve">Ericsson: </w:t>
      </w:r>
    </w:p>
    <w:p w14:paraId="10C0AC8C" w14:textId="6A0B9748" w:rsidR="008D4D90" w:rsidRDefault="008D4D90" w:rsidP="008D4D90">
      <w:pPr>
        <w:pStyle w:val="ListParagraph"/>
        <w:numPr>
          <w:ilvl w:val="0"/>
          <w:numId w:val="30"/>
        </w:numPr>
        <w:rPr>
          <w:color w:val="0070C0"/>
        </w:rPr>
      </w:pPr>
      <w:r w:rsidRPr="008D4D90">
        <w:rPr>
          <w:color w:val="0070C0"/>
        </w:rPr>
        <w:t>An RRC parameter is introduced to signal if the UE should monitor</w:t>
      </w:r>
      <w:r>
        <w:rPr>
          <w:color w:val="0070C0"/>
        </w:rPr>
        <w:t xml:space="preserve"> C-RNTI and new RNTI.</w:t>
      </w:r>
    </w:p>
    <w:p w14:paraId="59B78A29" w14:textId="64CE52D8" w:rsidR="008D4D90" w:rsidRPr="008D4D90" w:rsidRDefault="008D4D90" w:rsidP="008D4D90">
      <w:pPr>
        <w:pStyle w:val="ListParagraph"/>
        <w:numPr>
          <w:ilvl w:val="0"/>
          <w:numId w:val="30"/>
        </w:numPr>
        <w:rPr>
          <w:color w:val="0070C0"/>
        </w:rPr>
      </w:pPr>
      <w:r>
        <w:rPr>
          <w:color w:val="0070C0"/>
        </w:rPr>
        <w:t>New RNTI = C-RNTI + 16-bit mask</w:t>
      </w:r>
    </w:p>
    <w:p w14:paraId="3AAF37FA" w14:textId="77777777" w:rsidR="008D4D90" w:rsidRDefault="008D4D90" w:rsidP="00732985"/>
    <w:p w14:paraId="10163C20" w14:textId="3132CAFC" w:rsidR="00A71107" w:rsidRPr="00015171" w:rsidRDefault="00114513" w:rsidP="00114513">
      <w:pPr>
        <w:pStyle w:val="ListParagraph"/>
        <w:numPr>
          <w:ilvl w:val="0"/>
          <w:numId w:val="29"/>
        </w:numPr>
        <w:rPr>
          <w:strike/>
        </w:rPr>
      </w:pPr>
      <w:r w:rsidRPr="00015171">
        <w:rPr>
          <w:strike/>
        </w:rPr>
        <w:t xml:space="preserve">Use 1 bit in DCI to differentiate </w:t>
      </w:r>
      <w:r w:rsidR="00D93184" w:rsidRPr="00015171">
        <w:rPr>
          <w:strike/>
        </w:rPr>
        <w:t>two</w:t>
      </w:r>
      <w:r w:rsidR="00A71107" w:rsidRPr="00015171">
        <w:rPr>
          <w:strike/>
        </w:rPr>
        <w:t xml:space="preserve"> </w:t>
      </w:r>
      <w:r w:rsidRPr="00015171">
        <w:rPr>
          <w:strike/>
        </w:rPr>
        <w:t>MCS tables</w:t>
      </w:r>
      <w:r w:rsidR="00A806B7" w:rsidRPr="00015171">
        <w:rPr>
          <w:strike/>
        </w:rPr>
        <w:t>, without changing DCI size.</w:t>
      </w:r>
    </w:p>
    <w:p w14:paraId="47E570A5" w14:textId="318B3F85" w:rsidR="00237172" w:rsidRPr="00015171" w:rsidRDefault="00237172" w:rsidP="00237172">
      <w:pPr>
        <w:pStyle w:val="ListParagraph"/>
        <w:numPr>
          <w:ilvl w:val="1"/>
          <w:numId w:val="30"/>
        </w:numPr>
        <w:rPr>
          <w:strike/>
        </w:rPr>
      </w:pPr>
      <w:r w:rsidRPr="00015171">
        <w:rPr>
          <w:strike/>
        </w:rPr>
        <w:t>Supported by (</w:t>
      </w:r>
      <w:r w:rsidR="00751DE1">
        <w:rPr>
          <w:strike/>
        </w:rPr>
        <w:t>5</w:t>
      </w:r>
      <w:r w:rsidRPr="00015171">
        <w:rPr>
          <w:strike/>
        </w:rPr>
        <w:t>):</w:t>
      </w:r>
      <w:r w:rsidR="0027147B" w:rsidRPr="00015171">
        <w:rPr>
          <w:strike/>
        </w:rPr>
        <w:t xml:space="preserve"> AT&amp;T, InterDigital</w:t>
      </w:r>
      <w:r w:rsidR="000842BC" w:rsidRPr="00015171">
        <w:rPr>
          <w:strike/>
        </w:rPr>
        <w:t>, Huawei</w:t>
      </w:r>
      <w:r w:rsidR="0027147B" w:rsidRPr="00015171">
        <w:rPr>
          <w:strike/>
        </w:rPr>
        <w:t>,</w:t>
      </w:r>
      <w:r w:rsidR="003F14FB">
        <w:rPr>
          <w:strike/>
        </w:rPr>
        <w:t xml:space="preserve"> OPPO, ZTE</w:t>
      </w:r>
    </w:p>
    <w:p w14:paraId="04A1F354" w14:textId="77777777" w:rsidR="00237172" w:rsidRPr="00015171" w:rsidRDefault="00237172" w:rsidP="00C50013">
      <w:pPr>
        <w:rPr>
          <w:strike/>
        </w:rPr>
      </w:pPr>
    </w:p>
    <w:p w14:paraId="1E84085A" w14:textId="147F9766" w:rsidR="00A806B7" w:rsidRPr="00015171" w:rsidRDefault="006E4D7C" w:rsidP="00114513">
      <w:pPr>
        <w:pStyle w:val="ListParagraph"/>
        <w:numPr>
          <w:ilvl w:val="0"/>
          <w:numId w:val="29"/>
        </w:numPr>
        <w:rPr>
          <w:strike/>
        </w:rPr>
      </w:pPr>
      <w:r w:rsidRPr="00015171">
        <w:rPr>
          <w:strike/>
        </w:rPr>
        <w:t xml:space="preserve">(Semi-static configuration of MCS table) </w:t>
      </w:r>
      <w:r w:rsidR="00982792" w:rsidRPr="00015171">
        <w:rPr>
          <w:strike/>
        </w:rPr>
        <w:t>Use two different BWP</w:t>
      </w:r>
      <w:r w:rsidR="0086755D" w:rsidRPr="00015171">
        <w:rPr>
          <w:strike/>
        </w:rPr>
        <w:t xml:space="preserve"> configuration</w:t>
      </w:r>
      <w:r w:rsidR="00982792" w:rsidRPr="00015171">
        <w:rPr>
          <w:strike/>
        </w:rPr>
        <w:t>,</w:t>
      </w:r>
      <w:r w:rsidR="00C349FB" w:rsidRPr="00015171">
        <w:rPr>
          <w:strike/>
        </w:rPr>
        <w:t xml:space="preserve"> DCI is used to point to the BWP. Each BWP has existing RRC parameter to indicate which MCS table is used in this BWP.</w:t>
      </w:r>
      <w:r w:rsidR="003429C6" w:rsidRPr="00015171">
        <w:rPr>
          <w:strike/>
        </w:rPr>
        <w:t xml:space="preserve"> Only one MCS table is configured for a BWP, hence no additional mechanism is needed to pick one MCS table from two possibilities.</w:t>
      </w:r>
    </w:p>
    <w:p w14:paraId="61237492" w14:textId="65D84BB1" w:rsidR="00237172" w:rsidRPr="00015171" w:rsidRDefault="00237172" w:rsidP="00237172">
      <w:pPr>
        <w:pStyle w:val="ListParagraph"/>
        <w:numPr>
          <w:ilvl w:val="1"/>
          <w:numId w:val="30"/>
        </w:numPr>
        <w:rPr>
          <w:strike/>
        </w:rPr>
      </w:pPr>
      <w:r w:rsidRPr="00015171">
        <w:rPr>
          <w:strike/>
        </w:rPr>
        <w:t>Supported by (</w:t>
      </w:r>
      <w:r w:rsidR="00751DE1">
        <w:rPr>
          <w:strike/>
        </w:rPr>
        <w:t>1</w:t>
      </w:r>
      <w:r w:rsidRPr="00015171">
        <w:rPr>
          <w:strike/>
        </w:rPr>
        <w:t>):</w:t>
      </w:r>
      <w:r w:rsidR="0027147B" w:rsidRPr="00015171">
        <w:rPr>
          <w:strike/>
        </w:rPr>
        <w:t xml:space="preserve"> Intel</w:t>
      </w:r>
    </w:p>
    <w:p w14:paraId="7DDFE1DE" w14:textId="77777777" w:rsidR="00237172" w:rsidRPr="00015171" w:rsidRDefault="00237172" w:rsidP="00237172">
      <w:pPr>
        <w:ind w:left="1080"/>
        <w:rPr>
          <w:strike/>
        </w:rPr>
      </w:pPr>
    </w:p>
    <w:p w14:paraId="3747412D" w14:textId="6EC77C44" w:rsidR="00774878" w:rsidRPr="00015171" w:rsidRDefault="00774878" w:rsidP="00774878">
      <w:pPr>
        <w:pStyle w:val="ListParagraph"/>
        <w:numPr>
          <w:ilvl w:val="0"/>
          <w:numId w:val="29"/>
        </w:numPr>
        <w:rPr>
          <w:strike/>
        </w:rPr>
      </w:pPr>
      <w:r w:rsidRPr="00015171">
        <w:rPr>
          <w:strike/>
        </w:rPr>
        <w:lastRenderedPageBreak/>
        <w:t>Use DCI format: fall-back DCI is associated with existing 64QAM MCS table only; non-fall-back DCI is associated with new MCS table only</w:t>
      </w:r>
      <w:r w:rsidR="00DE7D7E" w:rsidRPr="00015171">
        <w:rPr>
          <w:strike/>
        </w:rPr>
        <w:t xml:space="preserve"> if configured by RRC</w:t>
      </w:r>
      <w:r w:rsidRPr="00015171">
        <w:rPr>
          <w:strike/>
        </w:rPr>
        <w:t xml:space="preserve">. A RRC parameter is used to </w:t>
      </w:r>
      <w:r w:rsidR="00DE7D7E" w:rsidRPr="00015171">
        <w:rPr>
          <w:strike/>
        </w:rPr>
        <w:t xml:space="preserve">configure when </w:t>
      </w:r>
      <w:r w:rsidR="00D93184" w:rsidRPr="00015171">
        <w:rPr>
          <w:strike/>
        </w:rPr>
        <w:t>the new MCS table is used; if the RRC parameter does not exist, current behaviour holds where the existing MCS table is used</w:t>
      </w:r>
      <w:r w:rsidRPr="00015171">
        <w:rPr>
          <w:strike/>
        </w:rPr>
        <w:t>.</w:t>
      </w:r>
    </w:p>
    <w:p w14:paraId="24626B02" w14:textId="430FEDEF" w:rsidR="00237172" w:rsidRPr="00015171" w:rsidRDefault="00237172" w:rsidP="00237172">
      <w:pPr>
        <w:pStyle w:val="ListParagraph"/>
        <w:numPr>
          <w:ilvl w:val="1"/>
          <w:numId w:val="30"/>
        </w:numPr>
        <w:rPr>
          <w:strike/>
        </w:rPr>
      </w:pPr>
      <w:r w:rsidRPr="00015171">
        <w:rPr>
          <w:strike/>
        </w:rPr>
        <w:t>Supported by (</w:t>
      </w:r>
      <w:r w:rsidR="00751DE1">
        <w:rPr>
          <w:strike/>
        </w:rPr>
        <w:t>2</w:t>
      </w:r>
      <w:r w:rsidRPr="00015171">
        <w:rPr>
          <w:strike/>
        </w:rPr>
        <w:t>):</w:t>
      </w:r>
      <w:r w:rsidR="0027147B" w:rsidRPr="00015171">
        <w:rPr>
          <w:strike/>
        </w:rPr>
        <w:t xml:space="preserve"> Vivo,</w:t>
      </w:r>
      <w:r w:rsidR="000842BC" w:rsidRPr="00015171">
        <w:rPr>
          <w:strike/>
        </w:rPr>
        <w:t xml:space="preserve"> Huawei</w:t>
      </w:r>
    </w:p>
    <w:p w14:paraId="75F73782" w14:textId="77777777" w:rsidR="00237172" w:rsidRPr="00015171" w:rsidRDefault="00237172" w:rsidP="00237172">
      <w:pPr>
        <w:rPr>
          <w:strike/>
        </w:rPr>
      </w:pPr>
    </w:p>
    <w:p w14:paraId="57B0713D" w14:textId="6563224D" w:rsidR="00DB3AE5" w:rsidRPr="00015171" w:rsidRDefault="00DB3AE5" w:rsidP="00774878">
      <w:pPr>
        <w:pStyle w:val="ListParagraph"/>
        <w:numPr>
          <w:ilvl w:val="0"/>
          <w:numId w:val="29"/>
        </w:numPr>
        <w:rPr>
          <w:strike/>
        </w:rPr>
      </w:pPr>
      <w:r w:rsidRPr="00015171">
        <w:rPr>
          <w:strike/>
        </w:rPr>
        <w:t xml:space="preserve">AL based. AL=8,16 is associated with the new MCS table only. AL=1,2,4 are associated with existing MCS table only, when a RRC parameter configures. </w:t>
      </w:r>
    </w:p>
    <w:p w14:paraId="4B2ADAAA" w14:textId="2B0079A4" w:rsidR="00237172" w:rsidRPr="00015171" w:rsidRDefault="00237172" w:rsidP="00237172">
      <w:pPr>
        <w:pStyle w:val="ListParagraph"/>
        <w:numPr>
          <w:ilvl w:val="1"/>
          <w:numId w:val="30"/>
        </w:numPr>
        <w:rPr>
          <w:strike/>
        </w:rPr>
      </w:pPr>
      <w:r w:rsidRPr="00015171">
        <w:rPr>
          <w:strike/>
        </w:rPr>
        <w:t>Supported by (</w:t>
      </w:r>
      <w:r w:rsidR="00751DE1">
        <w:rPr>
          <w:strike/>
        </w:rPr>
        <w:t>4</w:t>
      </w:r>
      <w:r w:rsidRPr="00015171">
        <w:rPr>
          <w:strike/>
        </w:rPr>
        <w:t>):</w:t>
      </w:r>
      <w:r w:rsidR="0027147B" w:rsidRPr="00015171">
        <w:rPr>
          <w:strike/>
        </w:rPr>
        <w:t xml:space="preserve"> OPPO, AT&amp;T</w:t>
      </w:r>
      <w:r w:rsidR="000842BC" w:rsidRPr="00015171">
        <w:rPr>
          <w:strike/>
        </w:rPr>
        <w:t>, Huawei</w:t>
      </w:r>
      <w:r w:rsidR="003F14FB">
        <w:rPr>
          <w:strike/>
        </w:rPr>
        <w:t>, InterDigital</w:t>
      </w:r>
    </w:p>
    <w:p w14:paraId="683F2116" w14:textId="35F8B49A" w:rsidR="00252944" w:rsidRDefault="00252944" w:rsidP="00252944"/>
    <w:p w14:paraId="143F7F33" w14:textId="4BFD0275" w:rsidR="00252944" w:rsidRDefault="00114849" w:rsidP="00EB6CFC">
      <w:pPr>
        <w:pStyle w:val="Heading3"/>
      </w:pPr>
      <w:r>
        <w:t xml:space="preserve">New </w:t>
      </w:r>
      <w:r w:rsidR="00252944">
        <w:t>MCS table</w:t>
      </w:r>
    </w:p>
    <w:p w14:paraId="40A8EFE8" w14:textId="2C896FA0" w:rsidR="00FD44A1" w:rsidRDefault="00FD44A1" w:rsidP="00EB6CFC">
      <w:pPr>
        <w:pStyle w:val="Heading4"/>
      </w:pPr>
      <w:r>
        <w:t>New MCS table for CP-OFDM</w:t>
      </w:r>
    </w:p>
    <w:p w14:paraId="4454257C" w14:textId="77777777" w:rsidR="00FD44A1" w:rsidRPr="00FD44A1" w:rsidRDefault="00FD44A1" w:rsidP="00FD44A1"/>
    <w:p w14:paraId="3D43360D" w14:textId="178BA3EF" w:rsidR="00BD7D1D" w:rsidRDefault="00BD7D1D" w:rsidP="00E361CE">
      <w:r w:rsidRPr="00CC2CF6">
        <w:rPr>
          <w:highlight w:val="green"/>
        </w:rPr>
        <w:t>Proposal:</w:t>
      </w:r>
    </w:p>
    <w:p w14:paraId="6E0CF468" w14:textId="70D99B04" w:rsidR="00E361CE" w:rsidRPr="00E361CE" w:rsidRDefault="00EC2D3D" w:rsidP="00E361CE">
      <w:r>
        <w:t xml:space="preserve">For </w:t>
      </w:r>
      <w:r w:rsidR="00235A93">
        <w:t xml:space="preserve">PDSCH and PUSCH with </w:t>
      </w:r>
      <w:r>
        <w:t>CP-OFDM, o</w:t>
      </w:r>
      <w:r w:rsidR="00E361CE">
        <w:t>ne new MCS table is introduced for URLLC:</w:t>
      </w:r>
    </w:p>
    <w:tbl>
      <w:tblPr>
        <w:tblW w:w="5760" w:type="dxa"/>
        <w:jc w:val="center"/>
        <w:tblCellMar>
          <w:left w:w="0" w:type="dxa"/>
          <w:right w:w="0" w:type="dxa"/>
        </w:tblCellMar>
        <w:tblLook w:val="04A0" w:firstRow="1" w:lastRow="0" w:firstColumn="1" w:lastColumn="0" w:noHBand="0" w:noVBand="1"/>
      </w:tblPr>
      <w:tblGrid>
        <w:gridCol w:w="1244"/>
        <w:gridCol w:w="1636"/>
        <w:gridCol w:w="1440"/>
        <w:gridCol w:w="1440"/>
      </w:tblGrid>
      <w:tr w:rsidR="00E361CE" w14:paraId="4729876A" w14:textId="77777777" w:rsidTr="001D1D9B">
        <w:trPr>
          <w:tblHeader/>
          <w:jc w:val="center"/>
        </w:trPr>
        <w:tc>
          <w:tcPr>
            <w:tcW w:w="1244" w:type="dxa"/>
            <w:tcBorders>
              <w:top w:val="single" w:sz="8" w:space="0" w:color="auto"/>
              <w:left w:val="single" w:sz="4" w:space="0" w:color="auto"/>
              <w:bottom w:val="double" w:sz="4" w:space="0" w:color="auto"/>
              <w:right w:val="single" w:sz="4" w:space="0" w:color="auto"/>
            </w:tcBorders>
            <w:hideMark/>
          </w:tcPr>
          <w:p w14:paraId="33F15990" w14:textId="77777777" w:rsidR="00E361CE" w:rsidRDefault="00E361CE" w:rsidP="001D1D9B">
            <w:pPr>
              <w:jc w:val="center"/>
              <w:rPr>
                <w:rFonts w:ascii="Arial" w:hAnsi="Arial" w:cs="Arial"/>
                <w:b/>
                <w:bCs/>
                <w:lang w:eastAsia="en-GB"/>
              </w:rPr>
            </w:pPr>
            <w:r>
              <w:rPr>
                <w:rFonts w:ascii="Arial" w:hAnsi="Arial" w:cs="Arial"/>
                <w:b/>
                <w:bCs/>
                <w:lang w:eastAsia="en-GB"/>
              </w:rPr>
              <w:t>MCS Index</w:t>
            </w:r>
            <w:r>
              <w:rPr>
                <w:rFonts w:ascii="Arial" w:hAnsi="Arial" w:cs="Arial"/>
                <w:b/>
                <w:bCs/>
                <w:lang w:eastAsia="en-GB"/>
              </w:rPr>
              <w:br/>
            </w:r>
            <w:r>
              <w:rPr>
                <w:rFonts w:ascii="Arial" w:hAnsi="Arial" w:cs="Arial"/>
                <w:b/>
                <w:noProof/>
                <w:position w:val="-10"/>
                <w:lang w:eastAsia="sv-SE"/>
              </w:rPr>
              <w:drawing>
                <wp:inline distT="0" distB="0" distL="0" distR="0" wp14:anchorId="466F540C" wp14:editId="37F81871">
                  <wp:extent cx="274955" cy="2298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229870"/>
                          </a:xfrm>
                          <a:prstGeom prst="rect">
                            <a:avLst/>
                          </a:prstGeom>
                          <a:noFill/>
                          <a:ln>
                            <a:noFill/>
                          </a:ln>
                        </pic:spPr>
                      </pic:pic>
                    </a:graphicData>
                  </a:graphic>
                </wp:inline>
              </w:drawing>
            </w:r>
          </w:p>
        </w:tc>
        <w:tc>
          <w:tcPr>
            <w:tcW w:w="1636" w:type="dxa"/>
            <w:tcBorders>
              <w:top w:val="single" w:sz="8" w:space="0" w:color="auto"/>
              <w:left w:val="single" w:sz="4" w:space="0" w:color="auto"/>
              <w:bottom w:val="double" w:sz="4" w:space="0" w:color="auto"/>
              <w:right w:val="single" w:sz="8" w:space="0" w:color="auto"/>
            </w:tcBorders>
            <w:tcMar>
              <w:top w:w="0" w:type="dxa"/>
              <w:left w:w="108" w:type="dxa"/>
              <w:bottom w:w="0" w:type="dxa"/>
              <w:right w:w="108" w:type="dxa"/>
            </w:tcMar>
            <w:vAlign w:val="center"/>
            <w:hideMark/>
          </w:tcPr>
          <w:p w14:paraId="4D05BCDB" w14:textId="77777777" w:rsidR="00E361CE" w:rsidRDefault="00E361CE" w:rsidP="001D1D9B">
            <w:pPr>
              <w:jc w:val="center"/>
              <w:rPr>
                <w:rFonts w:asciiTheme="minorHAnsi" w:hAnsiTheme="minorHAnsi" w:cstheme="minorBidi"/>
                <w:lang w:val="pt-BR" w:eastAsia="en-GB"/>
              </w:rPr>
            </w:pPr>
            <w:r>
              <w:rPr>
                <w:rFonts w:ascii="Arial" w:hAnsi="Arial" w:cs="Arial"/>
                <w:b/>
                <w:bCs/>
                <w:lang w:eastAsia="en-GB"/>
              </w:rPr>
              <w:t>Modulation Order</w:t>
            </w:r>
            <w:r>
              <w:rPr>
                <w:rFonts w:ascii="Arial" w:hAnsi="Arial" w:cs="Arial"/>
                <w:b/>
                <w:bCs/>
                <w:lang w:eastAsia="en-GB"/>
              </w:rPr>
              <w:br/>
            </w:r>
            <w:r>
              <w:rPr>
                <w:rFonts w:ascii="Arial" w:hAnsi="Arial" w:cs="Arial"/>
                <w:b/>
                <w:noProof/>
                <w:position w:val="-10"/>
                <w:lang w:eastAsia="sv-SE"/>
              </w:rPr>
              <w:drawing>
                <wp:inline distT="0" distB="0" distL="0" distR="0" wp14:anchorId="43CE76D9" wp14:editId="62B24DD4">
                  <wp:extent cx="207645" cy="19050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7645" cy="19050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702B0BB3" w14:textId="77777777" w:rsidR="00E361CE" w:rsidRDefault="00E361CE" w:rsidP="001D1D9B">
            <w:pPr>
              <w:keepNext/>
              <w:jc w:val="center"/>
              <w:rPr>
                <w:rFonts w:ascii="Arial" w:hAnsi="Arial" w:cs="Arial"/>
                <w:b/>
                <w:bCs/>
                <w:lang w:eastAsia="en-GB"/>
              </w:rPr>
            </w:pPr>
            <w:r>
              <w:rPr>
                <w:rFonts w:ascii="Arial" w:hAnsi="Arial" w:cs="Arial"/>
                <w:b/>
                <w:bCs/>
                <w:lang w:eastAsia="en-GB"/>
              </w:rPr>
              <w:t xml:space="preserve">Code rate </w:t>
            </w:r>
            <m:oMath>
              <m:r>
                <w:rPr>
                  <w:rFonts w:ascii="Cambria Math" w:hAnsi="Cambria Math"/>
                  <w:lang w:eastAsia="en-GB"/>
                </w:rPr>
                <m:t>R</m:t>
              </m:r>
            </m:oMath>
            <w:r>
              <w:rPr>
                <w:rFonts w:ascii="Arial" w:hAnsi="Arial" w:cs="Arial"/>
                <w:b/>
                <w:bCs/>
                <w:lang w:eastAsia="en-GB"/>
              </w:rPr>
              <w:br/>
              <w:t>× 1024</w:t>
            </w:r>
          </w:p>
        </w:tc>
        <w:tc>
          <w:tcPr>
            <w:tcW w:w="144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3E6CD2AE" w14:textId="77777777" w:rsidR="00E361CE" w:rsidRDefault="00E361CE" w:rsidP="001D1D9B">
            <w:pPr>
              <w:keepNext/>
              <w:jc w:val="center"/>
              <w:rPr>
                <w:rFonts w:ascii="Arial" w:hAnsi="Arial" w:cs="Arial"/>
                <w:b/>
                <w:bCs/>
                <w:lang w:eastAsia="en-GB"/>
              </w:rPr>
            </w:pPr>
            <w:r>
              <w:rPr>
                <w:rFonts w:ascii="Arial" w:hAnsi="Arial" w:cs="Arial"/>
                <w:b/>
                <w:bCs/>
                <w:lang w:eastAsia="en-GB"/>
              </w:rPr>
              <w:t>Spectral</w:t>
            </w:r>
          </w:p>
          <w:p w14:paraId="6FDB3267" w14:textId="77777777" w:rsidR="00E361CE" w:rsidRDefault="00E361CE" w:rsidP="001D1D9B">
            <w:pPr>
              <w:keepNext/>
              <w:jc w:val="center"/>
              <w:rPr>
                <w:rFonts w:ascii="Arial" w:hAnsi="Arial" w:cs="Arial"/>
                <w:b/>
                <w:bCs/>
                <w:lang w:eastAsia="en-GB"/>
              </w:rPr>
            </w:pPr>
            <w:r>
              <w:rPr>
                <w:rFonts w:ascii="Arial" w:hAnsi="Arial" w:cs="Arial"/>
                <w:b/>
                <w:bCs/>
                <w:lang w:eastAsia="en-GB"/>
              </w:rPr>
              <w:t>efficiency</w:t>
            </w:r>
          </w:p>
        </w:tc>
      </w:tr>
      <w:tr w:rsidR="00E361CE" w:rsidRPr="000C05D9" w14:paraId="5BB34ECF" w14:textId="77777777" w:rsidTr="00BD7D1D">
        <w:trPr>
          <w:trHeight w:val="96"/>
          <w:jc w:val="center"/>
        </w:trPr>
        <w:tc>
          <w:tcPr>
            <w:tcW w:w="1244" w:type="dxa"/>
            <w:tcBorders>
              <w:top w:val="double" w:sz="4" w:space="0" w:color="auto"/>
              <w:left w:val="single" w:sz="4" w:space="0" w:color="auto"/>
              <w:bottom w:val="single" w:sz="8" w:space="0" w:color="auto"/>
              <w:right w:val="single" w:sz="4" w:space="0" w:color="auto"/>
            </w:tcBorders>
            <w:vAlign w:val="center"/>
            <w:hideMark/>
          </w:tcPr>
          <w:p w14:paraId="1F3CB9DD"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7B30A48" w14:textId="77777777" w:rsidR="00E361CE" w:rsidRPr="007D1262" w:rsidRDefault="00E361CE" w:rsidP="001D1D9B">
            <w:pPr>
              <w:spacing w:after="0"/>
              <w:jc w:val="center"/>
              <w:rPr>
                <w:rFonts w:ascii="Arial" w:hAnsi="Arial" w:cs="Arial"/>
                <w:sz w:val="18"/>
                <w:szCs w:val="18"/>
                <w:highlight w:val="cyan"/>
                <w:lang w:val="pt-BR" w:eastAsia="en-GB"/>
              </w:rPr>
            </w:pPr>
            <w:r w:rsidRPr="007D1262">
              <w:rPr>
                <w:rFonts w:ascii="Arial" w:hAnsi="Arial" w:cs="Arial"/>
                <w:sz w:val="18"/>
                <w:szCs w:val="18"/>
                <w:highlight w:val="cyan"/>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A9E526F" w14:textId="77777777" w:rsidR="00E361CE" w:rsidRPr="007D1262" w:rsidRDefault="00E361CE" w:rsidP="001D1D9B">
            <w:pPr>
              <w:spacing w:after="0"/>
              <w:jc w:val="center"/>
              <w:rPr>
                <w:rFonts w:ascii="Arial" w:hAnsi="Arial" w:cs="Arial"/>
                <w:sz w:val="18"/>
                <w:szCs w:val="18"/>
                <w:highlight w:val="cyan"/>
                <w:lang w:val="pt-BR" w:eastAsia="en-GB"/>
              </w:rPr>
            </w:pPr>
            <w:r w:rsidRPr="007D1262">
              <w:rPr>
                <w:rFonts w:ascii="Arial" w:hAnsi="Arial" w:cs="Arial"/>
                <w:sz w:val="18"/>
                <w:szCs w:val="18"/>
                <w:highlight w:val="cyan"/>
                <w:lang w:val="pt-BR" w:eastAsia="en-GB"/>
              </w:rPr>
              <w:t>30</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16CD43EB" w14:textId="77777777" w:rsidR="00E361CE" w:rsidRPr="007D1262" w:rsidRDefault="00E361CE" w:rsidP="001D1D9B">
            <w:pPr>
              <w:spacing w:after="0"/>
              <w:jc w:val="center"/>
              <w:rPr>
                <w:rFonts w:ascii="Arial" w:hAnsi="Arial" w:cs="Arial"/>
                <w:sz w:val="18"/>
                <w:szCs w:val="18"/>
                <w:highlight w:val="cyan"/>
                <w:lang w:eastAsia="en-GB"/>
              </w:rPr>
            </w:pPr>
            <w:r w:rsidRPr="007D1262">
              <w:rPr>
                <w:rFonts w:ascii="Arial" w:hAnsi="Arial" w:cs="Arial"/>
                <w:sz w:val="18"/>
                <w:szCs w:val="18"/>
                <w:highlight w:val="cyan"/>
                <w:lang w:eastAsia="en-GB"/>
              </w:rPr>
              <w:t>0.0586</w:t>
            </w:r>
          </w:p>
        </w:tc>
      </w:tr>
      <w:tr w:rsidR="00E361CE" w:rsidRPr="000C05D9" w14:paraId="2E447DB7"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08E33D22"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0AD0457" w14:textId="77777777" w:rsidR="00E361CE" w:rsidRDefault="00E361CE" w:rsidP="001D1D9B">
            <w:pPr>
              <w:spacing w:after="0"/>
              <w:jc w:val="center"/>
              <w:rPr>
                <w:rFonts w:ascii="Arial" w:hAnsi="Arial" w:cs="Arial"/>
                <w:sz w:val="18"/>
                <w:szCs w:val="18"/>
                <w:highlight w:val="yellow"/>
                <w:lang w:val="pt-BR" w:eastAsia="en-GB"/>
              </w:rPr>
            </w:pPr>
            <w:r>
              <w:rPr>
                <w:rFonts w:ascii="Arial" w:hAnsi="Arial" w:cs="Arial"/>
                <w:sz w:val="18"/>
                <w:szCs w:val="18"/>
                <w:highlight w:val="yellow"/>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88C3FEA" w14:textId="77777777" w:rsidR="00E361CE" w:rsidRDefault="00E361CE" w:rsidP="001D1D9B">
            <w:pPr>
              <w:spacing w:after="0"/>
              <w:jc w:val="center"/>
              <w:rPr>
                <w:rFonts w:ascii="Arial" w:hAnsi="Arial" w:cs="Arial"/>
                <w:sz w:val="18"/>
                <w:szCs w:val="18"/>
                <w:highlight w:val="yellow"/>
                <w:lang w:val="pt-BR" w:eastAsia="en-GB"/>
              </w:rPr>
            </w:pPr>
            <w:r>
              <w:rPr>
                <w:rFonts w:ascii="Arial" w:hAnsi="Arial" w:cs="Arial"/>
                <w:sz w:val="18"/>
                <w:szCs w:val="18"/>
                <w:highlight w:val="yellow"/>
                <w:lang w:val="pt-BR" w:eastAsia="en-GB"/>
              </w:rPr>
              <w:t>40</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177CEAB2" w14:textId="77777777" w:rsidR="00E361CE" w:rsidRPr="00B71ABA" w:rsidRDefault="00E361CE" w:rsidP="001D1D9B">
            <w:pPr>
              <w:spacing w:after="0"/>
              <w:jc w:val="center"/>
              <w:rPr>
                <w:rFonts w:ascii="Arial" w:hAnsi="Arial" w:cs="Arial"/>
                <w:sz w:val="18"/>
                <w:szCs w:val="18"/>
                <w:highlight w:val="yellow"/>
                <w:lang w:eastAsia="en-GB"/>
              </w:rPr>
            </w:pPr>
            <w:r w:rsidRPr="00B71ABA">
              <w:rPr>
                <w:rFonts w:ascii="Arial" w:hAnsi="Arial" w:cs="Arial"/>
                <w:sz w:val="18"/>
                <w:szCs w:val="18"/>
                <w:highlight w:val="yellow"/>
                <w:lang w:eastAsia="en-GB"/>
              </w:rPr>
              <w:t>0.0781</w:t>
            </w:r>
          </w:p>
        </w:tc>
      </w:tr>
      <w:tr w:rsidR="00E361CE" w:rsidRPr="000C05D9" w14:paraId="56356DFA"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1497A129"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2</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80E66E8" w14:textId="77777777" w:rsidR="00E361CE" w:rsidRPr="007D1262" w:rsidRDefault="00E361CE" w:rsidP="001D1D9B">
            <w:pPr>
              <w:spacing w:after="0"/>
              <w:jc w:val="center"/>
              <w:rPr>
                <w:rFonts w:ascii="Arial" w:hAnsi="Arial" w:cs="Arial"/>
                <w:sz w:val="18"/>
                <w:szCs w:val="18"/>
                <w:highlight w:val="cyan"/>
                <w:lang w:val="pt-BR" w:eastAsia="en-GB"/>
              </w:rPr>
            </w:pPr>
            <w:r w:rsidRPr="007D1262">
              <w:rPr>
                <w:rFonts w:ascii="Arial" w:hAnsi="Arial" w:cs="Arial"/>
                <w:sz w:val="18"/>
                <w:szCs w:val="18"/>
                <w:highlight w:val="cyan"/>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B8E90EB" w14:textId="77777777" w:rsidR="00E361CE" w:rsidRPr="007D1262" w:rsidRDefault="00E361CE" w:rsidP="001D1D9B">
            <w:pPr>
              <w:spacing w:after="0"/>
              <w:jc w:val="center"/>
              <w:rPr>
                <w:rFonts w:ascii="Arial" w:hAnsi="Arial" w:cs="Arial"/>
                <w:sz w:val="18"/>
                <w:szCs w:val="18"/>
                <w:highlight w:val="cyan"/>
                <w:lang w:val="pt-BR" w:eastAsia="en-GB"/>
              </w:rPr>
            </w:pPr>
            <w:r w:rsidRPr="007D1262">
              <w:rPr>
                <w:rFonts w:ascii="Arial" w:hAnsi="Arial" w:cs="Arial"/>
                <w:sz w:val="18"/>
                <w:szCs w:val="18"/>
                <w:highlight w:val="cyan"/>
                <w:lang w:val="pt-BR" w:eastAsia="en-GB"/>
              </w:rPr>
              <w:t>50</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275A81E1" w14:textId="77777777" w:rsidR="00E361CE" w:rsidRPr="007D1262" w:rsidRDefault="00E361CE" w:rsidP="001D1D9B">
            <w:pPr>
              <w:spacing w:after="0"/>
              <w:jc w:val="center"/>
              <w:rPr>
                <w:rFonts w:ascii="Arial" w:hAnsi="Arial" w:cs="Arial"/>
                <w:sz w:val="18"/>
                <w:szCs w:val="18"/>
                <w:highlight w:val="cyan"/>
                <w:lang w:eastAsia="en-GB"/>
              </w:rPr>
            </w:pPr>
            <w:r w:rsidRPr="007D1262">
              <w:rPr>
                <w:rFonts w:ascii="Arial" w:hAnsi="Arial" w:cs="Arial"/>
                <w:sz w:val="18"/>
                <w:szCs w:val="18"/>
                <w:highlight w:val="cyan"/>
                <w:lang w:eastAsia="en-GB"/>
              </w:rPr>
              <w:t>0.0977</w:t>
            </w:r>
          </w:p>
        </w:tc>
      </w:tr>
      <w:tr w:rsidR="00E361CE" w:rsidRPr="000C05D9" w14:paraId="636DECC4"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5AC8F679"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AA453F3" w14:textId="77777777" w:rsidR="00E361CE" w:rsidRDefault="00E361CE" w:rsidP="001D1D9B">
            <w:pPr>
              <w:spacing w:after="0"/>
              <w:jc w:val="center"/>
              <w:rPr>
                <w:rFonts w:ascii="Arial" w:hAnsi="Arial" w:cs="Arial"/>
                <w:sz w:val="18"/>
                <w:szCs w:val="18"/>
                <w:highlight w:val="yellow"/>
                <w:lang w:val="pt-BR" w:eastAsia="en-GB"/>
              </w:rPr>
            </w:pPr>
            <w:r>
              <w:rPr>
                <w:rFonts w:ascii="Arial" w:hAnsi="Arial" w:cs="Arial"/>
                <w:sz w:val="18"/>
                <w:szCs w:val="18"/>
                <w:highlight w:val="yellow"/>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D3582DE" w14:textId="77777777" w:rsidR="00E361CE" w:rsidRDefault="00E361CE" w:rsidP="001D1D9B">
            <w:pPr>
              <w:spacing w:after="0"/>
              <w:jc w:val="center"/>
              <w:rPr>
                <w:rFonts w:ascii="Arial" w:hAnsi="Arial" w:cs="Arial"/>
                <w:sz w:val="18"/>
                <w:szCs w:val="18"/>
                <w:highlight w:val="yellow"/>
                <w:lang w:val="pt-BR" w:eastAsia="en-GB"/>
              </w:rPr>
            </w:pPr>
            <w:r>
              <w:rPr>
                <w:rFonts w:ascii="Arial" w:hAnsi="Arial" w:cs="Arial"/>
                <w:sz w:val="18"/>
                <w:szCs w:val="18"/>
                <w:highlight w:val="yellow"/>
                <w:lang w:val="pt-BR" w:eastAsia="en-GB"/>
              </w:rPr>
              <w:t>64</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48EA6693" w14:textId="77777777" w:rsidR="00E361CE" w:rsidRPr="00B71ABA" w:rsidRDefault="00E361CE" w:rsidP="001D1D9B">
            <w:pPr>
              <w:spacing w:after="0"/>
              <w:jc w:val="center"/>
              <w:rPr>
                <w:rFonts w:ascii="Arial" w:hAnsi="Arial" w:cs="Arial"/>
                <w:sz w:val="18"/>
                <w:szCs w:val="18"/>
                <w:highlight w:val="yellow"/>
                <w:lang w:eastAsia="en-GB"/>
              </w:rPr>
            </w:pPr>
            <w:r w:rsidRPr="00B71ABA">
              <w:rPr>
                <w:rFonts w:ascii="Arial" w:hAnsi="Arial" w:cs="Arial"/>
                <w:sz w:val="18"/>
                <w:szCs w:val="18"/>
                <w:highlight w:val="yellow"/>
                <w:lang w:eastAsia="en-GB"/>
              </w:rPr>
              <w:t>0.1250</w:t>
            </w:r>
          </w:p>
        </w:tc>
      </w:tr>
      <w:tr w:rsidR="00E361CE" w:rsidRPr="000C05D9" w14:paraId="2AC9597E"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0B211377"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EF4842A" w14:textId="77777777" w:rsidR="00E361CE" w:rsidRPr="007D1262" w:rsidRDefault="00E361CE" w:rsidP="001D1D9B">
            <w:pPr>
              <w:spacing w:after="0"/>
              <w:jc w:val="center"/>
              <w:rPr>
                <w:rFonts w:ascii="Arial" w:hAnsi="Arial" w:cs="Arial"/>
                <w:sz w:val="18"/>
                <w:szCs w:val="18"/>
                <w:highlight w:val="cyan"/>
                <w:lang w:val="pt-BR" w:eastAsia="en-GB"/>
              </w:rPr>
            </w:pPr>
            <w:r w:rsidRPr="007D1262">
              <w:rPr>
                <w:rFonts w:ascii="Arial" w:hAnsi="Arial" w:cs="Arial"/>
                <w:sz w:val="18"/>
                <w:szCs w:val="18"/>
                <w:highlight w:val="cyan"/>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57F011E" w14:textId="77777777" w:rsidR="00E361CE" w:rsidRPr="007D1262" w:rsidRDefault="00E361CE" w:rsidP="001D1D9B">
            <w:pPr>
              <w:spacing w:after="0"/>
              <w:jc w:val="center"/>
              <w:rPr>
                <w:rFonts w:ascii="Arial" w:hAnsi="Arial" w:cs="Arial"/>
                <w:sz w:val="18"/>
                <w:szCs w:val="18"/>
                <w:highlight w:val="cyan"/>
                <w:lang w:val="pt-BR" w:eastAsia="en-GB"/>
              </w:rPr>
            </w:pPr>
            <w:r w:rsidRPr="007D1262">
              <w:rPr>
                <w:rFonts w:ascii="Arial" w:hAnsi="Arial" w:cs="Arial"/>
                <w:sz w:val="18"/>
                <w:szCs w:val="18"/>
                <w:highlight w:val="cyan"/>
                <w:lang w:val="pt-BR" w:eastAsia="en-GB"/>
              </w:rPr>
              <w:t>78</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45ACF24" w14:textId="77777777" w:rsidR="00E361CE" w:rsidRPr="007D1262" w:rsidRDefault="00E361CE" w:rsidP="001D1D9B">
            <w:pPr>
              <w:spacing w:after="0"/>
              <w:jc w:val="center"/>
              <w:rPr>
                <w:rFonts w:ascii="Arial" w:hAnsi="Arial" w:cs="Arial"/>
                <w:sz w:val="18"/>
                <w:szCs w:val="18"/>
                <w:highlight w:val="cyan"/>
                <w:lang w:eastAsia="en-GB"/>
              </w:rPr>
            </w:pPr>
            <w:r w:rsidRPr="007D1262">
              <w:rPr>
                <w:rFonts w:ascii="Arial" w:hAnsi="Arial" w:cs="Arial"/>
                <w:sz w:val="18"/>
                <w:szCs w:val="18"/>
                <w:highlight w:val="cyan"/>
                <w:lang w:eastAsia="en-GB"/>
              </w:rPr>
              <w:t>0.1523</w:t>
            </w:r>
          </w:p>
        </w:tc>
      </w:tr>
      <w:tr w:rsidR="00E361CE" w:rsidRPr="000C05D9" w14:paraId="5003CC10"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097B0035"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5</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EC3A507" w14:textId="77777777" w:rsidR="00E361CE" w:rsidRDefault="00E361CE" w:rsidP="001D1D9B">
            <w:pPr>
              <w:spacing w:after="0"/>
              <w:jc w:val="center"/>
              <w:rPr>
                <w:rFonts w:ascii="Arial" w:hAnsi="Arial" w:cs="Arial"/>
                <w:sz w:val="18"/>
                <w:szCs w:val="18"/>
                <w:highlight w:val="yellow"/>
                <w:lang w:val="pt-BR" w:eastAsia="en-GB"/>
              </w:rPr>
            </w:pPr>
            <w:r>
              <w:rPr>
                <w:rFonts w:ascii="Arial" w:hAnsi="Arial" w:cs="Arial"/>
                <w:sz w:val="18"/>
                <w:szCs w:val="18"/>
                <w:highlight w:val="yellow"/>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29EEB17" w14:textId="77777777" w:rsidR="00E361CE" w:rsidRDefault="00E361CE" w:rsidP="001D1D9B">
            <w:pPr>
              <w:spacing w:after="0"/>
              <w:jc w:val="center"/>
              <w:rPr>
                <w:rFonts w:ascii="Arial" w:hAnsi="Arial" w:cs="Arial"/>
                <w:sz w:val="18"/>
                <w:szCs w:val="18"/>
                <w:highlight w:val="yellow"/>
                <w:lang w:val="pt-BR" w:eastAsia="en-GB"/>
              </w:rPr>
            </w:pPr>
            <w:r>
              <w:rPr>
                <w:rFonts w:ascii="Arial" w:hAnsi="Arial" w:cs="Arial"/>
                <w:sz w:val="18"/>
                <w:szCs w:val="18"/>
                <w:highlight w:val="yellow"/>
                <w:lang w:val="pt-BR" w:eastAsia="en-GB"/>
              </w:rPr>
              <w:t>99</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65AD9A42" w14:textId="77777777" w:rsidR="00E361CE" w:rsidRPr="00B71ABA" w:rsidRDefault="00E361CE" w:rsidP="001D1D9B">
            <w:pPr>
              <w:spacing w:after="0"/>
              <w:jc w:val="center"/>
              <w:rPr>
                <w:rFonts w:ascii="Arial" w:hAnsi="Arial" w:cs="Arial"/>
                <w:sz w:val="18"/>
                <w:szCs w:val="18"/>
                <w:highlight w:val="yellow"/>
                <w:lang w:eastAsia="en-GB"/>
              </w:rPr>
            </w:pPr>
            <w:r w:rsidRPr="00B71ABA">
              <w:rPr>
                <w:rFonts w:ascii="Arial" w:hAnsi="Arial" w:cs="Arial"/>
                <w:sz w:val="18"/>
                <w:szCs w:val="18"/>
                <w:highlight w:val="yellow"/>
                <w:lang w:eastAsia="en-GB"/>
              </w:rPr>
              <w:t>0.1934</w:t>
            </w:r>
          </w:p>
        </w:tc>
      </w:tr>
      <w:tr w:rsidR="00E361CE" w14:paraId="5589BD38"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3CB865D8"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6</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927D5C1"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8400F20"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120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C911971"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 0.2344</w:t>
            </w:r>
          </w:p>
        </w:tc>
      </w:tr>
      <w:tr w:rsidR="00E361CE" w14:paraId="33BFDDE0"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202CFDE3"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7</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914C08F"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C2C18A6"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157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2BA64F5"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 0.3066</w:t>
            </w:r>
          </w:p>
        </w:tc>
      </w:tr>
      <w:tr w:rsidR="00E361CE" w14:paraId="47BB22AD"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62AFB02B"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8</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9063AA4"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F0450F6"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193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3A2CDB9"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 0.3770</w:t>
            </w:r>
          </w:p>
        </w:tc>
      </w:tr>
      <w:tr w:rsidR="00E361CE" w14:paraId="4DCAB13A"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712E130C"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9</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F9DA926"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E6EDEF6"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251</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E6C5A22"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 0.4902</w:t>
            </w:r>
          </w:p>
        </w:tc>
      </w:tr>
      <w:tr w:rsidR="00E361CE" w14:paraId="78FD2366"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73FDE70B"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10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E957D31"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7F0A5BA"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308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612C42F"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 0.6016</w:t>
            </w:r>
          </w:p>
        </w:tc>
      </w:tr>
      <w:tr w:rsidR="00E361CE" w14:paraId="358914F2"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22440894"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11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709C772"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D35244D"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379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ABE672E"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 0.7402</w:t>
            </w:r>
          </w:p>
        </w:tc>
      </w:tr>
      <w:tr w:rsidR="00E361CE" w14:paraId="6CD9F923"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66F55B75"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12</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DC285A5"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A8E0B98"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449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65F9B6A"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 0.8770</w:t>
            </w:r>
          </w:p>
        </w:tc>
      </w:tr>
      <w:tr w:rsidR="00E361CE" w14:paraId="5EFE6C8C"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0137A66F"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13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EF8A765"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43ABAF0"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526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C22680C"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 1.0273</w:t>
            </w:r>
          </w:p>
        </w:tc>
      </w:tr>
      <w:tr w:rsidR="00E361CE" w14:paraId="48BB6E05"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61972F0B"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14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FF4A052"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6B75622"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602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270495E"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 1.1758</w:t>
            </w:r>
          </w:p>
        </w:tc>
      </w:tr>
      <w:tr w:rsidR="00E361CE" w14:paraId="50A0CC64"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shd w:val="clear" w:color="auto" w:fill="92D050"/>
            <w:vAlign w:val="center"/>
            <w:hideMark/>
          </w:tcPr>
          <w:p w14:paraId="59788B9C"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15</w:t>
            </w:r>
          </w:p>
        </w:tc>
        <w:tc>
          <w:tcPr>
            <w:tcW w:w="1636" w:type="dxa"/>
            <w:tcBorders>
              <w:top w:val="nil"/>
              <w:left w:val="single" w:sz="4" w:space="0" w:color="auto"/>
              <w:bottom w:val="single" w:sz="8" w:space="0" w:color="auto"/>
              <w:right w:val="single" w:sz="8" w:space="0" w:color="auto"/>
            </w:tcBorders>
            <w:shd w:val="clear" w:color="auto" w:fill="92D050"/>
            <w:tcMar>
              <w:top w:w="0" w:type="dxa"/>
              <w:left w:w="108" w:type="dxa"/>
              <w:bottom w:w="0" w:type="dxa"/>
              <w:right w:w="108" w:type="dxa"/>
            </w:tcMar>
            <w:vAlign w:val="center"/>
            <w:hideMark/>
          </w:tcPr>
          <w:p w14:paraId="0090B8B1"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B0A09AF"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val="pt-BR" w:eastAsia="en-GB"/>
              </w:rPr>
              <w:t>340</w:t>
            </w:r>
          </w:p>
        </w:tc>
        <w:tc>
          <w:tcPr>
            <w:tcW w:w="144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B225EEF"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eastAsia="en-GB"/>
              </w:rPr>
              <w:t> 1.3281</w:t>
            </w:r>
          </w:p>
        </w:tc>
      </w:tr>
      <w:tr w:rsidR="00E361CE" w14:paraId="7A4114B8" w14:textId="77777777" w:rsidTr="00EF2E0C">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3CE02CD"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16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14E5095"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76435D"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val="pt-BR" w:eastAsia="en-GB"/>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031B75"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eastAsia="en-GB"/>
              </w:rPr>
              <w:t xml:space="preserve"> 1.4766</w:t>
            </w:r>
          </w:p>
        </w:tc>
      </w:tr>
      <w:tr w:rsidR="00E361CE" w14:paraId="45312CF4" w14:textId="77777777" w:rsidTr="00EF2E0C">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DC4C00B"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17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00840BB"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A844DE"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val="pt-BR" w:eastAsia="en-GB"/>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66A0BC"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eastAsia="en-GB"/>
              </w:rPr>
              <w:t> 1.6953</w:t>
            </w:r>
          </w:p>
        </w:tc>
      </w:tr>
      <w:tr w:rsidR="00E361CE" w14:paraId="0F01BFE5" w14:textId="77777777" w:rsidTr="00EF2E0C">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A96729F"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18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8B7F968"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E7D4BC"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val="pt-BR" w:eastAsia="en-GB"/>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D914D9"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eastAsia="en-GB"/>
              </w:rPr>
              <w:t> 1.9141</w:t>
            </w:r>
          </w:p>
        </w:tc>
      </w:tr>
      <w:tr w:rsidR="00E361CE" w14:paraId="7E07CBBF" w14:textId="77777777" w:rsidTr="00EF2E0C">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12B7FB8"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19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CCF9348"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51F80B"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val="pt-BR" w:eastAsia="en-GB"/>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A56B07"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eastAsia="en-GB"/>
              </w:rPr>
              <w:t> 2.1602</w:t>
            </w:r>
          </w:p>
        </w:tc>
      </w:tr>
      <w:tr w:rsidR="00E361CE" w14:paraId="575E2FFB" w14:textId="77777777" w:rsidTr="00EF2E0C">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C206749"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20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227099A"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A8279F"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val="pt-BR" w:eastAsia="en-GB"/>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04CDF6"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eastAsia="en-GB"/>
              </w:rPr>
              <w:t> 2.4063</w:t>
            </w:r>
          </w:p>
        </w:tc>
      </w:tr>
      <w:tr w:rsidR="00E361CE" w14:paraId="4AC8B95A"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shd w:val="clear" w:color="auto" w:fill="92D050"/>
            <w:vAlign w:val="center"/>
            <w:hideMark/>
          </w:tcPr>
          <w:p w14:paraId="53639350"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21</w:t>
            </w:r>
          </w:p>
        </w:tc>
        <w:tc>
          <w:tcPr>
            <w:tcW w:w="1636" w:type="dxa"/>
            <w:tcBorders>
              <w:top w:val="nil"/>
              <w:left w:val="single" w:sz="4" w:space="0" w:color="auto"/>
              <w:bottom w:val="single" w:sz="8" w:space="0" w:color="auto"/>
              <w:right w:val="single" w:sz="8" w:space="0" w:color="auto"/>
            </w:tcBorders>
            <w:shd w:val="clear" w:color="auto" w:fill="92D050"/>
            <w:tcMar>
              <w:top w:w="0" w:type="dxa"/>
              <w:left w:w="108" w:type="dxa"/>
              <w:bottom w:w="0" w:type="dxa"/>
              <w:right w:w="108" w:type="dxa"/>
            </w:tcMar>
            <w:vAlign w:val="center"/>
            <w:hideMark/>
          </w:tcPr>
          <w:p w14:paraId="2E1749D1"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6</w:t>
            </w:r>
          </w:p>
        </w:tc>
        <w:tc>
          <w:tcPr>
            <w:tcW w:w="144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E77A407"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val="pt-BR" w:eastAsia="en-GB"/>
              </w:rPr>
              <w:t>438</w:t>
            </w:r>
          </w:p>
        </w:tc>
        <w:tc>
          <w:tcPr>
            <w:tcW w:w="144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EDC76DC"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eastAsia="en-GB"/>
              </w:rPr>
              <w:t> 2.5664</w:t>
            </w:r>
          </w:p>
        </w:tc>
      </w:tr>
      <w:tr w:rsidR="00E361CE" w14:paraId="26E5548F" w14:textId="77777777" w:rsidTr="00EF2E0C">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17B8CF6"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22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BDB75FC" w14:textId="77777777" w:rsidR="00E361CE" w:rsidRPr="005D2D35" w:rsidRDefault="00E361CE" w:rsidP="001D1D9B">
            <w:pPr>
              <w:spacing w:after="0"/>
              <w:jc w:val="center"/>
              <w:rPr>
                <w:rFonts w:ascii="Arial" w:hAnsi="Arial" w:cs="Arial"/>
                <w:sz w:val="18"/>
                <w:szCs w:val="18"/>
                <w:lang w:eastAsia="en-GB"/>
              </w:rPr>
            </w:pPr>
            <w:r w:rsidRPr="005D2D35">
              <w:rPr>
                <w:rFonts w:ascii="Arial" w:hAnsi="Arial" w:cs="Arial"/>
                <w:sz w:val="18"/>
                <w:szCs w:val="18"/>
                <w:lang w:eastAsia="en-GB"/>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D4A1C5D"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val="pt-BR" w:eastAsia="en-GB"/>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2EF120" w14:textId="77777777" w:rsidR="00E361CE" w:rsidRPr="005D2D35" w:rsidRDefault="00E361CE" w:rsidP="001D1D9B">
            <w:pPr>
              <w:spacing w:after="0"/>
              <w:jc w:val="center"/>
              <w:rPr>
                <w:rFonts w:ascii="Arial" w:hAnsi="Arial" w:cs="Arial"/>
                <w:sz w:val="18"/>
                <w:szCs w:val="18"/>
                <w:lang w:val="pt-BR" w:eastAsia="en-GB"/>
              </w:rPr>
            </w:pPr>
            <w:r w:rsidRPr="005D2D35">
              <w:rPr>
                <w:rFonts w:ascii="Arial" w:hAnsi="Arial" w:cs="Arial"/>
                <w:sz w:val="18"/>
                <w:szCs w:val="18"/>
                <w:lang w:eastAsia="en-GB"/>
              </w:rPr>
              <w:t> 2.7305</w:t>
            </w:r>
          </w:p>
        </w:tc>
      </w:tr>
      <w:tr w:rsidR="00E361CE" w14:paraId="623DFB9A"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46E9B60F"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23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EFA3B90"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0CBBC2F"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517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2FF2BBF"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 3.0293</w:t>
            </w:r>
          </w:p>
        </w:tc>
      </w:tr>
      <w:tr w:rsidR="00E361CE" w14:paraId="01C06E34"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7EEA2C24"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24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8AC622D"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83F575B"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567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106ED0B"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 3.3223</w:t>
            </w:r>
          </w:p>
        </w:tc>
      </w:tr>
      <w:tr w:rsidR="00E361CE" w14:paraId="6C044BFC"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4E508500"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25</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20B3A9D"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3D44998"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616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217F450"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 3.6094</w:t>
            </w:r>
          </w:p>
        </w:tc>
      </w:tr>
      <w:tr w:rsidR="00E361CE" w14:paraId="57DFFF1A"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7BE3F690"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26</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376F177"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51A4583"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666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BE97FFE"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 3.9023</w:t>
            </w:r>
          </w:p>
        </w:tc>
      </w:tr>
      <w:tr w:rsidR="00E361CE" w14:paraId="256C855A"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474A5B64"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27</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AA0E818"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9F48F3F"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719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6285C60"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 4.2129</w:t>
            </w:r>
          </w:p>
        </w:tc>
      </w:tr>
      <w:tr w:rsidR="00E361CE" w14:paraId="75B12E95"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4F448332"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28</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269E32B"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33C9F79"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772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7BE96EF"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eastAsia="en-GB"/>
              </w:rPr>
              <w:t> 4.5234</w:t>
            </w:r>
          </w:p>
        </w:tc>
      </w:tr>
      <w:tr w:rsidR="00E361CE" w14:paraId="57B98BE3"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29550038"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29</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CF62203" w14:textId="77777777" w:rsidR="00E361CE" w:rsidRDefault="00E361CE" w:rsidP="001D1D9B">
            <w:pPr>
              <w:spacing w:after="0"/>
              <w:jc w:val="center"/>
              <w:rPr>
                <w:rFonts w:ascii="Arial" w:hAnsi="Arial" w:cs="Arial"/>
                <w:sz w:val="18"/>
                <w:szCs w:val="18"/>
                <w:lang w:eastAsia="en-GB"/>
              </w:rPr>
            </w:pPr>
            <w:r>
              <w:rPr>
                <w:rFonts w:ascii="Arial" w:hAnsi="Arial" w:cs="Arial"/>
                <w:sz w:val="18"/>
                <w:szCs w:val="18"/>
                <w:lang w:eastAsia="en-GB"/>
              </w:rPr>
              <w:t>2</w:t>
            </w:r>
          </w:p>
        </w:tc>
        <w:tc>
          <w:tcPr>
            <w:tcW w:w="2880"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3935F" w14:textId="77777777" w:rsidR="00E361CE" w:rsidRDefault="00E361CE" w:rsidP="001D1D9B">
            <w:pPr>
              <w:spacing w:after="0"/>
              <w:jc w:val="center"/>
              <w:rPr>
                <w:rFonts w:ascii="Arial" w:hAnsi="Arial" w:cs="Arial"/>
                <w:sz w:val="18"/>
                <w:szCs w:val="18"/>
                <w:lang w:val="pt-BR" w:eastAsia="en-GB"/>
              </w:rPr>
            </w:pPr>
            <w:r>
              <w:rPr>
                <w:rFonts w:ascii="Arial" w:hAnsi="Arial" w:cs="Arial"/>
                <w:sz w:val="18"/>
                <w:szCs w:val="18"/>
                <w:lang w:val="pt-BR" w:eastAsia="en-GB"/>
              </w:rPr>
              <w:t>reserved</w:t>
            </w:r>
          </w:p>
        </w:tc>
      </w:tr>
      <w:tr w:rsidR="00E361CE" w14:paraId="2E5610C3"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04385E48" w14:textId="77777777" w:rsidR="00E361CE" w:rsidRDefault="00E361CE" w:rsidP="001D1D9B">
            <w:pPr>
              <w:spacing w:after="0"/>
              <w:jc w:val="center"/>
              <w:rPr>
                <w:rFonts w:asciiTheme="minorHAnsi" w:hAnsiTheme="minorHAnsi" w:cstheme="minorBidi"/>
                <w:sz w:val="22"/>
                <w:szCs w:val="22"/>
                <w:lang w:eastAsia="en-GB"/>
              </w:rPr>
            </w:pPr>
            <w:r>
              <w:rPr>
                <w:lang w:eastAsia="en-GB"/>
              </w:rPr>
              <w:t>30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185A955" w14:textId="77777777" w:rsidR="00E361CE" w:rsidRDefault="00E361CE" w:rsidP="001D1D9B">
            <w:pPr>
              <w:spacing w:after="0"/>
              <w:jc w:val="center"/>
              <w:rPr>
                <w:lang w:eastAsia="en-GB"/>
              </w:rPr>
            </w:pPr>
            <w:r>
              <w:rPr>
                <w:lang w:eastAsia="en-GB"/>
              </w:rPr>
              <w:t>4</w:t>
            </w:r>
          </w:p>
        </w:tc>
        <w:tc>
          <w:tcPr>
            <w:tcW w:w="0" w:type="auto"/>
            <w:gridSpan w:val="2"/>
            <w:vMerge/>
            <w:tcBorders>
              <w:top w:val="nil"/>
              <w:left w:val="single" w:sz="4" w:space="0" w:color="auto"/>
              <w:bottom w:val="single" w:sz="8" w:space="0" w:color="auto"/>
              <w:right w:val="single" w:sz="8" w:space="0" w:color="auto"/>
            </w:tcBorders>
            <w:vAlign w:val="center"/>
            <w:hideMark/>
          </w:tcPr>
          <w:p w14:paraId="7FBDC5B1" w14:textId="77777777" w:rsidR="00E361CE" w:rsidRDefault="00E361CE" w:rsidP="001D1D9B">
            <w:pPr>
              <w:spacing w:after="0"/>
              <w:rPr>
                <w:rFonts w:ascii="Arial" w:hAnsi="Arial" w:cs="Arial"/>
                <w:sz w:val="18"/>
                <w:szCs w:val="18"/>
                <w:lang w:val="pt-BR" w:eastAsia="en-GB"/>
              </w:rPr>
            </w:pPr>
          </w:p>
        </w:tc>
      </w:tr>
      <w:tr w:rsidR="00E361CE" w14:paraId="0B5B3E3D" w14:textId="77777777" w:rsidTr="001D1D9B">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36CDD8CA" w14:textId="77777777" w:rsidR="00E361CE" w:rsidRDefault="00E361CE" w:rsidP="001D1D9B">
            <w:pPr>
              <w:spacing w:after="0"/>
              <w:jc w:val="center"/>
              <w:rPr>
                <w:lang w:eastAsia="en-GB"/>
              </w:rPr>
            </w:pPr>
            <w:r>
              <w:rPr>
                <w:lang w:eastAsia="en-GB"/>
              </w:rPr>
              <w:lastRenderedPageBreak/>
              <w:t>31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2028FF5" w14:textId="77777777" w:rsidR="00E361CE" w:rsidRDefault="00E361CE" w:rsidP="001D1D9B">
            <w:pPr>
              <w:spacing w:after="0"/>
              <w:jc w:val="center"/>
              <w:rPr>
                <w:lang w:eastAsia="en-GB"/>
              </w:rPr>
            </w:pPr>
            <w:r>
              <w:rPr>
                <w:lang w:eastAsia="en-GB"/>
              </w:rPr>
              <w:t>6</w:t>
            </w:r>
          </w:p>
        </w:tc>
        <w:tc>
          <w:tcPr>
            <w:tcW w:w="0" w:type="auto"/>
            <w:gridSpan w:val="2"/>
            <w:vMerge/>
            <w:tcBorders>
              <w:top w:val="nil"/>
              <w:left w:val="single" w:sz="4" w:space="0" w:color="auto"/>
              <w:bottom w:val="single" w:sz="8" w:space="0" w:color="auto"/>
              <w:right w:val="single" w:sz="8" w:space="0" w:color="auto"/>
            </w:tcBorders>
            <w:vAlign w:val="center"/>
            <w:hideMark/>
          </w:tcPr>
          <w:p w14:paraId="075963ED" w14:textId="77777777" w:rsidR="00E361CE" w:rsidRDefault="00E361CE" w:rsidP="001D1D9B">
            <w:pPr>
              <w:spacing w:after="0"/>
              <w:rPr>
                <w:rFonts w:ascii="Arial" w:hAnsi="Arial" w:cs="Arial"/>
                <w:sz w:val="18"/>
                <w:szCs w:val="18"/>
                <w:lang w:val="pt-BR" w:eastAsia="en-GB"/>
              </w:rPr>
            </w:pPr>
          </w:p>
        </w:tc>
      </w:tr>
    </w:tbl>
    <w:p w14:paraId="2C8D8FF5" w14:textId="77777777" w:rsidR="001D1D9B" w:rsidRDefault="001D1D9B" w:rsidP="00252944"/>
    <w:p w14:paraId="21354DD1" w14:textId="07ADAB34" w:rsidR="00252944" w:rsidRDefault="001D1D9B" w:rsidP="00252944">
      <w:r>
        <w:t>Comment:</w:t>
      </w:r>
    </w:p>
    <w:p w14:paraId="47686408" w14:textId="37633EFC" w:rsidR="001D1D9B" w:rsidRDefault="00AA5D62" w:rsidP="001D1D9B">
      <w:pPr>
        <w:pStyle w:val="ListParagraph"/>
        <w:numPr>
          <w:ilvl w:val="0"/>
          <w:numId w:val="31"/>
        </w:numPr>
      </w:pPr>
      <w:r>
        <w:t>Blue</w:t>
      </w:r>
      <w:r w:rsidR="001D1D9B">
        <w:t xml:space="preserve"> highlight entries are from the agreed CQI table;</w:t>
      </w:r>
    </w:p>
    <w:p w14:paraId="54608B47" w14:textId="6154A8AB" w:rsidR="001D1D9B" w:rsidRDefault="001D1D9B" w:rsidP="001D1D9B">
      <w:pPr>
        <w:pStyle w:val="ListParagraph"/>
        <w:numPr>
          <w:ilvl w:val="0"/>
          <w:numId w:val="31"/>
        </w:numPr>
      </w:pPr>
      <w:r>
        <w:t>Yellow highlight entries are obtained by averaging code rates of its two adjacent entries;</w:t>
      </w:r>
    </w:p>
    <w:p w14:paraId="13425CE6" w14:textId="2E80A028" w:rsidR="007C634B" w:rsidRDefault="001D1D9B" w:rsidP="007C634B">
      <w:pPr>
        <w:pStyle w:val="ListParagraph"/>
        <w:numPr>
          <w:ilvl w:val="0"/>
          <w:numId w:val="31"/>
        </w:numPr>
      </w:pPr>
      <w:r>
        <w:t>The green-highlight entries are obtained as follows. For two entries of same SE but different modulation order in existing MCS table, the entry with higher modulation order is kept, and the entry with lower modulation order is removed. See performance study in [1][13].</w:t>
      </w:r>
    </w:p>
    <w:p w14:paraId="3C7FB93D" w14:textId="77777777" w:rsidR="00FD44A1" w:rsidRDefault="00FD44A1" w:rsidP="00FD44A1"/>
    <w:p w14:paraId="23DB67C6" w14:textId="54087BBC" w:rsidR="00E361CE" w:rsidRDefault="00FD44A1" w:rsidP="00EB6CFC">
      <w:pPr>
        <w:pStyle w:val="Heading4"/>
      </w:pPr>
      <w:r>
        <w:t xml:space="preserve">New MCS table for </w:t>
      </w:r>
      <w:r w:rsidR="00235A93">
        <w:t>PUSCH with Transform Precoding</w:t>
      </w:r>
    </w:p>
    <w:p w14:paraId="68BECE1E" w14:textId="6CC7B2A6" w:rsidR="00FD44A1" w:rsidRDefault="00FD44A1" w:rsidP="00FD44A1">
      <w:r w:rsidRPr="00CC2CF6">
        <w:rPr>
          <w:highlight w:val="green"/>
        </w:rPr>
        <w:t>Proposal:</w:t>
      </w:r>
    </w:p>
    <w:p w14:paraId="7AF64BF5" w14:textId="5133E0AB" w:rsidR="00FD44A1" w:rsidRPr="00E361CE" w:rsidRDefault="00FD44A1" w:rsidP="00FD44A1">
      <w:r>
        <w:t xml:space="preserve">For </w:t>
      </w:r>
      <w:r w:rsidR="00235A93">
        <w:t>PUSCH with transform precoding</w:t>
      </w:r>
      <w:r>
        <w:t>, one new MCS table is introduced for URLLC:</w:t>
      </w:r>
    </w:p>
    <w:p w14:paraId="073C86C1" w14:textId="7D99F8B9" w:rsidR="00FD44A1" w:rsidRDefault="00FD44A1" w:rsidP="00252944"/>
    <w:p w14:paraId="16E7BCE2" w14:textId="75A192D5" w:rsidR="00357EAE" w:rsidRDefault="00357EAE" w:rsidP="00252944"/>
    <w:tbl>
      <w:tblPr>
        <w:tblpPr w:leftFromText="180" w:rightFromText="180" w:vertAnchor="text" w:tblpXSpec="center" w:tblpY="1"/>
        <w:tblOverlap w:val="never"/>
        <w:tblW w:w="5760" w:type="dxa"/>
        <w:tblCellMar>
          <w:left w:w="0" w:type="dxa"/>
          <w:right w:w="0" w:type="dxa"/>
        </w:tblCellMar>
        <w:tblLook w:val="04A0" w:firstRow="1" w:lastRow="0" w:firstColumn="1" w:lastColumn="0" w:noHBand="0" w:noVBand="1"/>
      </w:tblPr>
      <w:tblGrid>
        <w:gridCol w:w="1244"/>
        <w:gridCol w:w="1636"/>
        <w:gridCol w:w="1440"/>
        <w:gridCol w:w="1440"/>
      </w:tblGrid>
      <w:tr w:rsidR="00180512" w:rsidRPr="00180512" w14:paraId="2BC267A9" w14:textId="77777777" w:rsidTr="004B558D">
        <w:trPr>
          <w:trHeight w:hRule="exact" w:val="923"/>
          <w:tblHeader/>
        </w:trPr>
        <w:tc>
          <w:tcPr>
            <w:tcW w:w="1244" w:type="dxa"/>
            <w:tcBorders>
              <w:top w:val="single" w:sz="8" w:space="0" w:color="auto"/>
              <w:left w:val="single" w:sz="4" w:space="0" w:color="auto"/>
              <w:bottom w:val="double" w:sz="4" w:space="0" w:color="auto"/>
              <w:right w:val="single" w:sz="4" w:space="0" w:color="auto"/>
            </w:tcBorders>
            <w:hideMark/>
          </w:tcPr>
          <w:p w14:paraId="72F016A6" w14:textId="77777777" w:rsidR="00357EAE" w:rsidRPr="00180512" w:rsidRDefault="00357EAE" w:rsidP="002A4C02">
            <w:pPr>
              <w:jc w:val="center"/>
              <w:rPr>
                <w:rFonts w:ascii="Arial" w:hAnsi="Arial" w:cs="Arial"/>
                <w:b/>
                <w:bCs/>
                <w:lang w:eastAsia="en-GB"/>
              </w:rPr>
            </w:pPr>
            <w:r w:rsidRPr="00180512">
              <w:rPr>
                <w:rFonts w:ascii="Arial" w:hAnsi="Arial" w:cs="Arial"/>
                <w:b/>
                <w:bCs/>
                <w:lang w:eastAsia="en-GB"/>
              </w:rPr>
              <w:t>MCS Index</w:t>
            </w:r>
            <w:r w:rsidRPr="00180512">
              <w:rPr>
                <w:rFonts w:ascii="Arial" w:hAnsi="Arial" w:cs="Arial"/>
                <w:b/>
                <w:bCs/>
                <w:lang w:eastAsia="en-GB"/>
              </w:rPr>
              <w:br/>
            </w:r>
            <w:r w:rsidRPr="00180512">
              <w:rPr>
                <w:rFonts w:ascii="Arial" w:hAnsi="Arial" w:cs="Arial"/>
                <w:b/>
                <w:noProof/>
                <w:position w:val="-10"/>
                <w:lang w:eastAsia="sv-SE"/>
              </w:rPr>
              <w:drawing>
                <wp:inline distT="0" distB="0" distL="0" distR="0" wp14:anchorId="59BC9E3B" wp14:editId="340F151A">
                  <wp:extent cx="274955" cy="229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229870"/>
                          </a:xfrm>
                          <a:prstGeom prst="rect">
                            <a:avLst/>
                          </a:prstGeom>
                          <a:noFill/>
                          <a:ln>
                            <a:noFill/>
                          </a:ln>
                        </pic:spPr>
                      </pic:pic>
                    </a:graphicData>
                  </a:graphic>
                </wp:inline>
              </w:drawing>
            </w:r>
          </w:p>
        </w:tc>
        <w:tc>
          <w:tcPr>
            <w:tcW w:w="1636" w:type="dxa"/>
            <w:tcBorders>
              <w:top w:val="single" w:sz="8" w:space="0" w:color="auto"/>
              <w:left w:val="single" w:sz="4" w:space="0" w:color="auto"/>
              <w:bottom w:val="double" w:sz="4" w:space="0" w:color="auto"/>
              <w:right w:val="single" w:sz="8" w:space="0" w:color="auto"/>
            </w:tcBorders>
            <w:tcMar>
              <w:top w:w="0" w:type="dxa"/>
              <w:left w:w="108" w:type="dxa"/>
              <w:bottom w:w="0" w:type="dxa"/>
              <w:right w:w="108" w:type="dxa"/>
            </w:tcMar>
            <w:vAlign w:val="center"/>
            <w:hideMark/>
          </w:tcPr>
          <w:p w14:paraId="7FA1D8BC" w14:textId="77777777" w:rsidR="00357EAE" w:rsidRPr="00180512" w:rsidRDefault="00357EAE" w:rsidP="002A4C02">
            <w:pPr>
              <w:jc w:val="center"/>
              <w:rPr>
                <w:rFonts w:asciiTheme="minorHAnsi" w:hAnsiTheme="minorHAnsi" w:cstheme="minorBidi"/>
                <w:lang w:val="pt-BR" w:eastAsia="en-GB"/>
              </w:rPr>
            </w:pPr>
            <w:r w:rsidRPr="00180512">
              <w:rPr>
                <w:rFonts w:ascii="Arial" w:hAnsi="Arial" w:cs="Arial"/>
                <w:b/>
                <w:bCs/>
                <w:lang w:eastAsia="en-GB"/>
              </w:rPr>
              <w:t>Modulation Order</w:t>
            </w:r>
            <w:r w:rsidRPr="00180512">
              <w:rPr>
                <w:rFonts w:ascii="Arial" w:hAnsi="Arial" w:cs="Arial"/>
                <w:b/>
                <w:bCs/>
                <w:lang w:eastAsia="en-GB"/>
              </w:rPr>
              <w:br/>
            </w:r>
            <w:r w:rsidRPr="00180512">
              <w:rPr>
                <w:rFonts w:ascii="Arial" w:hAnsi="Arial" w:cs="Arial"/>
                <w:b/>
                <w:noProof/>
                <w:position w:val="-10"/>
                <w:lang w:eastAsia="sv-SE"/>
              </w:rPr>
              <w:drawing>
                <wp:inline distT="0" distB="0" distL="0" distR="0" wp14:anchorId="41A94DDA" wp14:editId="171C8202">
                  <wp:extent cx="207645" cy="19050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7645" cy="19050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7F049D01" w14:textId="77777777" w:rsidR="00357EAE" w:rsidRPr="00180512" w:rsidRDefault="00357EAE" w:rsidP="002A4C02">
            <w:pPr>
              <w:keepNext/>
              <w:jc w:val="center"/>
              <w:rPr>
                <w:rFonts w:ascii="Arial" w:hAnsi="Arial" w:cs="Arial"/>
                <w:b/>
                <w:bCs/>
                <w:lang w:eastAsia="en-GB"/>
              </w:rPr>
            </w:pPr>
            <w:r w:rsidRPr="00180512">
              <w:rPr>
                <w:rFonts w:ascii="Arial" w:hAnsi="Arial" w:cs="Arial"/>
                <w:b/>
                <w:bCs/>
                <w:lang w:eastAsia="en-GB"/>
              </w:rPr>
              <w:t xml:space="preserve">Code rate </w:t>
            </w:r>
            <m:oMath>
              <m:r>
                <w:rPr>
                  <w:rFonts w:ascii="Cambria Math" w:hAnsi="Cambria Math"/>
                  <w:lang w:eastAsia="en-GB"/>
                </w:rPr>
                <m:t>R</m:t>
              </m:r>
            </m:oMath>
            <w:r w:rsidRPr="00180512">
              <w:rPr>
                <w:rFonts w:ascii="Arial" w:hAnsi="Arial" w:cs="Arial"/>
                <w:b/>
                <w:bCs/>
                <w:lang w:eastAsia="en-GB"/>
              </w:rPr>
              <w:br/>
              <w:t>× 1024</w:t>
            </w:r>
          </w:p>
        </w:tc>
        <w:tc>
          <w:tcPr>
            <w:tcW w:w="144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6F08212D" w14:textId="77777777" w:rsidR="00357EAE" w:rsidRPr="00180512" w:rsidRDefault="00357EAE" w:rsidP="002A4C02">
            <w:pPr>
              <w:keepNext/>
              <w:jc w:val="center"/>
              <w:rPr>
                <w:rFonts w:ascii="Arial" w:hAnsi="Arial" w:cs="Arial"/>
                <w:b/>
                <w:bCs/>
                <w:lang w:eastAsia="en-GB"/>
              </w:rPr>
            </w:pPr>
            <w:r w:rsidRPr="00180512">
              <w:rPr>
                <w:rFonts w:ascii="Arial" w:hAnsi="Arial" w:cs="Arial"/>
                <w:b/>
                <w:bCs/>
                <w:lang w:eastAsia="en-GB"/>
              </w:rPr>
              <w:t>Spectral</w:t>
            </w:r>
          </w:p>
          <w:p w14:paraId="25EDB841" w14:textId="77777777" w:rsidR="00357EAE" w:rsidRPr="00180512" w:rsidRDefault="00357EAE" w:rsidP="002A4C02">
            <w:pPr>
              <w:keepNext/>
              <w:jc w:val="center"/>
              <w:rPr>
                <w:rFonts w:ascii="Arial" w:hAnsi="Arial" w:cs="Arial"/>
                <w:b/>
                <w:bCs/>
                <w:lang w:eastAsia="en-GB"/>
              </w:rPr>
            </w:pPr>
            <w:r w:rsidRPr="00180512">
              <w:rPr>
                <w:rFonts w:ascii="Arial" w:hAnsi="Arial" w:cs="Arial"/>
                <w:b/>
                <w:bCs/>
                <w:lang w:eastAsia="en-GB"/>
              </w:rPr>
              <w:t>efficiency</w:t>
            </w:r>
          </w:p>
        </w:tc>
      </w:tr>
      <w:tr w:rsidR="00180512" w:rsidRPr="00180512" w14:paraId="7583251F" w14:textId="77777777" w:rsidTr="004B558D">
        <w:trPr>
          <w:trHeight w:val="96"/>
        </w:trPr>
        <w:tc>
          <w:tcPr>
            <w:tcW w:w="1244" w:type="dxa"/>
            <w:tcBorders>
              <w:top w:val="double" w:sz="4" w:space="0" w:color="auto"/>
              <w:left w:val="single" w:sz="4" w:space="0" w:color="auto"/>
              <w:bottom w:val="single" w:sz="8" w:space="0" w:color="auto"/>
              <w:right w:val="single" w:sz="4" w:space="0" w:color="auto"/>
            </w:tcBorders>
            <w:vAlign w:val="center"/>
            <w:hideMark/>
          </w:tcPr>
          <w:p w14:paraId="5C0F9443"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CB7AE52" w14:textId="77777777" w:rsidR="00357EAE" w:rsidRPr="00180512" w:rsidRDefault="00357EAE" w:rsidP="002A4C02">
            <w:pPr>
              <w:spacing w:after="0"/>
              <w:jc w:val="center"/>
              <w:rPr>
                <w:rFonts w:ascii="Arial" w:hAnsi="Arial" w:cs="Arial"/>
                <w:i/>
                <w:sz w:val="18"/>
                <w:szCs w:val="18"/>
                <w:highlight w:val="yellow"/>
                <w:lang w:val="pt-BR" w:eastAsia="en-GB"/>
              </w:rPr>
            </w:pPr>
            <w:r w:rsidRPr="00180512">
              <w:rPr>
                <w:rFonts w:ascii="Arial" w:hAnsi="Arial" w:cs="Arial"/>
                <w:i/>
                <w:sz w:val="18"/>
                <w:szCs w:val="18"/>
                <w:highlight w:val="yellow"/>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DA773C8" w14:textId="77777777" w:rsidR="00357EAE" w:rsidRPr="00180512" w:rsidRDefault="00357EAE" w:rsidP="002A4C02">
            <w:pPr>
              <w:spacing w:after="0"/>
              <w:jc w:val="center"/>
              <w:rPr>
                <w:rFonts w:ascii="Arial" w:hAnsi="Arial" w:cs="Arial"/>
                <w:sz w:val="18"/>
                <w:szCs w:val="18"/>
                <w:highlight w:val="yellow"/>
                <w:lang w:val="pt-BR" w:eastAsia="en-GB"/>
              </w:rPr>
            </w:pPr>
            <w:r w:rsidRPr="00180512">
              <w:rPr>
                <w:rFonts w:ascii="Arial" w:hAnsi="Arial" w:cs="Arial"/>
                <w:sz w:val="18"/>
                <w:szCs w:val="18"/>
                <w:highlight w:val="yellow"/>
                <w:lang w:val="pt-BR" w:eastAsia="en-GB"/>
              </w:rPr>
              <w:t>60/</w:t>
            </w:r>
            <w:r w:rsidRPr="00180512">
              <w:rPr>
                <w:rFonts w:ascii="Arial" w:hAnsi="Arial" w:cs="Arial"/>
                <w:i/>
                <w:sz w:val="18"/>
                <w:szCs w:val="18"/>
                <w:highlight w:val="yellow"/>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6C117A06" w14:textId="77777777" w:rsidR="00357EAE" w:rsidRPr="00180512" w:rsidRDefault="00357EAE" w:rsidP="002A4C02">
            <w:pPr>
              <w:spacing w:after="0"/>
              <w:jc w:val="center"/>
              <w:rPr>
                <w:rFonts w:ascii="Arial" w:hAnsi="Arial" w:cs="Arial"/>
                <w:sz w:val="18"/>
                <w:szCs w:val="18"/>
                <w:highlight w:val="yellow"/>
                <w:lang w:eastAsia="en-GB"/>
              </w:rPr>
            </w:pPr>
            <w:r w:rsidRPr="00180512">
              <w:rPr>
                <w:rFonts w:ascii="Arial" w:hAnsi="Arial" w:cs="Arial"/>
                <w:sz w:val="18"/>
                <w:szCs w:val="18"/>
                <w:highlight w:val="yellow"/>
                <w:lang w:eastAsia="en-GB"/>
              </w:rPr>
              <w:t>0.0586</w:t>
            </w:r>
          </w:p>
        </w:tc>
      </w:tr>
      <w:tr w:rsidR="00180512" w:rsidRPr="00180512" w14:paraId="1BBFF3B8"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43341AA9"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0EF9DBC" w14:textId="77777777" w:rsidR="00357EAE" w:rsidRPr="00180512" w:rsidRDefault="00357EAE" w:rsidP="002A4C02">
            <w:pPr>
              <w:spacing w:after="0"/>
              <w:jc w:val="center"/>
              <w:rPr>
                <w:rFonts w:ascii="Arial" w:hAnsi="Arial" w:cs="Arial"/>
                <w:i/>
                <w:sz w:val="18"/>
                <w:szCs w:val="18"/>
                <w:highlight w:val="yellow"/>
                <w:lang w:val="pt-BR" w:eastAsia="en-GB"/>
              </w:rPr>
            </w:pPr>
            <w:r w:rsidRPr="00180512">
              <w:rPr>
                <w:rFonts w:ascii="Arial" w:hAnsi="Arial" w:cs="Arial"/>
                <w:i/>
                <w:sz w:val="18"/>
                <w:szCs w:val="18"/>
                <w:highlight w:val="yellow"/>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383150E" w14:textId="77777777" w:rsidR="00357EAE" w:rsidRPr="00180512" w:rsidRDefault="00357EAE" w:rsidP="002A4C02">
            <w:pPr>
              <w:spacing w:after="0"/>
              <w:jc w:val="center"/>
              <w:rPr>
                <w:rFonts w:ascii="Arial" w:hAnsi="Arial" w:cs="Arial"/>
                <w:sz w:val="18"/>
                <w:szCs w:val="18"/>
                <w:highlight w:val="yellow"/>
                <w:lang w:val="pt-BR" w:eastAsia="en-GB"/>
              </w:rPr>
            </w:pPr>
            <w:r w:rsidRPr="00180512">
              <w:rPr>
                <w:rFonts w:ascii="Arial" w:hAnsi="Arial" w:cs="Arial"/>
                <w:sz w:val="18"/>
                <w:szCs w:val="18"/>
                <w:highlight w:val="yellow"/>
                <w:lang w:val="pt-BR" w:eastAsia="en-GB"/>
              </w:rPr>
              <w:t>80/</w:t>
            </w:r>
            <w:r w:rsidRPr="00180512">
              <w:rPr>
                <w:rFonts w:ascii="Arial" w:hAnsi="Arial" w:cs="Arial"/>
                <w:i/>
                <w:sz w:val="18"/>
                <w:szCs w:val="18"/>
                <w:highlight w:val="yellow"/>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16CB992C" w14:textId="77777777" w:rsidR="00357EAE" w:rsidRPr="00180512" w:rsidRDefault="00357EAE" w:rsidP="002A4C02">
            <w:pPr>
              <w:spacing w:after="0"/>
              <w:jc w:val="center"/>
              <w:rPr>
                <w:rFonts w:ascii="Arial" w:hAnsi="Arial" w:cs="Arial"/>
                <w:sz w:val="18"/>
                <w:szCs w:val="18"/>
                <w:highlight w:val="yellow"/>
                <w:lang w:eastAsia="en-GB"/>
              </w:rPr>
            </w:pPr>
            <w:r w:rsidRPr="00180512">
              <w:rPr>
                <w:rFonts w:ascii="Arial" w:hAnsi="Arial" w:cs="Arial"/>
                <w:sz w:val="18"/>
                <w:szCs w:val="18"/>
                <w:highlight w:val="yellow"/>
                <w:lang w:eastAsia="en-GB"/>
              </w:rPr>
              <w:t>0.0781</w:t>
            </w:r>
          </w:p>
        </w:tc>
      </w:tr>
      <w:tr w:rsidR="00180512" w:rsidRPr="00180512" w14:paraId="2BB29534"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2DF59F4E"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2</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2ED356C" w14:textId="77777777" w:rsidR="00357EAE" w:rsidRPr="00180512" w:rsidRDefault="00357EAE" w:rsidP="002A4C02">
            <w:pPr>
              <w:spacing w:after="0"/>
              <w:jc w:val="center"/>
              <w:rPr>
                <w:rFonts w:ascii="Arial" w:hAnsi="Arial" w:cs="Arial"/>
                <w:i/>
                <w:sz w:val="18"/>
                <w:szCs w:val="18"/>
                <w:highlight w:val="yellow"/>
                <w:lang w:val="pt-BR" w:eastAsia="en-GB"/>
              </w:rPr>
            </w:pPr>
            <w:r w:rsidRPr="00180512">
              <w:rPr>
                <w:rFonts w:ascii="Arial" w:hAnsi="Arial" w:cs="Arial"/>
                <w:i/>
                <w:sz w:val="18"/>
                <w:szCs w:val="18"/>
                <w:highlight w:val="yellow"/>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1275205" w14:textId="77777777" w:rsidR="00357EAE" w:rsidRPr="00180512" w:rsidRDefault="00357EAE" w:rsidP="002A4C02">
            <w:pPr>
              <w:spacing w:after="0"/>
              <w:jc w:val="center"/>
              <w:rPr>
                <w:rFonts w:ascii="Arial" w:hAnsi="Arial" w:cs="Arial"/>
                <w:sz w:val="18"/>
                <w:szCs w:val="18"/>
                <w:highlight w:val="yellow"/>
                <w:lang w:val="pt-BR" w:eastAsia="en-GB"/>
              </w:rPr>
            </w:pPr>
            <w:r w:rsidRPr="00180512">
              <w:rPr>
                <w:rFonts w:ascii="Arial" w:hAnsi="Arial" w:cs="Arial"/>
                <w:sz w:val="18"/>
                <w:szCs w:val="18"/>
                <w:highlight w:val="yellow"/>
                <w:lang w:val="pt-BR" w:eastAsia="en-GB"/>
              </w:rPr>
              <w:t>100/</w:t>
            </w:r>
            <w:r w:rsidRPr="00180512">
              <w:rPr>
                <w:rFonts w:ascii="Arial" w:hAnsi="Arial" w:cs="Arial"/>
                <w:i/>
                <w:sz w:val="18"/>
                <w:szCs w:val="18"/>
                <w:highlight w:val="yellow"/>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C823EDD" w14:textId="77777777" w:rsidR="00357EAE" w:rsidRPr="00180512" w:rsidRDefault="00357EAE" w:rsidP="002A4C02">
            <w:pPr>
              <w:spacing w:after="0"/>
              <w:jc w:val="center"/>
              <w:rPr>
                <w:rFonts w:ascii="Arial" w:hAnsi="Arial" w:cs="Arial"/>
                <w:sz w:val="18"/>
                <w:szCs w:val="18"/>
                <w:highlight w:val="yellow"/>
                <w:lang w:eastAsia="en-GB"/>
              </w:rPr>
            </w:pPr>
            <w:r w:rsidRPr="00180512">
              <w:rPr>
                <w:rFonts w:ascii="Arial" w:hAnsi="Arial" w:cs="Arial"/>
                <w:sz w:val="18"/>
                <w:szCs w:val="18"/>
                <w:highlight w:val="yellow"/>
                <w:lang w:eastAsia="en-GB"/>
              </w:rPr>
              <w:t>0.0977</w:t>
            </w:r>
          </w:p>
        </w:tc>
      </w:tr>
      <w:tr w:rsidR="00180512" w:rsidRPr="00180512" w14:paraId="3E30631D"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7D12BB89"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2B17A31" w14:textId="77777777" w:rsidR="00357EAE" w:rsidRPr="00180512" w:rsidRDefault="00357EAE" w:rsidP="002A4C02">
            <w:pPr>
              <w:spacing w:after="0"/>
              <w:jc w:val="center"/>
              <w:rPr>
                <w:rFonts w:ascii="Arial" w:hAnsi="Arial" w:cs="Arial"/>
                <w:i/>
                <w:sz w:val="18"/>
                <w:szCs w:val="18"/>
                <w:highlight w:val="yellow"/>
                <w:lang w:val="pt-BR" w:eastAsia="en-GB"/>
              </w:rPr>
            </w:pPr>
            <w:r w:rsidRPr="00180512">
              <w:rPr>
                <w:rFonts w:ascii="Arial" w:hAnsi="Arial" w:cs="Arial"/>
                <w:i/>
                <w:sz w:val="18"/>
                <w:szCs w:val="18"/>
                <w:highlight w:val="yellow"/>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DA99AB7" w14:textId="77777777" w:rsidR="00357EAE" w:rsidRPr="00180512" w:rsidRDefault="00357EAE" w:rsidP="002A4C02">
            <w:pPr>
              <w:spacing w:after="0"/>
              <w:jc w:val="center"/>
              <w:rPr>
                <w:rFonts w:ascii="Arial" w:hAnsi="Arial" w:cs="Arial"/>
                <w:sz w:val="18"/>
                <w:szCs w:val="18"/>
                <w:highlight w:val="yellow"/>
                <w:lang w:val="pt-BR" w:eastAsia="en-GB"/>
              </w:rPr>
            </w:pPr>
            <w:r w:rsidRPr="00180512">
              <w:rPr>
                <w:rFonts w:ascii="Arial" w:hAnsi="Arial" w:cs="Arial"/>
                <w:sz w:val="18"/>
                <w:szCs w:val="18"/>
                <w:highlight w:val="yellow"/>
                <w:lang w:val="pt-BR" w:eastAsia="en-GB"/>
              </w:rPr>
              <w:t>128/</w:t>
            </w:r>
            <w:r w:rsidRPr="00180512">
              <w:rPr>
                <w:rFonts w:ascii="Arial" w:hAnsi="Arial" w:cs="Arial"/>
                <w:i/>
                <w:sz w:val="18"/>
                <w:szCs w:val="18"/>
                <w:highlight w:val="yellow"/>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6EA1546A" w14:textId="77777777" w:rsidR="00357EAE" w:rsidRPr="00180512" w:rsidRDefault="00357EAE" w:rsidP="002A4C02">
            <w:pPr>
              <w:spacing w:after="0"/>
              <w:jc w:val="center"/>
              <w:rPr>
                <w:rFonts w:ascii="Arial" w:hAnsi="Arial" w:cs="Arial"/>
                <w:sz w:val="18"/>
                <w:szCs w:val="18"/>
                <w:highlight w:val="yellow"/>
                <w:lang w:eastAsia="en-GB"/>
              </w:rPr>
            </w:pPr>
            <w:r w:rsidRPr="00180512">
              <w:rPr>
                <w:rFonts w:ascii="Arial" w:hAnsi="Arial" w:cs="Arial"/>
                <w:sz w:val="18"/>
                <w:szCs w:val="18"/>
                <w:highlight w:val="yellow"/>
                <w:lang w:eastAsia="en-GB"/>
              </w:rPr>
              <w:t>0.1250</w:t>
            </w:r>
          </w:p>
        </w:tc>
      </w:tr>
      <w:tr w:rsidR="00180512" w:rsidRPr="00180512" w14:paraId="74C0FF5B"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61572C12"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84294E4" w14:textId="77777777" w:rsidR="00357EAE" w:rsidRPr="00180512" w:rsidRDefault="00357EAE" w:rsidP="002A4C02">
            <w:pPr>
              <w:spacing w:after="0"/>
              <w:jc w:val="center"/>
              <w:rPr>
                <w:rFonts w:ascii="Arial" w:hAnsi="Arial" w:cs="Arial"/>
                <w:i/>
                <w:sz w:val="18"/>
                <w:szCs w:val="18"/>
                <w:highlight w:val="yellow"/>
                <w:lang w:val="pt-BR" w:eastAsia="en-GB"/>
              </w:rPr>
            </w:pPr>
            <w:r w:rsidRPr="00180512">
              <w:rPr>
                <w:rFonts w:ascii="Arial" w:hAnsi="Arial" w:cs="Arial"/>
                <w:i/>
                <w:sz w:val="18"/>
                <w:szCs w:val="18"/>
                <w:highlight w:val="yellow"/>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D56CD50" w14:textId="77777777" w:rsidR="00357EAE" w:rsidRPr="00180512" w:rsidRDefault="00357EAE" w:rsidP="002A4C02">
            <w:pPr>
              <w:spacing w:after="0"/>
              <w:jc w:val="center"/>
              <w:rPr>
                <w:rFonts w:ascii="Arial" w:hAnsi="Arial" w:cs="Arial"/>
                <w:sz w:val="18"/>
                <w:szCs w:val="18"/>
                <w:highlight w:val="yellow"/>
                <w:lang w:val="pt-BR" w:eastAsia="en-GB"/>
              </w:rPr>
            </w:pPr>
            <w:r w:rsidRPr="00180512">
              <w:rPr>
                <w:rFonts w:ascii="Arial" w:hAnsi="Arial" w:cs="Arial"/>
                <w:sz w:val="18"/>
                <w:szCs w:val="18"/>
                <w:highlight w:val="yellow"/>
                <w:lang w:val="pt-BR" w:eastAsia="en-GB"/>
              </w:rPr>
              <w:t>156/</w:t>
            </w:r>
            <w:r w:rsidRPr="00180512">
              <w:rPr>
                <w:rFonts w:ascii="Arial" w:hAnsi="Arial" w:cs="Arial"/>
                <w:i/>
                <w:sz w:val="18"/>
                <w:szCs w:val="18"/>
                <w:highlight w:val="yellow"/>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660F51C6" w14:textId="77777777" w:rsidR="00357EAE" w:rsidRPr="00180512" w:rsidRDefault="00357EAE" w:rsidP="002A4C02">
            <w:pPr>
              <w:spacing w:after="0"/>
              <w:jc w:val="center"/>
              <w:rPr>
                <w:rFonts w:ascii="Arial" w:hAnsi="Arial" w:cs="Arial"/>
                <w:sz w:val="18"/>
                <w:szCs w:val="18"/>
                <w:highlight w:val="yellow"/>
                <w:lang w:eastAsia="en-GB"/>
              </w:rPr>
            </w:pPr>
            <w:r w:rsidRPr="00180512">
              <w:rPr>
                <w:rFonts w:ascii="Arial" w:hAnsi="Arial" w:cs="Arial"/>
                <w:sz w:val="18"/>
                <w:szCs w:val="18"/>
                <w:highlight w:val="yellow"/>
                <w:lang w:eastAsia="en-GB"/>
              </w:rPr>
              <w:t>0.1523</w:t>
            </w:r>
          </w:p>
        </w:tc>
      </w:tr>
      <w:tr w:rsidR="00180512" w:rsidRPr="00180512" w14:paraId="36DFEA12"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2B112B83"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5</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CBF1855" w14:textId="77777777" w:rsidR="00357EAE" w:rsidRPr="00180512" w:rsidRDefault="00357EAE" w:rsidP="002A4C02">
            <w:pPr>
              <w:spacing w:after="0"/>
              <w:jc w:val="center"/>
              <w:rPr>
                <w:rFonts w:ascii="Arial" w:hAnsi="Arial" w:cs="Arial"/>
                <w:i/>
                <w:sz w:val="18"/>
                <w:szCs w:val="18"/>
                <w:highlight w:val="yellow"/>
                <w:lang w:val="pt-BR" w:eastAsia="en-GB"/>
              </w:rPr>
            </w:pPr>
            <w:r w:rsidRPr="00180512">
              <w:rPr>
                <w:rFonts w:ascii="Arial" w:hAnsi="Arial" w:cs="Arial"/>
                <w:i/>
                <w:sz w:val="18"/>
                <w:szCs w:val="18"/>
                <w:highlight w:val="yellow"/>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A154341" w14:textId="77777777" w:rsidR="00357EAE" w:rsidRPr="00180512" w:rsidRDefault="00357EAE" w:rsidP="002A4C02">
            <w:pPr>
              <w:spacing w:after="0"/>
              <w:jc w:val="center"/>
              <w:rPr>
                <w:rFonts w:ascii="Arial" w:hAnsi="Arial" w:cs="Arial"/>
                <w:sz w:val="18"/>
                <w:szCs w:val="18"/>
                <w:highlight w:val="yellow"/>
                <w:lang w:val="pt-BR" w:eastAsia="en-GB"/>
              </w:rPr>
            </w:pPr>
            <w:r w:rsidRPr="00180512">
              <w:rPr>
                <w:rFonts w:ascii="Arial" w:hAnsi="Arial" w:cs="Arial"/>
                <w:sz w:val="18"/>
                <w:szCs w:val="18"/>
                <w:highlight w:val="yellow"/>
                <w:lang w:val="pt-BR" w:eastAsia="en-GB"/>
              </w:rPr>
              <w:t>198/</w:t>
            </w:r>
            <w:r w:rsidRPr="00180512">
              <w:rPr>
                <w:rFonts w:ascii="Arial" w:hAnsi="Arial" w:cs="Arial"/>
                <w:i/>
                <w:sz w:val="18"/>
                <w:szCs w:val="18"/>
                <w:highlight w:val="yellow"/>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CC1EE4D" w14:textId="77777777" w:rsidR="00357EAE" w:rsidRPr="00180512" w:rsidRDefault="00357EAE" w:rsidP="002A4C02">
            <w:pPr>
              <w:spacing w:after="0"/>
              <w:jc w:val="center"/>
              <w:rPr>
                <w:rFonts w:ascii="Arial" w:hAnsi="Arial" w:cs="Arial"/>
                <w:sz w:val="18"/>
                <w:szCs w:val="18"/>
                <w:highlight w:val="yellow"/>
                <w:lang w:eastAsia="en-GB"/>
              </w:rPr>
            </w:pPr>
            <w:r w:rsidRPr="00180512">
              <w:rPr>
                <w:rFonts w:ascii="Arial" w:hAnsi="Arial" w:cs="Arial"/>
                <w:sz w:val="18"/>
                <w:szCs w:val="18"/>
                <w:highlight w:val="yellow"/>
                <w:lang w:eastAsia="en-GB"/>
              </w:rPr>
              <w:t>0.1934</w:t>
            </w:r>
          </w:p>
        </w:tc>
      </w:tr>
      <w:tr w:rsidR="00180512" w:rsidRPr="00180512" w14:paraId="489C1144"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4723962C"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6</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B44E376" w14:textId="77777777" w:rsidR="00357EAE" w:rsidRPr="00180512" w:rsidRDefault="00357EAE" w:rsidP="002A4C02">
            <w:pPr>
              <w:spacing w:after="0"/>
              <w:jc w:val="center"/>
              <w:rPr>
                <w:rFonts w:ascii="Arial" w:hAnsi="Arial" w:cs="Arial"/>
                <w:i/>
                <w:sz w:val="18"/>
                <w:szCs w:val="18"/>
                <w:highlight w:val="yellow"/>
                <w:lang w:eastAsia="en-GB"/>
              </w:rPr>
            </w:pPr>
            <w:r w:rsidRPr="00180512">
              <w:rPr>
                <w:rFonts w:ascii="Arial" w:hAnsi="Arial" w:cs="Arial"/>
                <w:sz w:val="18"/>
                <w:szCs w:val="18"/>
                <w:highlight w:val="yellow"/>
                <w:lang w:val="pt-BR" w:eastAsia="en-GB"/>
              </w:rPr>
              <w:t xml:space="preserve">[2 or </w:t>
            </w:r>
            <w:r w:rsidRPr="00180512">
              <w:rPr>
                <w:rFonts w:ascii="Arial" w:hAnsi="Arial" w:cs="Arial"/>
                <w:i/>
                <w:sz w:val="18"/>
                <w:szCs w:val="18"/>
                <w:highlight w:val="yellow"/>
                <w:lang w:val="pt-BR" w:eastAsia="en-GB"/>
              </w:rPr>
              <w:t>q</w:t>
            </w:r>
            <w:r w:rsidRPr="00180512">
              <w:rPr>
                <w:rFonts w:ascii="Arial" w:hAnsi="Arial" w:cs="Arial"/>
                <w:sz w:val="18"/>
                <w:szCs w:val="18"/>
                <w:highlight w:val="yellow"/>
                <w:lang w:val="pt-BR" w:eastAsia="en-GB"/>
              </w:rPr>
              <w:t>]</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CD6F8A9" w14:textId="77777777" w:rsidR="00357EAE" w:rsidRPr="00180512" w:rsidRDefault="00357EAE" w:rsidP="002A4C02">
            <w:pPr>
              <w:spacing w:after="0"/>
              <w:jc w:val="center"/>
              <w:rPr>
                <w:rFonts w:ascii="Arial" w:hAnsi="Arial" w:cs="Arial"/>
                <w:sz w:val="18"/>
                <w:szCs w:val="18"/>
                <w:highlight w:val="yellow"/>
                <w:lang w:val="pt-BR" w:eastAsia="en-GB"/>
              </w:rPr>
            </w:pPr>
            <w:r w:rsidRPr="00180512">
              <w:rPr>
                <w:rFonts w:ascii="Arial" w:hAnsi="Arial" w:cs="Arial"/>
                <w:sz w:val="18"/>
                <w:szCs w:val="18"/>
                <w:highlight w:val="yellow"/>
                <w:lang w:val="pt-BR" w:eastAsia="en-GB"/>
              </w:rPr>
              <w:t>[120 or 240/</w:t>
            </w:r>
            <w:r w:rsidRPr="00180512">
              <w:rPr>
                <w:rFonts w:ascii="Arial" w:hAnsi="Arial" w:cs="Arial"/>
                <w:i/>
                <w:sz w:val="18"/>
                <w:szCs w:val="18"/>
                <w:highlight w:val="yellow"/>
                <w:lang w:val="pt-BR" w:eastAsia="en-GB"/>
              </w:rPr>
              <w:t>q</w:t>
            </w:r>
            <w:r w:rsidRPr="00180512">
              <w:rPr>
                <w:rFonts w:ascii="Arial" w:hAnsi="Arial" w:cs="Arial"/>
                <w:sz w:val="18"/>
                <w:szCs w:val="18"/>
                <w:highlight w:val="yellow"/>
                <w:lang w:val="pt-BR" w:eastAsia="en-GB"/>
              </w:rPr>
              <w:t>]</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E0E6095" w14:textId="77777777" w:rsidR="00357EAE" w:rsidRPr="00180512" w:rsidRDefault="00357EAE" w:rsidP="002A4C02">
            <w:pPr>
              <w:spacing w:after="0"/>
              <w:jc w:val="center"/>
              <w:rPr>
                <w:rFonts w:ascii="Arial" w:hAnsi="Arial" w:cs="Arial"/>
                <w:sz w:val="18"/>
                <w:szCs w:val="18"/>
                <w:highlight w:val="yellow"/>
                <w:lang w:val="pt-BR" w:eastAsia="en-GB"/>
              </w:rPr>
            </w:pPr>
            <w:r w:rsidRPr="00180512">
              <w:rPr>
                <w:rFonts w:ascii="Arial" w:hAnsi="Arial" w:cs="Arial"/>
                <w:sz w:val="18"/>
                <w:szCs w:val="18"/>
                <w:highlight w:val="yellow"/>
                <w:lang w:eastAsia="en-GB"/>
              </w:rPr>
              <w:t> 0.2344</w:t>
            </w:r>
          </w:p>
        </w:tc>
      </w:tr>
      <w:tr w:rsidR="00180512" w:rsidRPr="00180512" w14:paraId="183A837C"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264F2F14"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7</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6CDCFC8" w14:textId="77777777" w:rsidR="00357EAE" w:rsidRPr="00180512" w:rsidRDefault="00357EAE" w:rsidP="002A4C02">
            <w:pPr>
              <w:spacing w:after="0"/>
              <w:jc w:val="center"/>
              <w:rPr>
                <w:rFonts w:ascii="Arial" w:hAnsi="Arial" w:cs="Arial"/>
                <w:i/>
                <w:sz w:val="18"/>
                <w:szCs w:val="18"/>
                <w:highlight w:val="yellow"/>
                <w:lang w:eastAsia="en-GB"/>
              </w:rPr>
            </w:pPr>
            <w:r w:rsidRPr="00180512">
              <w:rPr>
                <w:rFonts w:ascii="Arial" w:hAnsi="Arial" w:cs="Arial"/>
                <w:sz w:val="18"/>
                <w:szCs w:val="18"/>
                <w:highlight w:val="yellow"/>
                <w:lang w:val="pt-BR" w:eastAsia="en-GB"/>
              </w:rPr>
              <w:t xml:space="preserve">[2 or </w:t>
            </w:r>
            <w:r w:rsidRPr="00180512">
              <w:rPr>
                <w:rFonts w:ascii="Arial" w:hAnsi="Arial" w:cs="Arial"/>
                <w:i/>
                <w:sz w:val="18"/>
                <w:szCs w:val="18"/>
                <w:highlight w:val="yellow"/>
                <w:lang w:val="pt-BR" w:eastAsia="en-GB"/>
              </w:rPr>
              <w:t>q</w:t>
            </w:r>
            <w:r w:rsidRPr="00180512">
              <w:rPr>
                <w:rFonts w:ascii="Arial" w:hAnsi="Arial" w:cs="Arial"/>
                <w:sz w:val="18"/>
                <w:szCs w:val="18"/>
                <w:highlight w:val="yellow"/>
                <w:lang w:val="pt-BR" w:eastAsia="en-GB"/>
              </w:rPr>
              <w:t>]</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0A90A5D" w14:textId="77777777" w:rsidR="00357EAE" w:rsidRPr="00180512" w:rsidRDefault="00357EAE" w:rsidP="002A4C02">
            <w:pPr>
              <w:spacing w:after="0"/>
              <w:jc w:val="center"/>
              <w:rPr>
                <w:rFonts w:ascii="Arial" w:hAnsi="Arial" w:cs="Arial"/>
                <w:sz w:val="18"/>
                <w:szCs w:val="18"/>
                <w:highlight w:val="yellow"/>
                <w:lang w:val="pt-BR" w:eastAsia="en-GB"/>
              </w:rPr>
            </w:pPr>
            <w:r w:rsidRPr="00180512">
              <w:rPr>
                <w:rFonts w:ascii="Arial" w:hAnsi="Arial" w:cs="Arial"/>
                <w:sz w:val="18"/>
                <w:szCs w:val="18"/>
                <w:highlight w:val="yellow"/>
                <w:lang w:val="pt-BR" w:eastAsia="en-GB"/>
              </w:rPr>
              <w:t>[157 or 314/</w:t>
            </w:r>
            <w:r w:rsidRPr="00180512">
              <w:rPr>
                <w:rFonts w:ascii="Arial" w:hAnsi="Arial" w:cs="Arial"/>
                <w:i/>
                <w:sz w:val="18"/>
                <w:szCs w:val="18"/>
                <w:highlight w:val="yellow"/>
                <w:lang w:val="pt-BR" w:eastAsia="en-GB"/>
              </w:rPr>
              <w:t>q</w:t>
            </w:r>
            <w:r w:rsidRPr="00180512">
              <w:rPr>
                <w:rFonts w:ascii="Arial" w:hAnsi="Arial" w:cs="Arial"/>
                <w:sz w:val="18"/>
                <w:szCs w:val="18"/>
                <w:highlight w:val="yellow"/>
                <w:lang w:val="pt-BR" w:eastAsia="en-GB"/>
              </w:rPr>
              <w:t>]</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FFF8267" w14:textId="77777777" w:rsidR="00357EAE" w:rsidRPr="00180512" w:rsidRDefault="00357EAE" w:rsidP="002A4C02">
            <w:pPr>
              <w:spacing w:after="0"/>
              <w:jc w:val="center"/>
              <w:rPr>
                <w:rFonts w:ascii="Arial" w:hAnsi="Arial" w:cs="Arial"/>
                <w:sz w:val="18"/>
                <w:szCs w:val="18"/>
                <w:highlight w:val="yellow"/>
                <w:lang w:val="pt-BR" w:eastAsia="en-GB"/>
              </w:rPr>
            </w:pPr>
            <w:r w:rsidRPr="00180512">
              <w:rPr>
                <w:rFonts w:ascii="Arial" w:hAnsi="Arial" w:cs="Arial"/>
                <w:sz w:val="18"/>
                <w:szCs w:val="18"/>
                <w:highlight w:val="yellow"/>
                <w:lang w:eastAsia="en-GB"/>
              </w:rPr>
              <w:t> 0.3066</w:t>
            </w:r>
          </w:p>
        </w:tc>
      </w:tr>
      <w:tr w:rsidR="00180512" w:rsidRPr="00180512" w14:paraId="15FAB9D4"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17D2EC43"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8</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1BE935F"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7284C7F"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193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00B8BB0"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0.3770</w:t>
            </w:r>
          </w:p>
        </w:tc>
      </w:tr>
      <w:tr w:rsidR="00180512" w:rsidRPr="00180512" w14:paraId="6A0A91BD"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4EB7BA27"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9</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96D5696"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29FB253"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251</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389017A"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0.4902</w:t>
            </w:r>
          </w:p>
        </w:tc>
      </w:tr>
      <w:tr w:rsidR="00180512" w:rsidRPr="00180512" w14:paraId="3F057221"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3285F992"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10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8C41DD2"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6B8DB93"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308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CCC91E3"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0.6016</w:t>
            </w:r>
          </w:p>
        </w:tc>
      </w:tr>
      <w:tr w:rsidR="00180512" w:rsidRPr="00180512" w14:paraId="3E9763A7"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4EF82C76"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11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1CE87DB"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B3E9FFF"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379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C8CBF64"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0.7402</w:t>
            </w:r>
          </w:p>
        </w:tc>
      </w:tr>
      <w:tr w:rsidR="00180512" w:rsidRPr="00180512" w14:paraId="0B515482"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50D6CF1D"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12</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BD47662"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0CE6832"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449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97FEA6F"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0.8770</w:t>
            </w:r>
          </w:p>
        </w:tc>
      </w:tr>
      <w:tr w:rsidR="00180512" w:rsidRPr="00180512" w14:paraId="0D7BA1FF"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4A23B656"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13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716DECA"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36DCFF0"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526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6CEFAE3"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1.0273</w:t>
            </w:r>
          </w:p>
        </w:tc>
      </w:tr>
      <w:tr w:rsidR="00180512" w:rsidRPr="00180512" w14:paraId="4D0F8A16"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5B026AB5"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14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6C48F01"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DAEC665"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602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4FDF0E5"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1.1758</w:t>
            </w:r>
          </w:p>
        </w:tc>
      </w:tr>
      <w:tr w:rsidR="00180512" w:rsidRPr="00180512" w14:paraId="045A1407" w14:textId="77777777" w:rsidTr="004B558D">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831426F" w14:textId="77777777" w:rsidR="009D0EA3" w:rsidRPr="00180512" w:rsidRDefault="009D0EA3" w:rsidP="002A4C02">
            <w:pPr>
              <w:spacing w:after="0"/>
              <w:jc w:val="center"/>
              <w:rPr>
                <w:rFonts w:ascii="Arial" w:hAnsi="Arial" w:cs="Arial"/>
                <w:sz w:val="18"/>
                <w:szCs w:val="18"/>
                <w:lang w:eastAsia="en-GB"/>
              </w:rPr>
            </w:pPr>
            <w:r w:rsidRPr="00180512">
              <w:rPr>
                <w:rFonts w:ascii="Arial" w:hAnsi="Arial" w:cs="Arial"/>
                <w:sz w:val="18"/>
                <w:szCs w:val="18"/>
                <w:lang w:eastAsia="en-GB"/>
              </w:rPr>
              <w:t>15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4CE915D" w14:textId="3C065613" w:rsidR="009D0EA3" w:rsidRPr="00180512" w:rsidRDefault="009D0EA3" w:rsidP="002A4C02">
            <w:pPr>
              <w:spacing w:after="0"/>
              <w:jc w:val="center"/>
              <w:rPr>
                <w:rFonts w:ascii="Arial" w:hAnsi="Arial" w:cs="Arial"/>
                <w:sz w:val="18"/>
                <w:szCs w:val="18"/>
                <w:lang w:eastAsia="en-GB"/>
              </w:rPr>
            </w:pPr>
            <w:r w:rsidRPr="00180512">
              <w:rPr>
                <w:rFonts w:ascii="Arial" w:eastAsia="Times New Roman" w:hAnsi="Arial" w:cs="Arial"/>
                <w:sz w:val="18"/>
                <w:lang w:eastAsia="en-US"/>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AB6BFC" w14:textId="3AD210F1" w:rsidR="009D0EA3" w:rsidRPr="00180512" w:rsidRDefault="009D0EA3" w:rsidP="002A4C02">
            <w:pPr>
              <w:spacing w:after="0"/>
              <w:jc w:val="center"/>
              <w:rPr>
                <w:rFonts w:ascii="Arial" w:hAnsi="Arial" w:cs="Arial"/>
                <w:sz w:val="18"/>
                <w:szCs w:val="18"/>
                <w:lang w:val="pt-BR" w:eastAsia="en-GB"/>
              </w:rPr>
            </w:pPr>
            <w:r w:rsidRPr="00180512">
              <w:rPr>
                <w:rFonts w:ascii="Arial" w:eastAsia="Times New Roman" w:hAnsi="Arial" w:cs="Arial"/>
                <w:sz w:val="18"/>
                <w:lang w:val="pt-BR" w:eastAsia="en-US"/>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25A7C2A" w14:textId="723A7C6F" w:rsidR="009D0EA3" w:rsidRPr="00180512" w:rsidRDefault="009D0EA3" w:rsidP="002A4C02">
            <w:pPr>
              <w:spacing w:after="0"/>
              <w:jc w:val="center"/>
              <w:rPr>
                <w:rFonts w:ascii="Arial" w:hAnsi="Arial" w:cs="Arial"/>
                <w:sz w:val="18"/>
                <w:szCs w:val="18"/>
                <w:lang w:val="pt-BR" w:eastAsia="en-GB"/>
              </w:rPr>
            </w:pPr>
            <w:r w:rsidRPr="00180512">
              <w:rPr>
                <w:rFonts w:ascii="Arial" w:eastAsia="Times New Roman" w:hAnsi="Arial" w:cs="Arial"/>
                <w:sz w:val="18"/>
                <w:lang w:eastAsia="en-US"/>
              </w:rPr>
              <w:t>1.3262</w:t>
            </w:r>
          </w:p>
        </w:tc>
      </w:tr>
      <w:tr w:rsidR="00180512" w:rsidRPr="00180512" w14:paraId="1DEA5D74" w14:textId="77777777" w:rsidTr="004B558D">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EBF0FF0"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16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2D310ED"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3D2A6B"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9107EF"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xml:space="preserve"> 1.4766</w:t>
            </w:r>
          </w:p>
        </w:tc>
      </w:tr>
      <w:tr w:rsidR="00180512" w:rsidRPr="00180512" w14:paraId="6B82F171" w14:textId="77777777" w:rsidTr="004B558D">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30FE7E8"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17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4409508"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CA2475F"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98DDD5"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1.6953</w:t>
            </w:r>
          </w:p>
        </w:tc>
      </w:tr>
      <w:tr w:rsidR="00180512" w:rsidRPr="00180512" w14:paraId="7365832E" w14:textId="77777777" w:rsidTr="004B558D">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9757DAE"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18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B6338FA"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8DB493"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553881"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1.9141</w:t>
            </w:r>
          </w:p>
        </w:tc>
      </w:tr>
      <w:tr w:rsidR="00180512" w:rsidRPr="00180512" w14:paraId="3C23E13F" w14:textId="77777777" w:rsidTr="004B558D">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8665F25"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19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A5CC36B"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C1A375"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A89332"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2.1602</w:t>
            </w:r>
          </w:p>
        </w:tc>
      </w:tr>
      <w:tr w:rsidR="00180512" w:rsidRPr="00180512" w14:paraId="1CF3F52D" w14:textId="77777777" w:rsidTr="004B558D">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784FFEF"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20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45B49B1"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D26EB49"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1D1D25"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2.4063</w:t>
            </w:r>
          </w:p>
        </w:tc>
      </w:tr>
      <w:tr w:rsidR="00180512" w:rsidRPr="00180512" w14:paraId="0FDC7922" w14:textId="77777777" w:rsidTr="004B558D">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61185EE" w14:textId="77777777" w:rsidR="009D0EA3" w:rsidRPr="00180512" w:rsidRDefault="009D0EA3" w:rsidP="002A4C02">
            <w:pPr>
              <w:spacing w:after="0"/>
              <w:jc w:val="center"/>
              <w:rPr>
                <w:rFonts w:ascii="Arial" w:hAnsi="Arial" w:cs="Arial"/>
                <w:sz w:val="18"/>
                <w:szCs w:val="18"/>
                <w:lang w:eastAsia="en-GB"/>
              </w:rPr>
            </w:pPr>
            <w:r w:rsidRPr="00180512">
              <w:rPr>
                <w:rFonts w:ascii="Arial" w:hAnsi="Arial" w:cs="Arial"/>
                <w:sz w:val="18"/>
                <w:szCs w:val="18"/>
                <w:lang w:eastAsia="en-GB"/>
              </w:rPr>
              <w:t>21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94BD958" w14:textId="37E44A0A" w:rsidR="009D0EA3" w:rsidRPr="00180512" w:rsidRDefault="009D0EA3" w:rsidP="002A4C02">
            <w:pPr>
              <w:spacing w:after="0"/>
              <w:jc w:val="center"/>
              <w:rPr>
                <w:rFonts w:ascii="Arial" w:hAnsi="Arial" w:cs="Arial"/>
                <w:sz w:val="18"/>
                <w:szCs w:val="18"/>
                <w:lang w:eastAsia="en-GB"/>
              </w:rPr>
            </w:pPr>
            <w:r w:rsidRPr="00180512">
              <w:rPr>
                <w:rFonts w:ascii="Arial" w:eastAsia="Times New Roman" w:hAnsi="Arial" w:cs="Arial"/>
                <w:sz w:val="18"/>
                <w:lang w:eastAsia="en-US"/>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DDF5A9" w14:textId="31E47438" w:rsidR="009D0EA3" w:rsidRPr="00180512" w:rsidRDefault="009D0EA3" w:rsidP="002A4C02">
            <w:pPr>
              <w:spacing w:after="0"/>
              <w:jc w:val="center"/>
              <w:rPr>
                <w:rFonts w:ascii="Arial" w:hAnsi="Arial" w:cs="Arial"/>
                <w:sz w:val="18"/>
                <w:szCs w:val="18"/>
                <w:lang w:val="pt-BR" w:eastAsia="en-GB"/>
              </w:rPr>
            </w:pPr>
            <w:r w:rsidRPr="00180512">
              <w:rPr>
                <w:rFonts w:ascii="Arial" w:eastAsia="Times New Roman" w:hAnsi="Arial" w:cs="Arial"/>
                <w:sz w:val="18"/>
                <w:lang w:val="pt-BR" w:eastAsia="en-US"/>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26356C" w14:textId="78B25162" w:rsidR="009D0EA3" w:rsidRPr="00180512" w:rsidRDefault="009D0EA3" w:rsidP="002A4C02">
            <w:pPr>
              <w:spacing w:after="0"/>
              <w:jc w:val="center"/>
              <w:rPr>
                <w:rFonts w:ascii="Arial" w:hAnsi="Arial" w:cs="Arial"/>
                <w:sz w:val="18"/>
                <w:szCs w:val="18"/>
                <w:lang w:val="pt-BR" w:eastAsia="en-GB"/>
              </w:rPr>
            </w:pPr>
            <w:r w:rsidRPr="00180512">
              <w:rPr>
                <w:rFonts w:ascii="Arial" w:eastAsia="Times New Roman" w:hAnsi="Arial" w:cs="Arial"/>
                <w:sz w:val="18"/>
                <w:lang w:eastAsia="en-US"/>
              </w:rPr>
              <w:t>2.5703</w:t>
            </w:r>
          </w:p>
        </w:tc>
      </w:tr>
      <w:tr w:rsidR="00180512" w:rsidRPr="00180512" w14:paraId="20197536" w14:textId="77777777" w:rsidTr="004B558D">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81FBB6F"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22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4666000" w14:textId="29BECD53" w:rsidR="00357EAE" w:rsidRPr="00180512" w:rsidRDefault="009D0EA3" w:rsidP="002A4C02">
            <w:pPr>
              <w:spacing w:after="0"/>
              <w:jc w:val="center"/>
              <w:rPr>
                <w:rFonts w:ascii="Arial" w:hAnsi="Arial" w:cs="Arial"/>
                <w:sz w:val="18"/>
                <w:szCs w:val="18"/>
                <w:highlight w:val="yellow"/>
                <w:lang w:eastAsia="en-GB"/>
              </w:rPr>
            </w:pPr>
            <w:r w:rsidRPr="00180512">
              <w:rPr>
                <w:rFonts w:ascii="Arial" w:hAnsi="Arial" w:cs="Arial"/>
                <w:sz w:val="18"/>
                <w:szCs w:val="18"/>
                <w:highlight w:val="yellow"/>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7DAF33" w14:textId="0851BBE5" w:rsidR="00357EAE" w:rsidRPr="00180512" w:rsidRDefault="009D0EA3" w:rsidP="002A4C02">
            <w:pPr>
              <w:spacing w:after="0"/>
              <w:jc w:val="center"/>
              <w:rPr>
                <w:rFonts w:ascii="Arial" w:hAnsi="Arial" w:cs="Arial"/>
                <w:sz w:val="18"/>
                <w:szCs w:val="18"/>
                <w:highlight w:val="yellow"/>
                <w:lang w:val="pt-BR" w:eastAsia="en-GB"/>
              </w:rPr>
            </w:pPr>
            <w:r w:rsidRPr="00180512">
              <w:rPr>
                <w:rFonts w:ascii="Arial" w:hAnsi="Arial" w:cs="Arial"/>
                <w:sz w:val="18"/>
                <w:szCs w:val="18"/>
                <w:highlight w:val="yellow"/>
                <w:lang w:val="pt-BR" w:eastAsia="en-GB"/>
              </w:rPr>
              <w:t>699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EB71125" w14:textId="77777777" w:rsidR="00357EAE" w:rsidRPr="00180512" w:rsidRDefault="00357EAE" w:rsidP="002A4C02">
            <w:pPr>
              <w:spacing w:after="0"/>
              <w:jc w:val="center"/>
              <w:rPr>
                <w:rFonts w:ascii="Arial" w:hAnsi="Arial" w:cs="Arial"/>
                <w:sz w:val="18"/>
                <w:szCs w:val="18"/>
                <w:highlight w:val="yellow"/>
                <w:lang w:val="pt-BR" w:eastAsia="en-GB"/>
              </w:rPr>
            </w:pPr>
            <w:r w:rsidRPr="00180512">
              <w:rPr>
                <w:rFonts w:ascii="Arial" w:hAnsi="Arial" w:cs="Arial"/>
                <w:sz w:val="18"/>
                <w:szCs w:val="18"/>
                <w:highlight w:val="yellow"/>
                <w:lang w:eastAsia="en-GB"/>
              </w:rPr>
              <w:t> 2.7305</w:t>
            </w:r>
          </w:p>
        </w:tc>
      </w:tr>
      <w:tr w:rsidR="00180512" w:rsidRPr="00180512" w14:paraId="5667D9F6"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0BB25803"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23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3E711D4" w14:textId="6D6337ED" w:rsidR="00357EAE" w:rsidRPr="00180512" w:rsidRDefault="009D0EA3" w:rsidP="002A4C02">
            <w:pPr>
              <w:spacing w:after="0"/>
              <w:jc w:val="center"/>
              <w:rPr>
                <w:rFonts w:ascii="Arial" w:hAnsi="Arial" w:cs="Arial"/>
                <w:sz w:val="18"/>
                <w:szCs w:val="18"/>
                <w:highlight w:val="yellow"/>
                <w:lang w:eastAsia="en-GB"/>
              </w:rPr>
            </w:pPr>
            <w:r w:rsidRPr="00180512">
              <w:rPr>
                <w:rFonts w:ascii="Arial" w:hAnsi="Arial" w:cs="Arial"/>
                <w:sz w:val="18"/>
                <w:szCs w:val="18"/>
                <w:highlight w:val="yellow"/>
                <w:lang w:eastAsia="en-GB"/>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2A3C855" w14:textId="61BFDCA4" w:rsidR="00357EAE" w:rsidRPr="00180512" w:rsidRDefault="00213BC1" w:rsidP="002A4C02">
            <w:pPr>
              <w:spacing w:after="0"/>
              <w:jc w:val="center"/>
              <w:rPr>
                <w:rFonts w:ascii="Arial" w:hAnsi="Arial" w:cs="Arial"/>
                <w:sz w:val="18"/>
                <w:szCs w:val="18"/>
                <w:highlight w:val="yellow"/>
                <w:lang w:val="pt-BR" w:eastAsia="en-GB"/>
              </w:rPr>
            </w:pPr>
            <w:r w:rsidRPr="00180512">
              <w:rPr>
                <w:rFonts w:ascii="Arial" w:hAnsi="Arial" w:cs="Arial"/>
                <w:sz w:val="18"/>
                <w:szCs w:val="18"/>
                <w:highlight w:val="yellow"/>
                <w:lang w:val="pt-BR" w:eastAsia="en-GB"/>
              </w:rPr>
              <w:t>772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049484F" w14:textId="4EDF164B" w:rsidR="00357EAE" w:rsidRPr="00180512" w:rsidRDefault="00357EAE" w:rsidP="002A4C02">
            <w:pPr>
              <w:spacing w:after="0"/>
              <w:jc w:val="center"/>
              <w:rPr>
                <w:rFonts w:ascii="Arial" w:hAnsi="Arial" w:cs="Arial"/>
                <w:sz w:val="18"/>
                <w:szCs w:val="18"/>
                <w:highlight w:val="yellow"/>
                <w:lang w:val="pt-BR" w:eastAsia="en-GB"/>
              </w:rPr>
            </w:pPr>
            <w:r w:rsidRPr="00180512">
              <w:rPr>
                <w:rFonts w:ascii="Arial" w:hAnsi="Arial" w:cs="Arial"/>
                <w:sz w:val="18"/>
                <w:szCs w:val="18"/>
                <w:highlight w:val="yellow"/>
                <w:lang w:eastAsia="en-GB"/>
              </w:rPr>
              <w:t> </w:t>
            </w:r>
            <w:r w:rsidR="00213BC1" w:rsidRPr="00180512">
              <w:rPr>
                <w:rFonts w:ascii="Arial" w:hAnsi="Arial" w:cs="Arial"/>
                <w:sz w:val="18"/>
                <w:szCs w:val="18"/>
                <w:highlight w:val="yellow"/>
                <w:lang w:eastAsia="en-GB"/>
              </w:rPr>
              <w:t>3.0156</w:t>
            </w:r>
          </w:p>
        </w:tc>
      </w:tr>
      <w:tr w:rsidR="00180512" w:rsidRPr="00180512" w14:paraId="35E7BBFC"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69219558"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24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86B4F26"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7C83A26"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567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76B9960"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3.3223</w:t>
            </w:r>
          </w:p>
        </w:tc>
      </w:tr>
      <w:tr w:rsidR="00180512" w:rsidRPr="00180512" w14:paraId="008B744D"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162390A9"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25</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D715C43"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0ED7160"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616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0232D3E"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3.6094</w:t>
            </w:r>
          </w:p>
        </w:tc>
      </w:tr>
      <w:tr w:rsidR="00180512" w:rsidRPr="00180512" w14:paraId="0437265B"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00F95A1C"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26</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902971F"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36C7961"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666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3796C29" w14:textId="77777777"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3.9023</w:t>
            </w:r>
          </w:p>
        </w:tc>
      </w:tr>
      <w:tr w:rsidR="00180512" w:rsidRPr="00180512" w14:paraId="0EC04E81"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52C73325"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27</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F01F439" w14:textId="77777777" w:rsidR="00357EAE" w:rsidRPr="00180512" w:rsidRDefault="00357EAE" w:rsidP="002A4C02">
            <w:pPr>
              <w:spacing w:after="0"/>
              <w:jc w:val="center"/>
              <w:rPr>
                <w:rFonts w:ascii="Arial" w:hAnsi="Arial" w:cs="Arial"/>
                <w:sz w:val="18"/>
                <w:szCs w:val="18"/>
                <w:lang w:eastAsia="en-GB"/>
              </w:rPr>
            </w:pPr>
            <w:r w:rsidRPr="00180512">
              <w:rPr>
                <w:rFonts w:ascii="Arial"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9030A1F" w14:textId="5E067AD3"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val="pt-BR" w:eastAsia="en-GB"/>
              </w:rPr>
              <w:t>7</w:t>
            </w:r>
            <w:r w:rsidR="006F3341" w:rsidRPr="00180512">
              <w:rPr>
                <w:rFonts w:ascii="Arial" w:hAnsi="Arial" w:cs="Arial"/>
                <w:sz w:val="18"/>
                <w:szCs w:val="18"/>
                <w:lang w:val="pt-BR" w:eastAsia="en-GB"/>
              </w:rPr>
              <w:t>72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4A811D1" w14:textId="04855B03" w:rsidR="00357EAE" w:rsidRPr="00180512" w:rsidRDefault="00357EAE" w:rsidP="002A4C02">
            <w:pPr>
              <w:spacing w:after="0"/>
              <w:jc w:val="center"/>
              <w:rPr>
                <w:rFonts w:ascii="Arial" w:hAnsi="Arial" w:cs="Arial"/>
                <w:sz w:val="18"/>
                <w:szCs w:val="18"/>
                <w:lang w:val="pt-BR" w:eastAsia="en-GB"/>
              </w:rPr>
            </w:pPr>
            <w:r w:rsidRPr="00180512">
              <w:rPr>
                <w:rFonts w:ascii="Arial" w:hAnsi="Arial" w:cs="Arial"/>
                <w:sz w:val="18"/>
                <w:szCs w:val="18"/>
                <w:lang w:eastAsia="en-GB"/>
              </w:rPr>
              <w:t> 4.</w:t>
            </w:r>
            <w:r w:rsidR="00021617" w:rsidRPr="00180512">
              <w:rPr>
                <w:rFonts w:ascii="Arial" w:hAnsi="Arial" w:cs="Arial"/>
                <w:sz w:val="18"/>
                <w:szCs w:val="18"/>
                <w:lang w:eastAsia="en-GB"/>
              </w:rPr>
              <w:t>5234</w:t>
            </w:r>
          </w:p>
        </w:tc>
      </w:tr>
      <w:tr w:rsidR="00180512" w:rsidRPr="00180512" w14:paraId="248EBCA6"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02905A99" w14:textId="77777777" w:rsidR="009444C3" w:rsidRPr="00180512" w:rsidRDefault="009444C3" w:rsidP="002A4C02">
            <w:pPr>
              <w:spacing w:after="0"/>
              <w:jc w:val="center"/>
              <w:rPr>
                <w:rFonts w:ascii="Arial" w:hAnsi="Arial" w:cs="Arial"/>
                <w:sz w:val="18"/>
                <w:szCs w:val="18"/>
                <w:lang w:eastAsia="en-GB"/>
              </w:rPr>
            </w:pPr>
            <w:r w:rsidRPr="00180512">
              <w:rPr>
                <w:rFonts w:ascii="Arial" w:hAnsi="Arial" w:cs="Arial"/>
                <w:sz w:val="18"/>
                <w:szCs w:val="18"/>
                <w:lang w:eastAsia="en-GB"/>
              </w:rPr>
              <w:lastRenderedPageBreak/>
              <w:t>28</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6F047BE" w14:textId="6218771B" w:rsidR="009444C3" w:rsidRPr="00180512" w:rsidRDefault="002A4C02" w:rsidP="002A4C02">
            <w:pPr>
              <w:spacing w:after="0"/>
              <w:jc w:val="center"/>
              <w:rPr>
                <w:rFonts w:ascii="Arial" w:hAnsi="Arial" w:cs="Arial"/>
                <w:i/>
                <w:sz w:val="18"/>
                <w:szCs w:val="18"/>
                <w:lang w:eastAsia="en-GB"/>
              </w:rPr>
            </w:pPr>
            <w:r w:rsidRPr="00180512">
              <w:rPr>
                <w:rFonts w:ascii="Arial" w:hAnsi="Arial" w:cs="Arial"/>
                <w:i/>
                <w:sz w:val="18"/>
                <w:szCs w:val="18"/>
                <w:lang w:eastAsia="en-GB"/>
              </w:rPr>
              <w:t>q</w:t>
            </w:r>
          </w:p>
        </w:tc>
        <w:tc>
          <w:tcPr>
            <w:tcW w:w="2880" w:type="dxa"/>
            <w:gridSpan w:val="2"/>
            <w:vMerge w:val="restart"/>
            <w:tcBorders>
              <w:top w:val="nil"/>
              <w:left w:val="nil"/>
              <w:right w:val="single" w:sz="8" w:space="0" w:color="auto"/>
            </w:tcBorders>
            <w:tcMar>
              <w:top w:w="0" w:type="dxa"/>
              <w:left w:w="108" w:type="dxa"/>
              <w:bottom w:w="0" w:type="dxa"/>
              <w:right w:w="108" w:type="dxa"/>
            </w:tcMar>
          </w:tcPr>
          <w:p w14:paraId="5D80782A" w14:textId="2C39A592" w:rsidR="009444C3" w:rsidRPr="00180512" w:rsidRDefault="009444C3" w:rsidP="003917BA">
            <w:pPr>
              <w:spacing w:before="240" w:after="0"/>
              <w:jc w:val="center"/>
              <w:rPr>
                <w:rFonts w:ascii="Arial" w:hAnsi="Arial" w:cs="Arial"/>
                <w:sz w:val="18"/>
                <w:szCs w:val="18"/>
                <w:lang w:val="pt-BR" w:eastAsia="en-GB"/>
              </w:rPr>
            </w:pPr>
            <w:r w:rsidRPr="00180512">
              <w:rPr>
                <w:rFonts w:ascii="Arial" w:hAnsi="Arial" w:cs="Arial"/>
                <w:sz w:val="18"/>
                <w:szCs w:val="18"/>
                <w:lang w:val="pt-BR" w:eastAsia="en-GB"/>
              </w:rPr>
              <w:t>reserved</w:t>
            </w:r>
          </w:p>
        </w:tc>
      </w:tr>
      <w:tr w:rsidR="00180512" w:rsidRPr="00180512" w14:paraId="46CCB2E5"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12E7FA88" w14:textId="77777777" w:rsidR="009444C3" w:rsidRPr="00180512" w:rsidRDefault="009444C3" w:rsidP="002A4C02">
            <w:pPr>
              <w:spacing w:after="0"/>
              <w:jc w:val="center"/>
              <w:rPr>
                <w:rFonts w:ascii="Arial" w:hAnsi="Arial" w:cs="Arial"/>
                <w:sz w:val="18"/>
                <w:szCs w:val="18"/>
                <w:lang w:eastAsia="en-GB"/>
              </w:rPr>
            </w:pPr>
            <w:r w:rsidRPr="00180512">
              <w:rPr>
                <w:rFonts w:ascii="Arial" w:hAnsi="Arial" w:cs="Arial"/>
                <w:sz w:val="18"/>
                <w:szCs w:val="18"/>
                <w:lang w:eastAsia="en-GB"/>
              </w:rPr>
              <w:t>29</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882FF28" w14:textId="77777777" w:rsidR="009444C3" w:rsidRPr="00180512" w:rsidRDefault="009444C3" w:rsidP="002A4C02">
            <w:pPr>
              <w:spacing w:after="0"/>
              <w:jc w:val="center"/>
              <w:rPr>
                <w:rFonts w:ascii="Arial" w:hAnsi="Arial" w:cs="Arial"/>
                <w:sz w:val="18"/>
                <w:szCs w:val="18"/>
                <w:lang w:eastAsia="en-GB"/>
              </w:rPr>
            </w:pPr>
            <w:r w:rsidRPr="00180512">
              <w:rPr>
                <w:rFonts w:ascii="Arial" w:hAnsi="Arial" w:cs="Arial"/>
                <w:sz w:val="18"/>
                <w:szCs w:val="18"/>
                <w:lang w:eastAsia="en-GB"/>
              </w:rPr>
              <w:t>2</w:t>
            </w:r>
          </w:p>
        </w:tc>
        <w:tc>
          <w:tcPr>
            <w:tcW w:w="2880" w:type="dxa"/>
            <w:gridSpan w:val="2"/>
            <w:vMerge/>
            <w:tcBorders>
              <w:left w:val="nil"/>
              <w:right w:val="single" w:sz="8" w:space="0" w:color="auto"/>
            </w:tcBorders>
            <w:tcMar>
              <w:top w:w="0" w:type="dxa"/>
              <w:left w:w="108" w:type="dxa"/>
              <w:bottom w:w="0" w:type="dxa"/>
              <w:right w:w="108" w:type="dxa"/>
            </w:tcMar>
            <w:vAlign w:val="center"/>
            <w:hideMark/>
          </w:tcPr>
          <w:p w14:paraId="048393E0" w14:textId="17F1A452" w:rsidR="009444C3" w:rsidRPr="00180512" w:rsidRDefault="009444C3" w:rsidP="002A4C02">
            <w:pPr>
              <w:spacing w:after="0"/>
              <w:jc w:val="center"/>
              <w:rPr>
                <w:rFonts w:ascii="Arial" w:hAnsi="Arial" w:cs="Arial"/>
                <w:sz w:val="18"/>
                <w:szCs w:val="18"/>
                <w:lang w:val="pt-BR" w:eastAsia="en-GB"/>
              </w:rPr>
            </w:pPr>
          </w:p>
        </w:tc>
      </w:tr>
      <w:tr w:rsidR="00180512" w:rsidRPr="00180512" w14:paraId="0DE06683"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35F7CFB6" w14:textId="77777777" w:rsidR="009444C3" w:rsidRPr="00180512" w:rsidRDefault="009444C3" w:rsidP="002A4C02">
            <w:pPr>
              <w:spacing w:after="0"/>
              <w:jc w:val="center"/>
              <w:rPr>
                <w:rFonts w:asciiTheme="minorHAnsi" w:hAnsiTheme="minorHAnsi" w:cstheme="minorBidi"/>
                <w:sz w:val="22"/>
                <w:szCs w:val="22"/>
                <w:lang w:eastAsia="en-GB"/>
              </w:rPr>
            </w:pPr>
            <w:r w:rsidRPr="00180512">
              <w:rPr>
                <w:lang w:eastAsia="en-GB"/>
              </w:rPr>
              <w:t>30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EE84EC2" w14:textId="77777777" w:rsidR="009444C3" w:rsidRPr="00180512" w:rsidRDefault="009444C3" w:rsidP="002A4C02">
            <w:pPr>
              <w:spacing w:after="0"/>
              <w:jc w:val="center"/>
              <w:rPr>
                <w:lang w:eastAsia="en-GB"/>
              </w:rPr>
            </w:pPr>
            <w:r w:rsidRPr="00180512">
              <w:rPr>
                <w:lang w:eastAsia="en-GB"/>
              </w:rPr>
              <w:t>4</w:t>
            </w:r>
          </w:p>
        </w:tc>
        <w:tc>
          <w:tcPr>
            <w:tcW w:w="0" w:type="auto"/>
            <w:gridSpan w:val="2"/>
            <w:vMerge/>
            <w:tcBorders>
              <w:left w:val="single" w:sz="4" w:space="0" w:color="auto"/>
              <w:right w:val="single" w:sz="8" w:space="0" w:color="auto"/>
            </w:tcBorders>
            <w:vAlign w:val="center"/>
            <w:hideMark/>
          </w:tcPr>
          <w:p w14:paraId="312259EB" w14:textId="77777777" w:rsidR="009444C3" w:rsidRPr="00180512" w:rsidRDefault="009444C3" w:rsidP="002A4C02">
            <w:pPr>
              <w:spacing w:after="0"/>
              <w:rPr>
                <w:rFonts w:ascii="Arial" w:hAnsi="Arial" w:cs="Arial"/>
                <w:sz w:val="18"/>
                <w:szCs w:val="18"/>
                <w:lang w:val="pt-BR" w:eastAsia="en-GB"/>
              </w:rPr>
            </w:pPr>
          </w:p>
        </w:tc>
      </w:tr>
      <w:tr w:rsidR="00180512" w:rsidRPr="00180512" w14:paraId="49EDB834" w14:textId="77777777" w:rsidTr="004B558D">
        <w:tc>
          <w:tcPr>
            <w:tcW w:w="1244" w:type="dxa"/>
            <w:tcBorders>
              <w:top w:val="single" w:sz="8" w:space="0" w:color="auto"/>
              <w:left w:val="single" w:sz="4" w:space="0" w:color="auto"/>
              <w:bottom w:val="single" w:sz="8" w:space="0" w:color="auto"/>
              <w:right w:val="single" w:sz="4" w:space="0" w:color="auto"/>
            </w:tcBorders>
            <w:vAlign w:val="center"/>
            <w:hideMark/>
          </w:tcPr>
          <w:p w14:paraId="74C976C5" w14:textId="77777777" w:rsidR="009444C3" w:rsidRPr="00180512" w:rsidRDefault="009444C3" w:rsidP="002A4C02">
            <w:pPr>
              <w:spacing w:after="0"/>
              <w:jc w:val="center"/>
              <w:rPr>
                <w:lang w:eastAsia="en-GB"/>
              </w:rPr>
            </w:pPr>
            <w:r w:rsidRPr="00180512">
              <w:rPr>
                <w:lang w:eastAsia="en-GB"/>
              </w:rPr>
              <w:t>31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FDE52D5" w14:textId="77777777" w:rsidR="009444C3" w:rsidRPr="00180512" w:rsidRDefault="009444C3" w:rsidP="002A4C02">
            <w:pPr>
              <w:spacing w:after="0"/>
              <w:jc w:val="center"/>
              <w:rPr>
                <w:lang w:eastAsia="en-GB"/>
              </w:rPr>
            </w:pPr>
            <w:r w:rsidRPr="00180512">
              <w:rPr>
                <w:lang w:eastAsia="en-GB"/>
              </w:rPr>
              <w:t>6</w:t>
            </w:r>
          </w:p>
        </w:tc>
        <w:tc>
          <w:tcPr>
            <w:tcW w:w="0" w:type="auto"/>
            <w:gridSpan w:val="2"/>
            <w:vMerge/>
            <w:tcBorders>
              <w:left w:val="single" w:sz="4" w:space="0" w:color="auto"/>
              <w:bottom w:val="single" w:sz="8" w:space="0" w:color="auto"/>
              <w:right w:val="single" w:sz="8" w:space="0" w:color="auto"/>
            </w:tcBorders>
            <w:vAlign w:val="center"/>
            <w:hideMark/>
          </w:tcPr>
          <w:p w14:paraId="3F1CAB8B" w14:textId="77777777" w:rsidR="009444C3" w:rsidRPr="00180512" w:rsidRDefault="009444C3" w:rsidP="002A4C02">
            <w:pPr>
              <w:spacing w:after="0"/>
              <w:rPr>
                <w:rFonts w:ascii="Arial" w:hAnsi="Arial" w:cs="Arial"/>
                <w:sz w:val="18"/>
                <w:szCs w:val="18"/>
                <w:lang w:val="pt-BR" w:eastAsia="en-GB"/>
              </w:rPr>
            </w:pPr>
          </w:p>
        </w:tc>
      </w:tr>
    </w:tbl>
    <w:p w14:paraId="3FC09262" w14:textId="7B17CE88" w:rsidR="00357EAE" w:rsidRDefault="002A4C02" w:rsidP="00357EAE">
      <w:r>
        <w:br w:type="textWrapping" w:clear="all"/>
      </w:r>
    </w:p>
    <w:p w14:paraId="528AF19C" w14:textId="77777777" w:rsidR="00357EAE" w:rsidRDefault="00357EAE" w:rsidP="00252944"/>
    <w:p w14:paraId="160B3210" w14:textId="77777777" w:rsidR="00FD44A1" w:rsidRDefault="00FD44A1" w:rsidP="00252944"/>
    <w:p w14:paraId="7AC6F3E4" w14:textId="6E2F50F0" w:rsidR="00252944" w:rsidRPr="00252944" w:rsidRDefault="00252944" w:rsidP="00252944">
      <w:pPr>
        <w:pStyle w:val="Heading2"/>
      </w:pPr>
      <w:r>
        <w:rPr>
          <w:szCs w:val="36"/>
        </w:rPr>
        <w:t>Other</w:t>
      </w:r>
    </w:p>
    <w:p w14:paraId="5D7F185E" w14:textId="77777777" w:rsidR="00AA5D62" w:rsidRDefault="00AA5D62" w:rsidP="00AA5D62">
      <w:pPr>
        <w:overflowPunct/>
        <w:autoSpaceDE/>
        <w:autoSpaceDN/>
        <w:adjustRightInd/>
        <w:spacing w:after="0"/>
        <w:ind w:left="720" w:hanging="720"/>
        <w:jc w:val="left"/>
        <w:textAlignment w:val="auto"/>
        <w:rPr>
          <w:rFonts w:ascii="Times" w:eastAsia="Batang" w:hAnsi="Times"/>
          <w:szCs w:val="24"/>
          <w:lang w:eastAsia="en-US"/>
        </w:rPr>
      </w:pPr>
      <w:r>
        <w:rPr>
          <w:rFonts w:ascii="Times" w:eastAsia="Batang" w:hAnsi="Times"/>
          <w:szCs w:val="24"/>
          <w:lang w:eastAsia="en-US"/>
        </w:rPr>
        <w:t>From Chairman notes:</w:t>
      </w:r>
    </w:p>
    <w:tbl>
      <w:tblPr>
        <w:tblStyle w:val="TableGrid"/>
        <w:tblW w:w="0" w:type="auto"/>
        <w:tblLook w:val="04A0" w:firstRow="1" w:lastRow="0" w:firstColumn="1" w:lastColumn="0" w:noHBand="0" w:noVBand="1"/>
      </w:tblPr>
      <w:tblGrid>
        <w:gridCol w:w="9350"/>
      </w:tblGrid>
      <w:tr w:rsidR="00AA5D62" w14:paraId="7B31F916" w14:textId="77777777" w:rsidTr="00AA5D62">
        <w:tc>
          <w:tcPr>
            <w:tcW w:w="9350" w:type="dxa"/>
          </w:tcPr>
          <w:p w14:paraId="481C27DC" w14:textId="7D29AAFF" w:rsidR="00AA5D62" w:rsidRDefault="00AA5D62" w:rsidP="00252944">
            <w:r w:rsidRPr="00AA5D62">
              <w:rPr>
                <w:rFonts w:ascii="Times" w:eastAsia="Batang" w:hAnsi="Times"/>
                <w:lang w:eastAsia="en-US"/>
              </w:rPr>
              <w:t>Discuss further offline regarding whether or not to address the discrepancy in the higest SE(s) in designing MCS table vs. the target packet BLER (e.g., 10^-5)</w:t>
            </w:r>
          </w:p>
        </w:tc>
      </w:tr>
    </w:tbl>
    <w:p w14:paraId="3B13E13B" w14:textId="77777777" w:rsidR="00252944" w:rsidRDefault="00252944" w:rsidP="00252944"/>
    <w:p w14:paraId="7396DBC1" w14:textId="77777777" w:rsidR="00252944" w:rsidRPr="005A32BF" w:rsidRDefault="00252944" w:rsidP="005A32BF"/>
    <w:p w14:paraId="1A81E851" w14:textId="36A3972C" w:rsidR="00040200" w:rsidRDefault="00040200" w:rsidP="00040200"/>
    <w:p w14:paraId="5B3C850D" w14:textId="77777777" w:rsidR="00F507D1" w:rsidRPr="00CE0424" w:rsidRDefault="00F507D1" w:rsidP="00CE0424">
      <w:pPr>
        <w:pStyle w:val="Heading1"/>
      </w:pPr>
      <w:bookmarkStart w:id="2" w:name="_In-sequence_SDU_delivery"/>
      <w:bookmarkEnd w:id="2"/>
      <w:r w:rsidRPr="00CE0424">
        <w:t>References</w:t>
      </w:r>
    </w:p>
    <w:p w14:paraId="4C75C0C5" w14:textId="77777777" w:rsidR="00E6777C" w:rsidRDefault="00487609" w:rsidP="00652C17">
      <w:pPr>
        <w:pStyle w:val="ListParagraph"/>
        <w:numPr>
          <w:ilvl w:val="0"/>
          <w:numId w:val="22"/>
        </w:numPr>
        <w:tabs>
          <w:tab w:val="left" w:pos="900"/>
        </w:tabs>
        <w:ind w:left="900" w:hanging="540"/>
        <w:rPr>
          <w:lang w:eastAsia="x-none"/>
        </w:rPr>
      </w:pPr>
      <w:hyperlink r:id="rId15" w:history="1">
        <w:r w:rsidR="00E6777C" w:rsidRPr="00E6777C">
          <w:rPr>
            <w:rStyle w:val="Hyperlink"/>
            <w:b/>
            <w:lang w:eastAsia="x-none"/>
          </w:rPr>
          <w:t>R1-1805898</w:t>
        </w:r>
      </w:hyperlink>
      <w:r w:rsidR="00E6777C">
        <w:rPr>
          <w:lang w:eastAsia="x-none"/>
        </w:rPr>
        <w:tab/>
        <w:t>MCS and CQI design for URLLC</w:t>
      </w:r>
      <w:r w:rsidR="00E6777C">
        <w:rPr>
          <w:lang w:eastAsia="x-none"/>
        </w:rPr>
        <w:tab/>
        <w:t>Huawei, HiSilicon</w:t>
      </w:r>
    </w:p>
    <w:p w14:paraId="5C7127CC" w14:textId="77777777" w:rsidR="00E6777C" w:rsidRDefault="00487609" w:rsidP="00652C17">
      <w:pPr>
        <w:pStyle w:val="ListParagraph"/>
        <w:numPr>
          <w:ilvl w:val="0"/>
          <w:numId w:val="22"/>
        </w:numPr>
        <w:tabs>
          <w:tab w:val="left" w:pos="900"/>
        </w:tabs>
        <w:ind w:left="900" w:hanging="540"/>
        <w:rPr>
          <w:lang w:eastAsia="x-none"/>
        </w:rPr>
      </w:pPr>
      <w:hyperlink r:id="rId16" w:history="1">
        <w:r w:rsidR="00E6777C" w:rsidRPr="00E6777C">
          <w:rPr>
            <w:rStyle w:val="Hyperlink"/>
            <w:b/>
            <w:lang w:eastAsia="x-none"/>
          </w:rPr>
          <w:t>R1-1806004</w:t>
        </w:r>
      </w:hyperlink>
      <w:r w:rsidR="00E6777C">
        <w:rPr>
          <w:lang w:eastAsia="x-none"/>
        </w:rPr>
        <w:tab/>
        <w:t>CQI and MCS Tables for URLLC</w:t>
      </w:r>
      <w:r w:rsidR="00E6777C">
        <w:rPr>
          <w:lang w:eastAsia="x-none"/>
        </w:rPr>
        <w:tab/>
        <w:t>Ericsson</w:t>
      </w:r>
    </w:p>
    <w:p w14:paraId="7C109BF7" w14:textId="77777777" w:rsidR="00E6777C" w:rsidRDefault="00487609" w:rsidP="00652C17">
      <w:pPr>
        <w:pStyle w:val="ListParagraph"/>
        <w:numPr>
          <w:ilvl w:val="0"/>
          <w:numId w:val="22"/>
        </w:numPr>
        <w:tabs>
          <w:tab w:val="left" w:pos="900"/>
        </w:tabs>
        <w:ind w:left="900" w:hanging="540"/>
        <w:rPr>
          <w:lang w:eastAsia="x-none"/>
        </w:rPr>
      </w:pPr>
      <w:hyperlink r:id="rId17" w:history="1">
        <w:r w:rsidR="00E6777C" w:rsidRPr="00E6777C">
          <w:rPr>
            <w:rStyle w:val="Hyperlink"/>
            <w:b/>
            <w:lang w:eastAsia="x-none"/>
          </w:rPr>
          <w:t>R1-1806137</w:t>
        </w:r>
      </w:hyperlink>
      <w:r w:rsidR="00E6777C">
        <w:rPr>
          <w:lang w:eastAsia="x-none"/>
        </w:rPr>
        <w:tab/>
        <w:t>Considerations on CQI /MCS table(s) for URLLC</w:t>
      </w:r>
      <w:r w:rsidR="00E6777C">
        <w:rPr>
          <w:lang w:eastAsia="x-none"/>
        </w:rPr>
        <w:tab/>
        <w:t>ZTE</w:t>
      </w:r>
    </w:p>
    <w:p w14:paraId="243C5149" w14:textId="77777777" w:rsidR="00E6777C" w:rsidRDefault="00487609" w:rsidP="00652C17">
      <w:pPr>
        <w:pStyle w:val="ListParagraph"/>
        <w:numPr>
          <w:ilvl w:val="0"/>
          <w:numId w:val="22"/>
        </w:numPr>
        <w:tabs>
          <w:tab w:val="left" w:pos="900"/>
        </w:tabs>
        <w:ind w:left="900" w:hanging="540"/>
        <w:rPr>
          <w:lang w:eastAsia="x-none"/>
        </w:rPr>
      </w:pPr>
      <w:hyperlink r:id="rId18" w:history="1">
        <w:r w:rsidR="00E6777C" w:rsidRPr="00E6777C">
          <w:rPr>
            <w:rStyle w:val="Hyperlink"/>
            <w:b/>
            <w:lang w:eastAsia="x-none"/>
          </w:rPr>
          <w:t>R1-1806529</w:t>
        </w:r>
      </w:hyperlink>
      <w:r w:rsidR="00E6777C">
        <w:rPr>
          <w:lang w:eastAsia="x-none"/>
        </w:rPr>
        <w:tab/>
        <w:t>CQI/MCS enhancements for URLLC</w:t>
      </w:r>
      <w:r w:rsidR="00E6777C">
        <w:rPr>
          <w:lang w:eastAsia="x-none"/>
        </w:rPr>
        <w:tab/>
        <w:t>Intel Corporation</w:t>
      </w:r>
    </w:p>
    <w:p w14:paraId="39072F6B" w14:textId="77777777" w:rsidR="00E6777C" w:rsidRDefault="00487609" w:rsidP="00652C17">
      <w:pPr>
        <w:pStyle w:val="ListParagraph"/>
        <w:numPr>
          <w:ilvl w:val="0"/>
          <w:numId w:val="22"/>
        </w:numPr>
        <w:tabs>
          <w:tab w:val="left" w:pos="900"/>
        </w:tabs>
        <w:ind w:left="900" w:hanging="540"/>
        <w:rPr>
          <w:lang w:eastAsia="x-none"/>
        </w:rPr>
      </w:pPr>
      <w:hyperlink r:id="rId19" w:history="1">
        <w:r w:rsidR="00E6777C" w:rsidRPr="00E6777C">
          <w:rPr>
            <w:rStyle w:val="Hyperlink"/>
            <w:b/>
            <w:lang w:eastAsia="x-none"/>
          </w:rPr>
          <w:t>R1-1806747</w:t>
        </w:r>
      </w:hyperlink>
      <w:r w:rsidR="00E6777C">
        <w:rPr>
          <w:lang w:eastAsia="x-none"/>
        </w:rPr>
        <w:tab/>
        <w:t>CQI and MCS Tables for URLLC</w:t>
      </w:r>
      <w:r w:rsidR="00E6777C">
        <w:rPr>
          <w:lang w:eastAsia="x-none"/>
        </w:rPr>
        <w:tab/>
        <w:t>Samsung</w:t>
      </w:r>
    </w:p>
    <w:p w14:paraId="63B2E3CD" w14:textId="147ECEB4" w:rsidR="00E6777C" w:rsidRDefault="00487609" w:rsidP="00652C17">
      <w:pPr>
        <w:pStyle w:val="ListParagraph"/>
        <w:numPr>
          <w:ilvl w:val="0"/>
          <w:numId w:val="22"/>
        </w:numPr>
        <w:tabs>
          <w:tab w:val="left" w:pos="900"/>
        </w:tabs>
        <w:ind w:left="900" w:hanging="540"/>
        <w:rPr>
          <w:lang w:eastAsia="x-none"/>
        </w:rPr>
      </w:pPr>
      <w:hyperlink r:id="rId20" w:history="1">
        <w:r w:rsidR="00E6777C" w:rsidRPr="00E6777C">
          <w:rPr>
            <w:rStyle w:val="Hyperlink"/>
            <w:b/>
            <w:lang w:eastAsia="x-none"/>
          </w:rPr>
          <w:t>R1-1807376</w:t>
        </w:r>
      </w:hyperlink>
      <w:r w:rsidR="00E6777C">
        <w:rPr>
          <w:lang w:eastAsia="x-none"/>
        </w:rPr>
        <w:tab/>
        <w:t>Considerations for CQI and MCS for URLLC</w:t>
      </w:r>
      <w:r w:rsidR="00E6777C">
        <w:rPr>
          <w:lang w:eastAsia="x-none"/>
        </w:rPr>
        <w:tab/>
        <w:t>Qualcomm Incorporated</w:t>
      </w:r>
    </w:p>
    <w:p w14:paraId="6FCC2A66" w14:textId="77777777" w:rsidR="006312E4" w:rsidRDefault="00487609" w:rsidP="00652C17">
      <w:pPr>
        <w:pStyle w:val="ListParagraph"/>
        <w:numPr>
          <w:ilvl w:val="0"/>
          <w:numId w:val="22"/>
        </w:numPr>
        <w:tabs>
          <w:tab w:val="left" w:pos="900"/>
        </w:tabs>
        <w:ind w:left="900" w:hanging="540"/>
        <w:rPr>
          <w:lang w:eastAsia="x-none"/>
        </w:rPr>
      </w:pPr>
      <w:hyperlink r:id="rId21" w:history="1">
        <w:r w:rsidR="006312E4">
          <w:rPr>
            <w:rStyle w:val="Hyperlink"/>
            <w:lang w:eastAsia="x-none"/>
          </w:rPr>
          <w:t>R1-1806077</w:t>
        </w:r>
      </w:hyperlink>
      <w:r w:rsidR="006312E4">
        <w:rPr>
          <w:lang w:eastAsia="x-none"/>
        </w:rPr>
        <w:tab/>
        <w:t>Discussion on CSI report for URLLC</w:t>
      </w:r>
      <w:r w:rsidR="006312E4">
        <w:rPr>
          <w:lang w:eastAsia="x-none"/>
        </w:rPr>
        <w:tab/>
        <w:t>vivo</w:t>
      </w:r>
    </w:p>
    <w:p w14:paraId="06836D37" w14:textId="77777777" w:rsidR="006312E4" w:rsidRDefault="00487609" w:rsidP="00652C17">
      <w:pPr>
        <w:pStyle w:val="ListParagraph"/>
        <w:numPr>
          <w:ilvl w:val="0"/>
          <w:numId w:val="22"/>
        </w:numPr>
        <w:tabs>
          <w:tab w:val="left" w:pos="900"/>
        </w:tabs>
        <w:ind w:left="900" w:hanging="540"/>
        <w:rPr>
          <w:lang w:eastAsia="x-none"/>
        </w:rPr>
      </w:pPr>
      <w:hyperlink r:id="rId22" w:history="1">
        <w:r w:rsidR="006312E4">
          <w:rPr>
            <w:rStyle w:val="Hyperlink"/>
            <w:lang w:eastAsia="x-none"/>
          </w:rPr>
          <w:t>R1-1806140</w:t>
        </w:r>
      </w:hyperlink>
      <w:r w:rsidR="006312E4">
        <w:rPr>
          <w:lang w:eastAsia="x-none"/>
        </w:rPr>
        <w:tab/>
        <w:t>On details of CQI and MCS tables for NR URLLC</w:t>
      </w:r>
      <w:r w:rsidR="006312E4">
        <w:rPr>
          <w:lang w:eastAsia="x-none"/>
        </w:rPr>
        <w:tab/>
        <w:t>Panasonic</w:t>
      </w:r>
    </w:p>
    <w:p w14:paraId="7B0188A8" w14:textId="77777777" w:rsidR="006312E4" w:rsidRDefault="00487609" w:rsidP="00652C17">
      <w:pPr>
        <w:pStyle w:val="ListParagraph"/>
        <w:numPr>
          <w:ilvl w:val="0"/>
          <w:numId w:val="22"/>
        </w:numPr>
        <w:tabs>
          <w:tab w:val="left" w:pos="900"/>
        </w:tabs>
        <w:ind w:left="900" w:hanging="540"/>
        <w:rPr>
          <w:lang w:eastAsia="x-none"/>
        </w:rPr>
      </w:pPr>
      <w:hyperlink r:id="rId23" w:history="1">
        <w:r w:rsidR="006312E4">
          <w:rPr>
            <w:rStyle w:val="Hyperlink"/>
            <w:lang w:eastAsia="x-none"/>
          </w:rPr>
          <w:t>R1-1806304</w:t>
        </w:r>
      </w:hyperlink>
      <w:r w:rsidR="006312E4">
        <w:rPr>
          <w:lang w:eastAsia="x-none"/>
        </w:rPr>
        <w:tab/>
        <w:t>CQI and MCS design for NR URLLC</w:t>
      </w:r>
      <w:r w:rsidR="006312E4">
        <w:rPr>
          <w:lang w:eastAsia="x-none"/>
        </w:rPr>
        <w:tab/>
        <w:t>CATT</w:t>
      </w:r>
    </w:p>
    <w:p w14:paraId="04E47F49" w14:textId="77777777" w:rsidR="006312E4" w:rsidRDefault="00487609" w:rsidP="00652C17">
      <w:pPr>
        <w:pStyle w:val="ListParagraph"/>
        <w:numPr>
          <w:ilvl w:val="0"/>
          <w:numId w:val="22"/>
        </w:numPr>
        <w:tabs>
          <w:tab w:val="left" w:pos="900"/>
        </w:tabs>
        <w:ind w:left="900" w:hanging="540"/>
        <w:rPr>
          <w:lang w:eastAsia="x-none"/>
        </w:rPr>
      </w:pPr>
      <w:hyperlink r:id="rId24" w:history="1">
        <w:r w:rsidR="006312E4">
          <w:rPr>
            <w:rStyle w:val="Hyperlink"/>
            <w:lang w:eastAsia="x-none"/>
          </w:rPr>
          <w:t>R1-1806371</w:t>
        </w:r>
      </w:hyperlink>
      <w:r w:rsidR="006312E4">
        <w:rPr>
          <w:lang w:eastAsia="x-none"/>
        </w:rPr>
        <w:tab/>
        <w:t>Discussion on CQI and MCS design for URLLC</w:t>
      </w:r>
      <w:r w:rsidR="006312E4">
        <w:rPr>
          <w:lang w:eastAsia="x-none"/>
        </w:rPr>
        <w:tab/>
        <w:t>CMCC</w:t>
      </w:r>
    </w:p>
    <w:p w14:paraId="4CF3B683" w14:textId="77777777" w:rsidR="006312E4" w:rsidRDefault="00487609" w:rsidP="00652C17">
      <w:pPr>
        <w:pStyle w:val="ListParagraph"/>
        <w:numPr>
          <w:ilvl w:val="0"/>
          <w:numId w:val="22"/>
        </w:numPr>
        <w:tabs>
          <w:tab w:val="left" w:pos="900"/>
        </w:tabs>
        <w:ind w:left="900" w:hanging="540"/>
        <w:rPr>
          <w:lang w:eastAsia="x-none"/>
        </w:rPr>
      </w:pPr>
      <w:hyperlink r:id="rId25" w:history="1">
        <w:r w:rsidR="006312E4">
          <w:rPr>
            <w:rStyle w:val="Hyperlink"/>
            <w:lang w:eastAsia="x-none"/>
          </w:rPr>
          <w:t>R1-1806409</w:t>
        </w:r>
      </w:hyperlink>
      <w:r w:rsidR="006312E4">
        <w:rPr>
          <w:lang w:eastAsia="x-none"/>
        </w:rPr>
        <w:tab/>
        <w:t>Consideration on CQI and MCS tables for NR URLLC</w:t>
      </w:r>
      <w:r w:rsidR="006312E4">
        <w:rPr>
          <w:lang w:eastAsia="x-none"/>
        </w:rPr>
        <w:tab/>
        <w:t>Spreadtrum Communications</w:t>
      </w:r>
    </w:p>
    <w:p w14:paraId="3CAD92C3" w14:textId="77777777" w:rsidR="006312E4" w:rsidRDefault="00487609" w:rsidP="00652C17">
      <w:pPr>
        <w:pStyle w:val="ListParagraph"/>
        <w:numPr>
          <w:ilvl w:val="0"/>
          <w:numId w:val="22"/>
        </w:numPr>
        <w:tabs>
          <w:tab w:val="left" w:pos="900"/>
        </w:tabs>
        <w:ind w:left="900" w:hanging="540"/>
        <w:rPr>
          <w:lang w:eastAsia="x-none"/>
        </w:rPr>
      </w:pPr>
      <w:hyperlink r:id="rId26" w:history="1">
        <w:r w:rsidR="006312E4">
          <w:rPr>
            <w:rStyle w:val="Hyperlink"/>
            <w:lang w:eastAsia="x-none"/>
          </w:rPr>
          <w:t>R1-1806634</w:t>
        </w:r>
      </w:hyperlink>
      <w:r w:rsidR="006312E4">
        <w:rPr>
          <w:lang w:eastAsia="x-none"/>
        </w:rPr>
        <w:tab/>
        <w:t>Discussion on CQI and MCS table design for URLLC</w:t>
      </w:r>
      <w:r w:rsidR="006312E4">
        <w:rPr>
          <w:lang w:eastAsia="x-none"/>
        </w:rPr>
        <w:tab/>
        <w:t>LG Electronics</w:t>
      </w:r>
    </w:p>
    <w:p w14:paraId="69E40E24" w14:textId="77777777" w:rsidR="006312E4" w:rsidRDefault="00487609" w:rsidP="00652C17">
      <w:pPr>
        <w:pStyle w:val="ListParagraph"/>
        <w:numPr>
          <w:ilvl w:val="0"/>
          <w:numId w:val="22"/>
        </w:numPr>
        <w:tabs>
          <w:tab w:val="left" w:pos="900"/>
        </w:tabs>
        <w:ind w:left="900" w:hanging="540"/>
        <w:rPr>
          <w:lang w:eastAsia="x-none"/>
        </w:rPr>
      </w:pPr>
      <w:hyperlink r:id="rId27" w:history="1">
        <w:r w:rsidR="006312E4">
          <w:rPr>
            <w:rStyle w:val="Hyperlink"/>
            <w:lang w:eastAsia="x-none"/>
          </w:rPr>
          <w:t>R1-1806658</w:t>
        </w:r>
      </w:hyperlink>
      <w:r w:rsidR="006312E4">
        <w:rPr>
          <w:lang w:eastAsia="x-none"/>
        </w:rPr>
        <w:tab/>
        <w:t>Remaining details of CQI and MCS for URLLC</w:t>
      </w:r>
      <w:r w:rsidR="006312E4">
        <w:rPr>
          <w:lang w:eastAsia="x-none"/>
        </w:rPr>
        <w:tab/>
        <w:t>Nokia, Nokia Shanghai Bell</w:t>
      </w:r>
    </w:p>
    <w:p w14:paraId="6CFF69F8" w14:textId="77777777" w:rsidR="006312E4" w:rsidRDefault="00487609" w:rsidP="00652C17">
      <w:pPr>
        <w:pStyle w:val="ListParagraph"/>
        <w:numPr>
          <w:ilvl w:val="0"/>
          <w:numId w:val="22"/>
        </w:numPr>
        <w:tabs>
          <w:tab w:val="left" w:pos="900"/>
        </w:tabs>
        <w:ind w:left="900" w:hanging="540"/>
        <w:rPr>
          <w:lang w:eastAsia="x-none"/>
        </w:rPr>
      </w:pPr>
      <w:hyperlink r:id="rId28" w:history="1">
        <w:r w:rsidR="006312E4">
          <w:rPr>
            <w:rStyle w:val="Hyperlink"/>
            <w:lang w:eastAsia="x-none"/>
          </w:rPr>
          <w:t>R1-1806804</w:t>
        </w:r>
      </w:hyperlink>
      <w:r w:rsidR="006312E4">
        <w:rPr>
          <w:lang w:eastAsia="x-none"/>
        </w:rPr>
        <w:tab/>
        <w:t>On CQI and MCS design for URLLC</w:t>
      </w:r>
      <w:r w:rsidR="006312E4">
        <w:rPr>
          <w:lang w:eastAsia="x-none"/>
        </w:rPr>
        <w:tab/>
        <w:t>MediaTek Inc.</w:t>
      </w:r>
    </w:p>
    <w:p w14:paraId="1D9148B4" w14:textId="77777777" w:rsidR="006312E4" w:rsidRDefault="00487609" w:rsidP="00652C17">
      <w:pPr>
        <w:pStyle w:val="ListParagraph"/>
        <w:numPr>
          <w:ilvl w:val="0"/>
          <w:numId w:val="22"/>
        </w:numPr>
        <w:tabs>
          <w:tab w:val="left" w:pos="900"/>
        </w:tabs>
        <w:ind w:left="900" w:hanging="540"/>
        <w:rPr>
          <w:lang w:eastAsia="x-none"/>
        </w:rPr>
      </w:pPr>
      <w:hyperlink r:id="rId29" w:history="1">
        <w:r w:rsidR="006312E4">
          <w:rPr>
            <w:rStyle w:val="Hyperlink"/>
            <w:lang w:eastAsia="x-none"/>
          </w:rPr>
          <w:t>R1-1806977</w:t>
        </w:r>
      </w:hyperlink>
      <w:r w:rsidR="006312E4">
        <w:rPr>
          <w:lang w:eastAsia="x-none"/>
        </w:rPr>
        <w:tab/>
        <w:t>CQI/MCS Reporting for NR URLLC</w:t>
      </w:r>
      <w:r w:rsidR="006312E4">
        <w:rPr>
          <w:lang w:eastAsia="x-none"/>
        </w:rPr>
        <w:tab/>
        <w:t>AT&amp;T</w:t>
      </w:r>
    </w:p>
    <w:p w14:paraId="699EF3BC" w14:textId="77777777" w:rsidR="006312E4" w:rsidRDefault="00487609" w:rsidP="00652C17">
      <w:pPr>
        <w:pStyle w:val="ListParagraph"/>
        <w:numPr>
          <w:ilvl w:val="0"/>
          <w:numId w:val="22"/>
        </w:numPr>
        <w:tabs>
          <w:tab w:val="left" w:pos="900"/>
        </w:tabs>
        <w:ind w:left="900" w:hanging="540"/>
        <w:rPr>
          <w:lang w:eastAsia="x-none"/>
        </w:rPr>
      </w:pPr>
      <w:hyperlink r:id="rId30" w:history="1">
        <w:r w:rsidR="006312E4">
          <w:rPr>
            <w:rStyle w:val="Hyperlink"/>
            <w:lang w:eastAsia="x-none"/>
          </w:rPr>
          <w:t>R1-1807018</w:t>
        </w:r>
      </w:hyperlink>
      <w:r w:rsidR="006312E4">
        <w:rPr>
          <w:lang w:eastAsia="x-none"/>
        </w:rPr>
        <w:tab/>
        <w:t xml:space="preserve">CQI and MCS Tables for NR URLLC </w:t>
      </w:r>
      <w:r w:rsidR="006312E4">
        <w:rPr>
          <w:lang w:eastAsia="x-none"/>
        </w:rPr>
        <w:tab/>
        <w:t>InterDigital, Inc.</w:t>
      </w:r>
    </w:p>
    <w:p w14:paraId="5FCC7F7E" w14:textId="77777777" w:rsidR="00E6777C" w:rsidRDefault="00E6777C" w:rsidP="006312E4">
      <w:pPr>
        <w:ind w:left="360"/>
        <w:rPr>
          <w:lang w:eastAsia="x-none"/>
        </w:rPr>
      </w:pPr>
    </w:p>
    <w:p w14:paraId="62EC48FC" w14:textId="0E479ADB" w:rsidR="009F414C" w:rsidRDefault="00097F40" w:rsidP="009F414C">
      <w:pPr>
        <w:keepNext/>
        <w:keepLines/>
        <w:pBdr>
          <w:top w:val="single" w:sz="12" w:space="3" w:color="auto"/>
        </w:pBdr>
        <w:spacing w:before="240" w:after="180"/>
        <w:ind w:left="432" w:hanging="432"/>
        <w:jc w:val="left"/>
        <w:outlineLvl w:val="0"/>
        <w:rPr>
          <w:rFonts w:ascii="Arial" w:eastAsia="Times New Roman" w:hAnsi="Arial" w:cs="Arial"/>
          <w:sz w:val="32"/>
          <w:szCs w:val="36"/>
        </w:rPr>
      </w:pPr>
      <w:r w:rsidRPr="00097F40">
        <w:rPr>
          <w:rFonts w:ascii="Arial" w:eastAsia="Times New Roman" w:hAnsi="Arial" w:cs="Arial"/>
          <w:sz w:val="32"/>
          <w:szCs w:val="36"/>
        </w:rPr>
        <w:lastRenderedPageBreak/>
        <w:t xml:space="preserve">Appendix. </w:t>
      </w:r>
      <w:r w:rsidR="009F414C">
        <w:rPr>
          <w:rFonts w:ascii="Arial" w:eastAsia="Times New Roman" w:hAnsi="Arial" w:cs="Arial"/>
          <w:sz w:val="32"/>
          <w:szCs w:val="36"/>
        </w:rPr>
        <w:t>Existing CQI and MCS Tables</w:t>
      </w:r>
    </w:p>
    <w:p w14:paraId="5AA10F93" w14:textId="383BB2F2" w:rsidR="009F414C" w:rsidRPr="00097F40" w:rsidRDefault="009F414C" w:rsidP="009F414C">
      <w:pPr>
        <w:keepNext/>
        <w:keepLines/>
        <w:spacing w:before="180" w:after="180"/>
        <w:ind w:left="576" w:hanging="576"/>
        <w:jc w:val="left"/>
        <w:outlineLvl w:val="1"/>
        <w:rPr>
          <w:rFonts w:ascii="Arial" w:eastAsia="Times New Roman" w:hAnsi="Arial" w:cs="Arial"/>
          <w:sz w:val="28"/>
          <w:szCs w:val="32"/>
        </w:rPr>
      </w:pPr>
      <w:r w:rsidRPr="009F414C">
        <w:rPr>
          <w:rFonts w:ascii="Arial" w:eastAsia="Times New Roman" w:hAnsi="Arial" w:cs="Arial"/>
          <w:sz w:val="28"/>
          <w:szCs w:val="32"/>
        </w:rPr>
        <w:t>Appendix A. Existing 64-QAM CQI table for CP-OFDM</w:t>
      </w:r>
    </w:p>
    <w:p w14:paraId="2A234CBA" w14:textId="559BB964" w:rsidR="00097F40" w:rsidRPr="00097F40" w:rsidRDefault="00097F40" w:rsidP="00097F40">
      <w:pPr>
        <w:keepNext/>
        <w:keepLines/>
        <w:overflowPunct/>
        <w:autoSpaceDE/>
        <w:autoSpaceDN/>
        <w:adjustRightInd/>
        <w:spacing w:before="60" w:after="180"/>
        <w:jc w:val="center"/>
        <w:textAlignment w:val="auto"/>
        <w:rPr>
          <w:rFonts w:ascii="Arial" w:eastAsia="Times New Roman" w:hAnsi="Arial"/>
          <w:b/>
          <w:color w:val="000000"/>
          <w:lang w:eastAsia="en-US"/>
        </w:rPr>
      </w:pPr>
      <w:r w:rsidRPr="00097F40">
        <w:rPr>
          <w:rFonts w:ascii="Arial" w:eastAsia="Times New Roman" w:hAnsi="Arial"/>
          <w:b/>
          <w:color w:val="000000"/>
          <w:lang w:eastAsia="en-US"/>
        </w:rPr>
        <w:t>Table 5.2.2.1-2: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097F40" w:rsidRPr="00097F40" w14:paraId="59E21694" w14:textId="77777777" w:rsidTr="00B63008">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74340BB"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b/>
                <w:color w:val="000000"/>
                <w:sz w:val="18"/>
                <w:lang w:eastAsia="en-US"/>
              </w:rPr>
            </w:pPr>
            <w:r w:rsidRPr="00097F40">
              <w:rPr>
                <w:rFonts w:ascii="Arial" w:eastAsia="Times New Roman" w:hAnsi="Arial"/>
                <w:b/>
                <w:color w:val="000000"/>
                <w:sz w:val="18"/>
                <w:lang w:eastAsia="en-US"/>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A171282"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b/>
                <w:color w:val="000000"/>
                <w:sz w:val="18"/>
                <w:lang w:eastAsia="en-US"/>
              </w:rPr>
            </w:pPr>
            <w:r w:rsidRPr="00097F40">
              <w:rPr>
                <w:rFonts w:ascii="Arial" w:eastAsia="Times New Roman" w:hAnsi="Arial"/>
                <w:b/>
                <w:color w:val="000000"/>
                <w:sz w:val="18"/>
                <w:lang w:eastAsia="en-US"/>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22DF77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b/>
                <w:color w:val="000000"/>
                <w:sz w:val="18"/>
                <w:lang w:eastAsia="en-US"/>
              </w:rPr>
            </w:pPr>
            <w:r w:rsidRPr="00097F40">
              <w:rPr>
                <w:rFonts w:ascii="Arial" w:eastAsia="Times New Roman" w:hAnsi="Arial"/>
                <w:b/>
                <w:color w:val="000000"/>
                <w:sz w:val="18"/>
                <w:lang w:eastAsia="en-US"/>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87C76AF"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b/>
                <w:color w:val="000000"/>
                <w:sz w:val="18"/>
                <w:lang w:eastAsia="en-US"/>
              </w:rPr>
            </w:pPr>
            <w:r w:rsidRPr="00097F40">
              <w:rPr>
                <w:rFonts w:ascii="Arial" w:eastAsia="Times New Roman" w:hAnsi="Arial"/>
                <w:b/>
                <w:color w:val="000000"/>
                <w:sz w:val="18"/>
                <w:lang w:eastAsia="en-US"/>
              </w:rPr>
              <w:t>efficiency</w:t>
            </w:r>
          </w:p>
        </w:tc>
      </w:tr>
      <w:tr w:rsidR="00097F40" w:rsidRPr="00097F40" w14:paraId="60B19122" w14:textId="77777777" w:rsidTr="00B63008">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189011C"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0FFC64B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out of range</w:t>
            </w:r>
          </w:p>
        </w:tc>
      </w:tr>
      <w:tr w:rsidR="00097F40" w:rsidRPr="00097F40" w14:paraId="5BBBF0BC"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719A377"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DA0C51A"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Q</w:t>
            </w:r>
            <w:r w:rsidRPr="00097F40">
              <w:rPr>
                <w:rFonts w:ascii="Arial" w:eastAsia="Times New Roman" w:hAnsi="Arial" w:hint="eastAsia"/>
                <w:color w:val="000000"/>
                <w:sz w:val="18"/>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B64B1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B6C7B1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0.1523</w:t>
            </w:r>
          </w:p>
        </w:tc>
      </w:tr>
      <w:tr w:rsidR="00097F40" w:rsidRPr="00097F40" w14:paraId="4CF1AEB3"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0F3709"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6BF2CD5"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Q</w:t>
            </w:r>
            <w:r w:rsidRPr="00097F40">
              <w:rPr>
                <w:rFonts w:ascii="Arial" w:eastAsia="Times New Roman" w:hAnsi="Arial" w:hint="eastAsia"/>
                <w:color w:val="000000"/>
                <w:sz w:val="18"/>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F27DC0B"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73164B8"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0.2344</w:t>
            </w:r>
          </w:p>
        </w:tc>
      </w:tr>
      <w:tr w:rsidR="00097F40" w:rsidRPr="00097F40" w14:paraId="17058B5D"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C7EA48"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673C385"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Q</w:t>
            </w:r>
            <w:r w:rsidRPr="00097F40">
              <w:rPr>
                <w:rFonts w:ascii="Arial" w:eastAsia="Times New Roman" w:hAnsi="Arial" w:hint="eastAsia"/>
                <w:color w:val="000000"/>
                <w:sz w:val="18"/>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20866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D1FDE1"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0.3770</w:t>
            </w:r>
          </w:p>
        </w:tc>
      </w:tr>
      <w:tr w:rsidR="00097F40" w:rsidRPr="00097F40" w14:paraId="7185AB23"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C03478"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AA9B696"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Q</w:t>
            </w:r>
            <w:r w:rsidRPr="00097F40">
              <w:rPr>
                <w:rFonts w:ascii="Arial" w:eastAsia="Times New Roman" w:hAnsi="Arial" w:hint="eastAsia"/>
                <w:color w:val="000000"/>
                <w:sz w:val="18"/>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BCE6DE8"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5B602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0.6016</w:t>
            </w:r>
          </w:p>
        </w:tc>
      </w:tr>
      <w:tr w:rsidR="00097F40" w:rsidRPr="00097F40" w14:paraId="3109D23B"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003432B"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834A05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Q</w:t>
            </w:r>
            <w:r w:rsidRPr="00097F40">
              <w:rPr>
                <w:rFonts w:ascii="Arial" w:eastAsia="Times New Roman" w:hAnsi="Arial" w:hint="eastAsia"/>
                <w:color w:val="000000"/>
                <w:sz w:val="18"/>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F8DE28"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76FA496"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0.8770</w:t>
            </w:r>
          </w:p>
        </w:tc>
      </w:tr>
      <w:tr w:rsidR="00097F40" w:rsidRPr="00097F40" w14:paraId="1B155E4C" w14:textId="77777777" w:rsidTr="00B63008">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0D2DCB3"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1469B2DF"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Q</w:t>
            </w:r>
            <w:r w:rsidRPr="00097F40">
              <w:rPr>
                <w:rFonts w:ascii="Arial" w:eastAsia="Times New Roman" w:hAnsi="Arial" w:hint="eastAsia"/>
                <w:color w:val="000000"/>
                <w:sz w:val="18"/>
                <w:lang w:eastAsia="en-US"/>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5FFC172"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FAD013D"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1.1758</w:t>
            </w:r>
          </w:p>
        </w:tc>
      </w:tr>
      <w:tr w:rsidR="00097F40" w:rsidRPr="00097F40" w14:paraId="6A88B3E3"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DCF5AFC"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6E23310"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16Q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ECDCB86"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8059DEF"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1.4766</w:t>
            </w:r>
          </w:p>
        </w:tc>
      </w:tr>
      <w:tr w:rsidR="00097F40" w:rsidRPr="00097F40" w14:paraId="0299EA1C"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69F20B"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0775D07"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16Q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E387E87"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85AE897"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1.9141</w:t>
            </w:r>
          </w:p>
        </w:tc>
      </w:tr>
      <w:tr w:rsidR="00097F40" w:rsidRPr="00097F40" w14:paraId="383A6104" w14:textId="77777777" w:rsidTr="00B63008">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5B6F44F"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6C76720"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16Q</w:t>
            </w:r>
            <w:r w:rsidRPr="00097F40">
              <w:rPr>
                <w:rFonts w:ascii="Arial" w:eastAsia="Times New Roman" w:hAnsi="Arial" w:hint="eastAsia"/>
                <w:color w:val="000000"/>
                <w:sz w:val="18"/>
                <w:lang w:eastAsia="en-US"/>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ACBFABD"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E5EDC69"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2.4063</w:t>
            </w:r>
          </w:p>
        </w:tc>
      </w:tr>
      <w:tr w:rsidR="00097F40" w:rsidRPr="00097F40" w14:paraId="48805C8B"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A8AB20"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BB9A7D8"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64Q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C68CC4D"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B72A714"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2.7305</w:t>
            </w:r>
          </w:p>
        </w:tc>
      </w:tr>
      <w:tr w:rsidR="00097F40" w:rsidRPr="00097F40" w14:paraId="1E10814B"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6B15C3"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A2ECECD"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64Q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0C07D25"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38DB2C7"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3.3223</w:t>
            </w:r>
          </w:p>
        </w:tc>
      </w:tr>
      <w:tr w:rsidR="00097F40" w:rsidRPr="00097F40" w14:paraId="48519AEF"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3CE924"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DC9148D"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64Q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6260C1C"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CAB726D"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3.9023</w:t>
            </w:r>
          </w:p>
        </w:tc>
      </w:tr>
      <w:tr w:rsidR="00097F40" w:rsidRPr="00097F40" w14:paraId="0DF8E5B7"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DB1ACC5"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43DFBA0"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64Q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EAFEEA"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425662"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4.5234</w:t>
            </w:r>
          </w:p>
        </w:tc>
      </w:tr>
      <w:tr w:rsidR="00097F40" w:rsidRPr="00097F40" w14:paraId="005341D4"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91577A"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D5AD6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64Q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A6AFAB9"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5217A07"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5.1152</w:t>
            </w:r>
          </w:p>
        </w:tc>
      </w:tr>
      <w:tr w:rsidR="00097F40" w:rsidRPr="00097F40" w14:paraId="37FE9672"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51108FB"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9924A0B"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64Q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2F6D6F"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285F46C"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5.5547</w:t>
            </w:r>
          </w:p>
        </w:tc>
      </w:tr>
    </w:tbl>
    <w:p w14:paraId="3CDE6AA2" w14:textId="62A0015A" w:rsidR="00097F40" w:rsidRDefault="00097F40" w:rsidP="00097F40">
      <w:pPr>
        <w:ind w:left="567"/>
        <w:rPr>
          <w:rFonts w:eastAsia="Times New Roman"/>
        </w:rPr>
      </w:pPr>
    </w:p>
    <w:p w14:paraId="2F60D301" w14:textId="674E5BAA" w:rsidR="00BA18EA" w:rsidRDefault="00BA18EA" w:rsidP="00097F40">
      <w:pPr>
        <w:ind w:left="567"/>
        <w:rPr>
          <w:rFonts w:eastAsia="Times New Roman"/>
        </w:rPr>
      </w:pPr>
    </w:p>
    <w:p w14:paraId="70C7AB1A" w14:textId="77777777" w:rsidR="00BA18EA" w:rsidRPr="00097F40" w:rsidRDefault="00BA18EA" w:rsidP="00097F40">
      <w:pPr>
        <w:ind w:left="567"/>
        <w:rPr>
          <w:rFonts w:eastAsia="Times New Roman"/>
        </w:rPr>
      </w:pPr>
    </w:p>
    <w:p w14:paraId="3BAD8CD0" w14:textId="0274E47A" w:rsidR="00097F40" w:rsidRPr="00097F40" w:rsidRDefault="00097F40" w:rsidP="00097F40">
      <w:pPr>
        <w:keepNext/>
        <w:keepLines/>
        <w:spacing w:before="180" w:after="180"/>
        <w:ind w:left="576" w:hanging="576"/>
        <w:jc w:val="left"/>
        <w:outlineLvl w:val="1"/>
        <w:rPr>
          <w:rFonts w:ascii="Arial" w:eastAsia="Times New Roman" w:hAnsi="Arial" w:cs="Arial"/>
          <w:sz w:val="28"/>
          <w:szCs w:val="32"/>
        </w:rPr>
      </w:pPr>
      <w:bookmarkStart w:id="3" w:name="_Hlk511778070"/>
      <w:r w:rsidRPr="00097F40">
        <w:rPr>
          <w:rFonts w:ascii="Arial" w:eastAsia="Times New Roman" w:hAnsi="Arial" w:cs="Arial"/>
          <w:sz w:val="28"/>
          <w:szCs w:val="32"/>
        </w:rPr>
        <w:lastRenderedPageBreak/>
        <w:t>Appendix B. Existing 64-QAM MCS table for CP-OFDM</w:t>
      </w:r>
    </w:p>
    <w:bookmarkEnd w:id="3"/>
    <w:p w14:paraId="0BFFD7BD" w14:textId="77777777" w:rsidR="00097F40" w:rsidRPr="00097F40" w:rsidRDefault="00097F40" w:rsidP="00097F40">
      <w:pPr>
        <w:keepNext/>
        <w:keepLines/>
        <w:overflowPunct/>
        <w:autoSpaceDE/>
        <w:autoSpaceDN/>
        <w:adjustRightInd/>
        <w:spacing w:before="60" w:after="180"/>
        <w:jc w:val="center"/>
        <w:textAlignment w:val="auto"/>
        <w:rPr>
          <w:rFonts w:ascii="Arial" w:eastAsia="Times New Roman" w:hAnsi="Arial"/>
          <w:b/>
          <w:color w:val="000000"/>
          <w:lang w:eastAsia="en-US"/>
        </w:rPr>
      </w:pPr>
      <w:r w:rsidRPr="00097F40">
        <w:rPr>
          <w:rFonts w:ascii="Arial" w:eastAsia="Times New Roman" w:hAnsi="Arial"/>
          <w:b/>
          <w:color w:val="000000"/>
          <w:lang w:eastAsia="en-US"/>
        </w:rPr>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0"/>
        <w:gridCol w:w="1978"/>
      </w:tblGrid>
      <w:tr w:rsidR="00BA18EA" w:rsidRPr="00BA18EA" w14:paraId="7929DEB6" w14:textId="77777777" w:rsidTr="00BA18EA">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D3905F5"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sz w:val="18"/>
                <w:lang w:val="en-US" w:eastAsia="en-US"/>
              </w:rPr>
            </w:pPr>
            <w:r w:rsidRPr="00BA18EA">
              <w:rPr>
                <w:rFonts w:ascii="Arial" w:eastAsia="DengXian" w:hAnsi="Arial" w:cs="Arial"/>
                <w:b/>
                <w:sz w:val="18"/>
                <w:lang w:val="en-US" w:eastAsia="en-US"/>
              </w:rPr>
              <w:t>MCS Index</w:t>
            </w:r>
            <w:r w:rsidRPr="00BA18EA">
              <w:rPr>
                <w:rFonts w:ascii="Arial" w:eastAsia="DengXian" w:hAnsi="Arial" w:cs="Arial"/>
                <w:b/>
                <w:sz w:val="18"/>
                <w:lang w:val="en-US" w:eastAsia="en-US"/>
              </w:rPr>
              <w:br/>
            </w:r>
            <w:r w:rsidRPr="00BA18EA">
              <w:rPr>
                <w:rFonts w:ascii="Arial" w:eastAsia="DengXian" w:hAnsi="Arial" w:cs="Arial"/>
                <w:b/>
                <w:i/>
                <w:sz w:val="18"/>
                <w:lang w:eastAsia="en-US"/>
              </w:rPr>
              <w:t>I</w:t>
            </w:r>
            <w:r w:rsidRPr="00BA18EA">
              <w:rPr>
                <w:rFonts w:ascii="Arial" w:eastAsia="DengXian" w:hAnsi="Arial" w:cs="Arial"/>
                <w:b/>
                <w:i/>
                <w:sz w:val="18"/>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FA65974"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sz w:val="18"/>
                <w:lang w:val="en-US" w:eastAsia="en-US"/>
              </w:rPr>
            </w:pPr>
            <w:r w:rsidRPr="00BA18EA">
              <w:rPr>
                <w:rFonts w:ascii="Arial" w:eastAsia="DengXian" w:hAnsi="Arial" w:cs="Arial"/>
                <w:b/>
                <w:sz w:val="18"/>
                <w:lang w:val="en-US" w:eastAsia="en-US"/>
              </w:rPr>
              <w:t>Modulation Order</w:t>
            </w:r>
            <w:r w:rsidRPr="00BA18EA">
              <w:rPr>
                <w:rFonts w:ascii="Arial" w:eastAsia="DengXian" w:hAnsi="Arial" w:cs="Arial"/>
                <w:b/>
                <w:sz w:val="18"/>
                <w:lang w:val="en-US" w:eastAsia="en-US"/>
              </w:rPr>
              <w:br/>
            </w:r>
            <w:r w:rsidRPr="00BA18EA">
              <w:rPr>
                <w:rFonts w:ascii="Arial" w:eastAsia="DengXian" w:hAnsi="Arial" w:cs="Arial"/>
                <w:b/>
                <w:i/>
                <w:sz w:val="18"/>
                <w:lang w:eastAsia="en-US"/>
              </w:rPr>
              <w:t xml:space="preserve"> Q</w:t>
            </w:r>
            <w:r w:rsidRPr="00BA18EA">
              <w:rPr>
                <w:rFonts w:ascii="Arial" w:eastAsia="DengXian" w:hAnsi="Arial" w:cs="Arial"/>
                <w:b/>
                <w:i/>
                <w:sz w:val="18"/>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BC27BA1"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sz w:val="18"/>
                <w:lang w:val="en-US" w:eastAsia="en-US"/>
              </w:rPr>
            </w:pPr>
            <w:r w:rsidRPr="00BA18EA">
              <w:rPr>
                <w:rFonts w:ascii="Arial" w:eastAsia="DengXian" w:hAnsi="Arial" w:cs="Arial"/>
                <w:b/>
                <w:sz w:val="18"/>
                <w:lang w:val="en-US" w:eastAsia="en-US"/>
              </w:rPr>
              <w:t xml:space="preserve">Target code Rate </w:t>
            </w:r>
            <w:r w:rsidRPr="00BA18EA">
              <w:rPr>
                <w:rFonts w:ascii="Arial" w:eastAsia="DengXian" w:hAnsi="Arial" w:cs="Arial"/>
                <w:b/>
                <w:i/>
                <w:sz w:val="18"/>
                <w:lang w:val="en-US" w:eastAsia="en-US"/>
              </w:rPr>
              <w:t>R</w:t>
            </w:r>
            <w:r w:rsidRPr="00BA18EA">
              <w:rPr>
                <w:rFonts w:ascii="Arial" w:eastAsia="DengXian" w:hAnsi="Arial" w:cs="Arial"/>
                <w:b/>
                <w:sz w:val="18"/>
                <w:lang w:val="en-US" w:eastAsia="en-US"/>
              </w:rPr>
              <w:t xml:space="preserve"> </w:t>
            </w:r>
            <w:r w:rsidRPr="00BA18EA">
              <w:rPr>
                <w:rFonts w:ascii="Arial" w:eastAsia="DengXian" w:hAnsi="Arial" w:cs="Arial"/>
                <w:b/>
                <w:sz w:val="18"/>
                <w:lang w:eastAsia="en-US"/>
              </w:rPr>
              <w:t>x [1024]</w:t>
            </w:r>
          </w:p>
        </w:tc>
        <w:tc>
          <w:tcPr>
            <w:tcW w:w="1916" w:type="dxa"/>
            <w:tcBorders>
              <w:top w:val="single" w:sz="4" w:space="0" w:color="auto"/>
              <w:left w:val="single" w:sz="4" w:space="0" w:color="auto"/>
              <w:bottom w:val="double" w:sz="4" w:space="0" w:color="auto"/>
              <w:right w:val="single" w:sz="4" w:space="0" w:color="auto"/>
            </w:tcBorders>
            <w:shd w:val="clear" w:color="auto" w:fill="E0E0E0"/>
            <w:hideMark/>
          </w:tcPr>
          <w:p w14:paraId="0F0D83B7"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sz w:val="18"/>
                <w:lang w:eastAsia="en-US"/>
              </w:rPr>
            </w:pPr>
            <w:r w:rsidRPr="00BA18EA">
              <w:rPr>
                <w:rFonts w:ascii="Arial" w:eastAsia="DengXian" w:hAnsi="Arial" w:cs="Arial"/>
                <w:b/>
                <w:sz w:val="18"/>
                <w:lang w:eastAsia="en-US"/>
              </w:rPr>
              <w:t>Spectral</w:t>
            </w:r>
          </w:p>
          <w:p w14:paraId="1482CE1D"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sz w:val="18"/>
                <w:lang w:val="en-US" w:eastAsia="en-US"/>
              </w:rPr>
            </w:pPr>
            <w:r w:rsidRPr="00BA18EA">
              <w:rPr>
                <w:rFonts w:ascii="Arial" w:eastAsia="DengXian" w:hAnsi="Arial" w:cs="Arial"/>
                <w:b/>
                <w:sz w:val="18"/>
                <w:lang w:eastAsia="en-US"/>
              </w:rPr>
              <w:t>efficiency</w:t>
            </w:r>
          </w:p>
        </w:tc>
      </w:tr>
      <w:tr w:rsidR="00BA18EA" w:rsidRPr="00BA18EA" w14:paraId="412B864E" w14:textId="77777777" w:rsidTr="00BA18EA">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651E473"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val="en-US" w:eastAsia="en-US"/>
              </w:rPr>
            </w:pPr>
            <w:r w:rsidRPr="00BA18EA">
              <w:rPr>
                <w:rFonts w:ascii="Arial" w:eastAsia="DengXian" w:hAnsi="Arial" w:cs="Arial"/>
                <w:b/>
                <w:color w:val="000000"/>
                <w:sz w:val="18"/>
                <w:lang w:val="en-US" w:eastAsia="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1EB60531"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ascii="Arial" w:eastAsia="DengXian" w:hAnsi="Arial" w:cs="Arial"/>
                <w:color w:val="000000"/>
                <w:sz w:val="18"/>
                <w:lang w:val="pt-BR" w:eastAsia="en-US"/>
              </w:rPr>
              <w:t>2</w:t>
            </w:r>
          </w:p>
        </w:tc>
        <w:tc>
          <w:tcPr>
            <w:tcW w:w="0" w:type="auto"/>
            <w:tcBorders>
              <w:top w:val="double" w:sz="4" w:space="0" w:color="auto"/>
              <w:left w:val="single" w:sz="4" w:space="0" w:color="auto"/>
              <w:bottom w:val="single" w:sz="4" w:space="0" w:color="auto"/>
              <w:right w:val="single" w:sz="4" w:space="0" w:color="auto"/>
            </w:tcBorders>
            <w:hideMark/>
          </w:tcPr>
          <w:p w14:paraId="47F1F47A"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ascii="Arial" w:eastAsia="DengXian" w:hAnsi="Arial" w:cs="Arial"/>
                <w:color w:val="000000"/>
                <w:sz w:val="18"/>
                <w:lang w:val="pt-BR" w:eastAsia="en-US"/>
              </w:rPr>
              <w:t>120</w:t>
            </w:r>
          </w:p>
        </w:tc>
        <w:tc>
          <w:tcPr>
            <w:tcW w:w="1916" w:type="dxa"/>
            <w:tcBorders>
              <w:top w:val="double" w:sz="4" w:space="0" w:color="auto"/>
              <w:left w:val="single" w:sz="4" w:space="0" w:color="auto"/>
              <w:bottom w:val="single" w:sz="4" w:space="0" w:color="auto"/>
              <w:right w:val="single" w:sz="4" w:space="0" w:color="auto"/>
            </w:tcBorders>
            <w:hideMark/>
          </w:tcPr>
          <w:p w14:paraId="283CD7B2"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ascii="Arial" w:eastAsia="DengXian" w:hAnsi="Arial" w:cs="Arial"/>
                <w:color w:val="000000"/>
                <w:sz w:val="18"/>
                <w:lang w:eastAsia="en-US"/>
              </w:rPr>
              <w:t>0.2344</w:t>
            </w:r>
          </w:p>
        </w:tc>
      </w:tr>
      <w:tr w:rsidR="00BA18EA" w:rsidRPr="00BA18EA" w14:paraId="1B085665"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CC327B"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val="en-US" w:eastAsia="en-US"/>
              </w:rPr>
            </w:pPr>
            <w:r w:rsidRPr="00BA18EA">
              <w:rPr>
                <w:rFonts w:ascii="Arial" w:eastAsia="DengXian" w:hAnsi="Arial" w:cs="Arial"/>
                <w:b/>
                <w:color w:val="000000"/>
                <w:sz w:val="18"/>
                <w:lang w:val="en-US" w:eastAsia="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5DB971D9"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ascii="Arial" w:eastAsia="DengXian" w:hAnsi="Arial" w:cs="Arial"/>
                <w:color w:val="000000"/>
                <w:sz w:val="18"/>
                <w:lang w:val="pt-BR"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2E517184"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ascii="Arial" w:eastAsia="DengXian" w:hAnsi="Arial" w:cs="Arial"/>
                <w:color w:val="000000"/>
                <w:sz w:val="18"/>
                <w:lang w:val="pt-BR" w:eastAsia="en-US"/>
              </w:rPr>
              <w:t>157</w:t>
            </w:r>
          </w:p>
        </w:tc>
        <w:tc>
          <w:tcPr>
            <w:tcW w:w="1916" w:type="dxa"/>
            <w:tcBorders>
              <w:top w:val="single" w:sz="4" w:space="0" w:color="auto"/>
              <w:left w:val="single" w:sz="4" w:space="0" w:color="auto"/>
              <w:bottom w:val="single" w:sz="4" w:space="0" w:color="auto"/>
              <w:right w:val="single" w:sz="4" w:space="0" w:color="auto"/>
            </w:tcBorders>
            <w:hideMark/>
          </w:tcPr>
          <w:p w14:paraId="057CAD13"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ascii="Arial" w:eastAsia="DengXian" w:hAnsi="Arial" w:cs="Arial"/>
                <w:color w:val="000000"/>
                <w:sz w:val="18"/>
                <w:lang w:eastAsia="en-US"/>
              </w:rPr>
              <w:t>0.3066</w:t>
            </w:r>
          </w:p>
        </w:tc>
      </w:tr>
      <w:tr w:rsidR="00BA18EA" w:rsidRPr="00BA18EA" w14:paraId="079EC699"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E725C7"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23A108E7"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73DF55F0"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193</w:t>
            </w:r>
          </w:p>
        </w:tc>
        <w:tc>
          <w:tcPr>
            <w:tcW w:w="1916" w:type="dxa"/>
            <w:tcBorders>
              <w:top w:val="single" w:sz="4" w:space="0" w:color="auto"/>
              <w:left w:val="single" w:sz="4" w:space="0" w:color="auto"/>
              <w:bottom w:val="single" w:sz="4" w:space="0" w:color="auto"/>
              <w:right w:val="single" w:sz="4" w:space="0" w:color="auto"/>
            </w:tcBorders>
            <w:hideMark/>
          </w:tcPr>
          <w:p w14:paraId="59F0D817"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0.3770</w:t>
            </w:r>
          </w:p>
        </w:tc>
      </w:tr>
      <w:tr w:rsidR="00BA18EA" w:rsidRPr="00BA18EA" w14:paraId="0A771632"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357FB2"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2C70BEA2"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7C4E2723"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251</w:t>
            </w:r>
          </w:p>
        </w:tc>
        <w:tc>
          <w:tcPr>
            <w:tcW w:w="1916" w:type="dxa"/>
            <w:tcBorders>
              <w:top w:val="single" w:sz="4" w:space="0" w:color="auto"/>
              <w:left w:val="single" w:sz="4" w:space="0" w:color="auto"/>
              <w:bottom w:val="single" w:sz="4" w:space="0" w:color="auto"/>
              <w:right w:val="single" w:sz="4" w:space="0" w:color="auto"/>
            </w:tcBorders>
            <w:hideMark/>
          </w:tcPr>
          <w:p w14:paraId="5D406532"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0.4902</w:t>
            </w:r>
          </w:p>
        </w:tc>
      </w:tr>
      <w:tr w:rsidR="00BA18EA" w:rsidRPr="00BA18EA" w14:paraId="1E280677"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9B2647"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7C18286A"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45D3544E"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308</w:t>
            </w:r>
          </w:p>
        </w:tc>
        <w:tc>
          <w:tcPr>
            <w:tcW w:w="1916" w:type="dxa"/>
            <w:tcBorders>
              <w:top w:val="single" w:sz="4" w:space="0" w:color="auto"/>
              <w:left w:val="single" w:sz="4" w:space="0" w:color="auto"/>
              <w:bottom w:val="single" w:sz="4" w:space="0" w:color="auto"/>
              <w:right w:val="single" w:sz="4" w:space="0" w:color="auto"/>
            </w:tcBorders>
            <w:hideMark/>
          </w:tcPr>
          <w:p w14:paraId="57562075"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0.6016</w:t>
            </w:r>
          </w:p>
        </w:tc>
      </w:tr>
      <w:tr w:rsidR="00BA18EA" w:rsidRPr="00BA18EA" w14:paraId="299EEC9E"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8CD488"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35C21BF4"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72B74278"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379</w:t>
            </w:r>
          </w:p>
        </w:tc>
        <w:tc>
          <w:tcPr>
            <w:tcW w:w="1916" w:type="dxa"/>
            <w:tcBorders>
              <w:top w:val="single" w:sz="4" w:space="0" w:color="auto"/>
              <w:left w:val="single" w:sz="4" w:space="0" w:color="auto"/>
              <w:bottom w:val="single" w:sz="4" w:space="0" w:color="auto"/>
              <w:right w:val="single" w:sz="4" w:space="0" w:color="auto"/>
            </w:tcBorders>
            <w:hideMark/>
          </w:tcPr>
          <w:p w14:paraId="7B7DF14C"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0.7402</w:t>
            </w:r>
          </w:p>
        </w:tc>
      </w:tr>
      <w:tr w:rsidR="00BA18EA" w:rsidRPr="00BA18EA" w14:paraId="4BFEBA0C"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E8348D"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7734E62D"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436F4E33"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449</w:t>
            </w:r>
          </w:p>
        </w:tc>
        <w:tc>
          <w:tcPr>
            <w:tcW w:w="1916" w:type="dxa"/>
            <w:tcBorders>
              <w:top w:val="single" w:sz="4" w:space="0" w:color="auto"/>
              <w:left w:val="single" w:sz="4" w:space="0" w:color="auto"/>
              <w:bottom w:val="single" w:sz="4" w:space="0" w:color="auto"/>
              <w:right w:val="single" w:sz="4" w:space="0" w:color="auto"/>
            </w:tcBorders>
            <w:hideMark/>
          </w:tcPr>
          <w:p w14:paraId="2017CC20"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0.8770</w:t>
            </w:r>
          </w:p>
        </w:tc>
      </w:tr>
      <w:tr w:rsidR="00BA18EA" w:rsidRPr="00BA18EA" w14:paraId="049E9470"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3430B6"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1B3D5B22"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1BDDF6DA"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526</w:t>
            </w:r>
          </w:p>
        </w:tc>
        <w:tc>
          <w:tcPr>
            <w:tcW w:w="1916" w:type="dxa"/>
            <w:tcBorders>
              <w:top w:val="single" w:sz="4" w:space="0" w:color="auto"/>
              <w:left w:val="single" w:sz="4" w:space="0" w:color="auto"/>
              <w:bottom w:val="single" w:sz="4" w:space="0" w:color="auto"/>
              <w:right w:val="single" w:sz="4" w:space="0" w:color="auto"/>
            </w:tcBorders>
            <w:hideMark/>
          </w:tcPr>
          <w:p w14:paraId="2D53D852"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1.0273</w:t>
            </w:r>
          </w:p>
        </w:tc>
      </w:tr>
      <w:tr w:rsidR="00BA18EA" w:rsidRPr="00BA18EA" w14:paraId="20912E1D"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B14D93"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76F9E5C7"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6BF0FA47"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602</w:t>
            </w:r>
          </w:p>
        </w:tc>
        <w:tc>
          <w:tcPr>
            <w:tcW w:w="1916" w:type="dxa"/>
            <w:tcBorders>
              <w:top w:val="single" w:sz="4" w:space="0" w:color="auto"/>
              <w:left w:val="single" w:sz="4" w:space="0" w:color="auto"/>
              <w:bottom w:val="single" w:sz="4" w:space="0" w:color="auto"/>
              <w:right w:val="single" w:sz="4" w:space="0" w:color="auto"/>
            </w:tcBorders>
            <w:hideMark/>
          </w:tcPr>
          <w:p w14:paraId="16BE60B8"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1.1758</w:t>
            </w:r>
          </w:p>
        </w:tc>
      </w:tr>
      <w:tr w:rsidR="00BA18EA" w:rsidRPr="00BA18EA" w14:paraId="516E3F14"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A2DC02"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0EDF31E4"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2389A05E"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679</w:t>
            </w:r>
          </w:p>
        </w:tc>
        <w:tc>
          <w:tcPr>
            <w:tcW w:w="1916" w:type="dxa"/>
            <w:tcBorders>
              <w:top w:val="single" w:sz="4" w:space="0" w:color="auto"/>
              <w:left w:val="single" w:sz="4" w:space="0" w:color="auto"/>
              <w:bottom w:val="single" w:sz="4" w:space="0" w:color="auto"/>
              <w:right w:val="single" w:sz="4" w:space="0" w:color="auto"/>
            </w:tcBorders>
            <w:hideMark/>
          </w:tcPr>
          <w:p w14:paraId="71D9F3E3"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1.3262</w:t>
            </w:r>
          </w:p>
        </w:tc>
      </w:tr>
      <w:tr w:rsidR="00BA18EA" w:rsidRPr="00BA18EA" w14:paraId="1CC88567"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76C699"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20AD9761"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3E9515C4"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340</w:t>
            </w:r>
          </w:p>
        </w:tc>
        <w:tc>
          <w:tcPr>
            <w:tcW w:w="1916" w:type="dxa"/>
            <w:tcBorders>
              <w:top w:val="single" w:sz="4" w:space="0" w:color="auto"/>
              <w:left w:val="single" w:sz="4" w:space="0" w:color="auto"/>
              <w:bottom w:val="single" w:sz="4" w:space="0" w:color="auto"/>
              <w:right w:val="single" w:sz="4" w:space="0" w:color="auto"/>
            </w:tcBorders>
            <w:hideMark/>
          </w:tcPr>
          <w:p w14:paraId="7870DC83"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1.3281</w:t>
            </w:r>
          </w:p>
        </w:tc>
      </w:tr>
      <w:tr w:rsidR="00BA18EA" w:rsidRPr="00BA18EA" w14:paraId="1005F6DE"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B284FA"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02A44C62"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7412EBBE"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378</w:t>
            </w:r>
          </w:p>
        </w:tc>
        <w:tc>
          <w:tcPr>
            <w:tcW w:w="1916" w:type="dxa"/>
            <w:tcBorders>
              <w:top w:val="single" w:sz="4" w:space="0" w:color="auto"/>
              <w:left w:val="single" w:sz="4" w:space="0" w:color="auto"/>
              <w:bottom w:val="single" w:sz="4" w:space="0" w:color="auto"/>
              <w:right w:val="single" w:sz="4" w:space="0" w:color="auto"/>
            </w:tcBorders>
            <w:hideMark/>
          </w:tcPr>
          <w:p w14:paraId="14EAD54F"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1.4766</w:t>
            </w:r>
          </w:p>
        </w:tc>
      </w:tr>
      <w:tr w:rsidR="00BA18EA" w:rsidRPr="00BA18EA" w14:paraId="6F727F11"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DC5AD8"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5395F326"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3A9DDB1C"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434</w:t>
            </w:r>
          </w:p>
        </w:tc>
        <w:tc>
          <w:tcPr>
            <w:tcW w:w="1916" w:type="dxa"/>
            <w:tcBorders>
              <w:top w:val="single" w:sz="4" w:space="0" w:color="auto"/>
              <w:left w:val="single" w:sz="4" w:space="0" w:color="auto"/>
              <w:bottom w:val="single" w:sz="4" w:space="0" w:color="auto"/>
              <w:right w:val="single" w:sz="4" w:space="0" w:color="auto"/>
            </w:tcBorders>
            <w:hideMark/>
          </w:tcPr>
          <w:p w14:paraId="54EBA700"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1.6953</w:t>
            </w:r>
          </w:p>
        </w:tc>
      </w:tr>
      <w:tr w:rsidR="00BA18EA" w:rsidRPr="00BA18EA" w14:paraId="419B0474"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81A7BD"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hideMark/>
          </w:tcPr>
          <w:p w14:paraId="070CBB2E"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0E758C0F"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490</w:t>
            </w:r>
          </w:p>
        </w:tc>
        <w:tc>
          <w:tcPr>
            <w:tcW w:w="1916" w:type="dxa"/>
            <w:tcBorders>
              <w:top w:val="single" w:sz="4" w:space="0" w:color="auto"/>
              <w:left w:val="single" w:sz="4" w:space="0" w:color="auto"/>
              <w:bottom w:val="single" w:sz="4" w:space="0" w:color="auto"/>
              <w:right w:val="single" w:sz="4" w:space="0" w:color="auto"/>
            </w:tcBorders>
            <w:hideMark/>
          </w:tcPr>
          <w:p w14:paraId="4E8AE5B4"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1.9141</w:t>
            </w:r>
          </w:p>
        </w:tc>
      </w:tr>
      <w:tr w:rsidR="00BA18EA" w:rsidRPr="00BA18EA" w14:paraId="2546FC59"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06BCB7"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hideMark/>
          </w:tcPr>
          <w:p w14:paraId="6482ABDE"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0408595D"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553</w:t>
            </w:r>
          </w:p>
        </w:tc>
        <w:tc>
          <w:tcPr>
            <w:tcW w:w="1916" w:type="dxa"/>
            <w:tcBorders>
              <w:top w:val="single" w:sz="4" w:space="0" w:color="auto"/>
              <w:left w:val="single" w:sz="4" w:space="0" w:color="auto"/>
              <w:bottom w:val="single" w:sz="4" w:space="0" w:color="auto"/>
              <w:right w:val="single" w:sz="4" w:space="0" w:color="auto"/>
            </w:tcBorders>
            <w:hideMark/>
          </w:tcPr>
          <w:p w14:paraId="4F5905F9"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2.1602</w:t>
            </w:r>
          </w:p>
        </w:tc>
      </w:tr>
      <w:tr w:rsidR="00BA18EA" w:rsidRPr="00BA18EA" w14:paraId="0FDE130F"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4BA279"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hideMark/>
          </w:tcPr>
          <w:p w14:paraId="03A4C205"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62B3E6EC"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616</w:t>
            </w:r>
          </w:p>
        </w:tc>
        <w:tc>
          <w:tcPr>
            <w:tcW w:w="1916" w:type="dxa"/>
            <w:tcBorders>
              <w:top w:val="single" w:sz="4" w:space="0" w:color="auto"/>
              <w:left w:val="single" w:sz="4" w:space="0" w:color="auto"/>
              <w:bottom w:val="single" w:sz="4" w:space="0" w:color="auto"/>
              <w:right w:val="single" w:sz="4" w:space="0" w:color="auto"/>
            </w:tcBorders>
            <w:hideMark/>
          </w:tcPr>
          <w:p w14:paraId="2AAED2EA"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2.4063</w:t>
            </w:r>
          </w:p>
        </w:tc>
      </w:tr>
      <w:tr w:rsidR="00BA18EA" w:rsidRPr="00BA18EA" w14:paraId="35385F18"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8DD4D4"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hideMark/>
          </w:tcPr>
          <w:p w14:paraId="3D2AB390"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2A378064"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658</w:t>
            </w:r>
          </w:p>
        </w:tc>
        <w:tc>
          <w:tcPr>
            <w:tcW w:w="1916" w:type="dxa"/>
            <w:tcBorders>
              <w:top w:val="single" w:sz="4" w:space="0" w:color="auto"/>
              <w:left w:val="single" w:sz="4" w:space="0" w:color="auto"/>
              <w:bottom w:val="single" w:sz="4" w:space="0" w:color="auto"/>
              <w:right w:val="single" w:sz="4" w:space="0" w:color="auto"/>
            </w:tcBorders>
            <w:hideMark/>
          </w:tcPr>
          <w:p w14:paraId="2E455771"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2.5703</w:t>
            </w:r>
          </w:p>
        </w:tc>
      </w:tr>
      <w:tr w:rsidR="00BA18EA" w:rsidRPr="00BA18EA" w14:paraId="3B532512"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A4FBC7"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hideMark/>
          </w:tcPr>
          <w:p w14:paraId="2A5BD5E3"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20294214"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438</w:t>
            </w:r>
          </w:p>
        </w:tc>
        <w:tc>
          <w:tcPr>
            <w:tcW w:w="1916" w:type="dxa"/>
            <w:tcBorders>
              <w:top w:val="single" w:sz="4" w:space="0" w:color="auto"/>
              <w:left w:val="single" w:sz="4" w:space="0" w:color="auto"/>
              <w:bottom w:val="single" w:sz="4" w:space="0" w:color="auto"/>
              <w:right w:val="single" w:sz="4" w:space="0" w:color="auto"/>
            </w:tcBorders>
            <w:hideMark/>
          </w:tcPr>
          <w:p w14:paraId="69D8C038"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2.5664</w:t>
            </w:r>
          </w:p>
        </w:tc>
      </w:tr>
      <w:tr w:rsidR="00BA18EA" w:rsidRPr="00BA18EA" w14:paraId="361F6EF6"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C1FF9F"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hideMark/>
          </w:tcPr>
          <w:p w14:paraId="50788008"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39D483C1"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466</w:t>
            </w:r>
          </w:p>
        </w:tc>
        <w:tc>
          <w:tcPr>
            <w:tcW w:w="1916" w:type="dxa"/>
            <w:tcBorders>
              <w:top w:val="single" w:sz="4" w:space="0" w:color="auto"/>
              <w:left w:val="single" w:sz="4" w:space="0" w:color="auto"/>
              <w:bottom w:val="single" w:sz="4" w:space="0" w:color="auto"/>
              <w:right w:val="single" w:sz="4" w:space="0" w:color="auto"/>
            </w:tcBorders>
            <w:hideMark/>
          </w:tcPr>
          <w:p w14:paraId="28CF5C94"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2.7305</w:t>
            </w:r>
          </w:p>
        </w:tc>
      </w:tr>
      <w:tr w:rsidR="00BA18EA" w:rsidRPr="00BA18EA" w14:paraId="653C0531"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F09AFF"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hideMark/>
          </w:tcPr>
          <w:p w14:paraId="1F771B5B"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37612922"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517</w:t>
            </w:r>
          </w:p>
        </w:tc>
        <w:tc>
          <w:tcPr>
            <w:tcW w:w="1916" w:type="dxa"/>
            <w:tcBorders>
              <w:top w:val="single" w:sz="4" w:space="0" w:color="auto"/>
              <w:left w:val="single" w:sz="4" w:space="0" w:color="auto"/>
              <w:bottom w:val="single" w:sz="4" w:space="0" w:color="auto"/>
              <w:right w:val="single" w:sz="4" w:space="0" w:color="auto"/>
            </w:tcBorders>
            <w:hideMark/>
          </w:tcPr>
          <w:p w14:paraId="2573C43C"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3.0293</w:t>
            </w:r>
          </w:p>
        </w:tc>
      </w:tr>
      <w:tr w:rsidR="00BA18EA" w:rsidRPr="00BA18EA" w14:paraId="27F3B4B2"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A00902"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hideMark/>
          </w:tcPr>
          <w:p w14:paraId="78867441"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5926DC58"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567</w:t>
            </w:r>
          </w:p>
        </w:tc>
        <w:tc>
          <w:tcPr>
            <w:tcW w:w="1916" w:type="dxa"/>
            <w:tcBorders>
              <w:top w:val="single" w:sz="4" w:space="0" w:color="auto"/>
              <w:left w:val="single" w:sz="4" w:space="0" w:color="auto"/>
              <w:bottom w:val="single" w:sz="4" w:space="0" w:color="auto"/>
              <w:right w:val="single" w:sz="4" w:space="0" w:color="auto"/>
            </w:tcBorders>
            <w:hideMark/>
          </w:tcPr>
          <w:p w14:paraId="42E00A30"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3.3223</w:t>
            </w:r>
          </w:p>
        </w:tc>
      </w:tr>
      <w:tr w:rsidR="00BA18EA" w:rsidRPr="00BA18EA" w14:paraId="1A044359"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67E1A9"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hideMark/>
          </w:tcPr>
          <w:p w14:paraId="6B48F7CB"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69571A0F"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616</w:t>
            </w:r>
          </w:p>
        </w:tc>
        <w:tc>
          <w:tcPr>
            <w:tcW w:w="1916" w:type="dxa"/>
            <w:tcBorders>
              <w:top w:val="single" w:sz="4" w:space="0" w:color="auto"/>
              <w:left w:val="single" w:sz="4" w:space="0" w:color="auto"/>
              <w:bottom w:val="single" w:sz="4" w:space="0" w:color="auto"/>
              <w:right w:val="single" w:sz="4" w:space="0" w:color="auto"/>
            </w:tcBorders>
            <w:hideMark/>
          </w:tcPr>
          <w:p w14:paraId="4D8FA045"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3.6094</w:t>
            </w:r>
          </w:p>
        </w:tc>
      </w:tr>
      <w:tr w:rsidR="00BA18EA" w:rsidRPr="00BA18EA" w14:paraId="5427EDDE"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985D5D"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hideMark/>
          </w:tcPr>
          <w:p w14:paraId="60427CD2"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71BB5B6E"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666</w:t>
            </w:r>
          </w:p>
        </w:tc>
        <w:tc>
          <w:tcPr>
            <w:tcW w:w="1916" w:type="dxa"/>
            <w:tcBorders>
              <w:top w:val="single" w:sz="4" w:space="0" w:color="auto"/>
              <w:left w:val="single" w:sz="4" w:space="0" w:color="auto"/>
              <w:bottom w:val="single" w:sz="4" w:space="0" w:color="auto"/>
              <w:right w:val="single" w:sz="4" w:space="0" w:color="auto"/>
            </w:tcBorders>
            <w:hideMark/>
          </w:tcPr>
          <w:p w14:paraId="3BAF6E51"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3.9023</w:t>
            </w:r>
          </w:p>
        </w:tc>
      </w:tr>
      <w:tr w:rsidR="00BA18EA" w:rsidRPr="00BA18EA" w14:paraId="5C7349C4"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DD52B0"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hideMark/>
          </w:tcPr>
          <w:p w14:paraId="37B9F923"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74978D54"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719</w:t>
            </w:r>
          </w:p>
        </w:tc>
        <w:tc>
          <w:tcPr>
            <w:tcW w:w="1916" w:type="dxa"/>
            <w:tcBorders>
              <w:top w:val="single" w:sz="4" w:space="0" w:color="auto"/>
              <w:left w:val="single" w:sz="4" w:space="0" w:color="auto"/>
              <w:bottom w:val="single" w:sz="4" w:space="0" w:color="auto"/>
              <w:right w:val="single" w:sz="4" w:space="0" w:color="auto"/>
            </w:tcBorders>
            <w:hideMark/>
          </w:tcPr>
          <w:p w14:paraId="7515B2A5"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4.2129</w:t>
            </w:r>
          </w:p>
        </w:tc>
      </w:tr>
      <w:tr w:rsidR="00BA18EA" w:rsidRPr="00BA18EA" w14:paraId="21E88F82"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E1DEB6"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hideMark/>
          </w:tcPr>
          <w:p w14:paraId="6D29C548"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76823AD6"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772</w:t>
            </w:r>
          </w:p>
        </w:tc>
        <w:tc>
          <w:tcPr>
            <w:tcW w:w="1916" w:type="dxa"/>
            <w:tcBorders>
              <w:top w:val="single" w:sz="4" w:space="0" w:color="auto"/>
              <w:left w:val="single" w:sz="4" w:space="0" w:color="auto"/>
              <w:bottom w:val="single" w:sz="4" w:space="0" w:color="auto"/>
              <w:right w:val="single" w:sz="4" w:space="0" w:color="auto"/>
            </w:tcBorders>
            <w:hideMark/>
          </w:tcPr>
          <w:p w14:paraId="7D18224B"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4.5234</w:t>
            </w:r>
          </w:p>
        </w:tc>
      </w:tr>
      <w:tr w:rsidR="00BA18EA" w:rsidRPr="00BA18EA" w14:paraId="405BC1E8"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D6363B"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hideMark/>
          </w:tcPr>
          <w:p w14:paraId="41EB64A1"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7E803D3D"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822</w:t>
            </w:r>
          </w:p>
        </w:tc>
        <w:tc>
          <w:tcPr>
            <w:tcW w:w="1916" w:type="dxa"/>
            <w:tcBorders>
              <w:top w:val="single" w:sz="4" w:space="0" w:color="auto"/>
              <w:left w:val="single" w:sz="4" w:space="0" w:color="auto"/>
              <w:bottom w:val="single" w:sz="4" w:space="0" w:color="auto"/>
              <w:right w:val="single" w:sz="4" w:space="0" w:color="auto"/>
            </w:tcBorders>
            <w:hideMark/>
          </w:tcPr>
          <w:p w14:paraId="18BA5BAD"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4.8164</w:t>
            </w:r>
          </w:p>
        </w:tc>
      </w:tr>
      <w:tr w:rsidR="00BA18EA" w:rsidRPr="00BA18EA" w14:paraId="277909A5"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2AB4C1"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hideMark/>
          </w:tcPr>
          <w:p w14:paraId="506510ED"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50473282"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873</w:t>
            </w:r>
          </w:p>
        </w:tc>
        <w:tc>
          <w:tcPr>
            <w:tcW w:w="1916" w:type="dxa"/>
            <w:tcBorders>
              <w:top w:val="single" w:sz="4" w:space="0" w:color="auto"/>
              <w:left w:val="single" w:sz="4" w:space="0" w:color="auto"/>
              <w:bottom w:val="single" w:sz="4" w:space="0" w:color="auto"/>
              <w:right w:val="single" w:sz="4" w:space="0" w:color="auto"/>
            </w:tcBorders>
            <w:hideMark/>
          </w:tcPr>
          <w:p w14:paraId="566979F8"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5.1152</w:t>
            </w:r>
          </w:p>
        </w:tc>
      </w:tr>
      <w:tr w:rsidR="00BA18EA" w:rsidRPr="00BA18EA" w14:paraId="31B03667"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73BDA7"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hideMark/>
          </w:tcPr>
          <w:p w14:paraId="183FB126"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5E7BAD7C"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910</w:t>
            </w:r>
          </w:p>
        </w:tc>
        <w:tc>
          <w:tcPr>
            <w:tcW w:w="1916" w:type="dxa"/>
            <w:tcBorders>
              <w:top w:val="single" w:sz="4" w:space="0" w:color="auto"/>
              <w:left w:val="single" w:sz="4" w:space="0" w:color="auto"/>
              <w:bottom w:val="single" w:sz="4" w:space="0" w:color="auto"/>
              <w:right w:val="single" w:sz="4" w:space="0" w:color="auto"/>
            </w:tcBorders>
            <w:hideMark/>
          </w:tcPr>
          <w:p w14:paraId="49BB4E1B"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5.3320</w:t>
            </w:r>
          </w:p>
        </w:tc>
      </w:tr>
      <w:tr w:rsidR="00BA18EA" w:rsidRPr="00BA18EA" w14:paraId="2E2ECA3C"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23EA07"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0CD5FBDE"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082C27A7"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948</w:t>
            </w:r>
          </w:p>
        </w:tc>
        <w:tc>
          <w:tcPr>
            <w:tcW w:w="1916" w:type="dxa"/>
            <w:tcBorders>
              <w:top w:val="single" w:sz="4" w:space="0" w:color="auto"/>
              <w:left w:val="single" w:sz="4" w:space="0" w:color="auto"/>
              <w:bottom w:val="single" w:sz="4" w:space="0" w:color="auto"/>
              <w:right w:val="single" w:sz="4" w:space="0" w:color="auto"/>
            </w:tcBorders>
            <w:hideMark/>
          </w:tcPr>
          <w:p w14:paraId="20F9E765"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5.5547</w:t>
            </w:r>
          </w:p>
        </w:tc>
      </w:tr>
      <w:tr w:rsidR="00BA18EA" w:rsidRPr="00BA18EA" w14:paraId="091E1B75" w14:textId="77777777" w:rsidTr="00DC642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1130A5"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2840368"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hideMark/>
          </w:tcPr>
          <w:p w14:paraId="0D8381FA"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reserved</w:t>
            </w:r>
          </w:p>
        </w:tc>
      </w:tr>
      <w:tr w:rsidR="00BA18EA" w:rsidRPr="00BA18EA" w14:paraId="4D4A2614" w14:textId="77777777" w:rsidTr="00DC642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0FFD7E"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77CA822"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hideMark/>
          </w:tcPr>
          <w:p w14:paraId="044B06A2"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reserved</w:t>
            </w:r>
          </w:p>
        </w:tc>
      </w:tr>
      <w:tr w:rsidR="00BA18EA" w:rsidRPr="00BA18EA" w14:paraId="5DBFCA34" w14:textId="77777777" w:rsidTr="00DC642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A3B412"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33FD21C"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hideMark/>
          </w:tcPr>
          <w:p w14:paraId="126C3F29" w14:textId="77777777" w:rsidR="00BA18EA" w:rsidRPr="00BA18EA" w:rsidRDefault="00BA18EA" w:rsidP="00DC6424">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reserved</w:t>
            </w:r>
          </w:p>
        </w:tc>
      </w:tr>
    </w:tbl>
    <w:p w14:paraId="21BD2394" w14:textId="77777777" w:rsidR="00BA18EA" w:rsidRDefault="00BA18EA" w:rsidP="00BA18EA">
      <w:pPr>
        <w:ind w:left="567"/>
        <w:rPr>
          <w:rFonts w:eastAsia="Times New Roman"/>
        </w:rPr>
      </w:pPr>
    </w:p>
    <w:p w14:paraId="06DEC6AC" w14:textId="77777777" w:rsidR="00BA18EA" w:rsidRPr="00097F40" w:rsidRDefault="00BA18EA" w:rsidP="00097F40">
      <w:pPr>
        <w:ind w:left="567"/>
        <w:rPr>
          <w:rFonts w:eastAsia="Times New Roman"/>
        </w:rPr>
      </w:pPr>
    </w:p>
    <w:p w14:paraId="77CDBD18" w14:textId="338DA34C" w:rsidR="00161058" w:rsidRPr="00097F40" w:rsidRDefault="00161058" w:rsidP="00161058">
      <w:pPr>
        <w:keepNext/>
        <w:keepLines/>
        <w:spacing w:before="180" w:after="180"/>
        <w:ind w:left="576" w:hanging="576"/>
        <w:jc w:val="left"/>
        <w:outlineLvl w:val="1"/>
        <w:rPr>
          <w:rFonts w:ascii="Arial" w:eastAsia="Times New Roman" w:hAnsi="Arial" w:cs="Arial"/>
          <w:sz w:val="28"/>
          <w:szCs w:val="32"/>
        </w:rPr>
      </w:pPr>
      <w:r w:rsidRPr="00097F40">
        <w:rPr>
          <w:rFonts w:ascii="Arial" w:eastAsia="Times New Roman" w:hAnsi="Arial" w:cs="Arial"/>
          <w:sz w:val="28"/>
          <w:szCs w:val="32"/>
        </w:rPr>
        <w:lastRenderedPageBreak/>
        <w:t xml:space="preserve">Appendix </w:t>
      </w:r>
      <w:r>
        <w:rPr>
          <w:rFonts w:ascii="Arial" w:eastAsia="Times New Roman" w:hAnsi="Arial" w:cs="Arial"/>
          <w:sz w:val="28"/>
          <w:szCs w:val="32"/>
        </w:rPr>
        <w:t>C</w:t>
      </w:r>
      <w:r w:rsidRPr="00097F40">
        <w:rPr>
          <w:rFonts w:ascii="Arial" w:eastAsia="Times New Roman" w:hAnsi="Arial" w:cs="Arial"/>
          <w:sz w:val="28"/>
          <w:szCs w:val="32"/>
        </w:rPr>
        <w:t xml:space="preserve">. Existing 64-QAM MCS table for </w:t>
      </w:r>
      <w:r>
        <w:rPr>
          <w:rFonts w:ascii="Arial" w:eastAsia="Times New Roman" w:hAnsi="Arial" w:cs="Arial"/>
          <w:sz w:val="28"/>
          <w:szCs w:val="32"/>
        </w:rPr>
        <w:t>PUSCH with Transform Precoding</w:t>
      </w:r>
    </w:p>
    <w:p w14:paraId="59966C51" w14:textId="77777777" w:rsidR="00BA18EA" w:rsidRPr="00BA18EA" w:rsidRDefault="00BA18EA" w:rsidP="00BA18EA">
      <w:pPr>
        <w:keepNext/>
        <w:keepLines/>
        <w:overflowPunct/>
        <w:autoSpaceDE/>
        <w:autoSpaceDN/>
        <w:adjustRightInd/>
        <w:spacing w:before="60" w:after="180"/>
        <w:jc w:val="center"/>
        <w:textAlignment w:val="auto"/>
        <w:rPr>
          <w:rFonts w:ascii="Arial" w:eastAsia="DengXian" w:hAnsi="Arial" w:cs="Arial"/>
          <w:b/>
          <w:lang w:val="x-none" w:eastAsia="en-US"/>
        </w:rPr>
      </w:pPr>
      <w:r w:rsidRPr="00BA18EA">
        <w:rPr>
          <w:rFonts w:ascii="Arial" w:eastAsia="DengXian" w:hAnsi="Arial" w:cs="Arial"/>
          <w:b/>
          <w:lang w:val="x-none" w:eastAsia="en-US"/>
        </w:rPr>
        <w:t>Table 6.1.4.1-1: MCS index table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BA18EA" w:rsidRPr="00BA18EA" w14:paraId="79764101" w14:textId="77777777" w:rsidTr="00BA18EA">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AC6523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bCs/>
                <w:color w:val="000000"/>
                <w:sz w:val="18"/>
                <w:lang w:val="en-US" w:eastAsia="en-US"/>
              </w:rPr>
            </w:pPr>
            <w:r w:rsidRPr="00BA18EA">
              <w:rPr>
                <w:rFonts w:ascii="Arial" w:eastAsia="DengXian" w:hAnsi="Arial" w:cs="Arial"/>
                <w:b/>
                <w:bCs/>
                <w:color w:val="000000"/>
                <w:sz w:val="18"/>
                <w:lang w:val="en-US" w:eastAsia="en-US"/>
              </w:rPr>
              <w:t>MCS Index</w:t>
            </w:r>
            <w:r w:rsidRPr="00BA18EA">
              <w:rPr>
                <w:rFonts w:ascii="Arial" w:eastAsia="DengXian" w:hAnsi="Arial" w:cs="Arial"/>
                <w:b/>
                <w:bCs/>
                <w:color w:val="000000"/>
                <w:sz w:val="18"/>
                <w:lang w:val="en-US" w:eastAsia="en-US"/>
              </w:rPr>
              <w:br/>
            </w:r>
            <w:r w:rsidRPr="00BA18EA">
              <w:rPr>
                <w:rFonts w:ascii="Arial" w:eastAsia="DengXian" w:hAnsi="Arial" w:cs="Arial"/>
                <w:b/>
                <w:i/>
                <w:color w:val="000000"/>
                <w:sz w:val="18"/>
                <w:lang w:eastAsia="en-US"/>
              </w:rPr>
              <w:t>I</w:t>
            </w:r>
            <w:r w:rsidRPr="00BA18EA">
              <w:rPr>
                <w:rFonts w:ascii="Arial" w:eastAsia="DengXian" w:hAnsi="Arial" w:cs="Arial"/>
                <w:b/>
                <w:i/>
                <w:color w:val="000000"/>
                <w:sz w:val="18"/>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54CEC5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bCs/>
                <w:color w:val="000000"/>
                <w:sz w:val="18"/>
                <w:lang w:val="en-US" w:eastAsia="en-US"/>
              </w:rPr>
            </w:pPr>
            <w:r w:rsidRPr="00BA18EA">
              <w:rPr>
                <w:rFonts w:ascii="Arial" w:eastAsia="DengXian" w:hAnsi="Arial" w:cs="Arial"/>
                <w:b/>
                <w:bCs/>
                <w:color w:val="000000"/>
                <w:sz w:val="18"/>
                <w:lang w:val="en-US" w:eastAsia="en-US"/>
              </w:rPr>
              <w:t>Modulation Order</w:t>
            </w:r>
            <w:r w:rsidRPr="00BA18EA">
              <w:rPr>
                <w:rFonts w:ascii="Arial" w:eastAsia="DengXian" w:hAnsi="Arial" w:cs="Arial"/>
                <w:b/>
                <w:bCs/>
                <w:color w:val="000000"/>
                <w:sz w:val="18"/>
                <w:lang w:val="en-US" w:eastAsia="en-US"/>
              </w:rPr>
              <w:br/>
            </w:r>
            <w:r w:rsidRPr="00BA18EA">
              <w:rPr>
                <w:rFonts w:ascii="Arial" w:eastAsia="DengXian" w:hAnsi="Arial" w:cs="Arial"/>
                <w:b/>
                <w:i/>
                <w:color w:val="000000"/>
                <w:sz w:val="18"/>
                <w:lang w:eastAsia="en-US"/>
              </w:rPr>
              <w:t xml:space="preserve"> Q</w:t>
            </w:r>
            <w:r w:rsidRPr="00BA18EA">
              <w:rPr>
                <w:rFonts w:ascii="Arial" w:eastAsia="DengXian" w:hAnsi="Arial" w:cs="Arial"/>
                <w:b/>
                <w:i/>
                <w:color w:val="000000"/>
                <w:sz w:val="18"/>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31274EF"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bCs/>
                <w:color w:val="000000"/>
                <w:sz w:val="18"/>
                <w:lang w:val="en-US" w:eastAsia="en-US"/>
              </w:rPr>
            </w:pPr>
            <w:r w:rsidRPr="00BA18EA">
              <w:rPr>
                <w:rFonts w:ascii="Arial" w:eastAsia="DengXian" w:hAnsi="Arial" w:cs="Arial"/>
                <w:b/>
                <w:bCs/>
                <w:color w:val="000000"/>
                <w:sz w:val="18"/>
                <w:lang w:val="en-US" w:eastAsia="en-US"/>
              </w:rPr>
              <w:t xml:space="preserve">Target code Rate R </w:t>
            </w:r>
            <w:r w:rsidRPr="00BA18EA">
              <w:rPr>
                <w:rFonts w:ascii="Arial" w:eastAsia="DengXian" w:hAnsi="Arial" w:cs="Arial"/>
                <w:b/>
                <w:color w:val="000000"/>
                <w:sz w:val="18"/>
                <w:lang w:eastAsia="en-US"/>
              </w:rPr>
              <w:t>x 1024</w:t>
            </w:r>
            <w:r w:rsidRPr="00BA18EA">
              <w:rPr>
                <w:rFonts w:ascii="Arial" w:eastAsia="DengXian" w:hAnsi="Arial" w:cs="Arial"/>
                <w:b/>
                <w:bCs/>
                <w:color w:val="000000"/>
                <w:sz w:val="18"/>
                <w:lang w:val="en-US" w:eastAsia="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hideMark/>
          </w:tcPr>
          <w:p w14:paraId="461CAD5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bCs/>
                <w:color w:val="000000"/>
                <w:sz w:val="18"/>
                <w:lang w:eastAsia="en-US"/>
              </w:rPr>
            </w:pPr>
            <w:r w:rsidRPr="00BA18EA">
              <w:rPr>
                <w:rFonts w:ascii="Arial" w:eastAsia="DengXian" w:hAnsi="Arial" w:cs="Arial"/>
                <w:b/>
                <w:bCs/>
                <w:color w:val="000000"/>
                <w:sz w:val="18"/>
                <w:lang w:eastAsia="en-US"/>
              </w:rPr>
              <w:t>Spectral</w:t>
            </w:r>
          </w:p>
          <w:p w14:paraId="5531FAF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bCs/>
                <w:color w:val="000000"/>
                <w:sz w:val="18"/>
                <w:lang w:val="en-US" w:eastAsia="en-US"/>
              </w:rPr>
            </w:pPr>
            <w:r w:rsidRPr="00BA18EA">
              <w:rPr>
                <w:rFonts w:ascii="Arial" w:eastAsia="DengXian" w:hAnsi="Arial" w:cs="Arial"/>
                <w:b/>
                <w:bCs/>
                <w:color w:val="000000"/>
                <w:sz w:val="18"/>
                <w:lang w:eastAsia="en-US"/>
              </w:rPr>
              <w:t>efficiency</w:t>
            </w:r>
          </w:p>
        </w:tc>
      </w:tr>
      <w:tr w:rsidR="00BA18EA" w:rsidRPr="00BA18EA" w14:paraId="162050C7" w14:textId="77777777" w:rsidTr="00BA18EA">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48A8AAB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val="en-US" w:eastAsia="en-US"/>
              </w:rPr>
            </w:pPr>
            <w:r w:rsidRPr="00BA18EA">
              <w:rPr>
                <w:rFonts w:ascii="Arial" w:eastAsia="DengXian" w:hAnsi="Arial" w:cs="Arial"/>
                <w:b/>
                <w:color w:val="000000"/>
                <w:sz w:val="18"/>
                <w:lang w:val="en-US" w:eastAsia="en-US"/>
              </w:rPr>
              <w:t>0</w:t>
            </w:r>
          </w:p>
        </w:tc>
        <w:tc>
          <w:tcPr>
            <w:tcW w:w="0" w:type="auto"/>
            <w:tcBorders>
              <w:top w:val="single" w:sz="8" w:space="0" w:color="auto"/>
              <w:left w:val="single" w:sz="8" w:space="0" w:color="auto"/>
              <w:bottom w:val="single" w:sz="8" w:space="0" w:color="auto"/>
              <w:right w:val="single" w:sz="8" w:space="0" w:color="auto"/>
            </w:tcBorders>
            <w:vAlign w:val="center"/>
            <w:hideMark/>
          </w:tcPr>
          <w:p w14:paraId="09A90E5D"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eastAsia="DengXian" w:cs="Arial"/>
                <w:color w:val="000000"/>
                <w:lang w:eastAsia="en-US"/>
              </w:rPr>
              <w:t>q</w:t>
            </w:r>
          </w:p>
        </w:tc>
        <w:tc>
          <w:tcPr>
            <w:tcW w:w="0" w:type="auto"/>
            <w:tcBorders>
              <w:top w:val="single" w:sz="8" w:space="0" w:color="auto"/>
              <w:left w:val="single" w:sz="8" w:space="0" w:color="auto"/>
              <w:bottom w:val="single" w:sz="8" w:space="0" w:color="auto"/>
              <w:right w:val="single" w:sz="8" w:space="0" w:color="auto"/>
            </w:tcBorders>
            <w:hideMark/>
          </w:tcPr>
          <w:p w14:paraId="3598B2E5"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eastAsia="DengXian" w:cs="Arial"/>
                <w:color w:val="000000"/>
                <w:lang w:eastAsia="en-US"/>
              </w:rPr>
              <w:t>240/ q</w:t>
            </w:r>
          </w:p>
        </w:tc>
        <w:tc>
          <w:tcPr>
            <w:tcW w:w="2278" w:type="dxa"/>
            <w:tcBorders>
              <w:top w:val="single" w:sz="8" w:space="0" w:color="auto"/>
              <w:left w:val="single" w:sz="8" w:space="0" w:color="auto"/>
              <w:bottom w:val="single" w:sz="8" w:space="0" w:color="auto"/>
              <w:right w:val="single" w:sz="8" w:space="0" w:color="auto"/>
            </w:tcBorders>
            <w:hideMark/>
          </w:tcPr>
          <w:p w14:paraId="3E13BC01"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eastAsia="DengXian" w:cs="Arial"/>
                <w:color w:val="000000"/>
                <w:lang w:eastAsia="en-US"/>
              </w:rPr>
              <w:t>0.2344</w:t>
            </w:r>
          </w:p>
        </w:tc>
      </w:tr>
      <w:tr w:rsidR="00BA18EA" w:rsidRPr="00BA18EA" w14:paraId="2D7B7639"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C790AC" w14:textId="77777777" w:rsidR="00BA18EA" w:rsidRPr="00BA18EA" w:rsidRDefault="00BA18EA" w:rsidP="00BA18EA">
            <w:pPr>
              <w:keepNext/>
              <w:keepLines/>
              <w:overflowPunct/>
              <w:autoSpaceDE/>
              <w:autoSpaceDN/>
              <w:adjustRightInd/>
              <w:spacing w:after="0"/>
              <w:jc w:val="center"/>
              <w:textAlignment w:val="auto"/>
              <w:rPr>
                <w:rFonts w:eastAsia="DengXian" w:cs="Arial"/>
                <w:b/>
                <w:color w:val="000000"/>
                <w:lang w:eastAsia="en-US"/>
              </w:rPr>
            </w:pPr>
            <w:r w:rsidRPr="00BA18EA">
              <w:rPr>
                <w:rFonts w:eastAsia="DengXian" w:cs="Arial"/>
                <w:b/>
                <w:color w:val="000000"/>
                <w:lang w:eastAsia="en-US"/>
              </w:rPr>
              <w:t>1</w:t>
            </w:r>
          </w:p>
        </w:tc>
        <w:tc>
          <w:tcPr>
            <w:tcW w:w="0" w:type="auto"/>
            <w:tcBorders>
              <w:top w:val="single" w:sz="8" w:space="0" w:color="auto"/>
              <w:left w:val="single" w:sz="8" w:space="0" w:color="auto"/>
              <w:bottom w:val="single" w:sz="8" w:space="0" w:color="auto"/>
              <w:right w:val="single" w:sz="8" w:space="0" w:color="auto"/>
            </w:tcBorders>
            <w:vAlign w:val="center"/>
            <w:hideMark/>
          </w:tcPr>
          <w:p w14:paraId="33060109" w14:textId="77777777" w:rsidR="00BA18EA" w:rsidRPr="00BA18EA" w:rsidRDefault="00BA18EA" w:rsidP="00BA18EA">
            <w:pPr>
              <w:keepNext/>
              <w:keepLines/>
              <w:overflowPunct/>
              <w:autoSpaceDE/>
              <w:autoSpaceDN/>
              <w:adjustRightInd/>
              <w:spacing w:after="0"/>
              <w:jc w:val="center"/>
              <w:textAlignment w:val="auto"/>
              <w:rPr>
                <w:rFonts w:eastAsia="DengXian" w:cs="Arial"/>
                <w:color w:val="000000"/>
                <w:lang w:eastAsia="en-US"/>
              </w:rPr>
            </w:pPr>
            <w:r w:rsidRPr="00BA18EA">
              <w:rPr>
                <w:rFonts w:eastAsia="DengXian" w:cs="Arial"/>
                <w:color w:val="000000"/>
                <w:lang w:eastAsia="en-US"/>
              </w:rPr>
              <w:t>q</w:t>
            </w:r>
          </w:p>
        </w:tc>
        <w:tc>
          <w:tcPr>
            <w:tcW w:w="0" w:type="auto"/>
            <w:tcBorders>
              <w:top w:val="single" w:sz="8" w:space="0" w:color="auto"/>
              <w:left w:val="single" w:sz="8" w:space="0" w:color="auto"/>
              <w:bottom w:val="single" w:sz="8" w:space="0" w:color="auto"/>
              <w:right w:val="single" w:sz="8" w:space="0" w:color="auto"/>
            </w:tcBorders>
            <w:hideMark/>
          </w:tcPr>
          <w:p w14:paraId="08627523" w14:textId="77777777" w:rsidR="00BA18EA" w:rsidRPr="00BA18EA" w:rsidRDefault="00BA18EA" w:rsidP="00BA18EA">
            <w:pPr>
              <w:keepNext/>
              <w:keepLines/>
              <w:overflowPunct/>
              <w:autoSpaceDE/>
              <w:autoSpaceDN/>
              <w:adjustRightInd/>
              <w:spacing w:after="0"/>
              <w:jc w:val="center"/>
              <w:textAlignment w:val="auto"/>
              <w:rPr>
                <w:rFonts w:eastAsia="DengXian" w:cs="Arial"/>
                <w:color w:val="000000"/>
                <w:lang w:eastAsia="en-US"/>
              </w:rPr>
            </w:pPr>
            <w:r w:rsidRPr="00BA18EA">
              <w:rPr>
                <w:rFonts w:eastAsia="DengXian" w:cs="Arial"/>
                <w:color w:val="000000"/>
                <w:lang w:eastAsia="en-US"/>
              </w:rPr>
              <w:t>314/ q</w:t>
            </w:r>
          </w:p>
        </w:tc>
        <w:tc>
          <w:tcPr>
            <w:tcW w:w="2278" w:type="dxa"/>
            <w:tcBorders>
              <w:top w:val="single" w:sz="8" w:space="0" w:color="auto"/>
              <w:left w:val="single" w:sz="8" w:space="0" w:color="auto"/>
              <w:bottom w:val="single" w:sz="8" w:space="0" w:color="auto"/>
              <w:right w:val="single" w:sz="8" w:space="0" w:color="auto"/>
            </w:tcBorders>
            <w:hideMark/>
          </w:tcPr>
          <w:p w14:paraId="44348267" w14:textId="77777777" w:rsidR="00BA18EA" w:rsidRPr="00BA18EA" w:rsidRDefault="00BA18EA" w:rsidP="00BA18EA">
            <w:pPr>
              <w:keepNext/>
              <w:keepLines/>
              <w:overflowPunct/>
              <w:autoSpaceDE/>
              <w:autoSpaceDN/>
              <w:adjustRightInd/>
              <w:spacing w:after="0"/>
              <w:jc w:val="center"/>
              <w:textAlignment w:val="auto"/>
              <w:rPr>
                <w:rFonts w:eastAsia="DengXian" w:cs="Arial"/>
                <w:color w:val="000000"/>
                <w:lang w:eastAsia="en-US"/>
              </w:rPr>
            </w:pPr>
            <w:r w:rsidRPr="00BA18EA">
              <w:rPr>
                <w:rFonts w:eastAsia="DengXian" w:cs="Arial"/>
                <w:color w:val="000000"/>
                <w:lang w:eastAsia="en-US"/>
              </w:rPr>
              <w:t>0.3066</w:t>
            </w:r>
          </w:p>
        </w:tc>
      </w:tr>
      <w:tr w:rsidR="00BA18EA" w:rsidRPr="00BA18EA" w14:paraId="5EB9EEE9"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732326" w14:textId="77777777" w:rsidR="00BA18EA" w:rsidRPr="00BA18EA" w:rsidRDefault="00BA18EA" w:rsidP="00BA18EA">
            <w:pPr>
              <w:keepNext/>
              <w:keepLines/>
              <w:overflowPunct/>
              <w:autoSpaceDE/>
              <w:autoSpaceDN/>
              <w:adjustRightInd/>
              <w:spacing w:after="0"/>
              <w:jc w:val="center"/>
              <w:textAlignment w:val="auto"/>
              <w:rPr>
                <w:rFonts w:eastAsia="DengXian" w:cs="Arial"/>
                <w:b/>
                <w:color w:val="000000"/>
                <w:lang w:eastAsia="en-US"/>
              </w:rPr>
            </w:pPr>
            <w:r w:rsidRPr="00BA18EA">
              <w:rPr>
                <w:rFonts w:eastAsia="DengXian" w:cs="Arial"/>
                <w:b/>
                <w:color w:val="000000"/>
                <w:lang w:eastAsia="en-US"/>
              </w:rPr>
              <w:t>2</w:t>
            </w:r>
          </w:p>
        </w:tc>
        <w:tc>
          <w:tcPr>
            <w:tcW w:w="0" w:type="auto"/>
            <w:tcBorders>
              <w:top w:val="single" w:sz="8" w:space="0" w:color="auto"/>
              <w:left w:val="single" w:sz="8" w:space="0" w:color="auto"/>
              <w:bottom w:val="single" w:sz="8" w:space="0" w:color="auto"/>
              <w:right w:val="single" w:sz="8" w:space="0" w:color="auto"/>
            </w:tcBorders>
            <w:vAlign w:val="center"/>
            <w:hideMark/>
          </w:tcPr>
          <w:p w14:paraId="00185CB9" w14:textId="77777777" w:rsidR="00BA18EA" w:rsidRPr="00BA18EA" w:rsidRDefault="00BA18EA" w:rsidP="00BA18EA">
            <w:pPr>
              <w:keepNext/>
              <w:keepLines/>
              <w:overflowPunct/>
              <w:autoSpaceDE/>
              <w:autoSpaceDN/>
              <w:adjustRightInd/>
              <w:spacing w:after="0"/>
              <w:jc w:val="center"/>
              <w:textAlignment w:val="auto"/>
              <w:rPr>
                <w:rFonts w:eastAsia="DengXian" w:cs="Arial"/>
                <w:color w:val="000000"/>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41A9D8AF" w14:textId="77777777" w:rsidR="00BA18EA" w:rsidRPr="00BA18EA" w:rsidRDefault="00BA18EA" w:rsidP="00BA18EA">
            <w:pPr>
              <w:keepNext/>
              <w:keepLines/>
              <w:overflowPunct/>
              <w:autoSpaceDE/>
              <w:autoSpaceDN/>
              <w:adjustRightInd/>
              <w:spacing w:after="0"/>
              <w:jc w:val="center"/>
              <w:textAlignment w:val="auto"/>
              <w:rPr>
                <w:rFonts w:eastAsia="DengXian" w:cs="Arial"/>
                <w:color w:val="000000"/>
                <w:lang w:eastAsia="en-US"/>
              </w:rPr>
            </w:pPr>
            <w:r w:rsidRPr="00BA18EA">
              <w:rPr>
                <w:rFonts w:eastAsia="DengXian" w:cs="Arial"/>
                <w:color w:val="000000"/>
                <w:lang w:eastAsia="en-US"/>
              </w:rPr>
              <w:t>193</w:t>
            </w:r>
          </w:p>
        </w:tc>
        <w:tc>
          <w:tcPr>
            <w:tcW w:w="2278" w:type="dxa"/>
            <w:tcBorders>
              <w:top w:val="single" w:sz="8" w:space="0" w:color="auto"/>
              <w:left w:val="single" w:sz="8" w:space="0" w:color="auto"/>
              <w:bottom w:val="single" w:sz="8" w:space="0" w:color="auto"/>
              <w:right w:val="single" w:sz="8" w:space="0" w:color="auto"/>
            </w:tcBorders>
            <w:hideMark/>
          </w:tcPr>
          <w:p w14:paraId="2BEA8340" w14:textId="77777777" w:rsidR="00BA18EA" w:rsidRPr="00BA18EA" w:rsidRDefault="00BA18EA" w:rsidP="00BA18EA">
            <w:pPr>
              <w:keepNext/>
              <w:keepLines/>
              <w:overflowPunct/>
              <w:autoSpaceDE/>
              <w:autoSpaceDN/>
              <w:adjustRightInd/>
              <w:spacing w:after="0"/>
              <w:jc w:val="center"/>
              <w:textAlignment w:val="auto"/>
              <w:rPr>
                <w:rFonts w:eastAsia="DengXian" w:cs="Arial"/>
                <w:color w:val="000000"/>
                <w:lang w:eastAsia="en-US"/>
              </w:rPr>
            </w:pPr>
            <w:r w:rsidRPr="00BA18EA">
              <w:rPr>
                <w:rFonts w:eastAsia="DengXian" w:cs="Arial"/>
                <w:color w:val="000000"/>
                <w:lang w:eastAsia="en-US"/>
              </w:rPr>
              <w:t>0.3770</w:t>
            </w:r>
          </w:p>
        </w:tc>
      </w:tr>
      <w:tr w:rsidR="00BA18EA" w:rsidRPr="00BA18EA" w14:paraId="7DF085CE"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0F577C"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3</w:t>
            </w:r>
          </w:p>
        </w:tc>
        <w:tc>
          <w:tcPr>
            <w:tcW w:w="0" w:type="auto"/>
            <w:tcBorders>
              <w:top w:val="single" w:sz="8" w:space="0" w:color="auto"/>
              <w:left w:val="single" w:sz="8" w:space="0" w:color="auto"/>
              <w:bottom w:val="single" w:sz="8" w:space="0" w:color="auto"/>
              <w:right w:val="single" w:sz="8" w:space="0" w:color="auto"/>
            </w:tcBorders>
            <w:vAlign w:val="center"/>
            <w:hideMark/>
          </w:tcPr>
          <w:p w14:paraId="4D9BE6A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70ED17E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251</w:t>
            </w:r>
          </w:p>
        </w:tc>
        <w:tc>
          <w:tcPr>
            <w:tcW w:w="2278" w:type="dxa"/>
            <w:tcBorders>
              <w:top w:val="single" w:sz="8" w:space="0" w:color="auto"/>
              <w:left w:val="single" w:sz="8" w:space="0" w:color="auto"/>
              <w:bottom w:val="single" w:sz="8" w:space="0" w:color="auto"/>
              <w:right w:val="single" w:sz="8" w:space="0" w:color="auto"/>
            </w:tcBorders>
            <w:hideMark/>
          </w:tcPr>
          <w:p w14:paraId="52BB7E7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0.4902</w:t>
            </w:r>
          </w:p>
        </w:tc>
      </w:tr>
      <w:tr w:rsidR="00BA18EA" w:rsidRPr="00BA18EA" w14:paraId="66E08284"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4A2E78"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4</w:t>
            </w:r>
          </w:p>
        </w:tc>
        <w:tc>
          <w:tcPr>
            <w:tcW w:w="0" w:type="auto"/>
            <w:tcBorders>
              <w:top w:val="single" w:sz="8" w:space="0" w:color="auto"/>
              <w:left w:val="single" w:sz="8" w:space="0" w:color="auto"/>
              <w:bottom w:val="single" w:sz="8" w:space="0" w:color="auto"/>
              <w:right w:val="single" w:sz="8" w:space="0" w:color="auto"/>
            </w:tcBorders>
            <w:vAlign w:val="center"/>
            <w:hideMark/>
          </w:tcPr>
          <w:p w14:paraId="2BE5642C"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1A40B6C4"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308</w:t>
            </w:r>
          </w:p>
        </w:tc>
        <w:tc>
          <w:tcPr>
            <w:tcW w:w="2278" w:type="dxa"/>
            <w:tcBorders>
              <w:top w:val="single" w:sz="8" w:space="0" w:color="auto"/>
              <w:left w:val="single" w:sz="8" w:space="0" w:color="auto"/>
              <w:bottom w:val="single" w:sz="8" w:space="0" w:color="auto"/>
              <w:right w:val="single" w:sz="8" w:space="0" w:color="auto"/>
            </w:tcBorders>
            <w:hideMark/>
          </w:tcPr>
          <w:p w14:paraId="3FB03B5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0.6016</w:t>
            </w:r>
          </w:p>
        </w:tc>
      </w:tr>
      <w:tr w:rsidR="00BA18EA" w:rsidRPr="00BA18EA" w14:paraId="437DBF2C"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FBF7F7"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5</w:t>
            </w:r>
          </w:p>
        </w:tc>
        <w:tc>
          <w:tcPr>
            <w:tcW w:w="0" w:type="auto"/>
            <w:tcBorders>
              <w:top w:val="single" w:sz="8" w:space="0" w:color="auto"/>
              <w:left w:val="single" w:sz="8" w:space="0" w:color="auto"/>
              <w:bottom w:val="single" w:sz="8" w:space="0" w:color="auto"/>
              <w:right w:val="single" w:sz="8" w:space="0" w:color="auto"/>
            </w:tcBorders>
            <w:vAlign w:val="center"/>
            <w:hideMark/>
          </w:tcPr>
          <w:p w14:paraId="56649BCA"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6CB9852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379</w:t>
            </w:r>
          </w:p>
        </w:tc>
        <w:tc>
          <w:tcPr>
            <w:tcW w:w="2278" w:type="dxa"/>
            <w:tcBorders>
              <w:top w:val="single" w:sz="8" w:space="0" w:color="auto"/>
              <w:left w:val="single" w:sz="8" w:space="0" w:color="auto"/>
              <w:bottom w:val="single" w:sz="8" w:space="0" w:color="auto"/>
              <w:right w:val="single" w:sz="8" w:space="0" w:color="auto"/>
            </w:tcBorders>
            <w:hideMark/>
          </w:tcPr>
          <w:p w14:paraId="2435EACF"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0.7402</w:t>
            </w:r>
          </w:p>
        </w:tc>
      </w:tr>
      <w:tr w:rsidR="00BA18EA" w:rsidRPr="00BA18EA" w14:paraId="7466818C"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A1BC8C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6</w:t>
            </w:r>
          </w:p>
        </w:tc>
        <w:tc>
          <w:tcPr>
            <w:tcW w:w="0" w:type="auto"/>
            <w:tcBorders>
              <w:top w:val="single" w:sz="8" w:space="0" w:color="auto"/>
              <w:left w:val="single" w:sz="8" w:space="0" w:color="auto"/>
              <w:bottom w:val="single" w:sz="8" w:space="0" w:color="auto"/>
              <w:right w:val="single" w:sz="8" w:space="0" w:color="auto"/>
            </w:tcBorders>
            <w:vAlign w:val="center"/>
            <w:hideMark/>
          </w:tcPr>
          <w:p w14:paraId="26F1A92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1FF2D52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449</w:t>
            </w:r>
          </w:p>
        </w:tc>
        <w:tc>
          <w:tcPr>
            <w:tcW w:w="2278" w:type="dxa"/>
            <w:tcBorders>
              <w:top w:val="single" w:sz="8" w:space="0" w:color="auto"/>
              <w:left w:val="single" w:sz="8" w:space="0" w:color="auto"/>
              <w:bottom w:val="single" w:sz="8" w:space="0" w:color="auto"/>
              <w:right w:val="single" w:sz="8" w:space="0" w:color="auto"/>
            </w:tcBorders>
            <w:hideMark/>
          </w:tcPr>
          <w:p w14:paraId="41E7CB13"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0.8770</w:t>
            </w:r>
          </w:p>
        </w:tc>
      </w:tr>
      <w:tr w:rsidR="00BA18EA" w:rsidRPr="00BA18EA" w14:paraId="18743F5E"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84DC6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7</w:t>
            </w:r>
          </w:p>
        </w:tc>
        <w:tc>
          <w:tcPr>
            <w:tcW w:w="0" w:type="auto"/>
            <w:tcBorders>
              <w:top w:val="single" w:sz="8" w:space="0" w:color="auto"/>
              <w:left w:val="single" w:sz="8" w:space="0" w:color="auto"/>
              <w:bottom w:val="single" w:sz="8" w:space="0" w:color="auto"/>
              <w:right w:val="single" w:sz="8" w:space="0" w:color="auto"/>
            </w:tcBorders>
            <w:vAlign w:val="center"/>
            <w:hideMark/>
          </w:tcPr>
          <w:p w14:paraId="5308680F"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048CDEF8"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526</w:t>
            </w:r>
          </w:p>
        </w:tc>
        <w:tc>
          <w:tcPr>
            <w:tcW w:w="2278" w:type="dxa"/>
            <w:tcBorders>
              <w:top w:val="single" w:sz="8" w:space="0" w:color="auto"/>
              <w:left w:val="single" w:sz="8" w:space="0" w:color="auto"/>
              <w:bottom w:val="single" w:sz="8" w:space="0" w:color="auto"/>
              <w:right w:val="single" w:sz="8" w:space="0" w:color="auto"/>
            </w:tcBorders>
            <w:hideMark/>
          </w:tcPr>
          <w:p w14:paraId="2B528991"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1.0273</w:t>
            </w:r>
          </w:p>
        </w:tc>
      </w:tr>
      <w:tr w:rsidR="00BA18EA" w:rsidRPr="00BA18EA" w14:paraId="1B216DBC"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AFBBC3"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8</w:t>
            </w:r>
          </w:p>
        </w:tc>
        <w:tc>
          <w:tcPr>
            <w:tcW w:w="0" w:type="auto"/>
            <w:tcBorders>
              <w:top w:val="single" w:sz="8" w:space="0" w:color="auto"/>
              <w:left w:val="single" w:sz="8" w:space="0" w:color="auto"/>
              <w:bottom w:val="single" w:sz="8" w:space="0" w:color="auto"/>
              <w:right w:val="single" w:sz="8" w:space="0" w:color="auto"/>
            </w:tcBorders>
            <w:vAlign w:val="center"/>
            <w:hideMark/>
          </w:tcPr>
          <w:p w14:paraId="76C2EDAC"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2F24C46A"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602</w:t>
            </w:r>
          </w:p>
        </w:tc>
        <w:tc>
          <w:tcPr>
            <w:tcW w:w="2278" w:type="dxa"/>
            <w:tcBorders>
              <w:top w:val="single" w:sz="8" w:space="0" w:color="auto"/>
              <w:left w:val="single" w:sz="8" w:space="0" w:color="auto"/>
              <w:bottom w:val="single" w:sz="8" w:space="0" w:color="auto"/>
              <w:right w:val="single" w:sz="8" w:space="0" w:color="auto"/>
            </w:tcBorders>
            <w:hideMark/>
          </w:tcPr>
          <w:p w14:paraId="308FE3C3"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1.1758</w:t>
            </w:r>
          </w:p>
        </w:tc>
      </w:tr>
      <w:tr w:rsidR="00BA18EA" w:rsidRPr="00BA18EA" w14:paraId="61C8B6FD"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7B7A1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9</w:t>
            </w:r>
          </w:p>
        </w:tc>
        <w:tc>
          <w:tcPr>
            <w:tcW w:w="0" w:type="auto"/>
            <w:tcBorders>
              <w:top w:val="single" w:sz="8" w:space="0" w:color="auto"/>
              <w:left w:val="single" w:sz="8" w:space="0" w:color="auto"/>
              <w:bottom w:val="single" w:sz="8" w:space="0" w:color="auto"/>
              <w:right w:val="single" w:sz="8" w:space="0" w:color="auto"/>
            </w:tcBorders>
            <w:vAlign w:val="center"/>
            <w:hideMark/>
          </w:tcPr>
          <w:p w14:paraId="5808D34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659E005D"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679</w:t>
            </w:r>
          </w:p>
        </w:tc>
        <w:tc>
          <w:tcPr>
            <w:tcW w:w="2278" w:type="dxa"/>
            <w:tcBorders>
              <w:top w:val="single" w:sz="8" w:space="0" w:color="auto"/>
              <w:left w:val="single" w:sz="8" w:space="0" w:color="auto"/>
              <w:bottom w:val="single" w:sz="8" w:space="0" w:color="auto"/>
              <w:right w:val="single" w:sz="8" w:space="0" w:color="auto"/>
            </w:tcBorders>
            <w:hideMark/>
          </w:tcPr>
          <w:p w14:paraId="7980EB1D"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1.3262</w:t>
            </w:r>
          </w:p>
        </w:tc>
      </w:tr>
      <w:tr w:rsidR="00BA18EA" w:rsidRPr="00BA18EA" w14:paraId="5D351548"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20E0B3"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10</w:t>
            </w:r>
          </w:p>
        </w:tc>
        <w:tc>
          <w:tcPr>
            <w:tcW w:w="0" w:type="auto"/>
            <w:tcBorders>
              <w:top w:val="single" w:sz="8" w:space="0" w:color="auto"/>
              <w:left w:val="single" w:sz="8" w:space="0" w:color="auto"/>
              <w:bottom w:val="single" w:sz="8" w:space="0" w:color="auto"/>
              <w:right w:val="single" w:sz="8" w:space="0" w:color="auto"/>
            </w:tcBorders>
            <w:vAlign w:val="center"/>
            <w:hideMark/>
          </w:tcPr>
          <w:p w14:paraId="4459163C"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strike/>
                <w:color w:val="000000"/>
                <w:lang w:eastAsia="en-US"/>
              </w:rPr>
              <w:t>4</w:t>
            </w:r>
            <w:r w:rsidRPr="00BA18EA">
              <w:rPr>
                <w:rFonts w:eastAsia="DengXian" w:cs="Arial"/>
                <w:color w:val="000000"/>
                <w:lang w:eastAsia="en-US"/>
              </w:rPr>
              <w:t xml:space="preserve"> </w:t>
            </w:r>
          </w:p>
        </w:tc>
        <w:tc>
          <w:tcPr>
            <w:tcW w:w="0" w:type="auto"/>
            <w:tcBorders>
              <w:top w:val="single" w:sz="8" w:space="0" w:color="auto"/>
              <w:left w:val="single" w:sz="8" w:space="0" w:color="auto"/>
              <w:bottom w:val="single" w:sz="8" w:space="0" w:color="auto"/>
              <w:right w:val="single" w:sz="8" w:space="0" w:color="auto"/>
            </w:tcBorders>
            <w:hideMark/>
          </w:tcPr>
          <w:p w14:paraId="28B6C228"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340</w:t>
            </w:r>
          </w:p>
        </w:tc>
        <w:tc>
          <w:tcPr>
            <w:tcW w:w="2278" w:type="dxa"/>
            <w:tcBorders>
              <w:top w:val="single" w:sz="8" w:space="0" w:color="auto"/>
              <w:left w:val="single" w:sz="8" w:space="0" w:color="auto"/>
              <w:bottom w:val="single" w:sz="8" w:space="0" w:color="auto"/>
              <w:right w:val="single" w:sz="8" w:space="0" w:color="auto"/>
            </w:tcBorders>
            <w:hideMark/>
          </w:tcPr>
          <w:p w14:paraId="06434184"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1.3281</w:t>
            </w:r>
          </w:p>
        </w:tc>
      </w:tr>
      <w:tr w:rsidR="00BA18EA" w:rsidRPr="00BA18EA" w14:paraId="4D716E68"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7E4B1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11</w:t>
            </w:r>
          </w:p>
        </w:tc>
        <w:tc>
          <w:tcPr>
            <w:tcW w:w="0" w:type="auto"/>
            <w:tcBorders>
              <w:top w:val="single" w:sz="8" w:space="0" w:color="auto"/>
              <w:left w:val="single" w:sz="8" w:space="0" w:color="auto"/>
              <w:bottom w:val="single" w:sz="8" w:space="0" w:color="auto"/>
              <w:right w:val="single" w:sz="8" w:space="0" w:color="auto"/>
            </w:tcBorders>
            <w:vAlign w:val="center"/>
            <w:hideMark/>
          </w:tcPr>
          <w:p w14:paraId="001291D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w:t>
            </w:r>
          </w:p>
        </w:tc>
        <w:tc>
          <w:tcPr>
            <w:tcW w:w="0" w:type="auto"/>
            <w:tcBorders>
              <w:top w:val="single" w:sz="8" w:space="0" w:color="auto"/>
              <w:left w:val="single" w:sz="8" w:space="0" w:color="auto"/>
              <w:bottom w:val="single" w:sz="8" w:space="0" w:color="auto"/>
              <w:right w:val="single" w:sz="8" w:space="0" w:color="auto"/>
            </w:tcBorders>
            <w:hideMark/>
          </w:tcPr>
          <w:p w14:paraId="63717D3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378</w:t>
            </w:r>
          </w:p>
        </w:tc>
        <w:tc>
          <w:tcPr>
            <w:tcW w:w="2278" w:type="dxa"/>
            <w:tcBorders>
              <w:top w:val="single" w:sz="8" w:space="0" w:color="auto"/>
              <w:left w:val="single" w:sz="8" w:space="0" w:color="auto"/>
              <w:bottom w:val="single" w:sz="8" w:space="0" w:color="auto"/>
              <w:right w:val="single" w:sz="8" w:space="0" w:color="auto"/>
            </w:tcBorders>
            <w:hideMark/>
          </w:tcPr>
          <w:p w14:paraId="13DE2D0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1.4766</w:t>
            </w:r>
          </w:p>
        </w:tc>
      </w:tr>
      <w:tr w:rsidR="00BA18EA" w:rsidRPr="00BA18EA" w14:paraId="2B31B0AC"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3A56CF7"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12</w:t>
            </w:r>
          </w:p>
        </w:tc>
        <w:tc>
          <w:tcPr>
            <w:tcW w:w="0" w:type="auto"/>
            <w:tcBorders>
              <w:top w:val="single" w:sz="8" w:space="0" w:color="auto"/>
              <w:left w:val="single" w:sz="8" w:space="0" w:color="auto"/>
              <w:bottom w:val="single" w:sz="8" w:space="0" w:color="auto"/>
              <w:right w:val="single" w:sz="8" w:space="0" w:color="auto"/>
            </w:tcBorders>
            <w:vAlign w:val="center"/>
            <w:hideMark/>
          </w:tcPr>
          <w:p w14:paraId="4C5209C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w:t>
            </w:r>
          </w:p>
        </w:tc>
        <w:tc>
          <w:tcPr>
            <w:tcW w:w="0" w:type="auto"/>
            <w:tcBorders>
              <w:top w:val="single" w:sz="8" w:space="0" w:color="auto"/>
              <w:left w:val="single" w:sz="8" w:space="0" w:color="auto"/>
              <w:bottom w:val="single" w:sz="8" w:space="0" w:color="auto"/>
              <w:right w:val="single" w:sz="8" w:space="0" w:color="auto"/>
            </w:tcBorders>
            <w:hideMark/>
          </w:tcPr>
          <w:p w14:paraId="024D4301"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434</w:t>
            </w:r>
          </w:p>
        </w:tc>
        <w:tc>
          <w:tcPr>
            <w:tcW w:w="2278" w:type="dxa"/>
            <w:tcBorders>
              <w:top w:val="single" w:sz="8" w:space="0" w:color="auto"/>
              <w:left w:val="single" w:sz="8" w:space="0" w:color="auto"/>
              <w:bottom w:val="single" w:sz="8" w:space="0" w:color="auto"/>
              <w:right w:val="single" w:sz="8" w:space="0" w:color="auto"/>
            </w:tcBorders>
            <w:hideMark/>
          </w:tcPr>
          <w:p w14:paraId="69102393"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1.6953</w:t>
            </w:r>
          </w:p>
        </w:tc>
      </w:tr>
      <w:tr w:rsidR="00BA18EA" w:rsidRPr="00BA18EA" w14:paraId="2352E830"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53810A"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13</w:t>
            </w:r>
          </w:p>
        </w:tc>
        <w:tc>
          <w:tcPr>
            <w:tcW w:w="0" w:type="auto"/>
            <w:tcBorders>
              <w:top w:val="single" w:sz="8" w:space="0" w:color="auto"/>
              <w:left w:val="single" w:sz="8" w:space="0" w:color="auto"/>
              <w:bottom w:val="single" w:sz="8" w:space="0" w:color="auto"/>
              <w:right w:val="single" w:sz="8" w:space="0" w:color="auto"/>
            </w:tcBorders>
            <w:vAlign w:val="center"/>
            <w:hideMark/>
          </w:tcPr>
          <w:p w14:paraId="1A8A2C3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w:t>
            </w:r>
          </w:p>
        </w:tc>
        <w:tc>
          <w:tcPr>
            <w:tcW w:w="0" w:type="auto"/>
            <w:tcBorders>
              <w:top w:val="single" w:sz="8" w:space="0" w:color="auto"/>
              <w:left w:val="single" w:sz="8" w:space="0" w:color="auto"/>
              <w:bottom w:val="single" w:sz="8" w:space="0" w:color="auto"/>
              <w:right w:val="single" w:sz="8" w:space="0" w:color="auto"/>
            </w:tcBorders>
            <w:hideMark/>
          </w:tcPr>
          <w:p w14:paraId="41CEC35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490</w:t>
            </w:r>
          </w:p>
        </w:tc>
        <w:tc>
          <w:tcPr>
            <w:tcW w:w="2278" w:type="dxa"/>
            <w:tcBorders>
              <w:top w:val="single" w:sz="8" w:space="0" w:color="auto"/>
              <w:left w:val="single" w:sz="8" w:space="0" w:color="auto"/>
              <w:bottom w:val="single" w:sz="8" w:space="0" w:color="auto"/>
              <w:right w:val="single" w:sz="8" w:space="0" w:color="auto"/>
            </w:tcBorders>
            <w:hideMark/>
          </w:tcPr>
          <w:p w14:paraId="3428FBDC"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1.9141</w:t>
            </w:r>
          </w:p>
        </w:tc>
      </w:tr>
      <w:tr w:rsidR="00BA18EA" w:rsidRPr="00BA18EA" w14:paraId="4A472438"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A234E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14</w:t>
            </w:r>
          </w:p>
        </w:tc>
        <w:tc>
          <w:tcPr>
            <w:tcW w:w="0" w:type="auto"/>
            <w:tcBorders>
              <w:top w:val="single" w:sz="8" w:space="0" w:color="auto"/>
              <w:left w:val="single" w:sz="8" w:space="0" w:color="auto"/>
              <w:bottom w:val="single" w:sz="8" w:space="0" w:color="auto"/>
              <w:right w:val="single" w:sz="8" w:space="0" w:color="auto"/>
            </w:tcBorders>
            <w:vAlign w:val="center"/>
            <w:hideMark/>
          </w:tcPr>
          <w:p w14:paraId="6FD570D7"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w:t>
            </w:r>
          </w:p>
        </w:tc>
        <w:tc>
          <w:tcPr>
            <w:tcW w:w="0" w:type="auto"/>
            <w:tcBorders>
              <w:top w:val="single" w:sz="8" w:space="0" w:color="auto"/>
              <w:left w:val="single" w:sz="8" w:space="0" w:color="auto"/>
              <w:bottom w:val="single" w:sz="8" w:space="0" w:color="auto"/>
              <w:right w:val="single" w:sz="8" w:space="0" w:color="auto"/>
            </w:tcBorders>
            <w:hideMark/>
          </w:tcPr>
          <w:p w14:paraId="6A56D4E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553</w:t>
            </w:r>
          </w:p>
        </w:tc>
        <w:tc>
          <w:tcPr>
            <w:tcW w:w="2278" w:type="dxa"/>
            <w:tcBorders>
              <w:top w:val="single" w:sz="8" w:space="0" w:color="auto"/>
              <w:left w:val="single" w:sz="8" w:space="0" w:color="auto"/>
              <w:bottom w:val="single" w:sz="8" w:space="0" w:color="auto"/>
              <w:right w:val="single" w:sz="8" w:space="0" w:color="auto"/>
            </w:tcBorders>
            <w:hideMark/>
          </w:tcPr>
          <w:p w14:paraId="203271D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2.1602</w:t>
            </w:r>
          </w:p>
        </w:tc>
      </w:tr>
      <w:tr w:rsidR="00BA18EA" w:rsidRPr="00BA18EA" w14:paraId="4265A9CD"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4558A1"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15</w:t>
            </w:r>
          </w:p>
        </w:tc>
        <w:tc>
          <w:tcPr>
            <w:tcW w:w="0" w:type="auto"/>
            <w:tcBorders>
              <w:top w:val="single" w:sz="8" w:space="0" w:color="auto"/>
              <w:left w:val="single" w:sz="8" w:space="0" w:color="auto"/>
              <w:bottom w:val="single" w:sz="8" w:space="0" w:color="auto"/>
              <w:right w:val="single" w:sz="8" w:space="0" w:color="auto"/>
            </w:tcBorders>
            <w:vAlign w:val="center"/>
            <w:hideMark/>
          </w:tcPr>
          <w:p w14:paraId="4D65DBA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w:t>
            </w:r>
          </w:p>
        </w:tc>
        <w:tc>
          <w:tcPr>
            <w:tcW w:w="0" w:type="auto"/>
            <w:tcBorders>
              <w:top w:val="single" w:sz="8" w:space="0" w:color="auto"/>
              <w:left w:val="single" w:sz="8" w:space="0" w:color="auto"/>
              <w:bottom w:val="single" w:sz="8" w:space="0" w:color="auto"/>
              <w:right w:val="single" w:sz="8" w:space="0" w:color="auto"/>
            </w:tcBorders>
            <w:hideMark/>
          </w:tcPr>
          <w:p w14:paraId="57A7595F"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616</w:t>
            </w:r>
          </w:p>
        </w:tc>
        <w:tc>
          <w:tcPr>
            <w:tcW w:w="2278" w:type="dxa"/>
            <w:tcBorders>
              <w:top w:val="single" w:sz="8" w:space="0" w:color="auto"/>
              <w:left w:val="single" w:sz="8" w:space="0" w:color="auto"/>
              <w:bottom w:val="single" w:sz="8" w:space="0" w:color="auto"/>
              <w:right w:val="single" w:sz="8" w:space="0" w:color="auto"/>
            </w:tcBorders>
            <w:hideMark/>
          </w:tcPr>
          <w:p w14:paraId="4A1C7FF5"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2.4063</w:t>
            </w:r>
          </w:p>
        </w:tc>
      </w:tr>
      <w:tr w:rsidR="00BA18EA" w:rsidRPr="00BA18EA" w14:paraId="34DF0E83"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1300878"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16</w:t>
            </w:r>
          </w:p>
        </w:tc>
        <w:tc>
          <w:tcPr>
            <w:tcW w:w="0" w:type="auto"/>
            <w:tcBorders>
              <w:top w:val="single" w:sz="8" w:space="0" w:color="auto"/>
              <w:left w:val="single" w:sz="8" w:space="0" w:color="auto"/>
              <w:bottom w:val="single" w:sz="8" w:space="0" w:color="auto"/>
              <w:right w:val="single" w:sz="8" w:space="0" w:color="auto"/>
            </w:tcBorders>
            <w:vAlign w:val="center"/>
            <w:hideMark/>
          </w:tcPr>
          <w:p w14:paraId="3AC1CC1F"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w:t>
            </w:r>
          </w:p>
        </w:tc>
        <w:tc>
          <w:tcPr>
            <w:tcW w:w="0" w:type="auto"/>
            <w:tcBorders>
              <w:top w:val="single" w:sz="8" w:space="0" w:color="auto"/>
              <w:left w:val="single" w:sz="8" w:space="0" w:color="auto"/>
              <w:bottom w:val="single" w:sz="8" w:space="0" w:color="auto"/>
              <w:right w:val="single" w:sz="8" w:space="0" w:color="auto"/>
            </w:tcBorders>
            <w:hideMark/>
          </w:tcPr>
          <w:p w14:paraId="37C083A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658</w:t>
            </w:r>
          </w:p>
        </w:tc>
        <w:tc>
          <w:tcPr>
            <w:tcW w:w="2278" w:type="dxa"/>
            <w:tcBorders>
              <w:top w:val="single" w:sz="8" w:space="0" w:color="auto"/>
              <w:left w:val="single" w:sz="8" w:space="0" w:color="auto"/>
              <w:bottom w:val="single" w:sz="8" w:space="0" w:color="auto"/>
              <w:right w:val="single" w:sz="8" w:space="0" w:color="auto"/>
            </w:tcBorders>
            <w:hideMark/>
          </w:tcPr>
          <w:p w14:paraId="6F874E98"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2.5703</w:t>
            </w:r>
          </w:p>
        </w:tc>
      </w:tr>
      <w:tr w:rsidR="00BA18EA" w:rsidRPr="00BA18EA" w14:paraId="29FC538A"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3C83A4"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17</w:t>
            </w:r>
          </w:p>
        </w:tc>
        <w:tc>
          <w:tcPr>
            <w:tcW w:w="0" w:type="auto"/>
            <w:tcBorders>
              <w:top w:val="single" w:sz="8" w:space="0" w:color="auto"/>
              <w:left w:val="single" w:sz="8" w:space="0" w:color="auto"/>
              <w:bottom w:val="single" w:sz="8" w:space="0" w:color="auto"/>
              <w:right w:val="single" w:sz="8" w:space="0" w:color="auto"/>
            </w:tcBorders>
            <w:vAlign w:val="center"/>
            <w:hideMark/>
          </w:tcPr>
          <w:p w14:paraId="6893126D"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6D36D68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466</w:t>
            </w:r>
          </w:p>
        </w:tc>
        <w:tc>
          <w:tcPr>
            <w:tcW w:w="2278" w:type="dxa"/>
            <w:tcBorders>
              <w:top w:val="single" w:sz="8" w:space="0" w:color="auto"/>
              <w:left w:val="single" w:sz="8" w:space="0" w:color="auto"/>
              <w:bottom w:val="single" w:sz="8" w:space="0" w:color="auto"/>
              <w:right w:val="single" w:sz="8" w:space="0" w:color="auto"/>
            </w:tcBorders>
            <w:hideMark/>
          </w:tcPr>
          <w:p w14:paraId="6BD01D2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2.7305</w:t>
            </w:r>
          </w:p>
        </w:tc>
      </w:tr>
      <w:tr w:rsidR="00BA18EA" w:rsidRPr="00BA18EA" w14:paraId="35D666F1"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1DA947"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18</w:t>
            </w:r>
          </w:p>
        </w:tc>
        <w:tc>
          <w:tcPr>
            <w:tcW w:w="0" w:type="auto"/>
            <w:tcBorders>
              <w:top w:val="single" w:sz="8" w:space="0" w:color="auto"/>
              <w:left w:val="single" w:sz="8" w:space="0" w:color="auto"/>
              <w:bottom w:val="single" w:sz="8" w:space="0" w:color="auto"/>
              <w:right w:val="single" w:sz="8" w:space="0" w:color="auto"/>
            </w:tcBorders>
            <w:vAlign w:val="center"/>
            <w:hideMark/>
          </w:tcPr>
          <w:p w14:paraId="1CF3E1F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 xml:space="preserve">6 </w:t>
            </w:r>
          </w:p>
        </w:tc>
        <w:tc>
          <w:tcPr>
            <w:tcW w:w="0" w:type="auto"/>
            <w:tcBorders>
              <w:top w:val="single" w:sz="8" w:space="0" w:color="auto"/>
              <w:left w:val="single" w:sz="8" w:space="0" w:color="auto"/>
              <w:bottom w:val="single" w:sz="8" w:space="0" w:color="auto"/>
              <w:right w:val="single" w:sz="8" w:space="0" w:color="auto"/>
            </w:tcBorders>
            <w:hideMark/>
          </w:tcPr>
          <w:p w14:paraId="533053B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517</w:t>
            </w:r>
          </w:p>
        </w:tc>
        <w:tc>
          <w:tcPr>
            <w:tcW w:w="2278" w:type="dxa"/>
            <w:tcBorders>
              <w:top w:val="single" w:sz="8" w:space="0" w:color="auto"/>
              <w:left w:val="single" w:sz="8" w:space="0" w:color="auto"/>
              <w:bottom w:val="single" w:sz="8" w:space="0" w:color="auto"/>
              <w:right w:val="single" w:sz="8" w:space="0" w:color="auto"/>
            </w:tcBorders>
            <w:hideMark/>
          </w:tcPr>
          <w:p w14:paraId="00075F0F"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3.0293</w:t>
            </w:r>
          </w:p>
        </w:tc>
      </w:tr>
      <w:tr w:rsidR="00BA18EA" w:rsidRPr="00BA18EA" w14:paraId="3E3A56EC"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37F0A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19</w:t>
            </w:r>
          </w:p>
        </w:tc>
        <w:tc>
          <w:tcPr>
            <w:tcW w:w="0" w:type="auto"/>
            <w:tcBorders>
              <w:top w:val="single" w:sz="8" w:space="0" w:color="auto"/>
              <w:left w:val="single" w:sz="8" w:space="0" w:color="auto"/>
              <w:bottom w:val="single" w:sz="8" w:space="0" w:color="auto"/>
              <w:right w:val="single" w:sz="8" w:space="0" w:color="auto"/>
            </w:tcBorders>
            <w:vAlign w:val="center"/>
            <w:hideMark/>
          </w:tcPr>
          <w:p w14:paraId="66177075"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2C423137"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567</w:t>
            </w:r>
          </w:p>
        </w:tc>
        <w:tc>
          <w:tcPr>
            <w:tcW w:w="2278" w:type="dxa"/>
            <w:tcBorders>
              <w:top w:val="single" w:sz="8" w:space="0" w:color="auto"/>
              <w:left w:val="single" w:sz="8" w:space="0" w:color="auto"/>
              <w:bottom w:val="single" w:sz="8" w:space="0" w:color="auto"/>
              <w:right w:val="single" w:sz="8" w:space="0" w:color="auto"/>
            </w:tcBorders>
            <w:hideMark/>
          </w:tcPr>
          <w:p w14:paraId="0266D65D"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3.3223</w:t>
            </w:r>
          </w:p>
        </w:tc>
      </w:tr>
      <w:tr w:rsidR="00BA18EA" w:rsidRPr="00BA18EA" w14:paraId="64C35131"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F256ADC"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20</w:t>
            </w:r>
          </w:p>
        </w:tc>
        <w:tc>
          <w:tcPr>
            <w:tcW w:w="0" w:type="auto"/>
            <w:tcBorders>
              <w:top w:val="single" w:sz="8" w:space="0" w:color="auto"/>
              <w:left w:val="single" w:sz="8" w:space="0" w:color="auto"/>
              <w:bottom w:val="single" w:sz="8" w:space="0" w:color="auto"/>
              <w:right w:val="single" w:sz="8" w:space="0" w:color="auto"/>
            </w:tcBorders>
            <w:vAlign w:val="center"/>
            <w:hideMark/>
          </w:tcPr>
          <w:p w14:paraId="3981639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33D5B63A"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616</w:t>
            </w:r>
          </w:p>
        </w:tc>
        <w:tc>
          <w:tcPr>
            <w:tcW w:w="2278" w:type="dxa"/>
            <w:tcBorders>
              <w:top w:val="single" w:sz="8" w:space="0" w:color="auto"/>
              <w:left w:val="single" w:sz="8" w:space="0" w:color="auto"/>
              <w:bottom w:val="single" w:sz="8" w:space="0" w:color="auto"/>
              <w:right w:val="single" w:sz="8" w:space="0" w:color="auto"/>
            </w:tcBorders>
            <w:hideMark/>
          </w:tcPr>
          <w:p w14:paraId="28BC8EE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3.6094</w:t>
            </w:r>
          </w:p>
        </w:tc>
      </w:tr>
      <w:tr w:rsidR="00BA18EA" w:rsidRPr="00BA18EA" w14:paraId="07696168"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40EA8C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21</w:t>
            </w:r>
          </w:p>
        </w:tc>
        <w:tc>
          <w:tcPr>
            <w:tcW w:w="0" w:type="auto"/>
            <w:tcBorders>
              <w:top w:val="single" w:sz="8" w:space="0" w:color="auto"/>
              <w:left w:val="single" w:sz="8" w:space="0" w:color="auto"/>
              <w:bottom w:val="single" w:sz="8" w:space="0" w:color="auto"/>
              <w:right w:val="single" w:sz="8" w:space="0" w:color="auto"/>
            </w:tcBorders>
            <w:vAlign w:val="center"/>
            <w:hideMark/>
          </w:tcPr>
          <w:p w14:paraId="316CD9C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37EC06E1"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666</w:t>
            </w:r>
          </w:p>
        </w:tc>
        <w:tc>
          <w:tcPr>
            <w:tcW w:w="2278" w:type="dxa"/>
            <w:tcBorders>
              <w:top w:val="single" w:sz="8" w:space="0" w:color="auto"/>
              <w:left w:val="single" w:sz="8" w:space="0" w:color="auto"/>
              <w:bottom w:val="single" w:sz="8" w:space="0" w:color="auto"/>
              <w:right w:val="single" w:sz="8" w:space="0" w:color="auto"/>
            </w:tcBorders>
            <w:hideMark/>
          </w:tcPr>
          <w:p w14:paraId="74D0C02D"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3.9023</w:t>
            </w:r>
          </w:p>
        </w:tc>
      </w:tr>
      <w:tr w:rsidR="00BA18EA" w:rsidRPr="00BA18EA" w14:paraId="6A368174"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CA8B5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22</w:t>
            </w:r>
          </w:p>
        </w:tc>
        <w:tc>
          <w:tcPr>
            <w:tcW w:w="0" w:type="auto"/>
            <w:tcBorders>
              <w:top w:val="single" w:sz="8" w:space="0" w:color="auto"/>
              <w:left w:val="single" w:sz="8" w:space="0" w:color="auto"/>
              <w:bottom w:val="single" w:sz="8" w:space="0" w:color="auto"/>
              <w:right w:val="single" w:sz="8" w:space="0" w:color="auto"/>
            </w:tcBorders>
            <w:vAlign w:val="center"/>
            <w:hideMark/>
          </w:tcPr>
          <w:p w14:paraId="2550DAD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29E8D16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719</w:t>
            </w:r>
          </w:p>
        </w:tc>
        <w:tc>
          <w:tcPr>
            <w:tcW w:w="2278" w:type="dxa"/>
            <w:tcBorders>
              <w:top w:val="single" w:sz="8" w:space="0" w:color="auto"/>
              <w:left w:val="single" w:sz="8" w:space="0" w:color="auto"/>
              <w:bottom w:val="single" w:sz="8" w:space="0" w:color="auto"/>
              <w:right w:val="single" w:sz="8" w:space="0" w:color="auto"/>
            </w:tcBorders>
            <w:hideMark/>
          </w:tcPr>
          <w:p w14:paraId="63B6786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4.2129</w:t>
            </w:r>
          </w:p>
        </w:tc>
      </w:tr>
      <w:tr w:rsidR="00BA18EA" w:rsidRPr="00BA18EA" w14:paraId="4590BD14"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111E2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23</w:t>
            </w:r>
          </w:p>
        </w:tc>
        <w:tc>
          <w:tcPr>
            <w:tcW w:w="0" w:type="auto"/>
            <w:tcBorders>
              <w:top w:val="single" w:sz="8" w:space="0" w:color="auto"/>
              <w:left w:val="single" w:sz="8" w:space="0" w:color="auto"/>
              <w:bottom w:val="single" w:sz="8" w:space="0" w:color="auto"/>
              <w:right w:val="single" w:sz="8" w:space="0" w:color="auto"/>
            </w:tcBorders>
            <w:vAlign w:val="center"/>
            <w:hideMark/>
          </w:tcPr>
          <w:p w14:paraId="53BE7DE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4DF20367"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772</w:t>
            </w:r>
          </w:p>
        </w:tc>
        <w:tc>
          <w:tcPr>
            <w:tcW w:w="2278" w:type="dxa"/>
            <w:tcBorders>
              <w:top w:val="single" w:sz="8" w:space="0" w:color="auto"/>
              <w:left w:val="single" w:sz="8" w:space="0" w:color="auto"/>
              <w:bottom w:val="single" w:sz="8" w:space="0" w:color="auto"/>
              <w:right w:val="single" w:sz="8" w:space="0" w:color="auto"/>
            </w:tcBorders>
            <w:hideMark/>
          </w:tcPr>
          <w:p w14:paraId="58796E7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4.5234</w:t>
            </w:r>
          </w:p>
        </w:tc>
      </w:tr>
      <w:tr w:rsidR="00BA18EA" w:rsidRPr="00BA18EA" w14:paraId="6193AC09"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CB271E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24</w:t>
            </w:r>
          </w:p>
        </w:tc>
        <w:tc>
          <w:tcPr>
            <w:tcW w:w="0" w:type="auto"/>
            <w:tcBorders>
              <w:top w:val="single" w:sz="8" w:space="0" w:color="auto"/>
              <w:left w:val="single" w:sz="8" w:space="0" w:color="auto"/>
              <w:bottom w:val="single" w:sz="8" w:space="0" w:color="auto"/>
              <w:right w:val="single" w:sz="8" w:space="0" w:color="auto"/>
            </w:tcBorders>
            <w:vAlign w:val="center"/>
            <w:hideMark/>
          </w:tcPr>
          <w:p w14:paraId="44C9336A"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75C64AB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822</w:t>
            </w:r>
          </w:p>
        </w:tc>
        <w:tc>
          <w:tcPr>
            <w:tcW w:w="2278" w:type="dxa"/>
            <w:tcBorders>
              <w:top w:val="single" w:sz="8" w:space="0" w:color="auto"/>
              <w:left w:val="single" w:sz="8" w:space="0" w:color="auto"/>
              <w:bottom w:val="single" w:sz="8" w:space="0" w:color="auto"/>
              <w:right w:val="single" w:sz="8" w:space="0" w:color="auto"/>
            </w:tcBorders>
            <w:hideMark/>
          </w:tcPr>
          <w:p w14:paraId="532C3254"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4.8164</w:t>
            </w:r>
          </w:p>
        </w:tc>
      </w:tr>
      <w:tr w:rsidR="00BA18EA" w:rsidRPr="00BA18EA" w14:paraId="49C2C710"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93BC835"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057C8B8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1601474F"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873</w:t>
            </w:r>
          </w:p>
        </w:tc>
        <w:tc>
          <w:tcPr>
            <w:tcW w:w="2278" w:type="dxa"/>
            <w:tcBorders>
              <w:top w:val="single" w:sz="8" w:space="0" w:color="auto"/>
              <w:left w:val="single" w:sz="8" w:space="0" w:color="auto"/>
              <w:bottom w:val="single" w:sz="8" w:space="0" w:color="auto"/>
              <w:right w:val="single" w:sz="8" w:space="0" w:color="auto"/>
            </w:tcBorders>
            <w:hideMark/>
          </w:tcPr>
          <w:p w14:paraId="4A195AF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5.1152</w:t>
            </w:r>
          </w:p>
        </w:tc>
      </w:tr>
      <w:tr w:rsidR="00BA18EA" w:rsidRPr="00BA18EA" w14:paraId="1F1FB589"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5B7FC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26</w:t>
            </w:r>
          </w:p>
        </w:tc>
        <w:tc>
          <w:tcPr>
            <w:tcW w:w="0" w:type="auto"/>
            <w:tcBorders>
              <w:top w:val="single" w:sz="8" w:space="0" w:color="auto"/>
              <w:left w:val="single" w:sz="8" w:space="0" w:color="auto"/>
              <w:bottom w:val="single" w:sz="8" w:space="0" w:color="auto"/>
              <w:right w:val="single" w:sz="8" w:space="0" w:color="auto"/>
            </w:tcBorders>
            <w:vAlign w:val="center"/>
            <w:hideMark/>
          </w:tcPr>
          <w:p w14:paraId="61422D17"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42C8BAD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910</w:t>
            </w:r>
          </w:p>
        </w:tc>
        <w:tc>
          <w:tcPr>
            <w:tcW w:w="2278" w:type="dxa"/>
            <w:tcBorders>
              <w:top w:val="single" w:sz="8" w:space="0" w:color="auto"/>
              <w:left w:val="single" w:sz="8" w:space="0" w:color="auto"/>
              <w:bottom w:val="single" w:sz="8" w:space="0" w:color="auto"/>
              <w:right w:val="single" w:sz="8" w:space="0" w:color="auto"/>
            </w:tcBorders>
            <w:hideMark/>
          </w:tcPr>
          <w:p w14:paraId="29B4FB7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5.3320</w:t>
            </w:r>
          </w:p>
        </w:tc>
      </w:tr>
      <w:tr w:rsidR="00BA18EA" w:rsidRPr="00BA18EA" w14:paraId="17125F49"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84102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27</w:t>
            </w:r>
          </w:p>
        </w:tc>
        <w:tc>
          <w:tcPr>
            <w:tcW w:w="0" w:type="auto"/>
            <w:tcBorders>
              <w:top w:val="single" w:sz="8" w:space="0" w:color="auto"/>
              <w:left w:val="single" w:sz="8" w:space="0" w:color="auto"/>
              <w:bottom w:val="single" w:sz="8" w:space="0" w:color="auto"/>
              <w:right w:val="single" w:sz="8" w:space="0" w:color="auto"/>
            </w:tcBorders>
            <w:vAlign w:val="center"/>
            <w:hideMark/>
          </w:tcPr>
          <w:p w14:paraId="4B6D6C28"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3FDB2441"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948</w:t>
            </w:r>
          </w:p>
        </w:tc>
        <w:tc>
          <w:tcPr>
            <w:tcW w:w="2278" w:type="dxa"/>
            <w:tcBorders>
              <w:top w:val="single" w:sz="8" w:space="0" w:color="auto"/>
              <w:left w:val="single" w:sz="8" w:space="0" w:color="auto"/>
              <w:bottom w:val="single" w:sz="8" w:space="0" w:color="auto"/>
              <w:right w:val="single" w:sz="8" w:space="0" w:color="auto"/>
            </w:tcBorders>
            <w:hideMark/>
          </w:tcPr>
          <w:p w14:paraId="550AB6C4"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5.5547</w:t>
            </w:r>
          </w:p>
        </w:tc>
      </w:tr>
      <w:tr w:rsidR="00BA18EA" w:rsidRPr="00BA18EA" w14:paraId="1F4F5645"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DE4471"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07F4837D" w14:textId="7DEAEE00"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q</w:t>
            </w:r>
          </w:p>
        </w:tc>
        <w:tc>
          <w:tcPr>
            <w:tcW w:w="4735" w:type="dxa"/>
            <w:gridSpan w:val="2"/>
            <w:tcBorders>
              <w:top w:val="single" w:sz="4" w:space="0" w:color="auto"/>
              <w:left w:val="single" w:sz="4" w:space="0" w:color="auto"/>
              <w:bottom w:val="single" w:sz="4" w:space="0" w:color="auto"/>
              <w:right w:val="single" w:sz="4" w:space="0" w:color="auto"/>
            </w:tcBorders>
            <w:hideMark/>
          </w:tcPr>
          <w:p w14:paraId="4A64FD1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reserved</w:t>
            </w:r>
          </w:p>
        </w:tc>
      </w:tr>
      <w:tr w:rsidR="00BA18EA" w:rsidRPr="00BA18EA" w14:paraId="79C2881A"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1AD5DE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2F8095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4735" w:type="dxa"/>
            <w:gridSpan w:val="2"/>
            <w:tcBorders>
              <w:top w:val="single" w:sz="4" w:space="0" w:color="auto"/>
              <w:left w:val="single" w:sz="4" w:space="0" w:color="auto"/>
              <w:bottom w:val="single" w:sz="4" w:space="0" w:color="auto"/>
              <w:right w:val="single" w:sz="4" w:space="0" w:color="auto"/>
            </w:tcBorders>
            <w:vAlign w:val="center"/>
            <w:hideMark/>
          </w:tcPr>
          <w:p w14:paraId="708A03D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reserved</w:t>
            </w:r>
          </w:p>
        </w:tc>
      </w:tr>
      <w:tr w:rsidR="00BA18EA" w:rsidRPr="00BA18EA" w14:paraId="411042FC"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EC396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F638DF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4735" w:type="dxa"/>
            <w:gridSpan w:val="2"/>
            <w:tcBorders>
              <w:top w:val="single" w:sz="4" w:space="0" w:color="auto"/>
              <w:left w:val="single" w:sz="4" w:space="0" w:color="auto"/>
              <w:bottom w:val="single" w:sz="4" w:space="0" w:color="auto"/>
              <w:right w:val="single" w:sz="4" w:space="0" w:color="auto"/>
            </w:tcBorders>
            <w:vAlign w:val="center"/>
            <w:hideMark/>
          </w:tcPr>
          <w:p w14:paraId="494A439A"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reserved</w:t>
            </w:r>
          </w:p>
        </w:tc>
      </w:tr>
      <w:tr w:rsidR="00BA18EA" w:rsidRPr="00BA18EA" w14:paraId="00D524F2"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E6A7CC"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6C0065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4735" w:type="dxa"/>
            <w:gridSpan w:val="2"/>
            <w:tcBorders>
              <w:top w:val="single" w:sz="4" w:space="0" w:color="auto"/>
              <w:left w:val="single" w:sz="4" w:space="0" w:color="auto"/>
              <w:bottom w:val="single" w:sz="4" w:space="0" w:color="auto"/>
              <w:right w:val="single" w:sz="4" w:space="0" w:color="auto"/>
            </w:tcBorders>
            <w:vAlign w:val="center"/>
            <w:hideMark/>
          </w:tcPr>
          <w:p w14:paraId="1FBF16A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reserved</w:t>
            </w:r>
          </w:p>
        </w:tc>
      </w:tr>
    </w:tbl>
    <w:p w14:paraId="0BF6F956" w14:textId="77777777" w:rsidR="00BA18EA" w:rsidRPr="00BA18EA" w:rsidRDefault="00BA18EA" w:rsidP="00BA18EA">
      <w:pPr>
        <w:overflowPunct/>
        <w:autoSpaceDE/>
        <w:autoSpaceDN/>
        <w:adjustRightInd/>
        <w:spacing w:after="180"/>
        <w:jc w:val="left"/>
        <w:textAlignment w:val="auto"/>
        <w:rPr>
          <w:rFonts w:eastAsia="Times New Roman"/>
          <w:color w:val="000000"/>
          <w:lang w:eastAsia="en-US"/>
        </w:rPr>
      </w:pPr>
    </w:p>
    <w:p w14:paraId="74A60544" w14:textId="77777777" w:rsidR="00097F40" w:rsidRDefault="00097F40" w:rsidP="005A0139">
      <w:pPr>
        <w:pStyle w:val="Reference"/>
        <w:numPr>
          <w:ilvl w:val="0"/>
          <w:numId w:val="0"/>
        </w:numPr>
        <w:ind w:left="567"/>
      </w:pPr>
    </w:p>
    <w:sectPr w:rsidR="00097F40" w:rsidSect="00C02A4C">
      <w:headerReference w:type="even" r:id="rId31"/>
      <w:footerReference w:type="default" r:id="rId32"/>
      <w:footnotePr>
        <w:numRestart w:val="eachSect"/>
      </w:footnotePr>
      <w:pgSz w:w="16983" w:h="15840" w:code="1"/>
      <w:pgMar w:top="1440" w:right="6183"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BFBF0" w14:textId="77777777" w:rsidR="00487609" w:rsidRDefault="00487609">
      <w:r>
        <w:separator/>
      </w:r>
    </w:p>
  </w:endnote>
  <w:endnote w:type="continuationSeparator" w:id="0">
    <w:p w14:paraId="6E41E151" w14:textId="77777777" w:rsidR="00487609" w:rsidRDefault="00487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D5E743" w:rsidR="00AD67FE" w:rsidRDefault="00AD67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4D9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4D90">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68E1C" w14:textId="77777777" w:rsidR="00487609" w:rsidRDefault="00487609">
      <w:r>
        <w:separator/>
      </w:r>
    </w:p>
  </w:footnote>
  <w:footnote w:type="continuationSeparator" w:id="0">
    <w:p w14:paraId="25C4149B" w14:textId="77777777" w:rsidR="00487609" w:rsidRDefault="00487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AD67FE" w:rsidRDefault="00AD67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C082D"/>
    <w:multiLevelType w:val="hybridMultilevel"/>
    <w:tmpl w:val="5894B848"/>
    <w:lvl w:ilvl="0" w:tplc="04090001">
      <w:start w:val="1"/>
      <w:numFmt w:val="bullet"/>
      <w:lvlText w:val=""/>
      <w:lvlJc w:val="left"/>
      <w:pPr>
        <w:ind w:left="-819" w:hanging="360"/>
      </w:pPr>
      <w:rPr>
        <w:rFonts w:ascii="Symbol" w:hAnsi="Symbol" w:hint="default"/>
      </w:rPr>
    </w:lvl>
    <w:lvl w:ilvl="1" w:tplc="04090003">
      <w:start w:val="1"/>
      <w:numFmt w:val="bullet"/>
      <w:lvlText w:val="o"/>
      <w:lvlJc w:val="left"/>
      <w:pPr>
        <w:ind w:left="-99" w:hanging="360"/>
      </w:pPr>
      <w:rPr>
        <w:rFonts w:ascii="Courier New" w:hAnsi="Courier New" w:cs="Courier New" w:hint="default"/>
      </w:rPr>
    </w:lvl>
    <w:lvl w:ilvl="2" w:tplc="04090005">
      <w:start w:val="1"/>
      <w:numFmt w:val="bullet"/>
      <w:lvlText w:val=""/>
      <w:lvlJc w:val="left"/>
      <w:pPr>
        <w:ind w:left="621" w:hanging="360"/>
      </w:pPr>
      <w:rPr>
        <w:rFonts w:ascii="Wingdings" w:hAnsi="Wingdings" w:hint="default"/>
      </w:rPr>
    </w:lvl>
    <w:lvl w:ilvl="3" w:tplc="04090001">
      <w:start w:val="1"/>
      <w:numFmt w:val="bullet"/>
      <w:lvlText w:val=""/>
      <w:lvlJc w:val="left"/>
      <w:pPr>
        <w:ind w:left="1341" w:hanging="360"/>
      </w:pPr>
      <w:rPr>
        <w:rFonts w:ascii="Symbol" w:hAnsi="Symbol" w:hint="default"/>
      </w:rPr>
    </w:lvl>
    <w:lvl w:ilvl="4" w:tplc="04090003">
      <w:start w:val="1"/>
      <w:numFmt w:val="bullet"/>
      <w:lvlText w:val="o"/>
      <w:lvlJc w:val="left"/>
      <w:pPr>
        <w:ind w:left="2061" w:hanging="360"/>
      </w:pPr>
      <w:rPr>
        <w:rFonts w:ascii="Courier New" w:hAnsi="Courier New" w:cs="Courier New" w:hint="default"/>
      </w:rPr>
    </w:lvl>
    <w:lvl w:ilvl="5" w:tplc="04090005">
      <w:start w:val="1"/>
      <w:numFmt w:val="bullet"/>
      <w:lvlText w:val=""/>
      <w:lvlJc w:val="left"/>
      <w:pPr>
        <w:ind w:left="2781" w:hanging="360"/>
      </w:pPr>
      <w:rPr>
        <w:rFonts w:ascii="Wingdings" w:hAnsi="Wingdings" w:hint="default"/>
      </w:rPr>
    </w:lvl>
    <w:lvl w:ilvl="6" w:tplc="04090001">
      <w:start w:val="1"/>
      <w:numFmt w:val="bullet"/>
      <w:lvlText w:val=""/>
      <w:lvlJc w:val="left"/>
      <w:pPr>
        <w:ind w:left="3501" w:hanging="360"/>
      </w:pPr>
      <w:rPr>
        <w:rFonts w:ascii="Symbol" w:hAnsi="Symbol" w:hint="default"/>
      </w:rPr>
    </w:lvl>
    <w:lvl w:ilvl="7" w:tplc="04090003">
      <w:start w:val="1"/>
      <w:numFmt w:val="bullet"/>
      <w:lvlText w:val="o"/>
      <w:lvlJc w:val="left"/>
      <w:pPr>
        <w:ind w:left="4221" w:hanging="360"/>
      </w:pPr>
      <w:rPr>
        <w:rFonts w:ascii="Courier New" w:hAnsi="Courier New" w:cs="Courier New" w:hint="default"/>
      </w:rPr>
    </w:lvl>
    <w:lvl w:ilvl="8" w:tplc="04090005">
      <w:start w:val="1"/>
      <w:numFmt w:val="bullet"/>
      <w:lvlText w:val=""/>
      <w:lvlJc w:val="left"/>
      <w:pPr>
        <w:ind w:left="4941" w:hanging="360"/>
      </w:pPr>
      <w:rPr>
        <w:rFonts w:ascii="Wingdings" w:hAnsi="Wingdings" w:hint="default"/>
      </w:rPr>
    </w:lvl>
  </w:abstractNum>
  <w:abstractNum w:abstractNumId="3" w15:restartNumberingAfterBreak="0">
    <w:nsid w:val="08420F3C"/>
    <w:multiLevelType w:val="hybridMultilevel"/>
    <w:tmpl w:val="3476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327BF"/>
    <w:multiLevelType w:val="hybridMultilevel"/>
    <w:tmpl w:val="6B90DFE6"/>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5"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1595A"/>
    <w:multiLevelType w:val="hybridMultilevel"/>
    <w:tmpl w:val="DE620D74"/>
    <w:lvl w:ilvl="0" w:tplc="C71880AE">
      <w:start w:val="1"/>
      <w:numFmt w:val="decimal"/>
      <w:lvlText w:val="Alternative %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2902B3B"/>
    <w:multiLevelType w:val="hybridMultilevel"/>
    <w:tmpl w:val="201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115C6B"/>
    <w:multiLevelType w:val="hybridMultilevel"/>
    <w:tmpl w:val="9FEA7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4330FC"/>
    <w:multiLevelType w:val="hybridMultilevel"/>
    <w:tmpl w:val="43628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3029D"/>
    <w:multiLevelType w:val="hybridMultilevel"/>
    <w:tmpl w:val="C0CE4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341FDE"/>
    <w:multiLevelType w:val="hybridMultilevel"/>
    <w:tmpl w:val="6ACC7B00"/>
    <w:lvl w:ilvl="0" w:tplc="A21A66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162962"/>
    <w:multiLevelType w:val="hybridMultilevel"/>
    <w:tmpl w:val="9A44BCA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3" w15:restartNumberingAfterBreak="0">
    <w:nsid w:val="555D282B"/>
    <w:multiLevelType w:val="hybridMultilevel"/>
    <w:tmpl w:val="6188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D86F28"/>
    <w:multiLevelType w:val="hybridMultilevel"/>
    <w:tmpl w:val="4532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5C14DC3"/>
    <w:multiLevelType w:val="hybridMultilevel"/>
    <w:tmpl w:val="8D766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1A6F68"/>
    <w:multiLevelType w:val="hybridMultilevel"/>
    <w:tmpl w:val="B3DCB580"/>
    <w:lvl w:ilvl="0" w:tplc="2B8A9064">
      <w:numFmt w:val="bullet"/>
      <w:lvlText w:val="-"/>
      <w:lvlJc w:val="left"/>
      <w:pPr>
        <w:ind w:left="720" w:hanging="360"/>
      </w:pPr>
      <w:rPr>
        <w:rFonts w:ascii="Calibri" w:eastAsia="DengXi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2"/>
  </w:num>
  <w:num w:numId="4">
    <w:abstractNumId w:val="13"/>
  </w:num>
  <w:num w:numId="5">
    <w:abstractNumId w:val="8"/>
  </w:num>
  <w:num w:numId="6">
    <w:abstractNumId w:val="16"/>
  </w:num>
  <w:num w:numId="7">
    <w:abstractNumId w:val="24"/>
  </w:num>
  <w:num w:numId="8">
    <w:abstractNumId w:val="9"/>
  </w:num>
  <w:num w:numId="9">
    <w:abstractNumId w:val="21"/>
  </w:num>
  <w:num w:numId="10">
    <w:abstractNumId w:val="11"/>
  </w:num>
  <w:num w:numId="11">
    <w:abstractNumId w:val="26"/>
  </w:num>
  <w:num w:numId="12">
    <w:abstractNumId w:val="14"/>
  </w:num>
  <w:num w:numId="13">
    <w:abstractNumId w:val="18"/>
  </w:num>
  <w:num w:numId="1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4"/>
  </w:num>
  <w:num w:numId="16">
    <w:abstractNumId w:val="20"/>
  </w:num>
  <w:num w:numId="17">
    <w:abstractNumId w:val="7"/>
  </w:num>
  <w:num w:numId="18">
    <w:abstractNumId w:val="20"/>
  </w:num>
  <w:num w:numId="19">
    <w:abstractNumId w:val="23"/>
  </w:num>
  <w:num w:numId="20">
    <w:abstractNumId w:val="25"/>
  </w:num>
  <w:num w:numId="21">
    <w:abstractNumId w:val="22"/>
  </w:num>
  <w:num w:numId="22">
    <w:abstractNumId w:val="17"/>
  </w:num>
  <w:num w:numId="23">
    <w:abstractNumId w:val="15"/>
  </w:num>
  <w:num w:numId="24">
    <w:abstractNumId w:val="2"/>
  </w:num>
  <w:num w:numId="25">
    <w:abstractNumId w:val="2"/>
  </w:num>
  <w:num w:numId="26">
    <w:abstractNumId w:val="27"/>
  </w:num>
  <w:num w:numId="27">
    <w:abstractNumId w:val="1"/>
  </w:num>
  <w:num w:numId="28">
    <w:abstractNumId w:val="10"/>
  </w:num>
  <w:num w:numId="29">
    <w:abstractNumId w:val="6"/>
  </w:num>
  <w:num w:numId="30">
    <w:abstractNumId w:val="5"/>
  </w:num>
  <w:num w:numId="31">
    <w:abstractNumId w:val="3"/>
  </w:num>
  <w:num w:numId="32">
    <w:abstractNumId w:val="28"/>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07FC4"/>
    <w:rsid w:val="00011B28"/>
    <w:rsid w:val="00011DD8"/>
    <w:rsid w:val="00015171"/>
    <w:rsid w:val="00015D15"/>
    <w:rsid w:val="00021617"/>
    <w:rsid w:val="00023518"/>
    <w:rsid w:val="00025377"/>
    <w:rsid w:val="0002564D"/>
    <w:rsid w:val="00025ECA"/>
    <w:rsid w:val="00030750"/>
    <w:rsid w:val="00030B30"/>
    <w:rsid w:val="00031F4F"/>
    <w:rsid w:val="000325B8"/>
    <w:rsid w:val="0003395B"/>
    <w:rsid w:val="00034019"/>
    <w:rsid w:val="00034C15"/>
    <w:rsid w:val="00036BA1"/>
    <w:rsid w:val="00040200"/>
    <w:rsid w:val="00040275"/>
    <w:rsid w:val="00040927"/>
    <w:rsid w:val="00042009"/>
    <w:rsid w:val="000422E2"/>
    <w:rsid w:val="00042F22"/>
    <w:rsid w:val="000444EF"/>
    <w:rsid w:val="0004542B"/>
    <w:rsid w:val="00045EF9"/>
    <w:rsid w:val="000472C1"/>
    <w:rsid w:val="00052447"/>
    <w:rsid w:val="00052A07"/>
    <w:rsid w:val="000534E3"/>
    <w:rsid w:val="0005606A"/>
    <w:rsid w:val="00056754"/>
    <w:rsid w:val="00057117"/>
    <w:rsid w:val="000616E7"/>
    <w:rsid w:val="0006487E"/>
    <w:rsid w:val="00065E1A"/>
    <w:rsid w:val="0006717B"/>
    <w:rsid w:val="000713E2"/>
    <w:rsid w:val="0007590F"/>
    <w:rsid w:val="00077E5F"/>
    <w:rsid w:val="0008036A"/>
    <w:rsid w:val="00081617"/>
    <w:rsid w:val="00081AE6"/>
    <w:rsid w:val="000842BC"/>
    <w:rsid w:val="00084306"/>
    <w:rsid w:val="000855EB"/>
    <w:rsid w:val="00085B52"/>
    <w:rsid w:val="000866F2"/>
    <w:rsid w:val="0009009F"/>
    <w:rsid w:val="00091557"/>
    <w:rsid w:val="000924C1"/>
    <w:rsid w:val="000924F0"/>
    <w:rsid w:val="00093474"/>
    <w:rsid w:val="00093503"/>
    <w:rsid w:val="00094834"/>
    <w:rsid w:val="0009510F"/>
    <w:rsid w:val="00097F40"/>
    <w:rsid w:val="000A01DC"/>
    <w:rsid w:val="000A1B7B"/>
    <w:rsid w:val="000A23C8"/>
    <w:rsid w:val="000A56F2"/>
    <w:rsid w:val="000A6652"/>
    <w:rsid w:val="000B2719"/>
    <w:rsid w:val="000B3A8F"/>
    <w:rsid w:val="000B4AB9"/>
    <w:rsid w:val="000B58C3"/>
    <w:rsid w:val="000B61E9"/>
    <w:rsid w:val="000B6ACB"/>
    <w:rsid w:val="000C05D9"/>
    <w:rsid w:val="000C1473"/>
    <w:rsid w:val="000C165A"/>
    <w:rsid w:val="000C2E19"/>
    <w:rsid w:val="000C4C24"/>
    <w:rsid w:val="000C5734"/>
    <w:rsid w:val="000D0D07"/>
    <w:rsid w:val="000D33CA"/>
    <w:rsid w:val="000D4797"/>
    <w:rsid w:val="000D6D2C"/>
    <w:rsid w:val="000E0527"/>
    <w:rsid w:val="000E1672"/>
    <w:rsid w:val="000E1E92"/>
    <w:rsid w:val="000E6F2C"/>
    <w:rsid w:val="000F06D6"/>
    <w:rsid w:val="000F09B1"/>
    <w:rsid w:val="000F0EB1"/>
    <w:rsid w:val="000F1106"/>
    <w:rsid w:val="000F3BE9"/>
    <w:rsid w:val="000F3F6C"/>
    <w:rsid w:val="000F596A"/>
    <w:rsid w:val="000F613F"/>
    <w:rsid w:val="000F6DF3"/>
    <w:rsid w:val="000F790F"/>
    <w:rsid w:val="001005FF"/>
    <w:rsid w:val="00100DF8"/>
    <w:rsid w:val="00101CBC"/>
    <w:rsid w:val="001062FB"/>
    <w:rsid w:val="001063E6"/>
    <w:rsid w:val="00112E98"/>
    <w:rsid w:val="00113CF4"/>
    <w:rsid w:val="00114513"/>
    <w:rsid w:val="00114849"/>
    <w:rsid w:val="001153EA"/>
    <w:rsid w:val="00115643"/>
    <w:rsid w:val="00116765"/>
    <w:rsid w:val="00120AC7"/>
    <w:rsid w:val="001219F5"/>
    <w:rsid w:val="00121A20"/>
    <w:rsid w:val="0012377F"/>
    <w:rsid w:val="00123A55"/>
    <w:rsid w:val="00124314"/>
    <w:rsid w:val="00124A27"/>
    <w:rsid w:val="00126B4A"/>
    <w:rsid w:val="001301F7"/>
    <w:rsid w:val="00132FD0"/>
    <w:rsid w:val="001344C0"/>
    <w:rsid w:val="001346FA"/>
    <w:rsid w:val="00134EED"/>
    <w:rsid w:val="00135252"/>
    <w:rsid w:val="00137AB5"/>
    <w:rsid w:val="00137F0B"/>
    <w:rsid w:val="00143B6B"/>
    <w:rsid w:val="001468F5"/>
    <w:rsid w:val="00151E23"/>
    <w:rsid w:val="001526E0"/>
    <w:rsid w:val="0015373E"/>
    <w:rsid w:val="001551B5"/>
    <w:rsid w:val="00161058"/>
    <w:rsid w:val="001621D9"/>
    <w:rsid w:val="0016288A"/>
    <w:rsid w:val="001642D1"/>
    <w:rsid w:val="001659C1"/>
    <w:rsid w:val="00173A8E"/>
    <w:rsid w:val="0017786A"/>
    <w:rsid w:val="00177CA5"/>
    <w:rsid w:val="00180512"/>
    <w:rsid w:val="00181117"/>
    <w:rsid w:val="0018143F"/>
    <w:rsid w:val="0018383E"/>
    <w:rsid w:val="0018440D"/>
    <w:rsid w:val="00190AC1"/>
    <w:rsid w:val="001914BD"/>
    <w:rsid w:val="0019341A"/>
    <w:rsid w:val="0019365E"/>
    <w:rsid w:val="00197DF9"/>
    <w:rsid w:val="001A1987"/>
    <w:rsid w:val="001A2240"/>
    <w:rsid w:val="001A2564"/>
    <w:rsid w:val="001A6173"/>
    <w:rsid w:val="001A6CBA"/>
    <w:rsid w:val="001B0D97"/>
    <w:rsid w:val="001B46ED"/>
    <w:rsid w:val="001B5A5D"/>
    <w:rsid w:val="001C0302"/>
    <w:rsid w:val="001C1CE5"/>
    <w:rsid w:val="001C3D2A"/>
    <w:rsid w:val="001C5169"/>
    <w:rsid w:val="001D081F"/>
    <w:rsid w:val="001D0B59"/>
    <w:rsid w:val="001D1270"/>
    <w:rsid w:val="001D1D9B"/>
    <w:rsid w:val="001D2BA9"/>
    <w:rsid w:val="001D51BA"/>
    <w:rsid w:val="001D6342"/>
    <w:rsid w:val="001D6A7E"/>
    <w:rsid w:val="001D6D53"/>
    <w:rsid w:val="001E112F"/>
    <w:rsid w:val="001E2560"/>
    <w:rsid w:val="001E5839"/>
    <w:rsid w:val="001E58E2"/>
    <w:rsid w:val="001E7AED"/>
    <w:rsid w:val="001F186D"/>
    <w:rsid w:val="001F3916"/>
    <w:rsid w:val="001F4892"/>
    <w:rsid w:val="001F54C5"/>
    <w:rsid w:val="001F5AC4"/>
    <w:rsid w:val="001F662C"/>
    <w:rsid w:val="001F7074"/>
    <w:rsid w:val="00200490"/>
    <w:rsid w:val="00201F3A"/>
    <w:rsid w:val="002036B1"/>
    <w:rsid w:val="00203F96"/>
    <w:rsid w:val="00204037"/>
    <w:rsid w:val="00206105"/>
    <w:rsid w:val="002069B2"/>
    <w:rsid w:val="00207FA3"/>
    <w:rsid w:val="00213BC1"/>
    <w:rsid w:val="00214DA8"/>
    <w:rsid w:val="00214E98"/>
    <w:rsid w:val="00215423"/>
    <w:rsid w:val="002158FA"/>
    <w:rsid w:val="00220600"/>
    <w:rsid w:val="00220DD8"/>
    <w:rsid w:val="00221E19"/>
    <w:rsid w:val="002224DB"/>
    <w:rsid w:val="00223FCB"/>
    <w:rsid w:val="002252C3"/>
    <w:rsid w:val="00225C54"/>
    <w:rsid w:val="00230765"/>
    <w:rsid w:val="002319E4"/>
    <w:rsid w:val="00235632"/>
    <w:rsid w:val="00235872"/>
    <w:rsid w:val="00235A93"/>
    <w:rsid w:val="0023616A"/>
    <w:rsid w:val="00237172"/>
    <w:rsid w:val="0023747B"/>
    <w:rsid w:val="00237ACE"/>
    <w:rsid w:val="00241559"/>
    <w:rsid w:val="00241986"/>
    <w:rsid w:val="002435B3"/>
    <w:rsid w:val="00244D72"/>
    <w:rsid w:val="002451ED"/>
    <w:rsid w:val="002458EB"/>
    <w:rsid w:val="002500C8"/>
    <w:rsid w:val="0025147D"/>
    <w:rsid w:val="00252944"/>
    <w:rsid w:val="002557FC"/>
    <w:rsid w:val="00256679"/>
    <w:rsid w:val="00257543"/>
    <w:rsid w:val="002611E7"/>
    <w:rsid w:val="002617E7"/>
    <w:rsid w:val="00262B2A"/>
    <w:rsid w:val="00263386"/>
    <w:rsid w:val="0026340D"/>
    <w:rsid w:val="00264228"/>
    <w:rsid w:val="00264334"/>
    <w:rsid w:val="0026473E"/>
    <w:rsid w:val="00266214"/>
    <w:rsid w:val="00267C83"/>
    <w:rsid w:val="0027144F"/>
    <w:rsid w:val="0027147B"/>
    <w:rsid w:val="00271813"/>
    <w:rsid w:val="00271F3A"/>
    <w:rsid w:val="00273278"/>
    <w:rsid w:val="002737F4"/>
    <w:rsid w:val="002754C5"/>
    <w:rsid w:val="00275BA6"/>
    <w:rsid w:val="00276C5F"/>
    <w:rsid w:val="002805F5"/>
    <w:rsid w:val="00280751"/>
    <w:rsid w:val="0028280A"/>
    <w:rsid w:val="002866C0"/>
    <w:rsid w:val="00286ACD"/>
    <w:rsid w:val="00286EF5"/>
    <w:rsid w:val="00287838"/>
    <w:rsid w:val="002907B5"/>
    <w:rsid w:val="002915F8"/>
    <w:rsid w:val="002919F7"/>
    <w:rsid w:val="00292EB7"/>
    <w:rsid w:val="002940B3"/>
    <w:rsid w:val="00296227"/>
    <w:rsid w:val="00296F44"/>
    <w:rsid w:val="0029777D"/>
    <w:rsid w:val="002A00AF"/>
    <w:rsid w:val="002A055E"/>
    <w:rsid w:val="002A1D4E"/>
    <w:rsid w:val="002A2869"/>
    <w:rsid w:val="002A3A53"/>
    <w:rsid w:val="002A4C02"/>
    <w:rsid w:val="002A4CFA"/>
    <w:rsid w:val="002A56ED"/>
    <w:rsid w:val="002A7931"/>
    <w:rsid w:val="002B0A53"/>
    <w:rsid w:val="002B24D6"/>
    <w:rsid w:val="002C41E6"/>
    <w:rsid w:val="002C5049"/>
    <w:rsid w:val="002C5BAC"/>
    <w:rsid w:val="002D071A"/>
    <w:rsid w:val="002D34B2"/>
    <w:rsid w:val="002D7637"/>
    <w:rsid w:val="002E17F2"/>
    <w:rsid w:val="002E2EAD"/>
    <w:rsid w:val="002E7002"/>
    <w:rsid w:val="002E7CAE"/>
    <w:rsid w:val="002F0EF4"/>
    <w:rsid w:val="002F2771"/>
    <w:rsid w:val="002F37A9"/>
    <w:rsid w:val="002F6288"/>
    <w:rsid w:val="00301CE6"/>
    <w:rsid w:val="0030256B"/>
    <w:rsid w:val="00303FA1"/>
    <w:rsid w:val="0030501F"/>
    <w:rsid w:val="0030687A"/>
    <w:rsid w:val="00307298"/>
    <w:rsid w:val="00307BA1"/>
    <w:rsid w:val="00311702"/>
    <w:rsid w:val="00311E82"/>
    <w:rsid w:val="00313FD6"/>
    <w:rsid w:val="003143BD"/>
    <w:rsid w:val="00317F18"/>
    <w:rsid w:val="003203ED"/>
    <w:rsid w:val="00322C9F"/>
    <w:rsid w:val="00324D23"/>
    <w:rsid w:val="0032571D"/>
    <w:rsid w:val="00327997"/>
    <w:rsid w:val="00331751"/>
    <w:rsid w:val="00331B7B"/>
    <w:rsid w:val="00333D19"/>
    <w:rsid w:val="00334579"/>
    <w:rsid w:val="003357BC"/>
    <w:rsid w:val="00335858"/>
    <w:rsid w:val="00336BDA"/>
    <w:rsid w:val="003406A5"/>
    <w:rsid w:val="003429C6"/>
    <w:rsid w:val="00342BD7"/>
    <w:rsid w:val="00346DB5"/>
    <w:rsid w:val="003477B1"/>
    <w:rsid w:val="003505C3"/>
    <w:rsid w:val="00350835"/>
    <w:rsid w:val="003562AA"/>
    <w:rsid w:val="00356A14"/>
    <w:rsid w:val="00357380"/>
    <w:rsid w:val="00357EAE"/>
    <w:rsid w:val="003602D9"/>
    <w:rsid w:val="003604CE"/>
    <w:rsid w:val="00360D10"/>
    <w:rsid w:val="0036396D"/>
    <w:rsid w:val="00365FF7"/>
    <w:rsid w:val="00367D4C"/>
    <w:rsid w:val="00370E47"/>
    <w:rsid w:val="00371530"/>
    <w:rsid w:val="00371C99"/>
    <w:rsid w:val="0037335A"/>
    <w:rsid w:val="00373760"/>
    <w:rsid w:val="003742AC"/>
    <w:rsid w:val="00374ADB"/>
    <w:rsid w:val="00377CE1"/>
    <w:rsid w:val="00380BE8"/>
    <w:rsid w:val="0038463D"/>
    <w:rsid w:val="003858F2"/>
    <w:rsid w:val="00385BF0"/>
    <w:rsid w:val="003874BB"/>
    <w:rsid w:val="003917BA"/>
    <w:rsid w:val="00392346"/>
    <w:rsid w:val="003939FF"/>
    <w:rsid w:val="003A0E41"/>
    <w:rsid w:val="003A2223"/>
    <w:rsid w:val="003A2A0F"/>
    <w:rsid w:val="003A45A1"/>
    <w:rsid w:val="003A4B66"/>
    <w:rsid w:val="003A5B0A"/>
    <w:rsid w:val="003A6BAC"/>
    <w:rsid w:val="003A7EF3"/>
    <w:rsid w:val="003B0521"/>
    <w:rsid w:val="003B159C"/>
    <w:rsid w:val="003B369F"/>
    <w:rsid w:val="003B36A3"/>
    <w:rsid w:val="003B6EC3"/>
    <w:rsid w:val="003B7FE5"/>
    <w:rsid w:val="003C0D3F"/>
    <w:rsid w:val="003C11C8"/>
    <w:rsid w:val="003C2702"/>
    <w:rsid w:val="003C7806"/>
    <w:rsid w:val="003D03D7"/>
    <w:rsid w:val="003D109F"/>
    <w:rsid w:val="003D244E"/>
    <w:rsid w:val="003D2478"/>
    <w:rsid w:val="003D2AFF"/>
    <w:rsid w:val="003D3A23"/>
    <w:rsid w:val="003D3C45"/>
    <w:rsid w:val="003D55AF"/>
    <w:rsid w:val="003D5B1F"/>
    <w:rsid w:val="003D67B6"/>
    <w:rsid w:val="003E15FA"/>
    <w:rsid w:val="003E1AEE"/>
    <w:rsid w:val="003E3DFF"/>
    <w:rsid w:val="003E55E4"/>
    <w:rsid w:val="003E74E3"/>
    <w:rsid w:val="003F01DC"/>
    <w:rsid w:val="003F05C7"/>
    <w:rsid w:val="003F14FB"/>
    <w:rsid w:val="003F2CD4"/>
    <w:rsid w:val="003F6BBE"/>
    <w:rsid w:val="003F777E"/>
    <w:rsid w:val="004000E8"/>
    <w:rsid w:val="00401649"/>
    <w:rsid w:val="00402E2B"/>
    <w:rsid w:val="004033B5"/>
    <w:rsid w:val="004050EA"/>
    <w:rsid w:val="0040512B"/>
    <w:rsid w:val="00405CA5"/>
    <w:rsid w:val="00407CD3"/>
    <w:rsid w:val="00410134"/>
    <w:rsid w:val="00410B72"/>
    <w:rsid w:val="00410F18"/>
    <w:rsid w:val="004116B3"/>
    <w:rsid w:val="0041263E"/>
    <w:rsid w:val="00413AAC"/>
    <w:rsid w:val="00413E92"/>
    <w:rsid w:val="00415DF8"/>
    <w:rsid w:val="00421105"/>
    <w:rsid w:val="004215B9"/>
    <w:rsid w:val="004242F4"/>
    <w:rsid w:val="00425112"/>
    <w:rsid w:val="00425B67"/>
    <w:rsid w:val="00427248"/>
    <w:rsid w:val="00432284"/>
    <w:rsid w:val="00436F47"/>
    <w:rsid w:val="00437447"/>
    <w:rsid w:val="00441782"/>
    <w:rsid w:val="00441A92"/>
    <w:rsid w:val="00442EF0"/>
    <w:rsid w:val="004443BE"/>
    <w:rsid w:val="004446C0"/>
    <w:rsid w:val="00444F56"/>
    <w:rsid w:val="00445ECF"/>
    <w:rsid w:val="00446488"/>
    <w:rsid w:val="00446FE4"/>
    <w:rsid w:val="004517AA"/>
    <w:rsid w:val="00452CAC"/>
    <w:rsid w:val="00457565"/>
    <w:rsid w:val="00457B71"/>
    <w:rsid w:val="00464EC4"/>
    <w:rsid w:val="00465ABC"/>
    <w:rsid w:val="004669E2"/>
    <w:rsid w:val="00470409"/>
    <w:rsid w:val="00470C31"/>
    <w:rsid w:val="00471208"/>
    <w:rsid w:val="00472B32"/>
    <w:rsid w:val="00472FD8"/>
    <w:rsid w:val="004734D0"/>
    <w:rsid w:val="0047556B"/>
    <w:rsid w:val="004761E4"/>
    <w:rsid w:val="004772F2"/>
    <w:rsid w:val="00477768"/>
    <w:rsid w:val="00477F5A"/>
    <w:rsid w:val="0048185A"/>
    <w:rsid w:val="00482880"/>
    <w:rsid w:val="00482BBD"/>
    <w:rsid w:val="00486537"/>
    <w:rsid w:val="00487609"/>
    <w:rsid w:val="00492BC5"/>
    <w:rsid w:val="004964F1"/>
    <w:rsid w:val="004A16BC"/>
    <w:rsid w:val="004A2B94"/>
    <w:rsid w:val="004A6360"/>
    <w:rsid w:val="004B36ED"/>
    <w:rsid w:val="004B558D"/>
    <w:rsid w:val="004B7C0C"/>
    <w:rsid w:val="004C1E95"/>
    <w:rsid w:val="004C2729"/>
    <w:rsid w:val="004C37E4"/>
    <w:rsid w:val="004C3898"/>
    <w:rsid w:val="004C6406"/>
    <w:rsid w:val="004D36B1"/>
    <w:rsid w:val="004D391F"/>
    <w:rsid w:val="004D7DD0"/>
    <w:rsid w:val="004D7EBD"/>
    <w:rsid w:val="004E2680"/>
    <w:rsid w:val="004E28F9"/>
    <w:rsid w:val="004E462E"/>
    <w:rsid w:val="004E56DC"/>
    <w:rsid w:val="004E75BE"/>
    <w:rsid w:val="004E76F4"/>
    <w:rsid w:val="004F0B4E"/>
    <w:rsid w:val="004F0B6C"/>
    <w:rsid w:val="004F2078"/>
    <w:rsid w:val="004F4B0C"/>
    <w:rsid w:val="004F4DA3"/>
    <w:rsid w:val="00506557"/>
    <w:rsid w:val="0050677A"/>
    <w:rsid w:val="005108D8"/>
    <w:rsid w:val="005116F9"/>
    <w:rsid w:val="005153A7"/>
    <w:rsid w:val="0051797B"/>
    <w:rsid w:val="005219CF"/>
    <w:rsid w:val="0052495E"/>
    <w:rsid w:val="00534B59"/>
    <w:rsid w:val="00535F41"/>
    <w:rsid w:val="00536759"/>
    <w:rsid w:val="0053762D"/>
    <w:rsid w:val="00537C62"/>
    <w:rsid w:val="00541295"/>
    <w:rsid w:val="005455C5"/>
    <w:rsid w:val="00546970"/>
    <w:rsid w:val="00547587"/>
    <w:rsid w:val="00554192"/>
    <w:rsid w:val="00554E19"/>
    <w:rsid w:val="005556AE"/>
    <w:rsid w:val="005562CA"/>
    <w:rsid w:val="00557315"/>
    <w:rsid w:val="00557F49"/>
    <w:rsid w:val="0056052F"/>
    <w:rsid w:val="00561054"/>
    <w:rsid w:val="0056121F"/>
    <w:rsid w:val="00566114"/>
    <w:rsid w:val="005668B5"/>
    <w:rsid w:val="00566D2F"/>
    <w:rsid w:val="00572505"/>
    <w:rsid w:val="00572DCD"/>
    <w:rsid w:val="00575DA6"/>
    <w:rsid w:val="005763AE"/>
    <w:rsid w:val="00582809"/>
    <w:rsid w:val="005832D1"/>
    <w:rsid w:val="00583D71"/>
    <w:rsid w:val="0058798C"/>
    <w:rsid w:val="005900FA"/>
    <w:rsid w:val="005911E5"/>
    <w:rsid w:val="005926EE"/>
    <w:rsid w:val="005935A4"/>
    <w:rsid w:val="005948C2"/>
    <w:rsid w:val="00595DCA"/>
    <w:rsid w:val="005962EA"/>
    <w:rsid w:val="0059779B"/>
    <w:rsid w:val="005A0139"/>
    <w:rsid w:val="005A209A"/>
    <w:rsid w:val="005A32BF"/>
    <w:rsid w:val="005A662D"/>
    <w:rsid w:val="005A6BA9"/>
    <w:rsid w:val="005B35D7"/>
    <w:rsid w:val="005B392A"/>
    <w:rsid w:val="005B3AA3"/>
    <w:rsid w:val="005B6F83"/>
    <w:rsid w:val="005C33D4"/>
    <w:rsid w:val="005C6B97"/>
    <w:rsid w:val="005C6DD7"/>
    <w:rsid w:val="005C74FB"/>
    <w:rsid w:val="005C7DD5"/>
    <w:rsid w:val="005D1602"/>
    <w:rsid w:val="005D2D35"/>
    <w:rsid w:val="005E01B9"/>
    <w:rsid w:val="005E385F"/>
    <w:rsid w:val="005E5B81"/>
    <w:rsid w:val="005F0CDB"/>
    <w:rsid w:val="005F2CB1"/>
    <w:rsid w:val="005F3025"/>
    <w:rsid w:val="005F618C"/>
    <w:rsid w:val="005F70BD"/>
    <w:rsid w:val="0060283C"/>
    <w:rsid w:val="00604F14"/>
    <w:rsid w:val="006064E9"/>
    <w:rsid w:val="00611B83"/>
    <w:rsid w:val="00613257"/>
    <w:rsid w:val="006151CF"/>
    <w:rsid w:val="00620A71"/>
    <w:rsid w:val="00620D80"/>
    <w:rsid w:val="006234A6"/>
    <w:rsid w:val="00630001"/>
    <w:rsid w:val="00630441"/>
    <w:rsid w:val="00630D7E"/>
    <w:rsid w:val="006311B3"/>
    <w:rsid w:val="006312E4"/>
    <w:rsid w:val="0063284C"/>
    <w:rsid w:val="00636398"/>
    <w:rsid w:val="006368D3"/>
    <w:rsid w:val="006377EC"/>
    <w:rsid w:val="0064151F"/>
    <w:rsid w:val="00641533"/>
    <w:rsid w:val="0064208D"/>
    <w:rsid w:val="00642B45"/>
    <w:rsid w:val="00643475"/>
    <w:rsid w:val="0064396A"/>
    <w:rsid w:val="00645EB6"/>
    <w:rsid w:val="0064624E"/>
    <w:rsid w:val="00646E32"/>
    <w:rsid w:val="00650AB9"/>
    <w:rsid w:val="006512AA"/>
    <w:rsid w:val="00652C17"/>
    <w:rsid w:val="0065448C"/>
    <w:rsid w:val="00655733"/>
    <w:rsid w:val="00655ACD"/>
    <w:rsid w:val="00656A92"/>
    <w:rsid w:val="00656DDE"/>
    <w:rsid w:val="0066011D"/>
    <w:rsid w:val="006607C0"/>
    <w:rsid w:val="0066084E"/>
    <w:rsid w:val="006613A6"/>
    <w:rsid w:val="006627A2"/>
    <w:rsid w:val="006634E6"/>
    <w:rsid w:val="006655EE"/>
    <w:rsid w:val="00667EE7"/>
    <w:rsid w:val="00670922"/>
    <w:rsid w:val="00670BE1"/>
    <w:rsid w:val="006719C2"/>
    <w:rsid w:val="0067218F"/>
    <w:rsid w:val="006741F2"/>
    <w:rsid w:val="00674CC3"/>
    <w:rsid w:val="00675C72"/>
    <w:rsid w:val="006771F9"/>
    <w:rsid w:val="006776D7"/>
    <w:rsid w:val="0068027A"/>
    <w:rsid w:val="00680678"/>
    <w:rsid w:val="00681003"/>
    <w:rsid w:val="006817C9"/>
    <w:rsid w:val="00683ECE"/>
    <w:rsid w:val="006867CD"/>
    <w:rsid w:val="00687CFA"/>
    <w:rsid w:val="006937D9"/>
    <w:rsid w:val="00694DF0"/>
    <w:rsid w:val="00695FC2"/>
    <w:rsid w:val="00696949"/>
    <w:rsid w:val="00697052"/>
    <w:rsid w:val="006A46FB"/>
    <w:rsid w:val="006A5183"/>
    <w:rsid w:val="006A5E28"/>
    <w:rsid w:val="006A6585"/>
    <w:rsid w:val="006A697B"/>
    <w:rsid w:val="006A7AFF"/>
    <w:rsid w:val="006B1816"/>
    <w:rsid w:val="006B2099"/>
    <w:rsid w:val="006B343B"/>
    <w:rsid w:val="006B50CF"/>
    <w:rsid w:val="006B6E4F"/>
    <w:rsid w:val="006B79C6"/>
    <w:rsid w:val="006C03B8"/>
    <w:rsid w:val="006C279C"/>
    <w:rsid w:val="006C5EC9"/>
    <w:rsid w:val="006C6059"/>
    <w:rsid w:val="006C7522"/>
    <w:rsid w:val="006D6F08"/>
    <w:rsid w:val="006E062C"/>
    <w:rsid w:val="006E1514"/>
    <w:rsid w:val="006E2288"/>
    <w:rsid w:val="006E22DD"/>
    <w:rsid w:val="006E28B7"/>
    <w:rsid w:val="006E3221"/>
    <w:rsid w:val="006E3310"/>
    <w:rsid w:val="006E4D7C"/>
    <w:rsid w:val="006E4E39"/>
    <w:rsid w:val="006E565E"/>
    <w:rsid w:val="006E65DF"/>
    <w:rsid w:val="006E673D"/>
    <w:rsid w:val="006E6F50"/>
    <w:rsid w:val="006E7552"/>
    <w:rsid w:val="006E7D3B"/>
    <w:rsid w:val="006F1B70"/>
    <w:rsid w:val="006F2370"/>
    <w:rsid w:val="006F3341"/>
    <w:rsid w:val="006F341D"/>
    <w:rsid w:val="006F3CDE"/>
    <w:rsid w:val="006F58D4"/>
    <w:rsid w:val="006F75EC"/>
    <w:rsid w:val="0070346E"/>
    <w:rsid w:val="00704C41"/>
    <w:rsid w:val="00704DF3"/>
    <w:rsid w:val="00704EDB"/>
    <w:rsid w:val="00706101"/>
    <w:rsid w:val="00707072"/>
    <w:rsid w:val="00707502"/>
    <w:rsid w:val="00707D61"/>
    <w:rsid w:val="00707E42"/>
    <w:rsid w:val="007112EE"/>
    <w:rsid w:val="00712287"/>
    <w:rsid w:val="00712772"/>
    <w:rsid w:val="00712C6C"/>
    <w:rsid w:val="00712DD5"/>
    <w:rsid w:val="007148D3"/>
    <w:rsid w:val="00715B9A"/>
    <w:rsid w:val="0071610D"/>
    <w:rsid w:val="007178E3"/>
    <w:rsid w:val="00720766"/>
    <w:rsid w:val="00724BFE"/>
    <w:rsid w:val="00726EA6"/>
    <w:rsid w:val="00727208"/>
    <w:rsid w:val="00727680"/>
    <w:rsid w:val="007276D1"/>
    <w:rsid w:val="00732985"/>
    <w:rsid w:val="0073435D"/>
    <w:rsid w:val="007348B1"/>
    <w:rsid w:val="007362A6"/>
    <w:rsid w:val="00736D7D"/>
    <w:rsid w:val="00737B1C"/>
    <w:rsid w:val="00737D63"/>
    <w:rsid w:val="00737FB0"/>
    <w:rsid w:val="00740E58"/>
    <w:rsid w:val="00741C21"/>
    <w:rsid w:val="00743F8D"/>
    <w:rsid w:val="007445A0"/>
    <w:rsid w:val="0074524B"/>
    <w:rsid w:val="00746EEB"/>
    <w:rsid w:val="00747D8B"/>
    <w:rsid w:val="00751228"/>
    <w:rsid w:val="007517E0"/>
    <w:rsid w:val="00751DE1"/>
    <w:rsid w:val="00754A72"/>
    <w:rsid w:val="00755AB6"/>
    <w:rsid w:val="00755D53"/>
    <w:rsid w:val="00755EBD"/>
    <w:rsid w:val="007571E1"/>
    <w:rsid w:val="007604B2"/>
    <w:rsid w:val="00762DF8"/>
    <w:rsid w:val="00765281"/>
    <w:rsid w:val="00766BAD"/>
    <w:rsid w:val="007677FB"/>
    <w:rsid w:val="007679B0"/>
    <w:rsid w:val="00774878"/>
    <w:rsid w:val="007755F2"/>
    <w:rsid w:val="00776971"/>
    <w:rsid w:val="00777D37"/>
    <w:rsid w:val="0078177E"/>
    <w:rsid w:val="0078304C"/>
    <w:rsid w:val="00783673"/>
    <w:rsid w:val="00785490"/>
    <w:rsid w:val="00787407"/>
    <w:rsid w:val="00790B99"/>
    <w:rsid w:val="0079143A"/>
    <w:rsid w:val="007925EA"/>
    <w:rsid w:val="00793CD8"/>
    <w:rsid w:val="00795C92"/>
    <w:rsid w:val="00796231"/>
    <w:rsid w:val="007A10BA"/>
    <w:rsid w:val="007A1CB3"/>
    <w:rsid w:val="007A306F"/>
    <w:rsid w:val="007A3B8E"/>
    <w:rsid w:val="007A43A6"/>
    <w:rsid w:val="007A58A6"/>
    <w:rsid w:val="007A5B38"/>
    <w:rsid w:val="007A7976"/>
    <w:rsid w:val="007B1658"/>
    <w:rsid w:val="007B3D2D"/>
    <w:rsid w:val="007B50AE"/>
    <w:rsid w:val="007B51DF"/>
    <w:rsid w:val="007B7374"/>
    <w:rsid w:val="007C01D6"/>
    <w:rsid w:val="007C05DD"/>
    <w:rsid w:val="007C0B57"/>
    <w:rsid w:val="007C3D18"/>
    <w:rsid w:val="007C60BF"/>
    <w:rsid w:val="007C634B"/>
    <w:rsid w:val="007C6A07"/>
    <w:rsid w:val="007C75A1"/>
    <w:rsid w:val="007C77A5"/>
    <w:rsid w:val="007D04E5"/>
    <w:rsid w:val="007D070A"/>
    <w:rsid w:val="007D1262"/>
    <w:rsid w:val="007D487E"/>
    <w:rsid w:val="007D5901"/>
    <w:rsid w:val="007D6CF3"/>
    <w:rsid w:val="007D7526"/>
    <w:rsid w:val="007E43C6"/>
    <w:rsid w:val="007E4526"/>
    <w:rsid w:val="007E4610"/>
    <w:rsid w:val="007E4715"/>
    <w:rsid w:val="007E505B"/>
    <w:rsid w:val="007E7091"/>
    <w:rsid w:val="007F3CC5"/>
    <w:rsid w:val="007F45BE"/>
    <w:rsid w:val="007F4C5B"/>
    <w:rsid w:val="007F6939"/>
    <w:rsid w:val="007F75D5"/>
    <w:rsid w:val="00800DF9"/>
    <w:rsid w:val="00803FAE"/>
    <w:rsid w:val="0080605F"/>
    <w:rsid w:val="00806EE7"/>
    <w:rsid w:val="008071AF"/>
    <w:rsid w:val="00807786"/>
    <w:rsid w:val="00811FCB"/>
    <w:rsid w:val="008158D6"/>
    <w:rsid w:val="00817196"/>
    <w:rsid w:val="008235DB"/>
    <w:rsid w:val="00824AB4"/>
    <w:rsid w:val="00824F14"/>
    <w:rsid w:val="00825C42"/>
    <w:rsid w:val="00825D25"/>
    <w:rsid w:val="00827D6F"/>
    <w:rsid w:val="00830A98"/>
    <w:rsid w:val="0083216A"/>
    <w:rsid w:val="00833159"/>
    <w:rsid w:val="008350C5"/>
    <w:rsid w:val="008376AC"/>
    <w:rsid w:val="008444E8"/>
    <w:rsid w:val="00844E80"/>
    <w:rsid w:val="00846FE7"/>
    <w:rsid w:val="00855B6A"/>
    <w:rsid w:val="00856911"/>
    <w:rsid w:val="00856DBD"/>
    <w:rsid w:val="00860F3C"/>
    <w:rsid w:val="008639F8"/>
    <w:rsid w:val="00865EE1"/>
    <w:rsid w:val="0086755D"/>
    <w:rsid w:val="008676B0"/>
    <w:rsid w:val="008677FD"/>
    <w:rsid w:val="00867F8C"/>
    <w:rsid w:val="008706D4"/>
    <w:rsid w:val="00870F8A"/>
    <w:rsid w:val="008719A4"/>
    <w:rsid w:val="00871D23"/>
    <w:rsid w:val="00872D08"/>
    <w:rsid w:val="00874312"/>
    <w:rsid w:val="0087437C"/>
    <w:rsid w:val="0087482D"/>
    <w:rsid w:val="008749CB"/>
    <w:rsid w:val="00874D5E"/>
    <w:rsid w:val="00875CD7"/>
    <w:rsid w:val="00876B4D"/>
    <w:rsid w:val="00877F18"/>
    <w:rsid w:val="00880B77"/>
    <w:rsid w:val="008920EA"/>
    <w:rsid w:val="00894A88"/>
    <w:rsid w:val="00895386"/>
    <w:rsid w:val="008A21FF"/>
    <w:rsid w:val="008A2CE2"/>
    <w:rsid w:val="008A30AC"/>
    <w:rsid w:val="008A35E5"/>
    <w:rsid w:val="008A44B8"/>
    <w:rsid w:val="008A51A8"/>
    <w:rsid w:val="008A54C7"/>
    <w:rsid w:val="008A607A"/>
    <w:rsid w:val="008A77D8"/>
    <w:rsid w:val="008B0483"/>
    <w:rsid w:val="008B120C"/>
    <w:rsid w:val="008B51A0"/>
    <w:rsid w:val="008B592A"/>
    <w:rsid w:val="008B5C0F"/>
    <w:rsid w:val="008B5C2D"/>
    <w:rsid w:val="008B5ECB"/>
    <w:rsid w:val="008B7685"/>
    <w:rsid w:val="008B7B5C"/>
    <w:rsid w:val="008C0C99"/>
    <w:rsid w:val="008C117F"/>
    <w:rsid w:val="008C2017"/>
    <w:rsid w:val="008C3310"/>
    <w:rsid w:val="008C4958"/>
    <w:rsid w:val="008C4BAA"/>
    <w:rsid w:val="008C538D"/>
    <w:rsid w:val="008C5905"/>
    <w:rsid w:val="008C6AE8"/>
    <w:rsid w:val="008C7573"/>
    <w:rsid w:val="008D34F1"/>
    <w:rsid w:val="008D39D8"/>
    <w:rsid w:val="008D4D90"/>
    <w:rsid w:val="008D6D1A"/>
    <w:rsid w:val="008E065E"/>
    <w:rsid w:val="008E0927"/>
    <w:rsid w:val="008E1909"/>
    <w:rsid w:val="008E308E"/>
    <w:rsid w:val="008F1EAB"/>
    <w:rsid w:val="008F2B05"/>
    <w:rsid w:val="008F33DC"/>
    <w:rsid w:val="008F477F"/>
    <w:rsid w:val="008F4A14"/>
    <w:rsid w:val="008F4FDD"/>
    <w:rsid w:val="008F5457"/>
    <w:rsid w:val="008F6C24"/>
    <w:rsid w:val="008F7EBD"/>
    <w:rsid w:val="009004A8"/>
    <w:rsid w:val="0090145C"/>
    <w:rsid w:val="0090166A"/>
    <w:rsid w:val="00902350"/>
    <w:rsid w:val="0090336B"/>
    <w:rsid w:val="00904148"/>
    <w:rsid w:val="0090504B"/>
    <w:rsid w:val="009053AA"/>
    <w:rsid w:val="00906939"/>
    <w:rsid w:val="00910B7D"/>
    <w:rsid w:val="009111E1"/>
    <w:rsid w:val="00911DFB"/>
    <w:rsid w:val="009139D9"/>
    <w:rsid w:val="00914AD8"/>
    <w:rsid w:val="0091512C"/>
    <w:rsid w:val="00916079"/>
    <w:rsid w:val="00916234"/>
    <w:rsid w:val="00917CE9"/>
    <w:rsid w:val="00920BF2"/>
    <w:rsid w:val="00920D9E"/>
    <w:rsid w:val="00922010"/>
    <w:rsid w:val="00922F95"/>
    <w:rsid w:val="0092331D"/>
    <w:rsid w:val="00924ABF"/>
    <w:rsid w:val="009265D2"/>
    <w:rsid w:val="00931BD9"/>
    <w:rsid w:val="0093564B"/>
    <w:rsid w:val="00935739"/>
    <w:rsid w:val="009368F3"/>
    <w:rsid w:val="00940A33"/>
    <w:rsid w:val="00941636"/>
    <w:rsid w:val="00943742"/>
    <w:rsid w:val="009444C3"/>
    <w:rsid w:val="00945C05"/>
    <w:rsid w:val="00945DBB"/>
    <w:rsid w:val="00946945"/>
    <w:rsid w:val="00946F4E"/>
    <w:rsid w:val="00947713"/>
    <w:rsid w:val="00947B0C"/>
    <w:rsid w:val="00947EBC"/>
    <w:rsid w:val="00950DE7"/>
    <w:rsid w:val="00952A24"/>
    <w:rsid w:val="00953920"/>
    <w:rsid w:val="00953D47"/>
    <w:rsid w:val="00954278"/>
    <w:rsid w:val="0095681E"/>
    <w:rsid w:val="009571CC"/>
    <w:rsid w:val="009572D4"/>
    <w:rsid w:val="009577B2"/>
    <w:rsid w:val="00957DED"/>
    <w:rsid w:val="00961921"/>
    <w:rsid w:val="00962EEC"/>
    <w:rsid w:val="0096430A"/>
    <w:rsid w:val="0096554B"/>
    <w:rsid w:val="0096584A"/>
    <w:rsid w:val="009666AF"/>
    <w:rsid w:val="00971F08"/>
    <w:rsid w:val="0097493A"/>
    <w:rsid w:val="0097554D"/>
    <w:rsid w:val="0097603D"/>
    <w:rsid w:val="00976276"/>
    <w:rsid w:val="00976949"/>
    <w:rsid w:val="00980384"/>
    <w:rsid w:val="00980477"/>
    <w:rsid w:val="00982792"/>
    <w:rsid w:val="00982D3C"/>
    <w:rsid w:val="009835B6"/>
    <w:rsid w:val="00984AB0"/>
    <w:rsid w:val="00985253"/>
    <w:rsid w:val="009853B3"/>
    <w:rsid w:val="00985BFD"/>
    <w:rsid w:val="00990630"/>
    <w:rsid w:val="00991761"/>
    <w:rsid w:val="00994DCA"/>
    <w:rsid w:val="009960EC"/>
    <w:rsid w:val="00996EBB"/>
    <w:rsid w:val="009970DD"/>
    <w:rsid w:val="00997CB2"/>
    <w:rsid w:val="009A0FBA"/>
    <w:rsid w:val="009A1601"/>
    <w:rsid w:val="009A18A7"/>
    <w:rsid w:val="009A462D"/>
    <w:rsid w:val="009A4DEE"/>
    <w:rsid w:val="009A5CBA"/>
    <w:rsid w:val="009B0AC7"/>
    <w:rsid w:val="009B1F30"/>
    <w:rsid w:val="009B3AC2"/>
    <w:rsid w:val="009B4DF4"/>
    <w:rsid w:val="009B564E"/>
    <w:rsid w:val="009B7E87"/>
    <w:rsid w:val="009C2667"/>
    <w:rsid w:val="009C403E"/>
    <w:rsid w:val="009C6832"/>
    <w:rsid w:val="009D0EA3"/>
    <w:rsid w:val="009D122D"/>
    <w:rsid w:val="009D4FF0"/>
    <w:rsid w:val="009D703C"/>
    <w:rsid w:val="009D718F"/>
    <w:rsid w:val="009E068F"/>
    <w:rsid w:val="009E14E0"/>
    <w:rsid w:val="009E35DB"/>
    <w:rsid w:val="009E47A3"/>
    <w:rsid w:val="009E59F1"/>
    <w:rsid w:val="009F08F3"/>
    <w:rsid w:val="009F344F"/>
    <w:rsid w:val="009F414C"/>
    <w:rsid w:val="009F6129"/>
    <w:rsid w:val="00A031D8"/>
    <w:rsid w:val="00A048A8"/>
    <w:rsid w:val="00A04F49"/>
    <w:rsid w:val="00A13E54"/>
    <w:rsid w:val="00A15745"/>
    <w:rsid w:val="00A17F63"/>
    <w:rsid w:val="00A17FBC"/>
    <w:rsid w:val="00A2193B"/>
    <w:rsid w:val="00A23153"/>
    <w:rsid w:val="00A2351A"/>
    <w:rsid w:val="00A24610"/>
    <w:rsid w:val="00A25AB0"/>
    <w:rsid w:val="00A264A9"/>
    <w:rsid w:val="00A27785"/>
    <w:rsid w:val="00A30187"/>
    <w:rsid w:val="00A30919"/>
    <w:rsid w:val="00A30F9D"/>
    <w:rsid w:val="00A31E61"/>
    <w:rsid w:val="00A323A4"/>
    <w:rsid w:val="00A32908"/>
    <w:rsid w:val="00A3448A"/>
    <w:rsid w:val="00A3483C"/>
    <w:rsid w:val="00A34E91"/>
    <w:rsid w:val="00A36297"/>
    <w:rsid w:val="00A41E2B"/>
    <w:rsid w:val="00A458AC"/>
    <w:rsid w:val="00A45B74"/>
    <w:rsid w:val="00A51E3E"/>
    <w:rsid w:val="00A5238D"/>
    <w:rsid w:val="00A52E1D"/>
    <w:rsid w:val="00A54A95"/>
    <w:rsid w:val="00A55FF0"/>
    <w:rsid w:val="00A56D81"/>
    <w:rsid w:val="00A57EE5"/>
    <w:rsid w:val="00A607BD"/>
    <w:rsid w:val="00A60D0D"/>
    <w:rsid w:val="00A61499"/>
    <w:rsid w:val="00A62A77"/>
    <w:rsid w:val="00A63483"/>
    <w:rsid w:val="00A657D7"/>
    <w:rsid w:val="00A660AC"/>
    <w:rsid w:val="00A66CF1"/>
    <w:rsid w:val="00A672F9"/>
    <w:rsid w:val="00A67E6C"/>
    <w:rsid w:val="00A71107"/>
    <w:rsid w:val="00A71B99"/>
    <w:rsid w:val="00A72228"/>
    <w:rsid w:val="00A739D0"/>
    <w:rsid w:val="00A73E0F"/>
    <w:rsid w:val="00A761D4"/>
    <w:rsid w:val="00A762EE"/>
    <w:rsid w:val="00A77EA7"/>
    <w:rsid w:val="00A77EC4"/>
    <w:rsid w:val="00A806B7"/>
    <w:rsid w:val="00A85C6C"/>
    <w:rsid w:val="00A85EF6"/>
    <w:rsid w:val="00A92879"/>
    <w:rsid w:val="00A9442A"/>
    <w:rsid w:val="00A9574F"/>
    <w:rsid w:val="00AA016F"/>
    <w:rsid w:val="00AA082D"/>
    <w:rsid w:val="00AA1ED6"/>
    <w:rsid w:val="00AA51D6"/>
    <w:rsid w:val="00AA5D62"/>
    <w:rsid w:val="00AB0BC8"/>
    <w:rsid w:val="00AB11CA"/>
    <w:rsid w:val="00AB14D9"/>
    <w:rsid w:val="00AB4AB8"/>
    <w:rsid w:val="00AB4DD4"/>
    <w:rsid w:val="00AB6325"/>
    <w:rsid w:val="00AB655E"/>
    <w:rsid w:val="00AC007F"/>
    <w:rsid w:val="00AC0384"/>
    <w:rsid w:val="00AC2ECD"/>
    <w:rsid w:val="00AC3119"/>
    <w:rsid w:val="00AC33D9"/>
    <w:rsid w:val="00AC49FB"/>
    <w:rsid w:val="00AC5A10"/>
    <w:rsid w:val="00AC6D65"/>
    <w:rsid w:val="00AC7789"/>
    <w:rsid w:val="00AD0AA3"/>
    <w:rsid w:val="00AD3F94"/>
    <w:rsid w:val="00AD4523"/>
    <w:rsid w:val="00AD4663"/>
    <w:rsid w:val="00AD4A5A"/>
    <w:rsid w:val="00AD67FE"/>
    <w:rsid w:val="00AD7B02"/>
    <w:rsid w:val="00AD7EBB"/>
    <w:rsid w:val="00AE006C"/>
    <w:rsid w:val="00AE02C5"/>
    <w:rsid w:val="00AE27AC"/>
    <w:rsid w:val="00AE2FEB"/>
    <w:rsid w:val="00AE3CBE"/>
    <w:rsid w:val="00AE40E0"/>
    <w:rsid w:val="00AE4DBA"/>
    <w:rsid w:val="00AE4F07"/>
    <w:rsid w:val="00AE5CD6"/>
    <w:rsid w:val="00AE6494"/>
    <w:rsid w:val="00AE6B9B"/>
    <w:rsid w:val="00AF0198"/>
    <w:rsid w:val="00AF1C5D"/>
    <w:rsid w:val="00AF42D7"/>
    <w:rsid w:val="00AF465C"/>
    <w:rsid w:val="00AF61CE"/>
    <w:rsid w:val="00B006FE"/>
    <w:rsid w:val="00B007CB"/>
    <w:rsid w:val="00B02AA9"/>
    <w:rsid w:val="00B02FA3"/>
    <w:rsid w:val="00B03374"/>
    <w:rsid w:val="00B04F35"/>
    <w:rsid w:val="00B05084"/>
    <w:rsid w:val="00B12278"/>
    <w:rsid w:val="00B157F9"/>
    <w:rsid w:val="00B20256"/>
    <w:rsid w:val="00B20D09"/>
    <w:rsid w:val="00B25627"/>
    <w:rsid w:val="00B2763F"/>
    <w:rsid w:val="00B27AAC"/>
    <w:rsid w:val="00B30929"/>
    <w:rsid w:val="00B30A21"/>
    <w:rsid w:val="00B30B81"/>
    <w:rsid w:val="00B31638"/>
    <w:rsid w:val="00B372AA"/>
    <w:rsid w:val="00B37600"/>
    <w:rsid w:val="00B40445"/>
    <w:rsid w:val="00B41888"/>
    <w:rsid w:val="00B4253E"/>
    <w:rsid w:val="00B428C5"/>
    <w:rsid w:val="00B4573F"/>
    <w:rsid w:val="00B45A52"/>
    <w:rsid w:val="00B46175"/>
    <w:rsid w:val="00B50A89"/>
    <w:rsid w:val="00B52ADC"/>
    <w:rsid w:val="00B63008"/>
    <w:rsid w:val="00B664C7"/>
    <w:rsid w:val="00B70DD4"/>
    <w:rsid w:val="00B71ABA"/>
    <w:rsid w:val="00B739F6"/>
    <w:rsid w:val="00B75A51"/>
    <w:rsid w:val="00B8019B"/>
    <w:rsid w:val="00B8035E"/>
    <w:rsid w:val="00B81A6C"/>
    <w:rsid w:val="00B84C67"/>
    <w:rsid w:val="00B85DE5"/>
    <w:rsid w:val="00B90670"/>
    <w:rsid w:val="00B90C42"/>
    <w:rsid w:val="00B90F73"/>
    <w:rsid w:val="00B93B59"/>
    <w:rsid w:val="00B9406A"/>
    <w:rsid w:val="00B95319"/>
    <w:rsid w:val="00B96653"/>
    <w:rsid w:val="00BA0027"/>
    <w:rsid w:val="00BA18EA"/>
    <w:rsid w:val="00BA2280"/>
    <w:rsid w:val="00BA2A08"/>
    <w:rsid w:val="00BA56D2"/>
    <w:rsid w:val="00BA76E0"/>
    <w:rsid w:val="00BB0F0B"/>
    <w:rsid w:val="00BB2A25"/>
    <w:rsid w:val="00BB51E9"/>
    <w:rsid w:val="00BC0FDC"/>
    <w:rsid w:val="00BC3053"/>
    <w:rsid w:val="00BC42B9"/>
    <w:rsid w:val="00BC4D2E"/>
    <w:rsid w:val="00BC57B4"/>
    <w:rsid w:val="00BD0AC9"/>
    <w:rsid w:val="00BD48AC"/>
    <w:rsid w:val="00BD5139"/>
    <w:rsid w:val="00BD5959"/>
    <w:rsid w:val="00BD5F1A"/>
    <w:rsid w:val="00BD758E"/>
    <w:rsid w:val="00BD7D1D"/>
    <w:rsid w:val="00BE1234"/>
    <w:rsid w:val="00BE2FA6"/>
    <w:rsid w:val="00BE333F"/>
    <w:rsid w:val="00BE692A"/>
    <w:rsid w:val="00BE7406"/>
    <w:rsid w:val="00BE7603"/>
    <w:rsid w:val="00BF3279"/>
    <w:rsid w:val="00BF3284"/>
    <w:rsid w:val="00BF46A8"/>
    <w:rsid w:val="00BF606D"/>
    <w:rsid w:val="00BF67B5"/>
    <w:rsid w:val="00BF74C7"/>
    <w:rsid w:val="00BF7642"/>
    <w:rsid w:val="00C015F1"/>
    <w:rsid w:val="00C01F33"/>
    <w:rsid w:val="00C02A4C"/>
    <w:rsid w:val="00C02CC6"/>
    <w:rsid w:val="00C040F7"/>
    <w:rsid w:val="00C044AB"/>
    <w:rsid w:val="00C05706"/>
    <w:rsid w:val="00C07213"/>
    <w:rsid w:val="00C07377"/>
    <w:rsid w:val="00C10478"/>
    <w:rsid w:val="00C12107"/>
    <w:rsid w:val="00C14720"/>
    <w:rsid w:val="00C14D4B"/>
    <w:rsid w:val="00C154BB"/>
    <w:rsid w:val="00C20A77"/>
    <w:rsid w:val="00C20F19"/>
    <w:rsid w:val="00C235DD"/>
    <w:rsid w:val="00C23BCE"/>
    <w:rsid w:val="00C279B5"/>
    <w:rsid w:val="00C27C45"/>
    <w:rsid w:val="00C30A58"/>
    <w:rsid w:val="00C349FB"/>
    <w:rsid w:val="00C3719D"/>
    <w:rsid w:val="00C37AB4"/>
    <w:rsid w:val="00C50013"/>
    <w:rsid w:val="00C50FF1"/>
    <w:rsid w:val="00C5123E"/>
    <w:rsid w:val="00C54995"/>
    <w:rsid w:val="00C54D41"/>
    <w:rsid w:val="00C54F20"/>
    <w:rsid w:val="00C60783"/>
    <w:rsid w:val="00C6109F"/>
    <w:rsid w:val="00C621DB"/>
    <w:rsid w:val="00C64672"/>
    <w:rsid w:val="00C70697"/>
    <w:rsid w:val="00C72EF4"/>
    <w:rsid w:val="00C75D2F"/>
    <w:rsid w:val="00C767BE"/>
    <w:rsid w:val="00C76CF4"/>
    <w:rsid w:val="00C76E3C"/>
    <w:rsid w:val="00C80936"/>
    <w:rsid w:val="00C81568"/>
    <w:rsid w:val="00C87563"/>
    <w:rsid w:val="00C9027A"/>
    <w:rsid w:val="00C9068E"/>
    <w:rsid w:val="00C93C4B"/>
    <w:rsid w:val="00C944AB"/>
    <w:rsid w:val="00C95B40"/>
    <w:rsid w:val="00C9609B"/>
    <w:rsid w:val="00CA1068"/>
    <w:rsid w:val="00CA1ED8"/>
    <w:rsid w:val="00CA2417"/>
    <w:rsid w:val="00CA3EE3"/>
    <w:rsid w:val="00CB00D6"/>
    <w:rsid w:val="00CB1F63"/>
    <w:rsid w:val="00CB6C7F"/>
    <w:rsid w:val="00CB7170"/>
    <w:rsid w:val="00CB7201"/>
    <w:rsid w:val="00CC040E"/>
    <w:rsid w:val="00CC111F"/>
    <w:rsid w:val="00CC2011"/>
    <w:rsid w:val="00CC2CF6"/>
    <w:rsid w:val="00CC3EA0"/>
    <w:rsid w:val="00CC5F13"/>
    <w:rsid w:val="00CC7B45"/>
    <w:rsid w:val="00CC7D8D"/>
    <w:rsid w:val="00CD0D9B"/>
    <w:rsid w:val="00CD1188"/>
    <w:rsid w:val="00CD2ED1"/>
    <w:rsid w:val="00CD337B"/>
    <w:rsid w:val="00CD3C4C"/>
    <w:rsid w:val="00CE0424"/>
    <w:rsid w:val="00CE38E6"/>
    <w:rsid w:val="00CE7561"/>
    <w:rsid w:val="00CE7925"/>
    <w:rsid w:val="00CF1354"/>
    <w:rsid w:val="00CF2D6F"/>
    <w:rsid w:val="00CF3B1F"/>
    <w:rsid w:val="00CF3BF6"/>
    <w:rsid w:val="00CF4B68"/>
    <w:rsid w:val="00CF625B"/>
    <w:rsid w:val="00CF687E"/>
    <w:rsid w:val="00CF7CFE"/>
    <w:rsid w:val="00D0349B"/>
    <w:rsid w:val="00D045EF"/>
    <w:rsid w:val="00D04685"/>
    <w:rsid w:val="00D10249"/>
    <w:rsid w:val="00D1036D"/>
    <w:rsid w:val="00D115C3"/>
    <w:rsid w:val="00D11897"/>
    <w:rsid w:val="00D12EAE"/>
    <w:rsid w:val="00D13135"/>
    <w:rsid w:val="00D13E4E"/>
    <w:rsid w:val="00D14CC6"/>
    <w:rsid w:val="00D15BF9"/>
    <w:rsid w:val="00D20D49"/>
    <w:rsid w:val="00D239A7"/>
    <w:rsid w:val="00D23F47"/>
    <w:rsid w:val="00D2502A"/>
    <w:rsid w:val="00D27E4C"/>
    <w:rsid w:val="00D35308"/>
    <w:rsid w:val="00D36E71"/>
    <w:rsid w:val="00D37D87"/>
    <w:rsid w:val="00D405E6"/>
    <w:rsid w:val="00D40B33"/>
    <w:rsid w:val="00D42567"/>
    <w:rsid w:val="00D428FB"/>
    <w:rsid w:val="00D4318F"/>
    <w:rsid w:val="00D438BF"/>
    <w:rsid w:val="00D440F8"/>
    <w:rsid w:val="00D47CF5"/>
    <w:rsid w:val="00D506A7"/>
    <w:rsid w:val="00D51678"/>
    <w:rsid w:val="00D51703"/>
    <w:rsid w:val="00D546FF"/>
    <w:rsid w:val="00D55AD5"/>
    <w:rsid w:val="00D576CA"/>
    <w:rsid w:val="00D60666"/>
    <w:rsid w:val="00D61AF5"/>
    <w:rsid w:val="00D652B5"/>
    <w:rsid w:val="00D66155"/>
    <w:rsid w:val="00D708B0"/>
    <w:rsid w:val="00D71F3B"/>
    <w:rsid w:val="00D76321"/>
    <w:rsid w:val="00D77B1D"/>
    <w:rsid w:val="00D8021F"/>
    <w:rsid w:val="00D80383"/>
    <w:rsid w:val="00D8071E"/>
    <w:rsid w:val="00D823C6"/>
    <w:rsid w:val="00D85D2F"/>
    <w:rsid w:val="00D86CA3"/>
    <w:rsid w:val="00D871CE"/>
    <w:rsid w:val="00D9196D"/>
    <w:rsid w:val="00D92982"/>
    <w:rsid w:val="00D93184"/>
    <w:rsid w:val="00D95AC9"/>
    <w:rsid w:val="00DA305E"/>
    <w:rsid w:val="00DA4E7D"/>
    <w:rsid w:val="00DA5417"/>
    <w:rsid w:val="00DA56E8"/>
    <w:rsid w:val="00DB0A9F"/>
    <w:rsid w:val="00DB13F7"/>
    <w:rsid w:val="00DB377D"/>
    <w:rsid w:val="00DB3785"/>
    <w:rsid w:val="00DB3AE5"/>
    <w:rsid w:val="00DB5C88"/>
    <w:rsid w:val="00DB7EA8"/>
    <w:rsid w:val="00DC2639"/>
    <w:rsid w:val="00DC2D36"/>
    <w:rsid w:val="00DC3B23"/>
    <w:rsid w:val="00DC53EF"/>
    <w:rsid w:val="00DC6654"/>
    <w:rsid w:val="00DD023E"/>
    <w:rsid w:val="00DD70B5"/>
    <w:rsid w:val="00DD7A0F"/>
    <w:rsid w:val="00DD7EE3"/>
    <w:rsid w:val="00DE023E"/>
    <w:rsid w:val="00DE3643"/>
    <w:rsid w:val="00DE5608"/>
    <w:rsid w:val="00DE58D0"/>
    <w:rsid w:val="00DE654F"/>
    <w:rsid w:val="00DE7D7E"/>
    <w:rsid w:val="00DF0B6E"/>
    <w:rsid w:val="00DF15E0"/>
    <w:rsid w:val="00DF37A0"/>
    <w:rsid w:val="00DF4393"/>
    <w:rsid w:val="00E02CFC"/>
    <w:rsid w:val="00E054EE"/>
    <w:rsid w:val="00E110E7"/>
    <w:rsid w:val="00E11B20"/>
    <w:rsid w:val="00E127BB"/>
    <w:rsid w:val="00E15C60"/>
    <w:rsid w:val="00E17FA2"/>
    <w:rsid w:val="00E22330"/>
    <w:rsid w:val="00E224A1"/>
    <w:rsid w:val="00E2598B"/>
    <w:rsid w:val="00E26802"/>
    <w:rsid w:val="00E30B5A"/>
    <w:rsid w:val="00E3123D"/>
    <w:rsid w:val="00E31461"/>
    <w:rsid w:val="00E31D43"/>
    <w:rsid w:val="00E32608"/>
    <w:rsid w:val="00E34188"/>
    <w:rsid w:val="00E34B6E"/>
    <w:rsid w:val="00E35559"/>
    <w:rsid w:val="00E35FA7"/>
    <w:rsid w:val="00E361CE"/>
    <w:rsid w:val="00E3723A"/>
    <w:rsid w:val="00E37860"/>
    <w:rsid w:val="00E446F1"/>
    <w:rsid w:val="00E44746"/>
    <w:rsid w:val="00E45AFB"/>
    <w:rsid w:val="00E46886"/>
    <w:rsid w:val="00E47AEF"/>
    <w:rsid w:val="00E53B75"/>
    <w:rsid w:val="00E54E3B"/>
    <w:rsid w:val="00E5689D"/>
    <w:rsid w:val="00E57565"/>
    <w:rsid w:val="00E63838"/>
    <w:rsid w:val="00E64434"/>
    <w:rsid w:val="00E64B80"/>
    <w:rsid w:val="00E64D6D"/>
    <w:rsid w:val="00E6777C"/>
    <w:rsid w:val="00E67C51"/>
    <w:rsid w:val="00E72EFC"/>
    <w:rsid w:val="00E758EC"/>
    <w:rsid w:val="00E8234C"/>
    <w:rsid w:val="00E83AA9"/>
    <w:rsid w:val="00E85928"/>
    <w:rsid w:val="00E85ADC"/>
    <w:rsid w:val="00E86741"/>
    <w:rsid w:val="00E87822"/>
    <w:rsid w:val="00E90395"/>
    <w:rsid w:val="00E907D1"/>
    <w:rsid w:val="00E90E49"/>
    <w:rsid w:val="00E917F9"/>
    <w:rsid w:val="00E9291C"/>
    <w:rsid w:val="00E93FFE"/>
    <w:rsid w:val="00E94F8A"/>
    <w:rsid w:val="00E955E5"/>
    <w:rsid w:val="00EA3897"/>
    <w:rsid w:val="00EA4B16"/>
    <w:rsid w:val="00EA6B98"/>
    <w:rsid w:val="00EA7A41"/>
    <w:rsid w:val="00EB065C"/>
    <w:rsid w:val="00EB077B"/>
    <w:rsid w:val="00EB4EA2"/>
    <w:rsid w:val="00EB5434"/>
    <w:rsid w:val="00EB6CFC"/>
    <w:rsid w:val="00EC27C6"/>
    <w:rsid w:val="00EC2D3D"/>
    <w:rsid w:val="00EC4207"/>
    <w:rsid w:val="00EC47A6"/>
    <w:rsid w:val="00EC5653"/>
    <w:rsid w:val="00EC71CE"/>
    <w:rsid w:val="00EC77A7"/>
    <w:rsid w:val="00ED1006"/>
    <w:rsid w:val="00ED21D3"/>
    <w:rsid w:val="00ED3FA4"/>
    <w:rsid w:val="00ED78A7"/>
    <w:rsid w:val="00EE3267"/>
    <w:rsid w:val="00EE390C"/>
    <w:rsid w:val="00EE47F8"/>
    <w:rsid w:val="00EE50F3"/>
    <w:rsid w:val="00EE59C8"/>
    <w:rsid w:val="00EF18FE"/>
    <w:rsid w:val="00EF2E0C"/>
    <w:rsid w:val="00EF3E10"/>
    <w:rsid w:val="00EF5787"/>
    <w:rsid w:val="00EF60D0"/>
    <w:rsid w:val="00F020CD"/>
    <w:rsid w:val="00F02103"/>
    <w:rsid w:val="00F0528D"/>
    <w:rsid w:val="00F06C67"/>
    <w:rsid w:val="00F06DFD"/>
    <w:rsid w:val="00F071D1"/>
    <w:rsid w:val="00F07533"/>
    <w:rsid w:val="00F10629"/>
    <w:rsid w:val="00F10EE2"/>
    <w:rsid w:val="00F15FA5"/>
    <w:rsid w:val="00F209B7"/>
    <w:rsid w:val="00F2347C"/>
    <w:rsid w:val="00F2376F"/>
    <w:rsid w:val="00F243D8"/>
    <w:rsid w:val="00F246D3"/>
    <w:rsid w:val="00F2658A"/>
    <w:rsid w:val="00F26B05"/>
    <w:rsid w:val="00F27681"/>
    <w:rsid w:val="00F27B31"/>
    <w:rsid w:val="00F30828"/>
    <w:rsid w:val="00F313D6"/>
    <w:rsid w:val="00F40B90"/>
    <w:rsid w:val="00F40F0C"/>
    <w:rsid w:val="00F46285"/>
    <w:rsid w:val="00F4766C"/>
    <w:rsid w:val="00F5060E"/>
    <w:rsid w:val="00F507D1"/>
    <w:rsid w:val="00F519CE"/>
    <w:rsid w:val="00F51ADA"/>
    <w:rsid w:val="00F547D5"/>
    <w:rsid w:val="00F607C5"/>
    <w:rsid w:val="00F60DEA"/>
    <w:rsid w:val="00F6302A"/>
    <w:rsid w:val="00F64C2B"/>
    <w:rsid w:val="00F64F67"/>
    <w:rsid w:val="00F651BE"/>
    <w:rsid w:val="00F67F53"/>
    <w:rsid w:val="00F703BE"/>
    <w:rsid w:val="00F71F69"/>
    <w:rsid w:val="00F72B72"/>
    <w:rsid w:val="00F74BB9"/>
    <w:rsid w:val="00F75582"/>
    <w:rsid w:val="00F76EFA"/>
    <w:rsid w:val="00F77262"/>
    <w:rsid w:val="00F804BE"/>
    <w:rsid w:val="00F817CE"/>
    <w:rsid w:val="00F8456C"/>
    <w:rsid w:val="00F859D8"/>
    <w:rsid w:val="00F868F5"/>
    <w:rsid w:val="00F9056A"/>
    <w:rsid w:val="00F90F8D"/>
    <w:rsid w:val="00F92782"/>
    <w:rsid w:val="00F9335D"/>
    <w:rsid w:val="00F93AA9"/>
    <w:rsid w:val="00F96955"/>
    <w:rsid w:val="00F96985"/>
    <w:rsid w:val="00F97838"/>
    <w:rsid w:val="00FA2BB3"/>
    <w:rsid w:val="00FA38BB"/>
    <w:rsid w:val="00FA437B"/>
    <w:rsid w:val="00FB05E5"/>
    <w:rsid w:val="00FB0AF4"/>
    <w:rsid w:val="00FB4417"/>
    <w:rsid w:val="00FB4C80"/>
    <w:rsid w:val="00FB6A6A"/>
    <w:rsid w:val="00FB7A23"/>
    <w:rsid w:val="00FB7C7A"/>
    <w:rsid w:val="00FC0436"/>
    <w:rsid w:val="00FC079F"/>
    <w:rsid w:val="00FC0F0C"/>
    <w:rsid w:val="00FC7429"/>
    <w:rsid w:val="00FD07F6"/>
    <w:rsid w:val="00FD1A9F"/>
    <w:rsid w:val="00FD1EC8"/>
    <w:rsid w:val="00FD4309"/>
    <w:rsid w:val="00FD44A1"/>
    <w:rsid w:val="00FD47ED"/>
    <w:rsid w:val="00FD5452"/>
    <w:rsid w:val="00FD5B5A"/>
    <w:rsid w:val="00FD6602"/>
    <w:rsid w:val="00FD74DB"/>
    <w:rsid w:val="00FD7660"/>
    <w:rsid w:val="00FE0568"/>
    <w:rsid w:val="00FE0655"/>
    <w:rsid w:val="00FE11D6"/>
    <w:rsid w:val="00FE2365"/>
    <w:rsid w:val="00FE290D"/>
    <w:rsid w:val="00FE33DF"/>
    <w:rsid w:val="00FE37D7"/>
    <w:rsid w:val="00FE45A8"/>
    <w:rsid w:val="00FE4C7B"/>
    <w:rsid w:val="00FE7336"/>
    <w:rsid w:val="00FE787C"/>
    <w:rsid w:val="00FF45A5"/>
    <w:rsid w:val="00FF511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ECAF2C18-7241-4023-A1CE-950E06F8A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tabs>
        <w:tab w:val="clear" w:pos="1026"/>
        <w:tab w:val="num" w:pos="576"/>
      </w:tabs>
      <w:spacing w:before="180"/>
      <w:ind w:left="576"/>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9"/>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9D1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007FC4"/>
    <w:rPr>
      <w:rFonts w:ascii="Times New Roman" w:hAnsi="Times New Roman"/>
      <w:b/>
      <w:lang w:val="en-GB"/>
    </w:rPr>
  </w:style>
  <w:style w:type="character" w:customStyle="1" w:styleId="TACChar">
    <w:name w:val="TAC Char"/>
    <w:link w:val="TAC"/>
    <w:locked/>
    <w:rsid w:val="00007FC4"/>
    <w:rPr>
      <w:rFonts w:ascii="Times New Roman" w:hAnsi="Times New Roman"/>
      <w:sz w:val="18"/>
      <w:lang w:val="en-GB"/>
    </w:rPr>
  </w:style>
  <w:style w:type="character" w:customStyle="1" w:styleId="TAHCar">
    <w:name w:val="TAH Car"/>
    <w:link w:val="TAH"/>
    <w:rsid w:val="00007FC4"/>
    <w:rPr>
      <w:rFonts w:ascii="Times New Roman" w:hAnsi="Times New Roman"/>
      <w:b/>
      <w:sz w:val="18"/>
      <w:lang w:val="en-GB"/>
    </w:rPr>
  </w:style>
  <w:style w:type="paragraph" w:styleId="BodyTextIndent2">
    <w:name w:val="Body Text Indent 2"/>
    <w:basedOn w:val="Normal"/>
    <w:link w:val="BodyTextIndent2Char"/>
    <w:rsid w:val="00007FC4"/>
    <w:pPr>
      <w:widowControl w:val="0"/>
      <w:numPr>
        <w:numId w:val="13"/>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007FC4"/>
    <w:rPr>
      <w:rFonts w:ascii="Times New Roman" w:hAnsi="Times New Roman"/>
      <w:kern w:val="2"/>
      <w:lang w:eastAsia="ja-JP"/>
    </w:rPr>
  </w:style>
  <w:style w:type="paragraph" w:customStyle="1" w:styleId="textintend1">
    <w:name w:val="text intend 1"/>
    <w:basedOn w:val="Normal"/>
    <w:rsid w:val="00EC47A6"/>
    <w:pPr>
      <w:numPr>
        <w:numId w:val="14"/>
      </w:numPr>
    </w:pPr>
    <w:rPr>
      <w:rFonts w:eastAsia="MS Mincho"/>
      <w:sz w:val="24"/>
      <w:lang w:val="en-US" w:eastAsia="en-GB"/>
    </w:rPr>
  </w:style>
  <w:style w:type="table" w:customStyle="1" w:styleId="TableGrid1">
    <w:name w:val="Table Grid1"/>
    <w:basedOn w:val="TableNormal"/>
    <w:next w:val="TableGrid"/>
    <w:rsid w:val="00303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31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2473">
      <w:bodyDiv w:val="1"/>
      <w:marLeft w:val="0"/>
      <w:marRight w:val="0"/>
      <w:marTop w:val="0"/>
      <w:marBottom w:val="0"/>
      <w:divBdr>
        <w:top w:val="none" w:sz="0" w:space="0" w:color="auto"/>
        <w:left w:val="none" w:sz="0" w:space="0" w:color="auto"/>
        <w:bottom w:val="none" w:sz="0" w:space="0" w:color="auto"/>
        <w:right w:val="none" w:sz="0" w:space="0" w:color="auto"/>
      </w:divBdr>
    </w:div>
    <w:div w:id="46152750">
      <w:bodyDiv w:val="1"/>
      <w:marLeft w:val="0"/>
      <w:marRight w:val="0"/>
      <w:marTop w:val="0"/>
      <w:marBottom w:val="0"/>
      <w:divBdr>
        <w:top w:val="none" w:sz="0" w:space="0" w:color="auto"/>
        <w:left w:val="none" w:sz="0" w:space="0" w:color="auto"/>
        <w:bottom w:val="none" w:sz="0" w:space="0" w:color="auto"/>
        <w:right w:val="none" w:sz="0" w:space="0" w:color="auto"/>
      </w:divBdr>
    </w:div>
    <w:div w:id="84229814">
      <w:bodyDiv w:val="1"/>
      <w:marLeft w:val="0"/>
      <w:marRight w:val="0"/>
      <w:marTop w:val="0"/>
      <w:marBottom w:val="0"/>
      <w:divBdr>
        <w:top w:val="none" w:sz="0" w:space="0" w:color="auto"/>
        <w:left w:val="none" w:sz="0" w:space="0" w:color="auto"/>
        <w:bottom w:val="none" w:sz="0" w:space="0" w:color="auto"/>
        <w:right w:val="none" w:sz="0" w:space="0" w:color="auto"/>
      </w:divBdr>
    </w:div>
    <w:div w:id="492570391">
      <w:bodyDiv w:val="1"/>
      <w:marLeft w:val="0"/>
      <w:marRight w:val="0"/>
      <w:marTop w:val="0"/>
      <w:marBottom w:val="0"/>
      <w:divBdr>
        <w:top w:val="none" w:sz="0" w:space="0" w:color="auto"/>
        <w:left w:val="none" w:sz="0" w:space="0" w:color="auto"/>
        <w:bottom w:val="none" w:sz="0" w:space="0" w:color="auto"/>
        <w:right w:val="none" w:sz="0" w:space="0" w:color="auto"/>
      </w:divBdr>
    </w:div>
    <w:div w:id="989483298">
      <w:bodyDiv w:val="1"/>
      <w:marLeft w:val="0"/>
      <w:marRight w:val="0"/>
      <w:marTop w:val="0"/>
      <w:marBottom w:val="0"/>
      <w:divBdr>
        <w:top w:val="none" w:sz="0" w:space="0" w:color="auto"/>
        <w:left w:val="none" w:sz="0" w:space="0" w:color="auto"/>
        <w:bottom w:val="none" w:sz="0" w:space="0" w:color="auto"/>
        <w:right w:val="none" w:sz="0" w:space="0" w:color="auto"/>
      </w:divBdr>
    </w:div>
    <w:div w:id="1091240248">
      <w:bodyDiv w:val="1"/>
      <w:marLeft w:val="0"/>
      <w:marRight w:val="0"/>
      <w:marTop w:val="0"/>
      <w:marBottom w:val="0"/>
      <w:divBdr>
        <w:top w:val="none" w:sz="0" w:space="0" w:color="auto"/>
        <w:left w:val="none" w:sz="0" w:space="0" w:color="auto"/>
        <w:bottom w:val="none" w:sz="0" w:space="0" w:color="auto"/>
        <w:right w:val="none" w:sz="0" w:space="0" w:color="auto"/>
      </w:divBdr>
    </w:div>
    <w:div w:id="1331449950">
      <w:bodyDiv w:val="1"/>
      <w:marLeft w:val="0"/>
      <w:marRight w:val="0"/>
      <w:marTop w:val="0"/>
      <w:marBottom w:val="0"/>
      <w:divBdr>
        <w:top w:val="none" w:sz="0" w:space="0" w:color="auto"/>
        <w:left w:val="none" w:sz="0" w:space="0" w:color="auto"/>
        <w:bottom w:val="none" w:sz="0" w:space="0" w:color="auto"/>
        <w:right w:val="none" w:sz="0" w:space="0" w:color="auto"/>
      </w:divBdr>
    </w:div>
    <w:div w:id="1379282430">
      <w:bodyDiv w:val="1"/>
      <w:marLeft w:val="0"/>
      <w:marRight w:val="0"/>
      <w:marTop w:val="0"/>
      <w:marBottom w:val="0"/>
      <w:divBdr>
        <w:top w:val="none" w:sz="0" w:space="0" w:color="auto"/>
        <w:left w:val="none" w:sz="0" w:space="0" w:color="auto"/>
        <w:bottom w:val="none" w:sz="0" w:space="0" w:color="auto"/>
        <w:right w:val="none" w:sz="0" w:space="0" w:color="auto"/>
      </w:divBdr>
    </w:div>
    <w:div w:id="1381172575">
      <w:bodyDiv w:val="1"/>
      <w:marLeft w:val="0"/>
      <w:marRight w:val="0"/>
      <w:marTop w:val="0"/>
      <w:marBottom w:val="0"/>
      <w:divBdr>
        <w:top w:val="none" w:sz="0" w:space="0" w:color="auto"/>
        <w:left w:val="none" w:sz="0" w:space="0" w:color="auto"/>
        <w:bottom w:val="none" w:sz="0" w:space="0" w:color="auto"/>
        <w:right w:val="none" w:sz="0" w:space="0" w:color="auto"/>
      </w:divBdr>
    </w:div>
    <w:div w:id="1488323412">
      <w:bodyDiv w:val="1"/>
      <w:marLeft w:val="0"/>
      <w:marRight w:val="0"/>
      <w:marTop w:val="0"/>
      <w:marBottom w:val="0"/>
      <w:divBdr>
        <w:top w:val="none" w:sz="0" w:space="0" w:color="auto"/>
        <w:left w:val="none" w:sz="0" w:space="0" w:color="auto"/>
        <w:bottom w:val="none" w:sz="0" w:space="0" w:color="auto"/>
        <w:right w:val="none" w:sz="0" w:space="0" w:color="auto"/>
      </w:divBdr>
    </w:div>
    <w:div w:id="1598251188">
      <w:bodyDiv w:val="1"/>
      <w:marLeft w:val="0"/>
      <w:marRight w:val="0"/>
      <w:marTop w:val="0"/>
      <w:marBottom w:val="0"/>
      <w:divBdr>
        <w:top w:val="none" w:sz="0" w:space="0" w:color="auto"/>
        <w:left w:val="none" w:sz="0" w:space="0" w:color="auto"/>
        <w:bottom w:val="none" w:sz="0" w:space="0" w:color="auto"/>
        <w:right w:val="none" w:sz="0" w:space="0" w:color="auto"/>
      </w:divBdr>
    </w:div>
    <w:div w:id="1694648289">
      <w:bodyDiv w:val="1"/>
      <w:marLeft w:val="0"/>
      <w:marRight w:val="0"/>
      <w:marTop w:val="0"/>
      <w:marBottom w:val="0"/>
      <w:divBdr>
        <w:top w:val="none" w:sz="0" w:space="0" w:color="auto"/>
        <w:left w:val="none" w:sz="0" w:space="0" w:color="auto"/>
        <w:bottom w:val="none" w:sz="0" w:space="0" w:color="auto"/>
        <w:right w:val="none" w:sz="0" w:space="0" w:color="auto"/>
      </w:divBdr>
    </w:div>
    <w:div w:id="1697657701">
      <w:bodyDiv w:val="1"/>
      <w:marLeft w:val="0"/>
      <w:marRight w:val="0"/>
      <w:marTop w:val="0"/>
      <w:marBottom w:val="0"/>
      <w:divBdr>
        <w:top w:val="none" w:sz="0" w:space="0" w:color="auto"/>
        <w:left w:val="none" w:sz="0" w:space="0" w:color="auto"/>
        <w:bottom w:val="none" w:sz="0" w:space="0" w:color="auto"/>
        <w:right w:val="none" w:sz="0" w:space="0" w:color="auto"/>
      </w:divBdr>
    </w:div>
    <w:div w:id="202409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file:///C:\Users\wanshic\Documents\Standards\3GPP%20Standards\Meeting%20Documents\TSGR1_93\R1-1806529.zip" TargetMode="External"/><Relationship Id="rId26" Type="http://schemas.openxmlformats.org/officeDocument/2006/relationships/hyperlink" Target="file:///C:\Users\eyufbla\Documents\3GPP_meetings\RAN1_meetings\RAN1_93_May2018_Busan\R1-1806634.zip" TargetMode="External"/><Relationship Id="rId3" Type="http://schemas.openxmlformats.org/officeDocument/2006/relationships/customXml" Target="../customXml/item3.xml"/><Relationship Id="rId21" Type="http://schemas.openxmlformats.org/officeDocument/2006/relationships/hyperlink" Target="file:///C:\Users\eyufbla\Documents\3GPP_meetings\RAN1_meetings\RAN1_93_May2018_Busan\R1-1806077.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Documents\Standards\3GPP%20Standards\Meeting%20Documents\TSGR1_93\R1-1806137.zip" TargetMode="External"/><Relationship Id="rId25" Type="http://schemas.openxmlformats.org/officeDocument/2006/relationships/hyperlink" Target="file:///C:\Users\eyufbla\Documents\3GPP_meetings\RAN1_meetings\RAN1_93_May2018_Busan\R1-1806409.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eyufbla\Documents\3GPP_meetings\RAN1_meetings\RAN1_93_May2018_Busan\R1-1806004.zip" TargetMode="External"/><Relationship Id="rId20" Type="http://schemas.openxmlformats.org/officeDocument/2006/relationships/hyperlink" Target="file:///C:\Users\wanshic\Documents\Standards\3GPP%20Standards\Meeting%20Documents\TSGR1_93\R1-1807376.zip" TargetMode="External"/><Relationship Id="rId29" Type="http://schemas.openxmlformats.org/officeDocument/2006/relationships/hyperlink" Target="file:///C:\Users\eyufbla\Documents\3GPP_meetings\RAN1_meetings\RAN1_93_May2018_Busan\R1-180697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eyufbla\Documents\3GPP_meetings\RAN1_meetings\RAN1_93_May2018_Busan\R1-1806371.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Users\eyufbla\Documents\3GPP_meetings\RAN1_meetings\RAN1_93_May2018_Busan\R1-1805898.zip" TargetMode="External"/><Relationship Id="rId23" Type="http://schemas.openxmlformats.org/officeDocument/2006/relationships/hyperlink" Target="file:///C:\Users\eyufbla\Documents\3GPP_meetings\RAN1_meetings\RAN1_93_May2018_Busan\R1-1806304.zip" TargetMode="External"/><Relationship Id="rId28" Type="http://schemas.openxmlformats.org/officeDocument/2006/relationships/hyperlink" Target="file:///C:\Users\eyufbla\Documents\3GPP_meetings\RAN1_meetings\RAN1_93_May2018_Busan\R1-1806804.zip" TargetMode="External"/><Relationship Id="rId10" Type="http://schemas.openxmlformats.org/officeDocument/2006/relationships/webSettings" Target="webSettings.xml"/><Relationship Id="rId19" Type="http://schemas.openxmlformats.org/officeDocument/2006/relationships/hyperlink" Target="file:///C:\Users\wanshic\Documents\Standards\3GPP%20Standards\Meeting%20Documents\TSGR1_93\R1-1806747.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yperlink" Target="file:///C:\Users\eyufbla\Documents\3GPP_meetings\RAN1_meetings\RAN1_93_May2018_Busan\R1-1806140.zip" TargetMode="External"/><Relationship Id="rId27" Type="http://schemas.openxmlformats.org/officeDocument/2006/relationships/hyperlink" Target="file:///C:\Users\eyufbla\Documents\3GPP_meetings\RAN1_meetings\RAN1_93_May2018_Busan\R1-1806658.zip" TargetMode="External"/><Relationship Id="rId30" Type="http://schemas.openxmlformats.org/officeDocument/2006/relationships/hyperlink" Target="file:///C:\Users\eyufbla\Documents\3GPP_meetings\RAN1_meetings\RAN1_93_May2018_Busan\R1-18070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164A3B4D-7E72-4051-90D1-A7F35D106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TotalTime>
  <Pages>11</Pages>
  <Words>2501</Words>
  <Characters>14258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Yufei Blankenship</cp:lastModifiedBy>
  <cp:revision>3</cp:revision>
  <cp:lastPrinted>2008-01-31T15:09:00Z</cp:lastPrinted>
  <dcterms:created xsi:type="dcterms:W3CDTF">2018-05-24T05:10:00Z</dcterms:created>
  <dcterms:modified xsi:type="dcterms:W3CDTF">2018-05-24T05:14:00Z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1523852466</vt:lpwstr>
  </property>
</Properties>
</file>