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668" w:rsidRPr="00F573C2" w:rsidRDefault="00305668" w:rsidP="00E8107E">
      <w:pPr>
        <w:tabs>
          <w:tab w:val="left" w:pos="1985"/>
          <w:tab w:val="right" w:pos="9630"/>
        </w:tabs>
        <w:spacing w:after="0"/>
        <w:jc w:val="both"/>
        <w:rPr>
          <w:rFonts w:ascii="Arial" w:hAnsi="Arial" w:cs="Arial"/>
          <w:b/>
          <w:bCs/>
          <w:sz w:val="22"/>
        </w:rPr>
      </w:pPr>
      <w:bookmarkStart w:id="0" w:name="_Toc193024528"/>
      <w:r w:rsidRPr="00F573C2">
        <w:rPr>
          <w:rFonts w:ascii="Arial" w:hAnsi="Arial" w:cs="Arial"/>
          <w:b/>
          <w:bCs/>
          <w:sz w:val="22"/>
        </w:rPr>
        <w:t>3GPP TSG</w:t>
      </w:r>
      <w:r w:rsidR="009253FF">
        <w:rPr>
          <w:rFonts w:ascii="Arial" w:hAnsi="Arial" w:cs="Arial"/>
          <w:b/>
          <w:bCs/>
          <w:sz w:val="22"/>
        </w:rPr>
        <w:t>-</w:t>
      </w:r>
      <w:r w:rsidRPr="00F573C2">
        <w:rPr>
          <w:rFonts w:ascii="Arial" w:hAnsi="Arial" w:cs="Arial"/>
          <w:b/>
          <w:bCs/>
          <w:sz w:val="22"/>
        </w:rPr>
        <w:t xml:space="preserve">RAN WG1 Meeting </w:t>
      </w:r>
      <w:r w:rsidR="004D2E2A">
        <w:rPr>
          <w:rFonts w:ascii="Arial" w:hAnsi="Arial" w:cs="Arial"/>
          <w:b/>
          <w:bCs/>
          <w:sz w:val="22"/>
        </w:rPr>
        <w:t>#9</w:t>
      </w:r>
      <w:r w:rsidR="009253FF">
        <w:rPr>
          <w:rFonts w:ascii="Arial" w:hAnsi="Arial" w:cs="Arial"/>
          <w:b/>
          <w:bCs/>
          <w:sz w:val="22"/>
        </w:rPr>
        <w:t>3</w:t>
      </w:r>
      <w:r w:rsidRPr="00F573C2">
        <w:rPr>
          <w:rFonts w:ascii="Arial" w:hAnsi="Arial" w:cs="Arial"/>
          <w:b/>
          <w:bCs/>
          <w:sz w:val="22"/>
        </w:rPr>
        <w:tab/>
        <w:t>R1-18</w:t>
      </w:r>
      <w:r w:rsidR="00BA6C99">
        <w:rPr>
          <w:rFonts w:ascii="Arial" w:hAnsi="Arial" w:cs="Arial"/>
          <w:b/>
          <w:bCs/>
          <w:sz w:val="22"/>
        </w:rPr>
        <w:t>0</w:t>
      </w:r>
      <w:r w:rsidR="00B7021D">
        <w:rPr>
          <w:rFonts w:ascii="Arial" w:hAnsi="Arial" w:cs="Arial"/>
          <w:b/>
          <w:bCs/>
          <w:sz w:val="22"/>
        </w:rPr>
        <w:t>73</w:t>
      </w:r>
      <w:r w:rsidR="00E8107E">
        <w:rPr>
          <w:rFonts w:ascii="Arial" w:hAnsi="Arial" w:cs="Arial"/>
          <w:b/>
          <w:bCs/>
          <w:sz w:val="22"/>
        </w:rPr>
        <w:t>98</w:t>
      </w:r>
    </w:p>
    <w:p w:rsidR="00305668" w:rsidRPr="00F573C2" w:rsidRDefault="009253FF" w:rsidP="00E8107E">
      <w:pPr>
        <w:tabs>
          <w:tab w:val="left" w:pos="1985"/>
          <w:tab w:val="right" w:pos="9630"/>
        </w:tabs>
        <w:spacing w:after="0"/>
        <w:jc w:val="both"/>
        <w:rPr>
          <w:rFonts w:ascii="Arial" w:hAnsi="Arial" w:cs="Arial"/>
          <w:b/>
          <w:bCs/>
          <w:sz w:val="22"/>
        </w:rPr>
      </w:pPr>
      <w:r>
        <w:rPr>
          <w:rFonts w:ascii="Arial" w:hAnsi="Arial" w:cs="Arial"/>
          <w:b/>
          <w:bCs/>
          <w:sz w:val="22"/>
        </w:rPr>
        <w:t>Busan</w:t>
      </w:r>
      <w:r w:rsidR="00305668" w:rsidRPr="00F573C2">
        <w:rPr>
          <w:rFonts w:ascii="Arial" w:hAnsi="Arial" w:cs="Arial"/>
          <w:b/>
          <w:bCs/>
          <w:sz w:val="22"/>
        </w:rPr>
        <w:t xml:space="preserve">, </w:t>
      </w:r>
      <w:r>
        <w:rPr>
          <w:rFonts w:ascii="Arial" w:hAnsi="Arial" w:cs="Arial"/>
          <w:b/>
          <w:bCs/>
          <w:sz w:val="22"/>
        </w:rPr>
        <w:t>Korea</w:t>
      </w:r>
      <w:r w:rsidR="00305668" w:rsidRPr="00F573C2">
        <w:rPr>
          <w:rFonts w:ascii="Arial" w:hAnsi="Arial" w:cs="Arial"/>
          <w:b/>
          <w:bCs/>
          <w:sz w:val="22"/>
        </w:rPr>
        <w:t xml:space="preserve">, </w:t>
      </w:r>
      <w:r>
        <w:rPr>
          <w:rFonts w:ascii="Arial" w:hAnsi="Arial" w:cs="Arial"/>
          <w:b/>
          <w:bCs/>
          <w:sz w:val="22"/>
        </w:rPr>
        <w:t>May</w:t>
      </w:r>
      <w:r w:rsidR="00305668" w:rsidRPr="00F573C2">
        <w:rPr>
          <w:rFonts w:ascii="Arial" w:hAnsi="Arial" w:cs="Arial"/>
          <w:b/>
          <w:bCs/>
          <w:sz w:val="22"/>
        </w:rPr>
        <w:t xml:space="preserve"> </w:t>
      </w:r>
      <w:r>
        <w:rPr>
          <w:rFonts w:ascii="Arial" w:hAnsi="Arial" w:cs="Arial"/>
          <w:b/>
          <w:bCs/>
          <w:sz w:val="22"/>
        </w:rPr>
        <w:t>21</w:t>
      </w:r>
      <w:r>
        <w:rPr>
          <w:rFonts w:ascii="Arial" w:hAnsi="Arial" w:cs="Arial"/>
          <w:b/>
          <w:bCs/>
          <w:sz w:val="22"/>
          <w:vertAlign w:val="superscript"/>
        </w:rPr>
        <w:t>st</w:t>
      </w:r>
      <w:r w:rsidR="00305668" w:rsidRPr="00F573C2">
        <w:rPr>
          <w:rFonts w:ascii="Arial" w:hAnsi="Arial" w:cs="Arial"/>
          <w:b/>
          <w:bCs/>
          <w:sz w:val="22"/>
        </w:rPr>
        <w:t xml:space="preserve"> – </w:t>
      </w:r>
      <w:r w:rsidR="00C16AB6">
        <w:rPr>
          <w:rFonts w:ascii="Arial" w:hAnsi="Arial" w:cs="Arial"/>
          <w:b/>
          <w:bCs/>
          <w:sz w:val="22"/>
        </w:rPr>
        <w:t>2</w:t>
      </w:r>
      <w:r>
        <w:rPr>
          <w:rFonts w:ascii="Arial" w:hAnsi="Arial" w:cs="Arial"/>
          <w:b/>
          <w:bCs/>
          <w:sz w:val="22"/>
        </w:rPr>
        <w:t>5</w:t>
      </w:r>
      <w:r w:rsidR="00C16AB6" w:rsidRPr="00C16AB6">
        <w:rPr>
          <w:rFonts w:ascii="Arial" w:hAnsi="Arial" w:cs="Arial"/>
          <w:b/>
          <w:bCs/>
          <w:sz w:val="22"/>
          <w:vertAlign w:val="superscript"/>
        </w:rPr>
        <w:t>th</w:t>
      </w:r>
      <w:r w:rsidR="00305668" w:rsidRPr="00F573C2">
        <w:rPr>
          <w:rFonts w:ascii="Arial" w:hAnsi="Arial" w:cs="Arial"/>
          <w:b/>
          <w:bCs/>
          <w:sz w:val="22"/>
        </w:rPr>
        <w:t>, 2018</w:t>
      </w:r>
      <w:r w:rsidR="00E8107E">
        <w:rPr>
          <w:rFonts w:ascii="Arial" w:hAnsi="Arial" w:cs="Arial"/>
          <w:b/>
          <w:bCs/>
          <w:sz w:val="22"/>
        </w:rPr>
        <w:tab/>
      </w:r>
      <w:r w:rsidR="00E8107E" w:rsidRPr="00E8107E">
        <w:rPr>
          <w:rFonts w:ascii="Arial" w:hAnsi="Arial" w:cs="Arial"/>
          <w:bCs/>
          <w:i/>
          <w:sz w:val="18"/>
        </w:rPr>
        <w:t>Revision of R1-1807351</w:t>
      </w:r>
    </w:p>
    <w:p w:rsidR="00381512" w:rsidRDefault="00381512" w:rsidP="00A32164">
      <w:pPr>
        <w:tabs>
          <w:tab w:val="left" w:pos="1985"/>
        </w:tabs>
        <w:jc w:val="both"/>
        <w:rPr>
          <w:b/>
          <w:sz w:val="24"/>
        </w:rPr>
      </w:pPr>
    </w:p>
    <w:p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Pr>
          <w:sz w:val="24"/>
        </w:rPr>
        <w:t>7</w:t>
      </w:r>
      <w:r w:rsidR="004B04B6" w:rsidRPr="004B04B6">
        <w:rPr>
          <w:sz w:val="24"/>
        </w:rPr>
        <w:t>.</w:t>
      </w:r>
      <w:r w:rsidR="00067EE0">
        <w:rPr>
          <w:sz w:val="24"/>
        </w:rPr>
        <w:t>1.</w:t>
      </w:r>
      <w:r w:rsidR="0031305E">
        <w:rPr>
          <w:sz w:val="24"/>
        </w:rPr>
        <w:t>2</w:t>
      </w:r>
      <w:r w:rsidR="004B04B6" w:rsidRPr="004B04B6">
        <w:rPr>
          <w:sz w:val="24"/>
        </w:rPr>
        <w:t>.</w:t>
      </w:r>
      <w:r w:rsidR="00A8373E">
        <w:rPr>
          <w:sz w:val="24"/>
        </w:rPr>
        <w:t>3</w:t>
      </w:r>
      <w:r w:rsidR="004B04B6" w:rsidRPr="004B04B6">
        <w:rPr>
          <w:sz w:val="24"/>
        </w:rPr>
        <w:t>.</w:t>
      </w:r>
      <w:r w:rsidR="00A8373E">
        <w:rPr>
          <w:sz w:val="24"/>
        </w:rPr>
        <w:t>7</w:t>
      </w:r>
    </w:p>
    <w:p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bookmarkStart w:id="2" w:name="_GoBack"/>
      <w:bookmarkEnd w:id="2"/>
    </w:p>
    <w:p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r w:rsidR="005108FE">
        <w:rPr>
          <w:sz w:val="24"/>
        </w:rPr>
        <w:t>Remaining Details on QCL</w:t>
      </w:r>
    </w:p>
    <w:p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rsidR="004D2E2A" w:rsidRDefault="00093771" w:rsidP="005732EC">
      <w:pPr>
        <w:jc w:val="both"/>
      </w:pPr>
      <w:r>
        <w:rPr>
          <w:szCs w:val="22"/>
        </w:rPr>
        <w:t>In the last</w:t>
      </w:r>
      <w:r w:rsidR="004A7221">
        <w:rPr>
          <w:szCs w:val="22"/>
        </w:rPr>
        <w:t xml:space="preserve"> few</w:t>
      </w:r>
      <w:r>
        <w:rPr>
          <w:szCs w:val="22"/>
        </w:rPr>
        <w:t xml:space="preserve"> meeting</w:t>
      </w:r>
      <w:r w:rsidR="004A7221">
        <w:rPr>
          <w:szCs w:val="22"/>
        </w:rPr>
        <w:t>s</w:t>
      </w:r>
      <w:r>
        <w:rPr>
          <w:szCs w:val="22"/>
        </w:rPr>
        <w:t xml:space="preserve"> it </w:t>
      </w:r>
      <w:r w:rsidR="004A7221">
        <w:rPr>
          <w:szCs w:val="22"/>
        </w:rPr>
        <w:t>has been</w:t>
      </w:r>
      <w:r>
        <w:rPr>
          <w:szCs w:val="22"/>
        </w:rPr>
        <w:t xml:space="preserve"> agreed to discuss simultaneous reception of DL physical channels and reference signals assuming FR2 operation. </w:t>
      </w:r>
      <w:r w:rsidR="00DC1DE7">
        <w:rPr>
          <w:szCs w:val="22"/>
        </w:rPr>
        <w:t>Similarly,</w:t>
      </w:r>
      <w:r>
        <w:rPr>
          <w:szCs w:val="22"/>
        </w:rPr>
        <w:t xml:space="preserve"> it </w:t>
      </w:r>
      <w:r w:rsidR="00581851">
        <w:rPr>
          <w:szCs w:val="22"/>
        </w:rPr>
        <w:t>has been</w:t>
      </w:r>
      <w:r>
        <w:rPr>
          <w:szCs w:val="22"/>
        </w:rPr>
        <w:t xml:space="preserve"> decided to discuss the different combinations of simultaneous transmission of UL channels and reference signals. In this contribution we discuss these aspects from</w:t>
      </w:r>
      <w:r w:rsidR="004A7221">
        <w:rPr>
          <w:szCs w:val="22"/>
        </w:rPr>
        <w:t xml:space="preserve"> a</w:t>
      </w:r>
      <w:r>
        <w:rPr>
          <w:szCs w:val="22"/>
        </w:rPr>
        <w:t xml:space="preserve"> QCL perspective. Our companion contribution [</w:t>
      </w:r>
      <w:r w:rsidR="005732EC">
        <w:rPr>
          <w:szCs w:val="22"/>
        </w:rPr>
        <w:t>4</w:t>
      </w:r>
      <w:r>
        <w:rPr>
          <w:szCs w:val="22"/>
        </w:rPr>
        <w:t>] has further details on the priority</w:t>
      </w:r>
      <w:r w:rsidR="005732EC">
        <w:rPr>
          <w:szCs w:val="22"/>
        </w:rPr>
        <w:t xml:space="preserve"> rules for simultaneous reception and simultaneous transmission for the various combinations</w:t>
      </w:r>
      <w:r w:rsidR="00C56A3B">
        <w:rPr>
          <w:szCs w:val="22"/>
        </w:rPr>
        <w:t>.</w:t>
      </w:r>
      <w:r w:rsidR="005732EC">
        <w:t xml:space="preserve"> We also discuss </w:t>
      </w:r>
      <w:r w:rsidR="007D68B1">
        <w:t xml:space="preserve">a few topics related to </w:t>
      </w:r>
      <w:r w:rsidR="005732EC">
        <w:t xml:space="preserve">QCL assumptions during BWP switching </w:t>
      </w:r>
      <w:r w:rsidR="007D68B1">
        <w:t xml:space="preserve">in section 5, QCL assumption during </w:t>
      </w:r>
      <w:r w:rsidR="005732EC">
        <w:t>MAC-CE activation</w:t>
      </w:r>
      <w:r w:rsidR="007D68B1">
        <w:t xml:space="preserve"> of TCI states in Section 6, and clarification of UE capability when number of TCI states is one in section 7.</w:t>
      </w:r>
      <w:r w:rsidR="005732EC">
        <w:t xml:space="preserve"> </w:t>
      </w:r>
    </w:p>
    <w:p w:rsidR="00E04AA8" w:rsidRDefault="00E04AA8" w:rsidP="003D0F7F">
      <w:pPr>
        <w:pStyle w:val="Heading1"/>
        <w:numPr>
          <w:ilvl w:val="0"/>
          <w:numId w:val="10"/>
        </w:numPr>
        <w:overflowPunct w:val="0"/>
        <w:autoSpaceDE w:val="0"/>
        <w:autoSpaceDN w:val="0"/>
        <w:adjustRightInd w:val="0"/>
        <w:textAlignment w:val="baseline"/>
        <w:rPr>
          <w:rFonts w:cs="Arial"/>
        </w:rPr>
      </w:pPr>
      <w:r>
        <w:rPr>
          <w:rFonts w:cs="Arial"/>
        </w:rPr>
        <w:t>QCL Assumptions for Receiving PDSCH</w:t>
      </w:r>
    </w:p>
    <w:p w:rsidR="00056D96" w:rsidRDefault="00056D96" w:rsidP="00056D96">
      <w:r>
        <w:t>In this section we discuss QCL assumptions for receiving PDSCH when it is frequency division multiplexed with other channels such as PDCCH</w:t>
      </w:r>
      <w:r w:rsidR="00C56A3B">
        <w:t xml:space="preserve"> and </w:t>
      </w:r>
      <w:r>
        <w:t>CSI-RS</w:t>
      </w:r>
      <w:r w:rsidR="00C56A3B">
        <w:t>.</w:t>
      </w:r>
    </w:p>
    <w:p w:rsidR="00301F42" w:rsidRPr="003D0F7F" w:rsidRDefault="004D2E2A" w:rsidP="00E04AA8">
      <w:pPr>
        <w:pStyle w:val="Heading1"/>
        <w:numPr>
          <w:ilvl w:val="1"/>
          <w:numId w:val="10"/>
        </w:numPr>
        <w:overflowPunct w:val="0"/>
        <w:autoSpaceDE w:val="0"/>
        <w:autoSpaceDN w:val="0"/>
        <w:adjustRightInd w:val="0"/>
        <w:textAlignment w:val="baseline"/>
        <w:rPr>
          <w:rFonts w:cs="Arial"/>
        </w:rPr>
      </w:pPr>
      <w:r>
        <w:rPr>
          <w:rFonts w:cs="Arial"/>
        </w:rPr>
        <w:t xml:space="preserve">QCL Assumptions </w:t>
      </w:r>
      <w:r w:rsidR="00CE2D79">
        <w:rPr>
          <w:rFonts w:cs="Arial"/>
        </w:rPr>
        <w:t>when</w:t>
      </w:r>
      <w:r>
        <w:rPr>
          <w:rFonts w:cs="Arial"/>
        </w:rPr>
        <w:t xml:space="preserve"> PDSCH </w:t>
      </w:r>
      <w:r w:rsidR="00CE2D79">
        <w:rPr>
          <w:rFonts w:cs="Arial"/>
        </w:rPr>
        <w:t xml:space="preserve">and </w:t>
      </w:r>
      <w:r>
        <w:rPr>
          <w:rFonts w:cs="Arial"/>
        </w:rPr>
        <w:t>CORESET</w:t>
      </w:r>
      <w:r w:rsidR="00CE2D79">
        <w:rPr>
          <w:rFonts w:cs="Arial"/>
        </w:rPr>
        <w:t xml:space="preserve"> are </w:t>
      </w:r>
      <w:proofErr w:type="spellStart"/>
      <w:r w:rsidR="00CE2D79">
        <w:rPr>
          <w:rFonts w:cs="Arial"/>
        </w:rPr>
        <w:t>FDMed</w:t>
      </w:r>
      <w:proofErr w:type="spellEnd"/>
    </w:p>
    <w:p w:rsidR="003D0F7F" w:rsidRDefault="00C85A05" w:rsidP="00EB24E7">
      <w:pPr>
        <w:jc w:val="both"/>
      </w:pPr>
      <w:r>
        <w:t xml:space="preserve">Though </w:t>
      </w:r>
      <w:r w:rsidR="004E5933">
        <w:t xml:space="preserve">UE </w:t>
      </w:r>
      <w:r>
        <w:t xml:space="preserve">rate-matching </w:t>
      </w:r>
      <w:r w:rsidR="004E5933">
        <w:t>behaviour when</w:t>
      </w:r>
      <w:r>
        <w:t xml:space="preserve"> PDSCH and a CORESET are </w:t>
      </w:r>
      <w:proofErr w:type="spellStart"/>
      <w:r>
        <w:t>FDMed</w:t>
      </w:r>
      <w:proofErr w:type="spellEnd"/>
      <w:r>
        <w:t xml:space="preserve"> with each other have been specified, UE’s QCL assumption’s when a PDSCH and a CORESET are </w:t>
      </w:r>
      <w:proofErr w:type="spellStart"/>
      <w:r>
        <w:t>FDMed</w:t>
      </w:r>
      <w:proofErr w:type="spellEnd"/>
      <w:r>
        <w:t xml:space="preserve"> with each other, especially in the case where the CORESET and the PDSCH have different QCL assumptions, have not been specified. In this section we discuss UE </w:t>
      </w:r>
      <w:r w:rsidR="00624F0D">
        <w:t xml:space="preserve">behaviour </w:t>
      </w:r>
      <w:r>
        <w:t xml:space="preserve">under conflicting QCL assumptions.    </w:t>
      </w:r>
      <w:r w:rsidR="004E5933">
        <w:t xml:space="preserve"> </w:t>
      </w:r>
    </w:p>
    <w:p w:rsidR="007B4B2C" w:rsidRDefault="00C85A05" w:rsidP="007B4B2C">
      <w:pPr>
        <w:keepNext/>
      </w:pPr>
      <w:r w:rsidRPr="00C85A05">
        <w:rPr>
          <w:lang w:val="en-US"/>
        </w:rPr>
        <w:object w:dxaOrig="18069" w:dyaOrig="8321" w14:anchorId="7C9FD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2.1pt" o:ole="">
            <v:imagedata r:id="rId14" o:title=""/>
          </v:shape>
          <o:OLEObject Type="Embed" ProgID="Visio.Drawing.11" ShapeID="_x0000_i1025" DrawAspect="Content" ObjectID="_1587587133" r:id="rId15"/>
        </w:object>
      </w:r>
    </w:p>
    <w:p w:rsidR="00C85A05" w:rsidRDefault="007B4B2C" w:rsidP="007B4B2C">
      <w:pPr>
        <w:pStyle w:val="Caption"/>
      </w:pPr>
      <w:r>
        <w:t xml:space="preserve">Figure </w:t>
      </w:r>
      <w:r w:rsidR="0028482F">
        <w:fldChar w:fldCharType="begin"/>
      </w:r>
      <w:r w:rsidR="0028482F">
        <w:instrText xml:space="preserve"> STYLEREF 1 \s </w:instrText>
      </w:r>
      <w:r w:rsidR="0028482F">
        <w:fldChar w:fldCharType="separate"/>
      </w:r>
      <w:r w:rsidR="00C5677D">
        <w:rPr>
          <w:noProof/>
        </w:rPr>
        <w:t>2.1</w:t>
      </w:r>
      <w:r w:rsidR="0028482F">
        <w:rPr>
          <w:noProof/>
        </w:rPr>
        <w:fldChar w:fldCharType="end"/>
      </w:r>
      <w:r w:rsidR="00C5677D">
        <w:noBreakHyphen/>
      </w:r>
      <w:r w:rsidR="0028482F">
        <w:fldChar w:fldCharType="begin"/>
      </w:r>
      <w:r w:rsidR="0028482F">
        <w:instrText xml:space="preserve"> SEQ Figure \* ARABIC \s 1 </w:instrText>
      </w:r>
      <w:r w:rsidR="0028482F">
        <w:fldChar w:fldCharType="separate"/>
      </w:r>
      <w:r w:rsidR="00C5677D">
        <w:rPr>
          <w:noProof/>
        </w:rPr>
        <w:t>1</w:t>
      </w:r>
      <w:r w:rsidR="0028482F">
        <w:rPr>
          <w:noProof/>
        </w:rPr>
        <w:fldChar w:fldCharType="end"/>
      </w:r>
      <w:r>
        <w:t>: UE Rx Beam Placement under mismatched QCL assumptions</w:t>
      </w:r>
    </w:p>
    <w:p w:rsidR="002D0BE7" w:rsidRDefault="007B4B2C" w:rsidP="00EB24E7">
      <w:pPr>
        <w:jc w:val="both"/>
      </w:pPr>
      <w:r>
        <w:t xml:space="preserve">We consider the case where CORESET 1, in slot </w:t>
      </w:r>
      <m:oMath>
        <m:r>
          <w:rPr>
            <w:rFonts w:ascii="Cambria Math" w:hAnsi="Cambria Math"/>
          </w:rPr>
          <m:t>n</m:t>
        </m:r>
      </m:oMath>
      <w:r>
        <w:t xml:space="preserve">, schedules a PDSCH in slot </w:t>
      </w:r>
      <m:oMath>
        <m:r>
          <w:rPr>
            <w:rFonts w:ascii="Cambria Math" w:hAnsi="Cambria Math"/>
          </w:rPr>
          <m:t>n+1</m:t>
        </m:r>
      </m:oMath>
      <w:r>
        <w:t>.</w:t>
      </w:r>
      <w:r w:rsidR="002D0BE7">
        <w:t xml:space="preserve"> In the above example, t</w:t>
      </w:r>
      <w:r>
        <w:t xml:space="preserve">he offset between the DCI and the DL grant is greater than the threshold </w:t>
      </w:r>
      <w:r w:rsidR="002D0BE7">
        <w:t>(</w:t>
      </w:r>
      <w:r w:rsidR="00AA5E87">
        <w:t xml:space="preserve">for e.g. </w:t>
      </w:r>
      <w:r>
        <w:t>1 slot</w:t>
      </w:r>
      <w:r w:rsidR="002D0BE7">
        <w:t xml:space="preserve">). At the same time, UE is configured to </w:t>
      </w:r>
      <w:r w:rsidR="002D0BE7">
        <w:lastRenderedPageBreak/>
        <w:t xml:space="preserve">monitor CORESET 1 which has a different spatial QCL association. In addition, the PDSCH overlaps with the monitored CORESET. </w:t>
      </w:r>
    </w:p>
    <w:p w:rsidR="002D0BE7" w:rsidRDefault="002D0BE7" w:rsidP="00EB24E7">
      <w:pPr>
        <w:jc w:val="both"/>
      </w:pPr>
      <w:r>
        <w:t xml:space="preserve">In this scenario, the UE behaviour should be specified. </w:t>
      </w:r>
      <w:proofErr w:type="gramStart"/>
      <w:r>
        <w:t>The above scenario,</w:t>
      </w:r>
      <w:proofErr w:type="gramEnd"/>
      <w:r>
        <w:t xml:space="preserve"> has a valid use case, where the </w:t>
      </w:r>
      <w:proofErr w:type="spellStart"/>
      <w:r>
        <w:t>gNB</w:t>
      </w:r>
      <w:proofErr w:type="spellEnd"/>
      <w:r>
        <w:t xml:space="preserve"> </w:t>
      </w:r>
      <w:r w:rsidR="00AA5E87">
        <w:t>intends</w:t>
      </w:r>
      <w:r>
        <w:t xml:space="preserve"> to reuse the control region to transmit data for efficient resource utilization. Hence our preference, is to support this configuration. </w:t>
      </w:r>
    </w:p>
    <w:p w:rsidR="002D0BE7" w:rsidRDefault="002D0BE7" w:rsidP="003D0F7F">
      <w:r>
        <w:t>For the above scenario, UE behaviour can have two possibilities</w:t>
      </w:r>
    </w:p>
    <w:p w:rsidR="002D0BE7" w:rsidRDefault="002D0BE7" w:rsidP="002D0BE7">
      <w:pPr>
        <w:pStyle w:val="ListParagraph"/>
        <w:numPr>
          <w:ilvl w:val="0"/>
          <w:numId w:val="19"/>
        </w:numPr>
      </w:pPr>
      <w:r>
        <w:t>Alt 1: Obtain QCL assumption from the monitored CORESET</w:t>
      </w:r>
    </w:p>
    <w:p w:rsidR="002D0BE7" w:rsidRDefault="002D0BE7" w:rsidP="002D0BE7">
      <w:pPr>
        <w:pStyle w:val="ListParagraph"/>
        <w:numPr>
          <w:ilvl w:val="0"/>
          <w:numId w:val="19"/>
        </w:numPr>
      </w:pPr>
      <w:r>
        <w:t>Alt 2: Obtain QCL assumption from the PDSCH</w:t>
      </w:r>
    </w:p>
    <w:p w:rsidR="00444319" w:rsidRDefault="00EB24E7" w:rsidP="00EB24E7">
      <w:pPr>
        <w:jc w:val="both"/>
      </w:pPr>
      <w:r>
        <w:t>In our view a</w:t>
      </w:r>
      <w:r w:rsidR="002D0BE7">
        <w:t xml:space="preserve"> priority order has to be specified for QCL assumption between CORESET QCL vs PDSCH QCL. The QCL assumptions for a CORESET is via semi-static signalling via MAC-CE or RRC. The PDSCH </w:t>
      </w:r>
      <w:r w:rsidR="00955C50">
        <w:t xml:space="preserve">QCL assumption is indicated in dynamic fashion implicitly via QCL of CORESET, or explicitly via </w:t>
      </w:r>
      <w:r>
        <w:t>a</w:t>
      </w:r>
      <w:r w:rsidR="00955C50">
        <w:t xml:space="preserve"> TCI state. Our preference is to give priority for the DCI based indication, which is based on the most up to date information of traffic data and </w:t>
      </w:r>
      <w:r>
        <w:t>c</w:t>
      </w:r>
      <w:r w:rsidR="00955C50">
        <w:t xml:space="preserve">hannel </w:t>
      </w:r>
      <w:r>
        <w:t>s</w:t>
      </w:r>
      <w:r w:rsidR="00955C50">
        <w:t xml:space="preserve">tate. The only exception to the above rule, is when the monitored CORESET is associated with a stringent QoS requirement such as low latency. In that scenario CORESET QCL will be given higher priority over the PDSCH.    </w:t>
      </w:r>
      <w:r w:rsidR="002D0BE7">
        <w:t xml:space="preserve"> </w:t>
      </w:r>
      <w:r w:rsidR="007B4B2C">
        <w:t xml:space="preserve">  </w:t>
      </w:r>
    </w:p>
    <w:p w:rsidR="00955C50" w:rsidRDefault="00955C50" w:rsidP="00A64FB3">
      <w:pPr>
        <w:jc w:val="both"/>
      </w:pPr>
      <w:r>
        <w:t>In the next example shown below the CORES</w:t>
      </w:r>
      <w:r w:rsidR="00422B8C">
        <w:t>E</w:t>
      </w:r>
      <w:r>
        <w:t xml:space="preserve">T and PDSCH </w:t>
      </w:r>
      <w:r w:rsidR="00DB7D1C">
        <w:t xml:space="preserve">are partially </w:t>
      </w:r>
      <w:proofErr w:type="spellStart"/>
      <w:r w:rsidR="00DB7D1C">
        <w:t>FDMed</w:t>
      </w:r>
      <w:proofErr w:type="spellEnd"/>
      <w:r w:rsidR="00DB7D1C">
        <w:t xml:space="preserve"> with each other</w:t>
      </w:r>
      <w:r w:rsidR="00A64FB3">
        <w:t>.</w:t>
      </w:r>
    </w:p>
    <w:p w:rsidR="00C5677D" w:rsidRDefault="00955C50" w:rsidP="00C5677D">
      <w:pPr>
        <w:keepNext/>
      </w:pPr>
      <w:r w:rsidRPr="00955C50">
        <w:rPr>
          <w:lang w:val="en-US"/>
        </w:rPr>
        <w:object w:dxaOrig="18090" w:dyaOrig="8244" w14:anchorId="054A992F">
          <v:shape id="_x0000_i1026" type="#_x0000_t75" style="width:480.9pt;height:218.7pt" o:ole="">
            <v:imagedata r:id="rId16" o:title=""/>
          </v:shape>
          <o:OLEObject Type="Embed" ProgID="Visio.Drawing.11" ShapeID="_x0000_i1026" DrawAspect="Content" ObjectID="_1587587134" r:id="rId17"/>
        </w:object>
      </w:r>
    </w:p>
    <w:p w:rsidR="00955C50" w:rsidRDefault="00C5677D" w:rsidP="00C5677D">
      <w:pPr>
        <w:pStyle w:val="Caption"/>
      </w:pPr>
      <w:r>
        <w:t xml:space="preserve">Figure </w:t>
      </w:r>
      <w:r w:rsidR="0028482F">
        <w:fldChar w:fldCharType="begin"/>
      </w:r>
      <w:r w:rsidR="0028482F">
        <w:instrText xml:space="preserve"> STYLEREF 1 \s </w:instrText>
      </w:r>
      <w:r w:rsidR="0028482F">
        <w:fldChar w:fldCharType="separate"/>
      </w:r>
      <w:r>
        <w:rPr>
          <w:noProof/>
        </w:rPr>
        <w:t>2.1</w:t>
      </w:r>
      <w:r w:rsidR="0028482F">
        <w:rPr>
          <w:noProof/>
        </w:rPr>
        <w:fldChar w:fldCharType="end"/>
      </w:r>
      <w:r>
        <w:noBreakHyphen/>
      </w:r>
      <w:r w:rsidR="0028482F">
        <w:fldChar w:fldCharType="begin"/>
      </w:r>
      <w:r w:rsidR="0028482F">
        <w:instrText xml:space="preserve"> SEQ Figure \* ARABIC \s 1 </w:instrText>
      </w:r>
      <w:r w:rsidR="0028482F">
        <w:fldChar w:fldCharType="separate"/>
      </w:r>
      <w:r>
        <w:rPr>
          <w:noProof/>
        </w:rPr>
        <w:t>2</w:t>
      </w:r>
      <w:r w:rsidR="0028482F">
        <w:rPr>
          <w:noProof/>
        </w:rPr>
        <w:fldChar w:fldCharType="end"/>
      </w:r>
      <w:r>
        <w:t xml:space="preserve"> Rx Beam Placement under Mismatched QCL Assumption</w:t>
      </w:r>
    </w:p>
    <w:p w:rsidR="007C1DCC" w:rsidRDefault="003964DF" w:rsidP="00A64FB3">
      <w:pPr>
        <w:jc w:val="both"/>
      </w:pPr>
      <w:r>
        <w:t>For the above example for the case where the CORESET is partially overlapping with PDSCH</w:t>
      </w:r>
      <w:r w:rsidR="00C60404">
        <w:t xml:space="preserve"> </w:t>
      </w:r>
      <w:r w:rsidR="003258AF">
        <w:t>performance of PDCCH might be impacted. Further</w:t>
      </w:r>
      <w:r w:rsidR="007C1DCC">
        <w:t xml:space="preserve"> simulation study is needed to characterize PDCCH performance</w:t>
      </w:r>
      <w:r w:rsidR="00C60404">
        <w:t xml:space="preserve"> when part of the CORESET is partially punctured by PDSCH. </w:t>
      </w:r>
      <w:r w:rsidR="003258AF">
        <w:t xml:space="preserve">In addition, </w:t>
      </w:r>
      <w:r w:rsidR="00C60404">
        <w:t>support</w:t>
      </w:r>
      <w:r w:rsidR="003258AF">
        <w:t>ing</w:t>
      </w:r>
      <w:r w:rsidR="00C60404">
        <w:t xml:space="preserve"> arbitrary puncturing of the CORESET with PDSCH</w:t>
      </w:r>
      <w:r w:rsidR="003258AF">
        <w:t xml:space="preserve"> requires</w:t>
      </w:r>
      <w:r w:rsidR="00C60404">
        <w:t xml:space="preserve"> multiple modes of channel estimation to be </w:t>
      </w:r>
      <w:r w:rsidR="003258AF">
        <w:t>supported increasing UE complexity</w:t>
      </w:r>
      <w:r w:rsidR="00C60404">
        <w:t>.</w:t>
      </w:r>
      <w:r w:rsidR="000C558F">
        <w:t xml:space="preserve"> </w:t>
      </w:r>
      <w:r w:rsidR="00C60404">
        <w:t>For simplicity</w:t>
      </w:r>
      <w:r w:rsidR="003258AF">
        <w:t xml:space="preserve"> for Rel. 15</w:t>
      </w:r>
      <w:r w:rsidR="00C60404">
        <w:t xml:space="preserve">, we can drop CORESET monitoring </w:t>
      </w:r>
      <w:r w:rsidR="007C1DCC">
        <w:t xml:space="preserve">when a CORESET is partially </w:t>
      </w:r>
      <w:proofErr w:type="spellStart"/>
      <w:r w:rsidR="007C1DCC">
        <w:t>FDMed</w:t>
      </w:r>
      <w:proofErr w:type="spellEnd"/>
      <w:r w:rsidR="007C1DCC">
        <w:t xml:space="preserve"> with PDSCH</w:t>
      </w:r>
      <w:r w:rsidR="00C60404">
        <w:t xml:space="preserve">. </w:t>
      </w:r>
    </w:p>
    <w:p w:rsidR="007B4B2C" w:rsidRDefault="00C60404" w:rsidP="003D0F7F">
      <w:r>
        <w:t xml:space="preserve"> </w:t>
      </w:r>
      <w:r w:rsidR="00955C50">
        <w:t>Based on the above discussion we have the following TP:</w:t>
      </w:r>
    </w:p>
    <w:p w:rsidR="0035514E" w:rsidRPr="00CE4909" w:rsidRDefault="0035514E" w:rsidP="0035514E">
      <w:pPr>
        <w:jc w:val="both"/>
        <w:rPr>
          <w:b/>
          <w:i/>
          <w:color w:val="000000"/>
          <w:kern w:val="2"/>
          <w:lang w:eastAsia="zh-CN"/>
        </w:rPr>
      </w:pPr>
      <w:r w:rsidRPr="00CE4909">
        <w:rPr>
          <w:b/>
          <w:color w:val="000000"/>
          <w:kern w:val="2"/>
          <w:lang w:eastAsia="zh-CN"/>
        </w:rPr>
        <w:t>Proposal</w:t>
      </w:r>
      <w:r w:rsidR="005B30A6" w:rsidRPr="00CE4909">
        <w:rPr>
          <w:b/>
          <w:color w:val="000000"/>
          <w:kern w:val="2"/>
          <w:lang w:eastAsia="zh-CN"/>
        </w:rPr>
        <w:t xml:space="preserve"> 1</w:t>
      </w:r>
      <w:r w:rsidRPr="00CE4909">
        <w:rPr>
          <w:b/>
          <w:color w:val="000000"/>
          <w:kern w:val="2"/>
          <w:lang w:eastAsia="zh-CN"/>
        </w:rPr>
        <w:t>:</w:t>
      </w:r>
      <w:r w:rsidRPr="00CE4909">
        <w:rPr>
          <w:color w:val="000000"/>
          <w:kern w:val="2"/>
          <w:lang w:eastAsia="zh-CN"/>
        </w:rPr>
        <w:t xml:space="preserve"> </w:t>
      </w:r>
      <w:r w:rsidR="005B30A6" w:rsidRPr="00CE4909">
        <w:rPr>
          <w:color w:val="000000"/>
          <w:kern w:val="2"/>
          <w:lang w:eastAsia="zh-CN"/>
        </w:rPr>
        <w:t xml:space="preserve"> </w:t>
      </w:r>
      <w:r w:rsidR="00BD7C3C">
        <w:rPr>
          <w:b/>
          <w:i/>
          <w:color w:val="000000"/>
          <w:kern w:val="2"/>
          <w:lang w:eastAsia="zh-CN"/>
        </w:rPr>
        <w:t>Support the following priority rule TP in Section 5.1 of 38.214 for the</w:t>
      </w:r>
      <w:r w:rsidR="003E03BF" w:rsidRPr="00CE4909">
        <w:rPr>
          <w:b/>
          <w:i/>
          <w:color w:val="000000"/>
          <w:kern w:val="2"/>
          <w:lang w:eastAsia="zh-CN"/>
        </w:rPr>
        <w:t xml:space="preserve"> determination of QCL parameters</w:t>
      </w:r>
      <w:ins w:id="4" w:author="Qualcomm" w:date="2018-04-04T15:03:00Z">
        <w:r w:rsidR="00BD7C3C">
          <w:rPr>
            <w:b/>
            <w:i/>
            <w:color w:val="000000"/>
            <w:kern w:val="2"/>
            <w:lang w:eastAsia="zh-CN"/>
          </w:rPr>
          <w:t xml:space="preserve"> </w:t>
        </w:r>
      </w:ins>
      <w:r w:rsidR="00BD7C3C">
        <w:rPr>
          <w:b/>
          <w:i/>
          <w:color w:val="000000"/>
          <w:kern w:val="2"/>
          <w:lang w:eastAsia="zh-CN"/>
        </w:rPr>
        <w:t>and rate-matching behaviour</w:t>
      </w:r>
      <w:r w:rsidR="003E03BF" w:rsidRPr="00CE4909">
        <w:rPr>
          <w:b/>
          <w:i/>
          <w:color w:val="000000"/>
          <w:kern w:val="2"/>
          <w:lang w:eastAsia="zh-CN"/>
        </w:rPr>
        <w:t xml:space="preserve"> when unicast PDSCH and </w:t>
      </w:r>
      <w:r w:rsidR="005B30A6" w:rsidRPr="00CE4909">
        <w:rPr>
          <w:b/>
          <w:i/>
          <w:color w:val="000000"/>
          <w:kern w:val="2"/>
          <w:lang w:eastAsia="zh-CN"/>
        </w:rPr>
        <w:t xml:space="preserve">configured </w:t>
      </w:r>
      <w:r w:rsidR="003E03BF" w:rsidRPr="00CE4909">
        <w:rPr>
          <w:b/>
          <w:i/>
          <w:color w:val="000000"/>
          <w:kern w:val="2"/>
          <w:lang w:eastAsia="zh-CN"/>
        </w:rPr>
        <w:t>CORESET are frequency division multiplex over the same OFDM symbol</w:t>
      </w:r>
      <w:r w:rsidR="00BD7C3C">
        <w:rPr>
          <w:b/>
          <w:i/>
          <w:color w:val="000000"/>
          <w:kern w:val="2"/>
          <w:lang w:eastAsia="zh-CN"/>
        </w:rPr>
        <w:t>.</w:t>
      </w:r>
      <w:r w:rsidR="003E03BF" w:rsidRPr="00CE4909">
        <w:rPr>
          <w:b/>
          <w:i/>
          <w:color w:val="000000"/>
          <w:kern w:val="2"/>
          <w:lang w:eastAsia="zh-CN"/>
        </w:rPr>
        <w:t xml:space="preserve"> </w:t>
      </w:r>
      <w:r w:rsidRPr="00CE4909">
        <w:rPr>
          <w:b/>
          <w:i/>
          <w:color w:val="000000"/>
          <w:kern w:val="2"/>
          <w:lang w:eastAsia="zh-CN"/>
        </w:rPr>
        <w:t xml:space="preserve">Support the following TP in Section </w:t>
      </w:r>
      <w:r w:rsidR="005F0D4D" w:rsidRPr="00CE4909">
        <w:rPr>
          <w:b/>
          <w:i/>
          <w:color w:val="000000"/>
          <w:kern w:val="2"/>
          <w:lang w:eastAsia="zh-CN"/>
        </w:rPr>
        <w:t>5.1</w:t>
      </w:r>
      <w:r w:rsidRPr="00CE4909">
        <w:rPr>
          <w:b/>
          <w:i/>
          <w:color w:val="000000"/>
          <w:kern w:val="2"/>
          <w:lang w:eastAsia="zh-CN"/>
        </w:rPr>
        <w:t xml:space="preserve"> of 21</w:t>
      </w:r>
      <w:r w:rsidR="00A42754" w:rsidRPr="00CE4909">
        <w:rPr>
          <w:b/>
          <w:i/>
          <w:color w:val="000000"/>
          <w:kern w:val="2"/>
          <w:lang w:eastAsia="zh-CN"/>
        </w:rPr>
        <w:t>4</w:t>
      </w:r>
    </w:p>
    <w:p w:rsidR="0035514E" w:rsidRDefault="0035514E" w:rsidP="0035514E">
      <w:r w:rsidRPr="002225F3">
        <w:rPr>
          <w:highlight w:val="yellow"/>
        </w:rPr>
        <w:t>--------------------------------------------------------- Beginning of change -------------------------------------------------------------</w:t>
      </w:r>
    </w:p>
    <w:p w:rsidR="0035514E" w:rsidRDefault="0035514E" w:rsidP="0035514E">
      <w:pPr>
        <w:jc w:val="both"/>
        <w:rPr>
          <w:ins w:id="5"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rsidR="00E04AA8" w:rsidRPr="00BD7C3C" w:rsidRDefault="00E04AA8" w:rsidP="00E04AA8">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6" w:author="Qualcomm" w:date="2018-04-04T15:02:00Z">
        <w:r w:rsidRPr="00BD7C3C" w:rsidDel="00BD7C3C">
          <w:rPr>
            <w:color w:val="FF0000"/>
            <w:kern w:val="2"/>
            <w:lang w:eastAsia="zh-CN"/>
          </w:rPr>
          <w:delText xml:space="preserve"> </w:delText>
        </w:r>
      </w:del>
    </w:p>
    <w:p w:rsidR="00E04AA8" w:rsidRPr="00BD7C3C" w:rsidRDefault="00E04AA8" w:rsidP="00E04AA8">
      <w:pPr>
        <w:jc w:val="both"/>
        <w:rPr>
          <w:color w:val="FF0000"/>
          <w:kern w:val="2"/>
          <w:lang w:eastAsia="zh-CN"/>
        </w:rPr>
      </w:pPr>
      <w:r w:rsidRPr="00BD7C3C">
        <w:rPr>
          <w:color w:val="FF0000"/>
          <w:kern w:val="2"/>
          <w:lang w:eastAsia="zh-CN"/>
        </w:rPr>
        <w:lastRenderedPageBreak/>
        <w:t>When unicast PDSCH is to be received by the UE in the same OFDM symbol containing a search space associated with the CORESET</w:t>
      </w:r>
      <w:r w:rsidR="00337768">
        <w:rPr>
          <w:color w:val="FF0000"/>
          <w:kern w:val="2"/>
          <w:lang w:eastAsia="zh-CN"/>
        </w:rPr>
        <w:t xml:space="preserve"> </w:t>
      </w:r>
      <w:r w:rsidRPr="00BD7C3C">
        <w:rPr>
          <w:color w:val="FF0000"/>
          <w:kern w:val="2"/>
          <w:lang w:eastAsia="zh-CN"/>
        </w:rPr>
        <w:t>quasi-colocation parameters associated with the PDSCH takes precedence and the UE shall receive the PDSCH with its associated quas</w:t>
      </w:r>
      <w:r w:rsidR="000F6D65" w:rsidRPr="00BD7C3C">
        <w:rPr>
          <w:color w:val="FF0000"/>
          <w:kern w:val="2"/>
          <w:lang w:eastAsia="zh-CN"/>
        </w:rPr>
        <w:t xml:space="preserve">i </w:t>
      </w:r>
      <w:r w:rsidRPr="00BD7C3C">
        <w:rPr>
          <w:color w:val="FF0000"/>
          <w:kern w:val="2"/>
          <w:lang w:eastAsia="zh-CN"/>
        </w:rPr>
        <w:t>co</w:t>
      </w:r>
      <w:r w:rsidR="000F6D65" w:rsidRPr="00BD7C3C">
        <w:rPr>
          <w:color w:val="FF0000"/>
          <w:kern w:val="2"/>
          <w:lang w:eastAsia="zh-CN"/>
        </w:rPr>
        <w:t>-</w:t>
      </w:r>
      <w:r w:rsidRPr="00BD7C3C">
        <w:rPr>
          <w:color w:val="FF0000"/>
          <w:kern w:val="2"/>
          <w:lang w:eastAsia="zh-CN"/>
        </w:rPr>
        <w:t>location parameters. The UE is not expected to monitor th</w:t>
      </w:r>
      <w:r w:rsidR="00CD2243" w:rsidRPr="00BD7C3C">
        <w:rPr>
          <w:color w:val="FF0000"/>
          <w:kern w:val="2"/>
          <w:lang w:eastAsia="zh-CN"/>
        </w:rPr>
        <w:t>is</w:t>
      </w:r>
      <w:r w:rsidRPr="00BD7C3C">
        <w:rPr>
          <w:color w:val="FF0000"/>
          <w:kern w:val="2"/>
          <w:lang w:eastAsia="zh-CN"/>
        </w:rPr>
        <w:t xml:space="preserve"> CORESET for PDCCH. Additionally, UE may assume that no PDCCH is transmitted in the REs indicated to receive unicast PDSCH conveyed by a PDCCH.  </w:t>
      </w:r>
    </w:p>
    <w:p w:rsidR="0035514E" w:rsidRDefault="0035514E" w:rsidP="0035514E">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rsidR="005D3D80" w:rsidRDefault="005D3D80" w:rsidP="00E04AA8">
      <w:pPr>
        <w:pStyle w:val="Heading1"/>
        <w:numPr>
          <w:ilvl w:val="1"/>
          <w:numId w:val="10"/>
        </w:numPr>
        <w:overflowPunct w:val="0"/>
        <w:autoSpaceDE w:val="0"/>
        <w:autoSpaceDN w:val="0"/>
        <w:adjustRightInd w:val="0"/>
        <w:textAlignment w:val="baseline"/>
      </w:pPr>
      <w:r>
        <w:t xml:space="preserve">QCL Assumptions on SPS-PDSCH Reception and clarification of the exact time at which </w:t>
      </w:r>
      <w:proofErr w:type="spellStart"/>
      <w:r>
        <w:t>theTCI</w:t>
      </w:r>
      <w:proofErr w:type="spellEnd"/>
      <w:r>
        <w:t xml:space="preserve"> state of PDSCH is determined</w:t>
      </w:r>
    </w:p>
    <w:p w:rsidR="005D3D80" w:rsidRDefault="005D3D80" w:rsidP="00A64FB3">
      <w:pPr>
        <w:jc w:val="both"/>
      </w:pPr>
      <w:r>
        <w:t xml:space="preserve">Insufficient progress has been made on SPS PDSCH as well as for adequate TCI state/QCL determination for SPS PDSCH. During the course of the activated SPS PDSCH transmissions, the suitable beam for communication may change; e.g., a new better beam may emerge or the initially used one may entirely fail.  Here, we extend the principle of PDSCH beam management to the case of SPS PDSCH and see how to </w:t>
      </w:r>
      <w:r w:rsidRPr="007C45A0">
        <w:rPr>
          <w:i/>
        </w:rPr>
        <w:t>dynamically</w:t>
      </w:r>
      <w:r>
        <w:t xml:space="preserve"> determine the SPS PDSCH beam.  </w:t>
      </w:r>
    </w:p>
    <w:p w:rsidR="005D3D80" w:rsidRDefault="005D3D80" w:rsidP="00A64FB3">
      <w:pPr>
        <w:spacing w:after="0"/>
        <w:jc w:val="both"/>
      </w:pPr>
      <w:r>
        <w:t>A quick recap of current TCI/</w:t>
      </w:r>
      <w:proofErr w:type="spellStart"/>
      <w:r>
        <w:t>QCLed</w:t>
      </w:r>
      <w:proofErr w:type="spellEnd"/>
      <w:r>
        <w:t xml:space="preserve"> RS determination </w:t>
      </w:r>
      <w:proofErr w:type="spellStart"/>
      <w:r>
        <w:t>behavior</w:t>
      </w:r>
      <w:proofErr w:type="spellEnd"/>
      <w:r>
        <w:t xml:space="preserve"> for PDSCH. The </w:t>
      </w:r>
      <w:r w:rsidRPr="001D747C">
        <w:rPr>
          <w:b/>
          <w:i/>
        </w:rPr>
        <w:t>default</w:t>
      </w:r>
      <w:r w:rsidRPr="001D747C">
        <w:rPr>
          <w:b/>
        </w:rPr>
        <w:t xml:space="preserve"> PDSCH TCI state</w:t>
      </w:r>
      <w:r>
        <w:t xml:space="preserve"> – i.e., the TCI state/</w:t>
      </w:r>
      <w:proofErr w:type="spellStart"/>
      <w:r>
        <w:t>QCLed</w:t>
      </w:r>
      <w:proofErr w:type="spellEnd"/>
      <w:r>
        <w:t xml:space="preserve"> RS used if the PDSCH occurs too soon after the DCI – is adopted from the active TCI state of a ‘nearby’ CORESET (CORESET with the lowest id in the latest CORESET-carrying slot, to be precise).  However, if PDSCH occurs with </w:t>
      </w:r>
      <w:proofErr w:type="spellStart"/>
      <w:r>
        <w:t>sufficent</w:t>
      </w:r>
      <w:proofErr w:type="spellEnd"/>
      <w:r>
        <w:t xml:space="preserve"> gap after the DCI, then the TCI state/</w:t>
      </w:r>
      <w:proofErr w:type="spellStart"/>
      <w:r>
        <w:t>QCLed</w:t>
      </w:r>
      <w:proofErr w:type="spellEnd"/>
      <w:r>
        <w:t xml:space="preserve"> RS is adopted from the DCI: </w:t>
      </w:r>
    </w:p>
    <w:p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either from the explicitly indicated 3-bit pointer in DCI (if </w:t>
      </w:r>
      <w:r w:rsidRPr="006F2DD4">
        <w:rPr>
          <w:rFonts w:ascii="Times New Roman" w:eastAsia="SimSun" w:hAnsi="Times New Roman"/>
          <w:i/>
          <w:sz w:val="20"/>
          <w:szCs w:val="20"/>
          <w:lang w:val="en-GB" w:eastAsia="en-US"/>
        </w:rPr>
        <w:t>TCI-</w:t>
      </w:r>
      <w:proofErr w:type="spellStart"/>
      <w:r w:rsidRPr="006F2DD4">
        <w:rPr>
          <w:rFonts w:ascii="Times New Roman" w:eastAsia="SimSun" w:hAnsi="Times New Roman"/>
          <w:i/>
          <w:sz w:val="20"/>
          <w:szCs w:val="20"/>
          <w:lang w:val="en-GB" w:eastAsia="en-US"/>
        </w:rPr>
        <w:t>PresentInDCI</w:t>
      </w:r>
      <w:proofErr w:type="spellEnd"/>
      <w:r w:rsidRPr="006F2DD4">
        <w:rPr>
          <w:rFonts w:ascii="Times New Roman" w:eastAsia="SimSun" w:hAnsi="Times New Roman"/>
          <w:sz w:val="20"/>
          <w:szCs w:val="20"/>
          <w:lang w:val="en-GB" w:eastAsia="en-US"/>
        </w:rPr>
        <w:t xml:space="preserve"> is enabled and format 1_1 is used), </w:t>
      </w:r>
    </w:p>
    <w:p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or from the </w:t>
      </w:r>
      <w:r>
        <w:rPr>
          <w:rFonts w:ascii="Times New Roman" w:eastAsia="SimSun" w:hAnsi="Times New Roman"/>
          <w:sz w:val="20"/>
          <w:szCs w:val="20"/>
          <w:lang w:val="en-GB" w:eastAsia="en-US"/>
        </w:rPr>
        <w:t>active</w:t>
      </w:r>
      <w:r w:rsidRPr="006F2DD4">
        <w:rPr>
          <w:rFonts w:ascii="Times New Roman" w:eastAsia="SimSun" w:hAnsi="Times New Roman"/>
          <w:sz w:val="20"/>
          <w:szCs w:val="20"/>
          <w:lang w:val="en-GB" w:eastAsia="en-US"/>
        </w:rPr>
        <w:t xml:space="preserve"> TCI state of the CORESET in which the scheduling DCI was detected (</w:t>
      </w:r>
      <w:proofErr w:type="gramStart"/>
      <w:r w:rsidRPr="006F2DD4">
        <w:rPr>
          <w:rFonts w:ascii="Times New Roman" w:eastAsia="SimSun" w:hAnsi="Times New Roman"/>
          <w:sz w:val="20"/>
          <w:szCs w:val="20"/>
          <w:lang w:val="en-GB" w:eastAsia="en-US"/>
        </w:rPr>
        <w:t xml:space="preserve">if  </w:t>
      </w:r>
      <w:r w:rsidRPr="006F2DD4">
        <w:rPr>
          <w:rFonts w:ascii="Times New Roman" w:eastAsia="SimSun" w:hAnsi="Times New Roman"/>
          <w:i/>
          <w:sz w:val="20"/>
          <w:szCs w:val="20"/>
          <w:lang w:val="en-GB" w:eastAsia="en-US"/>
        </w:rPr>
        <w:t>TCI</w:t>
      </w:r>
      <w:proofErr w:type="gramEnd"/>
      <w:r w:rsidRPr="006F2DD4">
        <w:rPr>
          <w:rFonts w:ascii="Times New Roman" w:eastAsia="SimSun" w:hAnsi="Times New Roman"/>
          <w:i/>
          <w:sz w:val="20"/>
          <w:szCs w:val="20"/>
          <w:lang w:val="en-GB" w:eastAsia="en-US"/>
        </w:rPr>
        <w:t>-</w:t>
      </w:r>
      <w:proofErr w:type="spellStart"/>
      <w:r w:rsidRPr="006F2DD4">
        <w:rPr>
          <w:rFonts w:ascii="Times New Roman" w:eastAsia="SimSun" w:hAnsi="Times New Roman"/>
          <w:i/>
          <w:sz w:val="20"/>
          <w:szCs w:val="20"/>
          <w:lang w:val="en-GB" w:eastAsia="en-US"/>
        </w:rPr>
        <w:t>PresentInDCI</w:t>
      </w:r>
      <w:proofErr w:type="spellEnd"/>
      <w:r w:rsidRPr="006F2DD4">
        <w:rPr>
          <w:rFonts w:ascii="Times New Roman" w:eastAsia="SimSun" w:hAnsi="Times New Roman"/>
          <w:sz w:val="20"/>
          <w:szCs w:val="20"/>
          <w:lang w:val="en-GB" w:eastAsia="en-US"/>
        </w:rPr>
        <w:t xml:space="preserve"> is disabled or format 1_0 is used.) </w:t>
      </w:r>
    </w:p>
    <w:p w:rsidR="005D3D80" w:rsidRDefault="005D3D80" w:rsidP="00A64FB3">
      <w:pPr>
        <w:jc w:val="both"/>
      </w:pPr>
      <w:r>
        <w:t xml:space="preserve">There are also some special cases for determining TCI/QCL during RACH and BFR which we can ignore while focusing on SPS. </w:t>
      </w:r>
    </w:p>
    <w:p w:rsidR="005D3D80" w:rsidRDefault="005D3D80" w:rsidP="00A64FB3">
      <w:pPr>
        <w:jc w:val="both"/>
      </w:pPr>
      <w:proofErr w:type="gramStart"/>
      <w:r>
        <w:t>So</w:t>
      </w:r>
      <w:proofErr w:type="gramEnd"/>
      <w:r>
        <w:t xml:space="preserve"> we note that, </w:t>
      </w:r>
      <w:r w:rsidRPr="001D747C">
        <w:rPr>
          <w:u w:val="single"/>
        </w:rPr>
        <w:t xml:space="preserve">for both the default beam and the beam used when </w:t>
      </w:r>
      <w:r w:rsidRPr="001D747C">
        <w:rPr>
          <w:i/>
          <w:u w:val="single"/>
        </w:rPr>
        <w:t>TCI-</w:t>
      </w:r>
      <w:proofErr w:type="spellStart"/>
      <w:r w:rsidRPr="001D747C">
        <w:rPr>
          <w:i/>
          <w:u w:val="single"/>
        </w:rPr>
        <w:t>PresentInDCI</w:t>
      </w:r>
      <w:proofErr w:type="spellEnd"/>
      <w:r w:rsidRPr="001D747C">
        <w:rPr>
          <w:u w:val="single"/>
        </w:rPr>
        <w:t xml:space="preserve"> is disabled, the PDSCH beam/TCI state is adopted from the TCI state of a suitable CORESET</w:t>
      </w:r>
      <w:r>
        <w:t xml:space="preserve">.  In other words, the </w:t>
      </w:r>
      <w:proofErr w:type="spellStart"/>
      <w:r>
        <w:t>gNB</w:t>
      </w:r>
      <w:proofErr w:type="spellEnd"/>
      <w:r>
        <w:t xml:space="preserve"> maintains the PDSCH beam indirectly through maintaining the beams for CORESETs (which, in turn, can be maintained using MAC-CE or direct RRC </w:t>
      </w:r>
      <w:proofErr w:type="spellStart"/>
      <w:r>
        <w:t>signaling</w:t>
      </w:r>
      <w:proofErr w:type="spellEnd"/>
      <w:r>
        <w:t>.)  We can extend the same beam management principle to SPS PDSCH:</w:t>
      </w:r>
    </w:p>
    <w:p w:rsidR="005D3D80" w:rsidRPr="00CE4909" w:rsidRDefault="005D3D80" w:rsidP="00A64FB3">
      <w:pPr>
        <w:jc w:val="both"/>
        <w:rPr>
          <w:b/>
          <w:i/>
        </w:rPr>
      </w:pPr>
      <w:r>
        <w:rPr>
          <w:b/>
        </w:rPr>
        <w:t xml:space="preserve">Proposal </w:t>
      </w:r>
      <w:r w:rsidR="008172D2">
        <w:rPr>
          <w:b/>
        </w:rPr>
        <w:t>2</w:t>
      </w:r>
      <w:r w:rsidRPr="001D747C">
        <w:rPr>
          <w:b/>
        </w:rPr>
        <w:t xml:space="preserve">.1: </w:t>
      </w:r>
      <w:r w:rsidRPr="00CE4909">
        <w:rPr>
          <w:b/>
          <w:i/>
        </w:rPr>
        <w:t>Adopting TCI state/</w:t>
      </w:r>
      <w:proofErr w:type="spellStart"/>
      <w:r w:rsidRPr="00CE4909">
        <w:rPr>
          <w:b/>
          <w:i/>
        </w:rPr>
        <w:t>QCLed</w:t>
      </w:r>
      <w:proofErr w:type="spellEnd"/>
      <w:r w:rsidRPr="00CE4909">
        <w:rPr>
          <w:b/>
          <w:i/>
        </w:rPr>
        <w:t xml:space="preserve"> RS of SPS PDSCH DMRS from the active TCI state of a suitable CORESET is supported.</w:t>
      </w:r>
    </w:p>
    <w:p w:rsidR="005D3D80" w:rsidRDefault="005D3D80" w:rsidP="00A64FB3">
      <w:pPr>
        <w:jc w:val="both"/>
      </w:pPr>
      <w:r>
        <w:t xml:space="preserve">The question remains, what is a suitable CORESET from which TCI state of each SPS PDSCH transmission can be derived.  A simple option is to use the ‘nearby’ CORESET for each SPS PDSCH transmission. In other words, each SPS PDSCH transmission uses the </w:t>
      </w:r>
      <w:r w:rsidRPr="00206946">
        <w:rPr>
          <w:i/>
        </w:rPr>
        <w:t>default</w:t>
      </w:r>
      <w:r>
        <w:t xml:space="preserve"> PDSCH TCI state of that slot, i.e., the active TCI state of the CORESET with the lowest CORESET id in the </w:t>
      </w:r>
      <w:r w:rsidR="00D8496B">
        <w:t>la</w:t>
      </w:r>
      <w:r>
        <w:t xml:space="preserve">test CORESET-carrying slot, where the ‘latest CORESET-carrying slot’ </w:t>
      </w:r>
      <w:r w:rsidRPr="007A294D">
        <w:rPr>
          <w:i/>
        </w:rPr>
        <w:t>is relative to each SPS-PDSCH transmission</w:t>
      </w:r>
      <w:r>
        <w:t xml:space="preserve">. </w:t>
      </w:r>
    </w:p>
    <w:p w:rsidR="005D3D80" w:rsidRPr="00CE4909" w:rsidRDefault="005D3D80" w:rsidP="00A64FB3">
      <w:pPr>
        <w:jc w:val="both"/>
        <w:rPr>
          <w:b/>
          <w:i/>
        </w:rPr>
      </w:pPr>
      <w:r w:rsidRPr="00CE4909">
        <w:rPr>
          <w:b/>
          <w:i/>
        </w:rPr>
        <w:t>Alt 1: TCI state of each SPS PDSCH transmission is the default PDSCH TCI state associated with that transmission time.</w:t>
      </w:r>
    </w:p>
    <w:p w:rsidR="005D3D80" w:rsidRPr="00366333" w:rsidRDefault="005D3D80" w:rsidP="00A64FB3">
      <w:pPr>
        <w:jc w:val="both"/>
      </w:pPr>
      <w:r>
        <w:t xml:space="preserve">Another, perhaps unnecessarily complex, option is to determine the ‘suitable CORESET’ based on the time gap between SPS activation DCI and each SPS PDSCH transmission.  If the gap is too short, then that SPS PDSCH transmission uses the default TCI state, as above.  Whereas if the gap is sufficient, then that SPS PDSCH transmission uses the TCI state of the ‘scheduling’ CORESET </w:t>
      </w:r>
      <w:r>
        <w:rPr>
          <w:i/>
        </w:rPr>
        <w:t>at the time of the SPS PDSCH transmission.</w:t>
      </w:r>
      <w:r>
        <w:t xml:space="preserve"> The ‘scheduling’ CORESET is where the SPS activation DCI was received.  Since </w:t>
      </w:r>
      <w:proofErr w:type="spellStart"/>
      <w:r>
        <w:t>gNB</w:t>
      </w:r>
      <w:proofErr w:type="spellEnd"/>
      <w:r>
        <w:t xml:space="preserve"> can modify the TCI state of the ‘scheduling’ CORESET, the UE uses the </w:t>
      </w:r>
      <w:r>
        <w:rPr>
          <w:i/>
        </w:rPr>
        <w:t>current</w:t>
      </w:r>
      <w:r>
        <w:t xml:space="preserve"> TCI state of the ‘scheduling’ CORESET for each SPS PDSCH reception.  By doing so, the SPS PDSCH beam continues to be managed indirectly through the beam upkeep of the ‘scheduling’ CORESET.</w:t>
      </w:r>
    </w:p>
    <w:p w:rsidR="005D3D80" w:rsidRPr="00CE4909" w:rsidRDefault="005D3D80" w:rsidP="00A64FB3">
      <w:pPr>
        <w:jc w:val="both"/>
        <w:rPr>
          <w:b/>
          <w:i/>
        </w:rPr>
      </w:pPr>
      <w:r w:rsidRPr="00CE4909">
        <w:rPr>
          <w:b/>
          <w:i/>
        </w:rPr>
        <w:t>Alt 2: TCI state/</w:t>
      </w:r>
      <w:proofErr w:type="spellStart"/>
      <w:r w:rsidRPr="00CE4909">
        <w:rPr>
          <w:b/>
          <w:i/>
        </w:rPr>
        <w:t>QCLed</w:t>
      </w:r>
      <w:proofErr w:type="spellEnd"/>
      <w:r w:rsidRPr="00CE4909">
        <w:rPr>
          <w:b/>
          <w:i/>
        </w:rPr>
        <w:t xml:space="preserve"> RS of each SPS PDSCH transmission </w:t>
      </w:r>
      <w:proofErr w:type="spellStart"/>
      <w:r w:rsidRPr="00CE4909">
        <w:rPr>
          <w:b/>
          <w:i/>
        </w:rPr>
        <w:t>occuring</w:t>
      </w:r>
      <w:proofErr w:type="spellEnd"/>
      <w:r w:rsidRPr="00CE4909">
        <w:rPr>
          <w:b/>
          <w:i/>
        </w:rPr>
        <w:t xml:space="preserve"> </w:t>
      </w:r>
      <w:r w:rsidRPr="002F44EC">
        <w:rPr>
          <w:b/>
          <w:i/>
        </w:rPr>
        <w:t>Threshold-Sched-Offset</w:t>
      </w:r>
      <w:r w:rsidRPr="00CE4909">
        <w:rPr>
          <w:b/>
          <w:i/>
        </w:rPr>
        <w:t xml:space="preserve"> slots after the SPS activation DCI, is adopted from the </w:t>
      </w:r>
      <w:r w:rsidRPr="00176A50">
        <w:rPr>
          <w:b/>
          <w:i/>
        </w:rPr>
        <w:t>current</w:t>
      </w:r>
      <w:r w:rsidRPr="00CE4909">
        <w:rPr>
          <w:b/>
          <w:i/>
        </w:rPr>
        <w:t xml:space="preserve"> active TCI state of the ‘scheduling’ CORESET. Here, ‘current’ refers to the time of the beginning of each SPS-PDSCH-carrying slot.</w:t>
      </w:r>
    </w:p>
    <w:p w:rsidR="005D3D80" w:rsidRDefault="005D3D80" w:rsidP="00A64FB3">
      <w:pPr>
        <w:jc w:val="both"/>
      </w:pPr>
      <w:r w:rsidRPr="002F44EC">
        <w:t>Alt</w:t>
      </w:r>
      <w:r>
        <w:t xml:space="preserve">-1 is simple and also enables easy override of SPS PDSCH with normal PDSCH (where DCI of normal PDSCH is detected within </w:t>
      </w:r>
      <w:r w:rsidRPr="00B106BF">
        <w:rPr>
          <w:i/>
        </w:rPr>
        <w:t>Threshold-Sched-Offset</w:t>
      </w:r>
      <w:r>
        <w:t xml:space="preserve"> slots), since both are received using default TCI state. </w:t>
      </w:r>
      <w:r w:rsidR="00496E09">
        <w:t>Therefore,</w:t>
      </w:r>
      <w:r>
        <w:t xml:space="preserve"> we propose,</w:t>
      </w:r>
    </w:p>
    <w:p w:rsidR="005D3D80" w:rsidRPr="00CE4909" w:rsidRDefault="005D3D80" w:rsidP="00A64FB3">
      <w:pPr>
        <w:jc w:val="both"/>
        <w:rPr>
          <w:b/>
          <w:i/>
        </w:rPr>
      </w:pPr>
      <w:r>
        <w:rPr>
          <w:b/>
        </w:rPr>
        <w:t xml:space="preserve">Proposal </w:t>
      </w:r>
      <w:r w:rsidR="008172D2">
        <w:rPr>
          <w:b/>
        </w:rPr>
        <w:t>2</w:t>
      </w:r>
      <w:r w:rsidRPr="00011400">
        <w:rPr>
          <w:b/>
        </w:rPr>
        <w:t>.</w:t>
      </w:r>
      <w:r>
        <w:rPr>
          <w:b/>
        </w:rPr>
        <w:t>2</w:t>
      </w:r>
      <w:r w:rsidRPr="00CE4909">
        <w:rPr>
          <w:b/>
          <w:i/>
        </w:rPr>
        <w:t xml:space="preserve">: Support Alt-1. I.e., TCI state of each SPS PDSCH transmission is the default PDSCH TCI state associated with that transmission time. </w:t>
      </w:r>
    </w:p>
    <w:p w:rsidR="005D3D80" w:rsidRPr="00011400" w:rsidRDefault="005D3D80" w:rsidP="00A64FB3">
      <w:pPr>
        <w:jc w:val="both"/>
      </w:pPr>
      <w:r w:rsidRPr="00011400">
        <w:lastRenderedPageBreak/>
        <w:t>Note</w:t>
      </w:r>
      <w:r>
        <w:t>, as explained above,</w:t>
      </w:r>
      <w:r w:rsidRPr="00011400">
        <w:t xml:space="preserve"> the default </w:t>
      </w:r>
      <w:r>
        <w:t xml:space="preserve">PDSCH </w:t>
      </w:r>
      <w:r w:rsidRPr="00011400">
        <w:t>TCI state is already defined in the spec as the TCI state of the CORESET with “</w:t>
      </w:r>
      <w:r w:rsidRPr="00011400">
        <w:rPr>
          <w:color w:val="000000"/>
        </w:rPr>
        <w:t xml:space="preserve">the lowest </w:t>
      </w:r>
      <w:r w:rsidRPr="00011400">
        <w:rPr>
          <w:i/>
          <w:color w:val="000000"/>
        </w:rPr>
        <w:t>CORESET-ID</w:t>
      </w:r>
      <w:r w:rsidRPr="00011400">
        <w:rPr>
          <w:color w:val="000000"/>
        </w:rPr>
        <w:t xml:space="preserve"> in the latest slot in which one or more CORESETs are configured for the UE</w:t>
      </w:r>
      <w:r>
        <w:rPr>
          <w:color w:val="000000"/>
        </w:rPr>
        <w:t>.”</w:t>
      </w:r>
    </w:p>
    <w:p w:rsidR="005D3D80" w:rsidRDefault="005D3D80" w:rsidP="00A64FB3">
      <w:pPr>
        <w:jc w:val="both"/>
      </w:pPr>
      <w:r>
        <w:t>Details of SPS activation DCI are not yet finalized, so it remains FFS if 3-bit TCI is present in SPS activation DCI.</w:t>
      </w:r>
    </w:p>
    <w:p w:rsidR="005D3D80" w:rsidRDefault="005D3D80" w:rsidP="005D3D80">
      <w:r w:rsidRPr="002225F3">
        <w:rPr>
          <w:highlight w:val="yellow"/>
        </w:rPr>
        <w:t xml:space="preserve">--------------------------------------------------------- Beginning of change </w:t>
      </w:r>
      <w:r w:rsidR="00C55820">
        <w:rPr>
          <w:highlight w:val="yellow"/>
        </w:rPr>
        <w:t xml:space="preserve">[38.214, </w:t>
      </w:r>
      <w:proofErr w:type="gramStart"/>
      <w:r w:rsidR="00C55820">
        <w:rPr>
          <w:highlight w:val="yellow"/>
        </w:rPr>
        <w:t>5.1.5]</w:t>
      </w:r>
      <w:r w:rsidRPr="002225F3">
        <w:rPr>
          <w:highlight w:val="yellow"/>
        </w:rPr>
        <w:t>-----------------------------</w:t>
      </w:r>
      <w:r w:rsidR="00C55820">
        <w:rPr>
          <w:highlight w:val="yellow"/>
        </w:rPr>
        <w:t>--------------</w:t>
      </w:r>
      <w:proofErr w:type="gramEnd"/>
    </w:p>
    <w:p w:rsidR="00214284" w:rsidRDefault="00214284" w:rsidP="00A64FB3">
      <w:pPr>
        <w:jc w:val="both"/>
        <w:rPr>
          <w:color w:val="000000"/>
        </w:rPr>
      </w:pPr>
      <w:bookmarkStart w:id="7" w:name="_Hlk500953403"/>
      <w:r w:rsidRPr="0048482F">
        <w:rPr>
          <w:color w:val="000000"/>
        </w:rPr>
        <w:t>For both the case</w:t>
      </w:r>
      <w:r>
        <w:rPr>
          <w:color w:val="000000"/>
        </w:rPr>
        <w:t>s</w:t>
      </w:r>
      <w:r w:rsidRPr="0048482F">
        <w:rPr>
          <w:color w:val="000000"/>
        </w:rPr>
        <w:t xml:space="preserve"> when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8" w:author="Qualcomm" w:date="2018-04-05T12:46:00Z">
        <w:r w:rsidR="00C55820">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bookmarkEnd w:id="7"/>
    <w:p w:rsidR="005D3D80" w:rsidRDefault="005D3D80" w:rsidP="005D3D80">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rsidR="005D3D80" w:rsidRDefault="00E04AA8" w:rsidP="005D3D80">
      <w:pPr>
        <w:pStyle w:val="Heading2"/>
      </w:pPr>
      <w:r>
        <w:t>2</w:t>
      </w:r>
      <w:r w:rsidR="005D3D80">
        <w:t>.</w:t>
      </w:r>
      <w:r w:rsidR="00337768">
        <w:t>2</w:t>
      </w:r>
      <w:r>
        <w:t>.</w:t>
      </w:r>
      <w:r w:rsidR="005D3D80">
        <w:t>1</w:t>
      </w:r>
      <w:r>
        <w:tab/>
      </w:r>
      <w:r w:rsidR="005D3D80">
        <w:t>Clarification of the exact time at which the TCI state of (non-SPS) PDSCH is determined</w:t>
      </w:r>
    </w:p>
    <w:p w:rsidR="005D3D80" w:rsidRDefault="005D3D80" w:rsidP="00A64FB3">
      <w:pPr>
        <w:spacing w:after="0"/>
        <w:jc w:val="both"/>
      </w:pPr>
      <w:r>
        <w:t>Per current [214, 5.1.5], the TCI state/</w:t>
      </w:r>
      <w:proofErr w:type="spellStart"/>
      <w:r>
        <w:t>QCLed</w:t>
      </w:r>
      <w:proofErr w:type="spellEnd"/>
      <w:r>
        <w:t xml:space="preserve"> RS of PDSCH is adopted from the active TCI state of a suitable CORESET (when </w:t>
      </w:r>
      <w:r w:rsidRPr="006F2DD4">
        <w:rPr>
          <w:i/>
        </w:rPr>
        <w:t>TCI-</w:t>
      </w:r>
      <w:proofErr w:type="spellStart"/>
      <w:r w:rsidRPr="006F2DD4">
        <w:rPr>
          <w:i/>
        </w:rPr>
        <w:t>PresentInDCI</w:t>
      </w:r>
      <w:proofErr w:type="spellEnd"/>
      <w:r>
        <w:t xml:space="preserve"> is disable or when PDSCH occurs too soon after DCI).  But is not clear if this is the TCI state of the CORESET at the time of</w:t>
      </w:r>
    </w:p>
    <w:p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 xml:space="preserve">the CORESET transmission, or </w:t>
      </w:r>
    </w:p>
    <w:p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the PDSCH transmission</w:t>
      </w:r>
      <w:r>
        <w:rPr>
          <w:rFonts w:ascii="Times New Roman" w:eastAsia="SimSun" w:hAnsi="Times New Roman"/>
          <w:sz w:val="20"/>
          <w:szCs w:val="20"/>
          <w:lang w:val="en-GB" w:eastAsia="en-US"/>
        </w:rPr>
        <w:t>?</w:t>
      </w:r>
      <w:r w:rsidRPr="00691AD4">
        <w:rPr>
          <w:rFonts w:ascii="Times New Roman" w:eastAsia="SimSun" w:hAnsi="Times New Roman"/>
          <w:sz w:val="20"/>
          <w:szCs w:val="20"/>
          <w:lang w:val="en-GB" w:eastAsia="en-US"/>
        </w:rPr>
        <w:t xml:space="preserve">  </w:t>
      </w:r>
    </w:p>
    <w:p w:rsidR="005D3D80" w:rsidRDefault="00C35AEC" w:rsidP="00A64FB3">
      <w:pPr>
        <w:jc w:val="both"/>
      </w:pPr>
      <w:r>
        <w:t>This question of exact time arises because, i</w:t>
      </w:r>
      <w:r w:rsidR="005D3D80">
        <w:t xml:space="preserve">f the CORESET and the PDSCH are in different slots, then the TCI state id (or the </w:t>
      </w:r>
      <w:proofErr w:type="spellStart"/>
      <w:r w:rsidR="005D3D80">
        <w:t>QCLed</w:t>
      </w:r>
      <w:proofErr w:type="spellEnd"/>
      <w:r w:rsidR="005D3D80">
        <w:t xml:space="preserve"> RS id in the TCI state) can change between the two times noted above.  Since TCI state of the CORESET can change only thru MAC-CE or thru direct RRC </w:t>
      </w:r>
      <w:proofErr w:type="spellStart"/>
      <w:r w:rsidR="005D3D80">
        <w:t>signaling</w:t>
      </w:r>
      <w:proofErr w:type="spellEnd"/>
      <w:r w:rsidR="005D3D80">
        <w:t xml:space="preserve">, the UE and </w:t>
      </w:r>
      <w:proofErr w:type="spellStart"/>
      <w:r w:rsidR="005D3D80">
        <w:t>gNB</w:t>
      </w:r>
      <w:proofErr w:type="spellEnd"/>
      <w:r w:rsidR="005D3D80">
        <w:t xml:space="preserve"> will be aware of the upcoming change well ahead of the time when the change is applied.  </w:t>
      </w:r>
      <w:r w:rsidR="00496E09">
        <w:t>Therefore,</w:t>
      </w:r>
      <w:r w:rsidR="005D3D80">
        <w:t xml:space="preserve"> it is suitable to adopt the TCI state of PDSCH from the </w:t>
      </w:r>
      <w:r w:rsidR="005D3D80" w:rsidRPr="00BA0DC7">
        <w:rPr>
          <w:i/>
        </w:rPr>
        <w:t>current</w:t>
      </w:r>
      <w:r w:rsidR="005D3D80">
        <w:t xml:space="preserve"> active TCI state the CORESET, where the ‘current’ refers to the transmission time of the PDSCH:</w:t>
      </w:r>
    </w:p>
    <w:p w:rsidR="005D3D80" w:rsidRPr="00CE4909" w:rsidRDefault="005D3D80" w:rsidP="00A64FB3">
      <w:pPr>
        <w:jc w:val="both"/>
        <w:rPr>
          <w:b/>
          <w:i/>
        </w:rPr>
      </w:pPr>
      <w:r>
        <w:rPr>
          <w:b/>
        </w:rPr>
        <w:t xml:space="preserve">Proposal </w:t>
      </w:r>
      <w:r w:rsidR="008172D2">
        <w:rPr>
          <w:b/>
        </w:rPr>
        <w:t>2</w:t>
      </w:r>
      <w:r w:rsidRPr="00BA0DC7">
        <w:rPr>
          <w:b/>
        </w:rPr>
        <w:t xml:space="preserve">.3: </w:t>
      </w:r>
      <w:r w:rsidRPr="00CE4909">
        <w:rPr>
          <w:b/>
          <w:i/>
        </w:rPr>
        <w:t>When TCI state/</w:t>
      </w:r>
      <w:proofErr w:type="spellStart"/>
      <w:r w:rsidRPr="00CE4909">
        <w:rPr>
          <w:b/>
          <w:i/>
        </w:rPr>
        <w:t>QCLed</w:t>
      </w:r>
      <w:proofErr w:type="spellEnd"/>
      <w:r w:rsidRPr="00CE4909">
        <w:rPr>
          <w:b/>
          <w:i/>
        </w:rPr>
        <w:t xml:space="preserve">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rsidR="005D3D80" w:rsidRDefault="005D3D80" w:rsidP="00A64FB3">
      <w:pPr>
        <w:jc w:val="both"/>
      </w:pPr>
      <w:r w:rsidRPr="002225F3">
        <w:rPr>
          <w:highlight w:val="yellow"/>
        </w:rPr>
        <w:t>--------------------------------------------------------- Beginning of change -------------------------------------------------------------</w:t>
      </w:r>
    </w:p>
    <w:p w:rsidR="005D3D80" w:rsidRPr="0048482F" w:rsidRDefault="00C55820" w:rsidP="00C55820">
      <w:pPr>
        <w:rPr>
          <w:color w:val="000000"/>
        </w:rPr>
      </w:pPr>
      <w:r w:rsidRPr="0048482F">
        <w:rPr>
          <w:color w:val="000000"/>
        </w:rPr>
        <w:t xml:space="preserve">If a UE is configured with the higher layer parameter </w:t>
      </w:r>
      <w:r w:rsidRPr="0048482F">
        <w:rPr>
          <w:i/>
          <w:color w:val="000000"/>
        </w:rPr>
        <w:t>TCI-</w:t>
      </w:r>
      <w:proofErr w:type="spellStart"/>
      <w:r w:rsidRPr="0048482F">
        <w:rPr>
          <w:i/>
          <w:color w:val="000000"/>
        </w:rPr>
        <w:t>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sidR="005D3D80">
        <w:rPr>
          <w:color w:val="000000"/>
        </w:rPr>
        <w:t xml:space="preserve">If </w:t>
      </w:r>
      <w:r w:rsidR="005D3D80">
        <w:rPr>
          <w:i/>
          <w:color w:val="000000"/>
        </w:rPr>
        <w:t>TCI-</w:t>
      </w:r>
      <w:proofErr w:type="spellStart"/>
      <w:r w:rsidR="005D3D80">
        <w:rPr>
          <w:i/>
          <w:color w:val="000000"/>
        </w:rPr>
        <w:t>PresentInDCI</w:t>
      </w:r>
      <w:proofErr w:type="spellEnd"/>
      <w:r w:rsidR="005D3D80">
        <w:rPr>
          <w:i/>
          <w:color w:val="000000"/>
        </w:rPr>
        <w:t xml:space="preserve"> </w:t>
      </w:r>
      <w:r w:rsidR="005D3D80">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9" w:author="Qualcomm" w:date="2018-02-13T10:56:00Z">
        <w:r w:rsidR="005D3D80">
          <w:rPr>
            <w:color w:val="000000"/>
          </w:rPr>
          <w:t>current</w:t>
        </w:r>
      </w:ins>
      <w:ins w:id="10" w:author="Qualcomm" w:date="2018-04-05T12:50:00Z">
        <w:r w:rsidR="005D3D80">
          <w:rPr>
            <w:color w:val="000000"/>
          </w:rPr>
          <w:t xml:space="preserve"> </w:t>
        </w:r>
      </w:ins>
      <w:r w:rsidR="005D3D80">
        <w:rPr>
          <w:color w:val="000000"/>
        </w:rPr>
        <w:t>TCI state applied for the CORESET used for the PDCCH transmission</w:t>
      </w:r>
      <w:ins w:id="11" w:author="Qualcomm" w:date="2018-02-13T10:56:00Z">
        <w:r w:rsidR="005D3D80">
          <w:rPr>
            <w:color w:val="000000"/>
          </w:rPr>
          <w:t>, where the current TCI state is the state at the beginning of the slot carrying the PDSCH</w:t>
        </w:r>
      </w:ins>
      <w:r w:rsidR="005D3D80">
        <w:rPr>
          <w:color w:val="000000"/>
        </w:rPr>
        <w:t xml:space="preserve">. </w:t>
      </w:r>
    </w:p>
    <w:p w:rsidR="005D3D80" w:rsidRDefault="005D3D80" w:rsidP="00C55820">
      <w:pPr>
        <w:rPr>
          <w:color w:val="000000"/>
        </w:rPr>
      </w:pPr>
      <w:r>
        <w:rPr>
          <w:color w:val="000000"/>
        </w:rPr>
        <w:t xml:space="preserve">If the </w:t>
      </w:r>
      <w:r>
        <w:rPr>
          <w:i/>
          <w:color w:val="000000"/>
        </w:rPr>
        <w:t>TCI-</w:t>
      </w:r>
      <w:proofErr w:type="spellStart"/>
      <w:r>
        <w:rPr>
          <w:i/>
          <w:color w:val="000000"/>
        </w:rPr>
        <w:t>PresentinDCI</w:t>
      </w:r>
      <w:proofErr w:type="spellEnd"/>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xml:space="preserve">, where the threshold is </w:t>
      </w:r>
      <w:r w:rsidR="00C55820">
        <w:rPr>
          <w:color w:val="000000"/>
        </w:rPr>
        <w:t>based on UE capability</w:t>
      </w:r>
      <w:r w:rsidR="00C55820" w:rsidRPr="0048482F">
        <w:rPr>
          <w:color w:val="000000"/>
        </w:rPr>
        <w:t>.</w:t>
      </w:r>
      <w:r>
        <w:rPr>
          <w:color w:val="000000"/>
        </w:rPr>
        <w:t xml:space="preserve"> For both the cases when </w:t>
      </w:r>
      <w:r>
        <w:rPr>
          <w:i/>
          <w:color w:val="000000"/>
        </w:rPr>
        <w:t>TCI-</w:t>
      </w:r>
      <w:proofErr w:type="spellStart"/>
      <w:r>
        <w:rPr>
          <w:i/>
          <w:color w:val="000000"/>
        </w:rPr>
        <w:t>PresentInDCI</w:t>
      </w:r>
      <w:proofErr w:type="spellEnd"/>
      <w:r>
        <w:rPr>
          <w:color w:val="000000"/>
        </w:rPr>
        <w:t xml:space="preserve"> = 'Enabled' and </w:t>
      </w:r>
      <w:r>
        <w:rPr>
          <w:i/>
          <w:color w:val="000000"/>
        </w:rPr>
        <w:t>TCI-</w:t>
      </w:r>
      <w:proofErr w:type="spellStart"/>
      <w:r>
        <w:rPr>
          <w:i/>
          <w:color w:val="000000"/>
        </w:rPr>
        <w:t>PresentInDCI</w:t>
      </w:r>
      <w:proofErr w:type="spellEnd"/>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2"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w:t>
      </w:r>
      <w:r w:rsidR="00C55820">
        <w:rPr>
          <w:color w:val="000000"/>
        </w:rPr>
        <w:t xml:space="preserve"> If all configured TCI states do not contain ‘QCL-</w:t>
      </w:r>
      <w:proofErr w:type="spellStart"/>
      <w:r w:rsidR="00C55820">
        <w:rPr>
          <w:color w:val="000000"/>
        </w:rPr>
        <w:t>TypeD</w:t>
      </w:r>
      <w:proofErr w:type="spellEnd"/>
      <w:r w:rsidR="00C55820">
        <w:rPr>
          <w:color w:val="000000"/>
        </w:rPr>
        <w:t>’, the UE shall obtain the other QCL assumptions from the indicated TCI states for its scheduled PDSCH irrespective of the time offset between the reception of the DL DCI and the corresponding PDSCH.</w:t>
      </w:r>
    </w:p>
    <w:p w:rsidR="005D3D80" w:rsidRDefault="005D3D80"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rsidR="00E85926" w:rsidRDefault="004D2E2A" w:rsidP="00A64FB3">
      <w:pPr>
        <w:pStyle w:val="Heading1"/>
        <w:numPr>
          <w:ilvl w:val="0"/>
          <w:numId w:val="10"/>
        </w:numPr>
        <w:overflowPunct w:val="0"/>
        <w:autoSpaceDE w:val="0"/>
        <w:autoSpaceDN w:val="0"/>
        <w:adjustRightInd w:val="0"/>
        <w:jc w:val="both"/>
        <w:textAlignment w:val="baseline"/>
      </w:pPr>
      <w:r>
        <w:lastRenderedPageBreak/>
        <w:t>Q</w:t>
      </w:r>
      <w:r w:rsidR="00E85926">
        <w:t>CL Assumptions on CSI RS and TRS Reception</w:t>
      </w:r>
    </w:p>
    <w:p w:rsidR="00E85926" w:rsidRPr="000A55C3" w:rsidRDefault="00E85926" w:rsidP="00E85926">
      <w:pPr>
        <w:jc w:val="both"/>
      </w:pPr>
      <w:r>
        <w:t xml:space="preserve">In this section we look at QCL assumptions for AP-CSI RS reception, when AP-CSI-RS is </w:t>
      </w:r>
      <w:proofErr w:type="spellStart"/>
      <w:r>
        <w:t>FDMed</w:t>
      </w:r>
      <w:proofErr w:type="spellEnd"/>
      <w:r>
        <w:t xml:space="preserve"> with unicast PDSCH as shown in the figure below. </w:t>
      </w:r>
    </w:p>
    <w:p w:rsidR="00E85926" w:rsidRDefault="00E85926" w:rsidP="00E85926">
      <w:pPr>
        <w:keepNext/>
        <w:jc w:val="both"/>
      </w:pPr>
      <w:r w:rsidRPr="00DB7D1C">
        <w:rPr>
          <w:lang w:val="en-US"/>
        </w:rPr>
        <w:object w:dxaOrig="18065" w:dyaOrig="9771" w14:anchorId="2E24FFFA">
          <v:shape id="_x0000_i1027" type="#_x0000_t75" style="width:481.6pt;height:260.15pt" o:ole="">
            <v:imagedata r:id="rId18" o:title=""/>
          </v:shape>
          <o:OLEObject Type="Embed" ProgID="Visio.Drawing.11" ShapeID="_x0000_i1027" DrawAspect="Content" ObjectID="_1587587135" r:id="rId19"/>
        </w:object>
      </w:r>
    </w:p>
    <w:p w:rsidR="00E85926" w:rsidRDefault="00E85926" w:rsidP="00E85926">
      <w:pPr>
        <w:pStyle w:val="Caption"/>
        <w:jc w:val="both"/>
      </w:pPr>
      <w:r>
        <w:t xml:space="preserve">Figure </w:t>
      </w:r>
      <w:r w:rsidR="0028482F">
        <w:fldChar w:fldCharType="begin"/>
      </w:r>
      <w:r w:rsidR="0028482F">
        <w:instrText xml:space="preserve"> STYLEREF 1 \s </w:instrText>
      </w:r>
      <w:r w:rsidR="0028482F">
        <w:fldChar w:fldCharType="separate"/>
      </w:r>
      <w:r>
        <w:rPr>
          <w:noProof/>
        </w:rPr>
        <w:t>3</w:t>
      </w:r>
      <w:r w:rsidR="0028482F">
        <w:rPr>
          <w:noProof/>
        </w:rPr>
        <w:fldChar w:fldCharType="end"/>
      </w:r>
      <w:r>
        <w:noBreakHyphen/>
      </w:r>
      <w:r w:rsidR="0028482F">
        <w:fldChar w:fldCharType="begin"/>
      </w:r>
      <w:r w:rsidR="0028482F">
        <w:instrText xml:space="preserve"> SEQ Figure \* ARABIC \s 1 </w:instrText>
      </w:r>
      <w:r w:rsidR="0028482F">
        <w:fldChar w:fldCharType="separate"/>
      </w:r>
      <w:r>
        <w:rPr>
          <w:noProof/>
        </w:rPr>
        <w:t>1</w:t>
      </w:r>
      <w:r w:rsidR="0028482F">
        <w:rPr>
          <w:noProof/>
        </w:rPr>
        <w:fldChar w:fldCharType="end"/>
      </w:r>
      <w:r>
        <w:t>: QCL Assumptions for Aperiodic CSI-RS</w:t>
      </w:r>
    </w:p>
    <w:p w:rsidR="00E85926" w:rsidRDefault="00E85926" w:rsidP="00E85926">
      <w:pPr>
        <w:jc w:val="both"/>
      </w:pPr>
      <w:r>
        <w:t>The offset between DL DCI and AP-CSI-RS transmission is a predefined value signalled in RRC. This offset is based on UE capability, and is chosen in a way to allow the UE sufficient time to decode the PDCCH and configure its spatial filter to receive the CSI-RS.  Hence, when there is a conflict between the QCL assumption between the AP CSI-RS and a unicast PDSCH transmitted over the same OFDM symbol, UE behaviour has to be specified. For simplicity and for resource efficiency we could specify that PDSCH that conveys data can be symbol level rate-matched around the CSI-RS used for CSI/measurements, and the UE is not expected to receive the AP-CSI-RS. A similar argument holds for the AP-TRS case also if configured.</w:t>
      </w:r>
    </w:p>
    <w:p w:rsidR="00E85926" w:rsidRDefault="00E85926" w:rsidP="00E85926">
      <w:pPr>
        <w:jc w:val="both"/>
      </w:pPr>
      <w:r>
        <w:t xml:space="preserve">For the case of P/SP-CSI-RS resource set the PDSCH is symbol level rate-matched around the overlapping PDSCH OFDM </w:t>
      </w:r>
      <w:proofErr w:type="gramStart"/>
      <w:r>
        <w:t>symbols, when</w:t>
      </w:r>
      <w:proofErr w:type="gramEnd"/>
      <w:r>
        <w:t xml:space="preserve"> the P/SP CSI-RS has a different spatial QCL than PDSCH.</w:t>
      </w:r>
    </w:p>
    <w:p w:rsidR="00E85926" w:rsidRDefault="00E85926" w:rsidP="00E85926">
      <w:pPr>
        <w:jc w:val="both"/>
      </w:pPr>
      <w:r>
        <w:t>Based on the discussion above we have the following proposal</w:t>
      </w:r>
    </w:p>
    <w:p w:rsidR="00E85926" w:rsidRDefault="00E85926" w:rsidP="00E85926">
      <w:pPr>
        <w:spacing w:after="0"/>
        <w:jc w:val="both"/>
        <w:rPr>
          <w:i/>
        </w:rPr>
      </w:pPr>
      <w:r>
        <w:rPr>
          <w:b/>
          <w:bCs/>
          <w:i/>
          <w:iCs/>
        </w:rPr>
        <w:t>Proposal 3</w:t>
      </w:r>
      <w:r>
        <w:rPr>
          <w:b/>
          <w:bCs/>
        </w:rPr>
        <w:t>:</w:t>
      </w:r>
      <w:r w:rsidRPr="008739D6">
        <w:rPr>
          <w:i/>
        </w:rPr>
        <w:t xml:space="preserve"> </w:t>
      </w:r>
      <w:r w:rsidRPr="00733B67">
        <w:rPr>
          <w:i/>
        </w:rPr>
        <w:t>In FR2,</w:t>
      </w:r>
      <w:r>
        <w:rPr>
          <w:b/>
          <w:i/>
        </w:rPr>
        <w:t xml:space="preserve"> </w:t>
      </w:r>
      <w:r>
        <w:rPr>
          <w:i/>
        </w:rPr>
        <w:t>f</w:t>
      </w:r>
      <w:r w:rsidRPr="00D7704C">
        <w:rPr>
          <w:i/>
        </w:rPr>
        <w:t xml:space="preserve">or any </w:t>
      </w:r>
      <w:r>
        <w:rPr>
          <w:i/>
        </w:rPr>
        <w:t xml:space="preserve">NZP </w:t>
      </w:r>
      <w:r w:rsidRPr="00D7704C">
        <w:rPr>
          <w:i/>
        </w:rPr>
        <w:t>CSI</w:t>
      </w:r>
      <w:r>
        <w:rPr>
          <w:i/>
        </w:rPr>
        <w:t>-</w:t>
      </w:r>
      <w:r w:rsidRPr="00D7704C">
        <w:rPr>
          <w:i/>
        </w:rPr>
        <w:t xml:space="preserve">RS resource </w:t>
      </w:r>
      <w:r>
        <w:rPr>
          <w:i/>
        </w:rPr>
        <w:t xml:space="preserve">set </w:t>
      </w:r>
      <w:r w:rsidRPr="00D7704C">
        <w:rPr>
          <w:i/>
        </w:rPr>
        <w:t xml:space="preserve">with CSI-RS Repetition ‘ON’, </w:t>
      </w:r>
      <w:r>
        <w:rPr>
          <w:i/>
        </w:rPr>
        <w:t xml:space="preserve">if </w:t>
      </w:r>
      <w:r w:rsidRPr="00C63397">
        <w:rPr>
          <w:i/>
        </w:rPr>
        <w:t xml:space="preserve">there is a symbol-level overlap of </w:t>
      </w:r>
      <w:r>
        <w:rPr>
          <w:i/>
        </w:rPr>
        <w:t>a</w:t>
      </w:r>
      <w:r w:rsidRPr="00C63397">
        <w:rPr>
          <w:i/>
        </w:rPr>
        <w:t xml:space="preserve"> scheduled PDSCH </w:t>
      </w:r>
      <w:r>
        <w:rPr>
          <w:i/>
        </w:rPr>
        <w:t xml:space="preserve">with any symbol of a CSI-RS resource in the set, PDSCH is </w:t>
      </w:r>
      <w:r w:rsidRPr="00294FFC">
        <w:rPr>
          <w:i/>
        </w:rPr>
        <w:t>symbol-level rate-matched</w:t>
      </w:r>
      <w:r>
        <w:rPr>
          <w:i/>
        </w:rPr>
        <w:t xml:space="preserve"> on the overlapping OFDM symbols.</w:t>
      </w:r>
    </w:p>
    <w:p w:rsidR="00E85926" w:rsidRPr="00DC183A" w:rsidRDefault="00E85926" w:rsidP="00E85926">
      <w:pPr>
        <w:numPr>
          <w:ilvl w:val="0"/>
          <w:numId w:val="33"/>
        </w:numPr>
        <w:overflowPunct w:val="0"/>
        <w:autoSpaceDE w:val="0"/>
        <w:autoSpaceDN w:val="0"/>
        <w:adjustRightInd w:val="0"/>
        <w:spacing w:after="0"/>
        <w:jc w:val="both"/>
        <w:textAlignment w:val="baseline"/>
        <w:rPr>
          <w:i/>
        </w:rPr>
      </w:pPr>
      <w:r w:rsidRPr="00DC183A">
        <w:rPr>
          <w:i/>
        </w:rPr>
        <w:t>Note:</w:t>
      </w:r>
      <w:r>
        <w:rPr>
          <w:i/>
        </w:rPr>
        <w:t xml:space="preserve"> </w:t>
      </w:r>
      <w:r w:rsidRPr="00D7704C">
        <w:rPr>
          <w:i/>
        </w:rPr>
        <w:t xml:space="preserve">UE </w:t>
      </w:r>
      <w:r>
        <w:rPr>
          <w:i/>
        </w:rPr>
        <w:t>is</w:t>
      </w:r>
      <w:r w:rsidRPr="00D7704C">
        <w:rPr>
          <w:i/>
        </w:rPr>
        <w:t xml:space="preserve"> not expect</w:t>
      </w:r>
      <w:r>
        <w:rPr>
          <w:i/>
        </w:rPr>
        <w:t>ed</w:t>
      </w:r>
      <w:r w:rsidRPr="00D7704C">
        <w:rPr>
          <w:i/>
        </w:rPr>
        <w:t xml:space="preserve"> to be configure</w:t>
      </w:r>
      <w:r w:rsidRPr="00F73452">
        <w:rPr>
          <w:i/>
        </w:rPr>
        <w:t>d with a PDSCH which results in</w:t>
      </w:r>
      <w:r>
        <w:rPr>
          <w:i/>
        </w:rPr>
        <w:t xml:space="preserve"> collision between</w:t>
      </w:r>
      <w:r w:rsidRPr="00F73452">
        <w:rPr>
          <w:i/>
        </w:rPr>
        <w:t xml:space="preserve"> the symbols</w:t>
      </w:r>
      <w:r>
        <w:rPr>
          <w:i/>
        </w:rPr>
        <w:t xml:space="preserve"> carrying DMRS</w:t>
      </w:r>
      <w:r w:rsidRPr="00F73452">
        <w:rPr>
          <w:i/>
        </w:rPr>
        <w:t xml:space="preserve"> </w:t>
      </w:r>
      <w:r>
        <w:rPr>
          <w:i/>
        </w:rPr>
        <w:t xml:space="preserve">and this </w:t>
      </w:r>
      <w:r w:rsidRPr="00F73452">
        <w:rPr>
          <w:i/>
        </w:rPr>
        <w:t>CSI-RS resource.</w:t>
      </w:r>
    </w:p>
    <w:p w:rsidR="00E85926" w:rsidRPr="00DC183A" w:rsidRDefault="00E85926" w:rsidP="00E85926">
      <w:pPr>
        <w:numPr>
          <w:ilvl w:val="0"/>
          <w:numId w:val="33"/>
        </w:numPr>
        <w:overflowPunct w:val="0"/>
        <w:autoSpaceDE w:val="0"/>
        <w:autoSpaceDN w:val="0"/>
        <w:adjustRightInd w:val="0"/>
        <w:spacing w:after="0"/>
        <w:jc w:val="both"/>
        <w:textAlignment w:val="baseline"/>
        <w:rPr>
          <w:i/>
        </w:rPr>
      </w:pPr>
      <w:r>
        <w:rPr>
          <w:i/>
        </w:rPr>
        <w:t xml:space="preserve">Note: </w:t>
      </w:r>
      <w:r w:rsidRPr="00DC183A">
        <w:rPr>
          <w:i/>
        </w:rPr>
        <w:t xml:space="preserve">PTRS is symbol-level punctured </w:t>
      </w:r>
      <w:r>
        <w:rPr>
          <w:i/>
        </w:rPr>
        <w:t xml:space="preserve">on the OFDM symbols transmitting this CSI-RS resource. </w:t>
      </w:r>
    </w:p>
    <w:p w:rsidR="00E85926" w:rsidRDefault="00E85926" w:rsidP="00E85926">
      <w:pPr>
        <w:spacing w:after="0"/>
        <w:rPr>
          <w:b/>
          <w:i/>
        </w:rPr>
      </w:pPr>
    </w:p>
    <w:p w:rsidR="00E85926" w:rsidRPr="00294FFC" w:rsidRDefault="00E85926" w:rsidP="00E85926">
      <w:pPr>
        <w:spacing w:after="0"/>
        <w:rPr>
          <w:i/>
        </w:rPr>
      </w:pPr>
      <w:r w:rsidRPr="00733B67">
        <w:rPr>
          <w:i/>
        </w:rPr>
        <w:t>In FR2,</w:t>
      </w:r>
      <w:r>
        <w:rPr>
          <w:b/>
          <w:i/>
        </w:rPr>
        <w:t xml:space="preserve"> </w:t>
      </w:r>
      <w:r>
        <w:rPr>
          <w:i/>
        </w:rPr>
        <w:t>f</w:t>
      </w:r>
      <w:r w:rsidRPr="00D7704C">
        <w:rPr>
          <w:i/>
        </w:rPr>
        <w:t xml:space="preserve">or </w:t>
      </w:r>
      <w:proofErr w:type="gramStart"/>
      <w:r w:rsidRPr="00D7704C">
        <w:rPr>
          <w:i/>
        </w:rPr>
        <w:t>a</w:t>
      </w:r>
      <w:proofErr w:type="gramEnd"/>
      <w:r w:rsidRPr="00D7704C">
        <w:rPr>
          <w:i/>
        </w:rPr>
        <w:t xml:space="preserve"> </w:t>
      </w:r>
      <w:r>
        <w:rPr>
          <w:i/>
        </w:rPr>
        <w:t xml:space="preserve">NZP </w:t>
      </w:r>
      <w:r w:rsidRPr="00D7704C">
        <w:rPr>
          <w:i/>
        </w:rPr>
        <w:t>CSI</w:t>
      </w:r>
      <w:r>
        <w:rPr>
          <w:i/>
        </w:rPr>
        <w:t>-</w:t>
      </w:r>
      <w:r w:rsidRPr="00D7704C">
        <w:rPr>
          <w:i/>
        </w:rPr>
        <w:t xml:space="preserve">RS resource </w:t>
      </w:r>
      <w:r>
        <w:rPr>
          <w:i/>
        </w:rPr>
        <w:t xml:space="preserve">set </w:t>
      </w:r>
      <w:r w:rsidRPr="00D7704C">
        <w:rPr>
          <w:i/>
        </w:rPr>
        <w:t>with CSI-RS-Repetition ‘OFF’, or when CSI-RS-Repetition is not configured</w:t>
      </w:r>
      <w:r>
        <w:rPr>
          <w:i/>
        </w:rPr>
        <w:t>, i</w:t>
      </w:r>
      <w:r w:rsidRPr="00D7704C">
        <w:rPr>
          <w:i/>
        </w:rPr>
        <w:t>f QCL type D</w:t>
      </w:r>
      <w:r>
        <w:rPr>
          <w:i/>
        </w:rPr>
        <w:t xml:space="preserve"> is different</w:t>
      </w:r>
      <w:r w:rsidRPr="00D7704C">
        <w:rPr>
          <w:i/>
        </w:rPr>
        <w:t xml:space="preserve"> between </w:t>
      </w:r>
      <w:r>
        <w:rPr>
          <w:i/>
        </w:rPr>
        <w:t>a</w:t>
      </w:r>
      <w:r w:rsidRPr="00D7704C">
        <w:rPr>
          <w:i/>
        </w:rPr>
        <w:t xml:space="preserve"> scheduled PDSCH and </w:t>
      </w:r>
      <w:r>
        <w:rPr>
          <w:i/>
        </w:rPr>
        <w:t>a</w:t>
      </w:r>
      <w:r w:rsidRPr="00D7704C">
        <w:rPr>
          <w:i/>
        </w:rPr>
        <w:t xml:space="preserve"> CSI-RS resource</w:t>
      </w:r>
      <w:r>
        <w:rPr>
          <w:i/>
        </w:rPr>
        <w:t xml:space="preserve"> in the set</w:t>
      </w:r>
      <w:r w:rsidRPr="00D7704C">
        <w:rPr>
          <w:i/>
        </w:rPr>
        <w:t>, then</w:t>
      </w:r>
      <w:r>
        <w:rPr>
          <w:i/>
        </w:rPr>
        <w:t xml:space="preserve"> </w:t>
      </w:r>
      <w:r w:rsidRPr="00294FFC">
        <w:rPr>
          <w:i/>
        </w:rPr>
        <w:t>PDSCH is symbol-level rate-matched on the overlapping OFDM symbols</w:t>
      </w:r>
      <w:r>
        <w:rPr>
          <w:i/>
        </w:rPr>
        <w:t xml:space="preserve">, otherwise </w:t>
      </w:r>
      <w:r w:rsidRPr="00D7704C">
        <w:rPr>
          <w:i/>
        </w:rPr>
        <w:t xml:space="preserve">PDSCH </w:t>
      </w:r>
      <w:r>
        <w:rPr>
          <w:i/>
        </w:rPr>
        <w:t>is RE-level rate-matched.</w:t>
      </w:r>
    </w:p>
    <w:p w:rsidR="00E85926" w:rsidRPr="00EE77AB" w:rsidRDefault="00E85926" w:rsidP="00E85926">
      <w:pPr>
        <w:numPr>
          <w:ilvl w:val="0"/>
          <w:numId w:val="29"/>
        </w:numPr>
        <w:tabs>
          <w:tab w:val="clear" w:pos="720"/>
          <w:tab w:val="num" w:pos="360"/>
        </w:tabs>
        <w:overflowPunct w:val="0"/>
        <w:autoSpaceDE w:val="0"/>
        <w:autoSpaceDN w:val="0"/>
        <w:adjustRightInd w:val="0"/>
        <w:spacing w:after="0"/>
        <w:ind w:left="360"/>
        <w:textAlignment w:val="baseline"/>
        <w:rPr>
          <w:i/>
        </w:rPr>
      </w:pPr>
      <w:r w:rsidRPr="00DC183A">
        <w:rPr>
          <w:i/>
        </w:rPr>
        <w:t>Note:</w:t>
      </w:r>
      <w:r>
        <w:rPr>
          <w:i/>
        </w:rPr>
        <w:t xml:space="preserve"> </w:t>
      </w:r>
      <w:r w:rsidRPr="00D7704C">
        <w:rPr>
          <w:i/>
        </w:rPr>
        <w:t>UE does not expect to be configure</w:t>
      </w:r>
      <w:r w:rsidRPr="00F73452">
        <w:rPr>
          <w:i/>
        </w:rPr>
        <w:t xml:space="preserve">d with a PDSCH which results in </w:t>
      </w:r>
      <w:r>
        <w:rPr>
          <w:i/>
        </w:rPr>
        <w:t>any</w:t>
      </w:r>
      <w:r w:rsidRPr="00F73452">
        <w:rPr>
          <w:i/>
        </w:rPr>
        <w:t xml:space="preserve"> DMRS to occupy the same OFDM symbol with a CSI-RS resource</w:t>
      </w:r>
      <w:r>
        <w:rPr>
          <w:i/>
        </w:rPr>
        <w:t xml:space="preserve"> with different QCL Type D</w:t>
      </w:r>
      <w:r w:rsidRPr="00F73452">
        <w:rPr>
          <w:i/>
        </w:rPr>
        <w:t>.</w:t>
      </w:r>
    </w:p>
    <w:p w:rsidR="00E85926" w:rsidRDefault="00E85926" w:rsidP="00E85926">
      <w:pPr>
        <w:numPr>
          <w:ilvl w:val="0"/>
          <w:numId w:val="29"/>
        </w:numPr>
        <w:tabs>
          <w:tab w:val="clear" w:pos="720"/>
          <w:tab w:val="num" w:pos="360"/>
        </w:tabs>
        <w:overflowPunct w:val="0"/>
        <w:autoSpaceDE w:val="0"/>
        <w:autoSpaceDN w:val="0"/>
        <w:adjustRightInd w:val="0"/>
        <w:spacing w:after="0"/>
        <w:ind w:left="360"/>
        <w:textAlignment w:val="baseline"/>
        <w:rPr>
          <w:i/>
        </w:rPr>
      </w:pPr>
      <w:r w:rsidRPr="00294FFC">
        <w:rPr>
          <w:i/>
        </w:rPr>
        <w:t>Note: PTRS is symbol-level punctured on the OFDM symbols transmitting with a CSI-RS resource with different QCL Type D</w:t>
      </w:r>
    </w:p>
    <w:p w:rsidR="00E85926" w:rsidRPr="00E85926" w:rsidRDefault="00E85926" w:rsidP="00E85926"/>
    <w:p w:rsidR="00081FB5" w:rsidRDefault="00361B33" w:rsidP="00B300C8">
      <w:pPr>
        <w:pStyle w:val="Heading1"/>
        <w:numPr>
          <w:ilvl w:val="0"/>
          <w:numId w:val="10"/>
        </w:numPr>
        <w:overflowPunct w:val="0"/>
        <w:autoSpaceDE w:val="0"/>
        <w:autoSpaceDN w:val="0"/>
        <w:adjustRightInd w:val="0"/>
        <w:jc w:val="both"/>
        <w:textAlignment w:val="baseline"/>
      </w:pPr>
      <w:r>
        <w:lastRenderedPageBreak/>
        <w:t>QCL</w:t>
      </w:r>
      <w:r w:rsidR="00C33C1E">
        <w:t>/beam</w:t>
      </w:r>
      <w:r>
        <w:t xml:space="preserve"> </w:t>
      </w:r>
      <w:r w:rsidR="001371AF">
        <w:t>indication for PUSCH</w:t>
      </w:r>
      <w:r w:rsidR="00081FB5">
        <w:t xml:space="preserve"> </w:t>
      </w:r>
    </w:p>
    <w:p w:rsidR="00771752" w:rsidRPr="00DE0FD7" w:rsidRDefault="00771752" w:rsidP="00771752">
      <w:pPr>
        <w:jc w:val="both"/>
      </w:pPr>
      <w:r>
        <w:t xml:space="preserve">For PUSCH beam indication, a remaining issue is that </w:t>
      </w:r>
      <w:r w:rsidRPr="00AA0754">
        <w:t xml:space="preserve">what is the </w:t>
      </w:r>
      <w:r>
        <w:t xml:space="preserve">beam for </w:t>
      </w:r>
      <w:r w:rsidRPr="00AA0754">
        <w:t>PUSCH without</w:t>
      </w:r>
      <w:r w:rsidRPr="00DE0FD7">
        <w:t xml:space="preserve"> </w:t>
      </w:r>
      <w:r>
        <w:t xml:space="preserve">associated </w:t>
      </w:r>
      <w:r w:rsidRPr="00DE0FD7">
        <w:t>SRI</w:t>
      </w:r>
      <w:r w:rsidRPr="00AA0754">
        <w:t>, e.g. due to</w:t>
      </w:r>
      <w:r w:rsidRPr="006D60A4">
        <w:t xml:space="preserve"> no SRS configured or </w:t>
      </w:r>
      <w:r w:rsidRPr="00DE0FD7">
        <w:t xml:space="preserve">DCI </w:t>
      </w:r>
      <w:r>
        <w:t xml:space="preserve">format </w:t>
      </w:r>
      <w:r w:rsidRPr="00DE0FD7">
        <w:t>0_0</w:t>
      </w:r>
      <w:r>
        <w:t xml:space="preserve"> with </w:t>
      </w:r>
      <w:proofErr w:type="spellStart"/>
      <w:r w:rsidRPr="00DE0FD7">
        <w:rPr>
          <w:i/>
        </w:rPr>
        <w:t>Nsrs</w:t>
      </w:r>
      <w:proofErr w:type="spellEnd"/>
      <w:r>
        <w:t xml:space="preserve">&gt;1 SRS resources configured. </w:t>
      </w:r>
      <w:r w:rsidRPr="003A4725">
        <w:t xml:space="preserve">Several alternatives are summarized below with </w:t>
      </w:r>
      <w:r w:rsidRPr="00DE0FD7">
        <w:rPr>
          <w:i/>
        </w:rPr>
        <w:t>Alt. 2 &amp; 3</w:t>
      </w:r>
      <w:r>
        <w:t xml:space="preserve"> mentioned</w:t>
      </w:r>
      <w:r w:rsidRPr="003A4725">
        <w:t xml:space="preserve"> in [4]</w:t>
      </w:r>
    </w:p>
    <w:p w:rsidR="00771752" w:rsidRPr="00AA0754" w:rsidRDefault="00771752" w:rsidP="00771752">
      <w:pPr>
        <w:numPr>
          <w:ilvl w:val="0"/>
          <w:numId w:val="32"/>
        </w:numPr>
        <w:spacing w:after="160" w:line="259" w:lineRule="auto"/>
        <w:contextualSpacing/>
        <w:jc w:val="both"/>
        <w:rPr>
          <w:i/>
        </w:rPr>
      </w:pPr>
      <w:r>
        <w:rPr>
          <w:i/>
        </w:rPr>
        <w:t xml:space="preserve">Alt. 1: PUSCH beam is </w:t>
      </w:r>
      <w:r w:rsidRPr="00AA0754">
        <w:rPr>
          <w:i/>
          <w:color w:val="000000"/>
          <w:kern w:val="2"/>
          <w:lang w:eastAsia="zh-CN"/>
        </w:rPr>
        <w:t xml:space="preserve">determined by </w:t>
      </w:r>
      <w:r w:rsidRPr="00DE0FD7">
        <w:rPr>
          <w:i/>
          <w:color w:val="000000"/>
          <w:kern w:val="2"/>
          <w:lang w:eastAsia="zh-CN"/>
        </w:rPr>
        <w:t>PUCCH-</w:t>
      </w:r>
      <w:proofErr w:type="spellStart"/>
      <w:r w:rsidRPr="00DE0FD7">
        <w:rPr>
          <w:i/>
          <w:color w:val="000000"/>
          <w:kern w:val="2"/>
          <w:lang w:eastAsia="zh-CN"/>
        </w:rPr>
        <w:t>Spa</w:t>
      </w:r>
      <w:r w:rsidRPr="00AA0754">
        <w:rPr>
          <w:i/>
          <w:color w:val="000000"/>
          <w:kern w:val="2"/>
          <w:lang w:eastAsia="zh-CN"/>
        </w:rPr>
        <w:t>tialRelationInfo</w:t>
      </w:r>
      <w:proofErr w:type="spellEnd"/>
      <w:r w:rsidRPr="00AA0754">
        <w:rPr>
          <w:i/>
          <w:color w:val="000000"/>
          <w:kern w:val="2"/>
          <w:lang w:eastAsia="zh-CN"/>
        </w:rPr>
        <w:t xml:space="preserve"> for a PUCCH-Resource with a</w:t>
      </w:r>
      <w:r w:rsidRPr="00DE0FD7">
        <w:rPr>
          <w:i/>
          <w:color w:val="000000"/>
          <w:kern w:val="2"/>
          <w:lang w:eastAsia="zh-CN"/>
        </w:rPr>
        <w:t xml:space="preserve"> </w:t>
      </w:r>
      <w:r w:rsidR="00563BCB">
        <w:rPr>
          <w:i/>
          <w:color w:val="000000"/>
          <w:kern w:val="2"/>
          <w:lang w:eastAsia="zh-CN"/>
        </w:rPr>
        <w:t>default</w:t>
      </w:r>
      <w:r w:rsidRPr="00DE0FD7">
        <w:rPr>
          <w:i/>
          <w:color w:val="000000"/>
          <w:kern w:val="2"/>
          <w:lang w:eastAsia="zh-CN"/>
        </w:rPr>
        <w:t xml:space="preserve"> PUCCH-</w:t>
      </w:r>
      <w:proofErr w:type="spellStart"/>
      <w:r w:rsidRPr="00DE0FD7">
        <w:rPr>
          <w:i/>
          <w:color w:val="000000"/>
          <w:kern w:val="2"/>
          <w:lang w:eastAsia="zh-CN"/>
        </w:rPr>
        <w:t>ResourceIndex</w:t>
      </w:r>
      <w:proofErr w:type="spellEnd"/>
    </w:p>
    <w:p w:rsidR="00771752" w:rsidRPr="00AA0754" w:rsidRDefault="00771752" w:rsidP="00771752">
      <w:pPr>
        <w:numPr>
          <w:ilvl w:val="0"/>
          <w:numId w:val="32"/>
        </w:numPr>
        <w:spacing w:after="160" w:line="259" w:lineRule="auto"/>
        <w:contextualSpacing/>
        <w:jc w:val="both"/>
        <w:rPr>
          <w:i/>
        </w:rPr>
      </w:pPr>
      <w:r>
        <w:rPr>
          <w:i/>
        </w:rPr>
        <w:t>Alt. 2</w:t>
      </w:r>
      <w:r w:rsidRPr="003A4725">
        <w:rPr>
          <w:i/>
        </w:rPr>
        <w:t xml:space="preserve">: </w:t>
      </w:r>
      <w:r w:rsidRPr="00DE0FD7">
        <w:rPr>
          <w:i/>
        </w:rPr>
        <w:t xml:space="preserve">PUSCH beam </w:t>
      </w:r>
      <w:r>
        <w:rPr>
          <w:i/>
        </w:rPr>
        <w:t xml:space="preserve">is determined </w:t>
      </w:r>
      <w:r w:rsidRPr="00DE0FD7">
        <w:rPr>
          <w:i/>
        </w:rPr>
        <w:t xml:space="preserve">based on DL </w:t>
      </w:r>
      <w:r>
        <w:rPr>
          <w:i/>
        </w:rPr>
        <w:t xml:space="preserve">channel/RS </w:t>
      </w:r>
      <w:r w:rsidRPr="00AA0754">
        <w:rPr>
          <w:i/>
        </w:rPr>
        <w:t>(e.g. Rx beam for PDCCH with DCI format 0_0</w:t>
      </w:r>
      <w:r w:rsidRPr="00DE0FD7">
        <w:rPr>
          <w:i/>
        </w:rPr>
        <w:t>)</w:t>
      </w:r>
    </w:p>
    <w:p w:rsidR="00771752" w:rsidRDefault="00771752" w:rsidP="00771752">
      <w:pPr>
        <w:numPr>
          <w:ilvl w:val="0"/>
          <w:numId w:val="32"/>
        </w:numPr>
        <w:spacing w:after="160" w:line="259" w:lineRule="auto"/>
        <w:contextualSpacing/>
        <w:jc w:val="both"/>
        <w:rPr>
          <w:i/>
        </w:rPr>
      </w:pPr>
      <w:r>
        <w:rPr>
          <w:i/>
        </w:rPr>
        <w:t xml:space="preserve">Alt. 3: PUSCH beam </w:t>
      </w:r>
      <w:r w:rsidRPr="00214941">
        <w:rPr>
          <w:i/>
        </w:rPr>
        <w:t>reuse</w:t>
      </w:r>
      <w:r>
        <w:rPr>
          <w:i/>
        </w:rPr>
        <w:t>s</w:t>
      </w:r>
      <w:r w:rsidRPr="00214941">
        <w:rPr>
          <w:i/>
        </w:rPr>
        <w:t xml:space="preserve"> piggybacked PUCCH’s spatial relation information when PUCCH is piggybacked on PUSCH</w:t>
      </w:r>
    </w:p>
    <w:p w:rsidR="00771752" w:rsidRPr="00760BD7" w:rsidRDefault="00771752" w:rsidP="00771752">
      <w:pPr>
        <w:numPr>
          <w:ilvl w:val="0"/>
          <w:numId w:val="32"/>
        </w:numPr>
        <w:spacing w:after="160" w:line="259" w:lineRule="auto"/>
        <w:contextualSpacing/>
        <w:jc w:val="both"/>
        <w:rPr>
          <w:i/>
        </w:rPr>
      </w:pPr>
      <w:r>
        <w:rPr>
          <w:i/>
        </w:rPr>
        <w:t xml:space="preserve">Alt. 4: </w:t>
      </w:r>
      <w:r w:rsidRPr="00760BD7">
        <w:rPr>
          <w:i/>
        </w:rPr>
        <w:t xml:space="preserve">PUSCH beam </w:t>
      </w:r>
      <w:r>
        <w:rPr>
          <w:i/>
        </w:rPr>
        <w:t>reuses the</w:t>
      </w:r>
      <w:r w:rsidRPr="00760BD7">
        <w:rPr>
          <w:i/>
        </w:rPr>
        <w:t xml:space="preserve"> beam of </w:t>
      </w:r>
      <w:r>
        <w:rPr>
          <w:i/>
        </w:rPr>
        <w:t xml:space="preserve">most </w:t>
      </w:r>
      <w:r w:rsidRPr="00760BD7">
        <w:rPr>
          <w:i/>
        </w:rPr>
        <w:t>recent PUCCH transmission or resource</w:t>
      </w:r>
    </w:p>
    <w:p w:rsidR="00771752" w:rsidRDefault="00771752" w:rsidP="00771752">
      <w:pPr>
        <w:numPr>
          <w:ilvl w:val="0"/>
          <w:numId w:val="32"/>
        </w:numPr>
        <w:spacing w:after="160" w:line="259" w:lineRule="auto"/>
        <w:contextualSpacing/>
        <w:jc w:val="both"/>
        <w:rPr>
          <w:i/>
        </w:rPr>
      </w:pPr>
      <w:r>
        <w:rPr>
          <w:i/>
        </w:rPr>
        <w:t xml:space="preserve">Alt. 5: </w:t>
      </w:r>
      <w:r w:rsidRPr="00760BD7">
        <w:rPr>
          <w:i/>
        </w:rPr>
        <w:t xml:space="preserve">PUSCH beam </w:t>
      </w:r>
      <w:r>
        <w:rPr>
          <w:i/>
        </w:rPr>
        <w:t xml:space="preserve">is determined </w:t>
      </w:r>
      <w:r w:rsidRPr="00760BD7">
        <w:rPr>
          <w:i/>
        </w:rPr>
        <w:t>based on RACH (</w:t>
      </w:r>
      <w:r>
        <w:rPr>
          <w:i/>
        </w:rPr>
        <w:t xml:space="preserve">e.g. </w:t>
      </w:r>
      <w:r w:rsidRPr="00760BD7">
        <w:rPr>
          <w:i/>
        </w:rPr>
        <w:t>msg3)</w:t>
      </w:r>
    </w:p>
    <w:p w:rsidR="002C63B9" w:rsidRDefault="002C63B9" w:rsidP="002C63B9">
      <w:pPr>
        <w:spacing w:after="160" w:line="259" w:lineRule="auto"/>
        <w:contextualSpacing/>
        <w:jc w:val="both"/>
        <w:rPr>
          <w:i/>
        </w:rPr>
      </w:pPr>
    </w:p>
    <w:p w:rsidR="00771752" w:rsidRDefault="00771752" w:rsidP="00771752">
      <w:pPr>
        <w:contextualSpacing/>
        <w:jc w:val="both"/>
      </w:pPr>
      <w:r>
        <w:t>We prefer Alt. 1</w:t>
      </w:r>
      <w:r w:rsidRPr="003A4725">
        <w:t xml:space="preserve">, which </w:t>
      </w:r>
      <w:r>
        <w:t>allows MAC-CE to update PUSCH beam. Alt. 2 does not work for the case without DL/UL beam correspondence. Alt. 3 only applies to PUSCH with piggybacked PUCCH. For Alt. 4</w:t>
      </w:r>
      <w:r w:rsidRPr="003A4725">
        <w:t xml:space="preserve">, additional rule is needed if </w:t>
      </w:r>
      <w:r>
        <w:t xml:space="preserve">there are multiple </w:t>
      </w:r>
      <w:r w:rsidRPr="003A4725">
        <w:t xml:space="preserve">most recently </w:t>
      </w:r>
      <w:r>
        <w:t>used</w:t>
      </w:r>
      <w:r w:rsidRPr="003A4725">
        <w:t xml:space="preserve"> PUCCH resources. </w:t>
      </w:r>
      <w:r>
        <w:t xml:space="preserve">In addition, aperiodic PUCCH resource should be excluded because of possible misalignment between </w:t>
      </w:r>
      <w:proofErr w:type="spellStart"/>
      <w:r>
        <w:t>gNB</w:t>
      </w:r>
      <w:proofErr w:type="spellEnd"/>
      <w:r>
        <w:t xml:space="preserve"> and UE due to DCI decoding error. However, this also implies Alt. 4 may not work when no P/SP PUCCH resource is configured.  For Alt. 5, the beam identified in RACH can be outdated. </w:t>
      </w:r>
    </w:p>
    <w:p w:rsidR="00771752" w:rsidRDefault="00771752" w:rsidP="00771752">
      <w:pPr>
        <w:jc w:val="both"/>
      </w:pPr>
      <w:r>
        <w:t>In CA/DC scenario, PUCCH is only carried on one CC in the PUCCH-group (PUCCH-</w:t>
      </w:r>
      <w:proofErr w:type="spellStart"/>
      <w:r>
        <w:t>PCell</w:t>
      </w:r>
      <w:proofErr w:type="spellEnd"/>
      <w:r>
        <w:t xml:space="preserve"> or PUCCH-</w:t>
      </w:r>
      <w:proofErr w:type="spellStart"/>
      <w:r>
        <w:t>PSCell</w:t>
      </w:r>
      <w:proofErr w:type="spellEnd"/>
      <w:r>
        <w:t>). In this case, the default PUSCH beam for all CC in the PUCCH-group can be based on a fixed PUCCH resource in that CC that carries the PUCCH. However, for FR1/FR2 CA, if PUCCH is carried in an FR1 CC, the PUCCH-</w:t>
      </w:r>
      <w:proofErr w:type="spellStart"/>
      <w:r>
        <w:t>SpatialRelationInfo</w:t>
      </w:r>
      <w:proofErr w:type="spellEnd"/>
      <w:r>
        <w:t xml:space="preserve"> for that PUCCH cannot be meaningfully used for FR2 CCs. </w:t>
      </w:r>
      <w:proofErr w:type="gramStart"/>
      <w:r>
        <w:t>So</w:t>
      </w:r>
      <w:proofErr w:type="gramEnd"/>
      <w:r>
        <w:t xml:space="preserve"> in this case, a PUCCH resource is configured in one of the FR2 CCs solely for the purpose of PUSCH beam determination. No actual transmissions are required to occur on this PUCCH resource.</w:t>
      </w:r>
    </w:p>
    <w:p w:rsidR="00771752" w:rsidRDefault="00771752" w:rsidP="00771752">
      <w:pPr>
        <w:jc w:val="both"/>
      </w:pPr>
      <w:r>
        <w:t>The above discussion is summarized in the following proposal:</w:t>
      </w:r>
    </w:p>
    <w:p w:rsidR="00C922AE" w:rsidRPr="00C922AE" w:rsidRDefault="00C922AE" w:rsidP="00C922AE">
      <w:pPr>
        <w:jc w:val="both"/>
        <w:rPr>
          <w:b/>
          <w:i/>
          <w:color w:val="000000"/>
          <w:kern w:val="2"/>
          <w:lang w:eastAsia="zh-CN"/>
        </w:rPr>
      </w:pPr>
      <w:r>
        <w:rPr>
          <w:b/>
          <w:color w:val="000000"/>
          <w:kern w:val="2"/>
          <w:lang w:eastAsia="zh-CN"/>
        </w:rPr>
        <w:t>Proposal 4.1:</w:t>
      </w:r>
      <w:r>
        <w:rPr>
          <w:color w:val="000000"/>
          <w:kern w:val="2"/>
          <w:lang w:eastAsia="zh-CN"/>
        </w:rPr>
        <w:t xml:space="preserve"> </w:t>
      </w:r>
      <w:r>
        <w:rPr>
          <w:b/>
          <w:i/>
          <w:color w:val="000000"/>
          <w:kern w:val="2"/>
          <w:lang w:eastAsia="zh-CN"/>
        </w:rPr>
        <w:t>For PUSCH scheduled with DCI format 0_0  in a Carrier that does not have a configured PUCCH, the transmit beam shall be determined from the PUCCH-Resource with the lowest ID in the active UL BWP of a Cell</w:t>
      </w:r>
    </w:p>
    <w:p w:rsidR="00C922AE" w:rsidRPr="00C922AE" w:rsidRDefault="00C922AE" w:rsidP="00C922AE">
      <w:pPr>
        <w:pStyle w:val="ListParagraph"/>
        <w:numPr>
          <w:ilvl w:val="0"/>
          <w:numId w:val="34"/>
        </w:numPr>
        <w:spacing w:line="252" w:lineRule="auto"/>
        <w:jc w:val="both"/>
        <w:rPr>
          <w:rFonts w:ascii="Times New Roman" w:eastAsia="SimSun" w:hAnsi="Times New Roman"/>
          <w:b/>
          <w:i/>
          <w:color w:val="000000"/>
          <w:kern w:val="2"/>
          <w:sz w:val="20"/>
          <w:szCs w:val="20"/>
          <w:lang w:val="en-GB"/>
        </w:rPr>
      </w:pPr>
      <w:r w:rsidRPr="00C922AE">
        <w:rPr>
          <w:rFonts w:ascii="Times New Roman" w:eastAsia="SimSun" w:hAnsi="Times New Roman"/>
          <w:b/>
          <w:i/>
          <w:color w:val="000000"/>
          <w:kern w:val="2"/>
          <w:sz w:val="20"/>
          <w:szCs w:val="20"/>
          <w:lang w:val="en-GB"/>
        </w:rPr>
        <w:t>In case of CA/DC this PUCCH Resource is associated with the PUCCH-</w:t>
      </w:r>
      <w:proofErr w:type="spellStart"/>
      <w:r w:rsidRPr="00C922AE">
        <w:rPr>
          <w:rFonts w:ascii="Times New Roman" w:eastAsia="SimSun" w:hAnsi="Times New Roman"/>
          <w:b/>
          <w:i/>
          <w:color w:val="000000"/>
          <w:kern w:val="2"/>
          <w:sz w:val="20"/>
          <w:szCs w:val="20"/>
          <w:lang w:val="en-GB"/>
        </w:rPr>
        <w:t>PCell</w:t>
      </w:r>
      <w:proofErr w:type="spellEnd"/>
      <w:r w:rsidRPr="00C922AE">
        <w:rPr>
          <w:rFonts w:ascii="Times New Roman" w:eastAsia="SimSun" w:hAnsi="Times New Roman"/>
          <w:b/>
          <w:i/>
          <w:color w:val="000000"/>
          <w:kern w:val="2"/>
          <w:sz w:val="20"/>
          <w:szCs w:val="20"/>
          <w:lang w:val="en-GB"/>
        </w:rPr>
        <w:t xml:space="preserve"> or PUCCH-</w:t>
      </w:r>
      <w:proofErr w:type="spellStart"/>
      <w:r w:rsidRPr="00C922AE">
        <w:rPr>
          <w:rFonts w:ascii="Times New Roman" w:eastAsia="SimSun" w:hAnsi="Times New Roman"/>
          <w:b/>
          <w:i/>
          <w:color w:val="000000"/>
          <w:kern w:val="2"/>
          <w:sz w:val="20"/>
          <w:szCs w:val="20"/>
          <w:lang w:val="en-GB"/>
        </w:rPr>
        <w:t>PSCell</w:t>
      </w:r>
      <w:proofErr w:type="spellEnd"/>
      <w:r w:rsidRPr="00C922AE">
        <w:rPr>
          <w:rFonts w:ascii="Times New Roman" w:eastAsia="SimSun" w:hAnsi="Times New Roman"/>
          <w:b/>
          <w:i/>
          <w:color w:val="000000"/>
          <w:kern w:val="2"/>
          <w:sz w:val="20"/>
          <w:szCs w:val="20"/>
          <w:lang w:val="en-GB"/>
        </w:rPr>
        <w:t xml:space="preserve"> if it is in the same frequency band (FR1 or Fr2) as the PUSCH. Otherwise, the PUCCH-Resource is associated with a fixed CC in the same frequency band as the PUSCH. </w:t>
      </w:r>
    </w:p>
    <w:p w:rsidR="00771752" w:rsidRDefault="00771752" w:rsidP="00771752">
      <w:pPr>
        <w:jc w:val="both"/>
      </w:pPr>
      <w:r>
        <w:rPr>
          <w:color w:val="000000"/>
          <w:kern w:val="2"/>
          <w:lang w:eastAsia="zh-CN"/>
        </w:rPr>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Pr>
          <w:color w:val="000000"/>
          <w:kern w:val="2"/>
          <w:lang w:eastAsia="zh-CN"/>
        </w:rPr>
        <w:fldChar w:fldCharType="begin"/>
      </w:r>
      <w:r>
        <w:rPr>
          <w:color w:val="000000"/>
          <w:kern w:val="2"/>
          <w:lang w:eastAsia="zh-CN"/>
        </w:rPr>
        <w:instrText xml:space="preserve"> REF _Ref510742978 \n \h </w:instrText>
      </w:r>
      <w:r>
        <w:rPr>
          <w:color w:val="000000"/>
          <w:kern w:val="2"/>
          <w:lang w:eastAsia="zh-CN"/>
        </w:rPr>
      </w:r>
      <w:r>
        <w:rPr>
          <w:color w:val="000000"/>
          <w:kern w:val="2"/>
          <w:lang w:eastAsia="zh-CN"/>
        </w:rPr>
        <w:fldChar w:fldCharType="separate"/>
      </w:r>
      <w:r>
        <w:rPr>
          <w:color w:val="000000"/>
          <w:kern w:val="2"/>
          <w:lang w:eastAsia="zh-CN"/>
        </w:rPr>
        <w:t>[4]</w:t>
      </w:r>
      <w:r>
        <w:rPr>
          <w:color w:val="000000"/>
          <w:kern w:val="2"/>
          <w:lang w:eastAsia="zh-CN"/>
        </w:rPr>
        <w:fldChar w:fldCharType="end"/>
      </w:r>
      <w:r>
        <w:rPr>
          <w:color w:val="000000"/>
          <w:kern w:val="2"/>
          <w:lang w:eastAsia="zh-CN"/>
        </w:rPr>
        <w:t xml:space="preserve">: </w:t>
      </w:r>
      <w:r w:rsidRPr="00163412">
        <w:rPr>
          <w:color w:val="000000"/>
          <w:kern w:val="2"/>
          <w:lang w:eastAsia="zh-CN"/>
        </w:rPr>
        <w:t>“</w:t>
      </w:r>
      <w:r>
        <w:t xml:space="preserve">The </w:t>
      </w:r>
      <w:r w:rsidRPr="00163412">
        <w:t xml:space="preserve">default spatial relation </w:t>
      </w:r>
      <w:r>
        <w:t xml:space="preserve">that the UE may assume </w:t>
      </w:r>
      <w:r w:rsidRPr="00163412">
        <w:t>is the SSB identified during the RACH procedure</w:t>
      </w:r>
      <w:r>
        <w:t xml:space="preserve">”. However, it only applies to UEs with UL/DL beam correspondence: The SSB identified during RACH procedure identifies a suitable DL beam. UEs transmit PRACH on a PRACH occasion corresponding to this DL beam, but the beam for PRACH is the DL beam only for UEs with UL/DL </w:t>
      </w:r>
      <w:proofErr w:type="gramStart"/>
      <w:r>
        <w:t>correspondence, and</w:t>
      </w:r>
      <w:proofErr w:type="gramEnd"/>
      <w:r>
        <w:t xml:space="preserve">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rsidR="00EE258E" w:rsidRPr="00AE1EC4" w:rsidRDefault="00771752" w:rsidP="00AE1EC4">
      <w:pPr>
        <w:jc w:val="both"/>
      </w:pPr>
      <w:r w:rsidRPr="00A40EA6">
        <w:rPr>
          <w:b/>
          <w:color w:val="000000"/>
          <w:kern w:val="2"/>
          <w:lang w:eastAsia="zh-CN"/>
        </w:rPr>
        <w:t>Proposal</w:t>
      </w:r>
      <w:r w:rsidR="00477677">
        <w:rPr>
          <w:b/>
          <w:color w:val="000000"/>
          <w:kern w:val="2"/>
          <w:lang w:eastAsia="zh-CN"/>
        </w:rPr>
        <w:t xml:space="preserve"> 4.</w:t>
      </w:r>
      <w:r w:rsidR="00C922AE">
        <w:rPr>
          <w:b/>
          <w:color w:val="000000"/>
          <w:kern w:val="2"/>
          <w:lang w:eastAsia="zh-CN"/>
        </w:rPr>
        <w:t>2</w:t>
      </w:r>
      <w:r w:rsidRPr="00A40EA6">
        <w:rPr>
          <w:b/>
          <w:color w:val="000000"/>
          <w:kern w:val="2"/>
          <w:lang w:eastAsia="zh-CN"/>
        </w:rPr>
        <w:t>:</w:t>
      </w:r>
      <w:r>
        <w:rPr>
          <w:color w:val="000000"/>
          <w:kern w:val="2"/>
          <w:lang w:eastAsia="zh-CN"/>
        </w:rPr>
        <w:t xml:space="preserve"> </w:t>
      </w:r>
      <w:r w:rsidRPr="00AE1EC4">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1E118C">
        <w:rPr>
          <w:i/>
          <w:color w:val="000000"/>
          <w:kern w:val="2"/>
          <w:lang w:eastAsia="zh-CN"/>
        </w:rPr>
        <w:t>.</w:t>
      </w:r>
    </w:p>
    <w:p w:rsidR="00B442E9" w:rsidRDefault="008B2A66" w:rsidP="00A64FB3">
      <w:pPr>
        <w:jc w:val="both"/>
        <w:rPr>
          <w:color w:val="000000"/>
          <w:kern w:val="2"/>
          <w:lang w:eastAsia="zh-CN"/>
        </w:rPr>
      </w:pPr>
      <w:r>
        <w:rPr>
          <w:color w:val="000000"/>
          <w:kern w:val="2"/>
          <w:lang w:eastAsia="zh-CN"/>
        </w:rPr>
        <w:t xml:space="preserve">For PUSCH with slot-repetition, </w:t>
      </w:r>
      <w:r w:rsidR="00C75293">
        <w:rPr>
          <w:color w:val="000000"/>
          <w:kern w:val="2"/>
          <w:lang w:eastAsia="zh-CN"/>
        </w:rPr>
        <w:t>the QCL may be determined for the first slot as if there was no slot repetition, and the beam thus determined may be used for all repetitions. This scheme could be used</w:t>
      </w:r>
      <w:r w:rsidR="00007466">
        <w:rPr>
          <w:color w:val="000000"/>
          <w:kern w:val="2"/>
          <w:lang w:eastAsia="zh-CN"/>
        </w:rPr>
        <w:t xml:space="preserve"> for downlink (PDSCH repetition as well).</w:t>
      </w:r>
      <w:r w:rsidR="00635FF8">
        <w:rPr>
          <w:color w:val="000000"/>
          <w:kern w:val="2"/>
          <w:lang w:eastAsia="zh-CN"/>
        </w:rPr>
        <w:t xml:space="preserve"> The same PUSCH beam determination scheme can be used for UCI piggybacked on PUSCH as well.</w:t>
      </w:r>
    </w:p>
    <w:p w:rsidR="006B1C6D" w:rsidRPr="00AE1EC4" w:rsidRDefault="009E29E7" w:rsidP="00A64FB3">
      <w:pPr>
        <w:jc w:val="both"/>
        <w:rPr>
          <w:b/>
          <w:i/>
          <w:color w:val="000000"/>
          <w:kern w:val="2"/>
          <w:lang w:eastAsia="zh-CN"/>
        </w:rPr>
      </w:pPr>
      <w:r w:rsidRPr="00A40EA6">
        <w:rPr>
          <w:b/>
          <w:color w:val="000000"/>
          <w:kern w:val="2"/>
          <w:lang w:eastAsia="zh-CN"/>
        </w:rPr>
        <w:t>Proposal</w:t>
      </w:r>
      <w:r w:rsidR="00871FAE">
        <w:rPr>
          <w:b/>
          <w:color w:val="000000"/>
          <w:kern w:val="2"/>
          <w:lang w:eastAsia="zh-CN"/>
        </w:rPr>
        <w:t xml:space="preserve"> </w:t>
      </w:r>
      <w:r w:rsidR="008172D2">
        <w:rPr>
          <w:b/>
          <w:color w:val="000000"/>
          <w:kern w:val="2"/>
          <w:lang w:eastAsia="zh-CN"/>
        </w:rPr>
        <w:t>4</w:t>
      </w:r>
      <w:r w:rsidR="00871FAE">
        <w:rPr>
          <w:b/>
          <w:color w:val="000000"/>
          <w:kern w:val="2"/>
          <w:lang w:eastAsia="zh-CN"/>
        </w:rPr>
        <w:t>.</w:t>
      </w:r>
      <w:r w:rsidR="00C922AE">
        <w:rPr>
          <w:b/>
          <w:color w:val="000000"/>
          <w:kern w:val="2"/>
          <w:lang w:eastAsia="zh-CN"/>
        </w:rPr>
        <w:t>3</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w:t>
      </w:r>
      <w:r w:rsidR="005D662A" w:rsidRPr="009904D0">
        <w:rPr>
          <w:b/>
          <w:i/>
          <w:color w:val="000000"/>
          <w:kern w:val="2"/>
          <w:lang w:eastAsia="zh-CN"/>
        </w:rPr>
        <w:t>, all slots share the same QCL</w:t>
      </w:r>
      <w:r w:rsidR="00A10C33" w:rsidRPr="009904D0">
        <w:rPr>
          <w:b/>
          <w:i/>
          <w:color w:val="000000"/>
          <w:kern w:val="2"/>
          <w:lang w:eastAsia="zh-CN"/>
        </w:rPr>
        <w:t>/beam</w:t>
      </w:r>
      <w:r w:rsidR="000C784B">
        <w:rPr>
          <w:b/>
          <w:i/>
          <w:color w:val="000000"/>
          <w:kern w:val="2"/>
          <w:lang w:eastAsia="zh-CN"/>
        </w:rPr>
        <w:t xml:space="preserve"> in </w:t>
      </w:r>
      <w:proofErr w:type="spellStart"/>
      <w:r w:rsidR="000C784B">
        <w:rPr>
          <w:b/>
          <w:i/>
          <w:color w:val="000000"/>
          <w:kern w:val="2"/>
          <w:lang w:eastAsia="zh-CN"/>
        </w:rPr>
        <w:t>Rel</w:t>
      </w:r>
      <w:proofErr w:type="spellEnd"/>
      <w:r w:rsidR="000C784B">
        <w:rPr>
          <w:b/>
          <w:i/>
          <w:color w:val="000000"/>
          <w:kern w:val="2"/>
          <w:lang w:eastAsia="zh-CN"/>
        </w:rPr>
        <w:t xml:space="preserve"> 15</w:t>
      </w:r>
      <w:r w:rsidR="00A10C33" w:rsidRPr="009904D0">
        <w:rPr>
          <w:b/>
          <w:i/>
          <w:color w:val="000000"/>
          <w:kern w:val="2"/>
          <w:lang w:eastAsia="zh-CN"/>
        </w:rPr>
        <w:t>.</w:t>
      </w:r>
      <w:r w:rsidR="00635FF8" w:rsidRPr="009904D0">
        <w:rPr>
          <w:b/>
          <w:i/>
          <w:color w:val="000000"/>
          <w:kern w:val="2"/>
          <w:lang w:eastAsia="zh-CN"/>
        </w:rPr>
        <w:t xml:space="preserve"> PUSCH beam determination is independent of whether PUSCH carries UCI, SCH data, or both.</w:t>
      </w:r>
    </w:p>
    <w:p w:rsidR="00E17F55" w:rsidRDefault="00E17F55" w:rsidP="00A64FB3">
      <w:pPr>
        <w:pStyle w:val="Heading1"/>
        <w:numPr>
          <w:ilvl w:val="0"/>
          <w:numId w:val="10"/>
        </w:numPr>
        <w:overflowPunct w:val="0"/>
        <w:autoSpaceDE w:val="0"/>
        <w:autoSpaceDN w:val="0"/>
        <w:adjustRightInd w:val="0"/>
        <w:jc w:val="both"/>
        <w:textAlignment w:val="baseline"/>
      </w:pPr>
      <w:r>
        <w:lastRenderedPageBreak/>
        <w:t>QCL Assumptions during BWP Switching</w:t>
      </w:r>
    </w:p>
    <w:p w:rsidR="00221B46" w:rsidRDefault="00D73EF9" w:rsidP="00FE553F">
      <w:pPr>
        <w:rPr>
          <w:szCs w:val="22"/>
        </w:rPr>
      </w:pPr>
      <w:r>
        <w:rPr>
          <w:szCs w:val="22"/>
        </w:rPr>
        <w:t>T</w:t>
      </w:r>
      <w:r w:rsidR="00FE553F">
        <w:rPr>
          <w:szCs w:val="22"/>
        </w:rPr>
        <w:t xml:space="preserve">he past few meetings </w:t>
      </w:r>
      <w:r>
        <w:rPr>
          <w:szCs w:val="22"/>
        </w:rPr>
        <w:t xml:space="preserve">had </w:t>
      </w:r>
      <w:r w:rsidR="00FE553F">
        <w:rPr>
          <w:szCs w:val="22"/>
        </w:rPr>
        <w:t>a lot of discussions on BWP switching. DCI based bandwidth part switching has</w:t>
      </w:r>
      <w:r>
        <w:rPr>
          <w:szCs w:val="22"/>
        </w:rPr>
        <w:t xml:space="preserve"> also</w:t>
      </w:r>
      <w:r w:rsidR="00FE553F">
        <w:rPr>
          <w:szCs w:val="22"/>
        </w:rPr>
        <w:t xml:space="preserve"> been discussed. The scheduling DCI can be used to switch the active BWP. Once the UE receives the </w:t>
      </w:r>
      <w:r w:rsidR="00674708">
        <w:rPr>
          <w:szCs w:val="22"/>
        </w:rPr>
        <w:t>BWP switch command via DCI, UE switches to the new BWP and receives the PDSCH in the new BWP. It is not very clear the QCL assumptions for reception of PDSCH in the new BWP.</w:t>
      </w:r>
      <w:r w:rsidR="00891295">
        <w:rPr>
          <w:szCs w:val="22"/>
        </w:rPr>
        <w:t xml:space="preserve"> Notice that the QCL parameters associated with the RS in the new BWP may be different from the old BWP.</w:t>
      </w:r>
      <w:r w:rsidR="00674708">
        <w:rPr>
          <w:szCs w:val="22"/>
        </w:rPr>
        <w:t xml:space="preserve"> </w:t>
      </w:r>
      <w:r w:rsidR="00221B46">
        <w:rPr>
          <w:szCs w:val="22"/>
        </w:rPr>
        <w:t>If we derive QCL assumptions from the new BWP, the UE may not have enough time to measure RS in the new BWP to derive delay/doppler/spatial parameters before reception of PDSCH. For instance</w:t>
      </w:r>
      <w:r w:rsidR="00BC0629">
        <w:rPr>
          <w:szCs w:val="22"/>
        </w:rPr>
        <w:t>,</w:t>
      </w:r>
      <w:r w:rsidR="00221B46">
        <w:rPr>
          <w:szCs w:val="22"/>
        </w:rPr>
        <w:t xml:space="preserve"> </w:t>
      </w:r>
      <w:r w:rsidR="00BC0629">
        <w:rPr>
          <w:szCs w:val="22"/>
        </w:rPr>
        <w:t>during</w:t>
      </w:r>
      <w:r w:rsidR="00221B46">
        <w:rPr>
          <w:szCs w:val="22"/>
        </w:rPr>
        <w:t xml:space="preserve"> the very first PDSCH in the new BWP as shown in the figure below, the UE may have to rely on the old BWP for QCL assumptions. </w:t>
      </w:r>
    </w:p>
    <w:p w:rsidR="00FE553F" w:rsidRPr="00FE553F" w:rsidRDefault="00221B46" w:rsidP="00FE553F">
      <w:pPr>
        <w:rPr>
          <w:szCs w:val="22"/>
        </w:rPr>
      </w:pPr>
      <w:r>
        <w:rPr>
          <w:szCs w:val="22"/>
        </w:rPr>
        <w:t xml:space="preserve">As shown in the figure below, for the first few slots before the reception of the first periodic RS in the new BWP, the UE may have to rely on QCL assumptions from the old BWP for control/data reception. </w:t>
      </w:r>
      <w:r w:rsidR="00A416EA">
        <w:rPr>
          <w:szCs w:val="22"/>
        </w:rPr>
        <w:t>In addition</w:t>
      </w:r>
      <w:r w:rsidR="00891295">
        <w:rPr>
          <w:szCs w:val="22"/>
        </w:rPr>
        <w:t>,</w:t>
      </w:r>
      <w:r w:rsidR="00A416EA">
        <w:rPr>
          <w:szCs w:val="22"/>
        </w:rPr>
        <w:t xml:space="preserve"> </w:t>
      </w:r>
      <w:r w:rsidR="00891295">
        <w:rPr>
          <w:szCs w:val="22"/>
        </w:rPr>
        <w:t xml:space="preserve">the UE may require additional time to process RS in the new BWP and may require multiple such RS occasions to obtain a better estimate for the QCL parameters in the new BWP. To satisfy these requirements our proposal is to specify a Transition window in the new BWP as shown in the figure. During the transition window, the UE may obtain the QCL assumptions based on the RS in the old BWP. During the transition window the UE can filter the new periodic RS to obtain a better accurate estimate of the various QCL parameters. After the Transition window the UE may receive the PDSCH in the new BWP based on the QCL derived from the RS in the new BWP. </w:t>
      </w:r>
    </w:p>
    <w:p w:rsidR="00E17F55" w:rsidRDefault="00FE553F" w:rsidP="00E17F55">
      <w:pPr>
        <w:rPr>
          <w:lang w:val="en-US" w:eastAsia="x-none"/>
        </w:rPr>
      </w:pPr>
      <w:r w:rsidRPr="005E68C7">
        <w:rPr>
          <w:lang w:val="en-US" w:eastAsia="x-none"/>
        </w:rPr>
        <w:object w:dxaOrig="22890" w:dyaOrig="6990" w14:anchorId="052354BF">
          <v:shape id="_x0000_i1028" type="#_x0000_t75" style="width:514.85pt;height:158.25pt" o:ole="">
            <v:imagedata r:id="rId20" o:title=""/>
          </v:shape>
          <o:OLEObject Type="Embed" ProgID="Visio.Drawing.11" ShapeID="_x0000_i1028" DrawAspect="Content" ObjectID="_1587587136" r:id="rId21"/>
        </w:object>
      </w:r>
    </w:p>
    <w:p w:rsidR="00BA3886" w:rsidRPr="00E17F55" w:rsidRDefault="00891295" w:rsidP="00BA3886">
      <w:r>
        <w:t xml:space="preserve">The TCI states signalled to receive PDSCH in the new BWP </w:t>
      </w:r>
      <w:r w:rsidR="00BA3886">
        <w:t>shall be interpreted accordingly. For Control Channel QCL, a simple rule can be defined to map the QCL for control in the new BWP with the old BWP. We can map the TCI state for PDCCH in the new BWP, based on a default TCI Control TCI state in the old BWP. Whenever there is a mismatch in the N</w:t>
      </w:r>
      <w:r w:rsidR="00662F98">
        <w:t>-</w:t>
      </w:r>
      <w:r w:rsidR="00BA3886">
        <w:t>bit TCI indicator between the old BWP and new BWP, the N bits can be discarded and the QCL assumptions interpreted accordingly based on the old BWP during the transition window.</w:t>
      </w:r>
    </w:p>
    <w:p w:rsidR="00BA3886" w:rsidRDefault="00BA3886" w:rsidP="00BA3886">
      <w:r>
        <w:t>Based on the above discussions we have the following proposal.</w:t>
      </w:r>
    </w:p>
    <w:p w:rsidR="00B71A00" w:rsidRPr="00B71A00" w:rsidRDefault="00B71A00" w:rsidP="00BA3886">
      <w:pPr>
        <w:rPr>
          <w:b/>
          <w:i/>
        </w:rPr>
      </w:pPr>
      <w:r w:rsidRPr="00B71A00">
        <w:rPr>
          <w:b/>
        </w:rPr>
        <w:t>Proposal</w:t>
      </w:r>
      <w:r w:rsidR="001F61F5">
        <w:rPr>
          <w:b/>
        </w:rPr>
        <w:t xml:space="preserve"> </w:t>
      </w:r>
      <w:r w:rsidR="008172D2">
        <w:rPr>
          <w:b/>
        </w:rPr>
        <w:t>5</w:t>
      </w:r>
      <w:r w:rsidR="001F61F5">
        <w:rPr>
          <w:b/>
        </w:rPr>
        <w:t>.1</w:t>
      </w:r>
      <w:r w:rsidRPr="00B71A00">
        <w:rPr>
          <w:b/>
        </w:rPr>
        <w:t>:</w:t>
      </w:r>
      <w:r>
        <w:rPr>
          <w:b/>
        </w:rPr>
        <w:t xml:space="preserve"> </w:t>
      </w:r>
      <w:r w:rsidRPr="00B71A00">
        <w:rPr>
          <w:b/>
          <w:i/>
        </w:rPr>
        <w:t xml:space="preserve">A Transition Window shall be specified </w:t>
      </w:r>
      <w:r w:rsidR="00662F98">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rsidR="00BA3886" w:rsidRPr="00B71A00" w:rsidRDefault="00B71A00" w:rsidP="00BA3886">
      <w:pPr>
        <w:rPr>
          <w:b/>
          <w:i/>
        </w:rPr>
      </w:pPr>
      <w:r>
        <w:rPr>
          <w:b/>
        </w:rPr>
        <w:t>Proposal</w:t>
      </w:r>
      <w:r w:rsidR="001F61F5">
        <w:rPr>
          <w:b/>
        </w:rPr>
        <w:t xml:space="preserve"> </w:t>
      </w:r>
      <w:r w:rsidR="008172D2">
        <w:rPr>
          <w:b/>
        </w:rPr>
        <w:t>5</w:t>
      </w:r>
      <w:r w:rsidR="001F61F5">
        <w:rPr>
          <w:b/>
        </w:rPr>
        <w:t>.2</w:t>
      </w:r>
      <w:r>
        <w:rPr>
          <w:b/>
        </w:rPr>
        <w:t xml:space="preserve">: </w:t>
      </w:r>
      <w:r w:rsidRPr="00B71A00">
        <w:rPr>
          <w:b/>
          <w:i/>
        </w:rPr>
        <w:t xml:space="preserve">A simple rule can be specified to interpret the TCI states for Control/Data during the Transition Window. Transition window can be defined to have a length </w:t>
      </w:r>
      <w:r w:rsidR="00E942BA">
        <w:rPr>
          <w:b/>
          <w:i/>
        </w:rPr>
        <w:t xml:space="preserve">spanning the start of </w:t>
      </w:r>
      <w:r w:rsidR="008172D2">
        <w:rPr>
          <w:b/>
          <w:i/>
        </w:rPr>
        <w:t>r</w:t>
      </w:r>
      <w:r w:rsidR="00E942BA">
        <w:rPr>
          <w:b/>
          <w:i/>
        </w:rPr>
        <w:t>eception in the new BWP to the</w:t>
      </w:r>
      <w:r w:rsidRPr="00B71A00">
        <w:rPr>
          <w:b/>
          <w:i/>
        </w:rPr>
        <w:t xml:space="preserve"> </w:t>
      </w:r>
      <w:r w:rsidR="00C05FC4">
        <w:rPr>
          <w:b/>
          <w:i/>
        </w:rPr>
        <w:t>first</w:t>
      </w:r>
      <w:r w:rsidRPr="00B71A00">
        <w:rPr>
          <w:b/>
          <w:i/>
        </w:rPr>
        <w:t xml:space="preserve"> RS </w:t>
      </w:r>
      <w:r w:rsidR="008172D2">
        <w:rPr>
          <w:b/>
          <w:i/>
        </w:rPr>
        <w:t>transmission</w:t>
      </w:r>
      <w:r w:rsidRPr="00B71A00">
        <w:rPr>
          <w:b/>
          <w:i/>
        </w:rPr>
        <w:t xml:space="preserve"> </w:t>
      </w:r>
      <w:r w:rsidR="00C05FC4">
        <w:rPr>
          <w:b/>
          <w:i/>
        </w:rPr>
        <w:t>occasion</w:t>
      </w:r>
      <w:r w:rsidRPr="00B71A00">
        <w:rPr>
          <w:b/>
          <w:i/>
        </w:rPr>
        <w:t xml:space="preserve"> in the new BWP.</w:t>
      </w:r>
    </w:p>
    <w:p w:rsidR="009E2F63" w:rsidRDefault="0044171C" w:rsidP="00A64FB3">
      <w:pPr>
        <w:pStyle w:val="Heading1"/>
        <w:numPr>
          <w:ilvl w:val="0"/>
          <w:numId w:val="10"/>
        </w:numPr>
        <w:overflowPunct w:val="0"/>
        <w:autoSpaceDE w:val="0"/>
        <w:autoSpaceDN w:val="0"/>
        <w:adjustRightInd w:val="0"/>
        <w:jc w:val="both"/>
        <w:textAlignment w:val="baseline"/>
      </w:pPr>
      <w:r>
        <w:t>QCL assumption during MAC-CE Activation of PDCCH TCI States</w:t>
      </w:r>
    </w:p>
    <w:p w:rsidR="0044171C" w:rsidRDefault="0044171C" w:rsidP="0044171C">
      <w:r>
        <w:t>As per the current specification in Section 10.1 of 38.213</w:t>
      </w:r>
    </w:p>
    <w:p w:rsidR="0044171C" w:rsidRPr="0044171C" w:rsidRDefault="0044171C" w:rsidP="0044171C">
      <w:r>
        <w:t>“</w:t>
      </w: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t xml:space="preserve"> </w:t>
      </w:r>
      <w:r w:rsidRPr="00B916EC">
        <w:t xml:space="preserve">with respect to delay spread, </w:t>
      </w:r>
      <w:r w:rsidRPr="00B916EC">
        <w:rPr>
          <w:kern w:val="2"/>
          <w:lang w:eastAsia="zh-CN"/>
        </w:rPr>
        <w:t>Doppler spread, Doppler shift, average delay, and spatial Rx parameters</w:t>
      </w:r>
      <w:r>
        <w:rPr>
          <w:kern w:val="2"/>
          <w:lang w:eastAsia="zh-CN"/>
        </w:rPr>
        <w:t>, when applicable”</w:t>
      </w:r>
    </w:p>
    <w:p w:rsidR="009E2F63" w:rsidRDefault="003047B6" w:rsidP="009E2F63">
      <w:r>
        <w:lastRenderedPageBreak/>
        <w:t xml:space="preserve">The terminology “initial configuration” should be clarified, especially if it also includes RRC-Reconfiguration, rather than just Msg4. For the RRC-Reconfiguration case, if UE obtains the QCL assumption from the SSB block, identified during initial access, the beam might have changed and may not even be receivable at this </w:t>
      </w:r>
      <w:r w:rsidR="00A63F2A">
        <w:t>time</w:t>
      </w:r>
      <w:r>
        <w:t>. In this scenario, it is preferable that the UE follows the old RRC configuration to monitor Control/Data and apply the new RRC configuration after MAC-CE</w:t>
      </w:r>
      <w:r w:rsidR="00A63F2A">
        <w:t xml:space="preserve"> activation. </w:t>
      </w:r>
      <w:r w:rsidR="00E22D47">
        <w:t>Based on the above we have the following text proposal</w:t>
      </w:r>
      <w:del w:id="13" w:author="Qualcomm" w:date="2018-04-04T13:57:00Z">
        <w:r w:rsidDel="00E22D47">
          <w:delText xml:space="preserve">  </w:delText>
        </w:r>
      </w:del>
    </w:p>
    <w:p w:rsidR="00A63F2A" w:rsidRDefault="00A63F2A" w:rsidP="009E2F63">
      <w:pPr>
        <w:rPr>
          <w:b/>
          <w:i/>
        </w:rPr>
      </w:pPr>
      <w:r w:rsidRPr="00E22D47">
        <w:rPr>
          <w:b/>
        </w:rPr>
        <w:t>Proposal</w:t>
      </w:r>
      <w:r w:rsidR="001F61F5">
        <w:rPr>
          <w:b/>
        </w:rPr>
        <w:t xml:space="preserve"> </w:t>
      </w:r>
      <w:r w:rsidR="008172D2">
        <w:rPr>
          <w:b/>
        </w:rPr>
        <w:t>6</w:t>
      </w:r>
      <w:r w:rsidRPr="00E22D47">
        <w:rPr>
          <w:b/>
        </w:rPr>
        <w:t xml:space="preserve">: </w:t>
      </w:r>
      <w:ins w:id="14" w:author="Qualcomm" w:date="2018-04-04T13:57:00Z">
        <w:r w:rsidR="00E22D47" w:rsidRPr="00E22D47">
          <w:rPr>
            <w:b/>
          </w:rPr>
          <w:t xml:space="preserve"> </w:t>
        </w:r>
      </w:ins>
      <w:r w:rsidR="00E22D47" w:rsidRPr="00E22D47">
        <w:rPr>
          <w:b/>
          <w:i/>
        </w:rPr>
        <w:t>Support the following TP in section 10.1 of 38.213</w:t>
      </w:r>
    </w:p>
    <w:p w:rsidR="00B4654A" w:rsidRPr="00B4654A" w:rsidRDefault="00B4654A" w:rsidP="009E2F63">
      <w:pPr>
        <w:rPr>
          <w:b/>
          <w:i/>
        </w:rPr>
      </w:pPr>
      <w:r w:rsidRPr="00B4654A">
        <w:rPr>
          <w:b/>
        </w:rPr>
        <w:t xml:space="preserve">If a UE has received initial configuration of more than one TCI states by higher layer parameter </w:t>
      </w:r>
      <w:r w:rsidRPr="00B4654A">
        <w:rPr>
          <w:b/>
          <w:i/>
        </w:rPr>
        <w:t>TCI-</w:t>
      </w:r>
      <w:proofErr w:type="spellStart"/>
      <w:r w:rsidRPr="00B4654A">
        <w:rPr>
          <w:b/>
          <w:i/>
        </w:rPr>
        <w:t>StatesPDCCH</w:t>
      </w:r>
      <w:proofErr w:type="spellEnd"/>
      <w:r w:rsidRPr="00B4654A">
        <w:rPr>
          <w:b/>
        </w:rPr>
        <w:t xml:space="preserve"> </w:t>
      </w:r>
      <w:r w:rsidRPr="00B4654A">
        <w:rPr>
          <w:rFonts w:eastAsia="Malgun Gothic"/>
          <w:b/>
        </w:rPr>
        <w:t>containing more than one TCI states but has not received a MAC CE activation for one of the TCI states</w:t>
      </w:r>
      <w:r w:rsidRPr="00B4654A">
        <w:rPr>
          <w:b/>
        </w:rPr>
        <w:t xml:space="preserve">, the UE assumes that the DM-RS antenna port associated with PDCCH reception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rsidR="00E22D47" w:rsidRPr="00B4654A" w:rsidRDefault="00E22D47" w:rsidP="009E2F63">
      <w:pPr>
        <w:rPr>
          <w:b/>
          <w:color w:val="C00000"/>
          <w:kern w:val="2"/>
          <w:u w:val="single"/>
          <w:lang w:eastAsia="zh-CN"/>
        </w:rPr>
      </w:pPr>
      <w:r w:rsidRPr="00B4654A">
        <w:rPr>
          <w:b/>
          <w:color w:val="C00000"/>
          <w:u w:val="single"/>
        </w:rPr>
        <w:t xml:space="preserve">If a UE has received </w:t>
      </w:r>
      <w:r w:rsidR="00B4654A" w:rsidRPr="00B4654A">
        <w:rPr>
          <w:b/>
          <w:color w:val="C00000"/>
          <w:u w:val="single"/>
        </w:rPr>
        <w:t xml:space="preserve">a </w:t>
      </w:r>
      <w:r w:rsidRPr="00B4654A">
        <w:rPr>
          <w:b/>
          <w:color w:val="C00000"/>
          <w:u w:val="single"/>
        </w:rPr>
        <w:t xml:space="preserve">configuration of more than one TCI states by higher layer parameter </w:t>
      </w:r>
      <w:r w:rsidRPr="00B4654A">
        <w:rPr>
          <w:b/>
          <w:i/>
          <w:color w:val="C00000"/>
          <w:u w:val="single"/>
        </w:rPr>
        <w:t>TCI-</w:t>
      </w:r>
      <w:proofErr w:type="spellStart"/>
      <w:r w:rsidRPr="00B4654A">
        <w:rPr>
          <w:b/>
          <w:i/>
          <w:color w:val="C00000"/>
          <w:u w:val="single"/>
        </w:rPr>
        <w:t>StatesPDCCH</w:t>
      </w:r>
      <w:proofErr w:type="spellEnd"/>
      <w:r w:rsidRPr="00B4654A">
        <w:rPr>
          <w:b/>
          <w:color w:val="C00000"/>
          <w:u w:val="single"/>
        </w:rPr>
        <w:t xml:space="preserve"> </w:t>
      </w:r>
      <w:r w:rsidRPr="00B4654A">
        <w:rPr>
          <w:rFonts w:eastAsia="Malgun Gothic"/>
          <w:b/>
          <w:color w:val="C00000"/>
          <w:u w:val="single"/>
        </w:rPr>
        <w:t>containing more than one TCI states but has not received a MAC CE activation for one of the TCI states</w:t>
      </w:r>
      <w:r w:rsidRPr="00B4654A">
        <w:rPr>
          <w:b/>
          <w:color w:val="C00000"/>
          <w:u w:val="single"/>
        </w:rPr>
        <w:t>, the UE</w:t>
      </w:r>
      <w:ins w:id="15" w:author="Qualcomm" w:date="2018-04-04T13:56:00Z">
        <w:r w:rsidRPr="00B4654A">
          <w:rPr>
            <w:b/>
            <w:color w:val="C00000"/>
            <w:u w:val="single"/>
          </w:rPr>
          <w:t xml:space="preserve"> uses the previous </w:t>
        </w:r>
      </w:ins>
      <w:ins w:id="16" w:author="Qualcomm" w:date="2018-04-04T13:57:00Z">
        <w:r w:rsidRPr="00B4654A">
          <w:rPr>
            <w:b/>
            <w:color w:val="C00000"/>
            <w:u w:val="single"/>
          </w:rPr>
          <w:t xml:space="preserve">known </w:t>
        </w:r>
      </w:ins>
      <w:ins w:id="17" w:author="Qualcomm" w:date="2018-04-04T13:56:00Z">
        <w:r w:rsidRPr="00B4654A">
          <w:rPr>
            <w:b/>
            <w:color w:val="C00000"/>
            <w:u w:val="single"/>
          </w:rPr>
          <w:t xml:space="preserve">configuration for </w:t>
        </w:r>
      </w:ins>
      <w:ins w:id="18" w:author="Qualcomm" w:date="2018-04-04T13:57:00Z">
        <w:r w:rsidRPr="00B4654A">
          <w:rPr>
            <w:b/>
            <w:color w:val="C00000"/>
            <w:u w:val="single"/>
          </w:rPr>
          <w:t xml:space="preserve">the </w:t>
        </w:r>
      </w:ins>
      <w:ins w:id="19" w:author="Qualcomm" w:date="2018-04-04T13:56:00Z">
        <w:r w:rsidRPr="00B4654A">
          <w:rPr>
            <w:b/>
            <w:color w:val="C00000"/>
            <w:u w:val="single"/>
          </w:rPr>
          <w:t>recept</w:t>
        </w:r>
      </w:ins>
      <w:ins w:id="20" w:author="Qualcomm" w:date="2018-04-04T13:57:00Z">
        <w:r w:rsidRPr="00B4654A">
          <w:rPr>
            <w:b/>
            <w:color w:val="C00000"/>
            <w:u w:val="single"/>
          </w:rPr>
          <w:t>ion of PDCCH</w:t>
        </w:r>
      </w:ins>
      <w:r w:rsidR="00790930">
        <w:rPr>
          <w:b/>
          <w:color w:val="C00000"/>
          <w:u w:val="single"/>
        </w:rPr>
        <w:t>.</w:t>
      </w:r>
      <w:del w:id="21" w:author="Qualcomm" w:date="2018-04-04T13:57:00Z">
        <w:r w:rsidRPr="00B4654A" w:rsidDel="00E22D47">
          <w:rPr>
            <w:b/>
            <w:color w:val="C00000"/>
            <w:u w:val="single"/>
          </w:rPr>
          <w:delText xml:space="preserve"> </w:delText>
        </w:r>
      </w:del>
    </w:p>
    <w:p w:rsidR="00262496" w:rsidRDefault="009E2F63" w:rsidP="00A64FB3">
      <w:pPr>
        <w:pStyle w:val="Heading1"/>
        <w:numPr>
          <w:ilvl w:val="0"/>
          <w:numId w:val="10"/>
        </w:numPr>
        <w:overflowPunct w:val="0"/>
        <w:autoSpaceDE w:val="0"/>
        <w:autoSpaceDN w:val="0"/>
        <w:adjustRightInd w:val="0"/>
        <w:jc w:val="both"/>
        <w:textAlignment w:val="baseline"/>
      </w:pPr>
      <w:r>
        <w:t>C</w:t>
      </w:r>
      <w:r w:rsidR="00262496">
        <w:t>larification on UE Capability of number of TCI States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375"/>
        <w:gridCol w:w="905"/>
        <w:gridCol w:w="1370"/>
        <w:gridCol w:w="539"/>
        <w:gridCol w:w="393"/>
        <w:gridCol w:w="911"/>
        <w:gridCol w:w="505"/>
        <w:gridCol w:w="561"/>
        <w:gridCol w:w="551"/>
        <w:gridCol w:w="218"/>
        <w:gridCol w:w="243"/>
        <w:gridCol w:w="270"/>
        <w:gridCol w:w="1697"/>
        <w:gridCol w:w="379"/>
      </w:tblGrid>
      <w:tr w:rsidR="00262496" w:rsidRPr="00262496" w:rsidTr="001A0666">
        <w:trPr>
          <w:trHeight w:val="525"/>
        </w:trPr>
        <w:tc>
          <w:tcPr>
            <w:tcW w:w="371"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95"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470"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711"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280"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204"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473"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262"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291"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p>
        </w:tc>
        <w:tc>
          <w:tcPr>
            <w:tcW w:w="286"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p>
        </w:tc>
        <w:tc>
          <w:tcPr>
            <w:tcW w:w="113"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26"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40"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881" w:type="pct"/>
            <w:shd w:val="clear" w:color="auto" w:fill="auto"/>
            <w:vAlign w:val="center"/>
          </w:tcPr>
          <w:p w:rsidR="00262496" w:rsidRPr="00262496" w:rsidRDefault="00262496" w:rsidP="001A0666">
            <w:pPr>
              <w:rPr>
                <w:rFonts w:asciiTheme="majorHAnsi" w:eastAsia="Times New Roman" w:hAnsiTheme="majorHAnsi" w:cstheme="majorHAnsi"/>
              </w:rPr>
            </w:pPr>
          </w:p>
        </w:tc>
        <w:tc>
          <w:tcPr>
            <w:tcW w:w="197" w:type="pct"/>
          </w:tcPr>
          <w:p w:rsidR="00262496" w:rsidRPr="00262496" w:rsidRDefault="00262496" w:rsidP="001A0666">
            <w:pPr>
              <w:snapToGrid w:val="0"/>
              <w:rPr>
                <w:rFonts w:asciiTheme="majorHAnsi" w:eastAsia="MS PGothic" w:hAnsiTheme="majorHAnsi" w:cstheme="majorHAnsi"/>
              </w:rPr>
            </w:pPr>
          </w:p>
        </w:tc>
      </w:tr>
      <w:tr w:rsidR="00262496" w:rsidRPr="00262496" w:rsidTr="001A0666">
        <w:trPr>
          <w:trHeight w:val="525"/>
        </w:trPr>
        <w:tc>
          <w:tcPr>
            <w:tcW w:w="371"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95"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2-4</w:t>
            </w:r>
          </w:p>
        </w:tc>
        <w:tc>
          <w:tcPr>
            <w:tcW w:w="470"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TCI states for PDSCH</w:t>
            </w:r>
          </w:p>
        </w:tc>
        <w:tc>
          <w:tcPr>
            <w:tcW w:w="711"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1. Support number of active TCI states per CC </w:t>
            </w:r>
          </w:p>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2. maximum number of configured TCI states, </w:t>
            </w:r>
          </w:p>
        </w:tc>
        <w:tc>
          <w:tcPr>
            <w:tcW w:w="280"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2-1</w:t>
            </w:r>
          </w:p>
        </w:tc>
        <w:tc>
          <w:tcPr>
            <w:tcW w:w="204" w:type="pct"/>
            <w:shd w:val="clear" w:color="auto" w:fill="auto"/>
            <w:vAlign w:val="center"/>
          </w:tcPr>
          <w:p w:rsidR="00262496" w:rsidRPr="00262496" w:rsidRDefault="00262496" w:rsidP="001A0666">
            <w:pPr>
              <w:snapToGrid w:val="0"/>
              <w:rPr>
                <w:rFonts w:asciiTheme="majorHAnsi" w:eastAsia="MS PGothic" w:hAnsiTheme="majorHAnsi" w:cstheme="majorHAnsi"/>
              </w:rPr>
            </w:pPr>
            <w:r w:rsidRPr="00262496">
              <w:rPr>
                <w:rFonts w:asciiTheme="majorHAnsi" w:eastAsia="MS PGothic" w:hAnsiTheme="majorHAnsi" w:cstheme="majorHAnsi"/>
              </w:rPr>
              <w:t>Yes</w:t>
            </w:r>
          </w:p>
        </w:tc>
        <w:tc>
          <w:tcPr>
            <w:tcW w:w="473" w:type="pct"/>
            <w:shd w:val="clear" w:color="auto" w:fill="auto"/>
            <w:vAlign w:val="center"/>
          </w:tcPr>
          <w:p w:rsidR="00262496" w:rsidRPr="00262496" w:rsidRDefault="00262496" w:rsidP="001A0666">
            <w:pPr>
              <w:snapToGrid w:val="0"/>
              <w:rPr>
                <w:rFonts w:asciiTheme="majorHAnsi" w:eastAsia="MS PGothic" w:hAnsiTheme="majorHAnsi" w:cstheme="majorHAnsi"/>
              </w:rPr>
            </w:pPr>
            <w:r w:rsidRPr="00262496">
              <w:rPr>
                <w:rFonts w:asciiTheme="majorHAnsi" w:eastAsia="MS PGothic" w:hAnsiTheme="majorHAnsi" w:cstheme="majorHAnsi"/>
              </w:rPr>
              <w:t>Only one TCI state can be supported</w:t>
            </w:r>
          </w:p>
          <w:p w:rsidR="00262496" w:rsidRPr="00262496" w:rsidRDefault="00262496" w:rsidP="001A0666">
            <w:pPr>
              <w:snapToGrid w:val="0"/>
              <w:rPr>
                <w:rFonts w:asciiTheme="majorHAnsi" w:eastAsia="MS PGothic" w:hAnsiTheme="majorHAnsi" w:cstheme="majorHAnsi"/>
              </w:rPr>
            </w:pPr>
          </w:p>
        </w:tc>
        <w:tc>
          <w:tcPr>
            <w:tcW w:w="262"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Type 1 </w:t>
            </w:r>
          </w:p>
        </w:tc>
        <w:tc>
          <w:tcPr>
            <w:tcW w:w="291"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r w:rsidRPr="00262496">
              <w:rPr>
                <w:rFonts w:asciiTheme="majorHAnsi" w:eastAsia="MS PGothic" w:hAnsiTheme="majorHAnsi" w:cstheme="majorHAnsi"/>
              </w:rPr>
              <w:t xml:space="preserve">N.A. </w:t>
            </w:r>
          </w:p>
        </w:tc>
        <w:tc>
          <w:tcPr>
            <w:tcW w:w="286" w:type="pct"/>
            <w:shd w:val="clear" w:color="auto" w:fill="auto"/>
            <w:vAlign w:val="center"/>
          </w:tcPr>
          <w:p w:rsidR="00262496" w:rsidRPr="00262496" w:rsidRDefault="00262496" w:rsidP="001A0666">
            <w:pPr>
              <w:snapToGrid w:val="0"/>
              <w:jc w:val="center"/>
              <w:rPr>
                <w:rFonts w:asciiTheme="majorHAnsi" w:eastAsia="MS PGothic" w:hAnsiTheme="majorHAnsi" w:cstheme="majorHAnsi"/>
              </w:rPr>
            </w:pPr>
            <w:r w:rsidRPr="00262496">
              <w:rPr>
                <w:rFonts w:asciiTheme="majorHAnsi" w:eastAsia="MS PGothic" w:hAnsiTheme="majorHAnsi" w:cstheme="majorHAnsi"/>
              </w:rPr>
              <w:t>N.A.</w:t>
            </w:r>
          </w:p>
        </w:tc>
        <w:tc>
          <w:tcPr>
            <w:tcW w:w="113"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26"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140" w:type="pct"/>
            <w:shd w:val="clear" w:color="auto" w:fill="auto"/>
            <w:vAlign w:val="center"/>
          </w:tcPr>
          <w:p w:rsidR="00262496" w:rsidRPr="00262496" w:rsidRDefault="00262496" w:rsidP="001A0666">
            <w:pPr>
              <w:snapToGrid w:val="0"/>
              <w:rPr>
                <w:rFonts w:asciiTheme="majorHAnsi" w:eastAsia="MS PGothic" w:hAnsiTheme="majorHAnsi" w:cstheme="majorHAnsi"/>
              </w:rPr>
            </w:pPr>
          </w:p>
        </w:tc>
        <w:tc>
          <w:tcPr>
            <w:tcW w:w="881" w:type="pct"/>
            <w:shd w:val="clear" w:color="auto" w:fill="auto"/>
            <w:vAlign w:val="center"/>
          </w:tcPr>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Component-1: Candidate value set: {1, 2, 4, </w:t>
            </w:r>
            <w:proofErr w:type="gramStart"/>
            <w:r w:rsidRPr="00262496">
              <w:rPr>
                <w:rFonts w:asciiTheme="majorHAnsi" w:eastAsia="Times New Roman" w:hAnsiTheme="majorHAnsi" w:cstheme="majorHAnsi"/>
              </w:rPr>
              <w:t>8 }</w:t>
            </w:r>
            <w:proofErr w:type="gramEnd"/>
          </w:p>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Component-2: candidate value set: {4, 8, 16, 32, 64}</w:t>
            </w:r>
          </w:p>
          <w:p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highlight w:val="yellow"/>
              </w:rPr>
              <w:t>FFS: mandatory value</w:t>
            </w:r>
          </w:p>
        </w:tc>
        <w:tc>
          <w:tcPr>
            <w:tcW w:w="197" w:type="pct"/>
          </w:tcPr>
          <w:p w:rsidR="00262496" w:rsidRPr="00262496" w:rsidRDefault="00262496" w:rsidP="001A0666">
            <w:pPr>
              <w:snapToGrid w:val="0"/>
              <w:rPr>
                <w:rFonts w:asciiTheme="majorHAnsi" w:eastAsia="MS PGothic" w:hAnsiTheme="majorHAnsi" w:cstheme="majorHAnsi"/>
              </w:rPr>
            </w:pPr>
          </w:p>
        </w:tc>
      </w:tr>
    </w:tbl>
    <w:p w:rsidR="00262496" w:rsidRDefault="00262496" w:rsidP="00262496"/>
    <w:p w:rsidR="00793378" w:rsidRDefault="00262496" w:rsidP="00262496">
      <w:r>
        <w:t>For the above UE capability 2-4 specified in R1-1803478 the UE behaviour when</w:t>
      </w:r>
      <w:r w:rsidR="00790930">
        <w:t xml:space="preserve"> the supported number of active TCI states is 1</w:t>
      </w:r>
      <w:r>
        <w:t xml:space="preserve"> should be clarified</w:t>
      </w:r>
      <w:r w:rsidR="003277B4">
        <w:t xml:space="preserve">, specifically </w:t>
      </w:r>
      <w:proofErr w:type="gramStart"/>
      <w:r w:rsidR="00964200">
        <w:t xml:space="preserve">if </w:t>
      </w:r>
      <w:r w:rsidR="00790930">
        <w:t xml:space="preserve"> “</w:t>
      </w:r>
      <w:proofErr w:type="gramEnd"/>
      <w:r w:rsidR="00790930">
        <w:t>Maximum number of Configured TCI states”</w:t>
      </w:r>
      <w:r w:rsidR="00964200">
        <w:t xml:space="preserve"> </w:t>
      </w:r>
      <w:r w:rsidR="00EA1D31">
        <w:t xml:space="preserve">refers to just PDSCH or it implies just one TCI state across all channels including Control and Data. In our view when this feature is not </w:t>
      </w:r>
      <w:proofErr w:type="gramStart"/>
      <w:r w:rsidR="00EA1D31">
        <w:t>supported</w:t>
      </w:r>
      <w:proofErr w:type="gramEnd"/>
      <w:r w:rsidR="00790930">
        <w:t xml:space="preserve"> or the returned value is ‘1’</w:t>
      </w:r>
      <w:r w:rsidR="00EA1D31">
        <w:t xml:space="preserve"> only one TCI state shall be supported both for Control and Data. In this case t</w:t>
      </w:r>
      <w:r w:rsidR="006F6E46">
        <w:t>he UE is not expected to be configured with the N bit TCI indicator and TCI-</w:t>
      </w:r>
      <w:proofErr w:type="spellStart"/>
      <w:r w:rsidR="006F6E46">
        <w:t>PresentInDCI</w:t>
      </w:r>
      <w:proofErr w:type="spellEnd"/>
      <w:r w:rsidR="006F6E46">
        <w:t xml:space="preserve"> shall be set to disabled.</w:t>
      </w:r>
      <w:r>
        <w:t xml:space="preserve"> </w:t>
      </w:r>
      <w:r w:rsidR="006F6E46">
        <w:t>The PDSCH QCL assumption will follow the PDCCH DMRS QCL parameters.</w:t>
      </w:r>
    </w:p>
    <w:p w:rsidR="00793378" w:rsidRPr="00A5113D" w:rsidRDefault="006F6E46" w:rsidP="00793378">
      <w:pPr>
        <w:rPr>
          <w:b/>
        </w:rPr>
      </w:pPr>
      <w:r w:rsidRPr="001F7624">
        <w:rPr>
          <w:b/>
        </w:rPr>
        <w:t>Proposal</w:t>
      </w:r>
      <w:r w:rsidR="001F61F5" w:rsidRPr="001F7624">
        <w:rPr>
          <w:b/>
        </w:rPr>
        <w:t xml:space="preserve"> </w:t>
      </w:r>
      <w:r w:rsidR="008172D2">
        <w:rPr>
          <w:b/>
        </w:rPr>
        <w:t>7</w:t>
      </w:r>
      <w:r w:rsidRPr="001F7624">
        <w:rPr>
          <w:b/>
        </w:rPr>
        <w:t xml:space="preserve">: </w:t>
      </w:r>
      <w:r w:rsidR="001B4A0B" w:rsidRPr="001F7624">
        <w:rPr>
          <w:b/>
          <w:i/>
        </w:rPr>
        <w:t>If UE Feature 2-4 TCI states for PDSCH is</w:t>
      </w:r>
      <w:r w:rsidR="00790930" w:rsidRPr="001F7624">
        <w:rPr>
          <w:b/>
          <w:i/>
        </w:rPr>
        <w:t xml:space="preserve"> </w:t>
      </w:r>
      <w:r w:rsidR="00B4654A" w:rsidRPr="001F7624">
        <w:rPr>
          <w:b/>
          <w:i/>
        </w:rPr>
        <w:t>1</w:t>
      </w:r>
      <w:r w:rsidR="001B4A0B" w:rsidRPr="001F7624">
        <w:rPr>
          <w:b/>
          <w:i/>
        </w:rPr>
        <w:t>, then the</w:t>
      </w:r>
      <w:r w:rsidR="00B4654A" w:rsidRPr="001F7624">
        <w:rPr>
          <w:b/>
          <w:i/>
        </w:rPr>
        <w:t xml:space="preserve"> UE</w:t>
      </w:r>
      <w:r w:rsidR="001B4A0B" w:rsidRPr="001F7624">
        <w:rPr>
          <w:b/>
          <w:i/>
        </w:rPr>
        <w:t xml:space="preserve"> is expected to support only single beam operation where both the PDCCH and PDSCH share the same </w:t>
      </w:r>
      <w:r w:rsidR="00B4654A" w:rsidRPr="001F7624">
        <w:rPr>
          <w:b/>
          <w:i/>
        </w:rPr>
        <w:t>TCI state</w:t>
      </w:r>
      <w:r w:rsidR="001B4A0B" w:rsidRPr="001F7624">
        <w:rPr>
          <w:b/>
          <w:i/>
        </w:rPr>
        <w:t>, and</w:t>
      </w:r>
      <w:r w:rsidR="00790930" w:rsidRPr="001F7624">
        <w:rPr>
          <w:b/>
          <w:i/>
        </w:rPr>
        <w:t xml:space="preserve"> the</w:t>
      </w:r>
      <w:r w:rsidR="001B4A0B" w:rsidRPr="001F7624">
        <w:rPr>
          <w:b/>
          <w:i/>
        </w:rPr>
        <w:t xml:space="preserve"> UE is not expected to be configured with TCI-</w:t>
      </w:r>
      <w:proofErr w:type="spellStart"/>
      <w:r w:rsidR="001B4A0B" w:rsidRPr="001F7624">
        <w:rPr>
          <w:b/>
          <w:i/>
        </w:rPr>
        <w:t>PresentInDCI</w:t>
      </w:r>
      <w:proofErr w:type="spellEnd"/>
      <w:r w:rsidR="001B4A0B" w:rsidRPr="001F7624">
        <w:rPr>
          <w:b/>
          <w:i/>
        </w:rPr>
        <w:t>=Enabled.</w:t>
      </w:r>
    </w:p>
    <w:p w:rsidR="00C428E1" w:rsidRPr="00DD3C8B" w:rsidRDefault="00793378" w:rsidP="00A64FB3">
      <w:pPr>
        <w:pStyle w:val="Heading1"/>
        <w:numPr>
          <w:ilvl w:val="0"/>
          <w:numId w:val="10"/>
        </w:numPr>
        <w:overflowPunct w:val="0"/>
        <w:autoSpaceDE w:val="0"/>
        <w:autoSpaceDN w:val="0"/>
        <w:adjustRightInd w:val="0"/>
        <w:jc w:val="both"/>
        <w:textAlignment w:val="baseline"/>
        <w:rPr>
          <w:rFonts w:cs="Arial"/>
        </w:rPr>
      </w:pPr>
      <w:r>
        <w:t>C</w:t>
      </w:r>
      <w:r w:rsidR="00C428E1">
        <w:t>onclusions</w:t>
      </w:r>
    </w:p>
    <w:p w:rsidR="009245D4" w:rsidRDefault="00607CB0" w:rsidP="00A64FB3">
      <w:pPr>
        <w:jc w:val="both"/>
        <w:rPr>
          <w:highlight w:val="yellow"/>
        </w:rPr>
      </w:pPr>
      <w:r>
        <w:rPr>
          <w:szCs w:val="22"/>
        </w:rPr>
        <w:t>In this contribution the following proposals have been made</w:t>
      </w:r>
      <w:r w:rsidR="005321C0">
        <w:rPr>
          <w:szCs w:val="22"/>
        </w:rPr>
        <w:t>. The text proposals are captured in the individual sections.</w:t>
      </w:r>
      <w:r>
        <w:rPr>
          <w:szCs w:val="22"/>
        </w:rPr>
        <w:t xml:space="preserve"> </w:t>
      </w:r>
    </w:p>
    <w:p w:rsidR="00607CB0" w:rsidRPr="00EA2E64" w:rsidRDefault="00607CB0" w:rsidP="00607CB0">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sidRPr="00CE4909">
        <w:rPr>
          <w:b/>
          <w:i/>
          <w:color w:val="000000"/>
          <w:kern w:val="2"/>
          <w:lang w:eastAsia="zh-CN"/>
        </w:rPr>
        <w:t>When the UE cannot simultaneously the PDCCH and PDSCH using the same spatial filter, a priority order shall be defined for determination of QCL parameters when unicast PDSCH and configured CORESET are frequency division multiplex over the same OFDM symbol. Support the TP</w:t>
      </w:r>
      <w:r w:rsidR="00EC5C2A">
        <w:rPr>
          <w:b/>
          <w:i/>
          <w:color w:val="000000"/>
          <w:kern w:val="2"/>
          <w:lang w:eastAsia="zh-CN"/>
        </w:rPr>
        <w:t xml:space="preserve"> provided in Section </w:t>
      </w:r>
      <w:r w:rsidR="001F0465">
        <w:rPr>
          <w:b/>
          <w:i/>
          <w:color w:val="000000"/>
          <w:kern w:val="2"/>
          <w:lang w:eastAsia="zh-CN"/>
        </w:rPr>
        <w:t>2.1</w:t>
      </w:r>
    </w:p>
    <w:p w:rsidR="008F3AB3" w:rsidRPr="00CE4909" w:rsidRDefault="008F3AB3" w:rsidP="00A64FB3">
      <w:pPr>
        <w:jc w:val="both"/>
        <w:rPr>
          <w:b/>
          <w:i/>
        </w:rPr>
      </w:pPr>
      <w:r>
        <w:rPr>
          <w:b/>
        </w:rPr>
        <w:t xml:space="preserve">Proposal </w:t>
      </w:r>
      <w:r w:rsidR="008172D2">
        <w:rPr>
          <w:b/>
        </w:rPr>
        <w:t>2</w:t>
      </w:r>
      <w:r w:rsidRPr="001D747C">
        <w:rPr>
          <w:b/>
        </w:rPr>
        <w:t xml:space="preserve">.1: </w:t>
      </w:r>
      <w:r w:rsidRPr="00CE4909">
        <w:rPr>
          <w:b/>
          <w:i/>
        </w:rPr>
        <w:t>Adopting TCI state/</w:t>
      </w:r>
      <w:proofErr w:type="spellStart"/>
      <w:r w:rsidRPr="00CE4909">
        <w:rPr>
          <w:b/>
          <w:i/>
        </w:rPr>
        <w:t>QCLed</w:t>
      </w:r>
      <w:proofErr w:type="spellEnd"/>
      <w:r w:rsidRPr="00CE4909">
        <w:rPr>
          <w:b/>
          <w:i/>
        </w:rPr>
        <w:t xml:space="preserve"> RS of SPS PDSCH DMRS from the active TCI state of a suitable CORESET is supported.</w:t>
      </w:r>
    </w:p>
    <w:p w:rsidR="00EC5C2A" w:rsidRDefault="008F3AB3" w:rsidP="00607CB0">
      <w:pPr>
        <w:jc w:val="both"/>
        <w:rPr>
          <w:b/>
          <w:color w:val="000000"/>
          <w:kern w:val="2"/>
          <w:lang w:eastAsia="zh-CN"/>
        </w:rPr>
      </w:pPr>
      <w:r>
        <w:rPr>
          <w:b/>
        </w:rPr>
        <w:t xml:space="preserve">Proposal </w:t>
      </w:r>
      <w:r w:rsidR="008172D2">
        <w:rPr>
          <w:b/>
        </w:rPr>
        <w:t>2</w:t>
      </w:r>
      <w:r w:rsidRPr="00011400">
        <w:rPr>
          <w:b/>
        </w:rPr>
        <w:t>.</w:t>
      </w:r>
      <w:r>
        <w:rPr>
          <w:b/>
        </w:rPr>
        <w:t>2</w:t>
      </w:r>
      <w:r w:rsidRPr="00CE4909">
        <w:rPr>
          <w:b/>
          <w:i/>
        </w:rPr>
        <w:t>: Support Alt-1. I.e., TCI state of each SPS PDSCH transmission is the default PDSCH TCI state associated with that transmission time.</w:t>
      </w:r>
    </w:p>
    <w:p w:rsidR="00EC5C2A" w:rsidRDefault="008F3AB3" w:rsidP="00607CB0">
      <w:pPr>
        <w:jc w:val="both"/>
        <w:rPr>
          <w:b/>
          <w:color w:val="000000"/>
          <w:kern w:val="2"/>
          <w:lang w:eastAsia="zh-CN"/>
        </w:rPr>
      </w:pPr>
      <w:r>
        <w:rPr>
          <w:b/>
        </w:rPr>
        <w:lastRenderedPageBreak/>
        <w:t xml:space="preserve">Proposal </w:t>
      </w:r>
      <w:r w:rsidR="008172D2">
        <w:rPr>
          <w:b/>
        </w:rPr>
        <w:t>2</w:t>
      </w:r>
      <w:r w:rsidRPr="00BA0DC7">
        <w:rPr>
          <w:b/>
        </w:rPr>
        <w:t xml:space="preserve">.3: </w:t>
      </w:r>
      <w:r w:rsidRPr="00CE4909">
        <w:rPr>
          <w:b/>
          <w:i/>
        </w:rPr>
        <w:t>When TCI state/</w:t>
      </w:r>
      <w:proofErr w:type="spellStart"/>
      <w:r w:rsidRPr="00CE4909">
        <w:rPr>
          <w:b/>
          <w:i/>
        </w:rPr>
        <w:t>QCLed</w:t>
      </w:r>
      <w:proofErr w:type="spellEnd"/>
      <w:r w:rsidRPr="00CE4909">
        <w:rPr>
          <w:b/>
          <w:i/>
        </w:rPr>
        <w:t xml:space="preserve">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rsidR="00EB360B" w:rsidRPr="00EB360B" w:rsidRDefault="002421BB" w:rsidP="00EB360B">
      <w:pPr>
        <w:spacing w:after="0"/>
        <w:jc w:val="both"/>
        <w:rPr>
          <w:b/>
          <w:i/>
        </w:rPr>
      </w:pPr>
      <w:r w:rsidRPr="002421BB">
        <w:rPr>
          <w:b/>
          <w:bCs/>
          <w:i/>
          <w:iCs/>
        </w:rPr>
        <w:t xml:space="preserve">Proposal </w:t>
      </w:r>
      <w:r w:rsidR="008172D2">
        <w:rPr>
          <w:b/>
          <w:bCs/>
          <w:i/>
          <w:iCs/>
        </w:rPr>
        <w:t>3</w:t>
      </w:r>
      <w:r w:rsidRPr="002421BB">
        <w:rPr>
          <w:b/>
          <w:bCs/>
        </w:rPr>
        <w:t>:</w:t>
      </w:r>
      <w:r w:rsidRPr="002421BB">
        <w:rPr>
          <w:b/>
        </w:rPr>
        <w:t xml:space="preserve"> </w:t>
      </w:r>
      <w:r w:rsidR="00EB360B" w:rsidRPr="00EB360B">
        <w:rPr>
          <w:b/>
          <w:i/>
        </w:rPr>
        <w:t>In FR2,</w:t>
      </w:r>
      <w:r w:rsidR="00EB360B">
        <w:rPr>
          <w:b/>
          <w:i/>
        </w:rPr>
        <w:t xml:space="preserve"> </w:t>
      </w:r>
      <w:r w:rsidR="00EB360B" w:rsidRPr="00EB360B">
        <w:rPr>
          <w:b/>
          <w:i/>
        </w:rPr>
        <w:t>for any NZP CSI-RS resource set with CSI-RS Repetition ‘ON’, if there is a symbol-level overlap of a scheduled PDSCH with any symbol of a CSI-RS resource in the set, PDSCH is symbol-level rate-matched on the overlapping OFDM symbols.</w:t>
      </w:r>
    </w:p>
    <w:p w:rsidR="00EB360B" w:rsidRPr="00EB360B" w:rsidRDefault="00EB360B" w:rsidP="00EB360B">
      <w:pPr>
        <w:numPr>
          <w:ilvl w:val="0"/>
          <w:numId w:val="33"/>
        </w:numPr>
        <w:overflowPunct w:val="0"/>
        <w:autoSpaceDE w:val="0"/>
        <w:autoSpaceDN w:val="0"/>
        <w:adjustRightInd w:val="0"/>
        <w:spacing w:after="0"/>
        <w:jc w:val="both"/>
        <w:textAlignment w:val="baseline"/>
        <w:rPr>
          <w:b/>
          <w:i/>
        </w:rPr>
      </w:pPr>
      <w:r w:rsidRPr="00EB360B">
        <w:rPr>
          <w:b/>
          <w:i/>
        </w:rPr>
        <w:t>Note: UE is not expected to be configured with a PDSCH which results in collision between the symbols carrying DMRS and this CSI-RS resource.</w:t>
      </w:r>
    </w:p>
    <w:p w:rsidR="00EB360B" w:rsidRPr="00EB360B" w:rsidRDefault="00EB360B" w:rsidP="00EB360B">
      <w:pPr>
        <w:numPr>
          <w:ilvl w:val="0"/>
          <w:numId w:val="33"/>
        </w:numPr>
        <w:overflowPunct w:val="0"/>
        <w:autoSpaceDE w:val="0"/>
        <w:autoSpaceDN w:val="0"/>
        <w:adjustRightInd w:val="0"/>
        <w:spacing w:after="0"/>
        <w:jc w:val="both"/>
        <w:textAlignment w:val="baseline"/>
        <w:rPr>
          <w:b/>
          <w:i/>
        </w:rPr>
      </w:pPr>
      <w:r w:rsidRPr="00EB360B">
        <w:rPr>
          <w:b/>
          <w:i/>
        </w:rPr>
        <w:t xml:space="preserve">Note: PTRS is symbol-level punctured on the OFDM symbols transmitting this CSI-RS resource. </w:t>
      </w:r>
    </w:p>
    <w:p w:rsidR="00EB360B" w:rsidRPr="00EB360B" w:rsidRDefault="00EB360B" w:rsidP="00EB360B">
      <w:pPr>
        <w:spacing w:after="0"/>
        <w:rPr>
          <w:b/>
          <w:i/>
        </w:rPr>
      </w:pPr>
      <w:r w:rsidRPr="00EB360B">
        <w:rPr>
          <w:b/>
          <w:i/>
        </w:rPr>
        <w:t>In FR2,</w:t>
      </w:r>
      <w:r>
        <w:rPr>
          <w:b/>
          <w:i/>
        </w:rPr>
        <w:t xml:space="preserve"> </w:t>
      </w:r>
      <w:r w:rsidRPr="00EB360B">
        <w:rPr>
          <w:b/>
          <w:i/>
        </w:rPr>
        <w:t xml:space="preserve">for </w:t>
      </w:r>
      <w:proofErr w:type="gramStart"/>
      <w:r w:rsidRPr="00EB360B">
        <w:rPr>
          <w:b/>
          <w:i/>
        </w:rPr>
        <w:t>a</w:t>
      </w:r>
      <w:proofErr w:type="gramEnd"/>
      <w:r w:rsidRPr="00EB360B">
        <w:rPr>
          <w:b/>
          <w:i/>
        </w:rPr>
        <w:t xml:space="preserve"> NZP CSI-RS resource set with CSI-RS-Repetition ‘OFF’, or when CSI-RS-Repetition is not configured, if QCL type D is different between a scheduled PDSCH and a CSI-RS resource in the set, then PDSCH is symbol-level rate-matched on the overlapping OFDM symbols, otherwise PDSCH is RE-level rate-matched.</w:t>
      </w:r>
    </w:p>
    <w:p w:rsidR="00EB360B" w:rsidRPr="00EB360B" w:rsidRDefault="00EB360B" w:rsidP="00EB360B">
      <w:pPr>
        <w:numPr>
          <w:ilvl w:val="0"/>
          <w:numId w:val="29"/>
        </w:numPr>
        <w:tabs>
          <w:tab w:val="clear" w:pos="720"/>
          <w:tab w:val="num" w:pos="360"/>
        </w:tabs>
        <w:overflowPunct w:val="0"/>
        <w:autoSpaceDE w:val="0"/>
        <w:autoSpaceDN w:val="0"/>
        <w:adjustRightInd w:val="0"/>
        <w:spacing w:after="0"/>
        <w:ind w:left="360"/>
        <w:textAlignment w:val="baseline"/>
        <w:rPr>
          <w:b/>
          <w:i/>
        </w:rPr>
      </w:pPr>
      <w:r w:rsidRPr="00EB360B">
        <w:rPr>
          <w:b/>
          <w:i/>
        </w:rPr>
        <w:t>Note: UE does not expect to be configured with a PDSCH which results in any DMRS to occupy the same OFDM symbol with a CSI-RS resource with different QCL Type D.</w:t>
      </w:r>
    </w:p>
    <w:p w:rsidR="00607CB0" w:rsidRPr="00EB360B" w:rsidRDefault="00EB360B" w:rsidP="002421BB">
      <w:pPr>
        <w:numPr>
          <w:ilvl w:val="0"/>
          <w:numId w:val="29"/>
        </w:numPr>
        <w:tabs>
          <w:tab w:val="clear" w:pos="720"/>
          <w:tab w:val="num" w:pos="360"/>
        </w:tabs>
        <w:overflowPunct w:val="0"/>
        <w:autoSpaceDE w:val="0"/>
        <w:autoSpaceDN w:val="0"/>
        <w:adjustRightInd w:val="0"/>
        <w:spacing w:after="0"/>
        <w:ind w:left="360"/>
        <w:textAlignment w:val="baseline"/>
        <w:rPr>
          <w:b/>
          <w:i/>
        </w:rPr>
      </w:pPr>
      <w:r w:rsidRPr="00EB360B">
        <w:rPr>
          <w:b/>
          <w:i/>
        </w:rPr>
        <w:t>Note: PTRS is symbol-level punctured on the OFDM symbols transmitting with a CSI-RS resource with different QCL Type D</w:t>
      </w:r>
      <w:r w:rsidR="001F0465" w:rsidRPr="00EB360B">
        <w:rPr>
          <w:b/>
          <w:i/>
        </w:rPr>
        <w:t>.</w:t>
      </w:r>
      <w:r w:rsidR="00607CB0" w:rsidRPr="00EB360B">
        <w:rPr>
          <w:b/>
          <w:i/>
        </w:rPr>
        <w:t xml:space="preserve"> </w:t>
      </w:r>
    </w:p>
    <w:p w:rsidR="00EB360B" w:rsidRDefault="00EB360B" w:rsidP="007F2CEB">
      <w:pPr>
        <w:tabs>
          <w:tab w:val="left" w:pos="1752"/>
        </w:tabs>
        <w:jc w:val="both"/>
        <w:rPr>
          <w:b/>
          <w:color w:val="000000"/>
          <w:kern w:val="2"/>
          <w:lang w:eastAsia="zh-CN"/>
        </w:rPr>
      </w:pPr>
    </w:p>
    <w:bookmarkEnd w:id="0"/>
    <w:p w:rsidR="00C922AE" w:rsidRDefault="00C922AE" w:rsidP="00C922AE">
      <w:pPr>
        <w:jc w:val="both"/>
        <w:rPr>
          <w:b/>
          <w:i/>
          <w:color w:val="000000"/>
          <w:kern w:val="2"/>
          <w:lang w:eastAsia="zh-CN"/>
        </w:rPr>
      </w:pPr>
      <w:r>
        <w:rPr>
          <w:b/>
          <w:color w:val="000000"/>
          <w:kern w:val="2"/>
          <w:lang w:eastAsia="zh-CN"/>
        </w:rPr>
        <w:t>Proposal 4.1:</w:t>
      </w:r>
      <w:r>
        <w:rPr>
          <w:color w:val="000000"/>
          <w:kern w:val="2"/>
          <w:lang w:eastAsia="zh-CN"/>
        </w:rPr>
        <w:t xml:space="preserve"> </w:t>
      </w:r>
      <w:r>
        <w:rPr>
          <w:b/>
          <w:i/>
          <w:color w:val="000000"/>
          <w:kern w:val="2"/>
          <w:lang w:eastAsia="zh-CN"/>
        </w:rPr>
        <w:t>For PUSCH scheduled with DCI format 0_</w:t>
      </w:r>
      <w:proofErr w:type="gramStart"/>
      <w:r>
        <w:rPr>
          <w:b/>
          <w:i/>
          <w:color w:val="000000"/>
          <w:kern w:val="2"/>
          <w:lang w:eastAsia="zh-CN"/>
        </w:rPr>
        <w:t>0  in</w:t>
      </w:r>
      <w:proofErr w:type="gramEnd"/>
      <w:r>
        <w:rPr>
          <w:b/>
          <w:i/>
          <w:color w:val="000000"/>
          <w:kern w:val="2"/>
          <w:lang w:eastAsia="zh-CN"/>
        </w:rPr>
        <w:t xml:space="preserve"> a Carrier that does not have a configured PUCCH, the transmit beam shall be determined from the PUCCH-Resource with the lowest ID in the active UL BWP of a Cell</w:t>
      </w:r>
    </w:p>
    <w:p w:rsidR="00C922AE" w:rsidRPr="00C922AE" w:rsidRDefault="00C922AE" w:rsidP="00C922AE">
      <w:pPr>
        <w:jc w:val="both"/>
        <w:rPr>
          <w:b/>
          <w:i/>
          <w:color w:val="000000"/>
          <w:kern w:val="2"/>
          <w:lang w:eastAsia="zh-CN"/>
        </w:rPr>
      </w:pPr>
      <w:r>
        <w:rPr>
          <w:b/>
          <w:i/>
          <w:color w:val="000000"/>
          <w:kern w:val="2"/>
        </w:rPr>
        <w:t xml:space="preserve">          -</w:t>
      </w:r>
      <w:r w:rsidRPr="00C922AE">
        <w:rPr>
          <w:b/>
          <w:i/>
          <w:color w:val="000000"/>
          <w:kern w:val="2"/>
        </w:rPr>
        <w:t>In case of CA/DC this PUCCH Resource is associated with the PUCCH-</w:t>
      </w:r>
      <w:proofErr w:type="spellStart"/>
      <w:r w:rsidRPr="00C922AE">
        <w:rPr>
          <w:b/>
          <w:i/>
          <w:color w:val="000000"/>
          <w:kern w:val="2"/>
        </w:rPr>
        <w:t>PCell</w:t>
      </w:r>
      <w:proofErr w:type="spellEnd"/>
      <w:r w:rsidRPr="00C922AE">
        <w:rPr>
          <w:b/>
          <w:i/>
          <w:color w:val="000000"/>
          <w:kern w:val="2"/>
        </w:rPr>
        <w:t xml:space="preserve"> or PUCCH-</w:t>
      </w:r>
      <w:proofErr w:type="spellStart"/>
      <w:r w:rsidRPr="00C922AE">
        <w:rPr>
          <w:b/>
          <w:i/>
          <w:color w:val="000000"/>
          <w:kern w:val="2"/>
        </w:rPr>
        <w:t>PSCell</w:t>
      </w:r>
      <w:proofErr w:type="spellEnd"/>
      <w:r w:rsidRPr="00C922AE">
        <w:rPr>
          <w:b/>
          <w:i/>
          <w:color w:val="000000"/>
          <w:kern w:val="2"/>
        </w:rPr>
        <w:t xml:space="preserve"> if it is in the same frequency band (FR1 or Fr2) as the PUSCH. Otherwise, the PUCCH-Resource is associated with a fixed CC in the same frequency band as the PUSCH. </w:t>
      </w:r>
    </w:p>
    <w:p w:rsidR="00C922AE" w:rsidRPr="00AE1EC4" w:rsidRDefault="00C922AE" w:rsidP="00C922AE">
      <w:pPr>
        <w:jc w:val="both"/>
      </w:pPr>
      <w:r w:rsidRPr="00A40EA6">
        <w:rPr>
          <w:b/>
          <w:color w:val="000000"/>
          <w:kern w:val="2"/>
          <w:lang w:eastAsia="zh-CN"/>
        </w:rPr>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1E118C">
        <w:rPr>
          <w:i/>
          <w:color w:val="000000"/>
          <w:kern w:val="2"/>
          <w:lang w:eastAsia="zh-CN"/>
        </w:rPr>
        <w:t>.</w:t>
      </w:r>
    </w:p>
    <w:p w:rsidR="00C922AE" w:rsidRPr="00AE1EC4" w:rsidRDefault="00C922AE" w:rsidP="00C922AE">
      <w:pPr>
        <w:jc w:val="both"/>
        <w:rPr>
          <w:b/>
          <w:i/>
          <w:color w:val="000000"/>
          <w:kern w:val="2"/>
          <w:lang w:eastAsia="zh-CN"/>
        </w:rPr>
      </w:pPr>
      <w:r w:rsidRPr="00A40EA6">
        <w:rPr>
          <w:b/>
          <w:color w:val="000000"/>
          <w:kern w:val="2"/>
          <w:lang w:eastAsia="zh-CN"/>
        </w:rPr>
        <w:t>Proposal</w:t>
      </w:r>
      <w:r>
        <w:rPr>
          <w:b/>
          <w:color w:val="000000"/>
          <w:kern w:val="2"/>
          <w:lang w:eastAsia="zh-CN"/>
        </w:rPr>
        <w:t xml:space="preserve"> 4.3</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w:t>
      </w:r>
      <w:r>
        <w:rPr>
          <w:b/>
          <w:i/>
          <w:color w:val="000000"/>
          <w:kern w:val="2"/>
          <w:lang w:eastAsia="zh-CN"/>
        </w:rPr>
        <w:t xml:space="preserve"> in </w:t>
      </w:r>
      <w:proofErr w:type="spellStart"/>
      <w:r>
        <w:rPr>
          <w:b/>
          <w:i/>
          <w:color w:val="000000"/>
          <w:kern w:val="2"/>
          <w:lang w:eastAsia="zh-CN"/>
        </w:rPr>
        <w:t>Rel</w:t>
      </w:r>
      <w:proofErr w:type="spellEnd"/>
      <w:r>
        <w:rPr>
          <w:b/>
          <w:i/>
          <w:color w:val="000000"/>
          <w:kern w:val="2"/>
          <w:lang w:eastAsia="zh-CN"/>
        </w:rPr>
        <w:t xml:space="preserve"> 15</w:t>
      </w:r>
      <w:r w:rsidRPr="009904D0">
        <w:rPr>
          <w:b/>
          <w:i/>
          <w:color w:val="000000"/>
          <w:kern w:val="2"/>
          <w:lang w:eastAsia="zh-CN"/>
        </w:rPr>
        <w:t>. PUSCH beam determination is independent of whether PUSCH carries UCI, SCH data, or both.</w:t>
      </w:r>
    </w:p>
    <w:p w:rsidR="008172D2" w:rsidRPr="00B71A00" w:rsidRDefault="008172D2" w:rsidP="008172D2">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rsidR="008172D2" w:rsidRPr="00B71A00" w:rsidRDefault="008172D2" w:rsidP="008172D2">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rsidR="002421BB" w:rsidRPr="002421BB" w:rsidRDefault="002421BB" w:rsidP="002421BB">
      <w:pPr>
        <w:rPr>
          <w:b/>
          <w:i/>
        </w:rPr>
      </w:pPr>
      <w:r w:rsidRPr="00E22D47">
        <w:rPr>
          <w:b/>
        </w:rPr>
        <w:t>Proposal</w:t>
      </w:r>
      <w:r>
        <w:rPr>
          <w:b/>
        </w:rPr>
        <w:t xml:space="preserve"> </w:t>
      </w:r>
      <w:r w:rsidR="008172D2">
        <w:rPr>
          <w:b/>
        </w:rPr>
        <w:t>6</w:t>
      </w:r>
      <w:r w:rsidRPr="00E22D47">
        <w:rPr>
          <w:b/>
        </w:rPr>
        <w:t xml:space="preserve">: </w:t>
      </w:r>
      <w:ins w:id="22" w:author="Qualcomm" w:date="2018-04-04T13:57:00Z">
        <w:r w:rsidRPr="00E22D47">
          <w:rPr>
            <w:b/>
          </w:rPr>
          <w:t xml:space="preserve"> </w:t>
        </w:r>
      </w:ins>
      <w:r w:rsidRPr="00E22D47">
        <w:rPr>
          <w:b/>
          <w:i/>
        </w:rPr>
        <w:t xml:space="preserve">Support the following TP in section </w:t>
      </w:r>
      <w:r>
        <w:rPr>
          <w:b/>
          <w:i/>
        </w:rPr>
        <w:t xml:space="preserve">6 for the UE procedure for reception of PDCCH during the period when multiple TCI states are </w:t>
      </w:r>
      <w:proofErr w:type="gramStart"/>
      <w:r>
        <w:rPr>
          <w:b/>
          <w:i/>
        </w:rPr>
        <w:t>configured, but</w:t>
      </w:r>
      <w:proofErr w:type="gramEnd"/>
      <w:r>
        <w:rPr>
          <w:b/>
          <w:i/>
        </w:rPr>
        <w:t xml:space="preserve"> has not yet received an activation of a single TCI state by MAC-CE.</w:t>
      </w:r>
    </w:p>
    <w:p w:rsidR="002421BB" w:rsidRPr="00A5113D" w:rsidRDefault="002421BB" w:rsidP="002421BB">
      <w:pPr>
        <w:rPr>
          <w:b/>
        </w:rPr>
      </w:pPr>
      <w:r w:rsidRPr="001B4A0B">
        <w:rPr>
          <w:b/>
        </w:rPr>
        <w:t>Proposal</w:t>
      </w:r>
      <w:r>
        <w:rPr>
          <w:b/>
        </w:rPr>
        <w:t xml:space="preserve"> </w:t>
      </w:r>
      <w:r w:rsidR="008172D2">
        <w:rPr>
          <w:b/>
        </w:rPr>
        <w:t>7</w:t>
      </w:r>
      <w:r w:rsidRPr="001B4A0B">
        <w:rPr>
          <w:b/>
        </w:rPr>
        <w:t xml:space="preserve">: </w:t>
      </w:r>
      <w:r w:rsidRPr="001B4A0B">
        <w:rPr>
          <w:b/>
          <w:i/>
        </w:rPr>
        <w:t>If UE Feature 2-4 TCI states for PDSCH is</w:t>
      </w:r>
      <w:r>
        <w:rPr>
          <w:b/>
          <w:i/>
        </w:rPr>
        <w:t xml:space="preserve"> 1</w:t>
      </w:r>
      <w:r w:rsidRPr="001B4A0B">
        <w:rPr>
          <w:b/>
          <w:i/>
        </w:rPr>
        <w:t>, then the</w:t>
      </w:r>
      <w:r>
        <w:rPr>
          <w:b/>
          <w:i/>
        </w:rPr>
        <w:t xml:space="preserve"> UE</w:t>
      </w:r>
      <w:r w:rsidRPr="001B4A0B">
        <w:rPr>
          <w:b/>
          <w:i/>
        </w:rPr>
        <w:t xml:space="preserve"> is expected to support only single beam operation where both the PDCCH and PDSCH share the same </w:t>
      </w:r>
      <w:r>
        <w:rPr>
          <w:b/>
          <w:i/>
        </w:rPr>
        <w:t>TCI state</w:t>
      </w:r>
      <w:r w:rsidRPr="001B4A0B">
        <w:rPr>
          <w:b/>
          <w:i/>
        </w:rPr>
        <w:t>, and</w:t>
      </w:r>
      <w:r>
        <w:rPr>
          <w:b/>
          <w:i/>
        </w:rPr>
        <w:t xml:space="preserve"> the</w:t>
      </w:r>
      <w:r w:rsidRPr="001B4A0B">
        <w:rPr>
          <w:b/>
          <w:i/>
        </w:rPr>
        <w:t xml:space="preserve"> UE is not expected to be configured with TCI-</w:t>
      </w:r>
      <w:proofErr w:type="spellStart"/>
      <w:r w:rsidRPr="001B4A0B">
        <w:rPr>
          <w:b/>
          <w:i/>
        </w:rPr>
        <w:t>PresentInDCI</w:t>
      </w:r>
      <w:proofErr w:type="spellEnd"/>
      <w:r w:rsidRPr="001B4A0B">
        <w:rPr>
          <w:b/>
          <w:i/>
        </w:rPr>
        <w:t>=Enabled.</w:t>
      </w:r>
    </w:p>
    <w:p w:rsidR="0043069B" w:rsidRDefault="00711F99" w:rsidP="00BA5427">
      <w:pPr>
        <w:pStyle w:val="Heading1"/>
        <w:numPr>
          <w:ilvl w:val="0"/>
          <w:numId w:val="10"/>
        </w:numPr>
        <w:rPr>
          <w:rFonts w:cs="Arial"/>
          <w:szCs w:val="36"/>
        </w:rPr>
      </w:pPr>
      <w:r>
        <w:rPr>
          <w:rFonts w:cs="Arial"/>
          <w:szCs w:val="36"/>
        </w:rPr>
        <w:t>Reference</w:t>
      </w:r>
      <w:r w:rsidR="0043069B">
        <w:rPr>
          <w:rFonts w:cs="Arial"/>
          <w:szCs w:val="36"/>
        </w:rPr>
        <w:t>s</w:t>
      </w:r>
    </w:p>
    <w:p w:rsidR="007853F9" w:rsidRDefault="007853F9" w:rsidP="007853F9">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bookmarkStart w:id="23" w:name="_Ref498544096"/>
      <w:r>
        <w:rPr>
          <w:rFonts w:ascii="Times New Roman" w:hAnsi="Times New Roman"/>
          <w:bCs/>
          <w:sz w:val="20"/>
        </w:rPr>
        <w:t>RAN1 #92bis Chairman notes</w:t>
      </w:r>
      <w:r w:rsidRPr="00501D7F">
        <w:rPr>
          <w:rFonts w:ascii="Times New Roman" w:hAnsi="Times New Roman"/>
          <w:bCs/>
          <w:sz w:val="20"/>
        </w:rPr>
        <w:t xml:space="preserve"> </w:t>
      </w:r>
    </w:p>
    <w:p w:rsidR="00093771" w:rsidRDefault="00093771" w:rsidP="00093771">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#92 Chairman notes</w:t>
      </w:r>
      <w:r w:rsidRPr="00501D7F">
        <w:rPr>
          <w:rFonts w:ascii="Times New Roman" w:hAnsi="Times New Roman"/>
          <w:bCs/>
          <w:sz w:val="20"/>
        </w:rPr>
        <w:t xml:space="preserve"> </w:t>
      </w:r>
    </w:p>
    <w:p w:rsidR="0043069B" w:rsidRDefault="0043069B" w:rsidP="005B3380">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#91 Chairman notes</w:t>
      </w:r>
      <w:r w:rsidRPr="00501D7F">
        <w:rPr>
          <w:rFonts w:ascii="Times New Roman" w:hAnsi="Times New Roman"/>
          <w:bCs/>
          <w:sz w:val="20"/>
        </w:rPr>
        <w:t xml:space="preserve"> </w:t>
      </w:r>
    </w:p>
    <w:p w:rsidR="0043069B" w:rsidRDefault="00A930D3"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#1801Adhoc Chairman Notes</w:t>
      </w:r>
      <w:bookmarkEnd w:id="23"/>
    </w:p>
    <w:p w:rsidR="00093771" w:rsidRPr="005321C0" w:rsidRDefault="00B65022"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 xml:space="preserve">R1-1804789 Details on Simultaneous reception of PHY channels and RS in FR2, Qualcomm Inc, WG1 Meeting #92bis, </w:t>
      </w:r>
      <w:proofErr w:type="spellStart"/>
      <w:r>
        <w:rPr>
          <w:rFonts w:ascii="Times New Roman" w:hAnsi="Times New Roman"/>
          <w:bCs/>
          <w:sz w:val="20"/>
        </w:rPr>
        <w:t>Sanya</w:t>
      </w:r>
      <w:proofErr w:type="spellEnd"/>
      <w:r>
        <w:rPr>
          <w:rFonts w:ascii="Times New Roman" w:hAnsi="Times New Roman"/>
          <w:bCs/>
          <w:sz w:val="20"/>
        </w:rPr>
        <w:t>, China, April 16</w:t>
      </w:r>
      <w:r w:rsidRPr="00B65022">
        <w:rPr>
          <w:rFonts w:ascii="Times New Roman" w:hAnsi="Times New Roman"/>
          <w:bCs/>
          <w:sz w:val="20"/>
          <w:vertAlign w:val="superscript"/>
        </w:rPr>
        <w:t>th</w:t>
      </w:r>
      <w:r>
        <w:rPr>
          <w:rFonts w:ascii="Times New Roman" w:hAnsi="Times New Roman"/>
          <w:bCs/>
          <w:sz w:val="20"/>
        </w:rPr>
        <w:t>-20</w:t>
      </w:r>
      <w:proofErr w:type="gramStart"/>
      <w:r w:rsidRPr="00B65022">
        <w:rPr>
          <w:rFonts w:ascii="Times New Roman" w:hAnsi="Times New Roman"/>
          <w:bCs/>
          <w:sz w:val="20"/>
          <w:vertAlign w:val="superscript"/>
        </w:rPr>
        <w:t>th</w:t>
      </w:r>
      <w:r>
        <w:rPr>
          <w:rFonts w:ascii="Times New Roman" w:hAnsi="Times New Roman"/>
          <w:bCs/>
          <w:sz w:val="20"/>
        </w:rPr>
        <w:t xml:space="preserve"> .</w:t>
      </w:r>
      <w:proofErr w:type="gramEnd"/>
    </w:p>
    <w:p w:rsidR="0043069B" w:rsidRDefault="0043069B" w:rsidP="0043069B">
      <w:pPr>
        <w:tabs>
          <w:tab w:val="center" w:pos="4536"/>
          <w:tab w:val="right" w:pos="8280"/>
          <w:tab w:val="right" w:pos="9639"/>
        </w:tabs>
        <w:spacing w:after="0"/>
        <w:ind w:right="2"/>
      </w:pPr>
    </w:p>
    <w:p w:rsidR="0043069B" w:rsidRPr="0043069B" w:rsidRDefault="0043069B" w:rsidP="0043069B">
      <w:pPr>
        <w:tabs>
          <w:tab w:val="center" w:pos="4536"/>
          <w:tab w:val="right" w:pos="8280"/>
          <w:tab w:val="right" w:pos="9639"/>
        </w:tabs>
        <w:spacing w:after="0"/>
        <w:ind w:right="2"/>
      </w:pPr>
    </w:p>
    <w:sectPr w:rsidR="0043069B" w:rsidRPr="0043069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82F" w:rsidRDefault="0028482F">
      <w:r>
        <w:separator/>
      </w:r>
    </w:p>
  </w:endnote>
  <w:endnote w:type="continuationSeparator" w:id="0">
    <w:p w:rsidR="0028482F" w:rsidRDefault="0028482F">
      <w:r>
        <w:continuationSeparator/>
      </w:r>
    </w:p>
  </w:endnote>
  <w:endnote w:type="continuationNotice" w:id="1">
    <w:p w:rsidR="0028482F" w:rsidRDefault="00284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rsidR="00621761" w:rsidRDefault="00621761">
        <w:pPr>
          <w:pStyle w:val="Footer"/>
        </w:pPr>
        <w:r>
          <w:rPr>
            <w:noProof w:val="0"/>
          </w:rPr>
          <w:fldChar w:fldCharType="begin"/>
        </w:r>
        <w:r>
          <w:instrText xml:space="preserve"> PAGE   \* MERGEFORMAT </w:instrText>
        </w:r>
        <w:r>
          <w:rPr>
            <w:noProof w:val="0"/>
          </w:rPr>
          <w:fldChar w:fldCharType="separate"/>
        </w:r>
        <w:r>
          <w:t>5</w:t>
        </w:r>
        <w:r>
          <w:fldChar w:fldCharType="end"/>
        </w:r>
      </w:p>
    </w:sdtContent>
  </w:sdt>
  <w:p w:rsidR="00621761" w:rsidRPr="00710DFF" w:rsidRDefault="00621761"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82F" w:rsidRDefault="0028482F">
      <w:r>
        <w:separator/>
      </w:r>
    </w:p>
  </w:footnote>
  <w:footnote w:type="continuationSeparator" w:id="0">
    <w:p w:rsidR="0028482F" w:rsidRDefault="0028482F">
      <w:r>
        <w:continuationSeparator/>
      </w:r>
    </w:p>
  </w:footnote>
  <w:footnote w:type="continuationNotice" w:id="1">
    <w:p w:rsidR="0028482F" w:rsidRDefault="00284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E0E98"/>
    <w:multiLevelType w:val="multilevel"/>
    <w:tmpl w:val="4E0EDA3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62AB3"/>
    <w:multiLevelType w:val="hybridMultilevel"/>
    <w:tmpl w:val="9964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8A2727"/>
    <w:multiLevelType w:val="hybridMultilevel"/>
    <w:tmpl w:val="6F2A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50BB9"/>
    <w:multiLevelType w:val="hybridMultilevel"/>
    <w:tmpl w:val="F1DA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B74FA"/>
    <w:multiLevelType w:val="hybridMultilevel"/>
    <w:tmpl w:val="AB70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A2C71"/>
    <w:multiLevelType w:val="hybridMultilevel"/>
    <w:tmpl w:val="55DC4A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A922AA7"/>
    <w:multiLevelType w:val="hybridMultilevel"/>
    <w:tmpl w:val="253CC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972D0"/>
    <w:multiLevelType w:val="hybridMultilevel"/>
    <w:tmpl w:val="630E8456"/>
    <w:lvl w:ilvl="0" w:tplc="5D70E860">
      <w:numFmt w:val="bullet"/>
      <w:lvlText w:val="-"/>
      <w:lvlJc w:val="left"/>
      <w:pPr>
        <w:ind w:left="492" w:hanging="360"/>
      </w:pPr>
      <w:rPr>
        <w:rFonts w:ascii="Times New Roman" w:eastAsia="SimSu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7" w15:restartNumberingAfterBreak="0">
    <w:nsid w:val="4B636316"/>
    <w:multiLevelType w:val="hybridMultilevel"/>
    <w:tmpl w:val="FCCA7A22"/>
    <w:lvl w:ilvl="0" w:tplc="EA8483AC">
      <w:start w:val="1"/>
      <w:numFmt w:val="bullet"/>
      <w:lvlText w:val="–"/>
      <w:lvlJc w:val="left"/>
      <w:pPr>
        <w:tabs>
          <w:tab w:val="num" w:pos="720"/>
        </w:tabs>
        <w:ind w:left="720" w:hanging="360"/>
      </w:pPr>
      <w:rPr>
        <w:rFonts w:ascii="Arial" w:hAnsi="Arial" w:hint="default"/>
      </w:rPr>
    </w:lvl>
    <w:lvl w:ilvl="1" w:tplc="0416FED6" w:tentative="1">
      <w:start w:val="1"/>
      <w:numFmt w:val="bullet"/>
      <w:lvlText w:val="–"/>
      <w:lvlJc w:val="left"/>
      <w:pPr>
        <w:tabs>
          <w:tab w:val="num" w:pos="1440"/>
        </w:tabs>
        <w:ind w:left="1440" w:hanging="360"/>
      </w:pPr>
      <w:rPr>
        <w:rFonts w:ascii="Arial" w:hAnsi="Arial" w:hint="default"/>
      </w:rPr>
    </w:lvl>
    <w:lvl w:ilvl="2" w:tplc="E0F80B50" w:tentative="1">
      <w:start w:val="1"/>
      <w:numFmt w:val="bullet"/>
      <w:lvlText w:val="–"/>
      <w:lvlJc w:val="left"/>
      <w:pPr>
        <w:tabs>
          <w:tab w:val="num" w:pos="2160"/>
        </w:tabs>
        <w:ind w:left="2160" w:hanging="360"/>
      </w:pPr>
      <w:rPr>
        <w:rFonts w:ascii="Arial" w:hAnsi="Arial" w:hint="default"/>
      </w:rPr>
    </w:lvl>
    <w:lvl w:ilvl="3" w:tplc="3F6A3E5C">
      <w:start w:val="1"/>
      <w:numFmt w:val="bullet"/>
      <w:lvlText w:val="–"/>
      <w:lvlJc w:val="left"/>
      <w:pPr>
        <w:tabs>
          <w:tab w:val="num" w:pos="2880"/>
        </w:tabs>
        <w:ind w:left="2880" w:hanging="360"/>
      </w:pPr>
      <w:rPr>
        <w:rFonts w:ascii="Arial" w:hAnsi="Arial" w:hint="default"/>
      </w:rPr>
    </w:lvl>
    <w:lvl w:ilvl="4" w:tplc="9E50FB10" w:tentative="1">
      <w:start w:val="1"/>
      <w:numFmt w:val="bullet"/>
      <w:lvlText w:val="–"/>
      <w:lvlJc w:val="left"/>
      <w:pPr>
        <w:tabs>
          <w:tab w:val="num" w:pos="3600"/>
        </w:tabs>
        <w:ind w:left="3600" w:hanging="360"/>
      </w:pPr>
      <w:rPr>
        <w:rFonts w:ascii="Arial" w:hAnsi="Arial" w:hint="default"/>
      </w:rPr>
    </w:lvl>
    <w:lvl w:ilvl="5" w:tplc="1D92AE08" w:tentative="1">
      <w:start w:val="1"/>
      <w:numFmt w:val="bullet"/>
      <w:lvlText w:val="–"/>
      <w:lvlJc w:val="left"/>
      <w:pPr>
        <w:tabs>
          <w:tab w:val="num" w:pos="4320"/>
        </w:tabs>
        <w:ind w:left="4320" w:hanging="360"/>
      </w:pPr>
      <w:rPr>
        <w:rFonts w:ascii="Arial" w:hAnsi="Arial" w:hint="default"/>
      </w:rPr>
    </w:lvl>
    <w:lvl w:ilvl="6" w:tplc="00749FFE" w:tentative="1">
      <w:start w:val="1"/>
      <w:numFmt w:val="bullet"/>
      <w:lvlText w:val="–"/>
      <w:lvlJc w:val="left"/>
      <w:pPr>
        <w:tabs>
          <w:tab w:val="num" w:pos="5040"/>
        </w:tabs>
        <w:ind w:left="5040" w:hanging="360"/>
      </w:pPr>
      <w:rPr>
        <w:rFonts w:ascii="Arial" w:hAnsi="Arial" w:hint="default"/>
      </w:rPr>
    </w:lvl>
    <w:lvl w:ilvl="7" w:tplc="6744FD04" w:tentative="1">
      <w:start w:val="1"/>
      <w:numFmt w:val="bullet"/>
      <w:lvlText w:val="–"/>
      <w:lvlJc w:val="left"/>
      <w:pPr>
        <w:tabs>
          <w:tab w:val="num" w:pos="5760"/>
        </w:tabs>
        <w:ind w:left="5760" w:hanging="360"/>
      </w:pPr>
      <w:rPr>
        <w:rFonts w:ascii="Arial" w:hAnsi="Arial" w:hint="default"/>
      </w:rPr>
    </w:lvl>
    <w:lvl w:ilvl="8" w:tplc="30405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0BC09DA"/>
    <w:multiLevelType w:val="hybridMultilevel"/>
    <w:tmpl w:val="283A7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2B2771"/>
    <w:multiLevelType w:val="hybridMultilevel"/>
    <w:tmpl w:val="9C74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0649"/>
    <w:multiLevelType w:val="hybridMultilevel"/>
    <w:tmpl w:val="5E208776"/>
    <w:lvl w:ilvl="0" w:tplc="1DA0CC7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0"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179B1"/>
    <w:multiLevelType w:val="hybridMultilevel"/>
    <w:tmpl w:val="CB62FDD4"/>
    <w:lvl w:ilvl="0" w:tplc="33268A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1"/>
  </w:num>
  <w:num w:numId="4">
    <w:abstractNumId w:val="33"/>
  </w:num>
  <w:num w:numId="5">
    <w:abstractNumId w:val="23"/>
  </w:num>
  <w:num w:numId="6">
    <w:abstractNumId w:val="2"/>
  </w:num>
  <w:num w:numId="7">
    <w:abstractNumId w:val="5"/>
  </w:num>
  <w:num w:numId="8">
    <w:abstractNumId w:val="16"/>
  </w:num>
  <w:num w:numId="9">
    <w:abstractNumId w:val="18"/>
  </w:num>
  <w:num w:numId="10">
    <w:abstractNumId w:val="28"/>
  </w:num>
  <w:num w:numId="11">
    <w:abstractNumId w:val="1"/>
  </w:num>
  <w:num w:numId="12">
    <w:abstractNumId w:val="7"/>
  </w:num>
  <w:num w:numId="13">
    <w:abstractNumId w:val="29"/>
  </w:num>
  <w:num w:numId="14">
    <w:abstractNumId w:val="26"/>
  </w:num>
  <w:num w:numId="15">
    <w:abstractNumId w:val="19"/>
  </w:num>
  <w:num w:numId="16">
    <w:abstractNumId w:val="14"/>
  </w:num>
  <w:num w:numId="17">
    <w:abstractNumId w:val="6"/>
  </w:num>
  <w:num w:numId="18">
    <w:abstractNumId w:val="22"/>
  </w:num>
  <w:num w:numId="19">
    <w:abstractNumId w:val="13"/>
  </w:num>
  <w:num w:numId="20">
    <w:abstractNumId w:val="8"/>
  </w:num>
  <w:num w:numId="21">
    <w:abstractNumId w:val="17"/>
  </w:num>
  <w:num w:numId="22">
    <w:abstractNumId w:val="11"/>
  </w:num>
  <w:num w:numId="23">
    <w:abstractNumId w:val="15"/>
  </w:num>
  <w:num w:numId="24">
    <w:abstractNumId w:val="32"/>
  </w:num>
  <w:num w:numId="25">
    <w:abstractNumId w:val="10"/>
  </w:num>
  <w:num w:numId="26">
    <w:abstractNumId w:val="12"/>
  </w:num>
  <w:num w:numId="27">
    <w:abstractNumId w:val="21"/>
  </w:num>
  <w:num w:numId="28">
    <w:abstractNumId w:val="9"/>
  </w:num>
  <w:num w:numId="29">
    <w:abstractNumId w:val="24"/>
  </w:num>
  <w:num w:numId="30">
    <w:abstractNumId w:val="27"/>
  </w:num>
  <w:num w:numId="31">
    <w:abstractNumId w:val="25"/>
  </w:num>
  <w:num w:numId="32">
    <w:abstractNumId w:val="20"/>
  </w:num>
  <w:num w:numId="33">
    <w:abstractNumId w:val="30"/>
  </w:num>
  <w:num w:numId="34">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AF8"/>
    <w:rsid w:val="00006D8D"/>
    <w:rsid w:val="00006DBF"/>
    <w:rsid w:val="00006DD3"/>
    <w:rsid w:val="000073C7"/>
    <w:rsid w:val="00007466"/>
    <w:rsid w:val="00007B64"/>
    <w:rsid w:val="00010CEE"/>
    <w:rsid w:val="000110CA"/>
    <w:rsid w:val="00011386"/>
    <w:rsid w:val="00011400"/>
    <w:rsid w:val="000118F6"/>
    <w:rsid w:val="00011EE0"/>
    <w:rsid w:val="000127AD"/>
    <w:rsid w:val="00012A86"/>
    <w:rsid w:val="00012BDA"/>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461"/>
    <w:rsid w:val="00031567"/>
    <w:rsid w:val="000319D7"/>
    <w:rsid w:val="00031D43"/>
    <w:rsid w:val="00032101"/>
    <w:rsid w:val="0003230B"/>
    <w:rsid w:val="000323EC"/>
    <w:rsid w:val="00032529"/>
    <w:rsid w:val="00032AB8"/>
    <w:rsid w:val="0003419C"/>
    <w:rsid w:val="000346B7"/>
    <w:rsid w:val="000348E3"/>
    <w:rsid w:val="000357E9"/>
    <w:rsid w:val="000359CD"/>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F2"/>
    <w:rsid w:val="00047A86"/>
    <w:rsid w:val="00047D2B"/>
    <w:rsid w:val="00050080"/>
    <w:rsid w:val="000502EF"/>
    <w:rsid w:val="0005048B"/>
    <w:rsid w:val="0005055D"/>
    <w:rsid w:val="000515CC"/>
    <w:rsid w:val="000517A9"/>
    <w:rsid w:val="00051900"/>
    <w:rsid w:val="00052018"/>
    <w:rsid w:val="000520DD"/>
    <w:rsid w:val="00052F9D"/>
    <w:rsid w:val="00054719"/>
    <w:rsid w:val="0005476A"/>
    <w:rsid w:val="00054CEB"/>
    <w:rsid w:val="000554D0"/>
    <w:rsid w:val="000555D6"/>
    <w:rsid w:val="00055743"/>
    <w:rsid w:val="00055B0A"/>
    <w:rsid w:val="0005627F"/>
    <w:rsid w:val="00056A41"/>
    <w:rsid w:val="00056D96"/>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67EE0"/>
    <w:rsid w:val="000703F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77F9F"/>
    <w:rsid w:val="000804B3"/>
    <w:rsid w:val="000810B7"/>
    <w:rsid w:val="000816C7"/>
    <w:rsid w:val="00081A0A"/>
    <w:rsid w:val="00081C37"/>
    <w:rsid w:val="00081FB5"/>
    <w:rsid w:val="0008200D"/>
    <w:rsid w:val="000820DF"/>
    <w:rsid w:val="00082ED2"/>
    <w:rsid w:val="00083024"/>
    <w:rsid w:val="000832CF"/>
    <w:rsid w:val="00083842"/>
    <w:rsid w:val="00083C02"/>
    <w:rsid w:val="00083ECC"/>
    <w:rsid w:val="000843D9"/>
    <w:rsid w:val="000844A5"/>
    <w:rsid w:val="00084929"/>
    <w:rsid w:val="00084F0C"/>
    <w:rsid w:val="000856AE"/>
    <w:rsid w:val="00085DEC"/>
    <w:rsid w:val="00085DF3"/>
    <w:rsid w:val="000869F7"/>
    <w:rsid w:val="00086B35"/>
    <w:rsid w:val="00086B96"/>
    <w:rsid w:val="000873B9"/>
    <w:rsid w:val="000908DE"/>
    <w:rsid w:val="00090A7B"/>
    <w:rsid w:val="000910D3"/>
    <w:rsid w:val="00091689"/>
    <w:rsid w:val="00091874"/>
    <w:rsid w:val="00091D20"/>
    <w:rsid w:val="00093771"/>
    <w:rsid w:val="00093E22"/>
    <w:rsid w:val="00094202"/>
    <w:rsid w:val="00094829"/>
    <w:rsid w:val="00094BB9"/>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D64"/>
    <w:rsid w:val="000A3579"/>
    <w:rsid w:val="000A36E4"/>
    <w:rsid w:val="000A3769"/>
    <w:rsid w:val="000A394F"/>
    <w:rsid w:val="000A4325"/>
    <w:rsid w:val="000A4B6D"/>
    <w:rsid w:val="000A4C5A"/>
    <w:rsid w:val="000A4DE2"/>
    <w:rsid w:val="000A55C3"/>
    <w:rsid w:val="000A5669"/>
    <w:rsid w:val="000A582C"/>
    <w:rsid w:val="000A6006"/>
    <w:rsid w:val="000A688A"/>
    <w:rsid w:val="000A689E"/>
    <w:rsid w:val="000A6C82"/>
    <w:rsid w:val="000A6CBD"/>
    <w:rsid w:val="000A71E5"/>
    <w:rsid w:val="000A76E9"/>
    <w:rsid w:val="000A776B"/>
    <w:rsid w:val="000A77E2"/>
    <w:rsid w:val="000A78FC"/>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58F"/>
    <w:rsid w:val="000C57AC"/>
    <w:rsid w:val="000C5D33"/>
    <w:rsid w:val="000C68C7"/>
    <w:rsid w:val="000C6CBB"/>
    <w:rsid w:val="000C6D76"/>
    <w:rsid w:val="000C6E31"/>
    <w:rsid w:val="000C7168"/>
    <w:rsid w:val="000C784B"/>
    <w:rsid w:val="000D0344"/>
    <w:rsid w:val="000D1785"/>
    <w:rsid w:val="000D1991"/>
    <w:rsid w:val="000D1A60"/>
    <w:rsid w:val="000D1B5C"/>
    <w:rsid w:val="000D2CD2"/>
    <w:rsid w:val="000D2D17"/>
    <w:rsid w:val="000D3B23"/>
    <w:rsid w:val="000D43A8"/>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F75"/>
    <w:rsid w:val="000F025B"/>
    <w:rsid w:val="000F06B9"/>
    <w:rsid w:val="000F09B7"/>
    <w:rsid w:val="000F0B3C"/>
    <w:rsid w:val="000F1608"/>
    <w:rsid w:val="000F1FC4"/>
    <w:rsid w:val="000F232A"/>
    <w:rsid w:val="000F26F9"/>
    <w:rsid w:val="000F2961"/>
    <w:rsid w:val="000F2999"/>
    <w:rsid w:val="000F2BCF"/>
    <w:rsid w:val="000F3239"/>
    <w:rsid w:val="000F446E"/>
    <w:rsid w:val="000F5047"/>
    <w:rsid w:val="000F5436"/>
    <w:rsid w:val="000F54D5"/>
    <w:rsid w:val="000F59D9"/>
    <w:rsid w:val="000F691B"/>
    <w:rsid w:val="000F6965"/>
    <w:rsid w:val="000F6D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6BFC"/>
    <w:rsid w:val="0010722B"/>
    <w:rsid w:val="00107EFF"/>
    <w:rsid w:val="00107FF6"/>
    <w:rsid w:val="00110973"/>
    <w:rsid w:val="00110CB3"/>
    <w:rsid w:val="00110CE9"/>
    <w:rsid w:val="001119E6"/>
    <w:rsid w:val="00112262"/>
    <w:rsid w:val="00112806"/>
    <w:rsid w:val="0011295B"/>
    <w:rsid w:val="00112C1D"/>
    <w:rsid w:val="001133CF"/>
    <w:rsid w:val="00113571"/>
    <w:rsid w:val="00114972"/>
    <w:rsid w:val="00114ACA"/>
    <w:rsid w:val="00114EB0"/>
    <w:rsid w:val="00114EBF"/>
    <w:rsid w:val="00115535"/>
    <w:rsid w:val="00115541"/>
    <w:rsid w:val="00115C0B"/>
    <w:rsid w:val="00116BF0"/>
    <w:rsid w:val="00117AFA"/>
    <w:rsid w:val="00117B42"/>
    <w:rsid w:val="00117E84"/>
    <w:rsid w:val="00120183"/>
    <w:rsid w:val="0012056B"/>
    <w:rsid w:val="00120A01"/>
    <w:rsid w:val="00120CA5"/>
    <w:rsid w:val="0012105B"/>
    <w:rsid w:val="00121CA2"/>
    <w:rsid w:val="0012227B"/>
    <w:rsid w:val="0012242A"/>
    <w:rsid w:val="00122471"/>
    <w:rsid w:val="001225DE"/>
    <w:rsid w:val="001227E7"/>
    <w:rsid w:val="00122930"/>
    <w:rsid w:val="00122A05"/>
    <w:rsid w:val="00122FA7"/>
    <w:rsid w:val="00124531"/>
    <w:rsid w:val="001248F0"/>
    <w:rsid w:val="0012497E"/>
    <w:rsid w:val="001254EE"/>
    <w:rsid w:val="001256F0"/>
    <w:rsid w:val="00125A22"/>
    <w:rsid w:val="00126539"/>
    <w:rsid w:val="00126BF7"/>
    <w:rsid w:val="00126C58"/>
    <w:rsid w:val="00127AEB"/>
    <w:rsid w:val="00127F7D"/>
    <w:rsid w:val="0013056A"/>
    <w:rsid w:val="0013091C"/>
    <w:rsid w:val="00130B16"/>
    <w:rsid w:val="00130BDE"/>
    <w:rsid w:val="00130C8A"/>
    <w:rsid w:val="00130DE2"/>
    <w:rsid w:val="001312D1"/>
    <w:rsid w:val="0013156C"/>
    <w:rsid w:val="00131814"/>
    <w:rsid w:val="00131C65"/>
    <w:rsid w:val="00131EA5"/>
    <w:rsid w:val="0013204A"/>
    <w:rsid w:val="001324AB"/>
    <w:rsid w:val="00132625"/>
    <w:rsid w:val="001332D0"/>
    <w:rsid w:val="00133461"/>
    <w:rsid w:val="00133B98"/>
    <w:rsid w:val="0013472A"/>
    <w:rsid w:val="00134EEE"/>
    <w:rsid w:val="001351A5"/>
    <w:rsid w:val="00135586"/>
    <w:rsid w:val="00135A91"/>
    <w:rsid w:val="00135B09"/>
    <w:rsid w:val="001368A8"/>
    <w:rsid w:val="00136924"/>
    <w:rsid w:val="00136E59"/>
    <w:rsid w:val="001371AF"/>
    <w:rsid w:val="00137A1B"/>
    <w:rsid w:val="001400B2"/>
    <w:rsid w:val="00140232"/>
    <w:rsid w:val="0014087A"/>
    <w:rsid w:val="00140B63"/>
    <w:rsid w:val="00141031"/>
    <w:rsid w:val="00141333"/>
    <w:rsid w:val="00141618"/>
    <w:rsid w:val="00141DD4"/>
    <w:rsid w:val="00141DD6"/>
    <w:rsid w:val="00143A5E"/>
    <w:rsid w:val="00144AA6"/>
    <w:rsid w:val="00145158"/>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18B8"/>
    <w:rsid w:val="00152608"/>
    <w:rsid w:val="00152612"/>
    <w:rsid w:val="00152FCC"/>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3BA"/>
    <w:rsid w:val="001615C4"/>
    <w:rsid w:val="00161641"/>
    <w:rsid w:val="00161930"/>
    <w:rsid w:val="00162BEF"/>
    <w:rsid w:val="00162EA4"/>
    <w:rsid w:val="00162F15"/>
    <w:rsid w:val="00163412"/>
    <w:rsid w:val="00163464"/>
    <w:rsid w:val="001636D5"/>
    <w:rsid w:val="00163EEC"/>
    <w:rsid w:val="00164BFE"/>
    <w:rsid w:val="00164C0F"/>
    <w:rsid w:val="00164E91"/>
    <w:rsid w:val="00165014"/>
    <w:rsid w:val="00165F20"/>
    <w:rsid w:val="00166647"/>
    <w:rsid w:val="00166F12"/>
    <w:rsid w:val="001679FD"/>
    <w:rsid w:val="00167A69"/>
    <w:rsid w:val="0017025B"/>
    <w:rsid w:val="00170360"/>
    <w:rsid w:val="0017100B"/>
    <w:rsid w:val="0017162F"/>
    <w:rsid w:val="0017182D"/>
    <w:rsid w:val="0017192B"/>
    <w:rsid w:val="00171F68"/>
    <w:rsid w:val="001722DB"/>
    <w:rsid w:val="00172DD9"/>
    <w:rsid w:val="00172F8C"/>
    <w:rsid w:val="00173451"/>
    <w:rsid w:val="0017427C"/>
    <w:rsid w:val="001746AB"/>
    <w:rsid w:val="00175501"/>
    <w:rsid w:val="00176A50"/>
    <w:rsid w:val="00176EDB"/>
    <w:rsid w:val="00177369"/>
    <w:rsid w:val="001775C4"/>
    <w:rsid w:val="0017760F"/>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242"/>
    <w:rsid w:val="00191ABB"/>
    <w:rsid w:val="00191C8B"/>
    <w:rsid w:val="0019209E"/>
    <w:rsid w:val="0019227A"/>
    <w:rsid w:val="00193FA0"/>
    <w:rsid w:val="0019519A"/>
    <w:rsid w:val="00195650"/>
    <w:rsid w:val="00195FA6"/>
    <w:rsid w:val="0019659B"/>
    <w:rsid w:val="001968A1"/>
    <w:rsid w:val="001977C8"/>
    <w:rsid w:val="00197BE1"/>
    <w:rsid w:val="00197C7B"/>
    <w:rsid w:val="001A0270"/>
    <w:rsid w:val="001A0666"/>
    <w:rsid w:val="001A1625"/>
    <w:rsid w:val="001A1B88"/>
    <w:rsid w:val="001A1CF1"/>
    <w:rsid w:val="001A1F92"/>
    <w:rsid w:val="001A2382"/>
    <w:rsid w:val="001A2414"/>
    <w:rsid w:val="001A2C6E"/>
    <w:rsid w:val="001A34F0"/>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1CF"/>
    <w:rsid w:val="001B25B3"/>
    <w:rsid w:val="001B2644"/>
    <w:rsid w:val="001B2B69"/>
    <w:rsid w:val="001B2C01"/>
    <w:rsid w:val="001B2FCB"/>
    <w:rsid w:val="001B34CF"/>
    <w:rsid w:val="001B3ADE"/>
    <w:rsid w:val="001B3D7B"/>
    <w:rsid w:val="001B415E"/>
    <w:rsid w:val="001B4A0B"/>
    <w:rsid w:val="001B5028"/>
    <w:rsid w:val="001B511A"/>
    <w:rsid w:val="001B57B0"/>
    <w:rsid w:val="001B591A"/>
    <w:rsid w:val="001B6380"/>
    <w:rsid w:val="001B6AE1"/>
    <w:rsid w:val="001B6CDE"/>
    <w:rsid w:val="001B6FD5"/>
    <w:rsid w:val="001B7487"/>
    <w:rsid w:val="001B7C5B"/>
    <w:rsid w:val="001B7CA3"/>
    <w:rsid w:val="001B7E75"/>
    <w:rsid w:val="001C022C"/>
    <w:rsid w:val="001C0238"/>
    <w:rsid w:val="001C0482"/>
    <w:rsid w:val="001C0B53"/>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26A"/>
    <w:rsid w:val="001C79E4"/>
    <w:rsid w:val="001C7E96"/>
    <w:rsid w:val="001C7E97"/>
    <w:rsid w:val="001D0598"/>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CE8"/>
    <w:rsid w:val="001D6F72"/>
    <w:rsid w:val="001D6F77"/>
    <w:rsid w:val="001D711B"/>
    <w:rsid w:val="001D747C"/>
    <w:rsid w:val="001D7B32"/>
    <w:rsid w:val="001E0B57"/>
    <w:rsid w:val="001E0E99"/>
    <w:rsid w:val="001E1A4D"/>
    <w:rsid w:val="001E1B69"/>
    <w:rsid w:val="001E2907"/>
    <w:rsid w:val="001E2B8C"/>
    <w:rsid w:val="001E2D23"/>
    <w:rsid w:val="001E3038"/>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46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1F5"/>
    <w:rsid w:val="001F62BE"/>
    <w:rsid w:val="001F6D61"/>
    <w:rsid w:val="001F6DD6"/>
    <w:rsid w:val="001F7624"/>
    <w:rsid w:val="001F779B"/>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18C"/>
    <w:rsid w:val="00206268"/>
    <w:rsid w:val="002062C2"/>
    <w:rsid w:val="00206464"/>
    <w:rsid w:val="00206946"/>
    <w:rsid w:val="00206BD3"/>
    <w:rsid w:val="00207048"/>
    <w:rsid w:val="0020745E"/>
    <w:rsid w:val="00207691"/>
    <w:rsid w:val="00207793"/>
    <w:rsid w:val="002107B2"/>
    <w:rsid w:val="00210FA5"/>
    <w:rsid w:val="002112A8"/>
    <w:rsid w:val="00211410"/>
    <w:rsid w:val="0021160E"/>
    <w:rsid w:val="00212651"/>
    <w:rsid w:val="00212EC2"/>
    <w:rsid w:val="002130DB"/>
    <w:rsid w:val="00213DC6"/>
    <w:rsid w:val="00214118"/>
    <w:rsid w:val="00214284"/>
    <w:rsid w:val="00214991"/>
    <w:rsid w:val="00215E50"/>
    <w:rsid w:val="002164E1"/>
    <w:rsid w:val="00217299"/>
    <w:rsid w:val="002176E4"/>
    <w:rsid w:val="002177F0"/>
    <w:rsid w:val="00217898"/>
    <w:rsid w:val="00217D49"/>
    <w:rsid w:val="00220898"/>
    <w:rsid w:val="00220D1E"/>
    <w:rsid w:val="002214AD"/>
    <w:rsid w:val="0022182B"/>
    <w:rsid w:val="00221B46"/>
    <w:rsid w:val="00222495"/>
    <w:rsid w:val="00222B45"/>
    <w:rsid w:val="00223712"/>
    <w:rsid w:val="00223971"/>
    <w:rsid w:val="0022418F"/>
    <w:rsid w:val="002242A5"/>
    <w:rsid w:val="0022499C"/>
    <w:rsid w:val="00224B6C"/>
    <w:rsid w:val="00225161"/>
    <w:rsid w:val="002255B7"/>
    <w:rsid w:val="00225BF4"/>
    <w:rsid w:val="00225E3B"/>
    <w:rsid w:val="002261DC"/>
    <w:rsid w:val="002263AA"/>
    <w:rsid w:val="002266DC"/>
    <w:rsid w:val="0022697E"/>
    <w:rsid w:val="00226A94"/>
    <w:rsid w:val="00226AF5"/>
    <w:rsid w:val="00226B2E"/>
    <w:rsid w:val="0022714D"/>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9A1"/>
    <w:rsid w:val="00237BBB"/>
    <w:rsid w:val="00237FAD"/>
    <w:rsid w:val="002404B7"/>
    <w:rsid w:val="002421BB"/>
    <w:rsid w:val="002424EB"/>
    <w:rsid w:val="0024335F"/>
    <w:rsid w:val="0024362B"/>
    <w:rsid w:val="00243BC1"/>
    <w:rsid w:val="00244032"/>
    <w:rsid w:val="002442BB"/>
    <w:rsid w:val="00244332"/>
    <w:rsid w:val="00244B22"/>
    <w:rsid w:val="00244B5C"/>
    <w:rsid w:val="00244CA4"/>
    <w:rsid w:val="00244CDD"/>
    <w:rsid w:val="00244DC7"/>
    <w:rsid w:val="00245651"/>
    <w:rsid w:val="002457CE"/>
    <w:rsid w:val="00245B23"/>
    <w:rsid w:val="00246316"/>
    <w:rsid w:val="002467C7"/>
    <w:rsid w:val="00246DE8"/>
    <w:rsid w:val="0024717E"/>
    <w:rsid w:val="0024764D"/>
    <w:rsid w:val="00247C4D"/>
    <w:rsid w:val="00250062"/>
    <w:rsid w:val="0025022A"/>
    <w:rsid w:val="00250854"/>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6A9"/>
    <w:rsid w:val="0025772C"/>
    <w:rsid w:val="002578D8"/>
    <w:rsid w:val="00260CEF"/>
    <w:rsid w:val="00261065"/>
    <w:rsid w:val="002613A5"/>
    <w:rsid w:val="00262496"/>
    <w:rsid w:val="0026280B"/>
    <w:rsid w:val="002638A6"/>
    <w:rsid w:val="0026456A"/>
    <w:rsid w:val="002654C7"/>
    <w:rsid w:val="0026582B"/>
    <w:rsid w:val="00265B22"/>
    <w:rsid w:val="00265FB9"/>
    <w:rsid w:val="00265FDF"/>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671"/>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482F"/>
    <w:rsid w:val="00285749"/>
    <w:rsid w:val="00286235"/>
    <w:rsid w:val="0028675B"/>
    <w:rsid w:val="002868E8"/>
    <w:rsid w:val="00286AB7"/>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6A3"/>
    <w:rsid w:val="002A6CC9"/>
    <w:rsid w:val="002A6F52"/>
    <w:rsid w:val="002A6FBE"/>
    <w:rsid w:val="002A7C07"/>
    <w:rsid w:val="002B0627"/>
    <w:rsid w:val="002B0A36"/>
    <w:rsid w:val="002B0B58"/>
    <w:rsid w:val="002B14A6"/>
    <w:rsid w:val="002B1C9E"/>
    <w:rsid w:val="002B1D0F"/>
    <w:rsid w:val="002B1E85"/>
    <w:rsid w:val="002B4A9F"/>
    <w:rsid w:val="002B4B50"/>
    <w:rsid w:val="002B565A"/>
    <w:rsid w:val="002B59FE"/>
    <w:rsid w:val="002B5F5D"/>
    <w:rsid w:val="002B60DA"/>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BF5"/>
    <w:rsid w:val="002C3CBE"/>
    <w:rsid w:val="002C3F9C"/>
    <w:rsid w:val="002C432C"/>
    <w:rsid w:val="002C4BB7"/>
    <w:rsid w:val="002C5230"/>
    <w:rsid w:val="002C5329"/>
    <w:rsid w:val="002C5758"/>
    <w:rsid w:val="002C5AD8"/>
    <w:rsid w:val="002C5BCD"/>
    <w:rsid w:val="002C5BD1"/>
    <w:rsid w:val="002C63B6"/>
    <w:rsid w:val="002C63B9"/>
    <w:rsid w:val="002C6820"/>
    <w:rsid w:val="002C70EA"/>
    <w:rsid w:val="002C7216"/>
    <w:rsid w:val="002C73CF"/>
    <w:rsid w:val="002C7741"/>
    <w:rsid w:val="002C7B02"/>
    <w:rsid w:val="002D0616"/>
    <w:rsid w:val="002D0BE7"/>
    <w:rsid w:val="002D0E8D"/>
    <w:rsid w:val="002D1A66"/>
    <w:rsid w:val="002D1D19"/>
    <w:rsid w:val="002D22E0"/>
    <w:rsid w:val="002D2931"/>
    <w:rsid w:val="002D32AD"/>
    <w:rsid w:val="002D3445"/>
    <w:rsid w:val="002D3CF7"/>
    <w:rsid w:val="002D3F6E"/>
    <w:rsid w:val="002D4229"/>
    <w:rsid w:val="002D4826"/>
    <w:rsid w:val="002D48FF"/>
    <w:rsid w:val="002D4B06"/>
    <w:rsid w:val="002D4DCF"/>
    <w:rsid w:val="002D538A"/>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6D47"/>
    <w:rsid w:val="002E733E"/>
    <w:rsid w:val="002E74B9"/>
    <w:rsid w:val="002E768D"/>
    <w:rsid w:val="002E7703"/>
    <w:rsid w:val="002E7902"/>
    <w:rsid w:val="002E7A4F"/>
    <w:rsid w:val="002F03BC"/>
    <w:rsid w:val="002F04C9"/>
    <w:rsid w:val="002F1A52"/>
    <w:rsid w:val="002F1E63"/>
    <w:rsid w:val="002F1F95"/>
    <w:rsid w:val="002F2482"/>
    <w:rsid w:val="002F2BE4"/>
    <w:rsid w:val="002F3542"/>
    <w:rsid w:val="002F4309"/>
    <w:rsid w:val="002F44EC"/>
    <w:rsid w:val="002F4533"/>
    <w:rsid w:val="002F459D"/>
    <w:rsid w:val="002F54D7"/>
    <w:rsid w:val="002F54D8"/>
    <w:rsid w:val="002F55B2"/>
    <w:rsid w:val="002F56DE"/>
    <w:rsid w:val="002F6B54"/>
    <w:rsid w:val="002F6E4C"/>
    <w:rsid w:val="002F7A88"/>
    <w:rsid w:val="003001D0"/>
    <w:rsid w:val="003009D0"/>
    <w:rsid w:val="00301ACB"/>
    <w:rsid w:val="00301F42"/>
    <w:rsid w:val="00302041"/>
    <w:rsid w:val="00302459"/>
    <w:rsid w:val="00302482"/>
    <w:rsid w:val="003028B2"/>
    <w:rsid w:val="003031F8"/>
    <w:rsid w:val="00303421"/>
    <w:rsid w:val="003035E4"/>
    <w:rsid w:val="00303CE3"/>
    <w:rsid w:val="00303DCF"/>
    <w:rsid w:val="003045A8"/>
    <w:rsid w:val="00304785"/>
    <w:rsid w:val="003047B6"/>
    <w:rsid w:val="00304CCE"/>
    <w:rsid w:val="00305150"/>
    <w:rsid w:val="00305557"/>
    <w:rsid w:val="003055FF"/>
    <w:rsid w:val="00305668"/>
    <w:rsid w:val="00305706"/>
    <w:rsid w:val="00305BD4"/>
    <w:rsid w:val="00305C6C"/>
    <w:rsid w:val="00305E76"/>
    <w:rsid w:val="00305EE5"/>
    <w:rsid w:val="003067A9"/>
    <w:rsid w:val="0030696B"/>
    <w:rsid w:val="00307073"/>
    <w:rsid w:val="003079D9"/>
    <w:rsid w:val="00307BD7"/>
    <w:rsid w:val="00307D88"/>
    <w:rsid w:val="00310AAF"/>
    <w:rsid w:val="00310EB3"/>
    <w:rsid w:val="00310F20"/>
    <w:rsid w:val="00311227"/>
    <w:rsid w:val="0031179C"/>
    <w:rsid w:val="00312856"/>
    <w:rsid w:val="0031305E"/>
    <w:rsid w:val="0031406D"/>
    <w:rsid w:val="0031408F"/>
    <w:rsid w:val="00314180"/>
    <w:rsid w:val="0031543D"/>
    <w:rsid w:val="00315F2F"/>
    <w:rsid w:val="00316D12"/>
    <w:rsid w:val="00316D4A"/>
    <w:rsid w:val="00317124"/>
    <w:rsid w:val="00317355"/>
    <w:rsid w:val="003173E6"/>
    <w:rsid w:val="003179C2"/>
    <w:rsid w:val="003205DA"/>
    <w:rsid w:val="00320632"/>
    <w:rsid w:val="00320827"/>
    <w:rsid w:val="0032123D"/>
    <w:rsid w:val="0032143F"/>
    <w:rsid w:val="0032155B"/>
    <w:rsid w:val="00321599"/>
    <w:rsid w:val="00322BF9"/>
    <w:rsid w:val="00323042"/>
    <w:rsid w:val="003238F8"/>
    <w:rsid w:val="003245CB"/>
    <w:rsid w:val="00324E7A"/>
    <w:rsid w:val="00325769"/>
    <w:rsid w:val="003258AF"/>
    <w:rsid w:val="003258B7"/>
    <w:rsid w:val="0032599C"/>
    <w:rsid w:val="00325B4A"/>
    <w:rsid w:val="00325B85"/>
    <w:rsid w:val="00325CE5"/>
    <w:rsid w:val="00326166"/>
    <w:rsid w:val="00326593"/>
    <w:rsid w:val="00326C1A"/>
    <w:rsid w:val="0032721E"/>
    <w:rsid w:val="00327381"/>
    <w:rsid w:val="003274D6"/>
    <w:rsid w:val="003277B4"/>
    <w:rsid w:val="0032781E"/>
    <w:rsid w:val="00327C4D"/>
    <w:rsid w:val="00327C80"/>
    <w:rsid w:val="00327D5D"/>
    <w:rsid w:val="0033007D"/>
    <w:rsid w:val="00330421"/>
    <w:rsid w:val="00330D11"/>
    <w:rsid w:val="00330F7D"/>
    <w:rsid w:val="0033143D"/>
    <w:rsid w:val="003314CB"/>
    <w:rsid w:val="00331765"/>
    <w:rsid w:val="00331D5B"/>
    <w:rsid w:val="00331D74"/>
    <w:rsid w:val="0033270C"/>
    <w:rsid w:val="00332B0C"/>
    <w:rsid w:val="00333145"/>
    <w:rsid w:val="0033360A"/>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37768"/>
    <w:rsid w:val="003406B4"/>
    <w:rsid w:val="00340950"/>
    <w:rsid w:val="00340FC5"/>
    <w:rsid w:val="003410F1"/>
    <w:rsid w:val="00341115"/>
    <w:rsid w:val="0034148A"/>
    <w:rsid w:val="00342149"/>
    <w:rsid w:val="003421F3"/>
    <w:rsid w:val="00342A3B"/>
    <w:rsid w:val="00343595"/>
    <w:rsid w:val="00343655"/>
    <w:rsid w:val="003436A3"/>
    <w:rsid w:val="003452B6"/>
    <w:rsid w:val="003456C5"/>
    <w:rsid w:val="00346122"/>
    <w:rsid w:val="00346702"/>
    <w:rsid w:val="0034677C"/>
    <w:rsid w:val="00346E54"/>
    <w:rsid w:val="00347361"/>
    <w:rsid w:val="00347564"/>
    <w:rsid w:val="0035052F"/>
    <w:rsid w:val="00350E0B"/>
    <w:rsid w:val="003511B3"/>
    <w:rsid w:val="0035148A"/>
    <w:rsid w:val="00351711"/>
    <w:rsid w:val="00351B7B"/>
    <w:rsid w:val="00351BCD"/>
    <w:rsid w:val="00351BFB"/>
    <w:rsid w:val="00351FCF"/>
    <w:rsid w:val="003520A0"/>
    <w:rsid w:val="0035213E"/>
    <w:rsid w:val="0035254B"/>
    <w:rsid w:val="0035295C"/>
    <w:rsid w:val="00352A6B"/>
    <w:rsid w:val="00352AE4"/>
    <w:rsid w:val="003530C1"/>
    <w:rsid w:val="00353680"/>
    <w:rsid w:val="0035378A"/>
    <w:rsid w:val="00353A10"/>
    <w:rsid w:val="00353D23"/>
    <w:rsid w:val="00353E45"/>
    <w:rsid w:val="0035514E"/>
    <w:rsid w:val="00355754"/>
    <w:rsid w:val="00355891"/>
    <w:rsid w:val="00355E3A"/>
    <w:rsid w:val="00355E72"/>
    <w:rsid w:val="003561A9"/>
    <w:rsid w:val="003568F8"/>
    <w:rsid w:val="00357A1A"/>
    <w:rsid w:val="00360667"/>
    <w:rsid w:val="00360C82"/>
    <w:rsid w:val="003616A4"/>
    <w:rsid w:val="00361B33"/>
    <w:rsid w:val="00361D36"/>
    <w:rsid w:val="00361FDC"/>
    <w:rsid w:val="0036204C"/>
    <w:rsid w:val="00362122"/>
    <w:rsid w:val="003621A3"/>
    <w:rsid w:val="003622F1"/>
    <w:rsid w:val="00362AC8"/>
    <w:rsid w:val="00363667"/>
    <w:rsid w:val="003639DE"/>
    <w:rsid w:val="00363ABC"/>
    <w:rsid w:val="003643D7"/>
    <w:rsid w:val="00364510"/>
    <w:rsid w:val="00365E96"/>
    <w:rsid w:val="00366251"/>
    <w:rsid w:val="00366333"/>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9B9"/>
    <w:rsid w:val="00374D71"/>
    <w:rsid w:val="00374E1B"/>
    <w:rsid w:val="003754D8"/>
    <w:rsid w:val="003763F3"/>
    <w:rsid w:val="0037762E"/>
    <w:rsid w:val="00377746"/>
    <w:rsid w:val="00377FDF"/>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951"/>
    <w:rsid w:val="00386A4C"/>
    <w:rsid w:val="0038714A"/>
    <w:rsid w:val="00387985"/>
    <w:rsid w:val="00387EF5"/>
    <w:rsid w:val="003904C3"/>
    <w:rsid w:val="003907E4"/>
    <w:rsid w:val="00390CD3"/>
    <w:rsid w:val="00390EDA"/>
    <w:rsid w:val="003911F1"/>
    <w:rsid w:val="00391533"/>
    <w:rsid w:val="00391BE3"/>
    <w:rsid w:val="00391C96"/>
    <w:rsid w:val="003923AD"/>
    <w:rsid w:val="003936C2"/>
    <w:rsid w:val="00393AB1"/>
    <w:rsid w:val="00393C91"/>
    <w:rsid w:val="00393C96"/>
    <w:rsid w:val="00393FA3"/>
    <w:rsid w:val="0039412B"/>
    <w:rsid w:val="003942C7"/>
    <w:rsid w:val="00394CF5"/>
    <w:rsid w:val="00394FE5"/>
    <w:rsid w:val="00395748"/>
    <w:rsid w:val="0039604D"/>
    <w:rsid w:val="0039611D"/>
    <w:rsid w:val="0039626B"/>
    <w:rsid w:val="00396450"/>
    <w:rsid w:val="003964DF"/>
    <w:rsid w:val="00397850"/>
    <w:rsid w:val="00397980"/>
    <w:rsid w:val="003A0935"/>
    <w:rsid w:val="003A15B6"/>
    <w:rsid w:val="003A1ABF"/>
    <w:rsid w:val="003A1ECC"/>
    <w:rsid w:val="003A201E"/>
    <w:rsid w:val="003A2E9C"/>
    <w:rsid w:val="003A38B6"/>
    <w:rsid w:val="003A41E4"/>
    <w:rsid w:val="003A47CF"/>
    <w:rsid w:val="003A4FE1"/>
    <w:rsid w:val="003A50A9"/>
    <w:rsid w:val="003A53DC"/>
    <w:rsid w:val="003A550A"/>
    <w:rsid w:val="003A557A"/>
    <w:rsid w:val="003A5900"/>
    <w:rsid w:val="003A5FBC"/>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17CD"/>
    <w:rsid w:val="003C2BE2"/>
    <w:rsid w:val="003C2F1B"/>
    <w:rsid w:val="003C3310"/>
    <w:rsid w:val="003C4AF2"/>
    <w:rsid w:val="003C4C53"/>
    <w:rsid w:val="003C4E14"/>
    <w:rsid w:val="003C52DA"/>
    <w:rsid w:val="003C6393"/>
    <w:rsid w:val="003C6888"/>
    <w:rsid w:val="003C6D1F"/>
    <w:rsid w:val="003C6D51"/>
    <w:rsid w:val="003C7216"/>
    <w:rsid w:val="003C778B"/>
    <w:rsid w:val="003C7AB6"/>
    <w:rsid w:val="003D0826"/>
    <w:rsid w:val="003D0F1F"/>
    <w:rsid w:val="003D0F7F"/>
    <w:rsid w:val="003D0F9B"/>
    <w:rsid w:val="003D1482"/>
    <w:rsid w:val="003D1661"/>
    <w:rsid w:val="003D17A2"/>
    <w:rsid w:val="003D1A37"/>
    <w:rsid w:val="003D1AA2"/>
    <w:rsid w:val="003D1BE4"/>
    <w:rsid w:val="003D1E6D"/>
    <w:rsid w:val="003D3280"/>
    <w:rsid w:val="003D34F5"/>
    <w:rsid w:val="003D36B4"/>
    <w:rsid w:val="003D4B4C"/>
    <w:rsid w:val="003D4CBF"/>
    <w:rsid w:val="003D4EFC"/>
    <w:rsid w:val="003D5DCB"/>
    <w:rsid w:val="003D6349"/>
    <w:rsid w:val="003D6692"/>
    <w:rsid w:val="003D6B5D"/>
    <w:rsid w:val="003D6BFE"/>
    <w:rsid w:val="003D6E1B"/>
    <w:rsid w:val="003D6F36"/>
    <w:rsid w:val="003D7CD7"/>
    <w:rsid w:val="003D7D85"/>
    <w:rsid w:val="003E006D"/>
    <w:rsid w:val="003E03BF"/>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9C1"/>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041"/>
    <w:rsid w:val="00400191"/>
    <w:rsid w:val="00401897"/>
    <w:rsid w:val="00402DDD"/>
    <w:rsid w:val="004032E8"/>
    <w:rsid w:val="00405BE7"/>
    <w:rsid w:val="00405F3D"/>
    <w:rsid w:val="004061DD"/>
    <w:rsid w:val="00406784"/>
    <w:rsid w:val="00406F34"/>
    <w:rsid w:val="0040734E"/>
    <w:rsid w:val="0040782C"/>
    <w:rsid w:val="00407900"/>
    <w:rsid w:val="00407AFD"/>
    <w:rsid w:val="00407F9F"/>
    <w:rsid w:val="00410615"/>
    <w:rsid w:val="0041097E"/>
    <w:rsid w:val="00410C01"/>
    <w:rsid w:val="00410E15"/>
    <w:rsid w:val="00411C97"/>
    <w:rsid w:val="004122AC"/>
    <w:rsid w:val="00412C7B"/>
    <w:rsid w:val="004130EC"/>
    <w:rsid w:val="004131D9"/>
    <w:rsid w:val="00413304"/>
    <w:rsid w:val="0041390E"/>
    <w:rsid w:val="00414BB3"/>
    <w:rsid w:val="00415963"/>
    <w:rsid w:val="0041669D"/>
    <w:rsid w:val="00416961"/>
    <w:rsid w:val="00416AC5"/>
    <w:rsid w:val="004201F7"/>
    <w:rsid w:val="004202EF"/>
    <w:rsid w:val="00420866"/>
    <w:rsid w:val="00421E1E"/>
    <w:rsid w:val="00421EAB"/>
    <w:rsid w:val="004228A7"/>
    <w:rsid w:val="00422B8C"/>
    <w:rsid w:val="004230D6"/>
    <w:rsid w:val="00423BE5"/>
    <w:rsid w:val="00424C3F"/>
    <w:rsid w:val="00425084"/>
    <w:rsid w:val="0042523F"/>
    <w:rsid w:val="004258E9"/>
    <w:rsid w:val="00425997"/>
    <w:rsid w:val="00426620"/>
    <w:rsid w:val="0042735E"/>
    <w:rsid w:val="00427BCC"/>
    <w:rsid w:val="0043004B"/>
    <w:rsid w:val="0043069B"/>
    <w:rsid w:val="00430D05"/>
    <w:rsid w:val="00430DCB"/>
    <w:rsid w:val="0043155E"/>
    <w:rsid w:val="004318BE"/>
    <w:rsid w:val="00431CD3"/>
    <w:rsid w:val="0043219D"/>
    <w:rsid w:val="004327E4"/>
    <w:rsid w:val="00433CFA"/>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71C"/>
    <w:rsid w:val="00441CFA"/>
    <w:rsid w:val="00441DB5"/>
    <w:rsid w:val="00444319"/>
    <w:rsid w:val="00444915"/>
    <w:rsid w:val="00444983"/>
    <w:rsid w:val="00444F61"/>
    <w:rsid w:val="00444F6D"/>
    <w:rsid w:val="00444F8C"/>
    <w:rsid w:val="004453C9"/>
    <w:rsid w:val="00445A1C"/>
    <w:rsid w:val="00445B16"/>
    <w:rsid w:val="00445DB0"/>
    <w:rsid w:val="0044674B"/>
    <w:rsid w:val="00446771"/>
    <w:rsid w:val="00446AD9"/>
    <w:rsid w:val="00446FE4"/>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504"/>
    <w:rsid w:val="0046155C"/>
    <w:rsid w:val="0046198D"/>
    <w:rsid w:val="00461B98"/>
    <w:rsid w:val="00461FA9"/>
    <w:rsid w:val="0046246E"/>
    <w:rsid w:val="00462AEB"/>
    <w:rsid w:val="00462CAA"/>
    <w:rsid w:val="00462E01"/>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677"/>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410"/>
    <w:rsid w:val="00484608"/>
    <w:rsid w:val="00484907"/>
    <w:rsid w:val="004859AE"/>
    <w:rsid w:val="004865D5"/>
    <w:rsid w:val="00486A94"/>
    <w:rsid w:val="00486D5B"/>
    <w:rsid w:val="00487569"/>
    <w:rsid w:val="00487739"/>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6E09"/>
    <w:rsid w:val="004970D1"/>
    <w:rsid w:val="00497589"/>
    <w:rsid w:val="00497681"/>
    <w:rsid w:val="004A057E"/>
    <w:rsid w:val="004A078E"/>
    <w:rsid w:val="004A123E"/>
    <w:rsid w:val="004A1808"/>
    <w:rsid w:val="004A1824"/>
    <w:rsid w:val="004A19BD"/>
    <w:rsid w:val="004A2697"/>
    <w:rsid w:val="004A2817"/>
    <w:rsid w:val="004A29EE"/>
    <w:rsid w:val="004A2E54"/>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21"/>
    <w:rsid w:val="004A724B"/>
    <w:rsid w:val="004A7367"/>
    <w:rsid w:val="004A770E"/>
    <w:rsid w:val="004A7885"/>
    <w:rsid w:val="004A7C06"/>
    <w:rsid w:val="004B04B6"/>
    <w:rsid w:val="004B081A"/>
    <w:rsid w:val="004B14FE"/>
    <w:rsid w:val="004B1723"/>
    <w:rsid w:val="004B1EE4"/>
    <w:rsid w:val="004B254E"/>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BD8"/>
    <w:rsid w:val="004C0C0C"/>
    <w:rsid w:val="004C0CE1"/>
    <w:rsid w:val="004C0DAC"/>
    <w:rsid w:val="004C12FE"/>
    <w:rsid w:val="004C27A0"/>
    <w:rsid w:val="004C3455"/>
    <w:rsid w:val="004C3780"/>
    <w:rsid w:val="004C477C"/>
    <w:rsid w:val="004C4FA4"/>
    <w:rsid w:val="004C5480"/>
    <w:rsid w:val="004C5649"/>
    <w:rsid w:val="004C65ED"/>
    <w:rsid w:val="004C6B65"/>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2E2A"/>
    <w:rsid w:val="004D327B"/>
    <w:rsid w:val="004D3409"/>
    <w:rsid w:val="004D345B"/>
    <w:rsid w:val="004D3F8B"/>
    <w:rsid w:val="004D4474"/>
    <w:rsid w:val="004D4482"/>
    <w:rsid w:val="004D4721"/>
    <w:rsid w:val="004D4899"/>
    <w:rsid w:val="004D552C"/>
    <w:rsid w:val="004D5606"/>
    <w:rsid w:val="004D5ADE"/>
    <w:rsid w:val="004D6157"/>
    <w:rsid w:val="004D6628"/>
    <w:rsid w:val="004D679B"/>
    <w:rsid w:val="004D6FD8"/>
    <w:rsid w:val="004D7374"/>
    <w:rsid w:val="004D77DC"/>
    <w:rsid w:val="004D7A22"/>
    <w:rsid w:val="004D7C33"/>
    <w:rsid w:val="004E039E"/>
    <w:rsid w:val="004E03FF"/>
    <w:rsid w:val="004E0448"/>
    <w:rsid w:val="004E072D"/>
    <w:rsid w:val="004E0B88"/>
    <w:rsid w:val="004E118E"/>
    <w:rsid w:val="004E131C"/>
    <w:rsid w:val="004E17F7"/>
    <w:rsid w:val="004E1CC9"/>
    <w:rsid w:val="004E1D68"/>
    <w:rsid w:val="004E2287"/>
    <w:rsid w:val="004E22D6"/>
    <w:rsid w:val="004E44A7"/>
    <w:rsid w:val="004E4D87"/>
    <w:rsid w:val="004E5550"/>
    <w:rsid w:val="004E5933"/>
    <w:rsid w:val="004E63A3"/>
    <w:rsid w:val="004E6920"/>
    <w:rsid w:val="004E6B4F"/>
    <w:rsid w:val="004E6D09"/>
    <w:rsid w:val="004E74A8"/>
    <w:rsid w:val="004E7B26"/>
    <w:rsid w:val="004E7EAF"/>
    <w:rsid w:val="004E7F59"/>
    <w:rsid w:val="004F004E"/>
    <w:rsid w:val="004F0D89"/>
    <w:rsid w:val="004F219A"/>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211"/>
    <w:rsid w:val="004F64EC"/>
    <w:rsid w:val="004F6CF1"/>
    <w:rsid w:val="004F6F3D"/>
    <w:rsid w:val="004F73A5"/>
    <w:rsid w:val="004F73F5"/>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49A"/>
    <w:rsid w:val="00504E75"/>
    <w:rsid w:val="005051D9"/>
    <w:rsid w:val="00505877"/>
    <w:rsid w:val="005058E9"/>
    <w:rsid w:val="00506B18"/>
    <w:rsid w:val="00506CEC"/>
    <w:rsid w:val="0050704A"/>
    <w:rsid w:val="005074AF"/>
    <w:rsid w:val="00507A40"/>
    <w:rsid w:val="005105A0"/>
    <w:rsid w:val="005106FF"/>
    <w:rsid w:val="005108E4"/>
    <w:rsid w:val="005108FE"/>
    <w:rsid w:val="00510A0C"/>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69C4"/>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1C0"/>
    <w:rsid w:val="005323DE"/>
    <w:rsid w:val="005325DA"/>
    <w:rsid w:val="00532F2B"/>
    <w:rsid w:val="005330EE"/>
    <w:rsid w:val="00533B70"/>
    <w:rsid w:val="00533EF6"/>
    <w:rsid w:val="00533F7F"/>
    <w:rsid w:val="0053463F"/>
    <w:rsid w:val="00534912"/>
    <w:rsid w:val="00534A49"/>
    <w:rsid w:val="00534D3E"/>
    <w:rsid w:val="005355E8"/>
    <w:rsid w:val="00535724"/>
    <w:rsid w:val="005357B3"/>
    <w:rsid w:val="00535823"/>
    <w:rsid w:val="00535D48"/>
    <w:rsid w:val="005365BE"/>
    <w:rsid w:val="00536B80"/>
    <w:rsid w:val="0053757C"/>
    <w:rsid w:val="005377F7"/>
    <w:rsid w:val="0054059A"/>
    <w:rsid w:val="005406AC"/>
    <w:rsid w:val="005406CE"/>
    <w:rsid w:val="00540FEA"/>
    <w:rsid w:val="00541256"/>
    <w:rsid w:val="00542AE7"/>
    <w:rsid w:val="00542EBD"/>
    <w:rsid w:val="0054367F"/>
    <w:rsid w:val="0054427A"/>
    <w:rsid w:val="0054438E"/>
    <w:rsid w:val="00545372"/>
    <w:rsid w:val="0054576E"/>
    <w:rsid w:val="005457F5"/>
    <w:rsid w:val="00546925"/>
    <w:rsid w:val="0054697C"/>
    <w:rsid w:val="00546EF4"/>
    <w:rsid w:val="00547049"/>
    <w:rsid w:val="00547100"/>
    <w:rsid w:val="0054715D"/>
    <w:rsid w:val="005473E7"/>
    <w:rsid w:val="0054785C"/>
    <w:rsid w:val="00547A5B"/>
    <w:rsid w:val="00547AC3"/>
    <w:rsid w:val="005501A1"/>
    <w:rsid w:val="00550DD0"/>
    <w:rsid w:val="00551346"/>
    <w:rsid w:val="005515A2"/>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BCB"/>
    <w:rsid w:val="00563C16"/>
    <w:rsid w:val="005642A8"/>
    <w:rsid w:val="005646BF"/>
    <w:rsid w:val="00564EAA"/>
    <w:rsid w:val="005650FA"/>
    <w:rsid w:val="005655A3"/>
    <w:rsid w:val="005658FC"/>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8A9"/>
    <w:rsid w:val="00572957"/>
    <w:rsid w:val="00572B6C"/>
    <w:rsid w:val="00572CAF"/>
    <w:rsid w:val="00572D3D"/>
    <w:rsid w:val="00572EE0"/>
    <w:rsid w:val="005732EC"/>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1851"/>
    <w:rsid w:val="00582913"/>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6D4"/>
    <w:rsid w:val="00586DD7"/>
    <w:rsid w:val="00586EB0"/>
    <w:rsid w:val="00586F21"/>
    <w:rsid w:val="005901C7"/>
    <w:rsid w:val="005905E4"/>
    <w:rsid w:val="00590850"/>
    <w:rsid w:val="0059102C"/>
    <w:rsid w:val="00591079"/>
    <w:rsid w:val="0059131F"/>
    <w:rsid w:val="005914B2"/>
    <w:rsid w:val="00591C2E"/>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1192"/>
    <w:rsid w:val="005A190B"/>
    <w:rsid w:val="005A2824"/>
    <w:rsid w:val="005A2C0F"/>
    <w:rsid w:val="005A2C46"/>
    <w:rsid w:val="005A2C83"/>
    <w:rsid w:val="005A2C9F"/>
    <w:rsid w:val="005A32D6"/>
    <w:rsid w:val="005A36CA"/>
    <w:rsid w:val="005A37CD"/>
    <w:rsid w:val="005A3E77"/>
    <w:rsid w:val="005A4684"/>
    <w:rsid w:val="005A4EE8"/>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0A6"/>
    <w:rsid w:val="005B3380"/>
    <w:rsid w:val="005B3C71"/>
    <w:rsid w:val="005B4B0E"/>
    <w:rsid w:val="005B4E53"/>
    <w:rsid w:val="005B5098"/>
    <w:rsid w:val="005B57AD"/>
    <w:rsid w:val="005B6109"/>
    <w:rsid w:val="005B64D0"/>
    <w:rsid w:val="005B662F"/>
    <w:rsid w:val="005B6F97"/>
    <w:rsid w:val="005B79EA"/>
    <w:rsid w:val="005C0B1C"/>
    <w:rsid w:val="005C1546"/>
    <w:rsid w:val="005C19FF"/>
    <w:rsid w:val="005C22A9"/>
    <w:rsid w:val="005C25B7"/>
    <w:rsid w:val="005C2C41"/>
    <w:rsid w:val="005C37D6"/>
    <w:rsid w:val="005C3BAF"/>
    <w:rsid w:val="005C3EA0"/>
    <w:rsid w:val="005C422D"/>
    <w:rsid w:val="005C4616"/>
    <w:rsid w:val="005C48DB"/>
    <w:rsid w:val="005C4A86"/>
    <w:rsid w:val="005C4D3C"/>
    <w:rsid w:val="005C659E"/>
    <w:rsid w:val="005C7656"/>
    <w:rsid w:val="005C7A0D"/>
    <w:rsid w:val="005D013E"/>
    <w:rsid w:val="005D0520"/>
    <w:rsid w:val="005D1877"/>
    <w:rsid w:val="005D1DAC"/>
    <w:rsid w:val="005D2C5C"/>
    <w:rsid w:val="005D2E91"/>
    <w:rsid w:val="005D38FB"/>
    <w:rsid w:val="005D3D80"/>
    <w:rsid w:val="005D4473"/>
    <w:rsid w:val="005D50BB"/>
    <w:rsid w:val="005D5413"/>
    <w:rsid w:val="005D5A2E"/>
    <w:rsid w:val="005D662A"/>
    <w:rsid w:val="005D6ADD"/>
    <w:rsid w:val="005D6FF0"/>
    <w:rsid w:val="005E0079"/>
    <w:rsid w:val="005E066C"/>
    <w:rsid w:val="005E0D2B"/>
    <w:rsid w:val="005E15B8"/>
    <w:rsid w:val="005E1829"/>
    <w:rsid w:val="005E1F06"/>
    <w:rsid w:val="005E2430"/>
    <w:rsid w:val="005E275B"/>
    <w:rsid w:val="005E2C44"/>
    <w:rsid w:val="005E300B"/>
    <w:rsid w:val="005E3280"/>
    <w:rsid w:val="005E32A4"/>
    <w:rsid w:val="005E3E48"/>
    <w:rsid w:val="005E43EA"/>
    <w:rsid w:val="005E50BD"/>
    <w:rsid w:val="005E569F"/>
    <w:rsid w:val="005E5774"/>
    <w:rsid w:val="005E5A4E"/>
    <w:rsid w:val="005E6156"/>
    <w:rsid w:val="005E64D8"/>
    <w:rsid w:val="005E73C0"/>
    <w:rsid w:val="005E7F65"/>
    <w:rsid w:val="005F02DE"/>
    <w:rsid w:val="005F0AF5"/>
    <w:rsid w:val="005F0D4D"/>
    <w:rsid w:val="005F0E08"/>
    <w:rsid w:val="005F19BA"/>
    <w:rsid w:val="005F1C1D"/>
    <w:rsid w:val="005F1E30"/>
    <w:rsid w:val="005F2A04"/>
    <w:rsid w:val="005F3174"/>
    <w:rsid w:val="005F32BA"/>
    <w:rsid w:val="005F3466"/>
    <w:rsid w:val="005F48CD"/>
    <w:rsid w:val="005F4B88"/>
    <w:rsid w:val="005F5133"/>
    <w:rsid w:val="005F5E92"/>
    <w:rsid w:val="005F6A79"/>
    <w:rsid w:val="005F6AAE"/>
    <w:rsid w:val="005F6BC9"/>
    <w:rsid w:val="005F768F"/>
    <w:rsid w:val="005F775F"/>
    <w:rsid w:val="005F784F"/>
    <w:rsid w:val="00600A54"/>
    <w:rsid w:val="00600BB7"/>
    <w:rsid w:val="00600E5D"/>
    <w:rsid w:val="006012B9"/>
    <w:rsid w:val="00601981"/>
    <w:rsid w:val="00602547"/>
    <w:rsid w:val="00604731"/>
    <w:rsid w:val="00604E6A"/>
    <w:rsid w:val="00604EAF"/>
    <w:rsid w:val="006050DE"/>
    <w:rsid w:val="006050F1"/>
    <w:rsid w:val="00605FDE"/>
    <w:rsid w:val="00606F7E"/>
    <w:rsid w:val="00607113"/>
    <w:rsid w:val="0060743C"/>
    <w:rsid w:val="006079DC"/>
    <w:rsid w:val="006079DE"/>
    <w:rsid w:val="00607B5E"/>
    <w:rsid w:val="00607CB0"/>
    <w:rsid w:val="0061053E"/>
    <w:rsid w:val="00610758"/>
    <w:rsid w:val="0061083C"/>
    <w:rsid w:val="00610971"/>
    <w:rsid w:val="0061138D"/>
    <w:rsid w:val="00611C12"/>
    <w:rsid w:val="00611D7A"/>
    <w:rsid w:val="0061258C"/>
    <w:rsid w:val="0061265E"/>
    <w:rsid w:val="006130F2"/>
    <w:rsid w:val="006134EF"/>
    <w:rsid w:val="00615149"/>
    <w:rsid w:val="00615686"/>
    <w:rsid w:val="00615A3E"/>
    <w:rsid w:val="00615C80"/>
    <w:rsid w:val="00615D4F"/>
    <w:rsid w:val="00615EEE"/>
    <w:rsid w:val="00616BC2"/>
    <w:rsid w:val="006176FA"/>
    <w:rsid w:val="006178E0"/>
    <w:rsid w:val="00620452"/>
    <w:rsid w:val="00620B0F"/>
    <w:rsid w:val="00620B90"/>
    <w:rsid w:val="00620E96"/>
    <w:rsid w:val="006214DB"/>
    <w:rsid w:val="00621761"/>
    <w:rsid w:val="00621B2C"/>
    <w:rsid w:val="00621C57"/>
    <w:rsid w:val="00621D26"/>
    <w:rsid w:val="006222C5"/>
    <w:rsid w:val="00622936"/>
    <w:rsid w:val="00623323"/>
    <w:rsid w:val="00623624"/>
    <w:rsid w:val="00623FA7"/>
    <w:rsid w:val="00624F0D"/>
    <w:rsid w:val="00625723"/>
    <w:rsid w:val="00625940"/>
    <w:rsid w:val="00625CEF"/>
    <w:rsid w:val="00625DDC"/>
    <w:rsid w:val="00625F59"/>
    <w:rsid w:val="00626DE8"/>
    <w:rsid w:val="00626E02"/>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81B"/>
    <w:rsid w:val="00634784"/>
    <w:rsid w:val="00634A97"/>
    <w:rsid w:val="00634BBC"/>
    <w:rsid w:val="00634C72"/>
    <w:rsid w:val="006350BD"/>
    <w:rsid w:val="0063595B"/>
    <w:rsid w:val="00635D14"/>
    <w:rsid w:val="00635FF8"/>
    <w:rsid w:val="00636332"/>
    <w:rsid w:val="0063654E"/>
    <w:rsid w:val="00637158"/>
    <w:rsid w:val="006371DC"/>
    <w:rsid w:val="00637D35"/>
    <w:rsid w:val="006407A8"/>
    <w:rsid w:val="006409C9"/>
    <w:rsid w:val="00641134"/>
    <w:rsid w:val="006418C7"/>
    <w:rsid w:val="006418E0"/>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22"/>
    <w:rsid w:val="006507B7"/>
    <w:rsid w:val="006507E9"/>
    <w:rsid w:val="00650AAE"/>
    <w:rsid w:val="00651039"/>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0E1"/>
    <w:rsid w:val="006611F6"/>
    <w:rsid w:val="00661F1C"/>
    <w:rsid w:val="00662297"/>
    <w:rsid w:val="00662F98"/>
    <w:rsid w:val="0066303A"/>
    <w:rsid w:val="006631D6"/>
    <w:rsid w:val="006631D9"/>
    <w:rsid w:val="006635DD"/>
    <w:rsid w:val="00663A5C"/>
    <w:rsid w:val="006643F4"/>
    <w:rsid w:val="00664482"/>
    <w:rsid w:val="006645D7"/>
    <w:rsid w:val="006647B0"/>
    <w:rsid w:val="006648EE"/>
    <w:rsid w:val="00664B54"/>
    <w:rsid w:val="00664C7E"/>
    <w:rsid w:val="00664EE1"/>
    <w:rsid w:val="00665399"/>
    <w:rsid w:val="0066605D"/>
    <w:rsid w:val="006660C6"/>
    <w:rsid w:val="00666395"/>
    <w:rsid w:val="00666DD8"/>
    <w:rsid w:val="0066731F"/>
    <w:rsid w:val="0066736F"/>
    <w:rsid w:val="0066740E"/>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708"/>
    <w:rsid w:val="00674A87"/>
    <w:rsid w:val="00675188"/>
    <w:rsid w:val="0067571A"/>
    <w:rsid w:val="00675B36"/>
    <w:rsid w:val="006765FF"/>
    <w:rsid w:val="00677958"/>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CB5"/>
    <w:rsid w:val="00685FCF"/>
    <w:rsid w:val="00686127"/>
    <w:rsid w:val="006861C8"/>
    <w:rsid w:val="00686C8C"/>
    <w:rsid w:val="0068709C"/>
    <w:rsid w:val="0068764D"/>
    <w:rsid w:val="0069036B"/>
    <w:rsid w:val="0069068A"/>
    <w:rsid w:val="006906C2"/>
    <w:rsid w:val="00690D67"/>
    <w:rsid w:val="00690D77"/>
    <w:rsid w:val="00690DA6"/>
    <w:rsid w:val="0069182A"/>
    <w:rsid w:val="00691AD4"/>
    <w:rsid w:val="006925EE"/>
    <w:rsid w:val="006926E4"/>
    <w:rsid w:val="00692DE3"/>
    <w:rsid w:val="0069319F"/>
    <w:rsid w:val="00693451"/>
    <w:rsid w:val="00693751"/>
    <w:rsid w:val="00693A52"/>
    <w:rsid w:val="00693C63"/>
    <w:rsid w:val="00694F02"/>
    <w:rsid w:val="0069570E"/>
    <w:rsid w:val="00696285"/>
    <w:rsid w:val="006965C7"/>
    <w:rsid w:val="00696CCB"/>
    <w:rsid w:val="00696E6E"/>
    <w:rsid w:val="006A069B"/>
    <w:rsid w:val="006A1714"/>
    <w:rsid w:val="006A1F80"/>
    <w:rsid w:val="006A26B8"/>
    <w:rsid w:val="006A31B6"/>
    <w:rsid w:val="006A41DE"/>
    <w:rsid w:val="006A443D"/>
    <w:rsid w:val="006A4792"/>
    <w:rsid w:val="006A4B44"/>
    <w:rsid w:val="006A4BC4"/>
    <w:rsid w:val="006A4DA8"/>
    <w:rsid w:val="006A4FC8"/>
    <w:rsid w:val="006A6396"/>
    <w:rsid w:val="006A664F"/>
    <w:rsid w:val="006A6838"/>
    <w:rsid w:val="006A6996"/>
    <w:rsid w:val="006A6C31"/>
    <w:rsid w:val="006A7D56"/>
    <w:rsid w:val="006B007A"/>
    <w:rsid w:val="006B14A8"/>
    <w:rsid w:val="006B178C"/>
    <w:rsid w:val="006B1C6D"/>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5C9A"/>
    <w:rsid w:val="006C6205"/>
    <w:rsid w:val="006C6A7E"/>
    <w:rsid w:val="006C73D1"/>
    <w:rsid w:val="006C76A0"/>
    <w:rsid w:val="006D0082"/>
    <w:rsid w:val="006D0165"/>
    <w:rsid w:val="006D0397"/>
    <w:rsid w:val="006D0403"/>
    <w:rsid w:val="006D059C"/>
    <w:rsid w:val="006D0957"/>
    <w:rsid w:val="006D0D08"/>
    <w:rsid w:val="006D1E5C"/>
    <w:rsid w:val="006D202B"/>
    <w:rsid w:val="006D226B"/>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0E"/>
    <w:rsid w:val="006E1A7D"/>
    <w:rsid w:val="006E208E"/>
    <w:rsid w:val="006E21E4"/>
    <w:rsid w:val="006E33BE"/>
    <w:rsid w:val="006E3A1C"/>
    <w:rsid w:val="006E3B69"/>
    <w:rsid w:val="006E3E4E"/>
    <w:rsid w:val="006E46B3"/>
    <w:rsid w:val="006E4B9C"/>
    <w:rsid w:val="006E59BA"/>
    <w:rsid w:val="006E6655"/>
    <w:rsid w:val="006E6B63"/>
    <w:rsid w:val="006E74B8"/>
    <w:rsid w:val="006E74BC"/>
    <w:rsid w:val="006E793F"/>
    <w:rsid w:val="006F06C5"/>
    <w:rsid w:val="006F0DAF"/>
    <w:rsid w:val="006F1237"/>
    <w:rsid w:val="006F14B7"/>
    <w:rsid w:val="006F14D8"/>
    <w:rsid w:val="006F1975"/>
    <w:rsid w:val="006F1D76"/>
    <w:rsid w:val="006F2236"/>
    <w:rsid w:val="006F285B"/>
    <w:rsid w:val="006F2DD4"/>
    <w:rsid w:val="006F2FA6"/>
    <w:rsid w:val="006F326B"/>
    <w:rsid w:val="006F347A"/>
    <w:rsid w:val="006F41FE"/>
    <w:rsid w:val="006F495F"/>
    <w:rsid w:val="006F4DAF"/>
    <w:rsid w:val="006F6366"/>
    <w:rsid w:val="006F667C"/>
    <w:rsid w:val="006F6858"/>
    <w:rsid w:val="006F6BE1"/>
    <w:rsid w:val="006F6E46"/>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798"/>
    <w:rsid w:val="00707D3A"/>
    <w:rsid w:val="0071066D"/>
    <w:rsid w:val="00710DFF"/>
    <w:rsid w:val="00711F99"/>
    <w:rsid w:val="0071229A"/>
    <w:rsid w:val="007125B7"/>
    <w:rsid w:val="00712AA2"/>
    <w:rsid w:val="00712E52"/>
    <w:rsid w:val="00712F5A"/>
    <w:rsid w:val="007132D7"/>
    <w:rsid w:val="007136BA"/>
    <w:rsid w:val="00713EB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0A7"/>
    <w:rsid w:val="007234C1"/>
    <w:rsid w:val="007237E8"/>
    <w:rsid w:val="00723E5E"/>
    <w:rsid w:val="00724BF1"/>
    <w:rsid w:val="0072589F"/>
    <w:rsid w:val="00726AB8"/>
    <w:rsid w:val="00726B94"/>
    <w:rsid w:val="00727470"/>
    <w:rsid w:val="00727615"/>
    <w:rsid w:val="007277FE"/>
    <w:rsid w:val="007303DB"/>
    <w:rsid w:val="007304DD"/>
    <w:rsid w:val="007310F2"/>
    <w:rsid w:val="0073117B"/>
    <w:rsid w:val="007316DF"/>
    <w:rsid w:val="00731E1E"/>
    <w:rsid w:val="007320A6"/>
    <w:rsid w:val="0073213F"/>
    <w:rsid w:val="00732E28"/>
    <w:rsid w:val="00733013"/>
    <w:rsid w:val="00733788"/>
    <w:rsid w:val="007339A9"/>
    <w:rsid w:val="00733D85"/>
    <w:rsid w:val="007346E2"/>
    <w:rsid w:val="007349F2"/>
    <w:rsid w:val="00734C6A"/>
    <w:rsid w:val="007359D7"/>
    <w:rsid w:val="00735ADE"/>
    <w:rsid w:val="00735F9C"/>
    <w:rsid w:val="0073662E"/>
    <w:rsid w:val="007366ED"/>
    <w:rsid w:val="00737007"/>
    <w:rsid w:val="0073721A"/>
    <w:rsid w:val="007378BA"/>
    <w:rsid w:val="00740B0C"/>
    <w:rsid w:val="00740EAE"/>
    <w:rsid w:val="007410BE"/>
    <w:rsid w:val="0074198D"/>
    <w:rsid w:val="00741CD5"/>
    <w:rsid w:val="007426BF"/>
    <w:rsid w:val="0074327F"/>
    <w:rsid w:val="00743549"/>
    <w:rsid w:val="0074377F"/>
    <w:rsid w:val="0074434D"/>
    <w:rsid w:val="00744523"/>
    <w:rsid w:val="00745346"/>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34"/>
    <w:rsid w:val="00753186"/>
    <w:rsid w:val="00753446"/>
    <w:rsid w:val="0075358A"/>
    <w:rsid w:val="007538D1"/>
    <w:rsid w:val="00753A02"/>
    <w:rsid w:val="0075402D"/>
    <w:rsid w:val="00754097"/>
    <w:rsid w:val="0075416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752"/>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26DE"/>
    <w:rsid w:val="00782A5B"/>
    <w:rsid w:val="00782CB2"/>
    <w:rsid w:val="00782FD5"/>
    <w:rsid w:val="00783003"/>
    <w:rsid w:val="007831B3"/>
    <w:rsid w:val="00783551"/>
    <w:rsid w:val="0078392A"/>
    <w:rsid w:val="00783A5D"/>
    <w:rsid w:val="00783BCB"/>
    <w:rsid w:val="007848BE"/>
    <w:rsid w:val="00784928"/>
    <w:rsid w:val="00785178"/>
    <w:rsid w:val="007853F9"/>
    <w:rsid w:val="0078572C"/>
    <w:rsid w:val="00785739"/>
    <w:rsid w:val="007861CC"/>
    <w:rsid w:val="00786961"/>
    <w:rsid w:val="007869D6"/>
    <w:rsid w:val="00786A2A"/>
    <w:rsid w:val="007875D5"/>
    <w:rsid w:val="007876DB"/>
    <w:rsid w:val="00790930"/>
    <w:rsid w:val="00791465"/>
    <w:rsid w:val="00791F23"/>
    <w:rsid w:val="007922F8"/>
    <w:rsid w:val="007925DB"/>
    <w:rsid w:val="007926EB"/>
    <w:rsid w:val="00792BC1"/>
    <w:rsid w:val="00792CD6"/>
    <w:rsid w:val="00793065"/>
    <w:rsid w:val="007931BA"/>
    <w:rsid w:val="00793378"/>
    <w:rsid w:val="00793594"/>
    <w:rsid w:val="00793C6A"/>
    <w:rsid w:val="0079442D"/>
    <w:rsid w:val="00794441"/>
    <w:rsid w:val="00794AA5"/>
    <w:rsid w:val="00794B46"/>
    <w:rsid w:val="00795B11"/>
    <w:rsid w:val="00795E88"/>
    <w:rsid w:val="0079609B"/>
    <w:rsid w:val="00796155"/>
    <w:rsid w:val="007962B0"/>
    <w:rsid w:val="0079639F"/>
    <w:rsid w:val="00796522"/>
    <w:rsid w:val="00796EAE"/>
    <w:rsid w:val="00797510"/>
    <w:rsid w:val="0079785D"/>
    <w:rsid w:val="00797B01"/>
    <w:rsid w:val="00797D98"/>
    <w:rsid w:val="007A0058"/>
    <w:rsid w:val="007A0801"/>
    <w:rsid w:val="007A0FC8"/>
    <w:rsid w:val="007A1122"/>
    <w:rsid w:val="007A1856"/>
    <w:rsid w:val="007A26ED"/>
    <w:rsid w:val="007A2876"/>
    <w:rsid w:val="007A294D"/>
    <w:rsid w:val="007A2B96"/>
    <w:rsid w:val="007A4999"/>
    <w:rsid w:val="007A4CD1"/>
    <w:rsid w:val="007A4DFB"/>
    <w:rsid w:val="007A4E32"/>
    <w:rsid w:val="007A51E9"/>
    <w:rsid w:val="007A5219"/>
    <w:rsid w:val="007A6632"/>
    <w:rsid w:val="007A6848"/>
    <w:rsid w:val="007A6A79"/>
    <w:rsid w:val="007A6F2B"/>
    <w:rsid w:val="007A7168"/>
    <w:rsid w:val="007A727B"/>
    <w:rsid w:val="007A7583"/>
    <w:rsid w:val="007A76A0"/>
    <w:rsid w:val="007A7B21"/>
    <w:rsid w:val="007A7C69"/>
    <w:rsid w:val="007B02AA"/>
    <w:rsid w:val="007B038F"/>
    <w:rsid w:val="007B0C58"/>
    <w:rsid w:val="007B0F20"/>
    <w:rsid w:val="007B1C2D"/>
    <w:rsid w:val="007B1C9E"/>
    <w:rsid w:val="007B20B1"/>
    <w:rsid w:val="007B2140"/>
    <w:rsid w:val="007B2F97"/>
    <w:rsid w:val="007B3DFE"/>
    <w:rsid w:val="007B43A5"/>
    <w:rsid w:val="007B446A"/>
    <w:rsid w:val="007B4573"/>
    <w:rsid w:val="007B4A87"/>
    <w:rsid w:val="007B4B2C"/>
    <w:rsid w:val="007B512A"/>
    <w:rsid w:val="007B595C"/>
    <w:rsid w:val="007B5967"/>
    <w:rsid w:val="007B5C47"/>
    <w:rsid w:val="007B6350"/>
    <w:rsid w:val="007B6720"/>
    <w:rsid w:val="007B744C"/>
    <w:rsid w:val="007B74F1"/>
    <w:rsid w:val="007B78E6"/>
    <w:rsid w:val="007C0826"/>
    <w:rsid w:val="007C0A9C"/>
    <w:rsid w:val="007C1493"/>
    <w:rsid w:val="007C1ABF"/>
    <w:rsid w:val="007C1B9A"/>
    <w:rsid w:val="007C1DCC"/>
    <w:rsid w:val="007C2E02"/>
    <w:rsid w:val="007C3197"/>
    <w:rsid w:val="007C31E4"/>
    <w:rsid w:val="007C377C"/>
    <w:rsid w:val="007C3D26"/>
    <w:rsid w:val="007C45A0"/>
    <w:rsid w:val="007C45D6"/>
    <w:rsid w:val="007C4BD6"/>
    <w:rsid w:val="007C4F48"/>
    <w:rsid w:val="007C50C2"/>
    <w:rsid w:val="007C536F"/>
    <w:rsid w:val="007C5EA8"/>
    <w:rsid w:val="007C6A13"/>
    <w:rsid w:val="007C6B55"/>
    <w:rsid w:val="007C7311"/>
    <w:rsid w:val="007C7B97"/>
    <w:rsid w:val="007D029C"/>
    <w:rsid w:val="007D0F5F"/>
    <w:rsid w:val="007D10B5"/>
    <w:rsid w:val="007D10FB"/>
    <w:rsid w:val="007D180C"/>
    <w:rsid w:val="007D1F62"/>
    <w:rsid w:val="007D36F1"/>
    <w:rsid w:val="007D3968"/>
    <w:rsid w:val="007D4472"/>
    <w:rsid w:val="007D4827"/>
    <w:rsid w:val="007D4BA9"/>
    <w:rsid w:val="007D4DFB"/>
    <w:rsid w:val="007D535D"/>
    <w:rsid w:val="007D54F5"/>
    <w:rsid w:val="007D5650"/>
    <w:rsid w:val="007D5DD1"/>
    <w:rsid w:val="007D6137"/>
    <w:rsid w:val="007D68B1"/>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2CEB"/>
    <w:rsid w:val="007F38D9"/>
    <w:rsid w:val="007F3BE3"/>
    <w:rsid w:val="007F3EAE"/>
    <w:rsid w:val="007F402D"/>
    <w:rsid w:val="007F4260"/>
    <w:rsid w:val="007F4E74"/>
    <w:rsid w:val="007F6092"/>
    <w:rsid w:val="007F64B6"/>
    <w:rsid w:val="007F6AD6"/>
    <w:rsid w:val="007F749D"/>
    <w:rsid w:val="007F750E"/>
    <w:rsid w:val="007F786C"/>
    <w:rsid w:val="007F7A8D"/>
    <w:rsid w:val="007F7ACC"/>
    <w:rsid w:val="007F7CAE"/>
    <w:rsid w:val="008004B7"/>
    <w:rsid w:val="00801217"/>
    <w:rsid w:val="00801B02"/>
    <w:rsid w:val="00801DD4"/>
    <w:rsid w:val="008020B0"/>
    <w:rsid w:val="00802257"/>
    <w:rsid w:val="00802446"/>
    <w:rsid w:val="00803526"/>
    <w:rsid w:val="0080366A"/>
    <w:rsid w:val="0080390D"/>
    <w:rsid w:val="008041A6"/>
    <w:rsid w:val="00804A7D"/>
    <w:rsid w:val="00804BCA"/>
    <w:rsid w:val="0080593A"/>
    <w:rsid w:val="00805A8D"/>
    <w:rsid w:val="0080653B"/>
    <w:rsid w:val="00806A27"/>
    <w:rsid w:val="0080732F"/>
    <w:rsid w:val="0080756A"/>
    <w:rsid w:val="00807633"/>
    <w:rsid w:val="00807E69"/>
    <w:rsid w:val="008101D5"/>
    <w:rsid w:val="00810B9E"/>
    <w:rsid w:val="00811EB2"/>
    <w:rsid w:val="00813955"/>
    <w:rsid w:val="00813A62"/>
    <w:rsid w:val="00814156"/>
    <w:rsid w:val="008147A7"/>
    <w:rsid w:val="008156A5"/>
    <w:rsid w:val="00815DB0"/>
    <w:rsid w:val="008160D7"/>
    <w:rsid w:val="00816192"/>
    <w:rsid w:val="008163B4"/>
    <w:rsid w:val="00816AA5"/>
    <w:rsid w:val="008172D2"/>
    <w:rsid w:val="0081761E"/>
    <w:rsid w:val="00817635"/>
    <w:rsid w:val="0082123E"/>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0F2B"/>
    <w:rsid w:val="008316E1"/>
    <w:rsid w:val="008318F7"/>
    <w:rsid w:val="0083245A"/>
    <w:rsid w:val="00832A3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B9"/>
    <w:rsid w:val="0083722C"/>
    <w:rsid w:val="00837276"/>
    <w:rsid w:val="00837316"/>
    <w:rsid w:val="008377B9"/>
    <w:rsid w:val="00837EEB"/>
    <w:rsid w:val="0084089E"/>
    <w:rsid w:val="00841840"/>
    <w:rsid w:val="0084189F"/>
    <w:rsid w:val="00841B60"/>
    <w:rsid w:val="00841BEC"/>
    <w:rsid w:val="00841E2D"/>
    <w:rsid w:val="008421D3"/>
    <w:rsid w:val="00842E83"/>
    <w:rsid w:val="00842F5B"/>
    <w:rsid w:val="00843B67"/>
    <w:rsid w:val="00843C7A"/>
    <w:rsid w:val="00843F87"/>
    <w:rsid w:val="0084422A"/>
    <w:rsid w:val="00844805"/>
    <w:rsid w:val="00844928"/>
    <w:rsid w:val="00844D9D"/>
    <w:rsid w:val="00846236"/>
    <w:rsid w:val="0084650B"/>
    <w:rsid w:val="00846DB4"/>
    <w:rsid w:val="00847222"/>
    <w:rsid w:val="00847343"/>
    <w:rsid w:val="008474C5"/>
    <w:rsid w:val="00851438"/>
    <w:rsid w:val="008517EC"/>
    <w:rsid w:val="0085210C"/>
    <w:rsid w:val="008525BE"/>
    <w:rsid w:val="00852CF2"/>
    <w:rsid w:val="00852D18"/>
    <w:rsid w:val="0085320C"/>
    <w:rsid w:val="008537FC"/>
    <w:rsid w:val="00853F47"/>
    <w:rsid w:val="0085426E"/>
    <w:rsid w:val="008542C0"/>
    <w:rsid w:val="008549E5"/>
    <w:rsid w:val="00855123"/>
    <w:rsid w:val="00855806"/>
    <w:rsid w:val="00855939"/>
    <w:rsid w:val="00855B68"/>
    <w:rsid w:val="0085631C"/>
    <w:rsid w:val="0085641C"/>
    <w:rsid w:val="00857917"/>
    <w:rsid w:val="008579C0"/>
    <w:rsid w:val="0086068C"/>
    <w:rsid w:val="0086122E"/>
    <w:rsid w:val="00861746"/>
    <w:rsid w:val="008618AB"/>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DCE"/>
    <w:rsid w:val="00871FAE"/>
    <w:rsid w:val="008724D0"/>
    <w:rsid w:val="00872C69"/>
    <w:rsid w:val="008736B6"/>
    <w:rsid w:val="008739D6"/>
    <w:rsid w:val="00873AA0"/>
    <w:rsid w:val="00874B2D"/>
    <w:rsid w:val="00874B33"/>
    <w:rsid w:val="00874E26"/>
    <w:rsid w:val="00874F37"/>
    <w:rsid w:val="0087552C"/>
    <w:rsid w:val="00877ACA"/>
    <w:rsid w:val="008809A6"/>
    <w:rsid w:val="00880B09"/>
    <w:rsid w:val="00881708"/>
    <w:rsid w:val="008817D4"/>
    <w:rsid w:val="0088193D"/>
    <w:rsid w:val="00881BC8"/>
    <w:rsid w:val="008827EF"/>
    <w:rsid w:val="008828D3"/>
    <w:rsid w:val="00882D80"/>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95"/>
    <w:rsid w:val="008912FF"/>
    <w:rsid w:val="008918A8"/>
    <w:rsid w:val="008922C2"/>
    <w:rsid w:val="00892701"/>
    <w:rsid w:val="0089307B"/>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30C9"/>
    <w:rsid w:val="008A338E"/>
    <w:rsid w:val="008A42AA"/>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688"/>
    <w:rsid w:val="008B1A4E"/>
    <w:rsid w:val="008B1B98"/>
    <w:rsid w:val="008B2872"/>
    <w:rsid w:val="008B291E"/>
    <w:rsid w:val="008B2A66"/>
    <w:rsid w:val="008B2D1B"/>
    <w:rsid w:val="008B4739"/>
    <w:rsid w:val="008B4B2B"/>
    <w:rsid w:val="008B51A7"/>
    <w:rsid w:val="008B5334"/>
    <w:rsid w:val="008B5D79"/>
    <w:rsid w:val="008B6202"/>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53F3"/>
    <w:rsid w:val="008C54F2"/>
    <w:rsid w:val="008C58D6"/>
    <w:rsid w:val="008C591A"/>
    <w:rsid w:val="008C5BF7"/>
    <w:rsid w:val="008C643E"/>
    <w:rsid w:val="008C6A61"/>
    <w:rsid w:val="008C6A72"/>
    <w:rsid w:val="008C6F50"/>
    <w:rsid w:val="008C700B"/>
    <w:rsid w:val="008C74AC"/>
    <w:rsid w:val="008C7645"/>
    <w:rsid w:val="008C78DC"/>
    <w:rsid w:val="008C792C"/>
    <w:rsid w:val="008C7D0D"/>
    <w:rsid w:val="008D0901"/>
    <w:rsid w:val="008D0E12"/>
    <w:rsid w:val="008D10F3"/>
    <w:rsid w:val="008D1335"/>
    <w:rsid w:val="008D176B"/>
    <w:rsid w:val="008D17DF"/>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754"/>
    <w:rsid w:val="008E48DB"/>
    <w:rsid w:val="008E55A6"/>
    <w:rsid w:val="008E5CF9"/>
    <w:rsid w:val="008E6C94"/>
    <w:rsid w:val="008E726F"/>
    <w:rsid w:val="008E79CD"/>
    <w:rsid w:val="008E7DBA"/>
    <w:rsid w:val="008E7F76"/>
    <w:rsid w:val="008F1475"/>
    <w:rsid w:val="008F1751"/>
    <w:rsid w:val="008F1DD5"/>
    <w:rsid w:val="008F2B18"/>
    <w:rsid w:val="008F2E09"/>
    <w:rsid w:val="008F2E96"/>
    <w:rsid w:val="008F316F"/>
    <w:rsid w:val="008F3493"/>
    <w:rsid w:val="008F3858"/>
    <w:rsid w:val="008F3AB3"/>
    <w:rsid w:val="008F3C0D"/>
    <w:rsid w:val="008F3C4D"/>
    <w:rsid w:val="008F4179"/>
    <w:rsid w:val="008F4441"/>
    <w:rsid w:val="008F460E"/>
    <w:rsid w:val="008F5B85"/>
    <w:rsid w:val="008F6196"/>
    <w:rsid w:val="008F7004"/>
    <w:rsid w:val="008F76AC"/>
    <w:rsid w:val="008F77B1"/>
    <w:rsid w:val="008F797E"/>
    <w:rsid w:val="008F7C9A"/>
    <w:rsid w:val="008F7CD0"/>
    <w:rsid w:val="00900276"/>
    <w:rsid w:val="00900CA9"/>
    <w:rsid w:val="00900ECE"/>
    <w:rsid w:val="009029D6"/>
    <w:rsid w:val="00902F1A"/>
    <w:rsid w:val="009031F0"/>
    <w:rsid w:val="009035C5"/>
    <w:rsid w:val="009044B5"/>
    <w:rsid w:val="00904758"/>
    <w:rsid w:val="00904F4B"/>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32F0"/>
    <w:rsid w:val="00913765"/>
    <w:rsid w:val="009148C6"/>
    <w:rsid w:val="0091500A"/>
    <w:rsid w:val="00916611"/>
    <w:rsid w:val="00917209"/>
    <w:rsid w:val="009173E2"/>
    <w:rsid w:val="00917729"/>
    <w:rsid w:val="00917918"/>
    <w:rsid w:val="0091792E"/>
    <w:rsid w:val="00917AF9"/>
    <w:rsid w:val="00917C1C"/>
    <w:rsid w:val="00917C5A"/>
    <w:rsid w:val="00917FE2"/>
    <w:rsid w:val="00920244"/>
    <w:rsid w:val="00920974"/>
    <w:rsid w:val="00921CF1"/>
    <w:rsid w:val="00921FC3"/>
    <w:rsid w:val="009222D0"/>
    <w:rsid w:val="009223F3"/>
    <w:rsid w:val="0092267B"/>
    <w:rsid w:val="00922AAC"/>
    <w:rsid w:val="00922BC1"/>
    <w:rsid w:val="00922D7C"/>
    <w:rsid w:val="009239BB"/>
    <w:rsid w:val="00923B21"/>
    <w:rsid w:val="009245BF"/>
    <w:rsid w:val="009245D4"/>
    <w:rsid w:val="0092482B"/>
    <w:rsid w:val="00924A9E"/>
    <w:rsid w:val="0092516E"/>
    <w:rsid w:val="009253D5"/>
    <w:rsid w:val="009253FF"/>
    <w:rsid w:val="00925490"/>
    <w:rsid w:val="009255A2"/>
    <w:rsid w:val="00926114"/>
    <w:rsid w:val="0092699F"/>
    <w:rsid w:val="00927678"/>
    <w:rsid w:val="0092774A"/>
    <w:rsid w:val="00927857"/>
    <w:rsid w:val="00927C36"/>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757B"/>
    <w:rsid w:val="00937C97"/>
    <w:rsid w:val="00937F89"/>
    <w:rsid w:val="0094074A"/>
    <w:rsid w:val="0094076B"/>
    <w:rsid w:val="00941C16"/>
    <w:rsid w:val="00942014"/>
    <w:rsid w:val="0094203E"/>
    <w:rsid w:val="009421CA"/>
    <w:rsid w:val="00942DAE"/>
    <w:rsid w:val="00942E79"/>
    <w:rsid w:val="009433E5"/>
    <w:rsid w:val="0094354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50"/>
    <w:rsid w:val="00955C83"/>
    <w:rsid w:val="00955EC7"/>
    <w:rsid w:val="009568A6"/>
    <w:rsid w:val="00956963"/>
    <w:rsid w:val="00956ECD"/>
    <w:rsid w:val="00956F16"/>
    <w:rsid w:val="00956F3A"/>
    <w:rsid w:val="00957D82"/>
    <w:rsid w:val="00957ED8"/>
    <w:rsid w:val="00960166"/>
    <w:rsid w:val="009601C4"/>
    <w:rsid w:val="00961285"/>
    <w:rsid w:val="009612A1"/>
    <w:rsid w:val="00961793"/>
    <w:rsid w:val="00963492"/>
    <w:rsid w:val="009636D1"/>
    <w:rsid w:val="009638CF"/>
    <w:rsid w:val="00963FC0"/>
    <w:rsid w:val="00964200"/>
    <w:rsid w:val="00964DEA"/>
    <w:rsid w:val="009651F1"/>
    <w:rsid w:val="00965727"/>
    <w:rsid w:val="00965736"/>
    <w:rsid w:val="00965AB8"/>
    <w:rsid w:val="00966E9C"/>
    <w:rsid w:val="00967109"/>
    <w:rsid w:val="00967BBC"/>
    <w:rsid w:val="009706CB"/>
    <w:rsid w:val="00970937"/>
    <w:rsid w:val="00970947"/>
    <w:rsid w:val="009709A8"/>
    <w:rsid w:val="00971809"/>
    <w:rsid w:val="009730B0"/>
    <w:rsid w:val="00973209"/>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06DB"/>
    <w:rsid w:val="00981030"/>
    <w:rsid w:val="00981B7A"/>
    <w:rsid w:val="009828CA"/>
    <w:rsid w:val="00982AD6"/>
    <w:rsid w:val="00982B90"/>
    <w:rsid w:val="00983227"/>
    <w:rsid w:val="00983665"/>
    <w:rsid w:val="00983808"/>
    <w:rsid w:val="00983FB6"/>
    <w:rsid w:val="0098407D"/>
    <w:rsid w:val="00984E1E"/>
    <w:rsid w:val="00986FB9"/>
    <w:rsid w:val="00987BF6"/>
    <w:rsid w:val="00987F4F"/>
    <w:rsid w:val="00987FA6"/>
    <w:rsid w:val="009904D0"/>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7ED"/>
    <w:rsid w:val="00996F29"/>
    <w:rsid w:val="0099733D"/>
    <w:rsid w:val="00997584"/>
    <w:rsid w:val="00997F0E"/>
    <w:rsid w:val="00997F4A"/>
    <w:rsid w:val="009A028B"/>
    <w:rsid w:val="009A0A95"/>
    <w:rsid w:val="009A13E5"/>
    <w:rsid w:val="009A154B"/>
    <w:rsid w:val="009A1557"/>
    <w:rsid w:val="009A184B"/>
    <w:rsid w:val="009A1CFA"/>
    <w:rsid w:val="009A24CA"/>
    <w:rsid w:val="009A265A"/>
    <w:rsid w:val="009A2831"/>
    <w:rsid w:val="009A3965"/>
    <w:rsid w:val="009A3C85"/>
    <w:rsid w:val="009A408D"/>
    <w:rsid w:val="009A4133"/>
    <w:rsid w:val="009A516A"/>
    <w:rsid w:val="009A5309"/>
    <w:rsid w:val="009A53FF"/>
    <w:rsid w:val="009A5744"/>
    <w:rsid w:val="009A5C52"/>
    <w:rsid w:val="009A5CEE"/>
    <w:rsid w:val="009A676C"/>
    <w:rsid w:val="009A722D"/>
    <w:rsid w:val="009A7356"/>
    <w:rsid w:val="009A7688"/>
    <w:rsid w:val="009B1DF0"/>
    <w:rsid w:val="009B2BFE"/>
    <w:rsid w:val="009B337C"/>
    <w:rsid w:val="009B3419"/>
    <w:rsid w:val="009B350B"/>
    <w:rsid w:val="009B3688"/>
    <w:rsid w:val="009B3BE0"/>
    <w:rsid w:val="009B3D69"/>
    <w:rsid w:val="009B3F5B"/>
    <w:rsid w:val="009B468E"/>
    <w:rsid w:val="009B4B37"/>
    <w:rsid w:val="009B5003"/>
    <w:rsid w:val="009B5128"/>
    <w:rsid w:val="009B616B"/>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292C"/>
    <w:rsid w:val="009D3199"/>
    <w:rsid w:val="009D4386"/>
    <w:rsid w:val="009D4682"/>
    <w:rsid w:val="009D4DCC"/>
    <w:rsid w:val="009D6266"/>
    <w:rsid w:val="009D63F9"/>
    <w:rsid w:val="009D647C"/>
    <w:rsid w:val="009D69DE"/>
    <w:rsid w:val="009D763F"/>
    <w:rsid w:val="009D7893"/>
    <w:rsid w:val="009E099E"/>
    <w:rsid w:val="009E0D45"/>
    <w:rsid w:val="009E15D3"/>
    <w:rsid w:val="009E1821"/>
    <w:rsid w:val="009E199D"/>
    <w:rsid w:val="009E29E7"/>
    <w:rsid w:val="009E2A13"/>
    <w:rsid w:val="009E2A3B"/>
    <w:rsid w:val="009E2F63"/>
    <w:rsid w:val="009E3ED6"/>
    <w:rsid w:val="009E40F2"/>
    <w:rsid w:val="009E5207"/>
    <w:rsid w:val="009E5D2F"/>
    <w:rsid w:val="009E6185"/>
    <w:rsid w:val="009E65A1"/>
    <w:rsid w:val="009E663E"/>
    <w:rsid w:val="009E66F7"/>
    <w:rsid w:val="009E6BC6"/>
    <w:rsid w:val="009E6DC2"/>
    <w:rsid w:val="009E7117"/>
    <w:rsid w:val="009E7377"/>
    <w:rsid w:val="009E79AF"/>
    <w:rsid w:val="009F0DA0"/>
    <w:rsid w:val="009F1527"/>
    <w:rsid w:val="009F157B"/>
    <w:rsid w:val="009F188A"/>
    <w:rsid w:val="009F1C30"/>
    <w:rsid w:val="009F256E"/>
    <w:rsid w:val="009F2BB0"/>
    <w:rsid w:val="009F334A"/>
    <w:rsid w:val="009F40A7"/>
    <w:rsid w:val="009F42DD"/>
    <w:rsid w:val="009F4323"/>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59D0"/>
    <w:rsid w:val="00A0622B"/>
    <w:rsid w:val="00A06A6A"/>
    <w:rsid w:val="00A06BFA"/>
    <w:rsid w:val="00A06BFC"/>
    <w:rsid w:val="00A0721B"/>
    <w:rsid w:val="00A07ACA"/>
    <w:rsid w:val="00A07C43"/>
    <w:rsid w:val="00A100F1"/>
    <w:rsid w:val="00A10593"/>
    <w:rsid w:val="00A10749"/>
    <w:rsid w:val="00A108CF"/>
    <w:rsid w:val="00A10C33"/>
    <w:rsid w:val="00A11DA6"/>
    <w:rsid w:val="00A12EC0"/>
    <w:rsid w:val="00A13423"/>
    <w:rsid w:val="00A1396E"/>
    <w:rsid w:val="00A13A93"/>
    <w:rsid w:val="00A13B30"/>
    <w:rsid w:val="00A142CE"/>
    <w:rsid w:val="00A1430B"/>
    <w:rsid w:val="00A14CCA"/>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C50"/>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C5B"/>
    <w:rsid w:val="00A36EF0"/>
    <w:rsid w:val="00A36F33"/>
    <w:rsid w:val="00A37643"/>
    <w:rsid w:val="00A376FA"/>
    <w:rsid w:val="00A37884"/>
    <w:rsid w:val="00A37B40"/>
    <w:rsid w:val="00A40007"/>
    <w:rsid w:val="00A402CF"/>
    <w:rsid w:val="00A40539"/>
    <w:rsid w:val="00A4091B"/>
    <w:rsid w:val="00A40CF3"/>
    <w:rsid w:val="00A40FC0"/>
    <w:rsid w:val="00A413AC"/>
    <w:rsid w:val="00A416EA"/>
    <w:rsid w:val="00A41A5A"/>
    <w:rsid w:val="00A421A4"/>
    <w:rsid w:val="00A4275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13D"/>
    <w:rsid w:val="00A51599"/>
    <w:rsid w:val="00A523FF"/>
    <w:rsid w:val="00A52999"/>
    <w:rsid w:val="00A52FED"/>
    <w:rsid w:val="00A5356E"/>
    <w:rsid w:val="00A538CA"/>
    <w:rsid w:val="00A538FB"/>
    <w:rsid w:val="00A53F50"/>
    <w:rsid w:val="00A5447D"/>
    <w:rsid w:val="00A55128"/>
    <w:rsid w:val="00A55152"/>
    <w:rsid w:val="00A55835"/>
    <w:rsid w:val="00A55863"/>
    <w:rsid w:val="00A570EF"/>
    <w:rsid w:val="00A60F84"/>
    <w:rsid w:val="00A61783"/>
    <w:rsid w:val="00A61B34"/>
    <w:rsid w:val="00A61D78"/>
    <w:rsid w:val="00A61DEA"/>
    <w:rsid w:val="00A628FB"/>
    <w:rsid w:val="00A62B37"/>
    <w:rsid w:val="00A632EB"/>
    <w:rsid w:val="00A638C7"/>
    <w:rsid w:val="00A63C72"/>
    <w:rsid w:val="00A63F2A"/>
    <w:rsid w:val="00A640E4"/>
    <w:rsid w:val="00A642D2"/>
    <w:rsid w:val="00A64F6B"/>
    <w:rsid w:val="00A64FB3"/>
    <w:rsid w:val="00A65309"/>
    <w:rsid w:val="00A654C2"/>
    <w:rsid w:val="00A65EF6"/>
    <w:rsid w:val="00A65F23"/>
    <w:rsid w:val="00A671CE"/>
    <w:rsid w:val="00A67251"/>
    <w:rsid w:val="00A6764B"/>
    <w:rsid w:val="00A67723"/>
    <w:rsid w:val="00A677DD"/>
    <w:rsid w:val="00A7021C"/>
    <w:rsid w:val="00A714C9"/>
    <w:rsid w:val="00A71D6A"/>
    <w:rsid w:val="00A71EE8"/>
    <w:rsid w:val="00A71FE2"/>
    <w:rsid w:val="00A7250A"/>
    <w:rsid w:val="00A725DB"/>
    <w:rsid w:val="00A72DE1"/>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6D91"/>
    <w:rsid w:val="00A77514"/>
    <w:rsid w:val="00A77E44"/>
    <w:rsid w:val="00A80625"/>
    <w:rsid w:val="00A8077D"/>
    <w:rsid w:val="00A80F6B"/>
    <w:rsid w:val="00A81A70"/>
    <w:rsid w:val="00A81C95"/>
    <w:rsid w:val="00A8205B"/>
    <w:rsid w:val="00A8255B"/>
    <w:rsid w:val="00A82733"/>
    <w:rsid w:val="00A827B0"/>
    <w:rsid w:val="00A82B95"/>
    <w:rsid w:val="00A83254"/>
    <w:rsid w:val="00A83501"/>
    <w:rsid w:val="00A8373E"/>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A89"/>
    <w:rsid w:val="00A92BC0"/>
    <w:rsid w:val="00A930D3"/>
    <w:rsid w:val="00A93252"/>
    <w:rsid w:val="00A934D0"/>
    <w:rsid w:val="00A939BF"/>
    <w:rsid w:val="00A940F1"/>
    <w:rsid w:val="00A94392"/>
    <w:rsid w:val="00A94EB6"/>
    <w:rsid w:val="00A953B2"/>
    <w:rsid w:val="00A95581"/>
    <w:rsid w:val="00A95686"/>
    <w:rsid w:val="00A95754"/>
    <w:rsid w:val="00A96565"/>
    <w:rsid w:val="00A966E1"/>
    <w:rsid w:val="00A96A97"/>
    <w:rsid w:val="00A9721B"/>
    <w:rsid w:val="00A97606"/>
    <w:rsid w:val="00A97C44"/>
    <w:rsid w:val="00AA0493"/>
    <w:rsid w:val="00AA0919"/>
    <w:rsid w:val="00AA1032"/>
    <w:rsid w:val="00AA12EF"/>
    <w:rsid w:val="00AA1C73"/>
    <w:rsid w:val="00AA2916"/>
    <w:rsid w:val="00AA2E39"/>
    <w:rsid w:val="00AA2FAA"/>
    <w:rsid w:val="00AA3A7F"/>
    <w:rsid w:val="00AA3BC5"/>
    <w:rsid w:val="00AA4C5E"/>
    <w:rsid w:val="00AA5324"/>
    <w:rsid w:val="00AA55B9"/>
    <w:rsid w:val="00AA5E87"/>
    <w:rsid w:val="00AA6692"/>
    <w:rsid w:val="00AA6A8C"/>
    <w:rsid w:val="00AA6DEB"/>
    <w:rsid w:val="00AA732F"/>
    <w:rsid w:val="00AA73DA"/>
    <w:rsid w:val="00AA7871"/>
    <w:rsid w:val="00AA7DFA"/>
    <w:rsid w:val="00AB00DE"/>
    <w:rsid w:val="00AB057B"/>
    <w:rsid w:val="00AB0806"/>
    <w:rsid w:val="00AB2179"/>
    <w:rsid w:val="00AB23EF"/>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8AA"/>
    <w:rsid w:val="00AB6EA4"/>
    <w:rsid w:val="00AB7423"/>
    <w:rsid w:val="00AB7A00"/>
    <w:rsid w:val="00AC194F"/>
    <w:rsid w:val="00AC1A0B"/>
    <w:rsid w:val="00AC2245"/>
    <w:rsid w:val="00AC233A"/>
    <w:rsid w:val="00AC2B26"/>
    <w:rsid w:val="00AC32AC"/>
    <w:rsid w:val="00AC3821"/>
    <w:rsid w:val="00AC3CA3"/>
    <w:rsid w:val="00AC4067"/>
    <w:rsid w:val="00AC4FF5"/>
    <w:rsid w:val="00AC5093"/>
    <w:rsid w:val="00AC565A"/>
    <w:rsid w:val="00AC57E2"/>
    <w:rsid w:val="00AC5B67"/>
    <w:rsid w:val="00AC6137"/>
    <w:rsid w:val="00AC6156"/>
    <w:rsid w:val="00AC627D"/>
    <w:rsid w:val="00AC6556"/>
    <w:rsid w:val="00AC743B"/>
    <w:rsid w:val="00AD0483"/>
    <w:rsid w:val="00AD0624"/>
    <w:rsid w:val="00AD0BA2"/>
    <w:rsid w:val="00AD1184"/>
    <w:rsid w:val="00AD1493"/>
    <w:rsid w:val="00AD1841"/>
    <w:rsid w:val="00AD1A41"/>
    <w:rsid w:val="00AD21D3"/>
    <w:rsid w:val="00AD3119"/>
    <w:rsid w:val="00AD3A95"/>
    <w:rsid w:val="00AD3B6A"/>
    <w:rsid w:val="00AD3D0D"/>
    <w:rsid w:val="00AD3E24"/>
    <w:rsid w:val="00AD482F"/>
    <w:rsid w:val="00AD4D1F"/>
    <w:rsid w:val="00AD530D"/>
    <w:rsid w:val="00AD5A94"/>
    <w:rsid w:val="00AD681F"/>
    <w:rsid w:val="00AD7272"/>
    <w:rsid w:val="00AD7850"/>
    <w:rsid w:val="00AE0052"/>
    <w:rsid w:val="00AE1EC4"/>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33D"/>
    <w:rsid w:val="00AF0536"/>
    <w:rsid w:val="00AF0956"/>
    <w:rsid w:val="00AF118D"/>
    <w:rsid w:val="00AF16BB"/>
    <w:rsid w:val="00AF1890"/>
    <w:rsid w:val="00AF189C"/>
    <w:rsid w:val="00AF1BB6"/>
    <w:rsid w:val="00AF1CC1"/>
    <w:rsid w:val="00AF2927"/>
    <w:rsid w:val="00AF342A"/>
    <w:rsid w:val="00AF3473"/>
    <w:rsid w:val="00AF3ABC"/>
    <w:rsid w:val="00AF3B67"/>
    <w:rsid w:val="00AF45CD"/>
    <w:rsid w:val="00AF4621"/>
    <w:rsid w:val="00AF4725"/>
    <w:rsid w:val="00AF4A07"/>
    <w:rsid w:val="00AF4E18"/>
    <w:rsid w:val="00AF4FEF"/>
    <w:rsid w:val="00AF51D8"/>
    <w:rsid w:val="00AF60EC"/>
    <w:rsid w:val="00AF7457"/>
    <w:rsid w:val="00AF7515"/>
    <w:rsid w:val="00AF7D9A"/>
    <w:rsid w:val="00B00341"/>
    <w:rsid w:val="00B008EA"/>
    <w:rsid w:val="00B010E3"/>
    <w:rsid w:val="00B011AA"/>
    <w:rsid w:val="00B02299"/>
    <w:rsid w:val="00B026C5"/>
    <w:rsid w:val="00B02D48"/>
    <w:rsid w:val="00B0323B"/>
    <w:rsid w:val="00B036A0"/>
    <w:rsid w:val="00B039EC"/>
    <w:rsid w:val="00B04646"/>
    <w:rsid w:val="00B05422"/>
    <w:rsid w:val="00B05534"/>
    <w:rsid w:val="00B05999"/>
    <w:rsid w:val="00B072D4"/>
    <w:rsid w:val="00B075E1"/>
    <w:rsid w:val="00B07ABB"/>
    <w:rsid w:val="00B07FFB"/>
    <w:rsid w:val="00B106BF"/>
    <w:rsid w:val="00B10BE1"/>
    <w:rsid w:val="00B11362"/>
    <w:rsid w:val="00B11AB9"/>
    <w:rsid w:val="00B11B3D"/>
    <w:rsid w:val="00B11C6A"/>
    <w:rsid w:val="00B11E0B"/>
    <w:rsid w:val="00B12191"/>
    <w:rsid w:val="00B12812"/>
    <w:rsid w:val="00B13226"/>
    <w:rsid w:val="00B134CB"/>
    <w:rsid w:val="00B13CBD"/>
    <w:rsid w:val="00B14025"/>
    <w:rsid w:val="00B140D0"/>
    <w:rsid w:val="00B140DB"/>
    <w:rsid w:val="00B14C52"/>
    <w:rsid w:val="00B14D95"/>
    <w:rsid w:val="00B14FED"/>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5EC"/>
    <w:rsid w:val="00B21CD8"/>
    <w:rsid w:val="00B21E5B"/>
    <w:rsid w:val="00B220F7"/>
    <w:rsid w:val="00B22CB0"/>
    <w:rsid w:val="00B2333A"/>
    <w:rsid w:val="00B235D7"/>
    <w:rsid w:val="00B235F4"/>
    <w:rsid w:val="00B23F1A"/>
    <w:rsid w:val="00B26195"/>
    <w:rsid w:val="00B261A4"/>
    <w:rsid w:val="00B26DFB"/>
    <w:rsid w:val="00B26E4A"/>
    <w:rsid w:val="00B26FC1"/>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37965"/>
    <w:rsid w:val="00B401FC"/>
    <w:rsid w:val="00B40484"/>
    <w:rsid w:val="00B405A0"/>
    <w:rsid w:val="00B40D01"/>
    <w:rsid w:val="00B41217"/>
    <w:rsid w:val="00B414FF"/>
    <w:rsid w:val="00B4202C"/>
    <w:rsid w:val="00B429D2"/>
    <w:rsid w:val="00B42D10"/>
    <w:rsid w:val="00B4394F"/>
    <w:rsid w:val="00B4399D"/>
    <w:rsid w:val="00B442E9"/>
    <w:rsid w:val="00B443AD"/>
    <w:rsid w:val="00B44427"/>
    <w:rsid w:val="00B44656"/>
    <w:rsid w:val="00B4530F"/>
    <w:rsid w:val="00B45A16"/>
    <w:rsid w:val="00B45BB6"/>
    <w:rsid w:val="00B463C9"/>
    <w:rsid w:val="00B4654A"/>
    <w:rsid w:val="00B47C0A"/>
    <w:rsid w:val="00B50132"/>
    <w:rsid w:val="00B50621"/>
    <w:rsid w:val="00B50707"/>
    <w:rsid w:val="00B50F23"/>
    <w:rsid w:val="00B51503"/>
    <w:rsid w:val="00B52166"/>
    <w:rsid w:val="00B52303"/>
    <w:rsid w:val="00B52B4D"/>
    <w:rsid w:val="00B52D23"/>
    <w:rsid w:val="00B53397"/>
    <w:rsid w:val="00B53817"/>
    <w:rsid w:val="00B53942"/>
    <w:rsid w:val="00B53BFD"/>
    <w:rsid w:val="00B53C33"/>
    <w:rsid w:val="00B54769"/>
    <w:rsid w:val="00B548F3"/>
    <w:rsid w:val="00B55129"/>
    <w:rsid w:val="00B55230"/>
    <w:rsid w:val="00B557B2"/>
    <w:rsid w:val="00B55E48"/>
    <w:rsid w:val="00B56CC4"/>
    <w:rsid w:val="00B56D0C"/>
    <w:rsid w:val="00B57AE1"/>
    <w:rsid w:val="00B57CCD"/>
    <w:rsid w:val="00B57D40"/>
    <w:rsid w:val="00B6023C"/>
    <w:rsid w:val="00B603C5"/>
    <w:rsid w:val="00B60474"/>
    <w:rsid w:val="00B614F8"/>
    <w:rsid w:val="00B6199B"/>
    <w:rsid w:val="00B619BE"/>
    <w:rsid w:val="00B61CE7"/>
    <w:rsid w:val="00B61FEB"/>
    <w:rsid w:val="00B62101"/>
    <w:rsid w:val="00B624C2"/>
    <w:rsid w:val="00B625C5"/>
    <w:rsid w:val="00B6264D"/>
    <w:rsid w:val="00B636E7"/>
    <w:rsid w:val="00B63948"/>
    <w:rsid w:val="00B64038"/>
    <w:rsid w:val="00B642D5"/>
    <w:rsid w:val="00B64914"/>
    <w:rsid w:val="00B64F7D"/>
    <w:rsid w:val="00B65022"/>
    <w:rsid w:val="00B659C9"/>
    <w:rsid w:val="00B65EF1"/>
    <w:rsid w:val="00B66483"/>
    <w:rsid w:val="00B667C5"/>
    <w:rsid w:val="00B677F0"/>
    <w:rsid w:val="00B67B8D"/>
    <w:rsid w:val="00B67E51"/>
    <w:rsid w:val="00B67FC0"/>
    <w:rsid w:val="00B7021D"/>
    <w:rsid w:val="00B704CB"/>
    <w:rsid w:val="00B705D1"/>
    <w:rsid w:val="00B706D8"/>
    <w:rsid w:val="00B706FA"/>
    <w:rsid w:val="00B70B05"/>
    <w:rsid w:val="00B71593"/>
    <w:rsid w:val="00B718B2"/>
    <w:rsid w:val="00B71A00"/>
    <w:rsid w:val="00B71C59"/>
    <w:rsid w:val="00B71F03"/>
    <w:rsid w:val="00B71F0A"/>
    <w:rsid w:val="00B7221F"/>
    <w:rsid w:val="00B725FA"/>
    <w:rsid w:val="00B726AE"/>
    <w:rsid w:val="00B72FB9"/>
    <w:rsid w:val="00B733BB"/>
    <w:rsid w:val="00B74677"/>
    <w:rsid w:val="00B74B63"/>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1B0"/>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B30"/>
    <w:rsid w:val="00B90FD9"/>
    <w:rsid w:val="00B928A2"/>
    <w:rsid w:val="00B93489"/>
    <w:rsid w:val="00B93B3A"/>
    <w:rsid w:val="00B93D8B"/>
    <w:rsid w:val="00B9564E"/>
    <w:rsid w:val="00B95724"/>
    <w:rsid w:val="00B95D06"/>
    <w:rsid w:val="00B95D71"/>
    <w:rsid w:val="00B95E52"/>
    <w:rsid w:val="00B963DC"/>
    <w:rsid w:val="00B97C5D"/>
    <w:rsid w:val="00B97CB6"/>
    <w:rsid w:val="00BA030D"/>
    <w:rsid w:val="00BA06AC"/>
    <w:rsid w:val="00BA06E3"/>
    <w:rsid w:val="00BA0C8C"/>
    <w:rsid w:val="00BA0DC7"/>
    <w:rsid w:val="00BA0E07"/>
    <w:rsid w:val="00BA109A"/>
    <w:rsid w:val="00BA1642"/>
    <w:rsid w:val="00BA2216"/>
    <w:rsid w:val="00BA2391"/>
    <w:rsid w:val="00BA278D"/>
    <w:rsid w:val="00BA28CF"/>
    <w:rsid w:val="00BA311B"/>
    <w:rsid w:val="00BA3264"/>
    <w:rsid w:val="00BA331C"/>
    <w:rsid w:val="00BA3349"/>
    <w:rsid w:val="00BA350E"/>
    <w:rsid w:val="00BA3886"/>
    <w:rsid w:val="00BA3CA4"/>
    <w:rsid w:val="00BA413E"/>
    <w:rsid w:val="00BA4A56"/>
    <w:rsid w:val="00BA4FB5"/>
    <w:rsid w:val="00BA50A4"/>
    <w:rsid w:val="00BA5427"/>
    <w:rsid w:val="00BA6C99"/>
    <w:rsid w:val="00BA6D64"/>
    <w:rsid w:val="00BA7518"/>
    <w:rsid w:val="00BA7C27"/>
    <w:rsid w:val="00BB07E2"/>
    <w:rsid w:val="00BB0ECB"/>
    <w:rsid w:val="00BB1857"/>
    <w:rsid w:val="00BB2B34"/>
    <w:rsid w:val="00BB3825"/>
    <w:rsid w:val="00BB399B"/>
    <w:rsid w:val="00BB40B8"/>
    <w:rsid w:val="00BB4B4E"/>
    <w:rsid w:val="00BB4CBA"/>
    <w:rsid w:val="00BB5613"/>
    <w:rsid w:val="00BB5845"/>
    <w:rsid w:val="00BB5EC7"/>
    <w:rsid w:val="00BB6430"/>
    <w:rsid w:val="00BB6A53"/>
    <w:rsid w:val="00BB6B31"/>
    <w:rsid w:val="00BB7A83"/>
    <w:rsid w:val="00BC0629"/>
    <w:rsid w:val="00BC11AF"/>
    <w:rsid w:val="00BC14A1"/>
    <w:rsid w:val="00BC15A4"/>
    <w:rsid w:val="00BC165C"/>
    <w:rsid w:val="00BC1720"/>
    <w:rsid w:val="00BC18AB"/>
    <w:rsid w:val="00BC1EE2"/>
    <w:rsid w:val="00BC1FA6"/>
    <w:rsid w:val="00BC2508"/>
    <w:rsid w:val="00BC25EE"/>
    <w:rsid w:val="00BC2723"/>
    <w:rsid w:val="00BC2941"/>
    <w:rsid w:val="00BC2F27"/>
    <w:rsid w:val="00BC35B5"/>
    <w:rsid w:val="00BC390E"/>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1B95"/>
    <w:rsid w:val="00BD2156"/>
    <w:rsid w:val="00BD23C4"/>
    <w:rsid w:val="00BD279D"/>
    <w:rsid w:val="00BD2888"/>
    <w:rsid w:val="00BD32AD"/>
    <w:rsid w:val="00BD3696"/>
    <w:rsid w:val="00BD36FB"/>
    <w:rsid w:val="00BD4192"/>
    <w:rsid w:val="00BD4334"/>
    <w:rsid w:val="00BD46F0"/>
    <w:rsid w:val="00BD47F5"/>
    <w:rsid w:val="00BD4BAB"/>
    <w:rsid w:val="00BD4FE7"/>
    <w:rsid w:val="00BD5AE8"/>
    <w:rsid w:val="00BD5E3C"/>
    <w:rsid w:val="00BD64F8"/>
    <w:rsid w:val="00BD66B9"/>
    <w:rsid w:val="00BD6AF8"/>
    <w:rsid w:val="00BD78B7"/>
    <w:rsid w:val="00BD7C3C"/>
    <w:rsid w:val="00BE0924"/>
    <w:rsid w:val="00BE0FD3"/>
    <w:rsid w:val="00BE187D"/>
    <w:rsid w:val="00BE1993"/>
    <w:rsid w:val="00BE1BFA"/>
    <w:rsid w:val="00BE28AC"/>
    <w:rsid w:val="00BE2DAB"/>
    <w:rsid w:val="00BE3BE3"/>
    <w:rsid w:val="00BE4185"/>
    <w:rsid w:val="00BE419B"/>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2FD"/>
    <w:rsid w:val="00BF3830"/>
    <w:rsid w:val="00BF394D"/>
    <w:rsid w:val="00BF3A83"/>
    <w:rsid w:val="00BF43C9"/>
    <w:rsid w:val="00BF4499"/>
    <w:rsid w:val="00BF4AD7"/>
    <w:rsid w:val="00BF4AE7"/>
    <w:rsid w:val="00BF52D1"/>
    <w:rsid w:val="00BF551A"/>
    <w:rsid w:val="00BF598E"/>
    <w:rsid w:val="00BF6172"/>
    <w:rsid w:val="00BF639F"/>
    <w:rsid w:val="00BF70E4"/>
    <w:rsid w:val="00BF7F4B"/>
    <w:rsid w:val="00BF7F60"/>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5FC4"/>
    <w:rsid w:val="00C06126"/>
    <w:rsid w:val="00C06C41"/>
    <w:rsid w:val="00C06E5B"/>
    <w:rsid w:val="00C072C0"/>
    <w:rsid w:val="00C107D1"/>
    <w:rsid w:val="00C11121"/>
    <w:rsid w:val="00C11220"/>
    <w:rsid w:val="00C11426"/>
    <w:rsid w:val="00C11488"/>
    <w:rsid w:val="00C11712"/>
    <w:rsid w:val="00C117B2"/>
    <w:rsid w:val="00C11A83"/>
    <w:rsid w:val="00C11C19"/>
    <w:rsid w:val="00C1312F"/>
    <w:rsid w:val="00C138D6"/>
    <w:rsid w:val="00C14032"/>
    <w:rsid w:val="00C142E7"/>
    <w:rsid w:val="00C168C6"/>
    <w:rsid w:val="00C16A56"/>
    <w:rsid w:val="00C16AB6"/>
    <w:rsid w:val="00C16FFC"/>
    <w:rsid w:val="00C17D9F"/>
    <w:rsid w:val="00C20182"/>
    <w:rsid w:val="00C20782"/>
    <w:rsid w:val="00C20986"/>
    <w:rsid w:val="00C20F4E"/>
    <w:rsid w:val="00C2190F"/>
    <w:rsid w:val="00C22388"/>
    <w:rsid w:val="00C227C4"/>
    <w:rsid w:val="00C235DB"/>
    <w:rsid w:val="00C23B1D"/>
    <w:rsid w:val="00C23C95"/>
    <w:rsid w:val="00C23F19"/>
    <w:rsid w:val="00C23FC0"/>
    <w:rsid w:val="00C2412B"/>
    <w:rsid w:val="00C2448E"/>
    <w:rsid w:val="00C24534"/>
    <w:rsid w:val="00C24E1D"/>
    <w:rsid w:val="00C25948"/>
    <w:rsid w:val="00C25D27"/>
    <w:rsid w:val="00C26470"/>
    <w:rsid w:val="00C2672A"/>
    <w:rsid w:val="00C26790"/>
    <w:rsid w:val="00C2700C"/>
    <w:rsid w:val="00C31F75"/>
    <w:rsid w:val="00C322F9"/>
    <w:rsid w:val="00C333F7"/>
    <w:rsid w:val="00C33600"/>
    <w:rsid w:val="00C33C1E"/>
    <w:rsid w:val="00C33D07"/>
    <w:rsid w:val="00C33E6D"/>
    <w:rsid w:val="00C34153"/>
    <w:rsid w:val="00C344DF"/>
    <w:rsid w:val="00C34677"/>
    <w:rsid w:val="00C34C63"/>
    <w:rsid w:val="00C35540"/>
    <w:rsid w:val="00C358A3"/>
    <w:rsid w:val="00C35AEC"/>
    <w:rsid w:val="00C35C19"/>
    <w:rsid w:val="00C35DC0"/>
    <w:rsid w:val="00C36737"/>
    <w:rsid w:val="00C367B1"/>
    <w:rsid w:val="00C36A7D"/>
    <w:rsid w:val="00C370F7"/>
    <w:rsid w:val="00C37102"/>
    <w:rsid w:val="00C37192"/>
    <w:rsid w:val="00C371EB"/>
    <w:rsid w:val="00C37277"/>
    <w:rsid w:val="00C37A62"/>
    <w:rsid w:val="00C37ADE"/>
    <w:rsid w:val="00C402BB"/>
    <w:rsid w:val="00C40422"/>
    <w:rsid w:val="00C40AD2"/>
    <w:rsid w:val="00C40FB3"/>
    <w:rsid w:val="00C41095"/>
    <w:rsid w:val="00C420FB"/>
    <w:rsid w:val="00C424CF"/>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6D0"/>
    <w:rsid w:val="00C51B1C"/>
    <w:rsid w:val="00C51D52"/>
    <w:rsid w:val="00C52735"/>
    <w:rsid w:val="00C52B73"/>
    <w:rsid w:val="00C52CA4"/>
    <w:rsid w:val="00C53F16"/>
    <w:rsid w:val="00C5442E"/>
    <w:rsid w:val="00C547D9"/>
    <w:rsid w:val="00C54BEB"/>
    <w:rsid w:val="00C5571D"/>
    <w:rsid w:val="00C55820"/>
    <w:rsid w:val="00C5594D"/>
    <w:rsid w:val="00C55D04"/>
    <w:rsid w:val="00C56631"/>
    <w:rsid w:val="00C5677D"/>
    <w:rsid w:val="00C56A3B"/>
    <w:rsid w:val="00C56A9B"/>
    <w:rsid w:val="00C56BDB"/>
    <w:rsid w:val="00C56E25"/>
    <w:rsid w:val="00C57842"/>
    <w:rsid w:val="00C5788C"/>
    <w:rsid w:val="00C57A6C"/>
    <w:rsid w:val="00C60404"/>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293"/>
    <w:rsid w:val="00C75BE6"/>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5A05"/>
    <w:rsid w:val="00C860CA"/>
    <w:rsid w:val="00C86572"/>
    <w:rsid w:val="00C86789"/>
    <w:rsid w:val="00C86957"/>
    <w:rsid w:val="00C86BCF"/>
    <w:rsid w:val="00C86C34"/>
    <w:rsid w:val="00C86E82"/>
    <w:rsid w:val="00C8778D"/>
    <w:rsid w:val="00C87D7C"/>
    <w:rsid w:val="00C90097"/>
    <w:rsid w:val="00C90A55"/>
    <w:rsid w:val="00C9112D"/>
    <w:rsid w:val="00C9170E"/>
    <w:rsid w:val="00C91FF9"/>
    <w:rsid w:val="00C92086"/>
    <w:rsid w:val="00C922AE"/>
    <w:rsid w:val="00C92420"/>
    <w:rsid w:val="00C92472"/>
    <w:rsid w:val="00C9284C"/>
    <w:rsid w:val="00C92887"/>
    <w:rsid w:val="00C93080"/>
    <w:rsid w:val="00C935D2"/>
    <w:rsid w:val="00C935ED"/>
    <w:rsid w:val="00C943D0"/>
    <w:rsid w:val="00C947E7"/>
    <w:rsid w:val="00C948CE"/>
    <w:rsid w:val="00C950C5"/>
    <w:rsid w:val="00C95667"/>
    <w:rsid w:val="00C95738"/>
    <w:rsid w:val="00C95985"/>
    <w:rsid w:val="00C95DEA"/>
    <w:rsid w:val="00C95E7A"/>
    <w:rsid w:val="00C9666D"/>
    <w:rsid w:val="00C96BBF"/>
    <w:rsid w:val="00C97128"/>
    <w:rsid w:val="00C97877"/>
    <w:rsid w:val="00CA06E6"/>
    <w:rsid w:val="00CA0902"/>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FCE"/>
    <w:rsid w:val="00CA674E"/>
    <w:rsid w:val="00CA697E"/>
    <w:rsid w:val="00CA7256"/>
    <w:rsid w:val="00CA7E34"/>
    <w:rsid w:val="00CB06EA"/>
    <w:rsid w:val="00CB11E0"/>
    <w:rsid w:val="00CB185E"/>
    <w:rsid w:val="00CB1ED7"/>
    <w:rsid w:val="00CB257C"/>
    <w:rsid w:val="00CB3305"/>
    <w:rsid w:val="00CB33D7"/>
    <w:rsid w:val="00CB3714"/>
    <w:rsid w:val="00CB3D7E"/>
    <w:rsid w:val="00CB41AA"/>
    <w:rsid w:val="00CB43B9"/>
    <w:rsid w:val="00CB4DE2"/>
    <w:rsid w:val="00CB5753"/>
    <w:rsid w:val="00CB58A4"/>
    <w:rsid w:val="00CB5B31"/>
    <w:rsid w:val="00CB5B38"/>
    <w:rsid w:val="00CB6C73"/>
    <w:rsid w:val="00CB6D58"/>
    <w:rsid w:val="00CB6DD4"/>
    <w:rsid w:val="00CB700C"/>
    <w:rsid w:val="00CC001F"/>
    <w:rsid w:val="00CC004A"/>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813"/>
    <w:rsid w:val="00CC5959"/>
    <w:rsid w:val="00CC5BEC"/>
    <w:rsid w:val="00CC6082"/>
    <w:rsid w:val="00CC60AA"/>
    <w:rsid w:val="00CC60F4"/>
    <w:rsid w:val="00CC66ED"/>
    <w:rsid w:val="00CC68CA"/>
    <w:rsid w:val="00CC6C6E"/>
    <w:rsid w:val="00CC75B0"/>
    <w:rsid w:val="00CC761A"/>
    <w:rsid w:val="00CC765D"/>
    <w:rsid w:val="00CC76E6"/>
    <w:rsid w:val="00CC7FD1"/>
    <w:rsid w:val="00CC7FFB"/>
    <w:rsid w:val="00CD01E6"/>
    <w:rsid w:val="00CD05C8"/>
    <w:rsid w:val="00CD06F2"/>
    <w:rsid w:val="00CD1A92"/>
    <w:rsid w:val="00CD1F30"/>
    <w:rsid w:val="00CD1F55"/>
    <w:rsid w:val="00CD2243"/>
    <w:rsid w:val="00CD2CC0"/>
    <w:rsid w:val="00CD33E0"/>
    <w:rsid w:val="00CD39E1"/>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2D79"/>
    <w:rsid w:val="00CE33DA"/>
    <w:rsid w:val="00CE3430"/>
    <w:rsid w:val="00CE3BE7"/>
    <w:rsid w:val="00CE3C10"/>
    <w:rsid w:val="00CE41FF"/>
    <w:rsid w:val="00CE4661"/>
    <w:rsid w:val="00CE4909"/>
    <w:rsid w:val="00CE5D62"/>
    <w:rsid w:val="00CE6235"/>
    <w:rsid w:val="00CE6634"/>
    <w:rsid w:val="00CE6EDE"/>
    <w:rsid w:val="00CE71B7"/>
    <w:rsid w:val="00CE739E"/>
    <w:rsid w:val="00CE760C"/>
    <w:rsid w:val="00CF05A9"/>
    <w:rsid w:val="00CF09BA"/>
    <w:rsid w:val="00CF09CF"/>
    <w:rsid w:val="00CF0BD5"/>
    <w:rsid w:val="00CF0E0D"/>
    <w:rsid w:val="00CF1195"/>
    <w:rsid w:val="00CF19C4"/>
    <w:rsid w:val="00CF19CE"/>
    <w:rsid w:val="00CF238F"/>
    <w:rsid w:val="00CF3768"/>
    <w:rsid w:val="00CF3940"/>
    <w:rsid w:val="00CF3D5C"/>
    <w:rsid w:val="00CF43CF"/>
    <w:rsid w:val="00CF46C6"/>
    <w:rsid w:val="00CF48CA"/>
    <w:rsid w:val="00CF4B99"/>
    <w:rsid w:val="00CF4D76"/>
    <w:rsid w:val="00CF5036"/>
    <w:rsid w:val="00CF5168"/>
    <w:rsid w:val="00CF5E8C"/>
    <w:rsid w:val="00CF627A"/>
    <w:rsid w:val="00CF62BB"/>
    <w:rsid w:val="00CF7357"/>
    <w:rsid w:val="00CF7811"/>
    <w:rsid w:val="00CF78F2"/>
    <w:rsid w:val="00CF7D1E"/>
    <w:rsid w:val="00CF7E2C"/>
    <w:rsid w:val="00D00414"/>
    <w:rsid w:val="00D0128F"/>
    <w:rsid w:val="00D0140B"/>
    <w:rsid w:val="00D020D2"/>
    <w:rsid w:val="00D0291E"/>
    <w:rsid w:val="00D02D89"/>
    <w:rsid w:val="00D033C6"/>
    <w:rsid w:val="00D033CA"/>
    <w:rsid w:val="00D039F4"/>
    <w:rsid w:val="00D03DEE"/>
    <w:rsid w:val="00D045B1"/>
    <w:rsid w:val="00D04A19"/>
    <w:rsid w:val="00D051A3"/>
    <w:rsid w:val="00D05209"/>
    <w:rsid w:val="00D0592B"/>
    <w:rsid w:val="00D05C95"/>
    <w:rsid w:val="00D05EFD"/>
    <w:rsid w:val="00D06E95"/>
    <w:rsid w:val="00D07B8E"/>
    <w:rsid w:val="00D07DBA"/>
    <w:rsid w:val="00D10927"/>
    <w:rsid w:val="00D10969"/>
    <w:rsid w:val="00D121DE"/>
    <w:rsid w:val="00D12684"/>
    <w:rsid w:val="00D131D1"/>
    <w:rsid w:val="00D13A36"/>
    <w:rsid w:val="00D13AF7"/>
    <w:rsid w:val="00D1413D"/>
    <w:rsid w:val="00D14216"/>
    <w:rsid w:val="00D145EC"/>
    <w:rsid w:val="00D149AD"/>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1D3F"/>
    <w:rsid w:val="00D22117"/>
    <w:rsid w:val="00D22151"/>
    <w:rsid w:val="00D2236F"/>
    <w:rsid w:val="00D2278F"/>
    <w:rsid w:val="00D233A3"/>
    <w:rsid w:val="00D2359E"/>
    <w:rsid w:val="00D2389D"/>
    <w:rsid w:val="00D23C31"/>
    <w:rsid w:val="00D23D7E"/>
    <w:rsid w:val="00D24392"/>
    <w:rsid w:val="00D24789"/>
    <w:rsid w:val="00D249AE"/>
    <w:rsid w:val="00D24B5B"/>
    <w:rsid w:val="00D24EF9"/>
    <w:rsid w:val="00D25335"/>
    <w:rsid w:val="00D25C6F"/>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2480"/>
    <w:rsid w:val="00D4387D"/>
    <w:rsid w:val="00D4394F"/>
    <w:rsid w:val="00D44952"/>
    <w:rsid w:val="00D46072"/>
    <w:rsid w:val="00D466B4"/>
    <w:rsid w:val="00D477A5"/>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D17"/>
    <w:rsid w:val="00D56017"/>
    <w:rsid w:val="00D560D5"/>
    <w:rsid w:val="00D575BD"/>
    <w:rsid w:val="00D60117"/>
    <w:rsid w:val="00D60B21"/>
    <w:rsid w:val="00D60DA5"/>
    <w:rsid w:val="00D61CFF"/>
    <w:rsid w:val="00D61DC2"/>
    <w:rsid w:val="00D61E64"/>
    <w:rsid w:val="00D61EF7"/>
    <w:rsid w:val="00D620E4"/>
    <w:rsid w:val="00D6360C"/>
    <w:rsid w:val="00D6446E"/>
    <w:rsid w:val="00D64565"/>
    <w:rsid w:val="00D645DF"/>
    <w:rsid w:val="00D646ED"/>
    <w:rsid w:val="00D64714"/>
    <w:rsid w:val="00D64F81"/>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20D"/>
    <w:rsid w:val="00D723F0"/>
    <w:rsid w:val="00D725F7"/>
    <w:rsid w:val="00D72B2E"/>
    <w:rsid w:val="00D73865"/>
    <w:rsid w:val="00D73B24"/>
    <w:rsid w:val="00D73EF9"/>
    <w:rsid w:val="00D74571"/>
    <w:rsid w:val="00D74B6B"/>
    <w:rsid w:val="00D74C31"/>
    <w:rsid w:val="00D760A8"/>
    <w:rsid w:val="00D76CB8"/>
    <w:rsid w:val="00D76E28"/>
    <w:rsid w:val="00D7761C"/>
    <w:rsid w:val="00D77A26"/>
    <w:rsid w:val="00D77DC5"/>
    <w:rsid w:val="00D77EE2"/>
    <w:rsid w:val="00D80265"/>
    <w:rsid w:val="00D8095D"/>
    <w:rsid w:val="00D80C65"/>
    <w:rsid w:val="00D80E5D"/>
    <w:rsid w:val="00D81365"/>
    <w:rsid w:val="00D81A66"/>
    <w:rsid w:val="00D82D4A"/>
    <w:rsid w:val="00D82E40"/>
    <w:rsid w:val="00D8346B"/>
    <w:rsid w:val="00D8495E"/>
    <w:rsid w:val="00D8496B"/>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B52"/>
    <w:rsid w:val="00DA6B81"/>
    <w:rsid w:val="00DA6E41"/>
    <w:rsid w:val="00DA7080"/>
    <w:rsid w:val="00DA7113"/>
    <w:rsid w:val="00DA7B9F"/>
    <w:rsid w:val="00DA7F5E"/>
    <w:rsid w:val="00DB0DB5"/>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B7D1C"/>
    <w:rsid w:val="00DC036D"/>
    <w:rsid w:val="00DC0462"/>
    <w:rsid w:val="00DC0A8A"/>
    <w:rsid w:val="00DC0CBC"/>
    <w:rsid w:val="00DC0F60"/>
    <w:rsid w:val="00DC145A"/>
    <w:rsid w:val="00DC1A2A"/>
    <w:rsid w:val="00DC1DE7"/>
    <w:rsid w:val="00DC2B16"/>
    <w:rsid w:val="00DC2BAE"/>
    <w:rsid w:val="00DC2ED1"/>
    <w:rsid w:val="00DC32FA"/>
    <w:rsid w:val="00DC4468"/>
    <w:rsid w:val="00DC450C"/>
    <w:rsid w:val="00DC4637"/>
    <w:rsid w:val="00DC545A"/>
    <w:rsid w:val="00DC57BD"/>
    <w:rsid w:val="00DC6111"/>
    <w:rsid w:val="00DC67AC"/>
    <w:rsid w:val="00DC6D5F"/>
    <w:rsid w:val="00DC714E"/>
    <w:rsid w:val="00DC7248"/>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0C6"/>
    <w:rsid w:val="00DE274C"/>
    <w:rsid w:val="00DE287D"/>
    <w:rsid w:val="00DE2A8B"/>
    <w:rsid w:val="00DE2A97"/>
    <w:rsid w:val="00DE2C04"/>
    <w:rsid w:val="00DE3E88"/>
    <w:rsid w:val="00DE4090"/>
    <w:rsid w:val="00DE45D5"/>
    <w:rsid w:val="00DE4632"/>
    <w:rsid w:val="00DE48C9"/>
    <w:rsid w:val="00DE49EA"/>
    <w:rsid w:val="00DE4A17"/>
    <w:rsid w:val="00DE5003"/>
    <w:rsid w:val="00DE60A2"/>
    <w:rsid w:val="00DE7727"/>
    <w:rsid w:val="00DE7D8F"/>
    <w:rsid w:val="00DF001A"/>
    <w:rsid w:val="00DF04EB"/>
    <w:rsid w:val="00DF1383"/>
    <w:rsid w:val="00DF14D3"/>
    <w:rsid w:val="00DF1516"/>
    <w:rsid w:val="00DF1B91"/>
    <w:rsid w:val="00DF1BBC"/>
    <w:rsid w:val="00DF1DE9"/>
    <w:rsid w:val="00DF2A1A"/>
    <w:rsid w:val="00DF2F44"/>
    <w:rsid w:val="00DF314C"/>
    <w:rsid w:val="00DF31B3"/>
    <w:rsid w:val="00DF32EA"/>
    <w:rsid w:val="00DF3345"/>
    <w:rsid w:val="00DF3447"/>
    <w:rsid w:val="00DF3450"/>
    <w:rsid w:val="00DF36F6"/>
    <w:rsid w:val="00DF4239"/>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AA8"/>
    <w:rsid w:val="00E04C92"/>
    <w:rsid w:val="00E052CA"/>
    <w:rsid w:val="00E052E8"/>
    <w:rsid w:val="00E053EF"/>
    <w:rsid w:val="00E05653"/>
    <w:rsid w:val="00E05947"/>
    <w:rsid w:val="00E060B2"/>
    <w:rsid w:val="00E06AF2"/>
    <w:rsid w:val="00E072AB"/>
    <w:rsid w:val="00E07967"/>
    <w:rsid w:val="00E10018"/>
    <w:rsid w:val="00E102A8"/>
    <w:rsid w:val="00E10D4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55"/>
    <w:rsid w:val="00E17FEE"/>
    <w:rsid w:val="00E209C5"/>
    <w:rsid w:val="00E20FA1"/>
    <w:rsid w:val="00E2117A"/>
    <w:rsid w:val="00E211CB"/>
    <w:rsid w:val="00E21894"/>
    <w:rsid w:val="00E22652"/>
    <w:rsid w:val="00E22D47"/>
    <w:rsid w:val="00E232BC"/>
    <w:rsid w:val="00E234D2"/>
    <w:rsid w:val="00E23826"/>
    <w:rsid w:val="00E23DE9"/>
    <w:rsid w:val="00E23E8D"/>
    <w:rsid w:val="00E2489D"/>
    <w:rsid w:val="00E24D7C"/>
    <w:rsid w:val="00E2534E"/>
    <w:rsid w:val="00E25691"/>
    <w:rsid w:val="00E26A69"/>
    <w:rsid w:val="00E26C1F"/>
    <w:rsid w:val="00E27C93"/>
    <w:rsid w:val="00E30D80"/>
    <w:rsid w:val="00E30FE4"/>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2A"/>
    <w:rsid w:val="00E5533F"/>
    <w:rsid w:val="00E56798"/>
    <w:rsid w:val="00E56FD4"/>
    <w:rsid w:val="00E574B5"/>
    <w:rsid w:val="00E57526"/>
    <w:rsid w:val="00E575E7"/>
    <w:rsid w:val="00E60D8F"/>
    <w:rsid w:val="00E61579"/>
    <w:rsid w:val="00E61597"/>
    <w:rsid w:val="00E61754"/>
    <w:rsid w:val="00E61775"/>
    <w:rsid w:val="00E62413"/>
    <w:rsid w:val="00E625E0"/>
    <w:rsid w:val="00E62F5D"/>
    <w:rsid w:val="00E63187"/>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766"/>
    <w:rsid w:val="00E75848"/>
    <w:rsid w:val="00E75864"/>
    <w:rsid w:val="00E759C1"/>
    <w:rsid w:val="00E75C08"/>
    <w:rsid w:val="00E76737"/>
    <w:rsid w:val="00E76BF5"/>
    <w:rsid w:val="00E76C41"/>
    <w:rsid w:val="00E77676"/>
    <w:rsid w:val="00E7773E"/>
    <w:rsid w:val="00E801FF"/>
    <w:rsid w:val="00E805D5"/>
    <w:rsid w:val="00E80831"/>
    <w:rsid w:val="00E80B86"/>
    <w:rsid w:val="00E80D2A"/>
    <w:rsid w:val="00E80FB6"/>
    <w:rsid w:val="00E8107E"/>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26"/>
    <w:rsid w:val="00E85969"/>
    <w:rsid w:val="00E85C54"/>
    <w:rsid w:val="00E86828"/>
    <w:rsid w:val="00E86925"/>
    <w:rsid w:val="00E87098"/>
    <w:rsid w:val="00E87313"/>
    <w:rsid w:val="00E87423"/>
    <w:rsid w:val="00E87612"/>
    <w:rsid w:val="00E87C9D"/>
    <w:rsid w:val="00E87D26"/>
    <w:rsid w:val="00E87FB8"/>
    <w:rsid w:val="00E901C9"/>
    <w:rsid w:val="00E90CEA"/>
    <w:rsid w:val="00E91C6C"/>
    <w:rsid w:val="00E922A3"/>
    <w:rsid w:val="00E929BC"/>
    <w:rsid w:val="00E9336A"/>
    <w:rsid w:val="00E93D31"/>
    <w:rsid w:val="00E942BA"/>
    <w:rsid w:val="00E944D7"/>
    <w:rsid w:val="00E94A44"/>
    <w:rsid w:val="00E94F5B"/>
    <w:rsid w:val="00E95837"/>
    <w:rsid w:val="00E95AE8"/>
    <w:rsid w:val="00E95ECE"/>
    <w:rsid w:val="00E97001"/>
    <w:rsid w:val="00E9713D"/>
    <w:rsid w:val="00E973A9"/>
    <w:rsid w:val="00E976D7"/>
    <w:rsid w:val="00E97DF4"/>
    <w:rsid w:val="00EA00B2"/>
    <w:rsid w:val="00EA0484"/>
    <w:rsid w:val="00EA0996"/>
    <w:rsid w:val="00EA14C1"/>
    <w:rsid w:val="00EA1C7E"/>
    <w:rsid w:val="00EA1D31"/>
    <w:rsid w:val="00EA1FBE"/>
    <w:rsid w:val="00EA251F"/>
    <w:rsid w:val="00EA291E"/>
    <w:rsid w:val="00EA2BF4"/>
    <w:rsid w:val="00EA2E64"/>
    <w:rsid w:val="00EA30FC"/>
    <w:rsid w:val="00EA33A4"/>
    <w:rsid w:val="00EA37AC"/>
    <w:rsid w:val="00EA3A1E"/>
    <w:rsid w:val="00EA43F9"/>
    <w:rsid w:val="00EA5DE8"/>
    <w:rsid w:val="00EA6D06"/>
    <w:rsid w:val="00EB0809"/>
    <w:rsid w:val="00EB08D2"/>
    <w:rsid w:val="00EB08DC"/>
    <w:rsid w:val="00EB0A95"/>
    <w:rsid w:val="00EB13E7"/>
    <w:rsid w:val="00EB17F5"/>
    <w:rsid w:val="00EB24E7"/>
    <w:rsid w:val="00EB2682"/>
    <w:rsid w:val="00EB26DB"/>
    <w:rsid w:val="00EB2D61"/>
    <w:rsid w:val="00EB360B"/>
    <w:rsid w:val="00EB3BD5"/>
    <w:rsid w:val="00EB4128"/>
    <w:rsid w:val="00EB4CC3"/>
    <w:rsid w:val="00EB528E"/>
    <w:rsid w:val="00EB52E7"/>
    <w:rsid w:val="00EB5621"/>
    <w:rsid w:val="00EB5B49"/>
    <w:rsid w:val="00EB615A"/>
    <w:rsid w:val="00EB628F"/>
    <w:rsid w:val="00EB63D8"/>
    <w:rsid w:val="00EB6CB1"/>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5C2A"/>
    <w:rsid w:val="00EC6C24"/>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79E"/>
    <w:rsid w:val="00ED4EF3"/>
    <w:rsid w:val="00ED4FFB"/>
    <w:rsid w:val="00ED5256"/>
    <w:rsid w:val="00ED549A"/>
    <w:rsid w:val="00ED58D4"/>
    <w:rsid w:val="00ED5C92"/>
    <w:rsid w:val="00ED5D30"/>
    <w:rsid w:val="00ED7A2E"/>
    <w:rsid w:val="00EE0162"/>
    <w:rsid w:val="00EE0C32"/>
    <w:rsid w:val="00EE141A"/>
    <w:rsid w:val="00EE1449"/>
    <w:rsid w:val="00EE21FF"/>
    <w:rsid w:val="00EE258E"/>
    <w:rsid w:val="00EE2A5A"/>
    <w:rsid w:val="00EE2BAB"/>
    <w:rsid w:val="00EE2EFE"/>
    <w:rsid w:val="00EE32DE"/>
    <w:rsid w:val="00EE39D6"/>
    <w:rsid w:val="00EE41D1"/>
    <w:rsid w:val="00EE4A13"/>
    <w:rsid w:val="00EE4CB7"/>
    <w:rsid w:val="00EE562F"/>
    <w:rsid w:val="00EE5981"/>
    <w:rsid w:val="00EE64CA"/>
    <w:rsid w:val="00EE678D"/>
    <w:rsid w:val="00EE6CAD"/>
    <w:rsid w:val="00EE7160"/>
    <w:rsid w:val="00EE7C25"/>
    <w:rsid w:val="00EE7D34"/>
    <w:rsid w:val="00EE7D43"/>
    <w:rsid w:val="00EF0929"/>
    <w:rsid w:val="00EF137B"/>
    <w:rsid w:val="00EF1757"/>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56A9"/>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5489"/>
    <w:rsid w:val="00F1647E"/>
    <w:rsid w:val="00F1650D"/>
    <w:rsid w:val="00F16514"/>
    <w:rsid w:val="00F1651A"/>
    <w:rsid w:val="00F17792"/>
    <w:rsid w:val="00F205CA"/>
    <w:rsid w:val="00F207C8"/>
    <w:rsid w:val="00F207D5"/>
    <w:rsid w:val="00F20A47"/>
    <w:rsid w:val="00F20F18"/>
    <w:rsid w:val="00F20FB7"/>
    <w:rsid w:val="00F21500"/>
    <w:rsid w:val="00F215A3"/>
    <w:rsid w:val="00F22226"/>
    <w:rsid w:val="00F2298C"/>
    <w:rsid w:val="00F22B8C"/>
    <w:rsid w:val="00F235DA"/>
    <w:rsid w:val="00F236D4"/>
    <w:rsid w:val="00F23AF6"/>
    <w:rsid w:val="00F2401C"/>
    <w:rsid w:val="00F24389"/>
    <w:rsid w:val="00F2536F"/>
    <w:rsid w:val="00F254D3"/>
    <w:rsid w:val="00F25D98"/>
    <w:rsid w:val="00F261D9"/>
    <w:rsid w:val="00F27AED"/>
    <w:rsid w:val="00F27CF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37FEB"/>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2BAB"/>
    <w:rsid w:val="00F530DC"/>
    <w:rsid w:val="00F5374E"/>
    <w:rsid w:val="00F53831"/>
    <w:rsid w:val="00F5390C"/>
    <w:rsid w:val="00F539D8"/>
    <w:rsid w:val="00F53EBD"/>
    <w:rsid w:val="00F5423E"/>
    <w:rsid w:val="00F54498"/>
    <w:rsid w:val="00F549BC"/>
    <w:rsid w:val="00F54A76"/>
    <w:rsid w:val="00F54EA6"/>
    <w:rsid w:val="00F550A2"/>
    <w:rsid w:val="00F55A9C"/>
    <w:rsid w:val="00F55DCA"/>
    <w:rsid w:val="00F55E4F"/>
    <w:rsid w:val="00F563FF"/>
    <w:rsid w:val="00F5640D"/>
    <w:rsid w:val="00F56AF0"/>
    <w:rsid w:val="00F56D2B"/>
    <w:rsid w:val="00F56E19"/>
    <w:rsid w:val="00F57005"/>
    <w:rsid w:val="00F575AD"/>
    <w:rsid w:val="00F5789D"/>
    <w:rsid w:val="00F57C06"/>
    <w:rsid w:val="00F60072"/>
    <w:rsid w:val="00F600FF"/>
    <w:rsid w:val="00F601F4"/>
    <w:rsid w:val="00F609AB"/>
    <w:rsid w:val="00F6109B"/>
    <w:rsid w:val="00F611E4"/>
    <w:rsid w:val="00F61B0C"/>
    <w:rsid w:val="00F63694"/>
    <w:rsid w:val="00F63C33"/>
    <w:rsid w:val="00F6454F"/>
    <w:rsid w:val="00F646A7"/>
    <w:rsid w:val="00F64CD0"/>
    <w:rsid w:val="00F64EDF"/>
    <w:rsid w:val="00F64F90"/>
    <w:rsid w:val="00F66278"/>
    <w:rsid w:val="00F664C5"/>
    <w:rsid w:val="00F664F6"/>
    <w:rsid w:val="00F66659"/>
    <w:rsid w:val="00F6681E"/>
    <w:rsid w:val="00F67AA6"/>
    <w:rsid w:val="00F67B81"/>
    <w:rsid w:val="00F70506"/>
    <w:rsid w:val="00F71182"/>
    <w:rsid w:val="00F7130A"/>
    <w:rsid w:val="00F7148A"/>
    <w:rsid w:val="00F717A0"/>
    <w:rsid w:val="00F71AD1"/>
    <w:rsid w:val="00F71CEF"/>
    <w:rsid w:val="00F7244E"/>
    <w:rsid w:val="00F72697"/>
    <w:rsid w:val="00F734E3"/>
    <w:rsid w:val="00F736DD"/>
    <w:rsid w:val="00F73A39"/>
    <w:rsid w:val="00F73B10"/>
    <w:rsid w:val="00F73B5D"/>
    <w:rsid w:val="00F73CAF"/>
    <w:rsid w:val="00F73D02"/>
    <w:rsid w:val="00F73DD8"/>
    <w:rsid w:val="00F74365"/>
    <w:rsid w:val="00F74A29"/>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27B2"/>
    <w:rsid w:val="00F83218"/>
    <w:rsid w:val="00F834DD"/>
    <w:rsid w:val="00F83E08"/>
    <w:rsid w:val="00F83E8C"/>
    <w:rsid w:val="00F844B6"/>
    <w:rsid w:val="00F84699"/>
    <w:rsid w:val="00F84C75"/>
    <w:rsid w:val="00F855D0"/>
    <w:rsid w:val="00F858AF"/>
    <w:rsid w:val="00F86253"/>
    <w:rsid w:val="00F868E5"/>
    <w:rsid w:val="00F86A92"/>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1BE"/>
    <w:rsid w:val="00F93B9D"/>
    <w:rsid w:val="00F942F0"/>
    <w:rsid w:val="00F94C5E"/>
    <w:rsid w:val="00F9512C"/>
    <w:rsid w:val="00F953AD"/>
    <w:rsid w:val="00F9586C"/>
    <w:rsid w:val="00F959B1"/>
    <w:rsid w:val="00F963F3"/>
    <w:rsid w:val="00F96A52"/>
    <w:rsid w:val="00F96B99"/>
    <w:rsid w:val="00F97EFF"/>
    <w:rsid w:val="00FA13A4"/>
    <w:rsid w:val="00FA1699"/>
    <w:rsid w:val="00FA1B7B"/>
    <w:rsid w:val="00FA1FA1"/>
    <w:rsid w:val="00FA2354"/>
    <w:rsid w:val="00FA24AC"/>
    <w:rsid w:val="00FA2696"/>
    <w:rsid w:val="00FA2A33"/>
    <w:rsid w:val="00FA4654"/>
    <w:rsid w:val="00FA5242"/>
    <w:rsid w:val="00FA54C2"/>
    <w:rsid w:val="00FA5FA8"/>
    <w:rsid w:val="00FA62B3"/>
    <w:rsid w:val="00FA65A1"/>
    <w:rsid w:val="00FA6681"/>
    <w:rsid w:val="00FA68D6"/>
    <w:rsid w:val="00FA69E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6A2"/>
    <w:rsid w:val="00FD5074"/>
    <w:rsid w:val="00FD5D04"/>
    <w:rsid w:val="00FD74E5"/>
    <w:rsid w:val="00FE01AE"/>
    <w:rsid w:val="00FE0C26"/>
    <w:rsid w:val="00FE0F87"/>
    <w:rsid w:val="00FE174A"/>
    <w:rsid w:val="00FE1935"/>
    <w:rsid w:val="00FE197B"/>
    <w:rsid w:val="00FE28A3"/>
    <w:rsid w:val="00FE3399"/>
    <w:rsid w:val="00FE39BA"/>
    <w:rsid w:val="00FE4872"/>
    <w:rsid w:val="00FE49B8"/>
    <w:rsid w:val="00FE536E"/>
    <w:rsid w:val="00FE54DA"/>
    <w:rsid w:val="00FE553F"/>
    <w:rsid w:val="00FE55FE"/>
    <w:rsid w:val="00FE699F"/>
    <w:rsid w:val="00FE75DD"/>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851"/>
    <w:rsid w:val="00FF4D86"/>
    <w:rsid w:val="00FF5497"/>
    <w:rsid w:val="00FF564D"/>
    <w:rsid w:val="00FF5843"/>
    <w:rsid w:val="00FF59EB"/>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BE21D0"/>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列出段落,?? ??,?????,????"/>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qFormat/>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12"/>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paragraph" w:customStyle="1" w:styleId="text0">
    <w:name w:val="text"/>
    <w:basedOn w:val="Normal"/>
    <w:link w:val="textChar"/>
    <w:qFormat/>
    <w:rsid w:val="005377F7"/>
    <w:pPr>
      <w:widowControl w:val="0"/>
      <w:spacing w:after="240"/>
      <w:jc w:val="both"/>
    </w:pPr>
    <w:rPr>
      <w:rFonts w:ascii="Calibri" w:hAnsi="Calibri"/>
      <w:kern w:val="2"/>
      <w:sz w:val="24"/>
      <w:lang w:val="en-US" w:eastAsia="zh-CN"/>
    </w:rPr>
  </w:style>
  <w:style w:type="paragraph" w:customStyle="1" w:styleId="bullet1">
    <w:name w:val="bullet1"/>
    <w:basedOn w:val="text0"/>
    <w:link w:val="bullet1Char"/>
    <w:qFormat/>
    <w:rsid w:val="005377F7"/>
    <w:pPr>
      <w:widowControl/>
      <w:numPr>
        <w:numId w:val="14"/>
      </w:numPr>
      <w:spacing w:after="0"/>
      <w:jc w:val="left"/>
    </w:pPr>
    <w:rPr>
      <w:szCs w:val="24"/>
      <w:lang w:val="en-GB"/>
    </w:rPr>
  </w:style>
  <w:style w:type="character" w:customStyle="1" w:styleId="textChar">
    <w:name w:val="text Char"/>
    <w:link w:val="text0"/>
    <w:rsid w:val="005377F7"/>
    <w:rPr>
      <w:rFonts w:ascii="Calibri" w:eastAsia="SimSun" w:hAnsi="Calibri"/>
      <w:kern w:val="2"/>
      <w:sz w:val="24"/>
      <w:lang w:eastAsia="zh-CN"/>
    </w:rPr>
  </w:style>
  <w:style w:type="paragraph" w:customStyle="1" w:styleId="bullet2">
    <w:name w:val="bullet2"/>
    <w:basedOn w:val="text0"/>
    <w:link w:val="bullet2Char"/>
    <w:qFormat/>
    <w:rsid w:val="005377F7"/>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5377F7"/>
    <w:rPr>
      <w:rFonts w:ascii="Calibri" w:eastAsia="SimSun" w:hAnsi="Calibri"/>
      <w:kern w:val="2"/>
      <w:sz w:val="24"/>
      <w:szCs w:val="24"/>
      <w:lang w:val="en-GB" w:eastAsia="zh-CN"/>
    </w:rPr>
  </w:style>
  <w:style w:type="paragraph" w:customStyle="1" w:styleId="bullet3">
    <w:name w:val="bullet3"/>
    <w:basedOn w:val="text0"/>
    <w:link w:val="bullet3Char"/>
    <w:qFormat/>
    <w:rsid w:val="005377F7"/>
    <w:pPr>
      <w:widowControl/>
      <w:numPr>
        <w:ilvl w:val="2"/>
        <w:numId w:val="14"/>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5377F7"/>
    <w:rPr>
      <w:rFonts w:ascii="Times" w:eastAsia="SimSun" w:hAnsi="Times"/>
      <w:kern w:val="2"/>
      <w:sz w:val="24"/>
      <w:szCs w:val="24"/>
      <w:lang w:val="en-GB" w:eastAsia="zh-CN"/>
    </w:rPr>
  </w:style>
  <w:style w:type="paragraph" w:customStyle="1" w:styleId="bullet4">
    <w:name w:val="bullet4"/>
    <w:basedOn w:val="text0"/>
    <w:qFormat/>
    <w:rsid w:val="005377F7"/>
    <w:pPr>
      <w:widowControl/>
      <w:numPr>
        <w:ilvl w:val="3"/>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5377F7"/>
    <w:rPr>
      <w:rFonts w:ascii="Times" w:eastAsia="Batang" w:hAnsi="Times"/>
      <w:szCs w:val="24"/>
      <w:lang w:val="en-GB"/>
    </w:rPr>
  </w:style>
  <w:style w:type="paragraph" w:customStyle="1" w:styleId="Observation">
    <w:name w:val="Observation"/>
    <w:basedOn w:val="Normal"/>
    <w:link w:val="ObservationChar"/>
    <w:qFormat/>
    <w:rsid w:val="00410615"/>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410615"/>
    <w:rPr>
      <w:b/>
      <w:i/>
      <w:lang w:eastAsia="ja-JP"/>
    </w:rPr>
  </w:style>
  <w:style w:type="table" w:styleId="PlainTable4">
    <w:name w:val="Plain Table 4"/>
    <w:basedOn w:val="TableNormal"/>
    <w:uiPriority w:val="44"/>
    <w:rsid w:val="009E711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3F19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29637549">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9263572">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1077142">
      <w:bodyDiv w:val="1"/>
      <w:marLeft w:val="0"/>
      <w:marRight w:val="0"/>
      <w:marTop w:val="0"/>
      <w:marBottom w:val="0"/>
      <w:divBdr>
        <w:top w:val="none" w:sz="0" w:space="0" w:color="auto"/>
        <w:left w:val="none" w:sz="0" w:space="0" w:color="auto"/>
        <w:bottom w:val="none" w:sz="0" w:space="0" w:color="auto"/>
        <w:right w:val="none" w:sz="0" w:space="0" w:color="auto"/>
      </w:divBdr>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58422938">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1384661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52580853">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3120638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16604498">
      <w:bodyDiv w:val="1"/>
      <w:marLeft w:val="0"/>
      <w:marRight w:val="0"/>
      <w:marTop w:val="0"/>
      <w:marBottom w:val="0"/>
      <w:divBdr>
        <w:top w:val="none" w:sz="0" w:space="0" w:color="auto"/>
        <w:left w:val="none" w:sz="0" w:space="0" w:color="auto"/>
        <w:bottom w:val="none" w:sz="0" w:space="0" w:color="auto"/>
        <w:right w:val="none" w:sz="0" w:space="0" w:color="auto"/>
      </w:divBdr>
    </w:div>
    <w:div w:id="1824006116">
      <w:bodyDiv w:val="1"/>
      <w:marLeft w:val="0"/>
      <w:marRight w:val="0"/>
      <w:marTop w:val="0"/>
      <w:marBottom w:val="0"/>
      <w:divBdr>
        <w:top w:val="none" w:sz="0" w:space="0" w:color="auto"/>
        <w:left w:val="none" w:sz="0" w:space="0" w:color="auto"/>
        <w:bottom w:val="none" w:sz="0" w:space="0" w:color="auto"/>
        <w:right w:val="none" w:sz="0" w:space="0" w:color="auto"/>
      </w:divBdr>
      <w:divsChild>
        <w:div w:id="2066297827">
          <w:marLeft w:val="605"/>
          <w:marRight w:val="0"/>
          <w:marTop w:val="30"/>
          <w:marBottom w:val="0"/>
          <w:divBdr>
            <w:top w:val="none" w:sz="0" w:space="0" w:color="auto"/>
            <w:left w:val="none" w:sz="0" w:space="0" w:color="auto"/>
            <w:bottom w:val="none" w:sz="0" w:space="0" w:color="auto"/>
            <w:right w:val="none" w:sz="0" w:space="0" w:color="auto"/>
          </w:divBdr>
        </w:div>
        <w:div w:id="100684282">
          <w:marLeft w:val="605"/>
          <w:marRight w:val="0"/>
          <w:marTop w:val="30"/>
          <w:marBottom w:val="0"/>
          <w:divBdr>
            <w:top w:val="none" w:sz="0" w:space="0" w:color="auto"/>
            <w:left w:val="none" w:sz="0" w:space="0" w:color="auto"/>
            <w:bottom w:val="none" w:sz="0" w:space="0" w:color="auto"/>
            <w:right w:val="none" w:sz="0" w:space="0" w:color="auto"/>
          </w:divBdr>
        </w:div>
        <w:div w:id="1167935953">
          <w:marLeft w:val="605"/>
          <w:marRight w:val="0"/>
          <w:marTop w:val="30"/>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14582253">
      <w:bodyDiv w:val="1"/>
      <w:marLeft w:val="0"/>
      <w:marRight w:val="0"/>
      <w:marTop w:val="0"/>
      <w:marBottom w:val="0"/>
      <w:divBdr>
        <w:top w:val="none" w:sz="0" w:space="0" w:color="auto"/>
        <w:left w:val="none" w:sz="0" w:space="0" w:color="auto"/>
        <w:bottom w:val="none" w:sz="0" w:space="0" w:color="auto"/>
        <w:right w:val="none" w:sz="0" w:space="0" w:color="auto"/>
      </w:divBdr>
      <w:divsChild>
        <w:div w:id="1927688190">
          <w:marLeft w:val="202"/>
          <w:marRight w:val="0"/>
          <w:marTop w:val="30"/>
          <w:marBottom w:val="0"/>
          <w:divBdr>
            <w:top w:val="none" w:sz="0" w:space="0" w:color="auto"/>
            <w:left w:val="none" w:sz="0" w:space="0" w:color="auto"/>
            <w:bottom w:val="none" w:sz="0" w:space="0" w:color="auto"/>
            <w:right w:val="none" w:sz="0" w:space="0" w:color="auto"/>
          </w:divBdr>
        </w:div>
        <w:div w:id="861476291">
          <w:marLeft w:val="202"/>
          <w:marRight w:val="0"/>
          <w:marTop w:val="30"/>
          <w:marBottom w:val="0"/>
          <w:divBdr>
            <w:top w:val="none" w:sz="0" w:space="0" w:color="auto"/>
            <w:left w:val="none" w:sz="0" w:space="0" w:color="auto"/>
            <w:bottom w:val="none" w:sz="0" w:space="0" w:color="auto"/>
            <w:right w:val="none" w:sz="0" w:space="0" w:color="auto"/>
          </w:divBdr>
        </w:div>
      </w:divsChild>
    </w:div>
    <w:div w:id="1925525972">
      <w:bodyDiv w:val="1"/>
      <w:marLeft w:val="0"/>
      <w:marRight w:val="0"/>
      <w:marTop w:val="0"/>
      <w:marBottom w:val="0"/>
      <w:divBdr>
        <w:top w:val="none" w:sz="0" w:space="0" w:color="auto"/>
        <w:left w:val="none" w:sz="0" w:space="0" w:color="auto"/>
        <w:bottom w:val="none" w:sz="0" w:space="0" w:color="auto"/>
        <w:right w:val="none" w:sz="0" w:space="0" w:color="auto"/>
      </w:divBdr>
      <w:divsChild>
        <w:div w:id="833032710">
          <w:marLeft w:val="202"/>
          <w:marRight w:val="0"/>
          <w:marTop w:val="30"/>
          <w:marBottom w:val="0"/>
          <w:divBdr>
            <w:top w:val="none" w:sz="0" w:space="0" w:color="auto"/>
            <w:left w:val="none" w:sz="0" w:space="0" w:color="auto"/>
            <w:bottom w:val="none" w:sz="0" w:space="0" w:color="auto"/>
            <w:right w:val="none" w:sz="0" w:space="0" w:color="auto"/>
          </w:divBdr>
        </w:div>
        <w:div w:id="117335570">
          <w:marLeft w:val="202"/>
          <w:marRight w:val="0"/>
          <w:marTop w:val="30"/>
          <w:marBottom w:val="0"/>
          <w:divBdr>
            <w:top w:val="none" w:sz="0" w:space="0" w:color="auto"/>
            <w:left w:val="none" w:sz="0" w:space="0" w:color="auto"/>
            <w:bottom w:val="none" w:sz="0" w:space="0" w:color="auto"/>
            <w:right w:val="none" w:sz="0" w:space="0" w:color="auto"/>
          </w:divBdr>
        </w:div>
      </w:divsChild>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8605100">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2FHT6SDPEKRM-4-36037</_dlc_DocId>
    <_dlc_DocIdUrl xmlns="2f0fb0e4-6f95-4f64-8efb-58e3d90405ce">
      <Url>https://projects.qualcomm.com/sites/SkyBer/_layouts/15/DocIdRedir.aspx?ID=2FHT6SDPEKRM-4-36037</Url>
      <Description>2FHT6SDPEKRM-4-36037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2.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4.xml><?xml version="1.0" encoding="utf-8"?>
<ds:datastoreItem xmlns:ds="http://schemas.openxmlformats.org/officeDocument/2006/customXml" ds:itemID="{22CA9316-7D47-44FF-B084-FF0B0F0ED364}">
  <ds:schemaRefs>
    <ds:schemaRef ds:uri="office.server.policy"/>
  </ds:schemaRefs>
</ds:datastoreItem>
</file>

<file path=customXml/itemProps5.xml><?xml version="1.0" encoding="utf-8"?>
<ds:datastoreItem xmlns:ds="http://schemas.openxmlformats.org/officeDocument/2006/customXml" ds:itemID="{6843A381-8426-4934-92AE-BB393851A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7.xml><?xml version="1.0" encoding="utf-8"?>
<ds:datastoreItem xmlns:ds="http://schemas.openxmlformats.org/officeDocument/2006/customXml" ds:itemID="{49A39709-F016-44C0-9D20-0D26B5B5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4777</Words>
  <Characters>27231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Peter Gaal</cp:lastModifiedBy>
  <cp:revision>5</cp:revision>
  <cp:lastPrinted>2009-04-22T17:01:00Z</cp:lastPrinted>
  <dcterms:created xsi:type="dcterms:W3CDTF">2018-05-12T06:23:00Z</dcterms:created>
  <dcterms:modified xsi:type="dcterms:W3CDTF">2018-05-12T06:39:00Z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Url">
    <vt:lpwstr>https://projects.qualcomm.com/sites/pentari/_layouts/15/DocIdRedir.aspx?ID=HR33RHYHUWRF-4-1491, HR33RHYHUWRF-4-1491</vt:lpwstr>
  </property>
  <property fmtid="{D5CDD505-2E9C-101B-9397-08002B2CF9AE}" pid="11" name="ContentTypeId">
    <vt:lpwstr>0x010100B09692573C08054E936A1BBD3D3E084A</vt:lpwstr>
  </property>
  <property fmtid="{D5CDD505-2E9C-101B-9397-08002B2CF9AE}" pid="12" name="_NewReviewCycle">
    <vt:lpwstr/>
  </property>
  <property fmtid="{D5CDD505-2E9C-101B-9397-08002B2CF9AE}" pid="13" name="_dlc_DocIdItemGuid">
    <vt:lpwstr>a4610149-1713-46f7-b516-1f044b93bb27</vt:lpwstr>
  </property>
</Properties>
</file>