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68CA9" w14:textId="0548F677" w:rsidR="00D81B4B" w:rsidRPr="006D3016" w:rsidRDefault="00D81B4B" w:rsidP="00D81B4B">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#93</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713E5B">
        <w:rPr>
          <w:rFonts w:ascii="Arial" w:eastAsia="Times New Roman" w:hAnsi="Arial"/>
          <w:b/>
          <w:bCs/>
          <w:sz w:val="24"/>
          <w:szCs w:val="24"/>
        </w:rPr>
        <w:t>1807331</w:t>
      </w:r>
      <w:bookmarkStart w:id="1" w:name="_GoBack"/>
      <w:bookmarkEnd w:id="1"/>
    </w:p>
    <w:p w14:paraId="33CEF48E" w14:textId="77777777" w:rsidR="00D81B4B" w:rsidRDefault="00D81B4B" w:rsidP="00D81B4B">
      <w:pPr>
        <w:tabs>
          <w:tab w:val="left" w:pos="1985"/>
        </w:tabs>
        <w:jc w:val="both"/>
        <w:rPr>
          <w:rFonts w:ascii="Arial" w:hAnsi="Arial"/>
          <w:b/>
          <w:sz w:val="24"/>
        </w:rPr>
      </w:pPr>
      <w:r>
        <w:rPr>
          <w:rFonts w:ascii="Arial" w:hAnsi="Arial"/>
          <w:b/>
          <w:sz w:val="24"/>
          <w:szCs w:val="24"/>
          <w:lang w:eastAsia="zh-CN"/>
        </w:rPr>
        <w:t>Busan, Korea, 21</w:t>
      </w:r>
      <w:r>
        <w:rPr>
          <w:rFonts w:ascii="Arial" w:hAnsi="Arial"/>
          <w:b/>
          <w:sz w:val="24"/>
          <w:szCs w:val="24"/>
          <w:vertAlign w:val="superscript"/>
          <w:lang w:eastAsia="zh-CN"/>
        </w:rPr>
        <w:t>st</w:t>
      </w:r>
      <w:r>
        <w:rPr>
          <w:rFonts w:ascii="Arial" w:hAnsi="Arial"/>
          <w:b/>
          <w:sz w:val="24"/>
          <w:szCs w:val="24"/>
          <w:lang w:eastAsia="zh-CN"/>
        </w:rPr>
        <w:t xml:space="preserve"> May – 25</w:t>
      </w:r>
      <w:r>
        <w:rPr>
          <w:rFonts w:ascii="Arial" w:hAnsi="Arial"/>
          <w:b/>
          <w:sz w:val="24"/>
          <w:szCs w:val="24"/>
          <w:vertAlign w:val="superscript"/>
          <w:lang w:eastAsia="zh-CN"/>
        </w:rPr>
        <w:t>th</w:t>
      </w:r>
      <w:r>
        <w:rPr>
          <w:rFonts w:ascii="Arial" w:hAnsi="Arial"/>
          <w:b/>
          <w:sz w:val="24"/>
          <w:szCs w:val="24"/>
          <w:lang w:eastAsia="zh-CN"/>
        </w:rPr>
        <w:t xml:space="preserve"> May 2018</w:t>
      </w:r>
    </w:p>
    <w:p w14:paraId="2588B82A" w14:textId="77777777" w:rsidR="00D81B4B" w:rsidRDefault="00D81B4B" w:rsidP="00D81B4B">
      <w:pPr>
        <w:widowControl w:val="0"/>
        <w:tabs>
          <w:tab w:val="right" w:pos="9639"/>
        </w:tabs>
        <w:spacing w:after="0"/>
        <w:rPr>
          <w:rFonts w:ascii="Arial" w:hAnsi="Arial"/>
          <w:b/>
          <w:sz w:val="24"/>
          <w:szCs w:val="24"/>
          <w:lang w:eastAsia="zh-CN"/>
        </w:rPr>
      </w:pPr>
    </w:p>
    <w:p w14:paraId="090DEF2A" w14:textId="77777777" w:rsidR="00D81B4B" w:rsidRPr="000A64D8" w:rsidRDefault="00D81B4B" w:rsidP="00D81B4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7.1.3</w:t>
      </w:r>
    </w:p>
    <w:p w14:paraId="769CD1CE" w14:textId="77777777" w:rsidR="00D81B4B" w:rsidRPr="000A64D8" w:rsidRDefault="00D81B4B" w:rsidP="00D81B4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929CAD6" w14:textId="77777777" w:rsidR="00D81B4B" w:rsidRPr="000A64D8" w:rsidRDefault="00D81B4B" w:rsidP="00D81B4B">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53576F73" w14:textId="77777777" w:rsidR="00D81B4B" w:rsidRDefault="00D81B4B" w:rsidP="00D81B4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w:t>
      </w:r>
      <w:r>
        <w:rPr>
          <w:rFonts w:ascii="Arial" w:hAnsi="Arial"/>
          <w:sz w:val="24"/>
        </w:rPr>
        <w:t>n</w:t>
      </w:r>
    </w:p>
    <w:p w14:paraId="5C5B646B" w14:textId="77777777" w:rsidR="00D81B4B" w:rsidRDefault="00D81B4B" w:rsidP="00D81B4B">
      <w:pPr>
        <w:ind w:left="1988" w:hanging="1988"/>
        <w:jc w:val="both"/>
        <w:rPr>
          <w:rFonts w:ascii="Arial" w:hAnsi="Arial"/>
          <w:sz w:val="24"/>
        </w:rPr>
      </w:pPr>
    </w:p>
    <w:p w14:paraId="39284E50" w14:textId="77777777" w:rsidR="00D81B4B" w:rsidRPr="008817D4" w:rsidRDefault="00D81B4B" w:rsidP="00D81B4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5A512D0D" w14:textId="77777777" w:rsidR="00D81B4B" w:rsidRDefault="00D81B4B" w:rsidP="00D81B4B">
      <w:r>
        <w:t>This document focuses on simultaneous transmission of short paging message and scheduling information for P-RNTI PDSCH, presence of enhanced paging mechanism and common search space sequence generation in non-initial bandwidth part.</w:t>
      </w:r>
    </w:p>
    <w:p w14:paraId="773A2B54" w14:textId="77777777" w:rsidR="00D81B4B" w:rsidRPr="007A69BA" w:rsidRDefault="00D81B4B" w:rsidP="00D81B4B"/>
    <w:p w14:paraId="0D9D2D08" w14:textId="6D8D2AFF" w:rsidR="00D81B4B" w:rsidRDefault="00D81B4B" w:rsidP="00D81B4B">
      <w:pPr>
        <w:pStyle w:val="Heading1"/>
      </w:pPr>
      <w:r>
        <w:t xml:space="preserve">2. Simultaneous </w:t>
      </w:r>
      <w:r w:rsidR="009124FD">
        <w:t>Reception of PDSCH</w:t>
      </w:r>
    </w:p>
    <w:p w14:paraId="03FBE4A4" w14:textId="15E2E8DB" w:rsidR="009124FD" w:rsidRDefault="009124FD" w:rsidP="009124FD">
      <w:pPr>
        <w:pStyle w:val="Heading2"/>
      </w:pPr>
      <w:r>
        <w:t>2.1 RRC_IDLE simultaneous reception</w:t>
      </w:r>
    </w:p>
    <w:p w14:paraId="3D0BC4A5" w14:textId="77777777" w:rsidR="009124FD" w:rsidRPr="009124FD" w:rsidRDefault="009124FD" w:rsidP="009124FD"/>
    <w:p w14:paraId="1FD78A85" w14:textId="77777777" w:rsidR="009124FD" w:rsidRDefault="009124FD" w:rsidP="009124FD">
      <w:r>
        <w:t xml:space="preserve">In the offline summary [2] it was noted that the decoding capability of the baseline UE should be maintained in the IDLE state </w:t>
      </w:r>
      <w:proofErr w:type="gramStart"/>
      <w:r>
        <w:t>similar to</w:t>
      </w:r>
      <w:proofErr w:type="gramEnd"/>
      <w:r>
        <w:t xml:space="preserve"> as in the RRC_CONNECTED state, where at most 2 TBs may be handled simultaneously. Further clarification to the proposal in [2] was needed to handle the prioritization of these TBs in IDLE state, namely SI-RNTI, P-RNTI, and RA-RNTI/TC-RNTI. The following proposal provides this prioritization.</w:t>
      </w:r>
    </w:p>
    <w:p w14:paraId="2AE9D314" w14:textId="77777777" w:rsidR="009124FD" w:rsidRPr="009124FD" w:rsidRDefault="009124FD" w:rsidP="009124FD">
      <w:pPr>
        <w:rPr>
          <w:b/>
        </w:rPr>
      </w:pPr>
      <w:r w:rsidRPr="009124FD">
        <w:rPr>
          <w:b/>
        </w:rPr>
        <w:t>Proposal 1: UE is not required to decode P-RNTI PDSCH during RACH procedure</w:t>
      </w:r>
    </w:p>
    <w:p w14:paraId="6DD502C1" w14:textId="77777777" w:rsidR="009124FD" w:rsidRPr="009124FD" w:rsidRDefault="009124FD" w:rsidP="009124FD"/>
    <w:p w14:paraId="67537A09" w14:textId="3EF8388C" w:rsidR="009124FD" w:rsidRDefault="009124FD">
      <w:pPr>
        <w:pStyle w:val="Heading2"/>
      </w:pPr>
      <w:r>
        <w:t>2.2 RRC_CONNECTED simultaneous reception</w:t>
      </w:r>
    </w:p>
    <w:p w14:paraId="539E2BB9" w14:textId="6FDE2FA8" w:rsidR="009124FD" w:rsidRDefault="009124FD" w:rsidP="009124FD"/>
    <w:p w14:paraId="0DC01DE6" w14:textId="77777777" w:rsidR="009124FD" w:rsidRDefault="009124FD" w:rsidP="009124FD">
      <w:r>
        <w:t>In the previous meeting the following was agreed.</w:t>
      </w:r>
    </w:p>
    <w:p w14:paraId="1E47C93D" w14:textId="77777777" w:rsidR="009124FD" w:rsidRPr="00104D0C" w:rsidRDefault="009124FD" w:rsidP="009124FD">
      <w:pPr>
        <w:rPr>
          <w:lang w:eastAsia="x-none"/>
        </w:rPr>
      </w:pPr>
      <w:r w:rsidRPr="00104D0C">
        <w:rPr>
          <w:highlight w:val="green"/>
          <w:lang w:eastAsia="x-none"/>
        </w:rPr>
        <w:t>Agreements</w:t>
      </w:r>
      <w:r w:rsidRPr="00104D0C">
        <w:rPr>
          <w:lang w:eastAsia="x-none"/>
        </w:rPr>
        <w:t>:</w:t>
      </w:r>
    </w:p>
    <w:p w14:paraId="42FFE3FB" w14:textId="77777777" w:rsidR="009124FD" w:rsidRPr="00104D0C" w:rsidRDefault="009124FD" w:rsidP="009124FD">
      <w:pPr>
        <w:numPr>
          <w:ilvl w:val="0"/>
          <w:numId w:val="8"/>
        </w:numPr>
        <w:spacing w:after="0"/>
        <w:rPr>
          <w:lang w:eastAsia="x-none"/>
        </w:rPr>
      </w:pPr>
      <w:r w:rsidRPr="00104D0C">
        <w:rPr>
          <w:lang w:eastAsia="x-none"/>
        </w:rPr>
        <w:t>Confirm the following working assumption:</w:t>
      </w:r>
    </w:p>
    <w:p w14:paraId="6DD9DE36" w14:textId="77777777" w:rsidR="009124FD" w:rsidRPr="00104D0C" w:rsidRDefault="009124FD" w:rsidP="009124FD">
      <w:pPr>
        <w:numPr>
          <w:ilvl w:val="0"/>
          <w:numId w:val="9"/>
        </w:numPr>
        <w:spacing w:after="0"/>
      </w:pPr>
      <w:r w:rsidRPr="00104D0C">
        <w:t>P-RNTI PDSCH is not required to be decoded by UE in RRC_CONNECTED mode</w:t>
      </w:r>
    </w:p>
    <w:p w14:paraId="5A2EA923" w14:textId="77777777" w:rsidR="009124FD" w:rsidRPr="00104D0C" w:rsidRDefault="009124FD" w:rsidP="009124FD">
      <w:pPr>
        <w:numPr>
          <w:ilvl w:val="1"/>
          <w:numId w:val="9"/>
        </w:numPr>
        <w:spacing w:after="0"/>
      </w:pPr>
      <w:r w:rsidRPr="00104D0C">
        <w:t xml:space="preserve">Note: P-RNTI PDCCH may not schedule a P-RNTI PDSCH but rather carries the message by itself, which may be used for e.g. </w:t>
      </w:r>
      <w:proofErr w:type="spellStart"/>
      <w:r w:rsidRPr="00104D0C">
        <w:rPr>
          <w:i/>
          <w:iCs/>
        </w:rPr>
        <w:t>systemInfoModification</w:t>
      </w:r>
      <w:proofErr w:type="spellEnd"/>
      <w:r w:rsidRPr="00104D0C">
        <w:rPr>
          <w:rFonts w:hint="eastAsia"/>
          <w:i/>
          <w:iCs/>
        </w:rPr>
        <w:t xml:space="preserve">, </w:t>
      </w:r>
      <w:proofErr w:type="spellStart"/>
      <w:r w:rsidRPr="00104D0C">
        <w:rPr>
          <w:i/>
          <w:iCs/>
        </w:rPr>
        <w:t>cmas</w:t>
      </w:r>
      <w:proofErr w:type="spellEnd"/>
      <w:r w:rsidRPr="00104D0C">
        <w:rPr>
          <w:i/>
          <w:iCs/>
        </w:rPr>
        <w:t xml:space="preserve">-Indication, and </w:t>
      </w:r>
      <w:proofErr w:type="spellStart"/>
      <w:r w:rsidRPr="00104D0C">
        <w:rPr>
          <w:i/>
          <w:iCs/>
        </w:rPr>
        <w:t>etws</w:t>
      </w:r>
      <w:proofErr w:type="spellEnd"/>
      <w:r w:rsidRPr="00104D0C">
        <w:rPr>
          <w:i/>
          <w:iCs/>
        </w:rPr>
        <w:t>-Indication</w:t>
      </w:r>
    </w:p>
    <w:p w14:paraId="4B1B96BB" w14:textId="77777777" w:rsidR="009124FD" w:rsidRDefault="009124FD" w:rsidP="009124FD"/>
    <w:p w14:paraId="7C7256CD" w14:textId="77777777" w:rsidR="009124FD" w:rsidRDefault="009124FD" w:rsidP="009124FD">
      <w:r>
        <w:t xml:space="preserve">In the LS from RAN2 [3], the UE implementation benefits were </w:t>
      </w:r>
      <w:proofErr w:type="spellStart"/>
      <w:r>
        <w:t>acknowleged</w:t>
      </w:r>
      <w:proofErr w:type="spellEnd"/>
      <w:r>
        <w:t xml:space="preserve"> from this agreement.</w:t>
      </w:r>
    </w:p>
    <w:p w14:paraId="4978F2A1" w14:textId="77777777" w:rsidR="009124FD" w:rsidRPr="00611968" w:rsidRDefault="009124FD" w:rsidP="009124FD">
      <w:pPr>
        <w:pStyle w:val="ListParagraph"/>
        <w:numPr>
          <w:ilvl w:val="0"/>
          <w:numId w:val="10"/>
        </w:numPr>
        <w:overflowPunct w:val="0"/>
        <w:autoSpaceDE w:val="0"/>
        <w:autoSpaceDN w:val="0"/>
        <w:adjustRightInd w:val="0"/>
        <w:spacing w:after="120"/>
        <w:ind w:leftChars="0"/>
        <w:contextualSpacing/>
        <w:jc w:val="both"/>
        <w:textAlignment w:val="baseline"/>
        <w:rPr>
          <w:rFonts w:cs="Arial"/>
          <w:iCs/>
          <w:lang w:eastAsia="ko-KR"/>
        </w:rPr>
      </w:pPr>
      <w:r>
        <w:rPr>
          <w:rFonts w:cs="Arial"/>
          <w:iCs/>
          <w:lang w:eastAsia="ko-KR"/>
        </w:rPr>
        <w:t>RAN2#101 has agreed that a “</w:t>
      </w:r>
      <w:r>
        <w:t xml:space="preserve">RRC_CONNECTED UE monitors for SI update notification in any paging occasion”. Therefore, one consequence of RAN1 working assumption is that a connected UE only monitors PDCCH and thus does not need to decode PDSCH scheduled by P-RNTI in one or multiple paging occasion </w:t>
      </w:r>
      <w:r>
        <w:lastRenderedPageBreak/>
        <w:t>during modification period (which is 10 seconds in LTE). Since system notifications (SI update, CMAS, ETWS notifications) are usually rare, this may provide UE power savings.</w:t>
      </w:r>
    </w:p>
    <w:p w14:paraId="4000E394" w14:textId="77777777" w:rsidR="009124FD" w:rsidRDefault="009124FD" w:rsidP="009124FD">
      <w:r>
        <w:t>However, regarding the system impact, the following statement from RAN2 needs some further clarification.</w:t>
      </w:r>
    </w:p>
    <w:p w14:paraId="7D277D7A" w14:textId="77777777" w:rsidR="009124FD" w:rsidRPr="003E0683" w:rsidRDefault="009124FD" w:rsidP="009124FD">
      <w:pPr>
        <w:pStyle w:val="ListParagraph"/>
        <w:numPr>
          <w:ilvl w:val="0"/>
          <w:numId w:val="10"/>
        </w:numPr>
        <w:overflowPunct w:val="0"/>
        <w:autoSpaceDE w:val="0"/>
        <w:autoSpaceDN w:val="0"/>
        <w:adjustRightInd w:val="0"/>
        <w:spacing w:after="120"/>
        <w:ind w:leftChars="0"/>
        <w:contextualSpacing/>
        <w:jc w:val="both"/>
        <w:textAlignment w:val="baseline"/>
        <w:rPr>
          <w:rFonts w:cs="Arial"/>
          <w:iCs/>
          <w:lang w:eastAsia="ko-KR"/>
        </w:rPr>
      </w:pPr>
      <w:r w:rsidRPr="00AA024A">
        <w:rPr>
          <w:rFonts w:cs="Arial"/>
          <w:iCs/>
          <w:lang w:eastAsia="ko-KR"/>
        </w:rPr>
        <w:t>Ano</w:t>
      </w:r>
      <w:r>
        <w:rPr>
          <w:rFonts w:cs="Arial"/>
          <w:iCs/>
          <w:lang w:eastAsia="ko-KR"/>
        </w:rPr>
        <w:t xml:space="preserve">ther consequence </w:t>
      </w:r>
      <w:r w:rsidRPr="00261C3E">
        <w:rPr>
          <w:rFonts w:cs="Arial"/>
          <w:iCs/>
          <w:lang w:eastAsia="ko-KR"/>
        </w:rPr>
        <w:t xml:space="preserve">of the RAN1 working assumption is that it </w:t>
      </w:r>
      <w:r>
        <w:rPr>
          <w:rFonts w:cs="Arial"/>
          <w:iCs/>
          <w:lang w:eastAsia="ko-KR"/>
        </w:rPr>
        <w:t xml:space="preserve">can </w:t>
      </w:r>
      <w:r w:rsidRPr="00261C3E">
        <w:rPr>
          <w:rFonts w:cs="Arial"/>
          <w:iCs/>
          <w:lang w:eastAsia="ko-KR"/>
        </w:rPr>
        <w:t xml:space="preserve">limit the ability of </w:t>
      </w:r>
      <w:r>
        <w:t xml:space="preserve">network to use the same message for both paging Idle UEs </w:t>
      </w:r>
      <w:proofErr w:type="gramStart"/>
      <w:r>
        <w:t>and also</w:t>
      </w:r>
      <w:proofErr w:type="gramEnd"/>
      <w:r>
        <w:t xml:space="preserve"> use PDCCH paging for system notifications. If many Idle mode UEs </w:t>
      </w:r>
      <w:proofErr w:type="gramStart"/>
      <w:r>
        <w:t>have to</w:t>
      </w:r>
      <w:proofErr w:type="gramEnd"/>
      <w:r>
        <w:t xml:space="preserve"> be paged, this may delay either their paging or the system notifications for some connected UEs if their C-DRX active durations overlap with also paging occasions. </w:t>
      </w:r>
    </w:p>
    <w:p w14:paraId="6F05B3EB" w14:textId="77777777" w:rsidR="009124FD" w:rsidRDefault="009124FD" w:rsidP="009124FD">
      <w:r>
        <w:t xml:space="preserve">That is, the notion of “system notifications” in the above response should be more carefully examined. </w:t>
      </w:r>
    </w:p>
    <w:p w14:paraId="48D42F4A" w14:textId="77777777" w:rsidR="009124FD" w:rsidRDefault="009124FD" w:rsidP="009124FD">
      <w:r>
        <w:t xml:space="preserve">In the first case of system information update, it does not seem necessary to page the UE simultaneously since the system configuration may be changing and overall effect how paging and resource allocation is managed. </w:t>
      </w:r>
    </w:p>
    <w:p w14:paraId="0F26F989" w14:textId="77777777" w:rsidR="009124FD" w:rsidRPr="009124FD" w:rsidRDefault="009124FD" w:rsidP="009124FD">
      <w:pPr>
        <w:rPr>
          <w:b/>
        </w:rPr>
      </w:pPr>
      <w:r w:rsidRPr="009124FD">
        <w:rPr>
          <w:b/>
        </w:rPr>
        <w:t xml:space="preserve">Observation 1: There should be no need to page UEs until they complete acquisition of system information upon triggering of </w:t>
      </w:r>
      <w:proofErr w:type="spellStart"/>
      <w:r w:rsidRPr="009124FD">
        <w:rPr>
          <w:b/>
        </w:rPr>
        <w:t>systemInfoModification</w:t>
      </w:r>
      <w:proofErr w:type="spellEnd"/>
      <w:r w:rsidRPr="009124FD">
        <w:rPr>
          <w:b/>
        </w:rPr>
        <w:t xml:space="preserve"> in the DCI scrambled by P-RNTI. </w:t>
      </w:r>
    </w:p>
    <w:p w14:paraId="653FB377" w14:textId="77777777" w:rsidR="009124FD" w:rsidRDefault="009124FD" w:rsidP="009124FD">
      <w:r>
        <w:t xml:space="preserve">In the second case of ETWS-indication or CMAS-indication, the network can simultaneously notify all IDLE UEs and RRC_CONNECTED UEs through the short paging message in the DCI scrambled by P-RNTI, and subsequently trigger </w:t>
      </w:r>
      <w:proofErr w:type="gramStart"/>
      <w:r>
        <w:t>all of these</w:t>
      </w:r>
      <w:proofErr w:type="gramEnd"/>
      <w:r>
        <w:t xml:space="preserve"> UEs to obtain the full notification </w:t>
      </w:r>
      <w:proofErr w:type="spellStart"/>
      <w:r>
        <w:t>rom</w:t>
      </w:r>
      <w:proofErr w:type="spellEnd"/>
      <w:r>
        <w:t xml:space="preserve"> SI-RNTI PDSCH. Once this has been acquired by all UEs, the network may further page IDLE UEs using the DCI scrambled by P-RNTI with the short message indicator disabled, thus using the downlink scheduling DCI format which allocates resources for P-RNTI PDSCH. </w:t>
      </w:r>
    </w:p>
    <w:p w14:paraId="57D4CCFF" w14:textId="77777777" w:rsidR="009124FD" w:rsidRDefault="009124FD" w:rsidP="009124FD">
      <w:r>
        <w:t xml:space="preserve">In the rare cases where the network may need send P-RNTI PDSCH to IDLE UE’s simultaneously with short message indication to </w:t>
      </w:r>
      <w:proofErr w:type="spellStart"/>
      <w:r>
        <w:t>alll</w:t>
      </w:r>
      <w:proofErr w:type="spellEnd"/>
      <w:r>
        <w:t xml:space="preserve"> UE’s, the network can easily further accommodate this through various solutions, e.g., sending 2 paging DCI within the search space for P-RNTI, one with short message enabled to provide all UEs with the CMAS and/or ETWS indication, and one with the scheduling DCI enabled for the IDLE UEs to provide further UE-specific paging information on P-RNTI PDSCH.</w:t>
      </w:r>
    </w:p>
    <w:p w14:paraId="19C93AA4" w14:textId="77777777" w:rsidR="009124FD" w:rsidRPr="009124FD" w:rsidRDefault="009124FD" w:rsidP="009124FD">
      <w:pPr>
        <w:rPr>
          <w:b/>
        </w:rPr>
      </w:pPr>
      <w:r w:rsidRPr="009124FD">
        <w:rPr>
          <w:b/>
        </w:rPr>
        <w:t>Observation 2: There is no impact to the flexibility of sending ETWS and/or CMAS indication to all UEs under the current set of agreements for RRC_CONNECTED and short paging message in paging DCI.</w:t>
      </w:r>
    </w:p>
    <w:p w14:paraId="39D72556" w14:textId="77777777" w:rsidR="009124FD" w:rsidRPr="009124FD" w:rsidRDefault="009124FD" w:rsidP="009124FD"/>
    <w:p w14:paraId="19E977A4" w14:textId="77777777" w:rsidR="00D81B4B" w:rsidRDefault="00D81B4B" w:rsidP="00D81B4B">
      <w:pPr>
        <w:pStyle w:val="Heading1"/>
      </w:pPr>
      <w:r>
        <w:t>3. Indication of enhanced paging mechanism</w:t>
      </w:r>
    </w:p>
    <w:p w14:paraId="2C9F9277" w14:textId="77777777" w:rsidR="00D81B4B" w:rsidRDefault="00D81B4B" w:rsidP="00D81B4B">
      <w:r>
        <w:t>During RAN1 91, following agreement took place [2].</w:t>
      </w:r>
    </w:p>
    <w:tbl>
      <w:tblPr>
        <w:tblStyle w:val="TableGrid"/>
        <w:tblW w:w="0" w:type="auto"/>
        <w:tblLook w:val="04A0" w:firstRow="1" w:lastRow="0" w:firstColumn="1" w:lastColumn="0" w:noHBand="0" w:noVBand="1"/>
      </w:tblPr>
      <w:tblGrid>
        <w:gridCol w:w="9350"/>
      </w:tblGrid>
      <w:tr w:rsidR="00D81B4B" w:rsidRPr="003F17A4" w14:paraId="7EB85247" w14:textId="77777777" w:rsidTr="00566E30">
        <w:tc>
          <w:tcPr>
            <w:tcW w:w="9631" w:type="dxa"/>
          </w:tcPr>
          <w:p w14:paraId="00C2A871" w14:textId="77777777" w:rsidR="00D81B4B" w:rsidRPr="00DE3B6A" w:rsidRDefault="00D81B4B" w:rsidP="00566E30">
            <w:bookmarkStart w:id="4" w:name="_Hlk506460036"/>
            <w:r w:rsidRPr="00DE3B6A">
              <w:rPr>
                <w:u w:val="single"/>
              </w:rPr>
              <w:t>Conclusion</w:t>
            </w:r>
            <w:r w:rsidRPr="00DE3B6A">
              <w:t>:</w:t>
            </w:r>
          </w:p>
          <w:p w14:paraId="46C495EC" w14:textId="77777777" w:rsidR="00D81B4B" w:rsidRPr="00317759" w:rsidRDefault="00D81B4B" w:rsidP="00566E30">
            <w:pPr>
              <w:numPr>
                <w:ilvl w:val="0"/>
                <w:numId w:val="3"/>
              </w:numPr>
              <w:spacing w:after="0"/>
            </w:pPr>
            <w:r w:rsidRPr="00DE3B6A">
              <w:rPr>
                <w:lang w:eastAsia="zh-CN"/>
              </w:rPr>
              <w:t xml:space="preserve">No additional paging mechanism is supported in Rel-15 </w:t>
            </w:r>
          </w:p>
        </w:tc>
      </w:tr>
      <w:bookmarkEnd w:id="4"/>
    </w:tbl>
    <w:p w14:paraId="00396768" w14:textId="77777777" w:rsidR="00D81B4B" w:rsidRDefault="00D81B4B" w:rsidP="00D81B4B"/>
    <w:p w14:paraId="3540ACC4" w14:textId="77777777" w:rsidR="00D81B4B" w:rsidRDefault="00D81B4B" w:rsidP="00D81B4B">
      <w:r>
        <w:t>However, additional paging mechanism could be supported in future release. Several companies have already mentioned the usefulness of additional paging mechanism (e.g. reduce beam sweeping overhead in over-6 GHz [3]). Hence, NR should support presence or absence of enhanced paging mechanism for future compatibility of Rel-15 UEs.</w:t>
      </w:r>
    </w:p>
    <w:p w14:paraId="0D30A696" w14:textId="389F2E11" w:rsidR="00D81B4B" w:rsidRPr="00C87D1E" w:rsidRDefault="00D81B4B" w:rsidP="00D81B4B">
      <w:pPr>
        <w:rPr>
          <w:b/>
          <w:bCs/>
        </w:rPr>
      </w:pPr>
      <w:r w:rsidRPr="00C87D1E">
        <w:rPr>
          <w:b/>
          <w:bCs/>
        </w:rPr>
        <w:t xml:space="preserve">Observation </w:t>
      </w:r>
      <w:r w:rsidR="009124FD">
        <w:rPr>
          <w:b/>
          <w:bCs/>
        </w:rPr>
        <w:t>3</w:t>
      </w:r>
      <w:r w:rsidRPr="00C87D1E">
        <w:rPr>
          <w:b/>
          <w:bCs/>
        </w:rPr>
        <w:t>: By indicating presence or absence of enhanced paging mechanism, NR can allow Rel-15 UEs to be future compatible.</w:t>
      </w:r>
    </w:p>
    <w:p w14:paraId="1E738004" w14:textId="77777777" w:rsidR="00D81B4B" w:rsidRDefault="00D81B4B" w:rsidP="00D81B4B">
      <w:r>
        <w:t xml:space="preserve">Three techniques could be used to indicate presence or absence of enhanced paging mechanism. </w:t>
      </w:r>
    </w:p>
    <w:p w14:paraId="5002E3C8" w14:textId="77777777" w:rsidR="00D81B4B" w:rsidRDefault="00D81B4B" w:rsidP="00D81B4B">
      <w:pPr>
        <w:pStyle w:val="ListParagraph"/>
        <w:numPr>
          <w:ilvl w:val="0"/>
          <w:numId w:val="3"/>
        </w:numPr>
        <w:ind w:leftChars="0"/>
      </w:pPr>
      <w:r>
        <w:t>Option 1: An additional bit in paging DCI</w:t>
      </w:r>
    </w:p>
    <w:p w14:paraId="19E950B1" w14:textId="77777777" w:rsidR="00D81B4B" w:rsidRDefault="00D81B4B" w:rsidP="00D81B4B">
      <w:pPr>
        <w:pStyle w:val="ListParagraph"/>
        <w:numPr>
          <w:ilvl w:val="0"/>
          <w:numId w:val="3"/>
        </w:numPr>
        <w:ind w:leftChars="0"/>
      </w:pPr>
      <w:r>
        <w:t>Option 2: An additional bit in system information</w:t>
      </w:r>
    </w:p>
    <w:p w14:paraId="26C95265" w14:textId="77777777" w:rsidR="00D81B4B" w:rsidRDefault="00D81B4B" w:rsidP="00D81B4B">
      <w:pPr>
        <w:pStyle w:val="ListParagraph"/>
        <w:numPr>
          <w:ilvl w:val="0"/>
          <w:numId w:val="3"/>
        </w:numPr>
        <w:ind w:leftChars="0"/>
      </w:pPr>
      <w:r>
        <w:t>Option 3: Use of different P-RNTI</w:t>
      </w:r>
    </w:p>
    <w:p w14:paraId="146ABA18" w14:textId="77777777" w:rsidR="00D81B4B" w:rsidRDefault="00D81B4B" w:rsidP="00D81B4B"/>
    <w:p w14:paraId="5D71F68B" w14:textId="77777777" w:rsidR="00D81B4B" w:rsidRDefault="00D81B4B" w:rsidP="00D81B4B">
      <w:r>
        <w:t>For option 1, UE will have to decode the paging DCI and then find the presence or absence of enhanced paging mechanism. If presence of enhanced paging mechanism is signalled, Rel-15 UEs – that will not be built to handle enhanced paging mechanisms – will decode paging DCI and find that the DCI is not intended for them. This will increase UE’s power consumption during idle mode.</w:t>
      </w:r>
    </w:p>
    <w:p w14:paraId="780C2BCD" w14:textId="112A4CD4" w:rsidR="00D81B4B" w:rsidRPr="00C87D1E" w:rsidRDefault="00D81B4B" w:rsidP="00D81B4B">
      <w:pPr>
        <w:rPr>
          <w:b/>
          <w:bCs/>
        </w:rPr>
      </w:pPr>
      <w:r w:rsidRPr="00C87D1E">
        <w:rPr>
          <w:b/>
          <w:bCs/>
        </w:rPr>
        <w:t xml:space="preserve">Observation </w:t>
      </w:r>
      <w:r w:rsidR="009124FD">
        <w:rPr>
          <w:b/>
          <w:bCs/>
        </w:rPr>
        <w:t>4</w:t>
      </w:r>
      <w:r w:rsidRPr="00C87D1E">
        <w:rPr>
          <w:b/>
          <w:bCs/>
        </w:rPr>
        <w:t>:  Introduction of an additional bit in paging DCI to convey presence or absence of enhanced paging mechanism increases idle mode UE power consumption.</w:t>
      </w:r>
    </w:p>
    <w:p w14:paraId="05F95A9A" w14:textId="77777777" w:rsidR="00D81B4B" w:rsidRDefault="00D81B4B" w:rsidP="00D81B4B">
      <w:r>
        <w:t xml:space="preserve">For option 2, network broadcasts one bit via system information to all UEs indicating the presence or absence of enhanced paging mechanisms. If network wants to simultaneously support LTE like paging mechanism for Rel-15 UEs and enhanced paging mechanism for future release UEs, this option still requires additional ways to tell UE how to differentiate existing paging mechanism versus enhanced ones. </w:t>
      </w:r>
    </w:p>
    <w:p w14:paraId="4A1574A0" w14:textId="659854D3" w:rsidR="00D81B4B" w:rsidRDefault="00D81B4B" w:rsidP="00D81B4B">
      <w:pPr>
        <w:rPr>
          <w:b/>
          <w:bCs/>
        </w:rPr>
      </w:pPr>
      <w:r w:rsidRPr="00C87D1E">
        <w:rPr>
          <w:b/>
          <w:bCs/>
        </w:rPr>
        <w:t xml:space="preserve">Observation </w:t>
      </w:r>
      <w:r w:rsidR="009124FD">
        <w:rPr>
          <w:b/>
          <w:bCs/>
        </w:rPr>
        <w:t>5</w:t>
      </w:r>
      <w:r w:rsidRPr="00C87D1E">
        <w:rPr>
          <w:b/>
          <w:bCs/>
        </w:rPr>
        <w:t xml:space="preserve">: </w:t>
      </w:r>
      <w:r>
        <w:rPr>
          <w:b/>
          <w:bCs/>
        </w:rPr>
        <w:t>If system information contains a bit to convey the presence of enhanced paging mechanism, network still needs to signal UEs how to differentiate existing paging mechanism from enhanced ones.</w:t>
      </w:r>
    </w:p>
    <w:p w14:paraId="3427FE2F" w14:textId="77777777" w:rsidR="00D81B4B" w:rsidRDefault="00D81B4B" w:rsidP="00D81B4B">
      <w:pPr>
        <w:rPr>
          <w:b/>
          <w:bCs/>
        </w:rPr>
      </w:pPr>
      <w:r>
        <w:t xml:space="preserve">Option 3 uses a different P-RNTI to scramble the CRC of paging DCI for enhanced paging mechanisms. In the presence of enhanced paging mechanism, Rel-15 UEs will not be able to pass the CRC check of paging DCI after descrambling CRC with Rel-15 P-RNTI. </w:t>
      </w:r>
    </w:p>
    <w:p w14:paraId="7D4F25AA" w14:textId="77777777" w:rsidR="00D81B4B" w:rsidRPr="00626345" w:rsidRDefault="00D81B4B" w:rsidP="00D81B4B">
      <w:r w:rsidRPr="00626345">
        <w:t>In another scenario, network can indicate presence of enhanced paging mechanism and a new RNTI via broadcast information. If the enhanced paging mechanism is absent or if the new RNTI is not indicated, new UEs just follow Rel-15 paging mechanism without spending extra complexity.</w:t>
      </w:r>
    </w:p>
    <w:p w14:paraId="6064EDBB" w14:textId="77777777" w:rsidR="00D81B4B" w:rsidRDefault="00D81B4B" w:rsidP="00D81B4B">
      <w:pPr>
        <w:rPr>
          <w:b/>
          <w:bCs/>
        </w:rPr>
      </w:pPr>
      <w:r>
        <w:rPr>
          <w:b/>
          <w:bCs/>
        </w:rPr>
        <w:t>Proposal 2: NR supports the use of different P-RNTI for enhanced paging mechanisms.</w:t>
      </w:r>
    </w:p>
    <w:p w14:paraId="1B010C42" w14:textId="77777777" w:rsidR="00D81B4B" w:rsidRDefault="00D81B4B" w:rsidP="00D81B4B">
      <w:pPr>
        <w:pStyle w:val="ListParagraph"/>
        <w:numPr>
          <w:ilvl w:val="0"/>
          <w:numId w:val="5"/>
        </w:numPr>
        <w:ind w:leftChars="0"/>
        <w:rPr>
          <w:b/>
          <w:bCs/>
        </w:rPr>
      </w:pPr>
      <w:r>
        <w:rPr>
          <w:b/>
          <w:bCs/>
        </w:rPr>
        <w:t>Value of the different P-RNTI can be fixed in the spec or</w:t>
      </w:r>
    </w:p>
    <w:p w14:paraId="123FF3FB" w14:textId="77777777" w:rsidR="00D81B4B" w:rsidRPr="00626345" w:rsidRDefault="00D81B4B" w:rsidP="00D81B4B">
      <w:pPr>
        <w:pStyle w:val="ListParagraph"/>
        <w:numPr>
          <w:ilvl w:val="0"/>
          <w:numId w:val="5"/>
        </w:numPr>
        <w:ind w:leftChars="0"/>
        <w:rPr>
          <w:b/>
          <w:bCs/>
        </w:rPr>
      </w:pPr>
      <w:r>
        <w:rPr>
          <w:b/>
          <w:bCs/>
        </w:rPr>
        <w:t>Network can broadcast the presence of enhanced paging mechanism and the corresponding P-RNTI via system information.</w:t>
      </w:r>
    </w:p>
    <w:p w14:paraId="3A7F99E8" w14:textId="77777777" w:rsidR="00D81B4B" w:rsidRDefault="00D81B4B" w:rsidP="00D81B4B">
      <w:pPr>
        <w:pStyle w:val="Heading1"/>
      </w:pPr>
      <w:r>
        <w:t>4. Common search space DMRS sequence generation in non-initial active bandwidth part</w:t>
      </w:r>
    </w:p>
    <w:p w14:paraId="4C403C30" w14:textId="77777777" w:rsidR="00D81B4B" w:rsidRDefault="00D81B4B" w:rsidP="00D81B4B">
      <w:pPr>
        <w:rPr>
          <w:lang w:val="en-US"/>
        </w:rPr>
      </w:pPr>
      <w:r>
        <w:rPr>
          <w:lang w:val="en-US"/>
        </w:rPr>
        <w:t>During RAN1 91, the following has been agreed:</w:t>
      </w:r>
    </w:p>
    <w:tbl>
      <w:tblPr>
        <w:tblStyle w:val="TableGrid"/>
        <w:tblW w:w="0" w:type="auto"/>
        <w:tblLook w:val="04A0" w:firstRow="1" w:lastRow="0" w:firstColumn="1" w:lastColumn="0" w:noHBand="0" w:noVBand="1"/>
      </w:tblPr>
      <w:tblGrid>
        <w:gridCol w:w="9350"/>
      </w:tblGrid>
      <w:tr w:rsidR="00D81B4B" w14:paraId="70C08C40" w14:textId="77777777" w:rsidTr="00566E30">
        <w:tc>
          <w:tcPr>
            <w:tcW w:w="9350" w:type="dxa"/>
          </w:tcPr>
          <w:p w14:paraId="5751CE49" w14:textId="77777777" w:rsidR="00D81B4B" w:rsidRDefault="00D81B4B" w:rsidP="00566E30">
            <w:pPr>
              <w:rPr>
                <w:rFonts w:ascii="Times" w:eastAsiaTheme="minorEastAsia" w:hAnsi="Times" w:cs="Times"/>
                <w:highlight w:val="green"/>
                <w:lang w:val="en-US"/>
              </w:rPr>
            </w:pPr>
            <w:r>
              <w:rPr>
                <w:highlight w:val="green"/>
              </w:rPr>
              <w:t>Agreements:</w:t>
            </w:r>
          </w:p>
          <w:p w14:paraId="78639FFB" w14:textId="77777777" w:rsidR="00D81B4B" w:rsidRDefault="00D81B4B" w:rsidP="00566E30">
            <w:pPr>
              <w:numPr>
                <w:ilvl w:val="0"/>
                <w:numId w:val="4"/>
              </w:numPr>
              <w:spacing w:after="0"/>
              <w:rPr>
                <w:rFonts w:ascii="Calibri" w:eastAsia="Times New Roman" w:hAnsi="Calibri" w:cs="Calibri"/>
                <w:sz w:val="22"/>
                <w:szCs w:val="22"/>
              </w:rPr>
            </w:pPr>
            <w:r>
              <w:rPr>
                <w:rFonts w:eastAsia="Times New Roman"/>
              </w:rPr>
              <w:t>Reference point for DMRS generation for PDCCH is,</w:t>
            </w:r>
          </w:p>
          <w:p w14:paraId="20FD5BBE" w14:textId="77777777" w:rsidR="00D81B4B" w:rsidRDefault="00D81B4B" w:rsidP="00566E30">
            <w:pPr>
              <w:numPr>
                <w:ilvl w:val="1"/>
                <w:numId w:val="4"/>
              </w:numPr>
              <w:spacing w:after="0"/>
              <w:rPr>
                <w:rFonts w:eastAsia="Times New Roman"/>
              </w:rPr>
            </w:pPr>
            <w:r>
              <w:rPr>
                <w:rFonts w:eastAsia="Times New Roman"/>
              </w:rPr>
              <w:t>PRB 0 of common PRB indexing for UE-specific CORESET</w:t>
            </w:r>
          </w:p>
          <w:p w14:paraId="32B54FBB" w14:textId="77777777" w:rsidR="00D81B4B" w:rsidRDefault="00D81B4B" w:rsidP="00566E30">
            <w:pPr>
              <w:numPr>
                <w:ilvl w:val="1"/>
                <w:numId w:val="4"/>
              </w:numPr>
              <w:spacing w:after="0"/>
            </w:pPr>
            <w:r w:rsidRPr="00234671">
              <w:rPr>
                <w:rFonts w:eastAsia="Times New Roman"/>
              </w:rPr>
              <w:t>PRB 0 of the initial active DL BWP for CORESET configured by PBCH/RMSI</w:t>
            </w:r>
            <w:r>
              <w:rPr>
                <w:rFonts w:eastAsia="Times New Roman"/>
                <w:highlight w:val="yellow"/>
              </w:rPr>
              <w:t xml:space="preserve"> </w:t>
            </w:r>
          </w:p>
        </w:tc>
      </w:tr>
    </w:tbl>
    <w:p w14:paraId="25D172DB" w14:textId="77777777" w:rsidR="00D81B4B" w:rsidRDefault="00D81B4B" w:rsidP="00D81B4B"/>
    <w:p w14:paraId="6F2FFBEB" w14:textId="77777777" w:rsidR="00D81B4B" w:rsidRDefault="00D81B4B" w:rsidP="00D81B4B">
      <w:r>
        <w:t>In a non-initial active bandwidth part, common search spaces may be configured in such a way that specific association or QCL relationship holds to SS/PBCH blocks in the same BWP. The SS/PBCH blocks can be either the cell-defining SSB or other SSBs for measurement. Although similar association and QCL relationship can be established between the CSSs and the SSBs, the CSS configured by RRC signalling should be distinguished from the CSS configured by PBCH and RMSI. Therefore, it is natural to apply the global reference point based on common RB indexing for the RRC-configured CSSs.</w:t>
      </w:r>
    </w:p>
    <w:p w14:paraId="1EE067B3" w14:textId="77777777" w:rsidR="00D81B4B" w:rsidRPr="00132569" w:rsidRDefault="00D81B4B" w:rsidP="00D81B4B">
      <w:pPr>
        <w:rPr>
          <w:b/>
        </w:rPr>
      </w:pPr>
      <w:r w:rsidRPr="00132569">
        <w:rPr>
          <w:b/>
        </w:rPr>
        <w:t xml:space="preserve">Proposal </w:t>
      </w:r>
      <w:r>
        <w:rPr>
          <w:b/>
        </w:rPr>
        <w:t>3</w:t>
      </w:r>
      <w:r w:rsidRPr="00132569">
        <w:rPr>
          <w:b/>
        </w:rPr>
        <w:t xml:space="preserve">: </w:t>
      </w:r>
      <w:r>
        <w:rPr>
          <w:b/>
        </w:rPr>
        <w:t>For a common search space which is not in the initial active bandwidth part, the reference point for DMRS generation is subcarrier 0 in common resource block 0.</w:t>
      </w:r>
    </w:p>
    <w:p w14:paraId="21F70549" w14:textId="77777777" w:rsidR="00D81B4B" w:rsidRDefault="00D81B4B" w:rsidP="00D81B4B"/>
    <w:p w14:paraId="1C929165" w14:textId="77777777" w:rsidR="00D81B4B" w:rsidRDefault="00D81B4B" w:rsidP="00D81B4B">
      <w:pPr>
        <w:pStyle w:val="Heading1"/>
      </w:pPr>
      <w:r>
        <w:lastRenderedPageBreak/>
        <w:t>6. Conclusion</w:t>
      </w:r>
    </w:p>
    <w:p w14:paraId="49362F1B" w14:textId="77777777" w:rsidR="00713E5B" w:rsidRPr="009124FD" w:rsidRDefault="00713E5B" w:rsidP="00713E5B">
      <w:pPr>
        <w:rPr>
          <w:b/>
        </w:rPr>
      </w:pPr>
      <w:r w:rsidRPr="009124FD">
        <w:rPr>
          <w:b/>
        </w:rPr>
        <w:t xml:space="preserve">Observation 1: There should be no need to page UEs until they complete acquisition of system information upon triggering of </w:t>
      </w:r>
      <w:proofErr w:type="spellStart"/>
      <w:r w:rsidRPr="009124FD">
        <w:rPr>
          <w:b/>
        </w:rPr>
        <w:t>systemInfoModification</w:t>
      </w:r>
      <w:proofErr w:type="spellEnd"/>
      <w:r w:rsidRPr="009124FD">
        <w:rPr>
          <w:b/>
        </w:rPr>
        <w:t xml:space="preserve"> in the DCI scrambled by P-RNTI. </w:t>
      </w:r>
    </w:p>
    <w:p w14:paraId="4428F384" w14:textId="77777777" w:rsidR="00713E5B" w:rsidRPr="009124FD" w:rsidRDefault="00713E5B" w:rsidP="00713E5B">
      <w:pPr>
        <w:rPr>
          <w:b/>
        </w:rPr>
      </w:pPr>
      <w:r w:rsidRPr="009124FD">
        <w:rPr>
          <w:b/>
        </w:rPr>
        <w:t>Observation 2: There is no impact to the flexibility of sending ETWS and/or CMAS indication to all UEs under the current set of agreements for RRC_CONNECTED and short paging message in paging DCI.</w:t>
      </w:r>
    </w:p>
    <w:p w14:paraId="3DE09B4B" w14:textId="78A4AF98" w:rsidR="00D81B4B" w:rsidRPr="00C87D1E" w:rsidRDefault="00D81B4B" w:rsidP="00D81B4B">
      <w:pPr>
        <w:rPr>
          <w:b/>
          <w:bCs/>
        </w:rPr>
      </w:pPr>
      <w:r w:rsidRPr="00C87D1E">
        <w:rPr>
          <w:b/>
          <w:bCs/>
        </w:rPr>
        <w:t xml:space="preserve">Observation </w:t>
      </w:r>
      <w:r w:rsidR="00265B26">
        <w:rPr>
          <w:b/>
          <w:bCs/>
        </w:rPr>
        <w:t>3</w:t>
      </w:r>
      <w:r w:rsidRPr="00C87D1E">
        <w:rPr>
          <w:b/>
          <w:bCs/>
        </w:rPr>
        <w:t>: By indicating presence or absence of enhanced paging mechanism, NR can allow Rel-15 UEs to be future compatible.</w:t>
      </w:r>
    </w:p>
    <w:p w14:paraId="6CB270A6" w14:textId="05021FDD" w:rsidR="00D81B4B" w:rsidRPr="00C87D1E" w:rsidRDefault="00D81B4B" w:rsidP="00D81B4B">
      <w:pPr>
        <w:rPr>
          <w:b/>
          <w:bCs/>
        </w:rPr>
      </w:pPr>
      <w:r w:rsidRPr="00C87D1E">
        <w:rPr>
          <w:b/>
          <w:bCs/>
        </w:rPr>
        <w:t xml:space="preserve">Observation </w:t>
      </w:r>
      <w:r w:rsidR="00265B26">
        <w:rPr>
          <w:b/>
          <w:bCs/>
        </w:rPr>
        <w:t>4</w:t>
      </w:r>
      <w:r w:rsidRPr="00C87D1E">
        <w:rPr>
          <w:b/>
          <w:bCs/>
        </w:rPr>
        <w:t>:  Introduction of an additional bit in paging DCI to convey presence or absence of enhanced paging mechanism increases idle mode UE power consumption.</w:t>
      </w:r>
    </w:p>
    <w:p w14:paraId="1498796F" w14:textId="7748F9BD" w:rsidR="00D81B4B" w:rsidRDefault="00D81B4B" w:rsidP="00D81B4B">
      <w:pPr>
        <w:rPr>
          <w:b/>
          <w:bCs/>
        </w:rPr>
      </w:pPr>
      <w:r w:rsidRPr="00C87D1E">
        <w:rPr>
          <w:b/>
          <w:bCs/>
        </w:rPr>
        <w:t xml:space="preserve">Observation </w:t>
      </w:r>
      <w:r w:rsidR="00265B26">
        <w:rPr>
          <w:b/>
          <w:bCs/>
        </w:rPr>
        <w:t>5</w:t>
      </w:r>
      <w:r w:rsidRPr="00C87D1E">
        <w:rPr>
          <w:b/>
          <w:bCs/>
        </w:rPr>
        <w:t xml:space="preserve">: </w:t>
      </w:r>
      <w:r>
        <w:rPr>
          <w:b/>
          <w:bCs/>
        </w:rPr>
        <w:t>If system information contains a bit to convey the presence of enhanced paging mechanism, network still needs to signal UEs how to differentiate existing paging mechanism from enhanced ones.</w:t>
      </w:r>
    </w:p>
    <w:p w14:paraId="17A98995" w14:textId="77777777" w:rsidR="00D81B4B" w:rsidRPr="0072064E" w:rsidRDefault="00D81B4B" w:rsidP="00D81B4B">
      <w:pPr>
        <w:pStyle w:val="ListParagraph"/>
        <w:ind w:leftChars="0" w:left="720" w:firstLine="0"/>
        <w:rPr>
          <w:b/>
          <w:bCs/>
        </w:rPr>
      </w:pPr>
    </w:p>
    <w:p w14:paraId="07E28E4A" w14:textId="2CD3A2ED" w:rsidR="00713E5B" w:rsidRPr="00713E5B" w:rsidRDefault="00713E5B" w:rsidP="00D81B4B">
      <w:pPr>
        <w:rPr>
          <w:b/>
        </w:rPr>
      </w:pPr>
      <w:r w:rsidRPr="009124FD">
        <w:rPr>
          <w:b/>
        </w:rPr>
        <w:t>Proposal 1: UE is not required to decode P-RNTI PDSCH during RACH procedure</w:t>
      </w:r>
      <w:r>
        <w:rPr>
          <w:b/>
        </w:rPr>
        <w:t>.</w:t>
      </w:r>
    </w:p>
    <w:p w14:paraId="5E0FC962" w14:textId="6FE03873" w:rsidR="00D81B4B" w:rsidRDefault="00D81B4B" w:rsidP="00D81B4B">
      <w:pPr>
        <w:rPr>
          <w:b/>
          <w:bCs/>
        </w:rPr>
      </w:pPr>
      <w:r>
        <w:rPr>
          <w:b/>
          <w:bCs/>
        </w:rPr>
        <w:t>Proposal 2: NR supports the use of different P-RNTI for enhanced paging mechanisms.</w:t>
      </w:r>
    </w:p>
    <w:p w14:paraId="1EAD8D8B" w14:textId="77777777" w:rsidR="00D81B4B" w:rsidRDefault="00D81B4B" w:rsidP="00D81B4B">
      <w:pPr>
        <w:pStyle w:val="ListParagraph"/>
        <w:numPr>
          <w:ilvl w:val="0"/>
          <w:numId w:val="5"/>
        </w:numPr>
        <w:ind w:leftChars="0"/>
        <w:rPr>
          <w:b/>
          <w:bCs/>
        </w:rPr>
      </w:pPr>
      <w:r>
        <w:rPr>
          <w:b/>
          <w:bCs/>
        </w:rPr>
        <w:t>Value of the different P-RNTI can be fixed in the spec or</w:t>
      </w:r>
    </w:p>
    <w:p w14:paraId="031BD847" w14:textId="77777777" w:rsidR="00D81B4B" w:rsidRPr="00626345" w:rsidRDefault="00D81B4B" w:rsidP="00D81B4B">
      <w:pPr>
        <w:pStyle w:val="ListParagraph"/>
        <w:numPr>
          <w:ilvl w:val="0"/>
          <w:numId w:val="5"/>
        </w:numPr>
        <w:ind w:leftChars="0"/>
        <w:rPr>
          <w:b/>
          <w:bCs/>
        </w:rPr>
      </w:pPr>
      <w:r>
        <w:rPr>
          <w:b/>
          <w:bCs/>
        </w:rPr>
        <w:t>Network can broadcast the presence of enhanced paging mechanism and the corresponding P-RNTI via system information.</w:t>
      </w:r>
    </w:p>
    <w:p w14:paraId="5E44D9E8" w14:textId="77777777" w:rsidR="00D81B4B" w:rsidRDefault="00D81B4B" w:rsidP="00D81B4B"/>
    <w:p w14:paraId="12688961" w14:textId="77777777" w:rsidR="00D81B4B" w:rsidRPr="00132569" w:rsidRDefault="00D81B4B" w:rsidP="00D81B4B">
      <w:pPr>
        <w:rPr>
          <w:b/>
        </w:rPr>
      </w:pPr>
      <w:r w:rsidRPr="00132569">
        <w:rPr>
          <w:b/>
        </w:rPr>
        <w:t xml:space="preserve">Proposal </w:t>
      </w:r>
      <w:r>
        <w:rPr>
          <w:b/>
        </w:rPr>
        <w:t>3</w:t>
      </w:r>
      <w:r w:rsidRPr="00132569">
        <w:rPr>
          <w:b/>
        </w:rPr>
        <w:t xml:space="preserve">: </w:t>
      </w:r>
      <w:r>
        <w:rPr>
          <w:b/>
        </w:rPr>
        <w:t>For a common search space which is not in the initial active bandwidth part, the reference point for DMRS generation is subcarrier 0 in common resource block 0.</w:t>
      </w:r>
    </w:p>
    <w:p w14:paraId="4F6B0E87" w14:textId="77777777" w:rsidR="00D81B4B" w:rsidRDefault="00D81B4B" w:rsidP="00D81B4B">
      <w:pPr>
        <w:pStyle w:val="Heading1"/>
      </w:pPr>
      <w:r>
        <w:t>7. References</w:t>
      </w:r>
    </w:p>
    <w:p w14:paraId="59192509" w14:textId="77777777" w:rsidR="00D81B4B" w:rsidRDefault="00D81B4B" w:rsidP="00D81B4B">
      <w:r>
        <w:t>1. Chairman’s Notes RAN1 2018 AH01-final, 3GPP TSG RAN WG1 Meeting #2018 AH01, Vancouver, Canada.</w:t>
      </w:r>
    </w:p>
    <w:p w14:paraId="34AEBBDD" w14:textId="77777777" w:rsidR="00D81B4B" w:rsidRDefault="00D81B4B" w:rsidP="00D81B4B">
      <w:r>
        <w:t>2. Chairman’s Notes RAN1 91, 3GPP TSG RAN WG1 Meeting #91, Reno, Nevada, USA.</w:t>
      </w:r>
    </w:p>
    <w:p w14:paraId="2E69CED9" w14:textId="77777777" w:rsidR="00D81B4B" w:rsidRDefault="00D81B4B" w:rsidP="00D81B4B">
      <w:r>
        <w:t>3. R1-1800849, “Paging Design Consideration”, Qualcomm Incorporated.</w:t>
      </w:r>
    </w:p>
    <w:p w14:paraId="2C313233" w14:textId="77777777" w:rsidR="00D81B4B" w:rsidRDefault="00D81B4B" w:rsidP="00D81B4B"/>
    <w:p w14:paraId="765FA06C" w14:textId="77777777" w:rsidR="00D81B4B" w:rsidRDefault="00D81B4B"/>
    <w:sectPr w:rsidR="00D81B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cs="Times New Roman" w:hint="default"/>
      </w:rPr>
    </w:lvl>
    <w:lvl w:ilvl="1" w:tplc="AC14269E">
      <w:numFmt w:val="bullet"/>
      <w:lvlText w:val="•"/>
      <w:lvlJc w:val="left"/>
      <w:pPr>
        <w:tabs>
          <w:tab w:val="num" w:pos="1440"/>
        </w:tabs>
        <w:ind w:left="1440" w:hanging="360"/>
      </w:pPr>
      <w:rPr>
        <w:rFonts w:ascii="Arial" w:hAnsi="Arial" w:cs="Times New Roman" w:hint="default"/>
      </w:rPr>
    </w:lvl>
    <w:lvl w:ilvl="2" w:tplc="DFB26904">
      <w:start w:val="1"/>
      <w:numFmt w:val="bullet"/>
      <w:lvlText w:val="•"/>
      <w:lvlJc w:val="left"/>
      <w:pPr>
        <w:tabs>
          <w:tab w:val="num" w:pos="2160"/>
        </w:tabs>
        <w:ind w:left="2160" w:hanging="360"/>
      </w:pPr>
      <w:rPr>
        <w:rFonts w:ascii="Arial" w:hAnsi="Arial" w:cs="Times New Roman" w:hint="default"/>
      </w:rPr>
    </w:lvl>
    <w:lvl w:ilvl="3" w:tplc="35C2DA26">
      <w:start w:val="1"/>
      <w:numFmt w:val="bullet"/>
      <w:lvlText w:val="•"/>
      <w:lvlJc w:val="left"/>
      <w:pPr>
        <w:tabs>
          <w:tab w:val="num" w:pos="2880"/>
        </w:tabs>
        <w:ind w:left="2880" w:hanging="360"/>
      </w:pPr>
      <w:rPr>
        <w:rFonts w:ascii="Arial" w:hAnsi="Arial" w:cs="Times New Roman" w:hint="default"/>
      </w:rPr>
    </w:lvl>
    <w:lvl w:ilvl="4" w:tplc="71A06952">
      <w:start w:val="1"/>
      <w:numFmt w:val="bullet"/>
      <w:lvlText w:val="•"/>
      <w:lvlJc w:val="left"/>
      <w:pPr>
        <w:tabs>
          <w:tab w:val="num" w:pos="3600"/>
        </w:tabs>
        <w:ind w:left="3600" w:hanging="360"/>
      </w:pPr>
      <w:rPr>
        <w:rFonts w:ascii="Arial" w:hAnsi="Arial" w:cs="Times New Roman" w:hint="default"/>
      </w:rPr>
    </w:lvl>
    <w:lvl w:ilvl="5" w:tplc="0FF8F4AC">
      <w:start w:val="1"/>
      <w:numFmt w:val="bullet"/>
      <w:lvlText w:val="•"/>
      <w:lvlJc w:val="left"/>
      <w:pPr>
        <w:tabs>
          <w:tab w:val="num" w:pos="4320"/>
        </w:tabs>
        <w:ind w:left="4320" w:hanging="360"/>
      </w:pPr>
      <w:rPr>
        <w:rFonts w:ascii="Arial" w:hAnsi="Arial" w:cs="Times New Roman" w:hint="default"/>
      </w:rPr>
    </w:lvl>
    <w:lvl w:ilvl="6" w:tplc="264C7834">
      <w:start w:val="1"/>
      <w:numFmt w:val="bullet"/>
      <w:lvlText w:val="•"/>
      <w:lvlJc w:val="left"/>
      <w:pPr>
        <w:tabs>
          <w:tab w:val="num" w:pos="5040"/>
        </w:tabs>
        <w:ind w:left="5040" w:hanging="360"/>
      </w:pPr>
      <w:rPr>
        <w:rFonts w:ascii="Arial" w:hAnsi="Arial" w:cs="Times New Roman" w:hint="default"/>
      </w:rPr>
    </w:lvl>
    <w:lvl w:ilvl="7" w:tplc="E272CFB6">
      <w:start w:val="1"/>
      <w:numFmt w:val="bullet"/>
      <w:lvlText w:val="•"/>
      <w:lvlJc w:val="left"/>
      <w:pPr>
        <w:tabs>
          <w:tab w:val="num" w:pos="5760"/>
        </w:tabs>
        <w:ind w:left="5760" w:hanging="360"/>
      </w:pPr>
      <w:rPr>
        <w:rFonts w:ascii="Arial" w:hAnsi="Arial" w:cs="Times New Roman" w:hint="default"/>
      </w:rPr>
    </w:lvl>
    <w:lvl w:ilvl="8" w:tplc="FF12E0F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F4F68"/>
    <w:multiLevelType w:val="hybridMultilevel"/>
    <w:tmpl w:val="FEF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C5B24"/>
    <w:multiLevelType w:val="hybridMultilevel"/>
    <w:tmpl w:val="9B6A9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DC37D1"/>
    <w:multiLevelType w:val="hybridMultilevel"/>
    <w:tmpl w:val="EA4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877843"/>
    <w:multiLevelType w:val="hybridMultilevel"/>
    <w:tmpl w:val="D1CAC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0"/>
  </w:num>
  <w:num w:numId="5">
    <w:abstractNumId w:val="1"/>
  </w:num>
  <w:num w:numId="6">
    <w:abstractNumId w:val="2"/>
  </w:num>
  <w:num w:numId="7">
    <w:abstractNumId w:val="9"/>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B4B"/>
    <w:rsid w:val="00265B26"/>
    <w:rsid w:val="00713E5B"/>
    <w:rsid w:val="009124FD"/>
    <w:rsid w:val="00993136"/>
    <w:rsid w:val="00D81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BD9FE"/>
  <w15:chartTrackingRefBased/>
  <w15:docId w15:val="{5E9B6EC2-0411-463E-97EC-7C018BB5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1B4B"/>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81B4B"/>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912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81B4B"/>
    <w:rPr>
      <w:rFonts w:ascii="Arial" w:eastAsia="MS Mincho" w:hAnsi="Arial" w:cs="Times New Roman"/>
      <w:sz w:val="32"/>
      <w:szCs w:val="20"/>
      <w:lang w:val="en-GB"/>
    </w:rPr>
  </w:style>
  <w:style w:type="table" w:styleId="TableGrid">
    <w:name w:val="Table Grid"/>
    <w:basedOn w:val="TableNormal"/>
    <w:rsid w:val="00D81B4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0"/>
    <w:qFormat/>
    <w:rsid w:val="00D81B4B"/>
    <w:pPr>
      <w:ind w:left="568" w:hanging="284"/>
      <w:contextualSpacing w:val="0"/>
    </w:pPr>
    <w:rPr>
      <w:rFonts w:eastAsia="MS Mincho"/>
    </w:rPr>
  </w:style>
  <w:style w:type="character" w:customStyle="1" w:styleId="B10">
    <w:name w:val="B1 (文字)"/>
    <w:link w:val="B1"/>
    <w:qFormat/>
    <w:rsid w:val="00D81B4B"/>
    <w:rPr>
      <w:rFonts w:ascii="Times New Roman" w:eastAsia="MS Mincho" w:hAnsi="Times New Roman" w:cs="Times New Roman"/>
      <w:sz w:val="20"/>
      <w:szCs w:val="20"/>
      <w:lang w:val="en-GB"/>
    </w:rPr>
  </w:style>
  <w:style w:type="paragraph" w:styleId="ListParagraph">
    <w:name w:val="List Paragraph"/>
    <w:aliases w:val="- Bullets,목록 단락,リスト段落,列出段落,?? ??,?????,????,Lista1"/>
    <w:basedOn w:val="Normal"/>
    <w:link w:val="ListParagraphChar"/>
    <w:uiPriority w:val="34"/>
    <w:qFormat/>
    <w:rsid w:val="00D81B4B"/>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列出段落 Char,?? ?? Char,????? Char,???? Char,Lista1 Char"/>
    <w:link w:val="ListParagraph"/>
    <w:uiPriority w:val="34"/>
    <w:qFormat/>
    <w:rsid w:val="00D81B4B"/>
    <w:rPr>
      <w:rFonts w:ascii="Times" w:eastAsia="Batang" w:hAnsi="Times" w:cs="Times New Roman"/>
      <w:sz w:val="20"/>
      <w:szCs w:val="24"/>
      <w:lang w:val="en-GB" w:eastAsia="x-none"/>
    </w:rPr>
  </w:style>
  <w:style w:type="paragraph" w:styleId="List">
    <w:name w:val="List"/>
    <w:basedOn w:val="Normal"/>
    <w:uiPriority w:val="99"/>
    <w:semiHidden/>
    <w:unhideWhenUsed/>
    <w:rsid w:val="00D81B4B"/>
    <w:pPr>
      <w:ind w:left="360" w:hanging="360"/>
      <w:contextualSpacing/>
    </w:pPr>
  </w:style>
  <w:style w:type="character" w:customStyle="1" w:styleId="Heading2Char">
    <w:name w:val="Heading 2 Char"/>
    <w:basedOn w:val="DefaultParagraphFont"/>
    <w:link w:val="Heading2"/>
    <w:uiPriority w:val="9"/>
    <w:rsid w:val="009124FD"/>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2FHT6SDPEKRM-4-36123</_dlc_DocId>
    <_dlc_DocIdUrl xmlns="2f0fb0e4-6f95-4f64-8efb-58e3d90405ce">
      <Url>https://projects.qualcomm.com/sites/SkyBer/_layouts/15/DocIdRedir.aspx?ID=2FHT6SDPEKRM-4-36123</Url>
      <Description>2FHT6SDPEKRM-4-36123</Description>
    </_dlc_DocIdUrl>
  </documentManagement>
</p:properties>
</file>

<file path=customXml/itemProps1.xml><?xml version="1.0" encoding="utf-8"?>
<ds:datastoreItem xmlns:ds="http://schemas.openxmlformats.org/officeDocument/2006/customXml" ds:itemID="{978BF53A-D87A-47C1-9040-086AF8CF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8028F6-558C-4186-BDEF-F726FC524F8B}">
  <ds:schemaRefs>
    <ds:schemaRef ds:uri="office.server.policy"/>
  </ds:schemaRefs>
</ds:datastoreItem>
</file>

<file path=customXml/itemProps3.xml><?xml version="1.0" encoding="utf-8"?>
<ds:datastoreItem xmlns:ds="http://schemas.openxmlformats.org/officeDocument/2006/customXml" ds:itemID="{DE59BD10-7C54-4D6A-8CCE-886955B2D08A}">
  <ds:schemaRefs>
    <ds:schemaRef ds:uri="http://schemas.microsoft.com/sharepoint/events"/>
  </ds:schemaRefs>
</ds:datastoreItem>
</file>

<file path=customXml/itemProps4.xml><?xml version="1.0" encoding="utf-8"?>
<ds:datastoreItem xmlns:ds="http://schemas.openxmlformats.org/officeDocument/2006/customXml" ds:itemID="{7A3434EF-3F8D-47CF-AEA6-1DE5F46F7D4A}">
  <ds:schemaRefs>
    <ds:schemaRef ds:uri="http://schemas.microsoft.com/sharepoint/v3/contenttype/forms"/>
  </ds:schemaRefs>
</ds:datastoreItem>
</file>

<file path=customXml/itemProps5.xml><?xml version="1.0" encoding="utf-8"?>
<ds:datastoreItem xmlns:ds="http://schemas.openxmlformats.org/officeDocument/2006/customXml" ds:itemID="{67CAF3EA-B224-4249-8B4A-0CAB56381404}">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R1_18xxxxx Paging Design Consideration</vt:lpstr>
    </vt:vector>
  </TitlesOfParts>
  <Company/>
  <LinksUpToDate>false</LinksUpToDate>
  <CharactersWithSpaces>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R1_18xxxxx Paging Design Consideration</dc:title>
  <dc:subject/>
  <dc:creator>Qualcomm</dc:creator>
  <cp:keywords/>
  <dc:description/>
  <cp:lastModifiedBy>Qualcomm</cp:lastModifiedBy>
  <cp:revision>2</cp:revision>
  <dcterms:created xsi:type="dcterms:W3CDTF">2018-05-12T02:40:00Z</dcterms:created>
  <dcterms:modified xsi:type="dcterms:W3CDTF">2018-05-12T02:40:00Z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fc005d38-4d2f-4acf-8047-58de0ca33215</vt:lpwstr>
  </property>
</Properties>
</file>