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A1402B" w14:textId="15B484F6" w:rsidR="003B59FF" w:rsidRPr="00CF51CD" w:rsidRDefault="003B59FF" w:rsidP="003B59FF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overflowPunct/>
        <w:autoSpaceDE/>
        <w:autoSpaceDN/>
        <w:adjustRightInd/>
        <w:snapToGrid w:val="0"/>
        <w:spacing w:after="0" w:line="276" w:lineRule="auto"/>
        <w:ind w:left="1440" w:right="-58" w:hanging="1440"/>
        <w:jc w:val="left"/>
        <w:textAlignment w:val="auto"/>
        <w:rPr>
          <w:rFonts w:ascii="Arial" w:eastAsiaTheme="minorEastAsia" w:hAnsi="Arial" w:cs="Arial"/>
          <w:b/>
          <w:bCs/>
          <w:sz w:val="24"/>
          <w:szCs w:val="24"/>
          <w:lang w:eastAsia="ko-KR"/>
        </w:rPr>
      </w:pPr>
      <w:bookmarkStart w:id="0" w:name="OLE_LINK1"/>
      <w:bookmarkStart w:id="1" w:name="OLE_LINK2"/>
      <w:r w:rsidRPr="005B16E2">
        <w:rPr>
          <w:rFonts w:ascii="Arial" w:eastAsia="바탕" w:hAnsi="Arial" w:cs="Arial"/>
          <w:b/>
          <w:bCs/>
          <w:sz w:val="24"/>
          <w:szCs w:val="24"/>
          <w:lang w:eastAsia="en-US"/>
        </w:rPr>
        <w:t xml:space="preserve">3GPP TSG RAN WG1 </w:t>
      </w:r>
      <w:r>
        <w:rPr>
          <w:rFonts w:ascii="Arial" w:eastAsia="바탕" w:hAnsi="Arial" w:cs="Arial" w:hint="eastAsia"/>
          <w:b/>
          <w:bCs/>
          <w:sz w:val="24"/>
          <w:szCs w:val="24"/>
          <w:lang w:eastAsia="ko-KR"/>
        </w:rPr>
        <w:t xml:space="preserve">Meeting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#</w:t>
      </w:r>
      <w:r w:rsidR="000C1F7E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9</w:t>
      </w:r>
      <w:r w:rsidR="000C1F7E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3</w:t>
      </w:r>
      <w:r w:rsidR="000C1F7E" w:rsidRPr="005B16E2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 xml:space="preserve">                         </w:t>
      </w:r>
      <w:r w:rsidR="000C1F7E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 xml:space="preserve">                       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ab/>
      </w:r>
      <w:r w:rsidRPr="005B16E2">
        <w:rPr>
          <w:rFonts w:ascii="Arial" w:eastAsia="MS Mincho" w:hAnsi="Arial" w:cs="Arial"/>
          <w:b/>
          <w:bCs/>
          <w:sz w:val="24"/>
          <w:szCs w:val="24"/>
          <w:lang w:eastAsia="ja-JP"/>
        </w:rPr>
        <w:t>R1-</w:t>
      </w:r>
      <w:r w:rsidR="000C1F7E" w:rsidRPr="005B16E2">
        <w:rPr>
          <w:rFonts w:ascii="Arial" w:eastAsia="MS Mincho" w:hAnsi="Arial" w:cs="Arial"/>
          <w:b/>
          <w:bCs/>
          <w:sz w:val="24"/>
          <w:szCs w:val="24"/>
          <w:lang w:eastAsia="ja-JP"/>
        </w:rPr>
        <w:t>1</w:t>
      </w:r>
      <w:r w:rsidR="000C1F7E">
        <w:rPr>
          <w:rFonts w:ascii="Arial" w:eastAsia="MS Mincho" w:hAnsi="Arial" w:cs="Arial"/>
          <w:b/>
          <w:bCs/>
          <w:sz w:val="24"/>
          <w:szCs w:val="24"/>
          <w:lang w:eastAsia="ja-JP"/>
        </w:rPr>
        <w:t>8</w:t>
      </w:r>
      <w:r w:rsidR="000C1F7E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0</w:t>
      </w:r>
      <w:r w:rsidR="0002575A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6593</w:t>
      </w:r>
    </w:p>
    <w:p w14:paraId="1B279C19" w14:textId="71F77C47" w:rsidR="003B59FF" w:rsidRPr="005B16E2" w:rsidRDefault="000C1F7E" w:rsidP="003B59FF">
      <w:pPr>
        <w:widowControl w:val="0"/>
        <w:tabs>
          <w:tab w:val="center" w:pos="4252"/>
          <w:tab w:val="right" w:pos="8504"/>
        </w:tabs>
        <w:overflowPunct/>
        <w:autoSpaceDE/>
        <w:autoSpaceDN/>
        <w:adjustRightInd/>
        <w:snapToGrid w:val="0"/>
        <w:spacing w:after="0" w:line="276" w:lineRule="auto"/>
        <w:ind w:left="1440" w:hanging="1440"/>
        <w:jc w:val="left"/>
        <w:textAlignment w:val="auto"/>
        <w:rPr>
          <w:rFonts w:ascii="Arial" w:eastAsia="MS Mincho" w:hAnsi="Arial" w:cs="Arial"/>
          <w:b/>
          <w:bCs/>
          <w:sz w:val="24"/>
          <w:szCs w:val="24"/>
          <w:lang w:val="en-US" w:eastAsia="ja-JP"/>
        </w:rPr>
      </w:pPr>
      <w:r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Busan</w:t>
      </w:r>
      <w:r w:rsidR="003B59FF" w:rsidRPr="008479AB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, </w:t>
      </w:r>
      <w:r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Korea</w:t>
      </w:r>
      <w:r w:rsidR="003B59FF" w:rsidRPr="008479AB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,</w:t>
      </w:r>
      <w:r w:rsidR="003B59FF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 </w:t>
      </w:r>
      <w:r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May</w:t>
      </w:r>
      <w:r w:rsidRPr="008479AB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 </w:t>
      </w:r>
      <w:r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21</w:t>
      </w:r>
      <w:r w:rsidRPr="00F87163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ko-KR"/>
        </w:rPr>
        <w:t>st</w:t>
      </w:r>
      <w:r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 </w:t>
      </w:r>
      <w:r w:rsidR="003B59FF" w:rsidRPr="008479AB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– </w:t>
      </w:r>
      <w:r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25</w:t>
      </w:r>
      <w:r w:rsidRPr="00F87163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ko-KR"/>
        </w:rPr>
        <w:t>th</w:t>
      </w:r>
      <w:r w:rsidR="003B59FF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,</w:t>
      </w:r>
      <w:r w:rsidR="003B59FF" w:rsidRPr="008479AB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 201</w:t>
      </w:r>
      <w:r w:rsidR="003B59FF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8</w:t>
      </w:r>
    </w:p>
    <w:p w14:paraId="6C0C8C75" w14:textId="77777777" w:rsidR="00E848CE" w:rsidRDefault="00E848CE" w:rsidP="00E848CE">
      <w:pPr>
        <w:pStyle w:val="a8"/>
        <w:spacing w:line="276" w:lineRule="auto"/>
      </w:pPr>
    </w:p>
    <w:p w14:paraId="2DEF91E9" w14:textId="4CA5BD78" w:rsidR="00FC6EBE" w:rsidRPr="00441660" w:rsidRDefault="00FC6EBE" w:rsidP="0078419B">
      <w:pPr>
        <w:tabs>
          <w:tab w:val="left" w:pos="1985"/>
        </w:tabs>
        <w:spacing w:after="0" w:line="276" w:lineRule="auto"/>
        <w:rPr>
          <w:rFonts w:ascii="Arial" w:eastAsia="바탕" w:hAnsi="Arial"/>
          <w:sz w:val="24"/>
          <w:lang w:val="en-US" w:eastAsia="ko-KR"/>
        </w:rPr>
      </w:pPr>
      <w:bookmarkStart w:id="2" w:name="_Ref298777854"/>
      <w:bookmarkEnd w:id="0"/>
      <w:bookmarkEnd w:id="1"/>
      <w:r w:rsidRPr="00B42E34">
        <w:rPr>
          <w:rFonts w:ascii="Arial" w:hAnsi="Arial"/>
          <w:b/>
          <w:sz w:val="24"/>
          <w:lang w:val="en-US"/>
        </w:rPr>
        <w:t>Agenda Item:</w:t>
      </w:r>
      <w:r w:rsidRPr="00B42E34">
        <w:rPr>
          <w:rFonts w:ascii="Arial" w:hAnsi="Arial"/>
          <w:sz w:val="24"/>
          <w:lang w:val="en-US"/>
        </w:rPr>
        <w:tab/>
      </w:r>
      <w:r w:rsidR="004C52B9">
        <w:rPr>
          <w:rFonts w:ascii="Arial" w:hAnsi="Arial"/>
          <w:sz w:val="24"/>
          <w:lang w:val="en-US"/>
        </w:rPr>
        <w:t>6</w:t>
      </w:r>
      <w:r w:rsidR="006456AF">
        <w:rPr>
          <w:rFonts w:ascii="Arial" w:hAnsi="Arial" w:hint="eastAsia"/>
          <w:sz w:val="24"/>
          <w:lang w:val="en-US" w:eastAsia="ko-KR"/>
        </w:rPr>
        <w:t>.</w:t>
      </w:r>
      <w:r w:rsidR="001F33FF">
        <w:rPr>
          <w:rFonts w:ascii="Arial" w:hAnsi="Arial" w:hint="eastAsia"/>
          <w:sz w:val="24"/>
          <w:lang w:val="en-US" w:eastAsia="ko-KR"/>
        </w:rPr>
        <w:t>2</w:t>
      </w:r>
      <w:r w:rsidR="006456AF">
        <w:rPr>
          <w:rFonts w:ascii="Arial" w:hAnsi="Arial" w:hint="eastAsia"/>
          <w:sz w:val="24"/>
          <w:lang w:val="en-US" w:eastAsia="ko-KR"/>
        </w:rPr>
        <w:t>.</w:t>
      </w:r>
      <w:r w:rsidR="003B59FF">
        <w:rPr>
          <w:rFonts w:ascii="Arial" w:hAnsi="Arial"/>
          <w:sz w:val="24"/>
          <w:lang w:val="en-US" w:eastAsia="ko-KR"/>
        </w:rPr>
        <w:t>7</w:t>
      </w:r>
      <w:r w:rsidR="006456AF">
        <w:rPr>
          <w:rFonts w:ascii="Arial" w:hAnsi="Arial" w:hint="eastAsia"/>
          <w:sz w:val="24"/>
          <w:lang w:val="en-US" w:eastAsia="ko-KR"/>
        </w:rPr>
        <w:t>.</w:t>
      </w:r>
      <w:r w:rsidR="0002575A">
        <w:rPr>
          <w:rFonts w:ascii="Arial" w:hAnsi="Arial"/>
          <w:sz w:val="24"/>
          <w:lang w:val="en-US" w:eastAsia="ko-KR"/>
        </w:rPr>
        <w:t>2</w:t>
      </w:r>
      <w:r w:rsidR="00AE32CC">
        <w:rPr>
          <w:rFonts w:ascii="Arial" w:hAnsi="Arial"/>
          <w:sz w:val="24"/>
          <w:lang w:val="en-US" w:eastAsia="ko-KR"/>
        </w:rPr>
        <w:t>.1</w:t>
      </w:r>
    </w:p>
    <w:p w14:paraId="5ABD5B74" w14:textId="77777777" w:rsidR="00FC6EBE" w:rsidRPr="00441660" w:rsidRDefault="00FC6EBE" w:rsidP="0078419B">
      <w:pPr>
        <w:tabs>
          <w:tab w:val="left" w:pos="1985"/>
        </w:tabs>
        <w:spacing w:after="0" w:line="276" w:lineRule="auto"/>
        <w:rPr>
          <w:rFonts w:ascii="Arial" w:eastAsia="바탕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 xml:space="preserve">Source: </w:t>
      </w:r>
      <w:r w:rsidRPr="00441660">
        <w:rPr>
          <w:rFonts w:ascii="Arial" w:hAnsi="Arial"/>
          <w:b/>
          <w:sz w:val="24"/>
        </w:rPr>
        <w:tab/>
      </w:r>
      <w:r w:rsidRPr="00441660">
        <w:rPr>
          <w:rFonts w:ascii="Arial" w:eastAsia="바탕" w:hAnsi="Arial" w:hint="eastAsia"/>
          <w:sz w:val="24"/>
          <w:lang w:eastAsia="ko-KR"/>
        </w:rPr>
        <w:t>LG Electronics</w:t>
      </w:r>
    </w:p>
    <w:p w14:paraId="2D6A6821" w14:textId="0D815EF2" w:rsidR="00FC6EBE" w:rsidRPr="00F732EE" w:rsidRDefault="00FC6EBE" w:rsidP="0078419B">
      <w:pPr>
        <w:autoSpaceDE/>
        <w:spacing w:line="276" w:lineRule="auto"/>
        <w:rPr>
          <w:rFonts w:ascii="Arial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>Title:</w:t>
      </w:r>
      <w:r w:rsidRPr="00441660">
        <w:rPr>
          <w:rFonts w:ascii="Arial" w:hAnsi="Arial"/>
          <w:sz w:val="24"/>
        </w:rPr>
        <w:tab/>
      </w:r>
      <w:r w:rsidR="00F732EE">
        <w:rPr>
          <w:rFonts w:ascii="Arial" w:hAnsi="Arial" w:hint="eastAsia"/>
          <w:sz w:val="24"/>
          <w:lang w:eastAsia="ko-KR"/>
        </w:rPr>
        <w:tab/>
        <w:t xml:space="preserve"> </w:t>
      </w:r>
      <w:r w:rsidR="00854DDC">
        <w:rPr>
          <w:rFonts w:ascii="Arial" w:hAnsi="Arial"/>
          <w:sz w:val="24"/>
          <w:lang w:eastAsia="ko-KR"/>
        </w:rPr>
        <w:t xml:space="preserve">       </w:t>
      </w:r>
      <w:r w:rsidR="00244437">
        <w:rPr>
          <w:rFonts w:ascii="Arial" w:hAnsi="Arial"/>
          <w:sz w:val="24"/>
          <w:lang w:eastAsia="ko-KR"/>
        </w:rPr>
        <w:t>Remaining issues on r</w:t>
      </w:r>
      <w:r w:rsidR="00244437" w:rsidRPr="00244437">
        <w:rPr>
          <w:rFonts w:ascii="Arial" w:hAnsi="Arial"/>
          <w:sz w:val="24"/>
          <w:lang w:eastAsia="ko-KR"/>
        </w:rPr>
        <w:t>eliability enhancements for NPRACH</w:t>
      </w:r>
    </w:p>
    <w:p w14:paraId="66297E8C" w14:textId="77777777" w:rsidR="00FC6EBE" w:rsidRPr="00441660" w:rsidRDefault="00FC6EBE" w:rsidP="0078419B">
      <w:pPr>
        <w:tabs>
          <w:tab w:val="left" w:pos="1985"/>
        </w:tabs>
        <w:spacing w:after="0" w:line="276" w:lineRule="auto"/>
        <w:ind w:left="1980" w:hanging="1980"/>
        <w:rPr>
          <w:rFonts w:ascii="Arial" w:eastAsia="바탕" w:hAnsi="Arial" w:cs="Arial"/>
          <w:sz w:val="24"/>
          <w:szCs w:val="24"/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Document for:</w:t>
      </w:r>
      <w:r w:rsidR="00F216E6">
        <w:rPr>
          <w:rFonts w:ascii="Arial" w:eastAsia="바탕" w:hAnsi="Arial" w:cs="Arial" w:hint="eastAsia"/>
          <w:sz w:val="24"/>
          <w:szCs w:val="24"/>
          <w:lang w:eastAsia="ko-KR"/>
        </w:rPr>
        <w:tab/>
        <w:t>Discussion</w:t>
      </w:r>
      <w:r w:rsidR="005C614E">
        <w:rPr>
          <w:rFonts w:ascii="Arial" w:eastAsia="바탕" w:hAnsi="Arial" w:cs="Arial" w:hint="eastAsia"/>
          <w:sz w:val="24"/>
          <w:szCs w:val="24"/>
          <w:lang w:eastAsia="ko-KR"/>
        </w:rPr>
        <w:t xml:space="preserve"> </w:t>
      </w:r>
      <w:r w:rsidR="00CE3474">
        <w:rPr>
          <w:rFonts w:ascii="Arial" w:eastAsia="바탕" w:hAnsi="Arial" w:cs="Arial" w:hint="eastAsia"/>
          <w:sz w:val="24"/>
          <w:szCs w:val="24"/>
          <w:lang w:eastAsia="ko-KR"/>
        </w:rPr>
        <w:t>and decision</w:t>
      </w:r>
    </w:p>
    <w:p w14:paraId="60E8A26A" w14:textId="77777777" w:rsidR="00197EC1" w:rsidRPr="0069457D" w:rsidRDefault="00197EC1" w:rsidP="0078419B">
      <w:pPr>
        <w:pStyle w:val="1"/>
        <w:tabs>
          <w:tab w:val="clear" w:pos="3693"/>
        </w:tabs>
        <w:spacing w:before="120" w:line="276" w:lineRule="auto"/>
        <w:ind w:left="567" w:hanging="567"/>
      </w:pPr>
      <w:r w:rsidRPr="0069457D">
        <w:t>Introduction</w:t>
      </w:r>
      <w:bookmarkEnd w:id="2"/>
    </w:p>
    <w:p w14:paraId="57ABA961" w14:textId="25C4FAE1" w:rsidR="00D479E1" w:rsidRPr="00752DFC" w:rsidRDefault="00E53D48" w:rsidP="0078419B">
      <w:pPr>
        <w:spacing w:afterLines="50" w:line="276" w:lineRule="auto"/>
        <w:ind w:firstLine="431"/>
        <w:rPr>
          <w:kern w:val="2"/>
          <w:lang w:val="en-US" w:eastAsia="ko-KR"/>
        </w:rPr>
      </w:pPr>
      <w:r w:rsidRPr="00752DFC">
        <w:rPr>
          <w:kern w:val="2"/>
          <w:lang w:val="en-US" w:eastAsia="ko-KR"/>
        </w:rPr>
        <w:t>In RAN</w:t>
      </w:r>
      <w:r w:rsidR="00030476" w:rsidRPr="00752DFC">
        <w:rPr>
          <w:kern w:val="2"/>
          <w:lang w:val="en-US" w:eastAsia="ko-KR"/>
        </w:rPr>
        <w:t xml:space="preserve"> </w:t>
      </w:r>
      <w:r w:rsidRPr="00752DFC">
        <w:rPr>
          <w:kern w:val="2"/>
          <w:lang w:val="en-US" w:eastAsia="ko-KR"/>
        </w:rPr>
        <w:t>#</w:t>
      </w:r>
      <w:r w:rsidR="00CF51CD" w:rsidRPr="00752DFC">
        <w:rPr>
          <w:kern w:val="2"/>
          <w:lang w:val="en-US" w:eastAsia="ko-KR"/>
        </w:rPr>
        <w:t>7</w:t>
      </w:r>
      <w:r w:rsidR="00D479E1" w:rsidRPr="00752DFC">
        <w:rPr>
          <w:kern w:val="2"/>
          <w:lang w:val="en-US" w:eastAsia="ko-KR"/>
        </w:rPr>
        <w:t>5</w:t>
      </w:r>
      <w:r w:rsidRPr="00752DFC">
        <w:rPr>
          <w:kern w:val="2"/>
          <w:lang w:val="en-US" w:eastAsia="ko-KR"/>
        </w:rPr>
        <w:t xml:space="preserve"> meeting,</w:t>
      </w:r>
      <w:r w:rsidR="00030476" w:rsidRPr="00752DFC">
        <w:rPr>
          <w:kern w:val="2"/>
          <w:lang w:val="en-US" w:eastAsia="ko-KR"/>
        </w:rPr>
        <w:t xml:space="preserve"> </w:t>
      </w:r>
      <w:proofErr w:type="spellStart"/>
      <w:r w:rsidR="00D479E1" w:rsidRPr="00752DFC">
        <w:rPr>
          <w:kern w:val="2"/>
          <w:lang w:val="en-US" w:eastAsia="ko-KR"/>
        </w:rPr>
        <w:t>FeNB-IoT</w:t>
      </w:r>
      <w:proofErr w:type="spellEnd"/>
      <w:r w:rsidR="00D479E1" w:rsidRPr="00752DFC">
        <w:rPr>
          <w:kern w:val="2"/>
          <w:lang w:val="en-US" w:eastAsia="ko-KR"/>
        </w:rPr>
        <w:t xml:space="preserve"> was approved as a work item</w:t>
      </w:r>
      <w:r w:rsidR="00752DFC">
        <w:rPr>
          <w:kern w:val="2"/>
          <w:lang w:val="en-US" w:eastAsia="ko-KR"/>
        </w:rPr>
        <w:t xml:space="preserve"> [1]</w:t>
      </w:r>
      <w:r w:rsidR="00D479E1" w:rsidRPr="00752DFC">
        <w:rPr>
          <w:kern w:val="2"/>
          <w:lang w:val="en-US" w:eastAsia="ko-KR"/>
        </w:rPr>
        <w:t xml:space="preserve">. The objective is to achieve further latency and power consumption reduction, to </w:t>
      </w:r>
      <w:r w:rsidR="0074126C" w:rsidRPr="00752DFC">
        <w:rPr>
          <w:kern w:val="2"/>
          <w:lang w:val="en-US" w:eastAsia="ko-KR"/>
        </w:rPr>
        <w:t>achieve</w:t>
      </w:r>
      <w:r w:rsidR="00D479E1" w:rsidRPr="00752DFC">
        <w:rPr>
          <w:kern w:val="2"/>
          <w:lang w:val="en-US" w:eastAsia="ko-KR"/>
        </w:rPr>
        <w:t xml:space="preserve"> narrow band measurement accuracy</w:t>
      </w:r>
      <w:r w:rsidR="0074126C" w:rsidRPr="00752DFC">
        <w:rPr>
          <w:kern w:val="2"/>
          <w:lang w:val="en-US" w:eastAsia="ko-KR"/>
        </w:rPr>
        <w:t xml:space="preserve"> improvements</w:t>
      </w:r>
      <w:r w:rsidR="00D479E1" w:rsidRPr="00752DFC">
        <w:rPr>
          <w:kern w:val="2"/>
          <w:lang w:val="en-US" w:eastAsia="ko-KR"/>
        </w:rPr>
        <w:t xml:space="preserve">, </w:t>
      </w:r>
      <w:r w:rsidR="0074126C" w:rsidRPr="00752DFC">
        <w:rPr>
          <w:kern w:val="2"/>
          <w:lang w:val="en-US" w:eastAsia="ko-KR"/>
        </w:rPr>
        <w:t>to achieve NPRACH reliability and coverage enhancements, to reduce system acquisition time, and to specify additional features including small cell. The objectives apply to the in-band, guard-band, and standalone operation modes.</w:t>
      </w:r>
    </w:p>
    <w:p w14:paraId="6F8DC527" w14:textId="564A00D4" w:rsidR="009C4395" w:rsidRDefault="0074126C" w:rsidP="0078419B">
      <w:pPr>
        <w:spacing w:afterLines="50" w:line="276" w:lineRule="auto"/>
        <w:ind w:firstLine="431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According to [1], </w:t>
      </w:r>
      <w:r w:rsidR="00752DFC">
        <w:rPr>
          <w:kern w:val="2"/>
          <w:lang w:val="en-US" w:eastAsia="ko-KR"/>
        </w:rPr>
        <w:t xml:space="preserve">the </w:t>
      </w:r>
      <w:r w:rsidR="005252F2">
        <w:rPr>
          <w:rFonts w:hint="eastAsia"/>
          <w:kern w:val="2"/>
          <w:lang w:val="en-US" w:eastAsia="ko-KR"/>
        </w:rPr>
        <w:t xml:space="preserve">objective of </w:t>
      </w:r>
      <w:r w:rsidR="009C61FA">
        <w:rPr>
          <w:rFonts w:hint="eastAsia"/>
          <w:kern w:val="2"/>
          <w:lang w:val="en-US" w:eastAsia="ko-KR"/>
        </w:rPr>
        <w:t>NPRACH reliability and coverage enhancements in</w:t>
      </w:r>
      <w:r w:rsidR="007F02A3">
        <w:rPr>
          <w:rFonts w:hint="eastAsia"/>
          <w:kern w:val="2"/>
          <w:lang w:val="en-US" w:eastAsia="ko-KR"/>
        </w:rPr>
        <w:t xml:space="preserve"> </w:t>
      </w:r>
      <w:proofErr w:type="spellStart"/>
      <w:r w:rsidR="007F02A3">
        <w:rPr>
          <w:rFonts w:hint="eastAsia"/>
          <w:kern w:val="2"/>
          <w:lang w:val="en-US" w:eastAsia="ko-KR"/>
        </w:rPr>
        <w:t>FeNB-IoT</w:t>
      </w:r>
      <w:proofErr w:type="spellEnd"/>
      <w:r w:rsidR="007F02A3">
        <w:rPr>
          <w:rFonts w:hint="eastAsia"/>
          <w:kern w:val="2"/>
          <w:lang w:val="en-US" w:eastAsia="ko-KR"/>
        </w:rPr>
        <w:t xml:space="preserve"> </w:t>
      </w:r>
      <w:r w:rsidR="005252F2">
        <w:rPr>
          <w:rFonts w:hint="eastAsia"/>
          <w:kern w:val="2"/>
          <w:lang w:val="en-US" w:eastAsia="ko-KR"/>
        </w:rPr>
        <w:t xml:space="preserve">is described </w:t>
      </w:r>
      <w:r w:rsidR="007F02A3">
        <w:rPr>
          <w:rFonts w:hint="eastAsia"/>
          <w:kern w:val="2"/>
          <w:lang w:val="en-US" w:eastAsia="ko-KR"/>
        </w:rPr>
        <w:t>as follows:</w:t>
      </w:r>
    </w:p>
    <w:p w14:paraId="2CD15DFC" w14:textId="3FECCEB1" w:rsidR="009C61FA" w:rsidRPr="00F75CC4" w:rsidRDefault="009C61FA" w:rsidP="0078419B">
      <w:pPr>
        <w:spacing w:after="0" w:line="276" w:lineRule="auto"/>
        <w:rPr>
          <w:b/>
          <w:bCs/>
          <w:u w:val="single"/>
        </w:rPr>
      </w:pPr>
      <w:r w:rsidRPr="00F75CC4">
        <w:rPr>
          <w:b/>
          <w:bCs/>
          <w:u w:val="single"/>
        </w:rPr>
        <w:t xml:space="preserve">NPRACH </w:t>
      </w:r>
      <w:r>
        <w:rPr>
          <w:b/>
          <w:bCs/>
          <w:u w:val="single"/>
        </w:rPr>
        <w:t xml:space="preserve">reliability and range </w:t>
      </w:r>
      <w:r w:rsidRPr="00F75CC4">
        <w:rPr>
          <w:b/>
          <w:bCs/>
          <w:u w:val="single"/>
        </w:rPr>
        <w:t>enhancements</w:t>
      </w:r>
    </w:p>
    <w:p w14:paraId="770F46EA" w14:textId="07748EFD" w:rsidR="009C61FA" w:rsidRPr="00F75CC4" w:rsidRDefault="009C61FA" w:rsidP="00C558D7">
      <w:pPr>
        <w:numPr>
          <w:ilvl w:val="0"/>
          <w:numId w:val="3"/>
        </w:numPr>
        <w:spacing w:line="276" w:lineRule="auto"/>
        <w:jc w:val="left"/>
        <w:rPr>
          <w:bCs/>
        </w:rPr>
      </w:pPr>
      <w:r>
        <w:rPr>
          <w:bCs/>
        </w:rPr>
        <w:t>If found necessary, r</w:t>
      </w:r>
      <w:r w:rsidRPr="00101D50">
        <w:rPr>
          <w:bCs/>
        </w:rPr>
        <w:t xml:space="preserve">educe false alarm probability for NPRACH detection due to inter-cell interference on NPRACH </w:t>
      </w:r>
      <w:r w:rsidRPr="00F75CC4">
        <w:rPr>
          <w:bCs/>
        </w:rPr>
        <w:t>[RAN1, RAN2, RAN4]</w:t>
      </w:r>
    </w:p>
    <w:p w14:paraId="20206BF5" w14:textId="56D2AFEA" w:rsidR="001D342D" w:rsidRPr="001D342D" w:rsidRDefault="009C61FA" w:rsidP="00C558D7">
      <w:pPr>
        <w:numPr>
          <w:ilvl w:val="0"/>
          <w:numId w:val="3"/>
        </w:numPr>
        <w:spacing w:after="180" w:line="276" w:lineRule="auto"/>
        <w:ind w:right="-99"/>
        <w:jc w:val="left"/>
        <w:rPr>
          <w:lang w:val="en-US" w:eastAsia="ja-JP"/>
        </w:rPr>
      </w:pPr>
      <w:r>
        <w:rPr>
          <w:bCs/>
        </w:rPr>
        <w:t>If found necessary, i</w:t>
      </w:r>
      <w:r w:rsidRPr="00F75CC4">
        <w:rPr>
          <w:bCs/>
        </w:rPr>
        <w:t xml:space="preserve">ntroduce at least additional cyclic prefixes for NPRACH to support cell radius </w:t>
      </w:r>
      <w:r>
        <w:rPr>
          <w:bCs/>
        </w:rPr>
        <w:t>of at least 100</w:t>
      </w:r>
      <w:r w:rsidRPr="00F75CC4">
        <w:rPr>
          <w:bCs/>
        </w:rPr>
        <w:t xml:space="preserve"> km [RAN1, RAN2, RAN4]</w:t>
      </w:r>
    </w:p>
    <w:p w14:paraId="16DA4DAE" w14:textId="78C7F77B" w:rsidR="00A92BD7" w:rsidRDefault="00473355" w:rsidP="003D0FC1">
      <w:pPr>
        <w:spacing w:afterLines="50" w:line="276" w:lineRule="auto"/>
        <w:ind w:firstLine="431"/>
        <w:rPr>
          <w:kern w:val="2"/>
          <w:lang w:val="en-US" w:eastAsia="ko-KR"/>
        </w:rPr>
      </w:pPr>
      <w:r>
        <w:rPr>
          <w:kern w:val="2"/>
          <w:lang w:val="en-US" w:eastAsia="ko-KR"/>
        </w:rPr>
        <w:t>In RAN1 #</w:t>
      </w:r>
      <w:r w:rsidR="001B29CA">
        <w:rPr>
          <w:kern w:val="2"/>
          <w:lang w:val="en-US" w:eastAsia="ko-KR"/>
        </w:rPr>
        <w:t>92</w:t>
      </w:r>
      <w:r w:rsidR="001A3825">
        <w:rPr>
          <w:kern w:val="2"/>
          <w:lang w:val="en-US" w:eastAsia="ko-KR"/>
        </w:rPr>
        <w:t>bis</w:t>
      </w:r>
      <w:r w:rsidR="001B29CA">
        <w:rPr>
          <w:kern w:val="2"/>
          <w:lang w:val="en-US" w:eastAsia="ko-KR"/>
        </w:rPr>
        <w:t xml:space="preserve"> </w:t>
      </w:r>
      <w:r>
        <w:rPr>
          <w:kern w:val="2"/>
          <w:lang w:val="en-US" w:eastAsia="ko-KR"/>
        </w:rPr>
        <w:t xml:space="preserve">meeting, the following </w:t>
      </w:r>
      <w:r w:rsidR="001A3825">
        <w:rPr>
          <w:kern w:val="2"/>
          <w:lang w:val="en-US" w:eastAsia="ko-KR"/>
        </w:rPr>
        <w:t>agreement</w:t>
      </w:r>
      <w:r>
        <w:rPr>
          <w:kern w:val="2"/>
          <w:lang w:val="en-US" w:eastAsia="ko-KR"/>
        </w:rPr>
        <w:t xml:space="preserve"> was made</w:t>
      </w:r>
      <w:r w:rsidR="001B74F4">
        <w:rPr>
          <w:rFonts w:hint="eastAsia"/>
          <w:kern w:val="2"/>
          <w:lang w:val="en-US" w:eastAsia="ko-KR"/>
        </w:rPr>
        <w:t xml:space="preserve"> regarding NPRACH reliability enhancement</w:t>
      </w:r>
      <w:r>
        <w:rPr>
          <w:kern w:val="2"/>
          <w:lang w:val="en-US" w:eastAsia="ko-KR"/>
        </w:rPr>
        <w:t xml:space="preserve"> [</w:t>
      </w:r>
      <w:r w:rsidR="00332C8B">
        <w:rPr>
          <w:kern w:val="2"/>
          <w:lang w:val="en-US" w:eastAsia="ko-KR"/>
        </w:rPr>
        <w:t>2</w:t>
      </w:r>
      <w:r>
        <w:rPr>
          <w:kern w:val="2"/>
          <w:lang w:val="en-US" w:eastAsia="ko-KR"/>
        </w:rPr>
        <w:t>]</w:t>
      </w:r>
      <w:r w:rsidR="00A92BD7" w:rsidRPr="00A92BD7">
        <w:rPr>
          <w:rFonts w:hint="eastAsia"/>
          <w:kern w:val="2"/>
          <w:lang w:val="en-US" w:eastAsia="ko-KR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29CA" w14:paraId="4B9BCEFB" w14:textId="77777777" w:rsidTr="001B29CA">
        <w:tc>
          <w:tcPr>
            <w:tcW w:w="9629" w:type="dxa"/>
          </w:tcPr>
          <w:p w14:paraId="33605052" w14:textId="2A6E2E75" w:rsidR="001B29CA" w:rsidRDefault="001A3825" w:rsidP="0069457D">
            <w:pPr>
              <w:autoSpaceDE/>
              <w:autoSpaceDN/>
              <w:spacing w:after="0" w:line="360" w:lineRule="auto"/>
              <w:ind w:left="720" w:hanging="720"/>
              <w:jc w:val="left"/>
              <w:rPr>
                <w:rFonts w:ascii="Times" w:eastAsia="Yu Mincho" w:hAnsi="Times"/>
                <w:lang w:eastAsia="ja-JP"/>
              </w:rPr>
            </w:pPr>
            <w:r w:rsidRPr="00F87163">
              <w:rPr>
                <w:rFonts w:ascii="Times" w:eastAsia="Yu Mincho" w:hAnsi="Times"/>
                <w:highlight w:val="green"/>
                <w:lang w:eastAsia="ja-JP"/>
              </w:rPr>
              <w:t>Agreement</w:t>
            </w:r>
            <w:r w:rsidR="001B29CA" w:rsidRPr="00F87163">
              <w:rPr>
                <w:rFonts w:ascii="Times" w:eastAsia="Yu Mincho" w:hAnsi="Times"/>
                <w:highlight w:val="green"/>
                <w:lang w:eastAsia="ja-JP"/>
              </w:rPr>
              <w:t>:</w:t>
            </w:r>
            <w:r w:rsidR="001B29CA" w:rsidRPr="00DC5DA0">
              <w:rPr>
                <w:rFonts w:ascii="Times" w:eastAsia="Yu Mincho" w:hAnsi="Times"/>
                <w:lang w:eastAsia="ja-JP"/>
              </w:rPr>
              <w:t xml:space="preserve"> </w:t>
            </w:r>
          </w:p>
          <w:p w14:paraId="0E02E6C3" w14:textId="19FDD2DD" w:rsidR="001A3825" w:rsidRPr="00F87163" w:rsidRDefault="001A3825" w:rsidP="0069457D">
            <w:pPr>
              <w:autoSpaceDE/>
              <w:autoSpaceDN/>
              <w:spacing w:after="0" w:line="360" w:lineRule="auto"/>
              <w:ind w:left="720" w:hanging="720"/>
              <w:jc w:val="left"/>
              <w:rPr>
                <w:rFonts w:ascii="Times" w:eastAsia="Yu Mincho" w:hAnsi="Times"/>
                <w:b/>
                <w:lang w:eastAsia="ja-JP"/>
              </w:rPr>
            </w:pPr>
            <w:r w:rsidRPr="00F87163">
              <w:rPr>
                <w:rFonts w:ascii="Times" w:eastAsia="Yu Mincho" w:hAnsi="Times"/>
                <w:b/>
                <w:lang w:eastAsia="ja-JP"/>
              </w:rPr>
              <w:t>Confirm the following working assumption made in RAN1#92.</w:t>
            </w:r>
          </w:p>
          <w:p w14:paraId="77186B19" w14:textId="77777777" w:rsidR="001B29CA" w:rsidRDefault="001B29CA" w:rsidP="0069457D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 w:line="360" w:lineRule="auto"/>
              <w:jc w:val="left"/>
              <w:textAlignment w:val="auto"/>
              <w:rPr>
                <w:rFonts w:ascii="Times" w:eastAsia="Yu Mincho" w:hAnsi="Times"/>
                <w:lang w:eastAsia="ja-JP"/>
              </w:rPr>
            </w:pPr>
            <w:r w:rsidRPr="00DC5DA0">
              <w:rPr>
                <w:rFonts w:ascii="Times" w:eastAsia="Yu Mincho" w:hAnsi="Times"/>
                <w:lang w:eastAsia="ja-JP"/>
              </w:rPr>
              <w:t xml:space="preserve">Sharing the same NPRACH resources as Rel-13 NPRACH formats, with symbol or symbol-group level scrambling; maintaining feasibility of FFT processing and </w:t>
            </w:r>
            <w:proofErr w:type="spellStart"/>
            <w:r w:rsidRPr="00DC5DA0">
              <w:rPr>
                <w:rFonts w:ascii="Times" w:eastAsia="Yu Mincho" w:hAnsi="Times"/>
                <w:lang w:eastAsia="ja-JP"/>
              </w:rPr>
              <w:t>orthogonality</w:t>
            </w:r>
            <w:proofErr w:type="spellEnd"/>
            <w:r w:rsidRPr="00DC5DA0">
              <w:rPr>
                <w:rFonts w:ascii="Times" w:eastAsia="Yu Mincho" w:hAnsi="Times"/>
                <w:lang w:eastAsia="ja-JP"/>
              </w:rPr>
              <w:t xml:space="preserve"> of preambles on different tones.</w:t>
            </w:r>
          </w:p>
          <w:p w14:paraId="0BFB5DB4" w14:textId="77777777" w:rsidR="001B29CA" w:rsidRDefault="001B29CA" w:rsidP="0069457D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 w:line="360" w:lineRule="auto"/>
              <w:jc w:val="left"/>
              <w:textAlignment w:val="auto"/>
              <w:rPr>
                <w:rFonts w:ascii="Times" w:eastAsia="Yu Mincho" w:hAnsi="Times"/>
                <w:lang w:eastAsia="ja-JP"/>
              </w:rPr>
            </w:pPr>
            <w:r w:rsidRPr="00C04822">
              <w:rPr>
                <w:rFonts w:ascii="Times" w:eastAsia="Yu Mincho" w:hAnsi="Times"/>
                <w:lang w:eastAsia="ja-JP"/>
              </w:rPr>
              <w:t>Down-select the following alternatives at</w:t>
            </w:r>
            <w:r w:rsidRPr="001B29CA">
              <w:rPr>
                <w:rFonts w:ascii="Times" w:eastAsia="Yu Mincho" w:hAnsi="Times"/>
                <w:lang w:eastAsia="ja-JP"/>
              </w:rPr>
              <w:t xml:space="preserve"> RAN1#92bis:</w:t>
            </w:r>
          </w:p>
          <w:p w14:paraId="784E9E3A" w14:textId="77777777" w:rsidR="001B29CA" w:rsidRDefault="001B29CA" w:rsidP="0069457D">
            <w:pPr>
              <w:pStyle w:val="ab"/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 w:line="360" w:lineRule="auto"/>
              <w:ind w:leftChars="0"/>
              <w:jc w:val="left"/>
              <w:textAlignment w:val="auto"/>
              <w:rPr>
                <w:rFonts w:ascii="Times" w:eastAsia="Yu Mincho" w:hAnsi="Times"/>
                <w:lang w:eastAsia="ja-JP"/>
              </w:rPr>
            </w:pPr>
            <w:r w:rsidRPr="00C04822">
              <w:rPr>
                <w:rFonts w:ascii="Times" w:eastAsia="Yu Mincho" w:hAnsi="Times"/>
                <w:lang w:eastAsia="ja-JP"/>
              </w:rPr>
              <w:t>Symbol level scrambling</w:t>
            </w:r>
          </w:p>
          <w:p w14:paraId="0725AE49" w14:textId="7C6C9A53" w:rsidR="001B29CA" w:rsidRPr="00C04822" w:rsidRDefault="001B29CA" w:rsidP="0069457D">
            <w:pPr>
              <w:pStyle w:val="ab"/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 w:line="360" w:lineRule="auto"/>
              <w:ind w:leftChars="0"/>
              <w:jc w:val="left"/>
              <w:textAlignment w:val="auto"/>
              <w:rPr>
                <w:lang w:eastAsia="ja-JP"/>
              </w:rPr>
            </w:pPr>
            <w:r w:rsidRPr="0069457D">
              <w:rPr>
                <w:rFonts w:ascii="Times" w:eastAsia="Yu Mincho" w:hAnsi="Times"/>
                <w:lang w:eastAsia="ja-JP"/>
              </w:rPr>
              <w:t>Symbol group scrambling</w:t>
            </w:r>
          </w:p>
        </w:tc>
      </w:tr>
    </w:tbl>
    <w:p w14:paraId="1E404786" w14:textId="77777777" w:rsidR="001B29CA" w:rsidRDefault="001B29CA" w:rsidP="0078419B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</w:p>
    <w:p w14:paraId="7272FD30" w14:textId="2E558167" w:rsidR="00BD144C" w:rsidRPr="001C148A" w:rsidRDefault="009C4395" w:rsidP="0078419B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this contribution, </w:t>
      </w:r>
      <w:r w:rsidRPr="00394568">
        <w:rPr>
          <w:rFonts w:hint="eastAsia"/>
          <w:kern w:val="2"/>
          <w:lang w:val="en-US" w:eastAsia="ko-KR"/>
        </w:rPr>
        <w:t xml:space="preserve">we </w:t>
      </w:r>
      <w:r w:rsidR="00473355">
        <w:rPr>
          <w:kern w:val="2"/>
          <w:lang w:val="en-US" w:eastAsia="ko-KR"/>
        </w:rPr>
        <w:t xml:space="preserve">discuss </w:t>
      </w:r>
      <w:r w:rsidR="00471AF2">
        <w:rPr>
          <w:kern w:val="2"/>
          <w:lang w:val="en-US" w:eastAsia="ko-KR"/>
        </w:rPr>
        <w:t xml:space="preserve">the </w:t>
      </w:r>
      <w:r w:rsidR="00395C19">
        <w:rPr>
          <w:kern w:val="2"/>
          <w:lang w:val="en-US" w:eastAsia="ko-KR"/>
        </w:rPr>
        <w:t>remaining issue</w:t>
      </w:r>
      <w:r w:rsidR="00F14360">
        <w:rPr>
          <w:kern w:val="2"/>
          <w:lang w:val="en-US" w:eastAsia="ko-KR"/>
        </w:rPr>
        <w:t>s</w:t>
      </w:r>
      <w:r w:rsidR="00395C19">
        <w:rPr>
          <w:kern w:val="2"/>
          <w:lang w:val="en-US" w:eastAsia="ko-KR"/>
        </w:rPr>
        <w:t xml:space="preserve"> on reliability enhancements for NPRACH. </w:t>
      </w:r>
      <w:r w:rsidR="00AC46AA">
        <w:rPr>
          <w:kern w:val="2"/>
          <w:lang w:val="en-US" w:eastAsia="ko-KR"/>
        </w:rPr>
        <w:t xml:space="preserve">In this contribution, we define the enhanced preamble as the preamble for NPRACH reliability enhancement and the legacy preamble as the preamble for the legacy NB-IoT. </w:t>
      </w:r>
    </w:p>
    <w:p w14:paraId="40680775" w14:textId="77777777" w:rsidR="006B1645" w:rsidRPr="009F3B12" w:rsidRDefault="006B1645" w:rsidP="0078419B">
      <w:pPr>
        <w:spacing w:afterLines="50" w:line="276" w:lineRule="auto"/>
        <w:rPr>
          <w:kern w:val="2"/>
          <w:lang w:val="en-US" w:eastAsia="ko-KR"/>
        </w:rPr>
      </w:pPr>
    </w:p>
    <w:p w14:paraId="71F2F86E" w14:textId="32332035" w:rsidR="00F5000A" w:rsidRPr="0069457D" w:rsidRDefault="008E2EA3" w:rsidP="0078419B">
      <w:pPr>
        <w:pStyle w:val="1"/>
        <w:tabs>
          <w:tab w:val="clear" w:pos="3693"/>
        </w:tabs>
        <w:spacing w:before="120" w:line="276" w:lineRule="auto"/>
        <w:ind w:left="567" w:hanging="567"/>
      </w:pPr>
      <w:r w:rsidRPr="0069457D">
        <w:rPr>
          <w:lang w:eastAsia="ko-KR"/>
        </w:rPr>
        <w:t xml:space="preserve">Preamble structure for </w:t>
      </w:r>
      <w:r w:rsidR="00395C19" w:rsidRPr="0069457D">
        <w:rPr>
          <w:lang w:eastAsia="ko-KR"/>
        </w:rPr>
        <w:t xml:space="preserve">reliability enhancement for </w:t>
      </w:r>
      <w:r w:rsidRPr="0069457D">
        <w:rPr>
          <w:lang w:eastAsia="ko-KR"/>
        </w:rPr>
        <w:t>NPRACH</w:t>
      </w:r>
    </w:p>
    <w:p w14:paraId="1CEBFBC8" w14:textId="45A35065" w:rsidR="00873144" w:rsidRDefault="001A3825" w:rsidP="00C04822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>
        <w:rPr>
          <w:kern w:val="2"/>
          <w:lang w:val="en-US" w:eastAsia="ko-KR"/>
        </w:rPr>
        <w:t>According to agreement</w:t>
      </w:r>
      <w:r w:rsidR="002E4956">
        <w:rPr>
          <w:kern w:val="2"/>
          <w:lang w:val="en-US" w:eastAsia="ko-KR"/>
        </w:rPr>
        <w:t xml:space="preserve"> in last meeting</w:t>
      </w:r>
      <w:r>
        <w:rPr>
          <w:kern w:val="2"/>
          <w:lang w:val="en-US" w:eastAsia="ko-KR"/>
        </w:rPr>
        <w:t>, t</w:t>
      </w:r>
      <w:r w:rsidR="00F66026">
        <w:rPr>
          <w:kern w:val="2"/>
          <w:lang w:val="en-US" w:eastAsia="ko-KR"/>
        </w:rPr>
        <w:t xml:space="preserve">here are two </w:t>
      </w:r>
      <w:r w:rsidR="00F66026" w:rsidRPr="00FE6F1E">
        <w:rPr>
          <w:rFonts w:ascii="Times" w:eastAsia="Yu Mincho" w:hAnsi="Times"/>
          <w:lang w:eastAsia="ja-JP"/>
        </w:rPr>
        <w:t>alternative</w:t>
      </w:r>
      <w:r w:rsidR="00F66026">
        <w:rPr>
          <w:rFonts w:ascii="Times" w:eastAsia="Yu Mincho" w:hAnsi="Times"/>
          <w:lang w:eastAsia="ja-JP"/>
        </w:rPr>
        <w:t xml:space="preserve"> ways for NPRACH reliability enhancement</w:t>
      </w:r>
      <w:r w:rsidR="006A2455">
        <w:rPr>
          <w:kern w:val="2"/>
          <w:lang w:val="en-US" w:eastAsia="ko-KR"/>
        </w:rPr>
        <w:t xml:space="preserve">. </w:t>
      </w:r>
      <w:r w:rsidR="00A20F7E">
        <w:rPr>
          <w:kern w:val="2"/>
          <w:lang w:val="en-US" w:eastAsia="ko-KR"/>
        </w:rPr>
        <w:t xml:space="preserve">We tend to think the symbol-group level scrambling suits our overall preamble design because </w:t>
      </w:r>
      <w:r w:rsidR="00A20F7E">
        <w:rPr>
          <w:kern w:val="2"/>
          <w:lang w:val="en-US" w:eastAsia="ko-KR"/>
        </w:rPr>
        <w:lastRenderedPageBreak/>
        <w:t>in addition to the clear benefit of NPRACH resource sharing, it is free from the concerns on the PAPR increase</w:t>
      </w:r>
      <w:r w:rsidR="00873144">
        <w:rPr>
          <w:kern w:val="2"/>
          <w:lang w:val="en-US" w:eastAsia="ko-KR"/>
        </w:rPr>
        <w:t xml:space="preserve"> and/or inter-tone interference arising from the potential asynchronous UEs. </w:t>
      </w:r>
    </w:p>
    <w:p w14:paraId="3C7B2997" w14:textId="77777777" w:rsidR="009F4E54" w:rsidRDefault="009F4E54" w:rsidP="00FB3F40">
      <w:pPr>
        <w:keepNext/>
        <w:spacing w:afterLines="50" w:line="276" w:lineRule="auto"/>
        <w:ind w:firstLineChars="193" w:firstLine="425"/>
        <w:jc w:val="center"/>
      </w:pPr>
      <w:r w:rsidRPr="0041422E">
        <w:rPr>
          <w:noProof/>
          <w:lang w:val="en-US" w:eastAsia="ko-KR"/>
        </w:rPr>
        <w:drawing>
          <wp:inline distT="0" distB="0" distL="0" distR="0" wp14:anchorId="667AE912" wp14:editId="17311B18">
            <wp:extent cx="3193473" cy="1107371"/>
            <wp:effectExtent l="0" t="0" r="6985" b="0"/>
            <wp:docPr id="102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557" t="62482"/>
                    <a:stretch/>
                  </pic:blipFill>
                  <pic:spPr bwMode="auto">
                    <a:xfrm>
                      <a:off x="0" y="0"/>
                      <a:ext cx="3222721" cy="1117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017053D" w14:textId="5EBDB4F7" w:rsidR="001D19D3" w:rsidRDefault="009F4E54" w:rsidP="00FB3F40">
      <w:pPr>
        <w:pStyle w:val="a3"/>
        <w:rPr>
          <w:kern w:val="2"/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Symbol group-level scrambling </w:t>
      </w:r>
      <w:r w:rsidR="00493743">
        <w:t xml:space="preserve">for </w:t>
      </w:r>
      <w:r w:rsidR="000B5B2F">
        <w:t xml:space="preserve">NPRACH </w:t>
      </w:r>
      <w:r w:rsidR="00493743">
        <w:t>reliability enhancement</w:t>
      </w:r>
      <w:r>
        <w:t xml:space="preserve"> </w:t>
      </w:r>
    </w:p>
    <w:p w14:paraId="7E968E02" w14:textId="1CFA99F4" w:rsidR="009F4E54" w:rsidRDefault="009F4E54" w:rsidP="00FB3F40">
      <w:pPr>
        <w:spacing w:afterLines="50" w:line="276" w:lineRule="auto"/>
        <w:rPr>
          <w:kern w:val="2"/>
          <w:lang w:val="en-US" w:eastAsia="ko-KR"/>
        </w:rPr>
      </w:pPr>
    </w:p>
    <w:p w14:paraId="637B3315" w14:textId="25501D51" w:rsidR="00D772CD" w:rsidRPr="00826924" w:rsidRDefault="00D772CD" w:rsidP="00FB3F40">
      <w:pPr>
        <w:spacing w:afterLines="50" w:line="276" w:lineRule="auto"/>
        <w:rPr>
          <w:kern w:val="2"/>
          <w:lang w:val="en-US" w:eastAsia="ko-KR"/>
        </w:rPr>
      </w:pPr>
      <w:r w:rsidRPr="00826924">
        <w:rPr>
          <w:b/>
          <w:i/>
          <w:kern w:val="2"/>
          <w:lang w:eastAsia="ko-KR"/>
        </w:rPr>
        <w:t xml:space="preserve">Proposal </w:t>
      </w:r>
      <w:r w:rsidR="00524513" w:rsidRPr="00826924">
        <w:rPr>
          <w:b/>
          <w:i/>
          <w:kern w:val="2"/>
          <w:lang w:eastAsia="ko-KR"/>
        </w:rPr>
        <w:t>1</w:t>
      </w:r>
      <w:r w:rsidRPr="00826924">
        <w:rPr>
          <w:b/>
          <w:i/>
          <w:kern w:val="2"/>
          <w:lang w:eastAsia="ko-KR"/>
        </w:rPr>
        <w:t xml:space="preserve">: Adopt symbol group-level scrambling for </w:t>
      </w:r>
      <w:r w:rsidR="00AB09D8" w:rsidRPr="00826924">
        <w:rPr>
          <w:b/>
          <w:i/>
          <w:kern w:val="2"/>
          <w:lang w:eastAsia="ko-KR"/>
        </w:rPr>
        <w:t xml:space="preserve">NPRACH </w:t>
      </w:r>
      <w:r w:rsidRPr="00826924">
        <w:rPr>
          <w:b/>
          <w:i/>
          <w:kern w:val="2"/>
          <w:lang w:eastAsia="ko-KR"/>
        </w:rPr>
        <w:t>reliability enhancement.</w:t>
      </w:r>
    </w:p>
    <w:p w14:paraId="30621989" w14:textId="77777777" w:rsidR="002D404C" w:rsidRPr="00EA0986" w:rsidRDefault="002D404C" w:rsidP="00FB3F40">
      <w:pPr>
        <w:spacing w:afterLines="50" w:line="276" w:lineRule="auto"/>
        <w:rPr>
          <w:kern w:val="2"/>
          <w:lang w:val="en-US" w:eastAsia="ko-KR"/>
        </w:rPr>
      </w:pPr>
    </w:p>
    <w:p w14:paraId="3E7A71F7" w14:textId="3C0A726A" w:rsidR="002D404C" w:rsidRPr="0069457D" w:rsidRDefault="000D7811" w:rsidP="002D404C">
      <w:pPr>
        <w:pStyle w:val="1"/>
        <w:tabs>
          <w:tab w:val="clear" w:pos="3693"/>
        </w:tabs>
        <w:spacing w:before="120" w:line="276" w:lineRule="auto"/>
        <w:ind w:left="567" w:hanging="567"/>
        <w:rPr>
          <w:lang w:eastAsia="ko-KR"/>
        </w:rPr>
      </w:pPr>
      <w:r w:rsidRPr="0069457D">
        <w:rPr>
          <w:lang w:eastAsia="ko-KR"/>
        </w:rPr>
        <w:t>Remaining issue on reliability enhancements for NPRACH</w:t>
      </w:r>
      <w:r w:rsidRPr="0069457D" w:rsidDel="000D7811">
        <w:rPr>
          <w:lang w:eastAsia="ko-KR"/>
        </w:rPr>
        <w:t xml:space="preserve"> </w:t>
      </w:r>
    </w:p>
    <w:p w14:paraId="25BDC029" w14:textId="77777777" w:rsidR="001B74F4" w:rsidRDefault="00F4331C" w:rsidP="00312374">
      <w:pPr>
        <w:spacing w:afterLines="50" w:line="276" w:lineRule="auto"/>
        <w:ind w:firstLineChars="193" w:firstLine="425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I</w:t>
      </w:r>
      <w:r>
        <w:rPr>
          <w:rFonts w:eastAsiaTheme="minorEastAsia" w:hint="eastAsia"/>
          <w:lang w:eastAsia="ko-KR"/>
        </w:rPr>
        <w:t xml:space="preserve">n </w:t>
      </w:r>
      <w:r>
        <w:rPr>
          <w:rFonts w:eastAsiaTheme="minorEastAsia"/>
          <w:lang w:eastAsia="ko-KR"/>
        </w:rPr>
        <w:t>this section</w:t>
      </w:r>
      <w:r w:rsidR="00634AEE">
        <w:rPr>
          <w:rFonts w:eastAsiaTheme="minorEastAsia"/>
          <w:lang w:eastAsia="ko-KR"/>
        </w:rPr>
        <w:t xml:space="preserve">, </w:t>
      </w:r>
      <w:r w:rsidR="00AC46AA">
        <w:rPr>
          <w:rFonts w:eastAsiaTheme="minorEastAsia"/>
          <w:lang w:eastAsia="ko-KR"/>
        </w:rPr>
        <w:t>w</w:t>
      </w:r>
      <w:r w:rsidR="00634AEE">
        <w:rPr>
          <w:rFonts w:eastAsiaTheme="minorEastAsia"/>
          <w:lang w:eastAsia="ko-KR"/>
        </w:rPr>
        <w:t>e discuss the NPRACH resource configuration of enhanced preamble for NPRACH reliability enhancement.</w:t>
      </w:r>
      <w:r w:rsidR="007D6F8F">
        <w:rPr>
          <w:rFonts w:eastAsiaTheme="minorEastAsia"/>
          <w:lang w:eastAsia="ko-KR"/>
        </w:rPr>
        <w:t xml:space="preserve"> </w:t>
      </w:r>
    </w:p>
    <w:p w14:paraId="4EA97947" w14:textId="0D81721D" w:rsidR="00F4331C" w:rsidRDefault="007D6F8F" w:rsidP="00312374">
      <w:pPr>
        <w:spacing w:afterLines="50" w:line="276" w:lineRule="auto"/>
        <w:ind w:firstLineChars="193" w:firstLine="425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According to </w:t>
      </w:r>
      <w:r w:rsidR="00AB48BC">
        <w:rPr>
          <w:rFonts w:eastAsiaTheme="minorEastAsia"/>
          <w:lang w:eastAsia="ko-KR"/>
        </w:rPr>
        <w:t xml:space="preserve">agreement </w:t>
      </w:r>
      <w:r>
        <w:rPr>
          <w:rFonts w:eastAsiaTheme="minorEastAsia"/>
          <w:lang w:eastAsia="ko-KR"/>
        </w:rPr>
        <w:t>at</w:t>
      </w:r>
      <w:r w:rsidR="00634AEE">
        <w:rPr>
          <w:rFonts w:eastAsiaTheme="minorEastAsia"/>
          <w:lang w:eastAsia="ko-KR"/>
        </w:rPr>
        <w:t xml:space="preserve"> RAN1 #92</w:t>
      </w:r>
      <w:r w:rsidR="00AB48BC">
        <w:rPr>
          <w:rFonts w:eastAsiaTheme="minorEastAsia"/>
          <w:lang w:eastAsia="ko-KR"/>
        </w:rPr>
        <w:t>bis</w:t>
      </w:r>
      <w:r w:rsidR="00AB09D8">
        <w:rPr>
          <w:rFonts w:eastAsiaTheme="minorEastAsia"/>
          <w:lang w:eastAsia="ko-KR"/>
        </w:rPr>
        <w:t xml:space="preserve"> meeting</w:t>
      </w:r>
      <w:r>
        <w:rPr>
          <w:rFonts w:eastAsiaTheme="minorEastAsia"/>
          <w:lang w:eastAsia="ko-KR"/>
        </w:rPr>
        <w:t xml:space="preserve">, enhanced preamble should share the same NPRACH </w:t>
      </w:r>
      <w:r w:rsidRPr="000D7811">
        <w:rPr>
          <w:rFonts w:eastAsiaTheme="minorEastAsia"/>
          <w:lang w:eastAsia="ko-KR"/>
        </w:rPr>
        <w:t xml:space="preserve">resources as Rel-13 NPRACH </w:t>
      </w:r>
      <w:r>
        <w:rPr>
          <w:rFonts w:eastAsiaTheme="minorEastAsia" w:hint="eastAsia"/>
          <w:lang w:eastAsia="ko-KR"/>
        </w:rPr>
        <w:t>formats</w:t>
      </w:r>
      <w:r>
        <w:rPr>
          <w:rFonts w:eastAsiaTheme="minorEastAsia"/>
          <w:lang w:eastAsia="ko-KR"/>
        </w:rPr>
        <w:t xml:space="preserve">. Therefore, the resource for enhanced preamble can be allocated by </w:t>
      </w:r>
      <w:r w:rsidR="00AB09D8">
        <w:rPr>
          <w:rFonts w:eastAsiaTheme="minorEastAsia"/>
          <w:lang w:eastAsia="ko-KR"/>
        </w:rPr>
        <w:t xml:space="preserve">the </w:t>
      </w:r>
      <w:r>
        <w:rPr>
          <w:rFonts w:eastAsiaTheme="minorEastAsia"/>
          <w:lang w:eastAsia="ko-KR"/>
        </w:rPr>
        <w:t xml:space="preserve">partitioning </w:t>
      </w:r>
      <w:r w:rsidR="00AB09D8">
        <w:rPr>
          <w:rFonts w:eastAsiaTheme="minorEastAsia"/>
          <w:lang w:eastAsia="ko-KR"/>
        </w:rPr>
        <w:t xml:space="preserve">of legacy NPRACH resource </w:t>
      </w:r>
      <w:r w:rsidR="00BC2CFB">
        <w:rPr>
          <w:rFonts w:eastAsiaTheme="minorEastAsia"/>
          <w:lang w:eastAsia="ko-KR"/>
        </w:rPr>
        <w:t xml:space="preserve">and the parameter </w:t>
      </w:r>
      <w:r w:rsidR="008E742F">
        <w:rPr>
          <w:rFonts w:eastAsiaTheme="minorEastAsia"/>
          <w:lang w:eastAsia="ko-KR"/>
        </w:rPr>
        <w:t>that indicate</w:t>
      </w:r>
      <w:r w:rsidR="00E44FD9">
        <w:rPr>
          <w:rFonts w:eastAsiaTheme="minorEastAsia" w:hint="eastAsia"/>
          <w:lang w:eastAsia="ko-KR"/>
        </w:rPr>
        <w:t>s</w:t>
      </w:r>
      <w:r w:rsidR="008E742F">
        <w:rPr>
          <w:rFonts w:eastAsiaTheme="minorEastAsia"/>
          <w:lang w:eastAsia="ko-KR"/>
        </w:rPr>
        <w:t xml:space="preserve"> where the enhanced preamble </w:t>
      </w:r>
      <w:r w:rsidR="00E44FD9">
        <w:rPr>
          <w:rFonts w:eastAsiaTheme="minorEastAsia" w:hint="eastAsia"/>
          <w:lang w:eastAsia="ko-KR"/>
        </w:rPr>
        <w:t>can</w:t>
      </w:r>
      <w:r w:rsidR="008E742F">
        <w:rPr>
          <w:rFonts w:eastAsiaTheme="minorEastAsia"/>
          <w:lang w:eastAsia="ko-KR"/>
        </w:rPr>
        <w:t xml:space="preserve"> be transmitted </w:t>
      </w:r>
      <w:r w:rsidR="00E44FD9">
        <w:rPr>
          <w:rFonts w:eastAsiaTheme="minorEastAsia" w:hint="eastAsia"/>
          <w:lang w:eastAsia="ko-KR"/>
        </w:rPr>
        <w:t>should be</w:t>
      </w:r>
      <w:r w:rsidR="00BC2CFB">
        <w:rPr>
          <w:rFonts w:eastAsiaTheme="minorEastAsia"/>
          <w:lang w:eastAsia="ko-KR"/>
        </w:rPr>
        <w:t xml:space="preserve"> configure</w:t>
      </w:r>
      <w:r w:rsidR="00E44FD9">
        <w:rPr>
          <w:rFonts w:eastAsiaTheme="minorEastAsia" w:hint="eastAsia"/>
          <w:lang w:eastAsia="ko-KR"/>
        </w:rPr>
        <w:t>d</w:t>
      </w:r>
      <w:r w:rsidR="00BC2CFB">
        <w:rPr>
          <w:rFonts w:eastAsiaTheme="minorEastAsia"/>
          <w:lang w:eastAsia="ko-KR"/>
        </w:rPr>
        <w:t xml:space="preserve"> by system information block</w:t>
      </w:r>
      <w:r w:rsidR="008E742F">
        <w:rPr>
          <w:rFonts w:eastAsiaTheme="minorEastAsia"/>
          <w:lang w:eastAsia="ko-KR"/>
        </w:rPr>
        <w:t>(s)</w:t>
      </w:r>
      <w:r w:rsidR="00BC2CFB">
        <w:rPr>
          <w:rFonts w:eastAsiaTheme="minorEastAsia"/>
          <w:lang w:eastAsia="ko-KR"/>
        </w:rPr>
        <w:t xml:space="preserve"> (e.g., SIB2-NB and/or SIB22-NB).</w:t>
      </w:r>
      <w:r w:rsidR="008E742F">
        <w:rPr>
          <w:rFonts w:eastAsiaTheme="minorEastAsia"/>
          <w:lang w:eastAsia="ko-KR"/>
        </w:rPr>
        <w:t xml:space="preserve"> For example, enhanced preamble can be transmitted in certain part of resources for contention free transmission, and the parameter can be broadcasted by system information block(s).</w:t>
      </w:r>
    </w:p>
    <w:p w14:paraId="139CEF40" w14:textId="77777777" w:rsidR="008E742F" w:rsidRDefault="008E742F" w:rsidP="008E742F">
      <w:pPr>
        <w:spacing w:afterLines="50" w:line="276" w:lineRule="auto"/>
        <w:rPr>
          <w:kern w:val="2"/>
          <w:lang w:val="en-US" w:eastAsia="ko-KR"/>
        </w:rPr>
      </w:pPr>
    </w:p>
    <w:p w14:paraId="06931616" w14:textId="3A03732A" w:rsidR="008E742F" w:rsidRPr="00826924" w:rsidRDefault="008E742F" w:rsidP="008E742F">
      <w:pPr>
        <w:spacing w:afterLines="50" w:line="276" w:lineRule="auto"/>
        <w:rPr>
          <w:kern w:val="2"/>
          <w:lang w:val="en-US" w:eastAsia="ko-KR"/>
        </w:rPr>
      </w:pPr>
      <w:r w:rsidRPr="00826924">
        <w:rPr>
          <w:b/>
          <w:i/>
          <w:kern w:val="2"/>
          <w:lang w:eastAsia="ko-KR"/>
        </w:rPr>
        <w:t xml:space="preserve">Proposal </w:t>
      </w:r>
      <w:r w:rsidR="00524513" w:rsidRPr="00826924">
        <w:rPr>
          <w:b/>
          <w:i/>
          <w:kern w:val="2"/>
          <w:lang w:eastAsia="ko-KR"/>
        </w:rPr>
        <w:t>2</w:t>
      </w:r>
      <w:r w:rsidRPr="00826924">
        <w:rPr>
          <w:b/>
          <w:i/>
          <w:kern w:val="2"/>
          <w:lang w:eastAsia="ko-KR"/>
        </w:rPr>
        <w:t xml:space="preserve">: </w:t>
      </w:r>
      <w:r w:rsidR="00AB09D8" w:rsidRPr="00826924">
        <w:rPr>
          <w:b/>
          <w:i/>
          <w:kern w:val="2"/>
          <w:lang w:eastAsia="ko-KR"/>
        </w:rPr>
        <w:t>The p</w:t>
      </w:r>
      <w:r w:rsidR="00D03900" w:rsidRPr="00826924">
        <w:rPr>
          <w:b/>
          <w:i/>
          <w:kern w:val="2"/>
          <w:lang w:eastAsia="ko-KR"/>
        </w:rPr>
        <w:t xml:space="preserve">artitioning </w:t>
      </w:r>
      <w:r w:rsidR="00AB09D8" w:rsidRPr="00826924">
        <w:rPr>
          <w:b/>
          <w:i/>
          <w:kern w:val="2"/>
          <w:lang w:eastAsia="ko-KR"/>
        </w:rPr>
        <w:t>of</w:t>
      </w:r>
      <w:r w:rsidR="00D03900" w:rsidRPr="00826924">
        <w:rPr>
          <w:b/>
          <w:i/>
          <w:kern w:val="2"/>
          <w:lang w:eastAsia="ko-KR"/>
        </w:rPr>
        <w:t xml:space="preserve"> legacy NPRACH resource </w:t>
      </w:r>
      <w:r w:rsidR="005162D9" w:rsidRPr="00826924">
        <w:rPr>
          <w:b/>
          <w:i/>
          <w:kern w:val="2"/>
          <w:lang w:eastAsia="ko-KR"/>
        </w:rPr>
        <w:t xml:space="preserve">is supported for NPRACH reliability enhancements and </w:t>
      </w:r>
      <w:r w:rsidR="00E44FD9" w:rsidRPr="00826924">
        <w:rPr>
          <w:rFonts w:hint="eastAsia"/>
          <w:b/>
          <w:i/>
          <w:kern w:val="2"/>
          <w:lang w:eastAsia="ko-KR"/>
        </w:rPr>
        <w:t xml:space="preserve">the </w:t>
      </w:r>
      <w:r w:rsidR="005162D9" w:rsidRPr="00826924">
        <w:rPr>
          <w:b/>
          <w:i/>
          <w:kern w:val="2"/>
          <w:lang w:eastAsia="ko-KR"/>
        </w:rPr>
        <w:t>new resource allocation parameter for enhanced preamble should be broadcast</w:t>
      </w:r>
      <w:r w:rsidR="00D03900" w:rsidRPr="00826924">
        <w:rPr>
          <w:b/>
          <w:i/>
          <w:kern w:val="2"/>
          <w:lang w:eastAsia="ko-KR"/>
        </w:rPr>
        <w:t>ed</w:t>
      </w:r>
      <w:r w:rsidR="005162D9" w:rsidRPr="00826924">
        <w:rPr>
          <w:b/>
          <w:i/>
          <w:kern w:val="2"/>
          <w:lang w:eastAsia="ko-KR"/>
        </w:rPr>
        <w:t xml:space="preserve"> </w:t>
      </w:r>
      <w:r w:rsidR="005C34DD" w:rsidRPr="00826924">
        <w:rPr>
          <w:rFonts w:hint="eastAsia"/>
          <w:b/>
          <w:i/>
          <w:kern w:val="2"/>
          <w:lang w:eastAsia="ko-KR"/>
        </w:rPr>
        <w:t>as system information</w:t>
      </w:r>
      <w:r w:rsidR="005162D9" w:rsidRPr="00826924">
        <w:rPr>
          <w:b/>
          <w:i/>
          <w:kern w:val="2"/>
          <w:lang w:eastAsia="ko-KR"/>
        </w:rPr>
        <w:t>.</w:t>
      </w:r>
    </w:p>
    <w:p w14:paraId="65FD927F" w14:textId="77777777" w:rsidR="00FE2C1E" w:rsidRDefault="00FE2C1E" w:rsidP="00312374">
      <w:pPr>
        <w:spacing w:afterLines="50" w:line="276" w:lineRule="auto"/>
        <w:ind w:firstLineChars="193" w:firstLine="425"/>
        <w:rPr>
          <w:rFonts w:eastAsiaTheme="minorEastAsia"/>
          <w:lang w:eastAsia="ko-KR"/>
        </w:rPr>
      </w:pPr>
    </w:p>
    <w:p w14:paraId="61879CF0" w14:textId="0D4EA01F" w:rsidR="00F33C74" w:rsidRDefault="00FD6AC8" w:rsidP="00312374">
      <w:pPr>
        <w:spacing w:afterLines="50" w:line="276" w:lineRule="auto"/>
        <w:ind w:firstLineChars="193" w:firstLine="425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Aforementioned </w:t>
      </w:r>
      <w:r w:rsidR="00F33C74">
        <w:rPr>
          <w:rFonts w:eastAsiaTheme="minorEastAsia" w:hint="eastAsia"/>
          <w:lang w:eastAsia="ko-KR"/>
        </w:rPr>
        <w:t xml:space="preserve">resource allocation parameter </w:t>
      </w:r>
      <w:r w:rsidR="00F33C74">
        <w:rPr>
          <w:rFonts w:eastAsiaTheme="minorEastAsia"/>
          <w:lang w:eastAsia="ko-KR"/>
        </w:rPr>
        <w:t>can be independently configured according to the CE level and/or the</w:t>
      </w:r>
      <w:r w:rsidR="00F32BBE">
        <w:rPr>
          <w:rFonts w:eastAsiaTheme="minorEastAsia"/>
          <w:lang w:eastAsia="ko-KR"/>
        </w:rPr>
        <w:t xml:space="preserve"> </w:t>
      </w:r>
      <w:r w:rsidR="00F33C74">
        <w:rPr>
          <w:rFonts w:eastAsiaTheme="minorEastAsia"/>
          <w:lang w:eastAsia="ko-KR"/>
        </w:rPr>
        <w:t xml:space="preserve">carrier in order to achieve efficient resource management of eNB. If the new resource allocation parameter may be independently configured according to the CE level and/or the carrier, </w:t>
      </w:r>
      <w:r>
        <w:rPr>
          <w:rFonts w:eastAsiaTheme="minorEastAsia"/>
          <w:lang w:eastAsia="ko-KR"/>
        </w:rPr>
        <w:t xml:space="preserve">the </w:t>
      </w:r>
      <w:r w:rsidR="00AB09D8">
        <w:rPr>
          <w:rFonts w:eastAsiaTheme="minorEastAsia"/>
          <w:lang w:eastAsia="ko-KR"/>
        </w:rPr>
        <w:t xml:space="preserve">enhanced NB-IoT </w:t>
      </w:r>
      <w:r>
        <w:rPr>
          <w:rFonts w:eastAsiaTheme="minorEastAsia"/>
          <w:lang w:eastAsia="ko-KR"/>
        </w:rPr>
        <w:t xml:space="preserve">UE can </w:t>
      </w:r>
      <w:r w:rsidR="00F33C74">
        <w:rPr>
          <w:rFonts w:eastAsiaTheme="minorEastAsia"/>
          <w:lang w:eastAsia="ko-KR"/>
        </w:rPr>
        <w:t xml:space="preserve">select the carrier </w:t>
      </w:r>
      <w:r>
        <w:rPr>
          <w:rFonts w:eastAsiaTheme="minorEastAsia"/>
          <w:lang w:eastAsia="ko-KR"/>
        </w:rPr>
        <w:t>based on that information in RACH procedure.</w:t>
      </w:r>
      <w:r w:rsidR="00F32BBE">
        <w:rPr>
          <w:rFonts w:eastAsiaTheme="minorEastAsia"/>
          <w:lang w:eastAsia="ko-KR"/>
        </w:rPr>
        <w:t xml:space="preserve"> Using this step in RACH procedure, undesirable </w:t>
      </w:r>
      <w:r w:rsidR="00D03900">
        <w:rPr>
          <w:rFonts w:eastAsiaTheme="minorEastAsia"/>
          <w:lang w:eastAsia="ko-KR"/>
        </w:rPr>
        <w:t>situation</w:t>
      </w:r>
      <w:r w:rsidR="00F32BBE">
        <w:rPr>
          <w:rFonts w:eastAsiaTheme="minorEastAsia"/>
          <w:lang w:eastAsia="ko-KR"/>
        </w:rPr>
        <w:t>s</w:t>
      </w:r>
      <w:r w:rsidR="00D03900">
        <w:rPr>
          <w:rFonts w:eastAsiaTheme="minorEastAsia"/>
          <w:lang w:eastAsia="ko-KR"/>
        </w:rPr>
        <w:t xml:space="preserve"> </w:t>
      </w:r>
      <w:r w:rsidR="00F32BBE">
        <w:rPr>
          <w:rFonts w:eastAsiaTheme="minorEastAsia"/>
          <w:lang w:eastAsia="ko-KR"/>
        </w:rPr>
        <w:t xml:space="preserve">can be eliminated such as </w:t>
      </w:r>
      <w:r w:rsidR="00D03900">
        <w:rPr>
          <w:rFonts w:eastAsiaTheme="minorEastAsia"/>
          <w:lang w:eastAsia="ko-KR"/>
        </w:rPr>
        <w:t xml:space="preserve">the NB-IoT UE </w:t>
      </w:r>
      <w:r w:rsidR="00534335">
        <w:rPr>
          <w:rFonts w:eastAsiaTheme="minorEastAsia"/>
          <w:lang w:eastAsia="ko-KR"/>
        </w:rPr>
        <w:t xml:space="preserve">with capability of enhanced preamble transmission </w:t>
      </w:r>
      <w:r w:rsidR="00F32BBE">
        <w:rPr>
          <w:rFonts w:eastAsiaTheme="minorEastAsia"/>
          <w:lang w:eastAsia="ko-KR"/>
        </w:rPr>
        <w:t xml:space="preserve">may </w:t>
      </w:r>
      <w:r w:rsidR="00D03900">
        <w:rPr>
          <w:rFonts w:eastAsiaTheme="minorEastAsia"/>
          <w:lang w:eastAsia="ko-KR"/>
        </w:rPr>
        <w:t xml:space="preserve">select the carrier without </w:t>
      </w:r>
      <w:r w:rsidR="001A3825">
        <w:rPr>
          <w:rFonts w:eastAsiaTheme="minorEastAsia"/>
          <w:lang w:eastAsia="ko-KR"/>
        </w:rPr>
        <w:t xml:space="preserve">NPRACH </w:t>
      </w:r>
      <w:r w:rsidR="00D03900">
        <w:rPr>
          <w:rFonts w:eastAsiaTheme="minorEastAsia"/>
          <w:lang w:eastAsia="ko-KR"/>
        </w:rPr>
        <w:t>resource for enhanced preamble</w:t>
      </w:r>
      <w:r w:rsidR="00E44FD9">
        <w:rPr>
          <w:rFonts w:eastAsiaTheme="minorEastAsia" w:hint="eastAsia"/>
          <w:lang w:eastAsia="ko-KR"/>
        </w:rPr>
        <w:t xml:space="preserve"> for an appropriate CE level</w:t>
      </w:r>
      <w:r w:rsidR="00D03900">
        <w:rPr>
          <w:rFonts w:eastAsiaTheme="minorEastAsia"/>
          <w:lang w:eastAsia="ko-KR"/>
        </w:rPr>
        <w:t>.</w:t>
      </w:r>
    </w:p>
    <w:p w14:paraId="243E0CFF" w14:textId="345686D4" w:rsidR="00BC2419" w:rsidRDefault="00BC2419" w:rsidP="008C5FD4">
      <w:pPr>
        <w:spacing w:afterLines="50" w:line="276" w:lineRule="auto"/>
        <w:ind w:firstLineChars="193" w:firstLine="425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If </w:t>
      </w:r>
      <w:r>
        <w:rPr>
          <w:rFonts w:eastAsiaTheme="minorEastAsia"/>
          <w:lang w:eastAsia="ko-KR"/>
        </w:rPr>
        <w:t xml:space="preserve">NB-IoT UE </w:t>
      </w:r>
      <w:r w:rsidR="00AB48BC">
        <w:rPr>
          <w:rFonts w:eastAsiaTheme="minorEastAsia"/>
          <w:lang w:eastAsia="ko-KR"/>
        </w:rPr>
        <w:t xml:space="preserve">has the capability of enhanced preamble transmission </w:t>
      </w:r>
      <w:r w:rsidR="00606E01">
        <w:rPr>
          <w:rFonts w:eastAsiaTheme="minorEastAsia" w:hint="eastAsia"/>
          <w:lang w:eastAsia="ko-KR"/>
        </w:rPr>
        <w:t>a</w:t>
      </w:r>
      <w:r w:rsidR="00606E01">
        <w:rPr>
          <w:rFonts w:eastAsiaTheme="minorEastAsia"/>
          <w:lang w:eastAsia="ko-KR"/>
        </w:rPr>
        <w:t xml:space="preserve">nd </w:t>
      </w:r>
      <w:r w:rsidR="00AB48BC">
        <w:rPr>
          <w:rFonts w:eastAsiaTheme="minorEastAsia"/>
          <w:lang w:eastAsia="ko-KR"/>
        </w:rPr>
        <w:t xml:space="preserve">if </w:t>
      </w:r>
      <w:r w:rsidR="00E82B48">
        <w:rPr>
          <w:rFonts w:eastAsiaTheme="minorEastAsia"/>
          <w:lang w:eastAsia="ko-KR"/>
        </w:rPr>
        <w:t>the</w:t>
      </w:r>
      <w:r w:rsidR="001A3825" w:rsidRPr="001A3825">
        <w:rPr>
          <w:rFonts w:eastAsiaTheme="minorEastAsia"/>
          <w:lang w:eastAsia="ko-KR"/>
        </w:rPr>
        <w:t xml:space="preserve"> </w:t>
      </w:r>
      <w:r w:rsidR="00E82B48">
        <w:rPr>
          <w:rFonts w:eastAsiaTheme="minorEastAsia"/>
          <w:lang w:eastAsia="ko-KR"/>
        </w:rPr>
        <w:t xml:space="preserve">carrier(s) with </w:t>
      </w:r>
      <w:r w:rsidR="00606E01">
        <w:rPr>
          <w:rFonts w:eastAsiaTheme="minorEastAsia"/>
          <w:lang w:eastAsia="ko-KR"/>
        </w:rPr>
        <w:t xml:space="preserve">NPRACH resource for enhanced </w:t>
      </w:r>
      <w:r w:rsidR="00FD0F63">
        <w:rPr>
          <w:rFonts w:eastAsiaTheme="minorEastAsia"/>
          <w:lang w:eastAsia="ko-KR"/>
        </w:rPr>
        <w:t>preamble exist</w:t>
      </w:r>
      <w:r w:rsidR="00E82B48">
        <w:rPr>
          <w:rFonts w:eastAsiaTheme="minorEastAsia"/>
          <w:lang w:eastAsia="ko-KR"/>
        </w:rPr>
        <w:t>(s)</w:t>
      </w:r>
      <w:r w:rsidR="00FD0F63">
        <w:rPr>
          <w:rFonts w:eastAsiaTheme="minorEastAsia"/>
          <w:lang w:eastAsia="ko-KR"/>
        </w:rPr>
        <w:t xml:space="preserve"> at certain CE level, </w:t>
      </w:r>
      <w:r w:rsidR="00AB48BC">
        <w:rPr>
          <w:rFonts w:eastAsiaTheme="minorEastAsia"/>
          <w:lang w:eastAsia="ko-KR"/>
        </w:rPr>
        <w:t xml:space="preserve">the </w:t>
      </w:r>
      <w:r w:rsidR="00FD0F63">
        <w:rPr>
          <w:rFonts w:eastAsiaTheme="minorEastAsia"/>
          <w:lang w:eastAsia="ko-KR"/>
        </w:rPr>
        <w:t xml:space="preserve">NB-IoT UE can choose </w:t>
      </w:r>
      <w:r w:rsidR="001A3825">
        <w:rPr>
          <w:rFonts w:eastAsiaTheme="minorEastAsia"/>
          <w:lang w:eastAsia="ko-KR"/>
        </w:rPr>
        <w:t xml:space="preserve">one </w:t>
      </w:r>
      <w:r w:rsidR="00E82B48">
        <w:rPr>
          <w:rFonts w:eastAsiaTheme="minorEastAsia"/>
          <w:lang w:eastAsia="ko-KR"/>
        </w:rPr>
        <w:t xml:space="preserve">carrier with </w:t>
      </w:r>
      <w:r w:rsidR="00FD0F63">
        <w:rPr>
          <w:rFonts w:eastAsiaTheme="minorEastAsia"/>
          <w:lang w:eastAsia="ko-KR"/>
        </w:rPr>
        <w:t xml:space="preserve">NPRACH resource for </w:t>
      </w:r>
      <w:r w:rsidR="00E82B48">
        <w:rPr>
          <w:rFonts w:eastAsiaTheme="minorEastAsia"/>
          <w:lang w:eastAsia="ko-KR"/>
        </w:rPr>
        <w:t>enhanced</w:t>
      </w:r>
      <w:r w:rsidR="00FD0F63">
        <w:rPr>
          <w:rFonts w:eastAsiaTheme="minorEastAsia"/>
          <w:lang w:eastAsia="ko-KR"/>
        </w:rPr>
        <w:t xml:space="preserve"> preamble at that CE level by using configured carrier selection probability</w:t>
      </w:r>
      <w:r w:rsidR="00534335">
        <w:rPr>
          <w:rFonts w:eastAsiaTheme="minorEastAsia"/>
          <w:lang w:eastAsia="ko-KR"/>
        </w:rPr>
        <w:t xml:space="preserve"> as mentioned above</w:t>
      </w:r>
      <w:r w:rsidR="00FD0F63">
        <w:rPr>
          <w:rFonts w:eastAsiaTheme="minorEastAsia"/>
          <w:lang w:eastAsia="ko-KR"/>
        </w:rPr>
        <w:t xml:space="preserve">. However, if NB-IoT UE </w:t>
      </w:r>
      <w:r w:rsidR="00534335">
        <w:rPr>
          <w:rFonts w:eastAsiaTheme="minorEastAsia"/>
          <w:lang w:eastAsia="ko-KR"/>
        </w:rPr>
        <w:t xml:space="preserve">has the capability of enhanced preamble transmission </w:t>
      </w:r>
      <w:r>
        <w:rPr>
          <w:rFonts w:eastAsiaTheme="minorEastAsia"/>
          <w:lang w:eastAsia="ko-KR"/>
        </w:rPr>
        <w:t xml:space="preserve">but </w:t>
      </w:r>
      <w:r w:rsidR="00534335">
        <w:rPr>
          <w:rFonts w:eastAsiaTheme="minorEastAsia"/>
          <w:lang w:eastAsia="ko-KR"/>
        </w:rPr>
        <w:t xml:space="preserve">if </w:t>
      </w:r>
      <w:r>
        <w:rPr>
          <w:rFonts w:eastAsiaTheme="minorEastAsia"/>
          <w:lang w:eastAsia="ko-KR"/>
        </w:rPr>
        <w:t>any</w:t>
      </w:r>
      <w:r w:rsidR="00E82B48">
        <w:rPr>
          <w:rFonts w:eastAsiaTheme="minorEastAsia"/>
          <w:lang w:eastAsia="ko-KR"/>
        </w:rPr>
        <w:t xml:space="preserve"> carrier with</w:t>
      </w:r>
      <w:r>
        <w:rPr>
          <w:rFonts w:eastAsiaTheme="minorEastAsia"/>
          <w:lang w:eastAsia="ko-KR"/>
        </w:rPr>
        <w:t xml:space="preserve"> NPARCH resource for enhanced preamble does not exist at certain CE level,</w:t>
      </w:r>
      <w:r w:rsidR="002E4956">
        <w:rPr>
          <w:rFonts w:eastAsiaTheme="minorEastAsia"/>
          <w:lang w:eastAsia="ko-KR"/>
        </w:rPr>
        <w:t xml:space="preserve"> it is desirable for enhanced NB-IoT UE to choose the carrier with the NPRACH resource for legacy preamble at that CE level by using configure carrier selection probability.</w:t>
      </w:r>
    </w:p>
    <w:p w14:paraId="6E2FDE2F" w14:textId="552BD576" w:rsidR="00BC2419" w:rsidRDefault="00FA06E2" w:rsidP="006E1E12">
      <w:pPr>
        <w:spacing w:afterLines="50" w:line="276" w:lineRule="auto"/>
        <w:ind w:firstLineChars="193" w:firstLine="425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lastRenderedPageBreak/>
        <w:t>After the</w:t>
      </w:r>
      <w:r w:rsidR="001A3825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>carrier selection</w:t>
      </w:r>
      <w:r w:rsidR="00534335">
        <w:rPr>
          <w:rFonts w:eastAsiaTheme="minorEastAsia"/>
          <w:lang w:eastAsia="ko-KR"/>
        </w:rPr>
        <w:t xml:space="preserve"> step</w:t>
      </w:r>
      <w:r>
        <w:rPr>
          <w:rFonts w:eastAsiaTheme="minorEastAsia"/>
          <w:lang w:eastAsia="ko-KR"/>
        </w:rPr>
        <w:t xml:space="preserve">, </w:t>
      </w:r>
      <w:r w:rsidR="00534335">
        <w:rPr>
          <w:rFonts w:eastAsiaTheme="minorEastAsia"/>
          <w:lang w:eastAsia="ko-KR"/>
        </w:rPr>
        <w:t xml:space="preserve">the </w:t>
      </w:r>
      <w:r>
        <w:rPr>
          <w:rFonts w:eastAsiaTheme="minorEastAsia"/>
          <w:lang w:eastAsia="ko-KR"/>
        </w:rPr>
        <w:t xml:space="preserve">NB-IoT UE can transmit preambles within </w:t>
      </w:r>
      <w:r w:rsidR="002E4956">
        <w:rPr>
          <w:rFonts w:eastAsiaTheme="minorEastAsia"/>
          <w:lang w:eastAsia="ko-KR"/>
        </w:rPr>
        <w:t xml:space="preserve">selected </w:t>
      </w:r>
      <w:r>
        <w:rPr>
          <w:rFonts w:eastAsiaTheme="minorEastAsia"/>
          <w:lang w:eastAsia="ko-KR"/>
        </w:rPr>
        <w:t xml:space="preserve">NPRACH resource. </w:t>
      </w:r>
      <w:r w:rsidR="006E1E12">
        <w:rPr>
          <w:rFonts w:eastAsiaTheme="minorEastAsia" w:hint="eastAsia"/>
          <w:lang w:eastAsia="ko-KR"/>
        </w:rPr>
        <w:t xml:space="preserve">Although </w:t>
      </w:r>
      <w:r w:rsidR="006E1E12">
        <w:rPr>
          <w:rFonts w:eastAsiaTheme="minorEastAsia"/>
          <w:lang w:eastAsia="ko-KR"/>
        </w:rPr>
        <w:t xml:space="preserve">either legacy </w:t>
      </w:r>
      <w:r w:rsidR="006E1E12">
        <w:rPr>
          <w:rFonts w:eastAsiaTheme="minorEastAsia" w:hint="eastAsia"/>
          <w:lang w:eastAsia="ko-KR"/>
        </w:rPr>
        <w:t>preamble</w:t>
      </w:r>
      <w:r w:rsidR="006E1E12">
        <w:rPr>
          <w:rFonts w:eastAsiaTheme="minorEastAsia"/>
          <w:lang w:eastAsia="ko-KR"/>
        </w:rPr>
        <w:t xml:space="preserve"> or enhanced preamble</w:t>
      </w:r>
      <w:r w:rsidR="006E1E12">
        <w:rPr>
          <w:rFonts w:eastAsiaTheme="minorEastAsia" w:hint="eastAsia"/>
          <w:lang w:eastAsia="ko-KR"/>
        </w:rPr>
        <w:t xml:space="preserve"> has been </w:t>
      </w:r>
      <w:r w:rsidR="006E1E12">
        <w:rPr>
          <w:rFonts w:eastAsiaTheme="minorEastAsia"/>
          <w:lang w:eastAsia="ko-KR"/>
        </w:rPr>
        <w:t xml:space="preserve">transmitted by enhanced </w:t>
      </w:r>
      <w:r w:rsidR="00E82B48">
        <w:rPr>
          <w:rFonts w:eastAsiaTheme="minorEastAsia"/>
          <w:lang w:eastAsia="ko-KR"/>
        </w:rPr>
        <w:t>NB-</w:t>
      </w:r>
      <w:proofErr w:type="spellStart"/>
      <w:r w:rsidR="00E82B48">
        <w:rPr>
          <w:rFonts w:eastAsiaTheme="minorEastAsia"/>
          <w:lang w:eastAsia="ko-KR"/>
        </w:rPr>
        <w:t>IoT</w:t>
      </w:r>
      <w:proofErr w:type="spellEnd"/>
      <w:r w:rsidR="00E82B48">
        <w:rPr>
          <w:rFonts w:eastAsiaTheme="minorEastAsia"/>
          <w:lang w:eastAsia="ko-KR"/>
        </w:rPr>
        <w:t xml:space="preserve"> </w:t>
      </w:r>
      <w:r w:rsidR="006E1E12">
        <w:rPr>
          <w:rFonts w:eastAsiaTheme="minorEastAsia"/>
          <w:lang w:eastAsia="ko-KR"/>
        </w:rPr>
        <w:t xml:space="preserve">UE for </w:t>
      </w:r>
      <w:proofErr w:type="spellStart"/>
      <w:r w:rsidR="006E1E12" w:rsidRPr="004714DB">
        <w:rPr>
          <w:rFonts w:eastAsiaTheme="minorEastAsia"/>
          <w:i/>
          <w:lang w:eastAsia="ko-KR"/>
        </w:rPr>
        <w:t>maxNumPreambleAttemptCE</w:t>
      </w:r>
      <w:proofErr w:type="spellEnd"/>
      <w:r w:rsidR="006E1E12">
        <w:rPr>
          <w:rFonts w:eastAsiaTheme="minorEastAsia"/>
          <w:lang w:eastAsia="ko-KR"/>
        </w:rPr>
        <w:t xml:space="preserve"> times, and if the</w:t>
      </w:r>
      <w:r w:rsidR="00E82B48" w:rsidRPr="00E82B48">
        <w:rPr>
          <w:rFonts w:eastAsiaTheme="minorEastAsia"/>
          <w:lang w:eastAsia="ko-KR"/>
        </w:rPr>
        <w:t xml:space="preserve"> </w:t>
      </w:r>
      <w:r w:rsidR="00E82B48">
        <w:rPr>
          <w:rFonts w:eastAsiaTheme="minorEastAsia"/>
          <w:lang w:eastAsia="ko-KR"/>
        </w:rPr>
        <w:t>NB-IoT</w:t>
      </w:r>
      <w:r w:rsidR="006E1E12">
        <w:rPr>
          <w:rFonts w:eastAsiaTheme="minorEastAsia"/>
          <w:lang w:eastAsia="ko-KR"/>
        </w:rPr>
        <w:t xml:space="preserve"> UE does not receive the RAR properly</w:t>
      </w:r>
      <w:r>
        <w:rPr>
          <w:rFonts w:eastAsiaTheme="minorEastAsia"/>
          <w:lang w:eastAsia="ko-KR"/>
        </w:rPr>
        <w:t xml:space="preserve"> in </w:t>
      </w:r>
      <w:r w:rsidR="001A3825">
        <w:rPr>
          <w:rFonts w:eastAsiaTheme="minorEastAsia"/>
          <w:lang w:eastAsia="ko-KR"/>
        </w:rPr>
        <w:t xml:space="preserve">RAR window at </w:t>
      </w:r>
      <w:r>
        <w:rPr>
          <w:rFonts w:eastAsiaTheme="minorEastAsia"/>
          <w:lang w:eastAsia="ko-KR"/>
        </w:rPr>
        <w:t>certain CE level (e.g., if certain CE level may be CE level 0)</w:t>
      </w:r>
      <w:r w:rsidR="006E1E12">
        <w:rPr>
          <w:rFonts w:eastAsiaTheme="minorEastAsia"/>
          <w:lang w:eastAsia="ko-KR"/>
        </w:rPr>
        <w:t xml:space="preserve">, the </w:t>
      </w:r>
      <w:r w:rsidR="00E82B48">
        <w:rPr>
          <w:rFonts w:eastAsiaTheme="minorEastAsia"/>
          <w:lang w:eastAsia="ko-KR"/>
        </w:rPr>
        <w:t xml:space="preserve">NB-IoT </w:t>
      </w:r>
      <w:r w:rsidR="006E1E12">
        <w:rPr>
          <w:rFonts w:eastAsiaTheme="minorEastAsia"/>
          <w:lang w:eastAsia="ko-KR"/>
        </w:rPr>
        <w:t>UE sets up the CE level to the next CE level</w:t>
      </w:r>
      <w:r>
        <w:rPr>
          <w:rFonts w:eastAsiaTheme="minorEastAsia"/>
          <w:lang w:eastAsia="ko-KR"/>
        </w:rPr>
        <w:t xml:space="preserve"> (e.g., next CE level will be CE level 1)</w:t>
      </w:r>
      <w:r w:rsidR="006E1E12">
        <w:rPr>
          <w:rFonts w:eastAsiaTheme="minorEastAsia"/>
          <w:lang w:eastAsia="ko-KR"/>
        </w:rPr>
        <w:t xml:space="preserve">, and chooses one </w:t>
      </w:r>
      <w:r>
        <w:rPr>
          <w:rFonts w:eastAsiaTheme="minorEastAsia"/>
          <w:lang w:eastAsia="ko-KR"/>
        </w:rPr>
        <w:t>carrier with</w:t>
      </w:r>
      <w:r w:rsidR="006E1E12">
        <w:rPr>
          <w:rFonts w:eastAsiaTheme="minorEastAsia"/>
          <w:lang w:eastAsia="ko-KR"/>
        </w:rPr>
        <w:t xml:space="preserve"> NPRACH resources according to aforementioned manner. To be specific, </w:t>
      </w:r>
      <w:r w:rsidR="00534335">
        <w:rPr>
          <w:rFonts w:eastAsiaTheme="minorEastAsia"/>
          <w:lang w:eastAsia="ko-KR"/>
        </w:rPr>
        <w:t>the</w:t>
      </w:r>
      <w:r w:rsidR="006E1E12">
        <w:rPr>
          <w:rFonts w:eastAsiaTheme="minorEastAsia"/>
          <w:lang w:eastAsia="ko-KR"/>
        </w:rPr>
        <w:t xml:space="preserve"> </w:t>
      </w:r>
      <w:r w:rsidR="00E82B48">
        <w:rPr>
          <w:rFonts w:eastAsiaTheme="minorEastAsia"/>
          <w:lang w:eastAsia="ko-KR"/>
        </w:rPr>
        <w:t xml:space="preserve">NB-IoT </w:t>
      </w:r>
      <w:r w:rsidR="006E1E12">
        <w:rPr>
          <w:rFonts w:eastAsiaTheme="minorEastAsia"/>
          <w:lang w:eastAsia="ko-KR"/>
        </w:rPr>
        <w:t xml:space="preserve">UE </w:t>
      </w:r>
      <w:r w:rsidR="00534335">
        <w:rPr>
          <w:rFonts w:eastAsiaTheme="minorEastAsia"/>
          <w:lang w:eastAsia="ko-KR"/>
        </w:rPr>
        <w:t xml:space="preserve">with the capability of </w:t>
      </w:r>
      <w:r w:rsidR="00E82B48">
        <w:rPr>
          <w:rFonts w:eastAsiaTheme="minorEastAsia"/>
          <w:lang w:eastAsia="ko-KR"/>
        </w:rPr>
        <w:t>enhanced preamble</w:t>
      </w:r>
      <w:r w:rsidR="00534335">
        <w:rPr>
          <w:rFonts w:eastAsiaTheme="minorEastAsia"/>
          <w:lang w:eastAsia="ko-KR"/>
        </w:rPr>
        <w:t xml:space="preserve"> transmission</w:t>
      </w:r>
      <w:r w:rsidR="00E82B48">
        <w:rPr>
          <w:rFonts w:eastAsiaTheme="minorEastAsia"/>
          <w:lang w:eastAsia="ko-KR"/>
        </w:rPr>
        <w:t xml:space="preserve"> should select the</w:t>
      </w:r>
      <w:r w:rsidR="001A3825" w:rsidRPr="001A3825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carrier with </w:t>
      </w:r>
      <w:r w:rsidR="00E82B48">
        <w:rPr>
          <w:rFonts w:eastAsiaTheme="minorEastAsia"/>
          <w:lang w:eastAsia="ko-KR"/>
        </w:rPr>
        <w:t>NPRACH resource among the NPRACH resources for enhanced preamble for an appropriate CE level.</w:t>
      </w:r>
    </w:p>
    <w:p w14:paraId="1E36D7E0" w14:textId="77777777" w:rsidR="003453DF" w:rsidRPr="00F32BBE" w:rsidRDefault="003453DF" w:rsidP="003453DF">
      <w:pPr>
        <w:spacing w:afterLines="50" w:line="276" w:lineRule="auto"/>
        <w:ind w:firstLineChars="193" w:firstLine="425"/>
        <w:rPr>
          <w:rFonts w:eastAsiaTheme="minorEastAsia"/>
          <w:lang w:eastAsia="ko-KR"/>
        </w:rPr>
      </w:pPr>
    </w:p>
    <w:p w14:paraId="6D93DE91" w14:textId="1CEB2EF7" w:rsidR="00524513" w:rsidRPr="00826924" w:rsidRDefault="003453DF" w:rsidP="00524513">
      <w:pPr>
        <w:spacing w:afterLines="50" w:line="276" w:lineRule="auto"/>
        <w:rPr>
          <w:b/>
          <w:i/>
          <w:kern w:val="2"/>
          <w:lang w:eastAsia="ko-KR"/>
        </w:rPr>
      </w:pPr>
      <w:r w:rsidRPr="00826924">
        <w:rPr>
          <w:b/>
          <w:i/>
          <w:kern w:val="2"/>
          <w:lang w:eastAsia="ko-KR"/>
        </w:rPr>
        <w:t>Proposal 3: A UE supporting enhanced preamble transmission shall select the legacy NPRACH preamble only if there is no NPRACH resource for the enhanced preamble in t</w:t>
      </w:r>
      <w:bookmarkStart w:id="3" w:name="_GoBack"/>
      <w:bookmarkEnd w:id="3"/>
      <w:r w:rsidRPr="00826924">
        <w:rPr>
          <w:b/>
          <w:i/>
          <w:kern w:val="2"/>
          <w:lang w:eastAsia="ko-KR"/>
        </w:rPr>
        <w:t>he corresponding CE level.</w:t>
      </w:r>
    </w:p>
    <w:p w14:paraId="2D77ABC8" w14:textId="77777777" w:rsidR="00FD1342" w:rsidRPr="00F87163" w:rsidRDefault="00FD1342" w:rsidP="00D03900">
      <w:pPr>
        <w:spacing w:afterLines="50" w:line="276" w:lineRule="auto"/>
        <w:rPr>
          <w:kern w:val="2"/>
          <w:lang w:eastAsia="ko-KR"/>
        </w:rPr>
      </w:pPr>
    </w:p>
    <w:p w14:paraId="1EBC7930" w14:textId="77777777" w:rsidR="004C169C" w:rsidRPr="00005EB2" w:rsidRDefault="004C169C" w:rsidP="0078419B">
      <w:pPr>
        <w:pStyle w:val="1"/>
        <w:tabs>
          <w:tab w:val="clear" w:pos="3693"/>
        </w:tabs>
        <w:spacing w:before="120" w:line="276" w:lineRule="auto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>Conclusion</w:t>
      </w:r>
    </w:p>
    <w:p w14:paraId="74524F03" w14:textId="78054819" w:rsidR="00D94A85" w:rsidRDefault="001D1A3C" w:rsidP="0078419B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 w:rsidRPr="00181913">
        <w:rPr>
          <w:kern w:val="2"/>
          <w:lang w:val="en-US" w:eastAsia="ko-KR"/>
        </w:rPr>
        <w:t xml:space="preserve">In this contribution </w:t>
      </w:r>
      <w:r w:rsidR="00392E4B">
        <w:rPr>
          <w:kern w:val="2"/>
          <w:lang w:val="en-US" w:eastAsia="ko-KR"/>
        </w:rPr>
        <w:t xml:space="preserve">we </w:t>
      </w:r>
      <w:r w:rsidR="00C91EF3">
        <w:rPr>
          <w:kern w:val="2"/>
          <w:lang w:val="en-US" w:eastAsia="ko-KR"/>
        </w:rPr>
        <w:t>discussed the p</w:t>
      </w:r>
      <w:r w:rsidR="00C91EF3" w:rsidRPr="00683DB1">
        <w:rPr>
          <w:kern w:val="2"/>
          <w:lang w:val="en-US" w:eastAsia="ko-KR"/>
        </w:rPr>
        <w:t>reamble structure</w:t>
      </w:r>
      <w:r w:rsidR="00C91EF3">
        <w:rPr>
          <w:kern w:val="2"/>
          <w:lang w:val="en-US" w:eastAsia="ko-KR"/>
        </w:rPr>
        <w:t xml:space="preserve"> </w:t>
      </w:r>
      <w:r w:rsidR="00392E4B">
        <w:rPr>
          <w:kern w:val="2"/>
          <w:lang w:val="en-US" w:eastAsia="ko-KR"/>
        </w:rPr>
        <w:t xml:space="preserve">and further considerations </w:t>
      </w:r>
      <w:r w:rsidR="00C91EF3">
        <w:rPr>
          <w:kern w:val="2"/>
          <w:lang w:val="en-US" w:eastAsia="ko-KR"/>
        </w:rPr>
        <w:t>for NPRACH enhancement</w:t>
      </w:r>
      <w:r w:rsidR="00392E4B">
        <w:rPr>
          <w:kern w:val="2"/>
          <w:lang w:val="en-US" w:eastAsia="ko-KR"/>
        </w:rPr>
        <w:t xml:space="preserve">. </w:t>
      </w:r>
      <w:r w:rsidR="00392E4B" w:rsidRPr="00181913">
        <w:rPr>
          <w:kern w:val="2"/>
          <w:lang w:val="en-US" w:eastAsia="ko-KR"/>
        </w:rPr>
        <w:t xml:space="preserve">We </w:t>
      </w:r>
      <w:r w:rsidR="00392E4B" w:rsidRPr="003D0FC1">
        <w:rPr>
          <w:kern w:val="2"/>
          <w:lang w:val="en-US" w:eastAsia="ko-KR"/>
        </w:rPr>
        <w:t>propose the followings:</w:t>
      </w:r>
    </w:p>
    <w:p w14:paraId="2017C83C" w14:textId="77777777" w:rsidR="00CF1B73" w:rsidRPr="003D0FC1" w:rsidRDefault="00CF1B73" w:rsidP="0078419B">
      <w:pPr>
        <w:spacing w:afterLines="50" w:line="276" w:lineRule="auto"/>
        <w:ind w:firstLineChars="193" w:firstLine="425"/>
        <w:rPr>
          <w:color w:val="808080" w:themeColor="background1" w:themeShade="80"/>
          <w:kern w:val="2"/>
          <w:lang w:val="en-US" w:eastAsia="ko-KR"/>
        </w:rPr>
      </w:pPr>
    </w:p>
    <w:p w14:paraId="1841254F" w14:textId="53969125" w:rsidR="00162E7D" w:rsidRPr="00826924" w:rsidRDefault="00162E7D" w:rsidP="00162E7D">
      <w:pPr>
        <w:spacing w:afterLines="50" w:line="276" w:lineRule="auto"/>
        <w:rPr>
          <w:b/>
          <w:i/>
          <w:kern w:val="2"/>
          <w:lang w:eastAsia="ko-KR"/>
        </w:rPr>
      </w:pPr>
      <w:r w:rsidRPr="00826924">
        <w:rPr>
          <w:b/>
          <w:i/>
          <w:kern w:val="2"/>
          <w:lang w:eastAsia="ko-KR"/>
        </w:rPr>
        <w:t xml:space="preserve">Proposal </w:t>
      </w:r>
      <w:r w:rsidR="00524513" w:rsidRPr="00826924">
        <w:rPr>
          <w:b/>
          <w:i/>
          <w:kern w:val="2"/>
          <w:lang w:eastAsia="ko-KR"/>
        </w:rPr>
        <w:t>1</w:t>
      </w:r>
      <w:r w:rsidRPr="00826924">
        <w:rPr>
          <w:b/>
          <w:i/>
          <w:kern w:val="2"/>
          <w:lang w:eastAsia="ko-KR"/>
        </w:rPr>
        <w:t>: Adopt symbol group-level scrambling for NPRACH reliability enhancement.</w:t>
      </w:r>
    </w:p>
    <w:p w14:paraId="7BA02724" w14:textId="524B174D" w:rsidR="00162E7D" w:rsidRPr="00826924" w:rsidRDefault="00162E7D" w:rsidP="00162E7D">
      <w:pPr>
        <w:spacing w:afterLines="50" w:line="276" w:lineRule="auto"/>
        <w:rPr>
          <w:kern w:val="2"/>
          <w:lang w:val="en-US" w:eastAsia="ko-KR"/>
        </w:rPr>
      </w:pPr>
      <w:r w:rsidRPr="00826924">
        <w:rPr>
          <w:b/>
          <w:i/>
          <w:kern w:val="2"/>
          <w:lang w:eastAsia="ko-KR"/>
        </w:rPr>
        <w:t xml:space="preserve">Proposal </w:t>
      </w:r>
      <w:r w:rsidR="00524513" w:rsidRPr="00826924">
        <w:rPr>
          <w:b/>
          <w:i/>
          <w:kern w:val="2"/>
          <w:lang w:eastAsia="ko-KR"/>
        </w:rPr>
        <w:t>2</w:t>
      </w:r>
      <w:r w:rsidRPr="00826924">
        <w:rPr>
          <w:b/>
          <w:i/>
          <w:kern w:val="2"/>
          <w:lang w:eastAsia="ko-KR"/>
        </w:rPr>
        <w:t xml:space="preserve">: The partitioning of legacy NPRACH resource is supported for NPRACH reliability enhancements and </w:t>
      </w:r>
      <w:r w:rsidRPr="00826924">
        <w:rPr>
          <w:rFonts w:hint="eastAsia"/>
          <w:b/>
          <w:i/>
          <w:kern w:val="2"/>
          <w:lang w:eastAsia="ko-KR"/>
        </w:rPr>
        <w:t xml:space="preserve">the </w:t>
      </w:r>
      <w:r w:rsidRPr="00826924">
        <w:rPr>
          <w:b/>
          <w:i/>
          <w:kern w:val="2"/>
          <w:lang w:eastAsia="ko-KR"/>
        </w:rPr>
        <w:t xml:space="preserve">new resource allocation parameter for enhanced preamble should be broadcasted </w:t>
      </w:r>
      <w:r w:rsidRPr="00826924">
        <w:rPr>
          <w:rFonts w:hint="eastAsia"/>
          <w:b/>
          <w:i/>
          <w:kern w:val="2"/>
          <w:lang w:eastAsia="ko-KR"/>
        </w:rPr>
        <w:t>as system information</w:t>
      </w:r>
      <w:r w:rsidRPr="00826924">
        <w:rPr>
          <w:b/>
          <w:i/>
          <w:kern w:val="2"/>
          <w:lang w:eastAsia="ko-KR"/>
        </w:rPr>
        <w:t>.</w:t>
      </w:r>
    </w:p>
    <w:p w14:paraId="04ED11F1" w14:textId="5159FC1F" w:rsidR="00534335" w:rsidRPr="00826924" w:rsidRDefault="003453DF" w:rsidP="00534335">
      <w:pPr>
        <w:spacing w:afterLines="50" w:line="276" w:lineRule="auto"/>
        <w:rPr>
          <w:b/>
          <w:i/>
          <w:kern w:val="2"/>
          <w:lang w:eastAsia="ko-KR"/>
        </w:rPr>
      </w:pPr>
      <w:r w:rsidRPr="00826924">
        <w:rPr>
          <w:b/>
          <w:i/>
          <w:kern w:val="2"/>
          <w:lang w:eastAsia="ko-KR"/>
        </w:rPr>
        <w:t>Proposal 3: A UE supporting enhanced preamble transmission shall select the legacy NPRACH preamble only if there is no NPRACH resource for the enhanced preamble in the corresponding CE level.</w:t>
      </w:r>
    </w:p>
    <w:p w14:paraId="65F12E2C" w14:textId="77777777" w:rsidR="00162E7D" w:rsidRPr="00162E7D" w:rsidRDefault="00162E7D" w:rsidP="00162E7D">
      <w:pPr>
        <w:overflowPunct/>
        <w:autoSpaceDE/>
        <w:autoSpaceDN/>
        <w:adjustRightInd/>
        <w:spacing w:after="0" w:line="360" w:lineRule="auto"/>
        <w:ind w:left="360"/>
        <w:jc w:val="left"/>
        <w:textAlignment w:val="auto"/>
        <w:rPr>
          <w:rFonts w:ascii="Times" w:eastAsia="Yu Mincho" w:hAnsi="Times"/>
          <w:b/>
          <w:i/>
          <w:lang w:val="en-US" w:eastAsia="ja-JP"/>
        </w:rPr>
      </w:pPr>
    </w:p>
    <w:p w14:paraId="6DDAC530" w14:textId="77777777" w:rsidR="004C169C" w:rsidRPr="004C169C" w:rsidRDefault="004C169C" w:rsidP="0078419B">
      <w:pPr>
        <w:pStyle w:val="1"/>
        <w:tabs>
          <w:tab w:val="clear" w:pos="3693"/>
        </w:tabs>
        <w:spacing w:before="120" w:line="276" w:lineRule="auto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>Reference</w:t>
      </w:r>
    </w:p>
    <w:p w14:paraId="70A6A832" w14:textId="77777777" w:rsidR="00332C8B" w:rsidRPr="0069457D" w:rsidRDefault="00332C8B" w:rsidP="0078419B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76" w:lineRule="auto"/>
        <w:ind w:left="540" w:hanging="540"/>
        <w:textAlignment w:val="auto"/>
        <w:rPr>
          <w:color w:val="808080" w:themeColor="background1" w:themeShade="80"/>
          <w:kern w:val="2"/>
          <w:lang w:val="en-US" w:eastAsia="ko-KR"/>
        </w:rPr>
      </w:pPr>
      <w:r w:rsidRPr="00297C16">
        <w:rPr>
          <w:rFonts w:eastAsia="바탕"/>
          <w:szCs w:val="22"/>
          <w:lang w:eastAsia="ko-KR"/>
        </w:rPr>
        <w:t>RP-170852, “New WID on Further NB-</w:t>
      </w:r>
      <w:proofErr w:type="spellStart"/>
      <w:r w:rsidRPr="00297C16">
        <w:rPr>
          <w:rFonts w:eastAsia="바탕"/>
          <w:szCs w:val="22"/>
          <w:lang w:eastAsia="ko-KR"/>
        </w:rPr>
        <w:t>IoT</w:t>
      </w:r>
      <w:proofErr w:type="spellEnd"/>
      <w:r w:rsidRPr="00297C16">
        <w:rPr>
          <w:rFonts w:eastAsia="바탕"/>
          <w:szCs w:val="22"/>
          <w:lang w:eastAsia="ko-KR"/>
        </w:rPr>
        <w:t xml:space="preserve"> enhancements”, Huawei, </w:t>
      </w:r>
      <w:proofErr w:type="spellStart"/>
      <w:r w:rsidRPr="00297C16">
        <w:rPr>
          <w:rFonts w:eastAsia="바탕"/>
          <w:szCs w:val="22"/>
          <w:lang w:eastAsia="ko-KR"/>
        </w:rPr>
        <w:t>HiSilicon</w:t>
      </w:r>
      <w:proofErr w:type="spellEnd"/>
      <w:r w:rsidRPr="00297C16">
        <w:rPr>
          <w:rFonts w:eastAsia="바탕"/>
          <w:szCs w:val="22"/>
          <w:lang w:eastAsia="ko-KR"/>
        </w:rPr>
        <w:t xml:space="preserve">, </w:t>
      </w:r>
      <w:proofErr w:type="spellStart"/>
      <w:r w:rsidRPr="00297C16">
        <w:rPr>
          <w:rFonts w:eastAsia="바탕"/>
          <w:szCs w:val="22"/>
          <w:lang w:eastAsia="ko-KR"/>
        </w:rPr>
        <w:t>Neul</w:t>
      </w:r>
      <w:proofErr w:type="spellEnd"/>
      <w:r w:rsidRPr="00297C16">
        <w:rPr>
          <w:rFonts w:eastAsia="바탕"/>
          <w:szCs w:val="22"/>
          <w:lang w:eastAsia="ko-KR"/>
        </w:rPr>
        <w:t>, RAN #75.</w:t>
      </w:r>
    </w:p>
    <w:p w14:paraId="2D843B85" w14:textId="444A97A5" w:rsidR="009F5FF7" w:rsidRPr="00FB3F40" w:rsidRDefault="009F5FF7" w:rsidP="0078419B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76" w:lineRule="auto"/>
        <w:ind w:left="540" w:hanging="540"/>
        <w:textAlignment w:val="auto"/>
        <w:rPr>
          <w:color w:val="808080" w:themeColor="background1" w:themeShade="80"/>
          <w:kern w:val="2"/>
          <w:lang w:val="en-US" w:eastAsia="ko-KR"/>
        </w:rPr>
      </w:pPr>
      <w:r w:rsidRPr="003D0FC1">
        <w:rPr>
          <w:kern w:val="2"/>
          <w:lang w:val="en-US" w:eastAsia="ko-KR"/>
        </w:rPr>
        <w:t>RAN1#</w:t>
      </w:r>
      <w:r w:rsidR="001B29CA">
        <w:rPr>
          <w:kern w:val="2"/>
          <w:lang w:val="en-US" w:eastAsia="ko-KR"/>
        </w:rPr>
        <w:t>92</w:t>
      </w:r>
      <w:r w:rsidR="008C5FD4">
        <w:rPr>
          <w:kern w:val="2"/>
          <w:lang w:val="en-US" w:eastAsia="ko-KR"/>
        </w:rPr>
        <w:t>bis</w:t>
      </w:r>
      <w:r w:rsidR="001B29CA" w:rsidRPr="003D0FC1">
        <w:rPr>
          <w:kern w:val="2"/>
          <w:lang w:val="en-US" w:eastAsia="ko-KR"/>
        </w:rPr>
        <w:t xml:space="preserve"> </w:t>
      </w:r>
      <w:r w:rsidRPr="003D0FC1">
        <w:rPr>
          <w:kern w:val="2"/>
          <w:lang w:val="en-US" w:eastAsia="ko-KR"/>
        </w:rPr>
        <w:t xml:space="preserve">Chairman’s Notes </w:t>
      </w:r>
    </w:p>
    <w:p w14:paraId="386DC2DE" w14:textId="7C9A08F7" w:rsidR="00275B2C" w:rsidRPr="00FD1342" w:rsidRDefault="00275B2C" w:rsidP="0069457D">
      <w:pPr>
        <w:overflowPunct/>
        <w:autoSpaceDE/>
        <w:autoSpaceDN/>
        <w:adjustRightInd/>
        <w:spacing w:before="50" w:afterLines="50" w:line="276" w:lineRule="auto"/>
        <w:ind w:left="540"/>
        <w:textAlignment w:val="auto"/>
        <w:rPr>
          <w:color w:val="808080" w:themeColor="background1" w:themeShade="80"/>
          <w:highlight w:val="yellow"/>
          <w:shd w:val="pct15" w:color="auto" w:fill="FFFFFF"/>
          <w:lang w:eastAsia="ko-KR"/>
        </w:rPr>
      </w:pPr>
    </w:p>
    <w:sectPr w:rsidR="00275B2C" w:rsidRPr="00FD1342" w:rsidSect="00864087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9A6FF2" w14:textId="77777777" w:rsidR="00514B12" w:rsidRDefault="00514B12">
      <w:pPr>
        <w:spacing w:after="0"/>
      </w:pPr>
      <w:r>
        <w:separator/>
      </w:r>
    </w:p>
  </w:endnote>
  <w:endnote w:type="continuationSeparator" w:id="0">
    <w:p w14:paraId="1E008FD2" w14:textId="77777777" w:rsidR="00514B12" w:rsidRDefault="00514B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Capital TT">
    <w:altName w:val="Cambria"/>
    <w:charset w:val="00"/>
    <w:family w:val="auto"/>
    <w:pitch w:val="variable"/>
    <w:sig w:usb0="0000028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굃굍 뼻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7E326" w14:textId="77777777" w:rsidR="00FC25E2" w:rsidRDefault="00FC25E2" w:rsidP="005F3927">
    <w:pPr>
      <w:pStyle w:val="a5"/>
      <w:tabs>
        <w:tab w:val="center" w:pos="4820"/>
        <w:tab w:val="right" w:pos="9639"/>
      </w:tabs>
      <w:jc w:val="left"/>
    </w:pPr>
    <w:r>
      <w:tab/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826924">
      <w:rPr>
        <w:rStyle w:val="a6"/>
      </w:rPr>
      <w:t>3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826924">
      <w:rPr>
        <w:rStyle w:val="a6"/>
      </w:rPr>
      <w:t>3</w:t>
    </w:r>
    <w:r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0C15B1" w14:textId="77777777" w:rsidR="00514B12" w:rsidRDefault="00514B12">
      <w:pPr>
        <w:spacing w:after="0"/>
      </w:pPr>
      <w:r>
        <w:separator/>
      </w:r>
    </w:p>
  </w:footnote>
  <w:footnote w:type="continuationSeparator" w:id="0">
    <w:p w14:paraId="3232B602" w14:textId="77777777" w:rsidR="00514B12" w:rsidRDefault="00514B1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073E7F" w14:textId="77777777" w:rsidR="00FC25E2" w:rsidRDefault="00FC25E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F0C8EA9C"/>
    <w:lvl w:ilvl="0">
      <w:start w:val="1"/>
      <w:numFmt w:val="decimal"/>
      <w:pStyle w:val="1"/>
      <w:lvlText w:val="%1"/>
      <w:lvlJc w:val="left"/>
      <w:pPr>
        <w:tabs>
          <w:tab w:val="num" w:pos="3693"/>
        </w:tabs>
        <w:ind w:left="3693" w:hanging="432"/>
      </w:pPr>
      <w:rPr>
        <w:rFonts w:hint="default"/>
        <w:sz w:val="32"/>
        <w:szCs w:val="36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4ED24A6"/>
    <w:multiLevelType w:val="hybridMultilevel"/>
    <w:tmpl w:val="0B4A75F8"/>
    <w:lvl w:ilvl="0" w:tplc="3A589516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40" w:hanging="400"/>
      </w:pPr>
      <w:rPr>
        <w:rFonts w:ascii="Wingdings" w:hAnsi="Wingdings" w:hint="default"/>
      </w:rPr>
    </w:lvl>
  </w:abstractNum>
  <w:abstractNum w:abstractNumId="2">
    <w:nsid w:val="16240EE7"/>
    <w:multiLevelType w:val="hybridMultilevel"/>
    <w:tmpl w:val="74F410C0"/>
    <w:lvl w:ilvl="0" w:tplc="E5D01FD4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40" w:hanging="400"/>
      </w:pPr>
      <w:rPr>
        <w:rFonts w:ascii="Wingdings" w:hAnsi="Wingdings" w:hint="default"/>
      </w:rPr>
    </w:lvl>
  </w:abstractNum>
  <w:abstractNum w:abstractNumId="3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075842"/>
    <w:multiLevelType w:val="hybridMultilevel"/>
    <w:tmpl w:val="C1208D68"/>
    <w:lvl w:ilvl="0" w:tplc="04090001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C6AF610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Ericsson Capital TT" w:hAnsi="Ericsson Capital TT" w:hint="default"/>
      </w:rPr>
    </w:lvl>
    <w:lvl w:ilvl="4" w:tplc="48541D88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Ericsson Capital TT" w:hAnsi="Ericsson Capital TT" w:hint="default"/>
      </w:rPr>
    </w:lvl>
    <w:lvl w:ilvl="5" w:tplc="33E07F8C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Ericsson Capital TT" w:hAnsi="Ericsson Capital TT" w:hint="default"/>
      </w:rPr>
    </w:lvl>
    <w:lvl w:ilvl="6" w:tplc="985A5230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Ericsson Capital TT" w:hAnsi="Ericsson Capital TT" w:hint="default"/>
      </w:rPr>
    </w:lvl>
    <w:lvl w:ilvl="7" w:tplc="6ED45D72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Ericsson Capital TT" w:hAnsi="Ericsson Capital TT" w:hint="default"/>
      </w:rPr>
    </w:lvl>
    <w:lvl w:ilvl="8" w:tplc="30B88B96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Ericsson Capital TT" w:hAnsi="Ericsson Capital TT" w:hint="default"/>
      </w:rPr>
    </w:lvl>
  </w:abstractNum>
  <w:abstractNum w:abstractNumId="5">
    <w:nsid w:val="38EC07A6"/>
    <w:multiLevelType w:val="hybridMultilevel"/>
    <w:tmpl w:val="156411D4"/>
    <w:lvl w:ilvl="0" w:tplc="3B8E0B72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BAA2D0">
      <w:start w:val="17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7F6E43A4" w:tentative="1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7AE1540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8523E8C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05A5D4E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E5E17C8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AE915E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C8600C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48506619"/>
    <w:multiLevelType w:val="multilevel"/>
    <w:tmpl w:val="27E28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547D09F5"/>
    <w:multiLevelType w:val="hybridMultilevel"/>
    <w:tmpl w:val="9F40C8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C10D28"/>
    <w:multiLevelType w:val="hybridMultilevel"/>
    <w:tmpl w:val="F5CAF1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7D8C4394"/>
    <w:multiLevelType w:val="hybridMultilevel"/>
    <w:tmpl w:val="058C2508"/>
    <w:lvl w:ilvl="0" w:tplc="2CAE92CC">
      <w:start w:val="1"/>
      <w:numFmt w:val="decimal"/>
      <w:lvlText w:val="[%1]"/>
      <w:lvlJc w:val="left"/>
      <w:pPr>
        <w:tabs>
          <w:tab w:val="num" w:pos="4912"/>
        </w:tabs>
        <w:ind w:left="4849" w:hanging="737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4"/>
  </w:num>
  <w:num w:numId="9">
    <w:abstractNumId w:val="5"/>
  </w:num>
  <w:num w:numId="10">
    <w:abstractNumId w:val="8"/>
  </w:num>
  <w:num w:numId="11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EC1"/>
    <w:rsid w:val="00000CD1"/>
    <w:rsid w:val="0000185B"/>
    <w:rsid w:val="00003BAB"/>
    <w:rsid w:val="0000456C"/>
    <w:rsid w:val="00004E90"/>
    <w:rsid w:val="00005EB2"/>
    <w:rsid w:val="00007AEC"/>
    <w:rsid w:val="00007ECB"/>
    <w:rsid w:val="00010268"/>
    <w:rsid w:val="00011712"/>
    <w:rsid w:val="00011995"/>
    <w:rsid w:val="00011A69"/>
    <w:rsid w:val="00012205"/>
    <w:rsid w:val="000127D0"/>
    <w:rsid w:val="00013062"/>
    <w:rsid w:val="000136D4"/>
    <w:rsid w:val="000145E9"/>
    <w:rsid w:val="00014F69"/>
    <w:rsid w:val="00015710"/>
    <w:rsid w:val="00015925"/>
    <w:rsid w:val="00016BAD"/>
    <w:rsid w:val="0002074F"/>
    <w:rsid w:val="00020B81"/>
    <w:rsid w:val="000225E9"/>
    <w:rsid w:val="00023291"/>
    <w:rsid w:val="00024D38"/>
    <w:rsid w:val="0002575A"/>
    <w:rsid w:val="00025ADB"/>
    <w:rsid w:val="00026003"/>
    <w:rsid w:val="00027FAD"/>
    <w:rsid w:val="00030235"/>
    <w:rsid w:val="00030476"/>
    <w:rsid w:val="00030634"/>
    <w:rsid w:val="00031124"/>
    <w:rsid w:val="00031C14"/>
    <w:rsid w:val="000326AC"/>
    <w:rsid w:val="00032A43"/>
    <w:rsid w:val="0003359F"/>
    <w:rsid w:val="00034F1E"/>
    <w:rsid w:val="0003595D"/>
    <w:rsid w:val="000361B2"/>
    <w:rsid w:val="000362B9"/>
    <w:rsid w:val="000365D0"/>
    <w:rsid w:val="00036B8C"/>
    <w:rsid w:val="0003714F"/>
    <w:rsid w:val="00037744"/>
    <w:rsid w:val="00040126"/>
    <w:rsid w:val="00040309"/>
    <w:rsid w:val="000408FE"/>
    <w:rsid w:val="00040CBB"/>
    <w:rsid w:val="00041127"/>
    <w:rsid w:val="00043DDD"/>
    <w:rsid w:val="00044F61"/>
    <w:rsid w:val="000458F0"/>
    <w:rsid w:val="0004704C"/>
    <w:rsid w:val="000477B2"/>
    <w:rsid w:val="0005004E"/>
    <w:rsid w:val="00050C86"/>
    <w:rsid w:val="0005108A"/>
    <w:rsid w:val="00053E85"/>
    <w:rsid w:val="00054D9A"/>
    <w:rsid w:val="0006051E"/>
    <w:rsid w:val="000606BF"/>
    <w:rsid w:val="00061899"/>
    <w:rsid w:val="00062499"/>
    <w:rsid w:val="00066AF1"/>
    <w:rsid w:val="000700B9"/>
    <w:rsid w:val="0007256D"/>
    <w:rsid w:val="000726CF"/>
    <w:rsid w:val="00073444"/>
    <w:rsid w:val="000741FA"/>
    <w:rsid w:val="00075683"/>
    <w:rsid w:val="00075D77"/>
    <w:rsid w:val="00075E00"/>
    <w:rsid w:val="00076F9D"/>
    <w:rsid w:val="00080020"/>
    <w:rsid w:val="00080660"/>
    <w:rsid w:val="00080742"/>
    <w:rsid w:val="0008090F"/>
    <w:rsid w:val="00081DE2"/>
    <w:rsid w:val="00082738"/>
    <w:rsid w:val="00083F98"/>
    <w:rsid w:val="00084611"/>
    <w:rsid w:val="00084DF5"/>
    <w:rsid w:val="00085A9C"/>
    <w:rsid w:val="00086182"/>
    <w:rsid w:val="00086BDA"/>
    <w:rsid w:val="00087424"/>
    <w:rsid w:val="00092E35"/>
    <w:rsid w:val="00093F51"/>
    <w:rsid w:val="00094441"/>
    <w:rsid w:val="000948C7"/>
    <w:rsid w:val="00094CE8"/>
    <w:rsid w:val="00095C40"/>
    <w:rsid w:val="00097214"/>
    <w:rsid w:val="0009754A"/>
    <w:rsid w:val="000A09E2"/>
    <w:rsid w:val="000A1409"/>
    <w:rsid w:val="000A1C08"/>
    <w:rsid w:val="000A21E4"/>
    <w:rsid w:val="000A3202"/>
    <w:rsid w:val="000A34C2"/>
    <w:rsid w:val="000A39ED"/>
    <w:rsid w:val="000A4CBD"/>
    <w:rsid w:val="000A6AE4"/>
    <w:rsid w:val="000A6B1F"/>
    <w:rsid w:val="000A7E5E"/>
    <w:rsid w:val="000B0CD2"/>
    <w:rsid w:val="000B2537"/>
    <w:rsid w:val="000B489E"/>
    <w:rsid w:val="000B5215"/>
    <w:rsid w:val="000B5A10"/>
    <w:rsid w:val="000B5A5F"/>
    <w:rsid w:val="000B5B2F"/>
    <w:rsid w:val="000C03CD"/>
    <w:rsid w:val="000C04A4"/>
    <w:rsid w:val="000C0D52"/>
    <w:rsid w:val="000C1783"/>
    <w:rsid w:val="000C192F"/>
    <w:rsid w:val="000C1E85"/>
    <w:rsid w:val="000C1F7E"/>
    <w:rsid w:val="000C31E3"/>
    <w:rsid w:val="000C3AAC"/>
    <w:rsid w:val="000C4D98"/>
    <w:rsid w:val="000C6767"/>
    <w:rsid w:val="000C753C"/>
    <w:rsid w:val="000C7B00"/>
    <w:rsid w:val="000D1DC3"/>
    <w:rsid w:val="000D24CE"/>
    <w:rsid w:val="000D3288"/>
    <w:rsid w:val="000D38C1"/>
    <w:rsid w:val="000D4181"/>
    <w:rsid w:val="000D5425"/>
    <w:rsid w:val="000D6644"/>
    <w:rsid w:val="000D6AE0"/>
    <w:rsid w:val="000D74D2"/>
    <w:rsid w:val="000D7811"/>
    <w:rsid w:val="000D7F8E"/>
    <w:rsid w:val="000E0D4B"/>
    <w:rsid w:val="000E13C8"/>
    <w:rsid w:val="000E1A97"/>
    <w:rsid w:val="000E1F9D"/>
    <w:rsid w:val="000E27C5"/>
    <w:rsid w:val="000F0665"/>
    <w:rsid w:val="000F13BD"/>
    <w:rsid w:val="000F1E1F"/>
    <w:rsid w:val="000F20C2"/>
    <w:rsid w:val="000F2418"/>
    <w:rsid w:val="000F602D"/>
    <w:rsid w:val="000F6645"/>
    <w:rsid w:val="000F6AC5"/>
    <w:rsid w:val="000F70D4"/>
    <w:rsid w:val="00100B4E"/>
    <w:rsid w:val="00101DFF"/>
    <w:rsid w:val="00102C4D"/>
    <w:rsid w:val="001034CB"/>
    <w:rsid w:val="001041DC"/>
    <w:rsid w:val="00104759"/>
    <w:rsid w:val="001051C6"/>
    <w:rsid w:val="00105AFE"/>
    <w:rsid w:val="00106290"/>
    <w:rsid w:val="00106618"/>
    <w:rsid w:val="00106B51"/>
    <w:rsid w:val="00106D6B"/>
    <w:rsid w:val="0011017D"/>
    <w:rsid w:val="001112D5"/>
    <w:rsid w:val="0011131C"/>
    <w:rsid w:val="0011227C"/>
    <w:rsid w:val="00112E9C"/>
    <w:rsid w:val="00113487"/>
    <w:rsid w:val="00113FCD"/>
    <w:rsid w:val="00116B2F"/>
    <w:rsid w:val="001171EA"/>
    <w:rsid w:val="00117593"/>
    <w:rsid w:val="001178D2"/>
    <w:rsid w:val="00120ADE"/>
    <w:rsid w:val="00121FB0"/>
    <w:rsid w:val="001223EC"/>
    <w:rsid w:val="0012307C"/>
    <w:rsid w:val="00123173"/>
    <w:rsid w:val="0012349B"/>
    <w:rsid w:val="001237B2"/>
    <w:rsid w:val="0012630A"/>
    <w:rsid w:val="001265BF"/>
    <w:rsid w:val="00126D49"/>
    <w:rsid w:val="00127CE6"/>
    <w:rsid w:val="001300CB"/>
    <w:rsid w:val="001305EB"/>
    <w:rsid w:val="00130D5A"/>
    <w:rsid w:val="00131C64"/>
    <w:rsid w:val="001329CE"/>
    <w:rsid w:val="00133752"/>
    <w:rsid w:val="00133BC4"/>
    <w:rsid w:val="00140EA0"/>
    <w:rsid w:val="00141077"/>
    <w:rsid w:val="0014159C"/>
    <w:rsid w:val="00141744"/>
    <w:rsid w:val="001419CA"/>
    <w:rsid w:val="00141ED6"/>
    <w:rsid w:val="00142A0B"/>
    <w:rsid w:val="00142D3F"/>
    <w:rsid w:val="00143F89"/>
    <w:rsid w:val="00144A97"/>
    <w:rsid w:val="001463A7"/>
    <w:rsid w:val="001475DF"/>
    <w:rsid w:val="00147C26"/>
    <w:rsid w:val="00147C39"/>
    <w:rsid w:val="0015001F"/>
    <w:rsid w:val="001516CC"/>
    <w:rsid w:val="00152B10"/>
    <w:rsid w:val="00152FDD"/>
    <w:rsid w:val="001530BB"/>
    <w:rsid w:val="0015458C"/>
    <w:rsid w:val="00155ADB"/>
    <w:rsid w:val="00160279"/>
    <w:rsid w:val="001603D9"/>
    <w:rsid w:val="00160F6D"/>
    <w:rsid w:val="00162E7D"/>
    <w:rsid w:val="00163AC2"/>
    <w:rsid w:val="00163E07"/>
    <w:rsid w:val="00165C66"/>
    <w:rsid w:val="00165CA6"/>
    <w:rsid w:val="00170017"/>
    <w:rsid w:val="00172303"/>
    <w:rsid w:val="0017713E"/>
    <w:rsid w:val="00180443"/>
    <w:rsid w:val="0018124D"/>
    <w:rsid w:val="00181913"/>
    <w:rsid w:val="00183736"/>
    <w:rsid w:val="0018415E"/>
    <w:rsid w:val="00185342"/>
    <w:rsid w:val="0018563B"/>
    <w:rsid w:val="00185D0B"/>
    <w:rsid w:val="0018759F"/>
    <w:rsid w:val="001908FE"/>
    <w:rsid w:val="00190AD8"/>
    <w:rsid w:val="00190E54"/>
    <w:rsid w:val="00192973"/>
    <w:rsid w:val="001932E8"/>
    <w:rsid w:val="00197293"/>
    <w:rsid w:val="001972E7"/>
    <w:rsid w:val="001973BF"/>
    <w:rsid w:val="00197EC1"/>
    <w:rsid w:val="00197FBC"/>
    <w:rsid w:val="001A1310"/>
    <w:rsid w:val="001A141B"/>
    <w:rsid w:val="001A1750"/>
    <w:rsid w:val="001A1C4B"/>
    <w:rsid w:val="001A2394"/>
    <w:rsid w:val="001A2EF1"/>
    <w:rsid w:val="001A32BB"/>
    <w:rsid w:val="001A3825"/>
    <w:rsid w:val="001A41A4"/>
    <w:rsid w:val="001A4DC5"/>
    <w:rsid w:val="001A7595"/>
    <w:rsid w:val="001A7B56"/>
    <w:rsid w:val="001B0DD0"/>
    <w:rsid w:val="001B1E3D"/>
    <w:rsid w:val="001B29CA"/>
    <w:rsid w:val="001B40C2"/>
    <w:rsid w:val="001B6700"/>
    <w:rsid w:val="001B6A31"/>
    <w:rsid w:val="001B74F4"/>
    <w:rsid w:val="001C0F73"/>
    <w:rsid w:val="001C148A"/>
    <w:rsid w:val="001C2BC8"/>
    <w:rsid w:val="001C50C8"/>
    <w:rsid w:val="001C768A"/>
    <w:rsid w:val="001D11BE"/>
    <w:rsid w:val="001D19D3"/>
    <w:rsid w:val="001D1A3C"/>
    <w:rsid w:val="001D1F58"/>
    <w:rsid w:val="001D2181"/>
    <w:rsid w:val="001D2D2A"/>
    <w:rsid w:val="001D2DF7"/>
    <w:rsid w:val="001D3360"/>
    <w:rsid w:val="001D342D"/>
    <w:rsid w:val="001D50D6"/>
    <w:rsid w:val="001D66BE"/>
    <w:rsid w:val="001D671D"/>
    <w:rsid w:val="001D75EA"/>
    <w:rsid w:val="001E0B46"/>
    <w:rsid w:val="001E1136"/>
    <w:rsid w:val="001E1534"/>
    <w:rsid w:val="001E379F"/>
    <w:rsid w:val="001E3A21"/>
    <w:rsid w:val="001E5438"/>
    <w:rsid w:val="001E6DE2"/>
    <w:rsid w:val="001E7D0C"/>
    <w:rsid w:val="001E7D93"/>
    <w:rsid w:val="001F02B5"/>
    <w:rsid w:val="001F0778"/>
    <w:rsid w:val="001F0921"/>
    <w:rsid w:val="001F0E22"/>
    <w:rsid w:val="001F0F7B"/>
    <w:rsid w:val="001F17E0"/>
    <w:rsid w:val="001F1BFC"/>
    <w:rsid w:val="001F1F3B"/>
    <w:rsid w:val="001F2034"/>
    <w:rsid w:val="001F2A45"/>
    <w:rsid w:val="001F33FF"/>
    <w:rsid w:val="001F4D56"/>
    <w:rsid w:val="001F4D90"/>
    <w:rsid w:val="001F6137"/>
    <w:rsid w:val="001F689C"/>
    <w:rsid w:val="001F7603"/>
    <w:rsid w:val="00200E41"/>
    <w:rsid w:val="002015E2"/>
    <w:rsid w:val="00201DE9"/>
    <w:rsid w:val="00202E8C"/>
    <w:rsid w:val="00205667"/>
    <w:rsid w:val="00206214"/>
    <w:rsid w:val="0020759A"/>
    <w:rsid w:val="00207B4E"/>
    <w:rsid w:val="00207C1B"/>
    <w:rsid w:val="00210C1F"/>
    <w:rsid w:val="00210F45"/>
    <w:rsid w:val="002124A9"/>
    <w:rsid w:val="00214A65"/>
    <w:rsid w:val="00214ED3"/>
    <w:rsid w:val="00217532"/>
    <w:rsid w:val="0021799D"/>
    <w:rsid w:val="002179A0"/>
    <w:rsid w:val="00220BE0"/>
    <w:rsid w:val="00221F0A"/>
    <w:rsid w:val="0022219A"/>
    <w:rsid w:val="00222974"/>
    <w:rsid w:val="00223260"/>
    <w:rsid w:val="0022545B"/>
    <w:rsid w:val="002270F7"/>
    <w:rsid w:val="002278DA"/>
    <w:rsid w:val="00230C61"/>
    <w:rsid w:val="0023149A"/>
    <w:rsid w:val="002321F5"/>
    <w:rsid w:val="00232848"/>
    <w:rsid w:val="00232916"/>
    <w:rsid w:val="00234315"/>
    <w:rsid w:val="00234A62"/>
    <w:rsid w:val="00234EF9"/>
    <w:rsid w:val="002359E8"/>
    <w:rsid w:val="002367B7"/>
    <w:rsid w:val="00236DB9"/>
    <w:rsid w:val="00236E43"/>
    <w:rsid w:val="0023791B"/>
    <w:rsid w:val="00237BB3"/>
    <w:rsid w:val="00240D40"/>
    <w:rsid w:val="00240DEC"/>
    <w:rsid w:val="00242450"/>
    <w:rsid w:val="002438B6"/>
    <w:rsid w:val="00244437"/>
    <w:rsid w:val="00244576"/>
    <w:rsid w:val="00244C7F"/>
    <w:rsid w:val="002452DA"/>
    <w:rsid w:val="00246086"/>
    <w:rsid w:val="00247E5A"/>
    <w:rsid w:val="002500F0"/>
    <w:rsid w:val="00250E8F"/>
    <w:rsid w:val="00251001"/>
    <w:rsid w:val="00252523"/>
    <w:rsid w:val="00252A3D"/>
    <w:rsid w:val="00254405"/>
    <w:rsid w:val="00254558"/>
    <w:rsid w:val="002548E7"/>
    <w:rsid w:val="00254F0A"/>
    <w:rsid w:val="00262B2F"/>
    <w:rsid w:val="00262FC3"/>
    <w:rsid w:val="00263431"/>
    <w:rsid w:val="0026392E"/>
    <w:rsid w:val="00264D81"/>
    <w:rsid w:val="00265134"/>
    <w:rsid w:val="00265258"/>
    <w:rsid w:val="0026592D"/>
    <w:rsid w:val="0026604A"/>
    <w:rsid w:val="00266E08"/>
    <w:rsid w:val="00271683"/>
    <w:rsid w:val="00271AAE"/>
    <w:rsid w:val="002736ED"/>
    <w:rsid w:val="00275A83"/>
    <w:rsid w:val="00275B2C"/>
    <w:rsid w:val="00281B01"/>
    <w:rsid w:val="00281F1B"/>
    <w:rsid w:val="00282821"/>
    <w:rsid w:val="00283478"/>
    <w:rsid w:val="00283D7F"/>
    <w:rsid w:val="00284D70"/>
    <w:rsid w:val="00287AB1"/>
    <w:rsid w:val="00291596"/>
    <w:rsid w:val="00292785"/>
    <w:rsid w:val="00294855"/>
    <w:rsid w:val="0029515C"/>
    <w:rsid w:val="002957CD"/>
    <w:rsid w:val="00295B9F"/>
    <w:rsid w:val="002972B3"/>
    <w:rsid w:val="002978AD"/>
    <w:rsid w:val="00297C16"/>
    <w:rsid w:val="002A0224"/>
    <w:rsid w:val="002A0C5E"/>
    <w:rsid w:val="002A11A6"/>
    <w:rsid w:val="002A210B"/>
    <w:rsid w:val="002A2C39"/>
    <w:rsid w:val="002A2E16"/>
    <w:rsid w:val="002A2F4D"/>
    <w:rsid w:val="002A389D"/>
    <w:rsid w:val="002A3A8A"/>
    <w:rsid w:val="002A4B06"/>
    <w:rsid w:val="002A4CBF"/>
    <w:rsid w:val="002A589A"/>
    <w:rsid w:val="002A6002"/>
    <w:rsid w:val="002A7E2B"/>
    <w:rsid w:val="002B0A87"/>
    <w:rsid w:val="002B159E"/>
    <w:rsid w:val="002B23B7"/>
    <w:rsid w:val="002B3BEC"/>
    <w:rsid w:val="002B60E3"/>
    <w:rsid w:val="002B66F5"/>
    <w:rsid w:val="002B6BDE"/>
    <w:rsid w:val="002B7CD9"/>
    <w:rsid w:val="002C02BE"/>
    <w:rsid w:val="002C0E75"/>
    <w:rsid w:val="002C10B5"/>
    <w:rsid w:val="002C3730"/>
    <w:rsid w:val="002C42CA"/>
    <w:rsid w:val="002C5CBE"/>
    <w:rsid w:val="002C720D"/>
    <w:rsid w:val="002D0BB3"/>
    <w:rsid w:val="002D2568"/>
    <w:rsid w:val="002D2BE4"/>
    <w:rsid w:val="002D2FF2"/>
    <w:rsid w:val="002D3894"/>
    <w:rsid w:val="002D404C"/>
    <w:rsid w:val="002D48A1"/>
    <w:rsid w:val="002D4F2D"/>
    <w:rsid w:val="002D5E95"/>
    <w:rsid w:val="002D7E05"/>
    <w:rsid w:val="002E08C3"/>
    <w:rsid w:val="002E0AFE"/>
    <w:rsid w:val="002E2EAC"/>
    <w:rsid w:val="002E35DB"/>
    <w:rsid w:val="002E3F55"/>
    <w:rsid w:val="002E446F"/>
    <w:rsid w:val="002E4837"/>
    <w:rsid w:val="002E4956"/>
    <w:rsid w:val="002E4F46"/>
    <w:rsid w:val="002E542B"/>
    <w:rsid w:val="002E6722"/>
    <w:rsid w:val="002E6D3F"/>
    <w:rsid w:val="002F0100"/>
    <w:rsid w:val="002F0353"/>
    <w:rsid w:val="002F19A4"/>
    <w:rsid w:val="002F1BBE"/>
    <w:rsid w:val="002F20ED"/>
    <w:rsid w:val="002F2108"/>
    <w:rsid w:val="002F2E3F"/>
    <w:rsid w:val="002F3FEB"/>
    <w:rsid w:val="002F4EFE"/>
    <w:rsid w:val="002F5051"/>
    <w:rsid w:val="002F534B"/>
    <w:rsid w:val="00300545"/>
    <w:rsid w:val="0030199C"/>
    <w:rsid w:val="0030301B"/>
    <w:rsid w:val="00303BDC"/>
    <w:rsid w:val="00304CA9"/>
    <w:rsid w:val="003069DE"/>
    <w:rsid w:val="0031195E"/>
    <w:rsid w:val="003122CB"/>
    <w:rsid w:val="00312374"/>
    <w:rsid w:val="00312472"/>
    <w:rsid w:val="003135F5"/>
    <w:rsid w:val="00314555"/>
    <w:rsid w:val="00315E63"/>
    <w:rsid w:val="00320586"/>
    <w:rsid w:val="00320DEB"/>
    <w:rsid w:val="00321C2D"/>
    <w:rsid w:val="0032371D"/>
    <w:rsid w:val="003244B3"/>
    <w:rsid w:val="00324515"/>
    <w:rsid w:val="00324901"/>
    <w:rsid w:val="00326EF0"/>
    <w:rsid w:val="00330393"/>
    <w:rsid w:val="00332C8B"/>
    <w:rsid w:val="0033440B"/>
    <w:rsid w:val="00337581"/>
    <w:rsid w:val="00340184"/>
    <w:rsid w:val="003410E2"/>
    <w:rsid w:val="003414B6"/>
    <w:rsid w:val="0034370B"/>
    <w:rsid w:val="00345014"/>
    <w:rsid w:val="003453CF"/>
    <w:rsid w:val="003453DF"/>
    <w:rsid w:val="00346B87"/>
    <w:rsid w:val="003507D0"/>
    <w:rsid w:val="003512C8"/>
    <w:rsid w:val="0035207E"/>
    <w:rsid w:val="003523D7"/>
    <w:rsid w:val="0035343D"/>
    <w:rsid w:val="0035367E"/>
    <w:rsid w:val="003538A1"/>
    <w:rsid w:val="00353DE5"/>
    <w:rsid w:val="003554A8"/>
    <w:rsid w:val="003555D9"/>
    <w:rsid w:val="00357B78"/>
    <w:rsid w:val="00357FFB"/>
    <w:rsid w:val="0036019C"/>
    <w:rsid w:val="0036074B"/>
    <w:rsid w:val="00360878"/>
    <w:rsid w:val="003612C6"/>
    <w:rsid w:val="003613A3"/>
    <w:rsid w:val="00361519"/>
    <w:rsid w:val="00362539"/>
    <w:rsid w:val="00362D76"/>
    <w:rsid w:val="00362FCF"/>
    <w:rsid w:val="00363C68"/>
    <w:rsid w:val="00363DAF"/>
    <w:rsid w:val="00366469"/>
    <w:rsid w:val="00367100"/>
    <w:rsid w:val="00371566"/>
    <w:rsid w:val="00373C1D"/>
    <w:rsid w:val="0037663C"/>
    <w:rsid w:val="00376BB1"/>
    <w:rsid w:val="0038326A"/>
    <w:rsid w:val="003837A2"/>
    <w:rsid w:val="00383817"/>
    <w:rsid w:val="00386427"/>
    <w:rsid w:val="003866C9"/>
    <w:rsid w:val="00387425"/>
    <w:rsid w:val="003877AE"/>
    <w:rsid w:val="00391956"/>
    <w:rsid w:val="00391C1F"/>
    <w:rsid w:val="00391FC8"/>
    <w:rsid w:val="00392E4B"/>
    <w:rsid w:val="00392F8A"/>
    <w:rsid w:val="00394568"/>
    <w:rsid w:val="00395C19"/>
    <w:rsid w:val="00395D1B"/>
    <w:rsid w:val="00396188"/>
    <w:rsid w:val="003970A1"/>
    <w:rsid w:val="00397232"/>
    <w:rsid w:val="00397347"/>
    <w:rsid w:val="003A0284"/>
    <w:rsid w:val="003A0D85"/>
    <w:rsid w:val="003A0F3A"/>
    <w:rsid w:val="003A1793"/>
    <w:rsid w:val="003A2E3D"/>
    <w:rsid w:val="003A3103"/>
    <w:rsid w:val="003A40DB"/>
    <w:rsid w:val="003A5F66"/>
    <w:rsid w:val="003A659C"/>
    <w:rsid w:val="003A7C99"/>
    <w:rsid w:val="003B055A"/>
    <w:rsid w:val="003B0E88"/>
    <w:rsid w:val="003B15DC"/>
    <w:rsid w:val="003B18AA"/>
    <w:rsid w:val="003B4852"/>
    <w:rsid w:val="003B5835"/>
    <w:rsid w:val="003B59FF"/>
    <w:rsid w:val="003B5A8F"/>
    <w:rsid w:val="003B5F29"/>
    <w:rsid w:val="003B6ECC"/>
    <w:rsid w:val="003C16EC"/>
    <w:rsid w:val="003C4DF2"/>
    <w:rsid w:val="003C509B"/>
    <w:rsid w:val="003C5355"/>
    <w:rsid w:val="003C55D7"/>
    <w:rsid w:val="003C687C"/>
    <w:rsid w:val="003C69ED"/>
    <w:rsid w:val="003C7882"/>
    <w:rsid w:val="003C78EF"/>
    <w:rsid w:val="003C7CFC"/>
    <w:rsid w:val="003D0510"/>
    <w:rsid w:val="003D0E4A"/>
    <w:rsid w:val="003D0E5E"/>
    <w:rsid w:val="003D0FC1"/>
    <w:rsid w:val="003D1BB9"/>
    <w:rsid w:val="003D20F6"/>
    <w:rsid w:val="003D2127"/>
    <w:rsid w:val="003D21E2"/>
    <w:rsid w:val="003D2D12"/>
    <w:rsid w:val="003D3E74"/>
    <w:rsid w:val="003D4E34"/>
    <w:rsid w:val="003D6945"/>
    <w:rsid w:val="003D73F7"/>
    <w:rsid w:val="003D7F57"/>
    <w:rsid w:val="003E0DEA"/>
    <w:rsid w:val="003E16A9"/>
    <w:rsid w:val="003E25F2"/>
    <w:rsid w:val="003E2BE7"/>
    <w:rsid w:val="003E368B"/>
    <w:rsid w:val="003E3C24"/>
    <w:rsid w:val="003E41B8"/>
    <w:rsid w:val="003E4869"/>
    <w:rsid w:val="003E536D"/>
    <w:rsid w:val="003E5440"/>
    <w:rsid w:val="003E5BDA"/>
    <w:rsid w:val="003E6592"/>
    <w:rsid w:val="003E78B8"/>
    <w:rsid w:val="003E7C51"/>
    <w:rsid w:val="003F027B"/>
    <w:rsid w:val="003F2C01"/>
    <w:rsid w:val="003F2C5A"/>
    <w:rsid w:val="003F2DC2"/>
    <w:rsid w:val="003F33DD"/>
    <w:rsid w:val="003F4CD8"/>
    <w:rsid w:val="003F69C6"/>
    <w:rsid w:val="003F6D92"/>
    <w:rsid w:val="003F71FD"/>
    <w:rsid w:val="003F73D2"/>
    <w:rsid w:val="003F773F"/>
    <w:rsid w:val="0040168C"/>
    <w:rsid w:val="00401A2E"/>
    <w:rsid w:val="00402A87"/>
    <w:rsid w:val="00407013"/>
    <w:rsid w:val="00407953"/>
    <w:rsid w:val="004079FF"/>
    <w:rsid w:val="00411D43"/>
    <w:rsid w:val="00412109"/>
    <w:rsid w:val="004135AE"/>
    <w:rsid w:val="0041422E"/>
    <w:rsid w:val="00415C82"/>
    <w:rsid w:val="00416C90"/>
    <w:rsid w:val="00416D32"/>
    <w:rsid w:val="00420465"/>
    <w:rsid w:val="00420498"/>
    <w:rsid w:val="0042082A"/>
    <w:rsid w:val="00421BF7"/>
    <w:rsid w:val="0042237B"/>
    <w:rsid w:val="0042238F"/>
    <w:rsid w:val="00423BD9"/>
    <w:rsid w:val="00425179"/>
    <w:rsid w:val="00425CFC"/>
    <w:rsid w:val="00427987"/>
    <w:rsid w:val="00430049"/>
    <w:rsid w:val="00435297"/>
    <w:rsid w:val="00435652"/>
    <w:rsid w:val="00436C63"/>
    <w:rsid w:val="00437718"/>
    <w:rsid w:val="00437778"/>
    <w:rsid w:val="00440D79"/>
    <w:rsid w:val="00441A28"/>
    <w:rsid w:val="00442469"/>
    <w:rsid w:val="00444BB7"/>
    <w:rsid w:val="00445CA4"/>
    <w:rsid w:val="004463F2"/>
    <w:rsid w:val="004468FF"/>
    <w:rsid w:val="004511F4"/>
    <w:rsid w:val="00452F7A"/>
    <w:rsid w:val="004533F0"/>
    <w:rsid w:val="00453E26"/>
    <w:rsid w:val="00455921"/>
    <w:rsid w:val="00457F0B"/>
    <w:rsid w:val="004600E0"/>
    <w:rsid w:val="00460E53"/>
    <w:rsid w:val="004629CF"/>
    <w:rsid w:val="00462EF7"/>
    <w:rsid w:val="0046318A"/>
    <w:rsid w:val="00463610"/>
    <w:rsid w:val="00464414"/>
    <w:rsid w:val="00464841"/>
    <w:rsid w:val="0046543D"/>
    <w:rsid w:val="00467ACB"/>
    <w:rsid w:val="00471AF2"/>
    <w:rsid w:val="00473355"/>
    <w:rsid w:val="00473BCA"/>
    <w:rsid w:val="00473C42"/>
    <w:rsid w:val="00474B33"/>
    <w:rsid w:val="00474DDF"/>
    <w:rsid w:val="00475A99"/>
    <w:rsid w:val="00475ACA"/>
    <w:rsid w:val="0047625B"/>
    <w:rsid w:val="004808C8"/>
    <w:rsid w:val="004827E1"/>
    <w:rsid w:val="00482C25"/>
    <w:rsid w:val="004837E2"/>
    <w:rsid w:val="00484020"/>
    <w:rsid w:val="0048488B"/>
    <w:rsid w:val="00485046"/>
    <w:rsid w:val="004907F3"/>
    <w:rsid w:val="00490D72"/>
    <w:rsid w:val="004911A5"/>
    <w:rsid w:val="00491C73"/>
    <w:rsid w:val="004923EA"/>
    <w:rsid w:val="00493743"/>
    <w:rsid w:val="004945D7"/>
    <w:rsid w:val="004948BC"/>
    <w:rsid w:val="004950E3"/>
    <w:rsid w:val="00497221"/>
    <w:rsid w:val="00497E26"/>
    <w:rsid w:val="004A08C2"/>
    <w:rsid w:val="004A0E15"/>
    <w:rsid w:val="004A2152"/>
    <w:rsid w:val="004A459D"/>
    <w:rsid w:val="004A46D8"/>
    <w:rsid w:val="004A5751"/>
    <w:rsid w:val="004A6813"/>
    <w:rsid w:val="004A7025"/>
    <w:rsid w:val="004A78C6"/>
    <w:rsid w:val="004A7BC1"/>
    <w:rsid w:val="004A7C04"/>
    <w:rsid w:val="004B08F2"/>
    <w:rsid w:val="004B1783"/>
    <w:rsid w:val="004B20F2"/>
    <w:rsid w:val="004B262D"/>
    <w:rsid w:val="004B27E6"/>
    <w:rsid w:val="004B38A5"/>
    <w:rsid w:val="004B4290"/>
    <w:rsid w:val="004B4D8E"/>
    <w:rsid w:val="004B5578"/>
    <w:rsid w:val="004B6E94"/>
    <w:rsid w:val="004C062B"/>
    <w:rsid w:val="004C142F"/>
    <w:rsid w:val="004C169C"/>
    <w:rsid w:val="004C19C4"/>
    <w:rsid w:val="004C2035"/>
    <w:rsid w:val="004C2FB8"/>
    <w:rsid w:val="004C30D4"/>
    <w:rsid w:val="004C45F1"/>
    <w:rsid w:val="004C4B32"/>
    <w:rsid w:val="004C50C3"/>
    <w:rsid w:val="004C52B9"/>
    <w:rsid w:val="004C6B0A"/>
    <w:rsid w:val="004D1341"/>
    <w:rsid w:val="004D209F"/>
    <w:rsid w:val="004D4F89"/>
    <w:rsid w:val="004D64ED"/>
    <w:rsid w:val="004D6CA4"/>
    <w:rsid w:val="004D6D6A"/>
    <w:rsid w:val="004E03C7"/>
    <w:rsid w:val="004E09C5"/>
    <w:rsid w:val="004E15E7"/>
    <w:rsid w:val="004E1729"/>
    <w:rsid w:val="004E1F01"/>
    <w:rsid w:val="004E331D"/>
    <w:rsid w:val="004E40AD"/>
    <w:rsid w:val="004E5CEF"/>
    <w:rsid w:val="004E68AB"/>
    <w:rsid w:val="004E70A7"/>
    <w:rsid w:val="004E7FC6"/>
    <w:rsid w:val="004F0CCC"/>
    <w:rsid w:val="004F2053"/>
    <w:rsid w:val="004F3EA3"/>
    <w:rsid w:val="004F70D0"/>
    <w:rsid w:val="004F714C"/>
    <w:rsid w:val="004F74DB"/>
    <w:rsid w:val="005002FF"/>
    <w:rsid w:val="0050038E"/>
    <w:rsid w:val="00502112"/>
    <w:rsid w:val="00503053"/>
    <w:rsid w:val="00503E1D"/>
    <w:rsid w:val="005041C4"/>
    <w:rsid w:val="005053ED"/>
    <w:rsid w:val="00505653"/>
    <w:rsid w:val="00505899"/>
    <w:rsid w:val="00505AEF"/>
    <w:rsid w:val="00506663"/>
    <w:rsid w:val="00506FC3"/>
    <w:rsid w:val="00510728"/>
    <w:rsid w:val="00511B0F"/>
    <w:rsid w:val="005120E9"/>
    <w:rsid w:val="005123A6"/>
    <w:rsid w:val="005125F4"/>
    <w:rsid w:val="00512CB9"/>
    <w:rsid w:val="0051340D"/>
    <w:rsid w:val="0051367A"/>
    <w:rsid w:val="005143DE"/>
    <w:rsid w:val="00514A86"/>
    <w:rsid w:val="00514B12"/>
    <w:rsid w:val="005150DA"/>
    <w:rsid w:val="005162D9"/>
    <w:rsid w:val="00516F5F"/>
    <w:rsid w:val="00517396"/>
    <w:rsid w:val="005176E5"/>
    <w:rsid w:val="0051785E"/>
    <w:rsid w:val="005179AA"/>
    <w:rsid w:val="00521B28"/>
    <w:rsid w:val="00522959"/>
    <w:rsid w:val="00524513"/>
    <w:rsid w:val="00524596"/>
    <w:rsid w:val="005252F2"/>
    <w:rsid w:val="005254BA"/>
    <w:rsid w:val="00525897"/>
    <w:rsid w:val="005263ED"/>
    <w:rsid w:val="0052692E"/>
    <w:rsid w:val="0053033C"/>
    <w:rsid w:val="005326B5"/>
    <w:rsid w:val="00533832"/>
    <w:rsid w:val="00534335"/>
    <w:rsid w:val="00536207"/>
    <w:rsid w:val="005377BC"/>
    <w:rsid w:val="00537FF5"/>
    <w:rsid w:val="005400D2"/>
    <w:rsid w:val="005415D3"/>
    <w:rsid w:val="0054199B"/>
    <w:rsid w:val="005423B6"/>
    <w:rsid w:val="0054283D"/>
    <w:rsid w:val="005431D8"/>
    <w:rsid w:val="00544445"/>
    <w:rsid w:val="00544778"/>
    <w:rsid w:val="00545531"/>
    <w:rsid w:val="00545693"/>
    <w:rsid w:val="005468DE"/>
    <w:rsid w:val="005475C7"/>
    <w:rsid w:val="00550BF4"/>
    <w:rsid w:val="00552638"/>
    <w:rsid w:val="00552B81"/>
    <w:rsid w:val="005554FC"/>
    <w:rsid w:val="00555BBA"/>
    <w:rsid w:val="00557B6D"/>
    <w:rsid w:val="0056136A"/>
    <w:rsid w:val="005623CF"/>
    <w:rsid w:val="00562BBA"/>
    <w:rsid w:val="00563DA8"/>
    <w:rsid w:val="00564203"/>
    <w:rsid w:val="005648FB"/>
    <w:rsid w:val="00565B28"/>
    <w:rsid w:val="005661AB"/>
    <w:rsid w:val="005669C1"/>
    <w:rsid w:val="005701A2"/>
    <w:rsid w:val="00570A1A"/>
    <w:rsid w:val="00571921"/>
    <w:rsid w:val="0057200B"/>
    <w:rsid w:val="00572037"/>
    <w:rsid w:val="005723D8"/>
    <w:rsid w:val="005738E6"/>
    <w:rsid w:val="00573C8B"/>
    <w:rsid w:val="00574F42"/>
    <w:rsid w:val="005753D2"/>
    <w:rsid w:val="00577400"/>
    <w:rsid w:val="00577CBA"/>
    <w:rsid w:val="005811BE"/>
    <w:rsid w:val="00581240"/>
    <w:rsid w:val="00583913"/>
    <w:rsid w:val="00583FC3"/>
    <w:rsid w:val="00585A90"/>
    <w:rsid w:val="00587788"/>
    <w:rsid w:val="00587E5E"/>
    <w:rsid w:val="00587E65"/>
    <w:rsid w:val="00590478"/>
    <w:rsid w:val="005905B3"/>
    <w:rsid w:val="00590EF5"/>
    <w:rsid w:val="005910EF"/>
    <w:rsid w:val="0059320B"/>
    <w:rsid w:val="00593C04"/>
    <w:rsid w:val="00594D61"/>
    <w:rsid w:val="005958CB"/>
    <w:rsid w:val="005969E5"/>
    <w:rsid w:val="005A1420"/>
    <w:rsid w:val="005A14AB"/>
    <w:rsid w:val="005A4757"/>
    <w:rsid w:val="005A580A"/>
    <w:rsid w:val="005A6A07"/>
    <w:rsid w:val="005A7274"/>
    <w:rsid w:val="005A7374"/>
    <w:rsid w:val="005B01F4"/>
    <w:rsid w:val="005B05A2"/>
    <w:rsid w:val="005B05DC"/>
    <w:rsid w:val="005B0859"/>
    <w:rsid w:val="005B16E2"/>
    <w:rsid w:val="005B1824"/>
    <w:rsid w:val="005B25D4"/>
    <w:rsid w:val="005B3706"/>
    <w:rsid w:val="005B42D0"/>
    <w:rsid w:val="005B4798"/>
    <w:rsid w:val="005B4C28"/>
    <w:rsid w:val="005B4E7A"/>
    <w:rsid w:val="005C1556"/>
    <w:rsid w:val="005C34DD"/>
    <w:rsid w:val="005C3FD6"/>
    <w:rsid w:val="005C4A07"/>
    <w:rsid w:val="005C614E"/>
    <w:rsid w:val="005C7178"/>
    <w:rsid w:val="005D00C7"/>
    <w:rsid w:val="005D012B"/>
    <w:rsid w:val="005D0228"/>
    <w:rsid w:val="005D0319"/>
    <w:rsid w:val="005D069C"/>
    <w:rsid w:val="005D0877"/>
    <w:rsid w:val="005D136B"/>
    <w:rsid w:val="005D16A0"/>
    <w:rsid w:val="005D2056"/>
    <w:rsid w:val="005D27F5"/>
    <w:rsid w:val="005D3953"/>
    <w:rsid w:val="005D3FB1"/>
    <w:rsid w:val="005D4C59"/>
    <w:rsid w:val="005D5833"/>
    <w:rsid w:val="005E0046"/>
    <w:rsid w:val="005E06F7"/>
    <w:rsid w:val="005E0CD5"/>
    <w:rsid w:val="005E2073"/>
    <w:rsid w:val="005E326A"/>
    <w:rsid w:val="005E3EBD"/>
    <w:rsid w:val="005E463C"/>
    <w:rsid w:val="005E513D"/>
    <w:rsid w:val="005E5310"/>
    <w:rsid w:val="005E56D9"/>
    <w:rsid w:val="005E5740"/>
    <w:rsid w:val="005E57B7"/>
    <w:rsid w:val="005E5BD9"/>
    <w:rsid w:val="005E7231"/>
    <w:rsid w:val="005E7DF5"/>
    <w:rsid w:val="005F02AD"/>
    <w:rsid w:val="005F07FB"/>
    <w:rsid w:val="005F32FA"/>
    <w:rsid w:val="005F3927"/>
    <w:rsid w:val="005F55C8"/>
    <w:rsid w:val="005F5C92"/>
    <w:rsid w:val="005F5E6E"/>
    <w:rsid w:val="005F60B2"/>
    <w:rsid w:val="005F6C5B"/>
    <w:rsid w:val="005F7B3C"/>
    <w:rsid w:val="005F7B91"/>
    <w:rsid w:val="00600152"/>
    <w:rsid w:val="006016D5"/>
    <w:rsid w:val="00601AC8"/>
    <w:rsid w:val="00602E28"/>
    <w:rsid w:val="00603172"/>
    <w:rsid w:val="00604500"/>
    <w:rsid w:val="00604780"/>
    <w:rsid w:val="006058FC"/>
    <w:rsid w:val="00605D69"/>
    <w:rsid w:val="006061D1"/>
    <w:rsid w:val="00606E01"/>
    <w:rsid w:val="00607117"/>
    <w:rsid w:val="006106E3"/>
    <w:rsid w:val="00610831"/>
    <w:rsid w:val="00610EDF"/>
    <w:rsid w:val="00611038"/>
    <w:rsid w:val="006111A4"/>
    <w:rsid w:val="00611BE8"/>
    <w:rsid w:val="0061343F"/>
    <w:rsid w:val="006138BF"/>
    <w:rsid w:val="006140AA"/>
    <w:rsid w:val="00614D5A"/>
    <w:rsid w:val="0061571E"/>
    <w:rsid w:val="00616A4C"/>
    <w:rsid w:val="0062125A"/>
    <w:rsid w:val="0062172F"/>
    <w:rsid w:val="00621DFB"/>
    <w:rsid w:val="0062202D"/>
    <w:rsid w:val="00623163"/>
    <w:rsid w:val="00623184"/>
    <w:rsid w:val="00623C6B"/>
    <w:rsid w:val="00625310"/>
    <w:rsid w:val="00625431"/>
    <w:rsid w:val="00626F6F"/>
    <w:rsid w:val="006305E4"/>
    <w:rsid w:val="00631067"/>
    <w:rsid w:val="00631BC4"/>
    <w:rsid w:val="00633EDC"/>
    <w:rsid w:val="00634AEE"/>
    <w:rsid w:val="006357F1"/>
    <w:rsid w:val="006369FF"/>
    <w:rsid w:val="00636FBB"/>
    <w:rsid w:val="00640D14"/>
    <w:rsid w:val="00642426"/>
    <w:rsid w:val="00642DD4"/>
    <w:rsid w:val="00645158"/>
    <w:rsid w:val="006456AF"/>
    <w:rsid w:val="006471C0"/>
    <w:rsid w:val="00650025"/>
    <w:rsid w:val="00650E45"/>
    <w:rsid w:val="006517E8"/>
    <w:rsid w:val="00651A24"/>
    <w:rsid w:val="00651AAB"/>
    <w:rsid w:val="006520EF"/>
    <w:rsid w:val="00652712"/>
    <w:rsid w:val="00652881"/>
    <w:rsid w:val="00653770"/>
    <w:rsid w:val="006553C0"/>
    <w:rsid w:val="0065562B"/>
    <w:rsid w:val="00657211"/>
    <w:rsid w:val="00660323"/>
    <w:rsid w:val="00660829"/>
    <w:rsid w:val="00661141"/>
    <w:rsid w:val="006611E1"/>
    <w:rsid w:val="00661B3B"/>
    <w:rsid w:val="00663093"/>
    <w:rsid w:val="006661C8"/>
    <w:rsid w:val="006661F0"/>
    <w:rsid w:val="00666AE9"/>
    <w:rsid w:val="00671FDF"/>
    <w:rsid w:val="006721D8"/>
    <w:rsid w:val="0067225E"/>
    <w:rsid w:val="006733B4"/>
    <w:rsid w:val="00674008"/>
    <w:rsid w:val="0067621B"/>
    <w:rsid w:val="00676769"/>
    <w:rsid w:val="00676D5C"/>
    <w:rsid w:val="00677614"/>
    <w:rsid w:val="0068055B"/>
    <w:rsid w:val="006808F6"/>
    <w:rsid w:val="00680A89"/>
    <w:rsid w:val="00680B71"/>
    <w:rsid w:val="00681856"/>
    <w:rsid w:val="00681ECD"/>
    <w:rsid w:val="00683DB1"/>
    <w:rsid w:val="0068758C"/>
    <w:rsid w:val="00690501"/>
    <w:rsid w:val="00691B92"/>
    <w:rsid w:val="006923B5"/>
    <w:rsid w:val="00694207"/>
    <w:rsid w:val="0069457D"/>
    <w:rsid w:val="006949AE"/>
    <w:rsid w:val="00694EF6"/>
    <w:rsid w:val="006952CE"/>
    <w:rsid w:val="0069755F"/>
    <w:rsid w:val="006A0531"/>
    <w:rsid w:val="006A2455"/>
    <w:rsid w:val="006A36A7"/>
    <w:rsid w:val="006A38F4"/>
    <w:rsid w:val="006A4FF6"/>
    <w:rsid w:val="006A57B7"/>
    <w:rsid w:val="006A615B"/>
    <w:rsid w:val="006A6579"/>
    <w:rsid w:val="006A694F"/>
    <w:rsid w:val="006A756F"/>
    <w:rsid w:val="006A7D5B"/>
    <w:rsid w:val="006B08BB"/>
    <w:rsid w:val="006B1645"/>
    <w:rsid w:val="006B1826"/>
    <w:rsid w:val="006B1B44"/>
    <w:rsid w:val="006B29EB"/>
    <w:rsid w:val="006B3286"/>
    <w:rsid w:val="006B3490"/>
    <w:rsid w:val="006B56EC"/>
    <w:rsid w:val="006C1024"/>
    <w:rsid w:val="006C2408"/>
    <w:rsid w:val="006C3016"/>
    <w:rsid w:val="006C3032"/>
    <w:rsid w:val="006C3E93"/>
    <w:rsid w:val="006C44E0"/>
    <w:rsid w:val="006C474C"/>
    <w:rsid w:val="006C7DBF"/>
    <w:rsid w:val="006D3154"/>
    <w:rsid w:val="006D7951"/>
    <w:rsid w:val="006E1BD5"/>
    <w:rsid w:val="006E1E12"/>
    <w:rsid w:val="006E1EF2"/>
    <w:rsid w:val="006E2837"/>
    <w:rsid w:val="006E5874"/>
    <w:rsid w:val="006F1EE7"/>
    <w:rsid w:val="006F3418"/>
    <w:rsid w:val="006F49BE"/>
    <w:rsid w:val="006F4D9B"/>
    <w:rsid w:val="006F4F97"/>
    <w:rsid w:val="006F533B"/>
    <w:rsid w:val="006F5DC5"/>
    <w:rsid w:val="006F5EE3"/>
    <w:rsid w:val="006F674D"/>
    <w:rsid w:val="00700C2E"/>
    <w:rsid w:val="007017F9"/>
    <w:rsid w:val="007022F1"/>
    <w:rsid w:val="00702862"/>
    <w:rsid w:val="00703347"/>
    <w:rsid w:val="007107A2"/>
    <w:rsid w:val="007110FA"/>
    <w:rsid w:val="00711DF0"/>
    <w:rsid w:val="0071203D"/>
    <w:rsid w:val="007121D5"/>
    <w:rsid w:val="007124DC"/>
    <w:rsid w:val="00713A18"/>
    <w:rsid w:val="00713C7C"/>
    <w:rsid w:val="007164BE"/>
    <w:rsid w:val="00717A80"/>
    <w:rsid w:val="0072139D"/>
    <w:rsid w:val="00721567"/>
    <w:rsid w:val="007218BE"/>
    <w:rsid w:val="00721927"/>
    <w:rsid w:val="00721ABD"/>
    <w:rsid w:val="00721FEE"/>
    <w:rsid w:val="0072252B"/>
    <w:rsid w:val="00722A48"/>
    <w:rsid w:val="0072444E"/>
    <w:rsid w:val="00724FCA"/>
    <w:rsid w:val="00725B9C"/>
    <w:rsid w:val="007267EF"/>
    <w:rsid w:val="00732EA3"/>
    <w:rsid w:val="00733AD5"/>
    <w:rsid w:val="007354ED"/>
    <w:rsid w:val="007355E2"/>
    <w:rsid w:val="007401AE"/>
    <w:rsid w:val="00740E69"/>
    <w:rsid w:val="0074126C"/>
    <w:rsid w:val="007415AE"/>
    <w:rsid w:val="00744750"/>
    <w:rsid w:val="00745C47"/>
    <w:rsid w:val="00746CB8"/>
    <w:rsid w:val="00746DE0"/>
    <w:rsid w:val="0075071A"/>
    <w:rsid w:val="00751997"/>
    <w:rsid w:val="00752066"/>
    <w:rsid w:val="00752DFC"/>
    <w:rsid w:val="00752EAE"/>
    <w:rsid w:val="00753044"/>
    <w:rsid w:val="00753159"/>
    <w:rsid w:val="0075343A"/>
    <w:rsid w:val="0075356F"/>
    <w:rsid w:val="00753C7B"/>
    <w:rsid w:val="00754769"/>
    <w:rsid w:val="00756138"/>
    <w:rsid w:val="0076079C"/>
    <w:rsid w:val="007609B5"/>
    <w:rsid w:val="00760E5B"/>
    <w:rsid w:val="007626C2"/>
    <w:rsid w:val="00763513"/>
    <w:rsid w:val="007647BA"/>
    <w:rsid w:val="00765AC9"/>
    <w:rsid w:val="0076669D"/>
    <w:rsid w:val="00767C13"/>
    <w:rsid w:val="007701FE"/>
    <w:rsid w:val="00772B7F"/>
    <w:rsid w:val="00772EC9"/>
    <w:rsid w:val="00773131"/>
    <w:rsid w:val="00773171"/>
    <w:rsid w:val="007740D4"/>
    <w:rsid w:val="00774B20"/>
    <w:rsid w:val="00775B32"/>
    <w:rsid w:val="00775F8E"/>
    <w:rsid w:val="0077721F"/>
    <w:rsid w:val="0078051C"/>
    <w:rsid w:val="00781EDE"/>
    <w:rsid w:val="0078419B"/>
    <w:rsid w:val="00784B61"/>
    <w:rsid w:val="00784EB1"/>
    <w:rsid w:val="00785575"/>
    <w:rsid w:val="00785BE4"/>
    <w:rsid w:val="00786439"/>
    <w:rsid w:val="00787216"/>
    <w:rsid w:val="00787268"/>
    <w:rsid w:val="0078769A"/>
    <w:rsid w:val="007906FA"/>
    <w:rsid w:val="00791B62"/>
    <w:rsid w:val="007922DB"/>
    <w:rsid w:val="00792440"/>
    <w:rsid w:val="00792CE0"/>
    <w:rsid w:val="00793E4B"/>
    <w:rsid w:val="00795927"/>
    <w:rsid w:val="007A1096"/>
    <w:rsid w:val="007A262F"/>
    <w:rsid w:val="007A29C7"/>
    <w:rsid w:val="007A2E6F"/>
    <w:rsid w:val="007A34DB"/>
    <w:rsid w:val="007A6E55"/>
    <w:rsid w:val="007A76CC"/>
    <w:rsid w:val="007B23B5"/>
    <w:rsid w:val="007B28F7"/>
    <w:rsid w:val="007B3D80"/>
    <w:rsid w:val="007B450C"/>
    <w:rsid w:val="007B4F43"/>
    <w:rsid w:val="007B58DB"/>
    <w:rsid w:val="007B617E"/>
    <w:rsid w:val="007B7481"/>
    <w:rsid w:val="007B74A2"/>
    <w:rsid w:val="007B7A75"/>
    <w:rsid w:val="007C13A4"/>
    <w:rsid w:val="007C343C"/>
    <w:rsid w:val="007C3A3A"/>
    <w:rsid w:val="007C3C2B"/>
    <w:rsid w:val="007C4CAA"/>
    <w:rsid w:val="007C5605"/>
    <w:rsid w:val="007C5736"/>
    <w:rsid w:val="007C6B88"/>
    <w:rsid w:val="007C6DF3"/>
    <w:rsid w:val="007C6FBE"/>
    <w:rsid w:val="007D0208"/>
    <w:rsid w:val="007D16F1"/>
    <w:rsid w:val="007D1D13"/>
    <w:rsid w:val="007D3D25"/>
    <w:rsid w:val="007D52AC"/>
    <w:rsid w:val="007D56DC"/>
    <w:rsid w:val="007D5D5C"/>
    <w:rsid w:val="007D6672"/>
    <w:rsid w:val="007D6D4E"/>
    <w:rsid w:val="007D6F8F"/>
    <w:rsid w:val="007D7204"/>
    <w:rsid w:val="007D7CEC"/>
    <w:rsid w:val="007E034F"/>
    <w:rsid w:val="007E1885"/>
    <w:rsid w:val="007E3529"/>
    <w:rsid w:val="007E5911"/>
    <w:rsid w:val="007E5E41"/>
    <w:rsid w:val="007E60CD"/>
    <w:rsid w:val="007E7093"/>
    <w:rsid w:val="007F02A3"/>
    <w:rsid w:val="007F0C14"/>
    <w:rsid w:val="007F3E48"/>
    <w:rsid w:val="007F45FC"/>
    <w:rsid w:val="007F4A66"/>
    <w:rsid w:val="007F4AEE"/>
    <w:rsid w:val="007F5276"/>
    <w:rsid w:val="007F6495"/>
    <w:rsid w:val="007F7655"/>
    <w:rsid w:val="00800686"/>
    <w:rsid w:val="008008BB"/>
    <w:rsid w:val="00802633"/>
    <w:rsid w:val="00805F13"/>
    <w:rsid w:val="008067ED"/>
    <w:rsid w:val="0080780B"/>
    <w:rsid w:val="00807D7F"/>
    <w:rsid w:val="00807E59"/>
    <w:rsid w:val="00810D1B"/>
    <w:rsid w:val="0081104A"/>
    <w:rsid w:val="00813D30"/>
    <w:rsid w:val="00814486"/>
    <w:rsid w:val="00815272"/>
    <w:rsid w:val="00815BC4"/>
    <w:rsid w:val="00815CC9"/>
    <w:rsid w:val="008172CC"/>
    <w:rsid w:val="00821F48"/>
    <w:rsid w:val="008225B0"/>
    <w:rsid w:val="00823107"/>
    <w:rsid w:val="008247CB"/>
    <w:rsid w:val="00824FFD"/>
    <w:rsid w:val="00826634"/>
    <w:rsid w:val="00826924"/>
    <w:rsid w:val="00826BCE"/>
    <w:rsid w:val="00826F21"/>
    <w:rsid w:val="00831AB1"/>
    <w:rsid w:val="00831E8C"/>
    <w:rsid w:val="00831F7A"/>
    <w:rsid w:val="00832429"/>
    <w:rsid w:val="00832518"/>
    <w:rsid w:val="00835B38"/>
    <w:rsid w:val="00836206"/>
    <w:rsid w:val="00836C8A"/>
    <w:rsid w:val="00836FB8"/>
    <w:rsid w:val="0083754D"/>
    <w:rsid w:val="00837CB8"/>
    <w:rsid w:val="00837F38"/>
    <w:rsid w:val="00841000"/>
    <w:rsid w:val="008411DB"/>
    <w:rsid w:val="0084130F"/>
    <w:rsid w:val="008414C0"/>
    <w:rsid w:val="008419E4"/>
    <w:rsid w:val="00842C18"/>
    <w:rsid w:val="0084407A"/>
    <w:rsid w:val="0084423C"/>
    <w:rsid w:val="0084531C"/>
    <w:rsid w:val="0084553F"/>
    <w:rsid w:val="00845BBF"/>
    <w:rsid w:val="00845CB7"/>
    <w:rsid w:val="008469B5"/>
    <w:rsid w:val="00846AA8"/>
    <w:rsid w:val="008473B8"/>
    <w:rsid w:val="0084788C"/>
    <w:rsid w:val="00850307"/>
    <w:rsid w:val="00850E79"/>
    <w:rsid w:val="00851697"/>
    <w:rsid w:val="008522AD"/>
    <w:rsid w:val="00852405"/>
    <w:rsid w:val="008527EC"/>
    <w:rsid w:val="008533D5"/>
    <w:rsid w:val="00854C8E"/>
    <w:rsid w:val="00854DDC"/>
    <w:rsid w:val="00854F2A"/>
    <w:rsid w:val="00857B4C"/>
    <w:rsid w:val="00860EF3"/>
    <w:rsid w:val="00862796"/>
    <w:rsid w:val="00862B5A"/>
    <w:rsid w:val="00862CA1"/>
    <w:rsid w:val="008632F1"/>
    <w:rsid w:val="008634E3"/>
    <w:rsid w:val="00863D7A"/>
    <w:rsid w:val="00863F7B"/>
    <w:rsid w:val="00864087"/>
    <w:rsid w:val="00865BCE"/>
    <w:rsid w:val="00865EA7"/>
    <w:rsid w:val="0086766A"/>
    <w:rsid w:val="008678BB"/>
    <w:rsid w:val="008723AC"/>
    <w:rsid w:val="0087294F"/>
    <w:rsid w:val="00873144"/>
    <w:rsid w:val="00873252"/>
    <w:rsid w:val="00873B93"/>
    <w:rsid w:val="008745D3"/>
    <w:rsid w:val="00874811"/>
    <w:rsid w:val="008763E5"/>
    <w:rsid w:val="008770D5"/>
    <w:rsid w:val="0087755B"/>
    <w:rsid w:val="008778E7"/>
    <w:rsid w:val="0088031A"/>
    <w:rsid w:val="00880D2C"/>
    <w:rsid w:val="00881424"/>
    <w:rsid w:val="0088149B"/>
    <w:rsid w:val="00881B76"/>
    <w:rsid w:val="008838A0"/>
    <w:rsid w:val="00883EE6"/>
    <w:rsid w:val="008846F2"/>
    <w:rsid w:val="00884B91"/>
    <w:rsid w:val="008857E3"/>
    <w:rsid w:val="00885C7D"/>
    <w:rsid w:val="00887BC8"/>
    <w:rsid w:val="00890119"/>
    <w:rsid w:val="00890FA0"/>
    <w:rsid w:val="00894982"/>
    <w:rsid w:val="00895486"/>
    <w:rsid w:val="00895828"/>
    <w:rsid w:val="00895A30"/>
    <w:rsid w:val="00896268"/>
    <w:rsid w:val="0089679D"/>
    <w:rsid w:val="008972B7"/>
    <w:rsid w:val="00897C27"/>
    <w:rsid w:val="008A120B"/>
    <w:rsid w:val="008A1659"/>
    <w:rsid w:val="008A1B9F"/>
    <w:rsid w:val="008A29AC"/>
    <w:rsid w:val="008A29E1"/>
    <w:rsid w:val="008A2BBA"/>
    <w:rsid w:val="008A3276"/>
    <w:rsid w:val="008A46A7"/>
    <w:rsid w:val="008A51AA"/>
    <w:rsid w:val="008A551F"/>
    <w:rsid w:val="008A6914"/>
    <w:rsid w:val="008B0C9B"/>
    <w:rsid w:val="008B44AB"/>
    <w:rsid w:val="008B481D"/>
    <w:rsid w:val="008C26FA"/>
    <w:rsid w:val="008C3A5E"/>
    <w:rsid w:val="008C4642"/>
    <w:rsid w:val="008C4F43"/>
    <w:rsid w:val="008C5002"/>
    <w:rsid w:val="008C5FD4"/>
    <w:rsid w:val="008C6686"/>
    <w:rsid w:val="008C680E"/>
    <w:rsid w:val="008C6959"/>
    <w:rsid w:val="008C726A"/>
    <w:rsid w:val="008C7A75"/>
    <w:rsid w:val="008C7C9B"/>
    <w:rsid w:val="008D02BC"/>
    <w:rsid w:val="008D0DB6"/>
    <w:rsid w:val="008D0E53"/>
    <w:rsid w:val="008D258F"/>
    <w:rsid w:val="008D3CC6"/>
    <w:rsid w:val="008D5D0F"/>
    <w:rsid w:val="008D5D5E"/>
    <w:rsid w:val="008D5E3B"/>
    <w:rsid w:val="008D6D2F"/>
    <w:rsid w:val="008E0010"/>
    <w:rsid w:val="008E08A3"/>
    <w:rsid w:val="008E2EA3"/>
    <w:rsid w:val="008E2F8B"/>
    <w:rsid w:val="008E3913"/>
    <w:rsid w:val="008E3ECC"/>
    <w:rsid w:val="008E40B1"/>
    <w:rsid w:val="008E48B7"/>
    <w:rsid w:val="008E5439"/>
    <w:rsid w:val="008E5EF6"/>
    <w:rsid w:val="008E6B86"/>
    <w:rsid w:val="008E6BFE"/>
    <w:rsid w:val="008E742F"/>
    <w:rsid w:val="008E7D53"/>
    <w:rsid w:val="008F15A9"/>
    <w:rsid w:val="008F1E40"/>
    <w:rsid w:val="008F3114"/>
    <w:rsid w:val="008F4F9B"/>
    <w:rsid w:val="008F56F4"/>
    <w:rsid w:val="008F5D69"/>
    <w:rsid w:val="008F6A56"/>
    <w:rsid w:val="00900F44"/>
    <w:rsid w:val="009016F4"/>
    <w:rsid w:val="0090267A"/>
    <w:rsid w:val="009028FA"/>
    <w:rsid w:val="0090307A"/>
    <w:rsid w:val="009043AD"/>
    <w:rsid w:val="00904A03"/>
    <w:rsid w:val="00904B7B"/>
    <w:rsid w:val="009059C1"/>
    <w:rsid w:val="0090761D"/>
    <w:rsid w:val="00910240"/>
    <w:rsid w:val="009108E1"/>
    <w:rsid w:val="00910DD8"/>
    <w:rsid w:val="00912584"/>
    <w:rsid w:val="00912BE7"/>
    <w:rsid w:val="009135D6"/>
    <w:rsid w:val="009160EB"/>
    <w:rsid w:val="00917FC0"/>
    <w:rsid w:val="00920CF3"/>
    <w:rsid w:val="00922832"/>
    <w:rsid w:val="00923550"/>
    <w:rsid w:val="00924FF1"/>
    <w:rsid w:val="009272A6"/>
    <w:rsid w:val="00930137"/>
    <w:rsid w:val="0093044C"/>
    <w:rsid w:val="009320BA"/>
    <w:rsid w:val="00932631"/>
    <w:rsid w:val="009328F2"/>
    <w:rsid w:val="00934B0C"/>
    <w:rsid w:val="00934B4B"/>
    <w:rsid w:val="0093768A"/>
    <w:rsid w:val="00940C0C"/>
    <w:rsid w:val="00940DAE"/>
    <w:rsid w:val="0094128D"/>
    <w:rsid w:val="0094182C"/>
    <w:rsid w:val="00941AD4"/>
    <w:rsid w:val="00941B40"/>
    <w:rsid w:val="0094278E"/>
    <w:rsid w:val="00943265"/>
    <w:rsid w:val="00943DB5"/>
    <w:rsid w:val="00944052"/>
    <w:rsid w:val="00947E9D"/>
    <w:rsid w:val="00950316"/>
    <w:rsid w:val="0095145D"/>
    <w:rsid w:val="00951F4A"/>
    <w:rsid w:val="0095229E"/>
    <w:rsid w:val="00953D75"/>
    <w:rsid w:val="00954281"/>
    <w:rsid w:val="009562F6"/>
    <w:rsid w:val="00957AA6"/>
    <w:rsid w:val="00961559"/>
    <w:rsid w:val="0096218D"/>
    <w:rsid w:val="00962534"/>
    <w:rsid w:val="00962B3E"/>
    <w:rsid w:val="009636A3"/>
    <w:rsid w:val="00964059"/>
    <w:rsid w:val="00964896"/>
    <w:rsid w:val="009648D5"/>
    <w:rsid w:val="00964B39"/>
    <w:rsid w:val="00964C5C"/>
    <w:rsid w:val="00965767"/>
    <w:rsid w:val="00965AF6"/>
    <w:rsid w:val="00966AAC"/>
    <w:rsid w:val="00971837"/>
    <w:rsid w:val="00972086"/>
    <w:rsid w:val="00972479"/>
    <w:rsid w:val="009726C2"/>
    <w:rsid w:val="009727FF"/>
    <w:rsid w:val="009733FC"/>
    <w:rsid w:val="00974ADE"/>
    <w:rsid w:val="00975DF7"/>
    <w:rsid w:val="00976147"/>
    <w:rsid w:val="009762C5"/>
    <w:rsid w:val="009778AD"/>
    <w:rsid w:val="00977C9E"/>
    <w:rsid w:val="00977D29"/>
    <w:rsid w:val="00980B9E"/>
    <w:rsid w:val="00980BA3"/>
    <w:rsid w:val="00980EEE"/>
    <w:rsid w:val="00981B25"/>
    <w:rsid w:val="00981C6F"/>
    <w:rsid w:val="00982189"/>
    <w:rsid w:val="00982311"/>
    <w:rsid w:val="00982738"/>
    <w:rsid w:val="00982F98"/>
    <w:rsid w:val="0098312C"/>
    <w:rsid w:val="0098345C"/>
    <w:rsid w:val="00983551"/>
    <w:rsid w:val="00983BCB"/>
    <w:rsid w:val="009844F9"/>
    <w:rsid w:val="00986571"/>
    <w:rsid w:val="009872BF"/>
    <w:rsid w:val="0098731F"/>
    <w:rsid w:val="00987A4C"/>
    <w:rsid w:val="00987D6F"/>
    <w:rsid w:val="00993A76"/>
    <w:rsid w:val="00994646"/>
    <w:rsid w:val="00995685"/>
    <w:rsid w:val="00995A5E"/>
    <w:rsid w:val="00995C35"/>
    <w:rsid w:val="00995F68"/>
    <w:rsid w:val="009964F9"/>
    <w:rsid w:val="00996E49"/>
    <w:rsid w:val="009974C7"/>
    <w:rsid w:val="00997E33"/>
    <w:rsid w:val="009A1047"/>
    <w:rsid w:val="009A1326"/>
    <w:rsid w:val="009A1C4C"/>
    <w:rsid w:val="009A2C21"/>
    <w:rsid w:val="009A2F28"/>
    <w:rsid w:val="009A44AC"/>
    <w:rsid w:val="009A455E"/>
    <w:rsid w:val="009A6834"/>
    <w:rsid w:val="009A6CAD"/>
    <w:rsid w:val="009A7699"/>
    <w:rsid w:val="009B1215"/>
    <w:rsid w:val="009B151F"/>
    <w:rsid w:val="009B1F57"/>
    <w:rsid w:val="009B2226"/>
    <w:rsid w:val="009B2912"/>
    <w:rsid w:val="009B3F63"/>
    <w:rsid w:val="009B4BC1"/>
    <w:rsid w:val="009B58B7"/>
    <w:rsid w:val="009B6294"/>
    <w:rsid w:val="009B687F"/>
    <w:rsid w:val="009B6AB6"/>
    <w:rsid w:val="009B7B3F"/>
    <w:rsid w:val="009B7C9C"/>
    <w:rsid w:val="009C222F"/>
    <w:rsid w:val="009C4395"/>
    <w:rsid w:val="009C4FFF"/>
    <w:rsid w:val="009C61FA"/>
    <w:rsid w:val="009D0F6A"/>
    <w:rsid w:val="009D2981"/>
    <w:rsid w:val="009D2BC0"/>
    <w:rsid w:val="009D3732"/>
    <w:rsid w:val="009D3BF6"/>
    <w:rsid w:val="009D4010"/>
    <w:rsid w:val="009D4CEB"/>
    <w:rsid w:val="009D5135"/>
    <w:rsid w:val="009D55E7"/>
    <w:rsid w:val="009D5672"/>
    <w:rsid w:val="009D5679"/>
    <w:rsid w:val="009D5CF8"/>
    <w:rsid w:val="009D7C68"/>
    <w:rsid w:val="009E04B1"/>
    <w:rsid w:val="009E054F"/>
    <w:rsid w:val="009E07D9"/>
    <w:rsid w:val="009E160C"/>
    <w:rsid w:val="009E1C64"/>
    <w:rsid w:val="009E259A"/>
    <w:rsid w:val="009E3315"/>
    <w:rsid w:val="009E3858"/>
    <w:rsid w:val="009E5603"/>
    <w:rsid w:val="009E5643"/>
    <w:rsid w:val="009E5942"/>
    <w:rsid w:val="009E66EF"/>
    <w:rsid w:val="009E6805"/>
    <w:rsid w:val="009E6C67"/>
    <w:rsid w:val="009E796D"/>
    <w:rsid w:val="009F121D"/>
    <w:rsid w:val="009F1590"/>
    <w:rsid w:val="009F393B"/>
    <w:rsid w:val="009F3B12"/>
    <w:rsid w:val="009F48FF"/>
    <w:rsid w:val="009F4E54"/>
    <w:rsid w:val="009F5ADC"/>
    <w:rsid w:val="009F5FF7"/>
    <w:rsid w:val="009F65C5"/>
    <w:rsid w:val="00A00C70"/>
    <w:rsid w:val="00A00DB6"/>
    <w:rsid w:val="00A02388"/>
    <w:rsid w:val="00A02DF4"/>
    <w:rsid w:val="00A04BBF"/>
    <w:rsid w:val="00A04F1C"/>
    <w:rsid w:val="00A05559"/>
    <w:rsid w:val="00A1081A"/>
    <w:rsid w:val="00A11A9D"/>
    <w:rsid w:val="00A12CFE"/>
    <w:rsid w:val="00A14541"/>
    <w:rsid w:val="00A14D38"/>
    <w:rsid w:val="00A1548D"/>
    <w:rsid w:val="00A1693C"/>
    <w:rsid w:val="00A2002C"/>
    <w:rsid w:val="00A204C3"/>
    <w:rsid w:val="00A20F7E"/>
    <w:rsid w:val="00A2298E"/>
    <w:rsid w:val="00A25A8E"/>
    <w:rsid w:val="00A25ADF"/>
    <w:rsid w:val="00A25D5C"/>
    <w:rsid w:val="00A2640E"/>
    <w:rsid w:val="00A26619"/>
    <w:rsid w:val="00A31173"/>
    <w:rsid w:val="00A312F8"/>
    <w:rsid w:val="00A3145B"/>
    <w:rsid w:val="00A332D0"/>
    <w:rsid w:val="00A34184"/>
    <w:rsid w:val="00A3540E"/>
    <w:rsid w:val="00A368B1"/>
    <w:rsid w:val="00A36B57"/>
    <w:rsid w:val="00A40907"/>
    <w:rsid w:val="00A40D96"/>
    <w:rsid w:val="00A41C78"/>
    <w:rsid w:val="00A42D37"/>
    <w:rsid w:val="00A42D41"/>
    <w:rsid w:val="00A43343"/>
    <w:rsid w:val="00A43EFA"/>
    <w:rsid w:val="00A454C1"/>
    <w:rsid w:val="00A45FA0"/>
    <w:rsid w:val="00A473DA"/>
    <w:rsid w:val="00A50D56"/>
    <w:rsid w:val="00A50FB0"/>
    <w:rsid w:val="00A51C81"/>
    <w:rsid w:val="00A523FC"/>
    <w:rsid w:val="00A5483A"/>
    <w:rsid w:val="00A54C68"/>
    <w:rsid w:val="00A553FE"/>
    <w:rsid w:val="00A55801"/>
    <w:rsid w:val="00A56152"/>
    <w:rsid w:val="00A56D40"/>
    <w:rsid w:val="00A57FFB"/>
    <w:rsid w:val="00A61168"/>
    <w:rsid w:val="00A62803"/>
    <w:rsid w:val="00A628D0"/>
    <w:rsid w:val="00A63AAF"/>
    <w:rsid w:val="00A63AB5"/>
    <w:rsid w:val="00A64636"/>
    <w:rsid w:val="00A669F8"/>
    <w:rsid w:val="00A66F78"/>
    <w:rsid w:val="00A679CC"/>
    <w:rsid w:val="00A67C6F"/>
    <w:rsid w:val="00A708CC"/>
    <w:rsid w:val="00A71325"/>
    <w:rsid w:val="00A7143B"/>
    <w:rsid w:val="00A7175B"/>
    <w:rsid w:val="00A717FA"/>
    <w:rsid w:val="00A72FDF"/>
    <w:rsid w:val="00A730A7"/>
    <w:rsid w:val="00A73FF5"/>
    <w:rsid w:val="00A74889"/>
    <w:rsid w:val="00A751FE"/>
    <w:rsid w:val="00A75BBC"/>
    <w:rsid w:val="00A75D37"/>
    <w:rsid w:val="00A766FA"/>
    <w:rsid w:val="00A76A40"/>
    <w:rsid w:val="00A76B1C"/>
    <w:rsid w:val="00A7758C"/>
    <w:rsid w:val="00A80193"/>
    <w:rsid w:val="00A82300"/>
    <w:rsid w:val="00A83CBB"/>
    <w:rsid w:val="00A83FCE"/>
    <w:rsid w:val="00A84756"/>
    <w:rsid w:val="00A84891"/>
    <w:rsid w:val="00A84B34"/>
    <w:rsid w:val="00A85FF7"/>
    <w:rsid w:val="00A86305"/>
    <w:rsid w:val="00A90AD2"/>
    <w:rsid w:val="00A90BAC"/>
    <w:rsid w:val="00A90BEB"/>
    <w:rsid w:val="00A9244F"/>
    <w:rsid w:val="00A92BD7"/>
    <w:rsid w:val="00A932F0"/>
    <w:rsid w:val="00A94DF1"/>
    <w:rsid w:val="00A950C4"/>
    <w:rsid w:val="00A95172"/>
    <w:rsid w:val="00A951CB"/>
    <w:rsid w:val="00A95748"/>
    <w:rsid w:val="00A96434"/>
    <w:rsid w:val="00A96B6F"/>
    <w:rsid w:val="00A96C52"/>
    <w:rsid w:val="00A96DC2"/>
    <w:rsid w:val="00AA0286"/>
    <w:rsid w:val="00AA2E06"/>
    <w:rsid w:val="00AA2EAF"/>
    <w:rsid w:val="00AA3C04"/>
    <w:rsid w:val="00AA3C40"/>
    <w:rsid w:val="00AA3E74"/>
    <w:rsid w:val="00AA418B"/>
    <w:rsid w:val="00AA4236"/>
    <w:rsid w:val="00AA4F13"/>
    <w:rsid w:val="00AA762F"/>
    <w:rsid w:val="00AB03BA"/>
    <w:rsid w:val="00AB09D8"/>
    <w:rsid w:val="00AB3392"/>
    <w:rsid w:val="00AB37F9"/>
    <w:rsid w:val="00AB3ADE"/>
    <w:rsid w:val="00AB4049"/>
    <w:rsid w:val="00AB48BC"/>
    <w:rsid w:val="00AB4C88"/>
    <w:rsid w:val="00AB5248"/>
    <w:rsid w:val="00AB56CA"/>
    <w:rsid w:val="00AB6B57"/>
    <w:rsid w:val="00AB755D"/>
    <w:rsid w:val="00AB7757"/>
    <w:rsid w:val="00AB776D"/>
    <w:rsid w:val="00AC0E80"/>
    <w:rsid w:val="00AC12CC"/>
    <w:rsid w:val="00AC376E"/>
    <w:rsid w:val="00AC404B"/>
    <w:rsid w:val="00AC4266"/>
    <w:rsid w:val="00AC46AA"/>
    <w:rsid w:val="00AC4B16"/>
    <w:rsid w:val="00AC4C1A"/>
    <w:rsid w:val="00AC5554"/>
    <w:rsid w:val="00AC7D64"/>
    <w:rsid w:val="00AD1DEC"/>
    <w:rsid w:val="00AD495B"/>
    <w:rsid w:val="00AD588C"/>
    <w:rsid w:val="00AD5C3C"/>
    <w:rsid w:val="00AD5CF4"/>
    <w:rsid w:val="00AD743F"/>
    <w:rsid w:val="00AE01B7"/>
    <w:rsid w:val="00AE0A81"/>
    <w:rsid w:val="00AE110F"/>
    <w:rsid w:val="00AE32CC"/>
    <w:rsid w:val="00AE4CB0"/>
    <w:rsid w:val="00AE543A"/>
    <w:rsid w:val="00AE6907"/>
    <w:rsid w:val="00AE6CAB"/>
    <w:rsid w:val="00AE6D31"/>
    <w:rsid w:val="00AE6DCD"/>
    <w:rsid w:val="00AE7100"/>
    <w:rsid w:val="00AE7856"/>
    <w:rsid w:val="00AF2862"/>
    <w:rsid w:val="00AF50FF"/>
    <w:rsid w:val="00AF519A"/>
    <w:rsid w:val="00AF589C"/>
    <w:rsid w:val="00AF5DD9"/>
    <w:rsid w:val="00AF79C4"/>
    <w:rsid w:val="00B00607"/>
    <w:rsid w:val="00B03FE4"/>
    <w:rsid w:val="00B0499A"/>
    <w:rsid w:val="00B06139"/>
    <w:rsid w:val="00B069E7"/>
    <w:rsid w:val="00B06D14"/>
    <w:rsid w:val="00B072E8"/>
    <w:rsid w:val="00B07655"/>
    <w:rsid w:val="00B07CA1"/>
    <w:rsid w:val="00B10C8B"/>
    <w:rsid w:val="00B1184A"/>
    <w:rsid w:val="00B11B0F"/>
    <w:rsid w:val="00B12498"/>
    <w:rsid w:val="00B12836"/>
    <w:rsid w:val="00B12C36"/>
    <w:rsid w:val="00B12DD6"/>
    <w:rsid w:val="00B130E6"/>
    <w:rsid w:val="00B1310F"/>
    <w:rsid w:val="00B13B89"/>
    <w:rsid w:val="00B15372"/>
    <w:rsid w:val="00B15552"/>
    <w:rsid w:val="00B1594E"/>
    <w:rsid w:val="00B17138"/>
    <w:rsid w:val="00B17C2B"/>
    <w:rsid w:val="00B17ECD"/>
    <w:rsid w:val="00B21E2B"/>
    <w:rsid w:val="00B221DD"/>
    <w:rsid w:val="00B22807"/>
    <w:rsid w:val="00B23064"/>
    <w:rsid w:val="00B23DD9"/>
    <w:rsid w:val="00B24B16"/>
    <w:rsid w:val="00B31038"/>
    <w:rsid w:val="00B31390"/>
    <w:rsid w:val="00B33954"/>
    <w:rsid w:val="00B34611"/>
    <w:rsid w:val="00B34CCD"/>
    <w:rsid w:val="00B3515F"/>
    <w:rsid w:val="00B373A8"/>
    <w:rsid w:val="00B3752E"/>
    <w:rsid w:val="00B40FBB"/>
    <w:rsid w:val="00B4141B"/>
    <w:rsid w:val="00B4193C"/>
    <w:rsid w:val="00B4237E"/>
    <w:rsid w:val="00B42DF9"/>
    <w:rsid w:val="00B435F3"/>
    <w:rsid w:val="00B43A27"/>
    <w:rsid w:val="00B43E21"/>
    <w:rsid w:val="00B44B71"/>
    <w:rsid w:val="00B44FA6"/>
    <w:rsid w:val="00B45626"/>
    <w:rsid w:val="00B461E6"/>
    <w:rsid w:val="00B4656C"/>
    <w:rsid w:val="00B479A4"/>
    <w:rsid w:val="00B5056A"/>
    <w:rsid w:val="00B509B8"/>
    <w:rsid w:val="00B52235"/>
    <w:rsid w:val="00B52AE0"/>
    <w:rsid w:val="00B54803"/>
    <w:rsid w:val="00B5669A"/>
    <w:rsid w:val="00B5718A"/>
    <w:rsid w:val="00B60589"/>
    <w:rsid w:val="00B606B6"/>
    <w:rsid w:val="00B611ED"/>
    <w:rsid w:val="00B63410"/>
    <w:rsid w:val="00B63DCA"/>
    <w:rsid w:val="00B66FCC"/>
    <w:rsid w:val="00B7099F"/>
    <w:rsid w:val="00B70EEA"/>
    <w:rsid w:val="00B72719"/>
    <w:rsid w:val="00B72AB5"/>
    <w:rsid w:val="00B741E1"/>
    <w:rsid w:val="00B74501"/>
    <w:rsid w:val="00B74F08"/>
    <w:rsid w:val="00B75EBF"/>
    <w:rsid w:val="00B8116F"/>
    <w:rsid w:val="00B82341"/>
    <w:rsid w:val="00B82ECD"/>
    <w:rsid w:val="00B84588"/>
    <w:rsid w:val="00B849A7"/>
    <w:rsid w:val="00B852FA"/>
    <w:rsid w:val="00B854ED"/>
    <w:rsid w:val="00B859DB"/>
    <w:rsid w:val="00B85E5C"/>
    <w:rsid w:val="00B872C4"/>
    <w:rsid w:val="00B914F0"/>
    <w:rsid w:val="00B915EB"/>
    <w:rsid w:val="00B920A4"/>
    <w:rsid w:val="00B92E76"/>
    <w:rsid w:val="00B933C6"/>
    <w:rsid w:val="00B942F6"/>
    <w:rsid w:val="00B955D4"/>
    <w:rsid w:val="00B96537"/>
    <w:rsid w:val="00B96895"/>
    <w:rsid w:val="00BA0DB8"/>
    <w:rsid w:val="00BA1515"/>
    <w:rsid w:val="00BA1EDF"/>
    <w:rsid w:val="00BA2E7A"/>
    <w:rsid w:val="00BA322C"/>
    <w:rsid w:val="00BA35E0"/>
    <w:rsid w:val="00BA3907"/>
    <w:rsid w:val="00BA42C0"/>
    <w:rsid w:val="00BA4CC7"/>
    <w:rsid w:val="00BA7276"/>
    <w:rsid w:val="00BB0250"/>
    <w:rsid w:val="00BB0C92"/>
    <w:rsid w:val="00BB33A9"/>
    <w:rsid w:val="00BB3AE1"/>
    <w:rsid w:val="00BB450B"/>
    <w:rsid w:val="00BB49DA"/>
    <w:rsid w:val="00BB4B01"/>
    <w:rsid w:val="00BB5472"/>
    <w:rsid w:val="00BB6421"/>
    <w:rsid w:val="00BC112E"/>
    <w:rsid w:val="00BC1356"/>
    <w:rsid w:val="00BC1808"/>
    <w:rsid w:val="00BC1E66"/>
    <w:rsid w:val="00BC2419"/>
    <w:rsid w:val="00BC2CFB"/>
    <w:rsid w:val="00BC4D50"/>
    <w:rsid w:val="00BC51D0"/>
    <w:rsid w:val="00BC5281"/>
    <w:rsid w:val="00BC6025"/>
    <w:rsid w:val="00BC6A89"/>
    <w:rsid w:val="00BC78CE"/>
    <w:rsid w:val="00BD0290"/>
    <w:rsid w:val="00BD0889"/>
    <w:rsid w:val="00BD144C"/>
    <w:rsid w:val="00BD2C91"/>
    <w:rsid w:val="00BD342F"/>
    <w:rsid w:val="00BD46A6"/>
    <w:rsid w:val="00BD7B78"/>
    <w:rsid w:val="00BE0578"/>
    <w:rsid w:val="00BE065D"/>
    <w:rsid w:val="00BE0933"/>
    <w:rsid w:val="00BE0952"/>
    <w:rsid w:val="00BE1101"/>
    <w:rsid w:val="00BE1121"/>
    <w:rsid w:val="00BE12C0"/>
    <w:rsid w:val="00BE1430"/>
    <w:rsid w:val="00BE1743"/>
    <w:rsid w:val="00BE31D7"/>
    <w:rsid w:val="00BE3A9C"/>
    <w:rsid w:val="00BE3E9D"/>
    <w:rsid w:val="00BE4222"/>
    <w:rsid w:val="00BE4D60"/>
    <w:rsid w:val="00BE55BB"/>
    <w:rsid w:val="00BE5B4F"/>
    <w:rsid w:val="00BE6158"/>
    <w:rsid w:val="00BE640B"/>
    <w:rsid w:val="00BE70FB"/>
    <w:rsid w:val="00BE73BC"/>
    <w:rsid w:val="00BE794B"/>
    <w:rsid w:val="00BF0C84"/>
    <w:rsid w:val="00BF471C"/>
    <w:rsid w:val="00BF4F4C"/>
    <w:rsid w:val="00BF689E"/>
    <w:rsid w:val="00BF737F"/>
    <w:rsid w:val="00C00092"/>
    <w:rsid w:val="00C0023D"/>
    <w:rsid w:val="00C009AD"/>
    <w:rsid w:val="00C00F8D"/>
    <w:rsid w:val="00C01038"/>
    <w:rsid w:val="00C01046"/>
    <w:rsid w:val="00C011EE"/>
    <w:rsid w:val="00C01E7E"/>
    <w:rsid w:val="00C034DC"/>
    <w:rsid w:val="00C038AA"/>
    <w:rsid w:val="00C03CD3"/>
    <w:rsid w:val="00C040C9"/>
    <w:rsid w:val="00C04822"/>
    <w:rsid w:val="00C0675C"/>
    <w:rsid w:val="00C0788A"/>
    <w:rsid w:val="00C07F24"/>
    <w:rsid w:val="00C11266"/>
    <w:rsid w:val="00C11598"/>
    <w:rsid w:val="00C158F2"/>
    <w:rsid w:val="00C17102"/>
    <w:rsid w:val="00C2050F"/>
    <w:rsid w:val="00C21AC7"/>
    <w:rsid w:val="00C2465A"/>
    <w:rsid w:val="00C246EA"/>
    <w:rsid w:val="00C25F7D"/>
    <w:rsid w:val="00C25FD3"/>
    <w:rsid w:val="00C26783"/>
    <w:rsid w:val="00C271AD"/>
    <w:rsid w:val="00C272CD"/>
    <w:rsid w:val="00C2732E"/>
    <w:rsid w:val="00C302F6"/>
    <w:rsid w:val="00C3120D"/>
    <w:rsid w:val="00C312D6"/>
    <w:rsid w:val="00C3139F"/>
    <w:rsid w:val="00C314B1"/>
    <w:rsid w:val="00C32350"/>
    <w:rsid w:val="00C327C0"/>
    <w:rsid w:val="00C32AA8"/>
    <w:rsid w:val="00C33302"/>
    <w:rsid w:val="00C333F1"/>
    <w:rsid w:val="00C348D6"/>
    <w:rsid w:val="00C354F6"/>
    <w:rsid w:val="00C35E98"/>
    <w:rsid w:val="00C365C0"/>
    <w:rsid w:val="00C36AE0"/>
    <w:rsid w:val="00C40A84"/>
    <w:rsid w:val="00C40B2C"/>
    <w:rsid w:val="00C44624"/>
    <w:rsid w:val="00C45251"/>
    <w:rsid w:val="00C46173"/>
    <w:rsid w:val="00C47147"/>
    <w:rsid w:val="00C4717B"/>
    <w:rsid w:val="00C475D7"/>
    <w:rsid w:val="00C50AF7"/>
    <w:rsid w:val="00C52E28"/>
    <w:rsid w:val="00C53EA4"/>
    <w:rsid w:val="00C54656"/>
    <w:rsid w:val="00C54FCE"/>
    <w:rsid w:val="00C5531B"/>
    <w:rsid w:val="00C558D7"/>
    <w:rsid w:val="00C577A2"/>
    <w:rsid w:val="00C625B8"/>
    <w:rsid w:val="00C62BA8"/>
    <w:rsid w:val="00C63FB0"/>
    <w:rsid w:val="00C63FE7"/>
    <w:rsid w:val="00C643D3"/>
    <w:rsid w:val="00C647C1"/>
    <w:rsid w:val="00C65035"/>
    <w:rsid w:val="00C6587E"/>
    <w:rsid w:val="00C66097"/>
    <w:rsid w:val="00C66C41"/>
    <w:rsid w:val="00C670A2"/>
    <w:rsid w:val="00C673A2"/>
    <w:rsid w:val="00C677B3"/>
    <w:rsid w:val="00C70456"/>
    <w:rsid w:val="00C71148"/>
    <w:rsid w:val="00C71ED1"/>
    <w:rsid w:val="00C7255C"/>
    <w:rsid w:val="00C74891"/>
    <w:rsid w:val="00C74CC3"/>
    <w:rsid w:val="00C75DEB"/>
    <w:rsid w:val="00C77729"/>
    <w:rsid w:val="00C77AD7"/>
    <w:rsid w:val="00C77D18"/>
    <w:rsid w:val="00C807CF"/>
    <w:rsid w:val="00C80AF1"/>
    <w:rsid w:val="00C811D6"/>
    <w:rsid w:val="00C8120B"/>
    <w:rsid w:val="00C82757"/>
    <w:rsid w:val="00C84AEA"/>
    <w:rsid w:val="00C85DAA"/>
    <w:rsid w:val="00C863DA"/>
    <w:rsid w:val="00C875F2"/>
    <w:rsid w:val="00C90799"/>
    <w:rsid w:val="00C91B0E"/>
    <w:rsid w:val="00C91EF3"/>
    <w:rsid w:val="00C92AC9"/>
    <w:rsid w:val="00C93A31"/>
    <w:rsid w:val="00C93AD6"/>
    <w:rsid w:val="00C947EE"/>
    <w:rsid w:val="00C951CC"/>
    <w:rsid w:val="00C9618B"/>
    <w:rsid w:val="00C96537"/>
    <w:rsid w:val="00C973C7"/>
    <w:rsid w:val="00C97F8B"/>
    <w:rsid w:val="00CA0834"/>
    <w:rsid w:val="00CA1912"/>
    <w:rsid w:val="00CA25AB"/>
    <w:rsid w:val="00CA2E8D"/>
    <w:rsid w:val="00CA5B83"/>
    <w:rsid w:val="00CA7573"/>
    <w:rsid w:val="00CA7A00"/>
    <w:rsid w:val="00CA7AFF"/>
    <w:rsid w:val="00CA7F08"/>
    <w:rsid w:val="00CB1FC4"/>
    <w:rsid w:val="00CB2847"/>
    <w:rsid w:val="00CB3942"/>
    <w:rsid w:val="00CB39ED"/>
    <w:rsid w:val="00CB445F"/>
    <w:rsid w:val="00CC09C8"/>
    <w:rsid w:val="00CC1BD2"/>
    <w:rsid w:val="00CC24C5"/>
    <w:rsid w:val="00CC2AA9"/>
    <w:rsid w:val="00CC35FA"/>
    <w:rsid w:val="00CC4743"/>
    <w:rsid w:val="00CC5593"/>
    <w:rsid w:val="00CD01DB"/>
    <w:rsid w:val="00CD21BF"/>
    <w:rsid w:val="00CD220D"/>
    <w:rsid w:val="00CD234C"/>
    <w:rsid w:val="00CD2A4A"/>
    <w:rsid w:val="00CD3350"/>
    <w:rsid w:val="00CD50A1"/>
    <w:rsid w:val="00CD7FF4"/>
    <w:rsid w:val="00CE038B"/>
    <w:rsid w:val="00CE1536"/>
    <w:rsid w:val="00CE2433"/>
    <w:rsid w:val="00CE261D"/>
    <w:rsid w:val="00CE2657"/>
    <w:rsid w:val="00CE2893"/>
    <w:rsid w:val="00CE3474"/>
    <w:rsid w:val="00CE3FF3"/>
    <w:rsid w:val="00CE41A8"/>
    <w:rsid w:val="00CE46AB"/>
    <w:rsid w:val="00CE4E7F"/>
    <w:rsid w:val="00CE571E"/>
    <w:rsid w:val="00CE5F00"/>
    <w:rsid w:val="00CE65A1"/>
    <w:rsid w:val="00CE6740"/>
    <w:rsid w:val="00CE6AAF"/>
    <w:rsid w:val="00CE786C"/>
    <w:rsid w:val="00CF0E90"/>
    <w:rsid w:val="00CF1B73"/>
    <w:rsid w:val="00CF2C78"/>
    <w:rsid w:val="00CF42B6"/>
    <w:rsid w:val="00CF4CAD"/>
    <w:rsid w:val="00CF51CD"/>
    <w:rsid w:val="00CF56F6"/>
    <w:rsid w:val="00CF62B8"/>
    <w:rsid w:val="00CF7141"/>
    <w:rsid w:val="00CF732D"/>
    <w:rsid w:val="00CF797C"/>
    <w:rsid w:val="00CF7994"/>
    <w:rsid w:val="00D02252"/>
    <w:rsid w:val="00D03900"/>
    <w:rsid w:val="00D044B7"/>
    <w:rsid w:val="00D04D49"/>
    <w:rsid w:val="00D0510B"/>
    <w:rsid w:val="00D06476"/>
    <w:rsid w:val="00D064FD"/>
    <w:rsid w:val="00D076D4"/>
    <w:rsid w:val="00D07B18"/>
    <w:rsid w:val="00D10F28"/>
    <w:rsid w:val="00D12A52"/>
    <w:rsid w:val="00D134F8"/>
    <w:rsid w:val="00D13918"/>
    <w:rsid w:val="00D13A3E"/>
    <w:rsid w:val="00D13DF9"/>
    <w:rsid w:val="00D159AD"/>
    <w:rsid w:val="00D16A66"/>
    <w:rsid w:val="00D16F8F"/>
    <w:rsid w:val="00D238CE"/>
    <w:rsid w:val="00D24501"/>
    <w:rsid w:val="00D2466D"/>
    <w:rsid w:val="00D24777"/>
    <w:rsid w:val="00D2496C"/>
    <w:rsid w:val="00D24BA8"/>
    <w:rsid w:val="00D25771"/>
    <w:rsid w:val="00D25DA3"/>
    <w:rsid w:val="00D2646D"/>
    <w:rsid w:val="00D27920"/>
    <w:rsid w:val="00D308C0"/>
    <w:rsid w:val="00D30C1E"/>
    <w:rsid w:val="00D31353"/>
    <w:rsid w:val="00D313D1"/>
    <w:rsid w:val="00D3143E"/>
    <w:rsid w:val="00D325CA"/>
    <w:rsid w:val="00D33109"/>
    <w:rsid w:val="00D335C9"/>
    <w:rsid w:val="00D346AE"/>
    <w:rsid w:val="00D37D5D"/>
    <w:rsid w:val="00D408DA"/>
    <w:rsid w:val="00D434E5"/>
    <w:rsid w:val="00D445F1"/>
    <w:rsid w:val="00D45B60"/>
    <w:rsid w:val="00D4689E"/>
    <w:rsid w:val="00D47070"/>
    <w:rsid w:val="00D479E1"/>
    <w:rsid w:val="00D47D34"/>
    <w:rsid w:val="00D50A5F"/>
    <w:rsid w:val="00D50E2E"/>
    <w:rsid w:val="00D51839"/>
    <w:rsid w:val="00D51ABE"/>
    <w:rsid w:val="00D52F9E"/>
    <w:rsid w:val="00D53C96"/>
    <w:rsid w:val="00D53E59"/>
    <w:rsid w:val="00D55FCF"/>
    <w:rsid w:val="00D5620E"/>
    <w:rsid w:val="00D579BB"/>
    <w:rsid w:val="00D57E24"/>
    <w:rsid w:val="00D57F43"/>
    <w:rsid w:val="00D57F9A"/>
    <w:rsid w:val="00D60BD5"/>
    <w:rsid w:val="00D61FD1"/>
    <w:rsid w:val="00D62093"/>
    <w:rsid w:val="00D62BEE"/>
    <w:rsid w:val="00D6592D"/>
    <w:rsid w:val="00D663BB"/>
    <w:rsid w:val="00D664C3"/>
    <w:rsid w:val="00D666E7"/>
    <w:rsid w:val="00D672C9"/>
    <w:rsid w:val="00D67499"/>
    <w:rsid w:val="00D678B1"/>
    <w:rsid w:val="00D70214"/>
    <w:rsid w:val="00D70B3A"/>
    <w:rsid w:val="00D70C2B"/>
    <w:rsid w:val="00D715E4"/>
    <w:rsid w:val="00D71653"/>
    <w:rsid w:val="00D72F91"/>
    <w:rsid w:val="00D732BD"/>
    <w:rsid w:val="00D73864"/>
    <w:rsid w:val="00D74A53"/>
    <w:rsid w:val="00D76298"/>
    <w:rsid w:val="00D762F9"/>
    <w:rsid w:val="00D772CD"/>
    <w:rsid w:val="00D818DB"/>
    <w:rsid w:val="00D82373"/>
    <w:rsid w:val="00D82D8C"/>
    <w:rsid w:val="00D82FB6"/>
    <w:rsid w:val="00D84FBC"/>
    <w:rsid w:val="00D85DFD"/>
    <w:rsid w:val="00D86818"/>
    <w:rsid w:val="00D87BA4"/>
    <w:rsid w:val="00D917C1"/>
    <w:rsid w:val="00D91EB5"/>
    <w:rsid w:val="00D92D10"/>
    <w:rsid w:val="00D92F30"/>
    <w:rsid w:val="00D93557"/>
    <w:rsid w:val="00D9414B"/>
    <w:rsid w:val="00D94A85"/>
    <w:rsid w:val="00D9580C"/>
    <w:rsid w:val="00D95B13"/>
    <w:rsid w:val="00D966E8"/>
    <w:rsid w:val="00D975C4"/>
    <w:rsid w:val="00D9796E"/>
    <w:rsid w:val="00DA069B"/>
    <w:rsid w:val="00DA1915"/>
    <w:rsid w:val="00DA1E54"/>
    <w:rsid w:val="00DA33A3"/>
    <w:rsid w:val="00DA3B94"/>
    <w:rsid w:val="00DA443E"/>
    <w:rsid w:val="00DA4674"/>
    <w:rsid w:val="00DA48F5"/>
    <w:rsid w:val="00DA66A7"/>
    <w:rsid w:val="00DB0C67"/>
    <w:rsid w:val="00DB0F66"/>
    <w:rsid w:val="00DB12EC"/>
    <w:rsid w:val="00DB1BE1"/>
    <w:rsid w:val="00DB2606"/>
    <w:rsid w:val="00DB2B8F"/>
    <w:rsid w:val="00DB3D08"/>
    <w:rsid w:val="00DB4B35"/>
    <w:rsid w:val="00DB4B80"/>
    <w:rsid w:val="00DB63E2"/>
    <w:rsid w:val="00DB66A0"/>
    <w:rsid w:val="00DC0163"/>
    <w:rsid w:val="00DC0645"/>
    <w:rsid w:val="00DC095E"/>
    <w:rsid w:val="00DC13B9"/>
    <w:rsid w:val="00DC3F85"/>
    <w:rsid w:val="00DC466B"/>
    <w:rsid w:val="00DC72B9"/>
    <w:rsid w:val="00DC7919"/>
    <w:rsid w:val="00DC79B4"/>
    <w:rsid w:val="00DD24AA"/>
    <w:rsid w:val="00DD36B2"/>
    <w:rsid w:val="00DD3ADA"/>
    <w:rsid w:val="00DD470B"/>
    <w:rsid w:val="00DD4BDD"/>
    <w:rsid w:val="00DD6FDE"/>
    <w:rsid w:val="00DD7D84"/>
    <w:rsid w:val="00DE0170"/>
    <w:rsid w:val="00DE3DCF"/>
    <w:rsid w:val="00DE4CD7"/>
    <w:rsid w:val="00DE51F3"/>
    <w:rsid w:val="00DE7177"/>
    <w:rsid w:val="00DE737D"/>
    <w:rsid w:val="00DE7E6E"/>
    <w:rsid w:val="00DF06EA"/>
    <w:rsid w:val="00DF083F"/>
    <w:rsid w:val="00DF187A"/>
    <w:rsid w:val="00DF1C60"/>
    <w:rsid w:val="00DF1C9E"/>
    <w:rsid w:val="00DF1D32"/>
    <w:rsid w:val="00DF31EB"/>
    <w:rsid w:val="00DF501E"/>
    <w:rsid w:val="00DF58E1"/>
    <w:rsid w:val="00DF5CF7"/>
    <w:rsid w:val="00E01BD1"/>
    <w:rsid w:val="00E0257B"/>
    <w:rsid w:val="00E03277"/>
    <w:rsid w:val="00E04482"/>
    <w:rsid w:val="00E0496A"/>
    <w:rsid w:val="00E05851"/>
    <w:rsid w:val="00E05E9D"/>
    <w:rsid w:val="00E063DE"/>
    <w:rsid w:val="00E06BC3"/>
    <w:rsid w:val="00E07C05"/>
    <w:rsid w:val="00E11140"/>
    <w:rsid w:val="00E1119C"/>
    <w:rsid w:val="00E1186D"/>
    <w:rsid w:val="00E12027"/>
    <w:rsid w:val="00E123BE"/>
    <w:rsid w:val="00E13327"/>
    <w:rsid w:val="00E14B8B"/>
    <w:rsid w:val="00E14F9B"/>
    <w:rsid w:val="00E15D15"/>
    <w:rsid w:val="00E16FEE"/>
    <w:rsid w:val="00E17296"/>
    <w:rsid w:val="00E17FAA"/>
    <w:rsid w:val="00E2352D"/>
    <w:rsid w:val="00E235D0"/>
    <w:rsid w:val="00E23C63"/>
    <w:rsid w:val="00E23E0A"/>
    <w:rsid w:val="00E23F96"/>
    <w:rsid w:val="00E250AD"/>
    <w:rsid w:val="00E25903"/>
    <w:rsid w:val="00E25F9D"/>
    <w:rsid w:val="00E265C2"/>
    <w:rsid w:val="00E26797"/>
    <w:rsid w:val="00E26F88"/>
    <w:rsid w:val="00E27A02"/>
    <w:rsid w:val="00E30072"/>
    <w:rsid w:val="00E3057B"/>
    <w:rsid w:val="00E3143C"/>
    <w:rsid w:val="00E31445"/>
    <w:rsid w:val="00E31D61"/>
    <w:rsid w:val="00E3200D"/>
    <w:rsid w:val="00E32339"/>
    <w:rsid w:val="00E325CB"/>
    <w:rsid w:val="00E32744"/>
    <w:rsid w:val="00E329D0"/>
    <w:rsid w:val="00E32F48"/>
    <w:rsid w:val="00E33269"/>
    <w:rsid w:val="00E3547E"/>
    <w:rsid w:val="00E41161"/>
    <w:rsid w:val="00E44FD9"/>
    <w:rsid w:val="00E4582A"/>
    <w:rsid w:val="00E46677"/>
    <w:rsid w:val="00E4723E"/>
    <w:rsid w:val="00E4772C"/>
    <w:rsid w:val="00E47D4F"/>
    <w:rsid w:val="00E47E4A"/>
    <w:rsid w:val="00E5156B"/>
    <w:rsid w:val="00E51ACB"/>
    <w:rsid w:val="00E526D1"/>
    <w:rsid w:val="00E52BB9"/>
    <w:rsid w:val="00E53C6B"/>
    <w:rsid w:val="00E53D48"/>
    <w:rsid w:val="00E54AF4"/>
    <w:rsid w:val="00E54EC4"/>
    <w:rsid w:val="00E55032"/>
    <w:rsid w:val="00E55E1B"/>
    <w:rsid w:val="00E56F7B"/>
    <w:rsid w:val="00E578A1"/>
    <w:rsid w:val="00E60C7B"/>
    <w:rsid w:val="00E61E53"/>
    <w:rsid w:val="00E61EB3"/>
    <w:rsid w:val="00E62242"/>
    <w:rsid w:val="00E6273A"/>
    <w:rsid w:val="00E6429F"/>
    <w:rsid w:val="00E64A06"/>
    <w:rsid w:val="00E6542E"/>
    <w:rsid w:val="00E65673"/>
    <w:rsid w:val="00E6606B"/>
    <w:rsid w:val="00E666ED"/>
    <w:rsid w:val="00E678EC"/>
    <w:rsid w:val="00E7075A"/>
    <w:rsid w:val="00E71E78"/>
    <w:rsid w:val="00E7202D"/>
    <w:rsid w:val="00E721F3"/>
    <w:rsid w:val="00E73DAC"/>
    <w:rsid w:val="00E749A7"/>
    <w:rsid w:val="00E75B41"/>
    <w:rsid w:val="00E7665A"/>
    <w:rsid w:val="00E766F7"/>
    <w:rsid w:val="00E806EA"/>
    <w:rsid w:val="00E814A1"/>
    <w:rsid w:val="00E8263B"/>
    <w:rsid w:val="00E82680"/>
    <w:rsid w:val="00E82B48"/>
    <w:rsid w:val="00E83506"/>
    <w:rsid w:val="00E83CD6"/>
    <w:rsid w:val="00E848CE"/>
    <w:rsid w:val="00E84FA9"/>
    <w:rsid w:val="00E85211"/>
    <w:rsid w:val="00E85607"/>
    <w:rsid w:val="00E86D13"/>
    <w:rsid w:val="00E872F6"/>
    <w:rsid w:val="00E90B84"/>
    <w:rsid w:val="00E92756"/>
    <w:rsid w:val="00E93D26"/>
    <w:rsid w:val="00E93E21"/>
    <w:rsid w:val="00E96458"/>
    <w:rsid w:val="00E96F4D"/>
    <w:rsid w:val="00E96FDA"/>
    <w:rsid w:val="00E9724F"/>
    <w:rsid w:val="00E97486"/>
    <w:rsid w:val="00E97491"/>
    <w:rsid w:val="00E9753B"/>
    <w:rsid w:val="00EA0994"/>
    <w:rsid w:val="00EA1DB5"/>
    <w:rsid w:val="00EA2E37"/>
    <w:rsid w:val="00EA3D82"/>
    <w:rsid w:val="00EA41E0"/>
    <w:rsid w:val="00EA4F17"/>
    <w:rsid w:val="00EA6502"/>
    <w:rsid w:val="00EA7449"/>
    <w:rsid w:val="00EB0411"/>
    <w:rsid w:val="00EB0772"/>
    <w:rsid w:val="00EB1230"/>
    <w:rsid w:val="00EB144F"/>
    <w:rsid w:val="00EB28D2"/>
    <w:rsid w:val="00EB30A3"/>
    <w:rsid w:val="00EB3F92"/>
    <w:rsid w:val="00EB40DF"/>
    <w:rsid w:val="00EB4446"/>
    <w:rsid w:val="00EB47D0"/>
    <w:rsid w:val="00EB57CD"/>
    <w:rsid w:val="00EB6150"/>
    <w:rsid w:val="00EB6DC8"/>
    <w:rsid w:val="00EB7472"/>
    <w:rsid w:val="00EB77ED"/>
    <w:rsid w:val="00EB7F3E"/>
    <w:rsid w:val="00EC6009"/>
    <w:rsid w:val="00EC6E39"/>
    <w:rsid w:val="00EC7F96"/>
    <w:rsid w:val="00ED03A3"/>
    <w:rsid w:val="00ED1CA1"/>
    <w:rsid w:val="00ED35D5"/>
    <w:rsid w:val="00ED3833"/>
    <w:rsid w:val="00ED697D"/>
    <w:rsid w:val="00ED793E"/>
    <w:rsid w:val="00EE189E"/>
    <w:rsid w:val="00EE2F13"/>
    <w:rsid w:val="00EE38FC"/>
    <w:rsid w:val="00EE44A8"/>
    <w:rsid w:val="00EE479C"/>
    <w:rsid w:val="00EE51C1"/>
    <w:rsid w:val="00EE6587"/>
    <w:rsid w:val="00EE68AC"/>
    <w:rsid w:val="00EE7162"/>
    <w:rsid w:val="00EF0FE2"/>
    <w:rsid w:val="00EF1551"/>
    <w:rsid w:val="00EF1CA6"/>
    <w:rsid w:val="00EF52DE"/>
    <w:rsid w:val="00EF56A1"/>
    <w:rsid w:val="00EF5AA2"/>
    <w:rsid w:val="00EF61B1"/>
    <w:rsid w:val="00EF6AD8"/>
    <w:rsid w:val="00F002FE"/>
    <w:rsid w:val="00F010D8"/>
    <w:rsid w:val="00F01512"/>
    <w:rsid w:val="00F01C38"/>
    <w:rsid w:val="00F037FE"/>
    <w:rsid w:val="00F0381B"/>
    <w:rsid w:val="00F04EE4"/>
    <w:rsid w:val="00F055C1"/>
    <w:rsid w:val="00F05D72"/>
    <w:rsid w:val="00F06E28"/>
    <w:rsid w:val="00F07648"/>
    <w:rsid w:val="00F076F5"/>
    <w:rsid w:val="00F07BEE"/>
    <w:rsid w:val="00F07BF4"/>
    <w:rsid w:val="00F103EB"/>
    <w:rsid w:val="00F11E5A"/>
    <w:rsid w:val="00F12659"/>
    <w:rsid w:val="00F13062"/>
    <w:rsid w:val="00F13394"/>
    <w:rsid w:val="00F13CD2"/>
    <w:rsid w:val="00F13EC4"/>
    <w:rsid w:val="00F14360"/>
    <w:rsid w:val="00F146B9"/>
    <w:rsid w:val="00F16536"/>
    <w:rsid w:val="00F20098"/>
    <w:rsid w:val="00F216E6"/>
    <w:rsid w:val="00F21E5E"/>
    <w:rsid w:val="00F229EB"/>
    <w:rsid w:val="00F2396E"/>
    <w:rsid w:val="00F255CD"/>
    <w:rsid w:val="00F25A4B"/>
    <w:rsid w:val="00F25A4F"/>
    <w:rsid w:val="00F26776"/>
    <w:rsid w:val="00F26F06"/>
    <w:rsid w:val="00F27CD2"/>
    <w:rsid w:val="00F301B7"/>
    <w:rsid w:val="00F314C8"/>
    <w:rsid w:val="00F318A4"/>
    <w:rsid w:val="00F32BBE"/>
    <w:rsid w:val="00F33762"/>
    <w:rsid w:val="00F33C74"/>
    <w:rsid w:val="00F33F3A"/>
    <w:rsid w:val="00F345AD"/>
    <w:rsid w:val="00F36972"/>
    <w:rsid w:val="00F369F2"/>
    <w:rsid w:val="00F37DC4"/>
    <w:rsid w:val="00F42096"/>
    <w:rsid w:val="00F4331C"/>
    <w:rsid w:val="00F4350C"/>
    <w:rsid w:val="00F46F9D"/>
    <w:rsid w:val="00F47B31"/>
    <w:rsid w:val="00F5000A"/>
    <w:rsid w:val="00F51BA0"/>
    <w:rsid w:val="00F51C99"/>
    <w:rsid w:val="00F53263"/>
    <w:rsid w:val="00F533E5"/>
    <w:rsid w:val="00F534E0"/>
    <w:rsid w:val="00F538E0"/>
    <w:rsid w:val="00F5725B"/>
    <w:rsid w:val="00F57D14"/>
    <w:rsid w:val="00F60179"/>
    <w:rsid w:val="00F6167C"/>
    <w:rsid w:val="00F61B73"/>
    <w:rsid w:val="00F6247C"/>
    <w:rsid w:val="00F62530"/>
    <w:rsid w:val="00F63121"/>
    <w:rsid w:val="00F6407D"/>
    <w:rsid w:val="00F648A4"/>
    <w:rsid w:val="00F64C91"/>
    <w:rsid w:val="00F65142"/>
    <w:rsid w:val="00F66026"/>
    <w:rsid w:val="00F665A2"/>
    <w:rsid w:val="00F66B4F"/>
    <w:rsid w:val="00F67ADA"/>
    <w:rsid w:val="00F70AFB"/>
    <w:rsid w:val="00F7113A"/>
    <w:rsid w:val="00F72166"/>
    <w:rsid w:val="00F72B97"/>
    <w:rsid w:val="00F732EE"/>
    <w:rsid w:val="00F734BA"/>
    <w:rsid w:val="00F73577"/>
    <w:rsid w:val="00F74569"/>
    <w:rsid w:val="00F75DFD"/>
    <w:rsid w:val="00F761EA"/>
    <w:rsid w:val="00F80FF3"/>
    <w:rsid w:val="00F83654"/>
    <w:rsid w:val="00F85447"/>
    <w:rsid w:val="00F85A56"/>
    <w:rsid w:val="00F87163"/>
    <w:rsid w:val="00F8764C"/>
    <w:rsid w:val="00F9158D"/>
    <w:rsid w:val="00F944BE"/>
    <w:rsid w:val="00F947F4"/>
    <w:rsid w:val="00F95586"/>
    <w:rsid w:val="00F95C62"/>
    <w:rsid w:val="00F9601D"/>
    <w:rsid w:val="00F9694F"/>
    <w:rsid w:val="00F97F86"/>
    <w:rsid w:val="00FA059E"/>
    <w:rsid w:val="00FA06E2"/>
    <w:rsid w:val="00FA19B4"/>
    <w:rsid w:val="00FA2C45"/>
    <w:rsid w:val="00FA324A"/>
    <w:rsid w:val="00FA34B8"/>
    <w:rsid w:val="00FA3A7E"/>
    <w:rsid w:val="00FA6D61"/>
    <w:rsid w:val="00FA71A7"/>
    <w:rsid w:val="00FA7243"/>
    <w:rsid w:val="00FA72BC"/>
    <w:rsid w:val="00FA7520"/>
    <w:rsid w:val="00FA757B"/>
    <w:rsid w:val="00FA7D3A"/>
    <w:rsid w:val="00FB2250"/>
    <w:rsid w:val="00FB2A6A"/>
    <w:rsid w:val="00FB3BD3"/>
    <w:rsid w:val="00FB3F40"/>
    <w:rsid w:val="00FB4C52"/>
    <w:rsid w:val="00FB5C23"/>
    <w:rsid w:val="00FB653E"/>
    <w:rsid w:val="00FB6DE3"/>
    <w:rsid w:val="00FC0FEA"/>
    <w:rsid w:val="00FC25E2"/>
    <w:rsid w:val="00FC2885"/>
    <w:rsid w:val="00FC2972"/>
    <w:rsid w:val="00FC2F58"/>
    <w:rsid w:val="00FC3A4F"/>
    <w:rsid w:val="00FC4EE6"/>
    <w:rsid w:val="00FC620C"/>
    <w:rsid w:val="00FC64AD"/>
    <w:rsid w:val="00FC6B18"/>
    <w:rsid w:val="00FC6EBE"/>
    <w:rsid w:val="00FD04CE"/>
    <w:rsid w:val="00FD06F8"/>
    <w:rsid w:val="00FD0F63"/>
    <w:rsid w:val="00FD1342"/>
    <w:rsid w:val="00FD1977"/>
    <w:rsid w:val="00FD1998"/>
    <w:rsid w:val="00FD1AE2"/>
    <w:rsid w:val="00FD2086"/>
    <w:rsid w:val="00FD4E4D"/>
    <w:rsid w:val="00FD502D"/>
    <w:rsid w:val="00FD5222"/>
    <w:rsid w:val="00FD5D8A"/>
    <w:rsid w:val="00FD6AC8"/>
    <w:rsid w:val="00FD6FD1"/>
    <w:rsid w:val="00FD721D"/>
    <w:rsid w:val="00FD768C"/>
    <w:rsid w:val="00FE143D"/>
    <w:rsid w:val="00FE1D71"/>
    <w:rsid w:val="00FE251B"/>
    <w:rsid w:val="00FE2C1E"/>
    <w:rsid w:val="00FE3FA6"/>
    <w:rsid w:val="00FE485D"/>
    <w:rsid w:val="00FE5299"/>
    <w:rsid w:val="00FE5A4F"/>
    <w:rsid w:val="00FE648F"/>
    <w:rsid w:val="00FE6D93"/>
    <w:rsid w:val="00FE7B38"/>
    <w:rsid w:val="00FE7F0B"/>
    <w:rsid w:val="00FF0859"/>
    <w:rsid w:val="00FF4A1B"/>
    <w:rsid w:val="00FF54FA"/>
    <w:rsid w:val="00FF596A"/>
    <w:rsid w:val="00FF64E7"/>
    <w:rsid w:val="00FF6A30"/>
    <w:rsid w:val="00FF6A7B"/>
    <w:rsid w:val="00FF6A92"/>
    <w:rsid w:val="00FF6D5B"/>
    <w:rsid w:val="00FF6F7D"/>
    <w:rsid w:val="00FF77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9F01F4"/>
  <w15:docId w15:val="{AA24A104-6B73-424C-B236-1326D7472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FB2A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="240"/>
      <w:textAlignment w:val="baseline"/>
      <w:outlineLvl w:val="0"/>
    </w:pPr>
    <w:rPr>
      <w:rFonts w:ascii="Arial" w:hAnsi="Arial" w:cs="Arial"/>
      <w:sz w:val="32"/>
      <w:szCs w:val="28"/>
      <w:lang w:eastAsia="zh-CN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  <w:lang w:eastAsia="ko-KR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"/>
    <w:rsid w:val="00197EC1"/>
  </w:style>
  <w:style w:type="character" w:customStyle="1" w:styleId="1Char">
    <w:name w:val="제목 1 Char"/>
    <w:link w:val="1"/>
    <w:rsid w:val="00FB2A6A"/>
    <w:rPr>
      <w:rFonts w:ascii="Arial" w:hAnsi="Arial" w:cs="Arial"/>
      <w:sz w:val="32"/>
      <w:szCs w:val="28"/>
      <w:lang w:eastAsia="zh-CN"/>
    </w:rPr>
  </w:style>
  <w:style w:type="character" w:customStyle="1" w:styleId="Char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0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link w:val="Char1"/>
    <w:uiPriority w:val="34"/>
    <w:qFormat/>
    <w:rsid w:val="00F72B97"/>
    <w:pPr>
      <w:ind w:leftChars="400" w:left="800"/>
    </w:pPr>
  </w:style>
  <w:style w:type="character" w:styleId="ac">
    <w:name w:val="annotation reference"/>
    <w:uiPriority w:val="99"/>
    <w:rsid w:val="00671FDF"/>
    <w:rPr>
      <w:sz w:val="18"/>
      <w:szCs w:val="18"/>
    </w:rPr>
  </w:style>
  <w:style w:type="paragraph" w:styleId="ad">
    <w:name w:val="annotation text"/>
    <w:basedOn w:val="a"/>
    <w:link w:val="Char2"/>
    <w:uiPriority w:val="99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2">
    <w:name w:val="메모 텍스트 Char"/>
    <w:link w:val="ad"/>
    <w:uiPriority w:val="99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3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맑은 고딕" w:hAnsi="Times New Roman"/>
      <w:b/>
      <w:bCs/>
      <w:sz w:val="22"/>
      <w:szCs w:val="20"/>
      <w:lang w:eastAsia="zh-CN"/>
    </w:rPr>
  </w:style>
  <w:style w:type="character" w:customStyle="1" w:styleId="Char3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34"/>
    <w:qFormat/>
    <w:rsid w:val="00D325CA"/>
    <w:pPr>
      <w:widowControl w:val="0"/>
      <w:wordWrap w:val="0"/>
      <w:overflowPunct/>
      <w:adjustRightInd/>
      <w:spacing w:after="0"/>
      <w:ind w:firstLineChars="200" w:firstLine="420"/>
      <w:textAlignment w:val="auto"/>
    </w:pPr>
    <w:rPr>
      <w:rFonts w:ascii="맑은 고딕" w:hAnsi="맑은 고딕"/>
      <w:kern w:val="2"/>
      <w:sz w:val="20"/>
      <w:szCs w:val="22"/>
      <w:lang w:val="en-US" w:eastAsia="ko-KR"/>
    </w:rPr>
  </w:style>
  <w:style w:type="character" w:styleId="af0">
    <w:name w:val="Hyperlink"/>
    <w:rsid w:val="004C45F1"/>
    <w:rPr>
      <w:color w:val="0000FF"/>
      <w:u w:val="single"/>
    </w:rPr>
  </w:style>
  <w:style w:type="paragraph" w:customStyle="1" w:styleId="ZT">
    <w:name w:val="ZT"/>
    <w:rsid w:val="00B63DCA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ZGSM">
    <w:name w:val="ZGSM"/>
    <w:rsid w:val="0078769A"/>
  </w:style>
  <w:style w:type="paragraph" w:styleId="af1">
    <w:name w:val="Normal (Web)"/>
    <w:basedOn w:val="a"/>
    <w:uiPriority w:val="99"/>
    <w:unhideWhenUsed/>
    <w:rsid w:val="00A12CF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WP">
    <w:name w:val="WP"/>
    <w:basedOn w:val="a"/>
    <w:uiPriority w:val="99"/>
    <w:rsid w:val="004B4290"/>
    <w:pPr>
      <w:spacing w:after="0"/>
    </w:pPr>
    <w:rPr>
      <w:rFonts w:ascii="Arial" w:eastAsiaTheme="minorEastAsia" w:hAnsi="Arial" w:cs="Arial"/>
      <w:sz w:val="20"/>
      <w:lang w:eastAsia="en-US"/>
    </w:rPr>
  </w:style>
  <w:style w:type="character" w:styleId="af2">
    <w:name w:val="Placeholder Text"/>
    <w:basedOn w:val="a0"/>
    <w:uiPriority w:val="99"/>
    <w:semiHidden/>
    <w:rsid w:val="00721927"/>
    <w:rPr>
      <w:color w:val="808080"/>
    </w:rPr>
  </w:style>
  <w:style w:type="paragraph" w:styleId="af3">
    <w:name w:val="Plain Text"/>
    <w:basedOn w:val="a"/>
    <w:link w:val="Char4"/>
    <w:uiPriority w:val="99"/>
    <w:unhideWhenUsed/>
    <w:rsid w:val="007C6DF3"/>
    <w:pPr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sz w:val="20"/>
      <w:lang w:val="en-US" w:eastAsia="ko-KR"/>
    </w:rPr>
  </w:style>
  <w:style w:type="character" w:customStyle="1" w:styleId="Char4">
    <w:name w:val="글자만 Char"/>
    <w:basedOn w:val="a0"/>
    <w:link w:val="af3"/>
    <w:uiPriority w:val="99"/>
    <w:rsid w:val="007C6DF3"/>
    <w:rPr>
      <w:rFonts w:ascii="Courier New" w:eastAsia="굴림" w:hAnsi="Courier New" w:cs="Courier New"/>
    </w:rPr>
  </w:style>
  <w:style w:type="paragraph" w:styleId="af4">
    <w:name w:val="No Spacing"/>
    <w:basedOn w:val="a"/>
    <w:uiPriority w:val="1"/>
    <w:qFormat/>
    <w:rsid w:val="00883EE6"/>
    <w:pPr>
      <w:wordWrap w:val="0"/>
      <w:overflowPunct/>
      <w:adjustRightInd/>
      <w:spacing w:after="0"/>
      <w:textAlignment w:val="auto"/>
    </w:pPr>
    <w:rPr>
      <w:rFonts w:ascii="맑은 고딕" w:hAnsi="맑은 고딕" w:cs="굴림"/>
      <w:sz w:val="20"/>
      <w:lang w:val="en-US" w:eastAsia="ko-KR"/>
    </w:rPr>
  </w:style>
  <w:style w:type="paragraph" w:styleId="af5">
    <w:name w:val="Revision"/>
    <w:hidden/>
    <w:uiPriority w:val="99"/>
    <w:semiHidden/>
    <w:rsid w:val="00D94A85"/>
    <w:rPr>
      <w:sz w:val="22"/>
      <w:lang w:val="en-GB" w:eastAsia="zh-CN"/>
    </w:rPr>
  </w:style>
  <w:style w:type="character" w:customStyle="1" w:styleId="Char1">
    <w:name w:val="목록 단락 Char"/>
    <w:link w:val="ab"/>
    <w:uiPriority w:val="34"/>
    <w:locked/>
    <w:rsid w:val="00683DB1"/>
    <w:rPr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12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77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4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9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40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8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11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63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425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83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650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14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147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0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3CDAF-D366-491F-93FD-C72CEA06F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974</Words>
  <Characters>5558</Characters>
  <Application>Microsoft Office Word</Application>
  <DocSecurity>0</DocSecurity>
  <Lines>46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R1-122276</vt:lpstr>
      <vt:lpstr>3GPP TSG RAN WG1 Meeting #68</vt:lpstr>
    </vt:vector>
  </TitlesOfParts>
  <Company>LGE</Company>
  <LinksUpToDate>false</LinksUpToDate>
  <CharactersWithSpaces>6519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R1-122276</dc:title>
  <dc:creator>LG Electronics</dc:creator>
  <cp:lastModifiedBy>박창환/책임연구원/차세대표준(연)ACS팀(changhwan.park@lge.com)</cp:lastModifiedBy>
  <cp:revision>4</cp:revision>
  <dcterms:created xsi:type="dcterms:W3CDTF">2018-05-11T15:45:00Z</dcterms:created>
  <dcterms:modified xsi:type="dcterms:W3CDTF">2018-05-11T16:08:00Z</dcterms:modified>
</cp:coreProperties>
</file>