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B91269">
        <w:rPr>
          <w:rFonts w:ascii="Arial" w:hAnsi="Arial" w:cs="Arial"/>
        </w:rPr>
        <w:t>93</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w:t>
      </w:r>
      <w:r w:rsidR="00687DF9">
        <w:rPr>
          <w:rFonts w:ascii="Arial" w:hAnsi="Arial" w:cs="Arial"/>
          <w:lang w:val="en-US"/>
        </w:rPr>
        <w:t>80</w:t>
      </w:r>
      <w:r w:rsidR="00D63850">
        <w:rPr>
          <w:rFonts w:ascii="Arial" w:hAnsi="Arial" w:cs="Arial"/>
          <w:lang w:val="en-US"/>
        </w:rPr>
        <w:t>6492</w:t>
      </w:r>
    </w:p>
    <w:p w:rsidR="00D63850" w:rsidRPr="0038600A" w:rsidRDefault="00D63850" w:rsidP="00D63850">
      <w:pPr>
        <w:tabs>
          <w:tab w:val="center" w:pos="4536"/>
          <w:tab w:val="right" w:pos="9072"/>
        </w:tabs>
        <w:rPr>
          <w:rFonts w:ascii="Arial" w:eastAsia="MS Mincho" w:hAnsi="Arial" w:cs="Arial"/>
          <w:b/>
          <w:bCs/>
          <w:sz w:val="24"/>
          <w:szCs w:val="24"/>
          <w:lang w:eastAsia="ja-JP"/>
        </w:rPr>
      </w:pPr>
      <w:r>
        <w:rPr>
          <w:rFonts w:ascii="Arial" w:hAnsi="Arial" w:cs="Arial"/>
          <w:b/>
          <w:sz w:val="24"/>
        </w:rPr>
        <w:t>Busan, Korea, May 21</w:t>
      </w:r>
      <w:r w:rsidRPr="00425D24">
        <w:rPr>
          <w:rFonts w:ascii="Arial" w:hAnsi="Arial" w:cs="Arial"/>
          <w:b/>
          <w:sz w:val="24"/>
          <w:vertAlign w:val="superscript"/>
        </w:rPr>
        <w:t>st</w:t>
      </w:r>
      <w:r>
        <w:rPr>
          <w:rFonts w:ascii="Arial" w:hAnsi="Arial" w:cs="Arial"/>
          <w:b/>
          <w:sz w:val="24"/>
        </w:rPr>
        <w:t xml:space="preserve"> – May 25</w:t>
      </w:r>
      <w:r w:rsidRPr="00425D24">
        <w:rPr>
          <w:rFonts w:ascii="Arial" w:hAnsi="Arial" w:cs="Arial"/>
          <w:b/>
          <w:sz w:val="24"/>
          <w:vertAlign w:val="superscript"/>
        </w:rPr>
        <w:t>th</w:t>
      </w:r>
      <w:r>
        <w:rPr>
          <w:rFonts w:ascii="Arial" w:hAnsi="Arial" w:cs="Arial"/>
          <w:b/>
          <w:sz w:val="24"/>
        </w:rPr>
        <w:t>, 2018</w:t>
      </w:r>
    </w:p>
    <w:p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DB08B6" w:rsidRPr="00DB08B6">
        <w:rPr>
          <w:rFonts w:ascii="Arial" w:hAnsi="Arial"/>
          <w:lang w:val="en-US"/>
        </w:rPr>
        <w:t>Configurations of wake-up signal for feNB-IoT</w:t>
      </w:r>
    </w:p>
    <w:p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565DDE">
        <w:rPr>
          <w:rFonts w:ascii="Arial" w:hAnsi="Arial"/>
          <w:lang w:val="en-US"/>
        </w:rPr>
        <w:t>6.2.7</w:t>
      </w:r>
      <w:r w:rsidR="000E0405">
        <w:rPr>
          <w:rFonts w:ascii="Arial" w:hAnsi="Arial"/>
          <w:lang w:val="en-US"/>
        </w:rPr>
        <w:t>.1.1.2</w:t>
      </w:r>
    </w:p>
    <w:p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rsidR="001B4C46" w:rsidRPr="00282882" w:rsidRDefault="001B4C46" w:rsidP="000E0405">
      <w:pPr>
        <w:pStyle w:val="Heading1"/>
      </w:pPr>
      <w:r w:rsidRPr="00282882">
        <w:t>Introduction</w:t>
      </w:r>
      <w:bookmarkEnd w:id="0"/>
    </w:p>
    <w:p w:rsidR="00600D08" w:rsidRDefault="008D790D" w:rsidP="0096341F">
      <w:pPr>
        <w:rPr>
          <w:sz w:val="20"/>
        </w:rPr>
      </w:pPr>
      <w:bookmarkStart w:id="4" w:name="_Ref421460494"/>
      <w:r>
        <w:rPr>
          <w:sz w:val="20"/>
        </w:rPr>
        <w:t>During RAN1 #9</w:t>
      </w:r>
      <w:r w:rsidR="00184D8B">
        <w:rPr>
          <w:sz w:val="20"/>
        </w:rPr>
        <w:t>2</w:t>
      </w:r>
      <w:r w:rsidR="00BE09F2">
        <w:rPr>
          <w:sz w:val="20"/>
        </w:rPr>
        <w:t>bis</w:t>
      </w:r>
      <w:r>
        <w:rPr>
          <w:sz w:val="20"/>
        </w:rPr>
        <w:t xml:space="preserve"> </w:t>
      </w:r>
      <w:r w:rsidR="00600D08" w:rsidRPr="005E0977">
        <w:rPr>
          <w:sz w:val="20"/>
        </w:rPr>
        <w:t xml:space="preserve">meeting, the following </w:t>
      </w:r>
      <w:r w:rsidR="00CD300C">
        <w:rPr>
          <w:sz w:val="20"/>
        </w:rPr>
        <w:t>agreement</w:t>
      </w:r>
      <w:r w:rsidR="00600D08" w:rsidRPr="005E0977">
        <w:rPr>
          <w:sz w:val="20"/>
        </w:rPr>
        <w:t xml:space="preserve"> </w:t>
      </w:r>
      <w:r w:rsidR="00451CB5">
        <w:rPr>
          <w:sz w:val="20"/>
        </w:rPr>
        <w:t>and working assum</w:t>
      </w:r>
      <w:r w:rsidR="00F92633">
        <w:rPr>
          <w:sz w:val="20"/>
        </w:rPr>
        <w:t>p</w:t>
      </w:r>
      <w:r w:rsidR="00451CB5">
        <w:rPr>
          <w:sz w:val="20"/>
        </w:rPr>
        <w:t xml:space="preserve">tion </w:t>
      </w:r>
      <w:r w:rsidR="009B575F">
        <w:rPr>
          <w:sz w:val="20"/>
        </w:rPr>
        <w:t xml:space="preserve">were </w:t>
      </w:r>
      <w:r w:rsidR="00600D08" w:rsidRPr="005E0977">
        <w:rPr>
          <w:sz w:val="20"/>
        </w:rPr>
        <w:t>made</w:t>
      </w:r>
      <w:r w:rsidR="007D38AA" w:rsidRPr="005E0977">
        <w:rPr>
          <w:sz w:val="20"/>
        </w:rPr>
        <w:t xml:space="preserve"> [1]</w:t>
      </w:r>
      <w:r w:rsidR="00600D08" w:rsidRPr="005E0977">
        <w:rPr>
          <w:sz w:val="20"/>
        </w:rPr>
        <w:t xml:space="preserve"> regarding the </w:t>
      </w:r>
      <w:r w:rsidR="00732C90">
        <w:rPr>
          <w:sz w:val="20"/>
        </w:rPr>
        <w:t xml:space="preserve">configuration and procedures for </w:t>
      </w:r>
      <w:r>
        <w:rPr>
          <w:sz w:val="20"/>
        </w:rPr>
        <w:t xml:space="preserve">power saving signals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p>
    <w:p w:rsidR="00451CB5" w:rsidRPr="009B575F" w:rsidRDefault="00451CB5" w:rsidP="00451CB5">
      <w:pPr>
        <w:pStyle w:val="LGTdoc"/>
        <w:snapToGrid/>
        <w:spacing w:before="120" w:afterLines="0" w:after="120" w:line="240" w:lineRule="auto"/>
        <w:contextualSpacing/>
        <w:rPr>
          <w:rFonts w:eastAsia="SimSun"/>
          <w:i/>
          <w:kern w:val="0"/>
          <w:sz w:val="20"/>
          <w:szCs w:val="20"/>
          <w:lang w:eastAsia="en-US"/>
        </w:rPr>
      </w:pPr>
      <w:r w:rsidRPr="009B575F">
        <w:rPr>
          <w:rFonts w:eastAsia="SimSun"/>
          <w:i/>
          <w:kern w:val="0"/>
          <w:sz w:val="20"/>
          <w:szCs w:val="20"/>
          <w:lang w:eastAsia="en-US"/>
        </w:rPr>
        <w:t>Agreement</w:t>
      </w:r>
      <w:r>
        <w:rPr>
          <w:rFonts w:eastAsia="SimSun"/>
          <w:i/>
          <w:kern w:val="0"/>
          <w:sz w:val="20"/>
          <w:szCs w:val="20"/>
          <w:lang w:eastAsia="en-US"/>
        </w:rPr>
        <w:t>:</w:t>
      </w:r>
    </w:p>
    <w:p w:rsidR="00222667" w:rsidRPr="00222667" w:rsidRDefault="00222667" w:rsidP="00222667">
      <w:pPr>
        <w:rPr>
          <w:i/>
          <w:sz w:val="20"/>
        </w:rPr>
      </w:pPr>
      <w:r w:rsidRPr="00222667">
        <w:rPr>
          <w:i/>
          <w:sz w:val="20"/>
        </w:rPr>
        <w:t xml:space="preserve">Confirm the following working assumption </w:t>
      </w:r>
    </w:p>
    <w:p w:rsidR="00222667" w:rsidRPr="00222667" w:rsidRDefault="00222667" w:rsidP="00222667">
      <w:pPr>
        <w:pStyle w:val="ListParagraph"/>
        <w:numPr>
          <w:ilvl w:val="0"/>
          <w:numId w:val="16"/>
        </w:numPr>
        <w:overflowPunct w:val="0"/>
        <w:autoSpaceDE w:val="0"/>
        <w:autoSpaceDN w:val="0"/>
        <w:adjustRightInd w:val="0"/>
        <w:spacing w:after="180"/>
        <w:contextualSpacing/>
        <w:textAlignment w:val="baseline"/>
        <w:rPr>
          <w:rFonts w:eastAsia="SimSun"/>
          <w:i/>
          <w:sz w:val="20"/>
          <w:szCs w:val="20"/>
          <w:lang w:val="en-GB" w:eastAsia="zh-CN"/>
        </w:rPr>
      </w:pPr>
      <w:r w:rsidRPr="00222667">
        <w:rPr>
          <w:rFonts w:eastAsia="SimSun"/>
          <w:i/>
          <w:sz w:val="20"/>
          <w:szCs w:val="20"/>
          <w:lang w:val="en-GB" w:eastAsia="zh-CN"/>
        </w:rPr>
        <w:t>WUS transmission relative to associated PO of subgroup of UEs is aligned to the start of the configured maximum duration of WUS.</w:t>
      </w:r>
    </w:p>
    <w:p w:rsidR="00222667" w:rsidRPr="00222667" w:rsidRDefault="00222667" w:rsidP="00222667">
      <w:pPr>
        <w:pStyle w:val="ListParagraph"/>
        <w:numPr>
          <w:ilvl w:val="0"/>
          <w:numId w:val="16"/>
        </w:numPr>
        <w:overflowPunct w:val="0"/>
        <w:autoSpaceDE w:val="0"/>
        <w:autoSpaceDN w:val="0"/>
        <w:adjustRightInd w:val="0"/>
        <w:spacing w:after="180"/>
        <w:contextualSpacing/>
        <w:textAlignment w:val="baseline"/>
        <w:rPr>
          <w:rFonts w:eastAsia="SimSun"/>
          <w:i/>
          <w:sz w:val="20"/>
          <w:szCs w:val="20"/>
          <w:lang w:val="en-GB" w:eastAsia="zh-CN"/>
        </w:rPr>
      </w:pPr>
      <w:r w:rsidRPr="00222667">
        <w:rPr>
          <w:rFonts w:eastAsia="SimSun"/>
          <w:i/>
          <w:sz w:val="20"/>
          <w:szCs w:val="20"/>
          <w:lang w:val="en-GB" w:eastAsia="zh-CN"/>
        </w:rPr>
        <w:t>Note: the above applies to at least the case where the gap is large enough for scheduling UE</w:t>
      </w:r>
    </w:p>
    <w:p w:rsidR="00222667" w:rsidRPr="00222667" w:rsidRDefault="00222667" w:rsidP="00222667">
      <w:pPr>
        <w:pStyle w:val="ListParagraph"/>
        <w:numPr>
          <w:ilvl w:val="0"/>
          <w:numId w:val="16"/>
        </w:numPr>
        <w:overflowPunct w:val="0"/>
        <w:autoSpaceDE w:val="0"/>
        <w:autoSpaceDN w:val="0"/>
        <w:adjustRightInd w:val="0"/>
        <w:spacing w:after="180"/>
        <w:contextualSpacing/>
        <w:textAlignment w:val="baseline"/>
        <w:rPr>
          <w:rFonts w:eastAsia="SimSun"/>
          <w:i/>
          <w:sz w:val="20"/>
          <w:szCs w:val="20"/>
          <w:lang w:val="en-GB" w:eastAsia="zh-CN"/>
        </w:rPr>
      </w:pPr>
      <w:r w:rsidRPr="00222667">
        <w:rPr>
          <w:rFonts w:eastAsia="SimSun" w:hint="eastAsia"/>
          <w:i/>
          <w:sz w:val="20"/>
          <w:szCs w:val="20"/>
          <w:lang w:val="en-GB" w:eastAsia="zh-CN"/>
        </w:rPr>
        <w:t>N</w:t>
      </w:r>
      <w:r w:rsidRPr="00222667">
        <w:rPr>
          <w:rFonts w:eastAsia="SimSun"/>
          <w:i/>
          <w:sz w:val="20"/>
          <w:szCs w:val="20"/>
          <w:lang w:val="en-GB" w:eastAsia="zh-CN"/>
        </w:rPr>
        <w:t>ote: the above does not imply that subgroup of UEs is introduced and that subgroup is TDM</w:t>
      </w:r>
    </w:p>
    <w:p w:rsidR="00222667" w:rsidRPr="00222667" w:rsidRDefault="00222667" w:rsidP="00222667">
      <w:pPr>
        <w:ind w:left="720" w:hanging="720"/>
        <w:rPr>
          <w:i/>
          <w:sz w:val="20"/>
        </w:rPr>
      </w:pPr>
      <w:r w:rsidRPr="00222667">
        <w:rPr>
          <w:i/>
          <w:sz w:val="20"/>
        </w:rPr>
        <w:t>Agreement</w:t>
      </w:r>
      <w:r w:rsidR="00594630">
        <w:rPr>
          <w:i/>
          <w:sz w:val="20"/>
        </w:rPr>
        <w:t>:</w:t>
      </w:r>
    </w:p>
    <w:p w:rsidR="00222667" w:rsidRPr="00222667" w:rsidRDefault="00222667" w:rsidP="00222667">
      <w:pPr>
        <w:pStyle w:val="ListParagraph"/>
        <w:numPr>
          <w:ilvl w:val="0"/>
          <w:numId w:val="16"/>
        </w:numPr>
        <w:overflowPunct w:val="0"/>
        <w:autoSpaceDE w:val="0"/>
        <w:autoSpaceDN w:val="0"/>
        <w:adjustRightInd w:val="0"/>
        <w:snapToGrid w:val="0"/>
        <w:spacing w:after="120"/>
        <w:contextualSpacing/>
        <w:jc w:val="both"/>
        <w:textAlignment w:val="baseline"/>
        <w:rPr>
          <w:rFonts w:eastAsia="SimSun"/>
          <w:i/>
          <w:sz w:val="20"/>
          <w:szCs w:val="20"/>
          <w:lang w:val="en-GB" w:eastAsia="zh-CN"/>
        </w:rPr>
      </w:pPr>
      <w:r w:rsidRPr="00222667">
        <w:rPr>
          <w:rFonts w:eastAsia="SimSun"/>
          <w:i/>
          <w:sz w:val="20"/>
          <w:szCs w:val="20"/>
          <w:lang w:val="en-GB" w:eastAsia="zh-CN"/>
        </w:rPr>
        <w:t>3 bits are used to indicate the scaling factors between maximum duration of WUS and Rmax associated with type 1 CSS</w:t>
      </w:r>
    </w:p>
    <w:p w:rsidR="00222667" w:rsidRPr="00222667" w:rsidRDefault="00222667" w:rsidP="00222667">
      <w:pPr>
        <w:ind w:left="720" w:hanging="720"/>
        <w:rPr>
          <w:i/>
          <w:sz w:val="20"/>
        </w:rPr>
      </w:pPr>
      <w:r w:rsidRPr="00222667">
        <w:rPr>
          <w:i/>
          <w:sz w:val="20"/>
        </w:rPr>
        <w:t>Note: Ericsson, Samsung, and Sony consider 3bits are waste.</w:t>
      </w:r>
    </w:p>
    <w:p w:rsidR="00222667" w:rsidRPr="00222667" w:rsidRDefault="00222667" w:rsidP="00222667">
      <w:pPr>
        <w:ind w:left="720" w:hanging="720"/>
        <w:rPr>
          <w:i/>
          <w:sz w:val="20"/>
        </w:rPr>
      </w:pPr>
      <w:r w:rsidRPr="00222667">
        <w:rPr>
          <w:i/>
          <w:sz w:val="20"/>
        </w:rPr>
        <w:t>Agreement</w:t>
      </w:r>
      <w:r w:rsidR="00594630">
        <w:rPr>
          <w:i/>
          <w:sz w:val="20"/>
        </w:rPr>
        <w:t>:</w:t>
      </w:r>
    </w:p>
    <w:p w:rsidR="00222667" w:rsidRPr="00222667" w:rsidRDefault="00222667" w:rsidP="00222667">
      <w:pPr>
        <w:pStyle w:val="ListParagraph"/>
        <w:numPr>
          <w:ilvl w:val="0"/>
          <w:numId w:val="16"/>
        </w:numPr>
        <w:overflowPunct w:val="0"/>
        <w:autoSpaceDE w:val="0"/>
        <w:autoSpaceDN w:val="0"/>
        <w:adjustRightInd w:val="0"/>
        <w:spacing w:after="180"/>
        <w:contextualSpacing/>
        <w:textAlignment w:val="baseline"/>
        <w:rPr>
          <w:rFonts w:eastAsia="SimSun"/>
          <w:i/>
          <w:sz w:val="20"/>
          <w:szCs w:val="20"/>
          <w:lang w:val="en-GB" w:eastAsia="zh-CN"/>
        </w:rPr>
      </w:pPr>
      <w:r w:rsidRPr="00222667">
        <w:rPr>
          <w:rFonts w:eastAsia="SimSun"/>
          <w:i/>
          <w:sz w:val="20"/>
          <w:szCs w:val="20"/>
          <w:lang w:val="en-GB" w:eastAsia="zh-CN"/>
        </w:rPr>
        <w:t>T</w:t>
      </w:r>
      <w:r w:rsidRPr="00222667">
        <w:rPr>
          <w:rFonts w:eastAsia="SimSun" w:hint="eastAsia"/>
          <w:i/>
          <w:sz w:val="20"/>
          <w:szCs w:val="20"/>
          <w:lang w:val="en-GB" w:eastAsia="zh-CN"/>
        </w:rPr>
        <w:t>he</w:t>
      </w:r>
      <w:r w:rsidRPr="00222667">
        <w:rPr>
          <w:rFonts w:eastAsia="SimSun"/>
          <w:i/>
          <w:sz w:val="20"/>
          <w:szCs w:val="20"/>
          <w:lang w:val="en-GB" w:eastAsia="zh-CN"/>
        </w:rPr>
        <w:t xml:space="preserve"> gap between the end of configured maximum WUS duration and the first associated PO is equal or larger than the minimum value which is implicitly or explicitly configured and is an absolute number of subfames </w:t>
      </w:r>
    </w:p>
    <w:p w:rsidR="00222667" w:rsidRPr="00222667" w:rsidRDefault="00222667" w:rsidP="00222667">
      <w:pPr>
        <w:pStyle w:val="ListParagraph"/>
        <w:numPr>
          <w:ilvl w:val="1"/>
          <w:numId w:val="16"/>
        </w:numPr>
        <w:overflowPunct w:val="0"/>
        <w:autoSpaceDE w:val="0"/>
        <w:autoSpaceDN w:val="0"/>
        <w:adjustRightInd w:val="0"/>
        <w:spacing w:after="180"/>
        <w:contextualSpacing/>
        <w:textAlignment w:val="baseline"/>
        <w:rPr>
          <w:rFonts w:eastAsia="SimSun"/>
          <w:i/>
          <w:sz w:val="20"/>
          <w:szCs w:val="20"/>
          <w:lang w:val="en-GB" w:eastAsia="zh-CN"/>
        </w:rPr>
      </w:pPr>
      <w:r w:rsidRPr="00222667">
        <w:rPr>
          <w:rFonts w:eastAsia="SimSun"/>
          <w:i/>
          <w:sz w:val="20"/>
          <w:szCs w:val="20"/>
          <w:lang w:val="en-GB" w:eastAsia="zh-CN"/>
        </w:rPr>
        <w:t>There are at least 10 valid subframes between the end of configured maximum WUS duration and the first associated PO.</w:t>
      </w:r>
    </w:p>
    <w:p w:rsidR="00222667" w:rsidRPr="00222667" w:rsidRDefault="00222667" w:rsidP="00222667">
      <w:pPr>
        <w:pStyle w:val="ListParagraph"/>
        <w:numPr>
          <w:ilvl w:val="0"/>
          <w:numId w:val="16"/>
        </w:numPr>
        <w:overflowPunct w:val="0"/>
        <w:autoSpaceDE w:val="0"/>
        <w:autoSpaceDN w:val="0"/>
        <w:adjustRightInd w:val="0"/>
        <w:spacing w:after="180"/>
        <w:contextualSpacing/>
        <w:textAlignment w:val="baseline"/>
        <w:rPr>
          <w:rFonts w:eastAsia="SimSun"/>
          <w:i/>
          <w:sz w:val="20"/>
          <w:szCs w:val="20"/>
          <w:lang w:val="en-GB" w:eastAsia="zh-CN"/>
        </w:rPr>
      </w:pPr>
      <w:r w:rsidRPr="00222667">
        <w:rPr>
          <w:rFonts w:eastAsia="SimSun"/>
          <w:i/>
          <w:sz w:val="20"/>
          <w:szCs w:val="20"/>
          <w:lang w:val="en-GB" w:eastAsia="zh-CN"/>
        </w:rPr>
        <w:t xml:space="preserve">FFS: whether to define UE capability for wake-up time </w:t>
      </w:r>
    </w:p>
    <w:p w:rsidR="00222667" w:rsidRPr="00222667" w:rsidRDefault="00222667" w:rsidP="00222667">
      <w:pPr>
        <w:ind w:left="720" w:hanging="720"/>
        <w:rPr>
          <w:i/>
          <w:sz w:val="20"/>
        </w:rPr>
      </w:pPr>
      <w:r w:rsidRPr="00222667">
        <w:rPr>
          <w:i/>
          <w:sz w:val="20"/>
        </w:rPr>
        <w:t>Agreement</w:t>
      </w:r>
      <w:r w:rsidR="00594630">
        <w:rPr>
          <w:i/>
          <w:sz w:val="20"/>
        </w:rPr>
        <w:t>:</w:t>
      </w:r>
    </w:p>
    <w:p w:rsidR="00222667" w:rsidRPr="00222667" w:rsidRDefault="00222667" w:rsidP="00222667">
      <w:pPr>
        <w:rPr>
          <w:i/>
          <w:sz w:val="20"/>
        </w:rPr>
      </w:pPr>
      <w:r w:rsidRPr="00222667">
        <w:rPr>
          <w:i/>
          <w:sz w:val="20"/>
        </w:rPr>
        <w:t>WUS is postponed in subframes that are not NB-IoT DL subframes and is not transmitted [FFS dropped/postponed] in the subframes that carries SIs other than SIB1.</w:t>
      </w:r>
    </w:p>
    <w:p w:rsidR="00222667" w:rsidRPr="00222667" w:rsidRDefault="00222667" w:rsidP="00222667">
      <w:pPr>
        <w:pStyle w:val="ListParagraph"/>
        <w:numPr>
          <w:ilvl w:val="0"/>
          <w:numId w:val="17"/>
        </w:numPr>
        <w:overflowPunct w:val="0"/>
        <w:autoSpaceDE w:val="0"/>
        <w:autoSpaceDN w:val="0"/>
        <w:adjustRightInd w:val="0"/>
        <w:spacing w:after="180"/>
        <w:contextualSpacing/>
        <w:textAlignment w:val="baseline"/>
        <w:rPr>
          <w:rFonts w:eastAsia="SimSun"/>
          <w:i/>
          <w:sz w:val="20"/>
          <w:szCs w:val="20"/>
          <w:lang w:val="en-GB" w:eastAsia="zh-CN"/>
        </w:rPr>
      </w:pPr>
      <w:r w:rsidRPr="00222667">
        <w:rPr>
          <w:rFonts w:eastAsia="SimSun"/>
          <w:i/>
          <w:sz w:val="20"/>
          <w:szCs w:val="20"/>
          <w:lang w:val="en-GB" w:eastAsia="zh-CN"/>
        </w:rPr>
        <w:t>Note: “Postpone” means the corresponding subframes are not counted as configured maximum WUS transmission duration and actual WUS transmission duration.</w:t>
      </w:r>
    </w:p>
    <w:p w:rsidR="00222667" w:rsidRPr="00222667" w:rsidRDefault="00222667" w:rsidP="00222667">
      <w:pPr>
        <w:pStyle w:val="ListParagraph"/>
        <w:numPr>
          <w:ilvl w:val="0"/>
          <w:numId w:val="17"/>
        </w:numPr>
        <w:overflowPunct w:val="0"/>
        <w:autoSpaceDE w:val="0"/>
        <w:autoSpaceDN w:val="0"/>
        <w:adjustRightInd w:val="0"/>
        <w:spacing w:after="180"/>
        <w:contextualSpacing/>
        <w:textAlignment w:val="baseline"/>
        <w:rPr>
          <w:rFonts w:eastAsia="SimSun"/>
          <w:i/>
          <w:sz w:val="20"/>
          <w:szCs w:val="20"/>
          <w:lang w:val="en-GB" w:eastAsia="zh-CN"/>
        </w:rPr>
      </w:pPr>
      <w:r w:rsidRPr="00222667">
        <w:rPr>
          <w:rFonts w:eastAsia="SimSun" w:hint="eastAsia"/>
          <w:i/>
          <w:sz w:val="20"/>
          <w:szCs w:val="20"/>
          <w:lang w:val="en-GB" w:eastAsia="zh-CN"/>
        </w:rPr>
        <w:t>N</w:t>
      </w:r>
      <w:r w:rsidRPr="00222667">
        <w:rPr>
          <w:rFonts w:eastAsia="SimSun"/>
          <w:i/>
          <w:sz w:val="20"/>
          <w:szCs w:val="20"/>
          <w:lang w:val="en-GB" w:eastAsia="zh-CN"/>
        </w:rPr>
        <w:t>ote: This does not imply that the minimum gap between the end of actual WUS duration and the first associated PO is reduced</w:t>
      </w:r>
    </w:p>
    <w:p w:rsidR="0057470D" w:rsidRDefault="00600D08" w:rsidP="00CD300C">
      <w:pPr>
        <w:rPr>
          <w:sz w:val="20"/>
        </w:rPr>
      </w:pPr>
      <w:r w:rsidRPr="0057470D">
        <w:rPr>
          <w:sz w:val="20"/>
        </w:rPr>
        <w:t xml:space="preserve">In this contribution, </w:t>
      </w:r>
      <w:r w:rsidR="00E94D40" w:rsidRPr="0057470D">
        <w:rPr>
          <w:sz w:val="20"/>
        </w:rPr>
        <w:t xml:space="preserve">we </w:t>
      </w:r>
      <w:r w:rsidR="00CD300C">
        <w:rPr>
          <w:sz w:val="20"/>
        </w:rPr>
        <w:t>d</w:t>
      </w:r>
      <w:r w:rsidR="001566E4">
        <w:rPr>
          <w:sz w:val="20"/>
        </w:rPr>
        <w:t xml:space="preserve">iscuss the </w:t>
      </w:r>
      <w:r w:rsidR="00F92633">
        <w:rPr>
          <w:sz w:val="20"/>
        </w:rPr>
        <w:t xml:space="preserve">configuration of the </w:t>
      </w:r>
      <w:r w:rsidR="001566E4">
        <w:rPr>
          <w:sz w:val="20"/>
        </w:rPr>
        <w:t>non-zero gap between the WUS and the associated PO</w:t>
      </w:r>
      <w:r w:rsidR="002D523B">
        <w:rPr>
          <w:sz w:val="20"/>
        </w:rPr>
        <w:t>, subgrouping</w:t>
      </w:r>
      <w:r w:rsidR="0066651B">
        <w:rPr>
          <w:sz w:val="20"/>
        </w:rPr>
        <w:t xml:space="preserve"> of UEs associated to a WUS</w:t>
      </w:r>
      <w:r w:rsidR="001566E4">
        <w:rPr>
          <w:sz w:val="20"/>
        </w:rPr>
        <w:t xml:space="preserve"> and </w:t>
      </w:r>
      <w:r w:rsidR="00F92633">
        <w:rPr>
          <w:sz w:val="20"/>
        </w:rPr>
        <w:t xml:space="preserve">the </w:t>
      </w:r>
      <w:r w:rsidR="000F5EB8">
        <w:rPr>
          <w:sz w:val="20"/>
        </w:rPr>
        <w:t xml:space="preserve">collision </w:t>
      </w:r>
      <w:r w:rsidR="00594630">
        <w:rPr>
          <w:sz w:val="20"/>
        </w:rPr>
        <w:t xml:space="preserve">handling </w:t>
      </w:r>
      <w:r w:rsidR="000F5EB8">
        <w:rPr>
          <w:sz w:val="20"/>
        </w:rPr>
        <w:t xml:space="preserve">of the WUS with other SI messages and other </w:t>
      </w:r>
      <w:proofErr w:type="spellStart"/>
      <w:r w:rsidR="000F5EB8">
        <w:rPr>
          <w:sz w:val="20"/>
        </w:rPr>
        <w:t>POs.</w:t>
      </w:r>
      <w:proofErr w:type="spellEnd"/>
    </w:p>
    <w:p w:rsidR="00B647E7" w:rsidRPr="00CD300C" w:rsidRDefault="00B647E7" w:rsidP="00CD300C">
      <w:pPr>
        <w:rPr>
          <w:sz w:val="20"/>
        </w:rPr>
      </w:pPr>
    </w:p>
    <w:bookmarkEnd w:id="4"/>
    <w:p w:rsidR="00634C0A" w:rsidRDefault="00690114" w:rsidP="00634C0A">
      <w:pPr>
        <w:pStyle w:val="Heading1"/>
      </w:pPr>
      <w:r>
        <w:t>Discussion</w:t>
      </w:r>
    </w:p>
    <w:p w:rsidR="000065E3" w:rsidRPr="007A732D" w:rsidRDefault="004B2492" w:rsidP="000065E3">
      <w:pPr>
        <w:pStyle w:val="Heading3"/>
        <w:numPr>
          <w:ilvl w:val="0"/>
          <w:numId w:val="0"/>
        </w:numPr>
      </w:pPr>
      <w:r>
        <w:t>2</w:t>
      </w:r>
      <w:r w:rsidR="000065E3">
        <w:t xml:space="preserve">.1 </w:t>
      </w:r>
      <w:r w:rsidR="000065E3" w:rsidRPr="007A732D">
        <w:t xml:space="preserve">Explicit vs. Implicit configuration of </w:t>
      </w:r>
      <w:r w:rsidR="000065E3">
        <w:t>non-zero gap</w:t>
      </w:r>
      <w:r w:rsidR="000065E3" w:rsidRPr="007A732D">
        <w:t xml:space="preserve"> between WUS and PO:</w:t>
      </w:r>
    </w:p>
    <w:p w:rsidR="000065E3" w:rsidRPr="000065E3" w:rsidRDefault="000065E3" w:rsidP="000065E3">
      <w:pPr>
        <w:tabs>
          <w:tab w:val="left" w:pos="-900"/>
          <w:tab w:val="left" w:pos="-300"/>
          <w:tab w:val="left" w:pos="720"/>
        </w:tabs>
        <w:spacing w:after="60"/>
        <w:rPr>
          <w:sz w:val="20"/>
        </w:rPr>
      </w:pPr>
      <w:r w:rsidRPr="000065E3">
        <w:rPr>
          <w:sz w:val="20"/>
        </w:rPr>
        <w:t xml:space="preserve">In the previous meeting, there has been discussion regarding the non-zero gap from the end of the configured maximum duration of the WUS until the start of the associated PO. It was left FFS whether the non-zero gap is explicitly or implicitly derived [1]. </w:t>
      </w:r>
      <w:r w:rsidR="00594630">
        <w:rPr>
          <w:sz w:val="20"/>
        </w:rPr>
        <w:t xml:space="preserve">In this subsection, we discuss about this open issue below. </w:t>
      </w:r>
      <w:r w:rsidRPr="000065E3">
        <w:rPr>
          <w:sz w:val="20"/>
        </w:rPr>
        <w:t xml:space="preserve"> </w:t>
      </w:r>
    </w:p>
    <w:p w:rsidR="000065E3" w:rsidRPr="000065E3" w:rsidRDefault="000065E3" w:rsidP="000065E3">
      <w:pPr>
        <w:tabs>
          <w:tab w:val="left" w:pos="-900"/>
          <w:tab w:val="left" w:pos="-300"/>
          <w:tab w:val="left" w:pos="720"/>
        </w:tabs>
        <w:spacing w:after="60"/>
        <w:rPr>
          <w:sz w:val="20"/>
        </w:rPr>
      </w:pPr>
      <w:r w:rsidRPr="000065E3">
        <w:rPr>
          <w:sz w:val="20"/>
        </w:rPr>
        <w:t xml:space="preserve">Consider the case that the parameters of maximum WUS duration and the minimum offset between WUS and PO are cell-specific and broadcast in the system information. In that case, for a UE that is capable of WUS, the starting subframe </w:t>
      </w:r>
      <w:r w:rsidRPr="000065E3">
        <w:rPr>
          <w:sz w:val="20"/>
        </w:rPr>
        <w:lastRenderedPageBreak/>
        <w:t>of the WUS is determined by the UE by calculating the PO location and then working backwards from it to subtract the maximum WUS duration and the configured minimum offset. If this location falls on an invalid subframe, then the UE determines the start location of WUS by finding the first valid subframe after this calculated location. The UE determines the start position of the WUS using the value of the maximum transmitted WUS duration and the minimum non-zero gap. If the WUS gap offset is configured explicitly, there is some concern that the eNB may not be able to guarantee the precise value of this gap as the starting location of the WUS may collide with an invalid subframe and must be postponed, thus affecting the value of the gap. However, in this case, the fact that the actual transmitted duration of the WUS can be shorter than the maximum configured duration provides the requisite flexibility that is needed to maintain the minimum gap i.e. the actual gap can be bigger than the explicitly defined minimum gap.</w:t>
      </w:r>
    </w:p>
    <w:p w:rsidR="000065E3" w:rsidRPr="000065E3" w:rsidRDefault="000065E3" w:rsidP="000065E3">
      <w:pPr>
        <w:tabs>
          <w:tab w:val="left" w:pos="-900"/>
          <w:tab w:val="left" w:pos="-300"/>
          <w:tab w:val="left" w:pos="720"/>
        </w:tabs>
        <w:spacing w:after="60"/>
        <w:rPr>
          <w:sz w:val="20"/>
        </w:rPr>
      </w:pPr>
      <w:r w:rsidRPr="000065E3">
        <w:rPr>
          <w:sz w:val="20"/>
        </w:rPr>
        <w:t>The following</w:t>
      </w:r>
      <w:r w:rsidR="00594630">
        <w:rPr>
          <w:sz w:val="20"/>
        </w:rPr>
        <w:t xml:space="preserve"> are the</w:t>
      </w:r>
      <w:r w:rsidRPr="000065E3">
        <w:rPr>
          <w:sz w:val="20"/>
        </w:rPr>
        <w:t xml:space="preserve"> </w:t>
      </w:r>
      <w:r w:rsidR="00594630">
        <w:rPr>
          <w:sz w:val="20"/>
        </w:rPr>
        <w:t>steps</w:t>
      </w:r>
      <w:r w:rsidRPr="000065E3">
        <w:rPr>
          <w:sz w:val="20"/>
        </w:rPr>
        <w:t xml:space="preserve"> </w:t>
      </w:r>
      <w:r w:rsidR="00594630">
        <w:rPr>
          <w:sz w:val="20"/>
        </w:rPr>
        <w:t>for the</w:t>
      </w:r>
      <w:r w:rsidRPr="000065E3">
        <w:rPr>
          <w:sz w:val="20"/>
        </w:rPr>
        <w:t xml:space="preserve"> above described problem:</w:t>
      </w:r>
    </w:p>
    <w:p w:rsidR="000065E3" w:rsidRDefault="000065E3" w:rsidP="000065E3">
      <w:pPr>
        <w:pStyle w:val="ListParagraph"/>
        <w:numPr>
          <w:ilvl w:val="0"/>
          <w:numId w:val="18"/>
        </w:numPr>
        <w:tabs>
          <w:tab w:val="left" w:pos="-900"/>
          <w:tab w:val="left" w:pos="-300"/>
          <w:tab w:val="left" w:pos="720"/>
        </w:tabs>
        <w:spacing w:after="60" w:line="276" w:lineRule="auto"/>
        <w:contextualSpacing/>
        <w:jc w:val="both"/>
        <w:rPr>
          <w:rFonts w:eastAsia="SimSun"/>
          <w:sz w:val="20"/>
          <w:szCs w:val="20"/>
          <w:lang w:val="en-GB" w:eastAsia="zh-CN"/>
        </w:rPr>
      </w:pPr>
      <w:r w:rsidRPr="000065E3">
        <w:rPr>
          <w:rFonts w:eastAsia="SimSun"/>
          <w:sz w:val="20"/>
          <w:szCs w:val="20"/>
          <w:lang w:val="en-GB" w:eastAsia="zh-CN"/>
        </w:rPr>
        <w:t>The eNB always configures the maximum WUS duration to be at least 1 level above the maximum coverage level it intends to support to account for invalid subframes.</w:t>
      </w:r>
    </w:p>
    <w:p w:rsidR="000065E3" w:rsidRPr="000065E3" w:rsidRDefault="000065E3" w:rsidP="000065E3">
      <w:pPr>
        <w:pStyle w:val="ListParagraph"/>
        <w:numPr>
          <w:ilvl w:val="0"/>
          <w:numId w:val="18"/>
        </w:numPr>
        <w:tabs>
          <w:tab w:val="left" w:pos="-900"/>
          <w:tab w:val="left" w:pos="-300"/>
          <w:tab w:val="left" w:pos="720"/>
        </w:tabs>
        <w:spacing w:after="60" w:line="276" w:lineRule="auto"/>
        <w:contextualSpacing/>
        <w:jc w:val="both"/>
        <w:rPr>
          <w:rFonts w:eastAsia="SimSun"/>
          <w:sz w:val="20"/>
          <w:szCs w:val="20"/>
          <w:lang w:val="en-GB" w:eastAsia="zh-CN"/>
        </w:rPr>
      </w:pPr>
      <w:r w:rsidRPr="000065E3">
        <w:rPr>
          <w:rFonts w:eastAsia="SimSun"/>
          <w:sz w:val="20"/>
          <w:szCs w:val="20"/>
        </w:rPr>
        <w:t>The eNB signals the minimum non-zero gap that it will support between the end of maximum WUS duration and the start of the PO using a system information broadcast message to signal the information of the non-zero gap. Note the actual gap may be larger than this minimum non-zero gap since the actual transmitted duration of the WUS may be shorter than the maximum configured duration, depending on the coverage level of the UE that is being paged. The point of signaling the minimum non-zero gap is to ensure that the UE is able to calculate the start frame of the WUS with accuracy</w:t>
      </w:r>
      <w:r w:rsidRPr="000065E3">
        <w:rPr>
          <w:sz w:val="20"/>
        </w:rPr>
        <w:t xml:space="preserve"> </w:t>
      </w:r>
    </w:p>
    <w:p w:rsidR="000065E3" w:rsidRPr="000065E3" w:rsidRDefault="000065E3" w:rsidP="000065E3">
      <w:pPr>
        <w:pStyle w:val="ListParagraph"/>
        <w:tabs>
          <w:tab w:val="left" w:pos="-900"/>
          <w:tab w:val="left" w:pos="-300"/>
          <w:tab w:val="left" w:pos="720"/>
        </w:tabs>
        <w:spacing w:after="60" w:line="276" w:lineRule="auto"/>
        <w:contextualSpacing/>
        <w:jc w:val="both"/>
        <w:rPr>
          <w:rFonts w:eastAsia="SimSun"/>
          <w:sz w:val="20"/>
          <w:szCs w:val="20"/>
          <w:lang w:val="en-GB" w:eastAsia="zh-CN"/>
        </w:rPr>
      </w:pPr>
    </w:p>
    <w:p w:rsidR="00BD6655" w:rsidRPr="000065E3" w:rsidRDefault="00BD6655" w:rsidP="000065E3">
      <w:pPr>
        <w:tabs>
          <w:tab w:val="left" w:pos="-900"/>
          <w:tab w:val="left" w:pos="-300"/>
          <w:tab w:val="left" w:pos="720"/>
        </w:tabs>
        <w:spacing w:after="60" w:line="276" w:lineRule="auto"/>
        <w:contextualSpacing/>
        <w:rPr>
          <w:b/>
          <w:sz w:val="20"/>
        </w:rPr>
      </w:pPr>
      <w:r w:rsidRPr="000065E3">
        <w:rPr>
          <w:b/>
          <w:sz w:val="20"/>
        </w:rPr>
        <w:t xml:space="preserve">Proposal </w:t>
      </w:r>
      <w:r w:rsidR="000065E3" w:rsidRPr="000065E3">
        <w:rPr>
          <w:b/>
          <w:sz w:val="20"/>
        </w:rPr>
        <w:t>1</w:t>
      </w:r>
      <w:r w:rsidRPr="000065E3">
        <w:rPr>
          <w:b/>
          <w:sz w:val="20"/>
        </w:rPr>
        <w:t xml:space="preserve">: </w:t>
      </w:r>
    </w:p>
    <w:p w:rsidR="00BD6655" w:rsidRPr="00594630" w:rsidRDefault="00BD6655" w:rsidP="00594630">
      <w:pPr>
        <w:pStyle w:val="ListParagraph"/>
        <w:numPr>
          <w:ilvl w:val="0"/>
          <w:numId w:val="21"/>
        </w:numPr>
        <w:rPr>
          <w:i/>
          <w:sz w:val="20"/>
        </w:rPr>
      </w:pPr>
      <w:r w:rsidRPr="00594630">
        <w:rPr>
          <w:i/>
          <w:sz w:val="20"/>
        </w:rPr>
        <w:t>The non-zero gap from the end of the configured maximum duration of the WUS until the start of its associated PO should be explicitly defined to be within a minimum value.</w:t>
      </w:r>
    </w:p>
    <w:p w:rsidR="00594630" w:rsidRDefault="00594630" w:rsidP="000065E3">
      <w:pPr>
        <w:pStyle w:val="ListParagraph"/>
        <w:tabs>
          <w:tab w:val="left" w:pos="-900"/>
          <w:tab w:val="left" w:pos="-300"/>
          <w:tab w:val="left" w:pos="720"/>
        </w:tabs>
        <w:spacing w:after="60" w:line="276" w:lineRule="auto"/>
        <w:ind w:left="0"/>
        <w:contextualSpacing/>
        <w:rPr>
          <w:rFonts w:eastAsia="SimSun"/>
          <w:sz w:val="20"/>
          <w:szCs w:val="20"/>
        </w:rPr>
      </w:pPr>
    </w:p>
    <w:p w:rsidR="000065E3" w:rsidRDefault="000065E3" w:rsidP="00594630">
      <w:pPr>
        <w:pStyle w:val="ListParagraph"/>
        <w:tabs>
          <w:tab w:val="left" w:pos="-900"/>
          <w:tab w:val="left" w:pos="-300"/>
          <w:tab w:val="left" w:pos="720"/>
        </w:tabs>
        <w:spacing w:after="60" w:line="276" w:lineRule="auto"/>
        <w:ind w:left="0"/>
        <w:contextualSpacing/>
        <w:jc w:val="both"/>
        <w:rPr>
          <w:rFonts w:eastAsia="SimSun"/>
          <w:sz w:val="20"/>
          <w:szCs w:val="20"/>
        </w:rPr>
      </w:pPr>
      <w:r>
        <w:rPr>
          <w:rFonts w:eastAsia="SimSun"/>
          <w:sz w:val="20"/>
          <w:szCs w:val="20"/>
        </w:rPr>
        <w:t xml:space="preserve">There is also the question regarding whether it is useful for the UE to inform the network of a UE-specific gap. This option is useful from the UE perspective, though may be difficult for the network to support in practice. However, it is possible to include this information in RRC message and it can be up to the network to use this information in configuring the non-zero gap for the cell. </w:t>
      </w:r>
    </w:p>
    <w:p w:rsidR="000065E3" w:rsidRDefault="000065E3" w:rsidP="000065E3">
      <w:pPr>
        <w:tabs>
          <w:tab w:val="left" w:pos="-900"/>
          <w:tab w:val="left" w:pos="-300"/>
          <w:tab w:val="left" w:pos="720"/>
        </w:tabs>
        <w:spacing w:after="60" w:line="276" w:lineRule="auto"/>
        <w:contextualSpacing/>
        <w:rPr>
          <w:b/>
          <w:sz w:val="20"/>
        </w:rPr>
      </w:pPr>
    </w:p>
    <w:p w:rsidR="000065E3" w:rsidRPr="000065E3" w:rsidRDefault="000065E3" w:rsidP="000065E3">
      <w:pPr>
        <w:tabs>
          <w:tab w:val="left" w:pos="-900"/>
          <w:tab w:val="left" w:pos="-300"/>
          <w:tab w:val="left" w:pos="720"/>
        </w:tabs>
        <w:spacing w:after="60" w:line="276" w:lineRule="auto"/>
        <w:contextualSpacing/>
        <w:rPr>
          <w:b/>
          <w:sz w:val="20"/>
        </w:rPr>
      </w:pPr>
      <w:r w:rsidRPr="000065E3">
        <w:rPr>
          <w:b/>
          <w:sz w:val="20"/>
        </w:rPr>
        <w:t xml:space="preserve">Proposal </w:t>
      </w:r>
      <w:r>
        <w:rPr>
          <w:b/>
          <w:sz w:val="20"/>
        </w:rPr>
        <w:t>2</w:t>
      </w:r>
      <w:r w:rsidRPr="000065E3">
        <w:rPr>
          <w:b/>
          <w:sz w:val="20"/>
        </w:rPr>
        <w:t>:</w:t>
      </w:r>
    </w:p>
    <w:p w:rsidR="000065E3" w:rsidRPr="00594630" w:rsidRDefault="000065E3" w:rsidP="00594630">
      <w:pPr>
        <w:pStyle w:val="ListParagraph"/>
        <w:numPr>
          <w:ilvl w:val="0"/>
          <w:numId w:val="21"/>
        </w:numPr>
        <w:tabs>
          <w:tab w:val="left" w:pos="-900"/>
          <w:tab w:val="left" w:pos="-300"/>
          <w:tab w:val="left" w:pos="720"/>
        </w:tabs>
        <w:spacing w:after="60"/>
        <w:rPr>
          <w:i/>
          <w:sz w:val="20"/>
        </w:rPr>
      </w:pPr>
      <w:r w:rsidRPr="00594630">
        <w:rPr>
          <w:i/>
          <w:sz w:val="20"/>
        </w:rPr>
        <w:t xml:space="preserve">The UE has the capability to inform the network of its preferred non-zero gap value for WUS-capable UE. The use of the UE-provided non-zero minimum gap value is up to the network. </w:t>
      </w:r>
    </w:p>
    <w:p w:rsidR="000065E3" w:rsidRDefault="000065E3" w:rsidP="000065E3">
      <w:pPr>
        <w:tabs>
          <w:tab w:val="left" w:pos="-900"/>
          <w:tab w:val="left" w:pos="-300"/>
          <w:tab w:val="left" w:pos="720"/>
        </w:tabs>
        <w:spacing w:after="60"/>
        <w:rPr>
          <w:rFonts w:ascii="Arial" w:hAnsi="Arial" w:cs="Arial"/>
          <w:b/>
          <w:spacing w:val="6"/>
        </w:rPr>
      </w:pPr>
    </w:p>
    <w:p w:rsidR="000065E3" w:rsidRPr="00594630" w:rsidRDefault="00594630" w:rsidP="00594630">
      <w:pPr>
        <w:pStyle w:val="Heading3"/>
        <w:numPr>
          <w:ilvl w:val="0"/>
          <w:numId w:val="0"/>
        </w:numPr>
      </w:pPr>
      <w:r>
        <w:t>2</w:t>
      </w:r>
      <w:r>
        <w:t>.2</w:t>
      </w:r>
      <w:r>
        <w:t xml:space="preserve"> </w:t>
      </w:r>
      <w:r w:rsidR="000065E3" w:rsidRPr="00097969">
        <w:rPr>
          <w:rStyle w:val="Heading3Char"/>
        </w:rPr>
        <w:t>Collision of WUS with other signals</w:t>
      </w:r>
    </w:p>
    <w:p w:rsidR="000065E3" w:rsidRPr="000065E3" w:rsidRDefault="000065E3" w:rsidP="000065E3">
      <w:pPr>
        <w:tabs>
          <w:tab w:val="left" w:pos="-900"/>
          <w:tab w:val="left" w:pos="-300"/>
          <w:tab w:val="left" w:pos="720"/>
        </w:tabs>
        <w:spacing w:after="60"/>
        <w:rPr>
          <w:sz w:val="20"/>
          <w:lang w:val="en-US" w:eastAsia="en-US"/>
        </w:rPr>
      </w:pPr>
      <w:r w:rsidRPr="000065E3">
        <w:rPr>
          <w:sz w:val="20"/>
          <w:lang w:val="en-US" w:eastAsia="en-US"/>
        </w:rPr>
        <w:t xml:space="preserve">The WUS may collide with known signals such as NPSS/NSSS/NPBCH/SIB1-NB or other SI messages. </w:t>
      </w:r>
      <w:r w:rsidR="00594630">
        <w:rPr>
          <w:sz w:val="20"/>
          <w:lang w:val="en-US" w:eastAsia="en-US"/>
        </w:rPr>
        <w:t>T</w:t>
      </w:r>
      <w:r w:rsidRPr="000065E3">
        <w:rPr>
          <w:sz w:val="20"/>
          <w:lang w:val="en-US" w:eastAsia="en-US"/>
        </w:rPr>
        <w:t xml:space="preserve">he location of such signals is known to the UE a-priori by reading the cell parameters before going to </w:t>
      </w:r>
      <w:proofErr w:type="gramStart"/>
      <w:r w:rsidRPr="000065E3">
        <w:rPr>
          <w:sz w:val="20"/>
          <w:lang w:val="en-US" w:eastAsia="en-US"/>
        </w:rPr>
        <w:t>Idle</w:t>
      </w:r>
      <w:proofErr w:type="gramEnd"/>
      <w:r w:rsidRPr="000065E3">
        <w:rPr>
          <w:sz w:val="20"/>
          <w:lang w:val="en-US" w:eastAsia="en-US"/>
        </w:rPr>
        <w:t xml:space="preserve"> state. </w:t>
      </w:r>
      <w:r w:rsidR="00594630">
        <w:rPr>
          <w:sz w:val="20"/>
          <w:lang w:val="en-US" w:eastAsia="en-US"/>
        </w:rPr>
        <w:t>On the other hand</w:t>
      </w:r>
      <w:r w:rsidRPr="000065E3">
        <w:rPr>
          <w:sz w:val="20"/>
          <w:lang w:val="en-US" w:eastAsia="en-US"/>
        </w:rPr>
        <w:t>, the location of all POs within the system is not known to the UE as the PO location depends on UE_ID and other cell-based parameters such as defaultPagingCycle (T), nB, Ns.</w:t>
      </w:r>
    </w:p>
    <w:p w:rsidR="000065E3" w:rsidRPr="000065E3" w:rsidRDefault="000065E3" w:rsidP="000065E3">
      <w:pPr>
        <w:tabs>
          <w:tab w:val="left" w:pos="-900"/>
          <w:tab w:val="left" w:pos="-300"/>
          <w:tab w:val="left" w:pos="720"/>
        </w:tabs>
        <w:spacing w:after="60"/>
        <w:rPr>
          <w:sz w:val="20"/>
          <w:lang w:val="en-US" w:eastAsia="en-US"/>
        </w:rPr>
      </w:pPr>
      <w:r w:rsidRPr="000065E3">
        <w:rPr>
          <w:sz w:val="20"/>
          <w:lang w:val="en-US" w:eastAsia="en-US"/>
        </w:rPr>
        <w:t>As can be seen from the figure belo</w:t>
      </w:r>
      <w:r w:rsidR="00594630">
        <w:rPr>
          <w:sz w:val="20"/>
          <w:lang w:val="en-US" w:eastAsia="en-US"/>
        </w:rPr>
        <w:t>w, for NB-IoT, the location of PO</w:t>
      </w:r>
      <w:r w:rsidRPr="000065E3">
        <w:rPr>
          <w:sz w:val="20"/>
          <w:lang w:val="en-US" w:eastAsia="en-US"/>
        </w:rPr>
        <w:t xml:space="preserve"> within a Paging frame may fall in the following subframes, over which at least in NB-IoT, there are also other scheduled signals.</w:t>
      </w:r>
    </w:p>
    <w:p w:rsidR="000065E3" w:rsidRPr="000065E3" w:rsidRDefault="000065E3" w:rsidP="000065E3">
      <w:pPr>
        <w:tabs>
          <w:tab w:val="left" w:pos="-900"/>
          <w:tab w:val="left" w:pos="-300"/>
          <w:tab w:val="left" w:pos="720"/>
        </w:tabs>
        <w:spacing w:after="60"/>
        <w:rPr>
          <w:sz w:val="20"/>
          <w:lang w:val="en-US" w:eastAsia="en-US"/>
        </w:rPr>
      </w:pPr>
    </w:p>
    <w:p w:rsidR="000065E3" w:rsidRPr="000065E3" w:rsidRDefault="000065E3" w:rsidP="000065E3">
      <w:pPr>
        <w:tabs>
          <w:tab w:val="left" w:pos="-900"/>
          <w:tab w:val="left" w:pos="-300"/>
          <w:tab w:val="left" w:pos="720"/>
        </w:tabs>
        <w:spacing w:after="60"/>
        <w:jc w:val="center"/>
        <w:rPr>
          <w:sz w:val="20"/>
          <w:lang w:val="en-US" w:eastAsia="en-US"/>
        </w:rPr>
      </w:pPr>
      <w:r w:rsidRPr="000065E3">
        <w:rPr>
          <w:sz w:val="20"/>
          <w:lang w:val="en-US" w:eastAsia="en-US"/>
        </w:rPr>
        <w:object w:dxaOrig="7249" w:dyaOrig="3468" w14:anchorId="3C303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73.5pt" o:ole="">
            <v:imagedata r:id="rId8" o:title=""/>
          </v:shape>
          <o:OLEObject Type="Embed" ProgID="Visio.Drawing.15" ShapeID="_x0000_i1025" DrawAspect="Content" ObjectID="_1587589347" r:id="rId9"/>
        </w:object>
      </w:r>
    </w:p>
    <w:p w:rsidR="000065E3" w:rsidRPr="000065E3" w:rsidRDefault="000065E3" w:rsidP="000065E3">
      <w:pPr>
        <w:tabs>
          <w:tab w:val="left" w:pos="-900"/>
          <w:tab w:val="left" w:pos="-300"/>
          <w:tab w:val="left" w:pos="720"/>
        </w:tabs>
        <w:spacing w:after="60"/>
        <w:jc w:val="center"/>
        <w:rPr>
          <w:sz w:val="20"/>
          <w:lang w:val="en-US" w:eastAsia="en-US"/>
        </w:rPr>
      </w:pPr>
    </w:p>
    <w:p w:rsidR="000065E3" w:rsidRPr="000065E3" w:rsidRDefault="000065E3" w:rsidP="000065E3">
      <w:pPr>
        <w:tabs>
          <w:tab w:val="left" w:pos="-900"/>
          <w:tab w:val="left" w:pos="-300"/>
          <w:tab w:val="left" w:pos="720"/>
        </w:tabs>
        <w:spacing w:after="60"/>
        <w:jc w:val="center"/>
        <w:rPr>
          <w:sz w:val="20"/>
          <w:lang w:val="en-US" w:eastAsia="en-US"/>
        </w:rPr>
      </w:pPr>
      <w:r w:rsidRPr="000065E3">
        <w:rPr>
          <w:sz w:val="20"/>
          <w:lang w:val="en-US" w:eastAsia="en-US"/>
        </w:rPr>
        <w:t>Figure 1: Location of PO within a Paging Frame for Ns = 4.</w:t>
      </w:r>
    </w:p>
    <w:p w:rsidR="000065E3" w:rsidRPr="000065E3" w:rsidRDefault="000065E3" w:rsidP="000065E3">
      <w:pPr>
        <w:tabs>
          <w:tab w:val="left" w:pos="-900"/>
          <w:tab w:val="left" w:pos="-300"/>
          <w:tab w:val="left" w:pos="720"/>
        </w:tabs>
        <w:spacing w:after="60"/>
        <w:rPr>
          <w:sz w:val="20"/>
          <w:lang w:val="en-US" w:eastAsia="en-US"/>
        </w:rPr>
      </w:pPr>
    </w:p>
    <w:p w:rsidR="000065E3" w:rsidRPr="00594630" w:rsidRDefault="00594630" w:rsidP="00F70C51">
      <w:pPr>
        <w:tabs>
          <w:tab w:val="left" w:pos="-900"/>
          <w:tab w:val="left" w:pos="-300"/>
          <w:tab w:val="left" w:pos="720"/>
        </w:tabs>
        <w:spacing w:after="60"/>
        <w:rPr>
          <w:sz w:val="20"/>
          <w:lang w:val="en-US" w:eastAsia="en-US"/>
        </w:rPr>
      </w:pPr>
      <w:r>
        <w:rPr>
          <w:sz w:val="20"/>
          <w:lang w:val="en-US" w:eastAsia="en-US"/>
        </w:rPr>
        <w:t>The</w:t>
      </w:r>
      <w:r w:rsidR="000065E3" w:rsidRPr="000065E3">
        <w:rPr>
          <w:sz w:val="20"/>
          <w:lang w:val="en-US" w:eastAsia="en-US"/>
        </w:rPr>
        <w:t xml:space="preserve"> subframes </w:t>
      </w:r>
      <w:r>
        <w:rPr>
          <w:sz w:val="20"/>
          <w:lang w:val="en-US" w:eastAsia="en-US"/>
        </w:rPr>
        <w:t>#</w:t>
      </w:r>
      <w:r w:rsidR="000065E3" w:rsidRPr="000065E3">
        <w:rPr>
          <w:sz w:val="20"/>
          <w:lang w:val="en-US" w:eastAsia="en-US"/>
        </w:rPr>
        <w:t xml:space="preserve">0, 4, 5, and 9 are configured for sending POs, but as can be seen from the figure subframes </w:t>
      </w:r>
      <w:r>
        <w:rPr>
          <w:sz w:val="20"/>
          <w:lang w:val="en-US" w:eastAsia="en-US"/>
        </w:rPr>
        <w:t>#</w:t>
      </w:r>
      <w:r w:rsidR="000065E3" w:rsidRPr="000065E3">
        <w:rPr>
          <w:sz w:val="20"/>
          <w:lang w:val="en-US" w:eastAsia="en-US"/>
        </w:rPr>
        <w:t xml:space="preserve">0, 5 and 9 also can receive the NPBCH, NPSS and NSSS respectively. And the SIB1-NB and other SI messages may be scheduled anywhere within the remaining subframes. This makes it very likely that the PO will be </w:t>
      </w:r>
      <w:r>
        <w:rPr>
          <w:sz w:val="20"/>
          <w:lang w:val="en-US" w:eastAsia="en-US"/>
        </w:rPr>
        <w:t>postponed</w:t>
      </w:r>
      <w:r w:rsidR="000065E3" w:rsidRPr="000065E3">
        <w:rPr>
          <w:sz w:val="20"/>
          <w:lang w:val="en-US" w:eastAsia="en-US"/>
        </w:rPr>
        <w:t xml:space="preserve"> to the next valid subframe, i.e. subframe 1 or 6 for example. In this case, as can be seen the scheduling possibilities for th</w:t>
      </w:r>
      <w:r>
        <w:rPr>
          <w:sz w:val="20"/>
          <w:lang w:val="en-US" w:eastAsia="en-US"/>
        </w:rPr>
        <w:t>e WUS become very narrow. It</w:t>
      </w:r>
      <w:r w:rsidR="000065E3" w:rsidRPr="000065E3">
        <w:rPr>
          <w:sz w:val="20"/>
          <w:lang w:val="en-US" w:eastAsia="en-US"/>
        </w:rPr>
        <w:t xml:space="preserve"> </w:t>
      </w:r>
      <w:r>
        <w:rPr>
          <w:sz w:val="20"/>
          <w:lang w:val="en-US" w:eastAsia="en-US"/>
        </w:rPr>
        <w:t>can be</w:t>
      </w:r>
      <w:r w:rsidR="000065E3" w:rsidRPr="000065E3">
        <w:rPr>
          <w:sz w:val="20"/>
          <w:lang w:val="en-US" w:eastAsia="en-US"/>
        </w:rPr>
        <w:t xml:space="preserve"> scheduled in either subframe</w:t>
      </w:r>
      <w:r>
        <w:rPr>
          <w:sz w:val="20"/>
          <w:lang w:val="en-US" w:eastAsia="en-US"/>
        </w:rPr>
        <w:t xml:space="preserve"> </w:t>
      </w:r>
      <w:r w:rsidR="000065E3" w:rsidRPr="000065E3">
        <w:rPr>
          <w:sz w:val="20"/>
          <w:lang w:val="en-US" w:eastAsia="en-US"/>
        </w:rPr>
        <w:t xml:space="preserve">#3 or subframe #8, for least likely collision possibilities with another PO. </w:t>
      </w:r>
      <w:r w:rsidR="00F70C51">
        <w:rPr>
          <w:sz w:val="20"/>
          <w:lang w:val="en-US" w:eastAsia="en-US"/>
        </w:rPr>
        <w:t xml:space="preserve">An example solution </w:t>
      </w:r>
      <w:r w:rsidR="000065E3" w:rsidRPr="000065E3">
        <w:rPr>
          <w:sz w:val="20"/>
          <w:lang w:val="en-US" w:eastAsia="en-US"/>
        </w:rPr>
        <w:t>to avoid the WUS colliding with the PO</w:t>
      </w:r>
      <w:r w:rsidR="00F70C51">
        <w:rPr>
          <w:sz w:val="20"/>
          <w:lang w:val="en-US" w:eastAsia="en-US"/>
        </w:rPr>
        <w:t xml:space="preserve"> would be as follows</w:t>
      </w:r>
      <w:r w:rsidR="005D3840">
        <w:rPr>
          <w:sz w:val="20"/>
          <w:lang w:val="en-US" w:eastAsia="en-US"/>
        </w:rPr>
        <w:t>:</w:t>
      </w:r>
      <w:r w:rsidR="005D3840" w:rsidRPr="000065E3">
        <w:rPr>
          <w:sz w:val="20"/>
        </w:rPr>
        <w:t xml:space="preserve"> The</w:t>
      </w:r>
      <w:r w:rsidR="000065E3" w:rsidRPr="000065E3">
        <w:rPr>
          <w:sz w:val="20"/>
        </w:rPr>
        <w:t xml:space="preserve"> WUS is configured to be transmitted in subframes other than #0, 4, 5 and 9. For example, it could be configured to be sent in subframes #3 and #8. To calculate the WUS starting frame, calculate the PO location nearest to the maximum WUS duration + the non</w:t>
      </w:r>
      <w:r>
        <w:rPr>
          <w:sz w:val="20"/>
        </w:rPr>
        <w:t>-zero minimum offset,</w:t>
      </w:r>
      <w:r w:rsidR="000065E3" w:rsidRPr="000065E3">
        <w:rPr>
          <w:sz w:val="20"/>
        </w:rPr>
        <w:t xml:space="preserve"> </w:t>
      </w:r>
      <w:r w:rsidR="005D3840" w:rsidRPr="000065E3">
        <w:rPr>
          <w:sz w:val="20"/>
        </w:rPr>
        <w:t>i.e.</w:t>
      </w:r>
      <w:r w:rsidR="000065E3" w:rsidRPr="000065E3">
        <w:rPr>
          <w:sz w:val="20"/>
        </w:rPr>
        <w:t xml:space="preserve"> WUS </w:t>
      </w:r>
      <w:r w:rsidR="00F70C51">
        <w:rPr>
          <w:sz w:val="20"/>
        </w:rPr>
        <w:t xml:space="preserve">Starting </w:t>
      </w:r>
      <w:r w:rsidR="000065E3" w:rsidRPr="000065E3">
        <w:rPr>
          <w:sz w:val="20"/>
        </w:rPr>
        <w:t xml:space="preserve">Frame </w:t>
      </w:r>
      <w:r w:rsidR="00F70C51">
        <w:rPr>
          <w:sz w:val="20"/>
        </w:rPr>
        <w:t>(</w:t>
      </w:r>
      <w:r w:rsidR="004B2492">
        <w:rPr>
          <w:sz w:val="20"/>
        </w:rPr>
        <w:t>W</w:t>
      </w:r>
      <w:r w:rsidR="00F70C51">
        <w:rPr>
          <w:sz w:val="20"/>
        </w:rPr>
        <w:t>SF)</w:t>
      </w:r>
      <w:r>
        <w:rPr>
          <w:sz w:val="20"/>
        </w:rPr>
        <w:t xml:space="preserve"> is calculated as follows:</w:t>
      </w:r>
    </w:p>
    <w:p w:rsidR="000065E3" w:rsidRPr="000065E3" w:rsidRDefault="004B2492" w:rsidP="000065E3">
      <w:pPr>
        <w:pStyle w:val="ListParagraph"/>
        <w:tabs>
          <w:tab w:val="left" w:pos="-900"/>
          <w:tab w:val="left" w:pos="-300"/>
          <w:tab w:val="left" w:pos="720"/>
        </w:tabs>
        <w:spacing w:after="60"/>
        <w:rPr>
          <w:rFonts w:eastAsia="SimSun"/>
          <w:sz w:val="20"/>
          <w:szCs w:val="20"/>
        </w:rPr>
      </w:pPr>
      <w:r>
        <w:rPr>
          <w:rFonts w:eastAsia="SimSun"/>
          <w:sz w:val="20"/>
          <w:szCs w:val="20"/>
        </w:rPr>
        <w:t>W</w:t>
      </w:r>
      <w:r w:rsidR="000065E3" w:rsidRPr="000065E3">
        <w:rPr>
          <w:rFonts w:eastAsia="SimSun"/>
          <w:sz w:val="20"/>
          <w:szCs w:val="20"/>
        </w:rPr>
        <w:t>SF= PF – (Config. Max WUS duration + Min. Gap)</w:t>
      </w:r>
      <w:r w:rsidR="00F70C51">
        <w:rPr>
          <w:rFonts w:eastAsia="SimSun"/>
          <w:sz w:val="20"/>
          <w:szCs w:val="20"/>
        </w:rPr>
        <w:t>, where PF = Paging Frame</w:t>
      </w:r>
      <w:r w:rsidR="00C201E9">
        <w:rPr>
          <w:rFonts w:eastAsia="SimSun"/>
          <w:sz w:val="20"/>
          <w:szCs w:val="20"/>
        </w:rPr>
        <w:t xml:space="preserve"> (calculated according to existing procedures).</w:t>
      </w:r>
    </w:p>
    <w:p w:rsidR="000065E3" w:rsidRPr="000065E3" w:rsidRDefault="000065E3" w:rsidP="000065E3">
      <w:pPr>
        <w:pStyle w:val="ListParagraph"/>
        <w:tabs>
          <w:tab w:val="left" w:pos="-900"/>
          <w:tab w:val="left" w:pos="-300"/>
          <w:tab w:val="left" w:pos="720"/>
        </w:tabs>
        <w:spacing w:after="60"/>
        <w:rPr>
          <w:rFonts w:eastAsia="SimSun"/>
          <w:sz w:val="20"/>
          <w:szCs w:val="20"/>
        </w:rPr>
      </w:pPr>
      <w:r w:rsidRPr="000065E3">
        <w:rPr>
          <w:rFonts w:eastAsia="SimSun"/>
          <w:sz w:val="20"/>
          <w:szCs w:val="20"/>
        </w:rPr>
        <w:t>If SF &lt; 0, then WUS Frame = 1024 + SF</w:t>
      </w:r>
    </w:p>
    <w:p w:rsidR="00C201E9" w:rsidRDefault="000065E3" w:rsidP="00C201E9">
      <w:pPr>
        <w:pStyle w:val="ListParagraph"/>
        <w:tabs>
          <w:tab w:val="left" w:pos="-900"/>
          <w:tab w:val="left" w:pos="-300"/>
          <w:tab w:val="left" w:pos="720"/>
        </w:tabs>
        <w:spacing w:after="60"/>
        <w:rPr>
          <w:rFonts w:eastAsia="SimSun"/>
          <w:sz w:val="20"/>
          <w:szCs w:val="20"/>
        </w:rPr>
      </w:pPr>
      <w:r w:rsidRPr="000065E3">
        <w:rPr>
          <w:rFonts w:eastAsia="SimSun"/>
          <w:sz w:val="20"/>
          <w:szCs w:val="20"/>
        </w:rPr>
        <w:t xml:space="preserve">And the WUS subframe is denoted by another parameter namely Ws, which could be either 3 or 8.  </w:t>
      </w:r>
    </w:p>
    <w:p w:rsidR="00226694" w:rsidRDefault="000065E3" w:rsidP="00594630">
      <w:pPr>
        <w:pStyle w:val="ListParagraph"/>
        <w:tabs>
          <w:tab w:val="left" w:pos="-900"/>
          <w:tab w:val="left" w:pos="-300"/>
          <w:tab w:val="left" w:pos="720"/>
        </w:tabs>
        <w:spacing w:after="60"/>
        <w:ind w:left="0"/>
        <w:jc w:val="both"/>
        <w:rPr>
          <w:rFonts w:eastAsia="SimSun"/>
          <w:sz w:val="20"/>
          <w:szCs w:val="20"/>
        </w:rPr>
      </w:pPr>
      <w:r w:rsidRPr="000065E3">
        <w:rPr>
          <w:rFonts w:eastAsia="SimSun"/>
          <w:sz w:val="20"/>
          <w:szCs w:val="20"/>
        </w:rPr>
        <w:t xml:space="preserve">Another </w:t>
      </w:r>
      <w:r w:rsidR="00505C47">
        <w:rPr>
          <w:rFonts w:eastAsia="SimSun"/>
          <w:sz w:val="20"/>
          <w:szCs w:val="20"/>
        </w:rPr>
        <w:t>possible way</w:t>
      </w:r>
      <w:r w:rsidRPr="000065E3">
        <w:rPr>
          <w:rFonts w:eastAsia="SimSun"/>
          <w:sz w:val="20"/>
          <w:szCs w:val="20"/>
        </w:rPr>
        <w:t xml:space="preserve"> to minimize collision of WUS with PO is to </w:t>
      </w:r>
      <w:r w:rsidR="00594630">
        <w:rPr>
          <w:rFonts w:eastAsia="SimSun"/>
          <w:sz w:val="20"/>
          <w:szCs w:val="20"/>
        </w:rPr>
        <w:t xml:space="preserve">configure non-anchor carriers for WUS and PO </w:t>
      </w:r>
      <w:r w:rsidRPr="000065E3">
        <w:rPr>
          <w:rFonts w:eastAsia="SimSun"/>
          <w:sz w:val="20"/>
          <w:szCs w:val="20"/>
        </w:rPr>
        <w:t>since that would ensure that the PO does not collide with SI messages and thus, the PO is not postponed to other subframes whe</w:t>
      </w:r>
      <w:r w:rsidR="00594630">
        <w:rPr>
          <w:rFonts w:eastAsia="SimSun"/>
          <w:sz w:val="20"/>
          <w:szCs w:val="20"/>
        </w:rPr>
        <w:t>re the WUS may be transmitted</w:t>
      </w:r>
      <w:r w:rsidR="002D523B" w:rsidRPr="000065E3">
        <w:rPr>
          <w:rFonts w:eastAsia="SimSun"/>
          <w:sz w:val="20"/>
          <w:szCs w:val="20"/>
        </w:rPr>
        <w:t>. The</w:t>
      </w:r>
      <w:r w:rsidRPr="000065E3">
        <w:rPr>
          <w:rFonts w:eastAsia="SimSun"/>
          <w:sz w:val="20"/>
          <w:szCs w:val="20"/>
        </w:rPr>
        <w:t xml:space="preserve"> fallback to WUS and </w:t>
      </w:r>
      <w:r w:rsidR="00505C47">
        <w:rPr>
          <w:rFonts w:eastAsia="SimSun"/>
          <w:sz w:val="20"/>
          <w:szCs w:val="20"/>
        </w:rPr>
        <w:t>PO colliding when</w:t>
      </w:r>
      <w:r w:rsidRPr="000065E3">
        <w:rPr>
          <w:rFonts w:eastAsia="SimSun"/>
          <w:sz w:val="20"/>
          <w:szCs w:val="20"/>
        </w:rPr>
        <w:t xml:space="preserve"> the WUS and PO are scheduled in the same subframe, </w:t>
      </w:r>
      <w:r w:rsidR="00845E4B">
        <w:rPr>
          <w:rFonts w:eastAsia="SimSun"/>
          <w:sz w:val="20"/>
          <w:szCs w:val="20"/>
        </w:rPr>
        <w:t>is that</w:t>
      </w:r>
      <w:r w:rsidRPr="000065E3">
        <w:rPr>
          <w:rFonts w:eastAsia="SimSun"/>
          <w:sz w:val="20"/>
          <w:szCs w:val="20"/>
        </w:rPr>
        <w:t xml:space="preserve"> the WUS is </w:t>
      </w:r>
      <w:r w:rsidR="00734E9E">
        <w:rPr>
          <w:rFonts w:eastAsia="SimSun"/>
          <w:sz w:val="20"/>
          <w:szCs w:val="20"/>
        </w:rPr>
        <w:t xml:space="preserve">either </w:t>
      </w:r>
      <w:r w:rsidRPr="000065E3">
        <w:rPr>
          <w:rFonts w:eastAsia="SimSun"/>
          <w:sz w:val="20"/>
          <w:szCs w:val="20"/>
        </w:rPr>
        <w:t xml:space="preserve">punctured by the PO </w:t>
      </w:r>
      <w:r w:rsidR="00734E9E">
        <w:rPr>
          <w:rFonts w:eastAsia="SimSun"/>
          <w:sz w:val="20"/>
          <w:szCs w:val="20"/>
        </w:rPr>
        <w:t xml:space="preserve">or disabled altogether </w:t>
      </w:r>
      <w:r w:rsidRPr="000065E3">
        <w:rPr>
          <w:rFonts w:eastAsia="SimSun"/>
          <w:sz w:val="20"/>
          <w:szCs w:val="20"/>
        </w:rPr>
        <w:t>to ensure that legacy UEs can detect the Paging message correctly as there is no way a WUS-enabled UE can correctly predict that the PO is being sent at the same time as the WUS since the PO may be for some other UE altogether.</w:t>
      </w:r>
    </w:p>
    <w:p w:rsidR="00226694" w:rsidRDefault="00226694" w:rsidP="00226694">
      <w:pPr>
        <w:pStyle w:val="ListParagraph"/>
        <w:tabs>
          <w:tab w:val="left" w:pos="-900"/>
          <w:tab w:val="left" w:pos="-300"/>
          <w:tab w:val="left" w:pos="720"/>
        </w:tabs>
        <w:spacing w:after="60" w:line="276" w:lineRule="auto"/>
        <w:contextualSpacing/>
        <w:rPr>
          <w:rFonts w:eastAsia="SimSun"/>
          <w:sz w:val="20"/>
          <w:szCs w:val="20"/>
        </w:rPr>
      </w:pPr>
    </w:p>
    <w:p w:rsidR="00226694" w:rsidRDefault="00226694" w:rsidP="00226694">
      <w:pPr>
        <w:pStyle w:val="ListParagraph"/>
        <w:tabs>
          <w:tab w:val="left" w:pos="-900"/>
          <w:tab w:val="left" w:pos="-300"/>
          <w:tab w:val="left" w:pos="720"/>
        </w:tabs>
        <w:spacing w:after="60" w:line="276" w:lineRule="auto"/>
        <w:ind w:left="0"/>
        <w:contextualSpacing/>
        <w:rPr>
          <w:rFonts w:eastAsia="SimSun"/>
          <w:b/>
          <w:sz w:val="20"/>
          <w:szCs w:val="20"/>
          <w:lang w:val="en-GB" w:eastAsia="zh-CN"/>
        </w:rPr>
      </w:pPr>
      <w:r w:rsidRPr="00226694">
        <w:rPr>
          <w:rFonts w:eastAsia="SimSun"/>
          <w:b/>
          <w:sz w:val="20"/>
          <w:szCs w:val="20"/>
          <w:lang w:val="en-GB" w:eastAsia="zh-CN"/>
        </w:rPr>
        <w:t xml:space="preserve">Proposal </w:t>
      </w:r>
      <w:r>
        <w:rPr>
          <w:rFonts w:eastAsia="SimSun"/>
          <w:b/>
          <w:sz w:val="20"/>
          <w:szCs w:val="20"/>
          <w:lang w:val="en-GB" w:eastAsia="zh-CN"/>
        </w:rPr>
        <w:t>3</w:t>
      </w:r>
      <w:r w:rsidRPr="00226694">
        <w:rPr>
          <w:rFonts w:eastAsia="SimSun"/>
          <w:b/>
          <w:sz w:val="20"/>
          <w:szCs w:val="20"/>
          <w:lang w:val="en-GB" w:eastAsia="zh-CN"/>
        </w:rPr>
        <w:t>:</w:t>
      </w:r>
    </w:p>
    <w:p w:rsidR="00226694" w:rsidRPr="00845E4B" w:rsidRDefault="00226694" w:rsidP="00845E4B">
      <w:pPr>
        <w:pStyle w:val="ListParagraph"/>
        <w:numPr>
          <w:ilvl w:val="0"/>
          <w:numId w:val="21"/>
        </w:numPr>
        <w:tabs>
          <w:tab w:val="left" w:pos="-900"/>
          <w:tab w:val="left" w:pos="-300"/>
          <w:tab w:val="left" w:pos="720"/>
        </w:tabs>
        <w:spacing w:after="60"/>
        <w:jc w:val="both"/>
        <w:rPr>
          <w:i/>
          <w:sz w:val="20"/>
        </w:rPr>
      </w:pPr>
      <w:r w:rsidRPr="00845E4B">
        <w:rPr>
          <w:i/>
          <w:sz w:val="20"/>
        </w:rPr>
        <w:t>To ensure that the WUS does not collide with the legacy PO, the WUS can be configured such that the WUS is configured to appear in subframes other than those configured for PO. An additional WUS offset parameter may be introduced to ensure this.</w:t>
      </w:r>
    </w:p>
    <w:p w:rsidR="00845E4B" w:rsidRDefault="00845E4B" w:rsidP="00226694">
      <w:pPr>
        <w:rPr>
          <w:b/>
          <w:sz w:val="20"/>
        </w:rPr>
      </w:pPr>
    </w:p>
    <w:p w:rsidR="00226694" w:rsidRPr="00226694" w:rsidRDefault="00226694" w:rsidP="00226694">
      <w:pPr>
        <w:rPr>
          <w:b/>
          <w:sz w:val="20"/>
        </w:rPr>
      </w:pPr>
      <w:r w:rsidRPr="00226694">
        <w:rPr>
          <w:b/>
          <w:sz w:val="20"/>
        </w:rPr>
        <w:t xml:space="preserve">Proposal </w:t>
      </w:r>
      <w:r w:rsidR="00064A97">
        <w:rPr>
          <w:b/>
          <w:sz w:val="20"/>
        </w:rPr>
        <w:t>4</w:t>
      </w:r>
      <w:r w:rsidRPr="00226694">
        <w:rPr>
          <w:b/>
          <w:sz w:val="20"/>
        </w:rPr>
        <w:t>:</w:t>
      </w:r>
    </w:p>
    <w:p w:rsidR="00226694" w:rsidRPr="00845E4B" w:rsidRDefault="00226694" w:rsidP="00845E4B">
      <w:pPr>
        <w:pStyle w:val="ListParagraph"/>
        <w:numPr>
          <w:ilvl w:val="0"/>
          <w:numId w:val="21"/>
        </w:numPr>
        <w:tabs>
          <w:tab w:val="left" w:pos="-900"/>
          <w:tab w:val="left" w:pos="-300"/>
          <w:tab w:val="left" w:pos="720"/>
        </w:tabs>
        <w:spacing w:after="60"/>
        <w:jc w:val="both"/>
        <w:rPr>
          <w:i/>
          <w:sz w:val="20"/>
        </w:rPr>
      </w:pPr>
      <w:r w:rsidRPr="00845E4B">
        <w:rPr>
          <w:i/>
          <w:sz w:val="20"/>
        </w:rPr>
        <w:t>In case th</w:t>
      </w:r>
      <w:r w:rsidR="00505C47" w:rsidRPr="00845E4B">
        <w:rPr>
          <w:i/>
          <w:sz w:val="20"/>
        </w:rPr>
        <w:t>e WUS and PO collide, the WUS may be</w:t>
      </w:r>
      <w:r w:rsidRPr="00845E4B">
        <w:rPr>
          <w:i/>
          <w:sz w:val="20"/>
        </w:rPr>
        <w:t xml:space="preserve"> punctured by the PO</w:t>
      </w:r>
      <w:r w:rsidR="00505C47" w:rsidRPr="00845E4B">
        <w:rPr>
          <w:i/>
          <w:sz w:val="20"/>
        </w:rPr>
        <w:t xml:space="preserve"> (if only a small part of the WUS collides with the PO)</w:t>
      </w:r>
      <w:r w:rsidR="00734E9E" w:rsidRPr="00845E4B">
        <w:rPr>
          <w:i/>
          <w:sz w:val="20"/>
        </w:rPr>
        <w:t xml:space="preserve"> or the eNB may choose to disable WUS functionality due to performance impact on legacy UEs</w:t>
      </w:r>
      <w:r w:rsidRPr="00845E4B">
        <w:rPr>
          <w:i/>
          <w:sz w:val="20"/>
        </w:rPr>
        <w:t xml:space="preserve">. </w:t>
      </w:r>
    </w:p>
    <w:p w:rsidR="00845E4B" w:rsidRDefault="00845E4B" w:rsidP="00BD6655">
      <w:pPr>
        <w:rPr>
          <w:b/>
          <w:sz w:val="20"/>
        </w:rPr>
      </w:pPr>
    </w:p>
    <w:p w:rsidR="00FA01CD" w:rsidRDefault="00BC7668" w:rsidP="00BD6655">
      <w:pPr>
        <w:rPr>
          <w:sz w:val="20"/>
        </w:rPr>
      </w:pPr>
      <w:r>
        <w:rPr>
          <w:b/>
          <w:sz w:val="20"/>
        </w:rPr>
        <w:t xml:space="preserve">Sub-group of </w:t>
      </w:r>
      <w:r w:rsidR="00111A3D">
        <w:rPr>
          <w:b/>
          <w:sz w:val="20"/>
        </w:rPr>
        <w:t xml:space="preserve">UEs </w:t>
      </w:r>
      <w:r>
        <w:rPr>
          <w:b/>
          <w:sz w:val="20"/>
        </w:rPr>
        <w:t>and allocation of resources for WUS</w:t>
      </w:r>
      <w:r w:rsidR="00690114" w:rsidRPr="00B647E7">
        <w:rPr>
          <w:b/>
          <w:sz w:val="20"/>
        </w:rPr>
        <w:t>:</w:t>
      </w:r>
      <w:r w:rsidR="00690114" w:rsidRPr="00B647E7">
        <w:rPr>
          <w:sz w:val="20"/>
        </w:rPr>
        <w:t xml:space="preserve"> </w:t>
      </w:r>
    </w:p>
    <w:p w:rsidR="00BC7668" w:rsidRPr="00370891" w:rsidRDefault="00BC7668" w:rsidP="00BC7668">
      <w:pPr>
        <w:overflowPunct/>
        <w:autoSpaceDE/>
        <w:autoSpaceDN/>
        <w:adjustRightInd/>
        <w:textAlignment w:val="auto"/>
        <w:rPr>
          <w:sz w:val="20"/>
          <w:lang w:val="en-US" w:eastAsia="en-US"/>
        </w:rPr>
      </w:pPr>
      <w:r w:rsidRPr="00370891">
        <w:rPr>
          <w:sz w:val="20"/>
          <w:lang w:val="en-US" w:eastAsia="en-US"/>
        </w:rPr>
        <w:t xml:space="preserve">The power savings achieved by a UE are increased as the UE wakes up less often to monitor a Paging message not directed to itself. Thus, if we reduced the number of UEs monitoring the WUS compared to the ones supposed to be monitoring the PO, we </w:t>
      </w:r>
      <w:r>
        <w:rPr>
          <w:sz w:val="20"/>
          <w:lang w:val="en-US" w:eastAsia="en-US"/>
        </w:rPr>
        <w:t>can obtain</w:t>
      </w:r>
      <w:r w:rsidRPr="00370891">
        <w:rPr>
          <w:sz w:val="20"/>
          <w:lang w:val="en-US" w:eastAsia="en-US"/>
        </w:rPr>
        <w:t xml:space="preserve"> greater power savings. This could be achieved by creating sub-groups of UEs. However</w:t>
      </w:r>
      <w:r w:rsidR="00111A3D">
        <w:rPr>
          <w:sz w:val="20"/>
          <w:lang w:val="en-US" w:eastAsia="en-US"/>
        </w:rPr>
        <w:t>,</w:t>
      </w:r>
      <w:r w:rsidRPr="00370891">
        <w:rPr>
          <w:sz w:val="20"/>
          <w:lang w:val="en-US" w:eastAsia="en-US"/>
        </w:rPr>
        <w:t xml:space="preserve"> the savings also depend on paging </w:t>
      </w:r>
      <w:r>
        <w:rPr>
          <w:sz w:val="20"/>
          <w:lang w:val="en-US" w:eastAsia="en-US"/>
        </w:rPr>
        <w:t xml:space="preserve">frequency. </w:t>
      </w:r>
      <w:r w:rsidRPr="00370891">
        <w:rPr>
          <w:sz w:val="20"/>
          <w:lang w:val="en-US" w:eastAsia="en-US"/>
        </w:rPr>
        <w:t>In most scenarios of NB-IoT, the device may remain in WUS monitoring mode for a very long time before being paged</w:t>
      </w:r>
      <w:r>
        <w:rPr>
          <w:sz w:val="20"/>
          <w:lang w:val="en-US" w:eastAsia="en-US"/>
        </w:rPr>
        <w:t>,</w:t>
      </w:r>
      <w:r w:rsidRPr="00370891">
        <w:rPr>
          <w:sz w:val="20"/>
          <w:lang w:val="en-US" w:eastAsia="en-US"/>
        </w:rPr>
        <w:t xml:space="preserve"> i.e. it may receive a message once every few hours. In that case, if the paging frequency itself is very small, we may not need to do sub-grouping of WUS UEs. </w:t>
      </w:r>
    </w:p>
    <w:p w:rsidR="00845E4B" w:rsidRDefault="00845E4B" w:rsidP="00BC7668">
      <w:pPr>
        <w:rPr>
          <w:rFonts w:eastAsiaTheme="minorEastAsia" w:cstheme="minorHAnsi"/>
          <w:b/>
          <w:sz w:val="20"/>
          <w:lang w:eastAsia="ko-KR" w:bidi="hi-IN"/>
        </w:rPr>
      </w:pPr>
    </w:p>
    <w:p w:rsidR="00C72D40" w:rsidRDefault="00BC7668" w:rsidP="00BC7668">
      <w:pPr>
        <w:rPr>
          <w:rFonts w:eastAsiaTheme="minorEastAsia" w:cstheme="minorHAnsi"/>
          <w:b/>
          <w:sz w:val="20"/>
          <w:lang w:eastAsia="ko-KR" w:bidi="hi-IN"/>
        </w:rPr>
      </w:pPr>
      <w:r w:rsidRPr="00392775">
        <w:rPr>
          <w:rFonts w:eastAsiaTheme="minorEastAsia" w:cstheme="minorHAnsi"/>
          <w:b/>
          <w:sz w:val="20"/>
          <w:lang w:eastAsia="ko-KR" w:bidi="hi-IN"/>
        </w:rPr>
        <w:lastRenderedPageBreak/>
        <w:t xml:space="preserve">Observation 1: </w:t>
      </w:r>
    </w:p>
    <w:p w:rsidR="00BC7668" w:rsidRPr="00096ECA" w:rsidRDefault="00BC7668" w:rsidP="00096ECA">
      <w:pPr>
        <w:pStyle w:val="ListParagraph"/>
        <w:numPr>
          <w:ilvl w:val="0"/>
          <w:numId w:val="21"/>
        </w:numPr>
        <w:tabs>
          <w:tab w:val="left" w:pos="-900"/>
          <w:tab w:val="left" w:pos="-300"/>
          <w:tab w:val="left" w:pos="720"/>
        </w:tabs>
        <w:spacing w:after="60"/>
        <w:jc w:val="both"/>
        <w:rPr>
          <w:i/>
          <w:sz w:val="20"/>
        </w:rPr>
      </w:pPr>
      <w:r w:rsidRPr="00096ECA">
        <w:rPr>
          <w:i/>
          <w:sz w:val="20"/>
        </w:rPr>
        <w:t>Sub-grouping of WUS UEs is not very useful if the paging frequency is already very low &lt; 1%.</w:t>
      </w:r>
    </w:p>
    <w:p w:rsidR="00096ECA" w:rsidRDefault="00096ECA" w:rsidP="00884076">
      <w:pPr>
        <w:rPr>
          <w:sz w:val="20"/>
          <w:lang w:val="en-US" w:eastAsia="en-US"/>
        </w:rPr>
      </w:pPr>
    </w:p>
    <w:p w:rsidR="00D527FF" w:rsidRPr="00884076" w:rsidRDefault="00BC7668" w:rsidP="00884076">
      <w:pPr>
        <w:rPr>
          <w:sz w:val="20"/>
          <w:lang w:val="en-US" w:eastAsia="en-US"/>
        </w:rPr>
      </w:pPr>
      <w:r>
        <w:rPr>
          <w:sz w:val="20"/>
          <w:lang w:val="en-US" w:eastAsia="en-US"/>
        </w:rPr>
        <w:t>For cases where paging frequency is high, it is beneficial to support sub-grouping of UEs. Whether the resource allocation of WUS into sub-grou</w:t>
      </w:r>
      <w:r w:rsidR="00993D9A">
        <w:rPr>
          <w:sz w:val="20"/>
          <w:lang w:val="en-US" w:eastAsia="en-US"/>
        </w:rPr>
        <w:t>ps can be assigned based on separate resources in time domain</w:t>
      </w:r>
      <w:r w:rsidR="00C72D40">
        <w:rPr>
          <w:sz w:val="20"/>
          <w:lang w:val="en-US" w:eastAsia="en-US"/>
        </w:rPr>
        <w:t>,</w:t>
      </w:r>
      <w:r>
        <w:rPr>
          <w:sz w:val="20"/>
          <w:lang w:val="en-US" w:eastAsia="en-US"/>
        </w:rPr>
        <w:t xml:space="preserve"> </w:t>
      </w:r>
      <w:r w:rsidR="00993D9A">
        <w:rPr>
          <w:sz w:val="20"/>
          <w:lang w:val="en-US" w:eastAsia="en-US"/>
        </w:rPr>
        <w:t>i.e. the WUS occasions are assigned over different sub-frames</w:t>
      </w:r>
      <w:r w:rsidR="00C72D40">
        <w:rPr>
          <w:sz w:val="20"/>
          <w:lang w:val="en-US" w:eastAsia="en-US"/>
        </w:rPr>
        <w:t>,</w:t>
      </w:r>
      <w:r w:rsidR="00993D9A">
        <w:rPr>
          <w:sz w:val="20"/>
          <w:lang w:val="en-US" w:eastAsia="en-US"/>
        </w:rPr>
        <w:t xml:space="preserve"> </w:t>
      </w:r>
      <w:r>
        <w:rPr>
          <w:sz w:val="20"/>
          <w:lang w:val="en-US" w:eastAsia="en-US"/>
        </w:rPr>
        <w:t xml:space="preserve">is dependent on the number of UEs assigned </w:t>
      </w:r>
      <w:r w:rsidR="00C72D40">
        <w:rPr>
          <w:sz w:val="20"/>
          <w:lang w:val="en-US" w:eastAsia="en-US"/>
        </w:rPr>
        <w:t xml:space="preserve">for a </w:t>
      </w:r>
      <w:r>
        <w:rPr>
          <w:sz w:val="20"/>
          <w:lang w:val="en-US" w:eastAsia="en-US"/>
        </w:rPr>
        <w:t>WUS</w:t>
      </w:r>
      <w:r w:rsidR="00993D9A">
        <w:rPr>
          <w:sz w:val="20"/>
          <w:lang w:val="en-US" w:eastAsia="en-US"/>
        </w:rPr>
        <w:t xml:space="preserve"> and the duration of the WUS required</w:t>
      </w:r>
      <w:r>
        <w:rPr>
          <w:sz w:val="20"/>
          <w:lang w:val="en-US" w:eastAsia="en-US"/>
        </w:rPr>
        <w:t>. I</w:t>
      </w:r>
      <w:r w:rsidR="00993D9A">
        <w:rPr>
          <w:sz w:val="20"/>
          <w:lang w:val="en-US" w:eastAsia="en-US"/>
        </w:rPr>
        <w:t>n general</w:t>
      </w:r>
      <w:r w:rsidR="00C72D40">
        <w:rPr>
          <w:sz w:val="20"/>
          <w:lang w:val="en-US" w:eastAsia="en-US"/>
        </w:rPr>
        <w:t>,</w:t>
      </w:r>
      <w:r w:rsidR="00993D9A">
        <w:rPr>
          <w:sz w:val="20"/>
          <w:lang w:val="en-US" w:eastAsia="en-US"/>
        </w:rPr>
        <w:t xml:space="preserve"> time-domain assignment of resources for separate sub-groups of WUS can consume a very high number of resources, essentially doubling the network resource use </w:t>
      </w:r>
      <w:r w:rsidR="00AD5A7A">
        <w:rPr>
          <w:sz w:val="20"/>
          <w:lang w:val="en-US" w:eastAsia="en-US"/>
        </w:rPr>
        <w:t>(assuming 2 sub-groups)</w:t>
      </w:r>
      <w:r w:rsidR="00C72D40">
        <w:rPr>
          <w:sz w:val="20"/>
          <w:lang w:val="en-US" w:eastAsia="en-US"/>
        </w:rPr>
        <w:t>.</w:t>
      </w:r>
      <w:r w:rsidR="00AD5A7A">
        <w:rPr>
          <w:sz w:val="20"/>
          <w:lang w:val="en-US" w:eastAsia="en-US"/>
        </w:rPr>
        <w:t xml:space="preserve"> </w:t>
      </w:r>
      <w:r w:rsidR="00C72D40">
        <w:rPr>
          <w:sz w:val="20"/>
          <w:lang w:val="en-US" w:eastAsia="en-US"/>
        </w:rPr>
        <w:t>O</w:t>
      </w:r>
      <w:r w:rsidR="00993D9A">
        <w:rPr>
          <w:sz w:val="20"/>
          <w:lang w:val="en-US" w:eastAsia="en-US"/>
        </w:rPr>
        <w:t>ther methods such as using the same time-domain resource but different sequences might need to be used for sub-grouping option</w:t>
      </w:r>
      <w:r w:rsidR="00AD5A7A">
        <w:rPr>
          <w:sz w:val="20"/>
          <w:lang w:val="en-US" w:eastAsia="en-US"/>
        </w:rPr>
        <w:t xml:space="preserve">s to </w:t>
      </w:r>
      <w:r w:rsidR="00C72D40">
        <w:rPr>
          <w:sz w:val="20"/>
          <w:lang w:val="en-US" w:eastAsia="en-US"/>
        </w:rPr>
        <w:t>reduce the overhead from WUS</w:t>
      </w:r>
      <w:r w:rsidR="00993D9A">
        <w:rPr>
          <w:sz w:val="20"/>
          <w:lang w:val="en-US" w:eastAsia="en-US"/>
        </w:rPr>
        <w:t>.</w:t>
      </w:r>
      <w:r w:rsidR="00AD5A7A">
        <w:rPr>
          <w:sz w:val="20"/>
          <w:lang w:val="en-US" w:eastAsia="en-US"/>
        </w:rPr>
        <w:t xml:space="preserve"> Given that th</w:t>
      </w:r>
      <w:bookmarkStart w:id="5" w:name="_GoBack"/>
      <w:bookmarkEnd w:id="5"/>
      <w:r w:rsidR="00AD5A7A">
        <w:rPr>
          <w:sz w:val="20"/>
          <w:lang w:val="en-US" w:eastAsia="en-US"/>
        </w:rPr>
        <w:t>e use of WUS requires the use of valid subframes</w:t>
      </w:r>
      <w:r w:rsidR="00C72D40">
        <w:rPr>
          <w:sz w:val="20"/>
          <w:lang w:val="en-US" w:eastAsia="en-US"/>
        </w:rPr>
        <w:t>,</w:t>
      </w:r>
      <w:r w:rsidR="00AD5A7A">
        <w:rPr>
          <w:sz w:val="20"/>
          <w:lang w:val="en-US" w:eastAsia="en-US"/>
        </w:rPr>
        <w:t xml:space="preserve"> the greater the number of WUS occasions, the more likely there will be fragmentation of the network resources and less scheduling flexibility for the eNB.</w:t>
      </w:r>
      <w:r w:rsidR="00993D9A">
        <w:rPr>
          <w:sz w:val="20"/>
          <w:lang w:val="en-US" w:eastAsia="en-US"/>
        </w:rPr>
        <w:t xml:space="preserve"> </w:t>
      </w:r>
    </w:p>
    <w:p w:rsidR="00C72D40" w:rsidRDefault="00AD5A7A" w:rsidP="00AD5A7A">
      <w:pPr>
        <w:rPr>
          <w:rFonts w:eastAsiaTheme="minorEastAsia" w:cstheme="minorHAnsi"/>
          <w:b/>
          <w:sz w:val="20"/>
          <w:lang w:eastAsia="ko-KR" w:bidi="hi-IN"/>
        </w:rPr>
      </w:pPr>
      <w:r w:rsidRPr="00392775">
        <w:rPr>
          <w:rFonts w:eastAsiaTheme="minorEastAsia" w:cstheme="minorHAnsi"/>
          <w:b/>
          <w:sz w:val="20"/>
          <w:lang w:eastAsia="ko-KR" w:bidi="hi-IN"/>
        </w:rPr>
        <w:t xml:space="preserve">Observation </w:t>
      </w:r>
      <w:r>
        <w:rPr>
          <w:rFonts w:eastAsiaTheme="minorEastAsia" w:cstheme="minorHAnsi"/>
          <w:b/>
          <w:sz w:val="20"/>
          <w:lang w:eastAsia="ko-KR" w:bidi="hi-IN"/>
        </w:rPr>
        <w:t>2</w:t>
      </w:r>
      <w:r w:rsidRPr="00392775">
        <w:rPr>
          <w:rFonts w:eastAsiaTheme="minorEastAsia" w:cstheme="minorHAnsi"/>
          <w:b/>
          <w:sz w:val="20"/>
          <w:lang w:eastAsia="ko-KR" w:bidi="hi-IN"/>
        </w:rPr>
        <w:t xml:space="preserve">: </w:t>
      </w:r>
    </w:p>
    <w:p w:rsidR="00AD5A7A" w:rsidRPr="00096ECA" w:rsidRDefault="00AD5A7A" w:rsidP="00096ECA">
      <w:pPr>
        <w:pStyle w:val="ListParagraph"/>
        <w:numPr>
          <w:ilvl w:val="0"/>
          <w:numId w:val="21"/>
        </w:numPr>
        <w:tabs>
          <w:tab w:val="left" w:pos="-900"/>
          <w:tab w:val="left" w:pos="-300"/>
          <w:tab w:val="left" w:pos="720"/>
        </w:tabs>
        <w:spacing w:after="60"/>
        <w:jc w:val="both"/>
        <w:rPr>
          <w:i/>
          <w:sz w:val="20"/>
        </w:rPr>
      </w:pPr>
      <w:r w:rsidRPr="00096ECA">
        <w:rPr>
          <w:i/>
          <w:sz w:val="20"/>
        </w:rPr>
        <w:t xml:space="preserve">Sub-grouping of WUS UEs using separate time-domain resources may be difficult to accomplish due to the high network resource overhead involved. </w:t>
      </w:r>
    </w:p>
    <w:p w:rsidR="00096ECA" w:rsidRDefault="00096ECA" w:rsidP="000B209C">
      <w:pPr>
        <w:rPr>
          <w:b/>
          <w:sz w:val="20"/>
        </w:rPr>
      </w:pPr>
    </w:p>
    <w:p w:rsidR="000B209C" w:rsidRPr="00226694" w:rsidRDefault="000B209C" w:rsidP="000B209C">
      <w:pPr>
        <w:rPr>
          <w:b/>
          <w:sz w:val="20"/>
        </w:rPr>
      </w:pPr>
      <w:r w:rsidRPr="00226694">
        <w:rPr>
          <w:b/>
          <w:sz w:val="20"/>
        </w:rPr>
        <w:t xml:space="preserve">Proposal </w:t>
      </w:r>
      <w:r>
        <w:rPr>
          <w:b/>
          <w:sz w:val="20"/>
        </w:rPr>
        <w:t>5</w:t>
      </w:r>
      <w:r w:rsidRPr="00226694">
        <w:rPr>
          <w:b/>
          <w:sz w:val="20"/>
        </w:rPr>
        <w:t>:</w:t>
      </w:r>
    </w:p>
    <w:p w:rsidR="000B209C" w:rsidRDefault="000B209C" w:rsidP="00096ECA">
      <w:pPr>
        <w:pStyle w:val="ListParagraph"/>
        <w:numPr>
          <w:ilvl w:val="0"/>
          <w:numId w:val="21"/>
        </w:numPr>
        <w:tabs>
          <w:tab w:val="left" w:pos="-900"/>
          <w:tab w:val="left" w:pos="-300"/>
          <w:tab w:val="left" w:pos="720"/>
        </w:tabs>
        <w:spacing w:after="60"/>
        <w:jc w:val="both"/>
        <w:rPr>
          <w:i/>
          <w:sz w:val="20"/>
        </w:rPr>
      </w:pPr>
      <w:r w:rsidRPr="00C77B70">
        <w:rPr>
          <w:i/>
          <w:sz w:val="20"/>
        </w:rPr>
        <w:t>For a given cell, sub-grouping the UEs monitoring a WUS is configurable</w:t>
      </w:r>
      <w:r>
        <w:rPr>
          <w:i/>
          <w:sz w:val="20"/>
        </w:rPr>
        <w:t xml:space="preserve"> and can be enabled/disabled by the network</w:t>
      </w:r>
      <w:r w:rsidR="00096ECA">
        <w:rPr>
          <w:i/>
          <w:sz w:val="20"/>
        </w:rPr>
        <w:t>.</w:t>
      </w:r>
    </w:p>
    <w:p w:rsidR="00594630" w:rsidRPr="00D96414" w:rsidRDefault="00594630" w:rsidP="000B209C">
      <w:pPr>
        <w:rPr>
          <w:rFonts w:eastAsiaTheme="minorEastAsia" w:cstheme="minorHAnsi"/>
          <w:i/>
          <w:lang w:eastAsia="ko-KR" w:bidi="hi-IN"/>
        </w:rPr>
      </w:pPr>
    </w:p>
    <w:p w:rsidR="005041AD" w:rsidRDefault="005041AD" w:rsidP="005041AD">
      <w:pPr>
        <w:pStyle w:val="Heading1"/>
      </w:pPr>
      <w:r w:rsidRPr="00282882">
        <w:t>Conclusions</w:t>
      </w:r>
    </w:p>
    <w:p w:rsidR="00CF7153" w:rsidRDefault="00CF7153" w:rsidP="0061370B">
      <w:pPr>
        <w:rPr>
          <w:rFonts w:eastAsiaTheme="minorEastAsia" w:cstheme="minorHAnsi"/>
          <w:bCs/>
          <w:sz w:val="20"/>
          <w:lang w:eastAsia="ko-KR" w:bidi="hi-IN"/>
        </w:rPr>
      </w:pPr>
      <w:r>
        <w:rPr>
          <w:rFonts w:eastAsiaTheme="minorEastAsia" w:cstheme="minorHAnsi"/>
          <w:bCs/>
          <w:sz w:val="20"/>
          <w:lang w:eastAsia="ko-KR" w:bidi="hi-IN"/>
        </w:rPr>
        <w:t>In this</w:t>
      </w:r>
      <w:r w:rsidR="00090A6C">
        <w:rPr>
          <w:rFonts w:eastAsiaTheme="minorEastAsia" w:cstheme="minorHAnsi"/>
          <w:bCs/>
          <w:sz w:val="20"/>
          <w:lang w:eastAsia="ko-KR" w:bidi="hi-IN"/>
        </w:rPr>
        <w:t xml:space="preserve"> contribution, we discuss the configurations of WUS for feNB-IoT and have the following</w:t>
      </w:r>
      <w:r w:rsidR="004B564E">
        <w:rPr>
          <w:rFonts w:eastAsiaTheme="minorEastAsia" w:cstheme="minorHAnsi"/>
          <w:bCs/>
          <w:sz w:val="20"/>
          <w:lang w:eastAsia="ko-KR" w:bidi="hi-IN"/>
        </w:rPr>
        <w:t xml:space="preserve"> observations and</w:t>
      </w:r>
      <w:r w:rsidR="00090A6C">
        <w:rPr>
          <w:rFonts w:eastAsiaTheme="minorEastAsia" w:cstheme="minorHAnsi"/>
          <w:bCs/>
          <w:sz w:val="20"/>
          <w:lang w:eastAsia="ko-KR" w:bidi="hi-IN"/>
        </w:rPr>
        <w:t xml:space="preserve"> proposals:</w:t>
      </w:r>
    </w:p>
    <w:p w:rsidR="00096ECA" w:rsidRDefault="00096ECA" w:rsidP="00096ECA">
      <w:pPr>
        <w:rPr>
          <w:rFonts w:eastAsiaTheme="minorEastAsia" w:cstheme="minorHAnsi"/>
          <w:b/>
          <w:sz w:val="20"/>
          <w:lang w:eastAsia="ko-KR" w:bidi="hi-IN"/>
        </w:rPr>
      </w:pPr>
      <w:r w:rsidRPr="00392775">
        <w:rPr>
          <w:rFonts w:eastAsiaTheme="minorEastAsia" w:cstheme="minorHAnsi"/>
          <w:b/>
          <w:sz w:val="20"/>
          <w:lang w:eastAsia="ko-KR" w:bidi="hi-IN"/>
        </w:rPr>
        <w:t xml:space="preserve">Observation 1: </w:t>
      </w:r>
    </w:p>
    <w:p w:rsidR="00096ECA" w:rsidRPr="00096ECA" w:rsidRDefault="00096ECA" w:rsidP="00096ECA">
      <w:pPr>
        <w:pStyle w:val="ListParagraph"/>
        <w:numPr>
          <w:ilvl w:val="0"/>
          <w:numId w:val="21"/>
        </w:numPr>
        <w:tabs>
          <w:tab w:val="left" w:pos="-900"/>
          <w:tab w:val="left" w:pos="-300"/>
          <w:tab w:val="left" w:pos="720"/>
        </w:tabs>
        <w:spacing w:after="60"/>
        <w:jc w:val="both"/>
        <w:rPr>
          <w:i/>
          <w:sz w:val="20"/>
        </w:rPr>
      </w:pPr>
      <w:r w:rsidRPr="00096ECA">
        <w:rPr>
          <w:i/>
          <w:sz w:val="20"/>
        </w:rPr>
        <w:t>Sub-grouping of WUS UEs is not very useful if the paging frequency is already very low &lt; 1%.</w:t>
      </w:r>
    </w:p>
    <w:p w:rsidR="00096ECA" w:rsidRDefault="00096ECA" w:rsidP="00096ECA">
      <w:pPr>
        <w:rPr>
          <w:rFonts w:eastAsiaTheme="minorEastAsia" w:cstheme="minorHAnsi"/>
          <w:b/>
          <w:sz w:val="20"/>
          <w:lang w:val="en-US" w:eastAsia="ko-KR" w:bidi="hi-IN"/>
        </w:rPr>
      </w:pPr>
    </w:p>
    <w:p w:rsidR="00096ECA" w:rsidRDefault="00096ECA" w:rsidP="00096ECA">
      <w:pPr>
        <w:rPr>
          <w:rFonts w:eastAsiaTheme="minorEastAsia" w:cstheme="minorHAnsi"/>
          <w:b/>
          <w:sz w:val="20"/>
          <w:lang w:eastAsia="ko-KR" w:bidi="hi-IN"/>
        </w:rPr>
      </w:pPr>
      <w:r w:rsidRPr="00392775">
        <w:rPr>
          <w:rFonts w:eastAsiaTheme="minorEastAsia" w:cstheme="minorHAnsi"/>
          <w:b/>
          <w:sz w:val="20"/>
          <w:lang w:eastAsia="ko-KR" w:bidi="hi-IN"/>
        </w:rPr>
        <w:t xml:space="preserve">Observation </w:t>
      </w:r>
      <w:r>
        <w:rPr>
          <w:rFonts w:eastAsiaTheme="minorEastAsia" w:cstheme="minorHAnsi"/>
          <w:b/>
          <w:sz w:val="20"/>
          <w:lang w:eastAsia="ko-KR" w:bidi="hi-IN"/>
        </w:rPr>
        <w:t>2</w:t>
      </w:r>
      <w:r w:rsidRPr="00392775">
        <w:rPr>
          <w:rFonts w:eastAsiaTheme="minorEastAsia" w:cstheme="minorHAnsi"/>
          <w:b/>
          <w:sz w:val="20"/>
          <w:lang w:eastAsia="ko-KR" w:bidi="hi-IN"/>
        </w:rPr>
        <w:t xml:space="preserve">: </w:t>
      </w:r>
    </w:p>
    <w:p w:rsidR="00096ECA" w:rsidRPr="00096ECA" w:rsidRDefault="00096ECA" w:rsidP="00096ECA">
      <w:pPr>
        <w:pStyle w:val="ListParagraph"/>
        <w:numPr>
          <w:ilvl w:val="0"/>
          <w:numId w:val="21"/>
        </w:numPr>
        <w:tabs>
          <w:tab w:val="left" w:pos="-900"/>
          <w:tab w:val="left" w:pos="-300"/>
          <w:tab w:val="left" w:pos="720"/>
        </w:tabs>
        <w:spacing w:after="60"/>
        <w:jc w:val="both"/>
        <w:rPr>
          <w:i/>
          <w:sz w:val="20"/>
        </w:rPr>
      </w:pPr>
      <w:r w:rsidRPr="00096ECA">
        <w:rPr>
          <w:i/>
          <w:sz w:val="20"/>
        </w:rPr>
        <w:t xml:space="preserve">Sub-grouping of WUS UEs using separate time-domain resources may be difficult to accomplish due to the high network resource overhead involved. </w:t>
      </w:r>
    </w:p>
    <w:p w:rsidR="00FC5638" w:rsidRPr="00096ECA" w:rsidRDefault="00FC5638" w:rsidP="00FC5638">
      <w:pPr>
        <w:rPr>
          <w:b/>
          <w:i/>
          <w:sz w:val="20"/>
          <w:lang w:val="en-US"/>
        </w:rPr>
      </w:pPr>
    </w:p>
    <w:p w:rsidR="00845E4B" w:rsidRPr="000065E3" w:rsidRDefault="00845E4B" w:rsidP="00845E4B">
      <w:pPr>
        <w:tabs>
          <w:tab w:val="left" w:pos="-900"/>
          <w:tab w:val="left" w:pos="-300"/>
          <w:tab w:val="left" w:pos="720"/>
        </w:tabs>
        <w:spacing w:after="60" w:line="276" w:lineRule="auto"/>
        <w:contextualSpacing/>
        <w:rPr>
          <w:b/>
          <w:sz w:val="20"/>
        </w:rPr>
      </w:pPr>
      <w:r w:rsidRPr="000065E3">
        <w:rPr>
          <w:b/>
          <w:sz w:val="20"/>
        </w:rPr>
        <w:t xml:space="preserve">Proposal 1: </w:t>
      </w:r>
    </w:p>
    <w:p w:rsidR="00845E4B" w:rsidRPr="00594630" w:rsidRDefault="00845E4B" w:rsidP="00845E4B">
      <w:pPr>
        <w:pStyle w:val="ListParagraph"/>
        <w:numPr>
          <w:ilvl w:val="0"/>
          <w:numId w:val="21"/>
        </w:numPr>
        <w:rPr>
          <w:i/>
          <w:sz w:val="20"/>
        </w:rPr>
      </w:pPr>
      <w:r w:rsidRPr="00594630">
        <w:rPr>
          <w:i/>
          <w:sz w:val="20"/>
        </w:rPr>
        <w:t>The non-zero gap from the end of the configured maximum duration of the WUS until the start of its associated PO should be explicitly defined to be within a minimum value.</w:t>
      </w:r>
    </w:p>
    <w:p w:rsidR="00845E4B" w:rsidRDefault="00845E4B" w:rsidP="00845E4B">
      <w:pPr>
        <w:tabs>
          <w:tab w:val="left" w:pos="-900"/>
          <w:tab w:val="left" w:pos="-300"/>
          <w:tab w:val="left" w:pos="720"/>
        </w:tabs>
        <w:spacing w:after="60" w:line="276" w:lineRule="auto"/>
        <w:contextualSpacing/>
        <w:rPr>
          <w:b/>
          <w:sz w:val="20"/>
        </w:rPr>
      </w:pPr>
    </w:p>
    <w:p w:rsidR="00845E4B" w:rsidRPr="000065E3" w:rsidRDefault="00845E4B" w:rsidP="00845E4B">
      <w:pPr>
        <w:tabs>
          <w:tab w:val="left" w:pos="-900"/>
          <w:tab w:val="left" w:pos="-300"/>
          <w:tab w:val="left" w:pos="720"/>
        </w:tabs>
        <w:spacing w:after="60" w:line="276" w:lineRule="auto"/>
        <w:contextualSpacing/>
        <w:rPr>
          <w:b/>
          <w:sz w:val="20"/>
        </w:rPr>
      </w:pPr>
      <w:r w:rsidRPr="000065E3">
        <w:rPr>
          <w:b/>
          <w:sz w:val="20"/>
        </w:rPr>
        <w:t xml:space="preserve">Proposal </w:t>
      </w:r>
      <w:r>
        <w:rPr>
          <w:b/>
          <w:sz w:val="20"/>
        </w:rPr>
        <w:t>2</w:t>
      </w:r>
      <w:r w:rsidRPr="000065E3">
        <w:rPr>
          <w:b/>
          <w:sz w:val="20"/>
        </w:rPr>
        <w:t>:</w:t>
      </w:r>
    </w:p>
    <w:p w:rsidR="00845E4B" w:rsidRPr="00594630" w:rsidRDefault="00845E4B" w:rsidP="00845E4B">
      <w:pPr>
        <w:pStyle w:val="ListParagraph"/>
        <w:numPr>
          <w:ilvl w:val="0"/>
          <w:numId w:val="21"/>
        </w:numPr>
        <w:tabs>
          <w:tab w:val="left" w:pos="-900"/>
          <w:tab w:val="left" w:pos="-300"/>
          <w:tab w:val="left" w:pos="720"/>
        </w:tabs>
        <w:spacing w:after="60"/>
        <w:rPr>
          <w:i/>
          <w:sz w:val="20"/>
        </w:rPr>
      </w:pPr>
      <w:r w:rsidRPr="00594630">
        <w:rPr>
          <w:i/>
          <w:sz w:val="20"/>
        </w:rPr>
        <w:t xml:space="preserve">The UE has the capability to inform the network of its preferred non-zero gap value for WUS-capable UE. The use of the UE-provided non-zero minimum gap value is up to the network. </w:t>
      </w:r>
    </w:p>
    <w:p w:rsidR="00A05AA2" w:rsidRDefault="00A05AA2" w:rsidP="00064A97">
      <w:pPr>
        <w:pStyle w:val="ListParagraph"/>
        <w:tabs>
          <w:tab w:val="left" w:pos="-900"/>
          <w:tab w:val="left" w:pos="-300"/>
          <w:tab w:val="left" w:pos="720"/>
        </w:tabs>
        <w:spacing w:after="60" w:line="276" w:lineRule="auto"/>
        <w:ind w:left="0"/>
        <w:contextualSpacing/>
        <w:rPr>
          <w:b/>
          <w:bCs/>
          <w:i/>
        </w:rPr>
      </w:pPr>
    </w:p>
    <w:p w:rsidR="00845E4B" w:rsidRDefault="00845E4B" w:rsidP="00845E4B">
      <w:pPr>
        <w:pStyle w:val="ListParagraph"/>
        <w:tabs>
          <w:tab w:val="left" w:pos="-900"/>
          <w:tab w:val="left" w:pos="-300"/>
          <w:tab w:val="left" w:pos="720"/>
        </w:tabs>
        <w:spacing w:after="60" w:line="276" w:lineRule="auto"/>
        <w:ind w:left="0"/>
        <w:contextualSpacing/>
        <w:rPr>
          <w:rFonts w:eastAsia="SimSun"/>
          <w:b/>
          <w:sz w:val="20"/>
          <w:szCs w:val="20"/>
          <w:lang w:val="en-GB" w:eastAsia="zh-CN"/>
        </w:rPr>
      </w:pPr>
      <w:r w:rsidRPr="00226694">
        <w:rPr>
          <w:rFonts w:eastAsia="SimSun"/>
          <w:b/>
          <w:sz w:val="20"/>
          <w:szCs w:val="20"/>
          <w:lang w:val="en-GB" w:eastAsia="zh-CN"/>
        </w:rPr>
        <w:t xml:space="preserve">Proposal </w:t>
      </w:r>
      <w:r>
        <w:rPr>
          <w:rFonts w:eastAsia="SimSun"/>
          <w:b/>
          <w:sz w:val="20"/>
          <w:szCs w:val="20"/>
          <w:lang w:val="en-GB" w:eastAsia="zh-CN"/>
        </w:rPr>
        <w:t>3</w:t>
      </w:r>
      <w:r w:rsidRPr="00226694">
        <w:rPr>
          <w:rFonts w:eastAsia="SimSun"/>
          <w:b/>
          <w:sz w:val="20"/>
          <w:szCs w:val="20"/>
          <w:lang w:val="en-GB" w:eastAsia="zh-CN"/>
        </w:rPr>
        <w:t>:</w:t>
      </w:r>
    </w:p>
    <w:p w:rsidR="00845E4B" w:rsidRPr="00845E4B" w:rsidRDefault="00845E4B" w:rsidP="00845E4B">
      <w:pPr>
        <w:pStyle w:val="ListParagraph"/>
        <w:numPr>
          <w:ilvl w:val="0"/>
          <w:numId w:val="21"/>
        </w:numPr>
        <w:tabs>
          <w:tab w:val="left" w:pos="-900"/>
          <w:tab w:val="left" w:pos="-300"/>
          <w:tab w:val="left" w:pos="720"/>
        </w:tabs>
        <w:spacing w:after="60"/>
        <w:jc w:val="both"/>
        <w:rPr>
          <w:i/>
          <w:sz w:val="20"/>
        </w:rPr>
      </w:pPr>
      <w:r w:rsidRPr="00845E4B">
        <w:rPr>
          <w:i/>
          <w:sz w:val="20"/>
        </w:rPr>
        <w:t>To ensure that the WUS does not collide with the legacy PO, the WUS can be configured such that the WUS is configured to appear in subframes other than those configured for PO. An additional WUS offset parameter may be introduced to ensure this.</w:t>
      </w:r>
    </w:p>
    <w:p w:rsidR="00845E4B" w:rsidRDefault="00845E4B" w:rsidP="00845E4B">
      <w:pPr>
        <w:rPr>
          <w:b/>
          <w:sz w:val="20"/>
        </w:rPr>
      </w:pPr>
    </w:p>
    <w:p w:rsidR="00845E4B" w:rsidRPr="00226694" w:rsidRDefault="00845E4B" w:rsidP="00845E4B">
      <w:pPr>
        <w:rPr>
          <w:b/>
          <w:sz w:val="20"/>
        </w:rPr>
      </w:pPr>
      <w:r w:rsidRPr="00226694">
        <w:rPr>
          <w:b/>
          <w:sz w:val="20"/>
        </w:rPr>
        <w:t xml:space="preserve">Proposal </w:t>
      </w:r>
      <w:r>
        <w:rPr>
          <w:b/>
          <w:sz w:val="20"/>
        </w:rPr>
        <w:t>4</w:t>
      </w:r>
      <w:r w:rsidRPr="00226694">
        <w:rPr>
          <w:b/>
          <w:sz w:val="20"/>
        </w:rPr>
        <w:t>:</w:t>
      </w:r>
    </w:p>
    <w:p w:rsidR="00845E4B" w:rsidRPr="00845E4B" w:rsidRDefault="00845E4B" w:rsidP="00845E4B">
      <w:pPr>
        <w:pStyle w:val="ListParagraph"/>
        <w:numPr>
          <w:ilvl w:val="0"/>
          <w:numId w:val="21"/>
        </w:numPr>
        <w:tabs>
          <w:tab w:val="left" w:pos="-900"/>
          <w:tab w:val="left" w:pos="-300"/>
          <w:tab w:val="left" w:pos="720"/>
        </w:tabs>
        <w:spacing w:after="60"/>
        <w:jc w:val="both"/>
        <w:rPr>
          <w:i/>
          <w:sz w:val="20"/>
        </w:rPr>
      </w:pPr>
      <w:r w:rsidRPr="00845E4B">
        <w:rPr>
          <w:i/>
          <w:sz w:val="20"/>
        </w:rPr>
        <w:t xml:space="preserve">In case the WUS and PO collide, the WUS may be punctured by the PO (if only a small part of the WUS collides with the PO) or the eNB may choose to disable WUS functionality due to performance impact on legacy UEs. </w:t>
      </w:r>
    </w:p>
    <w:p w:rsidR="00090A6C" w:rsidRPr="00845E4B" w:rsidRDefault="00090A6C" w:rsidP="00D21FA4">
      <w:pPr>
        <w:rPr>
          <w:i/>
          <w:sz w:val="20"/>
          <w:lang w:val="en-US"/>
        </w:rPr>
      </w:pPr>
    </w:p>
    <w:p w:rsidR="00096ECA" w:rsidRDefault="00096ECA" w:rsidP="00096ECA">
      <w:pPr>
        <w:rPr>
          <w:b/>
          <w:sz w:val="20"/>
        </w:rPr>
      </w:pPr>
    </w:p>
    <w:p w:rsidR="00096ECA" w:rsidRPr="00226694" w:rsidRDefault="00096ECA" w:rsidP="00096ECA">
      <w:pPr>
        <w:rPr>
          <w:b/>
          <w:sz w:val="20"/>
        </w:rPr>
      </w:pPr>
      <w:r w:rsidRPr="00226694">
        <w:rPr>
          <w:b/>
          <w:sz w:val="20"/>
        </w:rPr>
        <w:lastRenderedPageBreak/>
        <w:t xml:space="preserve">Proposal </w:t>
      </w:r>
      <w:r>
        <w:rPr>
          <w:b/>
          <w:sz w:val="20"/>
        </w:rPr>
        <w:t>5</w:t>
      </w:r>
      <w:r w:rsidRPr="00226694">
        <w:rPr>
          <w:b/>
          <w:sz w:val="20"/>
        </w:rPr>
        <w:t>:</w:t>
      </w:r>
    </w:p>
    <w:p w:rsidR="00096ECA" w:rsidRDefault="00096ECA" w:rsidP="00096ECA">
      <w:pPr>
        <w:pStyle w:val="ListParagraph"/>
        <w:numPr>
          <w:ilvl w:val="0"/>
          <w:numId w:val="21"/>
        </w:numPr>
        <w:tabs>
          <w:tab w:val="left" w:pos="-900"/>
          <w:tab w:val="left" w:pos="-300"/>
          <w:tab w:val="left" w:pos="720"/>
        </w:tabs>
        <w:spacing w:after="60"/>
        <w:jc w:val="both"/>
        <w:rPr>
          <w:i/>
          <w:sz w:val="20"/>
        </w:rPr>
      </w:pPr>
      <w:r w:rsidRPr="00C77B70">
        <w:rPr>
          <w:i/>
          <w:sz w:val="20"/>
        </w:rPr>
        <w:t>For a given cell, sub-grouping the UEs monitoring a WUS is configurable</w:t>
      </w:r>
      <w:r>
        <w:rPr>
          <w:i/>
          <w:sz w:val="20"/>
        </w:rPr>
        <w:t xml:space="preserve"> and can be enabled/disabled by the network.</w:t>
      </w:r>
    </w:p>
    <w:p w:rsidR="00EF36AC" w:rsidRPr="00096ECA" w:rsidRDefault="00EF36AC" w:rsidP="00C77B70">
      <w:pPr>
        <w:rPr>
          <w:i/>
          <w:sz w:val="20"/>
          <w:lang w:val="en-US" w:eastAsia="x-none"/>
        </w:rPr>
      </w:pPr>
    </w:p>
    <w:p w:rsidR="004874F9" w:rsidRDefault="004874F9" w:rsidP="005041AD">
      <w:pPr>
        <w:pStyle w:val="Heading1"/>
      </w:pPr>
      <w:r w:rsidRPr="00282882">
        <w:t>References</w:t>
      </w:r>
    </w:p>
    <w:p w:rsidR="00222667" w:rsidRDefault="00222667" w:rsidP="00490F9A">
      <w:pPr>
        <w:widowControl w:val="0"/>
        <w:numPr>
          <w:ilvl w:val="0"/>
          <w:numId w:val="5"/>
        </w:numPr>
        <w:overflowPunct/>
        <w:autoSpaceDE/>
        <w:adjustRightInd/>
        <w:textAlignment w:val="auto"/>
        <w:rPr>
          <w:sz w:val="20"/>
        </w:rPr>
      </w:pPr>
      <w:bookmarkStart w:id="6" w:name="_Ref489798057"/>
      <w:bookmarkEnd w:id="1"/>
      <w:bookmarkEnd w:id="2"/>
      <w:r>
        <w:rPr>
          <w:sz w:val="20"/>
        </w:rPr>
        <w:t>Chairman’s notes, RAN WG1 #92bis</w:t>
      </w:r>
      <w:r w:rsidRPr="009F2ADF">
        <w:rPr>
          <w:sz w:val="20"/>
        </w:rPr>
        <w:t>,</w:t>
      </w:r>
      <w:r>
        <w:rPr>
          <w:sz w:val="20"/>
        </w:rPr>
        <w:t xml:space="preserve"> Sanya, China, April 2018</w:t>
      </w:r>
    </w:p>
    <w:p w:rsidR="00687DF9" w:rsidRPr="00EF36AC" w:rsidRDefault="00184D8B" w:rsidP="00EF36AC">
      <w:pPr>
        <w:widowControl w:val="0"/>
        <w:numPr>
          <w:ilvl w:val="0"/>
          <w:numId w:val="5"/>
        </w:numPr>
        <w:overflowPunct/>
        <w:autoSpaceDE/>
        <w:adjustRightInd/>
        <w:textAlignment w:val="auto"/>
        <w:rPr>
          <w:sz w:val="20"/>
        </w:rPr>
      </w:pPr>
      <w:r>
        <w:rPr>
          <w:sz w:val="20"/>
        </w:rPr>
        <w:t>Chairman’s notes, RAN WG1 #92</w:t>
      </w:r>
      <w:r w:rsidR="009F2ADF" w:rsidRPr="009F2ADF">
        <w:rPr>
          <w:sz w:val="20"/>
        </w:rPr>
        <w:t>,</w:t>
      </w:r>
      <w:r w:rsidR="00687DF9">
        <w:rPr>
          <w:sz w:val="20"/>
        </w:rPr>
        <w:t xml:space="preserve"> </w:t>
      </w:r>
      <w:r>
        <w:rPr>
          <w:sz w:val="20"/>
        </w:rPr>
        <w:t xml:space="preserve">Athens, Greece, Feb. 2018. </w:t>
      </w:r>
      <w:bookmarkEnd w:id="6"/>
    </w:p>
    <w:sectPr w:rsidR="00687DF9" w:rsidRPr="00EF36AC" w:rsidSect="00A4095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75B" w:rsidRDefault="00B1575B">
      <w:r>
        <w:separator/>
      </w:r>
    </w:p>
  </w:endnote>
  <w:endnote w:type="continuationSeparator" w:id="0">
    <w:p w:rsidR="00B1575B" w:rsidRDefault="00B1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358" w:rsidRDefault="00F11358"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75B" w:rsidRDefault="00B1575B">
      <w:r>
        <w:separator/>
      </w:r>
    </w:p>
  </w:footnote>
  <w:footnote w:type="continuationSeparator" w:id="0">
    <w:p w:rsidR="00B1575B" w:rsidRDefault="00B157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37696"/>
    <w:multiLevelType w:val="hybridMultilevel"/>
    <w:tmpl w:val="551A4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975FD5"/>
    <w:multiLevelType w:val="multilevel"/>
    <w:tmpl w:val="8D6E24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2736"/>
        </w:tabs>
        <w:ind w:left="273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9111A6"/>
    <w:multiLevelType w:val="hybridMultilevel"/>
    <w:tmpl w:val="7B54C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5421A"/>
    <w:multiLevelType w:val="hybridMultilevel"/>
    <w:tmpl w:val="FA9259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EF428F8"/>
    <w:multiLevelType w:val="hybridMultilevel"/>
    <w:tmpl w:val="58DC8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1BF60C4"/>
    <w:multiLevelType w:val="hybridMultilevel"/>
    <w:tmpl w:val="09427628"/>
    <w:lvl w:ilvl="0" w:tplc="724096FC">
      <w:start w:val="1"/>
      <w:numFmt w:val="bullet"/>
      <w:lvlText w:val=""/>
      <w:lvlJc w:val="left"/>
      <w:pPr>
        <w:tabs>
          <w:tab w:val="num" w:pos="360"/>
        </w:tabs>
        <w:ind w:left="360" w:hanging="360"/>
      </w:pPr>
      <w:rPr>
        <w:rFonts w:ascii="Wingdings" w:hAnsi="Wingdings" w:hint="default"/>
      </w:rPr>
    </w:lvl>
    <w:lvl w:ilvl="1" w:tplc="EB163FA2">
      <w:numFmt w:val="bullet"/>
      <w:lvlText w:val=""/>
      <w:lvlJc w:val="left"/>
      <w:pPr>
        <w:tabs>
          <w:tab w:val="num" w:pos="1080"/>
        </w:tabs>
        <w:ind w:left="1080" w:hanging="360"/>
      </w:pPr>
      <w:rPr>
        <w:rFonts w:ascii="Wingdings" w:hAnsi="Wingdings" w:hint="default"/>
      </w:rPr>
    </w:lvl>
    <w:lvl w:ilvl="2" w:tplc="80E20590">
      <w:start w:val="1"/>
      <w:numFmt w:val="bullet"/>
      <w:lvlText w:val=""/>
      <w:lvlJc w:val="left"/>
      <w:pPr>
        <w:tabs>
          <w:tab w:val="num" w:pos="1800"/>
        </w:tabs>
        <w:ind w:left="1800" w:hanging="360"/>
      </w:pPr>
      <w:rPr>
        <w:rFonts w:ascii="Wingdings" w:hAnsi="Wingdings" w:hint="default"/>
      </w:rPr>
    </w:lvl>
    <w:lvl w:ilvl="3" w:tplc="E78C823A">
      <w:start w:val="1"/>
      <w:numFmt w:val="bullet"/>
      <w:lvlText w:val=""/>
      <w:lvlJc w:val="left"/>
      <w:pPr>
        <w:tabs>
          <w:tab w:val="num" w:pos="2520"/>
        </w:tabs>
        <w:ind w:left="2520" w:hanging="360"/>
      </w:pPr>
      <w:rPr>
        <w:rFonts w:ascii="Wingdings" w:hAnsi="Wingdings" w:hint="default"/>
      </w:rPr>
    </w:lvl>
    <w:lvl w:ilvl="4" w:tplc="80244E08">
      <w:start w:val="1"/>
      <w:numFmt w:val="bullet"/>
      <w:lvlText w:val=""/>
      <w:lvlJc w:val="left"/>
      <w:pPr>
        <w:tabs>
          <w:tab w:val="num" w:pos="3240"/>
        </w:tabs>
        <w:ind w:left="3240" w:hanging="360"/>
      </w:pPr>
      <w:rPr>
        <w:rFonts w:ascii="Wingdings" w:hAnsi="Wingdings" w:hint="default"/>
      </w:rPr>
    </w:lvl>
    <w:lvl w:ilvl="5" w:tplc="206C2EFC">
      <w:start w:val="1"/>
      <w:numFmt w:val="bullet"/>
      <w:lvlText w:val=""/>
      <w:lvlJc w:val="left"/>
      <w:pPr>
        <w:tabs>
          <w:tab w:val="num" w:pos="3960"/>
        </w:tabs>
        <w:ind w:left="3960" w:hanging="360"/>
      </w:pPr>
      <w:rPr>
        <w:rFonts w:ascii="Wingdings" w:hAnsi="Wingdings" w:hint="default"/>
      </w:rPr>
    </w:lvl>
    <w:lvl w:ilvl="6" w:tplc="FB9E5F0C" w:tentative="1">
      <w:start w:val="1"/>
      <w:numFmt w:val="bullet"/>
      <w:lvlText w:val=""/>
      <w:lvlJc w:val="left"/>
      <w:pPr>
        <w:tabs>
          <w:tab w:val="num" w:pos="4680"/>
        </w:tabs>
        <w:ind w:left="4680" w:hanging="360"/>
      </w:pPr>
      <w:rPr>
        <w:rFonts w:ascii="Wingdings" w:hAnsi="Wingdings" w:hint="default"/>
      </w:rPr>
    </w:lvl>
    <w:lvl w:ilvl="7" w:tplc="C3C8551C" w:tentative="1">
      <w:start w:val="1"/>
      <w:numFmt w:val="bullet"/>
      <w:lvlText w:val=""/>
      <w:lvlJc w:val="left"/>
      <w:pPr>
        <w:tabs>
          <w:tab w:val="num" w:pos="5400"/>
        </w:tabs>
        <w:ind w:left="5400" w:hanging="360"/>
      </w:pPr>
      <w:rPr>
        <w:rFonts w:ascii="Wingdings" w:hAnsi="Wingdings" w:hint="default"/>
      </w:rPr>
    </w:lvl>
    <w:lvl w:ilvl="8" w:tplc="7478BBD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C137137"/>
    <w:multiLevelType w:val="hybridMultilevel"/>
    <w:tmpl w:val="F5C2D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D770CAA"/>
    <w:multiLevelType w:val="hybridMultilevel"/>
    <w:tmpl w:val="0E46F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2E42DE8"/>
    <w:multiLevelType w:val="hybridMultilevel"/>
    <w:tmpl w:val="D0C6B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8A7798"/>
    <w:multiLevelType w:val="hybridMultilevel"/>
    <w:tmpl w:val="9E3E5F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9"/>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7"/>
  </w:num>
  <w:num w:numId="8">
    <w:abstractNumId w:val="13"/>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num>
  <w:num w:numId="15">
    <w:abstractNumId w:val="18"/>
  </w:num>
  <w:num w:numId="16">
    <w:abstractNumId w:val="5"/>
  </w:num>
  <w:num w:numId="17">
    <w:abstractNumId w:val="4"/>
  </w:num>
  <w:num w:numId="18">
    <w:abstractNumId w:val="11"/>
  </w:num>
  <w:num w:numId="19">
    <w:abstractNumId w:val="16"/>
  </w:num>
  <w:num w:numId="20">
    <w:abstractNumId w:val="1"/>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E7E"/>
    <w:rsid w:val="000065E3"/>
    <w:rsid w:val="000100C4"/>
    <w:rsid w:val="000133E2"/>
    <w:rsid w:val="00014882"/>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35ECB"/>
    <w:rsid w:val="00037325"/>
    <w:rsid w:val="000406CD"/>
    <w:rsid w:val="00040A52"/>
    <w:rsid w:val="000416CF"/>
    <w:rsid w:val="000420B3"/>
    <w:rsid w:val="00042210"/>
    <w:rsid w:val="000422C9"/>
    <w:rsid w:val="0004278A"/>
    <w:rsid w:val="00042947"/>
    <w:rsid w:val="00043AFB"/>
    <w:rsid w:val="00043D07"/>
    <w:rsid w:val="00043DE8"/>
    <w:rsid w:val="00045A70"/>
    <w:rsid w:val="0004686A"/>
    <w:rsid w:val="00046F4A"/>
    <w:rsid w:val="00050B9F"/>
    <w:rsid w:val="0005105B"/>
    <w:rsid w:val="0005123B"/>
    <w:rsid w:val="0005145D"/>
    <w:rsid w:val="00052196"/>
    <w:rsid w:val="0005240C"/>
    <w:rsid w:val="0005242B"/>
    <w:rsid w:val="0005343C"/>
    <w:rsid w:val="0005376F"/>
    <w:rsid w:val="00057E6E"/>
    <w:rsid w:val="00060581"/>
    <w:rsid w:val="00060A0A"/>
    <w:rsid w:val="00060B97"/>
    <w:rsid w:val="00063047"/>
    <w:rsid w:val="0006387B"/>
    <w:rsid w:val="00063DDF"/>
    <w:rsid w:val="00064432"/>
    <w:rsid w:val="00064A97"/>
    <w:rsid w:val="000650CD"/>
    <w:rsid w:val="000674EF"/>
    <w:rsid w:val="00072127"/>
    <w:rsid w:val="00072CCA"/>
    <w:rsid w:val="000744F7"/>
    <w:rsid w:val="00075BE0"/>
    <w:rsid w:val="00076057"/>
    <w:rsid w:val="000773F8"/>
    <w:rsid w:val="00080027"/>
    <w:rsid w:val="00081384"/>
    <w:rsid w:val="0008221E"/>
    <w:rsid w:val="0008227A"/>
    <w:rsid w:val="00082FAB"/>
    <w:rsid w:val="0008336A"/>
    <w:rsid w:val="00084CEC"/>
    <w:rsid w:val="00084FB4"/>
    <w:rsid w:val="00086587"/>
    <w:rsid w:val="00086E53"/>
    <w:rsid w:val="00086F37"/>
    <w:rsid w:val="00087626"/>
    <w:rsid w:val="000902E2"/>
    <w:rsid w:val="00090A6C"/>
    <w:rsid w:val="0009154F"/>
    <w:rsid w:val="00092B76"/>
    <w:rsid w:val="00094048"/>
    <w:rsid w:val="0009459D"/>
    <w:rsid w:val="000948D4"/>
    <w:rsid w:val="00095680"/>
    <w:rsid w:val="00095777"/>
    <w:rsid w:val="00095AB7"/>
    <w:rsid w:val="00095B16"/>
    <w:rsid w:val="000962EF"/>
    <w:rsid w:val="00096701"/>
    <w:rsid w:val="0009677F"/>
    <w:rsid w:val="00096ECA"/>
    <w:rsid w:val="000A02AB"/>
    <w:rsid w:val="000A06B0"/>
    <w:rsid w:val="000A0C1A"/>
    <w:rsid w:val="000A0E46"/>
    <w:rsid w:val="000A2611"/>
    <w:rsid w:val="000A2AD4"/>
    <w:rsid w:val="000A3369"/>
    <w:rsid w:val="000A3E8E"/>
    <w:rsid w:val="000A4F1B"/>
    <w:rsid w:val="000A752C"/>
    <w:rsid w:val="000B209C"/>
    <w:rsid w:val="000B26D2"/>
    <w:rsid w:val="000B2E04"/>
    <w:rsid w:val="000B326B"/>
    <w:rsid w:val="000B36C9"/>
    <w:rsid w:val="000B38AF"/>
    <w:rsid w:val="000B4583"/>
    <w:rsid w:val="000B68C3"/>
    <w:rsid w:val="000B69FD"/>
    <w:rsid w:val="000B6F93"/>
    <w:rsid w:val="000B765F"/>
    <w:rsid w:val="000B78D9"/>
    <w:rsid w:val="000C0E03"/>
    <w:rsid w:val="000C1447"/>
    <w:rsid w:val="000C2343"/>
    <w:rsid w:val="000C24D8"/>
    <w:rsid w:val="000C2509"/>
    <w:rsid w:val="000C2FFC"/>
    <w:rsid w:val="000C32C8"/>
    <w:rsid w:val="000C4A05"/>
    <w:rsid w:val="000C53B7"/>
    <w:rsid w:val="000C71C0"/>
    <w:rsid w:val="000D04E8"/>
    <w:rsid w:val="000D19DC"/>
    <w:rsid w:val="000D2A3E"/>
    <w:rsid w:val="000D2BF7"/>
    <w:rsid w:val="000D33B5"/>
    <w:rsid w:val="000D390B"/>
    <w:rsid w:val="000D451D"/>
    <w:rsid w:val="000D5524"/>
    <w:rsid w:val="000D74CA"/>
    <w:rsid w:val="000D798A"/>
    <w:rsid w:val="000D79AF"/>
    <w:rsid w:val="000E0405"/>
    <w:rsid w:val="000E1230"/>
    <w:rsid w:val="000E1467"/>
    <w:rsid w:val="000E20F5"/>
    <w:rsid w:val="000E5245"/>
    <w:rsid w:val="000E65AC"/>
    <w:rsid w:val="000E7E61"/>
    <w:rsid w:val="000F144F"/>
    <w:rsid w:val="000F20AF"/>
    <w:rsid w:val="000F3AF1"/>
    <w:rsid w:val="000F585A"/>
    <w:rsid w:val="000F5EB8"/>
    <w:rsid w:val="000F60B2"/>
    <w:rsid w:val="000F62CE"/>
    <w:rsid w:val="000F642E"/>
    <w:rsid w:val="000F6443"/>
    <w:rsid w:val="000F706B"/>
    <w:rsid w:val="00100943"/>
    <w:rsid w:val="00100E91"/>
    <w:rsid w:val="0010223A"/>
    <w:rsid w:val="00102A38"/>
    <w:rsid w:val="00103018"/>
    <w:rsid w:val="00103CDD"/>
    <w:rsid w:val="00103D42"/>
    <w:rsid w:val="00104009"/>
    <w:rsid w:val="00104E19"/>
    <w:rsid w:val="00106DE4"/>
    <w:rsid w:val="0010714A"/>
    <w:rsid w:val="00111A3D"/>
    <w:rsid w:val="001121D2"/>
    <w:rsid w:val="00112998"/>
    <w:rsid w:val="001139AF"/>
    <w:rsid w:val="001139CF"/>
    <w:rsid w:val="00113FE5"/>
    <w:rsid w:val="00114750"/>
    <w:rsid w:val="0011485F"/>
    <w:rsid w:val="00114B65"/>
    <w:rsid w:val="001209D0"/>
    <w:rsid w:val="00121F0A"/>
    <w:rsid w:val="00122680"/>
    <w:rsid w:val="00124853"/>
    <w:rsid w:val="00125190"/>
    <w:rsid w:val="001256C1"/>
    <w:rsid w:val="00125A65"/>
    <w:rsid w:val="00125B20"/>
    <w:rsid w:val="001260F6"/>
    <w:rsid w:val="00126776"/>
    <w:rsid w:val="00127701"/>
    <w:rsid w:val="001319AF"/>
    <w:rsid w:val="00131CAC"/>
    <w:rsid w:val="00131F98"/>
    <w:rsid w:val="00132565"/>
    <w:rsid w:val="00133A2E"/>
    <w:rsid w:val="00133B1C"/>
    <w:rsid w:val="00140162"/>
    <w:rsid w:val="00140309"/>
    <w:rsid w:val="00140EA3"/>
    <w:rsid w:val="00141BF0"/>
    <w:rsid w:val="001420E4"/>
    <w:rsid w:val="0014302B"/>
    <w:rsid w:val="00144197"/>
    <w:rsid w:val="00145850"/>
    <w:rsid w:val="00146033"/>
    <w:rsid w:val="00146184"/>
    <w:rsid w:val="001467EF"/>
    <w:rsid w:val="00151312"/>
    <w:rsid w:val="001532D7"/>
    <w:rsid w:val="00153BA9"/>
    <w:rsid w:val="00154020"/>
    <w:rsid w:val="00155796"/>
    <w:rsid w:val="001559B8"/>
    <w:rsid w:val="001566E4"/>
    <w:rsid w:val="00156C6B"/>
    <w:rsid w:val="0016024D"/>
    <w:rsid w:val="00160FC2"/>
    <w:rsid w:val="00161340"/>
    <w:rsid w:val="001613DB"/>
    <w:rsid w:val="0016387D"/>
    <w:rsid w:val="00163A68"/>
    <w:rsid w:val="00164281"/>
    <w:rsid w:val="00166D37"/>
    <w:rsid w:val="00167BA2"/>
    <w:rsid w:val="00167CDD"/>
    <w:rsid w:val="00173849"/>
    <w:rsid w:val="0017615F"/>
    <w:rsid w:val="001770C2"/>
    <w:rsid w:val="00177E3E"/>
    <w:rsid w:val="001805E5"/>
    <w:rsid w:val="001807D0"/>
    <w:rsid w:val="00182390"/>
    <w:rsid w:val="00183056"/>
    <w:rsid w:val="0018445C"/>
    <w:rsid w:val="001844BE"/>
    <w:rsid w:val="001849C3"/>
    <w:rsid w:val="00184D8B"/>
    <w:rsid w:val="00185C86"/>
    <w:rsid w:val="001860B6"/>
    <w:rsid w:val="001866DD"/>
    <w:rsid w:val="00186839"/>
    <w:rsid w:val="001875B8"/>
    <w:rsid w:val="00187BB1"/>
    <w:rsid w:val="00190AFA"/>
    <w:rsid w:val="00190AFE"/>
    <w:rsid w:val="0019129C"/>
    <w:rsid w:val="00191D7C"/>
    <w:rsid w:val="00193032"/>
    <w:rsid w:val="0019453E"/>
    <w:rsid w:val="00195F4E"/>
    <w:rsid w:val="00196B28"/>
    <w:rsid w:val="00197BB6"/>
    <w:rsid w:val="00197EC1"/>
    <w:rsid w:val="001A01BF"/>
    <w:rsid w:val="001A0611"/>
    <w:rsid w:val="001A1DD7"/>
    <w:rsid w:val="001A2743"/>
    <w:rsid w:val="001A4F87"/>
    <w:rsid w:val="001A505C"/>
    <w:rsid w:val="001A578E"/>
    <w:rsid w:val="001A57BD"/>
    <w:rsid w:val="001A641F"/>
    <w:rsid w:val="001A68BA"/>
    <w:rsid w:val="001B12CB"/>
    <w:rsid w:val="001B131F"/>
    <w:rsid w:val="001B182C"/>
    <w:rsid w:val="001B1C12"/>
    <w:rsid w:val="001B3D2C"/>
    <w:rsid w:val="001B421C"/>
    <w:rsid w:val="001B4C46"/>
    <w:rsid w:val="001B6327"/>
    <w:rsid w:val="001B6853"/>
    <w:rsid w:val="001B6A9D"/>
    <w:rsid w:val="001B6B90"/>
    <w:rsid w:val="001B79DE"/>
    <w:rsid w:val="001C019F"/>
    <w:rsid w:val="001C0812"/>
    <w:rsid w:val="001C0AD4"/>
    <w:rsid w:val="001C1426"/>
    <w:rsid w:val="001C4177"/>
    <w:rsid w:val="001C483E"/>
    <w:rsid w:val="001C5CE5"/>
    <w:rsid w:val="001D1A61"/>
    <w:rsid w:val="001D40DD"/>
    <w:rsid w:val="001D439C"/>
    <w:rsid w:val="001D4420"/>
    <w:rsid w:val="001D6428"/>
    <w:rsid w:val="001D6E54"/>
    <w:rsid w:val="001D7853"/>
    <w:rsid w:val="001E0225"/>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667"/>
    <w:rsid w:val="00222955"/>
    <w:rsid w:val="00223D0E"/>
    <w:rsid w:val="00223ED7"/>
    <w:rsid w:val="00224772"/>
    <w:rsid w:val="002252AE"/>
    <w:rsid w:val="0022592F"/>
    <w:rsid w:val="00226694"/>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382"/>
    <w:rsid w:val="0024797B"/>
    <w:rsid w:val="002508E6"/>
    <w:rsid w:val="00250B2A"/>
    <w:rsid w:val="002518F3"/>
    <w:rsid w:val="00253A32"/>
    <w:rsid w:val="00253BD6"/>
    <w:rsid w:val="00253FD4"/>
    <w:rsid w:val="002550AE"/>
    <w:rsid w:val="0025510E"/>
    <w:rsid w:val="002558B1"/>
    <w:rsid w:val="00255B7B"/>
    <w:rsid w:val="00255EF7"/>
    <w:rsid w:val="00256A7C"/>
    <w:rsid w:val="00257182"/>
    <w:rsid w:val="002575A3"/>
    <w:rsid w:val="00257757"/>
    <w:rsid w:val="002604D6"/>
    <w:rsid w:val="00261554"/>
    <w:rsid w:val="002619ED"/>
    <w:rsid w:val="002633A9"/>
    <w:rsid w:val="002638E7"/>
    <w:rsid w:val="00263ABA"/>
    <w:rsid w:val="00264084"/>
    <w:rsid w:val="00266373"/>
    <w:rsid w:val="002664D7"/>
    <w:rsid w:val="002665F0"/>
    <w:rsid w:val="00270647"/>
    <w:rsid w:val="00272573"/>
    <w:rsid w:val="00272A0C"/>
    <w:rsid w:val="00273972"/>
    <w:rsid w:val="00273ED3"/>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1174"/>
    <w:rsid w:val="002A18D9"/>
    <w:rsid w:val="002A1F00"/>
    <w:rsid w:val="002A2856"/>
    <w:rsid w:val="002A3017"/>
    <w:rsid w:val="002A301D"/>
    <w:rsid w:val="002A3B1A"/>
    <w:rsid w:val="002A416E"/>
    <w:rsid w:val="002A4789"/>
    <w:rsid w:val="002A68EA"/>
    <w:rsid w:val="002A785F"/>
    <w:rsid w:val="002A7989"/>
    <w:rsid w:val="002B05BB"/>
    <w:rsid w:val="002B0F0A"/>
    <w:rsid w:val="002B1752"/>
    <w:rsid w:val="002B197B"/>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386E"/>
    <w:rsid w:val="002D442B"/>
    <w:rsid w:val="002D523B"/>
    <w:rsid w:val="002D5862"/>
    <w:rsid w:val="002D5960"/>
    <w:rsid w:val="002D71E8"/>
    <w:rsid w:val="002D7695"/>
    <w:rsid w:val="002E00B0"/>
    <w:rsid w:val="002E0C1E"/>
    <w:rsid w:val="002E1760"/>
    <w:rsid w:val="002E2B4A"/>
    <w:rsid w:val="002E3177"/>
    <w:rsid w:val="002E3ED5"/>
    <w:rsid w:val="002E487A"/>
    <w:rsid w:val="002E48DA"/>
    <w:rsid w:val="002E6775"/>
    <w:rsid w:val="002E7B6E"/>
    <w:rsid w:val="002F00DC"/>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062B9"/>
    <w:rsid w:val="00310A5A"/>
    <w:rsid w:val="00313C45"/>
    <w:rsid w:val="0031462D"/>
    <w:rsid w:val="00314D2F"/>
    <w:rsid w:val="003154F9"/>
    <w:rsid w:val="00316B2B"/>
    <w:rsid w:val="00316DB4"/>
    <w:rsid w:val="0032109D"/>
    <w:rsid w:val="00321626"/>
    <w:rsid w:val="003216DA"/>
    <w:rsid w:val="00325DD4"/>
    <w:rsid w:val="0032606A"/>
    <w:rsid w:val="0032674B"/>
    <w:rsid w:val="00326817"/>
    <w:rsid w:val="00326ACD"/>
    <w:rsid w:val="0032734C"/>
    <w:rsid w:val="003276B1"/>
    <w:rsid w:val="00327D8E"/>
    <w:rsid w:val="003311D6"/>
    <w:rsid w:val="0033125E"/>
    <w:rsid w:val="0033227D"/>
    <w:rsid w:val="00332950"/>
    <w:rsid w:val="00333E28"/>
    <w:rsid w:val="00334B17"/>
    <w:rsid w:val="003367D1"/>
    <w:rsid w:val="0033683D"/>
    <w:rsid w:val="00336F62"/>
    <w:rsid w:val="00337A42"/>
    <w:rsid w:val="00337B64"/>
    <w:rsid w:val="0034059C"/>
    <w:rsid w:val="003420DC"/>
    <w:rsid w:val="003447B4"/>
    <w:rsid w:val="0034578F"/>
    <w:rsid w:val="00346066"/>
    <w:rsid w:val="003468F1"/>
    <w:rsid w:val="00347B1F"/>
    <w:rsid w:val="00350228"/>
    <w:rsid w:val="00350528"/>
    <w:rsid w:val="00350DDA"/>
    <w:rsid w:val="00351019"/>
    <w:rsid w:val="003516B1"/>
    <w:rsid w:val="00351FA2"/>
    <w:rsid w:val="00353586"/>
    <w:rsid w:val="00355CE4"/>
    <w:rsid w:val="00356360"/>
    <w:rsid w:val="003607AE"/>
    <w:rsid w:val="00360EAD"/>
    <w:rsid w:val="00363358"/>
    <w:rsid w:val="00363E09"/>
    <w:rsid w:val="00364440"/>
    <w:rsid w:val="00365AD7"/>
    <w:rsid w:val="003660C1"/>
    <w:rsid w:val="0036618E"/>
    <w:rsid w:val="00370891"/>
    <w:rsid w:val="00371145"/>
    <w:rsid w:val="00371150"/>
    <w:rsid w:val="00371D6E"/>
    <w:rsid w:val="00371F87"/>
    <w:rsid w:val="00372EB8"/>
    <w:rsid w:val="0037335F"/>
    <w:rsid w:val="00373ACB"/>
    <w:rsid w:val="00373FE9"/>
    <w:rsid w:val="00374124"/>
    <w:rsid w:val="00375CFE"/>
    <w:rsid w:val="0037739C"/>
    <w:rsid w:val="003775A2"/>
    <w:rsid w:val="00377BAE"/>
    <w:rsid w:val="003803CF"/>
    <w:rsid w:val="00382D96"/>
    <w:rsid w:val="00387A0C"/>
    <w:rsid w:val="00387AE7"/>
    <w:rsid w:val="00390671"/>
    <w:rsid w:val="003906C0"/>
    <w:rsid w:val="00390F6F"/>
    <w:rsid w:val="0039138C"/>
    <w:rsid w:val="003913BC"/>
    <w:rsid w:val="003917CA"/>
    <w:rsid w:val="00392775"/>
    <w:rsid w:val="0039330D"/>
    <w:rsid w:val="003949FF"/>
    <w:rsid w:val="00394EF9"/>
    <w:rsid w:val="0039592D"/>
    <w:rsid w:val="0039635F"/>
    <w:rsid w:val="00396E4D"/>
    <w:rsid w:val="00397EBA"/>
    <w:rsid w:val="00397FFB"/>
    <w:rsid w:val="003A0E9F"/>
    <w:rsid w:val="003A15EF"/>
    <w:rsid w:val="003A2944"/>
    <w:rsid w:val="003A2B31"/>
    <w:rsid w:val="003A2B5C"/>
    <w:rsid w:val="003A3217"/>
    <w:rsid w:val="003A37EA"/>
    <w:rsid w:val="003A4324"/>
    <w:rsid w:val="003A4340"/>
    <w:rsid w:val="003A5799"/>
    <w:rsid w:val="003A6F61"/>
    <w:rsid w:val="003A7E23"/>
    <w:rsid w:val="003B11B4"/>
    <w:rsid w:val="003B1E3C"/>
    <w:rsid w:val="003B25E5"/>
    <w:rsid w:val="003B4681"/>
    <w:rsid w:val="003B4A26"/>
    <w:rsid w:val="003B5141"/>
    <w:rsid w:val="003B61D6"/>
    <w:rsid w:val="003B700C"/>
    <w:rsid w:val="003B713F"/>
    <w:rsid w:val="003C036F"/>
    <w:rsid w:val="003C0E5F"/>
    <w:rsid w:val="003C192E"/>
    <w:rsid w:val="003C2448"/>
    <w:rsid w:val="003C2F90"/>
    <w:rsid w:val="003C33F5"/>
    <w:rsid w:val="003C3F6C"/>
    <w:rsid w:val="003C53A8"/>
    <w:rsid w:val="003C5A79"/>
    <w:rsid w:val="003C5C9F"/>
    <w:rsid w:val="003C69E8"/>
    <w:rsid w:val="003C7724"/>
    <w:rsid w:val="003C7BD1"/>
    <w:rsid w:val="003D0DEB"/>
    <w:rsid w:val="003D23D7"/>
    <w:rsid w:val="003D30D9"/>
    <w:rsid w:val="003D3FAA"/>
    <w:rsid w:val="003D4E28"/>
    <w:rsid w:val="003D4FE8"/>
    <w:rsid w:val="003D6EA9"/>
    <w:rsid w:val="003E104C"/>
    <w:rsid w:val="003E2130"/>
    <w:rsid w:val="003E220E"/>
    <w:rsid w:val="003E319E"/>
    <w:rsid w:val="003E4C38"/>
    <w:rsid w:val="003E517D"/>
    <w:rsid w:val="003E744B"/>
    <w:rsid w:val="003E7D0F"/>
    <w:rsid w:val="003F05CB"/>
    <w:rsid w:val="003F05DB"/>
    <w:rsid w:val="003F0607"/>
    <w:rsid w:val="003F184F"/>
    <w:rsid w:val="003F2174"/>
    <w:rsid w:val="003F373B"/>
    <w:rsid w:val="003F4D1C"/>
    <w:rsid w:val="0040159B"/>
    <w:rsid w:val="0040218B"/>
    <w:rsid w:val="00403288"/>
    <w:rsid w:val="004065AD"/>
    <w:rsid w:val="00413BCB"/>
    <w:rsid w:val="0041465A"/>
    <w:rsid w:val="0041592E"/>
    <w:rsid w:val="00415CCB"/>
    <w:rsid w:val="00415F3A"/>
    <w:rsid w:val="00416660"/>
    <w:rsid w:val="00416BA2"/>
    <w:rsid w:val="00416EC3"/>
    <w:rsid w:val="004179C8"/>
    <w:rsid w:val="00417DAB"/>
    <w:rsid w:val="00417F6B"/>
    <w:rsid w:val="004209FC"/>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7877"/>
    <w:rsid w:val="0044004D"/>
    <w:rsid w:val="00440887"/>
    <w:rsid w:val="00440BF0"/>
    <w:rsid w:val="004422F4"/>
    <w:rsid w:val="00442D5B"/>
    <w:rsid w:val="00442F9C"/>
    <w:rsid w:val="00445EC1"/>
    <w:rsid w:val="00450246"/>
    <w:rsid w:val="00451950"/>
    <w:rsid w:val="00451CB5"/>
    <w:rsid w:val="00453903"/>
    <w:rsid w:val="00453A65"/>
    <w:rsid w:val="00453D1C"/>
    <w:rsid w:val="004542F1"/>
    <w:rsid w:val="00454BA3"/>
    <w:rsid w:val="004555BA"/>
    <w:rsid w:val="004567E5"/>
    <w:rsid w:val="00456FF3"/>
    <w:rsid w:val="00457D8E"/>
    <w:rsid w:val="00457DA2"/>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5B5D"/>
    <w:rsid w:val="00485C52"/>
    <w:rsid w:val="00487443"/>
    <w:rsid w:val="004874F9"/>
    <w:rsid w:val="00487BA0"/>
    <w:rsid w:val="00490A5A"/>
    <w:rsid w:val="00490F9A"/>
    <w:rsid w:val="00491E40"/>
    <w:rsid w:val="00492D0B"/>
    <w:rsid w:val="00493B2E"/>
    <w:rsid w:val="00493C74"/>
    <w:rsid w:val="00493F4A"/>
    <w:rsid w:val="0049434F"/>
    <w:rsid w:val="004950BA"/>
    <w:rsid w:val="004959C8"/>
    <w:rsid w:val="004A18AA"/>
    <w:rsid w:val="004A2AA2"/>
    <w:rsid w:val="004A3255"/>
    <w:rsid w:val="004A5EF5"/>
    <w:rsid w:val="004A765D"/>
    <w:rsid w:val="004B0A60"/>
    <w:rsid w:val="004B0E99"/>
    <w:rsid w:val="004B0E9D"/>
    <w:rsid w:val="004B11E7"/>
    <w:rsid w:val="004B2492"/>
    <w:rsid w:val="004B377F"/>
    <w:rsid w:val="004B37C6"/>
    <w:rsid w:val="004B3FDA"/>
    <w:rsid w:val="004B464E"/>
    <w:rsid w:val="004B564E"/>
    <w:rsid w:val="004B565B"/>
    <w:rsid w:val="004B7041"/>
    <w:rsid w:val="004C0857"/>
    <w:rsid w:val="004C207B"/>
    <w:rsid w:val="004C21DB"/>
    <w:rsid w:val="004C289B"/>
    <w:rsid w:val="004C2ACE"/>
    <w:rsid w:val="004C308E"/>
    <w:rsid w:val="004C4B13"/>
    <w:rsid w:val="004C516D"/>
    <w:rsid w:val="004C5CCB"/>
    <w:rsid w:val="004C6AE5"/>
    <w:rsid w:val="004C7F18"/>
    <w:rsid w:val="004D0328"/>
    <w:rsid w:val="004D0743"/>
    <w:rsid w:val="004D0EFD"/>
    <w:rsid w:val="004D1869"/>
    <w:rsid w:val="004D1D35"/>
    <w:rsid w:val="004D278C"/>
    <w:rsid w:val="004D31CA"/>
    <w:rsid w:val="004D3E76"/>
    <w:rsid w:val="004D5674"/>
    <w:rsid w:val="004D59C4"/>
    <w:rsid w:val="004D5A85"/>
    <w:rsid w:val="004D66F9"/>
    <w:rsid w:val="004D79D5"/>
    <w:rsid w:val="004E006F"/>
    <w:rsid w:val="004E0DA7"/>
    <w:rsid w:val="004E1562"/>
    <w:rsid w:val="004E2241"/>
    <w:rsid w:val="004E2C2D"/>
    <w:rsid w:val="004E3190"/>
    <w:rsid w:val="004E4715"/>
    <w:rsid w:val="004E5031"/>
    <w:rsid w:val="004F0C1F"/>
    <w:rsid w:val="004F2493"/>
    <w:rsid w:val="004F2774"/>
    <w:rsid w:val="004F2804"/>
    <w:rsid w:val="004F343F"/>
    <w:rsid w:val="004F388C"/>
    <w:rsid w:val="004F4877"/>
    <w:rsid w:val="004F488F"/>
    <w:rsid w:val="004F4B85"/>
    <w:rsid w:val="004F65F1"/>
    <w:rsid w:val="004F7BD3"/>
    <w:rsid w:val="004F7F5C"/>
    <w:rsid w:val="0050039C"/>
    <w:rsid w:val="00501769"/>
    <w:rsid w:val="00501A77"/>
    <w:rsid w:val="00502129"/>
    <w:rsid w:val="005030F5"/>
    <w:rsid w:val="005034E7"/>
    <w:rsid w:val="0050401A"/>
    <w:rsid w:val="005041AD"/>
    <w:rsid w:val="005046CC"/>
    <w:rsid w:val="0050481E"/>
    <w:rsid w:val="00505BE9"/>
    <w:rsid w:val="00505C47"/>
    <w:rsid w:val="00506FCB"/>
    <w:rsid w:val="005106DB"/>
    <w:rsid w:val="0051150E"/>
    <w:rsid w:val="00511F22"/>
    <w:rsid w:val="0051530E"/>
    <w:rsid w:val="00515EFD"/>
    <w:rsid w:val="0051669B"/>
    <w:rsid w:val="00516B95"/>
    <w:rsid w:val="00517656"/>
    <w:rsid w:val="005177F4"/>
    <w:rsid w:val="00517EED"/>
    <w:rsid w:val="00517F9E"/>
    <w:rsid w:val="0052041C"/>
    <w:rsid w:val="005218B2"/>
    <w:rsid w:val="005230CD"/>
    <w:rsid w:val="00523A2D"/>
    <w:rsid w:val="0052420E"/>
    <w:rsid w:val="0052434D"/>
    <w:rsid w:val="0052467F"/>
    <w:rsid w:val="00524F20"/>
    <w:rsid w:val="00524FF3"/>
    <w:rsid w:val="00527399"/>
    <w:rsid w:val="005276D8"/>
    <w:rsid w:val="0053147F"/>
    <w:rsid w:val="00534BFB"/>
    <w:rsid w:val="00536649"/>
    <w:rsid w:val="00536997"/>
    <w:rsid w:val="005372B6"/>
    <w:rsid w:val="00537E37"/>
    <w:rsid w:val="005409F3"/>
    <w:rsid w:val="00541CDD"/>
    <w:rsid w:val="00541E48"/>
    <w:rsid w:val="00541E91"/>
    <w:rsid w:val="00542B9A"/>
    <w:rsid w:val="00543DE3"/>
    <w:rsid w:val="0054440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5DDE"/>
    <w:rsid w:val="00566AD3"/>
    <w:rsid w:val="00567CEC"/>
    <w:rsid w:val="00567EB0"/>
    <w:rsid w:val="005705E1"/>
    <w:rsid w:val="00570AE9"/>
    <w:rsid w:val="00570FD1"/>
    <w:rsid w:val="0057230B"/>
    <w:rsid w:val="00572655"/>
    <w:rsid w:val="00573CD3"/>
    <w:rsid w:val="00573DB7"/>
    <w:rsid w:val="00573DF1"/>
    <w:rsid w:val="00573E75"/>
    <w:rsid w:val="0057470D"/>
    <w:rsid w:val="00574814"/>
    <w:rsid w:val="00575FEF"/>
    <w:rsid w:val="005764D3"/>
    <w:rsid w:val="00576AB8"/>
    <w:rsid w:val="00584196"/>
    <w:rsid w:val="0058515E"/>
    <w:rsid w:val="00585740"/>
    <w:rsid w:val="00585EA4"/>
    <w:rsid w:val="00586B26"/>
    <w:rsid w:val="005907EA"/>
    <w:rsid w:val="00591123"/>
    <w:rsid w:val="00592FE7"/>
    <w:rsid w:val="00594630"/>
    <w:rsid w:val="00594A73"/>
    <w:rsid w:val="00594ED5"/>
    <w:rsid w:val="00597725"/>
    <w:rsid w:val="005A047D"/>
    <w:rsid w:val="005A08D7"/>
    <w:rsid w:val="005A15E8"/>
    <w:rsid w:val="005A20B2"/>
    <w:rsid w:val="005A27C9"/>
    <w:rsid w:val="005A2B85"/>
    <w:rsid w:val="005A2E5A"/>
    <w:rsid w:val="005A3926"/>
    <w:rsid w:val="005A3D62"/>
    <w:rsid w:val="005A3FBC"/>
    <w:rsid w:val="005A447B"/>
    <w:rsid w:val="005A4501"/>
    <w:rsid w:val="005A5840"/>
    <w:rsid w:val="005A780A"/>
    <w:rsid w:val="005A7855"/>
    <w:rsid w:val="005B16E7"/>
    <w:rsid w:val="005B272F"/>
    <w:rsid w:val="005B41DA"/>
    <w:rsid w:val="005B4427"/>
    <w:rsid w:val="005B4F8B"/>
    <w:rsid w:val="005B5174"/>
    <w:rsid w:val="005B51FC"/>
    <w:rsid w:val="005B603D"/>
    <w:rsid w:val="005B6E13"/>
    <w:rsid w:val="005B7EFA"/>
    <w:rsid w:val="005C27E4"/>
    <w:rsid w:val="005C37B0"/>
    <w:rsid w:val="005C4C56"/>
    <w:rsid w:val="005C5772"/>
    <w:rsid w:val="005C616D"/>
    <w:rsid w:val="005C6342"/>
    <w:rsid w:val="005C6C59"/>
    <w:rsid w:val="005D25A9"/>
    <w:rsid w:val="005D35E5"/>
    <w:rsid w:val="005D3840"/>
    <w:rsid w:val="005D4E94"/>
    <w:rsid w:val="005D4FB4"/>
    <w:rsid w:val="005D564B"/>
    <w:rsid w:val="005D6022"/>
    <w:rsid w:val="005D7804"/>
    <w:rsid w:val="005D78BF"/>
    <w:rsid w:val="005D7DAA"/>
    <w:rsid w:val="005E0115"/>
    <w:rsid w:val="005E0977"/>
    <w:rsid w:val="005E1875"/>
    <w:rsid w:val="005E1C94"/>
    <w:rsid w:val="005E1DC5"/>
    <w:rsid w:val="005E1FE9"/>
    <w:rsid w:val="005E2987"/>
    <w:rsid w:val="005E3A35"/>
    <w:rsid w:val="005E3AB8"/>
    <w:rsid w:val="005E495F"/>
    <w:rsid w:val="005E6DD0"/>
    <w:rsid w:val="005E71D1"/>
    <w:rsid w:val="005E7440"/>
    <w:rsid w:val="005E771E"/>
    <w:rsid w:val="005F1A60"/>
    <w:rsid w:val="005F261B"/>
    <w:rsid w:val="005F2667"/>
    <w:rsid w:val="005F2F55"/>
    <w:rsid w:val="005F30F6"/>
    <w:rsid w:val="005F3927"/>
    <w:rsid w:val="005F3F86"/>
    <w:rsid w:val="005F5A31"/>
    <w:rsid w:val="005F78F1"/>
    <w:rsid w:val="005F7DD3"/>
    <w:rsid w:val="006001B0"/>
    <w:rsid w:val="006005CC"/>
    <w:rsid w:val="00600D08"/>
    <w:rsid w:val="00602C39"/>
    <w:rsid w:val="00602E9A"/>
    <w:rsid w:val="00602FB6"/>
    <w:rsid w:val="00603CB1"/>
    <w:rsid w:val="0060490F"/>
    <w:rsid w:val="00605974"/>
    <w:rsid w:val="00605AFD"/>
    <w:rsid w:val="00606B4C"/>
    <w:rsid w:val="006079F3"/>
    <w:rsid w:val="00607AFF"/>
    <w:rsid w:val="00607FD3"/>
    <w:rsid w:val="0061073A"/>
    <w:rsid w:val="00610D81"/>
    <w:rsid w:val="00610EDA"/>
    <w:rsid w:val="006122F7"/>
    <w:rsid w:val="0061263B"/>
    <w:rsid w:val="00612FD5"/>
    <w:rsid w:val="0061370B"/>
    <w:rsid w:val="006140CD"/>
    <w:rsid w:val="0061487F"/>
    <w:rsid w:val="00614CC2"/>
    <w:rsid w:val="006160CA"/>
    <w:rsid w:val="006166B3"/>
    <w:rsid w:val="00616889"/>
    <w:rsid w:val="0061696F"/>
    <w:rsid w:val="0062128F"/>
    <w:rsid w:val="00621407"/>
    <w:rsid w:val="00622229"/>
    <w:rsid w:val="00625265"/>
    <w:rsid w:val="00625BC4"/>
    <w:rsid w:val="0062616E"/>
    <w:rsid w:val="00626906"/>
    <w:rsid w:val="00626CD0"/>
    <w:rsid w:val="00630573"/>
    <w:rsid w:val="006316DC"/>
    <w:rsid w:val="00631D63"/>
    <w:rsid w:val="006326ED"/>
    <w:rsid w:val="00632FFE"/>
    <w:rsid w:val="00633D8B"/>
    <w:rsid w:val="00634C0A"/>
    <w:rsid w:val="00634D50"/>
    <w:rsid w:val="0063614C"/>
    <w:rsid w:val="006366A1"/>
    <w:rsid w:val="0063691D"/>
    <w:rsid w:val="00636D14"/>
    <w:rsid w:val="00637D3C"/>
    <w:rsid w:val="00637FD8"/>
    <w:rsid w:val="00640481"/>
    <w:rsid w:val="00642285"/>
    <w:rsid w:val="0064291E"/>
    <w:rsid w:val="006437BC"/>
    <w:rsid w:val="00643F0A"/>
    <w:rsid w:val="0064487B"/>
    <w:rsid w:val="00644DA1"/>
    <w:rsid w:val="00644E36"/>
    <w:rsid w:val="00646BBF"/>
    <w:rsid w:val="00647099"/>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3E11"/>
    <w:rsid w:val="0066427E"/>
    <w:rsid w:val="00664F05"/>
    <w:rsid w:val="006658E9"/>
    <w:rsid w:val="00665C7F"/>
    <w:rsid w:val="0066651B"/>
    <w:rsid w:val="00667CF1"/>
    <w:rsid w:val="0067124D"/>
    <w:rsid w:val="00672CBE"/>
    <w:rsid w:val="00675B7E"/>
    <w:rsid w:val="006768E9"/>
    <w:rsid w:val="00677064"/>
    <w:rsid w:val="00677123"/>
    <w:rsid w:val="00677DE7"/>
    <w:rsid w:val="0068051B"/>
    <w:rsid w:val="00681F5C"/>
    <w:rsid w:val="00682FBE"/>
    <w:rsid w:val="00683167"/>
    <w:rsid w:val="00683249"/>
    <w:rsid w:val="0068329A"/>
    <w:rsid w:val="006856F5"/>
    <w:rsid w:val="006859F2"/>
    <w:rsid w:val="0068630B"/>
    <w:rsid w:val="00686387"/>
    <w:rsid w:val="0068668A"/>
    <w:rsid w:val="00687DF9"/>
    <w:rsid w:val="00690114"/>
    <w:rsid w:val="0069028F"/>
    <w:rsid w:val="00690317"/>
    <w:rsid w:val="00690F1C"/>
    <w:rsid w:val="006920C0"/>
    <w:rsid w:val="006923ED"/>
    <w:rsid w:val="00692B38"/>
    <w:rsid w:val="0069353C"/>
    <w:rsid w:val="00693E44"/>
    <w:rsid w:val="006943DF"/>
    <w:rsid w:val="006950A4"/>
    <w:rsid w:val="00695AF3"/>
    <w:rsid w:val="00696430"/>
    <w:rsid w:val="0069741D"/>
    <w:rsid w:val="006979EB"/>
    <w:rsid w:val="006A0877"/>
    <w:rsid w:val="006A0999"/>
    <w:rsid w:val="006A1368"/>
    <w:rsid w:val="006A1813"/>
    <w:rsid w:val="006A3F66"/>
    <w:rsid w:val="006A5E73"/>
    <w:rsid w:val="006A7F08"/>
    <w:rsid w:val="006B0901"/>
    <w:rsid w:val="006B0F15"/>
    <w:rsid w:val="006B133C"/>
    <w:rsid w:val="006B1492"/>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4E7C"/>
    <w:rsid w:val="006C5108"/>
    <w:rsid w:val="006C56A3"/>
    <w:rsid w:val="006C602A"/>
    <w:rsid w:val="006C6A1A"/>
    <w:rsid w:val="006C6E9B"/>
    <w:rsid w:val="006C716E"/>
    <w:rsid w:val="006C71E1"/>
    <w:rsid w:val="006D0F1F"/>
    <w:rsid w:val="006D191E"/>
    <w:rsid w:val="006D1C66"/>
    <w:rsid w:val="006D29F7"/>
    <w:rsid w:val="006D2F71"/>
    <w:rsid w:val="006D519B"/>
    <w:rsid w:val="006D5669"/>
    <w:rsid w:val="006D5E53"/>
    <w:rsid w:val="006D6027"/>
    <w:rsid w:val="006D663E"/>
    <w:rsid w:val="006D7369"/>
    <w:rsid w:val="006D7962"/>
    <w:rsid w:val="006D7DA6"/>
    <w:rsid w:val="006E5597"/>
    <w:rsid w:val="006E55E8"/>
    <w:rsid w:val="006E5C25"/>
    <w:rsid w:val="006E6105"/>
    <w:rsid w:val="006E656F"/>
    <w:rsid w:val="006F1093"/>
    <w:rsid w:val="006F1A4C"/>
    <w:rsid w:val="006F5AC1"/>
    <w:rsid w:val="006F66F8"/>
    <w:rsid w:val="006F7EB1"/>
    <w:rsid w:val="00700DB5"/>
    <w:rsid w:val="007021F4"/>
    <w:rsid w:val="00702F73"/>
    <w:rsid w:val="00703C3A"/>
    <w:rsid w:val="00704E0F"/>
    <w:rsid w:val="007054D1"/>
    <w:rsid w:val="0071143D"/>
    <w:rsid w:val="00713D22"/>
    <w:rsid w:val="0071403C"/>
    <w:rsid w:val="007146CA"/>
    <w:rsid w:val="00714E42"/>
    <w:rsid w:val="00715875"/>
    <w:rsid w:val="007162B6"/>
    <w:rsid w:val="00717B32"/>
    <w:rsid w:val="00721D2E"/>
    <w:rsid w:val="00721F9D"/>
    <w:rsid w:val="007225E2"/>
    <w:rsid w:val="00723294"/>
    <w:rsid w:val="00725198"/>
    <w:rsid w:val="00726E78"/>
    <w:rsid w:val="00732578"/>
    <w:rsid w:val="007326BB"/>
    <w:rsid w:val="00732C90"/>
    <w:rsid w:val="00733A65"/>
    <w:rsid w:val="00734E9E"/>
    <w:rsid w:val="00735E42"/>
    <w:rsid w:val="007361C4"/>
    <w:rsid w:val="0073693E"/>
    <w:rsid w:val="0073779D"/>
    <w:rsid w:val="007403AF"/>
    <w:rsid w:val="007421FB"/>
    <w:rsid w:val="00742613"/>
    <w:rsid w:val="00743C64"/>
    <w:rsid w:val="00743E66"/>
    <w:rsid w:val="00744538"/>
    <w:rsid w:val="00744672"/>
    <w:rsid w:val="00744B14"/>
    <w:rsid w:val="00745A34"/>
    <w:rsid w:val="00746405"/>
    <w:rsid w:val="00747AD2"/>
    <w:rsid w:val="007500D8"/>
    <w:rsid w:val="007504D8"/>
    <w:rsid w:val="00752677"/>
    <w:rsid w:val="00752956"/>
    <w:rsid w:val="00752F8E"/>
    <w:rsid w:val="0075320F"/>
    <w:rsid w:val="00753471"/>
    <w:rsid w:val="00755077"/>
    <w:rsid w:val="00756142"/>
    <w:rsid w:val="00756F09"/>
    <w:rsid w:val="00756F7F"/>
    <w:rsid w:val="0075782D"/>
    <w:rsid w:val="007606BC"/>
    <w:rsid w:val="00760F3A"/>
    <w:rsid w:val="007629A6"/>
    <w:rsid w:val="0076318C"/>
    <w:rsid w:val="0076358A"/>
    <w:rsid w:val="007657DC"/>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779D3"/>
    <w:rsid w:val="00782952"/>
    <w:rsid w:val="00783380"/>
    <w:rsid w:val="0078412E"/>
    <w:rsid w:val="007842CB"/>
    <w:rsid w:val="007846CF"/>
    <w:rsid w:val="007866D1"/>
    <w:rsid w:val="00790F39"/>
    <w:rsid w:val="00791ABC"/>
    <w:rsid w:val="00792F1D"/>
    <w:rsid w:val="00793C26"/>
    <w:rsid w:val="007950A6"/>
    <w:rsid w:val="007954F8"/>
    <w:rsid w:val="00795EE3"/>
    <w:rsid w:val="007A1033"/>
    <w:rsid w:val="007A1074"/>
    <w:rsid w:val="007A164C"/>
    <w:rsid w:val="007A2D6A"/>
    <w:rsid w:val="007A3AC8"/>
    <w:rsid w:val="007A4DCF"/>
    <w:rsid w:val="007A5A52"/>
    <w:rsid w:val="007A5E21"/>
    <w:rsid w:val="007A60BB"/>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5A90"/>
    <w:rsid w:val="007E0C4E"/>
    <w:rsid w:val="007E10A2"/>
    <w:rsid w:val="007E15AA"/>
    <w:rsid w:val="007E16A5"/>
    <w:rsid w:val="007E3888"/>
    <w:rsid w:val="007E5196"/>
    <w:rsid w:val="007E538B"/>
    <w:rsid w:val="007E558B"/>
    <w:rsid w:val="007E577E"/>
    <w:rsid w:val="007E5AE3"/>
    <w:rsid w:val="007E618D"/>
    <w:rsid w:val="007E788B"/>
    <w:rsid w:val="007F0459"/>
    <w:rsid w:val="007F046D"/>
    <w:rsid w:val="007F0599"/>
    <w:rsid w:val="007F1207"/>
    <w:rsid w:val="007F2D8F"/>
    <w:rsid w:val="007F2F54"/>
    <w:rsid w:val="007F4185"/>
    <w:rsid w:val="007F4B88"/>
    <w:rsid w:val="007F74B3"/>
    <w:rsid w:val="007F7DC0"/>
    <w:rsid w:val="00800A7F"/>
    <w:rsid w:val="00801338"/>
    <w:rsid w:val="00801824"/>
    <w:rsid w:val="00802085"/>
    <w:rsid w:val="008037AD"/>
    <w:rsid w:val="0080392F"/>
    <w:rsid w:val="00803BF5"/>
    <w:rsid w:val="00804037"/>
    <w:rsid w:val="00804F9C"/>
    <w:rsid w:val="00806071"/>
    <w:rsid w:val="00807D1B"/>
    <w:rsid w:val="0081261A"/>
    <w:rsid w:val="00813FB9"/>
    <w:rsid w:val="00814012"/>
    <w:rsid w:val="0081426E"/>
    <w:rsid w:val="00814BED"/>
    <w:rsid w:val="008151A4"/>
    <w:rsid w:val="008163CB"/>
    <w:rsid w:val="00817665"/>
    <w:rsid w:val="00817816"/>
    <w:rsid w:val="00817E02"/>
    <w:rsid w:val="008210BE"/>
    <w:rsid w:val="00821ACA"/>
    <w:rsid w:val="00822CF0"/>
    <w:rsid w:val="00822F0F"/>
    <w:rsid w:val="00824298"/>
    <w:rsid w:val="00825F89"/>
    <w:rsid w:val="008261E6"/>
    <w:rsid w:val="0082630C"/>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935"/>
    <w:rsid w:val="00843FE0"/>
    <w:rsid w:val="00844F8A"/>
    <w:rsid w:val="00845E4B"/>
    <w:rsid w:val="008528AD"/>
    <w:rsid w:val="00852DB4"/>
    <w:rsid w:val="00853011"/>
    <w:rsid w:val="0085536A"/>
    <w:rsid w:val="00855BCC"/>
    <w:rsid w:val="00857903"/>
    <w:rsid w:val="0086090E"/>
    <w:rsid w:val="0086095E"/>
    <w:rsid w:val="00860BA1"/>
    <w:rsid w:val="008618EE"/>
    <w:rsid w:val="0086417C"/>
    <w:rsid w:val="00865020"/>
    <w:rsid w:val="008658B0"/>
    <w:rsid w:val="00866651"/>
    <w:rsid w:val="00866919"/>
    <w:rsid w:val="008675D6"/>
    <w:rsid w:val="0086770F"/>
    <w:rsid w:val="008710C1"/>
    <w:rsid w:val="0087199E"/>
    <w:rsid w:val="008724D1"/>
    <w:rsid w:val="00874446"/>
    <w:rsid w:val="00874513"/>
    <w:rsid w:val="00874860"/>
    <w:rsid w:val="00874B4A"/>
    <w:rsid w:val="00875700"/>
    <w:rsid w:val="0087659A"/>
    <w:rsid w:val="0087789D"/>
    <w:rsid w:val="0087790D"/>
    <w:rsid w:val="00877E71"/>
    <w:rsid w:val="00883246"/>
    <w:rsid w:val="00883689"/>
    <w:rsid w:val="00883AA9"/>
    <w:rsid w:val="00884076"/>
    <w:rsid w:val="008857CD"/>
    <w:rsid w:val="0088592C"/>
    <w:rsid w:val="00887295"/>
    <w:rsid w:val="008873DD"/>
    <w:rsid w:val="0088784F"/>
    <w:rsid w:val="00887B89"/>
    <w:rsid w:val="0089012E"/>
    <w:rsid w:val="00891906"/>
    <w:rsid w:val="00891E4D"/>
    <w:rsid w:val="00895AF3"/>
    <w:rsid w:val="00897751"/>
    <w:rsid w:val="008A06D6"/>
    <w:rsid w:val="008A0EE2"/>
    <w:rsid w:val="008A1A15"/>
    <w:rsid w:val="008A2E2C"/>
    <w:rsid w:val="008A43A0"/>
    <w:rsid w:val="008A45ED"/>
    <w:rsid w:val="008A7CED"/>
    <w:rsid w:val="008B04FE"/>
    <w:rsid w:val="008B07D2"/>
    <w:rsid w:val="008B0875"/>
    <w:rsid w:val="008B1692"/>
    <w:rsid w:val="008B2753"/>
    <w:rsid w:val="008B342F"/>
    <w:rsid w:val="008B394F"/>
    <w:rsid w:val="008B4FB5"/>
    <w:rsid w:val="008B6D68"/>
    <w:rsid w:val="008B6E4C"/>
    <w:rsid w:val="008B722B"/>
    <w:rsid w:val="008B7ADD"/>
    <w:rsid w:val="008C0B7B"/>
    <w:rsid w:val="008C2437"/>
    <w:rsid w:val="008C2B6A"/>
    <w:rsid w:val="008C2C2C"/>
    <w:rsid w:val="008C3E20"/>
    <w:rsid w:val="008C4723"/>
    <w:rsid w:val="008C622C"/>
    <w:rsid w:val="008C7676"/>
    <w:rsid w:val="008C7AF7"/>
    <w:rsid w:val="008D065F"/>
    <w:rsid w:val="008D07F7"/>
    <w:rsid w:val="008D090E"/>
    <w:rsid w:val="008D1958"/>
    <w:rsid w:val="008D24F2"/>
    <w:rsid w:val="008D2689"/>
    <w:rsid w:val="008D394C"/>
    <w:rsid w:val="008D3F5F"/>
    <w:rsid w:val="008D43D1"/>
    <w:rsid w:val="008D6317"/>
    <w:rsid w:val="008D6430"/>
    <w:rsid w:val="008D6BD3"/>
    <w:rsid w:val="008D7549"/>
    <w:rsid w:val="008D790D"/>
    <w:rsid w:val="008D7BBF"/>
    <w:rsid w:val="008E2D6B"/>
    <w:rsid w:val="008E6C40"/>
    <w:rsid w:val="008E7A58"/>
    <w:rsid w:val="008F077C"/>
    <w:rsid w:val="008F1079"/>
    <w:rsid w:val="008F25F8"/>
    <w:rsid w:val="008F4349"/>
    <w:rsid w:val="008F4A4D"/>
    <w:rsid w:val="008F6109"/>
    <w:rsid w:val="008F6F03"/>
    <w:rsid w:val="00901FDC"/>
    <w:rsid w:val="0090250F"/>
    <w:rsid w:val="00904D66"/>
    <w:rsid w:val="00904E7E"/>
    <w:rsid w:val="00904F85"/>
    <w:rsid w:val="00905EB6"/>
    <w:rsid w:val="00906473"/>
    <w:rsid w:val="009064AF"/>
    <w:rsid w:val="0090717B"/>
    <w:rsid w:val="00910CAF"/>
    <w:rsid w:val="0091122A"/>
    <w:rsid w:val="00911608"/>
    <w:rsid w:val="0091261A"/>
    <w:rsid w:val="00913067"/>
    <w:rsid w:val="00913905"/>
    <w:rsid w:val="00913C73"/>
    <w:rsid w:val="00914396"/>
    <w:rsid w:val="00915126"/>
    <w:rsid w:val="00915CF3"/>
    <w:rsid w:val="0091672B"/>
    <w:rsid w:val="0091689B"/>
    <w:rsid w:val="00916BE7"/>
    <w:rsid w:val="0091781F"/>
    <w:rsid w:val="00917ED6"/>
    <w:rsid w:val="00920358"/>
    <w:rsid w:val="00920924"/>
    <w:rsid w:val="00920A0E"/>
    <w:rsid w:val="00922076"/>
    <w:rsid w:val="00924A1B"/>
    <w:rsid w:val="009251C9"/>
    <w:rsid w:val="00927B1B"/>
    <w:rsid w:val="00927C8B"/>
    <w:rsid w:val="009302C2"/>
    <w:rsid w:val="0093123B"/>
    <w:rsid w:val="00931898"/>
    <w:rsid w:val="00933164"/>
    <w:rsid w:val="00933C37"/>
    <w:rsid w:val="00933EFB"/>
    <w:rsid w:val="0093477D"/>
    <w:rsid w:val="00934C02"/>
    <w:rsid w:val="00942674"/>
    <w:rsid w:val="0094632A"/>
    <w:rsid w:val="0094743B"/>
    <w:rsid w:val="00947BFA"/>
    <w:rsid w:val="00947D45"/>
    <w:rsid w:val="009504B8"/>
    <w:rsid w:val="00951222"/>
    <w:rsid w:val="00951365"/>
    <w:rsid w:val="00951625"/>
    <w:rsid w:val="00951A4B"/>
    <w:rsid w:val="00953A60"/>
    <w:rsid w:val="009549F7"/>
    <w:rsid w:val="00954E54"/>
    <w:rsid w:val="009559FB"/>
    <w:rsid w:val="009569E9"/>
    <w:rsid w:val="00957989"/>
    <w:rsid w:val="00957C5B"/>
    <w:rsid w:val="00957FA4"/>
    <w:rsid w:val="00962B63"/>
    <w:rsid w:val="00962D3B"/>
    <w:rsid w:val="0096341F"/>
    <w:rsid w:val="0096358B"/>
    <w:rsid w:val="00965487"/>
    <w:rsid w:val="00965A93"/>
    <w:rsid w:val="00967512"/>
    <w:rsid w:val="00970BA7"/>
    <w:rsid w:val="0097173A"/>
    <w:rsid w:val="009725A6"/>
    <w:rsid w:val="00972A74"/>
    <w:rsid w:val="00972BE6"/>
    <w:rsid w:val="00973387"/>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3D9A"/>
    <w:rsid w:val="00994EC5"/>
    <w:rsid w:val="00995C36"/>
    <w:rsid w:val="009962AA"/>
    <w:rsid w:val="00997BAA"/>
    <w:rsid w:val="009A0911"/>
    <w:rsid w:val="009A11A3"/>
    <w:rsid w:val="009A1BDC"/>
    <w:rsid w:val="009A205C"/>
    <w:rsid w:val="009A4F05"/>
    <w:rsid w:val="009A50AF"/>
    <w:rsid w:val="009A52FC"/>
    <w:rsid w:val="009A53E4"/>
    <w:rsid w:val="009A5A37"/>
    <w:rsid w:val="009A61C4"/>
    <w:rsid w:val="009A7C56"/>
    <w:rsid w:val="009A7F90"/>
    <w:rsid w:val="009B0348"/>
    <w:rsid w:val="009B07A7"/>
    <w:rsid w:val="009B080F"/>
    <w:rsid w:val="009B1440"/>
    <w:rsid w:val="009B15A3"/>
    <w:rsid w:val="009B1816"/>
    <w:rsid w:val="009B3445"/>
    <w:rsid w:val="009B4610"/>
    <w:rsid w:val="009B575F"/>
    <w:rsid w:val="009B5D64"/>
    <w:rsid w:val="009B5FAF"/>
    <w:rsid w:val="009B65A6"/>
    <w:rsid w:val="009C14C1"/>
    <w:rsid w:val="009C2C86"/>
    <w:rsid w:val="009C3A20"/>
    <w:rsid w:val="009C4410"/>
    <w:rsid w:val="009C66E4"/>
    <w:rsid w:val="009C66ED"/>
    <w:rsid w:val="009C6923"/>
    <w:rsid w:val="009C6A79"/>
    <w:rsid w:val="009C70C5"/>
    <w:rsid w:val="009C7188"/>
    <w:rsid w:val="009D12B1"/>
    <w:rsid w:val="009D2144"/>
    <w:rsid w:val="009D4628"/>
    <w:rsid w:val="009D5481"/>
    <w:rsid w:val="009D5550"/>
    <w:rsid w:val="009D69C8"/>
    <w:rsid w:val="009E0104"/>
    <w:rsid w:val="009E1F53"/>
    <w:rsid w:val="009E36A1"/>
    <w:rsid w:val="009E4669"/>
    <w:rsid w:val="009E482C"/>
    <w:rsid w:val="009E7083"/>
    <w:rsid w:val="009F2840"/>
    <w:rsid w:val="009F2ADF"/>
    <w:rsid w:val="009F36D1"/>
    <w:rsid w:val="009F4189"/>
    <w:rsid w:val="009F42BB"/>
    <w:rsid w:val="009F4717"/>
    <w:rsid w:val="009F5F94"/>
    <w:rsid w:val="009F60D0"/>
    <w:rsid w:val="009F63EC"/>
    <w:rsid w:val="009F66E0"/>
    <w:rsid w:val="009F6B0C"/>
    <w:rsid w:val="009F721F"/>
    <w:rsid w:val="00A04429"/>
    <w:rsid w:val="00A05345"/>
    <w:rsid w:val="00A0568A"/>
    <w:rsid w:val="00A05883"/>
    <w:rsid w:val="00A05AA2"/>
    <w:rsid w:val="00A05E7D"/>
    <w:rsid w:val="00A06D64"/>
    <w:rsid w:val="00A0763E"/>
    <w:rsid w:val="00A07C79"/>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7D85"/>
    <w:rsid w:val="00A20067"/>
    <w:rsid w:val="00A2071D"/>
    <w:rsid w:val="00A215D2"/>
    <w:rsid w:val="00A22975"/>
    <w:rsid w:val="00A23675"/>
    <w:rsid w:val="00A25C98"/>
    <w:rsid w:val="00A26A41"/>
    <w:rsid w:val="00A310DD"/>
    <w:rsid w:val="00A318D4"/>
    <w:rsid w:val="00A31F75"/>
    <w:rsid w:val="00A33838"/>
    <w:rsid w:val="00A37036"/>
    <w:rsid w:val="00A372E4"/>
    <w:rsid w:val="00A37B87"/>
    <w:rsid w:val="00A37F4B"/>
    <w:rsid w:val="00A40951"/>
    <w:rsid w:val="00A40B6B"/>
    <w:rsid w:val="00A424E8"/>
    <w:rsid w:val="00A43020"/>
    <w:rsid w:val="00A4443A"/>
    <w:rsid w:val="00A44BC5"/>
    <w:rsid w:val="00A46849"/>
    <w:rsid w:val="00A46FA3"/>
    <w:rsid w:val="00A47A64"/>
    <w:rsid w:val="00A50B9B"/>
    <w:rsid w:val="00A50D83"/>
    <w:rsid w:val="00A515A5"/>
    <w:rsid w:val="00A520AA"/>
    <w:rsid w:val="00A52D87"/>
    <w:rsid w:val="00A52F83"/>
    <w:rsid w:val="00A53666"/>
    <w:rsid w:val="00A55CBA"/>
    <w:rsid w:val="00A56BAC"/>
    <w:rsid w:val="00A571E8"/>
    <w:rsid w:val="00A60397"/>
    <w:rsid w:val="00A6091B"/>
    <w:rsid w:val="00A62871"/>
    <w:rsid w:val="00A6547C"/>
    <w:rsid w:val="00A656BC"/>
    <w:rsid w:val="00A659D0"/>
    <w:rsid w:val="00A66B3C"/>
    <w:rsid w:val="00A67978"/>
    <w:rsid w:val="00A67C14"/>
    <w:rsid w:val="00A71093"/>
    <w:rsid w:val="00A71C2F"/>
    <w:rsid w:val="00A733AC"/>
    <w:rsid w:val="00A74832"/>
    <w:rsid w:val="00A74E45"/>
    <w:rsid w:val="00A7613A"/>
    <w:rsid w:val="00A7694D"/>
    <w:rsid w:val="00A77026"/>
    <w:rsid w:val="00A80B8B"/>
    <w:rsid w:val="00A83D27"/>
    <w:rsid w:val="00A847B3"/>
    <w:rsid w:val="00A85387"/>
    <w:rsid w:val="00A85FBA"/>
    <w:rsid w:val="00A902C7"/>
    <w:rsid w:val="00A90374"/>
    <w:rsid w:val="00A90478"/>
    <w:rsid w:val="00A91697"/>
    <w:rsid w:val="00A9212B"/>
    <w:rsid w:val="00A92623"/>
    <w:rsid w:val="00A92D6D"/>
    <w:rsid w:val="00A93C5E"/>
    <w:rsid w:val="00A93F29"/>
    <w:rsid w:val="00A95019"/>
    <w:rsid w:val="00A95020"/>
    <w:rsid w:val="00A958B1"/>
    <w:rsid w:val="00A9618A"/>
    <w:rsid w:val="00A96DB3"/>
    <w:rsid w:val="00A96F11"/>
    <w:rsid w:val="00A972B8"/>
    <w:rsid w:val="00A97419"/>
    <w:rsid w:val="00A976AC"/>
    <w:rsid w:val="00A97C66"/>
    <w:rsid w:val="00AA0EBF"/>
    <w:rsid w:val="00AA2E77"/>
    <w:rsid w:val="00AA39E2"/>
    <w:rsid w:val="00AA63BE"/>
    <w:rsid w:val="00AA64E9"/>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B19"/>
    <w:rsid w:val="00AC442B"/>
    <w:rsid w:val="00AC6493"/>
    <w:rsid w:val="00AC6B7F"/>
    <w:rsid w:val="00AD3135"/>
    <w:rsid w:val="00AD3529"/>
    <w:rsid w:val="00AD4175"/>
    <w:rsid w:val="00AD45AE"/>
    <w:rsid w:val="00AD5936"/>
    <w:rsid w:val="00AD5A7A"/>
    <w:rsid w:val="00AD6B7E"/>
    <w:rsid w:val="00AD7021"/>
    <w:rsid w:val="00AE0B34"/>
    <w:rsid w:val="00AE0B89"/>
    <w:rsid w:val="00AE0D58"/>
    <w:rsid w:val="00AE2747"/>
    <w:rsid w:val="00AE2DEC"/>
    <w:rsid w:val="00AE48A9"/>
    <w:rsid w:val="00AE60F0"/>
    <w:rsid w:val="00AE6CD8"/>
    <w:rsid w:val="00AE74E1"/>
    <w:rsid w:val="00AE7E7F"/>
    <w:rsid w:val="00AF01C4"/>
    <w:rsid w:val="00AF07CA"/>
    <w:rsid w:val="00AF12F1"/>
    <w:rsid w:val="00AF1380"/>
    <w:rsid w:val="00AF1788"/>
    <w:rsid w:val="00AF211C"/>
    <w:rsid w:val="00AF21EF"/>
    <w:rsid w:val="00AF47E5"/>
    <w:rsid w:val="00AF5C87"/>
    <w:rsid w:val="00AF5E0B"/>
    <w:rsid w:val="00AF644B"/>
    <w:rsid w:val="00AF6EBD"/>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1575B"/>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19C"/>
    <w:rsid w:val="00B62831"/>
    <w:rsid w:val="00B63E82"/>
    <w:rsid w:val="00B641F2"/>
    <w:rsid w:val="00B647E7"/>
    <w:rsid w:val="00B65197"/>
    <w:rsid w:val="00B6685F"/>
    <w:rsid w:val="00B668D7"/>
    <w:rsid w:val="00B66D26"/>
    <w:rsid w:val="00B678E8"/>
    <w:rsid w:val="00B70F7F"/>
    <w:rsid w:val="00B71479"/>
    <w:rsid w:val="00B717A5"/>
    <w:rsid w:val="00B72288"/>
    <w:rsid w:val="00B73091"/>
    <w:rsid w:val="00B73BFA"/>
    <w:rsid w:val="00B74003"/>
    <w:rsid w:val="00B75217"/>
    <w:rsid w:val="00B75AA3"/>
    <w:rsid w:val="00B76638"/>
    <w:rsid w:val="00B76FFC"/>
    <w:rsid w:val="00B81665"/>
    <w:rsid w:val="00B8193D"/>
    <w:rsid w:val="00B81B73"/>
    <w:rsid w:val="00B8268E"/>
    <w:rsid w:val="00B82BE2"/>
    <w:rsid w:val="00B8312E"/>
    <w:rsid w:val="00B83243"/>
    <w:rsid w:val="00B83E73"/>
    <w:rsid w:val="00B8717D"/>
    <w:rsid w:val="00B8726E"/>
    <w:rsid w:val="00B873C3"/>
    <w:rsid w:val="00B87E5A"/>
    <w:rsid w:val="00B902C3"/>
    <w:rsid w:val="00B9070E"/>
    <w:rsid w:val="00B91269"/>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3F9"/>
    <w:rsid w:val="00BB21D8"/>
    <w:rsid w:val="00BB2438"/>
    <w:rsid w:val="00BB3C54"/>
    <w:rsid w:val="00BB3FF9"/>
    <w:rsid w:val="00BB409B"/>
    <w:rsid w:val="00BB4C3A"/>
    <w:rsid w:val="00BB5094"/>
    <w:rsid w:val="00BB5E89"/>
    <w:rsid w:val="00BB6342"/>
    <w:rsid w:val="00BC0DAE"/>
    <w:rsid w:val="00BC1268"/>
    <w:rsid w:val="00BC1B5F"/>
    <w:rsid w:val="00BC337C"/>
    <w:rsid w:val="00BC3D9D"/>
    <w:rsid w:val="00BC3EA0"/>
    <w:rsid w:val="00BC3FC0"/>
    <w:rsid w:val="00BC4172"/>
    <w:rsid w:val="00BC47CE"/>
    <w:rsid w:val="00BC5BB6"/>
    <w:rsid w:val="00BC5E27"/>
    <w:rsid w:val="00BC6997"/>
    <w:rsid w:val="00BC6C9E"/>
    <w:rsid w:val="00BC7668"/>
    <w:rsid w:val="00BC78AE"/>
    <w:rsid w:val="00BD1B62"/>
    <w:rsid w:val="00BD3DA6"/>
    <w:rsid w:val="00BD411F"/>
    <w:rsid w:val="00BD55AD"/>
    <w:rsid w:val="00BD65D8"/>
    <w:rsid w:val="00BD6655"/>
    <w:rsid w:val="00BD67B0"/>
    <w:rsid w:val="00BD6F66"/>
    <w:rsid w:val="00BD7673"/>
    <w:rsid w:val="00BE09F2"/>
    <w:rsid w:val="00BE0B56"/>
    <w:rsid w:val="00BE1044"/>
    <w:rsid w:val="00BE12AA"/>
    <w:rsid w:val="00BE14AD"/>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23E7"/>
    <w:rsid w:val="00C024D5"/>
    <w:rsid w:val="00C03BEB"/>
    <w:rsid w:val="00C0414B"/>
    <w:rsid w:val="00C0440D"/>
    <w:rsid w:val="00C04461"/>
    <w:rsid w:val="00C04C64"/>
    <w:rsid w:val="00C060B2"/>
    <w:rsid w:val="00C065EE"/>
    <w:rsid w:val="00C078CC"/>
    <w:rsid w:val="00C106FB"/>
    <w:rsid w:val="00C10D20"/>
    <w:rsid w:val="00C11E33"/>
    <w:rsid w:val="00C12244"/>
    <w:rsid w:val="00C12D00"/>
    <w:rsid w:val="00C130A8"/>
    <w:rsid w:val="00C14D4C"/>
    <w:rsid w:val="00C15647"/>
    <w:rsid w:val="00C201E9"/>
    <w:rsid w:val="00C22749"/>
    <w:rsid w:val="00C26A66"/>
    <w:rsid w:val="00C26E6D"/>
    <w:rsid w:val="00C27CED"/>
    <w:rsid w:val="00C317B2"/>
    <w:rsid w:val="00C31C0F"/>
    <w:rsid w:val="00C32A61"/>
    <w:rsid w:val="00C32BDE"/>
    <w:rsid w:val="00C32F55"/>
    <w:rsid w:val="00C3361A"/>
    <w:rsid w:val="00C341CD"/>
    <w:rsid w:val="00C3454E"/>
    <w:rsid w:val="00C34A49"/>
    <w:rsid w:val="00C35780"/>
    <w:rsid w:val="00C3623B"/>
    <w:rsid w:val="00C36B09"/>
    <w:rsid w:val="00C3700B"/>
    <w:rsid w:val="00C405DC"/>
    <w:rsid w:val="00C40781"/>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0E4"/>
    <w:rsid w:val="00C5527F"/>
    <w:rsid w:val="00C559F1"/>
    <w:rsid w:val="00C55E4E"/>
    <w:rsid w:val="00C56F01"/>
    <w:rsid w:val="00C56F0F"/>
    <w:rsid w:val="00C57184"/>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40"/>
    <w:rsid w:val="00C72DA4"/>
    <w:rsid w:val="00C7459D"/>
    <w:rsid w:val="00C750C2"/>
    <w:rsid w:val="00C75B0F"/>
    <w:rsid w:val="00C75D56"/>
    <w:rsid w:val="00C760D8"/>
    <w:rsid w:val="00C76256"/>
    <w:rsid w:val="00C77B70"/>
    <w:rsid w:val="00C80CD1"/>
    <w:rsid w:val="00C82DE0"/>
    <w:rsid w:val="00C82DE9"/>
    <w:rsid w:val="00C82F2D"/>
    <w:rsid w:val="00C832CB"/>
    <w:rsid w:val="00C85009"/>
    <w:rsid w:val="00C8503C"/>
    <w:rsid w:val="00C858C2"/>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754"/>
    <w:rsid w:val="00CB6A16"/>
    <w:rsid w:val="00CC1B0D"/>
    <w:rsid w:val="00CC2DF0"/>
    <w:rsid w:val="00CC2E3D"/>
    <w:rsid w:val="00CC38BA"/>
    <w:rsid w:val="00CC4307"/>
    <w:rsid w:val="00CC51FB"/>
    <w:rsid w:val="00CC64E7"/>
    <w:rsid w:val="00CC6F28"/>
    <w:rsid w:val="00CC7604"/>
    <w:rsid w:val="00CC79B1"/>
    <w:rsid w:val="00CC7B1F"/>
    <w:rsid w:val="00CD0A9B"/>
    <w:rsid w:val="00CD1404"/>
    <w:rsid w:val="00CD157D"/>
    <w:rsid w:val="00CD29BF"/>
    <w:rsid w:val="00CD300C"/>
    <w:rsid w:val="00CD3973"/>
    <w:rsid w:val="00CD4651"/>
    <w:rsid w:val="00CD4BE5"/>
    <w:rsid w:val="00CD4F2A"/>
    <w:rsid w:val="00CD5E94"/>
    <w:rsid w:val="00CD7C1C"/>
    <w:rsid w:val="00CE0638"/>
    <w:rsid w:val="00CE1A3A"/>
    <w:rsid w:val="00CE1EF5"/>
    <w:rsid w:val="00CE3134"/>
    <w:rsid w:val="00CE3275"/>
    <w:rsid w:val="00CE3671"/>
    <w:rsid w:val="00CE47D9"/>
    <w:rsid w:val="00CE48FE"/>
    <w:rsid w:val="00CE605F"/>
    <w:rsid w:val="00CE7F1A"/>
    <w:rsid w:val="00CF11CD"/>
    <w:rsid w:val="00CF2F12"/>
    <w:rsid w:val="00CF3496"/>
    <w:rsid w:val="00CF42D1"/>
    <w:rsid w:val="00CF4353"/>
    <w:rsid w:val="00CF678B"/>
    <w:rsid w:val="00CF7153"/>
    <w:rsid w:val="00CF7C22"/>
    <w:rsid w:val="00CF7EFF"/>
    <w:rsid w:val="00D00A0A"/>
    <w:rsid w:val="00D01723"/>
    <w:rsid w:val="00D01B9D"/>
    <w:rsid w:val="00D01C21"/>
    <w:rsid w:val="00D02290"/>
    <w:rsid w:val="00D03885"/>
    <w:rsid w:val="00D049CA"/>
    <w:rsid w:val="00D04E32"/>
    <w:rsid w:val="00D073C2"/>
    <w:rsid w:val="00D10B74"/>
    <w:rsid w:val="00D120A4"/>
    <w:rsid w:val="00D12CC8"/>
    <w:rsid w:val="00D13221"/>
    <w:rsid w:val="00D13688"/>
    <w:rsid w:val="00D14722"/>
    <w:rsid w:val="00D14D60"/>
    <w:rsid w:val="00D15956"/>
    <w:rsid w:val="00D21FA4"/>
    <w:rsid w:val="00D23484"/>
    <w:rsid w:val="00D23665"/>
    <w:rsid w:val="00D236D6"/>
    <w:rsid w:val="00D23A04"/>
    <w:rsid w:val="00D23D69"/>
    <w:rsid w:val="00D24D2C"/>
    <w:rsid w:val="00D24FE9"/>
    <w:rsid w:val="00D2539C"/>
    <w:rsid w:val="00D26284"/>
    <w:rsid w:val="00D270FA"/>
    <w:rsid w:val="00D27760"/>
    <w:rsid w:val="00D317DC"/>
    <w:rsid w:val="00D327B6"/>
    <w:rsid w:val="00D32D4F"/>
    <w:rsid w:val="00D3340B"/>
    <w:rsid w:val="00D335AA"/>
    <w:rsid w:val="00D3365C"/>
    <w:rsid w:val="00D33C6C"/>
    <w:rsid w:val="00D35431"/>
    <w:rsid w:val="00D357C5"/>
    <w:rsid w:val="00D375F3"/>
    <w:rsid w:val="00D3783E"/>
    <w:rsid w:val="00D37CA8"/>
    <w:rsid w:val="00D4032D"/>
    <w:rsid w:val="00D41F61"/>
    <w:rsid w:val="00D42F81"/>
    <w:rsid w:val="00D438BC"/>
    <w:rsid w:val="00D4514E"/>
    <w:rsid w:val="00D46EF8"/>
    <w:rsid w:val="00D50775"/>
    <w:rsid w:val="00D50A9D"/>
    <w:rsid w:val="00D50EC9"/>
    <w:rsid w:val="00D51866"/>
    <w:rsid w:val="00D51BF2"/>
    <w:rsid w:val="00D51E7D"/>
    <w:rsid w:val="00D527FF"/>
    <w:rsid w:val="00D52A1B"/>
    <w:rsid w:val="00D52F5A"/>
    <w:rsid w:val="00D5463B"/>
    <w:rsid w:val="00D56328"/>
    <w:rsid w:val="00D5776D"/>
    <w:rsid w:val="00D57AE7"/>
    <w:rsid w:val="00D60364"/>
    <w:rsid w:val="00D609F7"/>
    <w:rsid w:val="00D60B46"/>
    <w:rsid w:val="00D62F33"/>
    <w:rsid w:val="00D63850"/>
    <w:rsid w:val="00D64EF3"/>
    <w:rsid w:val="00D65078"/>
    <w:rsid w:val="00D67A4A"/>
    <w:rsid w:val="00D67F95"/>
    <w:rsid w:val="00D7354D"/>
    <w:rsid w:val="00D73F44"/>
    <w:rsid w:val="00D74505"/>
    <w:rsid w:val="00D750D8"/>
    <w:rsid w:val="00D7588D"/>
    <w:rsid w:val="00D75F9C"/>
    <w:rsid w:val="00D76AA9"/>
    <w:rsid w:val="00D76D77"/>
    <w:rsid w:val="00D76E6F"/>
    <w:rsid w:val="00D77D51"/>
    <w:rsid w:val="00D80F60"/>
    <w:rsid w:val="00D817F5"/>
    <w:rsid w:val="00D81AF9"/>
    <w:rsid w:val="00D846C7"/>
    <w:rsid w:val="00D85048"/>
    <w:rsid w:val="00D858E0"/>
    <w:rsid w:val="00D8613E"/>
    <w:rsid w:val="00D90968"/>
    <w:rsid w:val="00D917EC"/>
    <w:rsid w:val="00D91830"/>
    <w:rsid w:val="00D91F21"/>
    <w:rsid w:val="00D91F32"/>
    <w:rsid w:val="00D92EE6"/>
    <w:rsid w:val="00D932D7"/>
    <w:rsid w:val="00D937E5"/>
    <w:rsid w:val="00D93E80"/>
    <w:rsid w:val="00D94598"/>
    <w:rsid w:val="00D946C9"/>
    <w:rsid w:val="00D96414"/>
    <w:rsid w:val="00D96B70"/>
    <w:rsid w:val="00D97012"/>
    <w:rsid w:val="00DA04F4"/>
    <w:rsid w:val="00DA0A4A"/>
    <w:rsid w:val="00DA13D4"/>
    <w:rsid w:val="00DA1524"/>
    <w:rsid w:val="00DA1B4B"/>
    <w:rsid w:val="00DA324C"/>
    <w:rsid w:val="00DA4775"/>
    <w:rsid w:val="00DA5551"/>
    <w:rsid w:val="00DA6C63"/>
    <w:rsid w:val="00DA6F87"/>
    <w:rsid w:val="00DA74B9"/>
    <w:rsid w:val="00DB08B6"/>
    <w:rsid w:val="00DB0F17"/>
    <w:rsid w:val="00DB12CC"/>
    <w:rsid w:val="00DB1AF9"/>
    <w:rsid w:val="00DB387A"/>
    <w:rsid w:val="00DB4DB7"/>
    <w:rsid w:val="00DB5AF6"/>
    <w:rsid w:val="00DB5E3C"/>
    <w:rsid w:val="00DB5FB5"/>
    <w:rsid w:val="00DB6FDB"/>
    <w:rsid w:val="00DC0F8D"/>
    <w:rsid w:val="00DC2CFE"/>
    <w:rsid w:val="00DC2D2C"/>
    <w:rsid w:val="00DC3967"/>
    <w:rsid w:val="00DC445D"/>
    <w:rsid w:val="00DC4A3E"/>
    <w:rsid w:val="00DC517F"/>
    <w:rsid w:val="00DC5CE0"/>
    <w:rsid w:val="00DC66E4"/>
    <w:rsid w:val="00DD222A"/>
    <w:rsid w:val="00DD2F0C"/>
    <w:rsid w:val="00DD3216"/>
    <w:rsid w:val="00DD3BB2"/>
    <w:rsid w:val="00DD3E3A"/>
    <w:rsid w:val="00DD3E85"/>
    <w:rsid w:val="00DD7148"/>
    <w:rsid w:val="00DE0249"/>
    <w:rsid w:val="00DE0ACF"/>
    <w:rsid w:val="00DE18F9"/>
    <w:rsid w:val="00DE2058"/>
    <w:rsid w:val="00DE229A"/>
    <w:rsid w:val="00DE5F92"/>
    <w:rsid w:val="00DE6079"/>
    <w:rsid w:val="00DE67CB"/>
    <w:rsid w:val="00DE69DE"/>
    <w:rsid w:val="00DE6F2C"/>
    <w:rsid w:val="00DE6F62"/>
    <w:rsid w:val="00DE7779"/>
    <w:rsid w:val="00DF17B0"/>
    <w:rsid w:val="00DF1BD1"/>
    <w:rsid w:val="00DF296F"/>
    <w:rsid w:val="00DF2E94"/>
    <w:rsid w:val="00DF37AF"/>
    <w:rsid w:val="00DF4AB6"/>
    <w:rsid w:val="00DF7282"/>
    <w:rsid w:val="00DF7AE1"/>
    <w:rsid w:val="00E0197F"/>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1E3"/>
    <w:rsid w:val="00E14C91"/>
    <w:rsid w:val="00E14E8B"/>
    <w:rsid w:val="00E1774C"/>
    <w:rsid w:val="00E17F0F"/>
    <w:rsid w:val="00E21210"/>
    <w:rsid w:val="00E220A3"/>
    <w:rsid w:val="00E224CF"/>
    <w:rsid w:val="00E22528"/>
    <w:rsid w:val="00E2291B"/>
    <w:rsid w:val="00E23EE8"/>
    <w:rsid w:val="00E2423E"/>
    <w:rsid w:val="00E266B2"/>
    <w:rsid w:val="00E27F87"/>
    <w:rsid w:val="00E323B0"/>
    <w:rsid w:val="00E32EAD"/>
    <w:rsid w:val="00E3325F"/>
    <w:rsid w:val="00E34CDC"/>
    <w:rsid w:val="00E3525C"/>
    <w:rsid w:val="00E35C56"/>
    <w:rsid w:val="00E35F84"/>
    <w:rsid w:val="00E36185"/>
    <w:rsid w:val="00E367B4"/>
    <w:rsid w:val="00E3684E"/>
    <w:rsid w:val="00E36BDE"/>
    <w:rsid w:val="00E36D29"/>
    <w:rsid w:val="00E37586"/>
    <w:rsid w:val="00E40250"/>
    <w:rsid w:val="00E402C9"/>
    <w:rsid w:val="00E40A7A"/>
    <w:rsid w:val="00E40DB6"/>
    <w:rsid w:val="00E424C2"/>
    <w:rsid w:val="00E432CC"/>
    <w:rsid w:val="00E44E2E"/>
    <w:rsid w:val="00E4500F"/>
    <w:rsid w:val="00E47476"/>
    <w:rsid w:val="00E476CA"/>
    <w:rsid w:val="00E5071F"/>
    <w:rsid w:val="00E50FB6"/>
    <w:rsid w:val="00E51F72"/>
    <w:rsid w:val="00E53147"/>
    <w:rsid w:val="00E532E3"/>
    <w:rsid w:val="00E54000"/>
    <w:rsid w:val="00E54888"/>
    <w:rsid w:val="00E553CB"/>
    <w:rsid w:val="00E558D3"/>
    <w:rsid w:val="00E55A1A"/>
    <w:rsid w:val="00E561E7"/>
    <w:rsid w:val="00E57276"/>
    <w:rsid w:val="00E57861"/>
    <w:rsid w:val="00E60725"/>
    <w:rsid w:val="00E60A05"/>
    <w:rsid w:val="00E60C73"/>
    <w:rsid w:val="00E61808"/>
    <w:rsid w:val="00E61B31"/>
    <w:rsid w:val="00E61F68"/>
    <w:rsid w:val="00E62308"/>
    <w:rsid w:val="00E6235E"/>
    <w:rsid w:val="00E650D8"/>
    <w:rsid w:val="00E65282"/>
    <w:rsid w:val="00E656B0"/>
    <w:rsid w:val="00E65759"/>
    <w:rsid w:val="00E66CD0"/>
    <w:rsid w:val="00E66E1D"/>
    <w:rsid w:val="00E7004A"/>
    <w:rsid w:val="00E700FB"/>
    <w:rsid w:val="00E704FB"/>
    <w:rsid w:val="00E70811"/>
    <w:rsid w:val="00E7087E"/>
    <w:rsid w:val="00E7115B"/>
    <w:rsid w:val="00E7218C"/>
    <w:rsid w:val="00E72DCD"/>
    <w:rsid w:val="00E7350F"/>
    <w:rsid w:val="00E73771"/>
    <w:rsid w:val="00E737B6"/>
    <w:rsid w:val="00E7563B"/>
    <w:rsid w:val="00E7576D"/>
    <w:rsid w:val="00E76A6C"/>
    <w:rsid w:val="00E77DBD"/>
    <w:rsid w:val="00E77FAC"/>
    <w:rsid w:val="00E77FDB"/>
    <w:rsid w:val="00E8152A"/>
    <w:rsid w:val="00E816B2"/>
    <w:rsid w:val="00E81933"/>
    <w:rsid w:val="00E823EC"/>
    <w:rsid w:val="00E8347C"/>
    <w:rsid w:val="00E850E1"/>
    <w:rsid w:val="00E865C8"/>
    <w:rsid w:val="00E878FE"/>
    <w:rsid w:val="00E879F9"/>
    <w:rsid w:val="00E9120C"/>
    <w:rsid w:val="00E91556"/>
    <w:rsid w:val="00E92134"/>
    <w:rsid w:val="00E93B37"/>
    <w:rsid w:val="00E93C79"/>
    <w:rsid w:val="00E94D40"/>
    <w:rsid w:val="00E95BE3"/>
    <w:rsid w:val="00E97787"/>
    <w:rsid w:val="00E97D70"/>
    <w:rsid w:val="00EA093E"/>
    <w:rsid w:val="00EA0FC2"/>
    <w:rsid w:val="00EA1F8C"/>
    <w:rsid w:val="00EA202A"/>
    <w:rsid w:val="00EA2399"/>
    <w:rsid w:val="00EA2B4B"/>
    <w:rsid w:val="00EA2DAF"/>
    <w:rsid w:val="00EA371B"/>
    <w:rsid w:val="00EA4C37"/>
    <w:rsid w:val="00EB03B3"/>
    <w:rsid w:val="00EB0BE3"/>
    <w:rsid w:val="00EB0EF6"/>
    <w:rsid w:val="00EB1C3A"/>
    <w:rsid w:val="00EB23CD"/>
    <w:rsid w:val="00EB2928"/>
    <w:rsid w:val="00EB37F4"/>
    <w:rsid w:val="00EB4BEA"/>
    <w:rsid w:val="00EB5060"/>
    <w:rsid w:val="00EB5BAB"/>
    <w:rsid w:val="00EB6121"/>
    <w:rsid w:val="00EB6E14"/>
    <w:rsid w:val="00EB70E2"/>
    <w:rsid w:val="00EC0160"/>
    <w:rsid w:val="00EC08D5"/>
    <w:rsid w:val="00EC10BB"/>
    <w:rsid w:val="00EC3DE5"/>
    <w:rsid w:val="00ED0A21"/>
    <w:rsid w:val="00ED33BE"/>
    <w:rsid w:val="00ED3787"/>
    <w:rsid w:val="00ED3CD2"/>
    <w:rsid w:val="00ED49D2"/>
    <w:rsid w:val="00ED4B91"/>
    <w:rsid w:val="00ED5919"/>
    <w:rsid w:val="00ED6325"/>
    <w:rsid w:val="00ED65C7"/>
    <w:rsid w:val="00ED6914"/>
    <w:rsid w:val="00ED6E2B"/>
    <w:rsid w:val="00ED6F42"/>
    <w:rsid w:val="00ED761D"/>
    <w:rsid w:val="00EE2647"/>
    <w:rsid w:val="00EE3844"/>
    <w:rsid w:val="00EE3987"/>
    <w:rsid w:val="00EE5D2C"/>
    <w:rsid w:val="00EE6A09"/>
    <w:rsid w:val="00EE6F92"/>
    <w:rsid w:val="00EE7D9D"/>
    <w:rsid w:val="00EF0A12"/>
    <w:rsid w:val="00EF0E5B"/>
    <w:rsid w:val="00EF0F4A"/>
    <w:rsid w:val="00EF1D2A"/>
    <w:rsid w:val="00EF25DC"/>
    <w:rsid w:val="00EF3302"/>
    <w:rsid w:val="00EF3306"/>
    <w:rsid w:val="00EF36AC"/>
    <w:rsid w:val="00EF4120"/>
    <w:rsid w:val="00EF4220"/>
    <w:rsid w:val="00EF5CC3"/>
    <w:rsid w:val="00EF5E82"/>
    <w:rsid w:val="00EF679E"/>
    <w:rsid w:val="00EF7046"/>
    <w:rsid w:val="00F00BAF"/>
    <w:rsid w:val="00F028FA"/>
    <w:rsid w:val="00F0382C"/>
    <w:rsid w:val="00F03EFF"/>
    <w:rsid w:val="00F0586A"/>
    <w:rsid w:val="00F05C97"/>
    <w:rsid w:val="00F11358"/>
    <w:rsid w:val="00F120CC"/>
    <w:rsid w:val="00F128EF"/>
    <w:rsid w:val="00F12EE5"/>
    <w:rsid w:val="00F12F6E"/>
    <w:rsid w:val="00F143B6"/>
    <w:rsid w:val="00F148B5"/>
    <w:rsid w:val="00F14E92"/>
    <w:rsid w:val="00F158DB"/>
    <w:rsid w:val="00F16F64"/>
    <w:rsid w:val="00F172E9"/>
    <w:rsid w:val="00F175F6"/>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611E"/>
    <w:rsid w:val="00F37293"/>
    <w:rsid w:val="00F37B6A"/>
    <w:rsid w:val="00F4187D"/>
    <w:rsid w:val="00F4249D"/>
    <w:rsid w:val="00F42A16"/>
    <w:rsid w:val="00F42E81"/>
    <w:rsid w:val="00F43B82"/>
    <w:rsid w:val="00F4409B"/>
    <w:rsid w:val="00F456DC"/>
    <w:rsid w:val="00F459B2"/>
    <w:rsid w:val="00F45A77"/>
    <w:rsid w:val="00F47F7C"/>
    <w:rsid w:val="00F509C0"/>
    <w:rsid w:val="00F52A75"/>
    <w:rsid w:val="00F52B65"/>
    <w:rsid w:val="00F5422D"/>
    <w:rsid w:val="00F552B1"/>
    <w:rsid w:val="00F55A4D"/>
    <w:rsid w:val="00F56563"/>
    <w:rsid w:val="00F6104F"/>
    <w:rsid w:val="00F62939"/>
    <w:rsid w:val="00F63CE2"/>
    <w:rsid w:val="00F6478A"/>
    <w:rsid w:val="00F65890"/>
    <w:rsid w:val="00F65DF1"/>
    <w:rsid w:val="00F6655E"/>
    <w:rsid w:val="00F66E7D"/>
    <w:rsid w:val="00F70625"/>
    <w:rsid w:val="00F70C51"/>
    <w:rsid w:val="00F71335"/>
    <w:rsid w:val="00F71489"/>
    <w:rsid w:val="00F7152D"/>
    <w:rsid w:val="00F72433"/>
    <w:rsid w:val="00F7271C"/>
    <w:rsid w:val="00F72B26"/>
    <w:rsid w:val="00F7309A"/>
    <w:rsid w:val="00F7319B"/>
    <w:rsid w:val="00F737D5"/>
    <w:rsid w:val="00F74CDD"/>
    <w:rsid w:val="00F75890"/>
    <w:rsid w:val="00F7730D"/>
    <w:rsid w:val="00F81A97"/>
    <w:rsid w:val="00F81B57"/>
    <w:rsid w:val="00F829DA"/>
    <w:rsid w:val="00F850C4"/>
    <w:rsid w:val="00F85375"/>
    <w:rsid w:val="00F855B6"/>
    <w:rsid w:val="00F86F73"/>
    <w:rsid w:val="00F87903"/>
    <w:rsid w:val="00F92633"/>
    <w:rsid w:val="00F92C17"/>
    <w:rsid w:val="00F948FF"/>
    <w:rsid w:val="00F94BE3"/>
    <w:rsid w:val="00F96431"/>
    <w:rsid w:val="00F96674"/>
    <w:rsid w:val="00F96A87"/>
    <w:rsid w:val="00F97CF9"/>
    <w:rsid w:val="00FA01CD"/>
    <w:rsid w:val="00FA1C14"/>
    <w:rsid w:val="00FA1ED8"/>
    <w:rsid w:val="00FA203C"/>
    <w:rsid w:val="00FA2136"/>
    <w:rsid w:val="00FA31EB"/>
    <w:rsid w:val="00FA325E"/>
    <w:rsid w:val="00FA6F96"/>
    <w:rsid w:val="00FB1BE8"/>
    <w:rsid w:val="00FB25F0"/>
    <w:rsid w:val="00FB3AAB"/>
    <w:rsid w:val="00FB3B16"/>
    <w:rsid w:val="00FB3F21"/>
    <w:rsid w:val="00FB48D1"/>
    <w:rsid w:val="00FB4B6F"/>
    <w:rsid w:val="00FB588B"/>
    <w:rsid w:val="00FC0663"/>
    <w:rsid w:val="00FC0E12"/>
    <w:rsid w:val="00FC1842"/>
    <w:rsid w:val="00FC1AB4"/>
    <w:rsid w:val="00FC222E"/>
    <w:rsid w:val="00FC2CE4"/>
    <w:rsid w:val="00FC2FF5"/>
    <w:rsid w:val="00FC32C8"/>
    <w:rsid w:val="00FC32E2"/>
    <w:rsid w:val="00FC3586"/>
    <w:rsid w:val="00FC5638"/>
    <w:rsid w:val="00FD0B4D"/>
    <w:rsid w:val="00FD0C1D"/>
    <w:rsid w:val="00FD2A4F"/>
    <w:rsid w:val="00FD3309"/>
    <w:rsid w:val="00FD5005"/>
    <w:rsid w:val="00FD5C9F"/>
    <w:rsid w:val="00FD5DF0"/>
    <w:rsid w:val="00FE0386"/>
    <w:rsid w:val="00FE230D"/>
    <w:rsid w:val="00FE27D3"/>
    <w:rsid w:val="00FE36AF"/>
    <w:rsid w:val="00FE36B4"/>
    <w:rsid w:val="00FE405F"/>
    <w:rsid w:val="00FE4905"/>
    <w:rsid w:val="00FE590E"/>
    <w:rsid w:val="00FE5FEF"/>
    <w:rsid w:val="00FF1D56"/>
    <w:rsid w:val="00FF2DBA"/>
    <w:rsid w:val="00FF3CDD"/>
    <w:rsid w:val="00FF3DC9"/>
    <w:rsid w:val="00FF5295"/>
    <w:rsid w:val="00FF5434"/>
    <w:rsid w:val="00FF5E42"/>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FE6D84-EB65-4840-9515-A09CB08A4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Style 21"/>
    <w:basedOn w:val="Heading1"/>
    <w:next w:val="Normal"/>
    <w:link w:val="Heading2Char"/>
    <w:uiPriority w:val="99"/>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3GPP Caption Table,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3GPP Caption Table Char1,题注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aliases w:val="- Bullets,?? ??,?????,????,Lista1,列出段落"/>
    <w:basedOn w:val="Normal"/>
    <w:link w:val="ListParagraphChar"/>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aliases w:val="Style 21 Char"/>
    <w:basedOn w:val="DefaultParagraphFont"/>
    <w:link w:val="Heading2"/>
    <w:uiPriority w:val="99"/>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Agreement">
    <w:name w:val="Agreement"/>
    <w:basedOn w:val="Normal"/>
    <w:next w:val="Normal"/>
    <w:rsid w:val="00E432CC"/>
    <w:pPr>
      <w:numPr>
        <w:numId w:val="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istParagraphChar">
    <w:name w:val="List Paragraph Char"/>
    <w:aliases w:val="- Bullets Char,?? ?? Char,????? Char,???? Char,Lista1 Char,列出段落 Char"/>
    <w:link w:val="ListParagraph"/>
    <w:uiPriority w:val="34"/>
    <w:qFormat/>
    <w:rsid w:val="000B765F"/>
    <w:rPr>
      <w:rFonts w:eastAsia="Calibri"/>
      <w:sz w:val="24"/>
      <w:szCs w:val="24"/>
    </w:rPr>
  </w:style>
  <w:style w:type="paragraph" w:customStyle="1" w:styleId="LGTdoc">
    <w:name w:val="LGTdoc_본문"/>
    <w:basedOn w:val="Normal"/>
    <w:rsid w:val="003A3217"/>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 w:type="character" w:customStyle="1" w:styleId="3GPPCaptionTableChar">
    <w:name w:val="3GPP Caption Table Char"/>
    <w:rsid w:val="00BD6655"/>
    <w:rPr>
      <w:rFonts w:ascii="Times New Roman" w:hAnsi="Times New Roman"/>
      <w:b/>
      <w:bCs/>
      <w:lang w:eastAsia="en-US"/>
    </w:rPr>
  </w:style>
  <w:style w:type="paragraph" w:styleId="TOC8">
    <w:name w:val="toc 8"/>
    <w:basedOn w:val="TOC1"/>
    <w:semiHidden/>
    <w:rsid w:val="000065E3"/>
    <w:pPr>
      <w:keepNext/>
      <w:keepLines/>
      <w:widowControl w:val="0"/>
      <w:tabs>
        <w:tab w:val="right" w:leader="dot" w:pos="9639"/>
      </w:tabs>
      <w:spacing w:before="180" w:after="120"/>
      <w:ind w:left="2693" w:right="425" w:hanging="2693"/>
    </w:pPr>
    <w:rPr>
      <w:b/>
      <w:noProof/>
      <w:lang w:val="en-US" w:eastAsia="en-US"/>
    </w:rPr>
  </w:style>
  <w:style w:type="paragraph" w:styleId="TOC1">
    <w:name w:val="toc 1"/>
    <w:basedOn w:val="Normal"/>
    <w:next w:val="Normal"/>
    <w:autoRedefine/>
    <w:semiHidden/>
    <w:unhideWhenUsed/>
    <w:rsid w:val="000065E3"/>
    <w:pPr>
      <w:spacing w:after="100"/>
    </w:pPr>
  </w:style>
  <w:style w:type="character" w:customStyle="1" w:styleId="Heading3Char">
    <w:name w:val="Heading 3 Char"/>
    <w:link w:val="Heading3"/>
    <w:rsid w:val="000065E3"/>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1599">
      <w:bodyDiv w:val="1"/>
      <w:marLeft w:val="0"/>
      <w:marRight w:val="0"/>
      <w:marTop w:val="0"/>
      <w:marBottom w:val="0"/>
      <w:divBdr>
        <w:top w:val="none" w:sz="0" w:space="0" w:color="auto"/>
        <w:left w:val="none" w:sz="0" w:space="0" w:color="auto"/>
        <w:bottom w:val="none" w:sz="0" w:space="0" w:color="auto"/>
        <w:right w:val="none" w:sz="0" w:space="0" w:color="auto"/>
      </w:divBdr>
      <w:divsChild>
        <w:div w:id="542907358">
          <w:marLeft w:val="907"/>
          <w:marRight w:val="0"/>
          <w:marTop w:val="160"/>
          <w:marBottom w:val="0"/>
          <w:divBdr>
            <w:top w:val="none" w:sz="0" w:space="0" w:color="auto"/>
            <w:left w:val="none" w:sz="0" w:space="0" w:color="auto"/>
            <w:bottom w:val="none" w:sz="0" w:space="0" w:color="auto"/>
            <w:right w:val="none" w:sz="0" w:space="0" w:color="auto"/>
          </w:divBdr>
        </w:div>
        <w:div w:id="1358311845">
          <w:marLeft w:val="360"/>
          <w:marRight w:val="0"/>
          <w:marTop w:val="240"/>
          <w:marBottom w:val="0"/>
          <w:divBdr>
            <w:top w:val="none" w:sz="0" w:space="0" w:color="auto"/>
            <w:left w:val="none" w:sz="0" w:space="0" w:color="auto"/>
            <w:bottom w:val="none" w:sz="0" w:space="0" w:color="auto"/>
            <w:right w:val="none" w:sz="0" w:space="0" w:color="auto"/>
          </w:divBdr>
        </w:div>
        <w:div w:id="1420323043">
          <w:marLeft w:val="1526"/>
          <w:marRight w:val="0"/>
          <w:marTop w:val="58"/>
          <w:marBottom w:val="0"/>
          <w:divBdr>
            <w:top w:val="none" w:sz="0" w:space="0" w:color="auto"/>
            <w:left w:val="none" w:sz="0" w:space="0" w:color="auto"/>
            <w:bottom w:val="none" w:sz="0" w:space="0" w:color="auto"/>
            <w:right w:val="none" w:sz="0" w:space="0" w:color="auto"/>
          </w:divBdr>
        </w:div>
      </w:divsChild>
    </w:div>
    <w:div w:id="41901724">
      <w:bodyDiv w:val="1"/>
      <w:marLeft w:val="0"/>
      <w:marRight w:val="0"/>
      <w:marTop w:val="0"/>
      <w:marBottom w:val="0"/>
      <w:divBdr>
        <w:top w:val="none" w:sz="0" w:space="0" w:color="auto"/>
        <w:left w:val="none" w:sz="0" w:space="0" w:color="auto"/>
        <w:bottom w:val="none" w:sz="0" w:space="0" w:color="auto"/>
        <w:right w:val="none" w:sz="0" w:space="0" w:color="auto"/>
      </w:divBdr>
    </w:div>
    <w:div w:id="96601390">
      <w:bodyDiv w:val="1"/>
      <w:marLeft w:val="0"/>
      <w:marRight w:val="0"/>
      <w:marTop w:val="0"/>
      <w:marBottom w:val="0"/>
      <w:divBdr>
        <w:top w:val="none" w:sz="0" w:space="0" w:color="auto"/>
        <w:left w:val="none" w:sz="0" w:space="0" w:color="auto"/>
        <w:bottom w:val="none" w:sz="0" w:space="0" w:color="auto"/>
        <w:right w:val="none" w:sz="0" w:space="0" w:color="auto"/>
      </w:divBdr>
      <w:divsChild>
        <w:div w:id="361130746">
          <w:marLeft w:val="907"/>
          <w:marRight w:val="0"/>
          <w:marTop w:val="160"/>
          <w:marBottom w:val="0"/>
          <w:divBdr>
            <w:top w:val="none" w:sz="0" w:space="0" w:color="auto"/>
            <w:left w:val="none" w:sz="0" w:space="0" w:color="auto"/>
            <w:bottom w:val="none" w:sz="0" w:space="0" w:color="auto"/>
            <w:right w:val="none" w:sz="0" w:space="0" w:color="auto"/>
          </w:divBdr>
        </w:div>
        <w:div w:id="526721168">
          <w:marLeft w:val="806"/>
          <w:marRight w:val="0"/>
          <w:marTop w:val="240"/>
          <w:marBottom w:val="0"/>
          <w:divBdr>
            <w:top w:val="none" w:sz="0" w:space="0" w:color="auto"/>
            <w:left w:val="none" w:sz="0" w:space="0" w:color="auto"/>
            <w:bottom w:val="none" w:sz="0" w:space="0" w:color="auto"/>
            <w:right w:val="none" w:sz="0" w:space="0" w:color="auto"/>
          </w:divBdr>
        </w:div>
        <w:div w:id="1320890481">
          <w:marLeft w:val="1714"/>
          <w:marRight w:val="0"/>
          <w:marTop w:val="160"/>
          <w:marBottom w:val="0"/>
          <w:divBdr>
            <w:top w:val="none" w:sz="0" w:space="0" w:color="auto"/>
            <w:left w:val="none" w:sz="0" w:space="0" w:color="auto"/>
            <w:bottom w:val="none" w:sz="0" w:space="0" w:color="auto"/>
            <w:right w:val="none" w:sz="0" w:space="0" w:color="auto"/>
          </w:divBdr>
        </w:div>
        <w:div w:id="1560627016">
          <w:marLeft w:val="907"/>
          <w:marRight w:val="0"/>
          <w:marTop w:val="160"/>
          <w:marBottom w:val="0"/>
          <w:divBdr>
            <w:top w:val="none" w:sz="0" w:space="0" w:color="auto"/>
            <w:left w:val="none" w:sz="0" w:space="0" w:color="auto"/>
            <w:bottom w:val="none" w:sz="0" w:space="0" w:color="auto"/>
            <w:right w:val="none" w:sz="0" w:space="0" w:color="auto"/>
          </w:divBdr>
        </w:div>
      </w:divsChild>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995261379">
      <w:bodyDiv w:val="1"/>
      <w:marLeft w:val="0"/>
      <w:marRight w:val="0"/>
      <w:marTop w:val="0"/>
      <w:marBottom w:val="0"/>
      <w:divBdr>
        <w:top w:val="none" w:sz="0" w:space="0" w:color="auto"/>
        <w:left w:val="none" w:sz="0" w:space="0" w:color="auto"/>
        <w:bottom w:val="none" w:sz="0" w:space="0" w:color="auto"/>
        <w:right w:val="none" w:sz="0" w:space="0" w:color="auto"/>
      </w:divBdr>
      <w:divsChild>
        <w:div w:id="1094666962">
          <w:marLeft w:val="907"/>
          <w:marRight w:val="0"/>
          <w:marTop w:val="160"/>
          <w:marBottom w:val="0"/>
          <w:divBdr>
            <w:top w:val="none" w:sz="0" w:space="0" w:color="auto"/>
            <w:left w:val="none" w:sz="0" w:space="0" w:color="auto"/>
            <w:bottom w:val="none" w:sz="0" w:space="0" w:color="auto"/>
            <w:right w:val="none" w:sz="0" w:space="0" w:color="auto"/>
          </w:divBdr>
        </w:div>
        <w:div w:id="1127089543">
          <w:marLeft w:val="806"/>
          <w:marRight w:val="0"/>
          <w:marTop w:val="240"/>
          <w:marBottom w:val="0"/>
          <w:divBdr>
            <w:top w:val="none" w:sz="0" w:space="0" w:color="auto"/>
            <w:left w:val="none" w:sz="0" w:space="0" w:color="auto"/>
            <w:bottom w:val="none" w:sz="0" w:space="0" w:color="auto"/>
            <w:right w:val="none" w:sz="0" w:space="0" w:color="auto"/>
          </w:divBdr>
        </w:div>
        <w:div w:id="1297570093">
          <w:marLeft w:val="1714"/>
          <w:marRight w:val="0"/>
          <w:marTop w:val="160"/>
          <w:marBottom w:val="0"/>
          <w:divBdr>
            <w:top w:val="none" w:sz="0" w:space="0" w:color="auto"/>
            <w:left w:val="none" w:sz="0" w:space="0" w:color="auto"/>
            <w:bottom w:val="none" w:sz="0" w:space="0" w:color="auto"/>
            <w:right w:val="none" w:sz="0" w:space="0" w:color="auto"/>
          </w:divBdr>
        </w:div>
        <w:div w:id="1721591454">
          <w:marLeft w:val="907"/>
          <w:marRight w:val="0"/>
          <w:marTop w:val="160"/>
          <w:marBottom w:val="0"/>
          <w:divBdr>
            <w:top w:val="none" w:sz="0" w:space="0" w:color="auto"/>
            <w:left w:val="none" w:sz="0" w:space="0" w:color="auto"/>
            <w:bottom w:val="none" w:sz="0" w:space="0" w:color="auto"/>
            <w:right w:val="none" w:sz="0" w:space="0" w:color="auto"/>
          </w:divBdr>
        </w:div>
      </w:divsChild>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523594171">
          <w:marLeft w:val="1267"/>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298874406">
          <w:marLeft w:val="360"/>
          <w:marRight w:val="0"/>
          <w:marTop w:val="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 w:id="1482844952">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2CEA4-B730-461A-BADA-FF67DED9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cp:lastModifiedBy>
  <cp:revision>2</cp:revision>
  <dcterms:created xsi:type="dcterms:W3CDTF">2018-05-12T07:06:00Z</dcterms:created>
  <dcterms:modified xsi:type="dcterms:W3CDTF">2018-05-12T07:06:00Z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8146a2f5-a05b-4ccc-b91c-bd34adc7a626</vt:lpwstr>
  </property>
  <property fmtid="{D5CDD505-2E9C-101B-9397-08002B2CF9AE}" pid="3" name="CTP_TimeStamp">
    <vt:lpwstr>2018-05-12 05:21:55Z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