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C10D20">
        <w:rPr>
          <w:rFonts w:ascii="Arial" w:hAnsi="Arial" w:cs="Arial"/>
        </w:rPr>
        <w:t>9</w:t>
      </w:r>
      <w:r w:rsidR="007A075F">
        <w:rPr>
          <w:rFonts w:ascii="Arial" w:hAnsi="Arial" w:cs="Arial"/>
        </w:rPr>
        <w:t>3</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w:t>
      </w:r>
      <w:r w:rsidR="00647845">
        <w:rPr>
          <w:rFonts w:ascii="Arial" w:hAnsi="Arial" w:cs="Arial"/>
          <w:lang w:val="en-US"/>
        </w:rPr>
        <w:t>80</w:t>
      </w:r>
      <w:r w:rsidR="00A643F5">
        <w:rPr>
          <w:rFonts w:ascii="Arial" w:hAnsi="Arial" w:cs="Arial"/>
          <w:lang w:val="en-US"/>
        </w:rPr>
        <w:t>6491</w:t>
      </w:r>
    </w:p>
    <w:p w:rsidR="001A358E" w:rsidRPr="0038600A" w:rsidRDefault="00A643F5" w:rsidP="001A358E">
      <w:pPr>
        <w:tabs>
          <w:tab w:val="center" w:pos="4536"/>
          <w:tab w:val="right" w:pos="9072"/>
        </w:tabs>
        <w:rPr>
          <w:rFonts w:ascii="Arial" w:eastAsia="MS Mincho" w:hAnsi="Arial" w:cs="Arial"/>
          <w:b/>
          <w:bCs/>
          <w:sz w:val="24"/>
          <w:szCs w:val="24"/>
          <w:lang w:eastAsia="ja-JP"/>
        </w:rPr>
      </w:pPr>
      <w:r>
        <w:rPr>
          <w:rFonts w:ascii="Arial" w:hAnsi="Arial" w:cs="Arial"/>
          <w:b/>
          <w:sz w:val="24"/>
        </w:rPr>
        <w:t>Busan, Korea</w:t>
      </w:r>
      <w:r w:rsidR="00544D9F">
        <w:rPr>
          <w:rFonts w:ascii="Arial" w:hAnsi="Arial" w:cs="Arial"/>
          <w:b/>
          <w:sz w:val="24"/>
        </w:rPr>
        <w:t xml:space="preserve">, </w:t>
      </w:r>
      <w:r>
        <w:rPr>
          <w:rFonts w:ascii="Arial" w:hAnsi="Arial" w:cs="Arial"/>
          <w:b/>
          <w:sz w:val="24"/>
        </w:rPr>
        <w:t>May 21</w:t>
      </w:r>
      <w:r w:rsidRPr="00A643F5">
        <w:rPr>
          <w:rFonts w:ascii="Arial" w:hAnsi="Arial" w:cs="Arial"/>
          <w:b/>
          <w:sz w:val="24"/>
          <w:vertAlign w:val="superscript"/>
        </w:rPr>
        <w:t>st</w:t>
      </w:r>
      <w:r>
        <w:rPr>
          <w:rFonts w:ascii="Arial" w:hAnsi="Arial" w:cs="Arial"/>
          <w:b/>
          <w:sz w:val="24"/>
        </w:rPr>
        <w:t xml:space="preserve"> – May 25</w:t>
      </w:r>
      <w:r w:rsidRPr="00A643F5">
        <w:rPr>
          <w:rFonts w:ascii="Arial" w:hAnsi="Arial" w:cs="Arial"/>
          <w:b/>
          <w:sz w:val="24"/>
          <w:vertAlign w:val="superscript"/>
        </w:rPr>
        <w:t>th</w:t>
      </w:r>
      <w:r>
        <w:rPr>
          <w:rFonts w:ascii="Arial" w:hAnsi="Arial" w:cs="Arial"/>
          <w:b/>
          <w:sz w:val="24"/>
        </w:rPr>
        <w:t xml:space="preserve">, </w:t>
      </w:r>
      <w:r w:rsidR="00647845">
        <w:rPr>
          <w:rFonts w:ascii="Arial" w:hAnsi="Arial" w:cs="Arial"/>
          <w:b/>
          <w:sz w:val="24"/>
        </w:rPr>
        <w:t>2018</w:t>
      </w:r>
    </w:p>
    <w:p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4B1C7E">
        <w:rPr>
          <w:rFonts w:ascii="Arial" w:hAnsi="Arial"/>
          <w:lang w:val="en-US"/>
        </w:rPr>
        <w:t>The f</w:t>
      </w:r>
      <w:r w:rsidR="00807D1B">
        <w:rPr>
          <w:rFonts w:ascii="Arial" w:hAnsi="Arial"/>
          <w:lang w:val="en-US"/>
        </w:rPr>
        <w:t xml:space="preserve">unction </w:t>
      </w:r>
      <w:r w:rsidR="004B1C7E">
        <w:rPr>
          <w:rFonts w:ascii="Arial" w:hAnsi="Arial"/>
          <w:lang w:val="en-US"/>
        </w:rPr>
        <w:t>s</w:t>
      </w:r>
      <w:r w:rsidR="00807D1B">
        <w:rPr>
          <w:rFonts w:ascii="Arial" w:hAnsi="Arial"/>
          <w:lang w:val="en-US"/>
        </w:rPr>
        <w:t xml:space="preserve">cope of </w:t>
      </w:r>
      <w:r w:rsidR="007F2BCF">
        <w:rPr>
          <w:rFonts w:ascii="Arial" w:hAnsi="Arial"/>
          <w:lang w:val="en-US"/>
        </w:rPr>
        <w:t>w</w:t>
      </w:r>
      <w:r w:rsidR="00600D08" w:rsidRPr="00600D08">
        <w:rPr>
          <w:rFonts w:ascii="Arial" w:hAnsi="Arial"/>
          <w:lang w:val="en-US"/>
        </w:rPr>
        <w:t>ake-up signal</w:t>
      </w:r>
      <w:r w:rsidR="00C10D20">
        <w:rPr>
          <w:rFonts w:ascii="Arial" w:hAnsi="Arial"/>
          <w:lang w:val="en-US"/>
        </w:rPr>
        <w:t xml:space="preserve"> </w:t>
      </w:r>
      <w:r w:rsidR="00600D08" w:rsidRPr="00600D08">
        <w:rPr>
          <w:rFonts w:ascii="Arial" w:hAnsi="Arial"/>
          <w:lang w:val="en-US"/>
        </w:rPr>
        <w:t>for feNB-IoT</w:t>
      </w:r>
    </w:p>
    <w:p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544D9F">
        <w:rPr>
          <w:rFonts w:ascii="Arial" w:hAnsi="Arial"/>
          <w:lang w:val="en-US"/>
        </w:rPr>
        <w:t>6.2.7</w:t>
      </w:r>
      <w:r w:rsidR="00807D1B" w:rsidRPr="00807D1B">
        <w:rPr>
          <w:rFonts w:ascii="Arial" w:hAnsi="Arial"/>
          <w:lang w:val="en-US"/>
        </w:rPr>
        <w:t>.1.1.1</w:t>
      </w:r>
    </w:p>
    <w:p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rsidR="001B4C46" w:rsidRPr="00282882" w:rsidRDefault="001B4C46" w:rsidP="00CB6A16">
      <w:pPr>
        <w:pStyle w:val="Heading1"/>
      </w:pPr>
      <w:r w:rsidRPr="00282882">
        <w:t>Introduction</w:t>
      </w:r>
      <w:bookmarkEnd w:id="0"/>
    </w:p>
    <w:p w:rsidR="001630E4" w:rsidRDefault="008D790D" w:rsidP="001630E4">
      <w:pPr>
        <w:rPr>
          <w:sz w:val="20"/>
        </w:rPr>
      </w:pPr>
      <w:bookmarkStart w:id="4" w:name="_Ref421460494"/>
      <w:r>
        <w:rPr>
          <w:sz w:val="20"/>
        </w:rPr>
        <w:t>During RAN1 #9</w:t>
      </w:r>
      <w:r w:rsidR="00544D9F">
        <w:rPr>
          <w:sz w:val="20"/>
        </w:rPr>
        <w:t>2</w:t>
      </w:r>
      <w:r w:rsidR="00A643F5">
        <w:rPr>
          <w:sz w:val="20"/>
        </w:rPr>
        <w:t>bis</w:t>
      </w:r>
      <w:r>
        <w:rPr>
          <w:sz w:val="20"/>
        </w:rPr>
        <w:t xml:space="preserve"> </w:t>
      </w:r>
      <w:r w:rsidR="00600D08" w:rsidRPr="005E0977">
        <w:rPr>
          <w:sz w:val="20"/>
        </w:rPr>
        <w:t>meeting, the following</w:t>
      </w:r>
      <w:r w:rsidR="00E966B6">
        <w:rPr>
          <w:sz w:val="20"/>
        </w:rPr>
        <w:t xml:space="preserve"> </w:t>
      </w:r>
      <w:r w:rsidR="001630E4">
        <w:rPr>
          <w:sz w:val="20"/>
        </w:rPr>
        <w:t xml:space="preserve">agreement </w:t>
      </w:r>
      <w:r w:rsidR="00600D08" w:rsidRPr="005E0977">
        <w:rPr>
          <w:sz w:val="20"/>
        </w:rPr>
        <w:t>regarding the</w:t>
      </w:r>
      <w:r w:rsidR="001630E4">
        <w:rPr>
          <w:sz w:val="20"/>
        </w:rPr>
        <w:t xml:space="preserve"> functional scope of the</w:t>
      </w:r>
      <w:r w:rsidR="00600D08" w:rsidRPr="005E0977">
        <w:rPr>
          <w:sz w:val="20"/>
        </w:rPr>
        <w:t xml:space="preserve"> </w:t>
      </w:r>
      <w:r w:rsidR="001630E4">
        <w:rPr>
          <w:sz w:val="20"/>
        </w:rPr>
        <w:t>power saving signal</w:t>
      </w:r>
      <w:r>
        <w:rPr>
          <w:sz w:val="20"/>
        </w:rPr>
        <w:t xml:space="preserve"> </w:t>
      </w:r>
      <w:r w:rsidR="00600D08" w:rsidRPr="005E0977">
        <w:rPr>
          <w:sz w:val="20"/>
        </w:rPr>
        <w:t>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C54BB9">
        <w:rPr>
          <w:sz w:val="20"/>
        </w:rPr>
        <w:t>-IoT</w:t>
      </w:r>
      <w:r w:rsidR="00E06433">
        <w:rPr>
          <w:sz w:val="20"/>
        </w:rPr>
        <w:t xml:space="preserve"> [1]</w:t>
      </w:r>
      <w:r w:rsidR="00C54BB9">
        <w:rPr>
          <w:sz w:val="20"/>
        </w:rPr>
        <w:t>:</w:t>
      </w:r>
    </w:p>
    <w:p w:rsidR="001630E4" w:rsidRPr="001630E4" w:rsidRDefault="001630E4" w:rsidP="001630E4">
      <w:pPr>
        <w:rPr>
          <w:sz w:val="20"/>
        </w:rPr>
      </w:pPr>
      <w:r w:rsidRPr="001630E4">
        <w:rPr>
          <w:rFonts w:eastAsia="Yu Mincho"/>
          <w:i/>
          <w:lang w:eastAsia="ja-JP"/>
        </w:rPr>
        <w:t>Agreement</w:t>
      </w:r>
    </w:p>
    <w:p w:rsidR="001630E4" w:rsidRPr="001630E4" w:rsidRDefault="001630E4" w:rsidP="001630E4">
      <w:pPr>
        <w:pStyle w:val="ListParagraph"/>
        <w:numPr>
          <w:ilvl w:val="0"/>
          <w:numId w:val="15"/>
        </w:numPr>
        <w:rPr>
          <w:rFonts w:eastAsia="Yu Mincho" w:cs="Times"/>
          <w:i/>
          <w:iCs/>
          <w:sz w:val="20"/>
          <w:lang w:eastAsia="ja-JP"/>
        </w:rPr>
      </w:pPr>
      <w:r w:rsidRPr="001630E4">
        <w:rPr>
          <w:i/>
          <w:sz w:val="20"/>
        </w:rPr>
        <w:t>At least WUS/DTX is supported at least for paging for RRC_IDLE UEs</w:t>
      </w:r>
    </w:p>
    <w:p w:rsidR="001256C1" w:rsidRPr="004B1C7E" w:rsidRDefault="001256C1" w:rsidP="005D4DB1">
      <w:pPr>
        <w:spacing w:after="0"/>
        <w:rPr>
          <w:sz w:val="20"/>
        </w:rPr>
      </w:pPr>
    </w:p>
    <w:p w:rsidR="00024545" w:rsidRDefault="00600D08" w:rsidP="001256C1">
      <w:pPr>
        <w:rPr>
          <w:sz w:val="20"/>
        </w:rPr>
      </w:pPr>
      <w:r w:rsidRPr="005E0977">
        <w:rPr>
          <w:sz w:val="20"/>
        </w:rPr>
        <w:t xml:space="preserve">In this contribution, </w:t>
      </w:r>
      <w:r w:rsidR="00E94D40" w:rsidRPr="005E0977">
        <w:rPr>
          <w:sz w:val="20"/>
        </w:rPr>
        <w:t>we</w:t>
      </w:r>
      <w:r w:rsidR="00DA7533">
        <w:rPr>
          <w:sz w:val="20"/>
        </w:rPr>
        <w:t xml:space="preserve"> </w:t>
      </w:r>
      <w:r w:rsidR="00C54BB9">
        <w:rPr>
          <w:sz w:val="20"/>
        </w:rPr>
        <w:t xml:space="preserve">mainly </w:t>
      </w:r>
      <w:r w:rsidR="007415E7">
        <w:rPr>
          <w:sz w:val="20"/>
        </w:rPr>
        <w:t>examine</w:t>
      </w:r>
      <w:r w:rsidR="001E1513">
        <w:rPr>
          <w:sz w:val="20"/>
        </w:rPr>
        <w:t xml:space="preserve"> the </w:t>
      </w:r>
      <w:r w:rsidR="001630E4">
        <w:rPr>
          <w:sz w:val="20"/>
        </w:rPr>
        <w:t xml:space="preserve">use of WUS/DTX for </w:t>
      </w:r>
      <w:proofErr w:type="spellStart"/>
      <w:r w:rsidR="001630E4">
        <w:rPr>
          <w:sz w:val="20"/>
        </w:rPr>
        <w:t>eDRX</w:t>
      </w:r>
      <w:proofErr w:type="spellEnd"/>
      <w:r w:rsidR="001630E4">
        <w:rPr>
          <w:sz w:val="20"/>
        </w:rPr>
        <w:t xml:space="preserve"> use case and for the connected DRX use case. </w:t>
      </w:r>
      <w:r w:rsidR="00E06433">
        <w:rPr>
          <w:sz w:val="20"/>
        </w:rPr>
        <w:t xml:space="preserve">In addition, we discuss the </w:t>
      </w:r>
      <w:r w:rsidR="001E1513">
        <w:rPr>
          <w:sz w:val="20"/>
        </w:rPr>
        <w:t>impact of cell</w:t>
      </w:r>
      <w:r w:rsidR="007415E7">
        <w:rPr>
          <w:sz w:val="20"/>
        </w:rPr>
        <w:t xml:space="preserve"> measurements </w:t>
      </w:r>
      <w:r w:rsidR="001E1513">
        <w:rPr>
          <w:sz w:val="20"/>
        </w:rPr>
        <w:t>for mobili</w:t>
      </w:r>
      <w:r w:rsidR="00CB7532">
        <w:rPr>
          <w:sz w:val="20"/>
        </w:rPr>
        <w:t xml:space="preserve">ty. </w:t>
      </w:r>
      <w:r w:rsidR="004B1C7E" w:rsidRPr="004B1C7E">
        <w:rPr>
          <w:sz w:val="20"/>
        </w:rPr>
        <w:t>The contents of this contribution are based on revisions to previous contribution</w:t>
      </w:r>
      <w:r w:rsidR="00B81657">
        <w:rPr>
          <w:sz w:val="20"/>
        </w:rPr>
        <w:t xml:space="preserve"> </w:t>
      </w:r>
      <w:r w:rsidR="00B81657">
        <w:rPr>
          <w:sz w:val="20"/>
        </w:rPr>
        <w:fldChar w:fldCharType="begin"/>
      </w:r>
      <w:r w:rsidR="00B81657">
        <w:rPr>
          <w:sz w:val="20"/>
        </w:rPr>
        <w:instrText xml:space="preserve"> REF _Ref506575545 \n \h </w:instrText>
      </w:r>
      <w:r w:rsidR="00B81657">
        <w:rPr>
          <w:sz w:val="20"/>
        </w:rPr>
      </w:r>
      <w:r w:rsidR="00B81657">
        <w:rPr>
          <w:sz w:val="20"/>
        </w:rPr>
        <w:fldChar w:fldCharType="separate"/>
      </w:r>
      <w:r w:rsidR="001A0F9C">
        <w:rPr>
          <w:sz w:val="20"/>
        </w:rPr>
        <w:t>[2]</w:t>
      </w:r>
      <w:r w:rsidR="00B81657">
        <w:rPr>
          <w:sz w:val="20"/>
        </w:rPr>
        <w:fldChar w:fldCharType="end"/>
      </w:r>
      <w:r w:rsidR="004B1C7E">
        <w:rPr>
          <w:sz w:val="20"/>
        </w:rPr>
        <w:t>.</w:t>
      </w:r>
    </w:p>
    <w:p w:rsidR="00136BE6" w:rsidRPr="00CB7532" w:rsidRDefault="00136BE6" w:rsidP="001256C1">
      <w:pPr>
        <w:rPr>
          <w:sz w:val="20"/>
        </w:rPr>
      </w:pPr>
    </w:p>
    <w:bookmarkEnd w:id="4"/>
    <w:p w:rsidR="00ED6E2B" w:rsidRDefault="006142B2" w:rsidP="00ED6E2B">
      <w:pPr>
        <w:pStyle w:val="Heading1"/>
      </w:pPr>
      <w:r>
        <w:t>Discussion</w:t>
      </w:r>
    </w:p>
    <w:p w:rsidR="005D7709" w:rsidRDefault="00637120" w:rsidP="001E1513">
      <w:pPr>
        <w:rPr>
          <w:sz w:val="20"/>
          <w:szCs w:val="22"/>
        </w:rPr>
      </w:pPr>
      <w:r>
        <w:rPr>
          <w:sz w:val="20"/>
          <w:szCs w:val="22"/>
        </w:rPr>
        <w:t xml:space="preserve">In the last meeting, it was agreed that WUS/DTX would be supported for </w:t>
      </w:r>
      <w:proofErr w:type="gramStart"/>
      <w:r>
        <w:rPr>
          <w:sz w:val="20"/>
          <w:szCs w:val="22"/>
        </w:rPr>
        <w:t>Idle</w:t>
      </w:r>
      <w:proofErr w:type="gramEnd"/>
      <w:r>
        <w:rPr>
          <w:sz w:val="20"/>
          <w:szCs w:val="22"/>
        </w:rPr>
        <w:t xml:space="preserve"> mode UEs. </w:t>
      </w:r>
      <w:r w:rsidR="00F350D0">
        <w:rPr>
          <w:sz w:val="20"/>
          <w:szCs w:val="22"/>
        </w:rPr>
        <w:t xml:space="preserve">In </w:t>
      </w:r>
      <w:r w:rsidR="00B6182B">
        <w:rPr>
          <w:sz w:val="20"/>
          <w:szCs w:val="22"/>
        </w:rPr>
        <w:t xml:space="preserve">RAN1 #92, </w:t>
      </w:r>
      <w:r w:rsidR="00F350D0">
        <w:rPr>
          <w:sz w:val="20"/>
          <w:szCs w:val="22"/>
        </w:rPr>
        <w:t xml:space="preserve">a working assumption was made to support </w:t>
      </w:r>
      <w:r w:rsidR="00900B62">
        <w:rPr>
          <w:sz w:val="20"/>
          <w:szCs w:val="22"/>
        </w:rPr>
        <w:t>WUS/DTX while performing</w:t>
      </w:r>
      <w:r w:rsidR="00F350D0">
        <w:rPr>
          <w:sz w:val="20"/>
          <w:szCs w:val="22"/>
        </w:rPr>
        <w:t xml:space="preserve"> relaxed cell measurements, </w:t>
      </w:r>
      <w:r w:rsidR="005D7709">
        <w:rPr>
          <w:sz w:val="20"/>
          <w:szCs w:val="22"/>
        </w:rPr>
        <w:t xml:space="preserve">where </w:t>
      </w:r>
      <w:r w:rsidR="00F350D0">
        <w:rPr>
          <w:sz w:val="20"/>
          <w:szCs w:val="22"/>
        </w:rPr>
        <w:t>the WUS would provide sync up to the timing/frequency offset resulting from not synchronizing for up to N DRX cycles</w:t>
      </w:r>
      <w:r w:rsidR="00900B62">
        <w:rPr>
          <w:sz w:val="20"/>
          <w:szCs w:val="22"/>
        </w:rPr>
        <w:t xml:space="preserve"> </w:t>
      </w:r>
      <w:r w:rsidR="00ED7745">
        <w:rPr>
          <w:sz w:val="20"/>
          <w:szCs w:val="22"/>
        </w:rPr>
        <w:t>[3</w:t>
      </w:r>
      <w:r w:rsidR="00F350D0">
        <w:rPr>
          <w:sz w:val="20"/>
          <w:szCs w:val="22"/>
        </w:rPr>
        <w:t>].</w:t>
      </w:r>
      <w:r w:rsidR="00900B62">
        <w:rPr>
          <w:sz w:val="20"/>
          <w:szCs w:val="22"/>
        </w:rPr>
        <w:t xml:space="preserve"> </w:t>
      </w:r>
    </w:p>
    <w:p w:rsidR="00901B00" w:rsidRDefault="00901B00" w:rsidP="001E1513">
      <w:pPr>
        <w:rPr>
          <w:sz w:val="20"/>
          <w:szCs w:val="22"/>
        </w:rPr>
      </w:pPr>
    </w:p>
    <w:p w:rsidR="009B0889" w:rsidRPr="00C74C94" w:rsidRDefault="008C3726" w:rsidP="00C74C94">
      <w:pPr>
        <w:pStyle w:val="Heading2"/>
      </w:pPr>
      <w:r w:rsidRPr="00C74C94">
        <w:t xml:space="preserve">Relaxed </w:t>
      </w:r>
      <w:r w:rsidR="00837C87">
        <w:t>c</w:t>
      </w:r>
      <w:r w:rsidRPr="00C74C94">
        <w:t xml:space="preserve">ell measurements </w:t>
      </w:r>
    </w:p>
    <w:p w:rsidR="000E73E5" w:rsidRPr="000E73E5" w:rsidRDefault="006808E0" w:rsidP="000E73E5">
      <w:pPr>
        <w:rPr>
          <w:sz w:val="20"/>
          <w:szCs w:val="22"/>
        </w:rPr>
      </w:pPr>
      <w:r w:rsidRPr="00064B9E">
        <w:rPr>
          <w:sz w:val="20"/>
          <w:szCs w:val="22"/>
        </w:rPr>
        <w:t>It has been proposed that to reduce the impact of cell reference measurements</w:t>
      </w:r>
      <w:r w:rsidR="000E73E5">
        <w:rPr>
          <w:sz w:val="20"/>
          <w:szCs w:val="22"/>
        </w:rPr>
        <w:t xml:space="preserve"> on power consumption</w:t>
      </w:r>
      <w:r w:rsidRPr="00064B9E">
        <w:rPr>
          <w:sz w:val="20"/>
          <w:szCs w:val="22"/>
        </w:rPr>
        <w:t>, th</w:t>
      </w:r>
      <w:r w:rsidR="00B674B1">
        <w:rPr>
          <w:sz w:val="20"/>
          <w:szCs w:val="22"/>
        </w:rPr>
        <w:t>e</w:t>
      </w:r>
      <w:r w:rsidRPr="00064B9E">
        <w:rPr>
          <w:sz w:val="20"/>
          <w:szCs w:val="22"/>
        </w:rPr>
        <w:t xml:space="preserve"> measurements </w:t>
      </w:r>
      <w:r w:rsidR="00B674B1">
        <w:rPr>
          <w:sz w:val="20"/>
          <w:szCs w:val="22"/>
        </w:rPr>
        <w:t>are</w:t>
      </w:r>
      <w:r w:rsidR="00B674B1" w:rsidRPr="00064B9E">
        <w:rPr>
          <w:sz w:val="20"/>
          <w:szCs w:val="22"/>
        </w:rPr>
        <w:t xml:space="preserve"> </w:t>
      </w:r>
      <w:r w:rsidRPr="00064B9E">
        <w:rPr>
          <w:sz w:val="20"/>
          <w:szCs w:val="22"/>
        </w:rPr>
        <w:t xml:space="preserve">skipped for </w:t>
      </w:r>
      <w:r w:rsidR="005B5D99">
        <w:rPr>
          <w:sz w:val="20"/>
          <w:szCs w:val="22"/>
        </w:rPr>
        <w:t>N</w:t>
      </w:r>
      <w:r w:rsidR="00B674B1">
        <w:rPr>
          <w:sz w:val="20"/>
          <w:szCs w:val="22"/>
        </w:rPr>
        <w:t>-1</w:t>
      </w:r>
      <w:r w:rsidRPr="00064B9E">
        <w:rPr>
          <w:sz w:val="20"/>
          <w:szCs w:val="22"/>
        </w:rPr>
        <w:t xml:space="preserve"> </w:t>
      </w:r>
      <w:r w:rsidR="00B674B1">
        <w:rPr>
          <w:sz w:val="20"/>
          <w:szCs w:val="22"/>
        </w:rPr>
        <w:t xml:space="preserve">out of </w:t>
      </w:r>
      <w:r w:rsidR="005B5D99">
        <w:rPr>
          <w:sz w:val="20"/>
          <w:szCs w:val="22"/>
        </w:rPr>
        <w:t>N</w:t>
      </w:r>
      <w:r w:rsidR="00B674B1">
        <w:rPr>
          <w:sz w:val="20"/>
          <w:szCs w:val="22"/>
        </w:rPr>
        <w:t xml:space="preserve"> </w:t>
      </w:r>
      <w:r w:rsidRPr="00064B9E">
        <w:rPr>
          <w:sz w:val="20"/>
          <w:szCs w:val="22"/>
        </w:rPr>
        <w:t>DRX cycles and the WUS/DTX can still be an option without using existing synchronization signals</w:t>
      </w:r>
      <w:r w:rsidR="00975669">
        <w:rPr>
          <w:sz w:val="20"/>
          <w:szCs w:val="22"/>
        </w:rPr>
        <w:t xml:space="preserve"> for UEs with </w:t>
      </w:r>
      <w:r w:rsidR="005B5D99">
        <w:rPr>
          <w:sz w:val="20"/>
          <w:szCs w:val="22"/>
        </w:rPr>
        <w:t>l</w:t>
      </w:r>
      <w:r w:rsidR="00975669">
        <w:rPr>
          <w:sz w:val="20"/>
          <w:szCs w:val="22"/>
        </w:rPr>
        <w:t>ow mobility</w:t>
      </w:r>
      <w:r w:rsidR="001B7542" w:rsidRPr="00064B9E">
        <w:rPr>
          <w:sz w:val="20"/>
          <w:szCs w:val="22"/>
        </w:rPr>
        <w:t>.</w:t>
      </w:r>
      <w:r w:rsidR="00901B00">
        <w:rPr>
          <w:sz w:val="20"/>
          <w:szCs w:val="22"/>
        </w:rPr>
        <w:t xml:space="preserve"> </w:t>
      </w:r>
      <w:r w:rsidR="000E73E5">
        <w:rPr>
          <w:sz w:val="20"/>
          <w:szCs w:val="22"/>
        </w:rPr>
        <w:t>During RAN1 #92, a</w:t>
      </w:r>
      <w:r w:rsidR="00684FB9">
        <w:rPr>
          <w:sz w:val="20"/>
          <w:szCs w:val="22"/>
        </w:rPr>
        <w:t xml:space="preserve">n LS was sent to RAN4 to evaluate the possibility of relaxed measurements </w:t>
      </w:r>
      <w:r w:rsidR="005B5D99">
        <w:rPr>
          <w:sz w:val="20"/>
          <w:szCs w:val="22"/>
        </w:rPr>
        <w:t xml:space="preserve">when </w:t>
      </w:r>
      <w:r w:rsidR="00684FB9">
        <w:rPr>
          <w:sz w:val="20"/>
          <w:szCs w:val="22"/>
        </w:rPr>
        <w:t>wake-up signal</w:t>
      </w:r>
      <w:r w:rsidR="005B5D99">
        <w:rPr>
          <w:sz w:val="20"/>
          <w:szCs w:val="22"/>
        </w:rPr>
        <w:t xml:space="preserve"> is enabled</w:t>
      </w:r>
      <w:r w:rsidR="00173D5F">
        <w:rPr>
          <w:sz w:val="20"/>
          <w:szCs w:val="22"/>
        </w:rPr>
        <w:t xml:space="preserve"> [</w:t>
      </w:r>
      <w:r w:rsidR="00ED7745">
        <w:rPr>
          <w:sz w:val="20"/>
          <w:szCs w:val="22"/>
        </w:rPr>
        <w:t>3</w:t>
      </w:r>
      <w:r w:rsidR="00173D5F">
        <w:rPr>
          <w:sz w:val="20"/>
          <w:szCs w:val="22"/>
        </w:rPr>
        <w:t>].</w:t>
      </w:r>
      <w:r w:rsidR="00901B00">
        <w:rPr>
          <w:sz w:val="20"/>
          <w:szCs w:val="22"/>
        </w:rPr>
        <w:t xml:space="preserve"> </w:t>
      </w:r>
      <w:r w:rsidR="000E73E5" w:rsidRPr="000E73E5">
        <w:rPr>
          <w:sz w:val="20"/>
          <w:szCs w:val="22"/>
        </w:rPr>
        <w:t>RAN4 in its reply LS has stated the following [</w:t>
      </w:r>
      <w:r w:rsidR="00ED7745">
        <w:rPr>
          <w:sz w:val="20"/>
          <w:szCs w:val="22"/>
        </w:rPr>
        <w:t>4</w:t>
      </w:r>
      <w:r w:rsidR="000E73E5" w:rsidRPr="000E73E5">
        <w:rPr>
          <w:sz w:val="20"/>
          <w:szCs w:val="22"/>
        </w:rPr>
        <w:t>]:</w:t>
      </w:r>
    </w:p>
    <w:p w:rsidR="000E73E5" w:rsidRDefault="000E73E5" w:rsidP="000E73E5">
      <w:pPr>
        <w:rPr>
          <w:sz w:val="20"/>
          <w:szCs w:val="22"/>
        </w:rPr>
      </w:pPr>
      <w:r w:rsidRPr="00153CCB">
        <w:rPr>
          <w:sz w:val="20"/>
          <w:szCs w:val="22"/>
        </w:rPr>
        <w:t>“It is feasible to reduce the serving cell measurement rate for low-mobility UEs under certain criteria which is FFS.</w:t>
      </w:r>
      <w:r w:rsidR="00153CCB" w:rsidRPr="00153CCB">
        <w:rPr>
          <w:sz w:val="20"/>
          <w:szCs w:val="22"/>
        </w:rPr>
        <w:t>”</w:t>
      </w:r>
    </w:p>
    <w:p w:rsidR="00A74945" w:rsidRDefault="00335440" w:rsidP="006808E0">
      <w:pPr>
        <w:rPr>
          <w:sz w:val="20"/>
          <w:szCs w:val="22"/>
        </w:rPr>
      </w:pPr>
      <w:r>
        <w:rPr>
          <w:sz w:val="20"/>
          <w:szCs w:val="22"/>
        </w:rPr>
        <w:t>In [</w:t>
      </w:r>
      <w:r w:rsidR="009E00E3">
        <w:rPr>
          <w:sz w:val="20"/>
          <w:szCs w:val="22"/>
        </w:rPr>
        <w:t>2</w:t>
      </w:r>
      <w:r>
        <w:rPr>
          <w:sz w:val="20"/>
          <w:szCs w:val="22"/>
        </w:rPr>
        <w:t>]</w:t>
      </w:r>
      <w:r w:rsidR="00A74945">
        <w:rPr>
          <w:sz w:val="20"/>
          <w:szCs w:val="22"/>
        </w:rPr>
        <w:t xml:space="preserve"> we discussed the </w:t>
      </w:r>
      <w:r w:rsidR="00975669">
        <w:rPr>
          <w:sz w:val="20"/>
          <w:szCs w:val="22"/>
        </w:rPr>
        <w:t xml:space="preserve">impact of this design </w:t>
      </w:r>
      <w:r w:rsidR="00A74945">
        <w:rPr>
          <w:sz w:val="20"/>
          <w:szCs w:val="22"/>
        </w:rPr>
        <w:t xml:space="preserve">choice </w:t>
      </w:r>
      <w:r w:rsidR="00975669">
        <w:rPr>
          <w:sz w:val="20"/>
          <w:szCs w:val="22"/>
        </w:rPr>
        <w:t xml:space="preserve">if UEs happen to be in </w:t>
      </w:r>
      <w:r w:rsidR="00173D5F">
        <w:rPr>
          <w:sz w:val="20"/>
          <w:szCs w:val="22"/>
        </w:rPr>
        <w:t xml:space="preserve">the </w:t>
      </w:r>
      <w:r w:rsidR="00975669">
        <w:rPr>
          <w:sz w:val="20"/>
          <w:szCs w:val="22"/>
        </w:rPr>
        <w:t>high mobility region.</w:t>
      </w:r>
      <w:r w:rsidR="00F1781F" w:rsidRPr="00F1781F">
        <w:rPr>
          <w:sz w:val="20"/>
          <w:szCs w:val="22"/>
        </w:rPr>
        <w:t xml:space="preserve"> </w:t>
      </w:r>
    </w:p>
    <w:p w:rsidR="00A74945" w:rsidRDefault="00A74945" w:rsidP="006808E0">
      <w:pPr>
        <w:rPr>
          <w:sz w:val="20"/>
          <w:szCs w:val="22"/>
        </w:rPr>
      </w:pPr>
      <w:r>
        <w:rPr>
          <w:sz w:val="20"/>
          <w:szCs w:val="22"/>
        </w:rPr>
        <w:t xml:space="preserve">Basically to summarize, the problem </w:t>
      </w:r>
      <w:r w:rsidR="00F1781F" w:rsidRPr="00064B9E">
        <w:rPr>
          <w:sz w:val="20"/>
          <w:szCs w:val="22"/>
        </w:rPr>
        <w:t xml:space="preserve">is that since the WUS is DTX, it is very hard for the UE to detect that it has missed paging due to the WUS being DTX or due to the UE having moved to a different cell. If the UE is largely stationary, then this is not a big concern. However, if the UE is not stationary, then this </w:t>
      </w:r>
      <w:proofErr w:type="spellStart"/>
      <w:r w:rsidR="00F1781F" w:rsidRPr="00064B9E">
        <w:rPr>
          <w:sz w:val="20"/>
          <w:szCs w:val="22"/>
        </w:rPr>
        <w:t>behavior</w:t>
      </w:r>
      <w:proofErr w:type="spellEnd"/>
      <w:r w:rsidR="00F1781F" w:rsidRPr="00064B9E">
        <w:rPr>
          <w:sz w:val="20"/>
          <w:szCs w:val="22"/>
        </w:rPr>
        <w:t xml:space="preserve"> can result in much higher rates of Paging </w:t>
      </w:r>
      <w:proofErr w:type="spellStart"/>
      <w:r w:rsidR="00F1781F" w:rsidRPr="00064B9E">
        <w:rPr>
          <w:sz w:val="20"/>
          <w:szCs w:val="22"/>
        </w:rPr>
        <w:t>mis</w:t>
      </w:r>
      <w:proofErr w:type="spellEnd"/>
      <w:r w:rsidR="00F1781F" w:rsidRPr="00064B9E">
        <w:rPr>
          <w:sz w:val="20"/>
          <w:szCs w:val="22"/>
        </w:rPr>
        <w:t>-detection as the UE may have moved to a different cell, but does not know it until it performs cell measurements.</w:t>
      </w:r>
      <w:r w:rsidR="00975669">
        <w:rPr>
          <w:sz w:val="20"/>
          <w:szCs w:val="22"/>
        </w:rPr>
        <w:t xml:space="preserve"> In general, NB-IoT is not assumed to be deployed for high-mobility and does not support handovers as</w:t>
      </w:r>
      <w:r w:rsidR="00457FA1">
        <w:rPr>
          <w:sz w:val="20"/>
          <w:szCs w:val="22"/>
        </w:rPr>
        <w:t xml:space="preserve"> a result. However, there is generally no control over how an application vendor may decide to use a given modem functionality and it is possible in certain cases, e.g. NB-IoT modems deployed in wearables may end up in situations of higher mobility than is anticipated. </w:t>
      </w:r>
    </w:p>
    <w:p w:rsidR="00975669" w:rsidRDefault="00457FA1" w:rsidP="006808E0">
      <w:pPr>
        <w:rPr>
          <w:sz w:val="20"/>
          <w:szCs w:val="22"/>
        </w:rPr>
      </w:pPr>
      <w:r>
        <w:rPr>
          <w:sz w:val="20"/>
          <w:szCs w:val="22"/>
        </w:rPr>
        <w:t xml:space="preserve">In that scenario, skipping serving cell measurements for N DRX cycles may cause </w:t>
      </w:r>
      <w:r w:rsidR="005B5D99">
        <w:rPr>
          <w:sz w:val="20"/>
          <w:szCs w:val="22"/>
        </w:rPr>
        <w:t xml:space="preserve">higher </w:t>
      </w:r>
      <w:r>
        <w:rPr>
          <w:sz w:val="20"/>
          <w:szCs w:val="22"/>
        </w:rPr>
        <w:t xml:space="preserve">latency. In addition, there is also another problem which is that currently UEs </w:t>
      </w:r>
      <w:r w:rsidR="008C3726">
        <w:rPr>
          <w:sz w:val="20"/>
          <w:szCs w:val="22"/>
        </w:rPr>
        <w:t>make the decision regarding mobility i.e. whether they are high-mobility or low-mobility based on cell measurements, If the measurements were themselves to be skipped, then the impact on the accuracy of the UE’s status of high or low-mobility may also be impacted.</w:t>
      </w:r>
    </w:p>
    <w:p w:rsidR="002F189D" w:rsidRDefault="008C3726" w:rsidP="006808E0">
      <w:pPr>
        <w:rPr>
          <w:b/>
          <w:sz w:val="20"/>
          <w:szCs w:val="22"/>
        </w:rPr>
      </w:pPr>
      <w:r w:rsidRPr="008C3726">
        <w:rPr>
          <w:b/>
          <w:sz w:val="20"/>
          <w:szCs w:val="22"/>
        </w:rPr>
        <w:t>Observation 1:</w:t>
      </w:r>
      <w:r>
        <w:rPr>
          <w:b/>
          <w:sz w:val="20"/>
          <w:szCs w:val="22"/>
        </w:rPr>
        <w:t xml:space="preserve"> </w:t>
      </w:r>
    </w:p>
    <w:p w:rsidR="008C3726" w:rsidRPr="00C74C94" w:rsidRDefault="008C3726" w:rsidP="00C74C94">
      <w:pPr>
        <w:pStyle w:val="ListParagraph"/>
        <w:numPr>
          <w:ilvl w:val="0"/>
          <w:numId w:val="39"/>
        </w:numPr>
        <w:jc w:val="both"/>
        <w:rPr>
          <w:i/>
          <w:sz w:val="20"/>
          <w:szCs w:val="22"/>
        </w:rPr>
      </w:pPr>
      <w:r w:rsidRPr="00C74C94">
        <w:rPr>
          <w:i/>
          <w:sz w:val="20"/>
          <w:szCs w:val="22"/>
        </w:rPr>
        <w:t xml:space="preserve">Relaxed serving cell measurements should be carefully considered </w:t>
      </w:r>
      <w:bookmarkStart w:id="5" w:name="_GoBack"/>
      <w:bookmarkEnd w:id="5"/>
      <w:r w:rsidRPr="00C74C94">
        <w:rPr>
          <w:i/>
          <w:sz w:val="20"/>
          <w:szCs w:val="22"/>
        </w:rPr>
        <w:t>in terms of impact on the accuracy of UE status of high or low-mobility</w:t>
      </w:r>
      <w:r w:rsidR="002F189D" w:rsidRPr="00C74C94">
        <w:rPr>
          <w:i/>
          <w:sz w:val="20"/>
          <w:szCs w:val="22"/>
        </w:rPr>
        <w:t>.</w:t>
      </w:r>
    </w:p>
    <w:p w:rsidR="00153CCB" w:rsidRDefault="00153CCB" w:rsidP="006808E0">
      <w:pPr>
        <w:rPr>
          <w:sz w:val="20"/>
          <w:szCs w:val="22"/>
        </w:rPr>
      </w:pPr>
    </w:p>
    <w:p w:rsidR="00975669" w:rsidRDefault="00173D5F" w:rsidP="006808E0">
      <w:pPr>
        <w:rPr>
          <w:sz w:val="20"/>
          <w:szCs w:val="22"/>
        </w:rPr>
      </w:pPr>
      <w:r>
        <w:rPr>
          <w:sz w:val="20"/>
          <w:szCs w:val="22"/>
        </w:rPr>
        <w:lastRenderedPageBreak/>
        <w:t xml:space="preserve">In addition, given the fact that the network is not aware of the UE status, the UE must have a mechanism to know if it is in high or low-mobility region and must check this field before the MME sends a paging message to the UE. This is because this option will incur a higher latency delay if the MME were to </w:t>
      </w:r>
      <w:r w:rsidR="00FC0AA2">
        <w:rPr>
          <w:sz w:val="20"/>
          <w:szCs w:val="22"/>
        </w:rPr>
        <w:t>send a paging message indication when the UE ha</w:t>
      </w:r>
      <w:r w:rsidR="00153CCB">
        <w:rPr>
          <w:sz w:val="20"/>
          <w:szCs w:val="22"/>
        </w:rPr>
        <w:t>s</w:t>
      </w:r>
      <w:r w:rsidR="00FC0AA2">
        <w:rPr>
          <w:sz w:val="20"/>
          <w:szCs w:val="22"/>
        </w:rPr>
        <w:t xml:space="preserve"> moved to a different cell, but not yet detected this. In this case, if the UE fails to connect to the network, the MME’s retransmission timers must be adjusted to take this into account, so that the paging message </w:t>
      </w:r>
      <w:r w:rsidR="00B91A71">
        <w:rPr>
          <w:sz w:val="20"/>
          <w:szCs w:val="22"/>
        </w:rPr>
        <w:t xml:space="preserve">is retransmitted after the appropriate duration </w:t>
      </w:r>
      <w:r w:rsidR="00FC0AA2">
        <w:rPr>
          <w:sz w:val="20"/>
          <w:szCs w:val="22"/>
        </w:rPr>
        <w:t>in order for the UE to ultimately be able to receive it in its next DRX cycle.</w:t>
      </w:r>
    </w:p>
    <w:p w:rsidR="002F189D" w:rsidRDefault="00FC0AA2" w:rsidP="006808E0">
      <w:pPr>
        <w:rPr>
          <w:sz w:val="20"/>
          <w:szCs w:val="22"/>
        </w:rPr>
      </w:pPr>
      <w:r w:rsidRPr="00FC0AA2">
        <w:rPr>
          <w:b/>
          <w:sz w:val="20"/>
          <w:szCs w:val="22"/>
        </w:rPr>
        <w:t>Observation 2</w:t>
      </w:r>
      <w:r>
        <w:rPr>
          <w:sz w:val="20"/>
          <w:szCs w:val="22"/>
        </w:rPr>
        <w:t xml:space="preserve">: </w:t>
      </w:r>
    </w:p>
    <w:p w:rsidR="00FC0AA2" w:rsidRPr="00C74C94" w:rsidRDefault="00FC0AA2" w:rsidP="00C74C94">
      <w:pPr>
        <w:pStyle w:val="ListParagraph"/>
        <w:numPr>
          <w:ilvl w:val="0"/>
          <w:numId w:val="39"/>
        </w:numPr>
        <w:jc w:val="both"/>
        <w:rPr>
          <w:i/>
          <w:sz w:val="20"/>
          <w:szCs w:val="22"/>
        </w:rPr>
      </w:pPr>
      <w:r w:rsidRPr="00C74C94">
        <w:rPr>
          <w:i/>
          <w:sz w:val="20"/>
          <w:szCs w:val="22"/>
        </w:rPr>
        <w:t xml:space="preserve">Relaxed serving cell measurements may have unintended consequences on </w:t>
      </w:r>
      <w:r w:rsidR="002F189D" w:rsidRPr="00C74C94">
        <w:rPr>
          <w:i/>
          <w:sz w:val="20"/>
          <w:szCs w:val="22"/>
        </w:rPr>
        <w:t xml:space="preserve">higher layers i.e. </w:t>
      </w:r>
      <w:r w:rsidRPr="00C74C94">
        <w:rPr>
          <w:i/>
          <w:sz w:val="20"/>
          <w:szCs w:val="22"/>
        </w:rPr>
        <w:t xml:space="preserve">MME paging retransmission timers </w:t>
      </w:r>
      <w:r w:rsidR="002F189D" w:rsidRPr="00C74C94">
        <w:rPr>
          <w:i/>
          <w:sz w:val="20"/>
          <w:szCs w:val="22"/>
        </w:rPr>
        <w:t>which</w:t>
      </w:r>
      <w:r w:rsidRPr="00C74C94">
        <w:rPr>
          <w:i/>
          <w:sz w:val="20"/>
          <w:szCs w:val="22"/>
        </w:rPr>
        <w:t xml:space="preserve"> must be addressed.</w:t>
      </w:r>
    </w:p>
    <w:p w:rsidR="005B5D99" w:rsidRDefault="005B5D99" w:rsidP="006808E0">
      <w:pPr>
        <w:rPr>
          <w:sz w:val="20"/>
          <w:szCs w:val="22"/>
        </w:rPr>
      </w:pPr>
    </w:p>
    <w:p w:rsidR="000720F6" w:rsidRDefault="00CB77E5" w:rsidP="006808E0">
      <w:pPr>
        <w:rPr>
          <w:sz w:val="20"/>
          <w:szCs w:val="22"/>
        </w:rPr>
      </w:pPr>
      <w:r>
        <w:rPr>
          <w:sz w:val="20"/>
          <w:szCs w:val="22"/>
        </w:rPr>
        <w:t>The other important question to cons</w:t>
      </w:r>
      <w:r w:rsidR="002669C0">
        <w:rPr>
          <w:sz w:val="20"/>
          <w:szCs w:val="22"/>
        </w:rPr>
        <w:t>ider is the value of N.</w:t>
      </w:r>
      <w:r>
        <w:rPr>
          <w:sz w:val="20"/>
          <w:szCs w:val="22"/>
        </w:rPr>
        <w:t xml:space="preserve"> Given that the UE relies on WUS for sync </w:t>
      </w:r>
      <w:r w:rsidR="00153CCB">
        <w:rPr>
          <w:sz w:val="20"/>
          <w:szCs w:val="22"/>
        </w:rPr>
        <w:t>while</w:t>
      </w:r>
      <w:r w:rsidR="002669C0">
        <w:rPr>
          <w:sz w:val="20"/>
          <w:szCs w:val="22"/>
        </w:rPr>
        <w:t xml:space="preserve"> WUS could be DTX, this implies that N cannot be too large and depends on the </w:t>
      </w:r>
      <w:proofErr w:type="spellStart"/>
      <w:r w:rsidR="002669C0">
        <w:rPr>
          <w:sz w:val="20"/>
          <w:szCs w:val="22"/>
        </w:rPr>
        <w:t>mis</w:t>
      </w:r>
      <w:proofErr w:type="spellEnd"/>
      <w:r w:rsidR="002669C0">
        <w:rPr>
          <w:sz w:val="20"/>
          <w:szCs w:val="22"/>
        </w:rPr>
        <w:t>-detection performance of the choice of the WUS seque</w:t>
      </w:r>
      <w:r w:rsidR="00327824">
        <w:rPr>
          <w:sz w:val="20"/>
          <w:szCs w:val="22"/>
        </w:rPr>
        <w:t>nce. For the sequence design propos</w:t>
      </w:r>
      <w:r w:rsidR="002669C0">
        <w:rPr>
          <w:sz w:val="20"/>
          <w:szCs w:val="22"/>
        </w:rPr>
        <w:t>ed in [</w:t>
      </w:r>
      <w:r w:rsidR="009E00E3">
        <w:rPr>
          <w:sz w:val="20"/>
          <w:szCs w:val="22"/>
        </w:rPr>
        <w:t>5</w:t>
      </w:r>
      <w:r w:rsidR="002669C0">
        <w:rPr>
          <w:sz w:val="20"/>
          <w:szCs w:val="22"/>
        </w:rPr>
        <w:t>]</w:t>
      </w:r>
      <w:r w:rsidR="00392E86">
        <w:rPr>
          <w:sz w:val="20"/>
          <w:szCs w:val="22"/>
        </w:rPr>
        <w:t xml:space="preserve"> and [</w:t>
      </w:r>
      <w:r w:rsidR="009E00E3">
        <w:rPr>
          <w:sz w:val="20"/>
          <w:szCs w:val="22"/>
        </w:rPr>
        <w:t>6</w:t>
      </w:r>
      <w:r w:rsidR="00392E86">
        <w:rPr>
          <w:sz w:val="20"/>
          <w:szCs w:val="22"/>
        </w:rPr>
        <w:t xml:space="preserve">], where the WUS sequence was based on a short ZC-sequence of length 11 with different roots, the maximum tolerance for DRX cycles was </w:t>
      </w:r>
      <w:r w:rsidR="009C3FD0">
        <w:rPr>
          <w:sz w:val="20"/>
          <w:szCs w:val="22"/>
        </w:rPr>
        <w:t>at</w:t>
      </w:r>
      <w:r w:rsidR="00392E86">
        <w:rPr>
          <w:sz w:val="20"/>
          <w:szCs w:val="22"/>
        </w:rPr>
        <w:t xml:space="preserve"> 10</w:t>
      </w:r>
      <w:r w:rsidR="009C3FD0">
        <w:rPr>
          <w:sz w:val="20"/>
          <w:szCs w:val="22"/>
        </w:rPr>
        <w:t>.48</w:t>
      </w:r>
      <w:r w:rsidR="00392E86">
        <w:rPr>
          <w:sz w:val="20"/>
          <w:szCs w:val="22"/>
        </w:rPr>
        <w:t xml:space="preserve"> seconds, with the assumption of deep sleep and time drift of 20 ppm at 144 MCL. Even with a large time drift of 20ppm, we were able to observe a one-shot correlation </w:t>
      </w:r>
      <w:r w:rsidR="000720F6">
        <w:rPr>
          <w:sz w:val="20"/>
          <w:szCs w:val="22"/>
        </w:rPr>
        <w:t xml:space="preserve">at 144 dB MCL with the target </w:t>
      </w:r>
      <w:proofErr w:type="spellStart"/>
      <w:r w:rsidR="000720F6">
        <w:rPr>
          <w:sz w:val="20"/>
          <w:szCs w:val="22"/>
        </w:rPr>
        <w:t>mis</w:t>
      </w:r>
      <w:proofErr w:type="spellEnd"/>
      <w:r w:rsidR="000720F6">
        <w:rPr>
          <w:sz w:val="20"/>
          <w:szCs w:val="22"/>
        </w:rPr>
        <w:t>-detection performance of 1%.</w:t>
      </w:r>
      <w:r w:rsidR="00505B61">
        <w:rPr>
          <w:sz w:val="20"/>
          <w:szCs w:val="22"/>
        </w:rPr>
        <w:t xml:space="preserve"> However, beyond this DRX cycle,</w:t>
      </w:r>
      <w:r w:rsidR="000720F6">
        <w:rPr>
          <w:sz w:val="20"/>
          <w:szCs w:val="22"/>
        </w:rPr>
        <w:t xml:space="preserve"> we were not able to </w:t>
      </w:r>
      <w:r w:rsidR="00505B61">
        <w:rPr>
          <w:sz w:val="20"/>
          <w:szCs w:val="22"/>
        </w:rPr>
        <w:t>achieve</w:t>
      </w:r>
      <w:r w:rsidR="000720F6">
        <w:rPr>
          <w:sz w:val="20"/>
          <w:szCs w:val="22"/>
        </w:rPr>
        <w:t xml:space="preserve"> the target </w:t>
      </w:r>
      <w:proofErr w:type="spellStart"/>
      <w:r w:rsidR="000720F6">
        <w:rPr>
          <w:sz w:val="20"/>
          <w:szCs w:val="22"/>
        </w:rPr>
        <w:t>mis</w:t>
      </w:r>
      <w:proofErr w:type="spellEnd"/>
      <w:r w:rsidR="000720F6">
        <w:rPr>
          <w:sz w:val="20"/>
          <w:szCs w:val="22"/>
        </w:rPr>
        <w:t>-detection performance.</w:t>
      </w:r>
      <w:r w:rsidR="00505B61">
        <w:rPr>
          <w:sz w:val="20"/>
          <w:szCs w:val="22"/>
        </w:rPr>
        <w:t xml:space="preserve"> Given the other types of sequences in consideration based on NSSS or long ZC sequences, where synchronization performance is </w:t>
      </w:r>
      <w:r w:rsidR="00E219E6">
        <w:rPr>
          <w:sz w:val="20"/>
          <w:szCs w:val="22"/>
        </w:rPr>
        <w:t>not as good as</w:t>
      </w:r>
      <w:r w:rsidR="00505B61">
        <w:rPr>
          <w:sz w:val="20"/>
          <w:szCs w:val="22"/>
        </w:rPr>
        <w:t xml:space="preserve"> the short ZC sequence, we expect the performance to be even worse, though in that case </w:t>
      </w:r>
      <w:r w:rsidR="006842BD">
        <w:rPr>
          <w:sz w:val="20"/>
          <w:szCs w:val="22"/>
        </w:rPr>
        <w:t>the assumption of such timing drift cannot be used.</w:t>
      </w:r>
    </w:p>
    <w:p w:rsidR="00A74945" w:rsidRDefault="00BF3161" w:rsidP="006808E0">
      <w:pPr>
        <w:rPr>
          <w:sz w:val="20"/>
          <w:szCs w:val="22"/>
        </w:rPr>
      </w:pPr>
      <w:r>
        <w:rPr>
          <w:sz w:val="20"/>
          <w:szCs w:val="22"/>
        </w:rPr>
        <w:t xml:space="preserve">Furthermore, </w:t>
      </w:r>
      <w:r w:rsidR="00A74945">
        <w:rPr>
          <w:sz w:val="20"/>
          <w:szCs w:val="22"/>
        </w:rPr>
        <w:t xml:space="preserve">this option is not feasible for </w:t>
      </w:r>
      <w:proofErr w:type="spellStart"/>
      <w:r w:rsidR="00A74945">
        <w:rPr>
          <w:sz w:val="20"/>
          <w:szCs w:val="22"/>
        </w:rPr>
        <w:t>eDRX</w:t>
      </w:r>
      <w:proofErr w:type="spellEnd"/>
      <w:r w:rsidR="00A74945">
        <w:rPr>
          <w:sz w:val="20"/>
          <w:szCs w:val="22"/>
        </w:rPr>
        <w:t>, due to the large timing drift</w:t>
      </w:r>
      <w:r>
        <w:rPr>
          <w:sz w:val="20"/>
          <w:szCs w:val="22"/>
        </w:rPr>
        <w:t>s</w:t>
      </w:r>
      <w:r w:rsidR="00A74945">
        <w:rPr>
          <w:sz w:val="20"/>
          <w:szCs w:val="22"/>
        </w:rPr>
        <w:t xml:space="preserve"> for </w:t>
      </w:r>
      <w:proofErr w:type="spellStart"/>
      <w:r w:rsidR="00FA7673">
        <w:rPr>
          <w:sz w:val="20"/>
          <w:szCs w:val="22"/>
        </w:rPr>
        <w:t>eDRX</w:t>
      </w:r>
      <w:proofErr w:type="spellEnd"/>
      <w:r w:rsidR="00FA7673">
        <w:rPr>
          <w:sz w:val="20"/>
          <w:szCs w:val="22"/>
        </w:rPr>
        <w:t xml:space="preserve"> case, we propose that relaxed RRM measurements for serving cell be not applied for </w:t>
      </w:r>
      <w:proofErr w:type="spellStart"/>
      <w:r w:rsidR="00FA7673">
        <w:rPr>
          <w:sz w:val="20"/>
          <w:szCs w:val="22"/>
        </w:rPr>
        <w:t>eDRX</w:t>
      </w:r>
      <w:proofErr w:type="spellEnd"/>
      <w:r w:rsidR="00FA7673">
        <w:rPr>
          <w:sz w:val="20"/>
          <w:szCs w:val="22"/>
        </w:rPr>
        <w:t xml:space="preserve"> use case due to the problems associated with missing paging during the PTW and the large delay resulting from postponing paging until the next </w:t>
      </w:r>
      <w:proofErr w:type="spellStart"/>
      <w:r w:rsidR="00FA7673">
        <w:rPr>
          <w:sz w:val="20"/>
          <w:szCs w:val="22"/>
        </w:rPr>
        <w:t>eDRX</w:t>
      </w:r>
      <w:proofErr w:type="spellEnd"/>
      <w:r w:rsidR="00FA7673">
        <w:rPr>
          <w:sz w:val="20"/>
          <w:szCs w:val="22"/>
        </w:rPr>
        <w:t xml:space="preserve"> cycle.</w:t>
      </w:r>
    </w:p>
    <w:p w:rsidR="000720F6" w:rsidRPr="000720F6" w:rsidRDefault="000720F6" w:rsidP="006808E0">
      <w:pPr>
        <w:rPr>
          <w:b/>
          <w:sz w:val="20"/>
          <w:szCs w:val="22"/>
        </w:rPr>
      </w:pPr>
      <w:r w:rsidRPr="000720F6">
        <w:rPr>
          <w:b/>
          <w:sz w:val="20"/>
          <w:szCs w:val="22"/>
        </w:rPr>
        <w:t>Proposal 1:</w:t>
      </w:r>
    </w:p>
    <w:p w:rsidR="00A74945" w:rsidRPr="00A74945" w:rsidRDefault="000720F6" w:rsidP="00A74945">
      <w:pPr>
        <w:pStyle w:val="ListParagraph"/>
        <w:numPr>
          <w:ilvl w:val="0"/>
          <w:numId w:val="39"/>
        </w:numPr>
        <w:rPr>
          <w:i/>
          <w:sz w:val="20"/>
          <w:szCs w:val="22"/>
        </w:rPr>
      </w:pPr>
      <w:r w:rsidRPr="00C74C94">
        <w:rPr>
          <w:i/>
          <w:sz w:val="20"/>
          <w:szCs w:val="22"/>
        </w:rPr>
        <w:t xml:space="preserve">For relaxed serving cell measurements, where UE performs cell measurements every N DRX cycles, consider N to be </w:t>
      </w:r>
      <w:r w:rsidR="006842BD" w:rsidRPr="00C74C94">
        <w:rPr>
          <w:i/>
          <w:sz w:val="20"/>
          <w:szCs w:val="22"/>
        </w:rPr>
        <w:t>no greater</w:t>
      </w:r>
      <w:r w:rsidRPr="00C74C94">
        <w:rPr>
          <w:i/>
          <w:sz w:val="20"/>
          <w:szCs w:val="22"/>
        </w:rPr>
        <w:t xml:space="preserve"> tha</w:t>
      </w:r>
      <w:r w:rsidR="006842BD" w:rsidRPr="00C74C94">
        <w:rPr>
          <w:i/>
          <w:sz w:val="20"/>
          <w:szCs w:val="22"/>
        </w:rPr>
        <w:t>n 4 if DRX cycle length is</w:t>
      </w:r>
      <w:r w:rsidRPr="00C74C94">
        <w:rPr>
          <w:i/>
          <w:sz w:val="20"/>
          <w:szCs w:val="22"/>
        </w:rPr>
        <w:t xml:space="preserve"> 2.56 seconds. </w:t>
      </w:r>
    </w:p>
    <w:p w:rsidR="008329A1" w:rsidRDefault="008329A1" w:rsidP="006808E0">
      <w:pPr>
        <w:rPr>
          <w:i/>
          <w:sz w:val="20"/>
          <w:szCs w:val="22"/>
        </w:rPr>
      </w:pPr>
    </w:p>
    <w:p w:rsidR="008329A1" w:rsidRPr="000720F6" w:rsidRDefault="008329A1" w:rsidP="008329A1">
      <w:pPr>
        <w:rPr>
          <w:b/>
          <w:sz w:val="20"/>
          <w:szCs w:val="22"/>
        </w:rPr>
      </w:pPr>
      <w:r w:rsidRPr="000720F6">
        <w:rPr>
          <w:b/>
          <w:sz w:val="20"/>
          <w:szCs w:val="22"/>
        </w:rPr>
        <w:t xml:space="preserve">Proposal </w:t>
      </w:r>
      <w:r>
        <w:rPr>
          <w:b/>
          <w:sz w:val="20"/>
          <w:szCs w:val="22"/>
        </w:rPr>
        <w:t>2</w:t>
      </w:r>
      <w:r w:rsidRPr="000720F6">
        <w:rPr>
          <w:b/>
          <w:sz w:val="20"/>
          <w:szCs w:val="22"/>
        </w:rPr>
        <w:t>:</w:t>
      </w:r>
    </w:p>
    <w:p w:rsidR="00C34EE0" w:rsidRPr="00BF3161" w:rsidRDefault="008329A1" w:rsidP="00153CCB">
      <w:pPr>
        <w:pStyle w:val="ListParagraph"/>
        <w:numPr>
          <w:ilvl w:val="0"/>
          <w:numId w:val="39"/>
        </w:numPr>
        <w:jc w:val="both"/>
        <w:rPr>
          <w:sz w:val="20"/>
        </w:rPr>
      </w:pPr>
      <w:r w:rsidRPr="00C74C94">
        <w:rPr>
          <w:i/>
          <w:sz w:val="20"/>
          <w:szCs w:val="22"/>
        </w:rPr>
        <w:t xml:space="preserve">For </w:t>
      </w:r>
      <w:proofErr w:type="spellStart"/>
      <w:r w:rsidRPr="00C74C94">
        <w:rPr>
          <w:i/>
          <w:sz w:val="20"/>
          <w:szCs w:val="22"/>
        </w:rPr>
        <w:t>eDRX</w:t>
      </w:r>
      <w:proofErr w:type="spellEnd"/>
      <w:r w:rsidRPr="00C74C94">
        <w:rPr>
          <w:i/>
          <w:sz w:val="20"/>
          <w:szCs w:val="22"/>
        </w:rPr>
        <w:t xml:space="preserve"> cycles, </w:t>
      </w:r>
      <w:r w:rsidR="00FA7673">
        <w:rPr>
          <w:i/>
          <w:sz w:val="20"/>
          <w:szCs w:val="22"/>
        </w:rPr>
        <w:t xml:space="preserve">relaxed RRM measurements for serving cell cannot be used due to impact on mobility and associated paging delays. In addition, </w:t>
      </w:r>
      <w:r w:rsidRPr="00C74C94">
        <w:rPr>
          <w:i/>
          <w:sz w:val="20"/>
          <w:szCs w:val="22"/>
        </w:rPr>
        <w:t>the WUS</w:t>
      </w:r>
      <w:r w:rsidR="00505B61" w:rsidRPr="00C74C94">
        <w:rPr>
          <w:i/>
          <w:sz w:val="20"/>
          <w:szCs w:val="22"/>
        </w:rPr>
        <w:t xml:space="preserve">/DTX option is </w:t>
      </w:r>
      <w:r w:rsidR="00FA7673">
        <w:rPr>
          <w:i/>
          <w:sz w:val="20"/>
          <w:szCs w:val="22"/>
        </w:rPr>
        <w:t>limited to the DRX use case for WUS-capable UEs.</w:t>
      </w:r>
    </w:p>
    <w:p w:rsidR="00C106FB" w:rsidRDefault="00C106FB" w:rsidP="005041AD">
      <w:pPr>
        <w:tabs>
          <w:tab w:val="left" w:pos="5245"/>
        </w:tabs>
        <w:rPr>
          <w:rFonts w:ascii="Arial" w:hAnsi="Arial" w:cs="Arial"/>
          <w:b/>
          <w:sz w:val="20"/>
          <w:lang w:val="en-US"/>
        </w:rPr>
      </w:pPr>
    </w:p>
    <w:p w:rsidR="000331EE" w:rsidRPr="000331EE" w:rsidRDefault="000331EE" w:rsidP="005041AD">
      <w:pPr>
        <w:tabs>
          <w:tab w:val="left" w:pos="5245"/>
        </w:tabs>
        <w:rPr>
          <w:sz w:val="20"/>
        </w:rPr>
      </w:pPr>
      <w:r w:rsidRPr="000331EE">
        <w:rPr>
          <w:sz w:val="20"/>
        </w:rPr>
        <w:t>In the previous meeting, there was a discussion regarding adopting power saving signals in C-DRX. Given that t</w:t>
      </w:r>
      <w:r w:rsidR="00BF3161">
        <w:rPr>
          <w:sz w:val="20"/>
        </w:rPr>
        <w:t>he work item timeline is for June</w:t>
      </w:r>
      <w:r w:rsidRPr="000331EE">
        <w:rPr>
          <w:sz w:val="20"/>
        </w:rPr>
        <w:t xml:space="preserve"> and</w:t>
      </w:r>
      <w:r w:rsidR="00BF3161">
        <w:rPr>
          <w:sz w:val="20"/>
        </w:rPr>
        <w:t xml:space="preserve"> the shortage of time,</w:t>
      </w:r>
      <w:r w:rsidRPr="000331EE">
        <w:rPr>
          <w:sz w:val="20"/>
        </w:rPr>
        <w:t xml:space="preserve"> we prefer that power saving signals for C-DRX mode </w:t>
      </w:r>
      <w:r w:rsidR="00153CCB">
        <w:rPr>
          <w:sz w:val="20"/>
        </w:rPr>
        <w:t>is</w:t>
      </w:r>
      <w:r w:rsidR="00153CCB" w:rsidRPr="000331EE">
        <w:rPr>
          <w:sz w:val="20"/>
        </w:rPr>
        <w:t xml:space="preserve"> </w:t>
      </w:r>
      <w:r w:rsidR="005B5D99">
        <w:rPr>
          <w:sz w:val="20"/>
        </w:rPr>
        <w:t>deprioritized</w:t>
      </w:r>
      <w:r w:rsidR="005B5D99" w:rsidRPr="000331EE">
        <w:rPr>
          <w:sz w:val="20"/>
        </w:rPr>
        <w:t xml:space="preserve"> </w:t>
      </w:r>
      <w:r w:rsidRPr="000331EE">
        <w:rPr>
          <w:sz w:val="20"/>
        </w:rPr>
        <w:t>during this work item.</w:t>
      </w:r>
    </w:p>
    <w:p w:rsidR="000331EE" w:rsidRPr="00935082" w:rsidRDefault="000331EE" w:rsidP="000331EE">
      <w:pPr>
        <w:rPr>
          <w:b/>
          <w:i/>
          <w:sz w:val="20"/>
        </w:rPr>
      </w:pPr>
      <w:r w:rsidRPr="00935082">
        <w:rPr>
          <w:b/>
          <w:i/>
          <w:sz w:val="20"/>
        </w:rPr>
        <w:t xml:space="preserve">Proposal </w:t>
      </w:r>
      <w:r w:rsidR="00BF3161">
        <w:rPr>
          <w:b/>
          <w:i/>
          <w:sz w:val="20"/>
        </w:rPr>
        <w:t>3</w:t>
      </w:r>
      <w:r w:rsidRPr="00935082">
        <w:rPr>
          <w:b/>
          <w:i/>
          <w:sz w:val="20"/>
        </w:rPr>
        <w:t xml:space="preserve">: </w:t>
      </w:r>
    </w:p>
    <w:p w:rsidR="000331EE" w:rsidRPr="005B5D99" w:rsidRDefault="000331EE" w:rsidP="00C74C94">
      <w:pPr>
        <w:pStyle w:val="ListParagraph"/>
        <w:numPr>
          <w:ilvl w:val="0"/>
          <w:numId w:val="31"/>
        </w:numPr>
        <w:jc w:val="both"/>
        <w:rPr>
          <w:i/>
          <w:sz w:val="20"/>
        </w:rPr>
      </w:pPr>
      <w:r w:rsidRPr="005B5D99">
        <w:rPr>
          <w:i/>
          <w:sz w:val="20"/>
          <w:szCs w:val="20"/>
        </w:rPr>
        <w:t xml:space="preserve">Due to </w:t>
      </w:r>
      <w:r w:rsidR="00933CA2" w:rsidRPr="005B5D99">
        <w:rPr>
          <w:i/>
          <w:sz w:val="20"/>
          <w:szCs w:val="20"/>
        </w:rPr>
        <w:t>the timelines for Rel</w:t>
      </w:r>
      <w:r w:rsidR="00153CCB">
        <w:rPr>
          <w:i/>
          <w:sz w:val="20"/>
          <w:szCs w:val="20"/>
        </w:rPr>
        <w:t>-15 WI</w:t>
      </w:r>
      <w:r w:rsidR="00933CA2" w:rsidRPr="005B5D99">
        <w:rPr>
          <w:i/>
          <w:sz w:val="20"/>
          <w:szCs w:val="20"/>
        </w:rPr>
        <w:t>, we r</w:t>
      </w:r>
      <w:r w:rsidRPr="005B5D99">
        <w:rPr>
          <w:i/>
          <w:sz w:val="20"/>
          <w:szCs w:val="20"/>
        </w:rPr>
        <w:t xml:space="preserve">ecommend </w:t>
      </w:r>
      <w:r w:rsidR="005B5D99">
        <w:rPr>
          <w:i/>
          <w:sz w:val="20"/>
          <w:szCs w:val="20"/>
        </w:rPr>
        <w:t>deprioritizing</w:t>
      </w:r>
      <w:r w:rsidR="005B5D99" w:rsidRPr="005B5D99">
        <w:rPr>
          <w:i/>
          <w:sz w:val="20"/>
          <w:szCs w:val="20"/>
        </w:rPr>
        <w:t xml:space="preserve"> </w:t>
      </w:r>
      <w:r w:rsidR="00933CA2" w:rsidRPr="005B5D99">
        <w:rPr>
          <w:i/>
          <w:sz w:val="20"/>
          <w:szCs w:val="20"/>
        </w:rPr>
        <w:t>discussion on power saving signal for C-DRX</w:t>
      </w:r>
      <w:r w:rsidR="00E13EDB" w:rsidRPr="005B5D99">
        <w:rPr>
          <w:i/>
          <w:sz w:val="20"/>
          <w:szCs w:val="20"/>
        </w:rPr>
        <w:t xml:space="preserve"> </w:t>
      </w:r>
      <w:r w:rsidR="005B5D99">
        <w:rPr>
          <w:i/>
          <w:sz w:val="20"/>
          <w:szCs w:val="20"/>
        </w:rPr>
        <w:t>in</w:t>
      </w:r>
      <w:r w:rsidR="005B5D99" w:rsidRPr="005B5D99">
        <w:rPr>
          <w:i/>
          <w:sz w:val="20"/>
          <w:szCs w:val="20"/>
        </w:rPr>
        <w:t xml:space="preserve"> </w:t>
      </w:r>
      <w:r w:rsidR="005B5D99">
        <w:rPr>
          <w:i/>
          <w:sz w:val="20"/>
          <w:szCs w:val="20"/>
        </w:rPr>
        <w:t>this</w:t>
      </w:r>
      <w:r w:rsidR="005B5D99" w:rsidRPr="005B5D99">
        <w:rPr>
          <w:i/>
          <w:sz w:val="20"/>
          <w:szCs w:val="20"/>
        </w:rPr>
        <w:t xml:space="preserve"> </w:t>
      </w:r>
      <w:r w:rsidR="00E13EDB" w:rsidRPr="005B5D99">
        <w:rPr>
          <w:i/>
          <w:sz w:val="20"/>
          <w:szCs w:val="20"/>
        </w:rPr>
        <w:t>release.</w:t>
      </w:r>
    </w:p>
    <w:p w:rsidR="005B5D99" w:rsidRPr="00EF3306" w:rsidRDefault="005B5D99" w:rsidP="000331EE">
      <w:pPr>
        <w:tabs>
          <w:tab w:val="left" w:pos="5245"/>
        </w:tabs>
        <w:rPr>
          <w:rFonts w:ascii="Arial" w:hAnsi="Arial" w:cs="Arial"/>
          <w:b/>
          <w:sz w:val="20"/>
          <w:lang w:val="en-US"/>
        </w:rPr>
      </w:pPr>
    </w:p>
    <w:p w:rsidR="005041AD" w:rsidRDefault="005041AD" w:rsidP="005041AD">
      <w:pPr>
        <w:pStyle w:val="Heading1"/>
      </w:pPr>
      <w:r w:rsidRPr="00282882">
        <w:t>Conclusions</w:t>
      </w:r>
    </w:p>
    <w:p w:rsidR="00512AB3" w:rsidRDefault="004C5CCB" w:rsidP="00512AB3">
      <w:pPr>
        <w:rPr>
          <w:sz w:val="20"/>
        </w:rPr>
      </w:pPr>
      <w:r w:rsidRPr="009F2ADF">
        <w:rPr>
          <w:sz w:val="20"/>
        </w:rPr>
        <w:t xml:space="preserve">In summary, we </w:t>
      </w:r>
      <w:r w:rsidR="003475E7">
        <w:rPr>
          <w:sz w:val="20"/>
        </w:rPr>
        <w:t>discussed the impact of mobility on WUS/DTX and synchroni</w:t>
      </w:r>
      <w:r w:rsidR="009210EE">
        <w:rPr>
          <w:sz w:val="20"/>
        </w:rPr>
        <w:t xml:space="preserve">zation functionality of WUS/DTX. Based on the discussions, we </w:t>
      </w:r>
      <w:r w:rsidR="003475E7">
        <w:rPr>
          <w:sz w:val="20"/>
        </w:rPr>
        <w:t>have the following observations and proposals</w:t>
      </w:r>
      <w:r w:rsidR="0026128D">
        <w:rPr>
          <w:sz w:val="20"/>
        </w:rPr>
        <w:t>:</w:t>
      </w:r>
    </w:p>
    <w:p w:rsidR="00512AB3" w:rsidRPr="00512AB3" w:rsidRDefault="00512AB3" w:rsidP="00512AB3">
      <w:pPr>
        <w:rPr>
          <w:sz w:val="20"/>
        </w:rPr>
      </w:pPr>
      <w:r w:rsidRPr="00512AB3">
        <w:rPr>
          <w:b/>
          <w:sz w:val="20"/>
          <w:szCs w:val="22"/>
        </w:rPr>
        <w:t xml:space="preserve">Observation 1: </w:t>
      </w:r>
    </w:p>
    <w:p w:rsidR="000119D4" w:rsidRPr="00C74C94" w:rsidRDefault="000119D4" w:rsidP="000119D4">
      <w:pPr>
        <w:pStyle w:val="ListParagraph"/>
        <w:numPr>
          <w:ilvl w:val="0"/>
          <w:numId w:val="39"/>
        </w:numPr>
        <w:spacing w:after="120"/>
        <w:jc w:val="both"/>
        <w:rPr>
          <w:i/>
          <w:sz w:val="20"/>
          <w:szCs w:val="22"/>
        </w:rPr>
      </w:pPr>
      <w:r w:rsidRPr="00C74C94">
        <w:rPr>
          <w:i/>
          <w:sz w:val="20"/>
          <w:szCs w:val="22"/>
        </w:rPr>
        <w:t>Relaxed serving cell measurements should be carefully considered in terms of impact on the accuracy of UE status of high or low-mobility.</w:t>
      </w:r>
    </w:p>
    <w:p w:rsidR="009B3F4F" w:rsidRPr="00935082" w:rsidRDefault="009B3F4F" w:rsidP="00FD325F">
      <w:pPr>
        <w:pStyle w:val="ListParagraph"/>
        <w:ind w:left="360"/>
        <w:jc w:val="both"/>
        <w:rPr>
          <w:i/>
          <w:sz w:val="20"/>
          <w:szCs w:val="20"/>
        </w:rPr>
      </w:pPr>
    </w:p>
    <w:p w:rsidR="009B3F4F" w:rsidRPr="00935082" w:rsidRDefault="009B3F4F" w:rsidP="00FD325F">
      <w:pPr>
        <w:pStyle w:val="Caption"/>
        <w:jc w:val="both"/>
        <w:rPr>
          <w:sz w:val="20"/>
        </w:rPr>
      </w:pPr>
      <w:r w:rsidRPr="00935082">
        <w:rPr>
          <w:sz w:val="20"/>
        </w:rPr>
        <w:t>Observation 2:</w:t>
      </w:r>
    </w:p>
    <w:p w:rsidR="000119D4" w:rsidRPr="00C74C94" w:rsidRDefault="000119D4" w:rsidP="000119D4">
      <w:pPr>
        <w:pStyle w:val="ListParagraph"/>
        <w:numPr>
          <w:ilvl w:val="0"/>
          <w:numId w:val="39"/>
        </w:numPr>
        <w:jc w:val="both"/>
        <w:rPr>
          <w:i/>
          <w:sz w:val="20"/>
          <w:szCs w:val="22"/>
        </w:rPr>
      </w:pPr>
      <w:r w:rsidRPr="00C74C94">
        <w:rPr>
          <w:i/>
          <w:sz w:val="20"/>
          <w:szCs w:val="22"/>
        </w:rPr>
        <w:t>Relaxed serving cell measurements may have unintended consequences on higher layers i.e. MME paging retransmission timers which must be addressed.</w:t>
      </w:r>
    </w:p>
    <w:p w:rsidR="009B3F4F" w:rsidRPr="00935082" w:rsidRDefault="009B3F4F" w:rsidP="00FD325F">
      <w:pPr>
        <w:pStyle w:val="ListParagraph"/>
        <w:ind w:left="360"/>
        <w:jc w:val="both"/>
        <w:rPr>
          <w:i/>
          <w:sz w:val="20"/>
          <w:szCs w:val="20"/>
          <w:lang w:eastAsia="x-none"/>
        </w:rPr>
      </w:pPr>
    </w:p>
    <w:p w:rsidR="00136BE6" w:rsidRDefault="00136BE6" w:rsidP="00BF3161">
      <w:pPr>
        <w:rPr>
          <w:b/>
          <w:sz w:val="20"/>
          <w:szCs w:val="22"/>
        </w:rPr>
      </w:pPr>
    </w:p>
    <w:p w:rsidR="00136BE6" w:rsidRDefault="00136BE6" w:rsidP="00BF3161">
      <w:pPr>
        <w:rPr>
          <w:b/>
          <w:sz w:val="20"/>
          <w:szCs w:val="22"/>
        </w:rPr>
      </w:pPr>
    </w:p>
    <w:p w:rsidR="00BF3161" w:rsidRPr="000720F6" w:rsidRDefault="00BF3161" w:rsidP="00BF3161">
      <w:pPr>
        <w:rPr>
          <w:b/>
          <w:sz w:val="20"/>
          <w:szCs w:val="22"/>
        </w:rPr>
      </w:pPr>
      <w:r w:rsidRPr="000720F6">
        <w:rPr>
          <w:b/>
          <w:sz w:val="20"/>
          <w:szCs w:val="22"/>
        </w:rPr>
        <w:t>Proposal 1:</w:t>
      </w:r>
    </w:p>
    <w:p w:rsidR="00BF3161" w:rsidRPr="00A74945" w:rsidRDefault="00BF3161" w:rsidP="00BF3161">
      <w:pPr>
        <w:pStyle w:val="ListParagraph"/>
        <w:numPr>
          <w:ilvl w:val="0"/>
          <w:numId w:val="37"/>
        </w:numPr>
        <w:rPr>
          <w:i/>
          <w:sz w:val="20"/>
          <w:szCs w:val="22"/>
        </w:rPr>
      </w:pPr>
      <w:r w:rsidRPr="00C74C94">
        <w:rPr>
          <w:i/>
          <w:sz w:val="20"/>
          <w:szCs w:val="22"/>
        </w:rPr>
        <w:t xml:space="preserve">For relaxed serving cell measurements, where UE performs cell measurements every N DRX cycles, consider N to be no greater than 4 if DRX cycle length is 2.56 seconds. </w:t>
      </w:r>
    </w:p>
    <w:p w:rsidR="00BF3161" w:rsidRDefault="00BF3161" w:rsidP="00BF3161">
      <w:pPr>
        <w:rPr>
          <w:i/>
          <w:sz w:val="20"/>
          <w:szCs w:val="22"/>
        </w:rPr>
      </w:pPr>
    </w:p>
    <w:p w:rsidR="00BF3161" w:rsidRPr="000720F6" w:rsidRDefault="00BF3161" w:rsidP="00BF3161">
      <w:pPr>
        <w:rPr>
          <w:b/>
          <w:sz w:val="20"/>
          <w:szCs w:val="22"/>
        </w:rPr>
      </w:pPr>
      <w:r w:rsidRPr="000720F6">
        <w:rPr>
          <w:b/>
          <w:sz w:val="20"/>
          <w:szCs w:val="22"/>
        </w:rPr>
        <w:t xml:space="preserve">Proposal </w:t>
      </w:r>
      <w:r>
        <w:rPr>
          <w:b/>
          <w:sz w:val="20"/>
          <w:szCs w:val="22"/>
        </w:rPr>
        <w:t>2</w:t>
      </w:r>
      <w:r w:rsidRPr="000720F6">
        <w:rPr>
          <w:b/>
          <w:sz w:val="20"/>
          <w:szCs w:val="22"/>
        </w:rPr>
        <w:t>:</w:t>
      </w:r>
    </w:p>
    <w:p w:rsidR="00990495" w:rsidRPr="00990495" w:rsidRDefault="00BF3161" w:rsidP="00153CCB">
      <w:pPr>
        <w:pStyle w:val="ListParagraph"/>
        <w:numPr>
          <w:ilvl w:val="0"/>
          <w:numId w:val="37"/>
        </w:numPr>
        <w:jc w:val="both"/>
        <w:rPr>
          <w:i/>
          <w:sz w:val="20"/>
          <w:szCs w:val="22"/>
        </w:rPr>
      </w:pPr>
      <w:r w:rsidRPr="00C74C94">
        <w:rPr>
          <w:i/>
          <w:sz w:val="20"/>
          <w:szCs w:val="22"/>
        </w:rPr>
        <w:t xml:space="preserve">For </w:t>
      </w:r>
      <w:proofErr w:type="spellStart"/>
      <w:r w:rsidRPr="00C74C94">
        <w:rPr>
          <w:i/>
          <w:sz w:val="20"/>
          <w:szCs w:val="22"/>
        </w:rPr>
        <w:t>eDRX</w:t>
      </w:r>
      <w:proofErr w:type="spellEnd"/>
      <w:r w:rsidRPr="00C74C94">
        <w:rPr>
          <w:i/>
          <w:sz w:val="20"/>
          <w:szCs w:val="22"/>
        </w:rPr>
        <w:t xml:space="preserve"> cycles, </w:t>
      </w:r>
      <w:r>
        <w:rPr>
          <w:i/>
          <w:sz w:val="20"/>
          <w:szCs w:val="22"/>
        </w:rPr>
        <w:t xml:space="preserve">relaxed RRM measurements for serving cell cannot be used due to impact on mobility and associated paging delays. In addition, </w:t>
      </w:r>
      <w:r w:rsidRPr="00C74C94">
        <w:rPr>
          <w:i/>
          <w:sz w:val="20"/>
          <w:szCs w:val="22"/>
        </w:rPr>
        <w:t xml:space="preserve">the WUS/DTX option is </w:t>
      </w:r>
      <w:r>
        <w:rPr>
          <w:i/>
          <w:sz w:val="20"/>
          <w:szCs w:val="22"/>
        </w:rPr>
        <w:t>limited to the DRX use case for WUS-capable UEs</w:t>
      </w:r>
      <w:r w:rsidR="00990495" w:rsidRPr="00990495">
        <w:rPr>
          <w:i/>
          <w:sz w:val="20"/>
          <w:szCs w:val="22"/>
        </w:rPr>
        <w:t>.</w:t>
      </w:r>
    </w:p>
    <w:p w:rsidR="00990495" w:rsidRPr="00935082" w:rsidRDefault="00990495" w:rsidP="00AA5F12">
      <w:pPr>
        <w:pStyle w:val="ListParagraph"/>
        <w:ind w:left="360"/>
        <w:jc w:val="both"/>
        <w:rPr>
          <w:i/>
          <w:sz w:val="20"/>
          <w:szCs w:val="20"/>
        </w:rPr>
      </w:pPr>
    </w:p>
    <w:p w:rsidR="00933CA2" w:rsidRPr="00933CA2" w:rsidRDefault="00051CB3" w:rsidP="00933CA2">
      <w:pPr>
        <w:pStyle w:val="ListParagraph"/>
        <w:ind w:left="0"/>
        <w:rPr>
          <w:b/>
          <w:i/>
          <w:sz w:val="20"/>
        </w:rPr>
      </w:pPr>
      <w:r>
        <w:rPr>
          <w:b/>
          <w:i/>
          <w:sz w:val="20"/>
        </w:rPr>
        <w:t>Proposal 3</w:t>
      </w:r>
      <w:r w:rsidR="00933CA2" w:rsidRPr="00933CA2">
        <w:rPr>
          <w:b/>
          <w:i/>
          <w:sz w:val="20"/>
        </w:rPr>
        <w:t xml:space="preserve">: </w:t>
      </w:r>
    </w:p>
    <w:p w:rsidR="00153CCB" w:rsidRPr="005B5D99" w:rsidRDefault="00153CCB" w:rsidP="00153CCB">
      <w:pPr>
        <w:pStyle w:val="ListParagraph"/>
        <w:numPr>
          <w:ilvl w:val="0"/>
          <w:numId w:val="31"/>
        </w:numPr>
        <w:jc w:val="both"/>
        <w:rPr>
          <w:i/>
          <w:sz w:val="20"/>
        </w:rPr>
      </w:pPr>
      <w:r w:rsidRPr="005B5D99">
        <w:rPr>
          <w:i/>
          <w:sz w:val="20"/>
          <w:szCs w:val="20"/>
        </w:rPr>
        <w:t xml:space="preserve">Due to </w:t>
      </w:r>
      <w:r>
        <w:rPr>
          <w:i/>
          <w:sz w:val="20"/>
          <w:szCs w:val="20"/>
        </w:rPr>
        <w:t>the timelines for Rel-</w:t>
      </w:r>
      <w:r w:rsidRPr="005B5D99">
        <w:rPr>
          <w:i/>
          <w:sz w:val="20"/>
          <w:szCs w:val="20"/>
        </w:rPr>
        <w:t>15</w:t>
      </w:r>
      <w:r>
        <w:rPr>
          <w:i/>
          <w:sz w:val="20"/>
          <w:szCs w:val="20"/>
        </w:rPr>
        <w:t xml:space="preserve"> WI</w:t>
      </w:r>
      <w:r w:rsidRPr="005B5D99">
        <w:rPr>
          <w:i/>
          <w:sz w:val="20"/>
          <w:szCs w:val="20"/>
        </w:rPr>
        <w:t xml:space="preserve">, we recommend </w:t>
      </w:r>
      <w:r>
        <w:rPr>
          <w:i/>
          <w:sz w:val="20"/>
          <w:szCs w:val="20"/>
        </w:rPr>
        <w:t>deprioritizing</w:t>
      </w:r>
      <w:r w:rsidRPr="005B5D99">
        <w:rPr>
          <w:i/>
          <w:sz w:val="20"/>
          <w:szCs w:val="20"/>
        </w:rPr>
        <w:t xml:space="preserve"> discussion on power saving signal for C-DRX </w:t>
      </w:r>
      <w:r>
        <w:rPr>
          <w:i/>
          <w:sz w:val="20"/>
          <w:szCs w:val="20"/>
        </w:rPr>
        <w:t>in</w:t>
      </w:r>
      <w:r w:rsidRPr="005B5D99">
        <w:rPr>
          <w:i/>
          <w:sz w:val="20"/>
          <w:szCs w:val="20"/>
        </w:rPr>
        <w:t xml:space="preserve"> </w:t>
      </w:r>
      <w:r>
        <w:rPr>
          <w:i/>
          <w:sz w:val="20"/>
          <w:szCs w:val="20"/>
        </w:rPr>
        <w:t>this</w:t>
      </w:r>
      <w:r w:rsidRPr="005B5D99">
        <w:rPr>
          <w:i/>
          <w:sz w:val="20"/>
          <w:szCs w:val="20"/>
        </w:rPr>
        <w:t xml:space="preserve"> release.</w:t>
      </w:r>
    </w:p>
    <w:p w:rsidR="00153CCB" w:rsidRPr="00153CCB" w:rsidRDefault="00153CCB" w:rsidP="00153CCB">
      <w:pPr>
        <w:rPr>
          <w:i/>
          <w:sz w:val="20"/>
          <w:szCs w:val="22"/>
          <w:lang w:val="en-US"/>
        </w:rPr>
      </w:pPr>
    </w:p>
    <w:p w:rsidR="004874F9" w:rsidRDefault="004874F9" w:rsidP="005041AD">
      <w:pPr>
        <w:pStyle w:val="Heading1"/>
      </w:pPr>
      <w:r w:rsidRPr="00282882">
        <w:t>References</w:t>
      </w:r>
    </w:p>
    <w:p w:rsidR="009F2ADF" w:rsidRDefault="00CC6F28" w:rsidP="009F2ADF">
      <w:pPr>
        <w:widowControl w:val="0"/>
        <w:numPr>
          <w:ilvl w:val="0"/>
          <w:numId w:val="24"/>
        </w:numPr>
        <w:overflowPunct/>
        <w:autoSpaceDE/>
        <w:adjustRightInd/>
        <w:textAlignment w:val="auto"/>
        <w:rPr>
          <w:sz w:val="20"/>
        </w:rPr>
      </w:pPr>
      <w:bookmarkStart w:id="6" w:name="_Ref489798057"/>
      <w:bookmarkEnd w:id="1"/>
      <w:bookmarkEnd w:id="2"/>
      <w:r>
        <w:rPr>
          <w:sz w:val="20"/>
        </w:rPr>
        <w:t>Chairman’s notes, RAN WG1 #9</w:t>
      </w:r>
      <w:r w:rsidR="00544D9F">
        <w:rPr>
          <w:sz w:val="20"/>
        </w:rPr>
        <w:t>2</w:t>
      </w:r>
      <w:r w:rsidR="00E06433">
        <w:rPr>
          <w:sz w:val="20"/>
        </w:rPr>
        <w:t>bis</w:t>
      </w:r>
      <w:r w:rsidR="009F2ADF" w:rsidRPr="009F2ADF">
        <w:rPr>
          <w:sz w:val="20"/>
        </w:rPr>
        <w:t xml:space="preserve">, </w:t>
      </w:r>
      <w:proofErr w:type="spellStart"/>
      <w:r w:rsidR="00E06433">
        <w:rPr>
          <w:sz w:val="20"/>
        </w:rPr>
        <w:t>Sanya</w:t>
      </w:r>
      <w:proofErr w:type="spellEnd"/>
      <w:r w:rsidR="00E06433">
        <w:rPr>
          <w:sz w:val="20"/>
        </w:rPr>
        <w:t>, China, April 2018.</w:t>
      </w:r>
      <w:bookmarkEnd w:id="6"/>
    </w:p>
    <w:p w:rsidR="00B81657" w:rsidRDefault="00B81657" w:rsidP="00B81657">
      <w:pPr>
        <w:widowControl w:val="0"/>
        <w:numPr>
          <w:ilvl w:val="0"/>
          <w:numId w:val="24"/>
        </w:numPr>
        <w:overflowPunct/>
        <w:autoSpaceDE/>
        <w:adjustRightInd/>
        <w:textAlignment w:val="auto"/>
        <w:rPr>
          <w:sz w:val="20"/>
        </w:rPr>
      </w:pPr>
      <w:bookmarkStart w:id="7" w:name="_Ref506575545"/>
      <w:bookmarkStart w:id="8" w:name="_Ref494463332"/>
      <w:r>
        <w:rPr>
          <w:sz w:val="20"/>
        </w:rPr>
        <w:t>R1-1</w:t>
      </w:r>
      <w:r w:rsidR="00544D9F">
        <w:rPr>
          <w:sz w:val="20"/>
        </w:rPr>
        <w:t>80</w:t>
      </w:r>
      <w:r w:rsidR="00E06433">
        <w:rPr>
          <w:sz w:val="20"/>
        </w:rPr>
        <w:t>4697</w:t>
      </w:r>
      <w:r w:rsidRPr="00647845">
        <w:rPr>
          <w:sz w:val="20"/>
        </w:rPr>
        <w:t>, “</w:t>
      </w:r>
      <w:r>
        <w:rPr>
          <w:sz w:val="20"/>
        </w:rPr>
        <w:t xml:space="preserve">The function scope of </w:t>
      </w:r>
      <w:r w:rsidRPr="00647845">
        <w:rPr>
          <w:sz w:val="20"/>
        </w:rPr>
        <w:t>Wake-up signal for feNB-IoT”, Intel Corporation, RAN1 #9</w:t>
      </w:r>
      <w:r w:rsidR="00544D9F">
        <w:rPr>
          <w:sz w:val="20"/>
        </w:rPr>
        <w:t>2</w:t>
      </w:r>
      <w:r w:rsidR="00E06433">
        <w:rPr>
          <w:sz w:val="20"/>
        </w:rPr>
        <w:t>bis</w:t>
      </w:r>
      <w:r w:rsidR="00544D9F">
        <w:rPr>
          <w:sz w:val="20"/>
        </w:rPr>
        <w:t xml:space="preserve">, </w:t>
      </w:r>
      <w:r w:rsidR="00E06433">
        <w:rPr>
          <w:sz w:val="20"/>
        </w:rPr>
        <w:t>April</w:t>
      </w:r>
      <w:r w:rsidR="00544D9F">
        <w:rPr>
          <w:sz w:val="20"/>
        </w:rPr>
        <w:t xml:space="preserve"> 2018</w:t>
      </w:r>
      <w:r w:rsidRPr="00647845">
        <w:rPr>
          <w:sz w:val="20"/>
        </w:rPr>
        <w:t>.</w:t>
      </w:r>
      <w:bookmarkEnd w:id="7"/>
    </w:p>
    <w:p w:rsidR="00ED7745" w:rsidRPr="00ED7745" w:rsidRDefault="00ED7745" w:rsidP="00ED7745">
      <w:pPr>
        <w:widowControl w:val="0"/>
        <w:numPr>
          <w:ilvl w:val="0"/>
          <w:numId w:val="24"/>
        </w:numPr>
        <w:overflowPunct/>
        <w:autoSpaceDE/>
        <w:adjustRightInd/>
        <w:textAlignment w:val="auto"/>
        <w:rPr>
          <w:sz w:val="20"/>
        </w:rPr>
      </w:pPr>
      <w:r>
        <w:rPr>
          <w:sz w:val="20"/>
        </w:rPr>
        <w:t>Chairman’s notes, RAN WG1 #92</w:t>
      </w:r>
      <w:r w:rsidRPr="009F2ADF">
        <w:rPr>
          <w:sz w:val="20"/>
        </w:rPr>
        <w:t xml:space="preserve">, </w:t>
      </w:r>
      <w:r w:rsidR="007424AD">
        <w:rPr>
          <w:sz w:val="20"/>
        </w:rPr>
        <w:t xml:space="preserve">Athens, Greece, Feb. </w:t>
      </w:r>
      <w:r>
        <w:rPr>
          <w:sz w:val="20"/>
        </w:rPr>
        <w:t>2018.</w:t>
      </w:r>
    </w:p>
    <w:p w:rsidR="00901B00" w:rsidRPr="00901B00" w:rsidRDefault="00901B00" w:rsidP="00901B00">
      <w:pPr>
        <w:widowControl w:val="0"/>
        <w:numPr>
          <w:ilvl w:val="0"/>
          <w:numId w:val="24"/>
        </w:numPr>
        <w:overflowPunct/>
        <w:autoSpaceDE/>
        <w:adjustRightInd/>
        <w:textAlignment w:val="auto"/>
        <w:rPr>
          <w:sz w:val="20"/>
        </w:rPr>
      </w:pPr>
      <w:bookmarkStart w:id="9" w:name="_Ref494463100"/>
      <w:bookmarkStart w:id="10" w:name="_Ref506575763"/>
      <w:bookmarkEnd w:id="8"/>
      <w:r w:rsidRPr="00901B00">
        <w:rPr>
          <w:sz w:val="20"/>
        </w:rPr>
        <w:t xml:space="preserve">R4-1805013, “LS response on serving cell measurement relaxation for NB-IOT”, RAN4 #86bis, Melbourne, Australia, April 2018. </w:t>
      </w:r>
    </w:p>
    <w:p w:rsidR="002A0AC5" w:rsidRPr="002A0AC5" w:rsidRDefault="00CE67CE" w:rsidP="002A0AC5">
      <w:pPr>
        <w:widowControl w:val="0"/>
        <w:numPr>
          <w:ilvl w:val="0"/>
          <w:numId w:val="24"/>
        </w:numPr>
        <w:overflowPunct/>
        <w:autoSpaceDE/>
        <w:adjustRightInd/>
        <w:textAlignment w:val="auto"/>
        <w:rPr>
          <w:sz w:val="20"/>
        </w:rPr>
      </w:pPr>
      <w:r w:rsidRPr="00697D05">
        <w:rPr>
          <w:sz w:val="20"/>
        </w:rPr>
        <w:t>R1-1712501, “Wake-up signal for feNB-IoT”, Intel Corporation, RAN1 #90, Prague, Czech Republic, Aug. 201</w:t>
      </w:r>
      <w:bookmarkStart w:id="11" w:name="_Ref498706870"/>
      <w:bookmarkEnd w:id="9"/>
      <w:r w:rsidR="00AE0FCB">
        <w:rPr>
          <w:sz w:val="20"/>
        </w:rPr>
        <w:t>7</w:t>
      </w:r>
      <w:bookmarkEnd w:id="10"/>
    </w:p>
    <w:p w:rsidR="002A0AC5" w:rsidRPr="00647845" w:rsidRDefault="002A0AC5" w:rsidP="00647845">
      <w:pPr>
        <w:widowControl w:val="0"/>
        <w:numPr>
          <w:ilvl w:val="0"/>
          <w:numId w:val="24"/>
        </w:numPr>
        <w:overflowPunct/>
        <w:autoSpaceDE/>
        <w:adjustRightInd/>
        <w:textAlignment w:val="auto"/>
        <w:rPr>
          <w:sz w:val="20"/>
        </w:rPr>
      </w:pPr>
      <w:bookmarkStart w:id="12" w:name="_Ref506576390"/>
      <w:bookmarkEnd w:id="11"/>
      <w:r>
        <w:rPr>
          <w:sz w:val="20"/>
        </w:rPr>
        <w:t>R1-1717343</w:t>
      </w:r>
      <w:r w:rsidRPr="00697D05">
        <w:rPr>
          <w:sz w:val="20"/>
        </w:rPr>
        <w:t xml:space="preserve">, “Wake-up signal for feNB-IoT”, Intel Corporation, RAN1 </w:t>
      </w:r>
      <w:r>
        <w:rPr>
          <w:sz w:val="20"/>
        </w:rPr>
        <w:t>#90bis, Prague, Czech Republic, Oct</w:t>
      </w:r>
      <w:r w:rsidRPr="00697D05">
        <w:rPr>
          <w:sz w:val="20"/>
        </w:rPr>
        <w:t>. 2017</w:t>
      </w:r>
      <w:bookmarkEnd w:id="12"/>
    </w:p>
    <w:p w:rsidR="0022592F" w:rsidRPr="00A9212B" w:rsidRDefault="0022592F" w:rsidP="0088784F">
      <w:pPr>
        <w:overflowPunct/>
        <w:autoSpaceDE/>
        <w:autoSpaceDN/>
        <w:adjustRightInd/>
        <w:spacing w:before="100" w:beforeAutospacing="1" w:after="100" w:afterAutospacing="1" w:line="256" w:lineRule="auto"/>
        <w:ind w:left="567"/>
        <w:jc w:val="left"/>
        <w:textAlignment w:val="auto"/>
        <w:rPr>
          <w:sz w:val="20"/>
          <w:lang w:val="en-US"/>
        </w:rPr>
      </w:pPr>
    </w:p>
    <w:sectPr w:rsidR="0022592F" w:rsidRPr="00A9212B" w:rsidSect="00A4095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6E2" w:rsidRDefault="008A16E2">
      <w:r>
        <w:separator/>
      </w:r>
    </w:p>
  </w:endnote>
  <w:endnote w:type="continuationSeparator" w:id="0">
    <w:p w:rsidR="008A16E2" w:rsidRDefault="008A1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513" w:rsidRDefault="001E1513"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6E2" w:rsidRDefault="008A16E2">
      <w:r>
        <w:separator/>
      </w:r>
    </w:p>
  </w:footnote>
  <w:footnote w:type="continuationSeparator" w:id="0">
    <w:p w:rsidR="008A16E2" w:rsidRDefault="008A16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9767B2"/>
    <w:multiLevelType w:val="hybridMultilevel"/>
    <w:tmpl w:val="F49A5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076595"/>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DBA2FAA"/>
    <w:multiLevelType w:val="hybridMultilevel"/>
    <w:tmpl w:val="78AE1850"/>
    <w:lvl w:ilvl="0" w:tplc="01BCE3B0">
      <w:start w:val="1"/>
      <w:numFmt w:val="bullet"/>
      <w:lvlText w:val=""/>
      <w:lvlJc w:val="left"/>
      <w:pPr>
        <w:tabs>
          <w:tab w:val="num" w:pos="720"/>
        </w:tabs>
        <w:ind w:left="720" w:hanging="360"/>
      </w:pPr>
      <w:rPr>
        <w:rFonts w:ascii="Wingdings" w:hAnsi="Wingdings" w:hint="default"/>
      </w:rPr>
    </w:lvl>
    <w:lvl w:ilvl="1" w:tplc="51C69766">
      <w:start w:val="1"/>
      <w:numFmt w:val="bullet"/>
      <w:lvlText w:val=""/>
      <w:lvlJc w:val="left"/>
      <w:pPr>
        <w:tabs>
          <w:tab w:val="num" w:pos="1440"/>
        </w:tabs>
        <w:ind w:left="1440" w:hanging="360"/>
      </w:pPr>
      <w:rPr>
        <w:rFonts w:ascii="Wingdings" w:hAnsi="Wingdings" w:hint="default"/>
      </w:rPr>
    </w:lvl>
    <w:lvl w:ilvl="2" w:tplc="A4D40522">
      <w:start w:val="71"/>
      <w:numFmt w:val="bullet"/>
      <w:lvlText w:val="–"/>
      <w:lvlJc w:val="left"/>
      <w:pPr>
        <w:tabs>
          <w:tab w:val="num" w:pos="2160"/>
        </w:tabs>
        <w:ind w:left="2160" w:hanging="360"/>
      </w:pPr>
      <w:rPr>
        <w:rFonts w:ascii="Intel Clear" w:hAnsi="Intel Clear" w:hint="default"/>
      </w:rPr>
    </w:lvl>
    <w:lvl w:ilvl="3" w:tplc="6DAE3FBC">
      <w:start w:val="71"/>
      <w:numFmt w:val="bullet"/>
      <w:lvlText w:val="–"/>
      <w:lvlJc w:val="left"/>
      <w:pPr>
        <w:tabs>
          <w:tab w:val="num" w:pos="2880"/>
        </w:tabs>
        <w:ind w:left="2880" w:hanging="360"/>
      </w:pPr>
      <w:rPr>
        <w:rFonts w:ascii="Arial" w:hAnsi="Arial" w:hint="default"/>
      </w:rPr>
    </w:lvl>
    <w:lvl w:ilvl="4" w:tplc="91BC8508">
      <w:start w:val="71"/>
      <w:numFmt w:val="bullet"/>
      <w:lvlText w:val="–"/>
      <w:lvlJc w:val="left"/>
      <w:pPr>
        <w:tabs>
          <w:tab w:val="num" w:pos="3600"/>
        </w:tabs>
        <w:ind w:left="3600" w:hanging="360"/>
      </w:pPr>
      <w:rPr>
        <w:rFonts w:ascii="Intel Clear" w:hAnsi="Intel Clear" w:hint="default"/>
      </w:rPr>
    </w:lvl>
    <w:lvl w:ilvl="5" w:tplc="2E56FA42" w:tentative="1">
      <w:start w:val="1"/>
      <w:numFmt w:val="bullet"/>
      <w:lvlText w:val=""/>
      <w:lvlJc w:val="left"/>
      <w:pPr>
        <w:tabs>
          <w:tab w:val="num" w:pos="4320"/>
        </w:tabs>
        <w:ind w:left="4320" w:hanging="360"/>
      </w:pPr>
      <w:rPr>
        <w:rFonts w:ascii="Wingdings" w:hAnsi="Wingdings" w:hint="default"/>
      </w:rPr>
    </w:lvl>
    <w:lvl w:ilvl="6" w:tplc="6512C97E" w:tentative="1">
      <w:start w:val="1"/>
      <w:numFmt w:val="bullet"/>
      <w:lvlText w:val=""/>
      <w:lvlJc w:val="left"/>
      <w:pPr>
        <w:tabs>
          <w:tab w:val="num" w:pos="5040"/>
        </w:tabs>
        <w:ind w:left="5040" w:hanging="360"/>
      </w:pPr>
      <w:rPr>
        <w:rFonts w:ascii="Wingdings" w:hAnsi="Wingdings" w:hint="default"/>
      </w:rPr>
    </w:lvl>
    <w:lvl w:ilvl="7" w:tplc="5A0855C0" w:tentative="1">
      <w:start w:val="1"/>
      <w:numFmt w:val="bullet"/>
      <w:lvlText w:val=""/>
      <w:lvlJc w:val="left"/>
      <w:pPr>
        <w:tabs>
          <w:tab w:val="num" w:pos="5760"/>
        </w:tabs>
        <w:ind w:left="5760" w:hanging="360"/>
      </w:pPr>
      <w:rPr>
        <w:rFonts w:ascii="Wingdings" w:hAnsi="Wingdings" w:hint="default"/>
      </w:rPr>
    </w:lvl>
    <w:lvl w:ilvl="8" w:tplc="2F52DF8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5D385F"/>
    <w:multiLevelType w:val="hybridMultilevel"/>
    <w:tmpl w:val="B16618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15:restartNumberingAfterBreak="0">
    <w:nsid w:val="21BF60C4"/>
    <w:multiLevelType w:val="hybridMultilevel"/>
    <w:tmpl w:val="09427628"/>
    <w:lvl w:ilvl="0" w:tplc="724096FC">
      <w:start w:val="1"/>
      <w:numFmt w:val="bullet"/>
      <w:lvlText w:val=""/>
      <w:lvlJc w:val="left"/>
      <w:pPr>
        <w:tabs>
          <w:tab w:val="num" w:pos="360"/>
        </w:tabs>
        <w:ind w:left="360" w:hanging="360"/>
      </w:pPr>
      <w:rPr>
        <w:rFonts w:ascii="Wingdings" w:hAnsi="Wingdings" w:hint="default"/>
      </w:rPr>
    </w:lvl>
    <w:lvl w:ilvl="1" w:tplc="EB163FA2">
      <w:numFmt w:val="bullet"/>
      <w:lvlText w:val=""/>
      <w:lvlJc w:val="left"/>
      <w:pPr>
        <w:tabs>
          <w:tab w:val="num" w:pos="1080"/>
        </w:tabs>
        <w:ind w:left="1080" w:hanging="360"/>
      </w:pPr>
      <w:rPr>
        <w:rFonts w:ascii="Wingdings" w:hAnsi="Wingdings" w:hint="default"/>
      </w:rPr>
    </w:lvl>
    <w:lvl w:ilvl="2" w:tplc="80E20590">
      <w:start w:val="1"/>
      <w:numFmt w:val="bullet"/>
      <w:lvlText w:val=""/>
      <w:lvlJc w:val="left"/>
      <w:pPr>
        <w:tabs>
          <w:tab w:val="num" w:pos="1800"/>
        </w:tabs>
        <w:ind w:left="1800" w:hanging="360"/>
      </w:pPr>
      <w:rPr>
        <w:rFonts w:ascii="Wingdings" w:hAnsi="Wingdings" w:hint="default"/>
      </w:rPr>
    </w:lvl>
    <w:lvl w:ilvl="3" w:tplc="E78C823A">
      <w:start w:val="1"/>
      <w:numFmt w:val="bullet"/>
      <w:lvlText w:val=""/>
      <w:lvlJc w:val="left"/>
      <w:pPr>
        <w:tabs>
          <w:tab w:val="num" w:pos="2520"/>
        </w:tabs>
        <w:ind w:left="2520" w:hanging="360"/>
      </w:pPr>
      <w:rPr>
        <w:rFonts w:ascii="Wingdings" w:hAnsi="Wingdings" w:hint="default"/>
      </w:rPr>
    </w:lvl>
    <w:lvl w:ilvl="4" w:tplc="80244E08">
      <w:start w:val="1"/>
      <w:numFmt w:val="bullet"/>
      <w:lvlText w:val=""/>
      <w:lvlJc w:val="left"/>
      <w:pPr>
        <w:tabs>
          <w:tab w:val="num" w:pos="3240"/>
        </w:tabs>
        <w:ind w:left="3240" w:hanging="360"/>
      </w:pPr>
      <w:rPr>
        <w:rFonts w:ascii="Wingdings" w:hAnsi="Wingdings" w:hint="default"/>
      </w:rPr>
    </w:lvl>
    <w:lvl w:ilvl="5" w:tplc="206C2EFC">
      <w:start w:val="1"/>
      <w:numFmt w:val="bullet"/>
      <w:lvlText w:val=""/>
      <w:lvlJc w:val="left"/>
      <w:pPr>
        <w:tabs>
          <w:tab w:val="num" w:pos="3960"/>
        </w:tabs>
        <w:ind w:left="3960" w:hanging="360"/>
      </w:pPr>
      <w:rPr>
        <w:rFonts w:ascii="Wingdings" w:hAnsi="Wingdings" w:hint="default"/>
      </w:rPr>
    </w:lvl>
    <w:lvl w:ilvl="6" w:tplc="FB9E5F0C" w:tentative="1">
      <w:start w:val="1"/>
      <w:numFmt w:val="bullet"/>
      <w:lvlText w:val=""/>
      <w:lvlJc w:val="left"/>
      <w:pPr>
        <w:tabs>
          <w:tab w:val="num" w:pos="4680"/>
        </w:tabs>
        <w:ind w:left="4680" w:hanging="360"/>
      </w:pPr>
      <w:rPr>
        <w:rFonts w:ascii="Wingdings" w:hAnsi="Wingdings" w:hint="default"/>
      </w:rPr>
    </w:lvl>
    <w:lvl w:ilvl="7" w:tplc="C3C8551C" w:tentative="1">
      <w:start w:val="1"/>
      <w:numFmt w:val="bullet"/>
      <w:lvlText w:val=""/>
      <w:lvlJc w:val="left"/>
      <w:pPr>
        <w:tabs>
          <w:tab w:val="num" w:pos="5400"/>
        </w:tabs>
        <w:ind w:left="5400" w:hanging="360"/>
      </w:pPr>
      <w:rPr>
        <w:rFonts w:ascii="Wingdings" w:hAnsi="Wingdings" w:hint="default"/>
      </w:rPr>
    </w:lvl>
    <w:lvl w:ilvl="8" w:tplc="7478BBD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277C1"/>
    <w:multiLevelType w:val="hybridMultilevel"/>
    <w:tmpl w:val="ECCAB722"/>
    <w:lvl w:ilvl="0" w:tplc="095A28C2">
      <w:start w:val="1"/>
      <w:numFmt w:val="bullet"/>
      <w:lvlText w:val="–"/>
      <w:lvlJc w:val="left"/>
      <w:pPr>
        <w:tabs>
          <w:tab w:val="num" w:pos="720"/>
        </w:tabs>
        <w:ind w:left="720" w:hanging="360"/>
      </w:pPr>
      <w:rPr>
        <w:rFonts w:ascii="Arial" w:hAnsi="Arial" w:hint="default"/>
      </w:rPr>
    </w:lvl>
    <w:lvl w:ilvl="1" w:tplc="FE4664B8" w:tentative="1">
      <w:start w:val="1"/>
      <w:numFmt w:val="bullet"/>
      <w:lvlText w:val="–"/>
      <w:lvlJc w:val="left"/>
      <w:pPr>
        <w:tabs>
          <w:tab w:val="num" w:pos="1440"/>
        </w:tabs>
        <w:ind w:left="1440" w:hanging="360"/>
      </w:pPr>
      <w:rPr>
        <w:rFonts w:ascii="Arial" w:hAnsi="Arial" w:hint="default"/>
      </w:rPr>
    </w:lvl>
    <w:lvl w:ilvl="2" w:tplc="4B5A549E" w:tentative="1">
      <w:start w:val="1"/>
      <w:numFmt w:val="bullet"/>
      <w:lvlText w:val="–"/>
      <w:lvlJc w:val="left"/>
      <w:pPr>
        <w:tabs>
          <w:tab w:val="num" w:pos="2160"/>
        </w:tabs>
        <w:ind w:left="2160" w:hanging="360"/>
      </w:pPr>
      <w:rPr>
        <w:rFonts w:ascii="Arial" w:hAnsi="Arial" w:hint="default"/>
      </w:rPr>
    </w:lvl>
    <w:lvl w:ilvl="3" w:tplc="8C24B474">
      <w:start w:val="1"/>
      <w:numFmt w:val="bullet"/>
      <w:lvlText w:val="–"/>
      <w:lvlJc w:val="left"/>
      <w:pPr>
        <w:tabs>
          <w:tab w:val="num" w:pos="2880"/>
        </w:tabs>
        <w:ind w:left="2880" w:hanging="360"/>
      </w:pPr>
      <w:rPr>
        <w:rFonts w:ascii="Arial" w:hAnsi="Arial" w:hint="default"/>
      </w:rPr>
    </w:lvl>
    <w:lvl w:ilvl="4" w:tplc="74682D84">
      <w:start w:val="71"/>
      <w:numFmt w:val="bullet"/>
      <w:lvlText w:val="–"/>
      <w:lvlJc w:val="left"/>
      <w:pPr>
        <w:tabs>
          <w:tab w:val="num" w:pos="3600"/>
        </w:tabs>
        <w:ind w:left="3600" w:hanging="360"/>
      </w:pPr>
      <w:rPr>
        <w:rFonts w:ascii="Intel Clear" w:hAnsi="Intel Clear" w:hint="default"/>
      </w:rPr>
    </w:lvl>
    <w:lvl w:ilvl="5" w:tplc="8C2CDD2A" w:tentative="1">
      <w:start w:val="1"/>
      <w:numFmt w:val="bullet"/>
      <w:lvlText w:val="–"/>
      <w:lvlJc w:val="left"/>
      <w:pPr>
        <w:tabs>
          <w:tab w:val="num" w:pos="4320"/>
        </w:tabs>
        <w:ind w:left="4320" w:hanging="360"/>
      </w:pPr>
      <w:rPr>
        <w:rFonts w:ascii="Arial" w:hAnsi="Arial" w:hint="default"/>
      </w:rPr>
    </w:lvl>
    <w:lvl w:ilvl="6" w:tplc="243EB3F6" w:tentative="1">
      <w:start w:val="1"/>
      <w:numFmt w:val="bullet"/>
      <w:lvlText w:val="–"/>
      <w:lvlJc w:val="left"/>
      <w:pPr>
        <w:tabs>
          <w:tab w:val="num" w:pos="5040"/>
        </w:tabs>
        <w:ind w:left="5040" w:hanging="360"/>
      </w:pPr>
      <w:rPr>
        <w:rFonts w:ascii="Arial" w:hAnsi="Arial" w:hint="default"/>
      </w:rPr>
    </w:lvl>
    <w:lvl w:ilvl="7" w:tplc="5A4CA884" w:tentative="1">
      <w:start w:val="1"/>
      <w:numFmt w:val="bullet"/>
      <w:lvlText w:val="–"/>
      <w:lvlJc w:val="left"/>
      <w:pPr>
        <w:tabs>
          <w:tab w:val="num" w:pos="5760"/>
        </w:tabs>
        <w:ind w:left="5760" w:hanging="360"/>
      </w:pPr>
      <w:rPr>
        <w:rFonts w:ascii="Arial" w:hAnsi="Arial" w:hint="default"/>
      </w:rPr>
    </w:lvl>
    <w:lvl w:ilvl="8" w:tplc="41001B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D87499"/>
    <w:multiLevelType w:val="hybridMultilevel"/>
    <w:tmpl w:val="BA946686"/>
    <w:lvl w:ilvl="0" w:tplc="C9F43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20A6A"/>
    <w:multiLevelType w:val="hybridMultilevel"/>
    <w:tmpl w:val="063EE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B7750"/>
    <w:multiLevelType w:val="hybridMultilevel"/>
    <w:tmpl w:val="9CD8A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7A67E8"/>
    <w:multiLevelType w:val="hybridMultilevel"/>
    <w:tmpl w:val="ACD84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4AAD19DA"/>
    <w:multiLevelType w:val="hybridMultilevel"/>
    <w:tmpl w:val="10DACEF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B49F5"/>
    <w:multiLevelType w:val="hybridMultilevel"/>
    <w:tmpl w:val="8F38F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7306919"/>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A55F7A"/>
    <w:multiLevelType w:val="hybridMultilevel"/>
    <w:tmpl w:val="0FDCAD80"/>
    <w:lvl w:ilvl="0" w:tplc="AB6835EC">
      <w:start w:val="1"/>
      <w:numFmt w:val="bullet"/>
      <w:lvlText w:val="•"/>
      <w:lvlJc w:val="left"/>
      <w:pPr>
        <w:tabs>
          <w:tab w:val="num" w:pos="720"/>
        </w:tabs>
        <w:ind w:left="720" w:hanging="360"/>
      </w:pPr>
      <w:rPr>
        <w:rFonts w:ascii="Arial" w:hAnsi="Arial" w:hint="default"/>
      </w:rPr>
    </w:lvl>
    <w:lvl w:ilvl="1" w:tplc="1C9C012A" w:tentative="1">
      <w:start w:val="1"/>
      <w:numFmt w:val="bullet"/>
      <w:lvlText w:val="•"/>
      <w:lvlJc w:val="left"/>
      <w:pPr>
        <w:tabs>
          <w:tab w:val="num" w:pos="1440"/>
        </w:tabs>
        <w:ind w:left="1440" w:hanging="360"/>
      </w:pPr>
      <w:rPr>
        <w:rFonts w:ascii="Arial" w:hAnsi="Arial" w:hint="default"/>
      </w:rPr>
    </w:lvl>
    <w:lvl w:ilvl="2" w:tplc="E73454BA">
      <w:start w:val="1"/>
      <w:numFmt w:val="bullet"/>
      <w:lvlText w:val="•"/>
      <w:lvlJc w:val="left"/>
      <w:pPr>
        <w:tabs>
          <w:tab w:val="num" w:pos="2160"/>
        </w:tabs>
        <w:ind w:left="2160" w:hanging="360"/>
      </w:pPr>
      <w:rPr>
        <w:rFonts w:ascii="Arial" w:hAnsi="Arial" w:hint="default"/>
      </w:rPr>
    </w:lvl>
    <w:lvl w:ilvl="3" w:tplc="D76E1F96" w:tentative="1">
      <w:start w:val="1"/>
      <w:numFmt w:val="bullet"/>
      <w:lvlText w:val="•"/>
      <w:lvlJc w:val="left"/>
      <w:pPr>
        <w:tabs>
          <w:tab w:val="num" w:pos="2880"/>
        </w:tabs>
        <w:ind w:left="2880" w:hanging="360"/>
      </w:pPr>
      <w:rPr>
        <w:rFonts w:ascii="Arial" w:hAnsi="Arial" w:hint="default"/>
      </w:rPr>
    </w:lvl>
    <w:lvl w:ilvl="4" w:tplc="1AFC8B58" w:tentative="1">
      <w:start w:val="1"/>
      <w:numFmt w:val="bullet"/>
      <w:lvlText w:val="•"/>
      <w:lvlJc w:val="left"/>
      <w:pPr>
        <w:tabs>
          <w:tab w:val="num" w:pos="3600"/>
        </w:tabs>
        <w:ind w:left="3600" w:hanging="360"/>
      </w:pPr>
      <w:rPr>
        <w:rFonts w:ascii="Arial" w:hAnsi="Arial" w:hint="default"/>
      </w:rPr>
    </w:lvl>
    <w:lvl w:ilvl="5" w:tplc="2C8681A8" w:tentative="1">
      <w:start w:val="1"/>
      <w:numFmt w:val="bullet"/>
      <w:lvlText w:val="•"/>
      <w:lvlJc w:val="left"/>
      <w:pPr>
        <w:tabs>
          <w:tab w:val="num" w:pos="4320"/>
        </w:tabs>
        <w:ind w:left="4320" w:hanging="360"/>
      </w:pPr>
      <w:rPr>
        <w:rFonts w:ascii="Arial" w:hAnsi="Arial" w:hint="default"/>
      </w:rPr>
    </w:lvl>
    <w:lvl w:ilvl="6" w:tplc="6D061EF0" w:tentative="1">
      <w:start w:val="1"/>
      <w:numFmt w:val="bullet"/>
      <w:lvlText w:val="•"/>
      <w:lvlJc w:val="left"/>
      <w:pPr>
        <w:tabs>
          <w:tab w:val="num" w:pos="5040"/>
        </w:tabs>
        <w:ind w:left="5040" w:hanging="360"/>
      </w:pPr>
      <w:rPr>
        <w:rFonts w:ascii="Arial" w:hAnsi="Arial" w:hint="default"/>
      </w:rPr>
    </w:lvl>
    <w:lvl w:ilvl="7" w:tplc="46743DF4" w:tentative="1">
      <w:start w:val="1"/>
      <w:numFmt w:val="bullet"/>
      <w:lvlText w:val="•"/>
      <w:lvlJc w:val="left"/>
      <w:pPr>
        <w:tabs>
          <w:tab w:val="num" w:pos="5760"/>
        </w:tabs>
        <w:ind w:left="5760" w:hanging="360"/>
      </w:pPr>
      <w:rPr>
        <w:rFonts w:ascii="Arial" w:hAnsi="Arial" w:hint="default"/>
      </w:rPr>
    </w:lvl>
    <w:lvl w:ilvl="8" w:tplc="1B2E31C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737B7A"/>
    <w:multiLevelType w:val="hybridMultilevel"/>
    <w:tmpl w:val="A53A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5"/>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0"/>
    <w:lvlOverride w:ilvl="0">
      <w:startOverride w:val="1"/>
    </w:lvlOverride>
  </w:num>
  <w:num w:numId="7">
    <w:abstractNumId w:val="18"/>
  </w:num>
  <w:num w:numId="8">
    <w:abstractNumId w:val="23"/>
  </w:num>
  <w:num w:numId="9">
    <w:abstractNumId w:val="15"/>
  </w:num>
  <w:num w:numId="10">
    <w:abstractNumId w:val="1"/>
    <w:lvlOverride w:ilvl="0">
      <w:startOverride w:val="2"/>
    </w:lvlOverride>
    <w:lvlOverride w:ilvl="1">
      <w:startOverride w:val="4"/>
    </w:lvlOverride>
  </w:num>
  <w:num w:numId="11">
    <w:abstractNumId w:val="27"/>
  </w:num>
  <w:num w:numId="12">
    <w:abstractNumId w:val="4"/>
  </w:num>
  <w:num w:numId="13">
    <w:abstractNumId w:val="36"/>
  </w:num>
  <w:num w:numId="14">
    <w:abstractNumId w:val="28"/>
  </w:num>
  <w:num w:numId="15">
    <w:abstractNumId w:val="20"/>
  </w:num>
  <w:num w:numId="16">
    <w:abstractNumId w:val="32"/>
  </w:num>
  <w:num w:numId="17">
    <w:abstractNumId w:val="3"/>
  </w:num>
  <w:num w:numId="18">
    <w:abstractNumId w:val="26"/>
  </w:num>
  <w:num w:numId="19">
    <w:abstractNumId w:val="33"/>
  </w:num>
  <w:num w:numId="20">
    <w:abstractNumId w:val="35"/>
  </w:num>
  <w:num w:numId="21">
    <w:abstractNumId w:val="5"/>
  </w:num>
  <w:num w:numId="22">
    <w:abstractNumId w:val="31"/>
  </w:num>
  <w:num w:numId="23">
    <w:abstractNumId w:val="16"/>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2"/>
  </w:num>
  <w:num w:numId="27">
    <w:abstractNumId w:val="13"/>
  </w:num>
  <w:num w:numId="28">
    <w:abstractNumId w:val="7"/>
  </w:num>
  <w:num w:numId="29">
    <w:abstractNumId w:val="14"/>
  </w:num>
  <w:num w:numId="30">
    <w:abstractNumId w:val="30"/>
  </w:num>
  <w:num w:numId="31">
    <w:abstractNumId w:val="2"/>
  </w:num>
  <w:num w:numId="32">
    <w:abstractNumId w:val="29"/>
  </w:num>
  <w:num w:numId="33">
    <w:abstractNumId w:val="17"/>
  </w:num>
  <w:num w:numId="34">
    <w:abstractNumId w:val="11"/>
  </w:num>
  <w:num w:numId="35">
    <w:abstractNumId w:val="24"/>
  </w:num>
  <w:num w:numId="36">
    <w:abstractNumId w:val="22"/>
  </w:num>
  <w:num w:numId="37">
    <w:abstractNumId w:val="21"/>
  </w:num>
  <w:num w:numId="38">
    <w:abstractNumId w:val="1"/>
  </w:num>
  <w:num w:numId="39">
    <w:abstractNumId w:val="19"/>
  </w:num>
  <w:num w:numId="4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643"/>
    <w:rsid w:val="00005E7E"/>
    <w:rsid w:val="000100C4"/>
    <w:rsid w:val="000119D4"/>
    <w:rsid w:val="00012FA0"/>
    <w:rsid w:val="00014882"/>
    <w:rsid w:val="00015A19"/>
    <w:rsid w:val="000173A2"/>
    <w:rsid w:val="00017E44"/>
    <w:rsid w:val="0002056A"/>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1EE"/>
    <w:rsid w:val="000335BD"/>
    <w:rsid w:val="00033AD5"/>
    <w:rsid w:val="000345D4"/>
    <w:rsid w:val="00035A95"/>
    <w:rsid w:val="00035ECB"/>
    <w:rsid w:val="00037325"/>
    <w:rsid w:val="00037EEE"/>
    <w:rsid w:val="000406CD"/>
    <w:rsid w:val="00040A52"/>
    <w:rsid w:val="000416CF"/>
    <w:rsid w:val="000420B3"/>
    <w:rsid w:val="00042210"/>
    <w:rsid w:val="000422C9"/>
    <w:rsid w:val="0004278A"/>
    <w:rsid w:val="00042947"/>
    <w:rsid w:val="0004309C"/>
    <w:rsid w:val="00043AFB"/>
    <w:rsid w:val="00043D07"/>
    <w:rsid w:val="00043DE8"/>
    <w:rsid w:val="00045A70"/>
    <w:rsid w:val="0004686A"/>
    <w:rsid w:val="00046F4A"/>
    <w:rsid w:val="00050F80"/>
    <w:rsid w:val="0005105B"/>
    <w:rsid w:val="0005123B"/>
    <w:rsid w:val="00051984"/>
    <w:rsid w:val="00051CB3"/>
    <w:rsid w:val="00052196"/>
    <w:rsid w:val="0005240C"/>
    <w:rsid w:val="0005242B"/>
    <w:rsid w:val="0005343C"/>
    <w:rsid w:val="0005376F"/>
    <w:rsid w:val="00054FE6"/>
    <w:rsid w:val="000554FA"/>
    <w:rsid w:val="00057E6E"/>
    <w:rsid w:val="00060581"/>
    <w:rsid w:val="00060A0A"/>
    <w:rsid w:val="00060B48"/>
    <w:rsid w:val="00060B97"/>
    <w:rsid w:val="00063047"/>
    <w:rsid w:val="0006387B"/>
    <w:rsid w:val="00063DDF"/>
    <w:rsid w:val="00064432"/>
    <w:rsid w:val="00064B9E"/>
    <w:rsid w:val="000650CD"/>
    <w:rsid w:val="000674EF"/>
    <w:rsid w:val="00070463"/>
    <w:rsid w:val="000720F6"/>
    <w:rsid w:val="00072127"/>
    <w:rsid w:val="00072CCA"/>
    <w:rsid w:val="000744F7"/>
    <w:rsid w:val="00075BE0"/>
    <w:rsid w:val="00076057"/>
    <w:rsid w:val="000761F2"/>
    <w:rsid w:val="00080027"/>
    <w:rsid w:val="00081384"/>
    <w:rsid w:val="0008221E"/>
    <w:rsid w:val="0008227A"/>
    <w:rsid w:val="00082FAB"/>
    <w:rsid w:val="0008336A"/>
    <w:rsid w:val="00084CEC"/>
    <w:rsid w:val="00084FB4"/>
    <w:rsid w:val="00086587"/>
    <w:rsid w:val="00086E53"/>
    <w:rsid w:val="00086F37"/>
    <w:rsid w:val="00087626"/>
    <w:rsid w:val="000902E2"/>
    <w:rsid w:val="0009154F"/>
    <w:rsid w:val="00094048"/>
    <w:rsid w:val="0009459D"/>
    <w:rsid w:val="000948D4"/>
    <w:rsid w:val="00095680"/>
    <w:rsid w:val="00095777"/>
    <w:rsid w:val="00095AB7"/>
    <w:rsid w:val="00095B16"/>
    <w:rsid w:val="000962EF"/>
    <w:rsid w:val="00096701"/>
    <w:rsid w:val="0009677F"/>
    <w:rsid w:val="000A02AB"/>
    <w:rsid w:val="000A06B0"/>
    <w:rsid w:val="000A0C1A"/>
    <w:rsid w:val="000A0E46"/>
    <w:rsid w:val="000A2611"/>
    <w:rsid w:val="000A2AD4"/>
    <w:rsid w:val="000A3369"/>
    <w:rsid w:val="000A3E8E"/>
    <w:rsid w:val="000A4F1B"/>
    <w:rsid w:val="000A5B73"/>
    <w:rsid w:val="000A752C"/>
    <w:rsid w:val="000B26D2"/>
    <w:rsid w:val="000B2E04"/>
    <w:rsid w:val="000B326B"/>
    <w:rsid w:val="000B36C9"/>
    <w:rsid w:val="000B38AF"/>
    <w:rsid w:val="000B4583"/>
    <w:rsid w:val="000B68C3"/>
    <w:rsid w:val="000B69FD"/>
    <w:rsid w:val="000B6F93"/>
    <w:rsid w:val="000B78D9"/>
    <w:rsid w:val="000C0E03"/>
    <w:rsid w:val="000C1447"/>
    <w:rsid w:val="000C1F6F"/>
    <w:rsid w:val="000C2343"/>
    <w:rsid w:val="000C24D8"/>
    <w:rsid w:val="000C2509"/>
    <w:rsid w:val="000C2FFC"/>
    <w:rsid w:val="000C32C8"/>
    <w:rsid w:val="000C4A05"/>
    <w:rsid w:val="000C53B7"/>
    <w:rsid w:val="000C56C8"/>
    <w:rsid w:val="000C71C0"/>
    <w:rsid w:val="000D04E8"/>
    <w:rsid w:val="000D19DC"/>
    <w:rsid w:val="000D27C5"/>
    <w:rsid w:val="000D2BF7"/>
    <w:rsid w:val="000D33B5"/>
    <w:rsid w:val="000D390B"/>
    <w:rsid w:val="000D451D"/>
    <w:rsid w:val="000D5524"/>
    <w:rsid w:val="000D74CA"/>
    <w:rsid w:val="000E1230"/>
    <w:rsid w:val="000E1467"/>
    <w:rsid w:val="000E20F5"/>
    <w:rsid w:val="000E5245"/>
    <w:rsid w:val="000E65AC"/>
    <w:rsid w:val="000E73E5"/>
    <w:rsid w:val="000F144F"/>
    <w:rsid w:val="000F3AF1"/>
    <w:rsid w:val="000F585A"/>
    <w:rsid w:val="000F60B2"/>
    <w:rsid w:val="000F62CE"/>
    <w:rsid w:val="000F642E"/>
    <w:rsid w:val="000F6443"/>
    <w:rsid w:val="000F706B"/>
    <w:rsid w:val="00100E91"/>
    <w:rsid w:val="0010223A"/>
    <w:rsid w:val="00102A38"/>
    <w:rsid w:val="00103018"/>
    <w:rsid w:val="00103CDD"/>
    <w:rsid w:val="00103D42"/>
    <w:rsid w:val="00104009"/>
    <w:rsid w:val="00104E19"/>
    <w:rsid w:val="00106DE4"/>
    <w:rsid w:val="0010714A"/>
    <w:rsid w:val="001121D2"/>
    <w:rsid w:val="001139AF"/>
    <w:rsid w:val="001139CF"/>
    <w:rsid w:val="00113FE5"/>
    <w:rsid w:val="00114750"/>
    <w:rsid w:val="0011485F"/>
    <w:rsid w:val="00114B65"/>
    <w:rsid w:val="00114FBD"/>
    <w:rsid w:val="0011625A"/>
    <w:rsid w:val="001209D0"/>
    <w:rsid w:val="00121F0A"/>
    <w:rsid w:val="00122680"/>
    <w:rsid w:val="00124853"/>
    <w:rsid w:val="00124BBE"/>
    <w:rsid w:val="00125190"/>
    <w:rsid w:val="001256C1"/>
    <w:rsid w:val="00125A65"/>
    <w:rsid w:val="00125B20"/>
    <w:rsid w:val="001260F6"/>
    <w:rsid w:val="00126776"/>
    <w:rsid w:val="00127582"/>
    <w:rsid w:val="00127701"/>
    <w:rsid w:val="001319AF"/>
    <w:rsid w:val="00131CAC"/>
    <w:rsid w:val="00131F98"/>
    <w:rsid w:val="00132565"/>
    <w:rsid w:val="00133A2E"/>
    <w:rsid w:val="00133B1C"/>
    <w:rsid w:val="0013415B"/>
    <w:rsid w:val="00136BE6"/>
    <w:rsid w:val="00140162"/>
    <w:rsid w:val="00140309"/>
    <w:rsid w:val="00140E17"/>
    <w:rsid w:val="00140EA3"/>
    <w:rsid w:val="00141BF0"/>
    <w:rsid w:val="001420E4"/>
    <w:rsid w:val="0014302B"/>
    <w:rsid w:val="00144197"/>
    <w:rsid w:val="00145850"/>
    <w:rsid w:val="00146184"/>
    <w:rsid w:val="001467EF"/>
    <w:rsid w:val="00151312"/>
    <w:rsid w:val="001532D7"/>
    <w:rsid w:val="001536AF"/>
    <w:rsid w:val="00153BA9"/>
    <w:rsid w:val="00153CCB"/>
    <w:rsid w:val="00154020"/>
    <w:rsid w:val="00155796"/>
    <w:rsid w:val="00156C6B"/>
    <w:rsid w:val="0016024D"/>
    <w:rsid w:val="00160BE5"/>
    <w:rsid w:val="00160FC2"/>
    <w:rsid w:val="00161340"/>
    <w:rsid w:val="001613DB"/>
    <w:rsid w:val="001630E4"/>
    <w:rsid w:val="0016387D"/>
    <w:rsid w:val="00163A68"/>
    <w:rsid w:val="00164281"/>
    <w:rsid w:val="00165490"/>
    <w:rsid w:val="00166D37"/>
    <w:rsid w:val="00167BA2"/>
    <w:rsid w:val="00167CDD"/>
    <w:rsid w:val="001721A2"/>
    <w:rsid w:val="00173849"/>
    <w:rsid w:val="00173D5F"/>
    <w:rsid w:val="001770C2"/>
    <w:rsid w:val="00177E3E"/>
    <w:rsid w:val="001805E5"/>
    <w:rsid w:val="001807D0"/>
    <w:rsid w:val="00182390"/>
    <w:rsid w:val="00183056"/>
    <w:rsid w:val="0018445C"/>
    <w:rsid w:val="001844BE"/>
    <w:rsid w:val="001849C3"/>
    <w:rsid w:val="00185C86"/>
    <w:rsid w:val="001860B6"/>
    <w:rsid w:val="001866DD"/>
    <w:rsid w:val="00186839"/>
    <w:rsid w:val="00186FCA"/>
    <w:rsid w:val="001875B8"/>
    <w:rsid w:val="00187BB1"/>
    <w:rsid w:val="00190AFA"/>
    <w:rsid w:val="00190AFE"/>
    <w:rsid w:val="0019129C"/>
    <w:rsid w:val="00191738"/>
    <w:rsid w:val="00193032"/>
    <w:rsid w:val="00193F78"/>
    <w:rsid w:val="0019453E"/>
    <w:rsid w:val="00195F4E"/>
    <w:rsid w:val="00196B28"/>
    <w:rsid w:val="00197BB6"/>
    <w:rsid w:val="00197EC1"/>
    <w:rsid w:val="001A01BF"/>
    <w:rsid w:val="001A0611"/>
    <w:rsid w:val="001A0F9C"/>
    <w:rsid w:val="001A2743"/>
    <w:rsid w:val="001A358E"/>
    <w:rsid w:val="001A400B"/>
    <w:rsid w:val="001A4F87"/>
    <w:rsid w:val="001A505C"/>
    <w:rsid w:val="001A578E"/>
    <w:rsid w:val="001A57BD"/>
    <w:rsid w:val="001A641F"/>
    <w:rsid w:val="001A68BA"/>
    <w:rsid w:val="001B12CB"/>
    <w:rsid w:val="001B182C"/>
    <w:rsid w:val="001B1C12"/>
    <w:rsid w:val="001B3D2C"/>
    <w:rsid w:val="001B421C"/>
    <w:rsid w:val="001B4C46"/>
    <w:rsid w:val="001B6327"/>
    <w:rsid w:val="001B6853"/>
    <w:rsid w:val="001B6A9D"/>
    <w:rsid w:val="001B6B90"/>
    <w:rsid w:val="001B7542"/>
    <w:rsid w:val="001B79DE"/>
    <w:rsid w:val="001C019F"/>
    <w:rsid w:val="001C0AD4"/>
    <w:rsid w:val="001C1426"/>
    <w:rsid w:val="001C2220"/>
    <w:rsid w:val="001C483E"/>
    <w:rsid w:val="001C5CE5"/>
    <w:rsid w:val="001D1607"/>
    <w:rsid w:val="001D1A61"/>
    <w:rsid w:val="001D40DD"/>
    <w:rsid w:val="001D439C"/>
    <w:rsid w:val="001D43F4"/>
    <w:rsid w:val="001D4420"/>
    <w:rsid w:val="001D6428"/>
    <w:rsid w:val="001D6E54"/>
    <w:rsid w:val="001D7853"/>
    <w:rsid w:val="001E0225"/>
    <w:rsid w:val="001E1513"/>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955"/>
    <w:rsid w:val="00223D0E"/>
    <w:rsid w:val="00223ED7"/>
    <w:rsid w:val="00224772"/>
    <w:rsid w:val="0022592F"/>
    <w:rsid w:val="00226A1D"/>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560B"/>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04D6"/>
    <w:rsid w:val="0026128D"/>
    <w:rsid w:val="00261554"/>
    <w:rsid w:val="002619ED"/>
    <w:rsid w:val="002633A9"/>
    <w:rsid w:val="002638E7"/>
    <w:rsid w:val="00263ABA"/>
    <w:rsid w:val="00264084"/>
    <w:rsid w:val="00266373"/>
    <w:rsid w:val="002664D7"/>
    <w:rsid w:val="002665F0"/>
    <w:rsid w:val="002669C0"/>
    <w:rsid w:val="00270647"/>
    <w:rsid w:val="00272573"/>
    <w:rsid w:val="00272A0C"/>
    <w:rsid w:val="00273972"/>
    <w:rsid w:val="00273ED3"/>
    <w:rsid w:val="00273F1D"/>
    <w:rsid w:val="0027538E"/>
    <w:rsid w:val="0027751B"/>
    <w:rsid w:val="00277DD1"/>
    <w:rsid w:val="002800CD"/>
    <w:rsid w:val="00280843"/>
    <w:rsid w:val="002811DA"/>
    <w:rsid w:val="00282882"/>
    <w:rsid w:val="00282A60"/>
    <w:rsid w:val="002838F1"/>
    <w:rsid w:val="00283A8D"/>
    <w:rsid w:val="00283B13"/>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0AC5"/>
    <w:rsid w:val="002A1174"/>
    <w:rsid w:val="002A18D9"/>
    <w:rsid w:val="002A1F00"/>
    <w:rsid w:val="002A2856"/>
    <w:rsid w:val="002A3017"/>
    <w:rsid w:val="002A301D"/>
    <w:rsid w:val="002A3B1A"/>
    <w:rsid w:val="002A4789"/>
    <w:rsid w:val="002A68EA"/>
    <w:rsid w:val="002A785F"/>
    <w:rsid w:val="002A7989"/>
    <w:rsid w:val="002A7B05"/>
    <w:rsid w:val="002B05BB"/>
    <w:rsid w:val="002B0F0A"/>
    <w:rsid w:val="002B1752"/>
    <w:rsid w:val="002B197B"/>
    <w:rsid w:val="002B1E97"/>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34AF"/>
    <w:rsid w:val="002D442B"/>
    <w:rsid w:val="002D5862"/>
    <w:rsid w:val="002D5960"/>
    <w:rsid w:val="002D71E8"/>
    <w:rsid w:val="002D7695"/>
    <w:rsid w:val="002E0C1E"/>
    <w:rsid w:val="002E1760"/>
    <w:rsid w:val="002E1F61"/>
    <w:rsid w:val="002E2B4A"/>
    <w:rsid w:val="002E3177"/>
    <w:rsid w:val="002E3ED5"/>
    <w:rsid w:val="002E4705"/>
    <w:rsid w:val="002E487A"/>
    <w:rsid w:val="002E48DA"/>
    <w:rsid w:val="002E6775"/>
    <w:rsid w:val="002E7B6E"/>
    <w:rsid w:val="002E7CFA"/>
    <w:rsid w:val="002F00DC"/>
    <w:rsid w:val="002F189D"/>
    <w:rsid w:val="002F34EB"/>
    <w:rsid w:val="002F4A9C"/>
    <w:rsid w:val="002F4FA6"/>
    <w:rsid w:val="002F60BC"/>
    <w:rsid w:val="002F6970"/>
    <w:rsid w:val="002F763A"/>
    <w:rsid w:val="002F7F28"/>
    <w:rsid w:val="00300390"/>
    <w:rsid w:val="00300A13"/>
    <w:rsid w:val="00300B8C"/>
    <w:rsid w:val="00300F8A"/>
    <w:rsid w:val="00301B94"/>
    <w:rsid w:val="00301CB3"/>
    <w:rsid w:val="00302AC9"/>
    <w:rsid w:val="003035B6"/>
    <w:rsid w:val="00303D52"/>
    <w:rsid w:val="0030426B"/>
    <w:rsid w:val="00310A5A"/>
    <w:rsid w:val="00313C45"/>
    <w:rsid w:val="00314D2F"/>
    <w:rsid w:val="003154F9"/>
    <w:rsid w:val="00316B2B"/>
    <w:rsid w:val="00316DB4"/>
    <w:rsid w:val="003206CA"/>
    <w:rsid w:val="0032109D"/>
    <w:rsid w:val="00321626"/>
    <w:rsid w:val="003216DA"/>
    <w:rsid w:val="00322EA3"/>
    <w:rsid w:val="00325DD4"/>
    <w:rsid w:val="0032606A"/>
    <w:rsid w:val="0032674B"/>
    <w:rsid w:val="00326817"/>
    <w:rsid w:val="00326ACD"/>
    <w:rsid w:val="0032734C"/>
    <w:rsid w:val="003276B1"/>
    <w:rsid w:val="00327824"/>
    <w:rsid w:val="00327D8E"/>
    <w:rsid w:val="0033227D"/>
    <w:rsid w:val="00332950"/>
    <w:rsid w:val="00333E28"/>
    <w:rsid w:val="00334B17"/>
    <w:rsid w:val="00335440"/>
    <w:rsid w:val="003356EA"/>
    <w:rsid w:val="003367D1"/>
    <w:rsid w:val="0033683D"/>
    <w:rsid w:val="00336F62"/>
    <w:rsid w:val="00337A42"/>
    <w:rsid w:val="00337B64"/>
    <w:rsid w:val="0034059C"/>
    <w:rsid w:val="003420DC"/>
    <w:rsid w:val="003447B4"/>
    <w:rsid w:val="0034578F"/>
    <w:rsid w:val="00346066"/>
    <w:rsid w:val="003468F1"/>
    <w:rsid w:val="003475E7"/>
    <w:rsid w:val="00350228"/>
    <w:rsid w:val="00350528"/>
    <w:rsid w:val="00351019"/>
    <w:rsid w:val="003516B1"/>
    <w:rsid w:val="00353586"/>
    <w:rsid w:val="00355CE4"/>
    <w:rsid w:val="00356360"/>
    <w:rsid w:val="003607AE"/>
    <w:rsid w:val="00360EAD"/>
    <w:rsid w:val="00363358"/>
    <w:rsid w:val="00364440"/>
    <w:rsid w:val="00365AD7"/>
    <w:rsid w:val="003660C1"/>
    <w:rsid w:val="0036618E"/>
    <w:rsid w:val="00371145"/>
    <w:rsid w:val="00371150"/>
    <w:rsid w:val="003719D2"/>
    <w:rsid w:val="00371D6E"/>
    <w:rsid w:val="00371F87"/>
    <w:rsid w:val="00372433"/>
    <w:rsid w:val="00372EB8"/>
    <w:rsid w:val="0037335F"/>
    <w:rsid w:val="00373ACB"/>
    <w:rsid w:val="00373FE9"/>
    <w:rsid w:val="00374124"/>
    <w:rsid w:val="00375CFE"/>
    <w:rsid w:val="0037739C"/>
    <w:rsid w:val="003775A2"/>
    <w:rsid w:val="00377BAE"/>
    <w:rsid w:val="00382D96"/>
    <w:rsid w:val="00383B7B"/>
    <w:rsid w:val="00386F48"/>
    <w:rsid w:val="00387A0C"/>
    <w:rsid w:val="00387AE7"/>
    <w:rsid w:val="00390671"/>
    <w:rsid w:val="003906C0"/>
    <w:rsid w:val="00390F6F"/>
    <w:rsid w:val="0039138C"/>
    <w:rsid w:val="003913BC"/>
    <w:rsid w:val="003917CA"/>
    <w:rsid w:val="00392E86"/>
    <w:rsid w:val="0039330D"/>
    <w:rsid w:val="003949FF"/>
    <w:rsid w:val="00394EF9"/>
    <w:rsid w:val="0039592D"/>
    <w:rsid w:val="0039635F"/>
    <w:rsid w:val="00396E4D"/>
    <w:rsid w:val="00397EBA"/>
    <w:rsid w:val="00397FFB"/>
    <w:rsid w:val="003A0284"/>
    <w:rsid w:val="003A0E9F"/>
    <w:rsid w:val="003A15EF"/>
    <w:rsid w:val="003A2944"/>
    <w:rsid w:val="003A2B31"/>
    <w:rsid w:val="003A2B5C"/>
    <w:rsid w:val="003A37EA"/>
    <w:rsid w:val="003A4324"/>
    <w:rsid w:val="003A4340"/>
    <w:rsid w:val="003A5799"/>
    <w:rsid w:val="003A6F61"/>
    <w:rsid w:val="003A7E23"/>
    <w:rsid w:val="003B11B4"/>
    <w:rsid w:val="003B1E3C"/>
    <w:rsid w:val="003B25E5"/>
    <w:rsid w:val="003B2988"/>
    <w:rsid w:val="003B4681"/>
    <w:rsid w:val="003B4A26"/>
    <w:rsid w:val="003B5141"/>
    <w:rsid w:val="003B61D6"/>
    <w:rsid w:val="003B713F"/>
    <w:rsid w:val="003C036F"/>
    <w:rsid w:val="003C0E5F"/>
    <w:rsid w:val="003C192E"/>
    <w:rsid w:val="003C2448"/>
    <w:rsid w:val="003C2F90"/>
    <w:rsid w:val="003C33F5"/>
    <w:rsid w:val="003C3F31"/>
    <w:rsid w:val="003C3F6C"/>
    <w:rsid w:val="003C53A8"/>
    <w:rsid w:val="003C5A79"/>
    <w:rsid w:val="003C5C9F"/>
    <w:rsid w:val="003C69E8"/>
    <w:rsid w:val="003C7724"/>
    <w:rsid w:val="003C7BD1"/>
    <w:rsid w:val="003D0DEB"/>
    <w:rsid w:val="003D23D7"/>
    <w:rsid w:val="003D30D9"/>
    <w:rsid w:val="003D3FAA"/>
    <w:rsid w:val="003D452E"/>
    <w:rsid w:val="003D4E28"/>
    <w:rsid w:val="003D4FE8"/>
    <w:rsid w:val="003D61AB"/>
    <w:rsid w:val="003D6EA9"/>
    <w:rsid w:val="003E014D"/>
    <w:rsid w:val="003E104C"/>
    <w:rsid w:val="003E2130"/>
    <w:rsid w:val="003E220E"/>
    <w:rsid w:val="003E319E"/>
    <w:rsid w:val="003E4C38"/>
    <w:rsid w:val="003E517D"/>
    <w:rsid w:val="003E64C8"/>
    <w:rsid w:val="003E744B"/>
    <w:rsid w:val="003E7D0F"/>
    <w:rsid w:val="003F05DB"/>
    <w:rsid w:val="003F0607"/>
    <w:rsid w:val="003F184F"/>
    <w:rsid w:val="003F2174"/>
    <w:rsid w:val="003F373B"/>
    <w:rsid w:val="003F4D1C"/>
    <w:rsid w:val="003F76DC"/>
    <w:rsid w:val="0040159B"/>
    <w:rsid w:val="0040218B"/>
    <w:rsid w:val="00403288"/>
    <w:rsid w:val="00403E55"/>
    <w:rsid w:val="004065AD"/>
    <w:rsid w:val="004066EE"/>
    <w:rsid w:val="0041465A"/>
    <w:rsid w:val="0041592E"/>
    <w:rsid w:val="00415CCB"/>
    <w:rsid w:val="00415F3A"/>
    <w:rsid w:val="00416660"/>
    <w:rsid w:val="00416BA2"/>
    <w:rsid w:val="00416EC3"/>
    <w:rsid w:val="004179C8"/>
    <w:rsid w:val="00417DAB"/>
    <w:rsid w:val="00417F6B"/>
    <w:rsid w:val="00420B01"/>
    <w:rsid w:val="00423DC7"/>
    <w:rsid w:val="004242F3"/>
    <w:rsid w:val="00426041"/>
    <w:rsid w:val="004260F7"/>
    <w:rsid w:val="0043065D"/>
    <w:rsid w:val="00430BE9"/>
    <w:rsid w:val="00431643"/>
    <w:rsid w:val="00433392"/>
    <w:rsid w:val="00433AE0"/>
    <w:rsid w:val="00433FF0"/>
    <w:rsid w:val="0043422C"/>
    <w:rsid w:val="0043431C"/>
    <w:rsid w:val="0043464D"/>
    <w:rsid w:val="00435423"/>
    <w:rsid w:val="0043632E"/>
    <w:rsid w:val="00436808"/>
    <w:rsid w:val="00436D86"/>
    <w:rsid w:val="00436F5F"/>
    <w:rsid w:val="00437877"/>
    <w:rsid w:val="0044004D"/>
    <w:rsid w:val="00440887"/>
    <w:rsid w:val="00440BF0"/>
    <w:rsid w:val="004422F4"/>
    <w:rsid w:val="00442D5B"/>
    <w:rsid w:val="00442F9C"/>
    <w:rsid w:val="00445EC1"/>
    <w:rsid w:val="00450246"/>
    <w:rsid w:val="00451950"/>
    <w:rsid w:val="00453903"/>
    <w:rsid w:val="00453A65"/>
    <w:rsid w:val="00453D1C"/>
    <w:rsid w:val="004542F1"/>
    <w:rsid w:val="00454BA3"/>
    <w:rsid w:val="00454FEA"/>
    <w:rsid w:val="004555BA"/>
    <w:rsid w:val="004567E5"/>
    <w:rsid w:val="00456FF3"/>
    <w:rsid w:val="00457D8E"/>
    <w:rsid w:val="00457FA1"/>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3D77"/>
    <w:rsid w:val="00485B5D"/>
    <w:rsid w:val="00485C52"/>
    <w:rsid w:val="00487443"/>
    <w:rsid w:val="004874F9"/>
    <w:rsid w:val="00487BA0"/>
    <w:rsid w:val="00490A5A"/>
    <w:rsid w:val="00491E40"/>
    <w:rsid w:val="00493B2E"/>
    <w:rsid w:val="00493C74"/>
    <w:rsid w:val="00493F4A"/>
    <w:rsid w:val="0049434F"/>
    <w:rsid w:val="004950BA"/>
    <w:rsid w:val="004959C8"/>
    <w:rsid w:val="004A18AA"/>
    <w:rsid w:val="004A2AA2"/>
    <w:rsid w:val="004A3255"/>
    <w:rsid w:val="004A45FF"/>
    <w:rsid w:val="004A5EF5"/>
    <w:rsid w:val="004A765D"/>
    <w:rsid w:val="004B0A41"/>
    <w:rsid w:val="004B0E99"/>
    <w:rsid w:val="004B0E9D"/>
    <w:rsid w:val="004B1C7E"/>
    <w:rsid w:val="004B377F"/>
    <w:rsid w:val="004B37C6"/>
    <w:rsid w:val="004B3FDA"/>
    <w:rsid w:val="004B464E"/>
    <w:rsid w:val="004B4856"/>
    <w:rsid w:val="004B565B"/>
    <w:rsid w:val="004B5CB9"/>
    <w:rsid w:val="004B7041"/>
    <w:rsid w:val="004C0857"/>
    <w:rsid w:val="004C207B"/>
    <w:rsid w:val="004C21DB"/>
    <w:rsid w:val="004C289B"/>
    <w:rsid w:val="004C2ACE"/>
    <w:rsid w:val="004C308E"/>
    <w:rsid w:val="004C485C"/>
    <w:rsid w:val="004C4B13"/>
    <w:rsid w:val="004C4DC1"/>
    <w:rsid w:val="004C516D"/>
    <w:rsid w:val="004C5CCB"/>
    <w:rsid w:val="004C6AE5"/>
    <w:rsid w:val="004C7F18"/>
    <w:rsid w:val="004D0328"/>
    <w:rsid w:val="004D0743"/>
    <w:rsid w:val="004D0C7F"/>
    <w:rsid w:val="004D0EFD"/>
    <w:rsid w:val="004D1869"/>
    <w:rsid w:val="004D1D35"/>
    <w:rsid w:val="004D278C"/>
    <w:rsid w:val="004D31CA"/>
    <w:rsid w:val="004D3E76"/>
    <w:rsid w:val="004D5674"/>
    <w:rsid w:val="004D5A85"/>
    <w:rsid w:val="004D66F9"/>
    <w:rsid w:val="004D6784"/>
    <w:rsid w:val="004D79D5"/>
    <w:rsid w:val="004E006F"/>
    <w:rsid w:val="004E0DA7"/>
    <w:rsid w:val="004E1562"/>
    <w:rsid w:val="004E2241"/>
    <w:rsid w:val="004E2C2D"/>
    <w:rsid w:val="004E3190"/>
    <w:rsid w:val="004E4715"/>
    <w:rsid w:val="004E5031"/>
    <w:rsid w:val="004E6EF0"/>
    <w:rsid w:val="004F0C1F"/>
    <w:rsid w:val="004F2493"/>
    <w:rsid w:val="004F2804"/>
    <w:rsid w:val="004F343F"/>
    <w:rsid w:val="004F388C"/>
    <w:rsid w:val="004F4877"/>
    <w:rsid w:val="004F488F"/>
    <w:rsid w:val="004F4B85"/>
    <w:rsid w:val="004F65F1"/>
    <w:rsid w:val="004F6AA0"/>
    <w:rsid w:val="004F7F5C"/>
    <w:rsid w:val="0050039C"/>
    <w:rsid w:val="00501769"/>
    <w:rsid w:val="00501A77"/>
    <w:rsid w:val="00502129"/>
    <w:rsid w:val="005030F5"/>
    <w:rsid w:val="005034E7"/>
    <w:rsid w:val="005041AD"/>
    <w:rsid w:val="005046CC"/>
    <w:rsid w:val="0050481E"/>
    <w:rsid w:val="00505B61"/>
    <w:rsid w:val="00505BE9"/>
    <w:rsid w:val="00506FCB"/>
    <w:rsid w:val="005106DB"/>
    <w:rsid w:val="0051150E"/>
    <w:rsid w:val="00511F22"/>
    <w:rsid w:val="00512AB3"/>
    <w:rsid w:val="00514BDB"/>
    <w:rsid w:val="0051530E"/>
    <w:rsid w:val="00515EFD"/>
    <w:rsid w:val="0051669B"/>
    <w:rsid w:val="00516B95"/>
    <w:rsid w:val="00517656"/>
    <w:rsid w:val="005177F4"/>
    <w:rsid w:val="00517EED"/>
    <w:rsid w:val="00517F9E"/>
    <w:rsid w:val="005218B2"/>
    <w:rsid w:val="005230CD"/>
    <w:rsid w:val="00523A2D"/>
    <w:rsid w:val="0052420E"/>
    <w:rsid w:val="0052434D"/>
    <w:rsid w:val="00524FF3"/>
    <w:rsid w:val="00527399"/>
    <w:rsid w:val="005276D8"/>
    <w:rsid w:val="00534BFB"/>
    <w:rsid w:val="00536649"/>
    <w:rsid w:val="00536997"/>
    <w:rsid w:val="005372B6"/>
    <w:rsid w:val="005409F3"/>
    <w:rsid w:val="00541CDD"/>
    <w:rsid w:val="00541E48"/>
    <w:rsid w:val="00542B9A"/>
    <w:rsid w:val="00543DE3"/>
    <w:rsid w:val="0054440F"/>
    <w:rsid w:val="00544D9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CEC"/>
    <w:rsid w:val="00567EB0"/>
    <w:rsid w:val="005705E1"/>
    <w:rsid w:val="00570AE9"/>
    <w:rsid w:val="00570F2D"/>
    <w:rsid w:val="00570FD1"/>
    <w:rsid w:val="0057230B"/>
    <w:rsid w:val="00572655"/>
    <w:rsid w:val="00573CD3"/>
    <w:rsid w:val="00573DB7"/>
    <w:rsid w:val="00573DF1"/>
    <w:rsid w:val="00573E75"/>
    <w:rsid w:val="00573FD0"/>
    <w:rsid w:val="00574814"/>
    <w:rsid w:val="00575FEF"/>
    <w:rsid w:val="005764D3"/>
    <w:rsid w:val="00576AB8"/>
    <w:rsid w:val="00584196"/>
    <w:rsid w:val="0058515E"/>
    <w:rsid w:val="00585740"/>
    <w:rsid w:val="00585EA4"/>
    <w:rsid w:val="00586B26"/>
    <w:rsid w:val="005907EA"/>
    <w:rsid w:val="00591123"/>
    <w:rsid w:val="00592FE7"/>
    <w:rsid w:val="00594A73"/>
    <w:rsid w:val="00594ED5"/>
    <w:rsid w:val="00597725"/>
    <w:rsid w:val="005A047D"/>
    <w:rsid w:val="005A08D7"/>
    <w:rsid w:val="005A15E8"/>
    <w:rsid w:val="005A20B2"/>
    <w:rsid w:val="005A27C9"/>
    <w:rsid w:val="005A2B85"/>
    <w:rsid w:val="005A2E5A"/>
    <w:rsid w:val="005A3926"/>
    <w:rsid w:val="005A3D62"/>
    <w:rsid w:val="005A3DB5"/>
    <w:rsid w:val="005A3FBC"/>
    <w:rsid w:val="005A447B"/>
    <w:rsid w:val="005A4501"/>
    <w:rsid w:val="005A780A"/>
    <w:rsid w:val="005A7855"/>
    <w:rsid w:val="005B16E7"/>
    <w:rsid w:val="005B272F"/>
    <w:rsid w:val="005B41DA"/>
    <w:rsid w:val="005B4427"/>
    <w:rsid w:val="005B4F8B"/>
    <w:rsid w:val="005B5174"/>
    <w:rsid w:val="005B51FC"/>
    <w:rsid w:val="005B5D99"/>
    <w:rsid w:val="005B603D"/>
    <w:rsid w:val="005B6E13"/>
    <w:rsid w:val="005B7EFA"/>
    <w:rsid w:val="005C27E4"/>
    <w:rsid w:val="005C37B0"/>
    <w:rsid w:val="005C5772"/>
    <w:rsid w:val="005C5A99"/>
    <w:rsid w:val="005C616D"/>
    <w:rsid w:val="005C6342"/>
    <w:rsid w:val="005C6C59"/>
    <w:rsid w:val="005D07AB"/>
    <w:rsid w:val="005D25A9"/>
    <w:rsid w:val="005D35E5"/>
    <w:rsid w:val="005D377F"/>
    <w:rsid w:val="005D4DB1"/>
    <w:rsid w:val="005D4E94"/>
    <w:rsid w:val="005D4FB4"/>
    <w:rsid w:val="005D564B"/>
    <w:rsid w:val="005D6022"/>
    <w:rsid w:val="005D7709"/>
    <w:rsid w:val="005D7804"/>
    <w:rsid w:val="005D78BF"/>
    <w:rsid w:val="005D7DAA"/>
    <w:rsid w:val="005E0115"/>
    <w:rsid w:val="005E02A3"/>
    <w:rsid w:val="005E0977"/>
    <w:rsid w:val="005E1875"/>
    <w:rsid w:val="005E1C94"/>
    <w:rsid w:val="005E1DC5"/>
    <w:rsid w:val="005E1FE9"/>
    <w:rsid w:val="005E2987"/>
    <w:rsid w:val="005E3A35"/>
    <w:rsid w:val="005E3AB8"/>
    <w:rsid w:val="005E495F"/>
    <w:rsid w:val="005E71D1"/>
    <w:rsid w:val="005E7440"/>
    <w:rsid w:val="005E771E"/>
    <w:rsid w:val="005F1A60"/>
    <w:rsid w:val="005F261B"/>
    <w:rsid w:val="005F2F55"/>
    <w:rsid w:val="005F30F6"/>
    <w:rsid w:val="005F3927"/>
    <w:rsid w:val="005F3F86"/>
    <w:rsid w:val="005F42EE"/>
    <w:rsid w:val="005F5A31"/>
    <w:rsid w:val="005F78F1"/>
    <w:rsid w:val="005F7DD3"/>
    <w:rsid w:val="006001B0"/>
    <w:rsid w:val="006005CC"/>
    <w:rsid w:val="00600D08"/>
    <w:rsid w:val="00602C39"/>
    <w:rsid w:val="00602E9A"/>
    <w:rsid w:val="00602FB6"/>
    <w:rsid w:val="00603CB1"/>
    <w:rsid w:val="006044BB"/>
    <w:rsid w:val="0060490F"/>
    <w:rsid w:val="00605974"/>
    <w:rsid w:val="00605AFD"/>
    <w:rsid w:val="00606B4C"/>
    <w:rsid w:val="00607AFF"/>
    <w:rsid w:val="00607FD3"/>
    <w:rsid w:val="0061073A"/>
    <w:rsid w:val="00610D81"/>
    <w:rsid w:val="00610EDA"/>
    <w:rsid w:val="006122F7"/>
    <w:rsid w:val="0061263B"/>
    <w:rsid w:val="00612FD5"/>
    <w:rsid w:val="006140CD"/>
    <w:rsid w:val="006142B2"/>
    <w:rsid w:val="0061487F"/>
    <w:rsid w:val="00614CC2"/>
    <w:rsid w:val="006160CA"/>
    <w:rsid w:val="006166B3"/>
    <w:rsid w:val="00616889"/>
    <w:rsid w:val="0061696F"/>
    <w:rsid w:val="0062128F"/>
    <w:rsid w:val="00621407"/>
    <w:rsid w:val="00622229"/>
    <w:rsid w:val="00624C75"/>
    <w:rsid w:val="00625265"/>
    <w:rsid w:val="00625BC4"/>
    <w:rsid w:val="0062616E"/>
    <w:rsid w:val="00626906"/>
    <w:rsid w:val="00626CD0"/>
    <w:rsid w:val="00630573"/>
    <w:rsid w:val="00631D63"/>
    <w:rsid w:val="00631D6D"/>
    <w:rsid w:val="006326ED"/>
    <w:rsid w:val="00632FFE"/>
    <w:rsid w:val="00633D8B"/>
    <w:rsid w:val="00634D50"/>
    <w:rsid w:val="006353CE"/>
    <w:rsid w:val="0063614C"/>
    <w:rsid w:val="006366A1"/>
    <w:rsid w:val="0063691D"/>
    <w:rsid w:val="00637120"/>
    <w:rsid w:val="00640481"/>
    <w:rsid w:val="00642285"/>
    <w:rsid w:val="0064291E"/>
    <w:rsid w:val="006437BC"/>
    <w:rsid w:val="00643F0A"/>
    <w:rsid w:val="0064487B"/>
    <w:rsid w:val="00644DA1"/>
    <w:rsid w:val="00644E36"/>
    <w:rsid w:val="00646BBF"/>
    <w:rsid w:val="00647099"/>
    <w:rsid w:val="00647845"/>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427E"/>
    <w:rsid w:val="00664F05"/>
    <w:rsid w:val="006658E9"/>
    <w:rsid w:val="00665C7F"/>
    <w:rsid w:val="00667CF1"/>
    <w:rsid w:val="0067124D"/>
    <w:rsid w:val="006724A0"/>
    <w:rsid w:val="00672CBE"/>
    <w:rsid w:val="00675B7E"/>
    <w:rsid w:val="006768E9"/>
    <w:rsid w:val="00677064"/>
    <w:rsid w:val="00677123"/>
    <w:rsid w:val="00677DE7"/>
    <w:rsid w:val="0068051B"/>
    <w:rsid w:val="006808E0"/>
    <w:rsid w:val="00681F5C"/>
    <w:rsid w:val="00682FBE"/>
    <w:rsid w:val="00683167"/>
    <w:rsid w:val="00683249"/>
    <w:rsid w:val="0068329A"/>
    <w:rsid w:val="006842BD"/>
    <w:rsid w:val="00684FB9"/>
    <w:rsid w:val="006856F5"/>
    <w:rsid w:val="006859F2"/>
    <w:rsid w:val="00686387"/>
    <w:rsid w:val="006864E1"/>
    <w:rsid w:val="0068668A"/>
    <w:rsid w:val="0069028F"/>
    <w:rsid w:val="00690317"/>
    <w:rsid w:val="00690F1C"/>
    <w:rsid w:val="006920C0"/>
    <w:rsid w:val="006923ED"/>
    <w:rsid w:val="00692B38"/>
    <w:rsid w:val="0069353C"/>
    <w:rsid w:val="00693E44"/>
    <w:rsid w:val="006943DF"/>
    <w:rsid w:val="006950A4"/>
    <w:rsid w:val="006954B3"/>
    <w:rsid w:val="00695898"/>
    <w:rsid w:val="00695AF3"/>
    <w:rsid w:val="00696430"/>
    <w:rsid w:val="0069741D"/>
    <w:rsid w:val="006979EB"/>
    <w:rsid w:val="00697D05"/>
    <w:rsid w:val="006A0877"/>
    <w:rsid w:val="006A0999"/>
    <w:rsid w:val="006A1368"/>
    <w:rsid w:val="006A3F66"/>
    <w:rsid w:val="006A5E73"/>
    <w:rsid w:val="006A7F08"/>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3FDE"/>
    <w:rsid w:val="006C4DE2"/>
    <w:rsid w:val="006C5108"/>
    <w:rsid w:val="006C59EF"/>
    <w:rsid w:val="006C602A"/>
    <w:rsid w:val="006C64D7"/>
    <w:rsid w:val="006C6A1A"/>
    <w:rsid w:val="006C6A44"/>
    <w:rsid w:val="006C6E9B"/>
    <w:rsid w:val="006C716E"/>
    <w:rsid w:val="006C71E1"/>
    <w:rsid w:val="006D02F9"/>
    <w:rsid w:val="006D0F1F"/>
    <w:rsid w:val="006D0FAA"/>
    <w:rsid w:val="006D11A6"/>
    <w:rsid w:val="006D191E"/>
    <w:rsid w:val="006D1C66"/>
    <w:rsid w:val="006D29F7"/>
    <w:rsid w:val="006D2F71"/>
    <w:rsid w:val="006D519B"/>
    <w:rsid w:val="006D5669"/>
    <w:rsid w:val="006D5E53"/>
    <w:rsid w:val="006D6027"/>
    <w:rsid w:val="006D663E"/>
    <w:rsid w:val="006D7369"/>
    <w:rsid w:val="006D7962"/>
    <w:rsid w:val="006D7DA6"/>
    <w:rsid w:val="006E3227"/>
    <w:rsid w:val="006E4C57"/>
    <w:rsid w:val="006E5597"/>
    <w:rsid w:val="006E55E8"/>
    <w:rsid w:val="006E5C25"/>
    <w:rsid w:val="006E6105"/>
    <w:rsid w:val="006E656F"/>
    <w:rsid w:val="006E75A3"/>
    <w:rsid w:val="006F1A4C"/>
    <w:rsid w:val="006F3288"/>
    <w:rsid w:val="006F5AC1"/>
    <w:rsid w:val="006F66F8"/>
    <w:rsid w:val="006F7EB1"/>
    <w:rsid w:val="00700DB5"/>
    <w:rsid w:val="00701DC8"/>
    <w:rsid w:val="007021F4"/>
    <w:rsid w:val="00702F73"/>
    <w:rsid w:val="00703C3A"/>
    <w:rsid w:val="007054D1"/>
    <w:rsid w:val="0071143D"/>
    <w:rsid w:val="00713D22"/>
    <w:rsid w:val="0071403C"/>
    <w:rsid w:val="007146CA"/>
    <w:rsid w:val="00714E42"/>
    <w:rsid w:val="00715875"/>
    <w:rsid w:val="00715C33"/>
    <w:rsid w:val="007162B6"/>
    <w:rsid w:val="00716FCC"/>
    <w:rsid w:val="00717B32"/>
    <w:rsid w:val="00721D2E"/>
    <w:rsid w:val="00721F9D"/>
    <w:rsid w:val="00722394"/>
    <w:rsid w:val="007225E2"/>
    <w:rsid w:val="00723294"/>
    <w:rsid w:val="00725198"/>
    <w:rsid w:val="00732578"/>
    <w:rsid w:val="007326BB"/>
    <w:rsid w:val="00733794"/>
    <w:rsid w:val="00733A65"/>
    <w:rsid w:val="00735E42"/>
    <w:rsid w:val="007361C4"/>
    <w:rsid w:val="0073693E"/>
    <w:rsid w:val="0073779D"/>
    <w:rsid w:val="007403AF"/>
    <w:rsid w:val="007415E7"/>
    <w:rsid w:val="007424AD"/>
    <w:rsid w:val="00742613"/>
    <w:rsid w:val="00743C64"/>
    <w:rsid w:val="00743E66"/>
    <w:rsid w:val="00744538"/>
    <w:rsid w:val="00744B14"/>
    <w:rsid w:val="00745508"/>
    <w:rsid w:val="00745A34"/>
    <w:rsid w:val="00746405"/>
    <w:rsid w:val="00747AD2"/>
    <w:rsid w:val="007500D8"/>
    <w:rsid w:val="00752956"/>
    <w:rsid w:val="00752F8E"/>
    <w:rsid w:val="0075320F"/>
    <w:rsid w:val="00753471"/>
    <w:rsid w:val="00755077"/>
    <w:rsid w:val="00756142"/>
    <w:rsid w:val="00756F09"/>
    <w:rsid w:val="00756F7F"/>
    <w:rsid w:val="0075782D"/>
    <w:rsid w:val="007606BC"/>
    <w:rsid w:val="00760F3A"/>
    <w:rsid w:val="007629A6"/>
    <w:rsid w:val="0076318C"/>
    <w:rsid w:val="0076605F"/>
    <w:rsid w:val="007663D3"/>
    <w:rsid w:val="007667F7"/>
    <w:rsid w:val="007669D3"/>
    <w:rsid w:val="007677DA"/>
    <w:rsid w:val="00767E12"/>
    <w:rsid w:val="0077026C"/>
    <w:rsid w:val="00770D09"/>
    <w:rsid w:val="00771576"/>
    <w:rsid w:val="00771EDC"/>
    <w:rsid w:val="00772A3D"/>
    <w:rsid w:val="0077361B"/>
    <w:rsid w:val="00773FFC"/>
    <w:rsid w:val="00774BF6"/>
    <w:rsid w:val="00774CD1"/>
    <w:rsid w:val="0077595B"/>
    <w:rsid w:val="007770BE"/>
    <w:rsid w:val="007779D3"/>
    <w:rsid w:val="007813A7"/>
    <w:rsid w:val="007827EF"/>
    <w:rsid w:val="00782952"/>
    <w:rsid w:val="00783380"/>
    <w:rsid w:val="0078412E"/>
    <w:rsid w:val="007842CB"/>
    <w:rsid w:val="007866D1"/>
    <w:rsid w:val="00790F39"/>
    <w:rsid w:val="00791ABC"/>
    <w:rsid w:val="007921DA"/>
    <w:rsid w:val="00792F1D"/>
    <w:rsid w:val="00793C26"/>
    <w:rsid w:val="007950A6"/>
    <w:rsid w:val="007954F8"/>
    <w:rsid w:val="00795EE3"/>
    <w:rsid w:val="007A000C"/>
    <w:rsid w:val="007A075F"/>
    <w:rsid w:val="007A1033"/>
    <w:rsid w:val="007A1074"/>
    <w:rsid w:val="007A164C"/>
    <w:rsid w:val="007A2D6A"/>
    <w:rsid w:val="007A3AC8"/>
    <w:rsid w:val="007A4DCF"/>
    <w:rsid w:val="007A5A52"/>
    <w:rsid w:val="007A5E21"/>
    <w:rsid w:val="007A60BB"/>
    <w:rsid w:val="007A6D6B"/>
    <w:rsid w:val="007B0BC2"/>
    <w:rsid w:val="007B0FB5"/>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397E"/>
    <w:rsid w:val="007D543A"/>
    <w:rsid w:val="007D5A90"/>
    <w:rsid w:val="007E0C4E"/>
    <w:rsid w:val="007E10A2"/>
    <w:rsid w:val="007E15AA"/>
    <w:rsid w:val="007E16A5"/>
    <w:rsid w:val="007E3888"/>
    <w:rsid w:val="007E5196"/>
    <w:rsid w:val="007E538B"/>
    <w:rsid w:val="007E558B"/>
    <w:rsid w:val="007E577E"/>
    <w:rsid w:val="007E5AE3"/>
    <w:rsid w:val="007E618D"/>
    <w:rsid w:val="007E6CBA"/>
    <w:rsid w:val="007E788B"/>
    <w:rsid w:val="007F03AE"/>
    <w:rsid w:val="007F0459"/>
    <w:rsid w:val="007F046D"/>
    <w:rsid w:val="007F0599"/>
    <w:rsid w:val="007F1207"/>
    <w:rsid w:val="007F2BCF"/>
    <w:rsid w:val="007F2D8F"/>
    <w:rsid w:val="007F2F54"/>
    <w:rsid w:val="007F3E5C"/>
    <w:rsid w:val="007F4185"/>
    <w:rsid w:val="007F4B88"/>
    <w:rsid w:val="007F74B3"/>
    <w:rsid w:val="007F7DC0"/>
    <w:rsid w:val="00800A7F"/>
    <w:rsid w:val="00801338"/>
    <w:rsid w:val="00801824"/>
    <w:rsid w:val="00802085"/>
    <w:rsid w:val="008037AD"/>
    <w:rsid w:val="0080392F"/>
    <w:rsid w:val="00803BF5"/>
    <w:rsid w:val="00804037"/>
    <w:rsid w:val="00804BF6"/>
    <w:rsid w:val="00804F9C"/>
    <w:rsid w:val="008054F7"/>
    <w:rsid w:val="00806071"/>
    <w:rsid w:val="00807D1B"/>
    <w:rsid w:val="0081261A"/>
    <w:rsid w:val="00813FB9"/>
    <w:rsid w:val="00814012"/>
    <w:rsid w:val="0081426E"/>
    <w:rsid w:val="00814BED"/>
    <w:rsid w:val="008151A4"/>
    <w:rsid w:val="008163CB"/>
    <w:rsid w:val="0081743D"/>
    <w:rsid w:val="00817451"/>
    <w:rsid w:val="00817665"/>
    <w:rsid w:val="00817816"/>
    <w:rsid w:val="00817E02"/>
    <w:rsid w:val="008210BE"/>
    <w:rsid w:val="00821ACA"/>
    <w:rsid w:val="00822CF0"/>
    <w:rsid w:val="00822F0F"/>
    <w:rsid w:val="00824298"/>
    <w:rsid w:val="00825F89"/>
    <w:rsid w:val="008261E6"/>
    <w:rsid w:val="0082630C"/>
    <w:rsid w:val="008309C1"/>
    <w:rsid w:val="00830A8D"/>
    <w:rsid w:val="008311E8"/>
    <w:rsid w:val="0083155B"/>
    <w:rsid w:val="0083238E"/>
    <w:rsid w:val="008323E7"/>
    <w:rsid w:val="0083249B"/>
    <w:rsid w:val="008329A1"/>
    <w:rsid w:val="00832B92"/>
    <w:rsid w:val="00832C20"/>
    <w:rsid w:val="008349DB"/>
    <w:rsid w:val="00834EAD"/>
    <w:rsid w:val="00835177"/>
    <w:rsid w:val="00837566"/>
    <w:rsid w:val="00837C87"/>
    <w:rsid w:val="008405AA"/>
    <w:rsid w:val="00840706"/>
    <w:rsid w:val="00842197"/>
    <w:rsid w:val="00842551"/>
    <w:rsid w:val="0084290D"/>
    <w:rsid w:val="00843278"/>
    <w:rsid w:val="00843935"/>
    <w:rsid w:val="00843FE0"/>
    <w:rsid w:val="00844CFF"/>
    <w:rsid w:val="00844F8A"/>
    <w:rsid w:val="008516A4"/>
    <w:rsid w:val="00851871"/>
    <w:rsid w:val="008528AD"/>
    <w:rsid w:val="00852DB4"/>
    <w:rsid w:val="00853011"/>
    <w:rsid w:val="0085536A"/>
    <w:rsid w:val="00855BCC"/>
    <w:rsid w:val="00857903"/>
    <w:rsid w:val="0086090E"/>
    <w:rsid w:val="0086095E"/>
    <w:rsid w:val="00860BA1"/>
    <w:rsid w:val="00863F73"/>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9CF"/>
    <w:rsid w:val="00883AA9"/>
    <w:rsid w:val="008857CD"/>
    <w:rsid w:val="0088592C"/>
    <w:rsid w:val="00887295"/>
    <w:rsid w:val="008873DD"/>
    <w:rsid w:val="0088784F"/>
    <w:rsid w:val="00887B89"/>
    <w:rsid w:val="0089012E"/>
    <w:rsid w:val="00891906"/>
    <w:rsid w:val="00891E4D"/>
    <w:rsid w:val="00895AF3"/>
    <w:rsid w:val="00897751"/>
    <w:rsid w:val="008A06D6"/>
    <w:rsid w:val="008A0EE2"/>
    <w:rsid w:val="008A16E2"/>
    <w:rsid w:val="008A1A15"/>
    <w:rsid w:val="008A2E2C"/>
    <w:rsid w:val="008A43A0"/>
    <w:rsid w:val="008A45ED"/>
    <w:rsid w:val="008A7CED"/>
    <w:rsid w:val="008B04FE"/>
    <w:rsid w:val="008B07D2"/>
    <w:rsid w:val="008B1692"/>
    <w:rsid w:val="008B2753"/>
    <w:rsid w:val="008B342F"/>
    <w:rsid w:val="008B394F"/>
    <w:rsid w:val="008B4FB5"/>
    <w:rsid w:val="008B6D68"/>
    <w:rsid w:val="008B6E4C"/>
    <w:rsid w:val="008B722B"/>
    <w:rsid w:val="008B7ADD"/>
    <w:rsid w:val="008C0B7B"/>
    <w:rsid w:val="008C2437"/>
    <w:rsid w:val="008C2B6A"/>
    <w:rsid w:val="008C2C2C"/>
    <w:rsid w:val="008C3726"/>
    <w:rsid w:val="008C3E20"/>
    <w:rsid w:val="008C4723"/>
    <w:rsid w:val="008C622C"/>
    <w:rsid w:val="008C6A5B"/>
    <w:rsid w:val="008C7676"/>
    <w:rsid w:val="008C77D3"/>
    <w:rsid w:val="008C7AF7"/>
    <w:rsid w:val="008D07F7"/>
    <w:rsid w:val="008D090E"/>
    <w:rsid w:val="008D1958"/>
    <w:rsid w:val="008D24F2"/>
    <w:rsid w:val="008D2689"/>
    <w:rsid w:val="008D394C"/>
    <w:rsid w:val="008D3F5F"/>
    <w:rsid w:val="008D43D1"/>
    <w:rsid w:val="008D4E32"/>
    <w:rsid w:val="008D6317"/>
    <w:rsid w:val="008D6430"/>
    <w:rsid w:val="008D6BD3"/>
    <w:rsid w:val="008D7549"/>
    <w:rsid w:val="008D790D"/>
    <w:rsid w:val="008D7BBF"/>
    <w:rsid w:val="008E2D6B"/>
    <w:rsid w:val="008E7A58"/>
    <w:rsid w:val="008F077C"/>
    <w:rsid w:val="008F1079"/>
    <w:rsid w:val="008F25F8"/>
    <w:rsid w:val="008F4349"/>
    <w:rsid w:val="008F4A4D"/>
    <w:rsid w:val="008F6109"/>
    <w:rsid w:val="008F6388"/>
    <w:rsid w:val="008F6F03"/>
    <w:rsid w:val="00900B62"/>
    <w:rsid w:val="00901B00"/>
    <w:rsid w:val="00901FDC"/>
    <w:rsid w:val="0090250F"/>
    <w:rsid w:val="00904D66"/>
    <w:rsid w:val="00904F85"/>
    <w:rsid w:val="00905EB6"/>
    <w:rsid w:val="00906473"/>
    <w:rsid w:val="009064AF"/>
    <w:rsid w:val="0090717B"/>
    <w:rsid w:val="00910CAF"/>
    <w:rsid w:val="0091122A"/>
    <w:rsid w:val="00911608"/>
    <w:rsid w:val="0091261A"/>
    <w:rsid w:val="00913067"/>
    <w:rsid w:val="00913905"/>
    <w:rsid w:val="0091392B"/>
    <w:rsid w:val="00913C73"/>
    <w:rsid w:val="00914396"/>
    <w:rsid w:val="00915126"/>
    <w:rsid w:val="00915CF3"/>
    <w:rsid w:val="0091672B"/>
    <w:rsid w:val="0091689B"/>
    <w:rsid w:val="00916BE7"/>
    <w:rsid w:val="0091781F"/>
    <w:rsid w:val="00917D9F"/>
    <w:rsid w:val="00917ED6"/>
    <w:rsid w:val="00920358"/>
    <w:rsid w:val="00920924"/>
    <w:rsid w:val="00920A0E"/>
    <w:rsid w:val="009210EE"/>
    <w:rsid w:val="00922076"/>
    <w:rsid w:val="00924A1B"/>
    <w:rsid w:val="00924B5C"/>
    <w:rsid w:val="009251C9"/>
    <w:rsid w:val="009268AD"/>
    <w:rsid w:val="00927B1B"/>
    <w:rsid w:val="00927C8B"/>
    <w:rsid w:val="009302C2"/>
    <w:rsid w:val="0093123B"/>
    <w:rsid w:val="00931898"/>
    <w:rsid w:val="00933164"/>
    <w:rsid w:val="00933C37"/>
    <w:rsid w:val="00933CA2"/>
    <w:rsid w:val="00933EFB"/>
    <w:rsid w:val="0093477D"/>
    <w:rsid w:val="00934C02"/>
    <w:rsid w:val="00935082"/>
    <w:rsid w:val="00942674"/>
    <w:rsid w:val="00942CAC"/>
    <w:rsid w:val="0094632A"/>
    <w:rsid w:val="0094743B"/>
    <w:rsid w:val="00947BFA"/>
    <w:rsid w:val="00947D45"/>
    <w:rsid w:val="009504B8"/>
    <w:rsid w:val="00951222"/>
    <w:rsid w:val="00951365"/>
    <w:rsid w:val="00951625"/>
    <w:rsid w:val="00951A4B"/>
    <w:rsid w:val="009549F7"/>
    <w:rsid w:val="00954E54"/>
    <w:rsid w:val="009559FB"/>
    <w:rsid w:val="009569E9"/>
    <w:rsid w:val="00956CD4"/>
    <w:rsid w:val="00957989"/>
    <w:rsid w:val="00957C5B"/>
    <w:rsid w:val="00957FA4"/>
    <w:rsid w:val="00960CB7"/>
    <w:rsid w:val="00962B63"/>
    <w:rsid w:val="00962D3B"/>
    <w:rsid w:val="0096341F"/>
    <w:rsid w:val="0096358B"/>
    <w:rsid w:val="00965A93"/>
    <w:rsid w:val="00967512"/>
    <w:rsid w:val="00967C88"/>
    <w:rsid w:val="009707AC"/>
    <w:rsid w:val="00970BA7"/>
    <w:rsid w:val="0097173A"/>
    <w:rsid w:val="009725A6"/>
    <w:rsid w:val="00972A74"/>
    <w:rsid w:val="00972BE6"/>
    <w:rsid w:val="00973387"/>
    <w:rsid w:val="00973C2D"/>
    <w:rsid w:val="009741CA"/>
    <w:rsid w:val="00975669"/>
    <w:rsid w:val="00975E3D"/>
    <w:rsid w:val="009768EB"/>
    <w:rsid w:val="0097697A"/>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495"/>
    <w:rsid w:val="00990668"/>
    <w:rsid w:val="0099242D"/>
    <w:rsid w:val="009924B0"/>
    <w:rsid w:val="00994EC5"/>
    <w:rsid w:val="00995C36"/>
    <w:rsid w:val="009962AA"/>
    <w:rsid w:val="00997BAA"/>
    <w:rsid w:val="009A0911"/>
    <w:rsid w:val="009A11A3"/>
    <w:rsid w:val="009A1BDC"/>
    <w:rsid w:val="009A205C"/>
    <w:rsid w:val="009A4F05"/>
    <w:rsid w:val="009A50AF"/>
    <w:rsid w:val="009A52FC"/>
    <w:rsid w:val="009A53E4"/>
    <w:rsid w:val="009A5A37"/>
    <w:rsid w:val="009A6C46"/>
    <w:rsid w:val="009A7C56"/>
    <w:rsid w:val="009A7F90"/>
    <w:rsid w:val="009B0348"/>
    <w:rsid w:val="009B07A7"/>
    <w:rsid w:val="009B080F"/>
    <w:rsid w:val="009B0889"/>
    <w:rsid w:val="009B1440"/>
    <w:rsid w:val="009B1816"/>
    <w:rsid w:val="009B3445"/>
    <w:rsid w:val="009B3714"/>
    <w:rsid w:val="009B3D57"/>
    <w:rsid w:val="009B3DB6"/>
    <w:rsid w:val="009B3F4F"/>
    <w:rsid w:val="009B4610"/>
    <w:rsid w:val="009B5D64"/>
    <w:rsid w:val="009B5FAF"/>
    <w:rsid w:val="009B65A6"/>
    <w:rsid w:val="009C04F5"/>
    <w:rsid w:val="009C14C1"/>
    <w:rsid w:val="009C159B"/>
    <w:rsid w:val="009C1B93"/>
    <w:rsid w:val="009C2C86"/>
    <w:rsid w:val="009C3A20"/>
    <w:rsid w:val="009C3FD0"/>
    <w:rsid w:val="009C4410"/>
    <w:rsid w:val="009C66E4"/>
    <w:rsid w:val="009C66ED"/>
    <w:rsid w:val="009C6923"/>
    <w:rsid w:val="009C6A79"/>
    <w:rsid w:val="009C70C5"/>
    <w:rsid w:val="009C7188"/>
    <w:rsid w:val="009D2144"/>
    <w:rsid w:val="009D4628"/>
    <w:rsid w:val="009D5481"/>
    <w:rsid w:val="009D5550"/>
    <w:rsid w:val="009D69C8"/>
    <w:rsid w:val="009E00E3"/>
    <w:rsid w:val="009E0104"/>
    <w:rsid w:val="009E1F53"/>
    <w:rsid w:val="009E36A1"/>
    <w:rsid w:val="009E4669"/>
    <w:rsid w:val="009E482C"/>
    <w:rsid w:val="009E4E38"/>
    <w:rsid w:val="009E7083"/>
    <w:rsid w:val="009F2840"/>
    <w:rsid w:val="009F2ADF"/>
    <w:rsid w:val="009F36D1"/>
    <w:rsid w:val="009F4189"/>
    <w:rsid w:val="009F42BB"/>
    <w:rsid w:val="009F4717"/>
    <w:rsid w:val="009F60D0"/>
    <w:rsid w:val="009F63EC"/>
    <w:rsid w:val="009F6B0C"/>
    <w:rsid w:val="009F721F"/>
    <w:rsid w:val="00A01F9E"/>
    <w:rsid w:val="00A04429"/>
    <w:rsid w:val="00A05345"/>
    <w:rsid w:val="00A0568A"/>
    <w:rsid w:val="00A05883"/>
    <w:rsid w:val="00A05E7D"/>
    <w:rsid w:val="00A06D64"/>
    <w:rsid w:val="00A0763E"/>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6E62"/>
    <w:rsid w:val="00A17D85"/>
    <w:rsid w:val="00A20067"/>
    <w:rsid w:val="00A2071D"/>
    <w:rsid w:val="00A215D2"/>
    <w:rsid w:val="00A22975"/>
    <w:rsid w:val="00A23675"/>
    <w:rsid w:val="00A25512"/>
    <w:rsid w:val="00A25C98"/>
    <w:rsid w:val="00A26A41"/>
    <w:rsid w:val="00A30A63"/>
    <w:rsid w:val="00A310DD"/>
    <w:rsid w:val="00A314DE"/>
    <w:rsid w:val="00A318D4"/>
    <w:rsid w:val="00A31F75"/>
    <w:rsid w:val="00A33838"/>
    <w:rsid w:val="00A37036"/>
    <w:rsid w:val="00A372E4"/>
    <w:rsid w:val="00A37B87"/>
    <w:rsid w:val="00A37F4B"/>
    <w:rsid w:val="00A40951"/>
    <w:rsid w:val="00A40B6B"/>
    <w:rsid w:val="00A424E8"/>
    <w:rsid w:val="00A4443A"/>
    <w:rsid w:val="00A44BC5"/>
    <w:rsid w:val="00A46849"/>
    <w:rsid w:val="00A46C0B"/>
    <w:rsid w:val="00A46FA3"/>
    <w:rsid w:val="00A47A64"/>
    <w:rsid w:val="00A50B9B"/>
    <w:rsid w:val="00A50D83"/>
    <w:rsid w:val="00A520AA"/>
    <w:rsid w:val="00A52D87"/>
    <w:rsid w:val="00A52F83"/>
    <w:rsid w:val="00A55CBA"/>
    <w:rsid w:val="00A56BAC"/>
    <w:rsid w:val="00A571E8"/>
    <w:rsid w:val="00A60397"/>
    <w:rsid w:val="00A6091B"/>
    <w:rsid w:val="00A62871"/>
    <w:rsid w:val="00A643F5"/>
    <w:rsid w:val="00A64BB2"/>
    <w:rsid w:val="00A6547C"/>
    <w:rsid w:val="00A656BC"/>
    <w:rsid w:val="00A659D0"/>
    <w:rsid w:val="00A66B3C"/>
    <w:rsid w:val="00A67C14"/>
    <w:rsid w:val="00A71093"/>
    <w:rsid w:val="00A71C2F"/>
    <w:rsid w:val="00A733AC"/>
    <w:rsid w:val="00A74832"/>
    <w:rsid w:val="00A74945"/>
    <w:rsid w:val="00A74E45"/>
    <w:rsid w:val="00A7613A"/>
    <w:rsid w:val="00A7694D"/>
    <w:rsid w:val="00A76C89"/>
    <w:rsid w:val="00A77026"/>
    <w:rsid w:val="00A80B8B"/>
    <w:rsid w:val="00A8182E"/>
    <w:rsid w:val="00A83D27"/>
    <w:rsid w:val="00A847B3"/>
    <w:rsid w:val="00A85FBA"/>
    <w:rsid w:val="00A879EE"/>
    <w:rsid w:val="00A90374"/>
    <w:rsid w:val="00A90478"/>
    <w:rsid w:val="00A91697"/>
    <w:rsid w:val="00A9212B"/>
    <w:rsid w:val="00A92623"/>
    <w:rsid w:val="00A92D6D"/>
    <w:rsid w:val="00A93C5E"/>
    <w:rsid w:val="00A93F29"/>
    <w:rsid w:val="00A95020"/>
    <w:rsid w:val="00A95697"/>
    <w:rsid w:val="00A958B1"/>
    <w:rsid w:val="00A96DB3"/>
    <w:rsid w:val="00A96F0C"/>
    <w:rsid w:val="00A96F11"/>
    <w:rsid w:val="00A972B8"/>
    <w:rsid w:val="00A97419"/>
    <w:rsid w:val="00A976AC"/>
    <w:rsid w:val="00A97C66"/>
    <w:rsid w:val="00AA0EBF"/>
    <w:rsid w:val="00AA2E77"/>
    <w:rsid w:val="00AA39E2"/>
    <w:rsid w:val="00AA5F12"/>
    <w:rsid w:val="00AA63BE"/>
    <w:rsid w:val="00AA64E9"/>
    <w:rsid w:val="00AA7E76"/>
    <w:rsid w:val="00AB0B00"/>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3E8A"/>
    <w:rsid w:val="00AC442B"/>
    <w:rsid w:val="00AC6493"/>
    <w:rsid w:val="00AC6B7F"/>
    <w:rsid w:val="00AD3135"/>
    <w:rsid w:val="00AD3529"/>
    <w:rsid w:val="00AD4175"/>
    <w:rsid w:val="00AD45AE"/>
    <w:rsid w:val="00AD5936"/>
    <w:rsid w:val="00AD6B7E"/>
    <w:rsid w:val="00AD7021"/>
    <w:rsid w:val="00AE0B89"/>
    <w:rsid w:val="00AE0D58"/>
    <w:rsid w:val="00AE0FCB"/>
    <w:rsid w:val="00AE2747"/>
    <w:rsid w:val="00AE2DEC"/>
    <w:rsid w:val="00AE48A9"/>
    <w:rsid w:val="00AE60F0"/>
    <w:rsid w:val="00AE6CD8"/>
    <w:rsid w:val="00AE74E1"/>
    <w:rsid w:val="00AE7E7F"/>
    <w:rsid w:val="00AF01C4"/>
    <w:rsid w:val="00AF07CA"/>
    <w:rsid w:val="00AF12F1"/>
    <w:rsid w:val="00AF1380"/>
    <w:rsid w:val="00AF1788"/>
    <w:rsid w:val="00AF211C"/>
    <w:rsid w:val="00AF21EF"/>
    <w:rsid w:val="00AF47E5"/>
    <w:rsid w:val="00AF5C87"/>
    <w:rsid w:val="00AF5E0B"/>
    <w:rsid w:val="00AF644B"/>
    <w:rsid w:val="00AF746B"/>
    <w:rsid w:val="00AF76DC"/>
    <w:rsid w:val="00AF7E20"/>
    <w:rsid w:val="00B001EB"/>
    <w:rsid w:val="00B00380"/>
    <w:rsid w:val="00B0190E"/>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20B2A"/>
    <w:rsid w:val="00B222EB"/>
    <w:rsid w:val="00B23183"/>
    <w:rsid w:val="00B23A56"/>
    <w:rsid w:val="00B24076"/>
    <w:rsid w:val="00B2596D"/>
    <w:rsid w:val="00B25FEF"/>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29B"/>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19"/>
    <w:rsid w:val="00B57059"/>
    <w:rsid w:val="00B60B70"/>
    <w:rsid w:val="00B60F3E"/>
    <w:rsid w:val="00B6141E"/>
    <w:rsid w:val="00B6182B"/>
    <w:rsid w:val="00B6219C"/>
    <w:rsid w:val="00B62831"/>
    <w:rsid w:val="00B63E82"/>
    <w:rsid w:val="00B641F2"/>
    <w:rsid w:val="00B65197"/>
    <w:rsid w:val="00B65C62"/>
    <w:rsid w:val="00B6685F"/>
    <w:rsid w:val="00B668D7"/>
    <w:rsid w:val="00B66D26"/>
    <w:rsid w:val="00B67115"/>
    <w:rsid w:val="00B674B1"/>
    <w:rsid w:val="00B678E8"/>
    <w:rsid w:val="00B70F7F"/>
    <w:rsid w:val="00B71479"/>
    <w:rsid w:val="00B72288"/>
    <w:rsid w:val="00B73091"/>
    <w:rsid w:val="00B73BFA"/>
    <w:rsid w:val="00B74003"/>
    <w:rsid w:val="00B75217"/>
    <w:rsid w:val="00B75AA3"/>
    <w:rsid w:val="00B76638"/>
    <w:rsid w:val="00B76FFC"/>
    <w:rsid w:val="00B81446"/>
    <w:rsid w:val="00B81657"/>
    <w:rsid w:val="00B81665"/>
    <w:rsid w:val="00B8193D"/>
    <w:rsid w:val="00B81B73"/>
    <w:rsid w:val="00B8268E"/>
    <w:rsid w:val="00B82BE2"/>
    <w:rsid w:val="00B83243"/>
    <w:rsid w:val="00B83E73"/>
    <w:rsid w:val="00B8717D"/>
    <w:rsid w:val="00B8726E"/>
    <w:rsid w:val="00B873C3"/>
    <w:rsid w:val="00B87E5A"/>
    <w:rsid w:val="00B902C3"/>
    <w:rsid w:val="00B9070E"/>
    <w:rsid w:val="00B91A71"/>
    <w:rsid w:val="00B92730"/>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013"/>
    <w:rsid w:val="00BB03F9"/>
    <w:rsid w:val="00BB21D8"/>
    <w:rsid w:val="00BB2438"/>
    <w:rsid w:val="00BB3C54"/>
    <w:rsid w:val="00BB3FF9"/>
    <w:rsid w:val="00BB409B"/>
    <w:rsid w:val="00BB4195"/>
    <w:rsid w:val="00BB4C3A"/>
    <w:rsid w:val="00BB5094"/>
    <w:rsid w:val="00BB5E89"/>
    <w:rsid w:val="00BB6342"/>
    <w:rsid w:val="00BC0DAE"/>
    <w:rsid w:val="00BC1268"/>
    <w:rsid w:val="00BC1B5F"/>
    <w:rsid w:val="00BC337C"/>
    <w:rsid w:val="00BC3D9D"/>
    <w:rsid w:val="00BC3EA0"/>
    <w:rsid w:val="00BC3FC0"/>
    <w:rsid w:val="00BC4172"/>
    <w:rsid w:val="00BC47CE"/>
    <w:rsid w:val="00BC4FA4"/>
    <w:rsid w:val="00BC5BB6"/>
    <w:rsid w:val="00BC5E27"/>
    <w:rsid w:val="00BC6997"/>
    <w:rsid w:val="00BC6C9E"/>
    <w:rsid w:val="00BC78AE"/>
    <w:rsid w:val="00BD1B62"/>
    <w:rsid w:val="00BD24D6"/>
    <w:rsid w:val="00BD55AD"/>
    <w:rsid w:val="00BD65D8"/>
    <w:rsid w:val="00BD67B0"/>
    <w:rsid w:val="00BD6F66"/>
    <w:rsid w:val="00BD7673"/>
    <w:rsid w:val="00BE0B56"/>
    <w:rsid w:val="00BE1044"/>
    <w:rsid w:val="00BE12AA"/>
    <w:rsid w:val="00BE14AD"/>
    <w:rsid w:val="00BE18B4"/>
    <w:rsid w:val="00BE2137"/>
    <w:rsid w:val="00BE22AD"/>
    <w:rsid w:val="00BE2774"/>
    <w:rsid w:val="00BE3023"/>
    <w:rsid w:val="00BE47B3"/>
    <w:rsid w:val="00BE47B6"/>
    <w:rsid w:val="00BE7329"/>
    <w:rsid w:val="00BF0CF2"/>
    <w:rsid w:val="00BF1CA6"/>
    <w:rsid w:val="00BF3161"/>
    <w:rsid w:val="00BF435F"/>
    <w:rsid w:val="00BF444B"/>
    <w:rsid w:val="00BF48AA"/>
    <w:rsid w:val="00BF6246"/>
    <w:rsid w:val="00BF678C"/>
    <w:rsid w:val="00BF6B7A"/>
    <w:rsid w:val="00C004CB"/>
    <w:rsid w:val="00C00FF0"/>
    <w:rsid w:val="00C01A40"/>
    <w:rsid w:val="00C023E7"/>
    <w:rsid w:val="00C024D5"/>
    <w:rsid w:val="00C03BEB"/>
    <w:rsid w:val="00C0414B"/>
    <w:rsid w:val="00C0440D"/>
    <w:rsid w:val="00C04461"/>
    <w:rsid w:val="00C04C64"/>
    <w:rsid w:val="00C060B2"/>
    <w:rsid w:val="00C065EE"/>
    <w:rsid w:val="00C078CC"/>
    <w:rsid w:val="00C106FB"/>
    <w:rsid w:val="00C10D20"/>
    <w:rsid w:val="00C116F2"/>
    <w:rsid w:val="00C1170C"/>
    <w:rsid w:val="00C11E33"/>
    <w:rsid w:val="00C12244"/>
    <w:rsid w:val="00C12D00"/>
    <w:rsid w:val="00C130A8"/>
    <w:rsid w:val="00C14D4C"/>
    <w:rsid w:val="00C15647"/>
    <w:rsid w:val="00C22749"/>
    <w:rsid w:val="00C26A66"/>
    <w:rsid w:val="00C26E6D"/>
    <w:rsid w:val="00C27CED"/>
    <w:rsid w:val="00C317B2"/>
    <w:rsid w:val="00C31C0F"/>
    <w:rsid w:val="00C32A61"/>
    <w:rsid w:val="00C32BDE"/>
    <w:rsid w:val="00C32F55"/>
    <w:rsid w:val="00C3361A"/>
    <w:rsid w:val="00C341CD"/>
    <w:rsid w:val="00C3454E"/>
    <w:rsid w:val="00C34A49"/>
    <w:rsid w:val="00C34EE0"/>
    <w:rsid w:val="00C35780"/>
    <w:rsid w:val="00C3623B"/>
    <w:rsid w:val="00C36B09"/>
    <w:rsid w:val="00C3700B"/>
    <w:rsid w:val="00C37CB1"/>
    <w:rsid w:val="00C405DC"/>
    <w:rsid w:val="00C40781"/>
    <w:rsid w:val="00C40885"/>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4BB9"/>
    <w:rsid w:val="00C5527F"/>
    <w:rsid w:val="00C559F1"/>
    <w:rsid w:val="00C56F01"/>
    <w:rsid w:val="00C56F0F"/>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4C94"/>
    <w:rsid w:val="00C750C2"/>
    <w:rsid w:val="00C75B0F"/>
    <w:rsid w:val="00C75D56"/>
    <w:rsid w:val="00C760D8"/>
    <w:rsid w:val="00C76256"/>
    <w:rsid w:val="00C80CD1"/>
    <w:rsid w:val="00C82DE0"/>
    <w:rsid w:val="00C82DE9"/>
    <w:rsid w:val="00C82F2D"/>
    <w:rsid w:val="00C832CB"/>
    <w:rsid w:val="00C85009"/>
    <w:rsid w:val="00C8503C"/>
    <w:rsid w:val="00C858C2"/>
    <w:rsid w:val="00C85A25"/>
    <w:rsid w:val="00C863CE"/>
    <w:rsid w:val="00C8719C"/>
    <w:rsid w:val="00C91225"/>
    <w:rsid w:val="00C92492"/>
    <w:rsid w:val="00C924C3"/>
    <w:rsid w:val="00C92D91"/>
    <w:rsid w:val="00C93035"/>
    <w:rsid w:val="00C94257"/>
    <w:rsid w:val="00C95426"/>
    <w:rsid w:val="00C957B8"/>
    <w:rsid w:val="00CA3CDE"/>
    <w:rsid w:val="00CA4328"/>
    <w:rsid w:val="00CA6C67"/>
    <w:rsid w:val="00CA7411"/>
    <w:rsid w:val="00CB0BD7"/>
    <w:rsid w:val="00CB0D6C"/>
    <w:rsid w:val="00CB2F0B"/>
    <w:rsid w:val="00CB3C04"/>
    <w:rsid w:val="00CB6A16"/>
    <w:rsid w:val="00CB7532"/>
    <w:rsid w:val="00CB77E5"/>
    <w:rsid w:val="00CC1B0D"/>
    <w:rsid w:val="00CC2DF0"/>
    <w:rsid w:val="00CC2E3D"/>
    <w:rsid w:val="00CC38BA"/>
    <w:rsid w:val="00CC4307"/>
    <w:rsid w:val="00CC510F"/>
    <w:rsid w:val="00CC51FB"/>
    <w:rsid w:val="00CC64E7"/>
    <w:rsid w:val="00CC6F28"/>
    <w:rsid w:val="00CC7604"/>
    <w:rsid w:val="00CC7B1F"/>
    <w:rsid w:val="00CD0A9B"/>
    <w:rsid w:val="00CD1404"/>
    <w:rsid w:val="00CD157D"/>
    <w:rsid w:val="00CD29BF"/>
    <w:rsid w:val="00CD3973"/>
    <w:rsid w:val="00CD4651"/>
    <w:rsid w:val="00CD4BE5"/>
    <w:rsid w:val="00CD4F2A"/>
    <w:rsid w:val="00CD5E94"/>
    <w:rsid w:val="00CD5EA0"/>
    <w:rsid w:val="00CD708C"/>
    <w:rsid w:val="00CD7C1C"/>
    <w:rsid w:val="00CE0638"/>
    <w:rsid w:val="00CE1A3A"/>
    <w:rsid w:val="00CE1EF5"/>
    <w:rsid w:val="00CE3134"/>
    <w:rsid w:val="00CE3275"/>
    <w:rsid w:val="00CE3671"/>
    <w:rsid w:val="00CE47D9"/>
    <w:rsid w:val="00CE48FE"/>
    <w:rsid w:val="00CE4F20"/>
    <w:rsid w:val="00CE605F"/>
    <w:rsid w:val="00CE67CE"/>
    <w:rsid w:val="00CE7F1A"/>
    <w:rsid w:val="00CF11CD"/>
    <w:rsid w:val="00CF13CF"/>
    <w:rsid w:val="00CF3496"/>
    <w:rsid w:val="00CF42D1"/>
    <w:rsid w:val="00CF4353"/>
    <w:rsid w:val="00CF678B"/>
    <w:rsid w:val="00CF6AC4"/>
    <w:rsid w:val="00CF7C22"/>
    <w:rsid w:val="00CF7EFF"/>
    <w:rsid w:val="00D00A0A"/>
    <w:rsid w:val="00D01723"/>
    <w:rsid w:val="00D0190C"/>
    <w:rsid w:val="00D01B9D"/>
    <w:rsid w:val="00D01C21"/>
    <w:rsid w:val="00D02290"/>
    <w:rsid w:val="00D03885"/>
    <w:rsid w:val="00D049CA"/>
    <w:rsid w:val="00D04E32"/>
    <w:rsid w:val="00D073C2"/>
    <w:rsid w:val="00D07477"/>
    <w:rsid w:val="00D10047"/>
    <w:rsid w:val="00D10B74"/>
    <w:rsid w:val="00D120A4"/>
    <w:rsid w:val="00D12CC8"/>
    <w:rsid w:val="00D13688"/>
    <w:rsid w:val="00D14D60"/>
    <w:rsid w:val="00D15956"/>
    <w:rsid w:val="00D17D8B"/>
    <w:rsid w:val="00D22D80"/>
    <w:rsid w:val="00D23484"/>
    <w:rsid w:val="00D23665"/>
    <w:rsid w:val="00D236D6"/>
    <w:rsid w:val="00D23A04"/>
    <w:rsid w:val="00D23D69"/>
    <w:rsid w:val="00D23FC8"/>
    <w:rsid w:val="00D24D2C"/>
    <w:rsid w:val="00D24FE9"/>
    <w:rsid w:val="00D2539C"/>
    <w:rsid w:val="00D26284"/>
    <w:rsid w:val="00D270FA"/>
    <w:rsid w:val="00D27760"/>
    <w:rsid w:val="00D304BC"/>
    <w:rsid w:val="00D307B1"/>
    <w:rsid w:val="00D317DC"/>
    <w:rsid w:val="00D327B6"/>
    <w:rsid w:val="00D32D4F"/>
    <w:rsid w:val="00D3340B"/>
    <w:rsid w:val="00D335AA"/>
    <w:rsid w:val="00D3365C"/>
    <w:rsid w:val="00D33C6C"/>
    <w:rsid w:val="00D35431"/>
    <w:rsid w:val="00D357C5"/>
    <w:rsid w:val="00D36A1B"/>
    <w:rsid w:val="00D375F3"/>
    <w:rsid w:val="00D3783E"/>
    <w:rsid w:val="00D37CA8"/>
    <w:rsid w:val="00D4032D"/>
    <w:rsid w:val="00D40359"/>
    <w:rsid w:val="00D41F61"/>
    <w:rsid w:val="00D42982"/>
    <w:rsid w:val="00D42F81"/>
    <w:rsid w:val="00D438BC"/>
    <w:rsid w:val="00D4514E"/>
    <w:rsid w:val="00D46EF8"/>
    <w:rsid w:val="00D50775"/>
    <w:rsid w:val="00D50A9D"/>
    <w:rsid w:val="00D50EC9"/>
    <w:rsid w:val="00D51866"/>
    <w:rsid w:val="00D51AF9"/>
    <w:rsid w:val="00D51BF2"/>
    <w:rsid w:val="00D52A1B"/>
    <w:rsid w:val="00D52F5A"/>
    <w:rsid w:val="00D5463B"/>
    <w:rsid w:val="00D56129"/>
    <w:rsid w:val="00D56328"/>
    <w:rsid w:val="00D5663D"/>
    <w:rsid w:val="00D5776D"/>
    <w:rsid w:val="00D57AE7"/>
    <w:rsid w:val="00D60364"/>
    <w:rsid w:val="00D609F7"/>
    <w:rsid w:val="00D60B46"/>
    <w:rsid w:val="00D62F33"/>
    <w:rsid w:val="00D64EF3"/>
    <w:rsid w:val="00D65078"/>
    <w:rsid w:val="00D67030"/>
    <w:rsid w:val="00D67A4A"/>
    <w:rsid w:val="00D67F95"/>
    <w:rsid w:val="00D7354D"/>
    <w:rsid w:val="00D73F44"/>
    <w:rsid w:val="00D7407E"/>
    <w:rsid w:val="00D74505"/>
    <w:rsid w:val="00D750D8"/>
    <w:rsid w:val="00D75196"/>
    <w:rsid w:val="00D7588D"/>
    <w:rsid w:val="00D75F9C"/>
    <w:rsid w:val="00D76AA9"/>
    <w:rsid w:val="00D76D77"/>
    <w:rsid w:val="00D76E6F"/>
    <w:rsid w:val="00D77D51"/>
    <w:rsid w:val="00D77F37"/>
    <w:rsid w:val="00D80F60"/>
    <w:rsid w:val="00D810BE"/>
    <w:rsid w:val="00D817F5"/>
    <w:rsid w:val="00D81AF9"/>
    <w:rsid w:val="00D846C7"/>
    <w:rsid w:val="00D85048"/>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1B4B"/>
    <w:rsid w:val="00DA324C"/>
    <w:rsid w:val="00DA4775"/>
    <w:rsid w:val="00DA5551"/>
    <w:rsid w:val="00DA6F87"/>
    <w:rsid w:val="00DA74B9"/>
    <w:rsid w:val="00DA7533"/>
    <w:rsid w:val="00DA79CF"/>
    <w:rsid w:val="00DB0F17"/>
    <w:rsid w:val="00DB12CC"/>
    <w:rsid w:val="00DB1AF9"/>
    <w:rsid w:val="00DB387A"/>
    <w:rsid w:val="00DB42A8"/>
    <w:rsid w:val="00DB4DB7"/>
    <w:rsid w:val="00DB5AF6"/>
    <w:rsid w:val="00DB5E3C"/>
    <w:rsid w:val="00DB5FB5"/>
    <w:rsid w:val="00DB6FDB"/>
    <w:rsid w:val="00DC2CFE"/>
    <w:rsid w:val="00DC2D2C"/>
    <w:rsid w:val="00DC3967"/>
    <w:rsid w:val="00DC445D"/>
    <w:rsid w:val="00DC4A3E"/>
    <w:rsid w:val="00DC517F"/>
    <w:rsid w:val="00DC5CE0"/>
    <w:rsid w:val="00DC66E4"/>
    <w:rsid w:val="00DD216C"/>
    <w:rsid w:val="00DD222A"/>
    <w:rsid w:val="00DD2F0C"/>
    <w:rsid w:val="00DD3216"/>
    <w:rsid w:val="00DD3BB2"/>
    <w:rsid w:val="00DD3E3A"/>
    <w:rsid w:val="00DD3E85"/>
    <w:rsid w:val="00DD55C3"/>
    <w:rsid w:val="00DE0249"/>
    <w:rsid w:val="00DE0ACF"/>
    <w:rsid w:val="00DE18F9"/>
    <w:rsid w:val="00DE2058"/>
    <w:rsid w:val="00DE229A"/>
    <w:rsid w:val="00DE42DC"/>
    <w:rsid w:val="00DE5F92"/>
    <w:rsid w:val="00DE6079"/>
    <w:rsid w:val="00DE69DE"/>
    <w:rsid w:val="00DE6F2C"/>
    <w:rsid w:val="00DE6F62"/>
    <w:rsid w:val="00DE75E0"/>
    <w:rsid w:val="00DE7779"/>
    <w:rsid w:val="00DF075A"/>
    <w:rsid w:val="00DF17B0"/>
    <w:rsid w:val="00DF296F"/>
    <w:rsid w:val="00DF2E94"/>
    <w:rsid w:val="00DF37AF"/>
    <w:rsid w:val="00DF4AB6"/>
    <w:rsid w:val="00DF6654"/>
    <w:rsid w:val="00DF7282"/>
    <w:rsid w:val="00DF7742"/>
    <w:rsid w:val="00DF7AE1"/>
    <w:rsid w:val="00E0197F"/>
    <w:rsid w:val="00E03F83"/>
    <w:rsid w:val="00E05214"/>
    <w:rsid w:val="00E053DE"/>
    <w:rsid w:val="00E05786"/>
    <w:rsid w:val="00E06433"/>
    <w:rsid w:val="00E064D4"/>
    <w:rsid w:val="00E0688D"/>
    <w:rsid w:val="00E07C0E"/>
    <w:rsid w:val="00E10D3E"/>
    <w:rsid w:val="00E1188C"/>
    <w:rsid w:val="00E12417"/>
    <w:rsid w:val="00E12469"/>
    <w:rsid w:val="00E126CF"/>
    <w:rsid w:val="00E126F7"/>
    <w:rsid w:val="00E13EDB"/>
    <w:rsid w:val="00E13EFB"/>
    <w:rsid w:val="00E141E3"/>
    <w:rsid w:val="00E14C91"/>
    <w:rsid w:val="00E14E8B"/>
    <w:rsid w:val="00E168AC"/>
    <w:rsid w:val="00E17DDA"/>
    <w:rsid w:val="00E17F0F"/>
    <w:rsid w:val="00E21210"/>
    <w:rsid w:val="00E219E6"/>
    <w:rsid w:val="00E220A3"/>
    <w:rsid w:val="00E224CF"/>
    <w:rsid w:val="00E22528"/>
    <w:rsid w:val="00E2291B"/>
    <w:rsid w:val="00E23EE8"/>
    <w:rsid w:val="00E2423E"/>
    <w:rsid w:val="00E27F87"/>
    <w:rsid w:val="00E323B0"/>
    <w:rsid w:val="00E32EAD"/>
    <w:rsid w:val="00E3325F"/>
    <w:rsid w:val="00E34CDC"/>
    <w:rsid w:val="00E3525C"/>
    <w:rsid w:val="00E35C56"/>
    <w:rsid w:val="00E35F84"/>
    <w:rsid w:val="00E36185"/>
    <w:rsid w:val="00E367B4"/>
    <w:rsid w:val="00E3684E"/>
    <w:rsid w:val="00E36D29"/>
    <w:rsid w:val="00E37586"/>
    <w:rsid w:val="00E40250"/>
    <w:rsid w:val="00E402C9"/>
    <w:rsid w:val="00E40A7A"/>
    <w:rsid w:val="00E40DB6"/>
    <w:rsid w:val="00E424C2"/>
    <w:rsid w:val="00E44E2E"/>
    <w:rsid w:val="00E4500F"/>
    <w:rsid w:val="00E47476"/>
    <w:rsid w:val="00E476CA"/>
    <w:rsid w:val="00E5071F"/>
    <w:rsid w:val="00E50FB6"/>
    <w:rsid w:val="00E51F72"/>
    <w:rsid w:val="00E53147"/>
    <w:rsid w:val="00E532E3"/>
    <w:rsid w:val="00E54000"/>
    <w:rsid w:val="00E54888"/>
    <w:rsid w:val="00E553CB"/>
    <w:rsid w:val="00E55A1A"/>
    <w:rsid w:val="00E561E7"/>
    <w:rsid w:val="00E57276"/>
    <w:rsid w:val="00E57861"/>
    <w:rsid w:val="00E60725"/>
    <w:rsid w:val="00E60A05"/>
    <w:rsid w:val="00E60C73"/>
    <w:rsid w:val="00E61808"/>
    <w:rsid w:val="00E61B31"/>
    <w:rsid w:val="00E61F68"/>
    <w:rsid w:val="00E62308"/>
    <w:rsid w:val="00E6235E"/>
    <w:rsid w:val="00E6487A"/>
    <w:rsid w:val="00E64EB1"/>
    <w:rsid w:val="00E650D8"/>
    <w:rsid w:val="00E656B0"/>
    <w:rsid w:val="00E65759"/>
    <w:rsid w:val="00E66CD0"/>
    <w:rsid w:val="00E66E1D"/>
    <w:rsid w:val="00E7004A"/>
    <w:rsid w:val="00E700FB"/>
    <w:rsid w:val="00E704FB"/>
    <w:rsid w:val="00E70811"/>
    <w:rsid w:val="00E7115B"/>
    <w:rsid w:val="00E7218C"/>
    <w:rsid w:val="00E724DF"/>
    <w:rsid w:val="00E72DCD"/>
    <w:rsid w:val="00E7350F"/>
    <w:rsid w:val="00E73771"/>
    <w:rsid w:val="00E737B6"/>
    <w:rsid w:val="00E7576D"/>
    <w:rsid w:val="00E76A6C"/>
    <w:rsid w:val="00E77DBD"/>
    <w:rsid w:val="00E77FA1"/>
    <w:rsid w:val="00E77FAC"/>
    <w:rsid w:val="00E77FDB"/>
    <w:rsid w:val="00E8152A"/>
    <w:rsid w:val="00E816B2"/>
    <w:rsid w:val="00E81933"/>
    <w:rsid w:val="00E823EC"/>
    <w:rsid w:val="00E8347C"/>
    <w:rsid w:val="00E850E1"/>
    <w:rsid w:val="00E865C8"/>
    <w:rsid w:val="00E878FE"/>
    <w:rsid w:val="00E879F9"/>
    <w:rsid w:val="00E87BF9"/>
    <w:rsid w:val="00E9120C"/>
    <w:rsid w:val="00E91556"/>
    <w:rsid w:val="00E92134"/>
    <w:rsid w:val="00E93B37"/>
    <w:rsid w:val="00E93C79"/>
    <w:rsid w:val="00E94D40"/>
    <w:rsid w:val="00E966B6"/>
    <w:rsid w:val="00E97D70"/>
    <w:rsid w:val="00EA093E"/>
    <w:rsid w:val="00EA0FC2"/>
    <w:rsid w:val="00EA1F8C"/>
    <w:rsid w:val="00EA202A"/>
    <w:rsid w:val="00EA2399"/>
    <w:rsid w:val="00EA2B4B"/>
    <w:rsid w:val="00EA2DAF"/>
    <w:rsid w:val="00EA4C37"/>
    <w:rsid w:val="00EA76E0"/>
    <w:rsid w:val="00EB03B3"/>
    <w:rsid w:val="00EB0BE3"/>
    <w:rsid w:val="00EB0EF6"/>
    <w:rsid w:val="00EB1C3A"/>
    <w:rsid w:val="00EB23CD"/>
    <w:rsid w:val="00EB2928"/>
    <w:rsid w:val="00EB37F4"/>
    <w:rsid w:val="00EB4BEA"/>
    <w:rsid w:val="00EB5060"/>
    <w:rsid w:val="00EB5BAB"/>
    <w:rsid w:val="00EB6121"/>
    <w:rsid w:val="00EB6E14"/>
    <w:rsid w:val="00EB70E2"/>
    <w:rsid w:val="00EB7E42"/>
    <w:rsid w:val="00EC0160"/>
    <w:rsid w:val="00EC08D5"/>
    <w:rsid w:val="00EC10BB"/>
    <w:rsid w:val="00EC3DE5"/>
    <w:rsid w:val="00EC5DC2"/>
    <w:rsid w:val="00ED0A21"/>
    <w:rsid w:val="00ED33BE"/>
    <w:rsid w:val="00ED3787"/>
    <w:rsid w:val="00ED3CD2"/>
    <w:rsid w:val="00ED441D"/>
    <w:rsid w:val="00ED49D2"/>
    <w:rsid w:val="00ED6325"/>
    <w:rsid w:val="00ED65C7"/>
    <w:rsid w:val="00ED6914"/>
    <w:rsid w:val="00ED6E2B"/>
    <w:rsid w:val="00ED6F42"/>
    <w:rsid w:val="00ED761D"/>
    <w:rsid w:val="00ED7745"/>
    <w:rsid w:val="00EE2647"/>
    <w:rsid w:val="00EE3844"/>
    <w:rsid w:val="00EE392E"/>
    <w:rsid w:val="00EE3987"/>
    <w:rsid w:val="00EE3EEF"/>
    <w:rsid w:val="00EE5D2C"/>
    <w:rsid w:val="00EE6A09"/>
    <w:rsid w:val="00EE6F92"/>
    <w:rsid w:val="00EE7D9D"/>
    <w:rsid w:val="00EF0E5B"/>
    <w:rsid w:val="00EF0F4A"/>
    <w:rsid w:val="00EF1D2A"/>
    <w:rsid w:val="00EF1DCD"/>
    <w:rsid w:val="00EF25DC"/>
    <w:rsid w:val="00EF3302"/>
    <w:rsid w:val="00EF3306"/>
    <w:rsid w:val="00EF3A84"/>
    <w:rsid w:val="00EF4120"/>
    <w:rsid w:val="00EF4220"/>
    <w:rsid w:val="00EF5CC3"/>
    <w:rsid w:val="00EF5E82"/>
    <w:rsid w:val="00EF679E"/>
    <w:rsid w:val="00EF7046"/>
    <w:rsid w:val="00F00BAF"/>
    <w:rsid w:val="00F028FA"/>
    <w:rsid w:val="00F0382C"/>
    <w:rsid w:val="00F0586A"/>
    <w:rsid w:val="00F05C97"/>
    <w:rsid w:val="00F120CC"/>
    <w:rsid w:val="00F12EE5"/>
    <w:rsid w:val="00F12F6E"/>
    <w:rsid w:val="00F143B6"/>
    <w:rsid w:val="00F148B5"/>
    <w:rsid w:val="00F14E92"/>
    <w:rsid w:val="00F158DB"/>
    <w:rsid w:val="00F16F64"/>
    <w:rsid w:val="00F172E9"/>
    <w:rsid w:val="00F175F6"/>
    <w:rsid w:val="00F1781F"/>
    <w:rsid w:val="00F20257"/>
    <w:rsid w:val="00F20633"/>
    <w:rsid w:val="00F20CCA"/>
    <w:rsid w:val="00F20DDB"/>
    <w:rsid w:val="00F213EE"/>
    <w:rsid w:val="00F21843"/>
    <w:rsid w:val="00F23211"/>
    <w:rsid w:val="00F2326B"/>
    <w:rsid w:val="00F24178"/>
    <w:rsid w:val="00F26B40"/>
    <w:rsid w:val="00F30403"/>
    <w:rsid w:val="00F3048A"/>
    <w:rsid w:val="00F30CEB"/>
    <w:rsid w:val="00F31DFA"/>
    <w:rsid w:val="00F350D0"/>
    <w:rsid w:val="00F3611E"/>
    <w:rsid w:val="00F37293"/>
    <w:rsid w:val="00F37B6A"/>
    <w:rsid w:val="00F4187D"/>
    <w:rsid w:val="00F4249D"/>
    <w:rsid w:val="00F42A16"/>
    <w:rsid w:val="00F42E81"/>
    <w:rsid w:val="00F4409B"/>
    <w:rsid w:val="00F456DC"/>
    <w:rsid w:val="00F459B2"/>
    <w:rsid w:val="00F45A77"/>
    <w:rsid w:val="00F46D85"/>
    <w:rsid w:val="00F47F7C"/>
    <w:rsid w:val="00F509C0"/>
    <w:rsid w:val="00F52A75"/>
    <w:rsid w:val="00F52B65"/>
    <w:rsid w:val="00F5422D"/>
    <w:rsid w:val="00F552B1"/>
    <w:rsid w:val="00F55A4D"/>
    <w:rsid w:val="00F56563"/>
    <w:rsid w:val="00F60246"/>
    <w:rsid w:val="00F6104F"/>
    <w:rsid w:val="00F6145C"/>
    <w:rsid w:val="00F62939"/>
    <w:rsid w:val="00F63CE2"/>
    <w:rsid w:val="00F6478A"/>
    <w:rsid w:val="00F65890"/>
    <w:rsid w:val="00F65DF1"/>
    <w:rsid w:val="00F66E7D"/>
    <w:rsid w:val="00F70625"/>
    <w:rsid w:val="00F71335"/>
    <w:rsid w:val="00F71489"/>
    <w:rsid w:val="00F7152D"/>
    <w:rsid w:val="00F72433"/>
    <w:rsid w:val="00F7271C"/>
    <w:rsid w:val="00F72B26"/>
    <w:rsid w:val="00F7309A"/>
    <w:rsid w:val="00F7319B"/>
    <w:rsid w:val="00F73773"/>
    <w:rsid w:val="00F737D5"/>
    <w:rsid w:val="00F74CDD"/>
    <w:rsid w:val="00F753C3"/>
    <w:rsid w:val="00F75890"/>
    <w:rsid w:val="00F7730D"/>
    <w:rsid w:val="00F817C6"/>
    <w:rsid w:val="00F81A97"/>
    <w:rsid w:val="00F81B57"/>
    <w:rsid w:val="00F829DA"/>
    <w:rsid w:val="00F835E4"/>
    <w:rsid w:val="00F850C4"/>
    <w:rsid w:val="00F85375"/>
    <w:rsid w:val="00F855B6"/>
    <w:rsid w:val="00F86F73"/>
    <w:rsid w:val="00F92C17"/>
    <w:rsid w:val="00F948FF"/>
    <w:rsid w:val="00F94BE3"/>
    <w:rsid w:val="00F96431"/>
    <w:rsid w:val="00F96674"/>
    <w:rsid w:val="00F96A87"/>
    <w:rsid w:val="00F97CF9"/>
    <w:rsid w:val="00F97E23"/>
    <w:rsid w:val="00FA1C14"/>
    <w:rsid w:val="00FA1ED8"/>
    <w:rsid w:val="00FA2136"/>
    <w:rsid w:val="00FA3124"/>
    <w:rsid w:val="00FA31EB"/>
    <w:rsid w:val="00FA325E"/>
    <w:rsid w:val="00FA6F96"/>
    <w:rsid w:val="00FA7673"/>
    <w:rsid w:val="00FB1BE8"/>
    <w:rsid w:val="00FB25F0"/>
    <w:rsid w:val="00FB3AAB"/>
    <w:rsid w:val="00FB3B16"/>
    <w:rsid w:val="00FB3F21"/>
    <w:rsid w:val="00FB48D1"/>
    <w:rsid w:val="00FB4B6F"/>
    <w:rsid w:val="00FB588B"/>
    <w:rsid w:val="00FC0663"/>
    <w:rsid w:val="00FC08C8"/>
    <w:rsid w:val="00FC0AA2"/>
    <w:rsid w:val="00FC0E12"/>
    <w:rsid w:val="00FC1842"/>
    <w:rsid w:val="00FC1AB4"/>
    <w:rsid w:val="00FC222E"/>
    <w:rsid w:val="00FC2FF5"/>
    <w:rsid w:val="00FC32C8"/>
    <w:rsid w:val="00FC3586"/>
    <w:rsid w:val="00FD0B4D"/>
    <w:rsid w:val="00FD0C1D"/>
    <w:rsid w:val="00FD325F"/>
    <w:rsid w:val="00FD3309"/>
    <w:rsid w:val="00FD5005"/>
    <w:rsid w:val="00FD5C9F"/>
    <w:rsid w:val="00FD5DF0"/>
    <w:rsid w:val="00FE0386"/>
    <w:rsid w:val="00FE27D3"/>
    <w:rsid w:val="00FE36B4"/>
    <w:rsid w:val="00FE405F"/>
    <w:rsid w:val="00FE590E"/>
    <w:rsid w:val="00FE5FEF"/>
    <w:rsid w:val="00FE7ACB"/>
    <w:rsid w:val="00FF1D56"/>
    <w:rsid w:val="00FF25F1"/>
    <w:rsid w:val="00FF2DBA"/>
    <w:rsid w:val="00FF3CDD"/>
    <w:rsid w:val="00FF3DC9"/>
    <w:rsid w:val="00FF5295"/>
    <w:rsid w:val="00FF5434"/>
    <w:rsid w:val="00FF5E42"/>
    <w:rsid w:val="00FF646F"/>
    <w:rsid w:val="00FF7C49"/>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题注,3GPP Caption Table"/>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题注 Char,3GPP Caption Table Char1"/>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 w:type="paragraph" w:customStyle="1" w:styleId="LGTdoc">
    <w:name w:val="LGTdoc_본문"/>
    <w:basedOn w:val="Normal"/>
    <w:rsid w:val="00697D05"/>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 w:type="paragraph" w:customStyle="1" w:styleId="Bulletedo1">
    <w:name w:val="Bulleted o 1"/>
    <w:basedOn w:val="Normal"/>
    <w:rsid w:val="00CF6AC4"/>
    <w:pPr>
      <w:numPr>
        <w:numId w:val="29"/>
      </w:numPr>
      <w:spacing w:after="180"/>
      <w:jc w:val="left"/>
    </w:pPr>
    <w:rPr>
      <w:sz w:val="20"/>
      <w:lang w:val="en-US" w:eastAsia="en-US"/>
    </w:rPr>
  </w:style>
  <w:style w:type="character" w:customStyle="1" w:styleId="3GPPCaptionTableChar">
    <w:name w:val="3GPP Caption Table Char"/>
    <w:rsid w:val="00CF6AC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4252">
      <w:bodyDiv w:val="1"/>
      <w:marLeft w:val="0"/>
      <w:marRight w:val="0"/>
      <w:marTop w:val="0"/>
      <w:marBottom w:val="0"/>
      <w:divBdr>
        <w:top w:val="none" w:sz="0" w:space="0" w:color="auto"/>
        <w:left w:val="none" w:sz="0" w:space="0" w:color="auto"/>
        <w:bottom w:val="none" w:sz="0" w:space="0" w:color="auto"/>
        <w:right w:val="none" w:sz="0" w:space="0" w:color="auto"/>
      </w:divBdr>
      <w:divsChild>
        <w:div w:id="1218005080">
          <w:marLeft w:val="1526"/>
          <w:marRight w:val="0"/>
          <w:marTop w:val="62"/>
          <w:marBottom w:val="0"/>
          <w:divBdr>
            <w:top w:val="none" w:sz="0" w:space="0" w:color="auto"/>
            <w:left w:val="none" w:sz="0" w:space="0" w:color="auto"/>
            <w:bottom w:val="none" w:sz="0" w:space="0" w:color="auto"/>
            <w:right w:val="none" w:sz="0" w:space="0" w:color="auto"/>
          </w:divBdr>
        </w:div>
        <w:div w:id="469052311">
          <w:marLeft w:val="1526"/>
          <w:marRight w:val="0"/>
          <w:marTop w:val="62"/>
          <w:marBottom w:val="0"/>
          <w:divBdr>
            <w:top w:val="none" w:sz="0" w:space="0" w:color="auto"/>
            <w:left w:val="none" w:sz="0" w:space="0" w:color="auto"/>
            <w:bottom w:val="none" w:sz="0" w:space="0" w:color="auto"/>
            <w:right w:val="none" w:sz="0" w:space="0" w:color="auto"/>
          </w:divBdr>
        </w:div>
        <w:div w:id="1550846762">
          <w:marLeft w:val="1526"/>
          <w:marRight w:val="0"/>
          <w:marTop w:val="62"/>
          <w:marBottom w:val="0"/>
          <w:divBdr>
            <w:top w:val="none" w:sz="0" w:space="0" w:color="auto"/>
            <w:left w:val="none" w:sz="0" w:space="0" w:color="auto"/>
            <w:bottom w:val="none" w:sz="0" w:space="0" w:color="auto"/>
            <w:right w:val="none" w:sz="0" w:space="0" w:color="auto"/>
          </w:divBdr>
        </w:div>
        <w:div w:id="1450247796">
          <w:marLeft w:val="1526"/>
          <w:marRight w:val="0"/>
          <w:marTop w:val="62"/>
          <w:marBottom w:val="0"/>
          <w:divBdr>
            <w:top w:val="none" w:sz="0" w:space="0" w:color="auto"/>
            <w:left w:val="none" w:sz="0" w:space="0" w:color="auto"/>
            <w:bottom w:val="none" w:sz="0" w:space="0" w:color="auto"/>
            <w:right w:val="none" w:sz="0" w:space="0" w:color="auto"/>
          </w:divBdr>
        </w:div>
        <w:div w:id="432021724">
          <w:marLeft w:val="1526"/>
          <w:marRight w:val="0"/>
          <w:marTop w:val="62"/>
          <w:marBottom w:val="0"/>
          <w:divBdr>
            <w:top w:val="none" w:sz="0" w:space="0" w:color="auto"/>
            <w:left w:val="none" w:sz="0" w:space="0" w:color="auto"/>
            <w:bottom w:val="none" w:sz="0" w:space="0" w:color="auto"/>
            <w:right w:val="none" w:sz="0" w:space="0" w:color="auto"/>
          </w:divBdr>
        </w:div>
        <w:div w:id="265698619">
          <w:marLeft w:val="1526"/>
          <w:marRight w:val="0"/>
          <w:marTop w:val="62"/>
          <w:marBottom w:val="0"/>
          <w:divBdr>
            <w:top w:val="none" w:sz="0" w:space="0" w:color="auto"/>
            <w:left w:val="none" w:sz="0" w:space="0" w:color="auto"/>
            <w:bottom w:val="none" w:sz="0" w:space="0" w:color="auto"/>
            <w:right w:val="none" w:sz="0" w:space="0" w:color="auto"/>
          </w:divBdr>
        </w:div>
        <w:div w:id="2038315391">
          <w:marLeft w:val="1526"/>
          <w:marRight w:val="0"/>
          <w:marTop w:val="62"/>
          <w:marBottom w:val="0"/>
          <w:divBdr>
            <w:top w:val="none" w:sz="0" w:space="0" w:color="auto"/>
            <w:left w:val="none" w:sz="0" w:space="0" w:color="auto"/>
            <w:bottom w:val="none" w:sz="0" w:space="0" w:color="auto"/>
            <w:right w:val="none" w:sz="0" w:space="0" w:color="auto"/>
          </w:divBdr>
        </w:div>
        <w:div w:id="1415512494">
          <w:marLeft w:val="2074"/>
          <w:marRight w:val="0"/>
          <w:marTop w:val="53"/>
          <w:marBottom w:val="0"/>
          <w:divBdr>
            <w:top w:val="none" w:sz="0" w:space="0" w:color="auto"/>
            <w:left w:val="none" w:sz="0" w:space="0" w:color="auto"/>
            <w:bottom w:val="none" w:sz="0" w:space="0" w:color="auto"/>
            <w:right w:val="none" w:sz="0" w:space="0" w:color="auto"/>
          </w:divBdr>
        </w:div>
      </w:divsChild>
    </w:div>
    <w:div w:id="74323840">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57562748">
      <w:bodyDiv w:val="1"/>
      <w:marLeft w:val="0"/>
      <w:marRight w:val="0"/>
      <w:marTop w:val="0"/>
      <w:marBottom w:val="0"/>
      <w:divBdr>
        <w:top w:val="none" w:sz="0" w:space="0" w:color="auto"/>
        <w:left w:val="none" w:sz="0" w:space="0" w:color="auto"/>
        <w:bottom w:val="none" w:sz="0" w:space="0" w:color="auto"/>
        <w:right w:val="none" w:sz="0" w:space="0" w:color="auto"/>
      </w:divBdr>
      <w:divsChild>
        <w:div w:id="1717506731">
          <w:marLeft w:val="360"/>
          <w:marRight w:val="0"/>
          <w:marTop w:val="240"/>
          <w:marBottom w:val="0"/>
          <w:divBdr>
            <w:top w:val="none" w:sz="0" w:space="0" w:color="auto"/>
            <w:left w:val="none" w:sz="0" w:space="0" w:color="auto"/>
            <w:bottom w:val="none" w:sz="0" w:space="0" w:color="auto"/>
            <w:right w:val="none" w:sz="0" w:space="0" w:color="auto"/>
          </w:divBdr>
        </w:div>
        <w:div w:id="1717507885">
          <w:marLeft w:val="907"/>
          <w:marRight w:val="0"/>
          <w:marTop w:val="160"/>
          <w:marBottom w:val="0"/>
          <w:divBdr>
            <w:top w:val="none" w:sz="0" w:space="0" w:color="auto"/>
            <w:left w:val="none" w:sz="0" w:space="0" w:color="auto"/>
            <w:bottom w:val="none" w:sz="0" w:space="0" w:color="auto"/>
            <w:right w:val="none" w:sz="0" w:space="0" w:color="auto"/>
          </w:divBdr>
        </w:div>
        <w:div w:id="68893149">
          <w:marLeft w:val="1526"/>
          <w:marRight w:val="0"/>
          <w:marTop w:val="62"/>
          <w:marBottom w:val="0"/>
          <w:divBdr>
            <w:top w:val="none" w:sz="0" w:space="0" w:color="auto"/>
            <w:left w:val="none" w:sz="0" w:space="0" w:color="auto"/>
            <w:bottom w:val="none" w:sz="0" w:space="0" w:color="auto"/>
            <w:right w:val="none" w:sz="0" w:space="0" w:color="auto"/>
          </w:divBdr>
        </w:div>
        <w:div w:id="611981683">
          <w:marLeft w:val="1526"/>
          <w:marRight w:val="0"/>
          <w:marTop w:val="62"/>
          <w:marBottom w:val="0"/>
          <w:divBdr>
            <w:top w:val="none" w:sz="0" w:space="0" w:color="auto"/>
            <w:left w:val="none" w:sz="0" w:space="0" w:color="auto"/>
            <w:bottom w:val="none" w:sz="0" w:space="0" w:color="auto"/>
            <w:right w:val="none" w:sz="0" w:space="0" w:color="auto"/>
          </w:divBdr>
        </w:div>
        <w:div w:id="91050262">
          <w:marLeft w:val="1526"/>
          <w:marRight w:val="0"/>
          <w:marTop w:val="62"/>
          <w:marBottom w:val="0"/>
          <w:divBdr>
            <w:top w:val="none" w:sz="0" w:space="0" w:color="auto"/>
            <w:left w:val="none" w:sz="0" w:space="0" w:color="auto"/>
            <w:bottom w:val="none" w:sz="0" w:space="0" w:color="auto"/>
            <w:right w:val="none" w:sz="0" w:space="0" w:color="auto"/>
          </w:divBdr>
        </w:div>
        <w:div w:id="1374884193">
          <w:marLeft w:val="1526"/>
          <w:marRight w:val="0"/>
          <w:marTop w:val="62"/>
          <w:marBottom w:val="0"/>
          <w:divBdr>
            <w:top w:val="none" w:sz="0" w:space="0" w:color="auto"/>
            <w:left w:val="none" w:sz="0" w:space="0" w:color="auto"/>
            <w:bottom w:val="none" w:sz="0" w:space="0" w:color="auto"/>
            <w:right w:val="none" w:sz="0" w:space="0" w:color="auto"/>
          </w:divBdr>
        </w:div>
        <w:div w:id="1833258668">
          <w:marLeft w:val="1526"/>
          <w:marRight w:val="0"/>
          <w:marTop w:val="62"/>
          <w:marBottom w:val="0"/>
          <w:divBdr>
            <w:top w:val="none" w:sz="0" w:space="0" w:color="auto"/>
            <w:left w:val="none" w:sz="0" w:space="0" w:color="auto"/>
            <w:bottom w:val="none" w:sz="0" w:space="0" w:color="auto"/>
            <w:right w:val="none" w:sz="0" w:space="0" w:color="auto"/>
          </w:divBdr>
        </w:div>
        <w:div w:id="1196456776">
          <w:marLeft w:val="1526"/>
          <w:marRight w:val="0"/>
          <w:marTop w:val="62"/>
          <w:marBottom w:val="0"/>
          <w:divBdr>
            <w:top w:val="none" w:sz="0" w:space="0" w:color="auto"/>
            <w:left w:val="none" w:sz="0" w:space="0" w:color="auto"/>
            <w:bottom w:val="none" w:sz="0" w:space="0" w:color="auto"/>
            <w:right w:val="none" w:sz="0" w:space="0" w:color="auto"/>
          </w:divBdr>
        </w:div>
        <w:div w:id="743071324">
          <w:marLeft w:val="1526"/>
          <w:marRight w:val="0"/>
          <w:marTop w:val="62"/>
          <w:marBottom w:val="0"/>
          <w:divBdr>
            <w:top w:val="none" w:sz="0" w:space="0" w:color="auto"/>
            <w:left w:val="none" w:sz="0" w:space="0" w:color="auto"/>
            <w:bottom w:val="none" w:sz="0" w:space="0" w:color="auto"/>
            <w:right w:val="none" w:sz="0" w:space="0" w:color="auto"/>
          </w:divBdr>
        </w:div>
        <w:div w:id="1323658455">
          <w:marLeft w:val="2074"/>
          <w:marRight w:val="0"/>
          <w:marTop w:val="53"/>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952">
          <w:marLeft w:val="1354"/>
          <w:marRight w:val="0"/>
          <w:marTop w:val="160"/>
          <w:marBottom w:val="0"/>
          <w:divBdr>
            <w:top w:val="none" w:sz="0" w:space="0" w:color="auto"/>
            <w:left w:val="none" w:sz="0" w:space="0" w:color="auto"/>
            <w:bottom w:val="none" w:sz="0" w:space="0" w:color="auto"/>
            <w:right w:val="none" w:sz="0" w:space="0" w:color="auto"/>
          </w:divBdr>
        </w:div>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79AB5-72FC-4017-8739-F2D1146D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CTPClassification=CTP_PUBLIC:VisualMarkings=, CTPClassification=CTP_NT</cp:keywords>
  <cp:lastModifiedBy>Intel</cp:lastModifiedBy>
  <cp:revision>6</cp:revision>
  <dcterms:created xsi:type="dcterms:W3CDTF">2018-05-12T05:57:00Z</dcterms:created>
  <dcterms:modified xsi:type="dcterms:W3CDTF">2018-05-12T06:00:00Z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b9b860da-dcc1-4bea-a24b-442fd27070be</vt:lpwstr>
  </property>
  <property fmtid="{D5CDD505-2E9C-101B-9397-08002B2CF9AE}" pid="3" name="CTP_TimeStamp">
    <vt:lpwstr>2018-05-12 04:08:57Z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