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A4" w:rsidRPr="0033027D" w:rsidRDefault="00B84FA4" w:rsidP="00B84FA4">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93</w:t>
      </w:r>
      <w:r w:rsidRPr="0033027D">
        <w:rPr>
          <w:b/>
          <w:noProof/>
          <w:sz w:val="24"/>
        </w:rPr>
        <w:tab/>
      </w:r>
      <w:r>
        <w:rPr>
          <w:b/>
          <w:noProof/>
          <w:sz w:val="24"/>
        </w:rPr>
        <w:t>R1</w:t>
      </w:r>
      <w:r w:rsidRPr="0033027D">
        <w:rPr>
          <w:b/>
          <w:noProof/>
          <w:sz w:val="24"/>
        </w:rPr>
        <w:t>-</w:t>
      </w:r>
      <w:r>
        <w:rPr>
          <w:b/>
          <w:noProof/>
          <w:sz w:val="24"/>
        </w:rPr>
        <w:t>1806476</w:t>
      </w:r>
    </w:p>
    <w:p w:rsidR="00B84FA4" w:rsidRDefault="00B84FA4" w:rsidP="00B84FA4">
      <w:pPr>
        <w:pStyle w:val="CRCoverPage"/>
        <w:tabs>
          <w:tab w:val="right" w:pos="9639"/>
        </w:tabs>
        <w:spacing w:after="0"/>
        <w:rPr>
          <w:b/>
          <w:noProof/>
          <w:sz w:val="24"/>
        </w:rPr>
      </w:pPr>
      <w:r>
        <w:rPr>
          <w:b/>
          <w:noProof/>
          <w:sz w:val="24"/>
        </w:rPr>
        <w:t>Busan</w:t>
      </w:r>
      <w:r w:rsidRPr="0095435E">
        <w:rPr>
          <w:b/>
          <w:noProof/>
          <w:sz w:val="24"/>
        </w:rPr>
        <w:t xml:space="preserve">, </w:t>
      </w:r>
      <w:r>
        <w:rPr>
          <w:b/>
          <w:noProof/>
          <w:sz w:val="24"/>
        </w:rPr>
        <w:t>Korea</w:t>
      </w:r>
      <w:r w:rsidRPr="0095435E">
        <w:rPr>
          <w:b/>
          <w:noProof/>
          <w:sz w:val="24"/>
        </w:rPr>
        <w:t xml:space="preserve">, </w:t>
      </w:r>
      <w:r>
        <w:rPr>
          <w:b/>
          <w:noProof/>
          <w:sz w:val="24"/>
        </w:rPr>
        <w:t>21</w:t>
      </w:r>
      <w:r w:rsidRPr="009F1E31">
        <w:rPr>
          <w:b/>
          <w:noProof/>
          <w:sz w:val="24"/>
          <w:vertAlign w:val="superscript"/>
        </w:rPr>
        <w:t>st</w:t>
      </w:r>
      <w:r>
        <w:rPr>
          <w:b/>
          <w:noProof/>
          <w:sz w:val="24"/>
        </w:rPr>
        <w:t xml:space="preserve"> May</w:t>
      </w:r>
      <w:r w:rsidRPr="0095435E">
        <w:rPr>
          <w:b/>
          <w:noProof/>
          <w:sz w:val="24"/>
        </w:rPr>
        <w:t xml:space="preserve"> – </w:t>
      </w:r>
      <w:r>
        <w:rPr>
          <w:b/>
          <w:noProof/>
          <w:sz w:val="24"/>
        </w:rPr>
        <w:t>25th May</w:t>
      </w:r>
      <w:r w:rsidRPr="0095435E">
        <w:rPr>
          <w:b/>
          <w:noProof/>
          <w:sz w:val="24"/>
        </w:rPr>
        <w:t xml:space="preserve"> </w:t>
      </w:r>
      <w:r>
        <w:rPr>
          <w:b/>
          <w:noProof/>
          <w:sz w:val="24"/>
        </w:rPr>
        <w:t>2018</w:t>
      </w:r>
    </w:p>
    <w:p w:rsidR="00B84FA4" w:rsidRDefault="00B84FA4" w:rsidP="00B84FA4">
      <w:pPr>
        <w:pStyle w:val="TdocHeader2"/>
        <w:rPr>
          <w:sz w:val="20"/>
          <w:lang w:val="en-US"/>
        </w:rPr>
      </w:pPr>
    </w:p>
    <w:p w:rsidR="00B84FA4" w:rsidRPr="008979AC" w:rsidRDefault="00B84FA4" w:rsidP="00B84FA4">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B84FA4" w:rsidRPr="0027658D" w:rsidRDefault="00B84FA4" w:rsidP="00B84FA4">
      <w:pPr>
        <w:pStyle w:val="TdocHeader2"/>
        <w:rPr>
          <w:sz w:val="20"/>
          <w:lang w:val="en-US"/>
        </w:rPr>
      </w:pPr>
      <w:r w:rsidRPr="008979AC">
        <w:rPr>
          <w:sz w:val="20"/>
          <w:lang w:val="en-US"/>
        </w:rPr>
        <w:t>Title:</w:t>
      </w:r>
      <w:r w:rsidRPr="008979AC">
        <w:rPr>
          <w:sz w:val="20"/>
          <w:lang w:val="en-US"/>
        </w:rPr>
        <w:tab/>
      </w:r>
      <w:r>
        <w:rPr>
          <w:sz w:val="20"/>
          <w:lang w:val="en-US"/>
        </w:rPr>
        <w:t xml:space="preserve">NR-NTN: </w:t>
      </w:r>
      <w:r w:rsidRPr="00DA4686">
        <w:rPr>
          <w:sz w:val="20"/>
          <w:lang w:val="en-US"/>
        </w:rPr>
        <w:t>Impact on Initial TA during random access procedure</w:t>
      </w:r>
    </w:p>
    <w:p w:rsidR="00B84FA4" w:rsidRDefault="00B84FA4" w:rsidP="00B84FA4">
      <w:pPr>
        <w:pStyle w:val="TdocHeader2"/>
        <w:rPr>
          <w:sz w:val="20"/>
          <w:lang w:val="en-US"/>
        </w:rPr>
      </w:pPr>
      <w:r>
        <w:rPr>
          <w:sz w:val="20"/>
          <w:lang w:val="en-US"/>
        </w:rPr>
        <w:t>TDOC Type:</w:t>
      </w:r>
      <w:r>
        <w:rPr>
          <w:sz w:val="20"/>
          <w:lang w:val="en-US"/>
        </w:rPr>
        <w:tab/>
        <w:t>Discussion</w:t>
      </w:r>
    </w:p>
    <w:p w:rsidR="00B84FA4" w:rsidRPr="002D72B0" w:rsidRDefault="00B84FA4" w:rsidP="00B84FA4">
      <w:pPr>
        <w:pStyle w:val="TdocHeader2"/>
        <w:rPr>
          <w:sz w:val="20"/>
          <w:lang w:val="en-US"/>
        </w:rPr>
      </w:pPr>
      <w:r w:rsidRPr="00FA0CAF">
        <w:rPr>
          <w:sz w:val="20"/>
          <w:lang w:val="en-US"/>
        </w:rPr>
        <w:t>Agenda Item:</w:t>
      </w:r>
      <w:r w:rsidRPr="00FA0CAF">
        <w:rPr>
          <w:sz w:val="20"/>
          <w:lang w:val="en-US"/>
        </w:rPr>
        <w:tab/>
      </w:r>
      <w:r>
        <w:rPr>
          <w:sz w:val="20"/>
          <w:lang w:val="en-US"/>
        </w:rPr>
        <w:t>7.3.2 - Other</w:t>
      </w:r>
    </w:p>
    <w:p w:rsidR="00B84FA4" w:rsidRDefault="00B84FA4" w:rsidP="00B84FA4">
      <w:pPr>
        <w:pStyle w:val="TdocHeader2"/>
        <w:rPr>
          <w:sz w:val="20"/>
          <w:lang w:val="en-US"/>
        </w:rPr>
      </w:pPr>
      <w:r>
        <w:rPr>
          <w:sz w:val="20"/>
          <w:lang w:val="en-US"/>
        </w:rPr>
        <w:t>Document for:</w:t>
      </w:r>
      <w:r>
        <w:rPr>
          <w:sz w:val="20"/>
          <w:lang w:val="en-US"/>
        </w:rPr>
        <w:tab/>
        <w:t>Discussion</w:t>
      </w:r>
    </w:p>
    <w:p w:rsidR="00B84FA4" w:rsidRDefault="00B84FA4" w:rsidP="00B84FA4">
      <w:pPr>
        <w:pStyle w:val="TdocHeader2"/>
        <w:rPr>
          <w:sz w:val="20"/>
          <w:lang w:val="en-US"/>
        </w:rPr>
      </w:pPr>
      <w:r>
        <w:rPr>
          <w:sz w:val="20"/>
          <w:lang w:val="en-US"/>
        </w:rPr>
        <w:t>Release:</w:t>
      </w:r>
      <w:r>
        <w:rPr>
          <w:sz w:val="20"/>
          <w:lang w:val="en-US"/>
        </w:rPr>
        <w:tab/>
        <w:t>Rel-15</w:t>
      </w:r>
    </w:p>
    <w:p w:rsidR="00B84FA4" w:rsidRDefault="00B84FA4" w:rsidP="00B84FA4">
      <w:pPr>
        <w:pStyle w:val="TdocHeader2"/>
        <w:rPr>
          <w:sz w:val="20"/>
          <w:lang w:val="en-US"/>
        </w:rPr>
      </w:pPr>
      <w:r>
        <w:rPr>
          <w:sz w:val="20"/>
          <w:lang w:val="en-US"/>
        </w:rPr>
        <w:t xml:space="preserve">Specification: </w:t>
      </w:r>
      <w:r>
        <w:rPr>
          <w:sz w:val="20"/>
          <w:lang w:val="en-US"/>
        </w:rPr>
        <w:tab/>
        <w:t xml:space="preserve">38.811 </w:t>
      </w:r>
      <w:r>
        <w:t>(SID = sFS_NR_nonterr_nw)</w:t>
      </w:r>
    </w:p>
    <w:p w:rsidR="00C65440" w:rsidRDefault="00C65440" w:rsidP="009E3446">
      <w:pPr>
        <w:pStyle w:val="TdocHeader2"/>
        <w:rPr>
          <w:sz w:val="20"/>
          <w:lang w:val="en-US"/>
        </w:rPr>
      </w:pPr>
    </w:p>
    <w:p w:rsidR="006A1A84" w:rsidRDefault="006A1A84" w:rsidP="006A1A84">
      <w:pPr>
        <w:pStyle w:val="TdocHeader2"/>
        <w:rPr>
          <w:sz w:val="20"/>
          <w:lang w:val="en-US"/>
        </w:rPr>
      </w:pPr>
    </w:p>
    <w:bookmarkEnd w:id="0"/>
    <w:bookmarkEnd w:id="1"/>
    <w:p w:rsidR="006A1A84" w:rsidRDefault="009972F4" w:rsidP="006A1A84">
      <w:pPr>
        <w:pStyle w:val="Titre1"/>
        <w:textAlignment w:val="auto"/>
        <w:rPr>
          <w:lang w:val="en-US"/>
        </w:rPr>
      </w:pPr>
      <w:r>
        <w:rPr>
          <w:lang w:val="en-US"/>
        </w:rPr>
        <w:t>Abstract</w:t>
      </w:r>
    </w:p>
    <w:p w:rsidR="00EE3DB1" w:rsidRDefault="00592534" w:rsidP="006C557B">
      <w:pPr>
        <w:jc w:val="both"/>
        <w:rPr>
          <w:sz w:val="24"/>
          <w:szCs w:val="24"/>
        </w:rPr>
      </w:pPr>
      <w:r>
        <w:rPr>
          <w:sz w:val="24"/>
          <w:szCs w:val="24"/>
        </w:rPr>
        <w:t>This document provides</w:t>
      </w:r>
      <w:r w:rsidR="006C557B" w:rsidRPr="006C557B">
        <w:rPr>
          <w:sz w:val="24"/>
          <w:szCs w:val="24"/>
        </w:rPr>
        <w:t xml:space="preserve"> </w:t>
      </w:r>
      <w:r w:rsidR="00D713DA">
        <w:rPr>
          <w:sz w:val="24"/>
          <w:szCs w:val="24"/>
        </w:rPr>
        <w:t xml:space="preserve">text for </w:t>
      </w:r>
      <w:r w:rsidR="00DA4686">
        <w:rPr>
          <w:sz w:val="24"/>
          <w:szCs w:val="24"/>
        </w:rPr>
        <w:t xml:space="preserve">chapter 7.3. of </w:t>
      </w:r>
      <w:r w:rsidR="00D713DA">
        <w:rPr>
          <w:sz w:val="24"/>
          <w:szCs w:val="24"/>
        </w:rPr>
        <w:t>TR 38.811</w:t>
      </w:r>
      <w:r w:rsidR="00896D19">
        <w:rPr>
          <w:sz w:val="24"/>
          <w:szCs w:val="24"/>
        </w:rPr>
        <w:t>.</w:t>
      </w:r>
      <w:r w:rsidR="00DA4686">
        <w:rPr>
          <w:sz w:val="24"/>
          <w:szCs w:val="24"/>
        </w:rPr>
        <w:t xml:space="preserve"> This </w:t>
      </w:r>
      <w:r>
        <w:rPr>
          <w:sz w:val="24"/>
          <w:szCs w:val="24"/>
        </w:rPr>
        <w:t xml:space="preserve">clause </w:t>
      </w:r>
      <w:r w:rsidR="00DA4686">
        <w:rPr>
          <w:sz w:val="24"/>
          <w:szCs w:val="24"/>
        </w:rPr>
        <w:t xml:space="preserve">analyzes the impact </w:t>
      </w:r>
      <w:r w:rsidR="00470681">
        <w:rPr>
          <w:sz w:val="24"/>
          <w:szCs w:val="24"/>
        </w:rPr>
        <w:t xml:space="preserve">of </w:t>
      </w:r>
      <w:r>
        <w:rPr>
          <w:sz w:val="24"/>
          <w:szCs w:val="24"/>
        </w:rPr>
        <w:t xml:space="preserve">the </w:t>
      </w:r>
      <w:r w:rsidR="00F87C33">
        <w:rPr>
          <w:sz w:val="24"/>
          <w:szCs w:val="24"/>
        </w:rPr>
        <w:t xml:space="preserve">extended </w:t>
      </w:r>
      <w:r>
        <w:rPr>
          <w:sz w:val="24"/>
          <w:szCs w:val="24"/>
        </w:rPr>
        <w:t xml:space="preserve">delay </w:t>
      </w:r>
      <w:r w:rsidR="00F87C33">
        <w:rPr>
          <w:sz w:val="24"/>
          <w:szCs w:val="24"/>
        </w:rPr>
        <w:t>in</w:t>
      </w:r>
      <w:r>
        <w:rPr>
          <w:sz w:val="24"/>
          <w:szCs w:val="24"/>
        </w:rPr>
        <w:t xml:space="preserve"> </w:t>
      </w:r>
      <w:r w:rsidR="00F87C33">
        <w:rPr>
          <w:sz w:val="24"/>
          <w:szCs w:val="24"/>
        </w:rPr>
        <w:t xml:space="preserve">NR based </w:t>
      </w:r>
      <w:r w:rsidR="00470681">
        <w:rPr>
          <w:sz w:val="24"/>
          <w:szCs w:val="24"/>
        </w:rPr>
        <w:t xml:space="preserve">NTN </w:t>
      </w:r>
      <w:r w:rsidR="00F87C33">
        <w:rPr>
          <w:sz w:val="24"/>
          <w:szCs w:val="24"/>
        </w:rPr>
        <w:t>networks</w:t>
      </w:r>
      <w:r>
        <w:rPr>
          <w:sz w:val="24"/>
          <w:szCs w:val="24"/>
        </w:rPr>
        <w:t xml:space="preserve">, when dealing </w:t>
      </w:r>
      <w:r w:rsidR="0001744F">
        <w:rPr>
          <w:sz w:val="24"/>
          <w:szCs w:val="24"/>
        </w:rPr>
        <w:t xml:space="preserve">with the </w:t>
      </w:r>
      <w:r w:rsidR="00DA4686">
        <w:rPr>
          <w:sz w:val="24"/>
          <w:szCs w:val="24"/>
        </w:rPr>
        <w:t>initial timing advance command sent in random access response</w:t>
      </w:r>
      <w:r w:rsidR="00470681">
        <w:rPr>
          <w:sz w:val="24"/>
          <w:szCs w:val="24"/>
        </w:rPr>
        <w:t xml:space="preserve"> message.</w:t>
      </w:r>
    </w:p>
    <w:p w:rsidR="0084424F" w:rsidRDefault="0084424F" w:rsidP="00215252">
      <w:pPr>
        <w:jc w:val="center"/>
        <w:rPr>
          <w:sz w:val="24"/>
        </w:rPr>
      </w:pPr>
    </w:p>
    <w:p w:rsidR="00DA5C3C" w:rsidRDefault="00DA5C3C" w:rsidP="00DA5C3C">
      <w:pPr>
        <w:pStyle w:val="Titre1"/>
        <w:rPr>
          <w:color w:val="000000"/>
        </w:rPr>
      </w:pPr>
      <w:r>
        <w:rPr>
          <w:color w:val="000000"/>
        </w:rPr>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1645C2">
        <w:rPr>
          <w:color w:val="FF0000"/>
          <w:sz w:val="28"/>
          <w:szCs w:val="28"/>
        </w:rPr>
        <w:t>modifications</w:t>
      </w:r>
      <w:r w:rsidRPr="00A409C1">
        <w:rPr>
          <w:color w:val="FF0000"/>
          <w:sz w:val="28"/>
          <w:szCs w:val="28"/>
        </w:rPr>
        <w:t>)</w:t>
      </w:r>
    </w:p>
    <w:p w:rsidR="00826E23" w:rsidRDefault="00826E23" w:rsidP="005E7E32">
      <w:pPr>
        <w:ind w:left="720"/>
        <w:jc w:val="both"/>
        <w:rPr>
          <w:rFonts w:ascii="Arial" w:hAnsi="Arial" w:cs="Arial"/>
          <w:sz w:val="24"/>
          <w:szCs w:val="24"/>
          <w:lang w:eastAsia="zh-CN"/>
        </w:rPr>
      </w:pPr>
      <w:r w:rsidRPr="00826E23">
        <w:rPr>
          <w:rFonts w:ascii="Arial" w:hAnsi="Arial" w:cs="Arial"/>
          <w:sz w:val="24"/>
          <w:szCs w:val="24"/>
          <w:lang w:eastAsia="zh-CN"/>
        </w:rPr>
        <w:t xml:space="preserve">7.3.3 </w:t>
      </w:r>
      <w:r w:rsidR="002766AC">
        <w:rPr>
          <w:rFonts w:ascii="Arial" w:hAnsi="Arial" w:cs="Arial"/>
          <w:sz w:val="24"/>
          <w:szCs w:val="24"/>
          <w:lang w:eastAsia="zh-CN"/>
        </w:rPr>
        <w:t>Cell size</w:t>
      </w:r>
    </w:p>
    <w:p w:rsidR="002766AC" w:rsidRDefault="002766AC" w:rsidP="005E7E32">
      <w:pPr>
        <w:ind w:left="720"/>
        <w:jc w:val="both"/>
        <w:rPr>
          <w:rFonts w:ascii="Arial" w:hAnsi="Arial" w:cs="Arial"/>
          <w:sz w:val="24"/>
          <w:szCs w:val="24"/>
          <w:lang w:eastAsia="zh-CN"/>
        </w:rPr>
      </w:pPr>
      <w:r>
        <w:rPr>
          <w:rFonts w:ascii="Arial" w:hAnsi="Arial" w:cs="Arial"/>
          <w:sz w:val="24"/>
          <w:szCs w:val="24"/>
          <w:lang w:eastAsia="zh-CN"/>
        </w:rPr>
        <w:t xml:space="preserve">7.3.3.1 </w:t>
      </w:r>
      <w:r w:rsidRPr="00826E23">
        <w:rPr>
          <w:rFonts w:ascii="Arial" w:hAnsi="Arial" w:cs="Arial"/>
          <w:sz w:val="24"/>
          <w:szCs w:val="24"/>
          <w:lang w:eastAsia="zh-CN"/>
        </w:rPr>
        <w:t>Impact on Initial TA during random access procedure</w:t>
      </w:r>
    </w:p>
    <w:p w:rsidR="005E7E32" w:rsidRDefault="002766AC" w:rsidP="00016751">
      <w:pPr>
        <w:pStyle w:val="Titre3"/>
        <w:keepNext w:val="0"/>
        <w:keepLines w:val="0"/>
        <w:spacing w:before="320" w:after="0"/>
        <w:ind w:left="142" w:firstLine="578"/>
        <w:jc w:val="both"/>
        <w:rPr>
          <w:rFonts w:eastAsiaTheme="minorHAnsi"/>
          <w:sz w:val="24"/>
          <w:szCs w:val="24"/>
          <w:lang w:val="en-US"/>
        </w:rPr>
      </w:pPr>
      <w:r>
        <w:rPr>
          <w:rFonts w:eastAsiaTheme="minorHAnsi"/>
          <w:sz w:val="24"/>
          <w:szCs w:val="24"/>
          <w:lang w:val="en-US"/>
        </w:rPr>
        <w:t>7.3</w:t>
      </w:r>
      <w:r w:rsidR="00016751" w:rsidRPr="00016751">
        <w:rPr>
          <w:rFonts w:eastAsiaTheme="minorHAnsi"/>
          <w:sz w:val="24"/>
          <w:szCs w:val="24"/>
          <w:lang w:val="en-US"/>
        </w:rPr>
        <w:t>.3.1</w:t>
      </w:r>
      <w:r>
        <w:rPr>
          <w:rFonts w:eastAsiaTheme="minorHAnsi"/>
          <w:sz w:val="24"/>
          <w:szCs w:val="24"/>
          <w:lang w:val="en-US"/>
        </w:rPr>
        <w:t>.1</w:t>
      </w:r>
      <w:r w:rsidR="00016751" w:rsidRPr="00016751">
        <w:rPr>
          <w:rFonts w:eastAsiaTheme="minorHAnsi"/>
          <w:sz w:val="24"/>
          <w:szCs w:val="24"/>
          <w:lang w:val="en-US"/>
        </w:rPr>
        <w:t xml:space="preserve"> </w:t>
      </w:r>
      <w:r w:rsidR="00592534">
        <w:rPr>
          <w:rFonts w:eastAsiaTheme="minorHAnsi"/>
          <w:sz w:val="24"/>
          <w:szCs w:val="24"/>
          <w:lang w:val="en-US"/>
        </w:rPr>
        <w:t>P</w:t>
      </w:r>
      <w:r w:rsidR="00016751" w:rsidRPr="00016751">
        <w:rPr>
          <w:rFonts w:eastAsiaTheme="minorHAnsi"/>
          <w:sz w:val="24"/>
          <w:szCs w:val="24"/>
          <w:lang w:val="en-US"/>
        </w:rPr>
        <w:t>roblem statement</w:t>
      </w:r>
    </w:p>
    <w:p w:rsidR="008D056B" w:rsidRDefault="008D056B" w:rsidP="005E7E32"/>
    <w:p w:rsidR="00592534" w:rsidRDefault="00592534" w:rsidP="005E7E32">
      <w:r>
        <w:t xml:space="preserve">The </w:t>
      </w:r>
      <w:r w:rsidR="005E7E32" w:rsidRPr="00142D2B">
        <w:t xml:space="preserve">Timing advance </w:t>
      </w:r>
      <w:r>
        <w:t xml:space="preserve">mechanisms as implemented  in NR </w:t>
      </w:r>
      <w:r w:rsidR="005E7E32" w:rsidRPr="00142D2B">
        <w:t>ensures that transmissions from all UEs</w:t>
      </w:r>
      <w:r>
        <w:t xml:space="preserve"> operating  in the same cell </w:t>
      </w:r>
      <w:r w:rsidR="005E7E32" w:rsidRPr="00142D2B">
        <w:t xml:space="preserve"> are synchronized when received by the</w:t>
      </w:r>
      <w:r>
        <w:t xml:space="preserve"> same</w:t>
      </w:r>
      <w:r w:rsidR="005E7E32" w:rsidRPr="00142D2B">
        <w:t xml:space="preserve"> gNB</w:t>
      </w:r>
      <w:r w:rsidR="005E7E32">
        <w:t xml:space="preserve">. </w:t>
      </w:r>
    </w:p>
    <w:p w:rsidR="00592534" w:rsidRDefault="00592534" w:rsidP="005E7E32">
      <w:r>
        <w:t>A</w:t>
      </w:r>
      <w:r w:rsidR="005E7E32" w:rsidRPr="00142D2B">
        <w:t xml:space="preserve"> timing advance</w:t>
      </w:r>
      <w:r>
        <w:t xml:space="preserve"> (TA)</w:t>
      </w:r>
      <w:r w:rsidR="005E7E32" w:rsidRPr="00142D2B">
        <w:t xml:space="preserve"> command is provided to the UE in </w:t>
      </w:r>
      <w:r>
        <w:t>a</w:t>
      </w:r>
      <w:r w:rsidRPr="00142D2B">
        <w:t xml:space="preserve"> </w:t>
      </w:r>
      <w:r w:rsidR="005E7E32" w:rsidRPr="00142D2B">
        <w:t xml:space="preserve">random access response </w:t>
      </w:r>
      <w:r w:rsidR="007F4BF6" w:rsidRPr="00142D2B">
        <w:t xml:space="preserve">(RAR) </w:t>
      </w:r>
      <w:r w:rsidR="007F4BF6">
        <w:t xml:space="preserve">message </w:t>
      </w:r>
      <w:r w:rsidR="005E7E32" w:rsidRPr="00142D2B">
        <w:t>during initial access</w:t>
      </w:r>
      <w:r>
        <w:t>,</w:t>
      </w:r>
      <w:r w:rsidR="005E7E32" w:rsidRPr="00142D2B">
        <w:t xml:space="preserve"> </w:t>
      </w:r>
      <w:r>
        <w:t xml:space="preserve">as well as later, </w:t>
      </w:r>
      <w:r w:rsidR="005E7E32" w:rsidRPr="00142D2B">
        <w:t xml:space="preserve">to adjust the uplink transmission timing for PUCCH/PUSCH/SRS. </w:t>
      </w:r>
      <w:r w:rsidR="005E7E32">
        <w:t xml:space="preserve">TA adjustment has been </w:t>
      </w:r>
      <w:r w:rsidR="007F4BF6">
        <w:t>analyzed</w:t>
      </w:r>
      <w:r w:rsidR="005E7E32">
        <w:t xml:space="preserve"> in chapter 7.3.</w:t>
      </w:r>
      <w:r w:rsidR="00812F47" w:rsidRPr="00812F47">
        <w:rPr>
          <w:highlight w:val="yellow"/>
        </w:rPr>
        <w:t>X.X</w:t>
      </w:r>
      <w:r w:rsidR="005E7E32" w:rsidRPr="00142D2B">
        <w:t xml:space="preserve">. </w:t>
      </w:r>
    </w:p>
    <w:p w:rsidR="00334430" w:rsidRDefault="005E7E32" w:rsidP="005E7E32">
      <w:r>
        <w:t xml:space="preserve">This </w:t>
      </w:r>
      <w:r w:rsidR="00592534">
        <w:t xml:space="preserve">clause </w:t>
      </w:r>
      <w:r>
        <w:t xml:space="preserve">focuses on the </w:t>
      </w:r>
      <w:r w:rsidR="00592534">
        <w:t>TA</w:t>
      </w:r>
      <w:r w:rsidRPr="00142D2B">
        <w:t xml:space="preserve"> command extracted from RAR </w:t>
      </w:r>
      <w:r w:rsidR="007F4BF6">
        <w:t xml:space="preserve">message </w:t>
      </w:r>
      <w:r w:rsidRPr="00142D2B">
        <w:t>during initial access</w:t>
      </w:r>
      <w:r>
        <w:t xml:space="preserve"> as it </w:t>
      </w:r>
      <w:r w:rsidR="00592534">
        <w:t xml:space="preserve">contributes defining the </w:t>
      </w:r>
      <w:r w:rsidR="00C048AF">
        <w:t>maximum size</w:t>
      </w:r>
      <w:r w:rsidR="00592534">
        <w:t xml:space="preserve"> of the </w:t>
      </w:r>
      <w:r w:rsidR="00C048AF">
        <w:t>serving</w:t>
      </w:r>
      <w:r>
        <w:t xml:space="preserve"> cell</w:t>
      </w:r>
      <w:r w:rsidR="00334430">
        <w:t xml:space="preserve">. </w:t>
      </w:r>
    </w:p>
    <w:p w:rsidR="00334430" w:rsidRPr="00142D2B" w:rsidRDefault="00334430" w:rsidP="005E7E32">
      <w:r>
        <w:lastRenderedPageBreak/>
        <w:t xml:space="preserve">The </w:t>
      </w:r>
      <w:r w:rsidR="005E7E32">
        <w:t xml:space="preserve">TA range </w:t>
      </w:r>
      <w:r w:rsidR="00592534">
        <w:t xml:space="preserve">as provided in the </w:t>
      </w:r>
      <w:r w:rsidR="005E7E32">
        <w:t xml:space="preserve">RAR message corresponds to </w:t>
      </w:r>
      <w:r w:rsidR="00592534">
        <w:t xml:space="preserve">the </w:t>
      </w:r>
      <w:r w:rsidR="005E7E32">
        <w:t>maximum cell size for</w:t>
      </w:r>
      <w:r w:rsidR="00592534">
        <w:t xml:space="preserve"> a</w:t>
      </w:r>
      <w:r w:rsidR="005E7E32">
        <w:t xml:space="preserve"> terrestrial </w:t>
      </w:r>
      <w:r w:rsidR="00592534">
        <w:t xml:space="preserve">wireless </w:t>
      </w:r>
      <w:r w:rsidR="005E7E32">
        <w:t xml:space="preserve">network. </w:t>
      </w:r>
      <w:r>
        <w:t xml:space="preserve">The corresponding field is 11 bits long,  corresponding to index values ranging from </w:t>
      </w:r>
      <w:r w:rsidR="005E7E32" w:rsidRPr="00142D2B">
        <w:t>0, 1, 2…, 1282</w:t>
      </w:r>
      <w:r w:rsidR="005E7E32">
        <w:t xml:space="preserve"> in Release 15. Note that in </w:t>
      </w:r>
      <w:r w:rsidR="00987958">
        <w:t xml:space="preserve">TS </w:t>
      </w:r>
      <w:r w:rsidR="005E7E32">
        <w:t xml:space="preserve">38.213 v15, the timing advance commands </w:t>
      </w:r>
      <w:r w:rsidR="00C048AF">
        <w:t xml:space="preserve">can </w:t>
      </w:r>
      <w:r w:rsidR="005E7E32">
        <w:t xml:space="preserve">been extended </w:t>
      </w:r>
      <w:r w:rsidR="00C048AF">
        <w:t>up</w:t>
      </w:r>
      <w:r w:rsidR="005E7E32">
        <w:t xml:space="preserve"> to 3846.</w:t>
      </w:r>
    </w:p>
    <w:p w:rsidR="005E7E32" w:rsidRPr="00142D2B" w:rsidRDefault="005E7E32" w:rsidP="005E7E32">
      <w:r w:rsidRPr="00142D2B">
        <w:t xml:space="preserve"> </w:t>
      </w:r>
      <w:r>
        <w:t>T</w:t>
      </w:r>
      <w:r w:rsidRPr="00142D2B">
        <w:t>he timing advance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142D2B">
        <w:t>) is given by</w:t>
      </w:r>
      <w:r w:rsidR="00622831">
        <w:t>:</w:t>
      </w:r>
    </w:p>
    <w:p w:rsidR="005E7E32" w:rsidRPr="005E7E32" w:rsidRDefault="003055CA" w:rsidP="005E7E32">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=TA*16*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µ</m:t>
                  </m:r>
                </m:sup>
              </m:sSup>
            </m:den>
          </m:f>
        </m:oMath>
      </m:oMathPara>
    </w:p>
    <w:p w:rsidR="005E7E32" w:rsidRPr="00896BB2" w:rsidRDefault="005E7E32" w:rsidP="005E7E32">
      <w:r w:rsidRPr="00142D2B">
        <w:t xml:space="preserve">where </w:t>
      </w:r>
      <m:oMath>
        <m:r>
          <w:rPr>
            <w:rFonts w:ascii="Cambria Math" w:hAnsi="Cambria Math"/>
          </w:rPr>
          <m:t>µ=0, 1, 2, 3, 4, 5</m:t>
        </m:r>
      </m:oMath>
      <w:r w:rsidRPr="00142D2B">
        <w:t xml:space="preserve">  is the subcarrier spacing configuration corresponding to a subcarrier spacing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µ</m:t>
            </m:r>
          </m:sup>
        </m:sSup>
      </m:oMath>
      <w:r w:rsidRPr="00142D2B">
        <w:t>) kHz.</w:t>
      </w:r>
      <w:bookmarkStart w:id="2" w:name="_GoBack"/>
      <w:bookmarkEnd w:id="2"/>
    </w:p>
    <w:p w:rsidR="005E7E32" w:rsidRPr="00142D2B" w:rsidRDefault="00F13646" w:rsidP="005E7E32">
      <w:pPr>
        <w:pStyle w:val="Lgende"/>
      </w:pPr>
      <w:bookmarkStart w:id="3" w:name="_Ref507147355"/>
      <w:bookmarkStart w:id="4" w:name="_Toc507144965"/>
      <w:r>
        <w:t>Table 7</w:t>
      </w:r>
      <w:r w:rsidR="005E7E32">
        <w:t>.3</w:t>
      </w:r>
      <w:bookmarkEnd w:id="3"/>
      <w:r>
        <w:t>-1</w:t>
      </w:r>
      <w:r w:rsidR="005E7E32" w:rsidRPr="00142D2B">
        <w:t xml:space="preserve">: Maximum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TA</m:t>
            </m:r>
          </m:sub>
        </m:sSub>
      </m:oMath>
      <w:r w:rsidR="005E7E32" w:rsidRPr="00142D2B">
        <w:t xml:space="preserve"> and </w:t>
      </w:r>
      <w:r w:rsidR="005E7E32">
        <w:t xml:space="preserve">terrestrial </w:t>
      </w:r>
      <w:r w:rsidR="005E7E32" w:rsidRPr="00142D2B">
        <w:t>link distance for 5G NR in FDD mode.</w:t>
      </w:r>
      <w:bookmarkEnd w:id="4"/>
    </w:p>
    <w:tbl>
      <w:tblPr>
        <w:tblStyle w:val="Grilledutableau"/>
        <w:tblW w:w="0" w:type="auto"/>
        <w:jc w:val="center"/>
        <w:tblInd w:w="-302" w:type="dxa"/>
        <w:tblLook w:val="04A0" w:firstRow="1" w:lastRow="0" w:firstColumn="1" w:lastColumn="0" w:noHBand="0" w:noVBand="1"/>
      </w:tblPr>
      <w:tblGrid>
        <w:gridCol w:w="2547"/>
        <w:gridCol w:w="990"/>
        <w:gridCol w:w="1080"/>
        <w:gridCol w:w="1170"/>
        <w:gridCol w:w="1170"/>
        <w:gridCol w:w="1170"/>
        <w:gridCol w:w="1191"/>
      </w:tblGrid>
      <w:tr w:rsidR="005E7E32" w:rsidRPr="00142D2B" w:rsidTr="00C048AF">
        <w:trPr>
          <w:jc w:val="center"/>
        </w:trPr>
        <w:tc>
          <w:tcPr>
            <w:tcW w:w="2547" w:type="dxa"/>
          </w:tcPr>
          <w:p w:rsidR="005E7E32" w:rsidRPr="00C048AF" w:rsidRDefault="005E7E32" w:rsidP="00660337">
            <w:pPr>
              <w:rPr>
                <w:b/>
              </w:rPr>
            </w:pPr>
            <w:r w:rsidRPr="00C048AF">
              <w:rPr>
                <w:b/>
              </w:rPr>
              <w:t xml:space="preserve">Subcarrier spacing </w:t>
            </w:r>
          </w:p>
        </w:tc>
        <w:tc>
          <w:tcPr>
            <w:tcW w:w="990" w:type="dxa"/>
          </w:tcPr>
          <w:p w:rsidR="005E7E32" w:rsidRPr="00C048AF" w:rsidRDefault="005E7E32" w:rsidP="00C048AF">
            <w:pPr>
              <w:jc w:val="center"/>
              <w:rPr>
                <w:b/>
              </w:rPr>
            </w:pPr>
            <w:r w:rsidRPr="00C048AF">
              <w:rPr>
                <w:b/>
              </w:rPr>
              <w:t>15 kHz</w:t>
            </w:r>
          </w:p>
          <w:p w:rsidR="005E7E32" w:rsidRPr="00C048AF" w:rsidRDefault="005E7E32" w:rsidP="00C048AF">
            <w:pPr>
              <w:jc w:val="center"/>
              <w:rPr>
                <w:b/>
              </w:rPr>
            </w:pPr>
            <w:r w:rsidRPr="00C048AF">
              <w:rPr>
                <w:rFonts w:cs="Calibri"/>
                <w:b/>
              </w:rPr>
              <w:t>µ</w:t>
            </w:r>
            <w:r w:rsidRPr="00C048AF">
              <w:rPr>
                <w:b/>
              </w:rPr>
              <w:t>= 0</w:t>
            </w:r>
          </w:p>
        </w:tc>
        <w:tc>
          <w:tcPr>
            <w:tcW w:w="1080" w:type="dxa"/>
          </w:tcPr>
          <w:p w:rsidR="005E7E32" w:rsidRPr="00C048AF" w:rsidRDefault="005E7E32" w:rsidP="00C048AF">
            <w:pPr>
              <w:jc w:val="center"/>
              <w:rPr>
                <w:b/>
              </w:rPr>
            </w:pPr>
            <w:r w:rsidRPr="00C048AF">
              <w:rPr>
                <w:b/>
              </w:rPr>
              <w:t>30 kHz</w:t>
            </w:r>
          </w:p>
          <w:p w:rsidR="005E7E32" w:rsidRPr="00C048AF" w:rsidRDefault="005E7E32" w:rsidP="00C048AF">
            <w:pPr>
              <w:jc w:val="center"/>
              <w:rPr>
                <w:b/>
              </w:rPr>
            </w:pPr>
            <w:r w:rsidRPr="00C048AF">
              <w:rPr>
                <w:rFonts w:cs="Calibri"/>
                <w:b/>
              </w:rPr>
              <w:t>µ</w:t>
            </w:r>
            <w:r w:rsidRPr="00C048AF">
              <w:rPr>
                <w:b/>
              </w:rPr>
              <w:t>= 1</w:t>
            </w:r>
          </w:p>
        </w:tc>
        <w:tc>
          <w:tcPr>
            <w:tcW w:w="1170" w:type="dxa"/>
          </w:tcPr>
          <w:p w:rsidR="005E7E32" w:rsidRPr="00C048AF" w:rsidRDefault="005E7E32" w:rsidP="00C048AF">
            <w:pPr>
              <w:jc w:val="center"/>
              <w:rPr>
                <w:b/>
              </w:rPr>
            </w:pPr>
            <w:r w:rsidRPr="00C048AF">
              <w:rPr>
                <w:b/>
              </w:rPr>
              <w:t>60 kHz</w:t>
            </w:r>
          </w:p>
          <w:p w:rsidR="005E7E32" w:rsidRPr="00C048AF" w:rsidRDefault="005E7E32" w:rsidP="00C048AF">
            <w:pPr>
              <w:jc w:val="center"/>
              <w:rPr>
                <w:b/>
              </w:rPr>
            </w:pPr>
            <w:r w:rsidRPr="00C048AF">
              <w:rPr>
                <w:rFonts w:cs="Calibri"/>
                <w:b/>
              </w:rPr>
              <w:t>µ</w:t>
            </w:r>
            <w:r w:rsidRPr="00C048AF">
              <w:rPr>
                <w:b/>
              </w:rPr>
              <w:t>= 2</w:t>
            </w:r>
          </w:p>
        </w:tc>
        <w:tc>
          <w:tcPr>
            <w:tcW w:w="1170" w:type="dxa"/>
          </w:tcPr>
          <w:p w:rsidR="005E7E32" w:rsidRPr="00C048AF" w:rsidRDefault="005E7E32" w:rsidP="00C048AF">
            <w:pPr>
              <w:jc w:val="center"/>
              <w:rPr>
                <w:b/>
              </w:rPr>
            </w:pPr>
            <w:r w:rsidRPr="00C048AF">
              <w:rPr>
                <w:b/>
              </w:rPr>
              <w:t>120 kHz</w:t>
            </w:r>
          </w:p>
          <w:p w:rsidR="005E7E32" w:rsidRPr="00C048AF" w:rsidRDefault="005E7E32" w:rsidP="00C048AF">
            <w:pPr>
              <w:jc w:val="center"/>
              <w:rPr>
                <w:b/>
              </w:rPr>
            </w:pPr>
            <w:r w:rsidRPr="00C048AF">
              <w:rPr>
                <w:rFonts w:cs="Calibri"/>
                <w:b/>
              </w:rPr>
              <w:t>µ</w:t>
            </w:r>
            <w:r w:rsidRPr="00C048AF">
              <w:rPr>
                <w:b/>
              </w:rPr>
              <w:t>= 3</w:t>
            </w:r>
          </w:p>
        </w:tc>
        <w:tc>
          <w:tcPr>
            <w:tcW w:w="1170" w:type="dxa"/>
          </w:tcPr>
          <w:p w:rsidR="005E7E32" w:rsidRPr="00C048AF" w:rsidRDefault="005E7E32" w:rsidP="00C048AF">
            <w:pPr>
              <w:jc w:val="center"/>
              <w:rPr>
                <w:b/>
              </w:rPr>
            </w:pPr>
            <w:r w:rsidRPr="00C048AF">
              <w:rPr>
                <w:b/>
              </w:rPr>
              <w:t>240 kHz</w:t>
            </w:r>
          </w:p>
          <w:p w:rsidR="005E7E32" w:rsidRPr="00C048AF" w:rsidRDefault="005E7E32" w:rsidP="00C048AF">
            <w:pPr>
              <w:jc w:val="center"/>
              <w:rPr>
                <w:b/>
              </w:rPr>
            </w:pPr>
            <w:r w:rsidRPr="00C048AF">
              <w:rPr>
                <w:rFonts w:cs="Calibri"/>
                <w:b/>
              </w:rPr>
              <w:t>µ</w:t>
            </w:r>
            <w:r w:rsidRPr="00C048AF">
              <w:rPr>
                <w:b/>
              </w:rPr>
              <w:t>= 4</w:t>
            </w:r>
          </w:p>
        </w:tc>
        <w:tc>
          <w:tcPr>
            <w:tcW w:w="1191" w:type="dxa"/>
          </w:tcPr>
          <w:p w:rsidR="005E7E32" w:rsidRPr="00C048AF" w:rsidRDefault="005E7E32" w:rsidP="00C048AF">
            <w:pPr>
              <w:jc w:val="center"/>
              <w:rPr>
                <w:b/>
              </w:rPr>
            </w:pPr>
            <w:r w:rsidRPr="00C048AF">
              <w:rPr>
                <w:b/>
              </w:rPr>
              <w:t>480 kHz</w:t>
            </w:r>
          </w:p>
          <w:p w:rsidR="005E7E32" w:rsidRPr="00C048AF" w:rsidRDefault="005E7E32" w:rsidP="00C048AF">
            <w:pPr>
              <w:jc w:val="center"/>
              <w:rPr>
                <w:b/>
              </w:rPr>
            </w:pPr>
            <w:r w:rsidRPr="00C048AF">
              <w:rPr>
                <w:rFonts w:cs="Calibri"/>
                <w:b/>
              </w:rPr>
              <w:t>µ</w:t>
            </w:r>
            <w:r w:rsidRPr="00C048AF">
              <w:rPr>
                <w:b/>
              </w:rPr>
              <w:t>= 5</w:t>
            </w:r>
          </w:p>
        </w:tc>
      </w:tr>
      <w:tr w:rsidR="005E7E32" w:rsidRPr="00142D2B" w:rsidTr="00C048AF">
        <w:trPr>
          <w:jc w:val="center"/>
        </w:trPr>
        <w:tc>
          <w:tcPr>
            <w:tcW w:w="2547" w:type="dxa"/>
          </w:tcPr>
          <w:p w:rsidR="005E7E32" w:rsidRPr="00C048AF" w:rsidRDefault="003055CA" w:rsidP="00660337">
            <w:pPr>
              <w:rPr>
                <w:b/>
                <w:lang w:val="fr-FR"/>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oMath>
            <w:r w:rsidR="005E7E32" w:rsidRPr="00C048AF">
              <w:rPr>
                <w:b/>
                <w:lang w:val="fr-FR"/>
              </w:rPr>
              <w:t>(max: TA = 1282</w:t>
            </w:r>
            <w:r w:rsidR="005B02BD" w:rsidRPr="00C048AF">
              <w:rPr>
                <w:b/>
                <w:lang w:val="fr-FR"/>
              </w:rPr>
              <w:t xml:space="preserve"> (ms</w:t>
            </w:r>
            <w:r w:rsidR="005E7E32" w:rsidRPr="00C048AF">
              <w:rPr>
                <w:b/>
                <w:lang w:val="fr-FR"/>
              </w:rPr>
              <w:t>)</w:t>
            </w:r>
          </w:p>
        </w:tc>
        <w:tc>
          <w:tcPr>
            <w:tcW w:w="990" w:type="dxa"/>
          </w:tcPr>
          <w:p w:rsidR="005E7E32" w:rsidRPr="00142D2B" w:rsidRDefault="005E7E32" w:rsidP="00C048AF">
            <w:pPr>
              <w:jc w:val="center"/>
            </w:pPr>
            <w:r w:rsidRPr="00142D2B">
              <w:t>0.67</w:t>
            </w:r>
          </w:p>
        </w:tc>
        <w:tc>
          <w:tcPr>
            <w:tcW w:w="1080" w:type="dxa"/>
          </w:tcPr>
          <w:p w:rsidR="005E7E32" w:rsidRPr="00142D2B" w:rsidRDefault="005E7E32" w:rsidP="00C048AF">
            <w:pPr>
              <w:jc w:val="center"/>
            </w:pPr>
            <w:r w:rsidRPr="00142D2B">
              <w:t>0.335 ms</w:t>
            </w:r>
          </w:p>
        </w:tc>
        <w:tc>
          <w:tcPr>
            <w:tcW w:w="1170" w:type="dxa"/>
          </w:tcPr>
          <w:p w:rsidR="005E7E32" w:rsidRPr="00142D2B" w:rsidRDefault="005E7E32" w:rsidP="00C048AF">
            <w:pPr>
              <w:jc w:val="center"/>
            </w:pPr>
            <w:r w:rsidRPr="00142D2B">
              <w:t>0.1675 ms</w:t>
            </w:r>
          </w:p>
        </w:tc>
        <w:tc>
          <w:tcPr>
            <w:tcW w:w="1170" w:type="dxa"/>
          </w:tcPr>
          <w:p w:rsidR="005E7E32" w:rsidRPr="00142D2B" w:rsidRDefault="005E7E32" w:rsidP="00C048AF">
            <w:pPr>
              <w:jc w:val="center"/>
            </w:pPr>
            <w:r w:rsidRPr="00142D2B">
              <w:t>0.0838 ms</w:t>
            </w:r>
          </w:p>
        </w:tc>
        <w:tc>
          <w:tcPr>
            <w:tcW w:w="1170" w:type="dxa"/>
          </w:tcPr>
          <w:p w:rsidR="005E7E32" w:rsidRPr="00142D2B" w:rsidRDefault="005E7E32" w:rsidP="00C048AF">
            <w:pPr>
              <w:jc w:val="center"/>
            </w:pPr>
            <w:r w:rsidRPr="00142D2B">
              <w:t>0.0419 ms</w:t>
            </w:r>
          </w:p>
        </w:tc>
        <w:tc>
          <w:tcPr>
            <w:tcW w:w="1191" w:type="dxa"/>
          </w:tcPr>
          <w:p w:rsidR="005E7E32" w:rsidRPr="00142D2B" w:rsidRDefault="005E7E32" w:rsidP="00C048AF">
            <w:pPr>
              <w:jc w:val="center"/>
            </w:pPr>
            <w:r w:rsidRPr="00142D2B">
              <w:t>0.0209 ms</w:t>
            </w:r>
          </w:p>
        </w:tc>
      </w:tr>
      <w:tr w:rsidR="005E7E32" w:rsidRPr="00142D2B" w:rsidTr="00C048AF">
        <w:trPr>
          <w:jc w:val="center"/>
        </w:trPr>
        <w:tc>
          <w:tcPr>
            <w:tcW w:w="2547" w:type="dxa"/>
          </w:tcPr>
          <w:p w:rsidR="005E7E32" w:rsidRPr="00C048AF" w:rsidRDefault="005E7E32" w:rsidP="00660337">
            <w:pPr>
              <w:rPr>
                <w:b/>
              </w:rPr>
            </w:pPr>
            <w:r w:rsidRPr="00C048AF">
              <w:rPr>
                <w:b/>
              </w:rPr>
              <w:t xml:space="preserve"> link distance (max: TA = 1282)</w:t>
            </w:r>
            <w:r w:rsidR="005B02BD">
              <w:rPr>
                <w:b/>
              </w:rPr>
              <w:t xml:space="preserve"> (km)</w:t>
            </w:r>
          </w:p>
        </w:tc>
        <w:tc>
          <w:tcPr>
            <w:tcW w:w="990" w:type="dxa"/>
          </w:tcPr>
          <w:p w:rsidR="005E7E32" w:rsidRPr="00142D2B" w:rsidRDefault="005E7E32" w:rsidP="00C048AF">
            <w:pPr>
              <w:jc w:val="center"/>
            </w:pPr>
            <w:r w:rsidRPr="00142D2B">
              <w:t xml:space="preserve">100 </w:t>
            </w:r>
          </w:p>
        </w:tc>
        <w:tc>
          <w:tcPr>
            <w:tcW w:w="1080" w:type="dxa"/>
          </w:tcPr>
          <w:p w:rsidR="005E7E32" w:rsidRPr="00142D2B" w:rsidRDefault="005E7E32" w:rsidP="00C048AF">
            <w:pPr>
              <w:jc w:val="center"/>
            </w:pPr>
            <w:r w:rsidRPr="00142D2B">
              <w:t>50</w:t>
            </w:r>
          </w:p>
        </w:tc>
        <w:tc>
          <w:tcPr>
            <w:tcW w:w="1170" w:type="dxa"/>
          </w:tcPr>
          <w:p w:rsidR="005E7E32" w:rsidRPr="00142D2B" w:rsidRDefault="005E7E32" w:rsidP="00C048AF">
            <w:pPr>
              <w:jc w:val="center"/>
            </w:pPr>
            <w:r w:rsidRPr="00142D2B">
              <w:t xml:space="preserve">25 </w:t>
            </w:r>
          </w:p>
        </w:tc>
        <w:tc>
          <w:tcPr>
            <w:tcW w:w="1170" w:type="dxa"/>
          </w:tcPr>
          <w:p w:rsidR="005E7E32" w:rsidRPr="00142D2B" w:rsidRDefault="005E7E32" w:rsidP="00C048AF">
            <w:pPr>
              <w:jc w:val="center"/>
            </w:pPr>
            <w:r w:rsidRPr="00142D2B">
              <w:t xml:space="preserve">12.5 </w:t>
            </w:r>
          </w:p>
        </w:tc>
        <w:tc>
          <w:tcPr>
            <w:tcW w:w="1170" w:type="dxa"/>
          </w:tcPr>
          <w:p w:rsidR="005E7E32" w:rsidRPr="00142D2B" w:rsidRDefault="005E7E32" w:rsidP="00C048AF">
            <w:pPr>
              <w:jc w:val="center"/>
            </w:pPr>
            <w:r w:rsidRPr="00142D2B">
              <w:t xml:space="preserve">6.3 </w:t>
            </w:r>
          </w:p>
        </w:tc>
        <w:tc>
          <w:tcPr>
            <w:tcW w:w="1191" w:type="dxa"/>
          </w:tcPr>
          <w:p w:rsidR="005E7E32" w:rsidRPr="00142D2B" w:rsidRDefault="005E7E32" w:rsidP="00C048AF">
            <w:pPr>
              <w:jc w:val="center"/>
            </w:pPr>
            <w:r w:rsidRPr="00142D2B">
              <w:t xml:space="preserve">3.13 </w:t>
            </w:r>
          </w:p>
        </w:tc>
      </w:tr>
      <w:tr w:rsidR="005E7E32" w:rsidRPr="00142D2B" w:rsidTr="00C048AF">
        <w:trPr>
          <w:jc w:val="center"/>
        </w:trPr>
        <w:tc>
          <w:tcPr>
            <w:tcW w:w="2547" w:type="dxa"/>
          </w:tcPr>
          <w:p w:rsidR="005E7E32" w:rsidRPr="00C048AF" w:rsidRDefault="005E7E32" w:rsidP="00660337">
            <w:pPr>
              <w:rPr>
                <w:b/>
              </w:rPr>
            </w:pPr>
            <w:r w:rsidRPr="00C048AF">
              <w:rPr>
                <w:b/>
              </w:rPr>
              <w:t>link distance (max: TA = 3846)</w:t>
            </w:r>
            <w:r w:rsidR="005B02BD">
              <w:rPr>
                <w:b/>
              </w:rPr>
              <w:t xml:space="preserve"> (km)</w:t>
            </w:r>
          </w:p>
        </w:tc>
        <w:tc>
          <w:tcPr>
            <w:tcW w:w="990" w:type="dxa"/>
          </w:tcPr>
          <w:p w:rsidR="005E7E32" w:rsidRPr="00142D2B" w:rsidRDefault="005E7E32" w:rsidP="00C048AF">
            <w:pPr>
              <w:jc w:val="center"/>
            </w:pPr>
            <w:r>
              <w:t xml:space="preserve">300 </w:t>
            </w:r>
          </w:p>
        </w:tc>
        <w:tc>
          <w:tcPr>
            <w:tcW w:w="1080" w:type="dxa"/>
          </w:tcPr>
          <w:p w:rsidR="005E7E32" w:rsidRPr="00142D2B" w:rsidRDefault="005E7E32" w:rsidP="00C048AF">
            <w:pPr>
              <w:jc w:val="center"/>
            </w:pPr>
            <w:r>
              <w:t>150</w:t>
            </w:r>
          </w:p>
        </w:tc>
        <w:tc>
          <w:tcPr>
            <w:tcW w:w="1170" w:type="dxa"/>
          </w:tcPr>
          <w:p w:rsidR="005E7E32" w:rsidRPr="00142D2B" w:rsidRDefault="005E7E32" w:rsidP="00C048AF">
            <w:pPr>
              <w:jc w:val="center"/>
            </w:pPr>
            <w:r>
              <w:t xml:space="preserve">75 </w:t>
            </w:r>
          </w:p>
        </w:tc>
        <w:tc>
          <w:tcPr>
            <w:tcW w:w="1170" w:type="dxa"/>
          </w:tcPr>
          <w:p w:rsidR="005E7E32" w:rsidRPr="00142D2B" w:rsidRDefault="005E7E32" w:rsidP="00C048AF">
            <w:pPr>
              <w:jc w:val="center"/>
            </w:pPr>
            <w:r>
              <w:t xml:space="preserve">37.5 </w:t>
            </w:r>
          </w:p>
        </w:tc>
        <w:tc>
          <w:tcPr>
            <w:tcW w:w="1170" w:type="dxa"/>
          </w:tcPr>
          <w:p w:rsidR="005E7E32" w:rsidRPr="00142D2B" w:rsidRDefault="005E7E32" w:rsidP="00C048AF">
            <w:pPr>
              <w:jc w:val="center"/>
            </w:pPr>
            <w:r>
              <w:t xml:space="preserve">18.75 </w:t>
            </w:r>
          </w:p>
        </w:tc>
        <w:tc>
          <w:tcPr>
            <w:tcW w:w="1191" w:type="dxa"/>
          </w:tcPr>
          <w:p w:rsidR="005E7E32" w:rsidRPr="00142D2B" w:rsidRDefault="005E7E32" w:rsidP="00C048AF">
            <w:pPr>
              <w:jc w:val="center"/>
            </w:pPr>
            <w:r>
              <w:t xml:space="preserve">6.2 </w:t>
            </w:r>
          </w:p>
        </w:tc>
      </w:tr>
    </w:tbl>
    <w:p w:rsidR="005E7E32" w:rsidRPr="00142D2B" w:rsidRDefault="005E7E32" w:rsidP="005E7E32"/>
    <w:p w:rsidR="005E7E32" w:rsidRDefault="005E7E32" w:rsidP="005E7E32">
      <w:r>
        <w:t>Regarding link distance, the geometry is radically different  between terrestrial network, where gNB is close to the ground, and NTN systems, where the antenna is at high altitude:</w:t>
      </w:r>
    </w:p>
    <w:p w:rsidR="005E7E32" w:rsidRDefault="005E7E32" w:rsidP="009B1355">
      <w:pPr>
        <w:jc w:val="center"/>
      </w:pPr>
      <w:r>
        <w:rPr>
          <w:noProof/>
          <w:lang w:val="en-GB" w:eastAsia="en-GB"/>
        </w:rPr>
        <w:drawing>
          <wp:inline distT="0" distB="0" distL="0" distR="0" wp14:anchorId="587C0C4D" wp14:editId="29F0DB03">
            <wp:extent cx="4600575" cy="1984134"/>
            <wp:effectExtent l="0" t="0" r="0" b="0"/>
            <wp:docPr id="3" name="Picture 3" descr="terrestrial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errestrial ce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0575" cy="1984134"/>
                    </a:xfrm>
                    <a:prstGeom prst="rect">
                      <a:avLst/>
                    </a:prstGeom>
                    <a:noFill/>
                    <a:ln>
                      <a:noFill/>
                    </a:ln>
                  </pic:spPr>
                </pic:pic>
              </a:graphicData>
            </a:graphic>
          </wp:inline>
        </w:drawing>
      </w:r>
    </w:p>
    <w:p w:rsidR="005E7E32" w:rsidRPr="009B1355" w:rsidRDefault="009B1355" w:rsidP="009B1355">
      <w:pPr>
        <w:jc w:val="center"/>
        <w:rPr>
          <w:sz w:val="24"/>
          <w:szCs w:val="24"/>
        </w:rPr>
      </w:pPr>
      <w:r w:rsidRPr="009B1355">
        <w:rPr>
          <w:sz w:val="24"/>
          <w:szCs w:val="24"/>
        </w:rPr>
        <w:t>Figure 1: Terrestrial network, maximum cell size</w:t>
      </w:r>
    </w:p>
    <w:p w:rsidR="005E7E32" w:rsidRDefault="005E7E32" w:rsidP="005E7E32">
      <w:r>
        <w:t xml:space="preserve">For terrestrial system, d3 corresponds to the link distance, and so the maximum TA </w:t>
      </w:r>
      <w:r w:rsidR="007F4BF6">
        <w:t>is defined to handle</w:t>
      </w:r>
      <w:r>
        <w:t xml:space="preserve"> the radius of the cell.</w:t>
      </w:r>
    </w:p>
    <w:p w:rsidR="005E7E32" w:rsidRPr="00645877" w:rsidRDefault="005E7E32" w:rsidP="00017BCB">
      <w:pPr>
        <w:jc w:val="center"/>
      </w:pPr>
      <w:r>
        <w:rPr>
          <w:noProof/>
          <w:lang w:val="en-GB" w:eastAsia="en-GB"/>
        </w:rPr>
        <w:lastRenderedPageBreak/>
        <w:drawing>
          <wp:inline distT="0" distB="0" distL="0" distR="0" wp14:anchorId="180ED14B" wp14:editId="0B7FDD80">
            <wp:extent cx="2981325" cy="2914650"/>
            <wp:effectExtent l="0" t="0" r="9525" b="0"/>
            <wp:docPr id="2" name="Picture 2" descr="satellite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atellite cel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1325" cy="2914650"/>
                    </a:xfrm>
                    <a:prstGeom prst="rect">
                      <a:avLst/>
                    </a:prstGeom>
                    <a:noFill/>
                    <a:ln>
                      <a:noFill/>
                    </a:ln>
                  </pic:spPr>
                </pic:pic>
              </a:graphicData>
            </a:graphic>
          </wp:inline>
        </w:drawing>
      </w:r>
    </w:p>
    <w:p w:rsidR="00017BCB" w:rsidRPr="00017BCB" w:rsidRDefault="00017BCB" w:rsidP="00017BCB">
      <w:pPr>
        <w:jc w:val="center"/>
        <w:rPr>
          <w:sz w:val="24"/>
          <w:szCs w:val="24"/>
        </w:rPr>
      </w:pPr>
      <w:bookmarkStart w:id="5" w:name="_Toc507347541"/>
      <w:r>
        <w:rPr>
          <w:sz w:val="24"/>
          <w:szCs w:val="24"/>
        </w:rPr>
        <w:t>Figure 2</w:t>
      </w:r>
      <w:r w:rsidRPr="009B1355">
        <w:rPr>
          <w:sz w:val="24"/>
          <w:szCs w:val="24"/>
        </w:rPr>
        <w:t xml:space="preserve">: </w:t>
      </w:r>
      <w:r>
        <w:rPr>
          <w:sz w:val="24"/>
          <w:szCs w:val="24"/>
        </w:rPr>
        <w:t>NTN systems</w:t>
      </w:r>
      <w:r w:rsidRPr="009B1355">
        <w:rPr>
          <w:sz w:val="24"/>
          <w:szCs w:val="24"/>
        </w:rPr>
        <w:t xml:space="preserve">, </w:t>
      </w:r>
      <w:r>
        <w:rPr>
          <w:sz w:val="24"/>
          <w:szCs w:val="24"/>
        </w:rPr>
        <w:t>new geometry</w:t>
      </w:r>
    </w:p>
    <w:p w:rsidR="00334430" w:rsidRDefault="00E91664" w:rsidP="00E91664">
      <w:pPr>
        <w:pStyle w:val="Titre3"/>
        <w:keepNext w:val="0"/>
        <w:keepLines w:val="0"/>
        <w:spacing w:before="320" w:after="0"/>
        <w:ind w:left="0"/>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For NTN systems</w:t>
      </w:r>
      <w:r w:rsidRPr="009B1355">
        <w:rPr>
          <w:rFonts w:asciiTheme="minorHAnsi" w:eastAsiaTheme="minorHAnsi" w:hAnsiTheme="minorHAnsi" w:cstheme="minorBidi"/>
          <w:sz w:val="22"/>
          <w:szCs w:val="22"/>
          <w:lang w:val="en-US" w:eastAsia="en-US"/>
        </w:rPr>
        <w:t>, d1 is no more negligible compared to d3 especial</w:t>
      </w:r>
      <w:r>
        <w:rPr>
          <w:rFonts w:asciiTheme="minorHAnsi" w:eastAsiaTheme="minorHAnsi" w:hAnsiTheme="minorHAnsi" w:cstheme="minorBidi"/>
          <w:sz w:val="22"/>
          <w:szCs w:val="22"/>
          <w:lang w:val="en-US" w:eastAsia="en-US"/>
        </w:rPr>
        <w:t xml:space="preserve">ly for LEO and </w:t>
      </w:r>
      <w:r w:rsidR="00334430">
        <w:rPr>
          <w:rFonts w:asciiTheme="minorHAnsi" w:eastAsiaTheme="minorHAnsi" w:hAnsiTheme="minorHAnsi" w:cstheme="minorBidi"/>
          <w:sz w:val="22"/>
          <w:szCs w:val="22"/>
          <w:lang w:val="en-US" w:eastAsia="en-US"/>
        </w:rPr>
        <w:t xml:space="preserve">GEO </w:t>
      </w:r>
      <w:r>
        <w:rPr>
          <w:rFonts w:asciiTheme="minorHAnsi" w:eastAsiaTheme="minorHAnsi" w:hAnsiTheme="minorHAnsi" w:cstheme="minorBidi"/>
          <w:sz w:val="22"/>
          <w:szCs w:val="22"/>
          <w:lang w:val="en-US" w:eastAsia="en-US"/>
        </w:rPr>
        <w:t xml:space="preserve">deployments. </w:t>
      </w:r>
    </w:p>
    <w:p w:rsidR="005E7E32" w:rsidRPr="009B1355" w:rsidRDefault="009C7D23" w:rsidP="00E91664">
      <w:pPr>
        <w:pStyle w:val="Titre3"/>
        <w:keepNext w:val="0"/>
        <w:keepLines w:val="0"/>
        <w:spacing w:before="320" w:after="0"/>
        <w:ind w:left="0"/>
        <w:rPr>
          <w:rFonts w:asciiTheme="minorHAnsi" w:eastAsiaTheme="minorHAnsi" w:hAnsiTheme="minorHAnsi" w:cstheme="minorBidi"/>
          <w:sz w:val="22"/>
          <w:szCs w:val="22"/>
          <w:lang w:val="en-US" w:eastAsia="en-US"/>
        </w:rPr>
      </w:pPr>
      <w:r w:rsidRPr="009C7D23">
        <w:rPr>
          <w:rFonts w:asciiTheme="minorHAnsi" w:eastAsiaTheme="minorHAnsi" w:hAnsiTheme="minorHAnsi" w:cstheme="minorBidi"/>
          <w:b/>
          <w:sz w:val="22"/>
          <w:szCs w:val="22"/>
          <w:lang w:val="en-US" w:eastAsia="en-US"/>
        </w:rPr>
        <w:t>Minimum</w:t>
      </w:r>
      <w:r>
        <w:rPr>
          <w:rFonts w:asciiTheme="minorHAnsi" w:eastAsiaTheme="minorHAnsi" w:hAnsiTheme="minorHAnsi" w:cstheme="minorBidi"/>
          <w:sz w:val="22"/>
          <w:szCs w:val="22"/>
          <w:lang w:val="en-US" w:eastAsia="en-US"/>
        </w:rPr>
        <w:t xml:space="preserve"> </w:t>
      </w:r>
      <w:r>
        <w:rPr>
          <w:rFonts w:asciiTheme="minorHAnsi" w:eastAsiaTheme="minorHAnsi" w:hAnsiTheme="minorHAnsi" w:cstheme="minorBidi"/>
          <w:b/>
          <w:sz w:val="22"/>
          <w:szCs w:val="22"/>
          <w:lang w:val="en-US" w:eastAsia="en-US"/>
        </w:rPr>
        <w:t>d</w:t>
      </w:r>
      <w:r w:rsidR="009B1355" w:rsidRPr="00A65B6E">
        <w:rPr>
          <w:rFonts w:asciiTheme="minorHAnsi" w:eastAsiaTheme="minorHAnsi" w:hAnsiTheme="minorHAnsi" w:cstheme="minorBidi"/>
          <w:b/>
          <w:sz w:val="22"/>
          <w:szCs w:val="22"/>
          <w:lang w:val="en-US" w:eastAsia="en-US"/>
        </w:rPr>
        <w:t>ifferential distance</w:t>
      </w:r>
      <w:r w:rsidR="00167C76">
        <w:rPr>
          <w:rFonts w:asciiTheme="minorHAnsi" w:eastAsiaTheme="minorHAnsi" w:hAnsiTheme="minorHAnsi" w:cstheme="minorBidi"/>
          <w:b/>
          <w:sz w:val="22"/>
          <w:szCs w:val="22"/>
          <w:lang w:val="en-US" w:eastAsia="en-US"/>
        </w:rPr>
        <w:t xml:space="preserve">, d1, </w:t>
      </w:r>
      <w:r w:rsidR="009B1355" w:rsidRPr="00A65B6E">
        <w:rPr>
          <w:rFonts w:asciiTheme="minorHAnsi" w:eastAsiaTheme="minorHAnsi" w:hAnsiTheme="minorHAnsi" w:cstheme="minorBidi"/>
          <w:b/>
          <w:sz w:val="22"/>
          <w:szCs w:val="22"/>
          <w:lang w:val="en-US" w:eastAsia="en-US"/>
        </w:rPr>
        <w:t xml:space="preserve"> and </w:t>
      </w:r>
      <w:r w:rsidR="00167C76">
        <w:rPr>
          <w:rFonts w:asciiTheme="minorHAnsi" w:eastAsiaTheme="minorHAnsi" w:hAnsiTheme="minorHAnsi" w:cstheme="minorBidi"/>
          <w:b/>
          <w:sz w:val="22"/>
          <w:szCs w:val="22"/>
          <w:lang w:val="en-US" w:eastAsia="en-US"/>
        </w:rPr>
        <w:t xml:space="preserve">corresponding minimum </w:t>
      </w:r>
      <w:r w:rsidR="009B1355" w:rsidRPr="00A65B6E">
        <w:rPr>
          <w:rFonts w:asciiTheme="minorHAnsi" w:eastAsiaTheme="minorHAnsi" w:hAnsiTheme="minorHAnsi" w:cstheme="minorBidi"/>
          <w:b/>
          <w:sz w:val="22"/>
          <w:szCs w:val="22"/>
          <w:lang w:val="en-US" w:eastAsia="en-US"/>
        </w:rPr>
        <w:t>delay needs to be taken into account</w:t>
      </w:r>
      <w:r w:rsidR="00E542EA">
        <w:rPr>
          <w:rFonts w:asciiTheme="minorHAnsi" w:eastAsiaTheme="minorHAnsi" w:hAnsiTheme="minorHAnsi" w:cstheme="minorBidi"/>
          <w:b/>
          <w:sz w:val="22"/>
          <w:szCs w:val="22"/>
          <w:lang w:val="en-US" w:eastAsia="en-US"/>
        </w:rPr>
        <w:t xml:space="preserve"> in the gNB directly</w:t>
      </w:r>
      <w:r w:rsidR="009B1355" w:rsidRPr="009B1355">
        <w:rPr>
          <w:rFonts w:asciiTheme="minorHAnsi" w:eastAsiaTheme="minorHAnsi" w:hAnsiTheme="minorHAnsi" w:cstheme="minorBidi"/>
          <w:sz w:val="22"/>
          <w:szCs w:val="22"/>
          <w:lang w:val="en-US" w:eastAsia="en-US"/>
        </w:rPr>
        <w:t>. For NTN systems, knowing in real time the position of the sa</w:t>
      </w:r>
      <w:r w:rsidR="007F4BF6">
        <w:rPr>
          <w:rFonts w:asciiTheme="minorHAnsi" w:eastAsiaTheme="minorHAnsi" w:hAnsiTheme="minorHAnsi" w:cstheme="minorBidi"/>
          <w:sz w:val="22"/>
          <w:szCs w:val="22"/>
          <w:lang w:val="en-US" w:eastAsia="en-US"/>
        </w:rPr>
        <w:t>tellite/HAPS</w:t>
      </w:r>
      <w:r w:rsidR="009B1355" w:rsidRPr="009B1355">
        <w:rPr>
          <w:rFonts w:asciiTheme="minorHAnsi" w:eastAsiaTheme="minorHAnsi" w:hAnsiTheme="minorHAnsi" w:cstheme="minorBidi"/>
          <w:sz w:val="22"/>
          <w:szCs w:val="22"/>
          <w:lang w:val="en-US" w:eastAsia="en-US"/>
        </w:rPr>
        <w:t xml:space="preserve"> allows computing the minimum distance within the gNB between the ground and the </w:t>
      </w:r>
      <w:r w:rsidR="007F4BF6">
        <w:rPr>
          <w:rFonts w:asciiTheme="minorHAnsi" w:eastAsiaTheme="minorHAnsi" w:hAnsiTheme="minorHAnsi" w:cstheme="minorBidi"/>
          <w:sz w:val="22"/>
          <w:szCs w:val="22"/>
          <w:lang w:val="en-US" w:eastAsia="en-US"/>
        </w:rPr>
        <w:t>satellite/HAPS</w:t>
      </w:r>
      <w:r w:rsidR="009B1355" w:rsidRPr="009B1355">
        <w:rPr>
          <w:rFonts w:asciiTheme="minorHAnsi" w:eastAsiaTheme="minorHAnsi" w:hAnsiTheme="minorHAnsi" w:cstheme="minorBidi"/>
          <w:sz w:val="22"/>
          <w:szCs w:val="22"/>
          <w:lang w:val="en-US" w:eastAsia="en-US"/>
        </w:rPr>
        <w:t xml:space="preserve"> (d1) and remove it for range computation: in this case, if for terrestrial system d3 is limited to 300 km, for NTN systems, d2 is limited to d2 = d1+300 km. Depending on d1 and the position of the </w:t>
      </w:r>
      <w:r w:rsidR="002F642F">
        <w:rPr>
          <w:rFonts w:asciiTheme="minorHAnsi" w:eastAsiaTheme="minorHAnsi" w:hAnsiTheme="minorHAnsi" w:cstheme="minorBidi"/>
          <w:sz w:val="22"/>
          <w:szCs w:val="22"/>
          <w:lang w:val="en-US" w:eastAsia="en-US"/>
        </w:rPr>
        <w:t>satellite/HAPS</w:t>
      </w:r>
      <w:r w:rsidR="009B1355" w:rsidRPr="009B1355">
        <w:rPr>
          <w:rFonts w:asciiTheme="minorHAnsi" w:eastAsiaTheme="minorHAnsi" w:hAnsiTheme="minorHAnsi" w:cstheme="minorBidi"/>
          <w:sz w:val="22"/>
          <w:szCs w:val="22"/>
          <w:lang w:val="en-US" w:eastAsia="en-US"/>
        </w:rPr>
        <w:t xml:space="preserve"> relative to the cell, this will lead to various d3 values, all of them greater than 300 km.</w:t>
      </w:r>
    </w:p>
    <w:bookmarkEnd w:id="5"/>
    <w:p w:rsidR="005E7E32" w:rsidRDefault="005E7E32" w:rsidP="005E7E32">
      <w:r>
        <w:t xml:space="preserve">The maximum cell size is obtained when the </w:t>
      </w:r>
      <w:r w:rsidR="00EF6595">
        <w:t>center of the cell is at the N</w:t>
      </w:r>
      <w:r w:rsidR="009E4564">
        <w:t xml:space="preserve">adir of the satellite </w:t>
      </w:r>
      <w:r>
        <w:t xml:space="preserve">or HAPS like. </w:t>
      </w:r>
    </w:p>
    <w:p w:rsidR="005E7E32" w:rsidRDefault="00D6288B" w:rsidP="005E7E32">
      <w:r>
        <w:t>U</w:t>
      </w:r>
      <w:r w:rsidR="005E7E32">
        <w:t xml:space="preserve">sing </w:t>
      </w:r>
      <w:r>
        <w:t xml:space="preserve">minimum </w:t>
      </w:r>
      <w:r w:rsidR="005E7E32">
        <w:t xml:space="preserve">differential </w:t>
      </w:r>
      <w:r>
        <w:t>distance</w:t>
      </w:r>
      <w:r w:rsidR="005E7E32">
        <w:t xml:space="preserve">, it means that d2 can go up to d1 + 300 km with current specifications regarding TA range. The table below </w:t>
      </w:r>
      <w:r w:rsidR="009E4564">
        <w:t>shows</w:t>
      </w:r>
      <w:r w:rsidR="005E7E32">
        <w:t xml:space="preserve"> the </w:t>
      </w:r>
      <w:r w:rsidR="009E4564">
        <w:t xml:space="preserve">maximum </w:t>
      </w:r>
      <w:r w:rsidR="005E7E32">
        <w:t xml:space="preserve">cell radius when the </w:t>
      </w:r>
      <w:r w:rsidR="00017BCB">
        <w:t xml:space="preserve">center of the cell </w:t>
      </w:r>
      <w:r w:rsidR="005E7E32">
        <w:t xml:space="preserve"> is at the Nadir</w:t>
      </w:r>
      <w:r w:rsidR="00017BCB">
        <w:t xml:space="preserve"> of the satellite, as shown in Figure 2</w:t>
      </w:r>
      <w:r w:rsidR="005E7E32">
        <w:t>:</w:t>
      </w:r>
    </w:p>
    <w:p w:rsidR="00017BCB" w:rsidRPr="00142D2B" w:rsidRDefault="00017BCB" w:rsidP="00017BCB">
      <w:pPr>
        <w:pStyle w:val="Lgende"/>
      </w:pPr>
      <w:r>
        <w:t>Table 7.3-2</w:t>
      </w:r>
      <w:r w:rsidRPr="00142D2B">
        <w:t>: Maximum</w:t>
      </w:r>
      <w:r>
        <w:t xml:space="preserve"> </w:t>
      </w:r>
      <m:oMath>
        <m:r>
          <m:rPr>
            <m:sty m:val="bi"/>
          </m:rPr>
          <w:rPr>
            <w:rFonts w:ascii="Cambria Math" w:hAnsi="Cambria Math"/>
          </w:rPr>
          <m:t xml:space="preserve">cell radius when </m:t>
        </m:r>
        <m:r>
          <m:rPr>
            <m:sty m:val="b"/>
          </m:rPr>
          <w:rPr>
            <w:rFonts w:ascii="Cambria Math" w:hAnsi="Cambria Math"/>
          </w:rPr>
          <m:t>center of the cell  is at the Nadir of the satellite</m:t>
        </m:r>
        <m:r>
          <m:rPr>
            <m:sty m:val="b"/>
          </m:rPr>
          <w:rPr>
            <w:rFonts w:ascii="Cambria Math"/>
          </w:rPr>
          <m:t>/HAPS</m:t>
        </m:r>
      </m:oMath>
      <w:r w:rsidRPr="00142D2B">
        <w:t>.</w:t>
      </w:r>
    </w:p>
    <w:tbl>
      <w:tblPr>
        <w:tblW w:w="0" w:type="auto"/>
        <w:jc w:val="center"/>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857"/>
        <w:gridCol w:w="2775"/>
      </w:tblGrid>
      <w:tr w:rsidR="00334430" w:rsidRPr="005850AD" w:rsidTr="00C048AF">
        <w:trPr>
          <w:jc w:val="center"/>
        </w:trPr>
        <w:tc>
          <w:tcPr>
            <w:tcW w:w="1964" w:type="dxa"/>
          </w:tcPr>
          <w:p w:rsidR="00334430" w:rsidRPr="00C048AF" w:rsidRDefault="00334430" w:rsidP="00C048AF">
            <w:pPr>
              <w:jc w:val="center"/>
              <w:rPr>
                <w:b/>
              </w:rPr>
            </w:pPr>
            <w:r w:rsidRPr="00C048AF">
              <w:rPr>
                <w:b/>
              </w:rPr>
              <w:t>NTN system at the Nadir</w:t>
            </w:r>
          </w:p>
        </w:tc>
        <w:tc>
          <w:tcPr>
            <w:tcW w:w="1857" w:type="dxa"/>
          </w:tcPr>
          <w:p w:rsidR="00334430" w:rsidRPr="00C048AF" w:rsidRDefault="00334430" w:rsidP="00C048AF">
            <w:pPr>
              <w:jc w:val="center"/>
              <w:rPr>
                <w:b/>
              </w:rPr>
            </w:pPr>
            <w:r w:rsidRPr="00C048AF">
              <w:rPr>
                <w:b/>
              </w:rPr>
              <w:t>Nadir height (d1)</w:t>
            </w:r>
          </w:p>
          <w:p w:rsidR="005B02BD" w:rsidRPr="00C048AF" w:rsidRDefault="005B02BD" w:rsidP="00C048AF">
            <w:pPr>
              <w:jc w:val="center"/>
              <w:rPr>
                <w:b/>
              </w:rPr>
            </w:pPr>
            <w:r w:rsidRPr="00C048AF">
              <w:rPr>
                <w:b/>
              </w:rPr>
              <w:t>(km)</w:t>
            </w:r>
          </w:p>
        </w:tc>
        <w:tc>
          <w:tcPr>
            <w:tcW w:w="2775" w:type="dxa"/>
          </w:tcPr>
          <w:p w:rsidR="00334430" w:rsidRPr="00C048AF" w:rsidRDefault="00334430" w:rsidP="00C048AF">
            <w:pPr>
              <w:jc w:val="center"/>
              <w:rPr>
                <w:b/>
              </w:rPr>
            </w:pPr>
            <w:r w:rsidRPr="00C048AF">
              <w:rPr>
                <w:b/>
              </w:rPr>
              <w:t>Maximum cell radius (d3)</w:t>
            </w:r>
          </w:p>
          <w:p w:rsidR="005B02BD" w:rsidRPr="00C048AF" w:rsidRDefault="005B02BD" w:rsidP="00C048AF">
            <w:pPr>
              <w:jc w:val="center"/>
              <w:rPr>
                <w:b/>
              </w:rPr>
            </w:pPr>
            <w:r w:rsidRPr="00C048AF">
              <w:rPr>
                <w:b/>
              </w:rPr>
              <w:t>(km)</w:t>
            </w:r>
          </w:p>
        </w:tc>
      </w:tr>
      <w:tr w:rsidR="00334430" w:rsidRPr="005850AD" w:rsidTr="00C048AF">
        <w:trPr>
          <w:jc w:val="center"/>
        </w:trPr>
        <w:tc>
          <w:tcPr>
            <w:tcW w:w="1964" w:type="dxa"/>
          </w:tcPr>
          <w:p w:rsidR="00334430" w:rsidRPr="005850AD" w:rsidRDefault="00334430" w:rsidP="00C048AF">
            <w:pPr>
              <w:jc w:val="center"/>
            </w:pPr>
            <w:r w:rsidRPr="005850AD">
              <w:t>GEO</w:t>
            </w:r>
          </w:p>
        </w:tc>
        <w:tc>
          <w:tcPr>
            <w:tcW w:w="1857" w:type="dxa"/>
          </w:tcPr>
          <w:p w:rsidR="00334430" w:rsidRPr="005850AD" w:rsidRDefault="00334430" w:rsidP="00C048AF">
            <w:pPr>
              <w:jc w:val="center"/>
            </w:pPr>
            <w:r w:rsidRPr="005850AD">
              <w:t>35</w:t>
            </w:r>
            <w:r w:rsidR="005B02BD">
              <w:t>,</w:t>
            </w:r>
            <w:r w:rsidRPr="005850AD">
              <w:t>786</w:t>
            </w:r>
          </w:p>
        </w:tc>
        <w:tc>
          <w:tcPr>
            <w:tcW w:w="2775" w:type="dxa"/>
          </w:tcPr>
          <w:p w:rsidR="00334430" w:rsidRPr="005850AD" w:rsidRDefault="005B02BD" w:rsidP="00C048AF">
            <w:pPr>
              <w:jc w:val="center"/>
            </w:pPr>
            <w:r>
              <w:t>4,643</w:t>
            </w:r>
          </w:p>
        </w:tc>
      </w:tr>
      <w:tr w:rsidR="00334430" w:rsidRPr="005850AD" w:rsidTr="00C048AF">
        <w:trPr>
          <w:jc w:val="center"/>
        </w:trPr>
        <w:tc>
          <w:tcPr>
            <w:tcW w:w="1964" w:type="dxa"/>
          </w:tcPr>
          <w:p w:rsidR="00334430" w:rsidRPr="005850AD" w:rsidRDefault="00334430" w:rsidP="00C048AF">
            <w:pPr>
              <w:jc w:val="center"/>
            </w:pPr>
            <w:r w:rsidRPr="005850AD">
              <w:t>MEO</w:t>
            </w:r>
          </w:p>
        </w:tc>
        <w:tc>
          <w:tcPr>
            <w:tcW w:w="1857" w:type="dxa"/>
          </w:tcPr>
          <w:p w:rsidR="00334430" w:rsidRPr="005850AD" w:rsidRDefault="00334430" w:rsidP="00C048AF">
            <w:pPr>
              <w:jc w:val="center"/>
            </w:pPr>
            <w:r w:rsidRPr="005850AD">
              <w:t>10</w:t>
            </w:r>
            <w:r w:rsidR="005B02BD">
              <w:t>,</w:t>
            </w:r>
            <w:r w:rsidRPr="005850AD">
              <w:t>000</w:t>
            </w:r>
          </w:p>
        </w:tc>
        <w:tc>
          <w:tcPr>
            <w:tcW w:w="2775" w:type="dxa"/>
          </w:tcPr>
          <w:p w:rsidR="00334430" w:rsidRPr="005850AD" w:rsidRDefault="005B02BD" w:rsidP="00C048AF">
            <w:pPr>
              <w:jc w:val="center"/>
            </w:pPr>
            <w:r>
              <w:t>2,468</w:t>
            </w:r>
          </w:p>
        </w:tc>
      </w:tr>
      <w:tr w:rsidR="00334430" w:rsidRPr="005850AD" w:rsidTr="00C048AF">
        <w:trPr>
          <w:jc w:val="center"/>
        </w:trPr>
        <w:tc>
          <w:tcPr>
            <w:tcW w:w="1964" w:type="dxa"/>
          </w:tcPr>
          <w:p w:rsidR="00334430" w:rsidRPr="005850AD" w:rsidRDefault="00334430" w:rsidP="00C048AF">
            <w:pPr>
              <w:jc w:val="center"/>
            </w:pPr>
            <w:r w:rsidRPr="005850AD">
              <w:t>LEO</w:t>
            </w:r>
          </w:p>
        </w:tc>
        <w:tc>
          <w:tcPr>
            <w:tcW w:w="1857" w:type="dxa"/>
          </w:tcPr>
          <w:p w:rsidR="00334430" w:rsidRPr="005850AD" w:rsidRDefault="00334430" w:rsidP="00C048AF">
            <w:pPr>
              <w:jc w:val="center"/>
            </w:pPr>
            <w:r w:rsidRPr="005850AD">
              <w:t>1</w:t>
            </w:r>
            <w:r w:rsidR="005B02BD">
              <w:t>,</w:t>
            </w:r>
            <w:r w:rsidRPr="005850AD">
              <w:t>500</w:t>
            </w:r>
          </w:p>
        </w:tc>
        <w:tc>
          <w:tcPr>
            <w:tcW w:w="2775" w:type="dxa"/>
          </w:tcPr>
          <w:p w:rsidR="00334430" w:rsidRPr="005850AD" w:rsidRDefault="005B02BD" w:rsidP="00C048AF">
            <w:pPr>
              <w:jc w:val="center"/>
            </w:pPr>
            <w:r>
              <w:t>9,95</w:t>
            </w:r>
          </w:p>
        </w:tc>
      </w:tr>
      <w:tr w:rsidR="00334430" w:rsidRPr="005850AD" w:rsidTr="00C048AF">
        <w:trPr>
          <w:jc w:val="center"/>
        </w:trPr>
        <w:tc>
          <w:tcPr>
            <w:tcW w:w="1964" w:type="dxa"/>
          </w:tcPr>
          <w:p w:rsidR="00334430" w:rsidRPr="005850AD" w:rsidRDefault="00334430" w:rsidP="00C048AF">
            <w:pPr>
              <w:jc w:val="center"/>
            </w:pPr>
            <w:r w:rsidRPr="005850AD">
              <w:t>LEO</w:t>
            </w:r>
          </w:p>
        </w:tc>
        <w:tc>
          <w:tcPr>
            <w:tcW w:w="1857" w:type="dxa"/>
          </w:tcPr>
          <w:p w:rsidR="00334430" w:rsidRPr="005850AD" w:rsidRDefault="00334430" w:rsidP="00C048AF">
            <w:pPr>
              <w:jc w:val="center"/>
            </w:pPr>
            <w:r w:rsidRPr="005850AD">
              <w:t>600</w:t>
            </w:r>
          </w:p>
        </w:tc>
        <w:tc>
          <w:tcPr>
            <w:tcW w:w="2775" w:type="dxa"/>
          </w:tcPr>
          <w:p w:rsidR="00334430" w:rsidRPr="005850AD" w:rsidRDefault="005B02BD" w:rsidP="00C048AF">
            <w:pPr>
              <w:jc w:val="center"/>
            </w:pPr>
            <w:r>
              <w:t>671</w:t>
            </w:r>
          </w:p>
        </w:tc>
      </w:tr>
      <w:tr w:rsidR="00334430" w:rsidRPr="005850AD" w:rsidTr="00C048AF">
        <w:trPr>
          <w:jc w:val="center"/>
        </w:trPr>
        <w:tc>
          <w:tcPr>
            <w:tcW w:w="1964" w:type="dxa"/>
          </w:tcPr>
          <w:p w:rsidR="00334430" w:rsidRPr="005850AD" w:rsidRDefault="00334430" w:rsidP="00C048AF">
            <w:pPr>
              <w:jc w:val="center"/>
            </w:pPr>
            <w:r>
              <w:t>HAPS</w:t>
            </w:r>
          </w:p>
        </w:tc>
        <w:tc>
          <w:tcPr>
            <w:tcW w:w="1857" w:type="dxa"/>
          </w:tcPr>
          <w:p w:rsidR="00334430" w:rsidRPr="005850AD" w:rsidRDefault="005B02BD" w:rsidP="00C048AF">
            <w:pPr>
              <w:jc w:val="center"/>
            </w:pPr>
            <w:r>
              <w:t>20</w:t>
            </w:r>
          </w:p>
        </w:tc>
        <w:tc>
          <w:tcPr>
            <w:tcW w:w="2775" w:type="dxa"/>
          </w:tcPr>
          <w:p w:rsidR="00334430" w:rsidRPr="005850AD" w:rsidRDefault="005B02BD" w:rsidP="00C048AF">
            <w:pPr>
              <w:jc w:val="center"/>
            </w:pPr>
            <w:r>
              <w:t>320</w:t>
            </w:r>
          </w:p>
        </w:tc>
      </w:tr>
    </w:tbl>
    <w:p w:rsidR="005E7E32" w:rsidRDefault="005E7E32" w:rsidP="005E7E32"/>
    <w:p w:rsidR="005E7E32" w:rsidRDefault="005E7E32" w:rsidP="005E7E32">
      <w:r>
        <w:lastRenderedPageBreak/>
        <w:t>For HAPS,</w:t>
      </w:r>
      <w:r w:rsidR="00D6288B" w:rsidRPr="00D6288B">
        <w:t xml:space="preserve"> </w:t>
      </w:r>
      <w:r w:rsidR="00D6288B">
        <w:t>minimum</w:t>
      </w:r>
      <w:r>
        <w:t xml:space="preserve"> differential distance is not necessary and this technique could be avoided</w:t>
      </w:r>
      <w:r w:rsidR="001C3CCE">
        <w:t xml:space="preserve"> as d1 is limited (about 20 km) and the gain is negligible</w:t>
      </w:r>
      <w:r>
        <w:t>. For LEO and Geo deployments, the use of differential distance/delay is necessary.</w:t>
      </w:r>
    </w:p>
    <w:p w:rsidR="005E7E32" w:rsidRDefault="005E7E32" w:rsidP="005E7E32">
      <w:pPr>
        <w:rPr>
          <w:sz w:val="24"/>
        </w:rPr>
      </w:pPr>
      <w:r>
        <w:t xml:space="preserve">The cell radius obtained when </w:t>
      </w:r>
      <w:r w:rsidR="00D6288B">
        <w:t>compensating in the gNB the</w:t>
      </w:r>
      <w:r>
        <w:t xml:space="preserve"> </w:t>
      </w:r>
      <w:r w:rsidR="00D6288B">
        <w:t xml:space="preserve">minimum </w:t>
      </w:r>
      <w:r>
        <w:t xml:space="preserve">differential distance/delay shown in </w:t>
      </w:r>
      <w:r w:rsidR="00017BCB">
        <w:t>Table 7.3-2</w:t>
      </w:r>
      <w:r>
        <w:t xml:space="preserve"> </w:t>
      </w:r>
      <w:r w:rsidR="00D6288B">
        <w:t>is</w:t>
      </w:r>
      <w:r>
        <w:t xml:space="preserve"> sufficient to cover current satellite design. However, when the elevation angle is no more 90</w:t>
      </w:r>
      <w:r>
        <w:rPr>
          <w:sz w:val="24"/>
        </w:rPr>
        <w:t>° but go down to 10°, the cell radius will decrease considerably and tend to reach back the 300</w:t>
      </w:r>
      <w:r w:rsidR="005B02BD">
        <w:rPr>
          <w:sz w:val="24"/>
        </w:rPr>
        <w:t xml:space="preserve"> </w:t>
      </w:r>
      <w:r>
        <w:rPr>
          <w:sz w:val="24"/>
        </w:rPr>
        <w:t>km cell radius of terrestrial system.</w:t>
      </w:r>
      <w:r w:rsidR="008C70AF">
        <w:rPr>
          <w:sz w:val="24"/>
        </w:rPr>
        <w:t xml:space="preserve"> To compute the maximum cell radius, the following formula is used, to start computing the slant range, i.e., the distance between the satellite and the NTN user equipment:</w:t>
      </w:r>
    </w:p>
    <w:p w:rsidR="008C70AF" w:rsidRPr="008C70AF" w:rsidRDefault="008C70AF" w:rsidP="005E7E32">
      <w:pPr>
        <w:rPr>
          <w:rFonts w:eastAsiaTheme="minorEastAsia"/>
        </w:rPr>
      </w:pPr>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e>
          </m:rad>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oMath>
      </m:oMathPara>
    </w:p>
    <w:p w:rsidR="008C70AF" w:rsidRDefault="008C70AF" w:rsidP="005E7E32">
      <w:pPr>
        <w:rPr>
          <w:rFonts w:eastAsiaTheme="minorEastAsia"/>
        </w:rPr>
      </w:pPr>
      <w:r>
        <w:rPr>
          <w:rFonts w:eastAsiaTheme="minorEastAsia"/>
        </w:rPr>
        <w:t>Where:</w:t>
      </w:r>
    </w:p>
    <w:p w:rsidR="008C70AF" w:rsidRPr="00C048AF" w:rsidRDefault="008C70AF" w:rsidP="00C048AF">
      <w:pPr>
        <w:pStyle w:val="Paragraphedeliste"/>
        <w:numPr>
          <w:ilvl w:val="0"/>
          <w:numId w:val="23"/>
        </w:numPr>
        <w:rPr>
          <w:sz w:val="24"/>
        </w:rPr>
      </w:pPr>
      <w:r w:rsidRPr="005B02BD">
        <w:rPr>
          <w:rFonts w:eastAsiaTheme="minorEastAsia"/>
        </w:rPr>
        <w:t>D</w:t>
      </w:r>
      <w:r w:rsidR="005B02BD">
        <w:rPr>
          <w:rFonts w:eastAsiaTheme="minorEastAsia"/>
        </w:rPr>
        <w:t xml:space="preserve">, is the </w:t>
      </w:r>
      <w:r w:rsidRPr="005B02BD">
        <w:rPr>
          <w:rFonts w:eastAsiaTheme="minorEastAsia"/>
        </w:rPr>
        <w:t>slant range (</w:t>
      </w:r>
      <w:r w:rsidRPr="00C048AF">
        <w:rPr>
          <w:sz w:val="24"/>
        </w:rPr>
        <w:t>distance between the satellite and the NTN user equipment)</w:t>
      </w:r>
    </w:p>
    <w:p w:rsidR="008C70AF" w:rsidRPr="005B02BD" w:rsidRDefault="008C70AF" w:rsidP="00C048AF">
      <w:pPr>
        <w:pStyle w:val="Paragraphedeliste"/>
        <w:numPr>
          <w:ilvl w:val="0"/>
          <w:numId w:val="23"/>
        </w:numPr>
        <w:rPr>
          <w:lang w:val="en-GB"/>
        </w:rPr>
      </w:pPr>
      <w:r w:rsidRPr="005B02BD">
        <w:rPr>
          <w:lang w:val="en-GB"/>
        </w:rPr>
        <w:t>R</w:t>
      </w:r>
      <w:r w:rsidRPr="005B02BD">
        <w:rPr>
          <w:vertAlign w:val="subscript"/>
          <w:lang w:val="en-GB"/>
        </w:rPr>
        <w:t>T</w:t>
      </w:r>
      <w:r w:rsidR="005B02BD">
        <w:rPr>
          <w:lang w:val="en-GB"/>
        </w:rPr>
        <w:t xml:space="preserve">, is the </w:t>
      </w:r>
      <w:r w:rsidRPr="005B02BD">
        <w:rPr>
          <w:lang w:val="en-GB"/>
        </w:rPr>
        <w:t>Earth Radius</w:t>
      </w:r>
    </w:p>
    <w:p w:rsidR="008C70AF" w:rsidRPr="005B02BD" w:rsidRDefault="008C70AF" w:rsidP="00C048AF">
      <w:pPr>
        <w:pStyle w:val="Paragraphedeliste"/>
        <w:numPr>
          <w:ilvl w:val="0"/>
          <w:numId w:val="23"/>
        </w:numPr>
        <w:rPr>
          <w:lang w:val="en-GB"/>
        </w:rPr>
      </w:pPr>
      <w:r w:rsidRPr="005B02BD">
        <w:rPr>
          <w:lang w:val="en-GB"/>
        </w:rPr>
        <w:t>H</w:t>
      </w:r>
      <w:r w:rsidRPr="005B02BD">
        <w:rPr>
          <w:vertAlign w:val="subscript"/>
          <w:lang w:val="en-GB"/>
        </w:rPr>
        <w:t>s</w:t>
      </w:r>
      <w:r w:rsidRPr="005B02BD">
        <w:rPr>
          <w:lang w:val="en-GB"/>
        </w:rPr>
        <w:t xml:space="preserve"> </w:t>
      </w:r>
      <w:r w:rsidR="005B02BD">
        <w:rPr>
          <w:lang w:val="en-GB"/>
        </w:rPr>
        <w:t xml:space="preserve">, is the </w:t>
      </w:r>
      <w:r w:rsidRPr="005B02BD">
        <w:rPr>
          <w:lang w:val="en-GB"/>
        </w:rPr>
        <w:t>Satellite Altitude at nadir</w:t>
      </w:r>
    </w:p>
    <w:p w:rsidR="008C70AF" w:rsidRPr="005B02BD" w:rsidRDefault="005B02BD" w:rsidP="00C048AF">
      <w:pPr>
        <w:pStyle w:val="Paragraphedeliste"/>
        <w:numPr>
          <w:ilvl w:val="0"/>
          <w:numId w:val="23"/>
        </w:numPr>
        <w:rPr>
          <w:lang w:val="en-GB"/>
        </w:rPr>
      </w:pPr>
      <w:r w:rsidRPr="005B02BD">
        <w:rPr>
          <w:rFonts w:cstheme="minorHAnsi"/>
          <w:lang w:val="en-GB"/>
        </w:rPr>
        <w:t>Α</w:t>
      </w:r>
      <w:r>
        <w:rPr>
          <w:lang w:val="en-GB"/>
        </w:rPr>
        <w:t xml:space="preserve">, is the </w:t>
      </w:r>
      <w:r w:rsidR="008C70AF" w:rsidRPr="005B02BD">
        <w:rPr>
          <w:lang w:val="en-GB"/>
        </w:rPr>
        <w:t>elevation angle of the considered point with respect to the satellite</w:t>
      </w:r>
    </w:p>
    <w:p w:rsidR="008C70AF" w:rsidRDefault="005B02BD" w:rsidP="008C70AF">
      <w:pPr>
        <w:rPr>
          <w:lang w:val="en-GB"/>
        </w:rPr>
      </w:pPr>
      <w:r>
        <w:rPr>
          <w:lang w:val="en-GB"/>
        </w:rPr>
        <w:t>O</w:t>
      </w:r>
      <w:r w:rsidR="008C70AF">
        <w:rPr>
          <w:lang w:val="en-GB"/>
        </w:rPr>
        <w:t>nce D is computed, D’ and D’’ can also be derived:</w:t>
      </w:r>
    </w:p>
    <w:p w:rsidR="0082308B" w:rsidRPr="008C70AF" w:rsidRDefault="0082308B" w:rsidP="00812F47">
      <w:pPr>
        <w:jc w:val="center"/>
        <w:rPr>
          <w:lang w:val="en-GB"/>
        </w:rPr>
      </w:pPr>
      <w:r>
        <w:rPr>
          <w:noProof/>
          <w:lang w:val="en-GB" w:eastAsia="en-GB"/>
        </w:rPr>
        <w:drawing>
          <wp:inline distT="0" distB="0" distL="0" distR="0" wp14:anchorId="1562C6EA" wp14:editId="0975C944">
            <wp:extent cx="3095625" cy="12277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ant range.jpg"/>
                    <pic:cNvPicPr/>
                  </pic:nvPicPr>
                  <pic:blipFill>
                    <a:blip r:embed="rId11">
                      <a:extLst>
                        <a:ext uri="{28A0092B-C50C-407E-A947-70E740481C1C}">
                          <a14:useLocalDpi xmlns:a14="http://schemas.microsoft.com/office/drawing/2010/main" val="0"/>
                        </a:ext>
                      </a:extLst>
                    </a:blip>
                    <a:stretch>
                      <a:fillRect/>
                    </a:stretch>
                  </pic:blipFill>
                  <pic:spPr>
                    <a:xfrm>
                      <a:off x="0" y="0"/>
                      <a:ext cx="3096761" cy="1228207"/>
                    </a:xfrm>
                    <a:prstGeom prst="rect">
                      <a:avLst/>
                    </a:prstGeom>
                  </pic:spPr>
                </pic:pic>
              </a:graphicData>
            </a:graphic>
          </wp:inline>
        </w:drawing>
      </w:r>
    </w:p>
    <w:p w:rsidR="00EB5BEA" w:rsidRPr="00EB5BEA" w:rsidRDefault="00EB5BEA" w:rsidP="00EB5BEA">
      <w:pPr>
        <w:jc w:val="center"/>
      </w:pPr>
      <w:r>
        <w:rPr>
          <w:sz w:val="24"/>
          <w:szCs w:val="24"/>
        </w:rPr>
        <w:t>Figure 4</w:t>
      </w:r>
      <w:r w:rsidRPr="009B1355">
        <w:rPr>
          <w:sz w:val="24"/>
          <w:szCs w:val="24"/>
        </w:rPr>
        <w:t xml:space="preserve">: </w:t>
      </w:r>
      <w:r>
        <w:rPr>
          <w:sz w:val="24"/>
          <w:szCs w:val="24"/>
        </w:rPr>
        <w:t>slant range (D), and D’/D’’ computation</w:t>
      </w:r>
    </w:p>
    <w:p w:rsidR="008C70AF" w:rsidRPr="008C70AF" w:rsidRDefault="0082308B" w:rsidP="005E7E32">
      <w:pPr>
        <w:rPr>
          <w:sz w:val="24"/>
        </w:rPr>
      </w:pPr>
      <w:r>
        <w:rPr>
          <w:sz w:val="24"/>
        </w:rPr>
        <w:t>To compute the maximum cell radius, D” is a first time computed with D=d1, and then computed with D= d2=d1</w:t>
      </w:r>
      <w:r w:rsidR="005B02BD">
        <w:rPr>
          <w:sz w:val="24"/>
        </w:rPr>
        <w:t xml:space="preserve"> </w:t>
      </w:r>
      <w:r>
        <w:rPr>
          <w:sz w:val="24"/>
        </w:rPr>
        <w:t>+</w:t>
      </w:r>
      <w:r w:rsidR="005B02BD">
        <w:rPr>
          <w:sz w:val="24"/>
        </w:rPr>
        <w:t xml:space="preserve"> </w:t>
      </w:r>
      <w:r>
        <w:rPr>
          <w:sz w:val="24"/>
        </w:rPr>
        <w:t>300km (D’ is kept constant in the 2 computations). The difference corresponds to the maximum cell size.</w:t>
      </w:r>
    </w:p>
    <w:p w:rsidR="00017BCB" w:rsidRPr="00017BCB" w:rsidRDefault="00017BCB" w:rsidP="00017BCB">
      <w:pPr>
        <w:pStyle w:val="Lgende"/>
      </w:pPr>
      <w:r>
        <w:t>Table 7.3-3: Maximum cell radius when satellite/HAPS is at 10° elevation angle</w:t>
      </w:r>
    </w:p>
    <w:tbl>
      <w:tblPr>
        <w:tblStyle w:val="Grilledutableau"/>
        <w:tblW w:w="0" w:type="auto"/>
        <w:jc w:val="center"/>
        <w:tblInd w:w="-1254" w:type="dxa"/>
        <w:tblLook w:val="04A0" w:firstRow="1" w:lastRow="0" w:firstColumn="1" w:lastColumn="0" w:noHBand="0" w:noVBand="1"/>
      </w:tblPr>
      <w:tblGrid>
        <w:gridCol w:w="2300"/>
        <w:gridCol w:w="1857"/>
        <w:gridCol w:w="2729"/>
      </w:tblGrid>
      <w:tr w:rsidR="005E7E32" w:rsidRPr="005850AD" w:rsidTr="00C048AF">
        <w:trPr>
          <w:jc w:val="center"/>
        </w:trPr>
        <w:tc>
          <w:tcPr>
            <w:tcW w:w="2300" w:type="dxa"/>
          </w:tcPr>
          <w:p w:rsidR="005E7E32" w:rsidRPr="00C048AF" w:rsidRDefault="005E7E32" w:rsidP="00C048AF">
            <w:pPr>
              <w:jc w:val="center"/>
              <w:rPr>
                <w:b/>
              </w:rPr>
            </w:pPr>
            <w:r w:rsidRPr="00C048AF">
              <w:rPr>
                <w:b/>
              </w:rPr>
              <w:t>NTN system at 10° elevation angle</w:t>
            </w:r>
          </w:p>
        </w:tc>
        <w:tc>
          <w:tcPr>
            <w:tcW w:w="1857" w:type="dxa"/>
          </w:tcPr>
          <w:p w:rsidR="005E7E32" w:rsidRPr="00C048AF" w:rsidRDefault="00017BCB" w:rsidP="00C048AF">
            <w:pPr>
              <w:jc w:val="center"/>
              <w:rPr>
                <w:b/>
              </w:rPr>
            </w:pPr>
            <w:r w:rsidRPr="00C048AF">
              <w:rPr>
                <w:b/>
              </w:rPr>
              <w:t>Na</w:t>
            </w:r>
            <w:r w:rsidR="005E7E32" w:rsidRPr="00C048AF">
              <w:rPr>
                <w:b/>
              </w:rPr>
              <w:t>dir height (d1)</w:t>
            </w:r>
          </w:p>
          <w:p w:rsidR="005B02BD" w:rsidRPr="00C048AF" w:rsidRDefault="005B02BD" w:rsidP="00C048AF">
            <w:pPr>
              <w:jc w:val="center"/>
              <w:rPr>
                <w:b/>
              </w:rPr>
            </w:pPr>
            <w:r w:rsidRPr="00C048AF">
              <w:rPr>
                <w:b/>
              </w:rPr>
              <w:t>(km)</w:t>
            </w:r>
          </w:p>
        </w:tc>
        <w:tc>
          <w:tcPr>
            <w:tcW w:w="2729" w:type="dxa"/>
          </w:tcPr>
          <w:p w:rsidR="005E7E32" w:rsidRPr="00C048AF" w:rsidRDefault="005E7E32" w:rsidP="00C048AF">
            <w:pPr>
              <w:jc w:val="center"/>
              <w:rPr>
                <w:b/>
              </w:rPr>
            </w:pPr>
            <w:r w:rsidRPr="00C048AF">
              <w:rPr>
                <w:b/>
              </w:rPr>
              <w:t>Maximum cell radius (d3)</w:t>
            </w:r>
          </w:p>
          <w:p w:rsidR="005B02BD" w:rsidRPr="00C048AF" w:rsidRDefault="005B02BD" w:rsidP="00C048AF">
            <w:pPr>
              <w:jc w:val="center"/>
              <w:rPr>
                <w:b/>
              </w:rPr>
            </w:pPr>
            <w:r w:rsidRPr="00C048AF">
              <w:rPr>
                <w:b/>
              </w:rPr>
              <w:t>(km)</w:t>
            </w:r>
          </w:p>
        </w:tc>
      </w:tr>
      <w:tr w:rsidR="005E7E32" w:rsidRPr="005850AD" w:rsidTr="00C048AF">
        <w:trPr>
          <w:jc w:val="center"/>
        </w:trPr>
        <w:tc>
          <w:tcPr>
            <w:tcW w:w="2300" w:type="dxa"/>
          </w:tcPr>
          <w:p w:rsidR="005E7E32" w:rsidRPr="005850AD" w:rsidRDefault="005E7E32" w:rsidP="00C048AF">
            <w:pPr>
              <w:jc w:val="center"/>
            </w:pPr>
            <w:r w:rsidRPr="005850AD">
              <w:t>GEO</w:t>
            </w:r>
          </w:p>
        </w:tc>
        <w:tc>
          <w:tcPr>
            <w:tcW w:w="1857" w:type="dxa"/>
          </w:tcPr>
          <w:p w:rsidR="005E7E32" w:rsidRPr="005850AD" w:rsidRDefault="005E7E32" w:rsidP="00C048AF">
            <w:pPr>
              <w:jc w:val="center"/>
            </w:pPr>
            <w:r w:rsidRPr="005850AD">
              <w:t>35</w:t>
            </w:r>
            <w:r w:rsidR="005B02BD">
              <w:t>,</w:t>
            </w:r>
            <w:r w:rsidRPr="005850AD">
              <w:t>786</w:t>
            </w:r>
          </w:p>
        </w:tc>
        <w:tc>
          <w:tcPr>
            <w:tcW w:w="2729" w:type="dxa"/>
          </w:tcPr>
          <w:p w:rsidR="005E7E32" w:rsidRPr="005850AD" w:rsidRDefault="005E7E32" w:rsidP="00C048AF">
            <w:pPr>
              <w:jc w:val="center"/>
            </w:pPr>
            <w:r>
              <w:t xml:space="preserve">304,6 </w:t>
            </w:r>
          </w:p>
        </w:tc>
      </w:tr>
      <w:tr w:rsidR="005E7E32" w:rsidRPr="005850AD" w:rsidTr="00C048AF">
        <w:trPr>
          <w:jc w:val="center"/>
        </w:trPr>
        <w:tc>
          <w:tcPr>
            <w:tcW w:w="2300" w:type="dxa"/>
          </w:tcPr>
          <w:p w:rsidR="005E7E32" w:rsidRPr="005850AD" w:rsidRDefault="005E7E32" w:rsidP="00C048AF">
            <w:pPr>
              <w:jc w:val="center"/>
            </w:pPr>
            <w:r w:rsidRPr="005850AD">
              <w:t>MEO</w:t>
            </w:r>
          </w:p>
        </w:tc>
        <w:tc>
          <w:tcPr>
            <w:tcW w:w="1857" w:type="dxa"/>
          </w:tcPr>
          <w:p w:rsidR="005E7E32" w:rsidRPr="005850AD" w:rsidRDefault="005E7E32" w:rsidP="00C048AF">
            <w:pPr>
              <w:jc w:val="center"/>
            </w:pPr>
            <w:r w:rsidRPr="005850AD">
              <w:t>10</w:t>
            </w:r>
            <w:r w:rsidR="005B02BD">
              <w:t>,</w:t>
            </w:r>
            <w:r w:rsidRPr="005850AD">
              <w:t>000</w:t>
            </w:r>
          </w:p>
        </w:tc>
        <w:tc>
          <w:tcPr>
            <w:tcW w:w="2729" w:type="dxa"/>
          </w:tcPr>
          <w:p w:rsidR="005E7E32" w:rsidRPr="005850AD" w:rsidRDefault="005E7E32" w:rsidP="00C048AF">
            <w:pPr>
              <w:jc w:val="center"/>
            </w:pPr>
            <w:r>
              <w:t>304.5</w:t>
            </w:r>
          </w:p>
        </w:tc>
      </w:tr>
      <w:tr w:rsidR="005E7E32" w:rsidRPr="005850AD" w:rsidTr="00C048AF">
        <w:trPr>
          <w:jc w:val="center"/>
        </w:trPr>
        <w:tc>
          <w:tcPr>
            <w:tcW w:w="2300" w:type="dxa"/>
          </w:tcPr>
          <w:p w:rsidR="005E7E32" w:rsidRPr="005850AD" w:rsidRDefault="005E7E32" w:rsidP="00C048AF">
            <w:pPr>
              <w:jc w:val="center"/>
            </w:pPr>
            <w:r w:rsidRPr="005850AD">
              <w:t>LEO</w:t>
            </w:r>
          </w:p>
        </w:tc>
        <w:tc>
          <w:tcPr>
            <w:tcW w:w="1857" w:type="dxa"/>
          </w:tcPr>
          <w:p w:rsidR="005E7E32" w:rsidRPr="005850AD" w:rsidRDefault="005E7E32" w:rsidP="00C048AF">
            <w:pPr>
              <w:jc w:val="center"/>
            </w:pPr>
            <w:r w:rsidRPr="005850AD">
              <w:t>1</w:t>
            </w:r>
            <w:r w:rsidR="005B02BD">
              <w:t>,</w:t>
            </w:r>
            <w:r w:rsidRPr="005850AD">
              <w:t>500</w:t>
            </w:r>
          </w:p>
        </w:tc>
        <w:tc>
          <w:tcPr>
            <w:tcW w:w="2729" w:type="dxa"/>
          </w:tcPr>
          <w:p w:rsidR="005E7E32" w:rsidRPr="005850AD" w:rsidRDefault="005E7E32" w:rsidP="00C048AF">
            <w:pPr>
              <w:jc w:val="center"/>
            </w:pPr>
            <w:r>
              <w:t>304.2</w:t>
            </w:r>
          </w:p>
        </w:tc>
      </w:tr>
      <w:tr w:rsidR="005E7E32" w:rsidRPr="005850AD" w:rsidTr="00C048AF">
        <w:trPr>
          <w:jc w:val="center"/>
        </w:trPr>
        <w:tc>
          <w:tcPr>
            <w:tcW w:w="2300" w:type="dxa"/>
          </w:tcPr>
          <w:p w:rsidR="005E7E32" w:rsidRPr="005850AD" w:rsidRDefault="005E7E32" w:rsidP="00C048AF">
            <w:pPr>
              <w:jc w:val="center"/>
            </w:pPr>
            <w:r w:rsidRPr="005850AD">
              <w:t>LEO</w:t>
            </w:r>
          </w:p>
        </w:tc>
        <w:tc>
          <w:tcPr>
            <w:tcW w:w="1857" w:type="dxa"/>
          </w:tcPr>
          <w:p w:rsidR="005E7E32" w:rsidRPr="005850AD" w:rsidRDefault="005E7E32" w:rsidP="00C048AF">
            <w:pPr>
              <w:jc w:val="center"/>
            </w:pPr>
            <w:r w:rsidRPr="005850AD">
              <w:t>600</w:t>
            </w:r>
            <w:r>
              <w:t xml:space="preserve"> </w:t>
            </w:r>
          </w:p>
        </w:tc>
        <w:tc>
          <w:tcPr>
            <w:tcW w:w="2729" w:type="dxa"/>
          </w:tcPr>
          <w:p w:rsidR="005E7E32" w:rsidRPr="005850AD" w:rsidRDefault="005E7E32" w:rsidP="00C048AF">
            <w:pPr>
              <w:jc w:val="center"/>
            </w:pPr>
            <w:r>
              <w:t>303.9</w:t>
            </w:r>
          </w:p>
        </w:tc>
      </w:tr>
      <w:tr w:rsidR="005E7E32" w:rsidRPr="005850AD" w:rsidTr="00C048AF">
        <w:trPr>
          <w:jc w:val="center"/>
        </w:trPr>
        <w:tc>
          <w:tcPr>
            <w:tcW w:w="2300" w:type="dxa"/>
          </w:tcPr>
          <w:p w:rsidR="005E7E32" w:rsidRPr="005850AD" w:rsidRDefault="005E7E32" w:rsidP="00C048AF">
            <w:pPr>
              <w:jc w:val="center"/>
            </w:pPr>
            <w:r>
              <w:lastRenderedPageBreak/>
              <w:t>HAPS</w:t>
            </w:r>
          </w:p>
        </w:tc>
        <w:tc>
          <w:tcPr>
            <w:tcW w:w="1857" w:type="dxa"/>
          </w:tcPr>
          <w:p w:rsidR="005E7E32" w:rsidRPr="005850AD" w:rsidRDefault="005E7E32" w:rsidP="00C048AF">
            <w:pPr>
              <w:jc w:val="center"/>
            </w:pPr>
            <w:r>
              <w:t>20</w:t>
            </w:r>
          </w:p>
        </w:tc>
        <w:tc>
          <w:tcPr>
            <w:tcW w:w="2729" w:type="dxa"/>
          </w:tcPr>
          <w:p w:rsidR="005E7E32" w:rsidRPr="005850AD" w:rsidRDefault="005E7E32" w:rsidP="00C048AF">
            <w:pPr>
              <w:jc w:val="center"/>
            </w:pPr>
            <w:r>
              <w:t>301.2</w:t>
            </w:r>
          </w:p>
        </w:tc>
      </w:tr>
    </w:tbl>
    <w:p w:rsidR="005E7E32" w:rsidRPr="0007042F" w:rsidRDefault="005E7E32" w:rsidP="005E7E32"/>
    <w:p w:rsidR="00016751" w:rsidRPr="00FC2A9E" w:rsidRDefault="002766AC" w:rsidP="00FC2A9E">
      <w:pPr>
        <w:ind w:firstLine="720"/>
        <w:rPr>
          <w:rFonts w:ascii="Arial" w:hAnsi="Arial" w:cs="Arial"/>
          <w:sz w:val="24"/>
          <w:szCs w:val="24"/>
          <w:lang w:eastAsia="zh-CN"/>
        </w:rPr>
      </w:pPr>
      <w:r w:rsidRPr="002766AC">
        <w:rPr>
          <w:rFonts w:ascii="Arial" w:hAnsi="Arial" w:cs="Arial"/>
          <w:sz w:val="24"/>
          <w:szCs w:val="24"/>
          <w:lang w:eastAsia="zh-CN"/>
        </w:rPr>
        <w:t>7.3.3.1.</w:t>
      </w:r>
      <w:r w:rsidR="00016751">
        <w:rPr>
          <w:rFonts w:ascii="Arial" w:hAnsi="Arial" w:cs="Arial"/>
          <w:sz w:val="24"/>
          <w:szCs w:val="24"/>
          <w:lang w:eastAsia="zh-CN"/>
        </w:rPr>
        <w:t>2</w:t>
      </w:r>
      <w:r w:rsidR="00016751" w:rsidRPr="00016751">
        <w:rPr>
          <w:rFonts w:ascii="Arial" w:hAnsi="Arial" w:cs="Arial"/>
          <w:sz w:val="24"/>
          <w:szCs w:val="24"/>
          <w:lang w:eastAsia="zh-CN"/>
        </w:rPr>
        <w:t xml:space="preserve"> Solution principles</w:t>
      </w:r>
    </w:p>
    <w:p w:rsidR="005E7E32" w:rsidRDefault="005E7E32" w:rsidP="005E7E32">
      <w:r>
        <w:t xml:space="preserve">With latest evolution of the specifications, terrestrial cell radius  supported by TA could go up to 300 km. </w:t>
      </w:r>
    </w:p>
    <w:p w:rsidR="005E7E32" w:rsidRDefault="005E7E32" w:rsidP="005E7E32">
      <w:r>
        <w:t>For HAPS, without using the differential delay, the system can be viable using TA as defined in the specification, supporting cell radius of about 300 km.</w:t>
      </w:r>
    </w:p>
    <w:p w:rsidR="005E7E32" w:rsidRDefault="005E7E32" w:rsidP="005E7E32">
      <w:r>
        <w:t xml:space="preserve">For LEO and GEO deployments, </w:t>
      </w:r>
      <w:r w:rsidR="009C7D23" w:rsidRPr="0026576F">
        <w:rPr>
          <w:b/>
        </w:rPr>
        <w:t xml:space="preserve">minimum </w:t>
      </w:r>
      <w:r w:rsidRPr="0026576F">
        <w:rPr>
          <w:b/>
        </w:rPr>
        <w:t xml:space="preserve">differential delay needs to </w:t>
      </w:r>
      <w:r w:rsidR="004E4AC9" w:rsidRPr="0026576F">
        <w:rPr>
          <w:b/>
        </w:rPr>
        <w:t>be</w:t>
      </w:r>
      <w:r w:rsidRPr="0026576F">
        <w:rPr>
          <w:b/>
        </w:rPr>
        <w:t xml:space="preserve"> compensat</w:t>
      </w:r>
      <w:r w:rsidR="001C3CCE" w:rsidRPr="0026576F">
        <w:rPr>
          <w:b/>
        </w:rPr>
        <w:t>e</w:t>
      </w:r>
      <w:r w:rsidR="004E4AC9" w:rsidRPr="0026576F">
        <w:rPr>
          <w:b/>
        </w:rPr>
        <w:t>d</w:t>
      </w:r>
      <w:r w:rsidR="001C3CCE" w:rsidRPr="0026576F">
        <w:rPr>
          <w:b/>
        </w:rPr>
        <w:t xml:space="preserve"> </w:t>
      </w:r>
      <w:r w:rsidR="004E4AC9" w:rsidRPr="0026576F">
        <w:rPr>
          <w:b/>
        </w:rPr>
        <w:t>within the gNB</w:t>
      </w:r>
      <w:r>
        <w:t>. In that case</w:t>
      </w:r>
      <w:r w:rsidR="001C3CCE">
        <w:t>,</w:t>
      </w:r>
      <w:r>
        <w:t xml:space="preserve"> the TA sent in the RACH response by the network includes the </w:t>
      </w:r>
      <w:r w:rsidR="001C3CCE">
        <w:t>removal</w:t>
      </w:r>
      <w:r>
        <w:t xml:space="preserve"> of this fixed delay. Of course, in case of moving satellite, this fixed delay need</w:t>
      </w:r>
      <w:r w:rsidR="001C3CCE">
        <w:t>s</w:t>
      </w:r>
      <w:r>
        <w:t xml:space="preserve"> to be updated</w:t>
      </w:r>
      <w:r w:rsidR="001C3CCE">
        <w:t xml:space="preserve"> by taking into account the propagation time of the information </w:t>
      </w:r>
      <w:r>
        <w:t xml:space="preserve">. Once the </w:t>
      </w:r>
      <w:r w:rsidR="0026576F">
        <w:t xml:space="preserve">minimum </w:t>
      </w:r>
      <w:r>
        <w:t>differential delay is taken into account, the size of the satellite cell</w:t>
      </w:r>
      <w:r w:rsidR="001C3CCE">
        <w:t>s</w:t>
      </w:r>
      <w:r>
        <w:t xml:space="preserve"> are at least 300 km (at very low elevation angle) and can increase drastically for satellite at </w:t>
      </w:r>
      <w:r w:rsidR="001C3CCE">
        <w:t>90° elevation angle</w:t>
      </w:r>
      <w:r>
        <w:t>.</w:t>
      </w:r>
    </w:p>
    <w:p w:rsidR="005E7E32" w:rsidRDefault="005E7E32" w:rsidP="005E7E32">
      <w:r>
        <w:t>So, for GEO and LEO deployments, depending on the elevation angle</w:t>
      </w:r>
      <w:r w:rsidR="00D6288B">
        <w:t>,</w:t>
      </w:r>
      <w:r>
        <w:t xml:space="preserve"> the cell size could be sufficient with current technology to cover the need without modifying the TA range currently defined in  the specifications.</w:t>
      </w:r>
    </w:p>
    <w:p w:rsidR="005E7E32" w:rsidRDefault="005E7E32" w:rsidP="005E7E32">
      <w:r>
        <w:t>If the beam of the satellite is higher than the one supported by the TA, an extension of the TA range could be envisaged.</w:t>
      </w:r>
    </w:p>
    <w:p w:rsidR="005E7E32" w:rsidRDefault="004E4AC9" w:rsidP="005E7E32">
      <w:r>
        <w:t>By using GNSS of the UE and the knowledge of the ephemeris of the satellite by the UE, TA can be compensated directly in the UE, leading to no impact on TA range definition, and no limit on satellite cell size</w:t>
      </w:r>
      <w:r w:rsidR="0026576F">
        <w:t xml:space="preserve"> (and no need to compensate in the gNB for the minimum differential delay).</w:t>
      </w:r>
    </w:p>
    <w:p w:rsidR="00FC2A9E" w:rsidRDefault="002766AC" w:rsidP="00FC2A9E">
      <w:pPr>
        <w:pStyle w:val="Titre3"/>
        <w:keepNext w:val="0"/>
        <w:keepLines w:val="0"/>
        <w:spacing w:before="320" w:after="0"/>
        <w:ind w:left="142" w:firstLine="578"/>
        <w:jc w:val="both"/>
        <w:rPr>
          <w:rFonts w:eastAsiaTheme="minorHAnsi"/>
          <w:sz w:val="24"/>
          <w:szCs w:val="24"/>
          <w:lang w:val="en-US"/>
        </w:rPr>
      </w:pPr>
      <w:r w:rsidRPr="002766AC">
        <w:rPr>
          <w:rFonts w:eastAsiaTheme="minorHAnsi"/>
          <w:sz w:val="24"/>
          <w:szCs w:val="24"/>
          <w:lang w:val="en-US"/>
        </w:rPr>
        <w:t>7.3.3.1.</w:t>
      </w:r>
      <w:r w:rsidR="00FC2A9E">
        <w:rPr>
          <w:rFonts w:eastAsiaTheme="minorHAnsi"/>
          <w:sz w:val="24"/>
          <w:szCs w:val="24"/>
          <w:lang w:val="en-US"/>
        </w:rPr>
        <w:t>3</w:t>
      </w:r>
      <w:r w:rsidR="00FC2A9E" w:rsidRPr="00016751">
        <w:rPr>
          <w:rFonts w:eastAsiaTheme="minorHAnsi"/>
          <w:sz w:val="24"/>
          <w:szCs w:val="24"/>
          <w:lang w:val="en-US"/>
        </w:rPr>
        <w:t xml:space="preserve"> </w:t>
      </w:r>
      <w:r w:rsidR="00FC2A9E">
        <w:rPr>
          <w:rFonts w:eastAsiaTheme="minorHAnsi"/>
          <w:sz w:val="24"/>
          <w:szCs w:val="24"/>
          <w:lang w:val="en-US"/>
        </w:rPr>
        <w:t>NR impacts</w:t>
      </w:r>
    </w:p>
    <w:p w:rsidR="00FC2A9E" w:rsidRPr="00FC2A9E" w:rsidRDefault="00FC2A9E" w:rsidP="00FC2A9E">
      <w:pPr>
        <w:rPr>
          <w:lang w:eastAsia="zh-CN"/>
        </w:rPr>
      </w:pPr>
    </w:p>
    <w:p w:rsidR="005E7E32" w:rsidRDefault="005E7E32" w:rsidP="005E7E32">
      <w:r>
        <w:t>For HAPS</w:t>
      </w:r>
      <w:r w:rsidR="001C3CCE">
        <w:t xml:space="preserve">, </w:t>
      </w:r>
      <w:r>
        <w:t xml:space="preserve"> no impact is foreseen.</w:t>
      </w:r>
    </w:p>
    <w:p w:rsidR="005E7E32" w:rsidRDefault="005E7E32" w:rsidP="005E7E32">
      <w:r>
        <w:t>For LEO and GEO deployments:</w:t>
      </w:r>
    </w:p>
    <w:p w:rsidR="005E7E32" w:rsidRDefault="005E7E32" w:rsidP="005E7E32">
      <w:pPr>
        <w:numPr>
          <w:ilvl w:val="0"/>
          <w:numId w:val="8"/>
        </w:numPr>
        <w:spacing w:after="180" w:line="240" w:lineRule="auto"/>
      </w:pPr>
      <w:r>
        <w:t>Current extension</w:t>
      </w:r>
      <w:r w:rsidR="00390989">
        <w:t>,</w:t>
      </w:r>
      <w:r>
        <w:t xml:space="preserve"> </w:t>
      </w:r>
      <w:r w:rsidR="00390989">
        <w:t xml:space="preserve">in 38.213 v15, </w:t>
      </w:r>
      <w:r>
        <w:t xml:space="preserve">of TA range (up to 300 km) </w:t>
      </w:r>
      <w:r w:rsidRPr="005850AD">
        <w:t xml:space="preserve">extracted from RAR </w:t>
      </w:r>
      <w:r w:rsidR="001C3CCE">
        <w:t xml:space="preserve">message </w:t>
      </w:r>
      <w:r w:rsidRPr="005850AD">
        <w:t>during initial access</w:t>
      </w:r>
      <w:r>
        <w:t xml:space="preserve"> could be sufficient to support satellite beam size, by </w:t>
      </w:r>
      <w:r w:rsidR="004E4AC9">
        <w:t>compensating minimum</w:t>
      </w:r>
      <w:r>
        <w:t xml:space="preserve"> differential delay </w:t>
      </w:r>
      <w:r w:rsidR="004E4AC9">
        <w:t xml:space="preserve">in the gNB </w:t>
      </w:r>
    </w:p>
    <w:p w:rsidR="005E7E32" w:rsidRDefault="005E7E32" w:rsidP="00812F47">
      <w:pPr>
        <w:numPr>
          <w:ilvl w:val="0"/>
          <w:numId w:val="8"/>
        </w:numPr>
        <w:spacing w:after="180" w:line="240" w:lineRule="auto"/>
      </w:pPr>
      <w:r>
        <w:t xml:space="preserve">If  </w:t>
      </w:r>
      <w:r w:rsidR="001E1C68">
        <w:t xml:space="preserve">satellite beam </w:t>
      </w:r>
      <w:r w:rsidR="00C048AF">
        <w:t>foot print diameter is</w:t>
      </w:r>
      <w:r w:rsidR="001E1C68">
        <w:t xml:space="preserve"> large</w:t>
      </w:r>
      <w:r w:rsidR="00C048AF">
        <w:t>r than 300 km</w:t>
      </w:r>
      <w:r>
        <w:t>, there are still alternatives:</w:t>
      </w:r>
    </w:p>
    <w:p w:rsidR="00812F47" w:rsidRPr="00C048AF" w:rsidRDefault="00C048AF" w:rsidP="009C7D23">
      <w:pPr>
        <w:numPr>
          <w:ilvl w:val="1"/>
          <w:numId w:val="8"/>
        </w:numPr>
        <w:spacing w:after="180" w:line="240" w:lineRule="auto"/>
      </w:pPr>
      <w:r w:rsidRPr="00C048AF">
        <w:t>Implement a Delay compensation techniques (GNSS or Non GNSS based) to determine the TA to be applied</w:t>
      </w:r>
    </w:p>
    <w:p w:rsidR="00C65440" w:rsidRDefault="00CE4AD3" w:rsidP="00CE4AD3">
      <w:pPr>
        <w:numPr>
          <w:ilvl w:val="1"/>
          <w:numId w:val="8"/>
        </w:numPr>
        <w:spacing w:after="180" w:line="240" w:lineRule="auto"/>
      </w:pPr>
      <w:r>
        <w:t>E</w:t>
      </w:r>
      <w:r w:rsidR="005E7E32">
        <w:t xml:space="preserve">xtend the TA range </w:t>
      </w:r>
      <w:r w:rsidR="00C048AF">
        <w:t xml:space="preserve">by revising the TS </w:t>
      </w:r>
      <w:r w:rsidR="005E7E32">
        <w:t>38.211</w:t>
      </w:r>
    </w:p>
    <w:p w:rsidR="002E591E" w:rsidRPr="009B1A3D" w:rsidRDefault="002E591E" w:rsidP="006248E6">
      <w:pPr>
        <w:rPr>
          <w:lang w:val="en-GB"/>
        </w:rPr>
      </w:pPr>
    </w:p>
    <w:p w:rsidR="00DA5C3C" w:rsidRPr="001260F9" w:rsidRDefault="00742E59"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Del="00742E59">
        <w:t xml:space="preserve"> </w:t>
      </w:r>
      <w:r w:rsidR="00DA5C3C" w:rsidRPr="00A409C1">
        <w:rPr>
          <w:rFonts w:ascii="Arial" w:hAnsi="Arial" w:cs="Arial"/>
          <w:color w:val="FF0000"/>
          <w:sz w:val="28"/>
          <w:szCs w:val="28"/>
        </w:rPr>
        <w:t>* * * End of Changes * * * *</w:t>
      </w:r>
    </w:p>
    <w:p w:rsidR="00DA5C3C" w:rsidRPr="00B640CF" w:rsidRDefault="00DA5C3C" w:rsidP="00636998">
      <w:pPr>
        <w:jc w:val="both"/>
        <w:rPr>
          <w:sz w:val="24"/>
        </w:rPr>
      </w:pPr>
    </w:p>
    <w:sectPr w:rsidR="00DA5C3C" w:rsidRPr="00B640CF" w:rsidSect="002E7049">
      <w:footerReference w:type="default" r:id="rId12"/>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5CA" w:rsidRDefault="003055CA" w:rsidP="000519FA">
      <w:pPr>
        <w:spacing w:after="0" w:line="240" w:lineRule="auto"/>
      </w:pPr>
      <w:r>
        <w:separator/>
      </w:r>
    </w:p>
  </w:endnote>
  <w:endnote w:type="continuationSeparator" w:id="0">
    <w:p w:rsidR="003055CA" w:rsidRDefault="003055C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50048" w:rsidRDefault="00150048">
        <w:pPr>
          <w:pStyle w:val="Pieddepage"/>
          <w:jc w:val="center"/>
        </w:pPr>
        <w:r>
          <w:fldChar w:fldCharType="begin"/>
        </w:r>
        <w:r>
          <w:instrText xml:space="preserve"> PAGE   \* MERGEFORMAT </w:instrText>
        </w:r>
        <w:r>
          <w:fldChar w:fldCharType="separate"/>
        </w:r>
        <w:r w:rsidR="003002D3">
          <w:rPr>
            <w:noProof/>
          </w:rPr>
          <w:t>5</w:t>
        </w:r>
        <w:r>
          <w:rPr>
            <w:noProof/>
          </w:rPr>
          <w:fldChar w:fldCharType="end"/>
        </w:r>
      </w:p>
    </w:sdtContent>
  </w:sdt>
  <w:p w:rsidR="00150048" w:rsidRDefault="0015004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5CA" w:rsidRDefault="003055CA" w:rsidP="000519FA">
      <w:pPr>
        <w:spacing w:after="0" w:line="240" w:lineRule="auto"/>
      </w:pPr>
      <w:r>
        <w:separator/>
      </w:r>
    </w:p>
  </w:footnote>
  <w:footnote w:type="continuationSeparator" w:id="0">
    <w:p w:rsidR="003055CA" w:rsidRDefault="003055C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75pt;height:33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4563C"/>
    <w:multiLevelType w:val="hybridMultilevel"/>
    <w:tmpl w:val="6FF0DA48"/>
    <w:lvl w:ilvl="0" w:tplc="AB6E45D2">
      <w:start w:val="1"/>
      <w:numFmt w:val="decimal"/>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5338D"/>
    <w:multiLevelType w:val="hybridMultilevel"/>
    <w:tmpl w:val="DAF2E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9D527D0"/>
    <w:multiLevelType w:val="hybridMultilevel"/>
    <w:tmpl w:val="FE1C0E22"/>
    <w:lvl w:ilvl="0" w:tplc="FB1AB972">
      <w:start w:val="178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9"/>
  </w:num>
  <w:num w:numId="4">
    <w:abstractNumId w:val="18"/>
  </w:num>
  <w:num w:numId="5">
    <w:abstractNumId w:val="17"/>
  </w:num>
  <w:num w:numId="6">
    <w:abstractNumId w:val="15"/>
  </w:num>
  <w:num w:numId="7">
    <w:abstractNumId w:val="16"/>
  </w:num>
  <w:num w:numId="8">
    <w:abstractNumId w:val="9"/>
  </w:num>
  <w:num w:numId="9">
    <w:abstractNumId w:val="14"/>
  </w:num>
  <w:num w:numId="10">
    <w:abstractNumId w:val="8"/>
  </w:num>
  <w:num w:numId="11">
    <w:abstractNumId w:val="10"/>
  </w:num>
  <w:num w:numId="12">
    <w:abstractNumId w:val="7"/>
  </w:num>
  <w:num w:numId="13">
    <w:abstractNumId w:val="13"/>
  </w:num>
  <w:num w:numId="14">
    <w:abstractNumId w:val="1"/>
  </w:num>
  <w:num w:numId="15">
    <w:abstractNumId w:val="12"/>
  </w:num>
  <w:num w:numId="16">
    <w:abstractNumId w:val="3"/>
  </w:num>
  <w:num w:numId="17">
    <w:abstractNumId w:val="20"/>
  </w:num>
  <w:num w:numId="18">
    <w:abstractNumId w:val="2"/>
  </w:num>
  <w:num w:numId="19">
    <w:abstractNumId w:val="6"/>
  </w:num>
  <w:num w:numId="20">
    <w:abstractNumId w:val="4"/>
  </w:num>
  <w:num w:numId="21">
    <w:abstractNumId w:val="21"/>
  </w:num>
  <w:num w:numId="22">
    <w:abstractNumId w:val="11"/>
  </w:num>
  <w:num w:numId="23">
    <w:abstractNumId w:val="2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F94"/>
    <w:rsid w:val="00013851"/>
    <w:rsid w:val="00016751"/>
    <w:rsid w:val="0001744F"/>
    <w:rsid w:val="00017BCB"/>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2C54"/>
    <w:rsid w:val="000639AB"/>
    <w:rsid w:val="00064757"/>
    <w:rsid w:val="000648F1"/>
    <w:rsid w:val="000654AE"/>
    <w:rsid w:val="00066955"/>
    <w:rsid w:val="00067BC8"/>
    <w:rsid w:val="00072A13"/>
    <w:rsid w:val="000746F1"/>
    <w:rsid w:val="00074772"/>
    <w:rsid w:val="00075BA9"/>
    <w:rsid w:val="00080069"/>
    <w:rsid w:val="00080A19"/>
    <w:rsid w:val="00082A2F"/>
    <w:rsid w:val="000835A6"/>
    <w:rsid w:val="000835B5"/>
    <w:rsid w:val="000836E2"/>
    <w:rsid w:val="000852A4"/>
    <w:rsid w:val="0009000A"/>
    <w:rsid w:val="00094199"/>
    <w:rsid w:val="00095759"/>
    <w:rsid w:val="000971F4"/>
    <w:rsid w:val="000973EC"/>
    <w:rsid w:val="00097647"/>
    <w:rsid w:val="000A08A3"/>
    <w:rsid w:val="000A24C7"/>
    <w:rsid w:val="000A2FE5"/>
    <w:rsid w:val="000A4533"/>
    <w:rsid w:val="000A5905"/>
    <w:rsid w:val="000A5A3E"/>
    <w:rsid w:val="000A7CC5"/>
    <w:rsid w:val="000B4ECA"/>
    <w:rsid w:val="000C1F38"/>
    <w:rsid w:val="000C2A54"/>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5F5E"/>
    <w:rsid w:val="000E6009"/>
    <w:rsid w:val="000E79B1"/>
    <w:rsid w:val="000E7C02"/>
    <w:rsid w:val="000E7F24"/>
    <w:rsid w:val="000F015B"/>
    <w:rsid w:val="000F05B2"/>
    <w:rsid w:val="000F0C87"/>
    <w:rsid w:val="000F2D8F"/>
    <w:rsid w:val="000F453E"/>
    <w:rsid w:val="000F64BD"/>
    <w:rsid w:val="001005D2"/>
    <w:rsid w:val="00103493"/>
    <w:rsid w:val="00103FE5"/>
    <w:rsid w:val="001043C5"/>
    <w:rsid w:val="00105C9E"/>
    <w:rsid w:val="0010616A"/>
    <w:rsid w:val="00110759"/>
    <w:rsid w:val="00116F84"/>
    <w:rsid w:val="001175C0"/>
    <w:rsid w:val="00120438"/>
    <w:rsid w:val="00122ADB"/>
    <w:rsid w:val="00122D4A"/>
    <w:rsid w:val="00125567"/>
    <w:rsid w:val="00125CA0"/>
    <w:rsid w:val="00126CF8"/>
    <w:rsid w:val="0012710E"/>
    <w:rsid w:val="0013288C"/>
    <w:rsid w:val="00132E99"/>
    <w:rsid w:val="001330E2"/>
    <w:rsid w:val="0013480A"/>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7C1"/>
    <w:rsid w:val="00155853"/>
    <w:rsid w:val="00157DB2"/>
    <w:rsid w:val="00160717"/>
    <w:rsid w:val="001619F2"/>
    <w:rsid w:val="001645C2"/>
    <w:rsid w:val="00166CA6"/>
    <w:rsid w:val="00167C76"/>
    <w:rsid w:val="00170442"/>
    <w:rsid w:val="001712ED"/>
    <w:rsid w:val="00171DDF"/>
    <w:rsid w:val="0017342A"/>
    <w:rsid w:val="001812E3"/>
    <w:rsid w:val="00183472"/>
    <w:rsid w:val="001840DF"/>
    <w:rsid w:val="00184579"/>
    <w:rsid w:val="0018472F"/>
    <w:rsid w:val="00187C6F"/>
    <w:rsid w:val="00192935"/>
    <w:rsid w:val="00193810"/>
    <w:rsid w:val="00197E0B"/>
    <w:rsid w:val="001A0F58"/>
    <w:rsid w:val="001A4BC4"/>
    <w:rsid w:val="001A5D61"/>
    <w:rsid w:val="001A6D9F"/>
    <w:rsid w:val="001B15D0"/>
    <w:rsid w:val="001B1807"/>
    <w:rsid w:val="001B20D7"/>
    <w:rsid w:val="001B2A70"/>
    <w:rsid w:val="001B2C43"/>
    <w:rsid w:val="001B30BA"/>
    <w:rsid w:val="001B391C"/>
    <w:rsid w:val="001B3F85"/>
    <w:rsid w:val="001B53EC"/>
    <w:rsid w:val="001C0EE3"/>
    <w:rsid w:val="001C3CCE"/>
    <w:rsid w:val="001C4622"/>
    <w:rsid w:val="001C66D9"/>
    <w:rsid w:val="001C7E39"/>
    <w:rsid w:val="001D16D4"/>
    <w:rsid w:val="001D1BAC"/>
    <w:rsid w:val="001D3661"/>
    <w:rsid w:val="001D7850"/>
    <w:rsid w:val="001D7C16"/>
    <w:rsid w:val="001E0D4D"/>
    <w:rsid w:val="001E1C68"/>
    <w:rsid w:val="001E1EC4"/>
    <w:rsid w:val="001E2163"/>
    <w:rsid w:val="001E23D3"/>
    <w:rsid w:val="001E2F5B"/>
    <w:rsid w:val="001E46B5"/>
    <w:rsid w:val="001E5FE9"/>
    <w:rsid w:val="001E66B6"/>
    <w:rsid w:val="001E71BE"/>
    <w:rsid w:val="001F003B"/>
    <w:rsid w:val="001F0323"/>
    <w:rsid w:val="001F46A7"/>
    <w:rsid w:val="0020061D"/>
    <w:rsid w:val="00202FFE"/>
    <w:rsid w:val="00206E46"/>
    <w:rsid w:val="002071E5"/>
    <w:rsid w:val="00207228"/>
    <w:rsid w:val="00211821"/>
    <w:rsid w:val="00214F4F"/>
    <w:rsid w:val="00215252"/>
    <w:rsid w:val="0021618C"/>
    <w:rsid w:val="002176CB"/>
    <w:rsid w:val="002206B6"/>
    <w:rsid w:val="00222ECE"/>
    <w:rsid w:val="0022358B"/>
    <w:rsid w:val="00225856"/>
    <w:rsid w:val="0022777D"/>
    <w:rsid w:val="002308F8"/>
    <w:rsid w:val="00230F4E"/>
    <w:rsid w:val="00231623"/>
    <w:rsid w:val="00231EB5"/>
    <w:rsid w:val="00232F1F"/>
    <w:rsid w:val="0023580A"/>
    <w:rsid w:val="00235B85"/>
    <w:rsid w:val="0023711F"/>
    <w:rsid w:val="0024311D"/>
    <w:rsid w:val="0024363B"/>
    <w:rsid w:val="002438E2"/>
    <w:rsid w:val="00243E1C"/>
    <w:rsid w:val="002462B0"/>
    <w:rsid w:val="00246B00"/>
    <w:rsid w:val="00252734"/>
    <w:rsid w:val="00253223"/>
    <w:rsid w:val="00253FFC"/>
    <w:rsid w:val="00254B74"/>
    <w:rsid w:val="002554AD"/>
    <w:rsid w:val="002557DB"/>
    <w:rsid w:val="002623FA"/>
    <w:rsid w:val="00264714"/>
    <w:rsid w:val="00264C75"/>
    <w:rsid w:val="002653D0"/>
    <w:rsid w:val="0026576F"/>
    <w:rsid w:val="0027054D"/>
    <w:rsid w:val="0027077A"/>
    <w:rsid w:val="002763CB"/>
    <w:rsid w:val="002766AC"/>
    <w:rsid w:val="00281A49"/>
    <w:rsid w:val="002827B1"/>
    <w:rsid w:val="00284E2F"/>
    <w:rsid w:val="00285BC3"/>
    <w:rsid w:val="00292F13"/>
    <w:rsid w:val="00294494"/>
    <w:rsid w:val="0029466A"/>
    <w:rsid w:val="0029596C"/>
    <w:rsid w:val="0029675E"/>
    <w:rsid w:val="002A059C"/>
    <w:rsid w:val="002A5488"/>
    <w:rsid w:val="002A5509"/>
    <w:rsid w:val="002A689B"/>
    <w:rsid w:val="002B0B4B"/>
    <w:rsid w:val="002B2760"/>
    <w:rsid w:val="002B3F41"/>
    <w:rsid w:val="002B4623"/>
    <w:rsid w:val="002B4A5B"/>
    <w:rsid w:val="002B5306"/>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F2BBC"/>
    <w:rsid w:val="002F56DC"/>
    <w:rsid w:val="002F642F"/>
    <w:rsid w:val="002F64BF"/>
    <w:rsid w:val="002F6870"/>
    <w:rsid w:val="003002D3"/>
    <w:rsid w:val="00300C6E"/>
    <w:rsid w:val="00303ED4"/>
    <w:rsid w:val="003055CA"/>
    <w:rsid w:val="00305CE9"/>
    <w:rsid w:val="003073BF"/>
    <w:rsid w:val="0031260B"/>
    <w:rsid w:val="00313E04"/>
    <w:rsid w:val="00314AF9"/>
    <w:rsid w:val="00314F16"/>
    <w:rsid w:val="0031678A"/>
    <w:rsid w:val="00316E65"/>
    <w:rsid w:val="00325F89"/>
    <w:rsid w:val="00325F8E"/>
    <w:rsid w:val="00326E11"/>
    <w:rsid w:val="00331232"/>
    <w:rsid w:val="00331BC6"/>
    <w:rsid w:val="003327A4"/>
    <w:rsid w:val="00334430"/>
    <w:rsid w:val="003367CA"/>
    <w:rsid w:val="00336803"/>
    <w:rsid w:val="00336F51"/>
    <w:rsid w:val="00340733"/>
    <w:rsid w:val="0034182C"/>
    <w:rsid w:val="00342727"/>
    <w:rsid w:val="0034322E"/>
    <w:rsid w:val="00343E11"/>
    <w:rsid w:val="003450C7"/>
    <w:rsid w:val="00346842"/>
    <w:rsid w:val="00347A04"/>
    <w:rsid w:val="00347D69"/>
    <w:rsid w:val="0035022C"/>
    <w:rsid w:val="00353680"/>
    <w:rsid w:val="0035455A"/>
    <w:rsid w:val="00356DBF"/>
    <w:rsid w:val="00360C68"/>
    <w:rsid w:val="00362B48"/>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4424"/>
    <w:rsid w:val="00384788"/>
    <w:rsid w:val="0039081F"/>
    <w:rsid w:val="00390989"/>
    <w:rsid w:val="0039106B"/>
    <w:rsid w:val="00391CDC"/>
    <w:rsid w:val="00392353"/>
    <w:rsid w:val="0039273B"/>
    <w:rsid w:val="003939D2"/>
    <w:rsid w:val="003958B8"/>
    <w:rsid w:val="00395995"/>
    <w:rsid w:val="00396DE0"/>
    <w:rsid w:val="003A0A6D"/>
    <w:rsid w:val="003A29CC"/>
    <w:rsid w:val="003A32FD"/>
    <w:rsid w:val="003A3307"/>
    <w:rsid w:val="003A3F95"/>
    <w:rsid w:val="003A77AC"/>
    <w:rsid w:val="003B1C92"/>
    <w:rsid w:val="003B47A7"/>
    <w:rsid w:val="003B5995"/>
    <w:rsid w:val="003B69F3"/>
    <w:rsid w:val="003C0B0D"/>
    <w:rsid w:val="003C112E"/>
    <w:rsid w:val="003C3CCE"/>
    <w:rsid w:val="003C61F5"/>
    <w:rsid w:val="003D1C5C"/>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15DD"/>
    <w:rsid w:val="00402832"/>
    <w:rsid w:val="004032E4"/>
    <w:rsid w:val="0040357F"/>
    <w:rsid w:val="0040643F"/>
    <w:rsid w:val="00406B61"/>
    <w:rsid w:val="00410186"/>
    <w:rsid w:val="0041109B"/>
    <w:rsid w:val="0041147C"/>
    <w:rsid w:val="0041341B"/>
    <w:rsid w:val="00413E0F"/>
    <w:rsid w:val="00415612"/>
    <w:rsid w:val="00420E1D"/>
    <w:rsid w:val="004226D5"/>
    <w:rsid w:val="004246FC"/>
    <w:rsid w:val="004249AE"/>
    <w:rsid w:val="004252B9"/>
    <w:rsid w:val="0042587B"/>
    <w:rsid w:val="00427143"/>
    <w:rsid w:val="004277D7"/>
    <w:rsid w:val="00427F23"/>
    <w:rsid w:val="00430D3F"/>
    <w:rsid w:val="00431057"/>
    <w:rsid w:val="00431FAC"/>
    <w:rsid w:val="004348D2"/>
    <w:rsid w:val="00437422"/>
    <w:rsid w:val="004401EA"/>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681"/>
    <w:rsid w:val="00470EB4"/>
    <w:rsid w:val="0047216D"/>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A1366"/>
    <w:rsid w:val="004B152C"/>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4008"/>
    <w:rsid w:val="004E4977"/>
    <w:rsid w:val="004E4AC9"/>
    <w:rsid w:val="004E7AC3"/>
    <w:rsid w:val="004F0260"/>
    <w:rsid w:val="004F0DA1"/>
    <w:rsid w:val="004F1DBC"/>
    <w:rsid w:val="004F345D"/>
    <w:rsid w:val="004F54ED"/>
    <w:rsid w:val="004F6AF1"/>
    <w:rsid w:val="004F764B"/>
    <w:rsid w:val="005004A1"/>
    <w:rsid w:val="005016E6"/>
    <w:rsid w:val="00502054"/>
    <w:rsid w:val="005021A8"/>
    <w:rsid w:val="00503F8C"/>
    <w:rsid w:val="0050407B"/>
    <w:rsid w:val="0050412A"/>
    <w:rsid w:val="005054F6"/>
    <w:rsid w:val="0050678E"/>
    <w:rsid w:val="00511654"/>
    <w:rsid w:val="00511FAE"/>
    <w:rsid w:val="00512BFD"/>
    <w:rsid w:val="00515E12"/>
    <w:rsid w:val="00517B60"/>
    <w:rsid w:val="00522C8F"/>
    <w:rsid w:val="00525F9A"/>
    <w:rsid w:val="00530024"/>
    <w:rsid w:val="005300CD"/>
    <w:rsid w:val="00530DCF"/>
    <w:rsid w:val="00531EE8"/>
    <w:rsid w:val="0053790E"/>
    <w:rsid w:val="005410D8"/>
    <w:rsid w:val="00544162"/>
    <w:rsid w:val="0054444F"/>
    <w:rsid w:val="005457D6"/>
    <w:rsid w:val="00546B77"/>
    <w:rsid w:val="00551AE9"/>
    <w:rsid w:val="00552233"/>
    <w:rsid w:val="005537AF"/>
    <w:rsid w:val="0055418D"/>
    <w:rsid w:val="00555C32"/>
    <w:rsid w:val="005563D0"/>
    <w:rsid w:val="00557C8D"/>
    <w:rsid w:val="00560492"/>
    <w:rsid w:val="00562A56"/>
    <w:rsid w:val="00563FAC"/>
    <w:rsid w:val="00564B0D"/>
    <w:rsid w:val="00564D0B"/>
    <w:rsid w:val="00565CA6"/>
    <w:rsid w:val="00580250"/>
    <w:rsid w:val="0058246B"/>
    <w:rsid w:val="0058372F"/>
    <w:rsid w:val="00584949"/>
    <w:rsid w:val="00585B04"/>
    <w:rsid w:val="005902A7"/>
    <w:rsid w:val="00591449"/>
    <w:rsid w:val="00591F38"/>
    <w:rsid w:val="00592534"/>
    <w:rsid w:val="0059716A"/>
    <w:rsid w:val="005974F8"/>
    <w:rsid w:val="00597D9B"/>
    <w:rsid w:val="005A7EE0"/>
    <w:rsid w:val="005B02BD"/>
    <w:rsid w:val="005B4121"/>
    <w:rsid w:val="005B43A0"/>
    <w:rsid w:val="005B48E3"/>
    <w:rsid w:val="005B5E6C"/>
    <w:rsid w:val="005B65CA"/>
    <w:rsid w:val="005B7B23"/>
    <w:rsid w:val="005C10B8"/>
    <w:rsid w:val="005D0E2E"/>
    <w:rsid w:val="005D1725"/>
    <w:rsid w:val="005D211A"/>
    <w:rsid w:val="005D3128"/>
    <w:rsid w:val="005D3854"/>
    <w:rsid w:val="005D3A3D"/>
    <w:rsid w:val="005D3C64"/>
    <w:rsid w:val="005D456F"/>
    <w:rsid w:val="005D5B47"/>
    <w:rsid w:val="005D6C91"/>
    <w:rsid w:val="005E1F5E"/>
    <w:rsid w:val="005E2DE2"/>
    <w:rsid w:val="005E41CF"/>
    <w:rsid w:val="005E6474"/>
    <w:rsid w:val="005E7812"/>
    <w:rsid w:val="005E7E3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2CE"/>
    <w:rsid w:val="0061765B"/>
    <w:rsid w:val="006205AB"/>
    <w:rsid w:val="00620675"/>
    <w:rsid w:val="00620902"/>
    <w:rsid w:val="00620B0E"/>
    <w:rsid w:val="00622831"/>
    <w:rsid w:val="0062332A"/>
    <w:rsid w:val="0062382F"/>
    <w:rsid w:val="006248E6"/>
    <w:rsid w:val="006253FE"/>
    <w:rsid w:val="006304A7"/>
    <w:rsid w:val="00631885"/>
    <w:rsid w:val="00631DC3"/>
    <w:rsid w:val="006336C2"/>
    <w:rsid w:val="006341C0"/>
    <w:rsid w:val="00636998"/>
    <w:rsid w:val="00636DE6"/>
    <w:rsid w:val="00640358"/>
    <w:rsid w:val="006406D8"/>
    <w:rsid w:val="00641C19"/>
    <w:rsid w:val="0064308F"/>
    <w:rsid w:val="00651485"/>
    <w:rsid w:val="006535DB"/>
    <w:rsid w:val="00654FBC"/>
    <w:rsid w:val="00655C73"/>
    <w:rsid w:val="0065791E"/>
    <w:rsid w:val="006618FA"/>
    <w:rsid w:val="00661E40"/>
    <w:rsid w:val="006627CC"/>
    <w:rsid w:val="00664BA3"/>
    <w:rsid w:val="00672217"/>
    <w:rsid w:val="0067430B"/>
    <w:rsid w:val="006801C5"/>
    <w:rsid w:val="00680649"/>
    <w:rsid w:val="00683938"/>
    <w:rsid w:val="00684C47"/>
    <w:rsid w:val="00685F29"/>
    <w:rsid w:val="00690D2D"/>
    <w:rsid w:val="00691265"/>
    <w:rsid w:val="006950E0"/>
    <w:rsid w:val="006A00C7"/>
    <w:rsid w:val="006A185F"/>
    <w:rsid w:val="006A1A84"/>
    <w:rsid w:val="006A1D7D"/>
    <w:rsid w:val="006A4600"/>
    <w:rsid w:val="006A5DE5"/>
    <w:rsid w:val="006A68DD"/>
    <w:rsid w:val="006B0179"/>
    <w:rsid w:val="006B0598"/>
    <w:rsid w:val="006B081A"/>
    <w:rsid w:val="006B316C"/>
    <w:rsid w:val="006B395F"/>
    <w:rsid w:val="006B5F83"/>
    <w:rsid w:val="006C0833"/>
    <w:rsid w:val="006C0DBA"/>
    <w:rsid w:val="006C3EFA"/>
    <w:rsid w:val="006C4B17"/>
    <w:rsid w:val="006C501B"/>
    <w:rsid w:val="006C557B"/>
    <w:rsid w:val="006D06E3"/>
    <w:rsid w:val="006D32E6"/>
    <w:rsid w:val="006D7BD2"/>
    <w:rsid w:val="006E024C"/>
    <w:rsid w:val="006E1605"/>
    <w:rsid w:val="006E6FF0"/>
    <w:rsid w:val="006F1B31"/>
    <w:rsid w:val="007007C2"/>
    <w:rsid w:val="00704465"/>
    <w:rsid w:val="00706472"/>
    <w:rsid w:val="00706536"/>
    <w:rsid w:val="00707EDB"/>
    <w:rsid w:val="007124CB"/>
    <w:rsid w:val="00714CCC"/>
    <w:rsid w:val="00715C70"/>
    <w:rsid w:val="0071738D"/>
    <w:rsid w:val="00717CB8"/>
    <w:rsid w:val="00721283"/>
    <w:rsid w:val="00722517"/>
    <w:rsid w:val="00722DE1"/>
    <w:rsid w:val="00723CA1"/>
    <w:rsid w:val="0072444E"/>
    <w:rsid w:val="00724FE9"/>
    <w:rsid w:val="007252BF"/>
    <w:rsid w:val="007258E0"/>
    <w:rsid w:val="00725917"/>
    <w:rsid w:val="00732A64"/>
    <w:rsid w:val="007336A9"/>
    <w:rsid w:val="00734C2A"/>
    <w:rsid w:val="00734E52"/>
    <w:rsid w:val="0073591F"/>
    <w:rsid w:val="007373D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6F4A"/>
    <w:rsid w:val="00797A8C"/>
    <w:rsid w:val="007A0C2D"/>
    <w:rsid w:val="007A1AA8"/>
    <w:rsid w:val="007A4075"/>
    <w:rsid w:val="007A5838"/>
    <w:rsid w:val="007B0187"/>
    <w:rsid w:val="007B02FF"/>
    <w:rsid w:val="007B3ACC"/>
    <w:rsid w:val="007B5680"/>
    <w:rsid w:val="007B6153"/>
    <w:rsid w:val="007B6675"/>
    <w:rsid w:val="007B7230"/>
    <w:rsid w:val="007C1F63"/>
    <w:rsid w:val="007C23CF"/>
    <w:rsid w:val="007C3153"/>
    <w:rsid w:val="007C34B4"/>
    <w:rsid w:val="007C3C38"/>
    <w:rsid w:val="007C60C8"/>
    <w:rsid w:val="007C70C7"/>
    <w:rsid w:val="007C715E"/>
    <w:rsid w:val="007C7B90"/>
    <w:rsid w:val="007D15EE"/>
    <w:rsid w:val="007D26A3"/>
    <w:rsid w:val="007D26FE"/>
    <w:rsid w:val="007D3218"/>
    <w:rsid w:val="007D351A"/>
    <w:rsid w:val="007D60BF"/>
    <w:rsid w:val="007D75FC"/>
    <w:rsid w:val="007D7E09"/>
    <w:rsid w:val="007E1971"/>
    <w:rsid w:val="007E3753"/>
    <w:rsid w:val="007E46B1"/>
    <w:rsid w:val="007F06D6"/>
    <w:rsid w:val="007F4055"/>
    <w:rsid w:val="007F443B"/>
    <w:rsid w:val="007F4BF6"/>
    <w:rsid w:val="007F7F9A"/>
    <w:rsid w:val="008001D2"/>
    <w:rsid w:val="00802DBE"/>
    <w:rsid w:val="00804BC6"/>
    <w:rsid w:val="00805BB3"/>
    <w:rsid w:val="00806492"/>
    <w:rsid w:val="00807036"/>
    <w:rsid w:val="008075A7"/>
    <w:rsid w:val="00807BDA"/>
    <w:rsid w:val="00812005"/>
    <w:rsid w:val="00812754"/>
    <w:rsid w:val="00812F47"/>
    <w:rsid w:val="00816723"/>
    <w:rsid w:val="008206F4"/>
    <w:rsid w:val="00821C15"/>
    <w:rsid w:val="0082308B"/>
    <w:rsid w:val="008230F0"/>
    <w:rsid w:val="00823AA8"/>
    <w:rsid w:val="008268FE"/>
    <w:rsid w:val="00826E23"/>
    <w:rsid w:val="008309A9"/>
    <w:rsid w:val="00831769"/>
    <w:rsid w:val="00831F89"/>
    <w:rsid w:val="008344EF"/>
    <w:rsid w:val="0083523E"/>
    <w:rsid w:val="008369A7"/>
    <w:rsid w:val="00836A46"/>
    <w:rsid w:val="008415D9"/>
    <w:rsid w:val="008419A2"/>
    <w:rsid w:val="00843392"/>
    <w:rsid w:val="0084424F"/>
    <w:rsid w:val="00844EAD"/>
    <w:rsid w:val="00845A04"/>
    <w:rsid w:val="0084609F"/>
    <w:rsid w:val="008475D3"/>
    <w:rsid w:val="00851A74"/>
    <w:rsid w:val="00851E96"/>
    <w:rsid w:val="008556D7"/>
    <w:rsid w:val="0085775F"/>
    <w:rsid w:val="00861F1A"/>
    <w:rsid w:val="008620EC"/>
    <w:rsid w:val="00862CC3"/>
    <w:rsid w:val="00864189"/>
    <w:rsid w:val="0086464C"/>
    <w:rsid w:val="00864D70"/>
    <w:rsid w:val="00870FEB"/>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5C63"/>
    <w:rsid w:val="008964B6"/>
    <w:rsid w:val="008964D6"/>
    <w:rsid w:val="00896BB2"/>
    <w:rsid w:val="00896D19"/>
    <w:rsid w:val="00897B3B"/>
    <w:rsid w:val="008A2170"/>
    <w:rsid w:val="008A495C"/>
    <w:rsid w:val="008A4E94"/>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C70AF"/>
    <w:rsid w:val="008D056B"/>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7D0F"/>
    <w:rsid w:val="008F7D83"/>
    <w:rsid w:val="008F7FBF"/>
    <w:rsid w:val="0090288E"/>
    <w:rsid w:val="00903E53"/>
    <w:rsid w:val="009064F7"/>
    <w:rsid w:val="0091016F"/>
    <w:rsid w:val="00911ADB"/>
    <w:rsid w:val="009137CF"/>
    <w:rsid w:val="0091668C"/>
    <w:rsid w:val="009169B8"/>
    <w:rsid w:val="00917303"/>
    <w:rsid w:val="00917582"/>
    <w:rsid w:val="00917F45"/>
    <w:rsid w:val="0092132D"/>
    <w:rsid w:val="00922337"/>
    <w:rsid w:val="00923FE2"/>
    <w:rsid w:val="00924214"/>
    <w:rsid w:val="00924280"/>
    <w:rsid w:val="0092536C"/>
    <w:rsid w:val="009352EF"/>
    <w:rsid w:val="009362AE"/>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87958"/>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530"/>
    <w:rsid w:val="009A7DF6"/>
    <w:rsid w:val="009B0909"/>
    <w:rsid w:val="009B1355"/>
    <w:rsid w:val="009B1929"/>
    <w:rsid w:val="009B1A3D"/>
    <w:rsid w:val="009B5CF4"/>
    <w:rsid w:val="009B6B19"/>
    <w:rsid w:val="009C1E1D"/>
    <w:rsid w:val="009C4005"/>
    <w:rsid w:val="009C7896"/>
    <w:rsid w:val="009C7D23"/>
    <w:rsid w:val="009D2619"/>
    <w:rsid w:val="009D27F4"/>
    <w:rsid w:val="009D2998"/>
    <w:rsid w:val="009D49BC"/>
    <w:rsid w:val="009D6314"/>
    <w:rsid w:val="009D7582"/>
    <w:rsid w:val="009E0146"/>
    <w:rsid w:val="009E2747"/>
    <w:rsid w:val="009E3446"/>
    <w:rsid w:val="009E448C"/>
    <w:rsid w:val="009E4564"/>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549F"/>
    <w:rsid w:val="00A15651"/>
    <w:rsid w:val="00A1626F"/>
    <w:rsid w:val="00A16970"/>
    <w:rsid w:val="00A16D4B"/>
    <w:rsid w:val="00A16DF0"/>
    <w:rsid w:val="00A201FA"/>
    <w:rsid w:val="00A20C90"/>
    <w:rsid w:val="00A234F8"/>
    <w:rsid w:val="00A23F15"/>
    <w:rsid w:val="00A24B52"/>
    <w:rsid w:val="00A25558"/>
    <w:rsid w:val="00A26016"/>
    <w:rsid w:val="00A26D8E"/>
    <w:rsid w:val="00A26DF2"/>
    <w:rsid w:val="00A415B6"/>
    <w:rsid w:val="00A45C29"/>
    <w:rsid w:val="00A45C80"/>
    <w:rsid w:val="00A4633B"/>
    <w:rsid w:val="00A4783D"/>
    <w:rsid w:val="00A5125D"/>
    <w:rsid w:val="00A52893"/>
    <w:rsid w:val="00A54F44"/>
    <w:rsid w:val="00A56D75"/>
    <w:rsid w:val="00A57AF9"/>
    <w:rsid w:val="00A57C76"/>
    <w:rsid w:val="00A57CE0"/>
    <w:rsid w:val="00A61E44"/>
    <w:rsid w:val="00A62991"/>
    <w:rsid w:val="00A657C7"/>
    <w:rsid w:val="00A65B6E"/>
    <w:rsid w:val="00A735DF"/>
    <w:rsid w:val="00A75E73"/>
    <w:rsid w:val="00A76AA4"/>
    <w:rsid w:val="00A777F0"/>
    <w:rsid w:val="00A80DE2"/>
    <w:rsid w:val="00A82468"/>
    <w:rsid w:val="00A82539"/>
    <w:rsid w:val="00A83E0D"/>
    <w:rsid w:val="00A845DC"/>
    <w:rsid w:val="00A87D79"/>
    <w:rsid w:val="00A87EA5"/>
    <w:rsid w:val="00A900CC"/>
    <w:rsid w:val="00A900D9"/>
    <w:rsid w:val="00A90257"/>
    <w:rsid w:val="00A918E6"/>
    <w:rsid w:val="00A9206A"/>
    <w:rsid w:val="00A95668"/>
    <w:rsid w:val="00A97255"/>
    <w:rsid w:val="00AA0D5F"/>
    <w:rsid w:val="00AA5AE5"/>
    <w:rsid w:val="00AA6562"/>
    <w:rsid w:val="00AA68EC"/>
    <w:rsid w:val="00AA798E"/>
    <w:rsid w:val="00AB3581"/>
    <w:rsid w:val="00AB7C79"/>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4001E"/>
    <w:rsid w:val="00B40197"/>
    <w:rsid w:val="00B40980"/>
    <w:rsid w:val="00B4111B"/>
    <w:rsid w:val="00B412DE"/>
    <w:rsid w:val="00B415A8"/>
    <w:rsid w:val="00B45124"/>
    <w:rsid w:val="00B45ED9"/>
    <w:rsid w:val="00B46E53"/>
    <w:rsid w:val="00B47643"/>
    <w:rsid w:val="00B5023F"/>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3006"/>
    <w:rsid w:val="00B84EB7"/>
    <w:rsid w:val="00B84FA4"/>
    <w:rsid w:val="00B87EFA"/>
    <w:rsid w:val="00B92C4B"/>
    <w:rsid w:val="00B94A25"/>
    <w:rsid w:val="00B95591"/>
    <w:rsid w:val="00B95E05"/>
    <w:rsid w:val="00B960F0"/>
    <w:rsid w:val="00B96E2F"/>
    <w:rsid w:val="00BA02FD"/>
    <w:rsid w:val="00BA250E"/>
    <w:rsid w:val="00BA52D2"/>
    <w:rsid w:val="00BB2868"/>
    <w:rsid w:val="00BB74CF"/>
    <w:rsid w:val="00BB7706"/>
    <w:rsid w:val="00BC01AE"/>
    <w:rsid w:val="00BC109C"/>
    <w:rsid w:val="00BC1CA7"/>
    <w:rsid w:val="00BC30F0"/>
    <w:rsid w:val="00BC48EB"/>
    <w:rsid w:val="00BC70FB"/>
    <w:rsid w:val="00BD29FC"/>
    <w:rsid w:val="00BD3A77"/>
    <w:rsid w:val="00BD3F59"/>
    <w:rsid w:val="00BD4B1B"/>
    <w:rsid w:val="00BD63AF"/>
    <w:rsid w:val="00BD6F67"/>
    <w:rsid w:val="00BD783A"/>
    <w:rsid w:val="00BE11CD"/>
    <w:rsid w:val="00BE1B0B"/>
    <w:rsid w:val="00BE1EC4"/>
    <w:rsid w:val="00BE4884"/>
    <w:rsid w:val="00BE5CC3"/>
    <w:rsid w:val="00BE5E1B"/>
    <w:rsid w:val="00BE6BB8"/>
    <w:rsid w:val="00BE7AB5"/>
    <w:rsid w:val="00BE7CC7"/>
    <w:rsid w:val="00BF167D"/>
    <w:rsid w:val="00BF427C"/>
    <w:rsid w:val="00BF438D"/>
    <w:rsid w:val="00BF4C79"/>
    <w:rsid w:val="00BF545F"/>
    <w:rsid w:val="00BF550E"/>
    <w:rsid w:val="00BF57BA"/>
    <w:rsid w:val="00BF6899"/>
    <w:rsid w:val="00BF7226"/>
    <w:rsid w:val="00C0205C"/>
    <w:rsid w:val="00C03705"/>
    <w:rsid w:val="00C03C52"/>
    <w:rsid w:val="00C048AF"/>
    <w:rsid w:val="00C04A6C"/>
    <w:rsid w:val="00C05381"/>
    <w:rsid w:val="00C05511"/>
    <w:rsid w:val="00C10525"/>
    <w:rsid w:val="00C10E36"/>
    <w:rsid w:val="00C114ED"/>
    <w:rsid w:val="00C150D0"/>
    <w:rsid w:val="00C240C4"/>
    <w:rsid w:val="00C2446A"/>
    <w:rsid w:val="00C2467E"/>
    <w:rsid w:val="00C248AB"/>
    <w:rsid w:val="00C24D23"/>
    <w:rsid w:val="00C25330"/>
    <w:rsid w:val="00C254BC"/>
    <w:rsid w:val="00C26631"/>
    <w:rsid w:val="00C26BA2"/>
    <w:rsid w:val="00C27E0C"/>
    <w:rsid w:val="00C31501"/>
    <w:rsid w:val="00C32840"/>
    <w:rsid w:val="00C351F0"/>
    <w:rsid w:val="00C3774E"/>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5440"/>
    <w:rsid w:val="00C66707"/>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1EEB"/>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78CD"/>
    <w:rsid w:val="00CE0752"/>
    <w:rsid w:val="00CE345A"/>
    <w:rsid w:val="00CE4AD3"/>
    <w:rsid w:val="00CE5935"/>
    <w:rsid w:val="00CE597B"/>
    <w:rsid w:val="00CE70BC"/>
    <w:rsid w:val="00CE7957"/>
    <w:rsid w:val="00CF1533"/>
    <w:rsid w:val="00CF3B36"/>
    <w:rsid w:val="00CF3E1A"/>
    <w:rsid w:val="00CF49A8"/>
    <w:rsid w:val="00CF6A0A"/>
    <w:rsid w:val="00D00BA5"/>
    <w:rsid w:val="00D01AEE"/>
    <w:rsid w:val="00D03B4D"/>
    <w:rsid w:val="00D04FF6"/>
    <w:rsid w:val="00D05242"/>
    <w:rsid w:val="00D075FD"/>
    <w:rsid w:val="00D11C09"/>
    <w:rsid w:val="00D12609"/>
    <w:rsid w:val="00D128F7"/>
    <w:rsid w:val="00D206B4"/>
    <w:rsid w:val="00D20CF0"/>
    <w:rsid w:val="00D21D83"/>
    <w:rsid w:val="00D249F8"/>
    <w:rsid w:val="00D27FCE"/>
    <w:rsid w:val="00D3211A"/>
    <w:rsid w:val="00D32ABD"/>
    <w:rsid w:val="00D331E0"/>
    <w:rsid w:val="00D3455B"/>
    <w:rsid w:val="00D34CD6"/>
    <w:rsid w:val="00D353F6"/>
    <w:rsid w:val="00D354B4"/>
    <w:rsid w:val="00D37528"/>
    <w:rsid w:val="00D37FBA"/>
    <w:rsid w:val="00D4032D"/>
    <w:rsid w:val="00D42D92"/>
    <w:rsid w:val="00D434D2"/>
    <w:rsid w:val="00D43C01"/>
    <w:rsid w:val="00D455F3"/>
    <w:rsid w:val="00D463BD"/>
    <w:rsid w:val="00D46C0D"/>
    <w:rsid w:val="00D50225"/>
    <w:rsid w:val="00D50558"/>
    <w:rsid w:val="00D50A2F"/>
    <w:rsid w:val="00D51C21"/>
    <w:rsid w:val="00D52EEE"/>
    <w:rsid w:val="00D5331E"/>
    <w:rsid w:val="00D537E7"/>
    <w:rsid w:val="00D57819"/>
    <w:rsid w:val="00D6013A"/>
    <w:rsid w:val="00D6205C"/>
    <w:rsid w:val="00D6288B"/>
    <w:rsid w:val="00D628DC"/>
    <w:rsid w:val="00D63048"/>
    <w:rsid w:val="00D6651A"/>
    <w:rsid w:val="00D70AFE"/>
    <w:rsid w:val="00D70B34"/>
    <w:rsid w:val="00D713DA"/>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54A2"/>
    <w:rsid w:val="00D9646E"/>
    <w:rsid w:val="00D9650F"/>
    <w:rsid w:val="00D96534"/>
    <w:rsid w:val="00D96B60"/>
    <w:rsid w:val="00D96E22"/>
    <w:rsid w:val="00D9726C"/>
    <w:rsid w:val="00DA0225"/>
    <w:rsid w:val="00DA3F93"/>
    <w:rsid w:val="00DA435A"/>
    <w:rsid w:val="00DA4686"/>
    <w:rsid w:val="00DA5C3C"/>
    <w:rsid w:val="00DA6DC7"/>
    <w:rsid w:val="00DB05E2"/>
    <w:rsid w:val="00DB1C17"/>
    <w:rsid w:val="00DB367C"/>
    <w:rsid w:val="00DB459A"/>
    <w:rsid w:val="00DB56B1"/>
    <w:rsid w:val="00DB5E30"/>
    <w:rsid w:val="00DC1AF3"/>
    <w:rsid w:val="00DC1F40"/>
    <w:rsid w:val="00DC239D"/>
    <w:rsid w:val="00DC6235"/>
    <w:rsid w:val="00DC7686"/>
    <w:rsid w:val="00DC7B31"/>
    <w:rsid w:val="00DD017E"/>
    <w:rsid w:val="00DD3021"/>
    <w:rsid w:val="00DD62DD"/>
    <w:rsid w:val="00DD7407"/>
    <w:rsid w:val="00DE0934"/>
    <w:rsid w:val="00DE16B2"/>
    <w:rsid w:val="00DE2B79"/>
    <w:rsid w:val="00DE3805"/>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84B"/>
    <w:rsid w:val="00E22F3B"/>
    <w:rsid w:val="00E231E1"/>
    <w:rsid w:val="00E23C2D"/>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42EA"/>
    <w:rsid w:val="00E5565E"/>
    <w:rsid w:val="00E573CB"/>
    <w:rsid w:val="00E575B1"/>
    <w:rsid w:val="00E60F92"/>
    <w:rsid w:val="00E64234"/>
    <w:rsid w:val="00E6525F"/>
    <w:rsid w:val="00E65395"/>
    <w:rsid w:val="00E66C0F"/>
    <w:rsid w:val="00E74570"/>
    <w:rsid w:val="00E75E0A"/>
    <w:rsid w:val="00E76E5E"/>
    <w:rsid w:val="00E77432"/>
    <w:rsid w:val="00E77B1C"/>
    <w:rsid w:val="00E77FFB"/>
    <w:rsid w:val="00E8020D"/>
    <w:rsid w:val="00E80D19"/>
    <w:rsid w:val="00E824AC"/>
    <w:rsid w:val="00E84024"/>
    <w:rsid w:val="00E84919"/>
    <w:rsid w:val="00E84FFD"/>
    <w:rsid w:val="00E85648"/>
    <w:rsid w:val="00E90CC9"/>
    <w:rsid w:val="00E91664"/>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B53D6"/>
    <w:rsid w:val="00EB5BEA"/>
    <w:rsid w:val="00EC0444"/>
    <w:rsid w:val="00EC4885"/>
    <w:rsid w:val="00EC56B9"/>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6595"/>
    <w:rsid w:val="00EF7507"/>
    <w:rsid w:val="00F00285"/>
    <w:rsid w:val="00F0269B"/>
    <w:rsid w:val="00F03E00"/>
    <w:rsid w:val="00F04115"/>
    <w:rsid w:val="00F06DF9"/>
    <w:rsid w:val="00F07216"/>
    <w:rsid w:val="00F10773"/>
    <w:rsid w:val="00F1234C"/>
    <w:rsid w:val="00F12946"/>
    <w:rsid w:val="00F12D6A"/>
    <w:rsid w:val="00F13646"/>
    <w:rsid w:val="00F15CD3"/>
    <w:rsid w:val="00F21C36"/>
    <w:rsid w:val="00F22B9A"/>
    <w:rsid w:val="00F27638"/>
    <w:rsid w:val="00F27F6F"/>
    <w:rsid w:val="00F32319"/>
    <w:rsid w:val="00F329D6"/>
    <w:rsid w:val="00F33A63"/>
    <w:rsid w:val="00F33F2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57DF2"/>
    <w:rsid w:val="00F606E7"/>
    <w:rsid w:val="00F618AD"/>
    <w:rsid w:val="00F62D37"/>
    <w:rsid w:val="00F637DD"/>
    <w:rsid w:val="00F6796F"/>
    <w:rsid w:val="00F743A4"/>
    <w:rsid w:val="00F76858"/>
    <w:rsid w:val="00F7793E"/>
    <w:rsid w:val="00F81C3F"/>
    <w:rsid w:val="00F8229D"/>
    <w:rsid w:val="00F82AFF"/>
    <w:rsid w:val="00F836CE"/>
    <w:rsid w:val="00F83B43"/>
    <w:rsid w:val="00F84446"/>
    <w:rsid w:val="00F85CF4"/>
    <w:rsid w:val="00F87188"/>
    <w:rsid w:val="00F87C33"/>
    <w:rsid w:val="00F9153A"/>
    <w:rsid w:val="00F93C1D"/>
    <w:rsid w:val="00F93E48"/>
    <w:rsid w:val="00F95EFB"/>
    <w:rsid w:val="00F97CF3"/>
    <w:rsid w:val="00FA27F3"/>
    <w:rsid w:val="00FA3DF2"/>
    <w:rsid w:val="00FA77A3"/>
    <w:rsid w:val="00FB2CA0"/>
    <w:rsid w:val="00FB393E"/>
    <w:rsid w:val="00FB416D"/>
    <w:rsid w:val="00FB4E17"/>
    <w:rsid w:val="00FB6B21"/>
    <w:rsid w:val="00FB7B74"/>
    <w:rsid w:val="00FC11A1"/>
    <w:rsid w:val="00FC2112"/>
    <w:rsid w:val="00FC259E"/>
    <w:rsid w:val="00FC2A9E"/>
    <w:rsid w:val="00FC69FC"/>
    <w:rsid w:val="00FD1552"/>
    <w:rsid w:val="00FD781F"/>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qFormat/>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Grillemoyenne3-Accent5">
    <w:name w:val="Medium Grid 3 Accent 5"/>
    <w:basedOn w:val="Tableau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qFormat/>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Grillemoyenne3-Accent5">
    <w:name w:val="Medium Grid 3 Accent 5"/>
    <w:basedOn w:val="Tableau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g"/><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 Id="rId6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313B7-8E67-4220-B597-09FD3AB7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1158</Words>
  <Characters>6607</Characters>
  <Application>Microsoft Office Word</Application>
  <DocSecurity>0</DocSecurity>
  <Lines>55</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3</cp:revision>
  <cp:lastPrinted>2018-03-29T13:51:00Z</cp:lastPrinted>
  <dcterms:created xsi:type="dcterms:W3CDTF">2018-05-11T21:50:00Z</dcterms:created>
  <dcterms:modified xsi:type="dcterms:W3CDTF">2018-05-11T21:50:00Z</dcterms:modified>
</cp:coreProperties>
</file>