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6E06" w:rsidRPr="005F3098" w:rsidRDefault="00346E06" w:rsidP="00346E06">
      <w:pPr>
        <w:pStyle w:val="CRCoverPage"/>
        <w:tabs>
          <w:tab w:val="right" w:pos="9639"/>
        </w:tabs>
        <w:spacing w:after="0"/>
        <w:rPr>
          <w:b/>
          <w:i/>
          <w:noProof/>
          <w:sz w:val="28"/>
          <w:lang w:val="en-US"/>
        </w:rPr>
      </w:pPr>
      <w:r w:rsidRPr="005F3098">
        <w:rPr>
          <w:b/>
          <w:noProof/>
          <w:sz w:val="24"/>
          <w:lang w:val="en-US"/>
        </w:rPr>
        <w:t>3GPP TSG RAN WG1 Meeting #93</w:t>
      </w:r>
      <w:r w:rsidRPr="005F3098">
        <w:rPr>
          <w:b/>
          <w:i/>
          <w:noProof/>
          <w:sz w:val="28"/>
          <w:lang w:val="en-US"/>
        </w:rPr>
        <w:tab/>
      </w:r>
      <w:r w:rsidR="002B49E5" w:rsidRPr="002B49E5">
        <w:rPr>
          <w:b/>
          <w:noProof/>
          <w:sz w:val="28"/>
          <w:lang w:val="en-US"/>
        </w:rPr>
        <w:t>R1-1806388</w:t>
      </w:r>
    </w:p>
    <w:p w:rsidR="00346E06" w:rsidRPr="005F3098" w:rsidRDefault="00346E06" w:rsidP="00346E06">
      <w:pPr>
        <w:pStyle w:val="CRCoverPage"/>
        <w:tabs>
          <w:tab w:val="right" w:pos="9639"/>
        </w:tabs>
        <w:spacing w:after="0"/>
        <w:rPr>
          <w:b/>
          <w:noProof/>
          <w:sz w:val="24"/>
          <w:lang w:val="en-US"/>
        </w:rPr>
      </w:pPr>
      <w:r w:rsidRPr="005F3098">
        <w:rPr>
          <w:b/>
          <w:noProof/>
          <w:sz w:val="24"/>
          <w:lang w:val="en-US"/>
        </w:rPr>
        <w:t>Busan, Republic of Korea, 21</w:t>
      </w:r>
      <w:r w:rsidRPr="005F3098">
        <w:rPr>
          <w:b/>
          <w:noProof/>
          <w:sz w:val="24"/>
          <w:vertAlign w:val="superscript"/>
          <w:lang w:val="en-US"/>
        </w:rPr>
        <w:t>st</w:t>
      </w:r>
      <w:r w:rsidRPr="005F3098">
        <w:rPr>
          <w:b/>
          <w:noProof/>
          <w:sz w:val="24"/>
          <w:lang w:val="en-US"/>
        </w:rPr>
        <w:t xml:space="preserve"> - 25</w:t>
      </w:r>
      <w:r w:rsidRPr="005F3098">
        <w:rPr>
          <w:b/>
          <w:noProof/>
          <w:sz w:val="24"/>
          <w:vertAlign w:val="superscript"/>
          <w:lang w:val="en-US"/>
        </w:rPr>
        <w:t>th</w:t>
      </w:r>
      <w:r w:rsidRPr="005F3098">
        <w:rPr>
          <w:b/>
          <w:noProof/>
          <w:sz w:val="24"/>
          <w:lang w:val="en-US"/>
        </w:rPr>
        <w:t xml:space="preserve"> May, 2018</w:t>
      </w:r>
    </w:p>
    <w:p w:rsidR="009333BA" w:rsidRPr="005F3098" w:rsidRDefault="009333BA" w:rsidP="00D023BE">
      <w:pPr>
        <w:pStyle w:val="CRCoverPage"/>
        <w:rPr>
          <w:rFonts w:cs="Arial"/>
          <w:bCs/>
          <w:sz w:val="24"/>
          <w:lang w:val="en-US"/>
        </w:rPr>
      </w:pPr>
    </w:p>
    <w:p w:rsidR="009333BA" w:rsidRPr="005F3098" w:rsidRDefault="009333BA" w:rsidP="009333BA">
      <w:pPr>
        <w:pStyle w:val="Header"/>
        <w:rPr>
          <w:rFonts w:cs="Arial"/>
          <w:bCs/>
          <w:noProof w:val="0"/>
          <w:sz w:val="24"/>
          <w:lang w:eastAsia="ja-JP"/>
        </w:rPr>
      </w:pPr>
    </w:p>
    <w:p w:rsidR="009333BA" w:rsidRPr="005F3098" w:rsidRDefault="009333BA" w:rsidP="009333BA">
      <w:pPr>
        <w:pStyle w:val="CRCoverPage"/>
        <w:rPr>
          <w:rFonts w:eastAsia="SimSun" w:cs="Arial"/>
          <w:b/>
          <w:bCs/>
          <w:sz w:val="24"/>
          <w:lang w:val="en-US" w:eastAsia="zh-CN"/>
        </w:rPr>
      </w:pPr>
      <w:r w:rsidRPr="005F3098">
        <w:rPr>
          <w:rFonts w:cs="Arial"/>
          <w:b/>
          <w:bCs/>
          <w:sz w:val="24"/>
          <w:lang w:val="en-US"/>
        </w:rPr>
        <w:t>Agenda item:</w:t>
      </w:r>
      <w:r w:rsidRPr="005F3098">
        <w:rPr>
          <w:rFonts w:cs="Arial"/>
          <w:b/>
          <w:bCs/>
          <w:sz w:val="24"/>
          <w:lang w:val="en-US"/>
        </w:rPr>
        <w:tab/>
      </w:r>
      <w:r w:rsidRPr="005F3098">
        <w:rPr>
          <w:rFonts w:cs="Arial"/>
          <w:b/>
          <w:bCs/>
          <w:sz w:val="24"/>
          <w:lang w:val="en-US"/>
        </w:rPr>
        <w:tab/>
      </w:r>
      <w:r w:rsidR="0086120C">
        <w:rPr>
          <w:rFonts w:cs="Arial"/>
          <w:b/>
          <w:bCs/>
          <w:sz w:val="24"/>
          <w:lang w:val="en-US"/>
        </w:rPr>
        <w:t>5</w:t>
      </w:r>
    </w:p>
    <w:p w:rsidR="00E128F2" w:rsidRPr="005F3098" w:rsidRDefault="0034111C" w:rsidP="00E128F2">
      <w:pPr>
        <w:tabs>
          <w:tab w:val="left" w:pos="1985"/>
        </w:tabs>
        <w:spacing w:after="120"/>
        <w:ind w:left="1985" w:hanging="1985"/>
        <w:rPr>
          <w:rFonts w:ascii="Arial" w:hAnsi="Arial" w:cs="Arial"/>
          <w:b/>
          <w:bCs/>
          <w:sz w:val="24"/>
          <w:lang w:val="en-US"/>
        </w:rPr>
      </w:pPr>
      <w:r w:rsidRPr="005F3098">
        <w:rPr>
          <w:rFonts w:ascii="Arial" w:hAnsi="Arial" w:cs="Arial"/>
          <w:b/>
          <w:bCs/>
          <w:sz w:val="24"/>
          <w:lang w:val="en-US"/>
        </w:rPr>
        <w:t>Source:</w:t>
      </w:r>
      <w:r w:rsidRPr="005F3098">
        <w:rPr>
          <w:rFonts w:ascii="Arial" w:hAnsi="Arial" w:cs="Arial"/>
          <w:b/>
          <w:bCs/>
          <w:sz w:val="24"/>
          <w:lang w:val="en-US"/>
        </w:rPr>
        <w:tab/>
      </w:r>
      <w:r w:rsidR="00A803BC" w:rsidRPr="005F3098">
        <w:rPr>
          <w:rFonts w:ascii="Arial" w:hAnsi="Arial" w:cs="Arial"/>
          <w:b/>
          <w:bCs/>
          <w:sz w:val="24"/>
          <w:lang w:val="en-US"/>
        </w:rPr>
        <w:t>Nokia</w:t>
      </w:r>
      <w:r w:rsidR="00E128F2" w:rsidRPr="005F3098">
        <w:rPr>
          <w:rFonts w:ascii="Arial" w:hAnsi="Arial" w:cs="Arial"/>
          <w:b/>
          <w:bCs/>
          <w:sz w:val="24"/>
          <w:lang w:val="en-US"/>
        </w:rPr>
        <w:t xml:space="preserve">, </w:t>
      </w:r>
      <w:r w:rsidR="005519BE" w:rsidRPr="005F3098">
        <w:rPr>
          <w:rFonts w:ascii="Arial" w:hAnsi="Arial" w:cs="Arial"/>
          <w:b/>
          <w:bCs/>
          <w:sz w:val="24"/>
          <w:lang w:val="en-US"/>
        </w:rPr>
        <w:t xml:space="preserve">Nokia </w:t>
      </w:r>
      <w:r w:rsidR="00E128F2" w:rsidRPr="005F3098">
        <w:rPr>
          <w:rFonts w:ascii="Arial" w:hAnsi="Arial" w:cs="Arial"/>
          <w:b/>
          <w:bCs/>
          <w:sz w:val="24"/>
          <w:lang w:val="en-US"/>
        </w:rPr>
        <w:t>Shanghai Bell</w:t>
      </w:r>
    </w:p>
    <w:p w:rsidR="0034111C" w:rsidRPr="005F3098" w:rsidRDefault="0034111C">
      <w:pPr>
        <w:ind w:left="1985" w:hanging="1985"/>
        <w:rPr>
          <w:rFonts w:ascii="Arial" w:hAnsi="Arial" w:cs="Arial"/>
          <w:b/>
          <w:bCs/>
          <w:sz w:val="24"/>
          <w:lang w:val="en-US"/>
        </w:rPr>
      </w:pPr>
      <w:r w:rsidRPr="005F3098">
        <w:rPr>
          <w:rFonts w:ascii="Arial" w:hAnsi="Arial" w:cs="Arial"/>
          <w:b/>
          <w:bCs/>
          <w:sz w:val="24"/>
          <w:lang w:val="en-US"/>
        </w:rPr>
        <w:t>Title:</w:t>
      </w:r>
      <w:r w:rsidRPr="005F3098">
        <w:rPr>
          <w:rFonts w:ascii="Arial" w:hAnsi="Arial" w:cs="Arial"/>
          <w:b/>
          <w:bCs/>
          <w:sz w:val="24"/>
          <w:lang w:val="en-US"/>
        </w:rPr>
        <w:tab/>
      </w:r>
      <w:r w:rsidR="0086120C">
        <w:rPr>
          <w:rFonts w:ascii="Arial" w:hAnsi="Arial" w:cs="Arial"/>
          <w:b/>
          <w:bCs/>
          <w:sz w:val="24"/>
          <w:lang w:val="en-US"/>
        </w:rPr>
        <w:t xml:space="preserve">On LTE HRLLC </w:t>
      </w:r>
      <w:r w:rsidR="0086120C" w:rsidRPr="0086120C">
        <w:rPr>
          <w:rFonts w:ascii="Arial" w:hAnsi="Arial" w:cs="Arial"/>
          <w:b/>
          <w:bCs/>
          <w:sz w:val="24"/>
          <w:lang w:val="en-US"/>
        </w:rPr>
        <w:t xml:space="preserve">RLM Qin/Qout Targets </w:t>
      </w:r>
    </w:p>
    <w:p w:rsidR="0034111C" w:rsidRPr="005F3098" w:rsidRDefault="0034111C">
      <w:pPr>
        <w:rPr>
          <w:rFonts w:ascii="Arial" w:hAnsi="Arial" w:cs="Arial"/>
          <w:b/>
          <w:bCs/>
          <w:sz w:val="24"/>
          <w:lang w:val="en-US"/>
        </w:rPr>
      </w:pPr>
      <w:r w:rsidRPr="005F3098">
        <w:rPr>
          <w:rFonts w:ascii="Arial" w:hAnsi="Arial" w:cs="Arial"/>
          <w:b/>
          <w:bCs/>
          <w:sz w:val="24"/>
          <w:lang w:val="en-US"/>
        </w:rPr>
        <w:t>Document for:</w:t>
      </w:r>
      <w:r w:rsidRPr="005F3098">
        <w:rPr>
          <w:rFonts w:ascii="Arial" w:hAnsi="Arial" w:cs="Arial"/>
          <w:b/>
          <w:bCs/>
          <w:sz w:val="24"/>
          <w:lang w:val="en-US"/>
        </w:rPr>
        <w:tab/>
      </w:r>
      <w:r w:rsidRPr="005F3098">
        <w:rPr>
          <w:rFonts w:ascii="Arial" w:hAnsi="Arial" w:cs="Arial"/>
          <w:b/>
          <w:bCs/>
          <w:sz w:val="24"/>
          <w:lang w:val="en-US"/>
        </w:rPr>
        <w:tab/>
        <w:t>Discussion and Decision</w:t>
      </w:r>
    </w:p>
    <w:p w:rsidR="00856E87" w:rsidRPr="005F3098" w:rsidRDefault="00856E87">
      <w:pPr>
        <w:rPr>
          <w:rFonts w:ascii="Arial" w:hAnsi="Arial" w:cs="Arial"/>
          <w:b/>
          <w:bCs/>
          <w:sz w:val="24"/>
          <w:lang w:val="en-US"/>
        </w:rPr>
      </w:pPr>
    </w:p>
    <w:p w:rsidR="0034111C" w:rsidRPr="005F3098" w:rsidRDefault="0034111C">
      <w:pPr>
        <w:pStyle w:val="Heading1"/>
        <w:rPr>
          <w:lang w:val="en-US"/>
        </w:rPr>
      </w:pPr>
      <w:r w:rsidRPr="005F3098">
        <w:rPr>
          <w:lang w:val="en-US"/>
        </w:rPr>
        <w:t>1</w:t>
      </w:r>
      <w:r w:rsidRPr="005F3098">
        <w:rPr>
          <w:lang w:val="en-US"/>
        </w:rPr>
        <w:tab/>
      </w:r>
      <w:r w:rsidR="00EE7FA7" w:rsidRPr="005F3098">
        <w:rPr>
          <w:lang w:val="en-US"/>
        </w:rPr>
        <w:t>Introduction</w:t>
      </w:r>
    </w:p>
    <w:p w:rsidR="008177C9" w:rsidRPr="0086120C" w:rsidRDefault="0086120C" w:rsidP="0086120C">
      <w:pPr>
        <w:jc w:val="both"/>
        <w:rPr>
          <w:i/>
          <w:lang w:val="en-US"/>
        </w:rPr>
      </w:pPr>
      <w:r>
        <w:rPr>
          <w:sz w:val="22"/>
          <w:szCs w:val="22"/>
          <w:lang w:val="en-US" w:eastAsia="zh-CN"/>
        </w:rPr>
        <w:t>RAN1 received an LS from RAN4 in [1] with the following questions to RAN1:</w:t>
      </w:r>
    </w:p>
    <w:p w:rsidR="0086120C" w:rsidRPr="0086120C" w:rsidRDefault="0086120C" w:rsidP="0086120C">
      <w:pPr>
        <w:pStyle w:val="ListParagraph"/>
        <w:numPr>
          <w:ilvl w:val="0"/>
          <w:numId w:val="6"/>
        </w:numPr>
        <w:ind w:left="644"/>
        <w:rPr>
          <w:i/>
          <w:sz w:val="22"/>
          <w:lang w:val="en-US" w:eastAsia="x-none"/>
        </w:rPr>
      </w:pPr>
      <w:r w:rsidRPr="0086120C">
        <w:rPr>
          <w:b/>
          <w:i/>
          <w:sz w:val="22"/>
          <w:lang w:val="en-US" w:eastAsia="x-none"/>
        </w:rPr>
        <w:t>Question 1:</w:t>
      </w:r>
      <w:r w:rsidRPr="0086120C">
        <w:rPr>
          <w:i/>
          <w:sz w:val="22"/>
          <w:lang w:val="en-US" w:eastAsia="x-none"/>
        </w:rPr>
        <w:t xml:space="preserve"> Are existing Qin and Qout thresholds (2% and 10% respectively) feasible enough for URLLC to meet the high reliability targets agreed by RAN1?</w:t>
      </w:r>
    </w:p>
    <w:p w:rsidR="0086120C" w:rsidRPr="0086120C" w:rsidRDefault="0086120C" w:rsidP="0086120C">
      <w:pPr>
        <w:pStyle w:val="ListParagraph"/>
        <w:numPr>
          <w:ilvl w:val="0"/>
          <w:numId w:val="6"/>
        </w:numPr>
        <w:ind w:left="644"/>
        <w:rPr>
          <w:i/>
          <w:sz w:val="22"/>
          <w:lang w:val="en-US" w:eastAsia="x-none"/>
        </w:rPr>
      </w:pPr>
      <w:r w:rsidRPr="0086120C">
        <w:rPr>
          <w:b/>
          <w:i/>
          <w:sz w:val="22"/>
          <w:lang w:val="en-US" w:eastAsia="x-none"/>
        </w:rPr>
        <w:t>Question 2:</w:t>
      </w:r>
      <w:r w:rsidRPr="0086120C">
        <w:rPr>
          <w:i/>
          <w:sz w:val="22"/>
          <w:lang w:val="en-US" w:eastAsia="x-none"/>
        </w:rPr>
        <w:t xml:space="preserve"> If answer to question # 1 is YES then RAN4 would like to know if there would be specific techniques/solutions to ensure that the existing Qin/Qout values will still enable the UE to meet the high reliability targets?</w:t>
      </w:r>
    </w:p>
    <w:p w:rsidR="0086120C" w:rsidRPr="0086120C" w:rsidRDefault="0086120C" w:rsidP="0086120C">
      <w:pPr>
        <w:pStyle w:val="ListParagraph"/>
        <w:numPr>
          <w:ilvl w:val="0"/>
          <w:numId w:val="6"/>
        </w:numPr>
        <w:ind w:left="644"/>
        <w:rPr>
          <w:i/>
          <w:sz w:val="22"/>
          <w:lang w:val="en-US" w:eastAsia="x-none"/>
        </w:rPr>
      </w:pPr>
      <w:r w:rsidRPr="0086120C">
        <w:rPr>
          <w:b/>
          <w:i/>
          <w:sz w:val="22"/>
          <w:lang w:val="en-US" w:eastAsia="x-none"/>
        </w:rPr>
        <w:t>Question 3:</w:t>
      </w:r>
      <w:r w:rsidRPr="0086120C">
        <w:rPr>
          <w:i/>
          <w:sz w:val="22"/>
          <w:lang w:val="en-US" w:eastAsia="x-none"/>
        </w:rPr>
        <w:t xml:space="preserve"> If answer to question # 1 is NO then RAN4 would like to know feasible/recommended values of Qin and Qout for RLM for URLLC?</w:t>
      </w:r>
    </w:p>
    <w:p w:rsidR="0086120C" w:rsidRDefault="0086120C" w:rsidP="0086120C">
      <w:pPr>
        <w:rPr>
          <w:lang w:val="en-US" w:eastAsia="x-none"/>
        </w:rPr>
      </w:pPr>
    </w:p>
    <w:p w:rsidR="00346E06" w:rsidRDefault="00346E06" w:rsidP="00492FF3">
      <w:pPr>
        <w:jc w:val="both"/>
        <w:rPr>
          <w:sz w:val="22"/>
          <w:szCs w:val="22"/>
          <w:lang w:val="en-US" w:eastAsia="zh-CN"/>
        </w:rPr>
      </w:pPr>
      <w:r w:rsidRPr="005F3098">
        <w:rPr>
          <w:sz w:val="22"/>
          <w:szCs w:val="22"/>
          <w:lang w:val="en-US" w:eastAsia="zh-CN"/>
        </w:rPr>
        <w:t xml:space="preserve">In this contribution we provide our input on the </w:t>
      </w:r>
      <w:r w:rsidR="0086120C">
        <w:rPr>
          <w:sz w:val="22"/>
          <w:szCs w:val="22"/>
          <w:lang w:val="en-US" w:eastAsia="zh-CN"/>
        </w:rPr>
        <w:t>RLM operation related to Qin/Qout PDCCH BLER for LTE HRLLC operation</w:t>
      </w:r>
      <w:r w:rsidRPr="005F3098">
        <w:rPr>
          <w:sz w:val="22"/>
          <w:szCs w:val="22"/>
          <w:lang w:val="en-US" w:eastAsia="zh-CN"/>
        </w:rPr>
        <w:t>.</w:t>
      </w:r>
      <w:r w:rsidR="00460A27">
        <w:rPr>
          <w:sz w:val="22"/>
          <w:szCs w:val="22"/>
          <w:lang w:val="en-US" w:eastAsia="zh-CN"/>
        </w:rPr>
        <w:t xml:space="preserve"> A related draft LS reply can be found in [2]. </w:t>
      </w:r>
    </w:p>
    <w:p w:rsidR="00492FF3" w:rsidRPr="00492FF3" w:rsidRDefault="00492FF3" w:rsidP="00492FF3">
      <w:pPr>
        <w:jc w:val="both"/>
        <w:rPr>
          <w:sz w:val="22"/>
          <w:szCs w:val="22"/>
          <w:lang w:val="en-US" w:eastAsia="zh-CN"/>
        </w:rPr>
      </w:pPr>
      <w:bookmarkStart w:id="0" w:name="_GoBack"/>
      <w:bookmarkEnd w:id="0"/>
    </w:p>
    <w:p w:rsidR="00346E06" w:rsidRPr="005F3098" w:rsidRDefault="00346E06" w:rsidP="00346E06">
      <w:pPr>
        <w:pStyle w:val="Heading1"/>
        <w:rPr>
          <w:color w:val="000000"/>
          <w:lang w:val="en-US"/>
        </w:rPr>
      </w:pPr>
      <w:r w:rsidRPr="005F3098">
        <w:rPr>
          <w:color w:val="000000"/>
          <w:lang w:val="en-US"/>
        </w:rPr>
        <w:t>2</w:t>
      </w:r>
      <w:r w:rsidRPr="005F3098">
        <w:rPr>
          <w:color w:val="000000"/>
          <w:lang w:val="en-US"/>
        </w:rPr>
        <w:tab/>
      </w:r>
      <w:r w:rsidR="0086120C">
        <w:rPr>
          <w:color w:val="000000"/>
          <w:lang w:val="en-US"/>
        </w:rPr>
        <w:t>Discussion</w:t>
      </w:r>
    </w:p>
    <w:p w:rsidR="00DC7AD3" w:rsidRDefault="00DC7AD3" w:rsidP="00346E06">
      <w:pPr>
        <w:jc w:val="both"/>
        <w:rPr>
          <w:sz w:val="22"/>
          <w:szCs w:val="22"/>
          <w:lang w:val="en-US" w:eastAsia="zh-CN"/>
        </w:rPr>
      </w:pPr>
      <w:r>
        <w:rPr>
          <w:sz w:val="22"/>
          <w:szCs w:val="22"/>
          <w:lang w:val="en-US" w:eastAsia="zh-CN"/>
        </w:rPr>
        <w:t xml:space="preserve">RLM/RLF </w:t>
      </w:r>
      <w:r w:rsidR="00C365FC">
        <w:rPr>
          <w:sz w:val="22"/>
          <w:szCs w:val="22"/>
          <w:lang w:val="en-US" w:eastAsia="zh-CN"/>
        </w:rPr>
        <w:t>w</w:t>
      </w:r>
      <w:r>
        <w:rPr>
          <w:sz w:val="22"/>
          <w:szCs w:val="22"/>
          <w:lang w:val="en-US" w:eastAsia="zh-CN"/>
        </w:rPr>
        <w:t xml:space="preserve">as introduced </w:t>
      </w:r>
      <w:r w:rsidR="00460A27">
        <w:rPr>
          <w:sz w:val="22"/>
          <w:szCs w:val="22"/>
          <w:lang w:val="en-US" w:eastAsia="zh-CN"/>
        </w:rPr>
        <w:t>for</w:t>
      </w:r>
      <w:r>
        <w:rPr>
          <w:sz w:val="22"/>
          <w:szCs w:val="22"/>
          <w:lang w:val="en-US" w:eastAsia="zh-CN"/>
        </w:rPr>
        <w:t xml:space="preserve"> the UE side to trigger a </w:t>
      </w:r>
      <w:r w:rsidR="00C365FC">
        <w:rPr>
          <w:sz w:val="22"/>
          <w:szCs w:val="22"/>
          <w:lang w:val="en-US" w:eastAsia="zh-CN"/>
        </w:rPr>
        <w:t xml:space="preserve">connection recovery procedure (i.e. </w:t>
      </w:r>
      <w:r>
        <w:rPr>
          <w:sz w:val="22"/>
          <w:szCs w:val="22"/>
          <w:lang w:val="en-US" w:eastAsia="zh-CN"/>
        </w:rPr>
        <w:t xml:space="preserve">cell reselection </w:t>
      </w:r>
      <w:r w:rsidR="00C365FC">
        <w:rPr>
          <w:sz w:val="22"/>
          <w:szCs w:val="22"/>
          <w:lang w:val="en-US" w:eastAsia="zh-CN"/>
        </w:rPr>
        <w:t xml:space="preserve">and RRC connection re-establishment) </w:t>
      </w:r>
      <w:r>
        <w:rPr>
          <w:sz w:val="22"/>
          <w:szCs w:val="22"/>
          <w:lang w:val="en-US" w:eastAsia="zh-CN"/>
        </w:rPr>
        <w:t>in case of having a really broken link on a serving cell</w:t>
      </w:r>
      <w:r w:rsidR="00E549BD">
        <w:rPr>
          <w:sz w:val="22"/>
          <w:szCs w:val="22"/>
          <w:lang w:val="en-US" w:eastAsia="zh-CN"/>
        </w:rPr>
        <w:t xml:space="preserve">, i.e. when </w:t>
      </w:r>
      <w:r>
        <w:rPr>
          <w:sz w:val="22"/>
          <w:szCs w:val="22"/>
          <w:lang w:val="en-US" w:eastAsia="zh-CN"/>
        </w:rPr>
        <w:t xml:space="preserve">the overall </w:t>
      </w:r>
      <w:r w:rsidR="00E549BD">
        <w:rPr>
          <w:sz w:val="22"/>
          <w:szCs w:val="22"/>
          <w:lang w:val="en-US" w:eastAsia="zh-CN"/>
        </w:rPr>
        <w:t xml:space="preserve">CP and UP </w:t>
      </w:r>
      <w:r>
        <w:rPr>
          <w:sz w:val="22"/>
          <w:szCs w:val="22"/>
          <w:lang w:val="en-US" w:eastAsia="zh-CN"/>
        </w:rPr>
        <w:t xml:space="preserve">communication between eNB and UE is </w:t>
      </w:r>
      <w:r w:rsidR="00E549BD">
        <w:rPr>
          <w:sz w:val="22"/>
          <w:szCs w:val="22"/>
          <w:lang w:val="en-US" w:eastAsia="zh-CN"/>
        </w:rPr>
        <w:t>no longer functioning</w:t>
      </w:r>
      <w:r>
        <w:rPr>
          <w:sz w:val="22"/>
          <w:szCs w:val="22"/>
          <w:lang w:val="en-US" w:eastAsia="zh-CN"/>
        </w:rPr>
        <w:t xml:space="preserve">. </w:t>
      </w:r>
      <w:r w:rsidR="00E549BD">
        <w:rPr>
          <w:sz w:val="22"/>
          <w:szCs w:val="22"/>
          <w:lang w:val="en-US" w:eastAsia="zh-CN"/>
        </w:rPr>
        <w:t xml:space="preserve">Hence, </w:t>
      </w:r>
      <w:r>
        <w:rPr>
          <w:sz w:val="22"/>
          <w:szCs w:val="22"/>
          <w:lang w:val="en-US" w:eastAsia="zh-CN"/>
        </w:rPr>
        <w:t xml:space="preserve">RLM/RLF </w:t>
      </w:r>
      <w:r w:rsidR="00E549BD">
        <w:rPr>
          <w:sz w:val="22"/>
          <w:szCs w:val="22"/>
          <w:lang w:val="en-US" w:eastAsia="zh-CN"/>
        </w:rPr>
        <w:t xml:space="preserve">procedures were not meant to ensure </w:t>
      </w:r>
      <w:r>
        <w:rPr>
          <w:sz w:val="22"/>
          <w:szCs w:val="22"/>
          <w:lang w:val="en-US" w:eastAsia="zh-CN"/>
        </w:rPr>
        <w:t xml:space="preserve">that all the services the network would like to offer to the UE can necessarily </w:t>
      </w:r>
      <w:r w:rsidR="00913B1E">
        <w:rPr>
          <w:sz w:val="22"/>
          <w:szCs w:val="22"/>
          <w:lang w:val="en-US" w:eastAsia="zh-CN"/>
        </w:rPr>
        <w:t xml:space="preserve">be </w:t>
      </w:r>
      <w:r>
        <w:rPr>
          <w:sz w:val="22"/>
          <w:szCs w:val="22"/>
          <w:lang w:val="en-US" w:eastAsia="zh-CN"/>
        </w:rPr>
        <w:t>guaranteed (</w:t>
      </w:r>
      <w:r w:rsidR="00E549BD">
        <w:rPr>
          <w:sz w:val="22"/>
          <w:szCs w:val="22"/>
          <w:lang w:val="en-US" w:eastAsia="zh-CN"/>
        </w:rPr>
        <w:t xml:space="preserve">that’s why it is called a </w:t>
      </w:r>
      <w:r>
        <w:rPr>
          <w:sz w:val="22"/>
          <w:szCs w:val="22"/>
          <w:lang w:val="en-US" w:eastAsia="zh-CN"/>
        </w:rPr>
        <w:t xml:space="preserve">radio link failure, not </w:t>
      </w:r>
      <w:r w:rsidR="00E549BD">
        <w:rPr>
          <w:sz w:val="22"/>
          <w:szCs w:val="22"/>
          <w:lang w:val="en-US" w:eastAsia="zh-CN"/>
        </w:rPr>
        <w:t xml:space="preserve">a </w:t>
      </w:r>
      <w:r>
        <w:rPr>
          <w:sz w:val="22"/>
          <w:szCs w:val="22"/>
          <w:lang w:val="en-US" w:eastAsia="zh-CN"/>
        </w:rPr>
        <w:t xml:space="preserve">service failure). </w:t>
      </w:r>
      <w:r>
        <w:rPr>
          <w:sz w:val="22"/>
          <w:szCs w:val="22"/>
          <w:lang w:val="en-US" w:eastAsia="zh-CN"/>
        </w:rPr>
        <w:br/>
        <w:t xml:space="preserve">Having sufficient baseline communication capability between the eNB and UE, the eNB will be able to find out if URLLC traffic can still be served on a cell or not (e.g. based on UE CSI reporting, which is still operational if the radio link is still operational) and </w:t>
      </w:r>
      <w:r w:rsidR="004536E2">
        <w:rPr>
          <w:sz w:val="22"/>
          <w:szCs w:val="22"/>
          <w:lang w:val="en-US" w:eastAsia="zh-CN"/>
        </w:rPr>
        <w:t xml:space="preserve">consequently </w:t>
      </w:r>
      <w:r>
        <w:rPr>
          <w:sz w:val="22"/>
          <w:szCs w:val="22"/>
          <w:lang w:val="en-US" w:eastAsia="zh-CN"/>
        </w:rPr>
        <w:t xml:space="preserve">trigger </w:t>
      </w:r>
      <w:r w:rsidR="004536E2">
        <w:rPr>
          <w:sz w:val="22"/>
          <w:szCs w:val="22"/>
          <w:lang w:val="en-US" w:eastAsia="zh-CN"/>
        </w:rPr>
        <w:t>the desired</w:t>
      </w:r>
      <w:r>
        <w:rPr>
          <w:sz w:val="22"/>
          <w:szCs w:val="22"/>
          <w:lang w:val="en-US" w:eastAsia="zh-CN"/>
        </w:rPr>
        <w:t xml:space="preserve"> UE actions. </w:t>
      </w:r>
      <w:r w:rsidR="004536E2">
        <w:rPr>
          <w:sz w:val="22"/>
          <w:szCs w:val="22"/>
          <w:lang w:val="en-US" w:eastAsia="zh-CN"/>
        </w:rPr>
        <w:t xml:space="preserve">Hence, </w:t>
      </w:r>
      <w:r>
        <w:rPr>
          <w:sz w:val="22"/>
          <w:szCs w:val="22"/>
          <w:lang w:val="en-US" w:eastAsia="zh-CN"/>
        </w:rPr>
        <w:t xml:space="preserve">from this perspective we do not see a need to change the RLM Qin/Qout values which should be related to LTE radio link failure prevention and are not there to guarantee certain services (as HRLLC, or guaranteed higher bit rate or similar). </w:t>
      </w:r>
      <w:r w:rsidR="004536E2">
        <w:rPr>
          <w:sz w:val="22"/>
          <w:szCs w:val="22"/>
          <w:lang w:val="en-US" w:eastAsia="zh-CN"/>
        </w:rPr>
        <w:t>Further, this would also (unnecessarily) disrupt all the other services the UE might have ongoing, as RLF would cause UE to trigger RRC re-establishment procedure.</w:t>
      </w:r>
    </w:p>
    <w:p w:rsidR="003D713B" w:rsidRDefault="003D713B" w:rsidP="00346E06">
      <w:pPr>
        <w:jc w:val="both"/>
        <w:rPr>
          <w:sz w:val="22"/>
          <w:szCs w:val="22"/>
          <w:lang w:val="en-US" w:eastAsia="zh-CN"/>
        </w:rPr>
      </w:pPr>
      <w:r>
        <w:rPr>
          <w:sz w:val="22"/>
          <w:szCs w:val="22"/>
          <w:lang w:val="en-US" w:eastAsia="zh-CN"/>
        </w:rPr>
        <w:t xml:space="preserve">At the normal RLF condition, the baseline communication capability is not available, so the current reporting mechanisms such as CSI, HARQ-ACK or RRM cannot work, and network may not have any means to know the UE radio link quality (being broken). </w:t>
      </w:r>
      <w:r w:rsidR="00B60BBD">
        <w:rPr>
          <w:sz w:val="22"/>
          <w:szCs w:val="22"/>
          <w:lang w:val="en-US" w:eastAsia="zh-CN"/>
        </w:rPr>
        <w:t xml:space="preserve">In this case, some UE triggered action (re-establishment) is necessary to prevent UE from staying in the cell. </w:t>
      </w:r>
      <w:r>
        <w:rPr>
          <w:sz w:val="22"/>
          <w:szCs w:val="22"/>
          <w:lang w:val="en-US" w:eastAsia="zh-CN"/>
        </w:rPr>
        <w:t xml:space="preserve">However, if the radio link quality </w:t>
      </w:r>
      <w:r w:rsidR="00325C47">
        <w:rPr>
          <w:sz w:val="22"/>
          <w:szCs w:val="22"/>
          <w:lang w:val="en-US" w:eastAsia="zh-CN"/>
        </w:rPr>
        <w:t xml:space="preserve">becomes insufficient </w:t>
      </w:r>
      <w:r w:rsidR="00B60BBD">
        <w:rPr>
          <w:sz w:val="22"/>
          <w:szCs w:val="22"/>
          <w:lang w:val="en-US" w:eastAsia="zh-CN"/>
        </w:rPr>
        <w:t xml:space="preserve">only </w:t>
      </w:r>
      <w:r w:rsidR="00460A27">
        <w:rPr>
          <w:sz w:val="22"/>
          <w:szCs w:val="22"/>
          <w:lang w:val="en-US" w:eastAsia="zh-CN"/>
        </w:rPr>
        <w:t>from service</w:t>
      </w:r>
      <w:r w:rsidR="00B60BBD">
        <w:rPr>
          <w:sz w:val="22"/>
          <w:szCs w:val="22"/>
          <w:lang w:val="en-US" w:eastAsia="zh-CN"/>
        </w:rPr>
        <w:t xml:space="preserve"> perspective</w:t>
      </w:r>
      <w:r w:rsidR="00325C47">
        <w:rPr>
          <w:sz w:val="22"/>
          <w:szCs w:val="22"/>
          <w:lang w:val="en-US" w:eastAsia="zh-CN"/>
        </w:rPr>
        <w:t>, there seems to be no necessity for any new UE action besides what we already have.</w:t>
      </w:r>
    </w:p>
    <w:p w:rsidR="004536E2" w:rsidRDefault="004536E2" w:rsidP="00346E06">
      <w:pPr>
        <w:jc w:val="both"/>
        <w:rPr>
          <w:sz w:val="22"/>
          <w:szCs w:val="22"/>
          <w:lang w:val="en-US" w:eastAsia="zh-CN"/>
        </w:rPr>
      </w:pPr>
      <w:r w:rsidRPr="00006A8B">
        <w:rPr>
          <w:b/>
          <w:sz w:val="22"/>
          <w:szCs w:val="22"/>
          <w:lang w:val="en-US" w:eastAsia="zh-CN"/>
        </w:rPr>
        <w:t>Observation:</w:t>
      </w:r>
      <w:r>
        <w:rPr>
          <w:sz w:val="22"/>
          <w:szCs w:val="22"/>
          <w:lang w:val="en-US" w:eastAsia="zh-CN"/>
        </w:rPr>
        <w:t xml:space="preserve"> Triggering RLF when the service requirements are not met for a single bearer would also disrupt all the other radio bearers</w:t>
      </w:r>
      <w:r w:rsidR="00006A8B">
        <w:rPr>
          <w:sz w:val="22"/>
          <w:szCs w:val="22"/>
          <w:lang w:val="en-US" w:eastAsia="zh-CN"/>
        </w:rPr>
        <w:t>.</w:t>
      </w:r>
    </w:p>
    <w:p w:rsidR="00006A8B" w:rsidRDefault="00006A8B" w:rsidP="00346E06">
      <w:pPr>
        <w:jc w:val="both"/>
        <w:rPr>
          <w:sz w:val="22"/>
          <w:szCs w:val="22"/>
          <w:lang w:val="en-US" w:eastAsia="zh-CN"/>
        </w:rPr>
      </w:pPr>
    </w:p>
    <w:p w:rsidR="004C4882" w:rsidRDefault="004C4882" w:rsidP="00346E06">
      <w:pPr>
        <w:jc w:val="both"/>
        <w:rPr>
          <w:sz w:val="22"/>
          <w:szCs w:val="22"/>
          <w:lang w:val="en-US" w:eastAsia="zh-CN"/>
        </w:rPr>
      </w:pPr>
    </w:p>
    <w:p w:rsidR="004C4882" w:rsidRDefault="004C4882" w:rsidP="00346E06">
      <w:pPr>
        <w:jc w:val="both"/>
        <w:rPr>
          <w:sz w:val="22"/>
          <w:szCs w:val="22"/>
          <w:lang w:val="en-US" w:eastAsia="zh-CN"/>
        </w:rPr>
      </w:pPr>
      <w:r>
        <w:rPr>
          <w:sz w:val="22"/>
          <w:szCs w:val="22"/>
          <w:lang w:val="en-US" w:eastAsia="zh-CN"/>
        </w:rPr>
        <w:lastRenderedPageBreak/>
        <w:t xml:space="preserve">As the radio link between UE and eNB as such is not broken, the eNB can trigger in case of low experienced DL link quality (as e.g. based on low CQI, high BLER </w:t>
      </w:r>
      <w:r w:rsidR="00A52178">
        <w:rPr>
          <w:sz w:val="22"/>
          <w:szCs w:val="22"/>
          <w:lang w:val="en-US" w:eastAsia="zh-CN"/>
        </w:rPr>
        <w:t>etc.</w:t>
      </w:r>
      <w:r>
        <w:rPr>
          <w:sz w:val="22"/>
          <w:szCs w:val="22"/>
          <w:lang w:val="en-US" w:eastAsia="zh-CN"/>
        </w:rPr>
        <w:t>) the UE to provide further measurements (including neighbor cell measurements) in order to trigger a cell reselection or URLLC reconfiguration for another S</w:t>
      </w:r>
      <w:r w:rsidR="00913B1E">
        <w:rPr>
          <w:sz w:val="22"/>
          <w:szCs w:val="22"/>
          <w:lang w:val="en-US" w:eastAsia="zh-CN"/>
        </w:rPr>
        <w:t>C</w:t>
      </w:r>
      <w:r>
        <w:rPr>
          <w:sz w:val="22"/>
          <w:szCs w:val="22"/>
          <w:lang w:val="en-US" w:eastAsia="zh-CN"/>
        </w:rPr>
        <w:t xml:space="preserve">ell.  </w:t>
      </w:r>
    </w:p>
    <w:p w:rsidR="004806BA" w:rsidRDefault="004C4882" w:rsidP="00346E06">
      <w:pPr>
        <w:jc w:val="both"/>
        <w:rPr>
          <w:sz w:val="22"/>
          <w:szCs w:val="22"/>
          <w:lang w:val="en-US" w:eastAsia="zh-CN"/>
        </w:rPr>
      </w:pPr>
      <w:r>
        <w:rPr>
          <w:sz w:val="22"/>
          <w:szCs w:val="22"/>
          <w:lang w:val="en-US" w:eastAsia="zh-CN"/>
        </w:rPr>
        <w:t>Therefore</w:t>
      </w:r>
      <w:r w:rsidR="00867112">
        <w:rPr>
          <w:sz w:val="22"/>
          <w:szCs w:val="22"/>
          <w:lang w:val="en-US" w:eastAsia="zh-CN"/>
        </w:rPr>
        <w:t>,</w:t>
      </w:r>
      <w:r>
        <w:rPr>
          <w:sz w:val="22"/>
          <w:szCs w:val="22"/>
          <w:lang w:val="en-US" w:eastAsia="zh-CN"/>
        </w:rPr>
        <w:t xml:space="preserve"> the following is proposed as an answer to RAN4 (RAN2):</w:t>
      </w:r>
      <w:r w:rsidR="004806BA">
        <w:rPr>
          <w:sz w:val="22"/>
          <w:szCs w:val="22"/>
          <w:lang w:val="en-US" w:eastAsia="zh-CN"/>
        </w:rPr>
        <w:t xml:space="preserve"> </w:t>
      </w:r>
    </w:p>
    <w:p w:rsidR="004806BA" w:rsidRPr="00FD0713" w:rsidRDefault="004806BA" w:rsidP="00FD0713">
      <w:pPr>
        <w:spacing w:after="0"/>
        <w:jc w:val="both"/>
        <w:rPr>
          <w:b/>
          <w:sz w:val="22"/>
          <w:szCs w:val="22"/>
          <w:lang w:val="en-US" w:eastAsia="zh-CN"/>
        </w:rPr>
      </w:pPr>
      <w:r w:rsidRPr="00FD0713">
        <w:rPr>
          <w:b/>
          <w:sz w:val="22"/>
          <w:szCs w:val="22"/>
          <w:lang w:val="en-US" w:eastAsia="zh-CN"/>
        </w:rPr>
        <w:t>Proposal: Reply to the RAN</w:t>
      </w:r>
      <w:r w:rsidR="004C4882">
        <w:rPr>
          <w:b/>
          <w:sz w:val="22"/>
          <w:szCs w:val="22"/>
          <w:lang w:val="en-US" w:eastAsia="zh-CN"/>
        </w:rPr>
        <w:t xml:space="preserve">4 </w:t>
      </w:r>
      <w:r w:rsidRPr="00FD0713">
        <w:rPr>
          <w:b/>
          <w:sz w:val="22"/>
          <w:szCs w:val="22"/>
          <w:lang w:val="en-US" w:eastAsia="zh-CN"/>
        </w:rPr>
        <w:t xml:space="preserve">LS with the following answers: </w:t>
      </w:r>
    </w:p>
    <w:p w:rsidR="004806BA" w:rsidRPr="00FD0713" w:rsidRDefault="003C5BCC" w:rsidP="004806BA">
      <w:pPr>
        <w:pStyle w:val="ListParagraph"/>
        <w:numPr>
          <w:ilvl w:val="0"/>
          <w:numId w:val="14"/>
        </w:numPr>
        <w:jc w:val="both"/>
        <w:rPr>
          <w:b/>
          <w:sz w:val="22"/>
          <w:szCs w:val="22"/>
          <w:lang w:val="en-US"/>
        </w:rPr>
      </w:pPr>
      <w:r w:rsidRPr="004647A3">
        <w:rPr>
          <w:b/>
          <w:sz w:val="22"/>
          <w:u w:val="single"/>
          <w:lang w:val="en-US" w:eastAsia="x-none"/>
        </w:rPr>
        <w:t xml:space="preserve">Answer to </w:t>
      </w:r>
      <w:r w:rsidR="004C4882" w:rsidRPr="004647A3">
        <w:rPr>
          <w:b/>
          <w:sz w:val="22"/>
          <w:u w:val="single"/>
          <w:lang w:val="en-US" w:eastAsia="x-none"/>
        </w:rPr>
        <w:t>Q1:</w:t>
      </w:r>
      <w:r w:rsidR="004C4882">
        <w:rPr>
          <w:b/>
          <w:sz w:val="22"/>
          <w:lang w:val="en-US" w:eastAsia="x-none"/>
        </w:rPr>
        <w:t xml:space="preserve"> </w:t>
      </w:r>
      <w:r w:rsidR="004806BA" w:rsidRPr="00FD0713">
        <w:rPr>
          <w:b/>
          <w:sz w:val="22"/>
          <w:lang w:val="en-US" w:eastAsia="x-none"/>
        </w:rPr>
        <w:t>The existing Qin and Qout thresholds are sufficient for LTE URLLC operation</w:t>
      </w:r>
      <w:r w:rsidR="00006A8B">
        <w:rPr>
          <w:b/>
          <w:sz w:val="22"/>
          <w:lang w:val="en-US" w:eastAsia="x-none"/>
        </w:rPr>
        <w:t>.</w:t>
      </w:r>
      <w:r w:rsidR="004806BA" w:rsidRPr="00FD0713">
        <w:rPr>
          <w:b/>
          <w:sz w:val="22"/>
          <w:lang w:val="en-US" w:eastAsia="x-none"/>
        </w:rPr>
        <w:t xml:space="preserve"> </w:t>
      </w:r>
    </w:p>
    <w:p w:rsidR="004806BA" w:rsidRPr="00FD0713" w:rsidRDefault="003C5BCC" w:rsidP="004806BA">
      <w:pPr>
        <w:pStyle w:val="ListParagraph"/>
        <w:numPr>
          <w:ilvl w:val="0"/>
          <w:numId w:val="14"/>
        </w:numPr>
        <w:jc w:val="both"/>
        <w:rPr>
          <w:b/>
          <w:sz w:val="22"/>
          <w:szCs w:val="22"/>
          <w:lang w:val="en-US"/>
        </w:rPr>
      </w:pPr>
      <w:r w:rsidRPr="004647A3">
        <w:rPr>
          <w:b/>
          <w:sz w:val="22"/>
          <w:u w:val="single"/>
          <w:lang w:val="en-US" w:eastAsia="x-none"/>
        </w:rPr>
        <w:t xml:space="preserve">Answer to </w:t>
      </w:r>
      <w:r w:rsidR="004C4882" w:rsidRPr="004647A3">
        <w:rPr>
          <w:b/>
          <w:sz w:val="22"/>
          <w:u w:val="single"/>
          <w:lang w:val="en-US" w:eastAsia="x-none"/>
        </w:rPr>
        <w:t>Q2:</w:t>
      </w:r>
      <w:r w:rsidR="004C4882">
        <w:rPr>
          <w:b/>
          <w:sz w:val="22"/>
          <w:lang w:val="en-US" w:eastAsia="x-none"/>
        </w:rPr>
        <w:t xml:space="preserve"> As the existing Qin and Qout values will still guarantee the radio link </w:t>
      </w:r>
      <w:r w:rsidR="00FD05D2">
        <w:rPr>
          <w:b/>
          <w:sz w:val="22"/>
          <w:lang w:val="en-US" w:eastAsia="x-none"/>
        </w:rPr>
        <w:t xml:space="preserve">between eNB and UE </w:t>
      </w:r>
      <w:r w:rsidR="004C4882">
        <w:rPr>
          <w:b/>
          <w:sz w:val="22"/>
          <w:lang w:val="en-US" w:eastAsia="x-none"/>
        </w:rPr>
        <w:t xml:space="preserve">to be operational, </w:t>
      </w:r>
      <w:r w:rsidR="00006A8B">
        <w:rPr>
          <w:b/>
          <w:sz w:val="22"/>
          <w:lang w:val="en-US" w:eastAsia="x-none"/>
        </w:rPr>
        <w:t xml:space="preserve">RAN1 assumes that </w:t>
      </w:r>
      <w:r w:rsidR="004C4882">
        <w:rPr>
          <w:b/>
          <w:sz w:val="22"/>
          <w:lang w:val="en-US" w:eastAsia="x-none"/>
        </w:rPr>
        <w:t>the eNB can based on UE measurements such as CQI determine if the DL channel quality is getting too bad for the envisioned URLLC service</w:t>
      </w:r>
      <w:r w:rsidR="00006A8B">
        <w:rPr>
          <w:b/>
          <w:sz w:val="22"/>
          <w:lang w:val="en-US" w:eastAsia="x-none"/>
        </w:rPr>
        <w:t>. Based on those, eNB can then</w:t>
      </w:r>
      <w:r w:rsidR="004C4882">
        <w:rPr>
          <w:b/>
          <w:sz w:val="22"/>
          <w:lang w:val="en-US" w:eastAsia="x-none"/>
        </w:rPr>
        <w:t xml:space="preserve"> take corrective actions </w:t>
      </w:r>
      <w:r w:rsidR="00006A8B">
        <w:rPr>
          <w:b/>
          <w:sz w:val="22"/>
          <w:lang w:val="en-US" w:eastAsia="x-none"/>
        </w:rPr>
        <w:t xml:space="preserve">for the URLLC service </w:t>
      </w:r>
      <w:r w:rsidR="004C4882">
        <w:rPr>
          <w:b/>
          <w:sz w:val="22"/>
          <w:lang w:val="en-US" w:eastAsia="x-none"/>
        </w:rPr>
        <w:t>by triggering further UE measurement</w:t>
      </w:r>
      <w:r w:rsidR="00006A8B">
        <w:rPr>
          <w:b/>
          <w:sz w:val="22"/>
          <w:lang w:val="en-US" w:eastAsia="x-none"/>
        </w:rPr>
        <w:t xml:space="preserve"> action</w:t>
      </w:r>
      <w:r w:rsidR="004C4882">
        <w:rPr>
          <w:b/>
          <w:sz w:val="22"/>
          <w:lang w:val="en-US" w:eastAsia="x-none"/>
        </w:rPr>
        <w:t>s</w:t>
      </w:r>
      <w:r w:rsidR="00006A8B">
        <w:rPr>
          <w:b/>
          <w:sz w:val="22"/>
          <w:lang w:val="en-US" w:eastAsia="x-none"/>
        </w:rPr>
        <w:t xml:space="preserve"> or other types of </w:t>
      </w:r>
      <w:r w:rsidR="004C4882">
        <w:rPr>
          <w:b/>
          <w:sz w:val="22"/>
          <w:lang w:val="en-US" w:eastAsia="x-none"/>
        </w:rPr>
        <w:t xml:space="preserve">reconfigurations </w:t>
      </w:r>
      <w:r w:rsidR="00006A8B">
        <w:rPr>
          <w:b/>
          <w:sz w:val="22"/>
          <w:lang w:val="en-US" w:eastAsia="x-none"/>
        </w:rPr>
        <w:t xml:space="preserve">(e.g. </w:t>
      </w:r>
      <w:r w:rsidR="00FD05D2">
        <w:rPr>
          <w:b/>
          <w:sz w:val="22"/>
          <w:lang w:val="en-US" w:eastAsia="x-none"/>
        </w:rPr>
        <w:t>handovers</w:t>
      </w:r>
      <w:r w:rsidR="00006A8B">
        <w:rPr>
          <w:b/>
          <w:sz w:val="22"/>
          <w:lang w:val="en-US" w:eastAsia="x-none"/>
        </w:rPr>
        <w:t>)</w:t>
      </w:r>
      <w:r w:rsidR="004C4882">
        <w:rPr>
          <w:b/>
          <w:sz w:val="22"/>
          <w:lang w:val="en-US" w:eastAsia="x-none"/>
        </w:rPr>
        <w:t xml:space="preserve">. </w:t>
      </w:r>
    </w:p>
    <w:p w:rsidR="00487278" w:rsidRDefault="00487278" w:rsidP="00625078">
      <w:pPr>
        <w:jc w:val="both"/>
        <w:rPr>
          <w:b/>
          <w:sz w:val="22"/>
          <w:szCs w:val="22"/>
          <w:lang w:val="en-US" w:eastAsia="zh-CN"/>
        </w:rPr>
      </w:pPr>
    </w:p>
    <w:p w:rsidR="00FD0713" w:rsidRDefault="00FD0713" w:rsidP="00625078">
      <w:pPr>
        <w:jc w:val="both"/>
        <w:rPr>
          <w:sz w:val="22"/>
          <w:szCs w:val="22"/>
          <w:lang w:val="en-US" w:eastAsia="zh-CN"/>
        </w:rPr>
      </w:pPr>
      <w:r w:rsidRPr="00FD0713">
        <w:rPr>
          <w:sz w:val="22"/>
          <w:szCs w:val="22"/>
          <w:lang w:val="en-US" w:eastAsia="zh-CN"/>
        </w:rPr>
        <w:t>The related draft LS</w:t>
      </w:r>
      <w:r>
        <w:rPr>
          <w:sz w:val="22"/>
          <w:szCs w:val="22"/>
          <w:lang w:val="en-US" w:eastAsia="zh-CN"/>
        </w:rPr>
        <w:t xml:space="preserve"> reply </w:t>
      </w:r>
      <w:r w:rsidRPr="00FD0713">
        <w:rPr>
          <w:sz w:val="22"/>
          <w:szCs w:val="22"/>
          <w:lang w:val="en-US" w:eastAsia="zh-CN"/>
        </w:rPr>
        <w:t xml:space="preserve">can be found in [2]. </w:t>
      </w:r>
    </w:p>
    <w:p w:rsidR="008F0542" w:rsidRPr="00FD0713" w:rsidRDefault="008F0542" w:rsidP="00625078">
      <w:pPr>
        <w:jc w:val="both"/>
        <w:rPr>
          <w:sz w:val="22"/>
          <w:szCs w:val="22"/>
          <w:lang w:val="en-US" w:eastAsia="zh-CN"/>
        </w:rPr>
      </w:pPr>
    </w:p>
    <w:p w:rsidR="008E7C5A" w:rsidRPr="005F3098" w:rsidRDefault="0086120C" w:rsidP="0086120C">
      <w:pPr>
        <w:pStyle w:val="Heading1"/>
        <w:pBdr>
          <w:top w:val="single" w:sz="12" w:space="0" w:color="auto"/>
        </w:pBdr>
        <w:rPr>
          <w:color w:val="000000"/>
          <w:lang w:val="en-US"/>
        </w:rPr>
      </w:pPr>
      <w:r>
        <w:rPr>
          <w:color w:val="000000"/>
          <w:lang w:val="en-US"/>
        </w:rPr>
        <w:t>3</w:t>
      </w:r>
      <w:r w:rsidR="008E7C5A" w:rsidRPr="005F3098">
        <w:rPr>
          <w:color w:val="000000"/>
          <w:lang w:val="en-US"/>
        </w:rPr>
        <w:tab/>
        <w:t>Conclusions</w:t>
      </w:r>
    </w:p>
    <w:p w:rsidR="00810071" w:rsidRPr="003C5BCC" w:rsidRDefault="004A62AB" w:rsidP="003C5BCC">
      <w:pPr>
        <w:jc w:val="both"/>
        <w:rPr>
          <w:sz w:val="22"/>
          <w:szCs w:val="22"/>
          <w:lang w:val="en-US" w:eastAsia="zh-CN"/>
        </w:rPr>
      </w:pPr>
      <w:r w:rsidRPr="005F3098">
        <w:rPr>
          <w:sz w:val="22"/>
          <w:szCs w:val="22"/>
          <w:lang w:val="en-US" w:eastAsia="zh-CN"/>
        </w:rPr>
        <w:t xml:space="preserve">In this contribution we discussed </w:t>
      </w:r>
      <w:r w:rsidR="00BA1C41" w:rsidRPr="005F3098">
        <w:rPr>
          <w:sz w:val="22"/>
          <w:szCs w:val="22"/>
          <w:lang w:val="en-US" w:eastAsia="zh-CN"/>
        </w:rPr>
        <w:t xml:space="preserve">the </w:t>
      </w:r>
      <w:r w:rsidR="0086120C">
        <w:rPr>
          <w:sz w:val="22"/>
          <w:szCs w:val="22"/>
          <w:lang w:val="en-US" w:eastAsia="zh-CN"/>
        </w:rPr>
        <w:t xml:space="preserve">RLM Qin/Qout for HRLLC for LTE. Based on the </w:t>
      </w:r>
      <w:r w:rsidR="00E73EAF" w:rsidRPr="005F3098">
        <w:rPr>
          <w:sz w:val="22"/>
          <w:szCs w:val="22"/>
          <w:lang w:val="en-US" w:eastAsia="zh-CN"/>
        </w:rPr>
        <w:t xml:space="preserve">discussions </w:t>
      </w:r>
      <w:r w:rsidR="0086120C">
        <w:rPr>
          <w:sz w:val="22"/>
          <w:szCs w:val="22"/>
          <w:lang w:val="en-US" w:eastAsia="zh-CN"/>
        </w:rPr>
        <w:t>the following observations and proposals are made</w:t>
      </w:r>
      <w:r w:rsidR="00047DB4">
        <w:rPr>
          <w:sz w:val="22"/>
          <w:szCs w:val="22"/>
          <w:lang w:val="en-US" w:eastAsia="zh-CN"/>
        </w:rPr>
        <w:t>:</w:t>
      </w:r>
      <w:r w:rsidR="00E73EAF" w:rsidRPr="005F3098">
        <w:rPr>
          <w:sz w:val="22"/>
          <w:szCs w:val="22"/>
          <w:lang w:val="en-US" w:eastAsia="zh-CN"/>
        </w:rPr>
        <w:t xml:space="preserve"> </w:t>
      </w:r>
    </w:p>
    <w:p w:rsidR="003C5BCC" w:rsidRPr="003C5BCC" w:rsidRDefault="003C5BCC">
      <w:pPr>
        <w:overflowPunct/>
        <w:autoSpaceDE/>
        <w:autoSpaceDN/>
        <w:adjustRightInd/>
        <w:spacing w:after="0"/>
        <w:textAlignment w:val="auto"/>
        <w:rPr>
          <w:rFonts w:ascii="Arial" w:hAnsi="Arial"/>
          <w:b/>
          <w:i/>
          <w:color w:val="000000"/>
          <w:sz w:val="36"/>
          <w:lang w:val="en-US"/>
        </w:rPr>
      </w:pPr>
      <w:r w:rsidRPr="003C5BCC">
        <w:rPr>
          <w:b/>
          <w:i/>
          <w:sz w:val="22"/>
          <w:szCs w:val="22"/>
          <w:lang w:val="en-US" w:eastAsia="zh-CN"/>
        </w:rPr>
        <w:t>Observation: Triggering RLF when the service requirements are not met for a single bearer would also disrupt all the other radio bearers.</w:t>
      </w:r>
    </w:p>
    <w:p w:rsidR="003C5BCC" w:rsidRDefault="003C5BCC">
      <w:pPr>
        <w:overflowPunct/>
        <w:autoSpaceDE/>
        <w:autoSpaceDN/>
        <w:adjustRightInd/>
        <w:spacing w:after="0"/>
        <w:textAlignment w:val="auto"/>
        <w:rPr>
          <w:rFonts w:ascii="Arial" w:hAnsi="Arial"/>
          <w:color w:val="000000"/>
          <w:sz w:val="36"/>
          <w:lang w:val="en-US"/>
        </w:rPr>
      </w:pPr>
    </w:p>
    <w:p w:rsidR="003C5BCC" w:rsidRPr="00FD0713" w:rsidRDefault="003C5BCC" w:rsidP="003C5BCC">
      <w:pPr>
        <w:spacing w:after="0"/>
        <w:jc w:val="both"/>
        <w:rPr>
          <w:b/>
          <w:sz w:val="22"/>
          <w:szCs w:val="22"/>
          <w:lang w:val="en-US" w:eastAsia="zh-CN"/>
        </w:rPr>
      </w:pPr>
      <w:r w:rsidRPr="00FD0713">
        <w:rPr>
          <w:b/>
          <w:sz w:val="22"/>
          <w:szCs w:val="22"/>
          <w:lang w:val="en-US" w:eastAsia="zh-CN"/>
        </w:rPr>
        <w:t>Proposal: Reply to the RAN</w:t>
      </w:r>
      <w:r>
        <w:rPr>
          <w:b/>
          <w:sz w:val="22"/>
          <w:szCs w:val="22"/>
          <w:lang w:val="en-US" w:eastAsia="zh-CN"/>
        </w:rPr>
        <w:t xml:space="preserve">4 </w:t>
      </w:r>
      <w:r w:rsidRPr="00FD0713">
        <w:rPr>
          <w:b/>
          <w:sz w:val="22"/>
          <w:szCs w:val="22"/>
          <w:lang w:val="en-US" w:eastAsia="zh-CN"/>
        </w:rPr>
        <w:t xml:space="preserve">LS with the following answers: </w:t>
      </w:r>
    </w:p>
    <w:p w:rsidR="003C5BCC" w:rsidRPr="00FD0713" w:rsidRDefault="004647A3" w:rsidP="003C5BCC">
      <w:pPr>
        <w:pStyle w:val="ListParagraph"/>
        <w:numPr>
          <w:ilvl w:val="0"/>
          <w:numId w:val="14"/>
        </w:numPr>
        <w:jc w:val="both"/>
        <w:rPr>
          <w:b/>
          <w:sz w:val="22"/>
          <w:szCs w:val="22"/>
          <w:lang w:val="en-US"/>
        </w:rPr>
      </w:pPr>
      <w:r w:rsidRPr="004647A3">
        <w:rPr>
          <w:b/>
          <w:sz w:val="22"/>
          <w:u w:val="single"/>
          <w:lang w:val="en-US" w:eastAsia="x-none"/>
        </w:rPr>
        <w:t xml:space="preserve">Answer to </w:t>
      </w:r>
      <w:r w:rsidR="003C5BCC" w:rsidRPr="004647A3">
        <w:rPr>
          <w:b/>
          <w:sz w:val="22"/>
          <w:u w:val="single"/>
          <w:lang w:val="en-US" w:eastAsia="x-none"/>
        </w:rPr>
        <w:t>Q1:</w:t>
      </w:r>
      <w:r w:rsidR="003C5BCC">
        <w:rPr>
          <w:b/>
          <w:sz w:val="22"/>
          <w:lang w:val="en-US" w:eastAsia="x-none"/>
        </w:rPr>
        <w:t xml:space="preserve"> </w:t>
      </w:r>
      <w:r w:rsidR="003C5BCC" w:rsidRPr="00FD0713">
        <w:rPr>
          <w:b/>
          <w:sz w:val="22"/>
          <w:lang w:val="en-US" w:eastAsia="x-none"/>
        </w:rPr>
        <w:t>The existing Qin and Qout thresholds are sufficient for LTE URLLC operation</w:t>
      </w:r>
      <w:r w:rsidR="003C5BCC">
        <w:rPr>
          <w:b/>
          <w:sz w:val="22"/>
          <w:lang w:val="en-US" w:eastAsia="x-none"/>
        </w:rPr>
        <w:t>.</w:t>
      </w:r>
      <w:r w:rsidR="003C5BCC" w:rsidRPr="00FD0713">
        <w:rPr>
          <w:b/>
          <w:sz w:val="22"/>
          <w:lang w:val="en-US" w:eastAsia="x-none"/>
        </w:rPr>
        <w:t xml:space="preserve"> </w:t>
      </w:r>
    </w:p>
    <w:p w:rsidR="003C5BCC" w:rsidRPr="003C5BCC" w:rsidRDefault="004647A3" w:rsidP="003C5BCC">
      <w:pPr>
        <w:pStyle w:val="ListParagraph"/>
        <w:numPr>
          <w:ilvl w:val="0"/>
          <w:numId w:val="14"/>
        </w:numPr>
        <w:jc w:val="both"/>
        <w:rPr>
          <w:b/>
          <w:sz w:val="22"/>
          <w:lang w:val="en-US" w:eastAsia="x-none"/>
        </w:rPr>
      </w:pPr>
      <w:r w:rsidRPr="004647A3">
        <w:rPr>
          <w:b/>
          <w:sz w:val="22"/>
          <w:u w:val="single"/>
          <w:lang w:val="en-US" w:eastAsia="x-none"/>
        </w:rPr>
        <w:t xml:space="preserve">Answer to </w:t>
      </w:r>
      <w:r w:rsidR="003C5BCC" w:rsidRPr="004647A3">
        <w:rPr>
          <w:b/>
          <w:sz w:val="22"/>
          <w:u w:val="single"/>
          <w:lang w:val="en-US" w:eastAsia="x-none"/>
        </w:rPr>
        <w:t>Q2:</w:t>
      </w:r>
      <w:r w:rsidR="003C5BCC" w:rsidRPr="003C5BCC">
        <w:rPr>
          <w:b/>
          <w:sz w:val="22"/>
          <w:lang w:val="en-US" w:eastAsia="x-none"/>
        </w:rPr>
        <w:t xml:space="preserve"> As the existing Qin and Qout values will still guarantee the radio link between eNB and UE to be operational, RAN1 assumes that the eNB can based on UE measurements such as CQI determine if the DL channel quality is getting too bad for the envisioned URLLC service. Based on those, eNB can then take corrective actions for the URLLC service by triggering further UE measurement actions or other types of reconfigurations (e.g. handovers).</w:t>
      </w:r>
    </w:p>
    <w:p w:rsidR="003C5BCC" w:rsidRDefault="003C5BCC">
      <w:pPr>
        <w:overflowPunct/>
        <w:autoSpaceDE/>
        <w:autoSpaceDN/>
        <w:adjustRightInd/>
        <w:spacing w:after="0"/>
        <w:textAlignment w:val="auto"/>
        <w:rPr>
          <w:rFonts w:ascii="Arial" w:hAnsi="Arial"/>
          <w:color w:val="000000"/>
          <w:sz w:val="36"/>
          <w:lang w:val="en-US"/>
        </w:rPr>
      </w:pPr>
    </w:p>
    <w:p w:rsidR="00FD0713" w:rsidRPr="00FD0713" w:rsidRDefault="00FD0713" w:rsidP="00FD0713">
      <w:pPr>
        <w:jc w:val="both"/>
        <w:rPr>
          <w:sz w:val="22"/>
          <w:szCs w:val="22"/>
          <w:lang w:val="en-US" w:eastAsia="zh-CN"/>
        </w:rPr>
      </w:pPr>
      <w:r w:rsidRPr="00FD0713">
        <w:rPr>
          <w:sz w:val="22"/>
          <w:szCs w:val="22"/>
          <w:lang w:val="en-US" w:eastAsia="zh-CN"/>
        </w:rPr>
        <w:t>The related draft LS</w:t>
      </w:r>
      <w:r>
        <w:rPr>
          <w:sz w:val="22"/>
          <w:szCs w:val="22"/>
          <w:lang w:val="en-US" w:eastAsia="zh-CN"/>
        </w:rPr>
        <w:t xml:space="preserve"> reply </w:t>
      </w:r>
      <w:r w:rsidRPr="00FD0713">
        <w:rPr>
          <w:sz w:val="22"/>
          <w:szCs w:val="22"/>
          <w:lang w:val="en-US" w:eastAsia="zh-CN"/>
        </w:rPr>
        <w:t xml:space="preserve">can be found in [2]. </w:t>
      </w:r>
    </w:p>
    <w:p w:rsidR="0086120C" w:rsidRPr="005F3098" w:rsidRDefault="0086120C" w:rsidP="0086120C">
      <w:pPr>
        <w:jc w:val="both"/>
        <w:rPr>
          <w:sz w:val="22"/>
          <w:szCs w:val="22"/>
          <w:lang w:val="en-US" w:eastAsia="zh-CN"/>
        </w:rPr>
      </w:pPr>
    </w:p>
    <w:p w:rsidR="0086120C" w:rsidRPr="005F3098" w:rsidRDefault="0086120C" w:rsidP="0086120C">
      <w:pPr>
        <w:pStyle w:val="Heading1"/>
        <w:rPr>
          <w:lang w:val="en-US" w:eastAsia="zh-CN"/>
        </w:rPr>
      </w:pPr>
      <w:r>
        <w:rPr>
          <w:lang w:val="en-US" w:eastAsia="zh-CN"/>
        </w:rPr>
        <w:t>References</w:t>
      </w:r>
    </w:p>
    <w:p w:rsidR="0086120C" w:rsidRDefault="00FD0713">
      <w:pPr>
        <w:overflowPunct/>
        <w:autoSpaceDE/>
        <w:autoSpaceDN/>
        <w:adjustRightInd/>
        <w:spacing w:after="0"/>
        <w:textAlignment w:val="auto"/>
        <w:rPr>
          <w:sz w:val="22"/>
        </w:rPr>
      </w:pPr>
      <w:r>
        <w:rPr>
          <w:sz w:val="22"/>
        </w:rPr>
        <w:t xml:space="preserve">[1] </w:t>
      </w:r>
      <w:r>
        <w:rPr>
          <w:sz w:val="22"/>
        </w:rPr>
        <w:tab/>
      </w:r>
      <w:r w:rsidR="003C5BCC" w:rsidRPr="003C5BCC">
        <w:rPr>
          <w:sz w:val="22"/>
        </w:rPr>
        <w:t>R1-1805816</w:t>
      </w:r>
      <w:r w:rsidR="0086120C" w:rsidRPr="0086120C">
        <w:rPr>
          <w:sz w:val="22"/>
        </w:rPr>
        <w:t xml:space="preserve"> (R4-1805042)</w:t>
      </w:r>
      <w:r w:rsidR="003C5BCC">
        <w:rPr>
          <w:sz w:val="22"/>
        </w:rPr>
        <w:t xml:space="preserve">, </w:t>
      </w:r>
      <w:r w:rsidR="0086120C" w:rsidRPr="0086120C">
        <w:rPr>
          <w:sz w:val="22"/>
        </w:rPr>
        <w:t>LS on RLM Qin/Qout Targets for URLLC</w:t>
      </w:r>
      <w:r w:rsidR="0086120C">
        <w:rPr>
          <w:sz w:val="22"/>
        </w:rPr>
        <w:t>, RAN4</w:t>
      </w:r>
    </w:p>
    <w:p w:rsidR="00FD0713" w:rsidRPr="0086120C" w:rsidRDefault="00FD0713">
      <w:pPr>
        <w:overflowPunct/>
        <w:autoSpaceDE/>
        <w:autoSpaceDN/>
        <w:adjustRightInd/>
        <w:spacing w:after="0"/>
        <w:textAlignment w:val="auto"/>
        <w:rPr>
          <w:color w:val="000000"/>
          <w:sz w:val="40"/>
          <w:lang w:val="en-US"/>
        </w:rPr>
      </w:pPr>
      <w:r>
        <w:rPr>
          <w:sz w:val="22"/>
        </w:rPr>
        <w:t>[2]</w:t>
      </w:r>
      <w:r>
        <w:rPr>
          <w:sz w:val="22"/>
        </w:rPr>
        <w:tab/>
      </w:r>
      <w:r>
        <w:rPr>
          <w:sz w:val="22"/>
        </w:rPr>
        <w:tab/>
      </w:r>
      <w:r w:rsidR="004647A3" w:rsidRPr="004647A3">
        <w:rPr>
          <w:sz w:val="22"/>
        </w:rPr>
        <w:t>R1-1806389</w:t>
      </w:r>
      <w:r>
        <w:rPr>
          <w:sz w:val="22"/>
        </w:rPr>
        <w:t xml:space="preserve">, </w:t>
      </w:r>
      <w:r w:rsidRPr="00FD0713">
        <w:rPr>
          <w:sz w:val="22"/>
        </w:rPr>
        <w:t>[Draft] Reply LS on RLM Qin/Qout Targets for URLLC</w:t>
      </w:r>
      <w:r>
        <w:rPr>
          <w:sz w:val="22"/>
        </w:rPr>
        <w:t>, Nokia</w:t>
      </w:r>
      <w:r>
        <w:rPr>
          <w:sz w:val="22"/>
        </w:rPr>
        <w:tab/>
      </w:r>
    </w:p>
    <w:sectPr w:rsidR="00FD0713" w:rsidRPr="0086120C" w:rsidSect="00526CFC">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391" w:rsidRDefault="002A0391">
      <w:r>
        <w:separator/>
      </w:r>
    </w:p>
  </w:endnote>
  <w:endnote w:type="continuationSeparator" w:id="0">
    <w:p w:rsidR="002A0391" w:rsidRDefault="002A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391" w:rsidRDefault="002A0391">
      <w:r>
        <w:separator/>
      </w:r>
    </w:p>
  </w:footnote>
  <w:footnote w:type="continuationSeparator" w:id="0">
    <w:p w:rsidR="002A0391" w:rsidRDefault="002A03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74FCF"/>
    <w:multiLevelType w:val="hybridMultilevel"/>
    <w:tmpl w:val="D8F85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230C2"/>
    <w:multiLevelType w:val="hybridMultilevel"/>
    <w:tmpl w:val="8BF2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C430B"/>
    <w:multiLevelType w:val="hybridMultilevel"/>
    <w:tmpl w:val="9DF06C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FC02EB"/>
    <w:multiLevelType w:val="hybridMultilevel"/>
    <w:tmpl w:val="4B5ED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EB55CC"/>
    <w:multiLevelType w:val="hybridMultilevel"/>
    <w:tmpl w:val="87F8A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A3B96"/>
    <w:multiLevelType w:val="hybridMultilevel"/>
    <w:tmpl w:val="8F24E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F02DAC"/>
    <w:multiLevelType w:val="hybridMultilevel"/>
    <w:tmpl w:val="DCAC75FA"/>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3C497BB4"/>
    <w:multiLevelType w:val="hybridMultilevel"/>
    <w:tmpl w:val="76982B6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B4D69"/>
    <w:multiLevelType w:val="hybridMultilevel"/>
    <w:tmpl w:val="BBFC379E"/>
    <w:lvl w:ilvl="0" w:tplc="04090001">
      <w:start w:val="1"/>
      <w:numFmt w:val="bullet"/>
      <w:lvlText w:val=""/>
      <w:lvlJc w:val="left"/>
      <w:pPr>
        <w:ind w:left="36" w:hanging="360"/>
      </w:pPr>
      <w:rPr>
        <w:rFonts w:ascii="Symbol" w:hAnsi="Symbol" w:hint="default"/>
      </w:rPr>
    </w:lvl>
    <w:lvl w:ilvl="1" w:tplc="04090003">
      <w:start w:val="1"/>
      <w:numFmt w:val="bullet"/>
      <w:lvlText w:val="o"/>
      <w:lvlJc w:val="left"/>
      <w:pPr>
        <w:ind w:left="756" w:hanging="360"/>
      </w:pPr>
      <w:rPr>
        <w:rFonts w:ascii="Courier New" w:hAnsi="Courier New" w:cs="Courier New" w:hint="default"/>
      </w:rPr>
    </w:lvl>
    <w:lvl w:ilvl="2" w:tplc="04090005">
      <w:start w:val="1"/>
      <w:numFmt w:val="bullet"/>
      <w:lvlText w:val=""/>
      <w:lvlJc w:val="left"/>
      <w:pPr>
        <w:ind w:left="1476" w:hanging="360"/>
      </w:pPr>
      <w:rPr>
        <w:rFonts w:ascii="Wingdings" w:hAnsi="Wingdings" w:hint="default"/>
      </w:rPr>
    </w:lvl>
    <w:lvl w:ilvl="3" w:tplc="04090001">
      <w:start w:val="1"/>
      <w:numFmt w:val="bullet"/>
      <w:lvlText w:val=""/>
      <w:lvlJc w:val="left"/>
      <w:pPr>
        <w:ind w:left="2196" w:hanging="360"/>
      </w:pPr>
      <w:rPr>
        <w:rFonts w:ascii="Symbol" w:hAnsi="Symbol" w:hint="default"/>
      </w:rPr>
    </w:lvl>
    <w:lvl w:ilvl="4" w:tplc="04090003">
      <w:start w:val="1"/>
      <w:numFmt w:val="bullet"/>
      <w:lvlText w:val="o"/>
      <w:lvlJc w:val="left"/>
      <w:pPr>
        <w:ind w:left="2916" w:hanging="360"/>
      </w:pPr>
      <w:rPr>
        <w:rFonts w:ascii="Courier New" w:hAnsi="Courier New" w:cs="Courier New" w:hint="default"/>
      </w:rPr>
    </w:lvl>
    <w:lvl w:ilvl="5" w:tplc="04090005">
      <w:start w:val="1"/>
      <w:numFmt w:val="bullet"/>
      <w:lvlText w:val=""/>
      <w:lvlJc w:val="left"/>
      <w:pPr>
        <w:ind w:left="3636" w:hanging="360"/>
      </w:pPr>
      <w:rPr>
        <w:rFonts w:ascii="Wingdings" w:hAnsi="Wingdings" w:hint="default"/>
      </w:rPr>
    </w:lvl>
    <w:lvl w:ilvl="6" w:tplc="04090001">
      <w:start w:val="1"/>
      <w:numFmt w:val="bullet"/>
      <w:lvlText w:val=""/>
      <w:lvlJc w:val="left"/>
      <w:pPr>
        <w:ind w:left="4356" w:hanging="360"/>
      </w:pPr>
      <w:rPr>
        <w:rFonts w:ascii="Symbol" w:hAnsi="Symbol" w:hint="default"/>
      </w:rPr>
    </w:lvl>
    <w:lvl w:ilvl="7" w:tplc="04090003">
      <w:start w:val="1"/>
      <w:numFmt w:val="bullet"/>
      <w:lvlText w:val="o"/>
      <w:lvlJc w:val="left"/>
      <w:pPr>
        <w:ind w:left="5076" w:hanging="360"/>
      </w:pPr>
      <w:rPr>
        <w:rFonts w:ascii="Courier New" w:hAnsi="Courier New" w:cs="Courier New" w:hint="default"/>
      </w:rPr>
    </w:lvl>
    <w:lvl w:ilvl="8" w:tplc="04090005">
      <w:start w:val="1"/>
      <w:numFmt w:val="bullet"/>
      <w:lvlText w:val=""/>
      <w:lvlJc w:val="left"/>
      <w:pPr>
        <w:ind w:left="5796" w:hanging="360"/>
      </w:pPr>
      <w:rPr>
        <w:rFonts w:ascii="Wingdings" w:hAnsi="Wingdings" w:hint="default"/>
      </w:rPr>
    </w:lvl>
  </w:abstractNum>
  <w:abstractNum w:abstractNumId="10" w15:restartNumberingAfterBreak="0">
    <w:nsid w:val="5C2C5073"/>
    <w:multiLevelType w:val="hybridMultilevel"/>
    <w:tmpl w:val="169A5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940393"/>
    <w:multiLevelType w:val="hybridMultilevel"/>
    <w:tmpl w:val="0994BBE8"/>
    <w:lvl w:ilvl="0" w:tplc="E8B860E0">
      <w:numFmt w:val="bullet"/>
      <w:lvlText w:val="-"/>
      <w:lvlJc w:val="left"/>
      <w:pPr>
        <w:ind w:left="644" w:hanging="360"/>
      </w:pPr>
      <w:rPr>
        <w:rFonts w:ascii="Times" w:eastAsia="Batang" w:hAnsi="Times" w:cs="Time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D5C2B71"/>
    <w:multiLevelType w:val="hybridMultilevel"/>
    <w:tmpl w:val="436C118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840F6D"/>
    <w:multiLevelType w:val="hybridMultilevel"/>
    <w:tmpl w:val="109C7C9E"/>
    <w:lvl w:ilvl="0" w:tplc="331E559C">
      <w:start w:val="1"/>
      <w:numFmt w:val="bullet"/>
      <w:lvlText w:val="•"/>
      <w:lvlJc w:val="left"/>
      <w:pPr>
        <w:tabs>
          <w:tab w:val="num" w:pos="720"/>
        </w:tabs>
        <w:ind w:left="720" w:hanging="360"/>
      </w:pPr>
      <w:rPr>
        <w:rFonts w:ascii="Arial" w:hAnsi="Arial" w:hint="default"/>
      </w:rPr>
    </w:lvl>
    <w:lvl w:ilvl="1" w:tplc="B4EEA83E">
      <w:numFmt w:val="bullet"/>
      <w:lvlText w:val="•"/>
      <w:lvlJc w:val="left"/>
      <w:pPr>
        <w:tabs>
          <w:tab w:val="num" w:pos="1440"/>
        </w:tabs>
        <w:ind w:left="1440" w:hanging="360"/>
      </w:pPr>
      <w:rPr>
        <w:rFonts w:ascii="Arial" w:hAnsi="Arial" w:hint="default"/>
      </w:rPr>
    </w:lvl>
    <w:lvl w:ilvl="2" w:tplc="EAC04EE0" w:tentative="1">
      <w:start w:val="1"/>
      <w:numFmt w:val="bullet"/>
      <w:lvlText w:val="•"/>
      <w:lvlJc w:val="left"/>
      <w:pPr>
        <w:tabs>
          <w:tab w:val="num" w:pos="2160"/>
        </w:tabs>
        <w:ind w:left="2160" w:hanging="360"/>
      </w:pPr>
      <w:rPr>
        <w:rFonts w:ascii="Arial" w:hAnsi="Arial" w:hint="default"/>
      </w:rPr>
    </w:lvl>
    <w:lvl w:ilvl="3" w:tplc="6D2EF8A6" w:tentative="1">
      <w:start w:val="1"/>
      <w:numFmt w:val="bullet"/>
      <w:lvlText w:val="•"/>
      <w:lvlJc w:val="left"/>
      <w:pPr>
        <w:tabs>
          <w:tab w:val="num" w:pos="2880"/>
        </w:tabs>
        <w:ind w:left="2880" w:hanging="360"/>
      </w:pPr>
      <w:rPr>
        <w:rFonts w:ascii="Arial" w:hAnsi="Arial" w:hint="default"/>
      </w:rPr>
    </w:lvl>
    <w:lvl w:ilvl="4" w:tplc="C4C444DE" w:tentative="1">
      <w:start w:val="1"/>
      <w:numFmt w:val="bullet"/>
      <w:lvlText w:val="•"/>
      <w:lvlJc w:val="left"/>
      <w:pPr>
        <w:tabs>
          <w:tab w:val="num" w:pos="3600"/>
        </w:tabs>
        <w:ind w:left="3600" w:hanging="360"/>
      </w:pPr>
      <w:rPr>
        <w:rFonts w:ascii="Arial" w:hAnsi="Arial" w:hint="default"/>
      </w:rPr>
    </w:lvl>
    <w:lvl w:ilvl="5" w:tplc="5B10F978" w:tentative="1">
      <w:start w:val="1"/>
      <w:numFmt w:val="bullet"/>
      <w:lvlText w:val="•"/>
      <w:lvlJc w:val="left"/>
      <w:pPr>
        <w:tabs>
          <w:tab w:val="num" w:pos="4320"/>
        </w:tabs>
        <w:ind w:left="4320" w:hanging="360"/>
      </w:pPr>
      <w:rPr>
        <w:rFonts w:ascii="Arial" w:hAnsi="Arial" w:hint="default"/>
      </w:rPr>
    </w:lvl>
    <w:lvl w:ilvl="6" w:tplc="1032C5FA" w:tentative="1">
      <w:start w:val="1"/>
      <w:numFmt w:val="bullet"/>
      <w:lvlText w:val="•"/>
      <w:lvlJc w:val="left"/>
      <w:pPr>
        <w:tabs>
          <w:tab w:val="num" w:pos="5040"/>
        </w:tabs>
        <w:ind w:left="5040" w:hanging="360"/>
      </w:pPr>
      <w:rPr>
        <w:rFonts w:ascii="Arial" w:hAnsi="Arial" w:hint="default"/>
      </w:rPr>
    </w:lvl>
    <w:lvl w:ilvl="7" w:tplc="AAD06250" w:tentative="1">
      <w:start w:val="1"/>
      <w:numFmt w:val="bullet"/>
      <w:lvlText w:val="•"/>
      <w:lvlJc w:val="left"/>
      <w:pPr>
        <w:tabs>
          <w:tab w:val="num" w:pos="5760"/>
        </w:tabs>
        <w:ind w:left="5760" w:hanging="360"/>
      </w:pPr>
      <w:rPr>
        <w:rFonts w:ascii="Arial" w:hAnsi="Arial" w:hint="default"/>
      </w:rPr>
    </w:lvl>
    <w:lvl w:ilvl="8" w:tplc="12A6F07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1"/>
  </w:num>
  <w:num w:numId="4">
    <w:abstractNumId w:val="3"/>
  </w:num>
  <w:num w:numId="5">
    <w:abstractNumId w:val="10"/>
  </w:num>
  <w:num w:numId="6">
    <w:abstractNumId w:val="9"/>
  </w:num>
  <w:num w:numId="7">
    <w:abstractNumId w:val="4"/>
  </w:num>
  <w:num w:numId="8">
    <w:abstractNumId w:val="5"/>
  </w:num>
  <w:num w:numId="9">
    <w:abstractNumId w:val="2"/>
  </w:num>
  <w:num w:numId="10">
    <w:abstractNumId w:val="11"/>
  </w:num>
  <w:num w:numId="11">
    <w:abstractNumId w:val="8"/>
  </w:num>
  <w:num w:numId="12">
    <w:abstractNumId w:val="13"/>
  </w:num>
  <w:num w:numId="13">
    <w:abstractNumId w:val="7"/>
  </w:num>
  <w:num w:numId="1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2EDF"/>
    <w:rsid w:val="00004AC8"/>
    <w:rsid w:val="00006A8B"/>
    <w:rsid w:val="00006AD4"/>
    <w:rsid w:val="0000725B"/>
    <w:rsid w:val="000074C4"/>
    <w:rsid w:val="000079A6"/>
    <w:rsid w:val="00011D94"/>
    <w:rsid w:val="00012C4F"/>
    <w:rsid w:val="000131D1"/>
    <w:rsid w:val="000134E3"/>
    <w:rsid w:val="00013813"/>
    <w:rsid w:val="00013D3E"/>
    <w:rsid w:val="00013F5E"/>
    <w:rsid w:val="0001403F"/>
    <w:rsid w:val="0001487F"/>
    <w:rsid w:val="00014F35"/>
    <w:rsid w:val="00015B8A"/>
    <w:rsid w:val="000166AC"/>
    <w:rsid w:val="00017B7F"/>
    <w:rsid w:val="00017EDA"/>
    <w:rsid w:val="000237E9"/>
    <w:rsid w:val="000249CB"/>
    <w:rsid w:val="00024AEF"/>
    <w:rsid w:val="00024D9D"/>
    <w:rsid w:val="000253F9"/>
    <w:rsid w:val="00027755"/>
    <w:rsid w:val="00030048"/>
    <w:rsid w:val="0003072D"/>
    <w:rsid w:val="000314CD"/>
    <w:rsid w:val="00033544"/>
    <w:rsid w:val="0003479E"/>
    <w:rsid w:val="0004132D"/>
    <w:rsid w:val="000415AC"/>
    <w:rsid w:val="000418A1"/>
    <w:rsid w:val="000421C7"/>
    <w:rsid w:val="000446CE"/>
    <w:rsid w:val="00044CFA"/>
    <w:rsid w:val="00044F8B"/>
    <w:rsid w:val="0004500F"/>
    <w:rsid w:val="000459C7"/>
    <w:rsid w:val="00046630"/>
    <w:rsid w:val="00046BE2"/>
    <w:rsid w:val="00046C80"/>
    <w:rsid w:val="00047DB4"/>
    <w:rsid w:val="00050112"/>
    <w:rsid w:val="000505CC"/>
    <w:rsid w:val="000511F9"/>
    <w:rsid w:val="000515EA"/>
    <w:rsid w:val="000528A2"/>
    <w:rsid w:val="00052BBA"/>
    <w:rsid w:val="00054D9D"/>
    <w:rsid w:val="00055676"/>
    <w:rsid w:val="00056544"/>
    <w:rsid w:val="00060D8E"/>
    <w:rsid w:val="00060E29"/>
    <w:rsid w:val="00062F3B"/>
    <w:rsid w:val="00063D9E"/>
    <w:rsid w:val="00064AD3"/>
    <w:rsid w:val="00065088"/>
    <w:rsid w:val="000652D3"/>
    <w:rsid w:val="000654A0"/>
    <w:rsid w:val="00072540"/>
    <w:rsid w:val="000732B1"/>
    <w:rsid w:val="000739DE"/>
    <w:rsid w:val="00074F51"/>
    <w:rsid w:val="00075618"/>
    <w:rsid w:val="00075FDA"/>
    <w:rsid w:val="00076852"/>
    <w:rsid w:val="00076D82"/>
    <w:rsid w:val="00081EC2"/>
    <w:rsid w:val="000836A3"/>
    <w:rsid w:val="000837A1"/>
    <w:rsid w:val="00093C49"/>
    <w:rsid w:val="00095A80"/>
    <w:rsid w:val="00096365"/>
    <w:rsid w:val="000973E1"/>
    <w:rsid w:val="000A20BA"/>
    <w:rsid w:val="000A21E6"/>
    <w:rsid w:val="000A262C"/>
    <w:rsid w:val="000A3C8D"/>
    <w:rsid w:val="000A40EC"/>
    <w:rsid w:val="000A54EE"/>
    <w:rsid w:val="000A7BC5"/>
    <w:rsid w:val="000B16DB"/>
    <w:rsid w:val="000B1C5E"/>
    <w:rsid w:val="000B20BB"/>
    <w:rsid w:val="000B2282"/>
    <w:rsid w:val="000B2A11"/>
    <w:rsid w:val="000B2A5B"/>
    <w:rsid w:val="000B2F43"/>
    <w:rsid w:val="000B3A97"/>
    <w:rsid w:val="000B3B91"/>
    <w:rsid w:val="000B524D"/>
    <w:rsid w:val="000B5F0A"/>
    <w:rsid w:val="000C0A0D"/>
    <w:rsid w:val="000C16B7"/>
    <w:rsid w:val="000C5189"/>
    <w:rsid w:val="000C65AF"/>
    <w:rsid w:val="000C74BA"/>
    <w:rsid w:val="000C7531"/>
    <w:rsid w:val="000C7C3F"/>
    <w:rsid w:val="000D01B5"/>
    <w:rsid w:val="000D0B1A"/>
    <w:rsid w:val="000D0BD6"/>
    <w:rsid w:val="000D0C61"/>
    <w:rsid w:val="000D27AD"/>
    <w:rsid w:val="000D2B0A"/>
    <w:rsid w:val="000D3286"/>
    <w:rsid w:val="000E071E"/>
    <w:rsid w:val="000E26A4"/>
    <w:rsid w:val="000E27AA"/>
    <w:rsid w:val="000E337A"/>
    <w:rsid w:val="000E3F05"/>
    <w:rsid w:val="000E42CF"/>
    <w:rsid w:val="000E4350"/>
    <w:rsid w:val="000E4408"/>
    <w:rsid w:val="000E5716"/>
    <w:rsid w:val="000E5B7B"/>
    <w:rsid w:val="000E7A79"/>
    <w:rsid w:val="000F15B2"/>
    <w:rsid w:val="000F19DE"/>
    <w:rsid w:val="000F3063"/>
    <w:rsid w:val="000F37B0"/>
    <w:rsid w:val="000F4595"/>
    <w:rsid w:val="000F4CB2"/>
    <w:rsid w:val="0010082C"/>
    <w:rsid w:val="001008D4"/>
    <w:rsid w:val="001010A1"/>
    <w:rsid w:val="00101C4F"/>
    <w:rsid w:val="0010353F"/>
    <w:rsid w:val="00103F96"/>
    <w:rsid w:val="00105A05"/>
    <w:rsid w:val="00105B7E"/>
    <w:rsid w:val="001068D2"/>
    <w:rsid w:val="00106A50"/>
    <w:rsid w:val="00111208"/>
    <w:rsid w:val="00111AB7"/>
    <w:rsid w:val="0011304C"/>
    <w:rsid w:val="00113908"/>
    <w:rsid w:val="00122839"/>
    <w:rsid w:val="00122D24"/>
    <w:rsid w:val="001237AC"/>
    <w:rsid w:val="00124E12"/>
    <w:rsid w:val="0012673D"/>
    <w:rsid w:val="001269B8"/>
    <w:rsid w:val="00127099"/>
    <w:rsid w:val="00132B71"/>
    <w:rsid w:val="001362C2"/>
    <w:rsid w:val="001371B2"/>
    <w:rsid w:val="00137D78"/>
    <w:rsid w:val="00141F08"/>
    <w:rsid w:val="00142B20"/>
    <w:rsid w:val="00142C36"/>
    <w:rsid w:val="00144C87"/>
    <w:rsid w:val="001458F7"/>
    <w:rsid w:val="00150175"/>
    <w:rsid w:val="001502C8"/>
    <w:rsid w:val="00153115"/>
    <w:rsid w:val="00153E64"/>
    <w:rsid w:val="00157390"/>
    <w:rsid w:val="00160CD6"/>
    <w:rsid w:val="0016247B"/>
    <w:rsid w:val="00162823"/>
    <w:rsid w:val="00165033"/>
    <w:rsid w:val="001650E1"/>
    <w:rsid w:val="00166980"/>
    <w:rsid w:val="001670EA"/>
    <w:rsid w:val="001674A0"/>
    <w:rsid w:val="00170A50"/>
    <w:rsid w:val="00172485"/>
    <w:rsid w:val="00174FFD"/>
    <w:rsid w:val="0017726A"/>
    <w:rsid w:val="00180278"/>
    <w:rsid w:val="001818A7"/>
    <w:rsid w:val="0018245C"/>
    <w:rsid w:val="00182725"/>
    <w:rsid w:val="001829C8"/>
    <w:rsid w:val="00186B0A"/>
    <w:rsid w:val="001905BD"/>
    <w:rsid w:val="00191A2D"/>
    <w:rsid w:val="00192FE6"/>
    <w:rsid w:val="0019347C"/>
    <w:rsid w:val="00193986"/>
    <w:rsid w:val="00193B08"/>
    <w:rsid w:val="00194570"/>
    <w:rsid w:val="00196BF4"/>
    <w:rsid w:val="001A15C6"/>
    <w:rsid w:val="001A410A"/>
    <w:rsid w:val="001A5E19"/>
    <w:rsid w:val="001B01FA"/>
    <w:rsid w:val="001B0832"/>
    <w:rsid w:val="001B18A7"/>
    <w:rsid w:val="001B1F16"/>
    <w:rsid w:val="001B36FC"/>
    <w:rsid w:val="001B4607"/>
    <w:rsid w:val="001B57BC"/>
    <w:rsid w:val="001C059E"/>
    <w:rsid w:val="001C0674"/>
    <w:rsid w:val="001C2BE6"/>
    <w:rsid w:val="001C6754"/>
    <w:rsid w:val="001C77F0"/>
    <w:rsid w:val="001C7E98"/>
    <w:rsid w:val="001D46A0"/>
    <w:rsid w:val="001D5B66"/>
    <w:rsid w:val="001D79E1"/>
    <w:rsid w:val="001D7BC1"/>
    <w:rsid w:val="001D7CA4"/>
    <w:rsid w:val="001D7E58"/>
    <w:rsid w:val="001E2B6F"/>
    <w:rsid w:val="001E4D4F"/>
    <w:rsid w:val="001E74BA"/>
    <w:rsid w:val="001E7B9F"/>
    <w:rsid w:val="001F01FB"/>
    <w:rsid w:val="001F0658"/>
    <w:rsid w:val="001F0E92"/>
    <w:rsid w:val="001F15FA"/>
    <w:rsid w:val="001F23BD"/>
    <w:rsid w:val="001F34DA"/>
    <w:rsid w:val="001F37AC"/>
    <w:rsid w:val="001F3DF1"/>
    <w:rsid w:val="001F4DAC"/>
    <w:rsid w:val="001F5019"/>
    <w:rsid w:val="001F50BE"/>
    <w:rsid w:val="001F67AA"/>
    <w:rsid w:val="001F7599"/>
    <w:rsid w:val="00203498"/>
    <w:rsid w:val="0020385E"/>
    <w:rsid w:val="00203E0F"/>
    <w:rsid w:val="00204B3A"/>
    <w:rsid w:val="00207C4F"/>
    <w:rsid w:val="00210309"/>
    <w:rsid w:val="00212940"/>
    <w:rsid w:val="00212FB8"/>
    <w:rsid w:val="00213709"/>
    <w:rsid w:val="002149AF"/>
    <w:rsid w:val="002153BC"/>
    <w:rsid w:val="00215AAA"/>
    <w:rsid w:val="00215C6C"/>
    <w:rsid w:val="00215DFF"/>
    <w:rsid w:val="002200EA"/>
    <w:rsid w:val="00221DA7"/>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5946"/>
    <w:rsid w:val="00235BEB"/>
    <w:rsid w:val="00236450"/>
    <w:rsid w:val="0023765A"/>
    <w:rsid w:val="00241311"/>
    <w:rsid w:val="00242837"/>
    <w:rsid w:val="00242E22"/>
    <w:rsid w:val="00243108"/>
    <w:rsid w:val="0024336B"/>
    <w:rsid w:val="00243DBA"/>
    <w:rsid w:val="0024424F"/>
    <w:rsid w:val="00244D28"/>
    <w:rsid w:val="002477DF"/>
    <w:rsid w:val="00252C17"/>
    <w:rsid w:val="00253061"/>
    <w:rsid w:val="00253064"/>
    <w:rsid w:val="0025307F"/>
    <w:rsid w:val="002551BD"/>
    <w:rsid w:val="00255F94"/>
    <w:rsid w:val="0026031B"/>
    <w:rsid w:val="002617B6"/>
    <w:rsid w:val="00262661"/>
    <w:rsid w:val="002629FA"/>
    <w:rsid w:val="00262B2F"/>
    <w:rsid w:val="002632DF"/>
    <w:rsid w:val="002640BA"/>
    <w:rsid w:val="00264CF2"/>
    <w:rsid w:val="002673EE"/>
    <w:rsid w:val="00267587"/>
    <w:rsid w:val="00271589"/>
    <w:rsid w:val="002731AE"/>
    <w:rsid w:val="00275074"/>
    <w:rsid w:val="002763E9"/>
    <w:rsid w:val="00276943"/>
    <w:rsid w:val="002842A2"/>
    <w:rsid w:val="00284E32"/>
    <w:rsid w:val="00285510"/>
    <w:rsid w:val="00285DE2"/>
    <w:rsid w:val="0028616D"/>
    <w:rsid w:val="00286965"/>
    <w:rsid w:val="002879C2"/>
    <w:rsid w:val="00287A4B"/>
    <w:rsid w:val="0029136E"/>
    <w:rsid w:val="00292399"/>
    <w:rsid w:val="00294122"/>
    <w:rsid w:val="00294445"/>
    <w:rsid w:val="00294B4D"/>
    <w:rsid w:val="0029672B"/>
    <w:rsid w:val="00297452"/>
    <w:rsid w:val="002A0391"/>
    <w:rsid w:val="002A1062"/>
    <w:rsid w:val="002A117E"/>
    <w:rsid w:val="002A2413"/>
    <w:rsid w:val="002A2F5E"/>
    <w:rsid w:val="002A352A"/>
    <w:rsid w:val="002A3F15"/>
    <w:rsid w:val="002A4F64"/>
    <w:rsid w:val="002A607D"/>
    <w:rsid w:val="002A6ED4"/>
    <w:rsid w:val="002B0A4B"/>
    <w:rsid w:val="002B132E"/>
    <w:rsid w:val="002B2813"/>
    <w:rsid w:val="002B2D29"/>
    <w:rsid w:val="002B49E5"/>
    <w:rsid w:val="002B62D1"/>
    <w:rsid w:val="002C184C"/>
    <w:rsid w:val="002C1EEA"/>
    <w:rsid w:val="002C51BE"/>
    <w:rsid w:val="002C5282"/>
    <w:rsid w:val="002C6034"/>
    <w:rsid w:val="002C635B"/>
    <w:rsid w:val="002D0BC6"/>
    <w:rsid w:val="002D1A2F"/>
    <w:rsid w:val="002D365F"/>
    <w:rsid w:val="002D3C45"/>
    <w:rsid w:val="002D4773"/>
    <w:rsid w:val="002D79B0"/>
    <w:rsid w:val="002D7C86"/>
    <w:rsid w:val="002E0692"/>
    <w:rsid w:val="002E1D74"/>
    <w:rsid w:val="002E2943"/>
    <w:rsid w:val="002E2CF1"/>
    <w:rsid w:val="002E34AF"/>
    <w:rsid w:val="002E62D2"/>
    <w:rsid w:val="002F2D8F"/>
    <w:rsid w:val="002F31BF"/>
    <w:rsid w:val="002F695B"/>
    <w:rsid w:val="002F72DA"/>
    <w:rsid w:val="002F76B1"/>
    <w:rsid w:val="002F7D66"/>
    <w:rsid w:val="002F7DBE"/>
    <w:rsid w:val="0030090B"/>
    <w:rsid w:val="0030101E"/>
    <w:rsid w:val="003022D9"/>
    <w:rsid w:val="00302BB1"/>
    <w:rsid w:val="003034FF"/>
    <w:rsid w:val="00304125"/>
    <w:rsid w:val="00304151"/>
    <w:rsid w:val="00304210"/>
    <w:rsid w:val="00304295"/>
    <w:rsid w:val="003048D7"/>
    <w:rsid w:val="00304AD2"/>
    <w:rsid w:val="003062E6"/>
    <w:rsid w:val="003068B6"/>
    <w:rsid w:val="003071F6"/>
    <w:rsid w:val="00311C08"/>
    <w:rsid w:val="0031393C"/>
    <w:rsid w:val="00313CB0"/>
    <w:rsid w:val="00313F96"/>
    <w:rsid w:val="003146A3"/>
    <w:rsid w:val="003150CE"/>
    <w:rsid w:val="003151D1"/>
    <w:rsid w:val="00315AAB"/>
    <w:rsid w:val="003175E1"/>
    <w:rsid w:val="00320299"/>
    <w:rsid w:val="00321154"/>
    <w:rsid w:val="003211B0"/>
    <w:rsid w:val="00321212"/>
    <w:rsid w:val="003224E7"/>
    <w:rsid w:val="003248F5"/>
    <w:rsid w:val="00325C47"/>
    <w:rsid w:val="00325D7A"/>
    <w:rsid w:val="00327163"/>
    <w:rsid w:val="00327305"/>
    <w:rsid w:val="00330187"/>
    <w:rsid w:val="003313FB"/>
    <w:rsid w:val="00331962"/>
    <w:rsid w:val="00331C77"/>
    <w:rsid w:val="00331F96"/>
    <w:rsid w:val="0033291F"/>
    <w:rsid w:val="00334297"/>
    <w:rsid w:val="00334AEE"/>
    <w:rsid w:val="00335EA8"/>
    <w:rsid w:val="00335F2F"/>
    <w:rsid w:val="003363DD"/>
    <w:rsid w:val="00337BB5"/>
    <w:rsid w:val="00340361"/>
    <w:rsid w:val="00340795"/>
    <w:rsid w:val="0034111C"/>
    <w:rsid w:val="00341EDA"/>
    <w:rsid w:val="0034217F"/>
    <w:rsid w:val="00345400"/>
    <w:rsid w:val="00345405"/>
    <w:rsid w:val="00345F9B"/>
    <w:rsid w:val="00346E06"/>
    <w:rsid w:val="00346FED"/>
    <w:rsid w:val="00351E01"/>
    <w:rsid w:val="00352D21"/>
    <w:rsid w:val="003535B7"/>
    <w:rsid w:val="00355815"/>
    <w:rsid w:val="00356C0B"/>
    <w:rsid w:val="00357B9C"/>
    <w:rsid w:val="00361113"/>
    <w:rsid w:val="00361246"/>
    <w:rsid w:val="00361412"/>
    <w:rsid w:val="003615CA"/>
    <w:rsid w:val="00363572"/>
    <w:rsid w:val="00364001"/>
    <w:rsid w:val="003642A6"/>
    <w:rsid w:val="00367337"/>
    <w:rsid w:val="00370B63"/>
    <w:rsid w:val="00370FCC"/>
    <w:rsid w:val="003711AF"/>
    <w:rsid w:val="00371D05"/>
    <w:rsid w:val="00374848"/>
    <w:rsid w:val="00375D09"/>
    <w:rsid w:val="00376DE1"/>
    <w:rsid w:val="0037751C"/>
    <w:rsid w:val="00380F3F"/>
    <w:rsid w:val="00382232"/>
    <w:rsid w:val="0038224D"/>
    <w:rsid w:val="00382F1A"/>
    <w:rsid w:val="00383282"/>
    <w:rsid w:val="00383361"/>
    <w:rsid w:val="00383658"/>
    <w:rsid w:val="0038412E"/>
    <w:rsid w:val="00390B61"/>
    <w:rsid w:val="003929D9"/>
    <w:rsid w:val="00393E44"/>
    <w:rsid w:val="00397ACA"/>
    <w:rsid w:val="003A1DA5"/>
    <w:rsid w:val="003A215D"/>
    <w:rsid w:val="003A2BC4"/>
    <w:rsid w:val="003A597F"/>
    <w:rsid w:val="003A71A8"/>
    <w:rsid w:val="003B00CA"/>
    <w:rsid w:val="003B030B"/>
    <w:rsid w:val="003B0432"/>
    <w:rsid w:val="003B1453"/>
    <w:rsid w:val="003B26C9"/>
    <w:rsid w:val="003B2E9B"/>
    <w:rsid w:val="003B2F8D"/>
    <w:rsid w:val="003B49DF"/>
    <w:rsid w:val="003B4FAA"/>
    <w:rsid w:val="003B547A"/>
    <w:rsid w:val="003B64C5"/>
    <w:rsid w:val="003B75B9"/>
    <w:rsid w:val="003C1A18"/>
    <w:rsid w:val="003C5BCC"/>
    <w:rsid w:val="003C5C41"/>
    <w:rsid w:val="003D0788"/>
    <w:rsid w:val="003D0A34"/>
    <w:rsid w:val="003D2938"/>
    <w:rsid w:val="003D2C53"/>
    <w:rsid w:val="003D3FBA"/>
    <w:rsid w:val="003D402B"/>
    <w:rsid w:val="003D5945"/>
    <w:rsid w:val="003D713B"/>
    <w:rsid w:val="003D764F"/>
    <w:rsid w:val="003E0667"/>
    <w:rsid w:val="003E13E0"/>
    <w:rsid w:val="003E1660"/>
    <w:rsid w:val="003E1CD1"/>
    <w:rsid w:val="003E2A2D"/>
    <w:rsid w:val="003E5BF2"/>
    <w:rsid w:val="003E64A9"/>
    <w:rsid w:val="003E6866"/>
    <w:rsid w:val="003E7905"/>
    <w:rsid w:val="003F0336"/>
    <w:rsid w:val="003F4593"/>
    <w:rsid w:val="003F519D"/>
    <w:rsid w:val="003F5547"/>
    <w:rsid w:val="003F5C40"/>
    <w:rsid w:val="003F644D"/>
    <w:rsid w:val="003F6E12"/>
    <w:rsid w:val="003F75ED"/>
    <w:rsid w:val="004002B7"/>
    <w:rsid w:val="00400380"/>
    <w:rsid w:val="00400F31"/>
    <w:rsid w:val="00402A03"/>
    <w:rsid w:val="0041402F"/>
    <w:rsid w:val="00414313"/>
    <w:rsid w:val="004154F7"/>
    <w:rsid w:val="00416DF2"/>
    <w:rsid w:val="004176FF"/>
    <w:rsid w:val="0042081F"/>
    <w:rsid w:val="004241C5"/>
    <w:rsid w:val="00424FA7"/>
    <w:rsid w:val="00426A87"/>
    <w:rsid w:val="00427E8E"/>
    <w:rsid w:val="004309D8"/>
    <w:rsid w:val="00430D21"/>
    <w:rsid w:val="00430F38"/>
    <w:rsid w:val="004313D1"/>
    <w:rsid w:val="00432110"/>
    <w:rsid w:val="00433EBE"/>
    <w:rsid w:val="00434406"/>
    <w:rsid w:val="004347E0"/>
    <w:rsid w:val="00442C7A"/>
    <w:rsid w:val="00445FF7"/>
    <w:rsid w:val="00453341"/>
    <w:rsid w:val="004536E2"/>
    <w:rsid w:val="004545C6"/>
    <w:rsid w:val="00454DCA"/>
    <w:rsid w:val="00456544"/>
    <w:rsid w:val="00456649"/>
    <w:rsid w:val="004567B7"/>
    <w:rsid w:val="00456856"/>
    <w:rsid w:val="00460A27"/>
    <w:rsid w:val="00461210"/>
    <w:rsid w:val="00462490"/>
    <w:rsid w:val="004647A3"/>
    <w:rsid w:val="00464DF9"/>
    <w:rsid w:val="00465299"/>
    <w:rsid w:val="00466A0F"/>
    <w:rsid w:val="0046795B"/>
    <w:rsid w:val="00471863"/>
    <w:rsid w:val="00472F8E"/>
    <w:rsid w:val="00473A14"/>
    <w:rsid w:val="00474E43"/>
    <w:rsid w:val="0047580C"/>
    <w:rsid w:val="004769E2"/>
    <w:rsid w:val="00476E4F"/>
    <w:rsid w:val="004806BA"/>
    <w:rsid w:val="00481D90"/>
    <w:rsid w:val="00483261"/>
    <w:rsid w:val="00484770"/>
    <w:rsid w:val="004862C4"/>
    <w:rsid w:val="00487278"/>
    <w:rsid w:val="004874E4"/>
    <w:rsid w:val="0049070D"/>
    <w:rsid w:val="00492FF3"/>
    <w:rsid w:val="004A0AA8"/>
    <w:rsid w:val="004A11EC"/>
    <w:rsid w:val="004A1FE4"/>
    <w:rsid w:val="004A2CA9"/>
    <w:rsid w:val="004A3CB5"/>
    <w:rsid w:val="004A537D"/>
    <w:rsid w:val="004A62AB"/>
    <w:rsid w:val="004A6396"/>
    <w:rsid w:val="004A6584"/>
    <w:rsid w:val="004A67F0"/>
    <w:rsid w:val="004A68C2"/>
    <w:rsid w:val="004A7769"/>
    <w:rsid w:val="004A79A8"/>
    <w:rsid w:val="004B066A"/>
    <w:rsid w:val="004B1628"/>
    <w:rsid w:val="004B23AD"/>
    <w:rsid w:val="004B2811"/>
    <w:rsid w:val="004B2965"/>
    <w:rsid w:val="004B4224"/>
    <w:rsid w:val="004B4647"/>
    <w:rsid w:val="004B6AC9"/>
    <w:rsid w:val="004B74FF"/>
    <w:rsid w:val="004B7B57"/>
    <w:rsid w:val="004B7CE4"/>
    <w:rsid w:val="004C14F6"/>
    <w:rsid w:val="004C183D"/>
    <w:rsid w:val="004C3D95"/>
    <w:rsid w:val="004C47C5"/>
    <w:rsid w:val="004C483D"/>
    <w:rsid w:val="004C4882"/>
    <w:rsid w:val="004C4ACD"/>
    <w:rsid w:val="004C52D0"/>
    <w:rsid w:val="004C795A"/>
    <w:rsid w:val="004C7F93"/>
    <w:rsid w:val="004D26B8"/>
    <w:rsid w:val="004D4FC0"/>
    <w:rsid w:val="004D5430"/>
    <w:rsid w:val="004D7395"/>
    <w:rsid w:val="004D7DA8"/>
    <w:rsid w:val="004E2892"/>
    <w:rsid w:val="004E28B9"/>
    <w:rsid w:val="004E3681"/>
    <w:rsid w:val="004E3D74"/>
    <w:rsid w:val="004E51D6"/>
    <w:rsid w:val="004E784B"/>
    <w:rsid w:val="004F0224"/>
    <w:rsid w:val="004F0DB4"/>
    <w:rsid w:val="004F1EBC"/>
    <w:rsid w:val="004F368D"/>
    <w:rsid w:val="004F5154"/>
    <w:rsid w:val="004F5835"/>
    <w:rsid w:val="004F5F71"/>
    <w:rsid w:val="004F6001"/>
    <w:rsid w:val="004F661C"/>
    <w:rsid w:val="004F6C8A"/>
    <w:rsid w:val="004F6D99"/>
    <w:rsid w:val="00501425"/>
    <w:rsid w:val="00504311"/>
    <w:rsid w:val="0050485C"/>
    <w:rsid w:val="00504AC6"/>
    <w:rsid w:val="00505A48"/>
    <w:rsid w:val="00506540"/>
    <w:rsid w:val="00511079"/>
    <w:rsid w:val="00512829"/>
    <w:rsid w:val="00514220"/>
    <w:rsid w:val="0051423C"/>
    <w:rsid w:val="00514C91"/>
    <w:rsid w:val="005159ED"/>
    <w:rsid w:val="00516241"/>
    <w:rsid w:val="00516FD9"/>
    <w:rsid w:val="00520AA0"/>
    <w:rsid w:val="005243E0"/>
    <w:rsid w:val="005265A3"/>
    <w:rsid w:val="00526783"/>
    <w:rsid w:val="005268E1"/>
    <w:rsid w:val="00526CFC"/>
    <w:rsid w:val="00527FB1"/>
    <w:rsid w:val="00530D50"/>
    <w:rsid w:val="0053162F"/>
    <w:rsid w:val="0053281C"/>
    <w:rsid w:val="005340C9"/>
    <w:rsid w:val="005341F0"/>
    <w:rsid w:val="00534566"/>
    <w:rsid w:val="00541FDF"/>
    <w:rsid w:val="005425E7"/>
    <w:rsid w:val="00543707"/>
    <w:rsid w:val="00543EBB"/>
    <w:rsid w:val="00544213"/>
    <w:rsid w:val="00545549"/>
    <w:rsid w:val="00545B03"/>
    <w:rsid w:val="005469F5"/>
    <w:rsid w:val="005519BE"/>
    <w:rsid w:val="00552093"/>
    <w:rsid w:val="00554E4B"/>
    <w:rsid w:val="00555F67"/>
    <w:rsid w:val="005605EB"/>
    <w:rsid w:val="005606A4"/>
    <w:rsid w:val="005607B8"/>
    <w:rsid w:val="00560B32"/>
    <w:rsid w:val="00560CF5"/>
    <w:rsid w:val="00562829"/>
    <w:rsid w:val="0056308E"/>
    <w:rsid w:val="005650ED"/>
    <w:rsid w:val="00565869"/>
    <w:rsid w:val="00567415"/>
    <w:rsid w:val="00567610"/>
    <w:rsid w:val="00570ECF"/>
    <w:rsid w:val="00580793"/>
    <w:rsid w:val="00582087"/>
    <w:rsid w:val="005827F6"/>
    <w:rsid w:val="005831DD"/>
    <w:rsid w:val="00587229"/>
    <w:rsid w:val="0058730B"/>
    <w:rsid w:val="00587503"/>
    <w:rsid w:val="00587F06"/>
    <w:rsid w:val="00590E8D"/>
    <w:rsid w:val="00592CC0"/>
    <w:rsid w:val="0059331A"/>
    <w:rsid w:val="00594E30"/>
    <w:rsid w:val="005975C4"/>
    <w:rsid w:val="005A1B77"/>
    <w:rsid w:val="005A1DF0"/>
    <w:rsid w:val="005A38C0"/>
    <w:rsid w:val="005A4904"/>
    <w:rsid w:val="005A515A"/>
    <w:rsid w:val="005A558F"/>
    <w:rsid w:val="005A5876"/>
    <w:rsid w:val="005A6675"/>
    <w:rsid w:val="005A67D6"/>
    <w:rsid w:val="005A704D"/>
    <w:rsid w:val="005B232A"/>
    <w:rsid w:val="005B3C6D"/>
    <w:rsid w:val="005B685B"/>
    <w:rsid w:val="005B6DF6"/>
    <w:rsid w:val="005B747F"/>
    <w:rsid w:val="005B7B7D"/>
    <w:rsid w:val="005C18D1"/>
    <w:rsid w:val="005C1948"/>
    <w:rsid w:val="005C263C"/>
    <w:rsid w:val="005C2679"/>
    <w:rsid w:val="005C2C26"/>
    <w:rsid w:val="005C4DE3"/>
    <w:rsid w:val="005D07C5"/>
    <w:rsid w:val="005D4302"/>
    <w:rsid w:val="005D5A20"/>
    <w:rsid w:val="005D64E1"/>
    <w:rsid w:val="005D786C"/>
    <w:rsid w:val="005E2A93"/>
    <w:rsid w:val="005E2C51"/>
    <w:rsid w:val="005E3073"/>
    <w:rsid w:val="005E316A"/>
    <w:rsid w:val="005E50CB"/>
    <w:rsid w:val="005E50D4"/>
    <w:rsid w:val="005E58C1"/>
    <w:rsid w:val="005E7834"/>
    <w:rsid w:val="005F0108"/>
    <w:rsid w:val="005F19A2"/>
    <w:rsid w:val="005F1D56"/>
    <w:rsid w:val="005F21A5"/>
    <w:rsid w:val="005F28C6"/>
    <w:rsid w:val="005F3098"/>
    <w:rsid w:val="005F459C"/>
    <w:rsid w:val="005F52CC"/>
    <w:rsid w:val="005F6BD4"/>
    <w:rsid w:val="005F7985"/>
    <w:rsid w:val="006012D4"/>
    <w:rsid w:val="00603199"/>
    <w:rsid w:val="00604367"/>
    <w:rsid w:val="0060475F"/>
    <w:rsid w:val="00606A26"/>
    <w:rsid w:val="00614CD1"/>
    <w:rsid w:val="0062152A"/>
    <w:rsid w:val="00623583"/>
    <w:rsid w:val="0062462F"/>
    <w:rsid w:val="00624B9E"/>
    <w:rsid w:val="00624BA1"/>
    <w:rsid w:val="00625078"/>
    <w:rsid w:val="0062661B"/>
    <w:rsid w:val="00630118"/>
    <w:rsid w:val="00630D2A"/>
    <w:rsid w:val="006310AE"/>
    <w:rsid w:val="00633BF2"/>
    <w:rsid w:val="00633F67"/>
    <w:rsid w:val="006345C3"/>
    <w:rsid w:val="0063724C"/>
    <w:rsid w:val="006373CD"/>
    <w:rsid w:val="0064028F"/>
    <w:rsid w:val="006411D4"/>
    <w:rsid w:val="0064165D"/>
    <w:rsid w:val="0064343D"/>
    <w:rsid w:val="00644A21"/>
    <w:rsid w:val="00646A6C"/>
    <w:rsid w:val="006508B9"/>
    <w:rsid w:val="00650CA1"/>
    <w:rsid w:val="00651854"/>
    <w:rsid w:val="00652467"/>
    <w:rsid w:val="00652CFA"/>
    <w:rsid w:val="006565D8"/>
    <w:rsid w:val="00656B96"/>
    <w:rsid w:val="00657A86"/>
    <w:rsid w:val="0066119C"/>
    <w:rsid w:val="006619B0"/>
    <w:rsid w:val="00662012"/>
    <w:rsid w:val="00662543"/>
    <w:rsid w:val="00664C3A"/>
    <w:rsid w:val="00664E8C"/>
    <w:rsid w:val="00665F7C"/>
    <w:rsid w:val="00667419"/>
    <w:rsid w:val="0066779E"/>
    <w:rsid w:val="00670EE1"/>
    <w:rsid w:val="0067269D"/>
    <w:rsid w:val="00673D28"/>
    <w:rsid w:val="0067430C"/>
    <w:rsid w:val="00674E6A"/>
    <w:rsid w:val="00676A64"/>
    <w:rsid w:val="00676E4D"/>
    <w:rsid w:val="0067766C"/>
    <w:rsid w:val="00677925"/>
    <w:rsid w:val="0068082C"/>
    <w:rsid w:val="00680F46"/>
    <w:rsid w:val="00682B53"/>
    <w:rsid w:val="00682F27"/>
    <w:rsid w:val="00685E68"/>
    <w:rsid w:val="00690E2E"/>
    <w:rsid w:val="006932E7"/>
    <w:rsid w:val="00693347"/>
    <w:rsid w:val="00696D63"/>
    <w:rsid w:val="006A227E"/>
    <w:rsid w:val="006A41AE"/>
    <w:rsid w:val="006A4856"/>
    <w:rsid w:val="006A762A"/>
    <w:rsid w:val="006B1545"/>
    <w:rsid w:val="006B2CF6"/>
    <w:rsid w:val="006B2F4D"/>
    <w:rsid w:val="006B3682"/>
    <w:rsid w:val="006B48CB"/>
    <w:rsid w:val="006B6B26"/>
    <w:rsid w:val="006C529D"/>
    <w:rsid w:val="006D0E6B"/>
    <w:rsid w:val="006D1D6E"/>
    <w:rsid w:val="006D397A"/>
    <w:rsid w:val="006D517B"/>
    <w:rsid w:val="006D5A95"/>
    <w:rsid w:val="006E12B1"/>
    <w:rsid w:val="006E13D1"/>
    <w:rsid w:val="006E5B78"/>
    <w:rsid w:val="006E68EB"/>
    <w:rsid w:val="006E6BA3"/>
    <w:rsid w:val="006E7F11"/>
    <w:rsid w:val="006F1116"/>
    <w:rsid w:val="006F1B15"/>
    <w:rsid w:val="006F3196"/>
    <w:rsid w:val="006F37EC"/>
    <w:rsid w:val="006F3C54"/>
    <w:rsid w:val="006F408E"/>
    <w:rsid w:val="006F58EA"/>
    <w:rsid w:val="006F5E64"/>
    <w:rsid w:val="006F5F47"/>
    <w:rsid w:val="006F676A"/>
    <w:rsid w:val="006F7914"/>
    <w:rsid w:val="006F7E46"/>
    <w:rsid w:val="00700FCA"/>
    <w:rsid w:val="00702E5F"/>
    <w:rsid w:val="00702EF7"/>
    <w:rsid w:val="007042E9"/>
    <w:rsid w:val="007055F5"/>
    <w:rsid w:val="00710C82"/>
    <w:rsid w:val="0071118B"/>
    <w:rsid w:val="00711E13"/>
    <w:rsid w:val="00712B75"/>
    <w:rsid w:val="00712EDA"/>
    <w:rsid w:val="007136D0"/>
    <w:rsid w:val="0071556D"/>
    <w:rsid w:val="007155A9"/>
    <w:rsid w:val="00716390"/>
    <w:rsid w:val="0071705B"/>
    <w:rsid w:val="00720505"/>
    <w:rsid w:val="007236A3"/>
    <w:rsid w:val="007239B6"/>
    <w:rsid w:val="00724676"/>
    <w:rsid w:val="0072490A"/>
    <w:rsid w:val="00724ACC"/>
    <w:rsid w:val="00724B4A"/>
    <w:rsid w:val="0072517D"/>
    <w:rsid w:val="007251F7"/>
    <w:rsid w:val="0073124A"/>
    <w:rsid w:val="00731937"/>
    <w:rsid w:val="00733191"/>
    <w:rsid w:val="00733893"/>
    <w:rsid w:val="00733E32"/>
    <w:rsid w:val="00734A05"/>
    <w:rsid w:val="00735C6F"/>
    <w:rsid w:val="00737306"/>
    <w:rsid w:val="00737500"/>
    <w:rsid w:val="007430E2"/>
    <w:rsid w:val="00746C93"/>
    <w:rsid w:val="00756832"/>
    <w:rsid w:val="007575EA"/>
    <w:rsid w:val="007626D0"/>
    <w:rsid w:val="007651CA"/>
    <w:rsid w:val="00765C2F"/>
    <w:rsid w:val="0076670D"/>
    <w:rsid w:val="00770798"/>
    <w:rsid w:val="00771480"/>
    <w:rsid w:val="00772569"/>
    <w:rsid w:val="00772E8C"/>
    <w:rsid w:val="007736D3"/>
    <w:rsid w:val="0077500F"/>
    <w:rsid w:val="0077548E"/>
    <w:rsid w:val="00780919"/>
    <w:rsid w:val="00780A68"/>
    <w:rsid w:val="007826C8"/>
    <w:rsid w:val="00784190"/>
    <w:rsid w:val="0078457B"/>
    <w:rsid w:val="00787051"/>
    <w:rsid w:val="0079018D"/>
    <w:rsid w:val="00791594"/>
    <w:rsid w:val="00795465"/>
    <w:rsid w:val="00797A06"/>
    <w:rsid w:val="007A138F"/>
    <w:rsid w:val="007A1640"/>
    <w:rsid w:val="007A192D"/>
    <w:rsid w:val="007A39DF"/>
    <w:rsid w:val="007A3FDD"/>
    <w:rsid w:val="007A43ED"/>
    <w:rsid w:val="007A45AA"/>
    <w:rsid w:val="007A4BDD"/>
    <w:rsid w:val="007A623A"/>
    <w:rsid w:val="007A72EE"/>
    <w:rsid w:val="007B0397"/>
    <w:rsid w:val="007B0B56"/>
    <w:rsid w:val="007B1591"/>
    <w:rsid w:val="007B491A"/>
    <w:rsid w:val="007B5370"/>
    <w:rsid w:val="007B63FA"/>
    <w:rsid w:val="007B7401"/>
    <w:rsid w:val="007B7496"/>
    <w:rsid w:val="007C0802"/>
    <w:rsid w:val="007C12BE"/>
    <w:rsid w:val="007C2739"/>
    <w:rsid w:val="007C4B0F"/>
    <w:rsid w:val="007C5830"/>
    <w:rsid w:val="007D05B2"/>
    <w:rsid w:val="007D0C44"/>
    <w:rsid w:val="007D1972"/>
    <w:rsid w:val="007D5E27"/>
    <w:rsid w:val="007D6F64"/>
    <w:rsid w:val="007E23A0"/>
    <w:rsid w:val="007E2F84"/>
    <w:rsid w:val="007E6398"/>
    <w:rsid w:val="007E6D93"/>
    <w:rsid w:val="007E79C5"/>
    <w:rsid w:val="007F1850"/>
    <w:rsid w:val="007F2EB8"/>
    <w:rsid w:val="007F4740"/>
    <w:rsid w:val="007F64DF"/>
    <w:rsid w:val="008006C6"/>
    <w:rsid w:val="008007B3"/>
    <w:rsid w:val="0080153E"/>
    <w:rsid w:val="008019C2"/>
    <w:rsid w:val="00802EFF"/>
    <w:rsid w:val="008042B9"/>
    <w:rsid w:val="00805B55"/>
    <w:rsid w:val="0080742D"/>
    <w:rsid w:val="00810071"/>
    <w:rsid w:val="00810D8B"/>
    <w:rsid w:val="0081151E"/>
    <w:rsid w:val="0081167D"/>
    <w:rsid w:val="00812498"/>
    <w:rsid w:val="0081336E"/>
    <w:rsid w:val="00813928"/>
    <w:rsid w:val="00817381"/>
    <w:rsid w:val="008177C9"/>
    <w:rsid w:val="00821659"/>
    <w:rsid w:val="00821698"/>
    <w:rsid w:val="008221FE"/>
    <w:rsid w:val="00822BF5"/>
    <w:rsid w:val="008249AE"/>
    <w:rsid w:val="008265B5"/>
    <w:rsid w:val="00826C7B"/>
    <w:rsid w:val="00826DD9"/>
    <w:rsid w:val="008273D7"/>
    <w:rsid w:val="008278B6"/>
    <w:rsid w:val="008307ED"/>
    <w:rsid w:val="00832339"/>
    <w:rsid w:val="00832DF1"/>
    <w:rsid w:val="00834358"/>
    <w:rsid w:val="008346BD"/>
    <w:rsid w:val="008361AE"/>
    <w:rsid w:val="00836B7A"/>
    <w:rsid w:val="00840647"/>
    <w:rsid w:val="00840FB8"/>
    <w:rsid w:val="008425C5"/>
    <w:rsid w:val="00843A7A"/>
    <w:rsid w:val="00846292"/>
    <w:rsid w:val="00846DB7"/>
    <w:rsid w:val="008475A1"/>
    <w:rsid w:val="008506E1"/>
    <w:rsid w:val="00852460"/>
    <w:rsid w:val="008528D3"/>
    <w:rsid w:val="00854553"/>
    <w:rsid w:val="00855B86"/>
    <w:rsid w:val="00856E87"/>
    <w:rsid w:val="00860874"/>
    <w:rsid w:val="0086120C"/>
    <w:rsid w:val="00862008"/>
    <w:rsid w:val="00862720"/>
    <w:rsid w:val="008628C8"/>
    <w:rsid w:val="00862B2A"/>
    <w:rsid w:val="008630B9"/>
    <w:rsid w:val="00863F37"/>
    <w:rsid w:val="0086406B"/>
    <w:rsid w:val="008646D0"/>
    <w:rsid w:val="00867112"/>
    <w:rsid w:val="00867336"/>
    <w:rsid w:val="00867651"/>
    <w:rsid w:val="008737DB"/>
    <w:rsid w:val="008743F3"/>
    <w:rsid w:val="0087444A"/>
    <w:rsid w:val="00875139"/>
    <w:rsid w:val="00875410"/>
    <w:rsid w:val="00882A52"/>
    <w:rsid w:val="00883C60"/>
    <w:rsid w:val="008850BA"/>
    <w:rsid w:val="00885876"/>
    <w:rsid w:val="008859F6"/>
    <w:rsid w:val="00886185"/>
    <w:rsid w:val="0088638C"/>
    <w:rsid w:val="0089058A"/>
    <w:rsid w:val="008908E5"/>
    <w:rsid w:val="00891CEA"/>
    <w:rsid w:val="00894FDC"/>
    <w:rsid w:val="008A095A"/>
    <w:rsid w:val="008A16F9"/>
    <w:rsid w:val="008A1D3E"/>
    <w:rsid w:val="008A3729"/>
    <w:rsid w:val="008A6D62"/>
    <w:rsid w:val="008B0D0F"/>
    <w:rsid w:val="008B165B"/>
    <w:rsid w:val="008B3B51"/>
    <w:rsid w:val="008B4057"/>
    <w:rsid w:val="008B51AB"/>
    <w:rsid w:val="008B5290"/>
    <w:rsid w:val="008B6029"/>
    <w:rsid w:val="008C2CFD"/>
    <w:rsid w:val="008C5ABA"/>
    <w:rsid w:val="008C71C8"/>
    <w:rsid w:val="008D22E3"/>
    <w:rsid w:val="008D4B58"/>
    <w:rsid w:val="008D7D7B"/>
    <w:rsid w:val="008E0281"/>
    <w:rsid w:val="008E051D"/>
    <w:rsid w:val="008E0F52"/>
    <w:rsid w:val="008E34BE"/>
    <w:rsid w:val="008E4CA2"/>
    <w:rsid w:val="008E5E51"/>
    <w:rsid w:val="008E7C5A"/>
    <w:rsid w:val="008F006C"/>
    <w:rsid w:val="008F00DB"/>
    <w:rsid w:val="008F0542"/>
    <w:rsid w:val="008F2894"/>
    <w:rsid w:val="008F2EC3"/>
    <w:rsid w:val="008F47C6"/>
    <w:rsid w:val="008F61B9"/>
    <w:rsid w:val="0090109A"/>
    <w:rsid w:val="00901448"/>
    <w:rsid w:val="00905C47"/>
    <w:rsid w:val="00906379"/>
    <w:rsid w:val="009101EA"/>
    <w:rsid w:val="009106FC"/>
    <w:rsid w:val="009115EA"/>
    <w:rsid w:val="009118BB"/>
    <w:rsid w:val="00913B1E"/>
    <w:rsid w:val="00913E78"/>
    <w:rsid w:val="00915B81"/>
    <w:rsid w:val="009160DF"/>
    <w:rsid w:val="009162C7"/>
    <w:rsid w:val="00916EC2"/>
    <w:rsid w:val="009206AD"/>
    <w:rsid w:val="009213BD"/>
    <w:rsid w:val="0092354E"/>
    <w:rsid w:val="00924627"/>
    <w:rsid w:val="00925BE6"/>
    <w:rsid w:val="00926F61"/>
    <w:rsid w:val="00927561"/>
    <w:rsid w:val="0093123D"/>
    <w:rsid w:val="009330E9"/>
    <w:rsid w:val="009333BA"/>
    <w:rsid w:val="00940E66"/>
    <w:rsid w:val="009411FB"/>
    <w:rsid w:val="009414A9"/>
    <w:rsid w:val="009421AD"/>
    <w:rsid w:val="0094221C"/>
    <w:rsid w:val="0094409C"/>
    <w:rsid w:val="00944159"/>
    <w:rsid w:val="009469E7"/>
    <w:rsid w:val="00946D8E"/>
    <w:rsid w:val="00952670"/>
    <w:rsid w:val="0095285B"/>
    <w:rsid w:val="00953FE9"/>
    <w:rsid w:val="0095481C"/>
    <w:rsid w:val="0095500C"/>
    <w:rsid w:val="009567E6"/>
    <w:rsid w:val="00957132"/>
    <w:rsid w:val="00957426"/>
    <w:rsid w:val="009576FD"/>
    <w:rsid w:val="009578EB"/>
    <w:rsid w:val="00957D40"/>
    <w:rsid w:val="00963392"/>
    <w:rsid w:val="009633BB"/>
    <w:rsid w:val="0096485F"/>
    <w:rsid w:val="0096502E"/>
    <w:rsid w:val="00965C81"/>
    <w:rsid w:val="00967354"/>
    <w:rsid w:val="00970C82"/>
    <w:rsid w:val="00972F87"/>
    <w:rsid w:val="009731D6"/>
    <w:rsid w:val="00976F04"/>
    <w:rsid w:val="009777F4"/>
    <w:rsid w:val="00977AD8"/>
    <w:rsid w:val="00980363"/>
    <w:rsid w:val="00980A10"/>
    <w:rsid w:val="00981130"/>
    <w:rsid w:val="00981549"/>
    <w:rsid w:val="00985EF7"/>
    <w:rsid w:val="00986CF9"/>
    <w:rsid w:val="00987629"/>
    <w:rsid w:val="0099016E"/>
    <w:rsid w:val="00990374"/>
    <w:rsid w:val="00990C0E"/>
    <w:rsid w:val="00991093"/>
    <w:rsid w:val="0099163B"/>
    <w:rsid w:val="00992343"/>
    <w:rsid w:val="00995A9B"/>
    <w:rsid w:val="00995CC3"/>
    <w:rsid w:val="00996306"/>
    <w:rsid w:val="00996744"/>
    <w:rsid w:val="00997CF4"/>
    <w:rsid w:val="009A029C"/>
    <w:rsid w:val="009A046E"/>
    <w:rsid w:val="009A1169"/>
    <w:rsid w:val="009A5BDD"/>
    <w:rsid w:val="009A6919"/>
    <w:rsid w:val="009B0408"/>
    <w:rsid w:val="009B0843"/>
    <w:rsid w:val="009B12FD"/>
    <w:rsid w:val="009B2CED"/>
    <w:rsid w:val="009B560D"/>
    <w:rsid w:val="009B7A72"/>
    <w:rsid w:val="009C126A"/>
    <w:rsid w:val="009C134F"/>
    <w:rsid w:val="009C1D4C"/>
    <w:rsid w:val="009C2DD2"/>
    <w:rsid w:val="009C441F"/>
    <w:rsid w:val="009C49BF"/>
    <w:rsid w:val="009C4A07"/>
    <w:rsid w:val="009C4B8E"/>
    <w:rsid w:val="009C51D5"/>
    <w:rsid w:val="009C5B13"/>
    <w:rsid w:val="009C650E"/>
    <w:rsid w:val="009C70DB"/>
    <w:rsid w:val="009D0F47"/>
    <w:rsid w:val="009D19BC"/>
    <w:rsid w:val="009D2348"/>
    <w:rsid w:val="009D3578"/>
    <w:rsid w:val="009D3A5F"/>
    <w:rsid w:val="009D5193"/>
    <w:rsid w:val="009D5766"/>
    <w:rsid w:val="009D5C32"/>
    <w:rsid w:val="009D5C67"/>
    <w:rsid w:val="009D6472"/>
    <w:rsid w:val="009E1353"/>
    <w:rsid w:val="009E46A2"/>
    <w:rsid w:val="009E5AF5"/>
    <w:rsid w:val="009E5EB5"/>
    <w:rsid w:val="009E74F0"/>
    <w:rsid w:val="009F2539"/>
    <w:rsid w:val="009F3918"/>
    <w:rsid w:val="009F7548"/>
    <w:rsid w:val="009F7867"/>
    <w:rsid w:val="009F7D66"/>
    <w:rsid w:val="009F7FCD"/>
    <w:rsid w:val="00A00BD2"/>
    <w:rsid w:val="00A00E56"/>
    <w:rsid w:val="00A0272C"/>
    <w:rsid w:val="00A027F3"/>
    <w:rsid w:val="00A0392A"/>
    <w:rsid w:val="00A03978"/>
    <w:rsid w:val="00A06DF6"/>
    <w:rsid w:val="00A12798"/>
    <w:rsid w:val="00A15DEE"/>
    <w:rsid w:val="00A1664E"/>
    <w:rsid w:val="00A167B5"/>
    <w:rsid w:val="00A16DBE"/>
    <w:rsid w:val="00A17C4F"/>
    <w:rsid w:val="00A20A39"/>
    <w:rsid w:val="00A23306"/>
    <w:rsid w:val="00A238BD"/>
    <w:rsid w:val="00A2459D"/>
    <w:rsid w:val="00A24C06"/>
    <w:rsid w:val="00A24E23"/>
    <w:rsid w:val="00A25F05"/>
    <w:rsid w:val="00A27CE3"/>
    <w:rsid w:val="00A27D38"/>
    <w:rsid w:val="00A311AE"/>
    <w:rsid w:val="00A312A6"/>
    <w:rsid w:val="00A3130E"/>
    <w:rsid w:val="00A31F33"/>
    <w:rsid w:val="00A32E8B"/>
    <w:rsid w:val="00A32ED6"/>
    <w:rsid w:val="00A42D07"/>
    <w:rsid w:val="00A4379A"/>
    <w:rsid w:val="00A44923"/>
    <w:rsid w:val="00A45468"/>
    <w:rsid w:val="00A45A6F"/>
    <w:rsid w:val="00A4791B"/>
    <w:rsid w:val="00A50A48"/>
    <w:rsid w:val="00A51573"/>
    <w:rsid w:val="00A51A5E"/>
    <w:rsid w:val="00A52178"/>
    <w:rsid w:val="00A52895"/>
    <w:rsid w:val="00A53C75"/>
    <w:rsid w:val="00A5500A"/>
    <w:rsid w:val="00A573DD"/>
    <w:rsid w:val="00A5765D"/>
    <w:rsid w:val="00A631E1"/>
    <w:rsid w:val="00A65A70"/>
    <w:rsid w:val="00A66F36"/>
    <w:rsid w:val="00A676D9"/>
    <w:rsid w:val="00A67EFC"/>
    <w:rsid w:val="00A7031E"/>
    <w:rsid w:val="00A71140"/>
    <w:rsid w:val="00A74692"/>
    <w:rsid w:val="00A7618B"/>
    <w:rsid w:val="00A7640B"/>
    <w:rsid w:val="00A7778B"/>
    <w:rsid w:val="00A803BC"/>
    <w:rsid w:val="00A80969"/>
    <w:rsid w:val="00A86EA7"/>
    <w:rsid w:val="00A870AA"/>
    <w:rsid w:val="00A9205E"/>
    <w:rsid w:val="00A92776"/>
    <w:rsid w:val="00A92AD8"/>
    <w:rsid w:val="00A93181"/>
    <w:rsid w:val="00A9366B"/>
    <w:rsid w:val="00A938E6"/>
    <w:rsid w:val="00A93EE7"/>
    <w:rsid w:val="00A93F71"/>
    <w:rsid w:val="00A95BD5"/>
    <w:rsid w:val="00A96BF4"/>
    <w:rsid w:val="00A96F78"/>
    <w:rsid w:val="00AA0A11"/>
    <w:rsid w:val="00AA1087"/>
    <w:rsid w:val="00AA1AAE"/>
    <w:rsid w:val="00AA23F5"/>
    <w:rsid w:val="00AA25A9"/>
    <w:rsid w:val="00AA26D9"/>
    <w:rsid w:val="00AA51AD"/>
    <w:rsid w:val="00AA591E"/>
    <w:rsid w:val="00AB0A32"/>
    <w:rsid w:val="00AB0E56"/>
    <w:rsid w:val="00AB12CD"/>
    <w:rsid w:val="00AB2D61"/>
    <w:rsid w:val="00AB4ECC"/>
    <w:rsid w:val="00AB6730"/>
    <w:rsid w:val="00AB674E"/>
    <w:rsid w:val="00AC02C1"/>
    <w:rsid w:val="00AC0AB6"/>
    <w:rsid w:val="00AC10AD"/>
    <w:rsid w:val="00AC1E55"/>
    <w:rsid w:val="00AC2045"/>
    <w:rsid w:val="00AC21FC"/>
    <w:rsid w:val="00AC429F"/>
    <w:rsid w:val="00AC50ED"/>
    <w:rsid w:val="00AC60B4"/>
    <w:rsid w:val="00AC70A3"/>
    <w:rsid w:val="00AC7489"/>
    <w:rsid w:val="00AC76A0"/>
    <w:rsid w:val="00AD00C5"/>
    <w:rsid w:val="00AD165F"/>
    <w:rsid w:val="00AD2794"/>
    <w:rsid w:val="00AD3455"/>
    <w:rsid w:val="00AD3CAD"/>
    <w:rsid w:val="00AD69FF"/>
    <w:rsid w:val="00AD6FFA"/>
    <w:rsid w:val="00AD702B"/>
    <w:rsid w:val="00AD72E6"/>
    <w:rsid w:val="00AD765F"/>
    <w:rsid w:val="00AE2410"/>
    <w:rsid w:val="00AE3DE1"/>
    <w:rsid w:val="00AE7ED2"/>
    <w:rsid w:val="00AF1417"/>
    <w:rsid w:val="00AF2D54"/>
    <w:rsid w:val="00AF3458"/>
    <w:rsid w:val="00AF3F7B"/>
    <w:rsid w:val="00AF4D8D"/>
    <w:rsid w:val="00AF4F1B"/>
    <w:rsid w:val="00AF6E8A"/>
    <w:rsid w:val="00AF7213"/>
    <w:rsid w:val="00AF7D92"/>
    <w:rsid w:val="00B011CC"/>
    <w:rsid w:val="00B04F3D"/>
    <w:rsid w:val="00B05702"/>
    <w:rsid w:val="00B05CB1"/>
    <w:rsid w:val="00B06DD9"/>
    <w:rsid w:val="00B07CD6"/>
    <w:rsid w:val="00B10010"/>
    <w:rsid w:val="00B11775"/>
    <w:rsid w:val="00B1302D"/>
    <w:rsid w:val="00B1513F"/>
    <w:rsid w:val="00B203AB"/>
    <w:rsid w:val="00B20725"/>
    <w:rsid w:val="00B20CAA"/>
    <w:rsid w:val="00B25FC3"/>
    <w:rsid w:val="00B2628E"/>
    <w:rsid w:val="00B266B0"/>
    <w:rsid w:val="00B27921"/>
    <w:rsid w:val="00B3000E"/>
    <w:rsid w:val="00B30EAA"/>
    <w:rsid w:val="00B31C2A"/>
    <w:rsid w:val="00B326A8"/>
    <w:rsid w:val="00B3377E"/>
    <w:rsid w:val="00B3420A"/>
    <w:rsid w:val="00B3439E"/>
    <w:rsid w:val="00B40A96"/>
    <w:rsid w:val="00B422A7"/>
    <w:rsid w:val="00B42A32"/>
    <w:rsid w:val="00B4374E"/>
    <w:rsid w:val="00B4399E"/>
    <w:rsid w:val="00B43A16"/>
    <w:rsid w:val="00B43F8F"/>
    <w:rsid w:val="00B46A75"/>
    <w:rsid w:val="00B47990"/>
    <w:rsid w:val="00B500CD"/>
    <w:rsid w:val="00B51F0B"/>
    <w:rsid w:val="00B5239C"/>
    <w:rsid w:val="00B53893"/>
    <w:rsid w:val="00B54A99"/>
    <w:rsid w:val="00B552C5"/>
    <w:rsid w:val="00B55428"/>
    <w:rsid w:val="00B570BF"/>
    <w:rsid w:val="00B60BBD"/>
    <w:rsid w:val="00B63337"/>
    <w:rsid w:val="00B6369F"/>
    <w:rsid w:val="00B639D7"/>
    <w:rsid w:val="00B664FB"/>
    <w:rsid w:val="00B6704C"/>
    <w:rsid w:val="00B7267A"/>
    <w:rsid w:val="00B726FF"/>
    <w:rsid w:val="00B72AA4"/>
    <w:rsid w:val="00B73A2A"/>
    <w:rsid w:val="00B77729"/>
    <w:rsid w:val="00B77880"/>
    <w:rsid w:val="00B80D90"/>
    <w:rsid w:val="00B82613"/>
    <w:rsid w:val="00B84E9C"/>
    <w:rsid w:val="00B85522"/>
    <w:rsid w:val="00B877F9"/>
    <w:rsid w:val="00B90E2A"/>
    <w:rsid w:val="00B90F2A"/>
    <w:rsid w:val="00B9198D"/>
    <w:rsid w:val="00B91FB8"/>
    <w:rsid w:val="00B93008"/>
    <w:rsid w:val="00B9406D"/>
    <w:rsid w:val="00B949E9"/>
    <w:rsid w:val="00B94BA7"/>
    <w:rsid w:val="00B94E0E"/>
    <w:rsid w:val="00B97CA3"/>
    <w:rsid w:val="00BA1C41"/>
    <w:rsid w:val="00BA2B46"/>
    <w:rsid w:val="00BA2CF5"/>
    <w:rsid w:val="00BA33F8"/>
    <w:rsid w:val="00BA51E8"/>
    <w:rsid w:val="00BA6751"/>
    <w:rsid w:val="00BA7267"/>
    <w:rsid w:val="00BB20D7"/>
    <w:rsid w:val="00BB3E2B"/>
    <w:rsid w:val="00BB4778"/>
    <w:rsid w:val="00BB6B9B"/>
    <w:rsid w:val="00BC07D4"/>
    <w:rsid w:val="00BC0A5D"/>
    <w:rsid w:val="00BC1DF6"/>
    <w:rsid w:val="00BC32E7"/>
    <w:rsid w:val="00BD12A6"/>
    <w:rsid w:val="00BD1F5C"/>
    <w:rsid w:val="00BD3E68"/>
    <w:rsid w:val="00BD4CE1"/>
    <w:rsid w:val="00BD598A"/>
    <w:rsid w:val="00BD75B4"/>
    <w:rsid w:val="00BD7D14"/>
    <w:rsid w:val="00BE007A"/>
    <w:rsid w:val="00BE02B4"/>
    <w:rsid w:val="00BE2899"/>
    <w:rsid w:val="00BE5126"/>
    <w:rsid w:val="00BE631E"/>
    <w:rsid w:val="00BE6B8B"/>
    <w:rsid w:val="00BE705B"/>
    <w:rsid w:val="00BF0CCF"/>
    <w:rsid w:val="00BF0FC5"/>
    <w:rsid w:val="00BF10BC"/>
    <w:rsid w:val="00BF21AC"/>
    <w:rsid w:val="00BF3669"/>
    <w:rsid w:val="00BF3C0D"/>
    <w:rsid w:val="00BF5AB1"/>
    <w:rsid w:val="00BF6525"/>
    <w:rsid w:val="00C01907"/>
    <w:rsid w:val="00C02DAF"/>
    <w:rsid w:val="00C03309"/>
    <w:rsid w:val="00C072FE"/>
    <w:rsid w:val="00C12E39"/>
    <w:rsid w:val="00C14164"/>
    <w:rsid w:val="00C15D8E"/>
    <w:rsid w:val="00C178FB"/>
    <w:rsid w:val="00C23FC8"/>
    <w:rsid w:val="00C268F9"/>
    <w:rsid w:val="00C272E8"/>
    <w:rsid w:val="00C30A62"/>
    <w:rsid w:val="00C31A37"/>
    <w:rsid w:val="00C3219E"/>
    <w:rsid w:val="00C329A1"/>
    <w:rsid w:val="00C33359"/>
    <w:rsid w:val="00C348D6"/>
    <w:rsid w:val="00C365FC"/>
    <w:rsid w:val="00C36E34"/>
    <w:rsid w:val="00C40162"/>
    <w:rsid w:val="00C40308"/>
    <w:rsid w:val="00C404EE"/>
    <w:rsid w:val="00C4210F"/>
    <w:rsid w:val="00C42689"/>
    <w:rsid w:val="00C42988"/>
    <w:rsid w:val="00C43FF0"/>
    <w:rsid w:val="00C45EF5"/>
    <w:rsid w:val="00C46B7E"/>
    <w:rsid w:val="00C520B1"/>
    <w:rsid w:val="00C522D6"/>
    <w:rsid w:val="00C53BFD"/>
    <w:rsid w:val="00C53C8B"/>
    <w:rsid w:val="00C53F11"/>
    <w:rsid w:val="00C54020"/>
    <w:rsid w:val="00C545C5"/>
    <w:rsid w:val="00C61D4B"/>
    <w:rsid w:val="00C6528C"/>
    <w:rsid w:val="00C661E8"/>
    <w:rsid w:val="00C70084"/>
    <w:rsid w:val="00C7235B"/>
    <w:rsid w:val="00C72E18"/>
    <w:rsid w:val="00C7380B"/>
    <w:rsid w:val="00C76585"/>
    <w:rsid w:val="00C76F1D"/>
    <w:rsid w:val="00C77D26"/>
    <w:rsid w:val="00C824FD"/>
    <w:rsid w:val="00C83BB4"/>
    <w:rsid w:val="00C84D39"/>
    <w:rsid w:val="00C8560C"/>
    <w:rsid w:val="00C85D76"/>
    <w:rsid w:val="00C903BA"/>
    <w:rsid w:val="00C91590"/>
    <w:rsid w:val="00C921ED"/>
    <w:rsid w:val="00C93462"/>
    <w:rsid w:val="00C9428F"/>
    <w:rsid w:val="00C94384"/>
    <w:rsid w:val="00C96F79"/>
    <w:rsid w:val="00CA391D"/>
    <w:rsid w:val="00CA3ACD"/>
    <w:rsid w:val="00CA47D3"/>
    <w:rsid w:val="00CA58B7"/>
    <w:rsid w:val="00CA5DEA"/>
    <w:rsid w:val="00CB0900"/>
    <w:rsid w:val="00CB09DA"/>
    <w:rsid w:val="00CB1DE8"/>
    <w:rsid w:val="00CB1E3B"/>
    <w:rsid w:val="00CB1F1D"/>
    <w:rsid w:val="00CB61F6"/>
    <w:rsid w:val="00CB71F8"/>
    <w:rsid w:val="00CB7E9F"/>
    <w:rsid w:val="00CC1F32"/>
    <w:rsid w:val="00CC26DB"/>
    <w:rsid w:val="00CC3DAA"/>
    <w:rsid w:val="00CC4C2C"/>
    <w:rsid w:val="00CC5057"/>
    <w:rsid w:val="00CC7495"/>
    <w:rsid w:val="00CD078F"/>
    <w:rsid w:val="00CD121E"/>
    <w:rsid w:val="00CD3ED8"/>
    <w:rsid w:val="00CD761D"/>
    <w:rsid w:val="00CD76B5"/>
    <w:rsid w:val="00CE2346"/>
    <w:rsid w:val="00CE39EA"/>
    <w:rsid w:val="00CE6F0F"/>
    <w:rsid w:val="00CF002F"/>
    <w:rsid w:val="00CF157C"/>
    <w:rsid w:val="00CF2483"/>
    <w:rsid w:val="00CF24E2"/>
    <w:rsid w:val="00CF2B78"/>
    <w:rsid w:val="00CF4082"/>
    <w:rsid w:val="00CF4ABD"/>
    <w:rsid w:val="00CF5D28"/>
    <w:rsid w:val="00CF7382"/>
    <w:rsid w:val="00D001F9"/>
    <w:rsid w:val="00D00BB7"/>
    <w:rsid w:val="00D01EAD"/>
    <w:rsid w:val="00D023BE"/>
    <w:rsid w:val="00D02CE3"/>
    <w:rsid w:val="00D035B9"/>
    <w:rsid w:val="00D064E8"/>
    <w:rsid w:val="00D06572"/>
    <w:rsid w:val="00D065CD"/>
    <w:rsid w:val="00D12325"/>
    <w:rsid w:val="00D13471"/>
    <w:rsid w:val="00D14487"/>
    <w:rsid w:val="00D15E7E"/>
    <w:rsid w:val="00D2103D"/>
    <w:rsid w:val="00D2279F"/>
    <w:rsid w:val="00D22AF1"/>
    <w:rsid w:val="00D22E93"/>
    <w:rsid w:val="00D23191"/>
    <w:rsid w:val="00D24159"/>
    <w:rsid w:val="00D260CB"/>
    <w:rsid w:val="00D26670"/>
    <w:rsid w:val="00D2680D"/>
    <w:rsid w:val="00D27278"/>
    <w:rsid w:val="00D27B8B"/>
    <w:rsid w:val="00D31380"/>
    <w:rsid w:val="00D31E8E"/>
    <w:rsid w:val="00D3232B"/>
    <w:rsid w:val="00D324A4"/>
    <w:rsid w:val="00D33A19"/>
    <w:rsid w:val="00D33A44"/>
    <w:rsid w:val="00D35198"/>
    <w:rsid w:val="00D35D2A"/>
    <w:rsid w:val="00D42240"/>
    <w:rsid w:val="00D427C3"/>
    <w:rsid w:val="00D42EB8"/>
    <w:rsid w:val="00D44932"/>
    <w:rsid w:val="00D47C16"/>
    <w:rsid w:val="00D502AF"/>
    <w:rsid w:val="00D50764"/>
    <w:rsid w:val="00D50C12"/>
    <w:rsid w:val="00D5173A"/>
    <w:rsid w:val="00D52376"/>
    <w:rsid w:val="00D53830"/>
    <w:rsid w:val="00D54BFA"/>
    <w:rsid w:val="00D55889"/>
    <w:rsid w:val="00D55CB5"/>
    <w:rsid w:val="00D6342F"/>
    <w:rsid w:val="00D64426"/>
    <w:rsid w:val="00D67BC5"/>
    <w:rsid w:val="00D7021B"/>
    <w:rsid w:val="00D70D33"/>
    <w:rsid w:val="00D723DE"/>
    <w:rsid w:val="00D73077"/>
    <w:rsid w:val="00D73C57"/>
    <w:rsid w:val="00D742FF"/>
    <w:rsid w:val="00D758B3"/>
    <w:rsid w:val="00D81195"/>
    <w:rsid w:val="00D81F10"/>
    <w:rsid w:val="00D84A57"/>
    <w:rsid w:val="00D874DF"/>
    <w:rsid w:val="00D87A12"/>
    <w:rsid w:val="00D9012C"/>
    <w:rsid w:val="00D930E1"/>
    <w:rsid w:val="00D9415C"/>
    <w:rsid w:val="00D94D87"/>
    <w:rsid w:val="00D962DC"/>
    <w:rsid w:val="00D97CE8"/>
    <w:rsid w:val="00DA0938"/>
    <w:rsid w:val="00DA180C"/>
    <w:rsid w:val="00DA451D"/>
    <w:rsid w:val="00DA4B8A"/>
    <w:rsid w:val="00DA6452"/>
    <w:rsid w:val="00DB01D0"/>
    <w:rsid w:val="00DB0AB8"/>
    <w:rsid w:val="00DB0D2A"/>
    <w:rsid w:val="00DB1291"/>
    <w:rsid w:val="00DB1DAB"/>
    <w:rsid w:val="00DB39D4"/>
    <w:rsid w:val="00DB3A47"/>
    <w:rsid w:val="00DB4E06"/>
    <w:rsid w:val="00DB4E15"/>
    <w:rsid w:val="00DB645D"/>
    <w:rsid w:val="00DB6C06"/>
    <w:rsid w:val="00DB6FAE"/>
    <w:rsid w:val="00DB7B06"/>
    <w:rsid w:val="00DC1397"/>
    <w:rsid w:val="00DC7951"/>
    <w:rsid w:val="00DC7AD3"/>
    <w:rsid w:val="00DD1C4B"/>
    <w:rsid w:val="00DD229E"/>
    <w:rsid w:val="00DD55E0"/>
    <w:rsid w:val="00DD62CD"/>
    <w:rsid w:val="00DE1904"/>
    <w:rsid w:val="00DE3DBB"/>
    <w:rsid w:val="00DE4A74"/>
    <w:rsid w:val="00DE541C"/>
    <w:rsid w:val="00DE6FE2"/>
    <w:rsid w:val="00DE737B"/>
    <w:rsid w:val="00DF14C1"/>
    <w:rsid w:val="00DF2F6B"/>
    <w:rsid w:val="00DF4359"/>
    <w:rsid w:val="00DF5F79"/>
    <w:rsid w:val="00DF6A6C"/>
    <w:rsid w:val="00DF78FF"/>
    <w:rsid w:val="00E00184"/>
    <w:rsid w:val="00E01325"/>
    <w:rsid w:val="00E02BA1"/>
    <w:rsid w:val="00E0576C"/>
    <w:rsid w:val="00E068BC"/>
    <w:rsid w:val="00E07069"/>
    <w:rsid w:val="00E073F0"/>
    <w:rsid w:val="00E10761"/>
    <w:rsid w:val="00E10F1C"/>
    <w:rsid w:val="00E11EEB"/>
    <w:rsid w:val="00E128F2"/>
    <w:rsid w:val="00E147ED"/>
    <w:rsid w:val="00E15476"/>
    <w:rsid w:val="00E16463"/>
    <w:rsid w:val="00E22E38"/>
    <w:rsid w:val="00E26970"/>
    <w:rsid w:val="00E273EE"/>
    <w:rsid w:val="00E27942"/>
    <w:rsid w:val="00E319DB"/>
    <w:rsid w:val="00E33015"/>
    <w:rsid w:val="00E3409E"/>
    <w:rsid w:val="00E34F76"/>
    <w:rsid w:val="00E41A27"/>
    <w:rsid w:val="00E439E3"/>
    <w:rsid w:val="00E45245"/>
    <w:rsid w:val="00E46D79"/>
    <w:rsid w:val="00E53A01"/>
    <w:rsid w:val="00E549BD"/>
    <w:rsid w:val="00E567C9"/>
    <w:rsid w:val="00E604C4"/>
    <w:rsid w:val="00E61300"/>
    <w:rsid w:val="00E62857"/>
    <w:rsid w:val="00E6352F"/>
    <w:rsid w:val="00E635B9"/>
    <w:rsid w:val="00E6371E"/>
    <w:rsid w:val="00E63E00"/>
    <w:rsid w:val="00E63FDC"/>
    <w:rsid w:val="00E7013A"/>
    <w:rsid w:val="00E73EAF"/>
    <w:rsid w:val="00E7411A"/>
    <w:rsid w:val="00E74F18"/>
    <w:rsid w:val="00E74F5D"/>
    <w:rsid w:val="00E76034"/>
    <w:rsid w:val="00E802A3"/>
    <w:rsid w:val="00E817E0"/>
    <w:rsid w:val="00E82EE4"/>
    <w:rsid w:val="00E831E7"/>
    <w:rsid w:val="00E83C76"/>
    <w:rsid w:val="00E843B5"/>
    <w:rsid w:val="00E84A3B"/>
    <w:rsid w:val="00E85307"/>
    <w:rsid w:val="00E907E4"/>
    <w:rsid w:val="00E908C7"/>
    <w:rsid w:val="00E90A24"/>
    <w:rsid w:val="00E90C34"/>
    <w:rsid w:val="00E946A6"/>
    <w:rsid w:val="00E947E4"/>
    <w:rsid w:val="00E95593"/>
    <w:rsid w:val="00E96FE6"/>
    <w:rsid w:val="00EA1121"/>
    <w:rsid w:val="00EA1D43"/>
    <w:rsid w:val="00EA4EC9"/>
    <w:rsid w:val="00EA728F"/>
    <w:rsid w:val="00EB1D47"/>
    <w:rsid w:val="00EB24D6"/>
    <w:rsid w:val="00EB279B"/>
    <w:rsid w:val="00EB2ABB"/>
    <w:rsid w:val="00EB2C1E"/>
    <w:rsid w:val="00EB5D88"/>
    <w:rsid w:val="00EC14B0"/>
    <w:rsid w:val="00EC249E"/>
    <w:rsid w:val="00EC3D3B"/>
    <w:rsid w:val="00EC473F"/>
    <w:rsid w:val="00EC4F13"/>
    <w:rsid w:val="00EC651E"/>
    <w:rsid w:val="00EC692E"/>
    <w:rsid w:val="00EC70D6"/>
    <w:rsid w:val="00EC745E"/>
    <w:rsid w:val="00ED0724"/>
    <w:rsid w:val="00ED10CA"/>
    <w:rsid w:val="00ED1676"/>
    <w:rsid w:val="00ED27C3"/>
    <w:rsid w:val="00ED33AE"/>
    <w:rsid w:val="00ED364E"/>
    <w:rsid w:val="00ED3775"/>
    <w:rsid w:val="00ED4758"/>
    <w:rsid w:val="00ED4A6D"/>
    <w:rsid w:val="00ED58BF"/>
    <w:rsid w:val="00ED5DC2"/>
    <w:rsid w:val="00ED6D4A"/>
    <w:rsid w:val="00ED738C"/>
    <w:rsid w:val="00ED7918"/>
    <w:rsid w:val="00ED7FD3"/>
    <w:rsid w:val="00EE3663"/>
    <w:rsid w:val="00EE76A9"/>
    <w:rsid w:val="00EE799E"/>
    <w:rsid w:val="00EE7CA8"/>
    <w:rsid w:val="00EE7FA7"/>
    <w:rsid w:val="00EF1093"/>
    <w:rsid w:val="00EF21C3"/>
    <w:rsid w:val="00EF4ED2"/>
    <w:rsid w:val="00EF7C57"/>
    <w:rsid w:val="00F00CD1"/>
    <w:rsid w:val="00F00D4B"/>
    <w:rsid w:val="00F0241C"/>
    <w:rsid w:val="00F10803"/>
    <w:rsid w:val="00F12351"/>
    <w:rsid w:val="00F16739"/>
    <w:rsid w:val="00F2052B"/>
    <w:rsid w:val="00F21286"/>
    <w:rsid w:val="00F2260F"/>
    <w:rsid w:val="00F242AD"/>
    <w:rsid w:val="00F247F2"/>
    <w:rsid w:val="00F2561E"/>
    <w:rsid w:val="00F265F7"/>
    <w:rsid w:val="00F3589C"/>
    <w:rsid w:val="00F409BC"/>
    <w:rsid w:val="00F40F52"/>
    <w:rsid w:val="00F4275C"/>
    <w:rsid w:val="00F52339"/>
    <w:rsid w:val="00F5277A"/>
    <w:rsid w:val="00F532E8"/>
    <w:rsid w:val="00F537FF"/>
    <w:rsid w:val="00F5400F"/>
    <w:rsid w:val="00F54D26"/>
    <w:rsid w:val="00F5580C"/>
    <w:rsid w:val="00F6111C"/>
    <w:rsid w:val="00F614C0"/>
    <w:rsid w:val="00F61647"/>
    <w:rsid w:val="00F657CF"/>
    <w:rsid w:val="00F707C0"/>
    <w:rsid w:val="00F713A3"/>
    <w:rsid w:val="00F71A8F"/>
    <w:rsid w:val="00F720AE"/>
    <w:rsid w:val="00F80703"/>
    <w:rsid w:val="00F80948"/>
    <w:rsid w:val="00F81387"/>
    <w:rsid w:val="00F822E3"/>
    <w:rsid w:val="00F82866"/>
    <w:rsid w:val="00F82CA0"/>
    <w:rsid w:val="00F82CBD"/>
    <w:rsid w:val="00F8449B"/>
    <w:rsid w:val="00F84C5A"/>
    <w:rsid w:val="00F852A5"/>
    <w:rsid w:val="00F85691"/>
    <w:rsid w:val="00F87094"/>
    <w:rsid w:val="00F87AB3"/>
    <w:rsid w:val="00F87F2D"/>
    <w:rsid w:val="00F90AFB"/>
    <w:rsid w:val="00F913DC"/>
    <w:rsid w:val="00F91DDA"/>
    <w:rsid w:val="00F9397A"/>
    <w:rsid w:val="00F93A37"/>
    <w:rsid w:val="00F94182"/>
    <w:rsid w:val="00F948E7"/>
    <w:rsid w:val="00FA144E"/>
    <w:rsid w:val="00FA153F"/>
    <w:rsid w:val="00FA2B51"/>
    <w:rsid w:val="00FA2CEA"/>
    <w:rsid w:val="00FA4B9E"/>
    <w:rsid w:val="00FA4DDF"/>
    <w:rsid w:val="00FA6E7F"/>
    <w:rsid w:val="00FA7114"/>
    <w:rsid w:val="00FB2379"/>
    <w:rsid w:val="00FB24EC"/>
    <w:rsid w:val="00FB4B8A"/>
    <w:rsid w:val="00FB5152"/>
    <w:rsid w:val="00FB5404"/>
    <w:rsid w:val="00FB5C1A"/>
    <w:rsid w:val="00FB680E"/>
    <w:rsid w:val="00FC0065"/>
    <w:rsid w:val="00FC3AEE"/>
    <w:rsid w:val="00FC41C5"/>
    <w:rsid w:val="00FC482D"/>
    <w:rsid w:val="00FC6C98"/>
    <w:rsid w:val="00FD05D2"/>
    <w:rsid w:val="00FD0713"/>
    <w:rsid w:val="00FD2B6A"/>
    <w:rsid w:val="00FD33FC"/>
    <w:rsid w:val="00FD3730"/>
    <w:rsid w:val="00FD3B08"/>
    <w:rsid w:val="00FD4806"/>
    <w:rsid w:val="00FD534E"/>
    <w:rsid w:val="00FD5CBB"/>
    <w:rsid w:val="00FD6B74"/>
    <w:rsid w:val="00FE002E"/>
    <w:rsid w:val="00FE1462"/>
    <w:rsid w:val="00FE22AD"/>
    <w:rsid w:val="00FE2398"/>
    <w:rsid w:val="00FE515A"/>
    <w:rsid w:val="00FE5624"/>
    <w:rsid w:val="00FE5FBF"/>
    <w:rsid w:val="00FE64C0"/>
    <w:rsid w:val="00FE6C25"/>
    <w:rsid w:val="00FE751E"/>
    <w:rsid w:val="00FF042D"/>
    <w:rsid w:val="00FF0964"/>
    <w:rsid w:val="00FF16F2"/>
    <w:rsid w:val="00FF299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92d050"/>
    </o:shapedefaults>
    <o:shapelayout v:ext="edit">
      <o:idmap v:ext="edit" data="1"/>
    </o:shapelayout>
  </w:shapeDefaults>
  <w:decimalSymbol w:val=","/>
  <w:listSeparator w:val=";"/>
  <w15:chartTrackingRefBased/>
  <w15:docId w15:val="{9DD599D8-D1E1-4BB4-8C58-5297CC0B8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333BA"/>
    <w:rPr>
      <w:rFonts w:ascii="Arial" w:hAnsi="Arial"/>
      <w:b/>
      <w:noProof/>
      <w:sz w:val="18"/>
    </w:rPr>
  </w:style>
  <w:style w:type="character" w:customStyle="1" w:styleId="ListParagraphChar">
    <w:name w:val="List Paragraph Char"/>
    <w:link w:val="ListParagraph"/>
    <w:uiPriority w:val="34"/>
    <w:rsid w:val="000D0B1A"/>
    <w:rPr>
      <w:rFonts w:ascii="Times New Roman" w:hAnsi="Times New Roman"/>
      <w:sz w:val="24"/>
      <w:szCs w:val="24"/>
      <w:lang w:val="fi-FI" w:eastAsia="zh-CN"/>
    </w:rPr>
  </w:style>
  <w:style w:type="character" w:styleId="PlaceholderText">
    <w:name w:val="Placeholder Text"/>
    <w:basedOn w:val="DefaultParagraphFont"/>
    <w:uiPriority w:val="99"/>
    <w:semiHidden/>
    <w:rsid w:val="00ED5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854398">
      <w:bodyDiv w:val="1"/>
      <w:marLeft w:val="0"/>
      <w:marRight w:val="0"/>
      <w:marTop w:val="0"/>
      <w:marBottom w:val="0"/>
      <w:divBdr>
        <w:top w:val="none" w:sz="0" w:space="0" w:color="auto"/>
        <w:left w:val="none" w:sz="0" w:space="0" w:color="auto"/>
        <w:bottom w:val="none" w:sz="0" w:space="0" w:color="auto"/>
        <w:right w:val="none" w:sz="0" w:space="0" w:color="auto"/>
      </w:divBdr>
      <w:divsChild>
        <w:div w:id="872809979">
          <w:marLeft w:val="360"/>
          <w:marRight w:val="0"/>
          <w:marTop w:val="200"/>
          <w:marBottom w:val="0"/>
          <w:divBdr>
            <w:top w:val="none" w:sz="0" w:space="0" w:color="auto"/>
            <w:left w:val="none" w:sz="0" w:space="0" w:color="auto"/>
            <w:bottom w:val="none" w:sz="0" w:space="0" w:color="auto"/>
            <w:right w:val="none" w:sz="0" w:space="0" w:color="auto"/>
          </w:divBdr>
        </w:div>
        <w:div w:id="1068042894">
          <w:marLeft w:val="1080"/>
          <w:marRight w:val="0"/>
          <w:marTop w:val="100"/>
          <w:marBottom w:val="0"/>
          <w:divBdr>
            <w:top w:val="none" w:sz="0" w:space="0" w:color="auto"/>
            <w:left w:val="none" w:sz="0" w:space="0" w:color="auto"/>
            <w:bottom w:val="none" w:sz="0" w:space="0" w:color="auto"/>
            <w:right w:val="none" w:sz="0" w:space="0" w:color="auto"/>
          </w:divBdr>
        </w:div>
        <w:div w:id="2088335689">
          <w:marLeft w:val="360"/>
          <w:marRight w:val="0"/>
          <w:marTop w:val="200"/>
          <w:marBottom w:val="0"/>
          <w:divBdr>
            <w:top w:val="none" w:sz="0" w:space="0" w:color="auto"/>
            <w:left w:val="none" w:sz="0" w:space="0" w:color="auto"/>
            <w:bottom w:val="none" w:sz="0" w:space="0" w:color="auto"/>
            <w:right w:val="none" w:sz="0" w:space="0" w:color="auto"/>
          </w:divBdr>
        </w:div>
        <w:div w:id="736394096">
          <w:marLeft w:val="1080"/>
          <w:marRight w:val="0"/>
          <w:marTop w:val="100"/>
          <w:marBottom w:val="0"/>
          <w:divBdr>
            <w:top w:val="none" w:sz="0" w:space="0" w:color="auto"/>
            <w:left w:val="none" w:sz="0" w:space="0" w:color="auto"/>
            <w:bottom w:val="none" w:sz="0" w:space="0" w:color="auto"/>
            <w:right w:val="none" w:sz="0" w:space="0" w:color="auto"/>
          </w:divBdr>
        </w:div>
        <w:div w:id="1513766520">
          <w:marLeft w:val="360"/>
          <w:marRight w:val="0"/>
          <w:marTop w:val="200"/>
          <w:marBottom w:val="0"/>
          <w:divBdr>
            <w:top w:val="none" w:sz="0" w:space="0" w:color="auto"/>
            <w:left w:val="none" w:sz="0" w:space="0" w:color="auto"/>
            <w:bottom w:val="none" w:sz="0" w:space="0" w:color="auto"/>
            <w:right w:val="none" w:sz="0" w:space="0" w:color="auto"/>
          </w:divBdr>
        </w:div>
        <w:div w:id="667177272">
          <w:marLeft w:val="1080"/>
          <w:marRight w:val="0"/>
          <w:marTop w:val="100"/>
          <w:marBottom w:val="0"/>
          <w:divBdr>
            <w:top w:val="none" w:sz="0" w:space="0" w:color="auto"/>
            <w:left w:val="none" w:sz="0" w:space="0" w:color="auto"/>
            <w:bottom w:val="none" w:sz="0" w:space="0" w:color="auto"/>
            <w:right w:val="none" w:sz="0" w:space="0" w:color="auto"/>
          </w:divBdr>
        </w:div>
        <w:div w:id="382409530">
          <w:marLeft w:val="360"/>
          <w:marRight w:val="0"/>
          <w:marTop w:val="200"/>
          <w:marBottom w:val="0"/>
          <w:divBdr>
            <w:top w:val="none" w:sz="0" w:space="0" w:color="auto"/>
            <w:left w:val="none" w:sz="0" w:space="0" w:color="auto"/>
            <w:bottom w:val="none" w:sz="0" w:space="0" w:color="auto"/>
            <w:right w:val="none" w:sz="0" w:space="0" w:color="auto"/>
          </w:divBdr>
        </w:div>
        <w:div w:id="1040671198">
          <w:marLeft w:val="1080"/>
          <w:marRight w:val="0"/>
          <w:marTop w:val="100"/>
          <w:marBottom w:val="0"/>
          <w:divBdr>
            <w:top w:val="none" w:sz="0" w:space="0" w:color="auto"/>
            <w:left w:val="none" w:sz="0" w:space="0" w:color="auto"/>
            <w:bottom w:val="none" w:sz="0" w:space="0" w:color="auto"/>
            <w:right w:val="none" w:sz="0" w:space="0" w:color="auto"/>
          </w:divBdr>
        </w:div>
      </w:divsChild>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5507775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8543760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9227294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58157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907033701">
      <w:bodyDiv w:val="1"/>
      <w:marLeft w:val="0"/>
      <w:marRight w:val="0"/>
      <w:marTop w:val="0"/>
      <w:marBottom w:val="0"/>
      <w:divBdr>
        <w:top w:val="none" w:sz="0" w:space="0" w:color="auto"/>
        <w:left w:val="none" w:sz="0" w:space="0" w:color="auto"/>
        <w:bottom w:val="none" w:sz="0" w:space="0" w:color="auto"/>
        <w:right w:val="none" w:sz="0" w:space="0" w:color="auto"/>
      </w:divBdr>
    </w:div>
    <w:div w:id="1986664858">
      <w:bodyDiv w:val="1"/>
      <w:marLeft w:val="0"/>
      <w:marRight w:val="0"/>
      <w:marTop w:val="0"/>
      <w:marBottom w:val="0"/>
      <w:divBdr>
        <w:top w:val="none" w:sz="0" w:space="0" w:color="auto"/>
        <w:left w:val="none" w:sz="0" w:space="0" w:color="auto"/>
        <w:bottom w:val="none" w:sz="0" w:space="0" w:color="auto"/>
        <w:right w:val="none" w:sz="0" w:space="0" w:color="auto"/>
      </w:divBdr>
    </w:div>
    <w:div w:id="208687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FF155EE6B7CA4BA8F9CF0110C3F18A" ma:contentTypeVersion="4" ma:contentTypeDescription="Create a new document." ma:contentTypeScope="" ma:versionID="3bdfdeb317530281916414da6227c825">
  <xsd:schema xmlns:xsd="http://www.w3.org/2001/XMLSchema" xmlns:xs="http://www.w3.org/2001/XMLSchema" xmlns:p="http://schemas.microsoft.com/office/2006/metadata/properties" xmlns:ns2="71c5aaf6-e6ce-465b-b873-5148d2a4c105" xmlns:ns3="3b34c8f0-1ef5-4d1e-bb66-517ce7fe7356" xmlns:ns4="e8a80fe4-d377-411a-8066-82df652fc5dd" targetNamespace="http://schemas.microsoft.com/office/2006/metadata/properties" ma:root="true" ma:fieldsID="408bb9d2cb33284a99169a127b092554" ns2:_="" ns3:_="" ns4:_="">
    <xsd:import namespace="71c5aaf6-e6ce-465b-b873-5148d2a4c105"/>
    <xsd:import namespace="3b34c8f0-1ef5-4d1e-bb66-517ce7fe7356"/>
    <xsd:import namespace="e8a80fe4-d377-411a-8066-82df652fc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80fe4-d377-411a-8066-82df652fc5d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79B98-64BB-4326-9BE1-ADE2412063AE}">
  <ds:schemaRefs>
    <ds:schemaRef ds:uri="http://schemas.microsoft.com/sharepoint/v3/contenttype/forms"/>
  </ds:schemaRefs>
</ds:datastoreItem>
</file>

<file path=customXml/itemProps2.xml><?xml version="1.0" encoding="utf-8"?>
<ds:datastoreItem xmlns:ds="http://schemas.openxmlformats.org/officeDocument/2006/customXml" ds:itemID="{7E861A77-3F2D-4A90-B3D7-8A20F31D7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e8a80fe4-d377-411a-8066-82df652fc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84774-5301-4C74-A151-505CE2450FE3}">
  <ds:schemaRefs>
    <ds:schemaRef ds:uri="http://schemas.microsoft.com/sharepoint/events"/>
  </ds:schemaRefs>
</ds:datastoreItem>
</file>

<file path=customXml/itemProps4.xml><?xml version="1.0" encoding="utf-8"?>
<ds:datastoreItem xmlns:ds="http://schemas.openxmlformats.org/officeDocument/2006/customXml" ds:itemID="{DC78D4C7-71EC-4B6C-A888-4BE4D937F699}">
  <ds:schemaRefs>
    <ds:schemaRef ds:uri="http://schemas.microsoft.com/office/2006/metadata/properti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84BDBDC6-FD99-445B-8375-433669EA5D3A}">
  <ds:schemaRefs>
    <ds:schemaRef ds:uri="http://schemas.microsoft.com/office/2006/metadata/longProperties"/>
  </ds:schemaRefs>
</ds:datastoreItem>
</file>

<file path=customXml/itemProps6.xml><?xml version="1.0" encoding="utf-8"?>
<ds:datastoreItem xmlns:ds="http://schemas.openxmlformats.org/officeDocument/2006/customXml" ds:itemID="{C3DE0D27-5CCD-4766-B584-E8EC4362C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Hugl, Klaus (Nokia - AT/Vienna)</cp:lastModifiedBy>
  <cp:revision>5</cp:revision>
  <cp:lastPrinted>2015-05-07T05:23:00Z</cp:lastPrinted>
  <dcterms:created xsi:type="dcterms:W3CDTF">2018-05-09T07:54:00Z</dcterms:created>
  <dcterms:modified xsi:type="dcterms:W3CDTF">2018-05-09T08:06:00Z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_dlc_DocId">
    <vt:lpwstr>5AIRPNAIUNRU-729870706-272</vt:lpwstr>
  </property>
  <property fmtid="{D5CDD505-2E9C-101B-9397-08002B2CF9AE}" pid="6" name="_dlc_DocIdItemGuid">
    <vt:lpwstr>82ccfa55-6309-4639-932b-1261dfc8e396</vt:lpwstr>
  </property>
  <property fmtid="{D5CDD505-2E9C-101B-9397-08002B2CF9AE}" pid="7" name="_dlc_DocIdUrl">
    <vt:lpwstr>https://nokia.sharepoint.com/sites/c5g/lteradio/_layouts/15/DocIdRedir.aspx?ID=5AIRPNAIUNRU-729870706-272, 5AIRPNAIUNRU-729870706-272</vt:lpwstr>
  </property>
</Properties>
</file>