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4D50" w14:textId="416F1986" w:rsidR="00E3387E" w:rsidRPr="00E3387E" w:rsidRDefault="00E3387E" w:rsidP="00E3387E">
      <w:pPr>
        <w:pStyle w:val="TdocHeader2"/>
        <w:spacing w:after="0"/>
        <w:rPr>
          <w:rFonts w:ascii="Times New Roman" w:hAnsi="Times New Roman"/>
          <w:bCs/>
          <w:sz w:val="24"/>
          <w:szCs w:val="24"/>
          <w:lang w:eastAsia="zh-CN"/>
        </w:rPr>
      </w:pPr>
      <w:bookmarkStart w:id="0" w:name="OLE_LINK3"/>
      <w:bookmarkStart w:id="1" w:name="OLE_LINK4"/>
      <w:bookmarkStart w:id="2" w:name="_Toc120549591"/>
      <w:r w:rsidRPr="00E3387E">
        <w:rPr>
          <w:rFonts w:ascii="Times New Roman" w:hAnsi="Times New Roman"/>
          <w:bCs/>
          <w:sz w:val="24"/>
          <w:szCs w:val="24"/>
        </w:rPr>
        <w:t>3GPP TSG RAN WG1 Meeting #9</w:t>
      </w:r>
      <w:r w:rsidR="00F85FD3">
        <w:rPr>
          <w:rFonts w:ascii="Times New Roman" w:hAnsi="Times New Roman"/>
          <w:bCs/>
          <w:sz w:val="24"/>
          <w:szCs w:val="24"/>
        </w:rPr>
        <w:t>3</w:t>
      </w:r>
      <w:r w:rsidR="0014407A">
        <w:rPr>
          <w:rFonts w:ascii="Times New Roman" w:hAnsi="Times New Roman"/>
          <w:bCs/>
          <w:sz w:val="24"/>
          <w:szCs w:val="24"/>
        </w:rPr>
        <w:t xml:space="preserve">                                     </w:t>
      </w:r>
      <w:r w:rsidRPr="00E3387E">
        <w:rPr>
          <w:rFonts w:ascii="Times New Roman" w:hAnsi="Times New Roman"/>
          <w:bCs/>
          <w:sz w:val="24"/>
          <w:szCs w:val="24"/>
        </w:rPr>
        <w:t>R1-</w:t>
      </w:r>
      <w:r w:rsidR="008F1913" w:rsidRPr="00E3387E">
        <w:rPr>
          <w:rFonts w:ascii="Times New Roman" w:hAnsi="Times New Roman"/>
          <w:bCs/>
          <w:sz w:val="24"/>
          <w:szCs w:val="24"/>
        </w:rPr>
        <w:t>1</w:t>
      </w:r>
      <w:r w:rsidR="008F1913">
        <w:rPr>
          <w:rFonts w:ascii="Times New Roman" w:hAnsi="Times New Roman"/>
          <w:bCs/>
          <w:sz w:val="24"/>
          <w:szCs w:val="24"/>
        </w:rPr>
        <w:t>80</w:t>
      </w:r>
      <w:r w:rsidR="008F1913">
        <w:rPr>
          <w:rFonts w:ascii="Times New Roman" w:hAnsi="Times New Roman" w:hint="eastAsia"/>
          <w:bCs/>
          <w:sz w:val="24"/>
          <w:szCs w:val="24"/>
          <w:lang w:eastAsia="zh-CN"/>
        </w:rPr>
        <w:t>6368</w:t>
      </w:r>
    </w:p>
    <w:p w14:paraId="5910CB41" w14:textId="09BD6686" w:rsidR="000E6122" w:rsidRPr="00811308" w:rsidRDefault="00F85FD3" w:rsidP="00E3387E">
      <w:pPr>
        <w:pStyle w:val="TdocHeader2"/>
        <w:spacing w:after="0"/>
        <w:rPr>
          <w:rFonts w:ascii="Times New Roman" w:hAnsi="Times New Roman"/>
          <w:sz w:val="24"/>
          <w:szCs w:val="24"/>
          <w:lang w:eastAsia="zh-CN"/>
        </w:rPr>
      </w:pPr>
      <w:r>
        <w:rPr>
          <w:rFonts w:ascii="Times New Roman" w:hAnsi="Times New Roman"/>
          <w:bCs/>
          <w:sz w:val="24"/>
          <w:szCs w:val="24"/>
        </w:rPr>
        <w:t>Busan</w:t>
      </w:r>
      <w:r w:rsidR="00E3387E" w:rsidRPr="00E3387E">
        <w:rPr>
          <w:rFonts w:ascii="Times New Roman" w:hAnsi="Times New Roman"/>
          <w:bCs/>
          <w:sz w:val="24"/>
          <w:szCs w:val="24"/>
        </w:rPr>
        <w:t xml:space="preserve">, </w:t>
      </w:r>
      <w:r>
        <w:rPr>
          <w:rFonts w:ascii="Times New Roman" w:hAnsi="Times New Roman"/>
          <w:bCs/>
          <w:sz w:val="24"/>
          <w:szCs w:val="24"/>
        </w:rPr>
        <w:t>Korea</w:t>
      </w:r>
      <w:r w:rsidR="00E3387E" w:rsidRPr="00E3387E">
        <w:rPr>
          <w:rFonts w:ascii="Times New Roman" w:hAnsi="Times New Roman"/>
          <w:bCs/>
          <w:sz w:val="24"/>
          <w:szCs w:val="24"/>
        </w:rPr>
        <w:t xml:space="preserve">, </w:t>
      </w:r>
      <w:r>
        <w:rPr>
          <w:rFonts w:ascii="Times New Roman" w:hAnsi="Times New Roman"/>
          <w:bCs/>
          <w:sz w:val="24"/>
          <w:szCs w:val="24"/>
        </w:rPr>
        <w:t>May</w:t>
      </w:r>
      <w:r w:rsidR="00E3387E" w:rsidRPr="00E3387E">
        <w:rPr>
          <w:rFonts w:ascii="Times New Roman" w:hAnsi="Times New Roman"/>
          <w:bCs/>
          <w:sz w:val="24"/>
          <w:szCs w:val="24"/>
        </w:rPr>
        <w:t xml:space="preserve"> </w:t>
      </w:r>
      <w:r>
        <w:rPr>
          <w:rFonts w:ascii="Times New Roman" w:hAnsi="Times New Roman"/>
          <w:bCs/>
          <w:sz w:val="24"/>
          <w:szCs w:val="24"/>
        </w:rPr>
        <w:t>21</w:t>
      </w:r>
      <w:r w:rsidR="00E3387E" w:rsidRPr="00E3387E">
        <w:rPr>
          <w:rFonts w:ascii="Times New Roman" w:hAnsi="Times New Roman"/>
          <w:bCs/>
          <w:sz w:val="24"/>
          <w:szCs w:val="24"/>
        </w:rPr>
        <w:t>th – 2</w:t>
      </w:r>
      <w:r>
        <w:rPr>
          <w:rFonts w:ascii="Times New Roman" w:hAnsi="Times New Roman"/>
          <w:bCs/>
          <w:sz w:val="24"/>
          <w:szCs w:val="24"/>
        </w:rPr>
        <w:t>5</w:t>
      </w:r>
      <w:r w:rsidR="00E3387E" w:rsidRPr="00E3387E">
        <w:rPr>
          <w:rFonts w:ascii="Times New Roman" w:hAnsi="Times New Roman"/>
          <w:bCs/>
          <w:sz w:val="24"/>
          <w:szCs w:val="24"/>
        </w:rPr>
        <w:t>th, 2018</w:t>
      </w:r>
    </w:p>
    <w:p w14:paraId="74526A9B" w14:textId="77777777" w:rsidR="0014407A" w:rsidRDefault="0014407A" w:rsidP="000E6122">
      <w:pPr>
        <w:pStyle w:val="TdocHeader2"/>
        <w:spacing w:after="0"/>
        <w:rPr>
          <w:rFonts w:ascii="Times New Roman" w:hAnsi="Times New Roman"/>
          <w:sz w:val="24"/>
          <w:szCs w:val="24"/>
          <w:lang w:val="en-US"/>
        </w:rPr>
      </w:pPr>
    </w:p>
    <w:p w14:paraId="18D0AF07" w14:textId="77777777"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14:paraId="18D7569E" w14:textId="0AD8F1C2"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3" w:name="Title"/>
      <w:bookmarkEnd w:id="3"/>
      <w:r w:rsidRPr="00861446">
        <w:rPr>
          <w:rFonts w:ascii="Times New Roman" w:hAnsi="Times New Roman"/>
          <w:sz w:val="24"/>
          <w:szCs w:val="24"/>
          <w:lang w:val="en-US"/>
        </w:rPr>
        <w:tab/>
      </w:r>
      <w:r w:rsidR="0030252F" w:rsidRPr="0030252F">
        <w:rPr>
          <w:rFonts w:ascii="Times New Roman" w:hAnsi="Times New Roman"/>
          <w:sz w:val="24"/>
          <w:szCs w:val="24"/>
          <w:lang w:val="en-US"/>
        </w:rPr>
        <w:t>Discussion on scheduling and HARQ management</w:t>
      </w:r>
    </w:p>
    <w:p w14:paraId="1822B249" w14:textId="60C1027A"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w:t>
      </w:r>
      <w:r w:rsidR="00F85FD3">
        <w:rPr>
          <w:rFonts w:ascii="Times New Roman" w:hAnsi="Times New Roman"/>
          <w:sz w:val="24"/>
          <w:szCs w:val="24"/>
          <w:lang w:eastAsia="zh-CN"/>
        </w:rPr>
        <w:t>1</w:t>
      </w:r>
      <w:r w:rsidR="0014407A">
        <w:rPr>
          <w:rFonts w:ascii="Times New Roman" w:hAnsi="Times New Roman"/>
          <w:sz w:val="24"/>
          <w:szCs w:val="24"/>
          <w:lang w:eastAsia="zh-CN"/>
        </w:rPr>
        <w:t>.</w:t>
      </w:r>
      <w:r w:rsidR="00F85FD3">
        <w:rPr>
          <w:rFonts w:ascii="Times New Roman" w:hAnsi="Times New Roman"/>
          <w:sz w:val="24"/>
          <w:szCs w:val="24"/>
          <w:lang w:eastAsia="zh-CN"/>
        </w:rPr>
        <w:t>3.</w:t>
      </w:r>
      <w:r w:rsidR="0030252F">
        <w:rPr>
          <w:rFonts w:ascii="Times New Roman" w:hAnsi="Times New Roman"/>
          <w:sz w:val="24"/>
          <w:szCs w:val="24"/>
          <w:lang w:eastAsia="zh-CN"/>
        </w:rPr>
        <w:t>3</w:t>
      </w:r>
      <w:r w:rsidR="00F85FD3">
        <w:rPr>
          <w:rFonts w:ascii="Times New Roman" w:hAnsi="Times New Roman"/>
          <w:sz w:val="24"/>
          <w:szCs w:val="24"/>
          <w:lang w:eastAsia="zh-CN"/>
        </w:rPr>
        <w:t>.</w:t>
      </w:r>
      <w:r w:rsidR="0030252F">
        <w:rPr>
          <w:rFonts w:ascii="Times New Roman" w:hAnsi="Times New Roman"/>
          <w:sz w:val="24"/>
          <w:szCs w:val="24"/>
          <w:lang w:eastAsia="zh-CN"/>
        </w:rPr>
        <w:t>2</w:t>
      </w:r>
    </w:p>
    <w:p w14:paraId="061E478E" w14:textId="77777777"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4" w:name="DocumentFor"/>
      <w:bookmarkEnd w:id="4"/>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14:paraId="52ABCC6E" w14:textId="77777777"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14:paraId="248C9207" w14:textId="04EC5D17" w:rsidR="00316C2C" w:rsidRDefault="00CE490C" w:rsidP="00CC4B6E">
      <w:pPr>
        <w:overflowPunct/>
        <w:autoSpaceDE/>
        <w:autoSpaceDN/>
        <w:adjustRightInd/>
        <w:spacing w:beforeLines="100" w:before="240" w:afterLines="100" w:after="240"/>
        <w:textAlignment w:val="auto"/>
        <w:rPr>
          <w:sz w:val="22"/>
          <w:szCs w:val="22"/>
          <w:lang w:eastAsia="zh-CN"/>
        </w:rPr>
      </w:pPr>
      <w:r w:rsidRPr="00CE490C">
        <w:rPr>
          <w:sz w:val="22"/>
          <w:szCs w:val="22"/>
          <w:lang w:eastAsia="zh-CN"/>
        </w:rPr>
        <w:t xml:space="preserve">In this </w:t>
      </w:r>
      <w:r w:rsidR="004874D4" w:rsidRPr="00CE490C">
        <w:rPr>
          <w:sz w:val="22"/>
          <w:szCs w:val="22"/>
          <w:lang w:eastAsia="zh-CN"/>
        </w:rPr>
        <w:t>contribution,</w:t>
      </w:r>
      <w:r w:rsidRPr="00CE490C">
        <w:rPr>
          <w:sz w:val="22"/>
          <w:szCs w:val="22"/>
          <w:lang w:eastAsia="zh-CN"/>
        </w:rPr>
        <w:t xml:space="preserve"> we discuss </w:t>
      </w:r>
      <w:r w:rsidR="00F63954">
        <w:rPr>
          <w:sz w:val="22"/>
          <w:szCs w:val="22"/>
          <w:lang w:eastAsia="zh-CN"/>
        </w:rPr>
        <w:t xml:space="preserve">several remaining points on </w:t>
      </w:r>
      <w:r w:rsidRPr="00CE490C">
        <w:rPr>
          <w:sz w:val="22"/>
          <w:szCs w:val="22"/>
          <w:lang w:eastAsia="zh-CN"/>
        </w:rPr>
        <w:t>DL/UL scheduling and HARQ management</w:t>
      </w:r>
      <w:r>
        <w:rPr>
          <w:sz w:val="22"/>
          <w:szCs w:val="22"/>
          <w:lang w:eastAsia="zh-CN"/>
        </w:rPr>
        <w:t xml:space="preserve">, </w:t>
      </w:r>
      <w:r w:rsidR="00316C2C">
        <w:rPr>
          <w:sz w:val="22"/>
          <w:szCs w:val="22"/>
          <w:lang w:eastAsia="zh-CN"/>
        </w:rPr>
        <w:t>including</w:t>
      </w:r>
    </w:p>
    <w:p w14:paraId="066B61A6" w14:textId="2561E0C9" w:rsidR="00316C2C" w:rsidRPr="00316C2C" w:rsidRDefault="00316C2C" w:rsidP="00316C2C">
      <w:pPr>
        <w:pStyle w:val="aff0"/>
        <w:numPr>
          <w:ilvl w:val="0"/>
          <w:numId w:val="50"/>
        </w:numPr>
        <w:spacing w:beforeLines="100" w:before="240" w:afterLines="100" w:after="240"/>
        <w:ind w:leftChars="0"/>
        <w:rPr>
          <w:sz w:val="22"/>
          <w:szCs w:val="22"/>
          <w:lang w:eastAsia="zh-CN"/>
        </w:rPr>
      </w:pPr>
      <w:r w:rsidRPr="00316C2C">
        <w:rPr>
          <w:rFonts w:hint="eastAsia"/>
          <w:sz w:val="22"/>
          <w:szCs w:val="22"/>
          <w:lang w:eastAsia="zh-CN"/>
        </w:rPr>
        <w:t xml:space="preserve">2.1 </w:t>
      </w:r>
      <w:r w:rsidR="00CE490C" w:rsidRPr="00316C2C">
        <w:rPr>
          <w:sz w:val="22"/>
          <w:szCs w:val="22"/>
          <w:lang w:eastAsia="zh-CN"/>
        </w:rPr>
        <w:t xml:space="preserve">the generation of semi-static </w:t>
      </w:r>
      <w:r w:rsidR="003F017E" w:rsidRPr="00316C2C">
        <w:rPr>
          <w:sz w:val="22"/>
          <w:szCs w:val="22"/>
          <w:lang w:eastAsia="zh-CN"/>
        </w:rPr>
        <w:t xml:space="preserve">HARQ-ACK </w:t>
      </w:r>
      <w:r w:rsidR="00CE490C" w:rsidRPr="00316C2C">
        <w:rPr>
          <w:sz w:val="22"/>
          <w:szCs w:val="22"/>
          <w:lang w:eastAsia="zh-CN"/>
        </w:rPr>
        <w:t>codebook</w:t>
      </w:r>
      <w:r>
        <w:rPr>
          <w:rFonts w:eastAsiaTheme="minorEastAsia" w:hint="eastAsia"/>
          <w:sz w:val="22"/>
          <w:szCs w:val="22"/>
          <w:lang w:eastAsia="zh-CN"/>
        </w:rPr>
        <w:t>;</w:t>
      </w:r>
    </w:p>
    <w:p w14:paraId="14FE7CA2" w14:textId="36F95676" w:rsidR="00316C2C" w:rsidRPr="00316C2C" w:rsidRDefault="00316C2C" w:rsidP="00316C2C">
      <w:pPr>
        <w:pStyle w:val="aff0"/>
        <w:numPr>
          <w:ilvl w:val="0"/>
          <w:numId w:val="50"/>
        </w:numPr>
        <w:spacing w:beforeLines="100" w:before="240" w:afterLines="100" w:after="240"/>
        <w:ind w:leftChars="0"/>
        <w:rPr>
          <w:sz w:val="22"/>
          <w:szCs w:val="22"/>
          <w:lang w:eastAsia="zh-CN"/>
        </w:rPr>
      </w:pPr>
      <w:r w:rsidRPr="00316C2C">
        <w:rPr>
          <w:rFonts w:hint="eastAsia"/>
          <w:sz w:val="22"/>
          <w:szCs w:val="22"/>
          <w:lang w:eastAsia="zh-CN"/>
        </w:rPr>
        <w:t xml:space="preserve">2.2 </w:t>
      </w:r>
      <w:r w:rsidR="00CE490C" w:rsidRPr="00316C2C">
        <w:rPr>
          <w:sz w:val="22"/>
          <w:szCs w:val="22"/>
          <w:lang w:eastAsia="zh-CN"/>
        </w:rPr>
        <w:t xml:space="preserve">the </w:t>
      </w:r>
      <w:r w:rsidR="00B331DA" w:rsidRPr="00316C2C">
        <w:rPr>
          <w:sz w:val="22"/>
          <w:szCs w:val="22"/>
          <w:lang w:eastAsia="zh-CN"/>
        </w:rPr>
        <w:t>determination</w:t>
      </w:r>
      <w:r w:rsidR="00CE490C" w:rsidRPr="00316C2C">
        <w:rPr>
          <w:sz w:val="22"/>
          <w:szCs w:val="22"/>
          <w:lang w:eastAsia="zh-CN"/>
        </w:rPr>
        <w:t xml:space="preserve"> of accumulated </w:t>
      </w:r>
      <w:r w:rsidR="003C7D94" w:rsidRPr="00316C2C">
        <w:rPr>
          <w:sz w:val="22"/>
          <w:szCs w:val="22"/>
          <w:lang w:eastAsia="zh-CN"/>
        </w:rPr>
        <w:t>HARQ-ACK bits</w:t>
      </w:r>
      <w:r>
        <w:rPr>
          <w:rFonts w:eastAsiaTheme="minorEastAsia" w:hint="eastAsia"/>
          <w:sz w:val="22"/>
          <w:szCs w:val="22"/>
          <w:lang w:eastAsia="zh-CN"/>
        </w:rPr>
        <w:t>;</w:t>
      </w:r>
    </w:p>
    <w:p w14:paraId="4C1F37F5" w14:textId="1676C5BC" w:rsidR="00316C2C" w:rsidRPr="00316C2C" w:rsidRDefault="00316C2C" w:rsidP="00316C2C">
      <w:pPr>
        <w:pStyle w:val="aff0"/>
        <w:numPr>
          <w:ilvl w:val="0"/>
          <w:numId w:val="50"/>
        </w:numPr>
        <w:spacing w:beforeLines="100" w:before="240" w:afterLines="100" w:after="240"/>
        <w:ind w:leftChars="0"/>
        <w:rPr>
          <w:sz w:val="22"/>
          <w:szCs w:val="22"/>
          <w:lang w:eastAsia="zh-CN"/>
        </w:rPr>
      </w:pPr>
      <w:r w:rsidRPr="00316C2C">
        <w:rPr>
          <w:rFonts w:hint="eastAsia"/>
          <w:sz w:val="22"/>
          <w:szCs w:val="22"/>
          <w:lang w:eastAsia="zh-CN"/>
        </w:rPr>
        <w:t xml:space="preserve">2.3 </w:t>
      </w:r>
      <w:r w:rsidR="00EF3609" w:rsidRPr="00316C2C">
        <w:rPr>
          <w:rFonts w:hint="eastAsia"/>
          <w:sz w:val="22"/>
          <w:szCs w:val="22"/>
          <w:lang w:eastAsia="zh-CN"/>
        </w:rPr>
        <w:t xml:space="preserve">HARQ-ACK for </w:t>
      </w:r>
      <w:r w:rsidR="003D0E1E" w:rsidRPr="00316C2C">
        <w:rPr>
          <w:sz w:val="22"/>
          <w:szCs w:val="22"/>
          <w:lang w:eastAsia="zh-CN"/>
        </w:rPr>
        <w:t>SPS PDSCH after release PDCCH</w:t>
      </w:r>
      <w:r>
        <w:rPr>
          <w:rFonts w:eastAsiaTheme="minorEastAsia" w:hint="eastAsia"/>
          <w:sz w:val="22"/>
          <w:szCs w:val="22"/>
          <w:lang w:eastAsia="zh-CN"/>
        </w:rPr>
        <w:t>;</w:t>
      </w:r>
    </w:p>
    <w:p w14:paraId="2047798B" w14:textId="341867B2" w:rsidR="00BB7006" w:rsidRPr="00316C2C" w:rsidRDefault="00316C2C" w:rsidP="00316C2C">
      <w:pPr>
        <w:pStyle w:val="aff0"/>
        <w:numPr>
          <w:ilvl w:val="0"/>
          <w:numId w:val="50"/>
        </w:numPr>
        <w:spacing w:beforeLines="100" w:before="240" w:afterLines="100" w:after="240"/>
        <w:ind w:leftChars="0"/>
        <w:rPr>
          <w:sz w:val="22"/>
          <w:szCs w:val="22"/>
          <w:lang w:eastAsia="zh-CN"/>
        </w:rPr>
      </w:pPr>
      <w:r w:rsidRPr="00316C2C">
        <w:rPr>
          <w:rFonts w:hint="eastAsia"/>
          <w:sz w:val="22"/>
          <w:szCs w:val="22"/>
          <w:lang w:eastAsia="zh-CN"/>
        </w:rPr>
        <w:t>2.4</w:t>
      </w:r>
      <w:r w:rsidR="003D0E1E" w:rsidRPr="00316C2C">
        <w:rPr>
          <w:sz w:val="22"/>
          <w:szCs w:val="22"/>
          <w:lang w:eastAsia="zh-CN"/>
        </w:rPr>
        <w:t xml:space="preserve"> </w:t>
      </w:r>
      <w:r w:rsidR="009A64D1" w:rsidRPr="00316C2C">
        <w:rPr>
          <w:rFonts w:hint="eastAsia"/>
          <w:sz w:val="22"/>
          <w:szCs w:val="22"/>
          <w:lang w:eastAsia="zh-CN"/>
        </w:rPr>
        <w:t>DL SPS</w:t>
      </w:r>
      <w:r w:rsidR="003D0E1E" w:rsidRPr="00316C2C">
        <w:rPr>
          <w:sz w:val="22"/>
          <w:szCs w:val="22"/>
          <w:lang w:eastAsia="zh-CN"/>
        </w:rPr>
        <w:t xml:space="preserve"> </w:t>
      </w:r>
      <w:r w:rsidR="003C7D94" w:rsidRPr="00316C2C">
        <w:rPr>
          <w:sz w:val="22"/>
          <w:szCs w:val="22"/>
          <w:lang w:eastAsia="zh-CN"/>
        </w:rPr>
        <w:t>HARQ timing.</w:t>
      </w:r>
    </w:p>
    <w:p w14:paraId="710E95D8" w14:textId="1FAF0383" w:rsidR="0013354D" w:rsidRPr="003D7BF1" w:rsidRDefault="004B517C" w:rsidP="003D7BF1">
      <w:pPr>
        <w:pStyle w:val="1"/>
        <w:numPr>
          <w:ilvl w:val="0"/>
          <w:numId w:val="4"/>
        </w:numPr>
        <w:rPr>
          <w:rFonts w:ascii="Times New Roman" w:hAnsi="Times New Roman"/>
        </w:rPr>
      </w:pPr>
      <w:r>
        <w:rPr>
          <w:rFonts w:ascii="Times New Roman" w:hAnsi="Times New Roman"/>
        </w:rPr>
        <w:t>Discussion</w:t>
      </w:r>
    </w:p>
    <w:p w14:paraId="52719855" w14:textId="7159AC8E" w:rsidR="004B517C" w:rsidRPr="005E1B7B" w:rsidRDefault="00740F07" w:rsidP="00BE042D">
      <w:pPr>
        <w:pStyle w:val="2"/>
        <w:ind w:left="1252" w:hangingChars="567" w:hanging="1252"/>
        <w:rPr>
          <w:rFonts w:ascii="Times New Roman" w:hAnsi="Times New Roman"/>
          <w:sz w:val="22"/>
          <w:lang w:eastAsia="zh-CN"/>
        </w:rPr>
      </w:pPr>
      <w:bookmarkStart w:id="5" w:name="_GoBack"/>
      <w:bookmarkEnd w:id="5"/>
      <w:r w:rsidRPr="005E1B7B">
        <w:rPr>
          <w:rFonts w:ascii="Times New Roman" w:hAnsi="Times New Roman"/>
          <w:sz w:val="22"/>
          <w:lang w:eastAsia="zh-CN"/>
        </w:rPr>
        <w:t xml:space="preserve">2.1 </w:t>
      </w:r>
      <w:r>
        <w:rPr>
          <w:rFonts w:ascii="Times New Roman" w:hAnsi="Times New Roman"/>
          <w:sz w:val="22"/>
          <w:lang w:eastAsia="zh-CN"/>
        </w:rPr>
        <w:t>Determination</w:t>
      </w:r>
      <w:r w:rsidR="0068795E">
        <w:rPr>
          <w:rFonts w:ascii="Times New Roman" w:hAnsi="Times New Roman"/>
          <w:sz w:val="22"/>
          <w:lang w:eastAsia="zh-CN"/>
        </w:rPr>
        <w:t xml:space="preserve"> of Type-1 HARQ-ACK codebook</w:t>
      </w:r>
    </w:p>
    <w:p w14:paraId="7E828EB6" w14:textId="425300C3" w:rsidR="00B331DA" w:rsidRDefault="00B331DA" w:rsidP="003F017E">
      <w:pPr>
        <w:spacing w:beforeLines="100" w:before="240" w:afterLines="100" w:after="240"/>
        <w:rPr>
          <w:sz w:val="22"/>
          <w:szCs w:val="22"/>
          <w:lang w:val="en-US" w:eastAsia="zh-CN"/>
        </w:rPr>
      </w:pPr>
      <w:r>
        <w:rPr>
          <w:sz w:val="22"/>
          <w:szCs w:val="22"/>
          <w:lang w:val="en-US" w:eastAsia="zh-CN"/>
        </w:rPr>
        <w:t xml:space="preserve">In </w:t>
      </w:r>
      <w:r w:rsidR="003F017E">
        <w:rPr>
          <w:sz w:val="22"/>
          <w:szCs w:val="22"/>
          <w:lang w:val="en-US" w:eastAsia="zh-CN"/>
        </w:rPr>
        <w:t xml:space="preserve">latest CR of TS 38.213, when determining the number of occasions for the UE that indicates a capability to receive more than one unicast PDSCH per slot, </w:t>
      </w:r>
      <w:r w:rsidR="00A74D21">
        <w:rPr>
          <w:sz w:val="22"/>
          <w:szCs w:val="22"/>
          <w:lang w:val="en-US" w:eastAsia="zh-CN"/>
        </w:rPr>
        <w:t xml:space="preserve">current </w:t>
      </w:r>
      <w:r w:rsidR="00C66A98">
        <w:rPr>
          <w:sz w:val="22"/>
          <w:szCs w:val="22"/>
          <w:lang w:val="en-US" w:eastAsia="zh-CN"/>
        </w:rPr>
        <w:t>pseudo</w:t>
      </w:r>
      <w:r w:rsidR="00C66A98">
        <w:rPr>
          <w:rFonts w:hint="eastAsia"/>
          <w:sz w:val="22"/>
          <w:szCs w:val="22"/>
          <w:lang w:val="en-US" w:eastAsia="zh-CN"/>
        </w:rPr>
        <w:t>-code</w:t>
      </w:r>
      <w:r w:rsidR="00A74D21">
        <w:rPr>
          <w:sz w:val="22"/>
          <w:szCs w:val="22"/>
          <w:lang w:val="en-US" w:eastAsia="zh-CN"/>
        </w:rPr>
        <w:t xml:space="preserve"> </w:t>
      </w:r>
      <w:r w:rsidR="003F017E">
        <w:rPr>
          <w:sz w:val="22"/>
          <w:szCs w:val="22"/>
          <w:lang w:val="en-US" w:eastAsia="zh-CN"/>
        </w:rPr>
        <w:t>captured in section 9.1.2.1</w:t>
      </w:r>
      <w:r w:rsidR="003B42D0">
        <w:rPr>
          <w:sz w:val="22"/>
          <w:szCs w:val="22"/>
          <w:lang w:val="en-US" w:eastAsia="zh-CN"/>
        </w:rPr>
        <w:t xml:space="preserve"> only counts the maximum number of non-overlapped unicast PDSCH reception, without calculating </w:t>
      </w:r>
      <w:r w:rsidR="004F3011">
        <w:rPr>
          <w:sz w:val="22"/>
          <w:szCs w:val="22"/>
          <w:lang w:val="en-US" w:eastAsia="zh-CN"/>
        </w:rPr>
        <w:t xml:space="preserve">occasion for </w:t>
      </w:r>
      <w:r w:rsidR="003B42D0">
        <w:rPr>
          <w:sz w:val="22"/>
          <w:szCs w:val="22"/>
          <w:lang w:val="en-US" w:eastAsia="zh-CN"/>
        </w:rPr>
        <w:t xml:space="preserve">the SPS PDSCH release. </w:t>
      </w:r>
      <w:r w:rsidR="004F3011">
        <w:rPr>
          <w:sz w:val="22"/>
          <w:szCs w:val="22"/>
          <w:lang w:val="en-US" w:eastAsia="zh-CN"/>
        </w:rPr>
        <w:t xml:space="preserve">A </w:t>
      </w:r>
      <w:r w:rsidR="00E3546A">
        <w:rPr>
          <w:rFonts w:hint="eastAsia"/>
          <w:sz w:val="22"/>
          <w:szCs w:val="22"/>
          <w:lang w:val="en-US" w:eastAsia="zh-CN"/>
        </w:rPr>
        <w:t>straightforward</w:t>
      </w:r>
      <w:r w:rsidR="004F3011">
        <w:rPr>
          <w:sz w:val="22"/>
          <w:szCs w:val="22"/>
          <w:lang w:val="en-US" w:eastAsia="zh-CN"/>
        </w:rPr>
        <w:t xml:space="preserve"> way is to add an additional count after checking the maximum number of non-overlapped unicast PDSCH. </w:t>
      </w:r>
      <w:r w:rsidR="004874D4">
        <w:rPr>
          <w:sz w:val="22"/>
          <w:szCs w:val="22"/>
          <w:lang w:val="en-US" w:eastAsia="zh-CN"/>
        </w:rPr>
        <w:t>Thus,</w:t>
      </w:r>
      <w:r w:rsidR="004F3011">
        <w:rPr>
          <w:sz w:val="22"/>
          <w:szCs w:val="22"/>
          <w:lang w:val="en-US" w:eastAsia="zh-CN"/>
        </w:rPr>
        <w:t xml:space="preserve"> we propose </w:t>
      </w:r>
      <w:r w:rsidR="00006A7E">
        <w:rPr>
          <w:sz w:val="22"/>
          <w:szCs w:val="22"/>
          <w:lang w:val="en-US" w:eastAsia="zh-CN"/>
        </w:rPr>
        <w:t>to add following</w:t>
      </w:r>
      <w:r w:rsidR="004F3011">
        <w:rPr>
          <w:sz w:val="22"/>
          <w:szCs w:val="22"/>
          <w:lang w:val="en-US" w:eastAsia="zh-CN"/>
        </w:rPr>
        <w:t xml:space="preserve"> corrections to the text</w:t>
      </w:r>
    </w:p>
    <w:tbl>
      <w:tblPr>
        <w:tblStyle w:val="af8"/>
        <w:tblW w:w="0" w:type="auto"/>
        <w:tblLook w:val="04A0" w:firstRow="1" w:lastRow="0" w:firstColumn="1" w:lastColumn="0" w:noHBand="0" w:noVBand="1"/>
      </w:tblPr>
      <w:tblGrid>
        <w:gridCol w:w="9629"/>
      </w:tblGrid>
      <w:tr w:rsidR="004F3011" w14:paraId="7206E2BC" w14:textId="77777777" w:rsidTr="004F3011">
        <w:tc>
          <w:tcPr>
            <w:tcW w:w="9629" w:type="dxa"/>
          </w:tcPr>
          <w:p w14:paraId="0B64FAE4" w14:textId="61A486F6" w:rsidR="00607977" w:rsidRPr="00607977" w:rsidRDefault="002733BA" w:rsidP="002733BA">
            <w:pPr>
              <w:pStyle w:val="B1"/>
              <w:spacing w:after="0"/>
              <w:ind w:leftChars="162" w:left="607" w:hangingChars="141" w:hanging="283"/>
              <w:rPr>
                <w:b/>
                <w:lang w:eastAsia="zh-CN"/>
              </w:rPr>
            </w:pPr>
            <w:r>
              <w:rPr>
                <w:b/>
                <w:lang w:eastAsia="zh-CN"/>
              </w:rPr>
              <w:t>--------------------------------------------------------</w:t>
            </w:r>
            <w:r w:rsidR="00607977" w:rsidRPr="002733BA">
              <w:rPr>
                <w:rFonts w:hint="eastAsia"/>
                <w:b/>
                <w:lang w:eastAsia="zh-CN"/>
              </w:rPr>
              <w:t xml:space="preserve">Text </w:t>
            </w:r>
            <w:r w:rsidR="00607977" w:rsidRPr="002733BA">
              <w:rPr>
                <w:b/>
                <w:lang w:eastAsia="zh-CN"/>
              </w:rPr>
              <w:t>P</w:t>
            </w:r>
            <w:r w:rsidR="00607977" w:rsidRPr="002733BA">
              <w:rPr>
                <w:rFonts w:hint="eastAsia"/>
                <w:b/>
                <w:lang w:eastAsia="zh-CN"/>
              </w:rPr>
              <w:t>roposal</w:t>
            </w:r>
            <w:r>
              <w:rPr>
                <w:b/>
                <w:lang w:eastAsia="zh-CN"/>
              </w:rPr>
              <w:t>------------------------------------------------------------</w:t>
            </w:r>
          </w:p>
          <w:p w14:paraId="228EA907" w14:textId="4B5A635E" w:rsidR="00006A7E" w:rsidRDefault="00050761" w:rsidP="004F3011">
            <w:pPr>
              <w:pStyle w:val="B1"/>
              <w:spacing w:after="0"/>
              <w:rPr>
                <w:lang w:eastAsia="zh-CN"/>
              </w:rPr>
            </w:pPr>
            <w:r>
              <w:rPr>
                <w:rFonts w:hint="eastAsia"/>
                <w:lang w:eastAsia="zh-CN"/>
              </w:rPr>
              <w:t>&lt;</w:t>
            </w:r>
            <w:r>
              <w:rPr>
                <w:lang w:eastAsia="zh-CN"/>
              </w:rPr>
              <w:t>Omit</w:t>
            </w:r>
            <w:r w:rsidR="00454C51">
              <w:rPr>
                <w:lang w:eastAsia="zh-CN"/>
              </w:rPr>
              <w:t>ted the origin text</w:t>
            </w:r>
            <w:r>
              <w:rPr>
                <w:lang w:eastAsia="zh-CN"/>
              </w:rPr>
              <w:t>&gt;</w:t>
            </w:r>
          </w:p>
          <w:p w14:paraId="4239B8A1" w14:textId="77777777" w:rsidR="004F3011" w:rsidRDefault="004F3011" w:rsidP="004F3011">
            <w:pPr>
              <w:pStyle w:val="B2"/>
              <w:spacing w:after="0"/>
              <w:rPr>
                <w:rFonts w:cs="Arial"/>
                <w:lang w:eastAsia="zh-CN"/>
              </w:rPr>
            </w:pPr>
            <w:r w:rsidRPr="002D789B">
              <w:rPr>
                <w:rFonts w:cs="Arial"/>
                <w:position w:val="-12"/>
                <w:lang w:eastAsia="zh-CN"/>
              </w:rPr>
              <w:object w:dxaOrig="1440" w:dyaOrig="320" w14:anchorId="4879E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85pt" o:ole="">
                  <v:imagedata r:id="rId8" o:title=""/>
                </v:shape>
                <o:OLEObject Type="Embed" ProgID="Equation.3" ShapeID="_x0000_i1025" DrawAspect="Content" ObjectID="_1587624125" r:id="rId9"/>
              </w:object>
            </w:r>
          </w:p>
          <w:p w14:paraId="3B6CC178" w14:textId="77777777" w:rsidR="004F3011" w:rsidRPr="00B916EC" w:rsidRDefault="004F3011" w:rsidP="004F3011">
            <w:pPr>
              <w:pStyle w:val="B2"/>
              <w:spacing w:after="0"/>
              <w:rPr>
                <w:lang w:eastAsia="zh-CN"/>
              </w:rPr>
            </w:pPr>
            <w:r w:rsidRPr="00B916EC">
              <w:rPr>
                <w:position w:val="-10"/>
              </w:rPr>
              <w:object w:dxaOrig="740" w:dyaOrig="279" w14:anchorId="07D088A5">
                <v:shape id="_x0000_i1026" type="#_x0000_t75" style="width:38.3pt;height:14.55pt" o:ole="">
                  <v:imagedata r:id="rId10" o:title=""/>
                </v:shape>
                <o:OLEObject Type="Embed" ProgID="Equation.3" ShapeID="_x0000_i1026" DrawAspect="Content" ObjectID="_1587624126" r:id="rId11"/>
              </w:object>
            </w:r>
            <w:r w:rsidRPr="00B916EC">
              <w:t>;</w:t>
            </w:r>
          </w:p>
          <w:p w14:paraId="5646EF49" w14:textId="77777777" w:rsidR="004F3011" w:rsidRDefault="004F3011" w:rsidP="004F3011">
            <w:pPr>
              <w:pStyle w:val="B2"/>
              <w:spacing w:after="0"/>
              <w:rPr>
                <w:i/>
                <w:lang w:eastAsia="zh-CN"/>
              </w:rPr>
            </w:pPr>
            <w:r w:rsidRPr="002462F4">
              <w:rPr>
                <w:rFonts w:hint="eastAsia"/>
                <w:lang w:eastAsia="zh-CN"/>
              </w:rPr>
              <w:t xml:space="preserve">Set </w:t>
            </w:r>
            <w:r w:rsidRPr="002462F4">
              <w:rPr>
                <w:position w:val="-6"/>
              </w:rPr>
              <w:object w:dxaOrig="220" w:dyaOrig="200" w14:anchorId="6616D2CB">
                <v:shape id="_x0000_i1027" type="#_x0000_t75" style="width:10.55pt;height:9.25pt" o:ole="">
                  <v:imagedata r:id="rId12" o:title=""/>
                </v:shape>
                <o:OLEObject Type="Embed" ProgID="Equation.3" ShapeID="_x0000_i1027" DrawAspect="Content" ObjectID="_1587624127" r:id="rId13"/>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14A1A013">
                <v:shape id="_x0000_i1028" type="#_x0000_t75" style="width:9.25pt;height:9.25pt" o:ole="">
                  <v:imagedata r:id="rId14" o:title=""/>
                </v:shape>
                <o:OLEObject Type="Embed" ProgID="Equation.3" ShapeID="_x0000_i1028" DrawAspect="Content" ObjectID="_1587624128" r:id="rId15"/>
              </w:object>
            </w:r>
            <w:r w:rsidRPr="002462F4">
              <w:rPr>
                <w:rFonts w:hint="eastAsia"/>
                <w:lang w:eastAsia="zh-CN"/>
              </w:rPr>
              <w:t>;</w:t>
            </w:r>
          </w:p>
          <w:p w14:paraId="65A2EBDB" w14:textId="77777777" w:rsidR="004F3011" w:rsidRDefault="004F3011" w:rsidP="004F3011">
            <w:pPr>
              <w:pStyle w:val="B1"/>
              <w:spacing w:after="0"/>
              <w:rPr>
                <w:lang w:eastAsia="zh-CN"/>
              </w:rPr>
            </w:pPr>
            <w:r w:rsidRPr="00B916EC">
              <w:rPr>
                <w:rFonts w:hint="eastAsia"/>
                <w:lang w:eastAsia="zh-CN"/>
              </w:rPr>
              <w:t>end while</w:t>
            </w:r>
          </w:p>
          <w:p w14:paraId="77568BA9" w14:textId="30028B08" w:rsidR="00454C51" w:rsidRPr="00454C51" w:rsidRDefault="00273E89" w:rsidP="004F3011">
            <w:pPr>
              <w:pStyle w:val="B1"/>
              <w:spacing w:after="0"/>
              <w:rPr>
                <w:color w:val="FF0000"/>
                <w:highlight w:val="yellow"/>
              </w:rPr>
            </w:pPr>
            <w:r w:rsidRPr="00454C51">
              <w:rPr>
                <w:color w:val="FF0000"/>
                <w:position w:val="-14"/>
                <w:highlight w:val="yellow"/>
              </w:rPr>
              <w:object w:dxaOrig="880" w:dyaOrig="380" w14:anchorId="6E50E232">
                <v:shape id="_x0000_i1029" type="#_x0000_t75" style="width:44.25pt;height:17.85pt" o:ole="">
                  <v:imagedata r:id="rId16" o:title=""/>
                </v:shape>
                <o:OLEObject Type="Embed" ProgID="Equation.3" ShapeID="_x0000_i1029" DrawAspect="Content" ObjectID="_1587624129" r:id="rId17"/>
              </w:object>
            </w:r>
          </w:p>
          <w:p w14:paraId="7AE706BD" w14:textId="212EF27D" w:rsidR="00454C51" w:rsidRPr="00454C51" w:rsidRDefault="00273E89" w:rsidP="004F3011">
            <w:pPr>
              <w:pStyle w:val="B1"/>
              <w:spacing w:after="0"/>
              <w:rPr>
                <w:color w:val="FF0000"/>
                <w:highlight w:val="yellow"/>
                <w:lang w:eastAsia="zh-CN"/>
              </w:rPr>
            </w:pPr>
            <w:r w:rsidRPr="00150449">
              <w:rPr>
                <w:rFonts w:cs="Arial"/>
                <w:color w:val="FF0000"/>
                <w:position w:val="-14"/>
                <w:highlight w:val="yellow"/>
                <w:lang w:eastAsia="zh-CN"/>
              </w:rPr>
              <w:object w:dxaOrig="1359" w:dyaOrig="380" w14:anchorId="0BFA6CDC">
                <v:shape id="_x0000_i1030" type="#_x0000_t75" style="width:67.4pt;height:17.85pt" o:ole="">
                  <v:imagedata r:id="rId18" o:title=""/>
                </v:shape>
                <o:OLEObject Type="Embed" ProgID="Equation.3" ShapeID="_x0000_i1030" DrawAspect="Content" ObjectID="_1587624130" r:id="rId19"/>
              </w:object>
            </w:r>
          </w:p>
          <w:p w14:paraId="08101B2A" w14:textId="400E18FC" w:rsidR="00454C51" w:rsidRPr="00454C51" w:rsidRDefault="00454C51" w:rsidP="00454C51">
            <w:pPr>
              <w:pStyle w:val="B1"/>
              <w:spacing w:after="0"/>
              <w:rPr>
                <w:rFonts w:cs="Arial"/>
                <w:color w:val="FF0000"/>
                <w:highlight w:val="yellow"/>
                <w:lang w:eastAsia="zh-CN"/>
              </w:rPr>
            </w:pPr>
            <w:r w:rsidRPr="00454C51">
              <w:rPr>
                <w:rFonts w:cs="Arial"/>
                <w:color w:val="FF0000"/>
                <w:position w:val="-12"/>
                <w:highlight w:val="yellow"/>
                <w:lang w:eastAsia="zh-CN"/>
              </w:rPr>
              <w:object w:dxaOrig="1440" w:dyaOrig="320" w14:anchorId="0E647CA2">
                <v:shape id="_x0000_i1031" type="#_x0000_t75" style="width:1in;height:15.85pt" o:ole="">
                  <v:imagedata r:id="rId8" o:title=""/>
                </v:shape>
                <o:OLEObject Type="Embed" ProgID="Equation.3" ShapeID="_x0000_i1031" DrawAspect="Content" ObjectID="_1587624131" r:id="rId20"/>
              </w:object>
            </w:r>
          </w:p>
          <w:p w14:paraId="1C8B7EE4" w14:textId="5848AE60" w:rsidR="00454C51" w:rsidRPr="00454C51" w:rsidRDefault="00454C51" w:rsidP="00454C51">
            <w:pPr>
              <w:pStyle w:val="B1"/>
              <w:spacing w:after="0"/>
              <w:rPr>
                <w:color w:val="FF0000"/>
                <w:lang w:eastAsia="zh-CN"/>
              </w:rPr>
            </w:pPr>
            <w:r w:rsidRPr="00454C51">
              <w:rPr>
                <w:color w:val="FF0000"/>
                <w:position w:val="-10"/>
                <w:highlight w:val="yellow"/>
              </w:rPr>
              <w:object w:dxaOrig="740" w:dyaOrig="279" w14:anchorId="2E8FA8BA">
                <v:shape id="_x0000_i1032" type="#_x0000_t75" style="width:38.3pt;height:14.55pt" o:ole="">
                  <v:imagedata r:id="rId10" o:title=""/>
                </v:shape>
                <o:OLEObject Type="Embed" ProgID="Equation.3" ShapeID="_x0000_i1032" DrawAspect="Content" ObjectID="_1587624132" r:id="rId21"/>
              </w:object>
            </w:r>
          </w:p>
          <w:p w14:paraId="35BA9626" w14:textId="77777777" w:rsidR="00454C51" w:rsidRDefault="00454C51" w:rsidP="00454C51">
            <w:pPr>
              <w:pStyle w:val="B1"/>
              <w:spacing w:after="0"/>
              <w:rPr>
                <w:i/>
                <w:lang w:eastAsia="zh-CN"/>
              </w:rPr>
            </w:pPr>
            <w:r>
              <w:rPr>
                <w:lang w:eastAsia="zh-CN"/>
              </w:rPr>
              <w:t>end if</w:t>
            </w:r>
          </w:p>
          <w:p w14:paraId="256D6D4D" w14:textId="521EF0FE" w:rsidR="00454C51" w:rsidRDefault="00454C51" w:rsidP="00454C51">
            <w:pPr>
              <w:pStyle w:val="B1"/>
              <w:spacing w:after="0"/>
              <w:rPr>
                <w:sz w:val="22"/>
                <w:szCs w:val="22"/>
                <w:lang w:val="en-US" w:eastAsia="zh-CN"/>
              </w:rPr>
            </w:pPr>
            <w:r w:rsidRPr="002462F4">
              <w:rPr>
                <w:position w:val="-6"/>
              </w:rPr>
              <w:object w:dxaOrig="740" w:dyaOrig="260" w14:anchorId="6A395D3B">
                <v:shape id="_x0000_i1033" type="#_x0000_t75" style="width:38.3pt;height:14.55pt" o:ole="">
                  <v:imagedata r:id="rId22" o:title=""/>
                </v:shape>
                <o:OLEObject Type="Embed" ProgID="Equation.3" ShapeID="_x0000_i1033" DrawAspect="Content" ObjectID="_1587624133" r:id="rId23"/>
              </w:object>
            </w:r>
            <w:r w:rsidRPr="008618BB">
              <w:rPr>
                <w:lang w:eastAsia="zh-CN"/>
              </w:rPr>
              <w:t>;</w:t>
            </w:r>
          </w:p>
        </w:tc>
      </w:tr>
    </w:tbl>
    <w:p w14:paraId="56DF0E71" w14:textId="4AD1A4C8" w:rsidR="00F3400D" w:rsidRDefault="00273E89" w:rsidP="00FB4EC9">
      <w:pPr>
        <w:spacing w:beforeLines="100" w:before="240" w:afterLines="100" w:after="240"/>
        <w:rPr>
          <w:b/>
          <w:sz w:val="22"/>
          <w:szCs w:val="22"/>
          <w:lang w:val="en-US" w:eastAsia="zh-CN"/>
        </w:rPr>
      </w:pPr>
      <w:r>
        <w:rPr>
          <w:b/>
          <w:sz w:val="22"/>
          <w:szCs w:val="22"/>
          <w:lang w:val="en-US" w:eastAsia="zh-CN"/>
        </w:rPr>
        <w:t>Proposal</w:t>
      </w:r>
      <w:r w:rsidR="00994AA5" w:rsidRPr="00FE0B1C">
        <w:rPr>
          <w:b/>
          <w:sz w:val="22"/>
          <w:szCs w:val="22"/>
          <w:lang w:val="en-US" w:eastAsia="zh-CN"/>
        </w:rPr>
        <w:t xml:space="preserve"> 1:</w:t>
      </w:r>
      <w:r>
        <w:rPr>
          <w:b/>
          <w:sz w:val="22"/>
          <w:szCs w:val="22"/>
          <w:lang w:val="en-US" w:eastAsia="zh-CN"/>
        </w:rPr>
        <w:t xml:space="preserve"> </w:t>
      </w:r>
      <w:r w:rsidR="00793E39">
        <w:rPr>
          <w:b/>
          <w:sz w:val="22"/>
          <w:szCs w:val="22"/>
          <w:lang w:val="en-US" w:eastAsia="zh-CN"/>
        </w:rPr>
        <w:t>The above text proposal should be captured in the Spec regard to semi-static HARQ-ACK codebook generation</w:t>
      </w:r>
      <w:r w:rsidR="002D2E90" w:rsidRPr="00FE0B1C">
        <w:rPr>
          <w:b/>
          <w:sz w:val="22"/>
          <w:szCs w:val="22"/>
          <w:lang w:val="en-US" w:eastAsia="zh-CN"/>
        </w:rPr>
        <w:t>.</w:t>
      </w:r>
    </w:p>
    <w:p w14:paraId="774DAAE8" w14:textId="1DABB5B3" w:rsidR="00C50199" w:rsidRPr="00BE042D" w:rsidRDefault="00C50199" w:rsidP="00BE042D">
      <w:pPr>
        <w:pStyle w:val="2"/>
        <w:ind w:left="1252" w:hangingChars="567" w:hanging="1252"/>
        <w:rPr>
          <w:rFonts w:ascii="Times New Roman" w:hAnsi="Times New Roman"/>
          <w:sz w:val="22"/>
          <w:lang w:eastAsia="zh-CN"/>
        </w:rPr>
      </w:pPr>
      <w:r w:rsidRPr="00BE042D">
        <w:rPr>
          <w:rFonts w:ascii="Times New Roman" w:hAnsi="Times New Roman"/>
          <w:sz w:val="22"/>
          <w:lang w:eastAsia="zh-CN"/>
        </w:rPr>
        <w:t xml:space="preserve">2.2 </w:t>
      </w:r>
      <w:r w:rsidR="00EF3609" w:rsidRPr="00BE042D">
        <w:rPr>
          <w:rFonts w:ascii="Times New Roman" w:hAnsi="Times New Roman" w:hint="eastAsia"/>
          <w:sz w:val="22"/>
          <w:lang w:eastAsia="zh-CN"/>
        </w:rPr>
        <w:t>D</w:t>
      </w:r>
      <w:r w:rsidR="00E23DDF" w:rsidRPr="00BE042D">
        <w:rPr>
          <w:rFonts w:ascii="Times New Roman" w:hAnsi="Times New Roman"/>
          <w:sz w:val="22"/>
          <w:lang w:eastAsia="zh-CN"/>
        </w:rPr>
        <w:t xml:space="preserve">etermination of </w:t>
      </w:r>
      <w:r w:rsidR="0068795E">
        <w:rPr>
          <w:rFonts w:ascii="Times New Roman" w:hAnsi="Times New Roman"/>
          <w:sz w:val="22"/>
          <w:lang w:eastAsia="zh-CN"/>
        </w:rPr>
        <w:t>Type-2 HARQ-ACK codebook</w:t>
      </w:r>
    </w:p>
    <w:p w14:paraId="0127EF9D" w14:textId="2F6D4941" w:rsidR="00301AAC" w:rsidRDefault="00301AAC" w:rsidP="00FB4EC9">
      <w:pPr>
        <w:spacing w:beforeLines="100" w:before="240" w:afterLines="100" w:after="240"/>
        <w:rPr>
          <w:sz w:val="22"/>
          <w:szCs w:val="22"/>
          <w:lang w:val="en-US" w:eastAsia="zh-CN"/>
        </w:rPr>
      </w:pPr>
      <w:r>
        <w:rPr>
          <w:rFonts w:hint="eastAsia"/>
          <w:sz w:val="22"/>
          <w:szCs w:val="22"/>
          <w:lang w:val="en-US" w:eastAsia="zh-CN"/>
        </w:rPr>
        <w:t>In latest CR of TS</w:t>
      </w:r>
      <w:r>
        <w:rPr>
          <w:sz w:val="22"/>
          <w:szCs w:val="22"/>
          <w:lang w:val="en-US" w:eastAsia="zh-CN"/>
        </w:rPr>
        <w:t xml:space="preserve"> 38.213, following text was captured in section 9.1.3.1</w:t>
      </w:r>
    </w:p>
    <w:tbl>
      <w:tblPr>
        <w:tblStyle w:val="af8"/>
        <w:tblW w:w="0" w:type="auto"/>
        <w:tblLook w:val="04A0" w:firstRow="1" w:lastRow="0" w:firstColumn="1" w:lastColumn="0" w:noHBand="0" w:noVBand="1"/>
      </w:tblPr>
      <w:tblGrid>
        <w:gridCol w:w="9629"/>
      </w:tblGrid>
      <w:tr w:rsidR="00301AAC" w14:paraId="1EE931FE" w14:textId="77777777" w:rsidTr="00301AAC">
        <w:tc>
          <w:tcPr>
            <w:tcW w:w="9629" w:type="dxa"/>
          </w:tcPr>
          <w:p w14:paraId="418A250F" w14:textId="3D429156" w:rsidR="001C2701" w:rsidRPr="001C2701" w:rsidRDefault="001C2701" w:rsidP="001C2701">
            <w:pPr>
              <w:spacing w:after="0"/>
              <w:rPr>
                <w:b/>
                <w:i/>
                <w:lang w:eastAsia="zh-CN"/>
              </w:rPr>
            </w:pPr>
            <w:r w:rsidRPr="00D874E8">
              <w:rPr>
                <w:b/>
                <w:i/>
                <w:lang w:eastAsia="zh-CN"/>
              </w:rPr>
              <w:t>S</w:t>
            </w:r>
            <w:r w:rsidRPr="00D874E8">
              <w:rPr>
                <w:rFonts w:hint="eastAsia"/>
                <w:b/>
                <w:i/>
                <w:lang w:eastAsia="zh-CN"/>
              </w:rPr>
              <w:t xml:space="preserve">ection </w:t>
            </w:r>
            <w:r w:rsidRPr="00D874E8">
              <w:rPr>
                <w:b/>
                <w:i/>
                <w:lang w:eastAsia="zh-CN"/>
              </w:rPr>
              <w:t>9.1.3.1</w:t>
            </w:r>
          </w:p>
          <w:p w14:paraId="18A897DC" w14:textId="66434987" w:rsidR="00301AAC" w:rsidRPr="00B916EC" w:rsidRDefault="00301AAC" w:rsidP="00301AAC">
            <w:pPr>
              <w:rPr>
                <w:lang w:val="en-US" w:eastAsia="zh-CN"/>
              </w:rPr>
            </w:pPr>
            <w:r>
              <w:rPr>
                <w:lang w:val="en-US" w:eastAsia="zh-CN"/>
              </w:rPr>
              <w:t xml:space="preserve">If a UE is not provided </w:t>
            </w:r>
            <w:r w:rsidRPr="00B916EC">
              <w:rPr>
                <w:rFonts w:hint="eastAsia"/>
                <w:lang w:val="en-US"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732F8E80">
                <v:shape id="_x0000_i1034" type="#_x0000_t75" style="width:22.45pt;height:17.15pt" o:ole="">
                  <v:imagedata r:id="rId24" o:title=""/>
                </v:shape>
                <o:OLEObject Type="Embed" ProgID="Equation.3" ShapeID="_x0000_i1034" DrawAspect="Content" ObjectID="_1587624134" r:id="rId25"/>
              </w:object>
            </w:r>
            <w:r>
              <w:t xml:space="preserve"> serving </w:t>
            </w:r>
            <w:r>
              <w:lastRenderedPageBreak/>
              <w:t>cells, or for PDSCH receptions scheduled by DCI format 1_0</w:t>
            </w:r>
            <w:r>
              <w:rPr>
                <w:lang w:val="en-US" w:eastAsia="zh-CN"/>
              </w:rPr>
              <w:t xml:space="preserve">, or for SPS PDSCH receptions, or for SPS PDSCH release, and if </w:t>
            </w:r>
            <w:r w:rsidRPr="007F4F93">
              <w:rPr>
                <w:position w:val="-10"/>
              </w:rPr>
              <w:object w:dxaOrig="1900" w:dyaOrig="300" w14:anchorId="027AAB4E">
                <v:shape id="_x0000_i1035" type="#_x0000_t75" style="width:95.1pt;height:15.85pt" o:ole="">
                  <v:imagedata r:id="rId26" o:title=""/>
                </v:shape>
                <o:OLEObject Type="Embed" ProgID="Equation.3" ShapeID="_x0000_i1035" DrawAspect="Content" ObjectID="_1587624135" r:id="rId27"/>
              </w:object>
            </w:r>
            <w:r>
              <w:t xml:space="preserve">, </w:t>
            </w:r>
            <w:r>
              <w:rPr>
                <w:lang w:val="en-US" w:eastAsia="zh-CN"/>
              </w:rPr>
              <w:t xml:space="preserve">the UE determines a number of HARQ-ACK information bits </w:t>
            </w:r>
            <w:r w:rsidRPr="002959A3">
              <w:rPr>
                <w:rFonts w:cs="Arial"/>
                <w:position w:val="-12"/>
                <w:lang w:eastAsia="zh-CN"/>
              </w:rPr>
              <w:object w:dxaOrig="820" w:dyaOrig="320" w14:anchorId="370A8AE8">
                <v:shape id="_x0000_i1036" type="#_x0000_t75" style="width:40.3pt;height:15.85pt" o:ole="">
                  <v:imagedata r:id="rId28" o:title=""/>
                </v:shape>
                <o:OLEObject Type="Embed" ProgID="Equation.3" ShapeID="_x0000_i1036" DrawAspect="Content" ObjectID="_1587624136" r:id="rId29"/>
              </w:object>
            </w:r>
            <w:r>
              <w:rPr>
                <w:rFonts w:cs="Arial"/>
                <w:lang w:eastAsia="zh-CN"/>
              </w:rPr>
              <w:t xml:space="preserve"> for obtaining a transmission power for a PUCCH, as described in Subclause 7.2.1, </w:t>
            </w:r>
            <w:r>
              <w:rPr>
                <w:lang w:val="en-US" w:eastAsia="zh-CN"/>
              </w:rPr>
              <w:t xml:space="preserve">as </w:t>
            </w:r>
          </w:p>
          <w:p w14:paraId="6C26932E" w14:textId="3E68C08C" w:rsidR="00301AAC" w:rsidRPr="00301AAC" w:rsidRDefault="00301AAC" w:rsidP="00301AAC">
            <w:pPr>
              <w:pStyle w:val="EQ"/>
              <w:rPr>
                <w:lang w:eastAsia="zh-CN"/>
              </w:rPr>
            </w:pPr>
            <w:r>
              <w:rPr>
                <w:lang w:eastAsia="zh-CN"/>
              </w:rPr>
              <w:tab/>
            </w:r>
            <w:r w:rsidR="00EC6573" w:rsidRPr="00BF0344">
              <w:rPr>
                <w:position w:val="-30"/>
                <w:lang w:eastAsia="zh-CN"/>
              </w:rPr>
              <w:object w:dxaOrig="8480" w:dyaOrig="740" w14:anchorId="2A7FA945">
                <v:shape id="_x0000_i1037" type="#_x0000_t75" style="width:424.05pt;height:37pt" o:ole="">
                  <v:imagedata r:id="rId30" o:title=""/>
                </v:shape>
                <o:OLEObject Type="Embed" ProgID="Equation.3" ShapeID="_x0000_i1037" DrawAspect="Content" ObjectID="_1587624137" r:id="rId31"/>
              </w:object>
            </w:r>
          </w:p>
        </w:tc>
      </w:tr>
    </w:tbl>
    <w:p w14:paraId="228671AF" w14:textId="20162137" w:rsidR="00C33FD2" w:rsidRDefault="00C33FD2" w:rsidP="00FB4EC9">
      <w:pPr>
        <w:spacing w:beforeLines="100" w:before="240" w:afterLines="100" w:after="240"/>
        <w:rPr>
          <w:lang w:eastAsia="zh-CN"/>
        </w:rPr>
      </w:pPr>
      <w:r>
        <w:rPr>
          <w:rFonts w:hint="eastAsia"/>
          <w:sz w:val="22"/>
          <w:szCs w:val="22"/>
          <w:lang w:val="en-US" w:eastAsia="zh-CN"/>
        </w:rPr>
        <w:lastRenderedPageBreak/>
        <w:t xml:space="preserve">The formula </w:t>
      </w:r>
      <w:r w:rsidR="004874D4">
        <w:rPr>
          <w:rFonts w:hint="eastAsia"/>
          <w:sz w:val="22"/>
          <w:szCs w:val="22"/>
          <w:lang w:val="en-US" w:eastAsia="zh-CN"/>
        </w:rPr>
        <w:t>i</w:t>
      </w:r>
      <w:r>
        <w:rPr>
          <w:rFonts w:hint="eastAsia"/>
          <w:sz w:val="22"/>
          <w:szCs w:val="22"/>
          <w:lang w:val="en-US" w:eastAsia="zh-CN"/>
        </w:rPr>
        <w:t xml:space="preserve">s to calculate the accumulated HARQ-ACK </w:t>
      </w:r>
      <w:r w:rsidR="00BF0344">
        <w:rPr>
          <w:sz w:val="22"/>
          <w:szCs w:val="22"/>
          <w:lang w:val="en-US" w:eastAsia="zh-CN"/>
        </w:rPr>
        <w:t>bits on</w:t>
      </w:r>
      <w:r>
        <w:rPr>
          <w:sz w:val="22"/>
          <w:szCs w:val="22"/>
          <w:lang w:val="en-US" w:eastAsia="zh-CN"/>
        </w:rPr>
        <w:t xml:space="preserve"> all </w:t>
      </w:r>
      <w:r w:rsidR="00BF0344">
        <w:rPr>
          <w:sz w:val="22"/>
          <w:szCs w:val="22"/>
          <w:lang w:val="en-US" w:eastAsia="zh-CN"/>
        </w:rPr>
        <w:t xml:space="preserve">the </w:t>
      </w:r>
      <w:r>
        <w:rPr>
          <w:sz w:val="22"/>
          <w:szCs w:val="22"/>
          <w:lang w:val="en-US" w:eastAsia="zh-CN"/>
        </w:rPr>
        <w:t xml:space="preserve">serving cells </w:t>
      </w:r>
      <w:r w:rsidR="00BF0344">
        <w:rPr>
          <w:sz w:val="22"/>
          <w:szCs w:val="22"/>
          <w:lang w:val="en-US" w:eastAsia="zh-CN"/>
        </w:rPr>
        <w:t xml:space="preserve">and </w:t>
      </w:r>
      <w:r>
        <w:rPr>
          <w:sz w:val="22"/>
          <w:szCs w:val="22"/>
          <w:lang w:val="en-US" w:eastAsia="zh-CN"/>
        </w:rPr>
        <w:t>monitoring occasions.</w:t>
      </w:r>
      <w:r w:rsidR="00BF0344">
        <w:rPr>
          <w:sz w:val="22"/>
          <w:szCs w:val="22"/>
          <w:lang w:val="en-US" w:eastAsia="zh-CN"/>
        </w:rPr>
        <w:t xml:space="preserve"> In our understanding, the intention of the first item </w:t>
      </w:r>
      <w:r w:rsidR="00BF0344" w:rsidRPr="0055515F">
        <w:rPr>
          <w:position w:val="-14"/>
        </w:rPr>
        <w:object w:dxaOrig="3340" w:dyaOrig="400" w14:anchorId="1A73A7D9">
          <v:shape id="_x0000_i1038" type="#_x0000_t75" style="width:167.1pt;height:19.8pt" o:ole="">
            <v:imagedata r:id="rId32" o:title=""/>
          </v:shape>
          <o:OLEObject Type="Embed" ProgID="Equation.3" ShapeID="_x0000_i1038" DrawAspect="Content" ObjectID="_1587624138" r:id="rId33"/>
        </w:object>
      </w:r>
      <w:r w:rsidR="00BF0344">
        <w:t>is to count the number of miss-detected PDCCH on each serving.</w:t>
      </w:r>
      <w:r w:rsidR="00E40E7A">
        <w:t xml:space="preserve"> However, </w:t>
      </w:r>
      <w:r w:rsidR="00210836">
        <w:t xml:space="preserve">according to </w:t>
      </w:r>
      <w:r w:rsidR="00D874E8">
        <w:t xml:space="preserve">highlighted part in </w:t>
      </w:r>
      <w:r w:rsidR="00210836">
        <w:t>the definition</w:t>
      </w:r>
      <w:r w:rsidR="00AB19DF">
        <w:rPr>
          <w:rFonts w:hint="eastAsia"/>
          <w:lang w:eastAsia="zh-CN"/>
        </w:rPr>
        <w:t>s</w:t>
      </w:r>
      <w:r w:rsidR="00210836">
        <w:t xml:space="preserve"> of counter</w:t>
      </w:r>
      <w:r w:rsidR="007E37F2">
        <w:t xml:space="preserve"> </w:t>
      </w:r>
      <w:r w:rsidR="00210836">
        <w:t>DAI shown as below</w:t>
      </w:r>
      <w:r w:rsidR="00D874E8">
        <w:t>,</w:t>
      </w:r>
      <w:r w:rsidR="007E37F2">
        <w:t xml:space="preserve"> t</w:t>
      </w:r>
      <w:r w:rsidR="007E37F2">
        <w:rPr>
          <w:rFonts w:hint="eastAsia"/>
          <w:sz w:val="22"/>
          <w:szCs w:val="22"/>
          <w:lang w:val="en-US" w:eastAsia="zh-CN"/>
        </w:rPr>
        <w:t>here</w:t>
      </w:r>
      <w:r w:rsidR="007E37F2">
        <w:rPr>
          <w:sz w:val="22"/>
          <w:szCs w:val="22"/>
          <w:lang w:val="en-US" w:eastAsia="zh-CN"/>
        </w:rPr>
        <w:t xml:space="preserve"> is a mismatch between the increasing order of </w:t>
      </w:r>
      <w:r w:rsidR="007E37F2" w:rsidRPr="0055515F">
        <w:rPr>
          <w:position w:val="-14"/>
        </w:rPr>
        <w:object w:dxaOrig="920" w:dyaOrig="400" w14:anchorId="2F18718C">
          <v:shape id="_x0000_i1039" type="#_x0000_t75" style="width:46.25pt;height:19.8pt" o:ole="">
            <v:imagedata r:id="rId34" o:title=""/>
          </v:shape>
          <o:OLEObject Type="Embed" ProgID="Equation.3" ShapeID="_x0000_i1039" DrawAspect="Content" ObjectID="_1587624139" r:id="rId35"/>
        </w:object>
      </w:r>
      <w:r w:rsidR="007E37F2">
        <w:t xml:space="preserve"> and </w:t>
      </w:r>
      <w:r w:rsidR="007E37F2" w:rsidRPr="0055515F">
        <w:rPr>
          <w:position w:val="-14"/>
        </w:rPr>
        <w:object w:dxaOrig="600" w:dyaOrig="400" w14:anchorId="57C8CCF1">
          <v:shape id="_x0000_i1040" type="#_x0000_t75" style="width:29.7pt;height:19.8pt" o:ole="">
            <v:imagedata r:id="rId36" o:title=""/>
          </v:shape>
          <o:OLEObject Type="Embed" ProgID="Equation.3" ShapeID="_x0000_i1040" DrawAspect="Content" ObjectID="_1587624140" r:id="rId37"/>
        </w:object>
      </w:r>
      <w:r w:rsidR="0080428C">
        <w:t xml:space="preserve">, which </w:t>
      </w:r>
      <w:r w:rsidR="00FD145F">
        <w:t xml:space="preserve">obviously </w:t>
      </w:r>
      <w:r w:rsidR="0080428C">
        <w:t>cause</w:t>
      </w:r>
      <w:r w:rsidR="00D1280B">
        <w:t xml:space="preserve"> erroneous</w:t>
      </w:r>
      <w:r w:rsidR="0080428C">
        <w:t xml:space="preserve"> counting.</w:t>
      </w:r>
    </w:p>
    <w:tbl>
      <w:tblPr>
        <w:tblStyle w:val="af8"/>
        <w:tblW w:w="0" w:type="auto"/>
        <w:tblLook w:val="04A0" w:firstRow="1" w:lastRow="0" w:firstColumn="1" w:lastColumn="0" w:noHBand="0" w:noVBand="1"/>
      </w:tblPr>
      <w:tblGrid>
        <w:gridCol w:w="9629"/>
      </w:tblGrid>
      <w:tr w:rsidR="00210836" w14:paraId="2FC2B28E" w14:textId="77777777" w:rsidTr="00210836">
        <w:tc>
          <w:tcPr>
            <w:tcW w:w="9629" w:type="dxa"/>
          </w:tcPr>
          <w:p w14:paraId="322F1BAF" w14:textId="5B442AB6" w:rsidR="00D874E8" w:rsidRPr="00D874E8" w:rsidRDefault="00D874E8" w:rsidP="00290824">
            <w:pPr>
              <w:spacing w:after="0"/>
              <w:rPr>
                <w:b/>
                <w:i/>
                <w:lang w:eastAsia="zh-CN"/>
              </w:rPr>
            </w:pPr>
            <w:r w:rsidRPr="00D874E8">
              <w:rPr>
                <w:b/>
                <w:i/>
                <w:lang w:eastAsia="zh-CN"/>
              </w:rPr>
              <w:t>S</w:t>
            </w:r>
            <w:r w:rsidRPr="00D874E8">
              <w:rPr>
                <w:rFonts w:hint="eastAsia"/>
                <w:b/>
                <w:i/>
                <w:lang w:eastAsia="zh-CN"/>
              </w:rPr>
              <w:t xml:space="preserve">ection </w:t>
            </w:r>
            <w:r w:rsidRPr="00D874E8">
              <w:rPr>
                <w:b/>
                <w:i/>
                <w:lang w:eastAsia="zh-CN"/>
              </w:rPr>
              <w:t>9.1.3.1</w:t>
            </w:r>
          </w:p>
          <w:p w14:paraId="224D6E78" w14:textId="77777777" w:rsidR="00210836" w:rsidRDefault="00210836" w:rsidP="00290824">
            <w:pPr>
              <w:spacing w:beforeLines="50" w:before="120" w:after="0"/>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 </w:t>
            </w:r>
            <w:r w:rsidRPr="00B916EC">
              <w:rPr>
                <w:lang w:val="en-US" w:eastAsia="zh-CN"/>
              </w:rPr>
              <w:t xml:space="preserve">1_0 or </w:t>
            </w:r>
            <w:r w:rsidRPr="00210836">
              <w:rPr>
                <w:lang w:val="en-US" w:eastAsia="zh-CN"/>
              </w:rPr>
              <w:t>DCI format 1_1</w:t>
            </w:r>
            <w:r w:rsidRPr="00210836">
              <w:rPr>
                <w:lang w:val="en-US"/>
              </w:rPr>
              <w:t xml:space="preserve"> denotes the accumulative number of </w:t>
            </w:r>
            <w:r w:rsidRPr="00210836">
              <w:rPr>
                <w:rFonts w:hint="eastAsia"/>
                <w:lang w:val="en-US" w:eastAsia="zh-CN"/>
              </w:rPr>
              <w:t xml:space="preserve">{serving cell, </w:t>
            </w:r>
            <w:r w:rsidRPr="00210836">
              <w:rPr>
                <w:lang w:val="en-US" w:eastAsia="zh-CN"/>
              </w:rPr>
              <w:t>PDCCH monitoring occasion</w:t>
            </w:r>
            <w:r w:rsidRPr="00210836">
              <w:rPr>
                <w:rFonts w:hint="eastAsia"/>
                <w:lang w:val="en-US" w:eastAsia="zh-CN"/>
              </w:rPr>
              <w:t>}-pair(s)</w:t>
            </w:r>
            <w:r w:rsidRPr="00B916EC">
              <w:rPr>
                <w:rFonts w:hint="eastAsia"/>
                <w:lang w:val="en-US" w:eastAsia="zh-CN"/>
              </w:rPr>
              <w:t xml:space="preserve">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w:t>
            </w:r>
            <w:r w:rsidRPr="00B916EC">
              <w:rPr>
                <w:lang w:val="en-US" w:eastAsia="zh-CN"/>
              </w:rPr>
              <w:t>DCI format 1_0 or DCI format 1_1</w:t>
            </w:r>
            <w:r w:rsidRPr="00B916EC">
              <w:rPr>
                <w:rFonts w:hint="eastAsia"/>
                <w:lang w:val="en-US" w:eastAsia="zh-CN"/>
              </w:rPr>
              <w:t xml:space="preserve"> or </w:t>
            </w:r>
            <w:r w:rsidRPr="00B916EC">
              <w:rPr>
                <w:lang w:val="en-US" w:eastAsia="zh-CN"/>
              </w:rPr>
              <w:t>DCI format 1_0</w:t>
            </w:r>
            <w:r w:rsidRPr="00B916EC">
              <w:rPr>
                <w:rFonts w:cs="Arial"/>
              </w:rPr>
              <w:t xml:space="preserve"> indicating </w:t>
            </w:r>
            <w:r w:rsidRPr="00B916EC">
              <w:rPr>
                <w:rFonts w:cs="Arial" w:hint="eastAsia"/>
                <w:lang w:eastAsia="zh-CN"/>
              </w:rPr>
              <w:t>downlink</w:t>
            </w:r>
            <w:r w:rsidRPr="00B916EC">
              <w:rPr>
                <w:rFonts w:cs="Arial"/>
              </w:rPr>
              <w:t xml:space="preserve"> SPS release</w:t>
            </w:r>
            <w:r w:rsidRPr="00B916EC">
              <w:rPr>
                <w:rFonts w:cs="Arial" w:hint="eastAsia"/>
                <w:lang w:eastAsia="zh-CN"/>
              </w:rPr>
              <w:t xml:space="preserve"> 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r w:rsidRPr="004874D4">
              <w:rPr>
                <w:rFonts w:hint="eastAsia"/>
                <w:highlight w:val="magenta"/>
                <w:lang w:eastAsia="zh-CN"/>
              </w:rPr>
              <w:t xml:space="preserve">first in increasing order of serving cell index and then in increasing order of </w:t>
            </w:r>
            <w:r w:rsidRPr="004874D4">
              <w:rPr>
                <w:highlight w:val="magenta"/>
                <w:lang w:eastAsia="zh-CN"/>
              </w:rPr>
              <w:t>PDCCH monitoring occasion index</w:t>
            </w:r>
            <w:r w:rsidRPr="00210836">
              <w:rPr>
                <w:rFonts w:hint="eastAsia"/>
                <w:lang w:eastAsia="zh-CN"/>
              </w:rPr>
              <w:t xml:space="preserve"> </w:t>
            </w:r>
            <w:r w:rsidRPr="00210836">
              <w:rPr>
                <w:position w:val="-6"/>
              </w:rPr>
              <w:object w:dxaOrig="220" w:dyaOrig="200" w14:anchorId="5D2356D1">
                <v:shape id="_x0000_i1041" type="#_x0000_t75" style="width:10.55pt;height:9.25pt" o:ole="">
                  <v:imagedata r:id="rId38" o:title=""/>
                </v:shape>
                <o:OLEObject Type="Embed" ProgID="Equation.3" ShapeID="_x0000_i1041" DrawAspect="Content" ObjectID="_1587624141" r:id="rId39"/>
              </w:object>
            </w:r>
            <w:r w:rsidRPr="00B916EC">
              <w:t xml:space="preserve">, where </w:t>
            </w:r>
            <w:r w:rsidRPr="00B916EC">
              <w:rPr>
                <w:position w:val="-6"/>
              </w:rPr>
              <w:object w:dxaOrig="940" w:dyaOrig="240" w14:anchorId="2FC67C33">
                <v:shape id="_x0000_i1042" type="#_x0000_t75" style="width:47.55pt;height:11.9pt" o:ole="">
                  <v:imagedata r:id="rId40" o:title=""/>
                </v:shape>
                <o:OLEObject Type="Embed" ProgID="Equation.3" ShapeID="_x0000_i1042" DrawAspect="Content" ObjectID="_1587624142" r:id="rId41"/>
              </w:object>
            </w:r>
            <w:r w:rsidRPr="00B916EC">
              <w:rPr>
                <w:lang w:eastAsia="zh-CN"/>
              </w:rPr>
              <w:t>.</w:t>
            </w:r>
          </w:p>
          <w:p w14:paraId="0F93AE97" w14:textId="51021A9E" w:rsidR="00AB19DF" w:rsidRDefault="00AB19DF" w:rsidP="00290824">
            <w:pPr>
              <w:spacing w:beforeLines="50" w:before="120" w:after="0"/>
              <w:rPr>
                <w:lang w:eastAsia="zh-CN"/>
              </w:rPr>
            </w:pPr>
            <w:r>
              <w:rPr>
                <w:rFonts w:hint="eastAsia"/>
                <w:lang w:eastAsia="zh-CN"/>
              </w:rPr>
              <w:t>--------------------------------------------------------------------------------------------------------------------------------------</w:t>
            </w:r>
          </w:p>
          <w:p w14:paraId="4A54BC25" w14:textId="05B74EB5" w:rsidR="00AB19DF" w:rsidRDefault="00AB19DF" w:rsidP="00290824">
            <w:pPr>
              <w:spacing w:beforeLines="50" w:before="120" w:after="0"/>
              <w:rPr>
                <w:sz w:val="22"/>
                <w:szCs w:val="22"/>
                <w:lang w:val="en-US" w:eastAsia="zh-CN"/>
              </w:rPr>
            </w:pPr>
            <w:r w:rsidRPr="00EF414F">
              <w:rPr>
                <w:position w:val="-12"/>
              </w:rPr>
              <w:object w:dxaOrig="520" w:dyaOrig="360" w14:anchorId="2F9D84CA">
                <v:shape id="_x0000_i1043" type="#_x0000_t75" style="width:26.4pt;height:19.15pt" o:ole="">
                  <v:imagedata r:id="rId42" o:title=""/>
                </v:shape>
                <o:OLEObject Type="Embed" ProgID="Equation.3" ShapeID="_x0000_i1043" DrawAspect="Content" ObjectID="_1587624143" r:id="rId43"/>
              </w:object>
            </w:r>
            <w:r>
              <w:t xml:space="preserve"> is the</w:t>
            </w:r>
            <w:r w:rsidRPr="00E9040D">
              <w:t xml:space="preserve"> total number of </w:t>
            </w:r>
            <w:r w:rsidRPr="00B916EC">
              <w:rPr>
                <w:rFonts w:cs="Arial" w:hint="eastAsia"/>
                <w:lang w:eastAsia="zh-CN"/>
              </w:rPr>
              <w:t xml:space="preserve">DCI format </w:t>
            </w:r>
            <w:r>
              <w:rPr>
                <w:lang w:eastAsia="zh-CN"/>
              </w:rPr>
              <w:t>1_0 and</w:t>
            </w:r>
            <w:r w:rsidRPr="00B916EC">
              <w:rPr>
                <w:lang w:eastAsia="zh-CN"/>
              </w:rPr>
              <w:t xml:space="preserve"> DCI format 1_1</w:t>
            </w:r>
            <w:r w:rsidRPr="00B916EC">
              <w:rPr>
                <w:rFonts w:cs="Arial"/>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eastAsia="zh-CN"/>
              </w:rPr>
              <w:t>s</w:t>
            </w:r>
            <w:r w:rsidRPr="00B916EC">
              <w:rPr>
                <w:rFonts w:hint="eastAsia"/>
                <w:lang w:eastAsia="zh-CN"/>
              </w:rPr>
              <w:t xml:space="preserve"> or indicating downlink SPS release </w:t>
            </w:r>
            <w:r>
              <w:t xml:space="preserve">that the UE detects </w:t>
            </w:r>
            <w:r w:rsidRPr="002A7B4D">
              <w:rPr>
                <w:highlight w:val="magenta"/>
              </w:rPr>
              <w:t xml:space="preserve">within the </w:t>
            </w:r>
            <w:r w:rsidRPr="002A7B4D">
              <w:rPr>
                <w:rFonts w:cs="Arial"/>
                <w:position w:val="-4"/>
                <w:highlight w:val="magenta"/>
                <w:lang w:eastAsia="zh-CN"/>
              </w:rPr>
              <w:object w:dxaOrig="279" w:dyaOrig="220" w14:anchorId="48FBFA1F">
                <v:shape id="_x0000_i1044" type="#_x0000_t75" style="width:14.55pt;height:11.25pt" o:ole="">
                  <v:imagedata r:id="rId44" o:title=""/>
                </v:shape>
                <o:OLEObject Type="Embed" ProgID="Equation.3" ShapeID="_x0000_i1044" DrawAspect="Content" ObjectID="_1587624144" r:id="rId45"/>
              </w:object>
            </w:r>
            <w:r w:rsidRPr="002A7B4D">
              <w:rPr>
                <w:highlight w:val="magenta"/>
                <w:lang w:eastAsia="zh-CN"/>
              </w:rPr>
              <w:t xml:space="preserve"> PDCCH monitoring occasions</w:t>
            </w:r>
            <w:r w:rsidRPr="002A7B4D">
              <w:rPr>
                <w:highlight w:val="magenta"/>
              </w:rPr>
              <w:t xml:space="preserve"> for</w:t>
            </w:r>
            <w:r w:rsidRPr="002A7B4D">
              <w:rPr>
                <w:sz w:val="19"/>
                <w:szCs w:val="19"/>
                <w:highlight w:val="magenta"/>
                <w:lang w:eastAsia="zh-CN"/>
              </w:rPr>
              <w:t xml:space="preserve"> </w:t>
            </w:r>
            <w:r w:rsidRPr="002A7B4D">
              <w:rPr>
                <w:highlight w:val="magenta"/>
                <w:lang w:eastAsia="zh-CN"/>
              </w:rPr>
              <w:t>serving cell</w:t>
            </w:r>
            <w:r w:rsidRPr="002A7B4D">
              <w:rPr>
                <w:sz w:val="19"/>
                <w:szCs w:val="19"/>
                <w:highlight w:val="magenta"/>
                <w:lang w:eastAsia="zh-CN"/>
              </w:rPr>
              <w:t xml:space="preserve"> </w:t>
            </w:r>
            <w:r w:rsidRPr="002A7B4D">
              <w:rPr>
                <w:noProof/>
                <w:position w:val="-6"/>
                <w:highlight w:val="magenta"/>
                <w:lang w:val="en-US" w:eastAsia="zh-CN"/>
              </w:rPr>
              <w:drawing>
                <wp:inline distT="0" distB="0" distL="0" distR="0" wp14:anchorId="64532841" wp14:editId="653C2FC9">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2A7B4D">
              <w:rPr>
                <w:highlight w:val="magenta"/>
              </w:rPr>
              <w:t>.</w:t>
            </w:r>
          </w:p>
        </w:tc>
      </w:tr>
    </w:tbl>
    <w:p w14:paraId="02EECD62" w14:textId="12A62EA4" w:rsidR="0080428C" w:rsidRDefault="0080428C" w:rsidP="00FB4EC9">
      <w:pPr>
        <w:spacing w:beforeLines="100" w:before="240" w:afterLines="100" w:after="240"/>
        <w:rPr>
          <w:sz w:val="22"/>
          <w:szCs w:val="22"/>
          <w:lang w:val="en-US" w:eastAsia="zh-CN"/>
        </w:rPr>
      </w:pPr>
      <w:r>
        <w:rPr>
          <w:rFonts w:hint="eastAsia"/>
          <w:sz w:val="22"/>
          <w:szCs w:val="22"/>
          <w:lang w:val="en-US" w:eastAsia="zh-CN"/>
        </w:rPr>
        <w:t>F</w:t>
      </w:r>
      <w:r>
        <w:rPr>
          <w:sz w:val="22"/>
          <w:szCs w:val="22"/>
          <w:lang w:val="en-US" w:eastAsia="zh-CN"/>
        </w:rPr>
        <w:t>or</w:t>
      </w:r>
      <w:r>
        <w:rPr>
          <w:rFonts w:hint="eastAsia"/>
          <w:sz w:val="22"/>
          <w:szCs w:val="22"/>
          <w:lang w:val="en-US" w:eastAsia="zh-CN"/>
        </w:rPr>
        <w:t xml:space="preserve"> example, considering the scheduling case in Figure 1,</w:t>
      </w:r>
    </w:p>
    <w:p w14:paraId="45351FF3" w14:textId="7E92627E" w:rsidR="00FD145F" w:rsidRDefault="00FD145F" w:rsidP="00FD145F">
      <w:pPr>
        <w:spacing w:beforeLines="100" w:before="240" w:afterLines="100" w:after="240"/>
        <w:jc w:val="center"/>
        <w:rPr>
          <w:lang w:eastAsia="zh-CN"/>
        </w:rPr>
      </w:pPr>
      <w:r>
        <w:object w:dxaOrig="8265" w:dyaOrig="5700" w14:anchorId="02CFEBF1">
          <v:shape id="_x0000_i1045" type="#_x0000_t75" style="width:223.95pt;height:124.2pt" o:ole="">
            <v:imagedata r:id="rId47" o:title=""/>
          </v:shape>
          <o:OLEObject Type="Embed" ProgID="Visio.Drawing.15" ShapeID="_x0000_i1045" DrawAspect="Content" ObjectID="_1587624145" r:id="rId48"/>
        </w:object>
      </w:r>
    </w:p>
    <w:p w14:paraId="6A9E2934" w14:textId="509F944B" w:rsidR="00790F0B" w:rsidRDefault="00790F0B" w:rsidP="00FD145F">
      <w:pPr>
        <w:spacing w:beforeLines="100" w:before="240" w:afterLines="100" w:after="240"/>
        <w:jc w:val="center"/>
        <w:rPr>
          <w:sz w:val="22"/>
          <w:szCs w:val="22"/>
          <w:lang w:val="en-US" w:eastAsia="zh-CN"/>
        </w:rPr>
      </w:pPr>
      <w:r>
        <w:rPr>
          <w:rFonts w:hint="eastAsia"/>
          <w:lang w:eastAsia="zh-CN"/>
        </w:rPr>
        <w:t>Figure 1</w:t>
      </w:r>
    </w:p>
    <w:p w14:paraId="14A77DF6" w14:textId="397E13A7" w:rsidR="00210836" w:rsidRDefault="00FD145F" w:rsidP="00FB4EC9">
      <w:pPr>
        <w:spacing w:beforeLines="100" w:before="240" w:afterLines="100" w:after="240"/>
      </w:pPr>
      <w:r>
        <w:rPr>
          <w:sz w:val="22"/>
          <w:szCs w:val="22"/>
          <w:lang w:val="en-US" w:eastAsia="zh-CN"/>
        </w:rPr>
        <w:t>If all the PDCCH are correctly received</w:t>
      </w:r>
      <w:r w:rsidR="00804241">
        <w:rPr>
          <w:sz w:val="22"/>
          <w:szCs w:val="22"/>
          <w:lang w:val="en-US" w:eastAsia="zh-CN"/>
        </w:rPr>
        <w:t xml:space="preserve"> as </w:t>
      </w:r>
      <w:r>
        <w:rPr>
          <w:sz w:val="22"/>
          <w:szCs w:val="22"/>
          <w:lang w:val="en-US" w:eastAsia="zh-CN"/>
        </w:rPr>
        <w:t xml:space="preserve">case </w:t>
      </w:r>
      <w:r w:rsidR="00804241">
        <w:rPr>
          <w:sz w:val="22"/>
          <w:szCs w:val="22"/>
          <w:lang w:val="en-US" w:eastAsia="zh-CN"/>
        </w:rPr>
        <w:t>(a)</w:t>
      </w:r>
      <w:r>
        <w:rPr>
          <w:sz w:val="22"/>
          <w:szCs w:val="22"/>
          <w:lang w:val="en-US" w:eastAsia="zh-CN"/>
        </w:rPr>
        <w:t xml:space="preserve">, the value of </w:t>
      </w:r>
      <w:r w:rsidR="007E37F2" w:rsidRPr="0055515F">
        <w:rPr>
          <w:position w:val="-14"/>
        </w:rPr>
        <w:object w:dxaOrig="920" w:dyaOrig="400" w14:anchorId="5DD7B03F">
          <v:shape id="_x0000_i1046" type="#_x0000_t75" style="width:46.25pt;height:19.8pt" o:ole="">
            <v:imagedata r:id="rId34" o:title=""/>
          </v:shape>
          <o:OLEObject Type="Embed" ProgID="Equation.3" ShapeID="_x0000_i1046" DrawAspect="Content" ObjectID="_1587624146" r:id="rId49"/>
        </w:object>
      </w:r>
      <w:r w:rsidR="00DE11C5">
        <w:t xml:space="preserve"> </w:t>
      </w:r>
      <w:r>
        <w:t xml:space="preserve">is 1, </w:t>
      </w:r>
      <w:r w:rsidR="00DE11C5">
        <w:t xml:space="preserve">and </w:t>
      </w:r>
      <w:r>
        <w:t xml:space="preserve">the value of </w:t>
      </w:r>
      <w:r w:rsidR="007E37F2" w:rsidRPr="0055515F">
        <w:rPr>
          <w:position w:val="-14"/>
        </w:rPr>
        <w:object w:dxaOrig="600" w:dyaOrig="400" w14:anchorId="0BC8B2FB">
          <v:shape id="_x0000_i1047" type="#_x0000_t75" style="width:29.7pt;height:19.8pt" o:ole="">
            <v:imagedata r:id="rId36" o:title=""/>
          </v:shape>
          <o:OLEObject Type="Embed" ProgID="Equation.3" ShapeID="_x0000_i1047" DrawAspect="Content" ObjectID="_1587624147" r:id="rId50"/>
        </w:object>
      </w:r>
      <w:r>
        <w:t xml:space="preserve"> is {2, 1, 2} for each serving cell, respectively. Under this case, the </w:t>
      </w:r>
      <w:r w:rsidR="00A34632">
        <w:t xml:space="preserve">expected </w:t>
      </w:r>
      <w:r>
        <w:t>value of the first item should be 0</w:t>
      </w:r>
      <w:r w:rsidR="00804241">
        <w:t xml:space="preserve"> for each serving cell</w:t>
      </w:r>
      <w:r>
        <w:t xml:space="preserve">, however the </w:t>
      </w:r>
      <w:r w:rsidR="00A34632">
        <w:t xml:space="preserve">actual </w:t>
      </w:r>
      <w:r>
        <w:t xml:space="preserve">calculated result </w:t>
      </w:r>
      <w:r w:rsidR="00A34632">
        <w:t xml:space="preserve">via </w:t>
      </w:r>
      <w:r>
        <w:t xml:space="preserve"> </w:t>
      </w:r>
      <w:r w:rsidRPr="0055515F">
        <w:rPr>
          <w:position w:val="-14"/>
        </w:rPr>
        <w:object w:dxaOrig="2540" w:dyaOrig="400" w14:anchorId="6DA3DF02">
          <v:shape id="_x0000_i1048" type="#_x0000_t75" style="width:126.85pt;height:19.8pt" o:ole="">
            <v:imagedata r:id="rId51" o:title=""/>
          </v:shape>
          <o:OLEObject Type="Embed" ProgID="Equation.3" ShapeID="_x0000_i1048" DrawAspect="Content" ObjectID="_1587624148" r:id="rId52"/>
        </w:object>
      </w:r>
      <w:r>
        <w:t xml:space="preserve"> is </w:t>
      </w:r>
      <w:r w:rsidR="00761AB5">
        <w:t xml:space="preserve">{-1, 0, -1} mod 4 = </w:t>
      </w:r>
      <w:r w:rsidR="00804241">
        <w:t>{</w:t>
      </w:r>
      <w:r w:rsidR="00EA0F0F">
        <w:t>3</w:t>
      </w:r>
      <w:r w:rsidR="00804241">
        <w:t xml:space="preserve">, 0, </w:t>
      </w:r>
      <w:r w:rsidR="00EA0F0F">
        <w:t>3</w:t>
      </w:r>
      <w:r w:rsidR="00804241">
        <w:t xml:space="preserve">}. </w:t>
      </w:r>
      <w:r w:rsidR="00243D9A">
        <w:t>Similar</w:t>
      </w:r>
      <w:r w:rsidR="00804241">
        <w:t xml:space="preserve"> erroneous counting </w:t>
      </w:r>
      <w:r w:rsidR="0044755C">
        <w:t>occur</w:t>
      </w:r>
      <w:r w:rsidR="00607977">
        <w:t>s</w:t>
      </w:r>
      <w:r w:rsidR="0044755C">
        <w:t xml:space="preserve"> </w:t>
      </w:r>
      <w:r w:rsidR="00804241">
        <w:t xml:space="preserve">for case </w:t>
      </w:r>
      <w:r w:rsidR="0044755C">
        <w:t>(b).</w:t>
      </w:r>
      <w:r w:rsidR="00607977">
        <w:t xml:space="preserve"> Moreover, a potential problem in using counter DAI in last </w:t>
      </w:r>
      <w:r w:rsidR="00607977" w:rsidRPr="00B916EC">
        <w:rPr>
          <w:rFonts w:cs="Arial" w:hint="eastAsia"/>
          <w:lang w:eastAsia="zh-CN"/>
        </w:rPr>
        <w:t xml:space="preserve">DCI format </w:t>
      </w:r>
      <w:r w:rsidR="00607977" w:rsidRPr="00B916EC">
        <w:rPr>
          <w:lang w:eastAsia="zh-CN"/>
        </w:rPr>
        <w:t>1_0 or DCI format 1_1</w:t>
      </w:r>
      <w:r w:rsidR="00607977">
        <w:t xml:space="preserve"> is, if UE misses the last PDCCH, erroneous counting also would occur. Consequently, we propose following corrections to </w:t>
      </w:r>
      <w:r w:rsidR="00B6604E">
        <w:t xml:space="preserve">the </w:t>
      </w:r>
      <w:r w:rsidR="00607977">
        <w:t>text</w:t>
      </w:r>
      <w:r w:rsidR="00B6604E">
        <w:t>:</w:t>
      </w:r>
    </w:p>
    <w:tbl>
      <w:tblPr>
        <w:tblStyle w:val="af8"/>
        <w:tblW w:w="0" w:type="auto"/>
        <w:tblLook w:val="04A0" w:firstRow="1" w:lastRow="0" w:firstColumn="1" w:lastColumn="0" w:noHBand="0" w:noVBand="1"/>
      </w:tblPr>
      <w:tblGrid>
        <w:gridCol w:w="9629"/>
      </w:tblGrid>
      <w:tr w:rsidR="00290824" w14:paraId="52FA9720" w14:textId="77777777" w:rsidTr="00290824">
        <w:tc>
          <w:tcPr>
            <w:tcW w:w="9629" w:type="dxa"/>
          </w:tcPr>
          <w:p w14:paraId="7BF5CB0E" w14:textId="77777777" w:rsidR="002733BA" w:rsidRPr="00607977" w:rsidRDefault="002733BA" w:rsidP="002733BA">
            <w:pPr>
              <w:pStyle w:val="B1"/>
              <w:spacing w:after="0"/>
              <w:ind w:leftChars="162" w:left="607" w:hangingChars="141" w:hanging="283"/>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358F54A5" w14:textId="77777777" w:rsidR="00290824" w:rsidRPr="00B916EC" w:rsidRDefault="00290824" w:rsidP="00290824">
            <w:pPr>
              <w:rPr>
                <w:lang w:val="en-US" w:eastAsia="zh-CN"/>
              </w:rPr>
            </w:pPr>
            <w:r>
              <w:rPr>
                <w:lang w:val="en-US" w:eastAsia="zh-CN"/>
              </w:rPr>
              <w:t xml:space="preserve">If a UE is not provided </w:t>
            </w:r>
            <w:r w:rsidRPr="00B916EC">
              <w:rPr>
                <w:rFonts w:hint="eastAsia"/>
                <w:lang w:val="en-US"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544FAE1B">
                <v:shape id="_x0000_i1049" type="#_x0000_t75" style="width:22.45pt;height:17.15pt" o:ole="">
                  <v:imagedata r:id="rId24" o:title=""/>
                </v:shape>
                <o:OLEObject Type="Embed" ProgID="Equation.3" ShapeID="_x0000_i1049" DrawAspect="Content" ObjectID="_1587624149" r:id="rId53"/>
              </w:object>
            </w:r>
            <w:r>
              <w:t xml:space="preserve"> serving cells, or for PDSCH receptions scheduled by DCI format 1_0</w:t>
            </w:r>
            <w:r>
              <w:rPr>
                <w:lang w:val="en-US" w:eastAsia="zh-CN"/>
              </w:rPr>
              <w:t xml:space="preserve">, or for SPS PDSCH receptions, or for SPS PDSCH release, and if </w:t>
            </w:r>
            <w:r w:rsidRPr="007F4F93">
              <w:rPr>
                <w:position w:val="-10"/>
              </w:rPr>
              <w:object w:dxaOrig="1900" w:dyaOrig="300" w14:anchorId="0FD7211F">
                <v:shape id="_x0000_i1050" type="#_x0000_t75" style="width:95.1pt;height:15.85pt" o:ole="">
                  <v:imagedata r:id="rId26" o:title=""/>
                </v:shape>
                <o:OLEObject Type="Embed" ProgID="Equation.3" ShapeID="_x0000_i1050" DrawAspect="Content" ObjectID="_1587624150" r:id="rId54"/>
              </w:object>
            </w:r>
            <w:r>
              <w:t xml:space="preserve">, </w:t>
            </w:r>
            <w:r>
              <w:rPr>
                <w:lang w:val="en-US" w:eastAsia="zh-CN"/>
              </w:rPr>
              <w:t xml:space="preserve">the UE determines a number of HARQ-ACK information bits </w:t>
            </w:r>
            <w:r w:rsidRPr="002959A3">
              <w:rPr>
                <w:rFonts w:cs="Arial"/>
                <w:position w:val="-12"/>
                <w:lang w:eastAsia="zh-CN"/>
              </w:rPr>
              <w:object w:dxaOrig="820" w:dyaOrig="320" w14:anchorId="4B1E5789">
                <v:shape id="_x0000_i1051" type="#_x0000_t75" style="width:40.3pt;height:15.85pt" o:ole="">
                  <v:imagedata r:id="rId28" o:title=""/>
                </v:shape>
                <o:OLEObject Type="Embed" ProgID="Equation.3" ShapeID="_x0000_i1051" DrawAspect="Content" ObjectID="_1587624151" r:id="rId55"/>
              </w:object>
            </w:r>
            <w:r>
              <w:rPr>
                <w:rFonts w:cs="Arial"/>
                <w:lang w:eastAsia="zh-CN"/>
              </w:rPr>
              <w:t xml:space="preserve"> for obtaining a transmission power for a PUCCH, as described in Subclause 7.2.1, </w:t>
            </w:r>
            <w:r>
              <w:rPr>
                <w:lang w:val="en-US" w:eastAsia="zh-CN"/>
              </w:rPr>
              <w:t xml:space="preserve">as </w:t>
            </w:r>
          </w:p>
          <w:p w14:paraId="537F3AAB" w14:textId="6889AC6B" w:rsidR="00EC6573" w:rsidRPr="00EC6573" w:rsidRDefault="00290824" w:rsidP="00290824">
            <w:pPr>
              <w:spacing w:beforeLines="100" w:before="240" w:afterLines="100" w:after="240"/>
              <w:rPr>
                <w:lang w:eastAsia="zh-CN"/>
              </w:rPr>
            </w:pPr>
            <w:r>
              <w:rPr>
                <w:lang w:eastAsia="zh-CN"/>
              </w:rPr>
              <w:lastRenderedPageBreak/>
              <w:tab/>
            </w:r>
            <w:r w:rsidR="00D615FF" w:rsidRPr="00EC6573">
              <w:rPr>
                <w:position w:val="-36"/>
                <w:highlight w:val="yellow"/>
                <w:lang w:eastAsia="zh-CN"/>
              </w:rPr>
              <w:object w:dxaOrig="9060" w:dyaOrig="840" w14:anchorId="6611023A">
                <v:shape id="_x0000_i1052" type="#_x0000_t75" style="width:453.15pt;height:42.3pt" o:ole="">
                  <v:imagedata r:id="rId56" o:title=""/>
                </v:shape>
                <o:OLEObject Type="Embed" ProgID="Equation.3" ShapeID="_x0000_i1052" DrawAspect="Content" ObjectID="_1587624152" r:id="rId57"/>
              </w:object>
            </w:r>
          </w:p>
        </w:tc>
      </w:tr>
    </w:tbl>
    <w:p w14:paraId="17166166" w14:textId="0F7B2C20" w:rsidR="00B6604E" w:rsidRDefault="00B6604E" w:rsidP="00FB4EC9">
      <w:pPr>
        <w:spacing w:beforeLines="100" w:before="240" w:afterLines="100" w:after="240"/>
        <w:rPr>
          <w:sz w:val="22"/>
          <w:szCs w:val="22"/>
          <w:lang w:val="en-US" w:eastAsia="zh-CN"/>
        </w:rPr>
      </w:pPr>
      <w:r>
        <w:rPr>
          <w:rFonts w:hint="eastAsia"/>
          <w:sz w:val="22"/>
          <w:szCs w:val="22"/>
          <w:lang w:val="en-US" w:eastAsia="zh-CN"/>
        </w:rPr>
        <w:lastRenderedPageBreak/>
        <w:t xml:space="preserve">We </w:t>
      </w:r>
      <w:r>
        <w:rPr>
          <w:sz w:val="22"/>
          <w:szCs w:val="22"/>
          <w:lang w:val="en-US" w:eastAsia="zh-CN"/>
        </w:rPr>
        <w:t>use</w:t>
      </w:r>
      <w:r>
        <w:rPr>
          <w:rFonts w:hint="eastAsia"/>
          <w:sz w:val="22"/>
          <w:szCs w:val="22"/>
          <w:lang w:val="en-US" w:eastAsia="zh-CN"/>
        </w:rPr>
        <w:t xml:space="preserve"> </w:t>
      </w:r>
      <w:r>
        <w:rPr>
          <w:sz w:val="22"/>
          <w:szCs w:val="22"/>
          <w:lang w:val="en-US" w:eastAsia="zh-CN"/>
        </w:rPr>
        <w:t xml:space="preserve">total DAI instead of counter DAI to improve the accuracy of counting. Note that, the modified formula is also unable to avoid all possible erroneous counting, for instance, the UE missed all the PDCCHs in the last monitoring occasion. Considering the reliability of PDCCH design, this would be an extreme case with </w:t>
      </w:r>
      <w:r w:rsidR="00E90E35">
        <w:rPr>
          <w:sz w:val="22"/>
          <w:szCs w:val="22"/>
          <w:lang w:val="en-US" w:eastAsia="zh-CN"/>
        </w:rPr>
        <w:t xml:space="preserve">a pretty </w:t>
      </w:r>
      <w:r>
        <w:rPr>
          <w:sz w:val="22"/>
          <w:szCs w:val="22"/>
          <w:lang w:val="en-US" w:eastAsia="zh-CN"/>
        </w:rPr>
        <w:t>lower probability.</w:t>
      </w:r>
      <w:r w:rsidR="00E90E35">
        <w:rPr>
          <w:sz w:val="22"/>
          <w:szCs w:val="22"/>
          <w:lang w:val="en-US" w:eastAsia="zh-CN"/>
        </w:rPr>
        <w:t xml:space="preserve"> Similar modification could adopted to the HARQ-ACK sub-codebook for CBG-based transmission, as following</w:t>
      </w:r>
    </w:p>
    <w:tbl>
      <w:tblPr>
        <w:tblStyle w:val="af8"/>
        <w:tblW w:w="0" w:type="auto"/>
        <w:tblLook w:val="04A0" w:firstRow="1" w:lastRow="0" w:firstColumn="1" w:lastColumn="0" w:noHBand="0" w:noVBand="1"/>
      </w:tblPr>
      <w:tblGrid>
        <w:gridCol w:w="9629"/>
      </w:tblGrid>
      <w:tr w:rsidR="00E90E35" w14:paraId="1CD3D42E" w14:textId="77777777" w:rsidTr="00E90E35">
        <w:tc>
          <w:tcPr>
            <w:tcW w:w="9629" w:type="dxa"/>
          </w:tcPr>
          <w:p w14:paraId="1F7BDA17" w14:textId="77777777" w:rsidR="002733BA" w:rsidRPr="00607977" w:rsidRDefault="002733BA" w:rsidP="002733BA">
            <w:pPr>
              <w:pStyle w:val="B1"/>
              <w:spacing w:after="0"/>
              <w:ind w:leftChars="162" w:left="607" w:hangingChars="141" w:hanging="283"/>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58890D66" w14:textId="328D5109" w:rsidR="00E90E35" w:rsidRDefault="00793E39" w:rsidP="00FB4EC9">
            <w:pPr>
              <w:spacing w:beforeLines="100" w:before="240" w:afterLines="100" w:after="240"/>
              <w:rPr>
                <w:sz w:val="22"/>
                <w:szCs w:val="22"/>
                <w:lang w:val="en-US" w:eastAsia="zh-CN"/>
              </w:rPr>
            </w:pPr>
            <w:r w:rsidRPr="001C4620">
              <w:rPr>
                <w:position w:val="-38"/>
                <w:highlight w:val="yellow"/>
                <w:lang w:eastAsia="zh-CN"/>
              </w:rPr>
              <w:object w:dxaOrig="8460" w:dyaOrig="880" w14:anchorId="5F0DE169">
                <v:shape id="_x0000_i1053" type="#_x0000_t75" style="width:423.4pt;height:44.25pt" o:ole="">
                  <v:imagedata r:id="rId58" o:title=""/>
                </v:shape>
                <o:OLEObject Type="Embed" ProgID="Equation.3" ShapeID="_x0000_i1053" DrawAspect="Content" ObjectID="_1587624153" r:id="rId59"/>
              </w:object>
            </w:r>
          </w:p>
        </w:tc>
      </w:tr>
    </w:tbl>
    <w:p w14:paraId="6AD50335" w14:textId="6DEA55AD" w:rsidR="00EE6632" w:rsidRDefault="00EE6632" w:rsidP="00EE6632">
      <w:pPr>
        <w:spacing w:beforeLines="100" w:before="240" w:afterLines="100" w:after="240"/>
        <w:rPr>
          <w:b/>
          <w:sz w:val="22"/>
          <w:szCs w:val="22"/>
          <w:lang w:val="en-US" w:eastAsia="zh-CN"/>
        </w:rPr>
      </w:pPr>
      <w:r>
        <w:rPr>
          <w:b/>
          <w:sz w:val="22"/>
          <w:szCs w:val="22"/>
          <w:lang w:val="en-US" w:eastAsia="zh-CN"/>
        </w:rPr>
        <w:t>Proposal</w:t>
      </w:r>
      <w:r w:rsidRPr="00FE0B1C">
        <w:rPr>
          <w:b/>
          <w:sz w:val="22"/>
          <w:szCs w:val="22"/>
          <w:lang w:val="en-US" w:eastAsia="zh-CN"/>
        </w:rPr>
        <w:t xml:space="preserve"> </w:t>
      </w:r>
      <w:r>
        <w:rPr>
          <w:b/>
          <w:sz w:val="22"/>
          <w:szCs w:val="22"/>
          <w:lang w:val="en-US" w:eastAsia="zh-CN"/>
        </w:rPr>
        <w:t>2</w:t>
      </w:r>
      <w:r w:rsidRPr="00FE0B1C">
        <w:rPr>
          <w:b/>
          <w:sz w:val="22"/>
          <w:szCs w:val="22"/>
          <w:lang w:val="en-US" w:eastAsia="zh-CN"/>
        </w:rPr>
        <w:t>:</w:t>
      </w:r>
      <w:r w:rsidR="00856FAB">
        <w:rPr>
          <w:b/>
          <w:sz w:val="22"/>
          <w:szCs w:val="22"/>
          <w:lang w:val="en-US" w:eastAsia="zh-CN"/>
        </w:rPr>
        <w:t xml:space="preserve"> </w:t>
      </w:r>
      <w:r w:rsidR="00793E39">
        <w:rPr>
          <w:b/>
          <w:sz w:val="22"/>
          <w:szCs w:val="22"/>
          <w:lang w:val="en-US" w:eastAsia="zh-CN"/>
        </w:rPr>
        <w:t xml:space="preserve">The above text proposals should be captured in </w:t>
      </w:r>
      <w:r w:rsidR="00856FAB">
        <w:rPr>
          <w:b/>
          <w:sz w:val="22"/>
          <w:szCs w:val="22"/>
          <w:lang w:val="en-US" w:eastAsia="zh-CN"/>
        </w:rPr>
        <w:t>the Spec regard to determining HARQ-ACK bits for obtaining PUCCH transmission power</w:t>
      </w:r>
      <w:r w:rsidRPr="00FE0B1C">
        <w:rPr>
          <w:b/>
          <w:sz w:val="22"/>
          <w:szCs w:val="22"/>
          <w:lang w:val="en-US" w:eastAsia="zh-CN"/>
        </w:rPr>
        <w:t>.</w:t>
      </w:r>
    </w:p>
    <w:p w14:paraId="2E0F7E41" w14:textId="77A746DD" w:rsidR="000D031D" w:rsidRPr="00BE042D" w:rsidRDefault="009F6454" w:rsidP="00BE042D">
      <w:pPr>
        <w:pStyle w:val="2"/>
        <w:ind w:left="1252" w:hangingChars="567" w:hanging="1252"/>
        <w:rPr>
          <w:rFonts w:ascii="Times New Roman" w:hAnsi="Times New Roman"/>
          <w:sz w:val="22"/>
          <w:lang w:eastAsia="zh-CN"/>
        </w:rPr>
      </w:pPr>
      <w:r w:rsidRPr="00BE042D">
        <w:rPr>
          <w:rFonts w:ascii="Times New Roman" w:hAnsi="Times New Roman"/>
          <w:sz w:val="22"/>
          <w:lang w:eastAsia="zh-CN"/>
        </w:rPr>
        <w:t>2.</w:t>
      </w:r>
      <w:r w:rsidRPr="00BE042D">
        <w:rPr>
          <w:rFonts w:ascii="Times New Roman" w:hAnsi="Times New Roman" w:hint="eastAsia"/>
          <w:sz w:val="22"/>
          <w:lang w:eastAsia="zh-CN"/>
        </w:rPr>
        <w:t>3</w:t>
      </w:r>
      <w:r w:rsidRPr="00BE042D">
        <w:rPr>
          <w:rFonts w:ascii="Times New Roman" w:hAnsi="Times New Roman"/>
          <w:sz w:val="22"/>
          <w:lang w:eastAsia="zh-CN"/>
        </w:rPr>
        <w:t xml:space="preserve"> </w:t>
      </w:r>
      <w:r w:rsidR="00EF3609" w:rsidRPr="00BE042D">
        <w:rPr>
          <w:rFonts w:ascii="Times New Roman" w:hAnsi="Times New Roman" w:hint="eastAsia"/>
          <w:sz w:val="22"/>
          <w:lang w:eastAsia="zh-CN"/>
        </w:rPr>
        <w:t xml:space="preserve">HARQ-ACK for </w:t>
      </w:r>
      <w:r w:rsidRPr="00BE042D">
        <w:rPr>
          <w:rFonts w:ascii="Times New Roman" w:hAnsi="Times New Roman"/>
          <w:sz w:val="22"/>
          <w:lang w:eastAsia="zh-CN"/>
        </w:rPr>
        <w:t>SPS PDSCH after release PDCCH</w:t>
      </w:r>
    </w:p>
    <w:p w14:paraId="76D12CBE" w14:textId="0B75C7E9" w:rsidR="009F6454" w:rsidRDefault="00A049A6" w:rsidP="00FB4EC9">
      <w:pPr>
        <w:spacing w:beforeLines="100" w:before="240" w:afterLines="100" w:after="240"/>
        <w:rPr>
          <w:sz w:val="22"/>
          <w:szCs w:val="22"/>
          <w:lang w:val="en-US" w:eastAsia="zh-CN"/>
        </w:rPr>
      </w:pPr>
      <w:r>
        <w:rPr>
          <w:rFonts w:hint="eastAsia"/>
          <w:sz w:val="22"/>
          <w:szCs w:val="22"/>
          <w:lang w:val="en-US" w:eastAsia="zh-CN"/>
        </w:rPr>
        <w:t>There is a</w:t>
      </w:r>
      <w:r w:rsidR="00E3546A">
        <w:rPr>
          <w:rFonts w:hint="eastAsia"/>
          <w:sz w:val="22"/>
          <w:szCs w:val="22"/>
          <w:lang w:val="en-US" w:eastAsia="zh-CN"/>
        </w:rPr>
        <w:t xml:space="preserve"> missing case has not</w:t>
      </w:r>
      <w:r>
        <w:rPr>
          <w:rFonts w:hint="eastAsia"/>
          <w:sz w:val="22"/>
          <w:szCs w:val="22"/>
          <w:lang w:val="en-US" w:eastAsia="zh-CN"/>
        </w:rPr>
        <w:t xml:space="preserve"> been clarified in current spec. A</w:t>
      </w:r>
      <w:r>
        <w:rPr>
          <w:sz w:val="22"/>
          <w:szCs w:val="22"/>
          <w:lang w:val="en-US" w:eastAsia="zh-CN"/>
        </w:rPr>
        <w:t>ssum</w:t>
      </w:r>
      <w:r w:rsidR="000B378E">
        <w:rPr>
          <w:rFonts w:hint="eastAsia"/>
          <w:sz w:val="22"/>
          <w:szCs w:val="22"/>
          <w:lang w:val="en-US" w:eastAsia="zh-CN"/>
        </w:rPr>
        <w:t>ing</w:t>
      </w:r>
      <w:r>
        <w:rPr>
          <w:rFonts w:hint="eastAsia"/>
          <w:sz w:val="22"/>
          <w:szCs w:val="22"/>
          <w:lang w:val="en-US" w:eastAsia="zh-CN"/>
        </w:rPr>
        <w:t xml:space="preserve"> an UE receives a PDCCH in slot </w:t>
      </w:r>
      <w:r w:rsidRPr="002A7B4D">
        <w:rPr>
          <w:i/>
          <w:sz w:val="22"/>
          <w:szCs w:val="22"/>
          <w:lang w:val="en-US" w:eastAsia="zh-CN"/>
        </w:rPr>
        <w:t>n</w:t>
      </w:r>
      <w:r>
        <w:rPr>
          <w:rFonts w:hint="eastAsia"/>
          <w:sz w:val="22"/>
          <w:szCs w:val="22"/>
          <w:lang w:val="en-US" w:eastAsia="zh-CN"/>
        </w:rPr>
        <w:t xml:space="preserve"> indicating SPS PDSCH release with HARQ</w:t>
      </w:r>
      <w:r w:rsidR="000B378E">
        <w:rPr>
          <w:rFonts w:hint="eastAsia"/>
          <w:sz w:val="22"/>
          <w:szCs w:val="22"/>
          <w:lang w:val="en-US" w:eastAsia="zh-CN"/>
        </w:rPr>
        <w:t xml:space="preserve"> </w:t>
      </w:r>
      <w:r>
        <w:rPr>
          <w:rFonts w:hint="eastAsia"/>
          <w:sz w:val="22"/>
          <w:szCs w:val="22"/>
          <w:lang w:val="en-US" w:eastAsia="zh-CN"/>
        </w:rPr>
        <w:t xml:space="preserve">timing </w:t>
      </w:r>
      <w:r w:rsidRPr="002A7B4D">
        <w:rPr>
          <w:i/>
          <w:sz w:val="22"/>
          <w:szCs w:val="22"/>
          <w:lang w:val="en-US" w:eastAsia="zh-CN"/>
        </w:rPr>
        <w:t>k</w:t>
      </w:r>
      <w:r w:rsidR="000B378E">
        <w:rPr>
          <w:rFonts w:hint="eastAsia"/>
          <w:sz w:val="22"/>
          <w:szCs w:val="22"/>
          <w:lang w:val="en-US" w:eastAsia="zh-CN"/>
        </w:rPr>
        <w:t>, if it happens to have a candidate SPS PDSCH reception</w:t>
      </w:r>
      <w:r w:rsidR="006770E8">
        <w:rPr>
          <w:sz w:val="22"/>
          <w:szCs w:val="22"/>
          <w:lang w:val="en-US" w:eastAsia="zh-CN"/>
        </w:rPr>
        <w:t xml:space="preserve"> between</w:t>
      </w:r>
      <w:r w:rsidR="000B378E">
        <w:rPr>
          <w:rFonts w:hint="eastAsia"/>
          <w:sz w:val="22"/>
          <w:szCs w:val="22"/>
          <w:lang w:val="en-US" w:eastAsia="zh-CN"/>
        </w:rPr>
        <w:t xml:space="preserve"> slot </w:t>
      </w:r>
      <w:r w:rsidR="000B378E" w:rsidRPr="002A7B4D">
        <w:rPr>
          <w:i/>
          <w:sz w:val="22"/>
          <w:szCs w:val="22"/>
          <w:lang w:val="en-US" w:eastAsia="zh-CN"/>
        </w:rPr>
        <w:t>n</w:t>
      </w:r>
      <w:r w:rsidR="000B378E">
        <w:rPr>
          <w:rFonts w:hint="eastAsia"/>
          <w:sz w:val="22"/>
          <w:szCs w:val="22"/>
          <w:lang w:val="en-US" w:eastAsia="zh-CN"/>
        </w:rPr>
        <w:t xml:space="preserve"> and </w:t>
      </w:r>
      <w:r w:rsidR="000B378E" w:rsidRPr="002A7B4D">
        <w:rPr>
          <w:i/>
          <w:sz w:val="22"/>
          <w:szCs w:val="22"/>
          <w:lang w:val="en-US" w:eastAsia="zh-CN"/>
        </w:rPr>
        <w:t>n+k</w:t>
      </w:r>
      <w:r w:rsidR="000B378E">
        <w:rPr>
          <w:rFonts w:hint="eastAsia"/>
          <w:sz w:val="22"/>
          <w:szCs w:val="22"/>
          <w:lang w:val="en-US" w:eastAsia="zh-CN"/>
        </w:rPr>
        <w:t xml:space="preserve"> </w:t>
      </w:r>
      <w:r w:rsidR="000B378E">
        <w:rPr>
          <w:sz w:val="22"/>
          <w:szCs w:val="22"/>
          <w:lang w:val="en-US" w:eastAsia="zh-CN"/>
        </w:rPr>
        <w:t xml:space="preserve">according to the </w:t>
      </w:r>
      <w:r w:rsidR="006770E8">
        <w:rPr>
          <w:sz w:val="22"/>
          <w:szCs w:val="22"/>
          <w:lang w:val="en-US" w:eastAsia="zh-CN"/>
        </w:rPr>
        <w:t xml:space="preserve">DL SPS </w:t>
      </w:r>
      <w:r w:rsidR="000B378E">
        <w:rPr>
          <w:sz w:val="22"/>
          <w:szCs w:val="22"/>
          <w:lang w:val="en-US" w:eastAsia="zh-CN"/>
        </w:rPr>
        <w:t xml:space="preserve">configuration, </w:t>
      </w:r>
      <w:r w:rsidR="00193713">
        <w:rPr>
          <w:sz w:val="22"/>
          <w:szCs w:val="22"/>
          <w:lang w:val="en-US" w:eastAsia="zh-CN"/>
        </w:rPr>
        <w:t xml:space="preserve">it is not clear </w:t>
      </w:r>
      <w:r>
        <w:rPr>
          <w:rFonts w:hint="eastAsia"/>
          <w:sz w:val="22"/>
          <w:szCs w:val="22"/>
          <w:lang w:val="en-US" w:eastAsia="zh-CN"/>
        </w:rPr>
        <w:t xml:space="preserve">whether the UE shall feedback the HARQ-ACK </w:t>
      </w:r>
      <w:r w:rsidR="000B378E">
        <w:rPr>
          <w:rFonts w:hint="eastAsia"/>
          <w:sz w:val="22"/>
          <w:szCs w:val="22"/>
          <w:lang w:val="en-US" w:eastAsia="zh-CN"/>
        </w:rPr>
        <w:t xml:space="preserve">for this </w:t>
      </w:r>
      <w:r>
        <w:rPr>
          <w:rFonts w:hint="eastAsia"/>
          <w:sz w:val="22"/>
          <w:szCs w:val="22"/>
          <w:lang w:val="en-US" w:eastAsia="zh-CN"/>
        </w:rPr>
        <w:t>SPS PDSCH reception</w:t>
      </w:r>
      <w:r w:rsidR="00193713">
        <w:rPr>
          <w:sz w:val="22"/>
          <w:szCs w:val="22"/>
          <w:lang w:val="en-US" w:eastAsia="zh-CN"/>
        </w:rPr>
        <w:t xml:space="preserve"> according to the current spec</w:t>
      </w:r>
      <w:r w:rsidR="000B378E">
        <w:rPr>
          <w:rFonts w:hint="eastAsia"/>
          <w:sz w:val="22"/>
          <w:szCs w:val="22"/>
          <w:lang w:val="en-US" w:eastAsia="zh-CN"/>
        </w:rPr>
        <w:t>.</w:t>
      </w:r>
    </w:p>
    <w:p w14:paraId="22A0A4F0" w14:textId="3D7DE90E" w:rsidR="00790F0B" w:rsidRDefault="00790F0B" w:rsidP="00790F0B">
      <w:pPr>
        <w:spacing w:beforeLines="100" w:before="240" w:afterLines="100" w:after="240"/>
        <w:jc w:val="center"/>
        <w:rPr>
          <w:lang w:eastAsia="zh-CN"/>
        </w:rPr>
      </w:pPr>
      <w:r>
        <w:object w:dxaOrig="9960" w:dyaOrig="3195" w14:anchorId="3E2F8C41">
          <v:shape id="_x0000_i1054" type="#_x0000_t75" style="width:251pt;height:80.6pt" o:ole="">
            <v:imagedata r:id="rId60" o:title=""/>
          </v:shape>
          <o:OLEObject Type="Embed" ProgID="Visio.Drawing.15" ShapeID="_x0000_i1054" DrawAspect="Content" ObjectID="_1587624154" r:id="rId61"/>
        </w:object>
      </w:r>
    </w:p>
    <w:p w14:paraId="7430D91F" w14:textId="11067E83" w:rsidR="00790F0B" w:rsidRDefault="00790F0B" w:rsidP="00790F0B">
      <w:pPr>
        <w:spacing w:beforeLines="100" w:before="240" w:afterLines="100" w:after="240"/>
        <w:jc w:val="center"/>
        <w:rPr>
          <w:sz w:val="22"/>
          <w:szCs w:val="22"/>
          <w:lang w:val="en-US" w:eastAsia="zh-CN"/>
        </w:rPr>
      </w:pPr>
      <w:r>
        <w:rPr>
          <w:rFonts w:hint="eastAsia"/>
          <w:lang w:eastAsia="zh-CN"/>
        </w:rPr>
        <w:t>Figure 2</w:t>
      </w:r>
    </w:p>
    <w:p w14:paraId="0DCC75B9" w14:textId="4524DDAB" w:rsidR="00851A6E" w:rsidRDefault="00D52097" w:rsidP="00FB4EC9">
      <w:pPr>
        <w:spacing w:beforeLines="100" w:before="240" w:afterLines="100" w:after="240"/>
        <w:rPr>
          <w:sz w:val="22"/>
          <w:szCs w:val="22"/>
          <w:lang w:val="en-US" w:eastAsia="zh-CN"/>
        </w:rPr>
      </w:pPr>
      <w:r>
        <w:rPr>
          <w:rFonts w:hint="eastAsia"/>
          <w:sz w:val="22"/>
          <w:szCs w:val="22"/>
          <w:lang w:val="en-US" w:eastAsia="zh-CN"/>
        </w:rPr>
        <w:t xml:space="preserve">It is straightforward for the </w:t>
      </w:r>
      <w:r w:rsidR="00CB4F28">
        <w:rPr>
          <w:rFonts w:hint="eastAsia"/>
          <w:sz w:val="22"/>
          <w:szCs w:val="22"/>
          <w:lang w:val="en-US" w:eastAsia="zh-CN"/>
        </w:rPr>
        <w:t>gNB</w:t>
      </w:r>
      <w:r>
        <w:rPr>
          <w:rFonts w:hint="eastAsia"/>
          <w:sz w:val="22"/>
          <w:szCs w:val="22"/>
          <w:lang w:val="en-US" w:eastAsia="zh-CN"/>
        </w:rPr>
        <w:t xml:space="preserve"> to</w:t>
      </w:r>
      <w:r w:rsidR="00CB4F28">
        <w:rPr>
          <w:rFonts w:hint="eastAsia"/>
          <w:sz w:val="22"/>
          <w:szCs w:val="22"/>
          <w:lang w:val="en-US" w:eastAsia="zh-CN"/>
        </w:rPr>
        <w:t xml:space="preserve"> terminate </w:t>
      </w:r>
      <w:r>
        <w:rPr>
          <w:rFonts w:hint="eastAsia"/>
          <w:sz w:val="22"/>
          <w:szCs w:val="22"/>
          <w:lang w:val="en-US" w:eastAsia="zh-CN"/>
        </w:rPr>
        <w:t>SPS PDSCH after</w:t>
      </w:r>
      <w:r w:rsidR="00CB4F28">
        <w:rPr>
          <w:rFonts w:hint="eastAsia"/>
          <w:sz w:val="22"/>
          <w:szCs w:val="22"/>
          <w:lang w:val="en-US" w:eastAsia="zh-CN"/>
        </w:rPr>
        <w:t xml:space="preserve"> </w:t>
      </w:r>
      <w:r w:rsidR="00FE0B99">
        <w:rPr>
          <w:rFonts w:hint="eastAsia"/>
          <w:sz w:val="22"/>
          <w:szCs w:val="22"/>
          <w:lang w:val="en-US" w:eastAsia="zh-CN"/>
        </w:rPr>
        <w:t>sending the release PDCCH, thus no HARQ-ACK shall be feedbacked</w:t>
      </w:r>
      <w:r w:rsidR="00CB4F28">
        <w:rPr>
          <w:rFonts w:hint="eastAsia"/>
          <w:sz w:val="22"/>
          <w:szCs w:val="22"/>
          <w:lang w:val="en-US" w:eastAsia="zh-CN"/>
        </w:rPr>
        <w:t xml:space="preserve"> from the UE</w:t>
      </w:r>
      <w:r w:rsidR="00FE0B99">
        <w:rPr>
          <w:rFonts w:hint="eastAsia"/>
          <w:sz w:val="22"/>
          <w:szCs w:val="22"/>
          <w:lang w:val="en-US" w:eastAsia="zh-CN"/>
        </w:rPr>
        <w:t xml:space="preserve">. However, the UE may miss the release PDCCH </w:t>
      </w:r>
      <w:r w:rsidR="007D2809">
        <w:rPr>
          <w:rFonts w:hint="eastAsia"/>
          <w:sz w:val="22"/>
          <w:szCs w:val="22"/>
          <w:lang w:val="en-US" w:eastAsia="zh-CN"/>
        </w:rPr>
        <w:t>and continue to receive</w:t>
      </w:r>
      <w:r w:rsidR="00EB21AB">
        <w:rPr>
          <w:sz w:val="22"/>
          <w:szCs w:val="22"/>
          <w:lang w:val="en-US" w:eastAsia="zh-CN"/>
        </w:rPr>
        <w:t xml:space="preserve"> SPS PDSCH</w:t>
      </w:r>
      <w:r w:rsidR="007D2809">
        <w:rPr>
          <w:rFonts w:hint="eastAsia"/>
          <w:sz w:val="22"/>
          <w:szCs w:val="22"/>
          <w:lang w:val="en-US" w:eastAsia="zh-CN"/>
        </w:rPr>
        <w:t xml:space="preserve"> and feedback</w:t>
      </w:r>
      <w:r w:rsidR="00EB21AB">
        <w:rPr>
          <w:sz w:val="22"/>
          <w:szCs w:val="22"/>
          <w:lang w:val="en-US" w:eastAsia="zh-CN"/>
        </w:rPr>
        <w:t xml:space="preserve"> the corresponding A/N</w:t>
      </w:r>
      <w:r w:rsidR="007D2809">
        <w:rPr>
          <w:rFonts w:hint="eastAsia"/>
          <w:sz w:val="22"/>
          <w:szCs w:val="22"/>
          <w:lang w:val="en-US" w:eastAsia="zh-CN"/>
        </w:rPr>
        <w:t xml:space="preserve">. </w:t>
      </w:r>
    </w:p>
    <w:p w14:paraId="0AA103A3" w14:textId="0AB8666F" w:rsidR="00851A6E" w:rsidRDefault="007D2809" w:rsidP="00851A6E">
      <w:pPr>
        <w:pStyle w:val="aff0"/>
        <w:numPr>
          <w:ilvl w:val="0"/>
          <w:numId w:val="52"/>
        </w:numPr>
        <w:spacing w:beforeLines="100" w:before="240" w:afterLines="100" w:after="240"/>
        <w:ind w:leftChars="0"/>
        <w:rPr>
          <w:sz w:val="22"/>
          <w:szCs w:val="22"/>
          <w:lang w:val="en-US" w:eastAsia="zh-CN"/>
        </w:rPr>
      </w:pPr>
      <w:r w:rsidRPr="002A7B4D">
        <w:rPr>
          <w:sz w:val="22"/>
          <w:szCs w:val="22"/>
          <w:lang w:val="en-US" w:eastAsia="zh-CN"/>
        </w:rPr>
        <w:t xml:space="preserve">If the SPS PDSCH </w:t>
      </w:r>
      <w:r w:rsidR="007C161B" w:rsidRPr="002A7B4D">
        <w:rPr>
          <w:sz w:val="22"/>
          <w:szCs w:val="22"/>
          <w:lang w:val="en-US" w:eastAsia="zh-CN"/>
        </w:rPr>
        <w:t>were</w:t>
      </w:r>
      <w:r w:rsidRPr="002A7B4D">
        <w:rPr>
          <w:sz w:val="22"/>
          <w:szCs w:val="22"/>
          <w:lang w:val="en-US" w:eastAsia="zh-CN"/>
        </w:rPr>
        <w:t xml:space="preserve"> feedback in a </w:t>
      </w:r>
      <w:r w:rsidR="008F1913">
        <w:rPr>
          <w:rFonts w:eastAsiaTheme="minorEastAsia" w:hint="eastAsia"/>
          <w:sz w:val="22"/>
          <w:szCs w:val="22"/>
          <w:lang w:val="en-US" w:eastAsia="zh-CN"/>
        </w:rPr>
        <w:t>dedicated</w:t>
      </w:r>
      <w:r w:rsidR="008F1913" w:rsidRPr="002A7B4D">
        <w:rPr>
          <w:sz w:val="22"/>
          <w:szCs w:val="22"/>
          <w:lang w:val="en-US" w:eastAsia="zh-CN"/>
        </w:rPr>
        <w:t xml:space="preserve"> </w:t>
      </w:r>
      <w:r w:rsidR="00144AD4" w:rsidRPr="002A7B4D">
        <w:rPr>
          <w:sz w:val="22"/>
          <w:szCs w:val="22"/>
          <w:lang w:val="en-US" w:eastAsia="zh-CN"/>
        </w:rPr>
        <w:t>PUCCH</w:t>
      </w:r>
      <w:r w:rsidRPr="002A7B4D">
        <w:rPr>
          <w:sz w:val="22"/>
          <w:szCs w:val="22"/>
          <w:lang w:val="en-US" w:eastAsia="zh-CN"/>
        </w:rPr>
        <w:t xml:space="preserve"> resource, </w:t>
      </w:r>
      <w:r w:rsidR="00760753">
        <w:rPr>
          <w:rFonts w:eastAsiaTheme="minorEastAsia" w:hint="eastAsia"/>
          <w:sz w:val="22"/>
          <w:szCs w:val="22"/>
          <w:lang w:val="en-US" w:eastAsia="zh-CN"/>
        </w:rPr>
        <w:t xml:space="preserve">then </w:t>
      </w:r>
      <w:r w:rsidRPr="002A7B4D">
        <w:rPr>
          <w:sz w:val="22"/>
          <w:szCs w:val="22"/>
          <w:lang w:val="en-US" w:eastAsia="zh-CN"/>
        </w:rPr>
        <w:t xml:space="preserve">it would cause </w:t>
      </w:r>
      <w:r w:rsidR="007C161B" w:rsidRPr="002A7B4D">
        <w:rPr>
          <w:sz w:val="22"/>
          <w:szCs w:val="22"/>
          <w:lang w:val="en-US" w:eastAsia="zh-CN"/>
        </w:rPr>
        <w:t xml:space="preserve">interference to other normal UEs since the gNB may re-allocate the </w:t>
      </w:r>
      <w:r w:rsidR="008A0BAF">
        <w:rPr>
          <w:rFonts w:eastAsiaTheme="minorEastAsia" w:hint="eastAsia"/>
          <w:sz w:val="22"/>
          <w:szCs w:val="22"/>
          <w:lang w:val="en-US" w:eastAsia="zh-CN"/>
        </w:rPr>
        <w:t>dedicated</w:t>
      </w:r>
      <w:r w:rsidR="008A0BAF" w:rsidRPr="002A7B4D">
        <w:rPr>
          <w:sz w:val="22"/>
          <w:szCs w:val="22"/>
          <w:lang w:val="en-US" w:eastAsia="zh-CN"/>
        </w:rPr>
        <w:t xml:space="preserve"> </w:t>
      </w:r>
      <w:r w:rsidR="007C161B" w:rsidRPr="002A7B4D">
        <w:rPr>
          <w:sz w:val="22"/>
          <w:szCs w:val="22"/>
          <w:lang w:val="en-US" w:eastAsia="zh-CN"/>
        </w:rPr>
        <w:t>resource</w:t>
      </w:r>
      <w:r w:rsidR="008A0BAF">
        <w:rPr>
          <w:rFonts w:eastAsiaTheme="minorEastAsia" w:hint="eastAsia"/>
          <w:sz w:val="22"/>
          <w:szCs w:val="22"/>
          <w:lang w:val="en-US" w:eastAsia="zh-CN"/>
        </w:rPr>
        <w:t xml:space="preserve"> to </w:t>
      </w:r>
      <w:r w:rsidR="00FF025A">
        <w:rPr>
          <w:rFonts w:eastAsiaTheme="minorEastAsia"/>
          <w:sz w:val="22"/>
          <w:szCs w:val="22"/>
          <w:lang w:val="en-US" w:eastAsia="zh-CN"/>
        </w:rPr>
        <w:t>other</w:t>
      </w:r>
      <w:r w:rsidR="008A0BAF">
        <w:rPr>
          <w:rFonts w:eastAsiaTheme="minorEastAsia" w:hint="eastAsia"/>
          <w:sz w:val="22"/>
          <w:szCs w:val="22"/>
          <w:lang w:val="en-US" w:eastAsia="zh-CN"/>
        </w:rPr>
        <w:t xml:space="preserve"> UE</w:t>
      </w:r>
      <w:r w:rsidR="00FF025A">
        <w:rPr>
          <w:rFonts w:eastAsiaTheme="minorEastAsia" w:hint="eastAsia"/>
          <w:sz w:val="22"/>
          <w:szCs w:val="22"/>
          <w:lang w:val="en-US" w:eastAsia="zh-CN"/>
        </w:rPr>
        <w:t>s</w:t>
      </w:r>
      <w:r w:rsidR="007C161B" w:rsidRPr="002A7B4D">
        <w:rPr>
          <w:sz w:val="22"/>
          <w:szCs w:val="22"/>
          <w:lang w:val="en-US" w:eastAsia="zh-CN"/>
        </w:rPr>
        <w:t xml:space="preserve">. </w:t>
      </w:r>
    </w:p>
    <w:p w14:paraId="6E513B1E" w14:textId="7947ECF7" w:rsidR="00851A6E" w:rsidRDefault="007C161B" w:rsidP="00851A6E">
      <w:pPr>
        <w:pStyle w:val="aff0"/>
        <w:numPr>
          <w:ilvl w:val="0"/>
          <w:numId w:val="52"/>
        </w:numPr>
        <w:spacing w:beforeLines="100" w:before="240" w:afterLines="100" w:after="240"/>
        <w:ind w:leftChars="0"/>
        <w:rPr>
          <w:sz w:val="22"/>
          <w:szCs w:val="22"/>
          <w:lang w:val="en-US" w:eastAsia="zh-CN"/>
        </w:rPr>
      </w:pPr>
      <w:r w:rsidRPr="002A7B4D">
        <w:rPr>
          <w:sz w:val="22"/>
          <w:szCs w:val="22"/>
          <w:lang w:val="en-US" w:eastAsia="zh-CN"/>
        </w:rPr>
        <w:t xml:space="preserve">If </w:t>
      </w:r>
      <w:r w:rsidR="00FF025A">
        <w:rPr>
          <w:rFonts w:eastAsiaTheme="minorEastAsia" w:hint="eastAsia"/>
          <w:sz w:val="22"/>
          <w:szCs w:val="22"/>
          <w:lang w:val="en-US" w:eastAsia="zh-CN"/>
        </w:rPr>
        <w:t xml:space="preserve">the SPS PDSCH </w:t>
      </w:r>
      <w:r w:rsidRPr="002A7B4D">
        <w:rPr>
          <w:sz w:val="22"/>
          <w:szCs w:val="22"/>
          <w:lang w:val="en-US" w:eastAsia="zh-CN"/>
        </w:rPr>
        <w:t xml:space="preserve">were feedbacked on the same </w:t>
      </w:r>
      <w:r w:rsidR="00144AD4" w:rsidRPr="002A7B4D">
        <w:rPr>
          <w:sz w:val="22"/>
          <w:szCs w:val="22"/>
          <w:lang w:val="en-US" w:eastAsia="zh-CN"/>
        </w:rPr>
        <w:t>PUCCH</w:t>
      </w:r>
      <w:r w:rsidRPr="002A7B4D">
        <w:rPr>
          <w:sz w:val="22"/>
          <w:szCs w:val="22"/>
          <w:lang w:val="en-US" w:eastAsia="zh-CN"/>
        </w:rPr>
        <w:t xml:space="preserve"> resource</w:t>
      </w:r>
      <w:r w:rsidR="00FF025A">
        <w:rPr>
          <w:rFonts w:eastAsiaTheme="minorEastAsia" w:hint="eastAsia"/>
          <w:sz w:val="22"/>
          <w:szCs w:val="22"/>
          <w:lang w:val="en-US" w:eastAsia="zh-CN"/>
        </w:rPr>
        <w:t xml:space="preserve"> together with other DL receptions</w:t>
      </w:r>
      <w:r w:rsidRPr="002A7B4D">
        <w:rPr>
          <w:sz w:val="22"/>
          <w:szCs w:val="22"/>
          <w:lang w:val="en-US" w:eastAsia="zh-CN"/>
        </w:rPr>
        <w:t xml:space="preserve">, then it would cause misunderstanding between UE and gNB on the </w:t>
      </w:r>
      <w:r w:rsidR="00DF3E85">
        <w:rPr>
          <w:rFonts w:eastAsiaTheme="minorEastAsia" w:hint="eastAsia"/>
          <w:sz w:val="22"/>
          <w:szCs w:val="22"/>
          <w:lang w:val="en-US" w:eastAsia="zh-CN"/>
        </w:rPr>
        <w:t xml:space="preserve">HARQ-ACK </w:t>
      </w:r>
      <w:r w:rsidRPr="002A7B4D">
        <w:rPr>
          <w:sz w:val="22"/>
          <w:szCs w:val="22"/>
          <w:lang w:val="en-US" w:eastAsia="zh-CN"/>
        </w:rPr>
        <w:t xml:space="preserve">codebook. </w:t>
      </w:r>
      <w:r w:rsidR="00FF025A">
        <w:rPr>
          <w:rFonts w:eastAsiaTheme="minorEastAsia" w:hint="eastAsia"/>
          <w:sz w:val="22"/>
          <w:szCs w:val="22"/>
          <w:lang w:val="en-US" w:eastAsia="zh-CN"/>
        </w:rPr>
        <w:t xml:space="preserve">For example, </w:t>
      </w:r>
      <w:r w:rsidR="00DF3E85">
        <w:rPr>
          <w:rFonts w:eastAsiaTheme="minorEastAsia" w:hint="eastAsia"/>
          <w:sz w:val="22"/>
          <w:szCs w:val="22"/>
          <w:lang w:val="en-US" w:eastAsia="zh-CN"/>
        </w:rPr>
        <w:t xml:space="preserve">if the UE is configured with type-2 codebook, according to current Spec, the UE shall </w:t>
      </w:r>
      <w:r w:rsidR="00904CBA">
        <w:rPr>
          <w:rFonts w:eastAsiaTheme="minorEastAsia" w:hint="eastAsia"/>
          <w:sz w:val="22"/>
          <w:szCs w:val="22"/>
          <w:lang w:val="en-US" w:eastAsia="zh-CN"/>
        </w:rPr>
        <w:t>attach</w:t>
      </w:r>
      <w:r w:rsidR="00DF3E85">
        <w:rPr>
          <w:rFonts w:eastAsiaTheme="minorEastAsia" w:hint="eastAsia"/>
          <w:sz w:val="22"/>
          <w:szCs w:val="22"/>
          <w:lang w:val="en-US" w:eastAsia="zh-CN"/>
        </w:rPr>
        <w:t xml:space="preserve"> the HARQ-ACK bit for SPS PDSCH after the HARQ-ACK bits counted based on PDCCH. </w:t>
      </w:r>
      <w:r w:rsidR="00904CBA">
        <w:rPr>
          <w:rFonts w:eastAsiaTheme="minorEastAsia" w:hint="eastAsia"/>
          <w:sz w:val="22"/>
          <w:szCs w:val="22"/>
          <w:lang w:val="en-US" w:eastAsia="zh-CN"/>
        </w:rPr>
        <w:t>Then this would cause a misunderstanding on the codebook size since gNB considers no HARQ-ACK bit for SPS PDSCH being attached.</w:t>
      </w:r>
      <w:r w:rsidR="00760753">
        <w:rPr>
          <w:rFonts w:eastAsiaTheme="minorEastAsia" w:hint="eastAsia"/>
          <w:sz w:val="22"/>
          <w:szCs w:val="22"/>
          <w:lang w:val="en-US" w:eastAsia="zh-CN"/>
        </w:rPr>
        <w:t xml:space="preserve"> Note that, the UE may realize there is a missing PDCCH via DAI values but could not know it is for SPS PDSCH release or dynamic scheduling.</w:t>
      </w:r>
    </w:p>
    <w:p w14:paraId="1508EA60" w14:textId="6A88D798" w:rsidR="00790F0B" w:rsidRPr="002A7B4D" w:rsidRDefault="007C161B" w:rsidP="003A66D6">
      <w:pPr>
        <w:spacing w:beforeLines="100" w:before="240" w:afterLines="100" w:after="240"/>
        <w:rPr>
          <w:rFonts w:ascii="Times" w:eastAsia="Batang" w:hAnsi="Times"/>
          <w:sz w:val="22"/>
          <w:szCs w:val="22"/>
          <w:lang w:val="en-US" w:eastAsia="zh-CN"/>
        </w:rPr>
      </w:pPr>
      <w:r w:rsidRPr="003A66D6">
        <w:rPr>
          <w:lang w:val="en-US" w:eastAsia="zh-CN"/>
        </w:rPr>
        <w:t xml:space="preserve">One way to avoid this issue is to reserve the </w:t>
      </w:r>
      <w:r w:rsidR="00780EE4">
        <w:rPr>
          <w:rFonts w:hint="eastAsia"/>
          <w:lang w:val="en-US" w:eastAsia="zh-CN"/>
        </w:rPr>
        <w:t xml:space="preserve">dedicated </w:t>
      </w:r>
      <w:r w:rsidR="00144AD4" w:rsidRPr="003A66D6">
        <w:rPr>
          <w:lang w:val="en-US" w:eastAsia="zh-CN"/>
        </w:rPr>
        <w:t>PUCCH</w:t>
      </w:r>
      <w:r w:rsidRPr="003A66D6">
        <w:rPr>
          <w:lang w:val="en-US" w:eastAsia="zh-CN"/>
        </w:rPr>
        <w:t xml:space="preserve"> resource </w:t>
      </w:r>
      <w:r w:rsidR="00780EE4">
        <w:rPr>
          <w:rFonts w:hint="eastAsia"/>
          <w:lang w:val="en-US" w:eastAsia="zh-CN"/>
        </w:rPr>
        <w:t xml:space="preserve">or HARQ-ACK bit </w:t>
      </w:r>
      <w:r w:rsidR="00EC456C">
        <w:rPr>
          <w:rFonts w:hint="eastAsia"/>
          <w:lang w:val="en-US" w:eastAsia="zh-CN"/>
        </w:rPr>
        <w:t xml:space="preserve">in the codebook </w:t>
      </w:r>
      <w:r w:rsidRPr="003A66D6">
        <w:rPr>
          <w:lang w:val="en-US" w:eastAsia="zh-CN"/>
        </w:rPr>
        <w:t xml:space="preserve">that the UE </w:t>
      </w:r>
      <w:r w:rsidR="00FC5F83">
        <w:rPr>
          <w:rFonts w:hint="eastAsia"/>
          <w:lang w:val="en-US" w:eastAsia="zh-CN"/>
        </w:rPr>
        <w:t>would</w:t>
      </w:r>
      <w:r w:rsidR="00FC5F83" w:rsidRPr="003A66D6">
        <w:rPr>
          <w:lang w:val="en-US" w:eastAsia="zh-CN"/>
        </w:rPr>
        <w:t xml:space="preserve"> </w:t>
      </w:r>
      <w:r w:rsidRPr="003A66D6">
        <w:rPr>
          <w:lang w:val="en-US" w:eastAsia="zh-CN"/>
        </w:rPr>
        <w:t>feedback SPS PDSCH</w:t>
      </w:r>
      <w:r w:rsidR="002744CD" w:rsidRPr="003A66D6">
        <w:rPr>
          <w:lang w:val="en-US" w:eastAsia="zh-CN"/>
        </w:rPr>
        <w:t xml:space="preserve"> until gNB receives the ACK of release PDCCH explicitly from the UE</w:t>
      </w:r>
      <w:r w:rsidR="00FF54E1" w:rsidRPr="003A66D6">
        <w:rPr>
          <w:lang w:val="en-US" w:eastAsia="zh-CN"/>
        </w:rPr>
        <w:t>.</w:t>
      </w:r>
      <w:r w:rsidR="009C5D25">
        <w:rPr>
          <w:rFonts w:hint="eastAsia"/>
          <w:lang w:val="en-US" w:eastAsia="zh-CN"/>
        </w:rPr>
        <w:t xml:space="preserve"> From UE</w:t>
      </w:r>
      <w:r w:rsidR="009C5D25">
        <w:rPr>
          <w:lang w:val="en-US" w:eastAsia="zh-CN"/>
        </w:rPr>
        <w:t>’</w:t>
      </w:r>
      <w:r w:rsidR="009C5D25">
        <w:rPr>
          <w:rFonts w:hint="eastAsia"/>
          <w:lang w:val="en-US" w:eastAsia="zh-CN"/>
        </w:rPr>
        <w:t xml:space="preserve">s perspective, the UE shall keep </w:t>
      </w:r>
      <w:r w:rsidR="00780EE4">
        <w:rPr>
          <w:rFonts w:hint="eastAsia"/>
          <w:lang w:val="en-US" w:eastAsia="zh-CN"/>
        </w:rPr>
        <w:t>reporting HARQ-ACK information for</w:t>
      </w:r>
      <w:r w:rsidR="009C5D25">
        <w:rPr>
          <w:rFonts w:hint="eastAsia"/>
          <w:lang w:val="en-US" w:eastAsia="zh-CN"/>
        </w:rPr>
        <w:t xml:space="preserve"> candidate SPS PDSCH until </w:t>
      </w:r>
      <w:r w:rsidR="009C5D25">
        <w:rPr>
          <w:lang w:val="en-US" w:eastAsia="zh-CN"/>
        </w:rPr>
        <w:t>explicit</w:t>
      </w:r>
      <w:r w:rsidR="009C5D25">
        <w:rPr>
          <w:rFonts w:hint="eastAsia"/>
          <w:lang w:val="en-US" w:eastAsia="zh-CN"/>
        </w:rPr>
        <w:t xml:space="preserve"> ACK </w:t>
      </w:r>
      <w:r w:rsidR="009C5D25">
        <w:rPr>
          <w:lang w:val="en-US" w:eastAsia="zh-CN"/>
        </w:rPr>
        <w:t xml:space="preserve">for </w:t>
      </w:r>
      <w:r w:rsidR="00E44513">
        <w:rPr>
          <w:rFonts w:hint="eastAsia"/>
          <w:lang w:val="en-US" w:eastAsia="zh-CN"/>
        </w:rPr>
        <w:t>SPS PDSCH release</w:t>
      </w:r>
      <w:r w:rsidR="009C5D25">
        <w:rPr>
          <w:lang w:val="en-US" w:eastAsia="zh-CN"/>
        </w:rPr>
        <w:t xml:space="preserve"> is feedback</w:t>
      </w:r>
      <w:r w:rsidR="009C5D25">
        <w:rPr>
          <w:rFonts w:hint="eastAsia"/>
          <w:lang w:val="en-US" w:eastAsia="zh-CN"/>
        </w:rPr>
        <w:t>ed</w:t>
      </w:r>
      <w:r w:rsidR="009C5D25">
        <w:rPr>
          <w:lang w:val="en-US" w:eastAsia="zh-CN"/>
        </w:rPr>
        <w:t>.</w:t>
      </w:r>
    </w:p>
    <w:p w14:paraId="7D1F04B3" w14:textId="3FFB12E1" w:rsidR="00780EE4" w:rsidRDefault="00780EE4" w:rsidP="00FB4EC9">
      <w:pPr>
        <w:spacing w:beforeLines="100" w:before="240" w:afterLines="100" w:after="240"/>
        <w:rPr>
          <w:b/>
          <w:sz w:val="22"/>
          <w:szCs w:val="22"/>
          <w:lang w:val="en-US" w:eastAsia="zh-CN"/>
        </w:rPr>
      </w:pPr>
      <w:r>
        <w:rPr>
          <w:rFonts w:hint="eastAsia"/>
          <w:b/>
          <w:sz w:val="22"/>
          <w:szCs w:val="22"/>
          <w:lang w:val="en-US" w:eastAsia="zh-CN"/>
        </w:rPr>
        <w:lastRenderedPageBreak/>
        <w:t xml:space="preserve">Observation 1: </w:t>
      </w:r>
      <w:r w:rsidRPr="00C91602">
        <w:rPr>
          <w:rFonts w:hint="eastAsia"/>
          <w:b/>
          <w:sz w:val="22"/>
          <w:szCs w:val="22"/>
          <w:lang w:val="en-US" w:eastAsia="zh-CN"/>
        </w:rPr>
        <w:t xml:space="preserve">After sending </w:t>
      </w:r>
      <w:r w:rsidR="00E44513">
        <w:rPr>
          <w:rFonts w:hint="eastAsia"/>
          <w:b/>
          <w:sz w:val="22"/>
          <w:szCs w:val="22"/>
          <w:lang w:val="en-US" w:eastAsia="zh-CN"/>
        </w:rPr>
        <w:t>SPS PDSCH release</w:t>
      </w:r>
      <w:r w:rsidRPr="00C91602">
        <w:rPr>
          <w:rFonts w:hint="eastAsia"/>
          <w:b/>
          <w:sz w:val="22"/>
          <w:szCs w:val="22"/>
          <w:lang w:val="en-US" w:eastAsia="zh-CN"/>
        </w:rPr>
        <w:t xml:space="preserve">, the gNB shall reserve the </w:t>
      </w:r>
      <w:r w:rsidR="00E44513">
        <w:rPr>
          <w:rFonts w:hint="eastAsia"/>
          <w:b/>
          <w:sz w:val="22"/>
          <w:szCs w:val="22"/>
          <w:lang w:val="en-US" w:eastAsia="zh-CN"/>
        </w:rPr>
        <w:t xml:space="preserve">dedicated </w:t>
      </w:r>
      <w:r>
        <w:rPr>
          <w:rFonts w:hint="eastAsia"/>
          <w:b/>
          <w:sz w:val="22"/>
          <w:szCs w:val="22"/>
          <w:lang w:val="en-US" w:eastAsia="zh-CN"/>
        </w:rPr>
        <w:t>PUCCH</w:t>
      </w:r>
      <w:r w:rsidRPr="00C91602">
        <w:rPr>
          <w:rFonts w:hint="eastAsia"/>
          <w:b/>
          <w:sz w:val="22"/>
          <w:szCs w:val="22"/>
          <w:lang w:val="en-US" w:eastAsia="zh-CN"/>
        </w:rPr>
        <w:t xml:space="preserve"> resource </w:t>
      </w:r>
      <w:r w:rsidR="00E44513">
        <w:rPr>
          <w:rFonts w:hint="eastAsia"/>
          <w:b/>
          <w:sz w:val="22"/>
          <w:szCs w:val="22"/>
          <w:lang w:val="en-US" w:eastAsia="zh-CN"/>
        </w:rPr>
        <w:t xml:space="preserve">or HARQ-ACK bit in the codebook </w:t>
      </w:r>
      <w:r w:rsidRPr="00C91602">
        <w:rPr>
          <w:rFonts w:hint="eastAsia"/>
          <w:b/>
          <w:sz w:val="22"/>
          <w:szCs w:val="22"/>
          <w:lang w:val="en-US" w:eastAsia="zh-CN"/>
        </w:rPr>
        <w:t>that the UE</w:t>
      </w:r>
      <w:r w:rsidR="00E44513">
        <w:rPr>
          <w:rFonts w:hint="eastAsia"/>
          <w:b/>
          <w:sz w:val="22"/>
          <w:szCs w:val="22"/>
          <w:lang w:val="en-US" w:eastAsia="zh-CN"/>
        </w:rPr>
        <w:t xml:space="preserve"> would</w:t>
      </w:r>
      <w:r w:rsidRPr="00C91602">
        <w:rPr>
          <w:rFonts w:hint="eastAsia"/>
          <w:b/>
          <w:sz w:val="22"/>
          <w:szCs w:val="22"/>
          <w:lang w:val="en-US" w:eastAsia="zh-CN"/>
        </w:rPr>
        <w:t xml:space="preserve"> feedback candidate SPS PDSCH until e</w:t>
      </w:r>
      <w:r w:rsidRPr="00C91602">
        <w:rPr>
          <w:b/>
          <w:sz w:val="22"/>
          <w:szCs w:val="22"/>
          <w:lang w:val="en-US" w:eastAsia="zh-CN"/>
        </w:rPr>
        <w:t>xplicit</w:t>
      </w:r>
      <w:r w:rsidRPr="00C91602">
        <w:rPr>
          <w:rFonts w:hint="eastAsia"/>
          <w:b/>
          <w:sz w:val="22"/>
          <w:szCs w:val="22"/>
          <w:lang w:val="en-US" w:eastAsia="zh-CN"/>
        </w:rPr>
        <w:t xml:space="preserve"> ACK </w:t>
      </w:r>
      <w:r w:rsidR="00E44513">
        <w:rPr>
          <w:rFonts w:hint="eastAsia"/>
          <w:b/>
          <w:sz w:val="22"/>
          <w:szCs w:val="22"/>
          <w:lang w:val="en-US" w:eastAsia="zh-CN"/>
        </w:rPr>
        <w:t xml:space="preserve">for SPS PDSCH release </w:t>
      </w:r>
      <w:r w:rsidRPr="00C91602">
        <w:rPr>
          <w:rFonts w:hint="eastAsia"/>
          <w:b/>
          <w:sz w:val="22"/>
          <w:szCs w:val="22"/>
          <w:lang w:val="en-US" w:eastAsia="zh-CN"/>
        </w:rPr>
        <w:t>is received.</w:t>
      </w:r>
    </w:p>
    <w:p w14:paraId="367888CD" w14:textId="597AB410" w:rsidR="002744CD" w:rsidRPr="00C91602" w:rsidRDefault="002744CD" w:rsidP="00FB4EC9">
      <w:pPr>
        <w:spacing w:beforeLines="100" w:before="240" w:afterLines="100" w:after="240"/>
        <w:rPr>
          <w:b/>
          <w:sz w:val="22"/>
          <w:szCs w:val="22"/>
          <w:lang w:val="en-US" w:eastAsia="zh-CN"/>
        </w:rPr>
      </w:pPr>
      <w:r w:rsidRPr="00C91602">
        <w:rPr>
          <w:rFonts w:hint="eastAsia"/>
          <w:b/>
          <w:sz w:val="22"/>
          <w:szCs w:val="22"/>
          <w:lang w:val="en-US" w:eastAsia="zh-CN"/>
        </w:rPr>
        <w:t xml:space="preserve">Proposal 3: </w:t>
      </w:r>
      <w:r w:rsidR="00E44513">
        <w:rPr>
          <w:rFonts w:hint="eastAsia"/>
          <w:b/>
          <w:sz w:val="22"/>
          <w:szCs w:val="22"/>
          <w:lang w:val="en-US" w:eastAsia="zh-CN"/>
        </w:rPr>
        <w:t>For UE configured with DL SPS, the UE shall keep reporting HARQ-ACK information for candidate SPS PDSCH until explicit ACK for SPS PDSCH release is feedbacked</w:t>
      </w:r>
      <w:r w:rsidR="00A9048A" w:rsidRPr="00C91602">
        <w:rPr>
          <w:rFonts w:hint="eastAsia"/>
          <w:b/>
          <w:sz w:val="22"/>
          <w:szCs w:val="22"/>
          <w:lang w:val="en-US" w:eastAsia="zh-CN"/>
        </w:rPr>
        <w:t xml:space="preserve">. </w:t>
      </w:r>
    </w:p>
    <w:p w14:paraId="471CDB76" w14:textId="139C6A4D" w:rsidR="009F6454" w:rsidRDefault="009F6454" w:rsidP="00BE042D">
      <w:pPr>
        <w:pStyle w:val="2"/>
        <w:ind w:left="1252" w:hangingChars="567" w:hanging="1252"/>
        <w:rPr>
          <w:rFonts w:ascii="Times New Roman" w:hAnsi="Times New Roman"/>
          <w:sz w:val="22"/>
          <w:lang w:eastAsia="zh-CN"/>
        </w:rPr>
      </w:pPr>
      <w:r w:rsidRPr="00BE042D">
        <w:rPr>
          <w:rFonts w:ascii="Times New Roman" w:hAnsi="Times New Roman"/>
          <w:sz w:val="22"/>
          <w:lang w:eastAsia="zh-CN"/>
        </w:rPr>
        <w:t>2.</w:t>
      </w:r>
      <w:r w:rsidRPr="00BE042D">
        <w:rPr>
          <w:rFonts w:ascii="Times New Roman" w:hAnsi="Times New Roman" w:hint="eastAsia"/>
          <w:sz w:val="22"/>
          <w:lang w:eastAsia="zh-CN"/>
        </w:rPr>
        <w:t>4</w:t>
      </w:r>
      <w:r w:rsidRPr="00BE042D">
        <w:rPr>
          <w:rFonts w:ascii="Times New Roman" w:hAnsi="Times New Roman"/>
          <w:sz w:val="22"/>
          <w:lang w:eastAsia="zh-CN"/>
        </w:rPr>
        <w:t xml:space="preserve"> </w:t>
      </w:r>
      <w:r w:rsidR="002C7790">
        <w:rPr>
          <w:rFonts w:ascii="Times New Roman" w:hAnsi="Times New Roman" w:hint="eastAsia"/>
          <w:sz w:val="22"/>
          <w:lang w:eastAsia="zh-CN"/>
        </w:rPr>
        <w:t>DL SPS HARQ timing</w:t>
      </w:r>
    </w:p>
    <w:p w14:paraId="346C908C" w14:textId="3B627B29" w:rsidR="002C7790" w:rsidRPr="002C7790" w:rsidRDefault="002C7790" w:rsidP="002C7790">
      <w:pPr>
        <w:spacing w:beforeLines="100" w:before="240" w:afterLines="100" w:after="240"/>
        <w:rPr>
          <w:sz w:val="22"/>
          <w:szCs w:val="22"/>
          <w:lang w:val="en-US" w:eastAsia="zh-CN"/>
        </w:rPr>
      </w:pPr>
      <w:r>
        <w:rPr>
          <w:bCs/>
          <w:sz w:val="22"/>
          <w:szCs w:val="22"/>
          <w:lang w:eastAsia="zh-CN"/>
        </w:rPr>
        <w:t xml:space="preserve">In </w:t>
      </w:r>
      <w:r>
        <w:rPr>
          <w:rFonts w:hint="eastAsia"/>
          <w:bCs/>
          <w:sz w:val="22"/>
          <w:szCs w:val="22"/>
          <w:lang w:eastAsia="zh-CN"/>
        </w:rPr>
        <w:t xml:space="preserve">the previous </w:t>
      </w:r>
      <w:r>
        <w:rPr>
          <w:bCs/>
          <w:sz w:val="22"/>
          <w:szCs w:val="22"/>
          <w:lang w:eastAsia="zh-CN"/>
        </w:rPr>
        <w:t xml:space="preserve">RAN1 </w:t>
      </w:r>
      <w:r>
        <w:rPr>
          <w:rFonts w:hint="eastAsia"/>
          <w:bCs/>
          <w:sz w:val="22"/>
          <w:szCs w:val="22"/>
          <w:lang w:eastAsia="zh-CN"/>
        </w:rPr>
        <w:t xml:space="preserve">meetings, the following agreements for </w:t>
      </w:r>
      <w:r>
        <w:rPr>
          <w:bCs/>
          <w:sz w:val="22"/>
          <w:szCs w:val="22"/>
          <w:lang w:eastAsia="zh-CN"/>
        </w:rPr>
        <w:t>DL SPS HARQ timing have been made</w:t>
      </w:r>
      <w:r>
        <w:rPr>
          <w:rFonts w:hint="eastAsia"/>
          <w:sz w:val="22"/>
          <w:szCs w:val="22"/>
          <w:lang w:val="en-US" w:eastAsia="zh-CN"/>
        </w:rPr>
        <w:t>.</w:t>
      </w:r>
    </w:p>
    <w:tbl>
      <w:tblPr>
        <w:tblStyle w:val="af8"/>
        <w:tblW w:w="0" w:type="auto"/>
        <w:tblLook w:val="04A0" w:firstRow="1" w:lastRow="0" w:firstColumn="1" w:lastColumn="0" w:noHBand="0" w:noVBand="1"/>
      </w:tblPr>
      <w:tblGrid>
        <w:gridCol w:w="9855"/>
      </w:tblGrid>
      <w:tr w:rsidR="002C7790" w14:paraId="76B135F8" w14:textId="77777777" w:rsidTr="002C7790">
        <w:tc>
          <w:tcPr>
            <w:tcW w:w="9855" w:type="dxa"/>
          </w:tcPr>
          <w:p w14:paraId="14F6F3B1" w14:textId="77777777" w:rsidR="002C7790" w:rsidRPr="0004398B" w:rsidRDefault="002C7790" w:rsidP="002C7790">
            <w:pPr>
              <w:spacing w:after="0"/>
              <w:rPr>
                <w:sz w:val="22"/>
                <w:szCs w:val="22"/>
                <w:lang w:eastAsia="zh-CN"/>
              </w:rPr>
            </w:pPr>
            <w:bookmarkStart w:id="6" w:name="_Hlk510362730"/>
            <w:r w:rsidRPr="0004398B">
              <w:rPr>
                <w:rFonts w:hint="eastAsia"/>
                <w:sz w:val="22"/>
                <w:szCs w:val="22"/>
                <w:lang w:eastAsia="zh-CN"/>
              </w:rPr>
              <w:t>RAN1</w:t>
            </w:r>
            <w:r w:rsidRPr="0004398B">
              <w:rPr>
                <w:sz w:val="22"/>
                <w:szCs w:val="22"/>
                <w:lang w:eastAsia="zh-CN"/>
              </w:rPr>
              <w:t xml:space="preserve"> </w:t>
            </w:r>
            <w:r>
              <w:rPr>
                <w:sz w:val="22"/>
                <w:szCs w:val="22"/>
                <w:lang w:eastAsia="zh-CN"/>
              </w:rPr>
              <w:t>201801</w:t>
            </w:r>
            <w:r w:rsidRPr="0004398B">
              <w:rPr>
                <w:sz w:val="22"/>
                <w:szCs w:val="22"/>
                <w:lang w:eastAsia="zh-CN"/>
              </w:rPr>
              <w:t xml:space="preserve"> A</w:t>
            </w:r>
            <w:r>
              <w:rPr>
                <w:sz w:val="22"/>
                <w:szCs w:val="22"/>
                <w:lang w:eastAsia="zh-CN"/>
              </w:rPr>
              <w:t>d</w:t>
            </w:r>
            <w:r w:rsidRPr="0004398B">
              <w:rPr>
                <w:sz w:val="22"/>
                <w:szCs w:val="22"/>
                <w:lang w:eastAsia="zh-CN"/>
              </w:rPr>
              <w:t>H</w:t>
            </w:r>
            <w:r>
              <w:rPr>
                <w:sz w:val="22"/>
                <w:szCs w:val="22"/>
                <w:lang w:eastAsia="zh-CN"/>
              </w:rPr>
              <w:t>oc</w:t>
            </w:r>
            <w:r w:rsidRPr="00725579">
              <w:rPr>
                <w:sz w:val="22"/>
                <w:szCs w:val="22"/>
                <w:lang w:eastAsia="zh-CN"/>
              </w:rPr>
              <w:t>:</w:t>
            </w:r>
          </w:p>
          <w:p w14:paraId="60EF90F6" w14:textId="77777777" w:rsidR="002C7790" w:rsidRPr="0058741F" w:rsidRDefault="002C7790" w:rsidP="002C7790">
            <w:r w:rsidRPr="0058741F">
              <w:rPr>
                <w:highlight w:val="green"/>
              </w:rPr>
              <w:t>Agreements</w:t>
            </w:r>
            <w:r w:rsidRPr="0058741F">
              <w:t>:</w:t>
            </w:r>
          </w:p>
          <w:bookmarkEnd w:id="6"/>
          <w:p w14:paraId="61990807" w14:textId="77777777" w:rsidR="002C7790" w:rsidRPr="008C475C" w:rsidRDefault="002C7790" w:rsidP="002C7790">
            <w:pPr>
              <w:numPr>
                <w:ilvl w:val="0"/>
                <w:numId w:val="40"/>
              </w:numPr>
              <w:overflowPunct/>
              <w:autoSpaceDE/>
              <w:autoSpaceDN/>
              <w:adjustRightInd/>
              <w:spacing w:after="0"/>
              <w:textAlignment w:val="auto"/>
              <w:rPr>
                <w:sz w:val="22"/>
                <w:szCs w:val="22"/>
              </w:rPr>
            </w:pPr>
            <w:r w:rsidRPr="008C475C">
              <w:rPr>
                <w:sz w:val="22"/>
                <w:szCs w:val="22"/>
              </w:rPr>
              <w:t>Upon detection of a DL SPS PDSCH in slot n, UE transmits HARQ-ACK in slot n+k when there is no contradicting semi-static configuration, where k is given by the PDSCH-to-HARQ-timing-indicator field carried in the activation DCI for the DL SPS process.</w:t>
            </w:r>
          </w:p>
          <w:p w14:paraId="46D5EC81" w14:textId="77777777" w:rsidR="002C7790" w:rsidRPr="008C475C" w:rsidRDefault="002C7790" w:rsidP="002C7790">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when the semi-static configuration conflicts at slot n+k</w:t>
            </w:r>
          </w:p>
          <w:p w14:paraId="17DEE34A" w14:textId="77777777" w:rsidR="002C7790" w:rsidRPr="008C475C" w:rsidRDefault="002C7790" w:rsidP="002C7790">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with dynamic SFI</w:t>
            </w:r>
          </w:p>
          <w:p w14:paraId="5CC239DD" w14:textId="77777777" w:rsidR="002C7790" w:rsidRPr="004F22FC" w:rsidRDefault="002C7790" w:rsidP="002C7790">
            <w:pPr>
              <w:pStyle w:val="aff0"/>
              <w:numPr>
                <w:ilvl w:val="1"/>
                <w:numId w:val="40"/>
              </w:numPr>
              <w:ind w:leftChars="0"/>
              <w:rPr>
                <w:rFonts w:ascii="Times New Roman" w:hAnsi="Times New Roman"/>
                <w:sz w:val="22"/>
                <w:szCs w:val="22"/>
              </w:rPr>
            </w:pPr>
            <w:r w:rsidRPr="008C475C">
              <w:rPr>
                <w:rFonts w:ascii="Times New Roman" w:hAnsi="Times New Roman"/>
                <w:sz w:val="22"/>
                <w:szCs w:val="22"/>
              </w:rPr>
              <w:t xml:space="preserve">The contradicting semi-static configuration is defined as when there is at least one semi-statically configured DL symbol overlaps with the symbol(s) carrying HARQ-ACK in slot </w:t>
            </w:r>
            <w:r w:rsidRPr="004F22FC">
              <w:rPr>
                <w:rFonts w:ascii="Times New Roman" w:hAnsi="Times New Roman"/>
                <w:sz w:val="22"/>
                <w:szCs w:val="22"/>
              </w:rPr>
              <w:t>n+k</w:t>
            </w:r>
          </w:p>
          <w:p w14:paraId="2232C507" w14:textId="77777777" w:rsidR="002C7790" w:rsidRDefault="002C7790" w:rsidP="002C7790">
            <w:pPr>
              <w:spacing w:after="0"/>
              <w:rPr>
                <w:sz w:val="22"/>
                <w:szCs w:val="22"/>
                <w:lang w:eastAsia="zh-CN"/>
              </w:rPr>
            </w:pPr>
          </w:p>
          <w:p w14:paraId="10BD6D0C" w14:textId="77777777" w:rsidR="002C7790" w:rsidRPr="0004398B" w:rsidRDefault="002C7790" w:rsidP="002C7790">
            <w:pPr>
              <w:spacing w:after="0"/>
              <w:rPr>
                <w:sz w:val="22"/>
                <w:szCs w:val="22"/>
                <w:lang w:eastAsia="zh-CN"/>
              </w:rPr>
            </w:pPr>
            <w:r w:rsidRPr="0004398B">
              <w:rPr>
                <w:rFonts w:hint="eastAsia"/>
                <w:sz w:val="22"/>
                <w:szCs w:val="22"/>
                <w:lang w:eastAsia="zh-CN"/>
              </w:rPr>
              <w:t>RAN1</w:t>
            </w:r>
            <w:r w:rsidRPr="0004398B">
              <w:rPr>
                <w:sz w:val="22"/>
                <w:szCs w:val="22"/>
                <w:lang w:eastAsia="zh-CN"/>
              </w:rPr>
              <w:t xml:space="preserve"> </w:t>
            </w:r>
            <w:r>
              <w:rPr>
                <w:sz w:val="22"/>
                <w:szCs w:val="22"/>
                <w:lang w:eastAsia="zh-CN"/>
              </w:rPr>
              <w:t>92</w:t>
            </w:r>
            <w:r w:rsidRPr="00725579">
              <w:rPr>
                <w:sz w:val="22"/>
                <w:szCs w:val="22"/>
                <w:lang w:eastAsia="zh-CN"/>
              </w:rPr>
              <w:t>:</w:t>
            </w:r>
          </w:p>
          <w:p w14:paraId="4E0D0E1F" w14:textId="77777777" w:rsidR="002C7790" w:rsidRPr="0058741F" w:rsidRDefault="002C7790" w:rsidP="002C7790">
            <w:r w:rsidRPr="0058741F">
              <w:rPr>
                <w:highlight w:val="green"/>
              </w:rPr>
              <w:t>Agreements</w:t>
            </w:r>
            <w:r w:rsidRPr="0058741F">
              <w:t>:</w:t>
            </w:r>
          </w:p>
          <w:p w14:paraId="65E38DE8" w14:textId="77777777" w:rsidR="002C7790" w:rsidRPr="004F22FC" w:rsidRDefault="002C7790" w:rsidP="002C7790">
            <w:pPr>
              <w:numPr>
                <w:ilvl w:val="0"/>
                <w:numId w:val="49"/>
              </w:numPr>
              <w:overflowPunct/>
              <w:autoSpaceDE/>
              <w:autoSpaceDN/>
              <w:adjustRightInd/>
              <w:spacing w:after="0"/>
              <w:textAlignment w:val="auto"/>
              <w:rPr>
                <w:b/>
                <w:sz w:val="22"/>
                <w:szCs w:val="22"/>
                <w:u w:val="single"/>
              </w:rPr>
            </w:pPr>
            <w:r w:rsidRPr="004F22FC">
              <w:rPr>
                <w:sz w:val="22"/>
                <w:szCs w:val="22"/>
              </w:rPr>
              <w:t xml:space="preserve">For the case of DL SPS PDSCH with dynamic SFI, </w:t>
            </w:r>
          </w:p>
          <w:p w14:paraId="12342D0E" w14:textId="7003FFCF" w:rsidR="002C7790" w:rsidRPr="002C7790" w:rsidRDefault="002C7790" w:rsidP="002C7790">
            <w:pPr>
              <w:pStyle w:val="aff0"/>
              <w:numPr>
                <w:ilvl w:val="0"/>
                <w:numId w:val="48"/>
              </w:numPr>
              <w:ind w:leftChars="0"/>
              <w:rPr>
                <w:rFonts w:ascii="Times New Roman" w:hAnsi="Times New Roman"/>
                <w:sz w:val="22"/>
                <w:szCs w:val="22"/>
              </w:rPr>
            </w:pPr>
            <w:r w:rsidRPr="004F22FC">
              <w:rPr>
                <w:rFonts w:ascii="Times New Roman" w:hAnsi="Times New Roman"/>
                <w:sz w:val="22"/>
                <w:szCs w:val="22"/>
              </w:rPr>
              <w:t>The UE is not expected to have conflict between the HARQ-ACK feedback on link (DL or UL) direction between that of dynamic SFI and the A/N for SPS PDSCH in Rel-15</w:t>
            </w:r>
          </w:p>
        </w:tc>
      </w:tr>
    </w:tbl>
    <w:p w14:paraId="48DD5C8F" w14:textId="77777777" w:rsidR="002C7790" w:rsidRPr="002C7790" w:rsidRDefault="002C7790" w:rsidP="002C7790">
      <w:pPr>
        <w:spacing w:beforeLines="100" w:before="240" w:afterLines="100" w:after="240"/>
        <w:rPr>
          <w:bCs/>
          <w:sz w:val="22"/>
          <w:szCs w:val="22"/>
          <w:lang w:eastAsia="zh-CN"/>
        </w:rPr>
      </w:pPr>
      <w:r w:rsidRPr="002C7790">
        <w:rPr>
          <w:bCs/>
          <w:sz w:val="22"/>
          <w:szCs w:val="22"/>
          <w:lang w:eastAsia="zh-CN"/>
        </w:rPr>
        <w:t>In order to save L1 control resource overhead for some periodic and predictable traffic (i.e., VoLTE), LTE enables semi-persistent scheduling (SPS) scheme. In NR, the DL SPS HARQ-ACK timing can be configured by RRC signaling with a value set and activated by the activation DCI with PDSCH-to-HARQ-timing-indicator field. The PUCCH resource for DL SPS ACK/NACK can be determined in the same way, with RRC configuring a set of PUCCH resources by n1PUCCH-AN and using TPC command for scheduled PUCCH field in DCI to active a PUCCH resource. Therefore, once the SPS HARQ-ACK resource is activated, it would be assigned to the UE periodically.</w:t>
      </w:r>
    </w:p>
    <w:p w14:paraId="7409A90C" w14:textId="48C45826" w:rsidR="002C7790" w:rsidRPr="002C7790" w:rsidRDefault="002C7790" w:rsidP="002C7790">
      <w:pPr>
        <w:spacing w:beforeLines="100" w:before="240" w:afterLines="100" w:after="240"/>
        <w:rPr>
          <w:sz w:val="22"/>
          <w:szCs w:val="22"/>
          <w:lang w:val="en-US" w:eastAsia="zh-CN"/>
        </w:rPr>
      </w:pPr>
      <w:r w:rsidRPr="002C7790">
        <w:rPr>
          <w:bCs/>
          <w:sz w:val="22"/>
          <w:szCs w:val="22"/>
          <w:lang w:eastAsia="zh-CN"/>
        </w:rPr>
        <w:t>In NR system, in order to achieve scheduling flexibility, semi-static UL/DL configuration and dynamic SFI which are both used to indicate the slot/symbol format are supported. Therefore, the direction of the slot/symbol will be decided by semi-static DL/UL configuration, dynamic SFI, UE specific data (UE specific DCI triggered PDSCH, PUSCH, and PUCCH with A/N for a PDSCH) and measurement related signals. To guarantee resource utilization efficiency and scheduling flexibility, some conflictions across the above assignments are inevitable. As illustrate in Figure</w:t>
      </w:r>
      <w:r w:rsidR="00600D1E">
        <w:rPr>
          <w:rFonts w:hint="eastAsia"/>
          <w:bCs/>
          <w:sz w:val="22"/>
          <w:szCs w:val="22"/>
          <w:lang w:eastAsia="zh-CN"/>
        </w:rPr>
        <w:t xml:space="preserve"> 3</w:t>
      </w:r>
      <w:r w:rsidRPr="002C7790">
        <w:rPr>
          <w:bCs/>
          <w:sz w:val="22"/>
          <w:szCs w:val="22"/>
          <w:lang w:eastAsia="zh-CN"/>
        </w:rPr>
        <w:t>, slot format is configured with a 5-slot periodicity by semi-static UL/DL configuration, meanwhile DL SPS is configured with a 16-slot periodicity. Considering semi-static slot format periodicity is determined based on multiple factor, e.g</w:t>
      </w:r>
      <w:r w:rsidR="003A1229">
        <w:rPr>
          <w:rFonts w:hint="eastAsia"/>
          <w:bCs/>
          <w:sz w:val="22"/>
          <w:szCs w:val="22"/>
          <w:lang w:eastAsia="zh-CN"/>
        </w:rPr>
        <w:t>.,</w:t>
      </w:r>
      <w:r w:rsidRPr="002C7790">
        <w:rPr>
          <w:bCs/>
          <w:sz w:val="22"/>
          <w:szCs w:val="22"/>
          <w:lang w:eastAsia="zh-CN"/>
        </w:rPr>
        <w:t xml:space="preserve"> cell coverage, latency, DL/UL traffic ratio, deployment scenario, but DL SPS periodicity is determined based on traffic property, therefore slot format periodicity and DL SPS periodicity may mismatch. In this case, different HARQ timing is expected for different SPS data transmission. However, the SPS HARQ timing is configured to be same for every DL SPS data transmissioncurrently. According to the agreements which are reached in RAN1 #90bis meeting, the semi-static DL/UL configuration and dynamic SFI will take precedence on some measurement related signals and semi-static data transmission. Therefore, considering that the SPS HARQ-ACK resource is assigned to the UE in a semi-static manner, when UL direction implied by DL SPS HARQ-ACK is conflict with the DL direction implied by semi-static DL/UL configuration, the UL direction implied by DL SPS HARQ-ACK is with lower priority.</w:t>
      </w:r>
    </w:p>
    <w:p w14:paraId="0FF59BDF" w14:textId="5C697ECB" w:rsidR="003A1229" w:rsidRDefault="003A1229" w:rsidP="003A1229">
      <w:pPr>
        <w:spacing w:beforeLines="100" w:before="240" w:afterLines="100" w:after="240"/>
        <w:jc w:val="center"/>
        <w:rPr>
          <w:sz w:val="22"/>
          <w:szCs w:val="22"/>
          <w:lang w:val="en-US" w:eastAsia="zh-CN"/>
        </w:rPr>
      </w:pPr>
      <w:r>
        <w:rPr>
          <w:noProof/>
          <w:lang w:val="en-US" w:eastAsia="zh-CN"/>
        </w:rPr>
        <w:lastRenderedPageBreak/>
        <w:drawing>
          <wp:inline distT="0" distB="0" distL="0" distR="0" wp14:anchorId="56322835" wp14:editId="539A7D1D">
            <wp:extent cx="6120765" cy="368935"/>
            <wp:effectExtent l="0" t="0" r="0" b="0"/>
            <wp:docPr id="1" name="图片 1" descr="cid:image001.png@01D3B1BC.FD56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3B1BC.FD56847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6120765" cy="368935"/>
                    </a:xfrm>
                    <a:prstGeom prst="rect">
                      <a:avLst/>
                    </a:prstGeom>
                    <a:noFill/>
                    <a:ln>
                      <a:noFill/>
                    </a:ln>
                  </pic:spPr>
                </pic:pic>
              </a:graphicData>
            </a:graphic>
          </wp:inline>
        </w:drawing>
      </w:r>
    </w:p>
    <w:p w14:paraId="68BEAD21" w14:textId="5631B861" w:rsidR="003A1229" w:rsidRDefault="003A1229" w:rsidP="003A1229">
      <w:pPr>
        <w:spacing w:beforeLines="100" w:before="240" w:afterLines="100" w:after="240"/>
        <w:jc w:val="center"/>
        <w:rPr>
          <w:sz w:val="22"/>
          <w:szCs w:val="22"/>
          <w:lang w:val="en-US" w:eastAsia="zh-CN"/>
        </w:rPr>
      </w:pPr>
      <w:r w:rsidRPr="003A1229">
        <w:rPr>
          <w:sz w:val="22"/>
          <w:szCs w:val="22"/>
          <w:lang w:val="en-US" w:eastAsia="zh-CN"/>
        </w:rPr>
        <w:t xml:space="preserve">Figure </w:t>
      </w:r>
      <w:r>
        <w:rPr>
          <w:rFonts w:hint="eastAsia"/>
          <w:sz w:val="22"/>
          <w:szCs w:val="22"/>
          <w:lang w:val="en-US" w:eastAsia="zh-CN"/>
        </w:rPr>
        <w:t>3</w:t>
      </w:r>
      <w:r w:rsidRPr="003A1229">
        <w:rPr>
          <w:sz w:val="22"/>
          <w:szCs w:val="22"/>
          <w:lang w:val="en-US" w:eastAsia="zh-CN"/>
        </w:rPr>
        <w:t xml:space="preserve"> DL SPS HARQ timing configuration</w:t>
      </w:r>
    </w:p>
    <w:p w14:paraId="322279E8" w14:textId="120429D7" w:rsidR="00316C2C" w:rsidRDefault="00316C2C" w:rsidP="00316C2C">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sidR="00975D3B">
        <w:rPr>
          <w:rFonts w:ascii="Times New Roman" w:eastAsia="宋体" w:hAnsi="Times New Roman" w:hint="eastAsia"/>
          <w:b/>
          <w:sz w:val="22"/>
          <w:szCs w:val="22"/>
          <w:lang w:eastAsia="zh-CN"/>
        </w:rPr>
        <w:t>4</w:t>
      </w:r>
      <w:r w:rsidRPr="00E56C3E">
        <w:rPr>
          <w:rFonts w:ascii="Times New Roman" w:eastAsia="宋体" w:hAnsi="Times New Roman" w:hint="eastAsia"/>
          <w:b/>
          <w:sz w:val="22"/>
          <w:szCs w:val="22"/>
          <w:lang w:eastAsia="zh-CN"/>
        </w:rPr>
        <w:t xml:space="preserve">: </w:t>
      </w:r>
      <w:r w:rsidRPr="00D37088">
        <w:rPr>
          <w:rFonts w:ascii="Times New Roman" w:eastAsia="宋体" w:hAnsi="Times New Roman"/>
          <w:b/>
          <w:sz w:val="22"/>
          <w:szCs w:val="22"/>
          <w:lang w:eastAsia="zh-CN"/>
        </w:rPr>
        <w:t>When UL direction implied by DL SPS HARQ-ACK is conflict with the DL direction implied by semi-static DL/UL configuration, the UL direction implied by DL SPS HARQ-ACK is with lower priority.</w:t>
      </w:r>
    </w:p>
    <w:p w14:paraId="6FAB9331" w14:textId="77777777" w:rsidR="00316C2C" w:rsidRDefault="00316C2C" w:rsidP="00316C2C">
      <w:pPr>
        <w:pStyle w:val="aff0"/>
        <w:spacing w:beforeLines="100" w:before="240" w:afterLines="100" w:after="240"/>
        <w:ind w:leftChars="0" w:left="0" w:firstLine="0"/>
        <w:rPr>
          <w:rFonts w:ascii="Times New Roman" w:eastAsia="等线" w:hAnsi="Times New Roman"/>
          <w:sz w:val="22"/>
          <w:szCs w:val="22"/>
          <w:lang w:eastAsia="zh-CN"/>
        </w:rPr>
      </w:pPr>
      <w:r w:rsidRPr="00011744">
        <w:rPr>
          <w:rFonts w:ascii="Times New Roman" w:eastAsia="等线" w:hAnsi="Times New Roman" w:hint="eastAsia"/>
          <w:sz w:val="22"/>
          <w:szCs w:val="22"/>
          <w:lang w:eastAsia="zh-CN"/>
        </w:rPr>
        <w:t>H</w:t>
      </w:r>
      <w:r w:rsidRPr="00011744">
        <w:rPr>
          <w:rFonts w:ascii="Times New Roman" w:eastAsia="等线" w:hAnsi="Times New Roman"/>
          <w:sz w:val="22"/>
          <w:szCs w:val="22"/>
          <w:lang w:eastAsia="zh-CN"/>
        </w:rPr>
        <w:t xml:space="preserve">owever, when there is confliction on the DL/UL direction implied by DL SPS HARQ-ACK and semi-static DL/UL configuration, simply dropping the HARQ-ACK is not efficient for system efficiency and would cause additional re-transmissions. Therefore, some enhancements </w:t>
      </w:r>
      <w:r>
        <w:rPr>
          <w:rFonts w:ascii="Times New Roman" w:eastAsia="等线" w:hAnsi="Times New Roman" w:hint="eastAsia"/>
          <w:sz w:val="22"/>
          <w:szCs w:val="22"/>
          <w:lang w:eastAsia="zh-CN"/>
        </w:rPr>
        <w:t>are needed for</w:t>
      </w:r>
      <w:r w:rsidRPr="00011744">
        <w:rPr>
          <w:rFonts w:ascii="Times New Roman" w:eastAsia="等线" w:hAnsi="Times New Roman"/>
          <w:sz w:val="22"/>
          <w:szCs w:val="22"/>
          <w:lang w:eastAsia="zh-CN"/>
        </w:rPr>
        <w:t xml:space="preserve"> DL SPS HARQ-ACK feedback</w:t>
      </w:r>
      <w:r>
        <w:rPr>
          <w:rFonts w:ascii="Times New Roman" w:eastAsia="等线" w:hAnsi="Times New Roman"/>
          <w:sz w:val="22"/>
          <w:szCs w:val="22"/>
          <w:lang w:eastAsia="zh-CN"/>
        </w:rPr>
        <w:t>, e.</w:t>
      </w:r>
      <w:r>
        <w:rPr>
          <w:rFonts w:ascii="Times New Roman" w:eastAsia="等线" w:hAnsi="Times New Roman" w:hint="eastAsia"/>
          <w:sz w:val="22"/>
          <w:szCs w:val="22"/>
          <w:lang w:eastAsia="zh-CN"/>
        </w:rPr>
        <w:t>g.</w:t>
      </w:r>
      <w:r>
        <w:rPr>
          <w:rFonts w:ascii="Times New Roman" w:eastAsia="等线" w:hAnsi="Times New Roman"/>
          <w:sz w:val="22"/>
          <w:szCs w:val="22"/>
          <w:lang w:eastAsia="zh-CN"/>
        </w:rPr>
        <w:t xml:space="preserve"> the HARQ-ACK can be postponed to slots/symbols that are valid for uplink PUCCH transmission.</w:t>
      </w:r>
    </w:p>
    <w:p w14:paraId="243ABDCE" w14:textId="77777777" w:rsidR="00316C2C" w:rsidRDefault="00316C2C" w:rsidP="00316C2C">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sz w:val="22"/>
          <w:szCs w:val="22"/>
          <w:lang w:eastAsia="zh-CN"/>
        </w:rPr>
        <w:t>Specifically, it is recommended to configure multiple HARQ-ACK resources for a DL SPS transmission by RRC signalling. The HARQ-ACK resource</w:t>
      </w:r>
      <w:r>
        <w:rPr>
          <w:rFonts w:ascii="Times New Roman" w:eastAsia="等线" w:hAnsi="Times New Roman" w:hint="eastAsia"/>
          <w:sz w:val="22"/>
          <w:szCs w:val="22"/>
          <w:lang w:eastAsia="zh-CN"/>
        </w:rPr>
        <w:t xml:space="preserve"> configuration </w:t>
      </w:r>
      <w:r>
        <w:rPr>
          <w:rFonts w:ascii="Times New Roman" w:eastAsia="等线" w:hAnsi="Times New Roman"/>
          <w:sz w:val="22"/>
          <w:szCs w:val="22"/>
          <w:lang w:eastAsia="zh-CN"/>
        </w:rPr>
        <w:t xml:space="preserve">includes </w:t>
      </w:r>
      <w:r>
        <w:rPr>
          <w:rFonts w:ascii="Times New Roman" w:eastAsia="等线" w:hAnsi="Times New Roman" w:hint="eastAsia"/>
          <w:sz w:val="22"/>
          <w:szCs w:val="22"/>
          <w:lang w:eastAsia="zh-CN"/>
        </w:rPr>
        <w:t xml:space="preserve">both time resource configuration and </w:t>
      </w:r>
      <w:r>
        <w:rPr>
          <w:rFonts w:ascii="Times New Roman" w:eastAsia="等线" w:hAnsi="Times New Roman"/>
          <w:sz w:val="22"/>
          <w:szCs w:val="22"/>
          <w:lang w:eastAsia="zh-CN"/>
        </w:rPr>
        <w:t>the corresponding frequency resource</w:t>
      </w:r>
      <w:r>
        <w:rPr>
          <w:rFonts w:ascii="Times New Roman" w:eastAsia="等线" w:hAnsi="Times New Roman" w:hint="eastAsia"/>
          <w:sz w:val="22"/>
          <w:szCs w:val="22"/>
          <w:lang w:eastAsia="zh-CN"/>
        </w:rPr>
        <w:t xml:space="preserve"> configuration</w:t>
      </w:r>
      <w:r>
        <w:rPr>
          <w:rFonts w:ascii="Times New Roman" w:eastAsia="等线" w:hAnsi="Times New Roman"/>
          <w:sz w:val="22"/>
          <w:szCs w:val="22"/>
          <w:lang w:eastAsia="zh-CN"/>
        </w:rPr>
        <w:t>. Once UE receives a downlink SPS data packet, the UE will check whether any of the activated HARQ-ACK resources are valid for uplink PUCCH transmissions in  order.</w:t>
      </w:r>
      <w:bookmarkStart w:id="7" w:name="_Hlk505872414"/>
      <w:r>
        <w:rPr>
          <w:rFonts w:ascii="Times New Roman" w:eastAsia="等线" w:hAnsi="Times New Roman"/>
          <w:sz w:val="22"/>
          <w:szCs w:val="22"/>
          <w:lang w:eastAsia="zh-CN"/>
        </w:rPr>
        <w:t xml:space="preserve"> If </w:t>
      </w:r>
      <w:r>
        <w:rPr>
          <w:rFonts w:ascii="Times New Roman" w:eastAsia="等线" w:hAnsi="Times New Roman" w:hint="eastAsia"/>
          <w:sz w:val="22"/>
          <w:szCs w:val="22"/>
          <w:lang w:eastAsia="zh-CN"/>
        </w:rPr>
        <w:t>any one of</w:t>
      </w:r>
      <w:r>
        <w:rPr>
          <w:rFonts w:ascii="Times New Roman" w:eastAsia="等线" w:hAnsi="Times New Roman"/>
          <w:sz w:val="22"/>
          <w:szCs w:val="22"/>
          <w:lang w:eastAsia="zh-CN"/>
        </w:rPr>
        <w:t xml:space="preserve"> HARQ-ACK resources</w:t>
      </w:r>
      <w:r>
        <w:rPr>
          <w:rFonts w:ascii="Times New Roman" w:eastAsia="等线" w:hAnsi="Times New Roman" w:hint="eastAsia"/>
          <w:sz w:val="22"/>
          <w:szCs w:val="22"/>
          <w:lang w:eastAsia="zh-CN"/>
        </w:rPr>
        <w:t xml:space="preserve"> not earlier than n+k</w:t>
      </w:r>
      <w:r>
        <w:rPr>
          <w:rFonts w:ascii="Times New Roman" w:eastAsia="等线" w:hAnsi="Times New Roman"/>
          <w:sz w:val="22"/>
          <w:szCs w:val="22"/>
          <w:lang w:eastAsia="zh-CN"/>
        </w:rPr>
        <w:t xml:space="preserve"> </w:t>
      </w:r>
      <w:r>
        <w:rPr>
          <w:rFonts w:ascii="Times New Roman" w:eastAsia="等线" w:hAnsi="Times New Roman" w:hint="eastAsia"/>
          <w:sz w:val="22"/>
          <w:szCs w:val="22"/>
          <w:lang w:eastAsia="zh-CN"/>
        </w:rPr>
        <w:t xml:space="preserve">is </w:t>
      </w:r>
      <w:r>
        <w:rPr>
          <w:rFonts w:ascii="Times New Roman" w:eastAsia="等线" w:hAnsi="Times New Roman"/>
          <w:sz w:val="22"/>
          <w:szCs w:val="22"/>
          <w:lang w:eastAsia="zh-CN"/>
        </w:rPr>
        <w:t xml:space="preserve">not indicated as DL by semi-static DL/UL configuration, the HARQ-ACK resource is </w:t>
      </w:r>
      <w:r>
        <w:rPr>
          <w:rFonts w:ascii="Times New Roman" w:eastAsia="等线" w:hAnsi="Times New Roman" w:hint="eastAsia"/>
          <w:sz w:val="22"/>
          <w:szCs w:val="22"/>
          <w:lang w:eastAsia="zh-CN"/>
        </w:rPr>
        <w:t>regarded as</w:t>
      </w:r>
      <w:r>
        <w:rPr>
          <w:rFonts w:ascii="Times New Roman" w:eastAsia="等线" w:hAnsi="Times New Roman"/>
          <w:sz w:val="22"/>
          <w:szCs w:val="22"/>
          <w:lang w:eastAsia="zh-CN"/>
        </w:rPr>
        <w:t xml:space="preserve"> valid</w:t>
      </w:r>
      <w:r>
        <w:rPr>
          <w:rFonts w:ascii="Times New Roman" w:eastAsia="等线" w:hAnsi="Times New Roman" w:hint="eastAsia"/>
          <w:sz w:val="22"/>
          <w:szCs w:val="22"/>
          <w:lang w:eastAsia="zh-CN"/>
        </w:rPr>
        <w:t xml:space="preserve"> </w:t>
      </w:r>
      <w:r>
        <w:rPr>
          <w:rFonts w:ascii="Times New Roman" w:eastAsia="等线" w:hAnsi="Times New Roman"/>
          <w:sz w:val="22"/>
          <w:szCs w:val="22"/>
          <w:lang w:eastAsia="zh-CN"/>
        </w:rPr>
        <w:t xml:space="preserve">HARQ-ACK resource for PUCCH transmissions. </w:t>
      </w:r>
      <w:bookmarkEnd w:id="7"/>
      <w:r>
        <w:rPr>
          <w:rFonts w:ascii="Times New Roman" w:eastAsia="等线" w:hAnsi="Times New Roman"/>
          <w:sz w:val="22"/>
          <w:szCs w:val="22"/>
          <w:lang w:eastAsia="zh-CN"/>
        </w:rPr>
        <w:t xml:space="preserve">UE </w:t>
      </w:r>
      <w:r>
        <w:rPr>
          <w:rFonts w:ascii="Times New Roman" w:eastAsia="等线" w:hAnsi="Times New Roman" w:hint="eastAsia"/>
          <w:sz w:val="22"/>
          <w:szCs w:val="22"/>
          <w:lang w:eastAsia="zh-CN"/>
        </w:rPr>
        <w:t>should</w:t>
      </w:r>
      <w:r>
        <w:rPr>
          <w:rFonts w:ascii="Times New Roman" w:eastAsia="等线" w:hAnsi="Times New Roman"/>
          <w:sz w:val="22"/>
          <w:szCs w:val="22"/>
          <w:lang w:eastAsia="zh-CN"/>
        </w:rPr>
        <w:t xml:space="preserve"> use the first valid HARQ-ACK resource for DL SPS ACK/NACK transmission. </w:t>
      </w:r>
      <w:r>
        <w:rPr>
          <w:rFonts w:ascii="Times New Roman" w:eastAsia="等线" w:hAnsi="Times New Roman" w:hint="eastAsia"/>
          <w:sz w:val="22"/>
          <w:szCs w:val="22"/>
          <w:lang w:eastAsia="zh-CN"/>
        </w:rPr>
        <w:t>I</w:t>
      </w:r>
      <w:r w:rsidRPr="00520040">
        <w:rPr>
          <w:rFonts w:ascii="Times New Roman" w:eastAsia="等线" w:hAnsi="Times New Roman"/>
          <w:sz w:val="22"/>
          <w:szCs w:val="22"/>
          <w:lang w:eastAsia="zh-CN"/>
        </w:rPr>
        <w:t xml:space="preserve">f all the </w:t>
      </w:r>
      <w:r>
        <w:rPr>
          <w:rFonts w:ascii="Times New Roman" w:eastAsia="等线" w:hAnsi="Times New Roman" w:hint="eastAsia"/>
          <w:sz w:val="22"/>
          <w:szCs w:val="22"/>
          <w:lang w:eastAsia="zh-CN"/>
        </w:rPr>
        <w:t>configured</w:t>
      </w:r>
      <w:r w:rsidRPr="00520040">
        <w:rPr>
          <w:rFonts w:ascii="Times New Roman" w:eastAsia="等线" w:hAnsi="Times New Roman"/>
          <w:sz w:val="22"/>
          <w:szCs w:val="22"/>
          <w:lang w:eastAsia="zh-CN"/>
        </w:rPr>
        <w:t xml:space="preserve"> </w:t>
      </w:r>
      <w:r>
        <w:rPr>
          <w:rFonts w:ascii="Times New Roman" w:eastAsia="等线" w:hAnsi="Times New Roman"/>
          <w:sz w:val="22"/>
          <w:szCs w:val="22"/>
          <w:lang w:eastAsia="zh-CN"/>
        </w:rPr>
        <w:t>HARQ-ACK resource</w:t>
      </w:r>
      <w:r w:rsidRPr="00520040">
        <w:rPr>
          <w:rFonts w:ascii="Times New Roman" w:eastAsia="等线" w:hAnsi="Times New Roman"/>
          <w:sz w:val="22"/>
          <w:szCs w:val="22"/>
          <w:lang w:eastAsia="zh-CN"/>
        </w:rPr>
        <w:t xml:space="preserve"> are not valid for HARQ-ACK transmission,</w:t>
      </w:r>
      <w:r>
        <w:rPr>
          <w:rFonts w:ascii="Times New Roman" w:eastAsia="等线" w:hAnsi="Times New Roman"/>
          <w:sz w:val="22"/>
          <w:szCs w:val="22"/>
          <w:lang w:eastAsia="zh-CN"/>
        </w:rPr>
        <w:t xml:space="preserve"> the UE </w:t>
      </w:r>
      <w:r>
        <w:rPr>
          <w:rFonts w:ascii="Times New Roman" w:eastAsia="等线" w:hAnsi="Times New Roman" w:hint="eastAsia"/>
          <w:sz w:val="22"/>
          <w:szCs w:val="22"/>
          <w:lang w:eastAsia="zh-CN"/>
        </w:rPr>
        <w:t xml:space="preserve">should abandon the DL SPS </w:t>
      </w:r>
      <w:r>
        <w:rPr>
          <w:rFonts w:ascii="Times New Roman" w:eastAsia="等线" w:hAnsi="Times New Roman"/>
          <w:sz w:val="22"/>
          <w:szCs w:val="22"/>
          <w:lang w:eastAsia="zh-CN"/>
        </w:rPr>
        <w:t>HARQ-ACK</w:t>
      </w:r>
      <w:r>
        <w:rPr>
          <w:rFonts w:ascii="Times New Roman" w:eastAsia="等线" w:hAnsi="Times New Roman" w:hint="eastAsia"/>
          <w:sz w:val="22"/>
          <w:szCs w:val="22"/>
          <w:lang w:eastAsia="zh-CN"/>
        </w:rPr>
        <w:t xml:space="preserve"> feedback</w:t>
      </w:r>
      <w:r>
        <w:rPr>
          <w:rFonts w:ascii="Times New Roman" w:eastAsia="等线" w:hAnsi="Times New Roman"/>
          <w:sz w:val="22"/>
          <w:szCs w:val="22"/>
          <w:lang w:eastAsia="zh-CN"/>
        </w:rPr>
        <w:t>.</w:t>
      </w:r>
      <w:r>
        <w:rPr>
          <w:rFonts w:ascii="Times New Roman" w:eastAsia="等线" w:hAnsi="Times New Roman" w:hint="eastAsia"/>
          <w:sz w:val="22"/>
          <w:szCs w:val="22"/>
          <w:lang w:eastAsia="zh-CN"/>
        </w:rPr>
        <w:t xml:space="preserve"> Furthermore, f</w:t>
      </w:r>
      <w:r>
        <w:rPr>
          <w:rFonts w:ascii="Times New Roman" w:eastAsia="等线" w:hAnsi="Times New Roman"/>
          <w:sz w:val="22"/>
          <w:szCs w:val="22"/>
          <w:lang w:eastAsia="zh-CN"/>
        </w:rPr>
        <w:t xml:space="preserve">or RRC signalling overhead reduction purpose, </w:t>
      </w:r>
      <w:r>
        <w:rPr>
          <w:rFonts w:ascii="Times New Roman" w:eastAsia="等线" w:hAnsi="Times New Roman" w:hint="eastAsia"/>
          <w:sz w:val="22"/>
          <w:szCs w:val="22"/>
          <w:lang w:eastAsia="zh-CN"/>
        </w:rPr>
        <w:t xml:space="preserve">the time resource set could be configured by a window value K, i.e. time resources from n+k to n+k+K are all </w:t>
      </w:r>
      <w:r>
        <w:rPr>
          <w:rFonts w:ascii="Times New Roman" w:eastAsia="等线" w:hAnsi="Times New Roman"/>
          <w:sz w:val="22"/>
          <w:szCs w:val="22"/>
          <w:lang w:eastAsia="zh-CN"/>
        </w:rPr>
        <w:t>candidate</w:t>
      </w:r>
      <w:r>
        <w:rPr>
          <w:rFonts w:ascii="Times New Roman" w:eastAsia="等线" w:hAnsi="Times New Roman" w:hint="eastAsia"/>
          <w:sz w:val="22"/>
          <w:szCs w:val="22"/>
          <w:lang w:eastAsia="zh-CN"/>
        </w:rPr>
        <w:t xml:space="preserve"> </w:t>
      </w:r>
      <w:r>
        <w:rPr>
          <w:rFonts w:ascii="Times New Roman" w:eastAsia="等线" w:hAnsi="Times New Roman"/>
          <w:sz w:val="22"/>
          <w:szCs w:val="22"/>
          <w:lang w:eastAsia="zh-CN"/>
        </w:rPr>
        <w:t xml:space="preserve">HARQ-ACK </w:t>
      </w:r>
      <w:r>
        <w:rPr>
          <w:rFonts w:ascii="Times New Roman" w:eastAsia="等线" w:hAnsi="Times New Roman" w:hint="eastAsia"/>
          <w:sz w:val="22"/>
          <w:szCs w:val="22"/>
          <w:lang w:eastAsia="zh-CN"/>
        </w:rPr>
        <w:t xml:space="preserve">time </w:t>
      </w:r>
      <w:r>
        <w:rPr>
          <w:rFonts w:ascii="Times New Roman" w:eastAsia="等线" w:hAnsi="Times New Roman"/>
          <w:sz w:val="22"/>
          <w:szCs w:val="22"/>
          <w:lang w:eastAsia="zh-CN"/>
        </w:rPr>
        <w:t>resource</w:t>
      </w:r>
      <w:r>
        <w:rPr>
          <w:rFonts w:ascii="Times New Roman" w:eastAsia="等线" w:hAnsi="Times New Roman" w:hint="eastAsia"/>
          <w:sz w:val="22"/>
          <w:szCs w:val="22"/>
          <w:lang w:eastAsia="zh-CN"/>
        </w:rPr>
        <w:t xml:space="preserve">. K could be set as {0,1, </w:t>
      </w:r>
      <w:r>
        <w:rPr>
          <w:rFonts w:ascii="Times New Roman" w:eastAsia="等线" w:hAnsi="Times New Roman"/>
          <w:sz w:val="22"/>
          <w:szCs w:val="22"/>
          <w:lang w:eastAsia="zh-CN"/>
        </w:rPr>
        <w:t>…</w:t>
      </w:r>
      <w:r>
        <w:rPr>
          <w:rFonts w:ascii="Times New Roman" w:eastAsia="等线" w:hAnsi="Times New Roman" w:hint="eastAsia"/>
          <w:sz w:val="22"/>
          <w:szCs w:val="22"/>
          <w:lang w:eastAsia="zh-CN"/>
        </w:rPr>
        <w:t xml:space="preserve">,infinite}, the detailed value set of K could be FFS. Smaller K value means abandoning the DL SPS </w:t>
      </w:r>
      <w:r>
        <w:rPr>
          <w:rFonts w:ascii="Times New Roman" w:eastAsia="等线" w:hAnsi="Times New Roman"/>
          <w:sz w:val="22"/>
          <w:szCs w:val="22"/>
          <w:lang w:eastAsia="zh-CN"/>
        </w:rPr>
        <w:t>HARQ-ACK</w:t>
      </w:r>
      <w:r>
        <w:rPr>
          <w:rFonts w:ascii="Times New Roman" w:eastAsia="等线" w:hAnsi="Times New Roman" w:hint="eastAsia"/>
          <w:sz w:val="22"/>
          <w:szCs w:val="22"/>
          <w:lang w:eastAsia="zh-CN"/>
        </w:rPr>
        <w:t xml:space="preserve"> feedback and </w:t>
      </w:r>
      <w:r>
        <w:rPr>
          <w:rFonts w:ascii="Times New Roman" w:eastAsia="等线" w:hAnsi="Times New Roman"/>
          <w:sz w:val="22"/>
          <w:szCs w:val="22"/>
          <w:lang w:eastAsia="zh-CN"/>
        </w:rPr>
        <w:t>retransmi</w:t>
      </w:r>
      <w:r>
        <w:rPr>
          <w:rFonts w:ascii="Times New Roman" w:eastAsia="等线" w:hAnsi="Times New Roman" w:hint="eastAsia"/>
          <w:sz w:val="22"/>
          <w:szCs w:val="22"/>
          <w:lang w:eastAsia="zh-CN"/>
        </w:rPr>
        <w:t xml:space="preserve">tting PDSCH earlier for lower latency. Larger K value means trying best to feedback DL SPS </w:t>
      </w:r>
      <w:r>
        <w:rPr>
          <w:rFonts w:ascii="Times New Roman" w:eastAsia="等线" w:hAnsi="Times New Roman"/>
          <w:sz w:val="22"/>
          <w:szCs w:val="22"/>
          <w:lang w:eastAsia="zh-CN"/>
        </w:rPr>
        <w:t>HARQ-ACK</w:t>
      </w:r>
      <w:r>
        <w:rPr>
          <w:rFonts w:ascii="Times New Roman" w:eastAsia="等线" w:hAnsi="Times New Roman" w:hint="eastAsia"/>
          <w:sz w:val="22"/>
          <w:szCs w:val="22"/>
          <w:lang w:eastAsia="zh-CN"/>
        </w:rPr>
        <w:t xml:space="preserve"> to avoid unnecessary PDSCH retransmission.  </w:t>
      </w:r>
    </w:p>
    <w:p w14:paraId="7C905D2D" w14:textId="77777777" w:rsidR="00316C2C" w:rsidRDefault="00316C2C" w:rsidP="00316C2C">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hint="eastAsia"/>
          <w:sz w:val="22"/>
          <w:szCs w:val="22"/>
          <w:lang w:eastAsia="zh-CN"/>
        </w:rPr>
        <w:t>I</w:t>
      </w:r>
      <w:r>
        <w:rPr>
          <w:rFonts w:ascii="Times New Roman" w:eastAsia="等线" w:hAnsi="Times New Roman"/>
          <w:sz w:val="22"/>
          <w:szCs w:val="22"/>
          <w:lang w:eastAsia="zh-CN"/>
        </w:rPr>
        <w:t xml:space="preserve">n addition, in order to decrease the frequency resource collision probability, different frequency resources corresponding to different HARQ-ACK </w:t>
      </w:r>
      <w:r>
        <w:rPr>
          <w:rFonts w:ascii="Times New Roman" w:eastAsia="等线" w:hAnsi="Times New Roman" w:hint="eastAsia"/>
          <w:sz w:val="22"/>
          <w:szCs w:val="22"/>
          <w:lang w:eastAsia="zh-CN"/>
        </w:rPr>
        <w:t>time resource</w:t>
      </w:r>
      <w:r>
        <w:rPr>
          <w:rFonts w:ascii="Times New Roman" w:eastAsia="等线" w:hAnsi="Times New Roman"/>
          <w:sz w:val="22"/>
          <w:szCs w:val="22"/>
          <w:lang w:eastAsia="zh-CN"/>
        </w:rPr>
        <w:t xml:space="preserve"> can be configured. For RRC signalling overhead reduction purpose, a periodicity T for frequency resource can be configured, </w:t>
      </w:r>
      <w:r>
        <w:rPr>
          <w:rFonts w:ascii="Times New Roman" w:eastAsia="等线" w:hAnsi="Times New Roman" w:hint="eastAsia"/>
          <w:sz w:val="22"/>
          <w:szCs w:val="22"/>
          <w:lang w:eastAsia="zh-CN"/>
        </w:rPr>
        <w:t xml:space="preserve">and frequency </w:t>
      </w:r>
      <w:r>
        <w:rPr>
          <w:rFonts w:ascii="Times New Roman" w:eastAsia="等线" w:hAnsi="Times New Roman"/>
          <w:sz w:val="22"/>
          <w:szCs w:val="22"/>
          <w:lang w:eastAsia="zh-CN"/>
        </w:rPr>
        <w:t>resource</w:t>
      </w:r>
      <w:r>
        <w:rPr>
          <w:rFonts w:ascii="Times New Roman" w:eastAsia="等线" w:hAnsi="Times New Roman" w:hint="eastAsia"/>
          <w:sz w:val="22"/>
          <w:szCs w:val="22"/>
          <w:lang w:eastAsia="zh-CN"/>
        </w:rPr>
        <w:t xml:space="preserve"> assignment is repeated every T time </w:t>
      </w:r>
      <w:r>
        <w:rPr>
          <w:rFonts w:ascii="Times New Roman" w:eastAsia="等线" w:hAnsi="Times New Roman"/>
          <w:sz w:val="22"/>
          <w:szCs w:val="22"/>
          <w:lang w:eastAsia="zh-CN"/>
        </w:rPr>
        <w:t>resource</w:t>
      </w:r>
      <w:r>
        <w:rPr>
          <w:rFonts w:ascii="Times New Roman" w:eastAsia="等线" w:hAnsi="Times New Roman" w:hint="eastAsia"/>
          <w:sz w:val="22"/>
          <w:szCs w:val="22"/>
          <w:lang w:eastAsia="zh-CN"/>
        </w:rPr>
        <w:t>s. For example,</w:t>
      </w:r>
      <w:r>
        <w:rPr>
          <w:rFonts w:ascii="Times New Roman" w:eastAsia="等线" w:hAnsi="Times New Roman"/>
          <w:sz w:val="22"/>
          <w:szCs w:val="22"/>
          <w:lang w:eastAsia="zh-CN"/>
        </w:rPr>
        <w:t xml:space="preserve"> if HARQ-ACK </w:t>
      </w:r>
      <w:r>
        <w:rPr>
          <w:rFonts w:ascii="Times New Roman" w:eastAsia="等线" w:hAnsi="Times New Roman" w:hint="eastAsia"/>
          <w:sz w:val="22"/>
          <w:szCs w:val="22"/>
          <w:lang w:eastAsia="zh-CN"/>
        </w:rPr>
        <w:t>time resource</w:t>
      </w:r>
      <w:r>
        <w:rPr>
          <w:rFonts w:ascii="Times New Roman" w:eastAsia="等线" w:hAnsi="Times New Roman"/>
          <w:sz w:val="22"/>
          <w:szCs w:val="22"/>
          <w:lang w:eastAsia="zh-CN"/>
        </w:rPr>
        <w:t xml:space="preserve"> set </w:t>
      </w:r>
      <w:r>
        <w:rPr>
          <w:rFonts w:ascii="Times New Roman" w:eastAsia="等线" w:hAnsi="Times New Roman" w:hint="eastAsia"/>
          <w:sz w:val="22"/>
          <w:szCs w:val="22"/>
          <w:lang w:eastAsia="zh-CN"/>
        </w:rPr>
        <w:t>configured as n+k,</w:t>
      </w:r>
      <w:r>
        <w:rPr>
          <w:rFonts w:ascii="Times New Roman" w:eastAsia="等线" w:hAnsi="Times New Roman"/>
          <w:sz w:val="22"/>
          <w:szCs w:val="22"/>
          <w:lang w:eastAsia="zh-CN"/>
        </w:rPr>
        <w:t xml:space="preserve"> </w:t>
      </w:r>
      <w:r>
        <w:rPr>
          <w:rFonts w:ascii="Times New Roman" w:eastAsia="等线" w:hAnsi="Times New Roman" w:hint="eastAsia"/>
          <w:sz w:val="22"/>
          <w:szCs w:val="22"/>
          <w:lang w:eastAsia="zh-CN"/>
        </w:rPr>
        <w:t>n+k+1,</w:t>
      </w:r>
      <w:r>
        <w:rPr>
          <w:rFonts w:ascii="Times New Roman" w:eastAsia="等线" w:hAnsi="Times New Roman"/>
          <w:sz w:val="22"/>
          <w:szCs w:val="22"/>
          <w:lang w:eastAsia="zh-CN"/>
        </w:rPr>
        <w:t xml:space="preserve"> </w:t>
      </w:r>
      <w:r>
        <w:rPr>
          <w:rFonts w:ascii="Times New Roman" w:eastAsia="等线" w:hAnsi="Times New Roman" w:hint="eastAsia"/>
          <w:sz w:val="22"/>
          <w:szCs w:val="22"/>
          <w:lang w:eastAsia="zh-CN"/>
        </w:rPr>
        <w:t>n+k+2,</w:t>
      </w:r>
      <w:r>
        <w:rPr>
          <w:rFonts w:ascii="Times New Roman" w:eastAsia="等线" w:hAnsi="Times New Roman"/>
          <w:sz w:val="22"/>
          <w:szCs w:val="22"/>
          <w:lang w:eastAsia="zh-CN"/>
        </w:rPr>
        <w:t xml:space="preserve"> </w:t>
      </w:r>
      <w:r>
        <w:rPr>
          <w:rFonts w:ascii="Times New Roman" w:eastAsia="等线" w:hAnsi="Times New Roman" w:hint="eastAsia"/>
          <w:sz w:val="22"/>
          <w:szCs w:val="22"/>
          <w:lang w:eastAsia="zh-CN"/>
        </w:rPr>
        <w:t>n+k+3</w:t>
      </w:r>
      <w:r>
        <w:rPr>
          <w:rFonts w:ascii="Times New Roman" w:eastAsia="等线" w:hAnsi="Times New Roman"/>
          <w:sz w:val="22"/>
          <w:szCs w:val="22"/>
          <w:lang w:eastAsia="zh-CN"/>
        </w:rPr>
        <w:t xml:space="preserve">}, T=2 means the frequency resource corresponding to </w:t>
      </w:r>
      <w:r>
        <w:rPr>
          <w:rFonts w:ascii="Times New Roman" w:eastAsia="等线" w:hAnsi="Times New Roman" w:hint="eastAsia"/>
          <w:sz w:val="22"/>
          <w:szCs w:val="22"/>
          <w:lang w:eastAsia="zh-CN"/>
        </w:rPr>
        <w:t>n+k+2</w:t>
      </w:r>
      <w:r>
        <w:rPr>
          <w:rFonts w:ascii="Times New Roman" w:eastAsia="等线" w:hAnsi="Times New Roman"/>
          <w:sz w:val="22"/>
          <w:szCs w:val="22"/>
          <w:lang w:eastAsia="zh-CN"/>
        </w:rPr>
        <w:t xml:space="preserve"> is the same as </w:t>
      </w:r>
      <w:r>
        <w:rPr>
          <w:rFonts w:ascii="Times New Roman" w:eastAsia="等线" w:hAnsi="Times New Roman" w:hint="eastAsia"/>
          <w:sz w:val="22"/>
          <w:szCs w:val="22"/>
          <w:lang w:eastAsia="zh-CN"/>
        </w:rPr>
        <w:t>n+k</w:t>
      </w:r>
      <w:r>
        <w:rPr>
          <w:rFonts w:ascii="Times New Roman" w:eastAsia="等线" w:hAnsi="Times New Roman"/>
          <w:sz w:val="22"/>
          <w:szCs w:val="22"/>
          <w:lang w:eastAsia="zh-CN"/>
        </w:rPr>
        <w:t>.</w:t>
      </w:r>
    </w:p>
    <w:p w14:paraId="49538347" w14:textId="634BF1E0" w:rsidR="00316C2C" w:rsidRDefault="00316C2C" w:rsidP="00316C2C">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sidR="00777418">
        <w:rPr>
          <w:rFonts w:ascii="Times New Roman" w:eastAsia="宋体" w:hAnsi="Times New Roman" w:hint="eastAsia"/>
          <w:b/>
          <w:sz w:val="22"/>
          <w:szCs w:val="22"/>
          <w:lang w:eastAsia="zh-CN"/>
        </w:rPr>
        <w:t>5</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C</w:t>
      </w:r>
      <w:r w:rsidRPr="00D37088">
        <w:rPr>
          <w:rFonts w:ascii="Times New Roman" w:eastAsia="宋体" w:hAnsi="Times New Roman"/>
          <w:b/>
          <w:sz w:val="22"/>
          <w:szCs w:val="22"/>
          <w:lang w:eastAsia="zh-CN"/>
        </w:rPr>
        <w:t>onfigure multiple HARQ-ACK resources for a DL SPS transmission by RRC signalling</w:t>
      </w:r>
      <w:r>
        <w:rPr>
          <w:rFonts w:ascii="Times New Roman" w:eastAsia="宋体" w:hAnsi="Times New Roman"/>
          <w:b/>
          <w:sz w:val="22"/>
          <w:szCs w:val="22"/>
          <w:lang w:eastAsia="zh-CN"/>
        </w:rPr>
        <w:t>, and UE use the first valid HARQ-ACK resource</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Pr>
          <w:rFonts w:ascii="Times New Roman" w:eastAsia="宋体" w:hAnsi="Times New Roman" w:hint="eastAsia"/>
          <w:b/>
          <w:sz w:val="22"/>
          <w:szCs w:val="22"/>
          <w:lang w:eastAsia="zh-CN"/>
        </w:rPr>
        <w:t xml:space="preserve">valid </w:t>
      </w:r>
      <w:r w:rsidRPr="000C1958">
        <w:rPr>
          <w:rFonts w:ascii="Times New Roman" w:eastAsia="宋体" w:hAnsi="Times New Roman"/>
          <w:b/>
          <w:sz w:val="22"/>
          <w:szCs w:val="22"/>
          <w:lang w:eastAsia="zh-CN"/>
        </w:rPr>
        <w:t>HARQ-ACK resource</w:t>
      </w:r>
      <w:r>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Pr="009F14A7">
        <w:rPr>
          <w:rFonts w:ascii="Times New Roman" w:eastAsia="宋体" w:hAnsi="Times New Roman"/>
          <w:b/>
          <w:sz w:val="22"/>
          <w:szCs w:val="22"/>
          <w:lang w:eastAsia="zh-CN"/>
        </w:rPr>
        <w:t>not earlier than n+k</w:t>
      </w:r>
      <w:r>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w:t>
      </w:r>
      <w:r>
        <w:rPr>
          <w:rFonts w:ascii="Times New Roman" w:eastAsia="宋体" w:hAnsi="Times New Roman" w:hint="eastAsia"/>
          <w:b/>
          <w:sz w:val="22"/>
          <w:szCs w:val="22"/>
          <w:lang w:eastAsia="zh-CN"/>
        </w:rPr>
        <w:t>.</w:t>
      </w:r>
    </w:p>
    <w:p w14:paraId="23E0256B" w14:textId="39047DC0" w:rsidR="00316C2C" w:rsidRDefault="00316C2C" w:rsidP="00316C2C">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sidR="00777418">
        <w:rPr>
          <w:rFonts w:ascii="Times New Roman" w:eastAsia="宋体" w:hAnsi="Times New Roman" w:hint="eastAsia"/>
          <w:b/>
          <w:sz w:val="22"/>
          <w:szCs w:val="22"/>
          <w:lang w:eastAsia="zh-CN"/>
        </w:rPr>
        <w:t>6</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The PUCCH frequency</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resource</w:t>
      </w:r>
      <w:r>
        <w:rPr>
          <w:rFonts w:ascii="Times New Roman" w:eastAsia="宋体" w:hAnsi="Times New Roman" w:hint="eastAsia"/>
          <w:b/>
          <w:sz w:val="22"/>
          <w:szCs w:val="22"/>
          <w:lang w:eastAsia="zh-CN"/>
        </w:rPr>
        <w:t xml:space="preserve"> assignment</w:t>
      </w:r>
      <w:r>
        <w:rPr>
          <w:rFonts w:ascii="Times New Roman" w:eastAsia="宋体" w:hAnsi="Times New Roman"/>
          <w:b/>
          <w:sz w:val="22"/>
          <w:szCs w:val="22"/>
          <w:lang w:eastAsia="zh-CN"/>
        </w:rPr>
        <w:t xml:space="preserve"> for DL SPS ACK/NACK can be configured in a periodic manner.</w:t>
      </w:r>
    </w:p>
    <w:p w14:paraId="7417AB8F" w14:textId="7C7B0193" w:rsidR="002744CD" w:rsidRPr="00316C2C" w:rsidRDefault="00316C2C" w:rsidP="00316C2C">
      <w:pPr>
        <w:pStyle w:val="aff0"/>
        <w:spacing w:beforeLines="100" w:before="240" w:afterLines="100" w:after="240"/>
        <w:ind w:leftChars="0" w:left="0" w:firstLine="0"/>
        <w:rPr>
          <w:rFonts w:ascii="Times New Roman" w:eastAsia="宋体" w:hAnsi="Times New Roman"/>
          <w:sz w:val="22"/>
          <w:szCs w:val="22"/>
          <w:lang w:eastAsia="zh-CN"/>
        </w:rPr>
      </w:pPr>
      <w:r w:rsidRPr="000860BD">
        <w:rPr>
          <w:rFonts w:ascii="Times New Roman" w:eastAsia="宋体" w:hAnsi="Times New Roman"/>
          <w:sz w:val="22"/>
          <w:szCs w:val="22"/>
          <w:lang w:eastAsia="zh-CN"/>
        </w:rPr>
        <w:t xml:space="preserve">Based </w:t>
      </w:r>
      <w:r w:rsidRPr="00861446">
        <w:rPr>
          <w:rFonts w:ascii="Times New Roman" w:eastAsia="宋体" w:hAnsi="Times New Roman"/>
          <w:sz w:val="22"/>
          <w:szCs w:val="22"/>
          <w:lang w:eastAsia="zh-CN"/>
        </w:rPr>
        <w:t>on the above discussions, for the DL SPS HARQ-ACK reporting [9.2.3 TS 38.213] can be modified as in the Appendix A.</w:t>
      </w:r>
    </w:p>
    <w:p w14:paraId="69CDFA35" w14:textId="77777777" w:rsidR="004935A9" w:rsidRPr="003D7BF1" w:rsidRDefault="00801B16" w:rsidP="003D7BF1">
      <w:pPr>
        <w:pStyle w:val="1"/>
        <w:numPr>
          <w:ilvl w:val="0"/>
          <w:numId w:val="4"/>
        </w:numPr>
        <w:rPr>
          <w:rFonts w:ascii="Times New Roman" w:hAnsi="Times New Roman"/>
        </w:rPr>
      </w:pPr>
      <w:r w:rsidRPr="00B80DCC">
        <w:rPr>
          <w:rFonts w:ascii="Times New Roman" w:hAnsi="Times New Roman"/>
        </w:rPr>
        <w:t>Conclusion</w:t>
      </w:r>
      <w:r w:rsidR="00E473F2" w:rsidRPr="00B80DCC">
        <w:rPr>
          <w:rFonts w:ascii="Times New Roman" w:hAnsi="Times New Roman"/>
        </w:rPr>
        <w:t>s</w:t>
      </w:r>
      <w:r w:rsidRPr="00B80DCC">
        <w:rPr>
          <w:rFonts w:ascii="Times New Roman" w:hAnsi="Times New Roman"/>
        </w:rPr>
        <w:t xml:space="preserve"> </w:t>
      </w:r>
    </w:p>
    <w:p w14:paraId="1E04C568" w14:textId="7D1B4201" w:rsidR="00871A06" w:rsidRPr="00871A06" w:rsidRDefault="00871A06" w:rsidP="00F634D6">
      <w:pPr>
        <w:overflowPunct/>
        <w:autoSpaceDE/>
        <w:autoSpaceDN/>
        <w:adjustRightInd/>
        <w:spacing w:beforeLines="100" w:before="240" w:afterLines="100" w:after="240"/>
        <w:textAlignment w:val="auto"/>
        <w:rPr>
          <w:sz w:val="22"/>
          <w:szCs w:val="22"/>
          <w:lang w:eastAsia="zh-CN"/>
        </w:rPr>
      </w:pPr>
      <w:r>
        <w:rPr>
          <w:sz w:val="22"/>
          <w:szCs w:val="22"/>
        </w:rPr>
        <w:t xml:space="preserve">In this contribution, </w:t>
      </w:r>
      <w:r w:rsidR="00571882">
        <w:rPr>
          <w:sz w:val="22"/>
          <w:szCs w:val="22"/>
        </w:rPr>
        <w:t xml:space="preserve">some </w:t>
      </w:r>
      <w:r w:rsidR="00C91602">
        <w:rPr>
          <w:rFonts w:hint="eastAsia"/>
          <w:sz w:val="22"/>
          <w:szCs w:val="22"/>
          <w:lang w:eastAsia="zh-CN"/>
        </w:rPr>
        <w:t>r</w:t>
      </w:r>
      <w:r w:rsidR="00C91602">
        <w:rPr>
          <w:sz w:val="22"/>
          <w:szCs w:val="22"/>
          <w:lang w:eastAsia="zh-CN"/>
        </w:rPr>
        <w:t xml:space="preserve">emaining points on </w:t>
      </w:r>
      <w:r w:rsidR="00C91602" w:rsidRPr="00CE490C">
        <w:rPr>
          <w:sz w:val="22"/>
          <w:szCs w:val="22"/>
          <w:lang w:eastAsia="zh-CN"/>
        </w:rPr>
        <w:t>DL/UL scheduling and HARQ management</w:t>
      </w:r>
      <w:r w:rsidR="00C91602">
        <w:rPr>
          <w:rFonts w:hint="eastAsia"/>
          <w:sz w:val="22"/>
          <w:szCs w:val="22"/>
          <w:lang w:eastAsia="zh-CN"/>
        </w:rPr>
        <w:t xml:space="preserve"> are discussed with following proposals:</w:t>
      </w:r>
    </w:p>
    <w:tbl>
      <w:tblPr>
        <w:tblStyle w:val="af8"/>
        <w:tblW w:w="0" w:type="auto"/>
        <w:tblLook w:val="04A0" w:firstRow="1" w:lastRow="0" w:firstColumn="1" w:lastColumn="0" w:noHBand="0" w:noVBand="1"/>
      </w:tblPr>
      <w:tblGrid>
        <w:gridCol w:w="9629"/>
      </w:tblGrid>
      <w:tr w:rsidR="00C91602" w14:paraId="691A4D8A" w14:textId="77777777" w:rsidTr="00652302">
        <w:tc>
          <w:tcPr>
            <w:tcW w:w="9629" w:type="dxa"/>
          </w:tcPr>
          <w:p w14:paraId="1AC7E46A" w14:textId="77777777" w:rsidR="00C91602" w:rsidRPr="00607977" w:rsidRDefault="00C91602" w:rsidP="00652302">
            <w:pPr>
              <w:pStyle w:val="B1"/>
              <w:spacing w:after="0"/>
              <w:ind w:leftChars="162" w:left="607" w:hangingChars="141" w:hanging="283"/>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927647" w14:textId="77777777" w:rsidR="00C91602" w:rsidRDefault="00C91602" w:rsidP="00652302">
            <w:pPr>
              <w:pStyle w:val="B1"/>
              <w:spacing w:after="0"/>
              <w:rPr>
                <w:lang w:eastAsia="zh-CN"/>
              </w:rPr>
            </w:pPr>
            <w:r>
              <w:rPr>
                <w:rFonts w:hint="eastAsia"/>
                <w:lang w:eastAsia="zh-CN"/>
              </w:rPr>
              <w:t>&lt;</w:t>
            </w:r>
            <w:r>
              <w:rPr>
                <w:lang w:eastAsia="zh-CN"/>
              </w:rPr>
              <w:t>Omitted the origin text&gt;</w:t>
            </w:r>
          </w:p>
          <w:p w14:paraId="6AD02502" w14:textId="77777777" w:rsidR="00C91602" w:rsidRDefault="00C91602" w:rsidP="00652302">
            <w:pPr>
              <w:pStyle w:val="B2"/>
              <w:spacing w:after="0"/>
              <w:rPr>
                <w:rFonts w:cs="Arial"/>
                <w:lang w:eastAsia="zh-CN"/>
              </w:rPr>
            </w:pPr>
            <w:r w:rsidRPr="002D789B">
              <w:rPr>
                <w:rFonts w:cs="Arial"/>
                <w:position w:val="-12"/>
                <w:lang w:eastAsia="zh-CN"/>
              </w:rPr>
              <w:object w:dxaOrig="1440" w:dyaOrig="320" w14:anchorId="05F9F14F">
                <v:shape id="_x0000_i1055" type="#_x0000_t75" style="width:1in;height:15.85pt" o:ole="">
                  <v:imagedata r:id="rId8" o:title=""/>
                </v:shape>
                <o:OLEObject Type="Embed" ProgID="Equation.3" ShapeID="_x0000_i1055" DrawAspect="Content" ObjectID="_1587624155" r:id="rId64"/>
              </w:object>
            </w:r>
          </w:p>
          <w:p w14:paraId="4E28A5CD" w14:textId="77777777" w:rsidR="00C91602" w:rsidRPr="00B916EC" w:rsidRDefault="00C91602" w:rsidP="00652302">
            <w:pPr>
              <w:pStyle w:val="B2"/>
              <w:spacing w:after="0"/>
              <w:rPr>
                <w:lang w:eastAsia="zh-CN"/>
              </w:rPr>
            </w:pPr>
            <w:r w:rsidRPr="00B916EC">
              <w:rPr>
                <w:position w:val="-10"/>
              </w:rPr>
              <w:object w:dxaOrig="740" w:dyaOrig="279" w14:anchorId="60AB2230">
                <v:shape id="_x0000_i1056" type="#_x0000_t75" style="width:38.3pt;height:14.55pt" o:ole="">
                  <v:imagedata r:id="rId10" o:title=""/>
                </v:shape>
                <o:OLEObject Type="Embed" ProgID="Equation.3" ShapeID="_x0000_i1056" DrawAspect="Content" ObjectID="_1587624156" r:id="rId65"/>
              </w:object>
            </w:r>
            <w:r w:rsidRPr="00B916EC">
              <w:t>;</w:t>
            </w:r>
          </w:p>
          <w:p w14:paraId="086D9A65" w14:textId="77777777" w:rsidR="00C91602" w:rsidRDefault="00C91602" w:rsidP="00652302">
            <w:pPr>
              <w:pStyle w:val="B2"/>
              <w:spacing w:after="0"/>
              <w:rPr>
                <w:i/>
                <w:lang w:eastAsia="zh-CN"/>
              </w:rPr>
            </w:pPr>
            <w:r w:rsidRPr="002462F4">
              <w:rPr>
                <w:rFonts w:hint="eastAsia"/>
                <w:lang w:eastAsia="zh-CN"/>
              </w:rPr>
              <w:t xml:space="preserve">Set </w:t>
            </w:r>
            <w:r w:rsidRPr="002462F4">
              <w:rPr>
                <w:position w:val="-6"/>
              </w:rPr>
              <w:object w:dxaOrig="220" w:dyaOrig="200" w14:anchorId="204B7803">
                <v:shape id="_x0000_i1057" type="#_x0000_t75" style="width:10.55pt;height:9.25pt" o:ole="">
                  <v:imagedata r:id="rId12" o:title=""/>
                </v:shape>
                <o:OLEObject Type="Embed" ProgID="Equation.3" ShapeID="_x0000_i1057" DrawAspect="Content" ObjectID="_1587624157" r:id="rId66"/>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0A47C623">
                <v:shape id="_x0000_i1058" type="#_x0000_t75" style="width:9.25pt;height:9.25pt" o:ole="">
                  <v:imagedata r:id="rId14" o:title=""/>
                </v:shape>
                <o:OLEObject Type="Embed" ProgID="Equation.3" ShapeID="_x0000_i1058" DrawAspect="Content" ObjectID="_1587624158" r:id="rId67"/>
              </w:object>
            </w:r>
            <w:r w:rsidRPr="002462F4">
              <w:rPr>
                <w:rFonts w:hint="eastAsia"/>
                <w:lang w:eastAsia="zh-CN"/>
              </w:rPr>
              <w:t>;</w:t>
            </w:r>
          </w:p>
          <w:p w14:paraId="6FC8BDE6" w14:textId="77777777" w:rsidR="00C91602" w:rsidRDefault="00C91602" w:rsidP="00652302">
            <w:pPr>
              <w:pStyle w:val="B1"/>
              <w:spacing w:after="0"/>
              <w:rPr>
                <w:lang w:eastAsia="zh-CN"/>
              </w:rPr>
            </w:pPr>
            <w:r w:rsidRPr="00B916EC">
              <w:rPr>
                <w:rFonts w:hint="eastAsia"/>
                <w:lang w:eastAsia="zh-CN"/>
              </w:rPr>
              <w:t>end while</w:t>
            </w:r>
          </w:p>
          <w:p w14:paraId="032A1D04" w14:textId="77777777" w:rsidR="00C91602" w:rsidRPr="00454C51" w:rsidRDefault="00C91602" w:rsidP="00652302">
            <w:pPr>
              <w:pStyle w:val="B1"/>
              <w:spacing w:after="0"/>
              <w:rPr>
                <w:color w:val="FF0000"/>
                <w:highlight w:val="yellow"/>
              </w:rPr>
            </w:pPr>
            <w:r w:rsidRPr="00454C51">
              <w:rPr>
                <w:color w:val="FF0000"/>
                <w:position w:val="-14"/>
                <w:highlight w:val="yellow"/>
              </w:rPr>
              <w:object w:dxaOrig="880" w:dyaOrig="380" w14:anchorId="7E88E548">
                <v:shape id="_x0000_i1059" type="#_x0000_t75" style="width:44.25pt;height:17.85pt" o:ole="">
                  <v:imagedata r:id="rId16" o:title=""/>
                </v:shape>
                <o:OLEObject Type="Embed" ProgID="Equation.3" ShapeID="_x0000_i1059" DrawAspect="Content" ObjectID="_1587624159" r:id="rId68"/>
              </w:object>
            </w:r>
          </w:p>
          <w:p w14:paraId="01A7CAB2" w14:textId="77777777" w:rsidR="00C91602" w:rsidRPr="00454C51" w:rsidRDefault="00C91602" w:rsidP="00652302">
            <w:pPr>
              <w:pStyle w:val="B1"/>
              <w:spacing w:after="0"/>
              <w:rPr>
                <w:color w:val="FF0000"/>
                <w:highlight w:val="yellow"/>
                <w:lang w:eastAsia="zh-CN"/>
              </w:rPr>
            </w:pPr>
            <w:r w:rsidRPr="00150449">
              <w:rPr>
                <w:rFonts w:cs="Arial"/>
                <w:color w:val="FF0000"/>
                <w:position w:val="-14"/>
                <w:highlight w:val="yellow"/>
                <w:lang w:eastAsia="zh-CN"/>
              </w:rPr>
              <w:object w:dxaOrig="1359" w:dyaOrig="380" w14:anchorId="64D100AD">
                <v:shape id="_x0000_i1060" type="#_x0000_t75" style="width:67.4pt;height:17.85pt" o:ole="">
                  <v:imagedata r:id="rId18" o:title=""/>
                </v:shape>
                <o:OLEObject Type="Embed" ProgID="Equation.3" ShapeID="_x0000_i1060" DrawAspect="Content" ObjectID="_1587624160" r:id="rId69"/>
              </w:object>
            </w:r>
          </w:p>
          <w:p w14:paraId="1D17B089" w14:textId="77777777" w:rsidR="00C91602" w:rsidRPr="00454C51" w:rsidRDefault="00C91602" w:rsidP="00652302">
            <w:pPr>
              <w:pStyle w:val="B1"/>
              <w:spacing w:after="0"/>
              <w:rPr>
                <w:rFonts w:cs="Arial"/>
                <w:color w:val="FF0000"/>
                <w:highlight w:val="yellow"/>
                <w:lang w:eastAsia="zh-CN"/>
              </w:rPr>
            </w:pPr>
            <w:r w:rsidRPr="00454C51">
              <w:rPr>
                <w:rFonts w:cs="Arial"/>
                <w:color w:val="FF0000"/>
                <w:position w:val="-12"/>
                <w:highlight w:val="yellow"/>
                <w:lang w:eastAsia="zh-CN"/>
              </w:rPr>
              <w:object w:dxaOrig="1440" w:dyaOrig="320" w14:anchorId="4113E110">
                <v:shape id="_x0000_i1061" type="#_x0000_t75" style="width:1in;height:15.85pt" o:ole="">
                  <v:imagedata r:id="rId8" o:title=""/>
                </v:shape>
                <o:OLEObject Type="Embed" ProgID="Equation.3" ShapeID="_x0000_i1061" DrawAspect="Content" ObjectID="_1587624161" r:id="rId70"/>
              </w:object>
            </w:r>
          </w:p>
          <w:p w14:paraId="30DC4624" w14:textId="77777777" w:rsidR="00C91602" w:rsidRPr="00454C51" w:rsidRDefault="00C91602" w:rsidP="00652302">
            <w:pPr>
              <w:pStyle w:val="B1"/>
              <w:spacing w:after="0"/>
              <w:rPr>
                <w:color w:val="FF0000"/>
                <w:lang w:eastAsia="zh-CN"/>
              </w:rPr>
            </w:pPr>
            <w:r w:rsidRPr="00454C51">
              <w:rPr>
                <w:color w:val="FF0000"/>
                <w:position w:val="-10"/>
                <w:highlight w:val="yellow"/>
              </w:rPr>
              <w:object w:dxaOrig="740" w:dyaOrig="279" w14:anchorId="32ADF216">
                <v:shape id="_x0000_i1062" type="#_x0000_t75" style="width:38.3pt;height:14.55pt" o:ole="">
                  <v:imagedata r:id="rId10" o:title=""/>
                </v:shape>
                <o:OLEObject Type="Embed" ProgID="Equation.3" ShapeID="_x0000_i1062" DrawAspect="Content" ObjectID="_1587624162" r:id="rId71"/>
              </w:object>
            </w:r>
          </w:p>
          <w:p w14:paraId="0D7B99A0" w14:textId="77777777" w:rsidR="00C91602" w:rsidRDefault="00C91602" w:rsidP="00652302">
            <w:pPr>
              <w:pStyle w:val="B1"/>
              <w:spacing w:after="0"/>
              <w:rPr>
                <w:i/>
                <w:lang w:eastAsia="zh-CN"/>
              </w:rPr>
            </w:pPr>
            <w:r>
              <w:rPr>
                <w:lang w:eastAsia="zh-CN"/>
              </w:rPr>
              <w:t>end if</w:t>
            </w:r>
          </w:p>
          <w:p w14:paraId="59C15658" w14:textId="77777777" w:rsidR="00C91602" w:rsidRDefault="00C91602" w:rsidP="00652302">
            <w:pPr>
              <w:pStyle w:val="B1"/>
              <w:spacing w:after="0"/>
              <w:rPr>
                <w:sz w:val="22"/>
                <w:szCs w:val="22"/>
                <w:lang w:val="en-US" w:eastAsia="zh-CN"/>
              </w:rPr>
            </w:pPr>
            <w:r w:rsidRPr="002462F4">
              <w:rPr>
                <w:position w:val="-6"/>
              </w:rPr>
              <w:object w:dxaOrig="740" w:dyaOrig="260" w14:anchorId="562D1693">
                <v:shape id="_x0000_i1063" type="#_x0000_t75" style="width:38.3pt;height:14.55pt" o:ole="">
                  <v:imagedata r:id="rId22" o:title=""/>
                </v:shape>
                <o:OLEObject Type="Embed" ProgID="Equation.3" ShapeID="_x0000_i1063" DrawAspect="Content" ObjectID="_1587624163" r:id="rId72"/>
              </w:object>
            </w:r>
            <w:r w:rsidRPr="008618BB">
              <w:rPr>
                <w:lang w:eastAsia="zh-CN"/>
              </w:rPr>
              <w:t>;</w:t>
            </w:r>
          </w:p>
        </w:tc>
      </w:tr>
    </w:tbl>
    <w:p w14:paraId="54F4F61A" w14:textId="77777777" w:rsidR="00C91602" w:rsidRDefault="00C91602" w:rsidP="00C91602">
      <w:pPr>
        <w:spacing w:beforeLines="100" w:before="240" w:afterLines="100" w:after="240"/>
        <w:rPr>
          <w:b/>
          <w:sz w:val="22"/>
          <w:szCs w:val="22"/>
          <w:lang w:val="en-US" w:eastAsia="zh-CN"/>
        </w:rPr>
      </w:pPr>
      <w:r>
        <w:rPr>
          <w:b/>
          <w:sz w:val="22"/>
          <w:szCs w:val="22"/>
          <w:lang w:val="en-US" w:eastAsia="zh-CN"/>
        </w:rPr>
        <w:lastRenderedPageBreak/>
        <w:t>Proposal</w:t>
      </w:r>
      <w:r w:rsidRPr="00FE0B1C">
        <w:rPr>
          <w:b/>
          <w:sz w:val="22"/>
          <w:szCs w:val="22"/>
          <w:lang w:val="en-US" w:eastAsia="zh-CN"/>
        </w:rPr>
        <w:t xml:space="preserve"> 1:</w:t>
      </w:r>
      <w:r>
        <w:rPr>
          <w:b/>
          <w:sz w:val="22"/>
          <w:szCs w:val="22"/>
          <w:lang w:val="en-US" w:eastAsia="zh-CN"/>
        </w:rPr>
        <w:t xml:space="preserve"> The above text proposal should be captured in the Spec regard to semi-static HARQ-ACK codebook generation</w:t>
      </w:r>
      <w:r w:rsidRPr="00FE0B1C">
        <w:rPr>
          <w:b/>
          <w:sz w:val="22"/>
          <w:szCs w:val="22"/>
          <w:lang w:val="en-US" w:eastAsia="zh-CN"/>
        </w:rPr>
        <w:t>.</w:t>
      </w:r>
    </w:p>
    <w:tbl>
      <w:tblPr>
        <w:tblStyle w:val="af8"/>
        <w:tblW w:w="0" w:type="auto"/>
        <w:tblLook w:val="04A0" w:firstRow="1" w:lastRow="0" w:firstColumn="1" w:lastColumn="0" w:noHBand="0" w:noVBand="1"/>
      </w:tblPr>
      <w:tblGrid>
        <w:gridCol w:w="9629"/>
      </w:tblGrid>
      <w:tr w:rsidR="004023ED" w14:paraId="6FB656F1" w14:textId="77777777" w:rsidTr="00652302">
        <w:tc>
          <w:tcPr>
            <w:tcW w:w="9629" w:type="dxa"/>
          </w:tcPr>
          <w:p w14:paraId="492AD140" w14:textId="77777777" w:rsidR="004023ED" w:rsidRPr="00607977" w:rsidRDefault="004023ED" w:rsidP="00652302">
            <w:pPr>
              <w:pStyle w:val="B1"/>
              <w:spacing w:after="0"/>
              <w:ind w:leftChars="162" w:left="607" w:hangingChars="141" w:hanging="283"/>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AAA56C1" w14:textId="77777777" w:rsidR="004023ED" w:rsidRPr="00B916EC" w:rsidRDefault="004023ED" w:rsidP="00652302">
            <w:pPr>
              <w:rPr>
                <w:lang w:val="en-US" w:eastAsia="zh-CN"/>
              </w:rPr>
            </w:pPr>
            <w:r>
              <w:rPr>
                <w:lang w:val="en-US" w:eastAsia="zh-CN"/>
              </w:rPr>
              <w:t xml:space="preserve">If a UE is not provided </w:t>
            </w:r>
            <w:r w:rsidRPr="00B916EC">
              <w:rPr>
                <w:rFonts w:hint="eastAsia"/>
                <w:lang w:val="en-US"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24B0AA49">
                <v:shape id="_x0000_i1064" type="#_x0000_t75" style="width:22.45pt;height:17.15pt" o:ole="">
                  <v:imagedata r:id="rId24" o:title=""/>
                </v:shape>
                <o:OLEObject Type="Embed" ProgID="Equation.3" ShapeID="_x0000_i1064" DrawAspect="Content" ObjectID="_1587624164" r:id="rId73"/>
              </w:object>
            </w:r>
            <w:r>
              <w:t xml:space="preserve"> serving cells, or for PDSCH receptions scheduled by DCI format 1_0</w:t>
            </w:r>
            <w:r>
              <w:rPr>
                <w:lang w:val="en-US" w:eastAsia="zh-CN"/>
              </w:rPr>
              <w:t xml:space="preserve">, or for SPS PDSCH receptions, or for SPS PDSCH release, and if </w:t>
            </w:r>
            <w:r w:rsidRPr="007F4F93">
              <w:rPr>
                <w:position w:val="-10"/>
              </w:rPr>
              <w:object w:dxaOrig="1900" w:dyaOrig="300" w14:anchorId="28817D86">
                <v:shape id="_x0000_i1065" type="#_x0000_t75" style="width:95.1pt;height:15.85pt" o:ole="">
                  <v:imagedata r:id="rId26" o:title=""/>
                </v:shape>
                <o:OLEObject Type="Embed" ProgID="Equation.3" ShapeID="_x0000_i1065" DrawAspect="Content" ObjectID="_1587624165" r:id="rId74"/>
              </w:object>
            </w:r>
            <w:r>
              <w:t xml:space="preserve">, </w:t>
            </w:r>
            <w:r>
              <w:rPr>
                <w:lang w:val="en-US" w:eastAsia="zh-CN"/>
              </w:rPr>
              <w:t xml:space="preserve">the UE determines a number of HARQ-ACK information bits </w:t>
            </w:r>
            <w:r w:rsidRPr="002959A3">
              <w:rPr>
                <w:rFonts w:cs="Arial"/>
                <w:position w:val="-12"/>
                <w:lang w:eastAsia="zh-CN"/>
              </w:rPr>
              <w:object w:dxaOrig="820" w:dyaOrig="320" w14:anchorId="0AB950B4">
                <v:shape id="_x0000_i1066" type="#_x0000_t75" style="width:40.3pt;height:15.85pt" o:ole="">
                  <v:imagedata r:id="rId28" o:title=""/>
                </v:shape>
                <o:OLEObject Type="Embed" ProgID="Equation.3" ShapeID="_x0000_i1066" DrawAspect="Content" ObjectID="_1587624166" r:id="rId75"/>
              </w:object>
            </w:r>
            <w:r>
              <w:rPr>
                <w:rFonts w:cs="Arial"/>
                <w:lang w:eastAsia="zh-CN"/>
              </w:rPr>
              <w:t xml:space="preserve"> for obtaining a transmission power for a PUCCH, as described in Subclause 7.2.1, </w:t>
            </w:r>
            <w:r>
              <w:rPr>
                <w:lang w:val="en-US" w:eastAsia="zh-CN"/>
              </w:rPr>
              <w:t xml:space="preserve">as </w:t>
            </w:r>
          </w:p>
          <w:p w14:paraId="43CECDB4" w14:textId="77777777" w:rsidR="004023ED" w:rsidRPr="00EC6573" w:rsidRDefault="004023ED" w:rsidP="00652302">
            <w:pPr>
              <w:spacing w:beforeLines="100" w:before="240" w:afterLines="100" w:after="240"/>
              <w:rPr>
                <w:lang w:eastAsia="zh-CN"/>
              </w:rPr>
            </w:pPr>
            <w:r>
              <w:rPr>
                <w:lang w:eastAsia="zh-CN"/>
              </w:rPr>
              <w:tab/>
            </w:r>
            <w:r w:rsidRPr="00EC6573">
              <w:rPr>
                <w:position w:val="-36"/>
                <w:highlight w:val="yellow"/>
                <w:lang w:eastAsia="zh-CN"/>
              </w:rPr>
              <w:object w:dxaOrig="9060" w:dyaOrig="840" w14:anchorId="0259C6C3">
                <v:shape id="_x0000_i1067" type="#_x0000_t75" style="width:453.15pt;height:42.3pt" o:ole="">
                  <v:imagedata r:id="rId56" o:title=""/>
                </v:shape>
                <o:OLEObject Type="Embed" ProgID="Equation.3" ShapeID="_x0000_i1067" DrawAspect="Content" ObjectID="_1587624167" r:id="rId76"/>
              </w:object>
            </w:r>
          </w:p>
        </w:tc>
      </w:tr>
      <w:tr w:rsidR="004023ED" w14:paraId="1CEA6977" w14:textId="77777777" w:rsidTr="004023ED">
        <w:tc>
          <w:tcPr>
            <w:tcW w:w="9629" w:type="dxa"/>
          </w:tcPr>
          <w:p w14:paraId="7995E801" w14:textId="77777777" w:rsidR="004023ED" w:rsidRPr="00607977" w:rsidRDefault="004023ED" w:rsidP="00652302">
            <w:pPr>
              <w:pStyle w:val="B1"/>
              <w:spacing w:after="0"/>
              <w:ind w:leftChars="162" w:left="607" w:hangingChars="141" w:hanging="283"/>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B0848DD" w14:textId="060F59E6" w:rsidR="004023ED" w:rsidRPr="004023ED" w:rsidRDefault="004023ED" w:rsidP="004023ED">
            <w:pPr>
              <w:pStyle w:val="B1"/>
              <w:rPr>
                <w:lang w:val="en-US" w:eastAsia="zh-CN"/>
              </w:rPr>
            </w:pPr>
            <w:r>
              <w:rPr>
                <w:lang w:val="en-US"/>
              </w:rPr>
              <w:t xml:space="preserve">If </w:t>
            </w:r>
            <w:r w:rsidRPr="007F4F93">
              <w:rPr>
                <w:position w:val="-10"/>
              </w:rPr>
              <w:object w:dxaOrig="1900" w:dyaOrig="300" w14:anchorId="57DFEBC0">
                <v:shape id="_x0000_i1068" type="#_x0000_t75" style="width:95.1pt;height:15.85pt" o:ole="">
                  <v:imagedata r:id="rId26" o:title=""/>
                </v:shape>
                <o:OLEObject Type="Embed" ProgID="Equation.3" ShapeID="_x0000_i1068" DrawAspect="Content" ObjectID="_1587624168" r:id="rId77"/>
              </w:object>
            </w:r>
            <w:r>
              <w:rPr>
                <w:lang w:val="en-US"/>
              </w:rPr>
              <w:t xml:space="preserve">, the UE also determines </w:t>
            </w:r>
            <w:r w:rsidRPr="006263CE">
              <w:rPr>
                <w:position w:val="-12"/>
                <w:lang w:eastAsia="zh-CN"/>
              </w:rPr>
              <w:object w:dxaOrig="3220" w:dyaOrig="320" w14:anchorId="4463F7B2">
                <v:shape id="_x0000_i1069" type="#_x0000_t75" style="width:160.5pt;height:15.85pt" o:ole="">
                  <v:imagedata r:id="rId78" o:title=""/>
                </v:shape>
                <o:OLEObject Type="Embed" ProgID="Equation.3" ShapeID="_x0000_i1069" DrawAspect="Content" ObjectID="_1587624169" r:id="rId79"/>
              </w:object>
            </w:r>
            <w:r>
              <w:rPr>
                <w:lang w:val="en-US" w:eastAsia="zh-CN"/>
              </w:rPr>
              <w:t xml:space="preserve"> </w:t>
            </w:r>
            <w:r>
              <w:rPr>
                <w:lang w:eastAsia="zh-CN"/>
              </w:rPr>
              <w:t xml:space="preserve">for obtaining a PUCCH transmission power, as described in Subclause 7.2.1, </w:t>
            </w:r>
            <w:r>
              <w:rPr>
                <w:lang w:val="en-US" w:eastAsia="zh-CN"/>
              </w:rPr>
              <w:t xml:space="preserve">with </w:t>
            </w:r>
          </w:p>
          <w:p w14:paraId="06F26A73" w14:textId="77777777" w:rsidR="004023ED" w:rsidRDefault="004023ED" w:rsidP="00652302">
            <w:pPr>
              <w:spacing w:beforeLines="100" w:before="240" w:afterLines="100" w:after="240"/>
              <w:rPr>
                <w:sz w:val="22"/>
                <w:szCs w:val="22"/>
                <w:lang w:val="en-US" w:eastAsia="zh-CN"/>
              </w:rPr>
            </w:pPr>
            <w:r w:rsidRPr="001C4620">
              <w:rPr>
                <w:position w:val="-38"/>
                <w:highlight w:val="yellow"/>
                <w:lang w:eastAsia="zh-CN"/>
              </w:rPr>
              <w:object w:dxaOrig="8460" w:dyaOrig="880" w14:anchorId="1A098091">
                <v:shape id="_x0000_i1070" type="#_x0000_t75" style="width:423.4pt;height:44.25pt" o:ole="">
                  <v:imagedata r:id="rId58" o:title=""/>
                </v:shape>
                <o:OLEObject Type="Embed" ProgID="Equation.3" ShapeID="_x0000_i1070" DrawAspect="Content" ObjectID="_1587624170" r:id="rId80"/>
              </w:object>
            </w:r>
          </w:p>
        </w:tc>
      </w:tr>
    </w:tbl>
    <w:p w14:paraId="79C77F67" w14:textId="77777777" w:rsidR="004023ED" w:rsidRDefault="004023ED" w:rsidP="004023ED">
      <w:pPr>
        <w:spacing w:beforeLines="100" w:before="240" w:afterLines="100" w:after="240"/>
        <w:rPr>
          <w:b/>
          <w:sz w:val="22"/>
          <w:szCs w:val="22"/>
          <w:lang w:val="en-US" w:eastAsia="zh-CN"/>
        </w:rPr>
      </w:pPr>
      <w:r>
        <w:rPr>
          <w:b/>
          <w:sz w:val="22"/>
          <w:szCs w:val="22"/>
          <w:lang w:val="en-US" w:eastAsia="zh-CN"/>
        </w:rPr>
        <w:t>Proposal</w:t>
      </w:r>
      <w:r w:rsidRPr="00FE0B1C">
        <w:rPr>
          <w:b/>
          <w:sz w:val="22"/>
          <w:szCs w:val="22"/>
          <w:lang w:val="en-US" w:eastAsia="zh-CN"/>
        </w:rPr>
        <w:t xml:space="preserve"> </w:t>
      </w:r>
      <w:r>
        <w:rPr>
          <w:b/>
          <w:sz w:val="22"/>
          <w:szCs w:val="22"/>
          <w:lang w:val="en-US" w:eastAsia="zh-CN"/>
        </w:rPr>
        <w:t>2</w:t>
      </w:r>
      <w:r w:rsidRPr="00FE0B1C">
        <w:rPr>
          <w:b/>
          <w:sz w:val="22"/>
          <w:szCs w:val="22"/>
          <w:lang w:val="en-US" w:eastAsia="zh-CN"/>
        </w:rPr>
        <w:t>:</w:t>
      </w:r>
      <w:r>
        <w:rPr>
          <w:b/>
          <w:sz w:val="22"/>
          <w:szCs w:val="22"/>
          <w:lang w:val="en-US" w:eastAsia="zh-CN"/>
        </w:rPr>
        <w:t xml:space="preserve"> The above text proposals should be captured in the Spec regard to determining HARQ-ACK bits for obtaining PUCCH transmission power</w:t>
      </w:r>
      <w:r w:rsidRPr="00FE0B1C">
        <w:rPr>
          <w:b/>
          <w:sz w:val="22"/>
          <w:szCs w:val="22"/>
          <w:lang w:val="en-US" w:eastAsia="zh-CN"/>
        </w:rPr>
        <w:t>.</w:t>
      </w:r>
    </w:p>
    <w:p w14:paraId="37B95F33" w14:textId="77777777" w:rsidR="00631C2B" w:rsidRDefault="00631C2B" w:rsidP="00631C2B">
      <w:pPr>
        <w:spacing w:beforeLines="100" w:before="240" w:afterLines="100" w:after="240"/>
        <w:rPr>
          <w:b/>
          <w:sz w:val="22"/>
          <w:szCs w:val="22"/>
          <w:lang w:val="en-US" w:eastAsia="zh-CN"/>
        </w:rPr>
      </w:pPr>
      <w:r>
        <w:rPr>
          <w:rFonts w:hint="eastAsia"/>
          <w:b/>
          <w:sz w:val="22"/>
          <w:szCs w:val="22"/>
          <w:lang w:val="en-US" w:eastAsia="zh-CN"/>
        </w:rPr>
        <w:t xml:space="preserve">Observation 1: </w:t>
      </w:r>
      <w:r w:rsidRPr="00C91602">
        <w:rPr>
          <w:rFonts w:hint="eastAsia"/>
          <w:b/>
          <w:sz w:val="22"/>
          <w:szCs w:val="22"/>
          <w:lang w:val="en-US" w:eastAsia="zh-CN"/>
        </w:rPr>
        <w:t xml:space="preserve">After sending </w:t>
      </w:r>
      <w:r>
        <w:rPr>
          <w:rFonts w:hint="eastAsia"/>
          <w:b/>
          <w:sz w:val="22"/>
          <w:szCs w:val="22"/>
          <w:lang w:val="en-US" w:eastAsia="zh-CN"/>
        </w:rPr>
        <w:t>SPS PDSCH release</w:t>
      </w:r>
      <w:r w:rsidRPr="00C91602">
        <w:rPr>
          <w:rFonts w:hint="eastAsia"/>
          <w:b/>
          <w:sz w:val="22"/>
          <w:szCs w:val="22"/>
          <w:lang w:val="en-US" w:eastAsia="zh-CN"/>
        </w:rPr>
        <w:t xml:space="preserve">, the gNB shall reserve the </w:t>
      </w:r>
      <w:r>
        <w:rPr>
          <w:rFonts w:hint="eastAsia"/>
          <w:b/>
          <w:sz w:val="22"/>
          <w:szCs w:val="22"/>
          <w:lang w:val="en-US" w:eastAsia="zh-CN"/>
        </w:rPr>
        <w:t>dedicated PUCCH</w:t>
      </w:r>
      <w:r w:rsidRPr="00C91602">
        <w:rPr>
          <w:rFonts w:hint="eastAsia"/>
          <w:b/>
          <w:sz w:val="22"/>
          <w:szCs w:val="22"/>
          <w:lang w:val="en-US" w:eastAsia="zh-CN"/>
        </w:rPr>
        <w:t xml:space="preserve"> resource </w:t>
      </w:r>
      <w:r>
        <w:rPr>
          <w:rFonts w:hint="eastAsia"/>
          <w:b/>
          <w:sz w:val="22"/>
          <w:szCs w:val="22"/>
          <w:lang w:val="en-US" w:eastAsia="zh-CN"/>
        </w:rPr>
        <w:t xml:space="preserve">or HARQ-ACK bit in the codebook </w:t>
      </w:r>
      <w:r w:rsidRPr="00C91602">
        <w:rPr>
          <w:rFonts w:hint="eastAsia"/>
          <w:b/>
          <w:sz w:val="22"/>
          <w:szCs w:val="22"/>
          <w:lang w:val="en-US" w:eastAsia="zh-CN"/>
        </w:rPr>
        <w:t>that the UE</w:t>
      </w:r>
      <w:r>
        <w:rPr>
          <w:rFonts w:hint="eastAsia"/>
          <w:b/>
          <w:sz w:val="22"/>
          <w:szCs w:val="22"/>
          <w:lang w:val="en-US" w:eastAsia="zh-CN"/>
        </w:rPr>
        <w:t xml:space="preserve"> would</w:t>
      </w:r>
      <w:r w:rsidRPr="00C91602">
        <w:rPr>
          <w:rFonts w:hint="eastAsia"/>
          <w:b/>
          <w:sz w:val="22"/>
          <w:szCs w:val="22"/>
          <w:lang w:val="en-US" w:eastAsia="zh-CN"/>
        </w:rPr>
        <w:t xml:space="preserve"> feedback candidate SPS PDSCH until e</w:t>
      </w:r>
      <w:r w:rsidRPr="00C91602">
        <w:rPr>
          <w:b/>
          <w:sz w:val="22"/>
          <w:szCs w:val="22"/>
          <w:lang w:val="en-US" w:eastAsia="zh-CN"/>
        </w:rPr>
        <w:t>xplicit</w:t>
      </w:r>
      <w:r w:rsidRPr="00C91602">
        <w:rPr>
          <w:rFonts w:hint="eastAsia"/>
          <w:b/>
          <w:sz w:val="22"/>
          <w:szCs w:val="22"/>
          <w:lang w:val="en-US" w:eastAsia="zh-CN"/>
        </w:rPr>
        <w:t xml:space="preserve"> ACK </w:t>
      </w:r>
      <w:r>
        <w:rPr>
          <w:rFonts w:hint="eastAsia"/>
          <w:b/>
          <w:sz w:val="22"/>
          <w:szCs w:val="22"/>
          <w:lang w:val="en-US" w:eastAsia="zh-CN"/>
        </w:rPr>
        <w:t xml:space="preserve">for SPS PDSCH release </w:t>
      </w:r>
      <w:r w:rsidRPr="00C91602">
        <w:rPr>
          <w:rFonts w:hint="eastAsia"/>
          <w:b/>
          <w:sz w:val="22"/>
          <w:szCs w:val="22"/>
          <w:lang w:val="en-US" w:eastAsia="zh-CN"/>
        </w:rPr>
        <w:t>is received.</w:t>
      </w:r>
    </w:p>
    <w:p w14:paraId="5D85ED49" w14:textId="77777777" w:rsidR="00631C2B" w:rsidRPr="00C91602" w:rsidRDefault="00631C2B" w:rsidP="00631C2B">
      <w:pPr>
        <w:spacing w:beforeLines="100" w:before="240" w:afterLines="100" w:after="240"/>
        <w:rPr>
          <w:b/>
          <w:sz w:val="22"/>
          <w:szCs w:val="22"/>
          <w:lang w:val="en-US" w:eastAsia="zh-CN"/>
        </w:rPr>
      </w:pPr>
      <w:r w:rsidRPr="00C91602">
        <w:rPr>
          <w:rFonts w:hint="eastAsia"/>
          <w:b/>
          <w:sz w:val="22"/>
          <w:szCs w:val="22"/>
          <w:lang w:val="en-US" w:eastAsia="zh-CN"/>
        </w:rPr>
        <w:t xml:space="preserve">Proposal 3: </w:t>
      </w:r>
      <w:r>
        <w:rPr>
          <w:rFonts w:hint="eastAsia"/>
          <w:b/>
          <w:sz w:val="22"/>
          <w:szCs w:val="22"/>
          <w:lang w:val="en-US" w:eastAsia="zh-CN"/>
        </w:rPr>
        <w:t>For UE configured with DL SPS, the UE shall keep reporting HARQ-ACK information for candidate SPS PDSCH until explicit ACK for SPS PDSCH release is feedbacked</w:t>
      </w:r>
      <w:r w:rsidRPr="00C91602">
        <w:rPr>
          <w:rFonts w:hint="eastAsia"/>
          <w:b/>
          <w:sz w:val="22"/>
          <w:szCs w:val="22"/>
          <w:lang w:val="en-US" w:eastAsia="zh-CN"/>
        </w:rPr>
        <w:t xml:space="preserve">. </w:t>
      </w:r>
    </w:p>
    <w:p w14:paraId="77292B2D" w14:textId="75B93138" w:rsidR="00F10BFA" w:rsidRDefault="00F10BFA" w:rsidP="00F10BFA">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4</w:t>
      </w:r>
      <w:r w:rsidRPr="00E56C3E">
        <w:rPr>
          <w:rFonts w:ascii="Times New Roman" w:eastAsia="宋体" w:hAnsi="Times New Roman" w:hint="eastAsia"/>
          <w:b/>
          <w:sz w:val="22"/>
          <w:szCs w:val="22"/>
          <w:lang w:eastAsia="zh-CN"/>
        </w:rPr>
        <w:t xml:space="preserve">: </w:t>
      </w:r>
      <w:r w:rsidRPr="00D37088">
        <w:rPr>
          <w:rFonts w:ascii="Times New Roman" w:eastAsia="宋体" w:hAnsi="Times New Roman"/>
          <w:b/>
          <w:sz w:val="22"/>
          <w:szCs w:val="22"/>
          <w:lang w:eastAsia="zh-CN"/>
        </w:rPr>
        <w:t>When UL direction implied by DL SPS HARQ-ACK is conflict with the DL direction implied by semi-static DL/UL configuration, the UL direction implied by DL SPS HARQ-ACK is with lower priority.</w:t>
      </w:r>
    </w:p>
    <w:p w14:paraId="016A63D9" w14:textId="554AF9EB" w:rsidR="00F10BFA" w:rsidRDefault="00F10BFA" w:rsidP="00F10BFA">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5</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C</w:t>
      </w:r>
      <w:r w:rsidRPr="00D37088">
        <w:rPr>
          <w:rFonts w:ascii="Times New Roman" w:eastAsia="宋体" w:hAnsi="Times New Roman"/>
          <w:b/>
          <w:sz w:val="22"/>
          <w:szCs w:val="22"/>
          <w:lang w:eastAsia="zh-CN"/>
        </w:rPr>
        <w:t>onfigure multiple HARQ-ACK resources for a DL SPS transmission by RRC signalling</w:t>
      </w:r>
      <w:r>
        <w:rPr>
          <w:rFonts w:ascii="Times New Roman" w:eastAsia="宋体" w:hAnsi="Times New Roman"/>
          <w:b/>
          <w:sz w:val="22"/>
          <w:szCs w:val="22"/>
          <w:lang w:eastAsia="zh-CN"/>
        </w:rPr>
        <w:t>, and UE use the first valid HARQ-ACK resource</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Pr>
          <w:rFonts w:ascii="Times New Roman" w:eastAsia="宋体" w:hAnsi="Times New Roman" w:hint="eastAsia"/>
          <w:b/>
          <w:sz w:val="22"/>
          <w:szCs w:val="22"/>
          <w:lang w:eastAsia="zh-CN"/>
        </w:rPr>
        <w:t xml:space="preserve">valid </w:t>
      </w:r>
      <w:r w:rsidRPr="000C1958">
        <w:rPr>
          <w:rFonts w:ascii="Times New Roman" w:eastAsia="宋体" w:hAnsi="Times New Roman"/>
          <w:b/>
          <w:sz w:val="22"/>
          <w:szCs w:val="22"/>
          <w:lang w:eastAsia="zh-CN"/>
        </w:rPr>
        <w:t>HARQ-ACK resource</w:t>
      </w:r>
      <w:r>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Pr="009F14A7">
        <w:rPr>
          <w:rFonts w:ascii="Times New Roman" w:eastAsia="宋体" w:hAnsi="Times New Roman"/>
          <w:b/>
          <w:sz w:val="22"/>
          <w:szCs w:val="22"/>
          <w:lang w:eastAsia="zh-CN"/>
        </w:rPr>
        <w:t>not earlier than n+k</w:t>
      </w:r>
      <w:r>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w:t>
      </w:r>
      <w:r>
        <w:rPr>
          <w:rFonts w:ascii="Times New Roman" w:eastAsia="宋体" w:hAnsi="Times New Roman" w:hint="eastAsia"/>
          <w:b/>
          <w:sz w:val="22"/>
          <w:szCs w:val="22"/>
          <w:lang w:eastAsia="zh-CN"/>
        </w:rPr>
        <w:t>.</w:t>
      </w:r>
    </w:p>
    <w:p w14:paraId="1DA83D95" w14:textId="388CA2BA" w:rsidR="00FF35A6" w:rsidRPr="00F10BFA" w:rsidRDefault="00F10BFA" w:rsidP="00571882">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6</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The PUCCH frequency</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resource</w:t>
      </w:r>
      <w:r>
        <w:rPr>
          <w:rFonts w:ascii="Times New Roman" w:eastAsia="宋体" w:hAnsi="Times New Roman" w:hint="eastAsia"/>
          <w:b/>
          <w:sz w:val="22"/>
          <w:szCs w:val="22"/>
          <w:lang w:eastAsia="zh-CN"/>
        </w:rPr>
        <w:t xml:space="preserve"> assignment</w:t>
      </w:r>
      <w:r>
        <w:rPr>
          <w:rFonts w:ascii="Times New Roman" w:eastAsia="宋体" w:hAnsi="Times New Roman"/>
          <w:b/>
          <w:sz w:val="22"/>
          <w:szCs w:val="22"/>
          <w:lang w:eastAsia="zh-CN"/>
        </w:rPr>
        <w:t xml:space="preserve"> for DL SPS ACK/NACK can be configured in a periodic manner.</w:t>
      </w:r>
    </w:p>
    <w:p w14:paraId="3C5125E5" w14:textId="77777777" w:rsidR="00B171A4" w:rsidRPr="006747A4" w:rsidRDefault="00B171A4" w:rsidP="006747A4">
      <w:pPr>
        <w:pStyle w:val="1"/>
        <w:rPr>
          <w:rFonts w:ascii="Times New Roman" w:hAnsi="Times New Roman"/>
          <w:lang w:eastAsia="zh-CN"/>
        </w:rPr>
      </w:pPr>
      <w:r w:rsidRPr="006747A4">
        <w:rPr>
          <w:rFonts w:ascii="Times New Roman" w:hAnsi="Times New Roman"/>
          <w:lang w:eastAsia="zh-CN"/>
        </w:rPr>
        <w:lastRenderedPageBreak/>
        <w:t>References</w:t>
      </w:r>
    </w:p>
    <w:p w14:paraId="5A51D3CF" w14:textId="22113B85" w:rsidR="00CE398B" w:rsidRDefault="00F63F63" w:rsidP="00F63F63">
      <w:pPr>
        <w:pStyle w:val="af"/>
        <w:numPr>
          <w:ilvl w:val="0"/>
          <w:numId w:val="9"/>
        </w:numPr>
        <w:overflowPunct/>
        <w:autoSpaceDE/>
        <w:autoSpaceDN/>
        <w:adjustRightInd/>
        <w:spacing w:after="0"/>
        <w:textAlignment w:val="auto"/>
        <w:rPr>
          <w:rFonts w:ascii="Times New Roman" w:hAnsi="Times New Roman"/>
          <w:sz w:val="22"/>
          <w:szCs w:val="22"/>
        </w:rPr>
      </w:pPr>
      <w:r>
        <w:rPr>
          <w:rFonts w:ascii="Times New Roman" w:hAnsi="Times New Roman" w:hint="eastAsia"/>
          <w:sz w:val="22"/>
          <w:szCs w:val="22"/>
          <w:lang w:eastAsia="zh-CN"/>
        </w:rPr>
        <w:t xml:space="preserve">R1-1805795, </w:t>
      </w:r>
      <w:r w:rsidRPr="00F63F63">
        <w:rPr>
          <w:rFonts w:ascii="Times New Roman" w:hAnsi="Times New Roman"/>
          <w:sz w:val="22"/>
          <w:szCs w:val="22"/>
          <w:lang w:eastAsia="zh-CN"/>
        </w:rPr>
        <w:t>CR to TS 38.213 capturing the RAN1#92bis meeting agreements</w:t>
      </w:r>
      <w:r w:rsidR="004566CA" w:rsidRPr="000860BD">
        <w:rPr>
          <w:rFonts w:ascii="Times New Roman" w:hAnsi="Times New Roman"/>
          <w:sz w:val="22"/>
          <w:szCs w:val="22"/>
        </w:rPr>
        <w:t>.</w:t>
      </w:r>
    </w:p>
    <w:p w14:paraId="4F89834A" w14:textId="77777777" w:rsidR="00536CCA" w:rsidRDefault="00536CCA" w:rsidP="006C71A7">
      <w:pPr>
        <w:pStyle w:val="af"/>
        <w:numPr>
          <w:ilvl w:val="0"/>
          <w:numId w:val="9"/>
        </w:numPr>
        <w:overflowPunct/>
        <w:autoSpaceDE/>
        <w:autoSpaceDN/>
        <w:adjustRightInd/>
        <w:spacing w:after="0"/>
        <w:textAlignment w:val="auto"/>
        <w:rPr>
          <w:rFonts w:ascii="Times New Roman" w:hAnsi="Times New Roman"/>
          <w:sz w:val="22"/>
          <w:szCs w:val="22"/>
          <w:lang w:eastAsia="zh-CN"/>
        </w:rPr>
      </w:pPr>
      <w:r w:rsidRPr="000860BD">
        <w:rPr>
          <w:rFonts w:ascii="Times New Roman" w:hAnsi="Times New Roman"/>
          <w:sz w:val="22"/>
          <w:szCs w:val="22"/>
          <w:lang w:eastAsia="zh-CN"/>
        </w:rPr>
        <w:t>RAN1 Chairman’s notes, RAN1</w:t>
      </w:r>
      <w:r>
        <w:rPr>
          <w:rFonts w:ascii="Times New Roman" w:hAnsi="Times New Roman"/>
          <w:sz w:val="22"/>
          <w:szCs w:val="22"/>
          <w:lang w:eastAsia="zh-CN"/>
        </w:rPr>
        <w:t xml:space="preserve"> 201801 AdHoc</w:t>
      </w:r>
      <w:r w:rsidRPr="000860BD">
        <w:rPr>
          <w:rFonts w:ascii="Times New Roman" w:hAnsi="Times New Roman"/>
          <w:sz w:val="22"/>
          <w:szCs w:val="22"/>
          <w:lang w:eastAsia="zh-CN"/>
        </w:rPr>
        <w:t xml:space="preserve">, </w:t>
      </w:r>
      <w:r>
        <w:rPr>
          <w:rFonts w:ascii="Times New Roman" w:hAnsi="Times New Roman"/>
          <w:sz w:val="22"/>
          <w:szCs w:val="22"/>
          <w:lang w:eastAsia="zh-CN"/>
        </w:rPr>
        <w:t>January</w:t>
      </w:r>
      <w:r w:rsidRPr="000860BD">
        <w:rPr>
          <w:rFonts w:ascii="Times New Roman" w:hAnsi="Times New Roman"/>
          <w:sz w:val="22"/>
          <w:szCs w:val="22"/>
          <w:lang w:eastAsia="zh-CN"/>
        </w:rPr>
        <w:t xml:space="preserve"> 201</w:t>
      </w:r>
      <w:r>
        <w:rPr>
          <w:rFonts w:ascii="Times New Roman" w:hAnsi="Times New Roman"/>
          <w:sz w:val="22"/>
          <w:szCs w:val="22"/>
          <w:lang w:eastAsia="zh-CN"/>
        </w:rPr>
        <w:t>8</w:t>
      </w:r>
      <w:r w:rsidRPr="000860BD">
        <w:rPr>
          <w:rFonts w:ascii="Times New Roman" w:hAnsi="Times New Roman"/>
          <w:sz w:val="22"/>
          <w:szCs w:val="22"/>
          <w:lang w:eastAsia="zh-CN"/>
        </w:rPr>
        <w:t xml:space="preserve">. </w:t>
      </w:r>
    </w:p>
    <w:p w14:paraId="665B16E0" w14:textId="071651FA" w:rsidR="00536CCA" w:rsidRPr="00536CCA" w:rsidRDefault="00536CCA" w:rsidP="006C71A7">
      <w:pPr>
        <w:pStyle w:val="af"/>
        <w:numPr>
          <w:ilvl w:val="0"/>
          <w:numId w:val="9"/>
        </w:numPr>
        <w:overflowPunct/>
        <w:autoSpaceDE/>
        <w:autoSpaceDN/>
        <w:adjustRightInd/>
        <w:spacing w:after="0"/>
        <w:textAlignment w:val="auto"/>
        <w:rPr>
          <w:rFonts w:ascii="Times New Roman" w:hAnsi="Times New Roman"/>
          <w:sz w:val="22"/>
          <w:szCs w:val="22"/>
          <w:lang w:eastAsia="zh-CN"/>
        </w:rPr>
      </w:pPr>
      <w:r w:rsidRPr="000860BD">
        <w:rPr>
          <w:rFonts w:ascii="Times New Roman" w:hAnsi="Times New Roman"/>
          <w:sz w:val="22"/>
          <w:szCs w:val="22"/>
          <w:lang w:eastAsia="zh-CN"/>
        </w:rPr>
        <w:t>RAN1 Chairman’s notes, RAN1</w:t>
      </w:r>
      <w:r>
        <w:rPr>
          <w:rFonts w:ascii="Times New Roman" w:hAnsi="Times New Roman"/>
          <w:sz w:val="22"/>
          <w:szCs w:val="22"/>
          <w:lang w:eastAsia="zh-CN"/>
        </w:rPr>
        <w:t>#92</w:t>
      </w:r>
      <w:r w:rsidRPr="000860BD">
        <w:rPr>
          <w:rFonts w:ascii="Times New Roman" w:hAnsi="Times New Roman"/>
          <w:sz w:val="22"/>
          <w:szCs w:val="22"/>
          <w:lang w:eastAsia="zh-CN"/>
        </w:rPr>
        <w:t xml:space="preserve">, </w:t>
      </w:r>
      <w:r>
        <w:rPr>
          <w:rFonts w:ascii="Times New Roman" w:hAnsi="Times New Roman"/>
          <w:sz w:val="22"/>
          <w:szCs w:val="22"/>
          <w:lang w:eastAsia="zh-CN"/>
        </w:rPr>
        <w:t>February</w:t>
      </w:r>
      <w:r w:rsidRPr="000860BD">
        <w:rPr>
          <w:rFonts w:ascii="Times New Roman" w:hAnsi="Times New Roman"/>
          <w:sz w:val="22"/>
          <w:szCs w:val="22"/>
          <w:lang w:eastAsia="zh-CN"/>
        </w:rPr>
        <w:t xml:space="preserve"> 201</w:t>
      </w:r>
      <w:r>
        <w:rPr>
          <w:rFonts w:ascii="Times New Roman" w:hAnsi="Times New Roman"/>
          <w:sz w:val="22"/>
          <w:szCs w:val="22"/>
          <w:lang w:eastAsia="zh-CN"/>
        </w:rPr>
        <w:t>8</w:t>
      </w:r>
      <w:r w:rsidRPr="000860BD">
        <w:rPr>
          <w:rFonts w:ascii="Times New Roman" w:hAnsi="Times New Roman"/>
          <w:sz w:val="22"/>
          <w:szCs w:val="22"/>
          <w:lang w:eastAsia="zh-CN"/>
        </w:rPr>
        <w:t>.</w:t>
      </w:r>
    </w:p>
    <w:p w14:paraId="5FBCE101" w14:textId="4EFADB51" w:rsidR="009A722F" w:rsidRPr="009C092C" w:rsidRDefault="009C092C" w:rsidP="009C092C">
      <w:pPr>
        <w:pStyle w:val="1"/>
        <w:rPr>
          <w:rFonts w:ascii="Times New Roman" w:hAnsi="Times New Roman"/>
          <w:lang w:eastAsia="zh-CN"/>
        </w:rPr>
      </w:pPr>
      <w:r w:rsidRPr="009C092C">
        <w:rPr>
          <w:rFonts w:ascii="Times New Roman" w:hAnsi="Times New Roman" w:hint="eastAsia"/>
          <w:lang w:eastAsia="zh-CN"/>
        </w:rPr>
        <w:t>Appendix</w:t>
      </w:r>
      <w:r>
        <w:rPr>
          <w:rFonts w:ascii="Times New Roman" w:hAnsi="Times New Roman" w:hint="eastAsia"/>
          <w:lang w:eastAsia="zh-CN"/>
        </w:rPr>
        <w:t xml:space="preserve"> A</w:t>
      </w:r>
    </w:p>
    <w:p w14:paraId="62A4E628" w14:textId="77777777" w:rsidR="009C092C" w:rsidRDefault="009C092C" w:rsidP="009C092C">
      <w:pPr>
        <w:pStyle w:val="aff0"/>
        <w:spacing w:beforeLines="100" w:before="240" w:afterLines="100" w:after="240"/>
        <w:ind w:leftChars="0" w:left="0" w:firstLine="0"/>
        <w:rPr>
          <w:rFonts w:ascii="Times New Roman" w:eastAsia="宋体" w:hAnsi="Times New Roman"/>
          <w:i/>
          <w:sz w:val="22"/>
          <w:szCs w:val="22"/>
          <w:lang w:eastAsia="zh-CN"/>
        </w:rPr>
      </w:pPr>
      <w:r w:rsidRPr="00D14F51">
        <w:rPr>
          <w:rFonts w:ascii="Times New Roman" w:eastAsia="宋体" w:hAnsi="Times New Roman"/>
          <w:i/>
          <w:sz w:val="22"/>
          <w:szCs w:val="22"/>
          <w:highlight w:val="yellow"/>
          <w:lang w:eastAsia="zh-CN"/>
        </w:rPr>
        <w:t>&lt;Start of text proposal&gt;</w:t>
      </w:r>
    </w:p>
    <w:p w14:paraId="6B1E8071" w14:textId="77777777" w:rsidR="009C092C" w:rsidRPr="001F0A98" w:rsidRDefault="009C092C" w:rsidP="009C092C">
      <w:pPr>
        <w:jc w:val="both"/>
        <w:rPr>
          <w:rFonts w:ascii="Calibri" w:hAnsi="Calibri"/>
          <w:b/>
          <w:bCs/>
          <w:color w:val="000000"/>
          <w:sz w:val="22"/>
          <w:szCs w:val="22"/>
        </w:rPr>
      </w:pPr>
      <w:r w:rsidRPr="001F0A98">
        <w:rPr>
          <w:rFonts w:ascii="Calibri" w:hAnsi="Calibri"/>
          <w:b/>
          <w:bCs/>
          <w:color w:val="000000"/>
          <w:sz w:val="22"/>
          <w:szCs w:val="22"/>
        </w:rPr>
        <w:t>9.2.3</w:t>
      </w:r>
      <w:r w:rsidRPr="001F0A98">
        <w:rPr>
          <w:rFonts w:ascii="Calibri" w:hAnsi="Calibri"/>
          <w:b/>
          <w:bCs/>
          <w:color w:val="000000"/>
          <w:sz w:val="22"/>
          <w:szCs w:val="22"/>
        </w:rPr>
        <w:tab/>
        <w:t>UE procedure for reporting HARQ-ACK</w:t>
      </w:r>
    </w:p>
    <w:p w14:paraId="0C326F2F" w14:textId="77777777" w:rsidR="009C092C" w:rsidRPr="001F0A98" w:rsidRDefault="009C092C" w:rsidP="009C092C">
      <w:pPr>
        <w:rPr>
          <w:rFonts w:eastAsia="MS Mincho"/>
          <w:sz w:val="22"/>
          <w:szCs w:val="22"/>
        </w:rPr>
      </w:pPr>
      <w:r w:rsidRPr="001F0A98">
        <w:rPr>
          <w:sz w:val="22"/>
          <w:szCs w:val="22"/>
          <w:lang w:val="en-US"/>
        </w:rPr>
        <w:t xml:space="preserve">If a UE receives </w:t>
      </w:r>
      <w:r w:rsidRPr="001F0A98">
        <w:rPr>
          <w:sz w:val="22"/>
          <w:szCs w:val="22"/>
        </w:rPr>
        <w:t xml:space="preserve">a PDSCH </w:t>
      </w:r>
      <w:r w:rsidRPr="001F0A98">
        <w:rPr>
          <w:rFonts w:hint="eastAsia"/>
          <w:sz w:val="22"/>
          <w:szCs w:val="22"/>
          <w:lang w:eastAsia="zh-CN"/>
        </w:rPr>
        <w:t>without</w:t>
      </w:r>
      <w:r w:rsidRPr="001F0A98">
        <w:rPr>
          <w:sz w:val="22"/>
          <w:szCs w:val="22"/>
        </w:rPr>
        <w:t xml:space="preserve"> a corresponding PDCCH, a PUCCH resource for corresponding HARQ-ACK transmission is provided by higher layer parameter </w:t>
      </w:r>
      <w:r w:rsidRPr="001F0A98">
        <w:rPr>
          <w:i/>
          <w:sz w:val="22"/>
          <w:szCs w:val="22"/>
        </w:rPr>
        <w:t>n1PUCCH-AN</w:t>
      </w:r>
      <w:r w:rsidRPr="001F0A98">
        <w:rPr>
          <w:sz w:val="22"/>
          <w:szCs w:val="22"/>
        </w:rPr>
        <w:t>.</w:t>
      </w:r>
      <w:r>
        <w:rPr>
          <w:sz w:val="22"/>
          <w:szCs w:val="22"/>
        </w:rPr>
        <w:t xml:space="preserve"> </w:t>
      </w:r>
      <w:r w:rsidRPr="00254526">
        <w:rPr>
          <w:color w:val="FF0000"/>
          <w:sz w:val="22"/>
          <w:szCs w:val="22"/>
        </w:rPr>
        <w:t>The UE uses the first valid PUCCH resource which is not indicated as “DL” by semi-static DL/UL configuration for HARQ-ACK transmiss</w:t>
      </w:r>
      <w:r>
        <w:rPr>
          <w:color w:val="FF0000"/>
          <w:sz w:val="22"/>
          <w:szCs w:val="22"/>
        </w:rPr>
        <w:t>ion</w:t>
      </w:r>
      <w:r w:rsidRPr="00254526">
        <w:rPr>
          <w:color w:val="FF0000"/>
          <w:sz w:val="22"/>
          <w:szCs w:val="22"/>
        </w:rPr>
        <w:t>.</w:t>
      </w:r>
    </w:p>
    <w:p w14:paraId="15B38659" w14:textId="7BC67F5F" w:rsidR="009C092C" w:rsidRPr="009C092C" w:rsidRDefault="009C092C" w:rsidP="009C092C">
      <w:pPr>
        <w:pStyle w:val="aff0"/>
        <w:spacing w:beforeLines="100" w:before="240" w:afterLines="100" w:after="240"/>
        <w:ind w:leftChars="0" w:left="0" w:firstLine="0"/>
        <w:rPr>
          <w:rFonts w:ascii="Times New Roman" w:eastAsia="宋体" w:hAnsi="Times New Roman"/>
          <w:i/>
          <w:sz w:val="22"/>
          <w:szCs w:val="22"/>
          <w:lang w:eastAsia="zh-CN"/>
        </w:rPr>
      </w:pPr>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p>
    <w:sectPr w:rsidR="009C092C" w:rsidRPr="009C092C" w:rsidSect="00CC2484">
      <w:headerReference w:type="even" r:id="rId81"/>
      <w:footnotePr>
        <w:numRestart w:val="eachSect"/>
      </w:footnotePr>
      <w:pgSz w:w="11907" w:h="16840" w:code="9"/>
      <w:pgMar w:top="1418" w:right="1134" w:bottom="1134" w:left="1134" w:header="680" w:footer="567" w:gutter="0"/>
      <w:cols w:space="708"/>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AD27C7" w16cid:durableId="1EA058EE"/>
  <w16cid:commentId w16cid:paraId="3D55E4BC" w16cid:durableId="1EA060A7"/>
  <w16cid:commentId w16cid:paraId="7DB7A10D" w16cid:durableId="1EA060D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98F80" w14:textId="77777777" w:rsidR="001B6099" w:rsidRDefault="001B6099">
      <w:r>
        <w:separator/>
      </w:r>
    </w:p>
  </w:endnote>
  <w:endnote w:type="continuationSeparator" w:id="0">
    <w:p w14:paraId="3657FD04" w14:textId="77777777" w:rsidR="001B6099" w:rsidRDefault="001B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5D6E8" w14:textId="77777777" w:rsidR="001B6099" w:rsidRDefault="001B6099">
      <w:r>
        <w:separator/>
      </w:r>
    </w:p>
  </w:footnote>
  <w:footnote w:type="continuationSeparator" w:id="0">
    <w:p w14:paraId="522CD668" w14:textId="77777777" w:rsidR="001B6099" w:rsidRDefault="001B60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8E9C" w14:textId="77777777" w:rsidR="00FB4EC9" w:rsidRDefault="00FB4EC9">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6F9"/>
    <w:multiLevelType w:val="hybridMultilevel"/>
    <w:tmpl w:val="03AAF576"/>
    <w:lvl w:ilvl="0" w:tplc="44E4379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85FA5"/>
    <w:multiLevelType w:val="hybridMultilevel"/>
    <w:tmpl w:val="EDBAB4E2"/>
    <w:lvl w:ilvl="0" w:tplc="DFE4C20C">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765B"/>
    <w:multiLevelType w:val="hybridMultilevel"/>
    <w:tmpl w:val="F1CA8E14"/>
    <w:lvl w:ilvl="0" w:tplc="789C6E96">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D40884"/>
    <w:multiLevelType w:val="hybridMultilevel"/>
    <w:tmpl w:val="94F05272"/>
    <w:lvl w:ilvl="0" w:tplc="E8B85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2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32562AE"/>
    <w:multiLevelType w:val="hybridMultilevel"/>
    <w:tmpl w:val="11FE93D6"/>
    <w:lvl w:ilvl="0" w:tplc="2182E75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4330FC"/>
    <w:multiLevelType w:val="hybridMultilevel"/>
    <w:tmpl w:val="04662C88"/>
    <w:lvl w:ilvl="0" w:tplc="04090001">
      <w:start w:val="1"/>
      <w:numFmt w:val="bullet"/>
      <w:lvlText w:val=""/>
      <w:lvlJc w:val="left"/>
      <w:pPr>
        <w:ind w:left="708" w:hanging="360"/>
      </w:pPr>
      <w:rPr>
        <w:rFonts w:ascii="Symbol" w:hAnsi="Symbol" w:hint="default"/>
      </w:rPr>
    </w:lvl>
    <w:lvl w:ilvl="1" w:tplc="04090003">
      <w:start w:val="1"/>
      <w:numFmt w:val="bullet"/>
      <w:lvlText w:val="o"/>
      <w:lvlJc w:val="left"/>
      <w:pPr>
        <w:ind w:left="1428" w:hanging="360"/>
      </w:pPr>
      <w:rPr>
        <w:rFonts w:ascii="Courier New" w:hAnsi="Courier New" w:cs="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37"/>
  </w:num>
  <w:num w:numId="3">
    <w:abstractNumId w:val="0"/>
  </w:num>
  <w:num w:numId="4">
    <w:abstractNumId w:val="34"/>
  </w:num>
  <w:num w:numId="5">
    <w:abstractNumId w:val="4"/>
  </w:num>
  <w:num w:numId="6">
    <w:abstractNumId w:val="50"/>
  </w:num>
  <w:num w:numId="7">
    <w:abstractNumId w:val="42"/>
  </w:num>
  <w:num w:numId="8">
    <w:abstractNumId w:val="30"/>
  </w:num>
  <w:num w:numId="9">
    <w:abstractNumId w:val="36"/>
  </w:num>
  <w:num w:numId="10">
    <w:abstractNumId w:val="31"/>
  </w:num>
  <w:num w:numId="11">
    <w:abstractNumId w:val="11"/>
  </w:num>
  <w:num w:numId="12">
    <w:abstractNumId w:val="27"/>
  </w:num>
  <w:num w:numId="13">
    <w:abstractNumId w:val="2"/>
  </w:num>
  <w:num w:numId="14">
    <w:abstractNumId w:val="28"/>
  </w:num>
  <w:num w:numId="15">
    <w:abstractNumId w:val="20"/>
  </w:num>
  <w:num w:numId="16">
    <w:abstractNumId w:val="26"/>
  </w:num>
  <w:num w:numId="17">
    <w:abstractNumId w:val="17"/>
  </w:num>
  <w:num w:numId="18">
    <w:abstractNumId w:val="3"/>
  </w:num>
  <w:num w:numId="19">
    <w:abstractNumId w:val="10"/>
  </w:num>
  <w:num w:numId="20">
    <w:abstractNumId w:val="39"/>
  </w:num>
  <w:num w:numId="21">
    <w:abstractNumId w:val="1"/>
  </w:num>
  <w:num w:numId="22">
    <w:abstractNumId w:val="52"/>
  </w:num>
  <w:num w:numId="23">
    <w:abstractNumId w:val="47"/>
  </w:num>
  <w:num w:numId="24">
    <w:abstractNumId w:val="32"/>
  </w:num>
  <w:num w:numId="25">
    <w:abstractNumId w:val="45"/>
  </w:num>
  <w:num w:numId="26">
    <w:abstractNumId w:val="9"/>
  </w:num>
  <w:num w:numId="27">
    <w:abstractNumId w:val="25"/>
  </w:num>
  <w:num w:numId="28">
    <w:abstractNumId w:val="22"/>
  </w:num>
  <w:num w:numId="29">
    <w:abstractNumId w:val="44"/>
  </w:num>
  <w:num w:numId="30">
    <w:abstractNumId w:val="40"/>
  </w:num>
  <w:num w:numId="31">
    <w:abstractNumId w:val="38"/>
  </w:num>
  <w:num w:numId="32">
    <w:abstractNumId w:val="15"/>
  </w:num>
  <w:num w:numId="33">
    <w:abstractNumId w:val="14"/>
  </w:num>
  <w:num w:numId="34">
    <w:abstractNumId w:val="33"/>
  </w:num>
  <w:num w:numId="35">
    <w:abstractNumId w:val="49"/>
  </w:num>
  <w:num w:numId="36">
    <w:abstractNumId w:val="5"/>
  </w:num>
  <w:num w:numId="37">
    <w:abstractNumId w:val="8"/>
  </w:num>
  <w:num w:numId="38">
    <w:abstractNumId w:val="48"/>
  </w:num>
  <w:num w:numId="39">
    <w:abstractNumId w:val="13"/>
  </w:num>
  <w:num w:numId="40">
    <w:abstractNumId w:val="41"/>
  </w:num>
  <w:num w:numId="41">
    <w:abstractNumId w:val="21"/>
  </w:num>
  <w:num w:numId="42">
    <w:abstractNumId w:val="19"/>
  </w:num>
  <w:num w:numId="43">
    <w:abstractNumId w:val="46"/>
  </w:num>
  <w:num w:numId="44">
    <w:abstractNumId w:val="29"/>
  </w:num>
  <w:num w:numId="45">
    <w:abstractNumId w:val="7"/>
  </w:num>
  <w:num w:numId="46">
    <w:abstractNumId w:val="43"/>
  </w:num>
  <w:num w:numId="47">
    <w:abstractNumId w:val="35"/>
  </w:num>
  <w:num w:numId="48">
    <w:abstractNumId w:val="23"/>
  </w:num>
  <w:num w:numId="49">
    <w:abstractNumId w:val="16"/>
  </w:num>
  <w:num w:numId="50">
    <w:abstractNumId w:val="24"/>
  </w:num>
  <w:num w:numId="51">
    <w:abstractNumId w:val="18"/>
  </w:num>
  <w:num w:numId="52">
    <w:abstractNumId w:val="6"/>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A7E"/>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238"/>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761"/>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2E50"/>
    <w:rsid w:val="000B36BC"/>
    <w:rsid w:val="000B378E"/>
    <w:rsid w:val="000B3928"/>
    <w:rsid w:val="000B3C84"/>
    <w:rsid w:val="000B4163"/>
    <w:rsid w:val="000B4232"/>
    <w:rsid w:val="000B4458"/>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31D"/>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E7884"/>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2BD1"/>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542"/>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4AD4"/>
    <w:rsid w:val="00145312"/>
    <w:rsid w:val="0014646E"/>
    <w:rsid w:val="0014679A"/>
    <w:rsid w:val="001469C5"/>
    <w:rsid w:val="00146A38"/>
    <w:rsid w:val="00146B9E"/>
    <w:rsid w:val="001470EA"/>
    <w:rsid w:val="00147BDE"/>
    <w:rsid w:val="00150449"/>
    <w:rsid w:val="0015046A"/>
    <w:rsid w:val="00150503"/>
    <w:rsid w:val="001509E6"/>
    <w:rsid w:val="00150C7E"/>
    <w:rsid w:val="00150E18"/>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713"/>
    <w:rsid w:val="00193A06"/>
    <w:rsid w:val="00193DB0"/>
    <w:rsid w:val="001943B9"/>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1C5B"/>
    <w:rsid w:val="001A27BF"/>
    <w:rsid w:val="001A2A84"/>
    <w:rsid w:val="001A35B2"/>
    <w:rsid w:val="001A386C"/>
    <w:rsid w:val="001A3B12"/>
    <w:rsid w:val="001A3D9B"/>
    <w:rsid w:val="001A3DEF"/>
    <w:rsid w:val="001A3EFF"/>
    <w:rsid w:val="001A4541"/>
    <w:rsid w:val="001A45DE"/>
    <w:rsid w:val="001A4817"/>
    <w:rsid w:val="001A4B64"/>
    <w:rsid w:val="001A4CA0"/>
    <w:rsid w:val="001A4D0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099"/>
    <w:rsid w:val="001B6B57"/>
    <w:rsid w:val="001B7021"/>
    <w:rsid w:val="001B70A3"/>
    <w:rsid w:val="001B74A5"/>
    <w:rsid w:val="001B7BCA"/>
    <w:rsid w:val="001B7C7B"/>
    <w:rsid w:val="001B7D04"/>
    <w:rsid w:val="001C1606"/>
    <w:rsid w:val="001C1BDF"/>
    <w:rsid w:val="001C1E16"/>
    <w:rsid w:val="001C2216"/>
    <w:rsid w:val="001C25B1"/>
    <w:rsid w:val="001C2701"/>
    <w:rsid w:val="001C2BF8"/>
    <w:rsid w:val="001C3889"/>
    <w:rsid w:val="001C4475"/>
    <w:rsid w:val="001C4620"/>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C0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1F6A1A"/>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836"/>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37EBC"/>
    <w:rsid w:val="002401FA"/>
    <w:rsid w:val="00240793"/>
    <w:rsid w:val="00240AE7"/>
    <w:rsid w:val="00241B74"/>
    <w:rsid w:val="00241DBF"/>
    <w:rsid w:val="00241F3F"/>
    <w:rsid w:val="002421FB"/>
    <w:rsid w:val="002426E5"/>
    <w:rsid w:val="0024303A"/>
    <w:rsid w:val="002437E6"/>
    <w:rsid w:val="00243D9A"/>
    <w:rsid w:val="0024447A"/>
    <w:rsid w:val="00244956"/>
    <w:rsid w:val="0024519E"/>
    <w:rsid w:val="00245603"/>
    <w:rsid w:val="002457C4"/>
    <w:rsid w:val="00245DE6"/>
    <w:rsid w:val="00245E31"/>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691"/>
    <w:rsid w:val="00265DB0"/>
    <w:rsid w:val="00265DFC"/>
    <w:rsid w:val="00266CD3"/>
    <w:rsid w:val="00266E8C"/>
    <w:rsid w:val="00267D93"/>
    <w:rsid w:val="00267EDB"/>
    <w:rsid w:val="0027074A"/>
    <w:rsid w:val="00271732"/>
    <w:rsid w:val="00271D4C"/>
    <w:rsid w:val="002724E0"/>
    <w:rsid w:val="0027273E"/>
    <w:rsid w:val="002727FB"/>
    <w:rsid w:val="002733BA"/>
    <w:rsid w:val="0027344E"/>
    <w:rsid w:val="0027347E"/>
    <w:rsid w:val="00273817"/>
    <w:rsid w:val="00273E15"/>
    <w:rsid w:val="00273E89"/>
    <w:rsid w:val="0027405C"/>
    <w:rsid w:val="002744CD"/>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2E2B"/>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824"/>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A7B4D"/>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790"/>
    <w:rsid w:val="002C78DF"/>
    <w:rsid w:val="002D0517"/>
    <w:rsid w:val="002D0B46"/>
    <w:rsid w:val="002D14A5"/>
    <w:rsid w:val="002D1AD2"/>
    <w:rsid w:val="002D21ED"/>
    <w:rsid w:val="002D2D76"/>
    <w:rsid w:val="002D2E27"/>
    <w:rsid w:val="002D2E90"/>
    <w:rsid w:val="002D3665"/>
    <w:rsid w:val="002D373D"/>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1AAC"/>
    <w:rsid w:val="00302218"/>
    <w:rsid w:val="0030252F"/>
    <w:rsid w:val="003029BD"/>
    <w:rsid w:val="003031BD"/>
    <w:rsid w:val="00303978"/>
    <w:rsid w:val="00303D18"/>
    <w:rsid w:val="0030430C"/>
    <w:rsid w:val="00305072"/>
    <w:rsid w:val="0030518B"/>
    <w:rsid w:val="00305AB5"/>
    <w:rsid w:val="00305BD2"/>
    <w:rsid w:val="00305D6C"/>
    <w:rsid w:val="0030613F"/>
    <w:rsid w:val="003068F4"/>
    <w:rsid w:val="00306FC7"/>
    <w:rsid w:val="003070A4"/>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121"/>
    <w:rsid w:val="00316977"/>
    <w:rsid w:val="00316C2C"/>
    <w:rsid w:val="00316CCF"/>
    <w:rsid w:val="00317A00"/>
    <w:rsid w:val="0032001B"/>
    <w:rsid w:val="00320382"/>
    <w:rsid w:val="00320B43"/>
    <w:rsid w:val="00322547"/>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3916"/>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229"/>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6D6"/>
    <w:rsid w:val="003A6DA7"/>
    <w:rsid w:val="003A74F1"/>
    <w:rsid w:val="003A7504"/>
    <w:rsid w:val="003A7A2C"/>
    <w:rsid w:val="003A7CC8"/>
    <w:rsid w:val="003A7E78"/>
    <w:rsid w:val="003B08D4"/>
    <w:rsid w:val="003B0BAB"/>
    <w:rsid w:val="003B0BDD"/>
    <w:rsid w:val="003B1155"/>
    <w:rsid w:val="003B1301"/>
    <w:rsid w:val="003B14B5"/>
    <w:rsid w:val="003B1A2A"/>
    <w:rsid w:val="003B2432"/>
    <w:rsid w:val="003B2451"/>
    <w:rsid w:val="003B35A7"/>
    <w:rsid w:val="003B3A67"/>
    <w:rsid w:val="003B41F4"/>
    <w:rsid w:val="003B42D0"/>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385C"/>
    <w:rsid w:val="003C4617"/>
    <w:rsid w:val="003C46FD"/>
    <w:rsid w:val="003C49F1"/>
    <w:rsid w:val="003C4C01"/>
    <w:rsid w:val="003C4F89"/>
    <w:rsid w:val="003C54F4"/>
    <w:rsid w:val="003C5D4E"/>
    <w:rsid w:val="003C6096"/>
    <w:rsid w:val="003C6268"/>
    <w:rsid w:val="003C66D3"/>
    <w:rsid w:val="003C68F5"/>
    <w:rsid w:val="003C69EB"/>
    <w:rsid w:val="003C6AA9"/>
    <w:rsid w:val="003C73EE"/>
    <w:rsid w:val="003C7AA5"/>
    <w:rsid w:val="003C7C4C"/>
    <w:rsid w:val="003C7D94"/>
    <w:rsid w:val="003D0E1E"/>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17E"/>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138"/>
    <w:rsid w:val="00400FC6"/>
    <w:rsid w:val="00401687"/>
    <w:rsid w:val="00401D32"/>
    <w:rsid w:val="00401EF0"/>
    <w:rsid w:val="004023ED"/>
    <w:rsid w:val="0040260A"/>
    <w:rsid w:val="00402E43"/>
    <w:rsid w:val="0040310A"/>
    <w:rsid w:val="0040324D"/>
    <w:rsid w:val="00403832"/>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55C"/>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C51"/>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7386"/>
    <w:rsid w:val="004874D4"/>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7C"/>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5979"/>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011"/>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40"/>
    <w:rsid w:val="005206C1"/>
    <w:rsid w:val="00520A84"/>
    <w:rsid w:val="00520B4E"/>
    <w:rsid w:val="00521269"/>
    <w:rsid w:val="0052139F"/>
    <w:rsid w:val="00521442"/>
    <w:rsid w:val="00521C8C"/>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6CCA"/>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59D8"/>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716"/>
    <w:rsid w:val="00567A81"/>
    <w:rsid w:val="005700CD"/>
    <w:rsid w:val="00570BDE"/>
    <w:rsid w:val="00570E47"/>
    <w:rsid w:val="00570F1C"/>
    <w:rsid w:val="00571882"/>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3D3"/>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06E"/>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813"/>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077"/>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6"/>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7B"/>
    <w:rsid w:val="005E1BB1"/>
    <w:rsid w:val="005E1F24"/>
    <w:rsid w:val="005E205B"/>
    <w:rsid w:val="005E293D"/>
    <w:rsid w:val="005E2E3C"/>
    <w:rsid w:val="005E3716"/>
    <w:rsid w:val="005E3FF5"/>
    <w:rsid w:val="005E4215"/>
    <w:rsid w:val="005E44FB"/>
    <w:rsid w:val="005E4625"/>
    <w:rsid w:val="005E4BD6"/>
    <w:rsid w:val="005E4FA2"/>
    <w:rsid w:val="005E58CC"/>
    <w:rsid w:val="005E6201"/>
    <w:rsid w:val="005E677D"/>
    <w:rsid w:val="005E69D0"/>
    <w:rsid w:val="005E7240"/>
    <w:rsid w:val="005E72A2"/>
    <w:rsid w:val="005E736A"/>
    <w:rsid w:val="005E78A8"/>
    <w:rsid w:val="005E7BB1"/>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D1E"/>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6815"/>
    <w:rsid w:val="00607977"/>
    <w:rsid w:val="006079DD"/>
    <w:rsid w:val="00610438"/>
    <w:rsid w:val="00611B56"/>
    <w:rsid w:val="006124B7"/>
    <w:rsid w:val="00612964"/>
    <w:rsid w:val="0061338C"/>
    <w:rsid w:val="0061339E"/>
    <w:rsid w:val="00613531"/>
    <w:rsid w:val="00613A0F"/>
    <w:rsid w:val="00613B89"/>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3588"/>
    <w:rsid w:val="0062368D"/>
    <w:rsid w:val="00623BAA"/>
    <w:rsid w:val="00623F83"/>
    <w:rsid w:val="006248E4"/>
    <w:rsid w:val="00624F68"/>
    <w:rsid w:val="00625040"/>
    <w:rsid w:val="006263E0"/>
    <w:rsid w:val="00627042"/>
    <w:rsid w:val="00627D5C"/>
    <w:rsid w:val="00627F3D"/>
    <w:rsid w:val="006302F0"/>
    <w:rsid w:val="00630482"/>
    <w:rsid w:val="00630CAF"/>
    <w:rsid w:val="00631C2B"/>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7B4"/>
    <w:rsid w:val="00673880"/>
    <w:rsid w:val="00673947"/>
    <w:rsid w:val="00673F15"/>
    <w:rsid w:val="00674120"/>
    <w:rsid w:val="006744A9"/>
    <w:rsid w:val="006747A4"/>
    <w:rsid w:val="00674DF2"/>
    <w:rsid w:val="00675048"/>
    <w:rsid w:val="00676364"/>
    <w:rsid w:val="0067654E"/>
    <w:rsid w:val="006766BE"/>
    <w:rsid w:val="006770E8"/>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6E8"/>
    <w:rsid w:val="00686FB0"/>
    <w:rsid w:val="0068795E"/>
    <w:rsid w:val="00690452"/>
    <w:rsid w:val="006909C1"/>
    <w:rsid w:val="00690F29"/>
    <w:rsid w:val="00692287"/>
    <w:rsid w:val="00692289"/>
    <w:rsid w:val="006929EB"/>
    <w:rsid w:val="00693590"/>
    <w:rsid w:val="00693809"/>
    <w:rsid w:val="006939D0"/>
    <w:rsid w:val="00693AD5"/>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687"/>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1A7"/>
    <w:rsid w:val="006C7299"/>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70B"/>
    <w:rsid w:val="00700B5A"/>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22CC"/>
    <w:rsid w:val="00732880"/>
    <w:rsid w:val="007333DF"/>
    <w:rsid w:val="007339AB"/>
    <w:rsid w:val="00733BE5"/>
    <w:rsid w:val="00733C04"/>
    <w:rsid w:val="007346BD"/>
    <w:rsid w:val="007357ED"/>
    <w:rsid w:val="00735A76"/>
    <w:rsid w:val="00735B10"/>
    <w:rsid w:val="00735D3A"/>
    <w:rsid w:val="007363AA"/>
    <w:rsid w:val="00736CA2"/>
    <w:rsid w:val="007372DB"/>
    <w:rsid w:val="007376CF"/>
    <w:rsid w:val="00737861"/>
    <w:rsid w:val="0074014C"/>
    <w:rsid w:val="0074048A"/>
    <w:rsid w:val="007407F6"/>
    <w:rsid w:val="00740BEF"/>
    <w:rsid w:val="00740F07"/>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6D54"/>
    <w:rsid w:val="00747AD9"/>
    <w:rsid w:val="0075015B"/>
    <w:rsid w:val="00750844"/>
    <w:rsid w:val="007509FB"/>
    <w:rsid w:val="00750BE5"/>
    <w:rsid w:val="00750C03"/>
    <w:rsid w:val="00750C58"/>
    <w:rsid w:val="00750CB4"/>
    <w:rsid w:val="00750D59"/>
    <w:rsid w:val="00750E46"/>
    <w:rsid w:val="007515B4"/>
    <w:rsid w:val="007516EE"/>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2F9"/>
    <w:rsid w:val="00760363"/>
    <w:rsid w:val="00760753"/>
    <w:rsid w:val="00760B74"/>
    <w:rsid w:val="00761AB5"/>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54F5"/>
    <w:rsid w:val="00776C29"/>
    <w:rsid w:val="00776D65"/>
    <w:rsid w:val="00777334"/>
    <w:rsid w:val="00777418"/>
    <w:rsid w:val="0077759B"/>
    <w:rsid w:val="0077797B"/>
    <w:rsid w:val="00777B65"/>
    <w:rsid w:val="00777E9A"/>
    <w:rsid w:val="00780EE4"/>
    <w:rsid w:val="0078122D"/>
    <w:rsid w:val="00781375"/>
    <w:rsid w:val="00781456"/>
    <w:rsid w:val="00781DB7"/>
    <w:rsid w:val="00783423"/>
    <w:rsid w:val="00783591"/>
    <w:rsid w:val="00783A9B"/>
    <w:rsid w:val="00783B2F"/>
    <w:rsid w:val="00784299"/>
    <w:rsid w:val="00784734"/>
    <w:rsid w:val="00784AD1"/>
    <w:rsid w:val="0078536A"/>
    <w:rsid w:val="007853E0"/>
    <w:rsid w:val="0078674A"/>
    <w:rsid w:val="00786851"/>
    <w:rsid w:val="00786BBE"/>
    <w:rsid w:val="00786D18"/>
    <w:rsid w:val="007878FF"/>
    <w:rsid w:val="00787A21"/>
    <w:rsid w:val="00787A92"/>
    <w:rsid w:val="00787FD1"/>
    <w:rsid w:val="00790621"/>
    <w:rsid w:val="0079079A"/>
    <w:rsid w:val="00790F0B"/>
    <w:rsid w:val="00791857"/>
    <w:rsid w:val="00791884"/>
    <w:rsid w:val="00791977"/>
    <w:rsid w:val="00791DF1"/>
    <w:rsid w:val="0079209F"/>
    <w:rsid w:val="007925C2"/>
    <w:rsid w:val="00792AC9"/>
    <w:rsid w:val="007931E6"/>
    <w:rsid w:val="007938EA"/>
    <w:rsid w:val="00793E39"/>
    <w:rsid w:val="007943B5"/>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61B"/>
    <w:rsid w:val="007C1869"/>
    <w:rsid w:val="007C1B71"/>
    <w:rsid w:val="007C210E"/>
    <w:rsid w:val="007C22CB"/>
    <w:rsid w:val="007C3B17"/>
    <w:rsid w:val="007C3BD6"/>
    <w:rsid w:val="007C3E3C"/>
    <w:rsid w:val="007C3EAE"/>
    <w:rsid w:val="007C4008"/>
    <w:rsid w:val="007C5899"/>
    <w:rsid w:val="007C5F24"/>
    <w:rsid w:val="007C6167"/>
    <w:rsid w:val="007C6A01"/>
    <w:rsid w:val="007C6A2F"/>
    <w:rsid w:val="007C6B35"/>
    <w:rsid w:val="007C6BF7"/>
    <w:rsid w:val="007C6F86"/>
    <w:rsid w:val="007C77E9"/>
    <w:rsid w:val="007C7B6D"/>
    <w:rsid w:val="007D05A2"/>
    <w:rsid w:val="007D0B79"/>
    <w:rsid w:val="007D0BD7"/>
    <w:rsid w:val="007D1D35"/>
    <w:rsid w:val="007D206F"/>
    <w:rsid w:val="007D2385"/>
    <w:rsid w:val="007D261A"/>
    <w:rsid w:val="007D2809"/>
    <w:rsid w:val="007D2EB4"/>
    <w:rsid w:val="007D33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2F0C"/>
    <w:rsid w:val="007E37F2"/>
    <w:rsid w:val="007E4882"/>
    <w:rsid w:val="007E4988"/>
    <w:rsid w:val="007E4FC2"/>
    <w:rsid w:val="007E4FD3"/>
    <w:rsid w:val="007E559B"/>
    <w:rsid w:val="007E57F4"/>
    <w:rsid w:val="007E5B67"/>
    <w:rsid w:val="007E60EE"/>
    <w:rsid w:val="007E6DFE"/>
    <w:rsid w:val="007E6EFA"/>
    <w:rsid w:val="007E7073"/>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59D"/>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241"/>
    <w:rsid w:val="0080428C"/>
    <w:rsid w:val="008046EA"/>
    <w:rsid w:val="00805606"/>
    <w:rsid w:val="008057BE"/>
    <w:rsid w:val="008057C0"/>
    <w:rsid w:val="00805823"/>
    <w:rsid w:val="00805920"/>
    <w:rsid w:val="00805E4D"/>
    <w:rsid w:val="0080618B"/>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7196"/>
    <w:rsid w:val="00847F43"/>
    <w:rsid w:val="00850F53"/>
    <w:rsid w:val="00850FCE"/>
    <w:rsid w:val="0085184F"/>
    <w:rsid w:val="00851A6E"/>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6FAB"/>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0BAF"/>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14B"/>
    <w:rsid w:val="008B7C15"/>
    <w:rsid w:val="008B7F95"/>
    <w:rsid w:val="008C18B3"/>
    <w:rsid w:val="008C1C6C"/>
    <w:rsid w:val="008C1F3C"/>
    <w:rsid w:val="008C2037"/>
    <w:rsid w:val="008C239A"/>
    <w:rsid w:val="008C2DB3"/>
    <w:rsid w:val="008C2F3F"/>
    <w:rsid w:val="008C3A8B"/>
    <w:rsid w:val="008C3B87"/>
    <w:rsid w:val="008C42C1"/>
    <w:rsid w:val="008C475C"/>
    <w:rsid w:val="008C4989"/>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1913"/>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3F7D"/>
    <w:rsid w:val="00904698"/>
    <w:rsid w:val="00904CBA"/>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1DD4"/>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504"/>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C19"/>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D3B"/>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923"/>
    <w:rsid w:val="00982B5D"/>
    <w:rsid w:val="00982D03"/>
    <w:rsid w:val="00982DE5"/>
    <w:rsid w:val="00982E5E"/>
    <w:rsid w:val="009840F0"/>
    <w:rsid w:val="00984531"/>
    <w:rsid w:val="009847E8"/>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AA5"/>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4D1"/>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92C"/>
    <w:rsid w:val="009C0E6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5D25"/>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6454"/>
    <w:rsid w:val="009F7B92"/>
    <w:rsid w:val="00A00333"/>
    <w:rsid w:val="00A00811"/>
    <w:rsid w:val="00A00BAC"/>
    <w:rsid w:val="00A01050"/>
    <w:rsid w:val="00A0123C"/>
    <w:rsid w:val="00A0127B"/>
    <w:rsid w:val="00A0139B"/>
    <w:rsid w:val="00A01AF8"/>
    <w:rsid w:val="00A01CFB"/>
    <w:rsid w:val="00A01E92"/>
    <w:rsid w:val="00A024A9"/>
    <w:rsid w:val="00A0297E"/>
    <w:rsid w:val="00A0384F"/>
    <w:rsid w:val="00A03B99"/>
    <w:rsid w:val="00A040E1"/>
    <w:rsid w:val="00A042F8"/>
    <w:rsid w:val="00A0432B"/>
    <w:rsid w:val="00A049A6"/>
    <w:rsid w:val="00A052A6"/>
    <w:rsid w:val="00A063B2"/>
    <w:rsid w:val="00A06464"/>
    <w:rsid w:val="00A067D4"/>
    <w:rsid w:val="00A068C9"/>
    <w:rsid w:val="00A06921"/>
    <w:rsid w:val="00A06EFE"/>
    <w:rsid w:val="00A07400"/>
    <w:rsid w:val="00A077FD"/>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0BC8"/>
    <w:rsid w:val="00A31567"/>
    <w:rsid w:val="00A323DF"/>
    <w:rsid w:val="00A32D29"/>
    <w:rsid w:val="00A33AF8"/>
    <w:rsid w:val="00A33FE1"/>
    <w:rsid w:val="00A344AD"/>
    <w:rsid w:val="00A34632"/>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5840"/>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4D21"/>
    <w:rsid w:val="00A75020"/>
    <w:rsid w:val="00A753EB"/>
    <w:rsid w:val="00A75406"/>
    <w:rsid w:val="00A75591"/>
    <w:rsid w:val="00A755D9"/>
    <w:rsid w:val="00A75791"/>
    <w:rsid w:val="00A7610C"/>
    <w:rsid w:val="00A762ED"/>
    <w:rsid w:val="00A764D3"/>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2EA9"/>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48A"/>
    <w:rsid w:val="00A90B87"/>
    <w:rsid w:val="00A91749"/>
    <w:rsid w:val="00A91DF0"/>
    <w:rsid w:val="00A91F42"/>
    <w:rsid w:val="00A92BBE"/>
    <w:rsid w:val="00A936E0"/>
    <w:rsid w:val="00A93C59"/>
    <w:rsid w:val="00A94626"/>
    <w:rsid w:val="00A947E2"/>
    <w:rsid w:val="00A94A0F"/>
    <w:rsid w:val="00A95517"/>
    <w:rsid w:val="00A96049"/>
    <w:rsid w:val="00A962BD"/>
    <w:rsid w:val="00A963E9"/>
    <w:rsid w:val="00A9672F"/>
    <w:rsid w:val="00A967C4"/>
    <w:rsid w:val="00A96FAE"/>
    <w:rsid w:val="00A97268"/>
    <w:rsid w:val="00A97DDE"/>
    <w:rsid w:val="00AA0119"/>
    <w:rsid w:val="00AA04A8"/>
    <w:rsid w:val="00AA0C9F"/>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4E0"/>
    <w:rsid w:val="00AA48B8"/>
    <w:rsid w:val="00AA499C"/>
    <w:rsid w:val="00AA4D2D"/>
    <w:rsid w:val="00AA5FCA"/>
    <w:rsid w:val="00AA63F5"/>
    <w:rsid w:val="00AA67BA"/>
    <w:rsid w:val="00AA731F"/>
    <w:rsid w:val="00AA7DB9"/>
    <w:rsid w:val="00AB07E5"/>
    <w:rsid w:val="00AB08A5"/>
    <w:rsid w:val="00AB1376"/>
    <w:rsid w:val="00AB19DF"/>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B7A8E"/>
    <w:rsid w:val="00AC001A"/>
    <w:rsid w:val="00AC08A3"/>
    <w:rsid w:val="00AC0A97"/>
    <w:rsid w:val="00AC0E5B"/>
    <w:rsid w:val="00AC11C8"/>
    <w:rsid w:val="00AC1AA7"/>
    <w:rsid w:val="00AC2590"/>
    <w:rsid w:val="00AC2609"/>
    <w:rsid w:val="00AC26BA"/>
    <w:rsid w:val="00AC297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3"/>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0EEA"/>
    <w:rsid w:val="00AF31EA"/>
    <w:rsid w:val="00AF3DC1"/>
    <w:rsid w:val="00AF3F6A"/>
    <w:rsid w:val="00AF44F6"/>
    <w:rsid w:val="00AF47AA"/>
    <w:rsid w:val="00AF4E28"/>
    <w:rsid w:val="00AF518C"/>
    <w:rsid w:val="00AF6143"/>
    <w:rsid w:val="00AF6C82"/>
    <w:rsid w:val="00AF76DF"/>
    <w:rsid w:val="00AF7D00"/>
    <w:rsid w:val="00B0011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BC"/>
    <w:rsid w:val="00B3319E"/>
    <w:rsid w:val="00B331DA"/>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2B6"/>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5F45"/>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04E"/>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5B"/>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2F1"/>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2D"/>
    <w:rsid w:val="00BE047A"/>
    <w:rsid w:val="00BE05EA"/>
    <w:rsid w:val="00BE0A68"/>
    <w:rsid w:val="00BE0E5A"/>
    <w:rsid w:val="00BE134B"/>
    <w:rsid w:val="00BE1642"/>
    <w:rsid w:val="00BE2845"/>
    <w:rsid w:val="00BE2C78"/>
    <w:rsid w:val="00BE39E0"/>
    <w:rsid w:val="00BE427D"/>
    <w:rsid w:val="00BE4AA5"/>
    <w:rsid w:val="00BE4B6A"/>
    <w:rsid w:val="00BE4BCC"/>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344"/>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4FD"/>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CC1"/>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225"/>
    <w:rsid w:val="00C07A8B"/>
    <w:rsid w:val="00C07D2B"/>
    <w:rsid w:val="00C07EF7"/>
    <w:rsid w:val="00C07FE2"/>
    <w:rsid w:val="00C10093"/>
    <w:rsid w:val="00C1087B"/>
    <w:rsid w:val="00C10A07"/>
    <w:rsid w:val="00C10A4A"/>
    <w:rsid w:val="00C10E69"/>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3FD2"/>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99"/>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6A98"/>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5D0"/>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602"/>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140"/>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4F28"/>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490C"/>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227"/>
    <w:rsid w:val="00CF7931"/>
    <w:rsid w:val="00CF7C91"/>
    <w:rsid w:val="00CF7DCA"/>
    <w:rsid w:val="00CF7F40"/>
    <w:rsid w:val="00D001CE"/>
    <w:rsid w:val="00D00488"/>
    <w:rsid w:val="00D010A0"/>
    <w:rsid w:val="00D01239"/>
    <w:rsid w:val="00D013A1"/>
    <w:rsid w:val="00D01406"/>
    <w:rsid w:val="00D017C4"/>
    <w:rsid w:val="00D01CAB"/>
    <w:rsid w:val="00D029AB"/>
    <w:rsid w:val="00D03BB9"/>
    <w:rsid w:val="00D04209"/>
    <w:rsid w:val="00D04224"/>
    <w:rsid w:val="00D04A5E"/>
    <w:rsid w:val="00D056A1"/>
    <w:rsid w:val="00D05743"/>
    <w:rsid w:val="00D06460"/>
    <w:rsid w:val="00D065E3"/>
    <w:rsid w:val="00D0719C"/>
    <w:rsid w:val="00D1074A"/>
    <w:rsid w:val="00D10887"/>
    <w:rsid w:val="00D109F9"/>
    <w:rsid w:val="00D115AE"/>
    <w:rsid w:val="00D118F9"/>
    <w:rsid w:val="00D119C3"/>
    <w:rsid w:val="00D11AE8"/>
    <w:rsid w:val="00D11EF7"/>
    <w:rsid w:val="00D1280B"/>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1F36"/>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097"/>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5FF"/>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771"/>
    <w:rsid w:val="00D77E8D"/>
    <w:rsid w:val="00D804F1"/>
    <w:rsid w:val="00D8069A"/>
    <w:rsid w:val="00D81113"/>
    <w:rsid w:val="00D81697"/>
    <w:rsid w:val="00D816A0"/>
    <w:rsid w:val="00D81FEB"/>
    <w:rsid w:val="00D825BB"/>
    <w:rsid w:val="00D82A13"/>
    <w:rsid w:val="00D8349D"/>
    <w:rsid w:val="00D835DF"/>
    <w:rsid w:val="00D83706"/>
    <w:rsid w:val="00D83775"/>
    <w:rsid w:val="00D84868"/>
    <w:rsid w:val="00D84B38"/>
    <w:rsid w:val="00D84BB5"/>
    <w:rsid w:val="00D85A5F"/>
    <w:rsid w:val="00D85B35"/>
    <w:rsid w:val="00D8692A"/>
    <w:rsid w:val="00D870BB"/>
    <w:rsid w:val="00D87395"/>
    <w:rsid w:val="00D874E8"/>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4E00"/>
    <w:rsid w:val="00DA5423"/>
    <w:rsid w:val="00DA5508"/>
    <w:rsid w:val="00DA5661"/>
    <w:rsid w:val="00DA5B04"/>
    <w:rsid w:val="00DA5E2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1C5"/>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683"/>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3E85"/>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3DDF"/>
    <w:rsid w:val="00E24176"/>
    <w:rsid w:val="00E24485"/>
    <w:rsid w:val="00E2468F"/>
    <w:rsid w:val="00E2485E"/>
    <w:rsid w:val="00E2499B"/>
    <w:rsid w:val="00E24FCA"/>
    <w:rsid w:val="00E2597B"/>
    <w:rsid w:val="00E26117"/>
    <w:rsid w:val="00E26ED4"/>
    <w:rsid w:val="00E26F6D"/>
    <w:rsid w:val="00E27069"/>
    <w:rsid w:val="00E2707F"/>
    <w:rsid w:val="00E274DA"/>
    <w:rsid w:val="00E27840"/>
    <w:rsid w:val="00E303CF"/>
    <w:rsid w:val="00E30722"/>
    <w:rsid w:val="00E30788"/>
    <w:rsid w:val="00E3085E"/>
    <w:rsid w:val="00E30B18"/>
    <w:rsid w:val="00E30CB7"/>
    <w:rsid w:val="00E31846"/>
    <w:rsid w:val="00E31D4A"/>
    <w:rsid w:val="00E31FEF"/>
    <w:rsid w:val="00E32219"/>
    <w:rsid w:val="00E334DE"/>
    <w:rsid w:val="00E3384B"/>
    <w:rsid w:val="00E3387E"/>
    <w:rsid w:val="00E34507"/>
    <w:rsid w:val="00E34ECA"/>
    <w:rsid w:val="00E350A8"/>
    <w:rsid w:val="00E353F9"/>
    <w:rsid w:val="00E3546A"/>
    <w:rsid w:val="00E35654"/>
    <w:rsid w:val="00E3652E"/>
    <w:rsid w:val="00E36F35"/>
    <w:rsid w:val="00E36FD3"/>
    <w:rsid w:val="00E371EE"/>
    <w:rsid w:val="00E3723B"/>
    <w:rsid w:val="00E37329"/>
    <w:rsid w:val="00E37608"/>
    <w:rsid w:val="00E37DA8"/>
    <w:rsid w:val="00E40392"/>
    <w:rsid w:val="00E407CE"/>
    <w:rsid w:val="00E40ADF"/>
    <w:rsid w:val="00E40E7A"/>
    <w:rsid w:val="00E40E97"/>
    <w:rsid w:val="00E41263"/>
    <w:rsid w:val="00E412B9"/>
    <w:rsid w:val="00E41639"/>
    <w:rsid w:val="00E41ADC"/>
    <w:rsid w:val="00E41CAE"/>
    <w:rsid w:val="00E4290D"/>
    <w:rsid w:val="00E44513"/>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67544"/>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89B"/>
    <w:rsid w:val="00E86B94"/>
    <w:rsid w:val="00E86DED"/>
    <w:rsid w:val="00E8763B"/>
    <w:rsid w:val="00E87B11"/>
    <w:rsid w:val="00E87CC4"/>
    <w:rsid w:val="00E906FC"/>
    <w:rsid w:val="00E90E35"/>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0F0F"/>
    <w:rsid w:val="00EA1F36"/>
    <w:rsid w:val="00EA25A0"/>
    <w:rsid w:val="00EA26C7"/>
    <w:rsid w:val="00EA28DB"/>
    <w:rsid w:val="00EA2B66"/>
    <w:rsid w:val="00EA34FE"/>
    <w:rsid w:val="00EA40B1"/>
    <w:rsid w:val="00EA4174"/>
    <w:rsid w:val="00EA4EF3"/>
    <w:rsid w:val="00EA5911"/>
    <w:rsid w:val="00EA5F68"/>
    <w:rsid w:val="00EA61C7"/>
    <w:rsid w:val="00EA69D1"/>
    <w:rsid w:val="00EA7A9F"/>
    <w:rsid w:val="00EA7AC7"/>
    <w:rsid w:val="00EA7BF6"/>
    <w:rsid w:val="00EA7D46"/>
    <w:rsid w:val="00EB064C"/>
    <w:rsid w:val="00EB17DE"/>
    <w:rsid w:val="00EB2171"/>
    <w:rsid w:val="00EB21AB"/>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BED"/>
    <w:rsid w:val="00EC0D85"/>
    <w:rsid w:val="00EC0FA3"/>
    <w:rsid w:val="00EC160D"/>
    <w:rsid w:val="00EC2156"/>
    <w:rsid w:val="00EC2427"/>
    <w:rsid w:val="00EC25BA"/>
    <w:rsid w:val="00EC2E2B"/>
    <w:rsid w:val="00EC3DF1"/>
    <w:rsid w:val="00EC436E"/>
    <w:rsid w:val="00EC44A2"/>
    <w:rsid w:val="00EC456C"/>
    <w:rsid w:val="00EC45B8"/>
    <w:rsid w:val="00EC4BE9"/>
    <w:rsid w:val="00EC50EF"/>
    <w:rsid w:val="00EC55E3"/>
    <w:rsid w:val="00EC57FF"/>
    <w:rsid w:val="00EC5854"/>
    <w:rsid w:val="00EC6032"/>
    <w:rsid w:val="00EC63EC"/>
    <w:rsid w:val="00EC64B5"/>
    <w:rsid w:val="00EC64B7"/>
    <w:rsid w:val="00EC6573"/>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632"/>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609"/>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0BFA"/>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7E6"/>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00D"/>
    <w:rsid w:val="00F342C1"/>
    <w:rsid w:val="00F34696"/>
    <w:rsid w:val="00F347ED"/>
    <w:rsid w:val="00F35678"/>
    <w:rsid w:val="00F357DD"/>
    <w:rsid w:val="00F36398"/>
    <w:rsid w:val="00F366BB"/>
    <w:rsid w:val="00F36CEE"/>
    <w:rsid w:val="00F37034"/>
    <w:rsid w:val="00F3753F"/>
    <w:rsid w:val="00F37D30"/>
    <w:rsid w:val="00F37F7A"/>
    <w:rsid w:val="00F40149"/>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916"/>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5783A"/>
    <w:rsid w:val="00F605D8"/>
    <w:rsid w:val="00F609AE"/>
    <w:rsid w:val="00F60AD3"/>
    <w:rsid w:val="00F60C1B"/>
    <w:rsid w:val="00F60F1C"/>
    <w:rsid w:val="00F61766"/>
    <w:rsid w:val="00F62AD7"/>
    <w:rsid w:val="00F62D54"/>
    <w:rsid w:val="00F62E49"/>
    <w:rsid w:val="00F633E8"/>
    <w:rsid w:val="00F6341C"/>
    <w:rsid w:val="00F634D6"/>
    <w:rsid w:val="00F63954"/>
    <w:rsid w:val="00F6396E"/>
    <w:rsid w:val="00F63A66"/>
    <w:rsid w:val="00F63B28"/>
    <w:rsid w:val="00F63C60"/>
    <w:rsid w:val="00F63F63"/>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ABC"/>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5FD3"/>
    <w:rsid w:val="00F86B25"/>
    <w:rsid w:val="00F86F9D"/>
    <w:rsid w:val="00F8762B"/>
    <w:rsid w:val="00F9063C"/>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640B"/>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588"/>
    <w:rsid w:val="00FB4917"/>
    <w:rsid w:val="00FB4CB9"/>
    <w:rsid w:val="00FB4EC9"/>
    <w:rsid w:val="00FB5269"/>
    <w:rsid w:val="00FB5479"/>
    <w:rsid w:val="00FB5D5E"/>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5F83"/>
    <w:rsid w:val="00FC61E9"/>
    <w:rsid w:val="00FC6351"/>
    <w:rsid w:val="00FC6B69"/>
    <w:rsid w:val="00FC6E86"/>
    <w:rsid w:val="00FC6FDD"/>
    <w:rsid w:val="00FC774A"/>
    <w:rsid w:val="00FC79A0"/>
    <w:rsid w:val="00FD071B"/>
    <w:rsid w:val="00FD0B6E"/>
    <w:rsid w:val="00FD0C2F"/>
    <w:rsid w:val="00FD0C95"/>
    <w:rsid w:val="00FD0F47"/>
    <w:rsid w:val="00FD145F"/>
    <w:rsid w:val="00FD17C2"/>
    <w:rsid w:val="00FD1921"/>
    <w:rsid w:val="00FD255C"/>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B1C"/>
    <w:rsid w:val="00FE0B99"/>
    <w:rsid w:val="00FE0DC0"/>
    <w:rsid w:val="00FE0F55"/>
    <w:rsid w:val="00FE0FAB"/>
    <w:rsid w:val="00FE103D"/>
    <w:rsid w:val="00FE1BA3"/>
    <w:rsid w:val="00FE22E9"/>
    <w:rsid w:val="00FE2548"/>
    <w:rsid w:val="00FE2571"/>
    <w:rsid w:val="00FE2711"/>
    <w:rsid w:val="00FE28C3"/>
    <w:rsid w:val="00FE2B74"/>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5A"/>
    <w:rsid w:val="00FF0268"/>
    <w:rsid w:val="00FF0AC2"/>
    <w:rsid w:val="00FF0BFF"/>
    <w:rsid w:val="00FF0DD6"/>
    <w:rsid w:val="00FF19A9"/>
    <w:rsid w:val="00FF2615"/>
    <w:rsid w:val="00FF2985"/>
    <w:rsid w:val="00FF2AF1"/>
    <w:rsid w:val="00FF35A6"/>
    <w:rsid w:val="00FF4197"/>
    <w:rsid w:val="00FF41AE"/>
    <w:rsid w:val="00FF424C"/>
    <w:rsid w:val="00FF449E"/>
    <w:rsid w:val="00FF487F"/>
    <w:rsid w:val="00FF4EEB"/>
    <w:rsid w:val="00FF54E1"/>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BF2D72"/>
  <w15:docId w15:val="{265E53B3-3407-4A0E-8548-9418D01E2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qFormat/>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qFormat/>
    <w:rsid w:val="008231A4"/>
  </w:style>
  <w:style w:type="paragraph" w:customStyle="1" w:styleId="B3">
    <w:name w:val="B3"/>
    <w:basedOn w:val="34"/>
    <w:link w:val="B3Char"/>
    <w:rsid w:val="008231A4"/>
  </w:style>
  <w:style w:type="paragraph" w:customStyle="1" w:styleId="B4">
    <w:name w:val="B4"/>
    <w:basedOn w:val="42"/>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af3"/>
    <w:qFormat/>
    <w:rsid w:val="00BB0296"/>
  </w:style>
  <w:style w:type="character" w:customStyle="1" w:styleId="af3">
    <w:name w:val="批注文字 字符"/>
    <w:link w:val="af2"/>
    <w:qFormat/>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Lista1"/>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Lista1 字符"/>
    <w:link w:val="aff0"/>
    <w:uiPriority w:val="34"/>
    <w:qFormat/>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 w:type="character" w:customStyle="1" w:styleId="apple-converted-space">
    <w:name w:val="apple-converted-space"/>
    <w:basedOn w:val="a0"/>
    <w:rsid w:val="00A82EA9"/>
  </w:style>
  <w:style w:type="character" w:customStyle="1" w:styleId="B2Char">
    <w:name w:val="B2 Char"/>
    <w:link w:val="B2"/>
    <w:qFormat/>
    <w:rsid w:val="004E5979"/>
    <w:rPr>
      <w:rFonts w:ascii="Times New Roman" w:hAnsi="Times New Roman"/>
      <w:lang w:val="en-GB" w:eastAsia="ja-JP"/>
    </w:rPr>
  </w:style>
  <w:style w:type="character" w:customStyle="1" w:styleId="B3Char">
    <w:name w:val="B3 Char"/>
    <w:link w:val="B3"/>
    <w:rsid w:val="004E597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32724340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image" Target="media/image20.emf"/><Relationship Id="rId63" Type="http://schemas.openxmlformats.org/officeDocument/2006/relationships/image" Target="cid:image001.png@01D3B1BC.FD568470" TargetMode="External"/><Relationship Id="rId68" Type="http://schemas.openxmlformats.org/officeDocument/2006/relationships/oleObject" Target="embeddings/oleObject33.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package" Target="embeddings/Microsoft_Visio___1.vsdx"/><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package" Target="embeddings/Microsoft_Visio___.vsdx"/><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oleObject" Target="embeddings/oleObject42.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7.bin"/><Relationship Id="rId80"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5.png"/><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theme" Target="theme/theme1.xml"/><Relationship Id="rId8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image" Target="media/image24.emf"/><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image" Target="media/image26.wmf"/><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3267-FC2B-4F58-BF5E-F4CE4877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2658</Words>
  <Characters>15151</Characters>
  <Application>Microsoft Office Word</Application>
  <DocSecurity>0</DocSecurity>
  <Lines>126</Lines>
  <Paragraphs>35</Paragraphs>
  <ScaleCrop>false</ScaleCrop>
  <Company>Nokia Siemens Networks</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5</cp:revision>
  <cp:lastPrinted>2013-04-02T02:18:00Z</cp:lastPrinted>
  <dcterms:created xsi:type="dcterms:W3CDTF">2018-05-11T11:31:00Z</dcterms:created>
  <dcterms:modified xsi:type="dcterms:W3CDTF">2018-05-12T01:54:00Z</dcterms:modified>
</cp:coreProperties>
</file>