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0FF9F02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DB4F74">
        <w:rPr>
          <w:rFonts w:cs="Arial"/>
          <w:bCs/>
          <w:sz w:val="20"/>
          <w:lang w:eastAsia="ja-JP"/>
        </w:rPr>
        <w:t>3</w:t>
      </w:r>
      <w:r w:rsidR="001B69D7">
        <w:rPr>
          <w:rFonts w:cs="Arial" w:hint="eastAsia"/>
          <w:bCs/>
          <w:sz w:val="20"/>
          <w:lang w:eastAsia="ja-JP"/>
        </w:rPr>
        <w:tab/>
      </w:r>
      <w:r w:rsidR="001B69D7">
        <w:rPr>
          <w:rFonts w:cs="Arial" w:hint="eastAsia"/>
          <w:bCs/>
          <w:sz w:val="20"/>
          <w:lang w:eastAsia="ja-JP"/>
        </w:rPr>
        <w:tab/>
      </w:r>
      <w:r w:rsidR="0061140E" w:rsidRPr="0061140E">
        <w:rPr>
          <w:rFonts w:cs="Arial"/>
          <w:bCs/>
          <w:sz w:val="20"/>
        </w:rPr>
        <w:t>R1-1806182</w:t>
      </w:r>
    </w:p>
    <w:p w14:paraId="552A328C" w14:textId="4D2EB430" w:rsidR="00941D27" w:rsidRPr="0093682F" w:rsidRDefault="00DB4F74" w:rsidP="00941D27">
      <w:pPr>
        <w:pStyle w:val="TdocHeader2"/>
        <w:jc w:val="left"/>
        <w:rPr>
          <w:rFonts w:eastAsiaTheme="minorEastAsia"/>
          <w:lang w:val="en-US"/>
        </w:rPr>
      </w:pPr>
      <w:r>
        <w:rPr>
          <w:rFonts w:eastAsia="ＭＳ 明朝" w:cs="Arial"/>
          <w:bCs/>
          <w:sz w:val="20"/>
          <w:lang w:val="en-US" w:eastAsia="ja-JP"/>
        </w:rPr>
        <w:t>Busan</w:t>
      </w:r>
      <w:r w:rsidR="0027062E">
        <w:rPr>
          <w:rFonts w:eastAsia="ＭＳ 明朝" w:cs="Arial" w:hint="eastAsia"/>
          <w:bCs/>
          <w:sz w:val="20"/>
          <w:lang w:val="en-US" w:eastAsia="ja-JP"/>
        </w:rPr>
        <w:t xml:space="preserve">, </w:t>
      </w:r>
      <w:r>
        <w:rPr>
          <w:rFonts w:eastAsia="ＭＳ 明朝" w:cs="Arial"/>
          <w:bCs/>
          <w:sz w:val="20"/>
          <w:lang w:val="en-US" w:eastAsia="ja-JP"/>
        </w:rPr>
        <w:t>Korea</w:t>
      </w:r>
      <w:r w:rsidR="0027062E" w:rsidRPr="007D67B4">
        <w:rPr>
          <w:rFonts w:eastAsia="ＭＳ 明朝" w:cs="Arial"/>
          <w:bCs/>
          <w:sz w:val="20"/>
          <w:lang w:val="en-US" w:eastAsia="ja-JP"/>
        </w:rPr>
        <w:t xml:space="preserve">, </w:t>
      </w:r>
      <w:r>
        <w:rPr>
          <w:rFonts w:eastAsia="ＭＳ 明朝" w:cs="Arial"/>
          <w:bCs/>
          <w:sz w:val="20"/>
          <w:lang w:val="en-US" w:eastAsia="ja-JP"/>
        </w:rPr>
        <w:t>May</w:t>
      </w:r>
      <w:r w:rsidR="00FF53A0">
        <w:rPr>
          <w:rFonts w:eastAsia="ＭＳ 明朝" w:cs="Arial" w:hint="eastAsia"/>
          <w:bCs/>
          <w:sz w:val="20"/>
          <w:lang w:val="en-US" w:eastAsia="ja-JP"/>
        </w:rPr>
        <w:t xml:space="preserve"> </w:t>
      </w:r>
      <w:r>
        <w:rPr>
          <w:rFonts w:eastAsia="ＭＳ 明朝" w:cs="Arial"/>
          <w:bCs/>
          <w:sz w:val="20"/>
          <w:lang w:val="en-US" w:eastAsia="ja-JP"/>
        </w:rPr>
        <w:t>21st</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25</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700891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175550">
        <w:rPr>
          <w:rFonts w:eastAsia="ＭＳ 明朝" w:hint="eastAsia"/>
          <w:b w:val="0"/>
          <w:sz w:val="20"/>
          <w:lang w:eastAsia="ja-JP"/>
        </w:rPr>
        <w:t>URLLC</w:t>
      </w:r>
      <w:r w:rsidR="00175550">
        <w:rPr>
          <w:rFonts w:eastAsia="ＭＳ 明朝"/>
          <w:b w:val="0"/>
          <w:sz w:val="20"/>
          <w:lang w:eastAsia="ja-JP"/>
        </w:rPr>
        <w:t xml:space="preserve"> UL multiplexing</w:t>
      </w:r>
    </w:p>
    <w:p w14:paraId="3BEF152C" w14:textId="3268A07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175550">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4DA6A4B" w14:textId="77777777" w:rsidR="00C058E9" w:rsidRDefault="00C058E9" w:rsidP="00C058E9">
      <w:pPr>
        <w:tabs>
          <w:tab w:val="left" w:pos="4008"/>
        </w:tabs>
        <w:spacing w:afterLines="50" w:after="120"/>
        <w:rPr>
          <w:lang w:eastAsia="ja-JP"/>
        </w:rPr>
      </w:pPr>
      <w:bookmarkStart w:id="0" w:name="OLE_LINK10"/>
      <w:bookmarkStart w:id="1" w:name="OLE_LINK11"/>
      <w:r>
        <w:rPr>
          <w:rFonts w:hint="eastAsia"/>
          <w:lang w:eastAsia="ja-JP"/>
        </w:rPr>
        <w:t>In RAN1 #9</w:t>
      </w:r>
      <w:r>
        <w:rPr>
          <w:lang w:eastAsia="ja-JP"/>
        </w:rPr>
        <w:t>2</w:t>
      </w:r>
      <w:r>
        <w:rPr>
          <w:rFonts w:hint="eastAsia"/>
          <w:lang w:eastAsia="ja-JP"/>
        </w:rPr>
        <w:t>b</w:t>
      </w:r>
      <w:r>
        <w:rPr>
          <w:lang w:eastAsia="ja-JP"/>
        </w:rPr>
        <w:t>is [1]</w:t>
      </w:r>
      <w:r>
        <w:rPr>
          <w:rFonts w:hint="eastAsia"/>
          <w:lang w:eastAsia="ja-JP"/>
        </w:rPr>
        <w:t xml:space="preserve">, following </w:t>
      </w:r>
      <w:r>
        <w:rPr>
          <w:lang w:eastAsia="ja-JP"/>
        </w:rPr>
        <w:t xml:space="preserve">conclusion </w:t>
      </w:r>
      <w:r>
        <w:rPr>
          <w:rFonts w:hint="eastAsia"/>
          <w:lang w:eastAsia="ja-JP"/>
        </w:rPr>
        <w:t xml:space="preserve">had been made on </w:t>
      </w:r>
      <w:r>
        <w:rPr>
          <w:lang w:eastAsia="ja-JP"/>
        </w:rPr>
        <w:t>URLLC UL multiplexing</w:t>
      </w:r>
      <w:r>
        <w:rPr>
          <w:rFonts w:hint="eastAsia"/>
          <w:lang w:eastAsia="ja-JP"/>
        </w:rPr>
        <w:t>.</w:t>
      </w:r>
    </w:p>
    <w:p w14:paraId="1A2C884E" w14:textId="77777777" w:rsidR="00C058E9" w:rsidRPr="00AB002C" w:rsidRDefault="00C058E9" w:rsidP="00C058E9">
      <w:pPr>
        <w:pStyle w:val="aff1"/>
        <w:autoSpaceDE w:val="0"/>
        <w:autoSpaceDN w:val="0"/>
        <w:adjustRightInd w:val="0"/>
        <w:snapToGrid w:val="0"/>
        <w:spacing w:after="0"/>
        <w:ind w:leftChars="213" w:left="426"/>
        <w:contextualSpacing/>
        <w:jc w:val="both"/>
        <w:rPr>
          <w:b/>
          <w:u w:val="single"/>
        </w:rPr>
      </w:pPr>
      <w:r w:rsidRPr="0061715F">
        <w:rPr>
          <w:b/>
          <w:u w:val="single"/>
        </w:rPr>
        <w:t>Conclusion:</w:t>
      </w:r>
    </w:p>
    <w:p w14:paraId="3975CFA2" w14:textId="77777777" w:rsidR="00C058E9" w:rsidRDefault="00C058E9" w:rsidP="00C058E9">
      <w:pPr>
        <w:pStyle w:val="aff1"/>
        <w:numPr>
          <w:ilvl w:val="0"/>
          <w:numId w:val="20"/>
        </w:numPr>
        <w:spacing w:after="0"/>
        <w:ind w:leftChars="200" w:left="820"/>
        <w:rPr>
          <w:lang w:eastAsia="ja-JP"/>
        </w:rPr>
      </w:pPr>
      <w:r>
        <w:rPr>
          <w:lang w:eastAsia="zh-CN"/>
        </w:rPr>
        <w:t>There is no consensus in Rel.15 to support handling inter-UE UL multiplexing of transmission with different reliability requirements (including the potential need for UL UE pre-emption)</w:t>
      </w:r>
    </w:p>
    <w:p w14:paraId="77AB55A3" w14:textId="33AC6C83" w:rsidR="00C058E9" w:rsidRDefault="00C058E9" w:rsidP="00C058E9">
      <w:pPr>
        <w:spacing w:beforeLines="50" w:before="120" w:after="0"/>
        <w:rPr>
          <w:lang w:eastAsia="ja-JP"/>
        </w:rPr>
      </w:pPr>
      <w:r>
        <w:rPr>
          <w:rFonts w:hint="eastAsia"/>
          <w:lang w:eastAsia="ja-JP"/>
        </w:rPr>
        <w:t xml:space="preserve">Although </w:t>
      </w:r>
      <w:r>
        <w:rPr>
          <w:lang w:eastAsia="ja-JP"/>
        </w:rPr>
        <w:t>there is no consensus to support handling inter-UE UL multiplexing, there is still open to support handling intra-UE UL multiplexing. Then t</w:t>
      </w:r>
      <w:r>
        <w:rPr>
          <w:rFonts w:hint="eastAsia"/>
          <w:lang w:eastAsia="ja-JP"/>
        </w:rPr>
        <w:t xml:space="preserve">his contribution discusses </w:t>
      </w:r>
      <w:r>
        <w:rPr>
          <w:lang w:eastAsia="ja-JP"/>
        </w:rPr>
        <w:t>intra-UE multiplexing of transmission with different reliability requirements.</w:t>
      </w:r>
    </w:p>
    <w:p w14:paraId="78CBB40E" w14:textId="41457A01" w:rsidR="00160F28" w:rsidRDefault="00160F28" w:rsidP="00C058E9">
      <w:pPr>
        <w:spacing w:beforeLines="50" w:before="120" w:after="0"/>
        <w:rPr>
          <w:lang w:eastAsia="zh-CN"/>
        </w:rPr>
      </w:pPr>
      <w:r>
        <w:rPr>
          <w:lang w:eastAsia="ja-JP"/>
        </w:rPr>
        <w:t xml:space="preserve">We also have </w:t>
      </w:r>
      <w:r w:rsidR="00AB57F7">
        <w:rPr>
          <w:lang w:eastAsia="ja-JP"/>
        </w:rPr>
        <w:t xml:space="preserve">a </w:t>
      </w:r>
      <w:r>
        <w:rPr>
          <w:lang w:eastAsia="ja-JP"/>
        </w:rPr>
        <w:t>contribution on power control for URLLC UL transmission in [2]</w:t>
      </w:r>
      <w:r w:rsidR="006F2BF3">
        <w:rPr>
          <w:rFonts w:hint="eastAsia"/>
          <w:lang w:eastAsia="ja-JP"/>
        </w:rPr>
        <w:t>.</w:t>
      </w:r>
    </w:p>
    <w:bookmarkEnd w:id="0"/>
    <w:bookmarkEnd w:id="1"/>
    <w:p w14:paraId="23501FEF" w14:textId="4121815D" w:rsidR="00465C03" w:rsidRDefault="00DB1E14" w:rsidP="002D4DCA">
      <w:pPr>
        <w:pStyle w:val="1"/>
        <w:tabs>
          <w:tab w:val="num" w:pos="426"/>
        </w:tabs>
        <w:ind w:left="426" w:hanging="426"/>
        <w:rPr>
          <w:szCs w:val="36"/>
          <w:lang w:eastAsia="ja-JP"/>
        </w:rPr>
      </w:pPr>
      <w:r>
        <w:rPr>
          <w:lang w:val="en-US" w:eastAsia="ja-JP"/>
        </w:rPr>
        <w:t>Discussion</w:t>
      </w:r>
    </w:p>
    <w:p w14:paraId="58BBB198" w14:textId="77777777" w:rsidR="00C058E9" w:rsidRPr="000A2E71" w:rsidRDefault="00C058E9" w:rsidP="00C058E9">
      <w:pPr>
        <w:spacing w:after="0"/>
        <w:rPr>
          <w:b/>
          <w:u w:val="single"/>
          <w:lang w:eastAsia="ja-JP"/>
        </w:rPr>
      </w:pPr>
      <w:r w:rsidRPr="00A603AC">
        <w:rPr>
          <w:b/>
          <w:u w:val="single"/>
          <w:lang w:eastAsia="ja-JP"/>
        </w:rPr>
        <w:t>Handling of overlapping between a scheduled URLLC UL transmission with a scheduled eMBB UL transmission</w:t>
      </w:r>
    </w:p>
    <w:p w14:paraId="5C4D6631" w14:textId="21D7228C" w:rsidR="00C058E9" w:rsidRDefault="00C058E9" w:rsidP="0030664F">
      <w:pPr>
        <w:tabs>
          <w:tab w:val="left" w:pos="4008"/>
        </w:tabs>
        <w:spacing w:before="120" w:after="120"/>
        <w:rPr>
          <w:lang w:eastAsia="ja-JP"/>
        </w:rPr>
      </w:pPr>
      <w:r>
        <w:rPr>
          <w:rFonts w:hint="eastAsia"/>
          <w:lang w:eastAsia="ja-JP"/>
        </w:rPr>
        <w:t>For this handling, after eMBB UL is scheduled, UE is scheduled with a URLLC UL by a later UL grant that is transmitted after the UL grant for eMBB as shown in Fig.1.</w:t>
      </w:r>
      <w:r>
        <w:rPr>
          <w:lang w:eastAsia="ja-JP"/>
        </w:rPr>
        <w:t xml:space="preserve"> Following UE behaviour was proposed in [</w:t>
      </w:r>
      <w:r w:rsidR="00160F28">
        <w:rPr>
          <w:lang w:eastAsia="ja-JP"/>
        </w:rPr>
        <w:t>3</w:t>
      </w:r>
      <w:r>
        <w:rPr>
          <w:lang w:eastAsia="ja-JP"/>
        </w:rPr>
        <w:t>].</w:t>
      </w:r>
    </w:p>
    <w:p w14:paraId="6B0D4A5F" w14:textId="2D1B8C42" w:rsidR="00C058E9" w:rsidRDefault="00C058E9" w:rsidP="00C058E9">
      <w:pPr>
        <w:pStyle w:val="aff1"/>
        <w:numPr>
          <w:ilvl w:val="0"/>
          <w:numId w:val="17"/>
        </w:numPr>
        <w:spacing w:afterLines="50" w:after="120"/>
        <w:ind w:leftChars="0" w:left="851" w:hanging="425"/>
        <w:rPr>
          <w:lang w:eastAsia="ja-JP"/>
        </w:rPr>
      </w:pPr>
      <w:r w:rsidRPr="009E40AB">
        <w:rPr>
          <w:rFonts w:eastAsia="SimSun"/>
          <w:lang w:val="en-US" w:eastAsia="zh-CN"/>
        </w:rPr>
        <w:t xml:space="preserve">For a UE supporting URLLC, if the UE receives a dynamic grant scheduling PUSCH overlapping </w:t>
      </w:r>
      <w:r>
        <w:rPr>
          <w:rFonts w:eastAsia="SimSun" w:hint="eastAsia"/>
          <w:lang w:val="en-US" w:eastAsia="zh-CN"/>
        </w:rPr>
        <w:t xml:space="preserve">in time </w:t>
      </w:r>
      <w:r w:rsidRPr="009E40AB">
        <w:rPr>
          <w:rFonts w:eastAsia="SimSun"/>
          <w:lang w:val="en-US" w:eastAsia="zh-CN"/>
        </w:rPr>
        <w:t xml:space="preserve">with another PUSCH scheduled by an earlier received grant, the UE follows the </w:t>
      </w:r>
      <w:r>
        <w:rPr>
          <w:rFonts w:eastAsia="SimSun" w:hint="eastAsia"/>
          <w:lang w:val="en-US" w:eastAsia="zh-CN"/>
        </w:rPr>
        <w:t xml:space="preserve">later </w:t>
      </w:r>
      <w:r w:rsidRPr="009E40AB">
        <w:rPr>
          <w:rFonts w:eastAsia="SimSun"/>
          <w:lang w:val="en-US" w:eastAsia="zh-CN"/>
        </w:rPr>
        <w:t xml:space="preserve">received grant and the previously scheduled PUSCH is </w:t>
      </w:r>
      <w:r>
        <w:rPr>
          <w:rFonts w:eastAsia="SimSun" w:hint="eastAsia"/>
          <w:lang w:val="en-US" w:eastAsia="zh-CN"/>
        </w:rPr>
        <w:t>dropped.</w:t>
      </w:r>
    </w:p>
    <w:p w14:paraId="6982B126" w14:textId="493CA7FA" w:rsidR="00C058E9" w:rsidRPr="00C058E9" w:rsidRDefault="00C058E9" w:rsidP="0030664F">
      <w:pPr>
        <w:tabs>
          <w:tab w:val="left" w:pos="4008"/>
        </w:tabs>
        <w:spacing w:before="120" w:after="120"/>
        <w:rPr>
          <w:lang w:eastAsia="ja-JP"/>
        </w:rPr>
      </w:pPr>
      <w:r w:rsidRPr="00C058E9">
        <w:rPr>
          <w:lang w:eastAsia="ja-JP"/>
        </w:rPr>
        <w:t xml:space="preserve">We think that at least for Rel.15, above approach is reasonable. If the latter grant is not for URLLC, the latter grant should not be issued by gNB. Therefore, although the </w:t>
      </w:r>
      <w:r w:rsidR="00B82FA7">
        <w:rPr>
          <w:lang w:eastAsia="ja-JP"/>
        </w:rPr>
        <w:t xml:space="preserve">target </w:t>
      </w:r>
      <w:r w:rsidR="00AB57F7">
        <w:rPr>
          <w:lang w:eastAsia="ja-JP"/>
        </w:rPr>
        <w:t xml:space="preserve">use </w:t>
      </w:r>
      <w:r w:rsidRPr="00C058E9">
        <w:rPr>
          <w:lang w:eastAsia="ja-JP"/>
        </w:rPr>
        <w:t xml:space="preserve">case is eMBB and URLLC handling, the actual behaviour should be just described as two grants relation. </w:t>
      </w:r>
      <w:r w:rsidR="00B82FA7">
        <w:rPr>
          <w:lang w:eastAsia="ja-JP"/>
        </w:rPr>
        <w:t>T</w:t>
      </w:r>
      <w:r w:rsidRPr="00C058E9">
        <w:rPr>
          <w:lang w:eastAsia="ja-JP"/>
        </w:rPr>
        <w:t xml:space="preserve">he case </w:t>
      </w:r>
      <w:r w:rsidR="008033E2">
        <w:rPr>
          <w:lang w:eastAsia="ja-JP"/>
        </w:rPr>
        <w:t xml:space="preserve">of </w:t>
      </w:r>
      <w:r w:rsidRPr="00C058E9">
        <w:rPr>
          <w:lang w:eastAsia="ja-JP"/>
        </w:rPr>
        <w:t xml:space="preserve">earlier URLLC grant and later eMBB grant </w:t>
      </w:r>
      <w:r w:rsidR="008033E2">
        <w:rPr>
          <w:lang w:eastAsia="ja-JP"/>
        </w:rPr>
        <w:t xml:space="preserve">is </w:t>
      </w:r>
      <w:r w:rsidRPr="00C058E9">
        <w:rPr>
          <w:lang w:eastAsia="ja-JP"/>
        </w:rPr>
        <w:t>just unreasonable gNB operation. Therefore, UE is not required to handle this</w:t>
      </w:r>
      <w:r w:rsidR="008033E2">
        <w:rPr>
          <w:lang w:eastAsia="ja-JP"/>
        </w:rPr>
        <w:t xml:space="preserve"> case</w:t>
      </w:r>
      <w:r w:rsidRPr="00C058E9">
        <w:rPr>
          <w:lang w:eastAsia="ja-JP"/>
        </w:rPr>
        <w:t xml:space="preserve">. For further enhancement/optimization, other options could be considered such as to transmit both eMBB UL transmission and URLLC UL transmission or to puncture/pre-empt the middle of eMBB UL transmission and transmit URLLC UL transmission in the punctured/pre-empted UL resources. Our view is such design would not </w:t>
      </w:r>
      <w:r w:rsidR="008033E2">
        <w:rPr>
          <w:lang w:eastAsia="ja-JP"/>
        </w:rPr>
        <w:t xml:space="preserve">be </w:t>
      </w:r>
      <w:r w:rsidRPr="00C058E9">
        <w:rPr>
          <w:lang w:eastAsia="ja-JP"/>
        </w:rPr>
        <w:t>finish</w:t>
      </w:r>
      <w:r w:rsidR="008033E2">
        <w:rPr>
          <w:lang w:eastAsia="ja-JP"/>
        </w:rPr>
        <w:t>ed</w:t>
      </w:r>
      <w:r w:rsidRPr="00C058E9">
        <w:rPr>
          <w:lang w:eastAsia="ja-JP"/>
        </w:rPr>
        <w:t xml:space="preserve"> in Rel.15 timeframe and be better to study/specify in future release.</w:t>
      </w:r>
    </w:p>
    <w:p w14:paraId="1E3D01BA" w14:textId="77777777" w:rsidR="002E79EC" w:rsidRPr="00A603AC" w:rsidRDefault="002E79EC" w:rsidP="002E79EC">
      <w:pPr>
        <w:tabs>
          <w:tab w:val="left" w:pos="4008"/>
        </w:tabs>
        <w:spacing w:before="120" w:after="120"/>
        <w:rPr>
          <w:b/>
          <w:lang w:val="en-US" w:eastAsia="ja-JP"/>
        </w:rPr>
      </w:pPr>
      <w:r w:rsidRPr="007F599E">
        <w:rPr>
          <w:rFonts w:hint="eastAsia"/>
          <w:b/>
          <w:lang w:eastAsia="ja-JP"/>
        </w:rPr>
        <w:t xml:space="preserve">Proposal 1: </w:t>
      </w:r>
      <w:r>
        <w:rPr>
          <w:b/>
          <w:lang w:eastAsia="ja-JP"/>
        </w:rPr>
        <w:t xml:space="preserve">For Rel.15, </w:t>
      </w:r>
      <w:r>
        <w:rPr>
          <w:b/>
          <w:lang w:val="en-US" w:eastAsia="ja-JP"/>
        </w:rPr>
        <w:t>i</w:t>
      </w:r>
      <w:r w:rsidRPr="00A603AC">
        <w:rPr>
          <w:b/>
          <w:lang w:val="en-US" w:eastAsia="ja-JP"/>
        </w:rPr>
        <w:t xml:space="preserve">n case a UL transmission scheduled by a later received UL grant overlaps in time with an UL transmission scheduled by an earlier received UL grant, UE follows the later received UL grant to proceed the UL transmission and cancels the </w:t>
      </w:r>
      <w:r>
        <w:rPr>
          <w:b/>
          <w:lang w:val="en-US" w:eastAsia="ja-JP"/>
        </w:rPr>
        <w:t>previous</w:t>
      </w:r>
      <w:r w:rsidRPr="00A603AC">
        <w:rPr>
          <w:b/>
          <w:lang w:val="en-US" w:eastAsia="ja-JP"/>
        </w:rPr>
        <w:t xml:space="preserve"> UL transmission.</w:t>
      </w:r>
      <w:r>
        <w:rPr>
          <w:rFonts w:hint="eastAsia"/>
          <w:b/>
          <w:lang w:val="en-US" w:eastAsia="ja-JP"/>
        </w:rPr>
        <w:t xml:space="preserve"> F</w:t>
      </w:r>
      <w:r>
        <w:rPr>
          <w:b/>
          <w:lang w:val="en-US" w:eastAsia="ja-JP"/>
        </w:rPr>
        <w:t>urther enhancement is considered as part of future release.</w:t>
      </w:r>
    </w:p>
    <w:p w14:paraId="4C434997" w14:textId="7A3B0CA9" w:rsidR="00C058E9" w:rsidRDefault="00C058E9" w:rsidP="0030664F">
      <w:pPr>
        <w:tabs>
          <w:tab w:val="left" w:pos="4008"/>
        </w:tabs>
        <w:spacing w:before="120" w:after="120"/>
        <w:rPr>
          <w:lang w:eastAsia="ja-JP"/>
        </w:rPr>
      </w:pPr>
    </w:p>
    <w:p w14:paraId="4661B19F" w14:textId="7A9B3047" w:rsidR="00C058E9" w:rsidRDefault="00C058E9" w:rsidP="00C058E9">
      <w:pPr>
        <w:tabs>
          <w:tab w:val="left" w:pos="4008"/>
        </w:tabs>
        <w:spacing w:before="120" w:after="120"/>
        <w:jc w:val="center"/>
        <w:rPr>
          <w:lang w:eastAsia="ja-JP"/>
        </w:rPr>
      </w:pPr>
      <w:r w:rsidRPr="00812B0D">
        <w:rPr>
          <w:rFonts w:hint="eastAsia"/>
          <w:noProof/>
        </w:rPr>
        <w:drawing>
          <wp:inline distT="0" distB="0" distL="0" distR="0" wp14:anchorId="605975BA" wp14:editId="6306396F">
            <wp:extent cx="3566160" cy="1647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6160" cy="1647000"/>
                    </a:xfrm>
                    <a:prstGeom prst="rect">
                      <a:avLst/>
                    </a:prstGeom>
                    <a:noFill/>
                    <a:ln>
                      <a:noFill/>
                    </a:ln>
                  </pic:spPr>
                </pic:pic>
              </a:graphicData>
            </a:graphic>
          </wp:inline>
        </w:drawing>
      </w:r>
    </w:p>
    <w:p w14:paraId="04C495FE" w14:textId="183F0405" w:rsidR="00C058E9" w:rsidRPr="00C058E9" w:rsidRDefault="00C058E9" w:rsidP="00C058E9">
      <w:pPr>
        <w:spacing w:after="0"/>
        <w:jc w:val="center"/>
        <w:rPr>
          <w:lang w:eastAsia="ja-JP"/>
        </w:rPr>
      </w:pPr>
      <w:r>
        <w:rPr>
          <w:lang w:eastAsia="ja-JP"/>
        </w:rPr>
        <w:t>Fig.1</w:t>
      </w:r>
      <w:r>
        <w:rPr>
          <w:lang w:eastAsia="ja-JP"/>
        </w:rPr>
        <w:tab/>
        <w:t>O</w:t>
      </w:r>
      <w:r w:rsidRPr="00C058E9">
        <w:rPr>
          <w:lang w:eastAsia="ja-JP"/>
        </w:rPr>
        <w:t>verlapping between a scheduled URLLC UL transmission with a scheduled eMBB UL transmission</w:t>
      </w:r>
    </w:p>
    <w:p w14:paraId="2E980D8E" w14:textId="77777777" w:rsidR="00C058E9" w:rsidRPr="00C058E9" w:rsidRDefault="00C058E9" w:rsidP="00C058E9">
      <w:pPr>
        <w:tabs>
          <w:tab w:val="left" w:pos="4008"/>
        </w:tabs>
        <w:spacing w:before="120" w:after="120"/>
        <w:jc w:val="center"/>
        <w:rPr>
          <w:lang w:eastAsia="ja-JP"/>
        </w:rPr>
      </w:pPr>
    </w:p>
    <w:p w14:paraId="1B073F8F" w14:textId="77777777" w:rsidR="002E79EC" w:rsidRPr="000A2E71" w:rsidRDefault="002E79EC" w:rsidP="002E79EC">
      <w:pPr>
        <w:spacing w:after="0"/>
        <w:rPr>
          <w:b/>
          <w:u w:val="single"/>
          <w:lang w:eastAsia="ja-JP"/>
        </w:rPr>
      </w:pPr>
      <w:r w:rsidRPr="00A603AC">
        <w:rPr>
          <w:b/>
          <w:u w:val="single"/>
          <w:lang w:eastAsia="ja-JP"/>
        </w:rPr>
        <w:lastRenderedPageBreak/>
        <w:t>Handling of overlapping between a grant-free URLLC UL transmission with a scheduled eMBB UL transmission</w:t>
      </w:r>
    </w:p>
    <w:p w14:paraId="57C19309" w14:textId="0C3B3512" w:rsidR="002E79EC" w:rsidRDefault="002E79EC" w:rsidP="002E79EC">
      <w:pPr>
        <w:tabs>
          <w:tab w:val="left" w:pos="4008"/>
        </w:tabs>
        <w:spacing w:before="120" w:after="120"/>
        <w:rPr>
          <w:lang w:eastAsia="ja-JP"/>
        </w:rPr>
      </w:pPr>
      <w:r>
        <w:rPr>
          <w:rFonts w:hint="eastAsia"/>
          <w:lang w:eastAsia="ja-JP"/>
        </w:rPr>
        <w:t>I</w:t>
      </w:r>
      <w:r>
        <w:rPr>
          <w:lang w:eastAsia="ja-JP"/>
        </w:rPr>
        <w:t>n this case, an eMBB UL transmission scheduled by UL grant overlaps in time with a grant-free resource on which UE intended to transmit URLLC UL (with orthogonal or overlapping frequency resources) as shown in Fig.2. Grant-free resources are configured for URLLC transmission to meet the latency and reliability requirements. After eMBB UL is scheduled, a URLLC packet arrives. In this case, the UE behaviour for handling the collision of dynamic grant scheduled and grant-free transmission should be defined. Following two UE behaviours was proposed in [</w:t>
      </w:r>
      <w:r w:rsidR="00160F28">
        <w:rPr>
          <w:lang w:eastAsia="ja-JP"/>
        </w:rPr>
        <w:t>3</w:t>
      </w:r>
      <w:r>
        <w:rPr>
          <w:lang w:eastAsia="ja-JP"/>
        </w:rPr>
        <w:t>].</w:t>
      </w:r>
    </w:p>
    <w:p w14:paraId="2899BD86" w14:textId="77777777" w:rsidR="002E79EC" w:rsidRDefault="002E79EC" w:rsidP="002E79EC">
      <w:pPr>
        <w:pStyle w:val="aff1"/>
        <w:numPr>
          <w:ilvl w:val="0"/>
          <w:numId w:val="17"/>
        </w:numPr>
        <w:spacing w:after="0"/>
        <w:ind w:leftChars="0" w:left="851" w:hanging="425"/>
        <w:rPr>
          <w:lang w:eastAsia="ja-JP"/>
        </w:rPr>
      </w:pPr>
      <w:r>
        <w:rPr>
          <w:lang w:eastAsia="ja-JP"/>
        </w:rPr>
        <w:t>Option 1: UE transmits URLLC transmission over dynamic scheduled UL resource</w:t>
      </w:r>
    </w:p>
    <w:p w14:paraId="2D088E27" w14:textId="77777777" w:rsidR="002E79EC" w:rsidRDefault="002E79EC" w:rsidP="002E79EC">
      <w:pPr>
        <w:pStyle w:val="aff1"/>
        <w:numPr>
          <w:ilvl w:val="1"/>
          <w:numId w:val="17"/>
        </w:numPr>
        <w:spacing w:after="0"/>
        <w:ind w:leftChars="0" w:hanging="273"/>
        <w:rPr>
          <w:lang w:eastAsia="ja-JP"/>
        </w:rPr>
      </w:pPr>
      <w:r>
        <w:rPr>
          <w:rFonts w:hint="eastAsia"/>
          <w:lang w:eastAsia="ja-JP"/>
        </w:rPr>
        <w:t xml:space="preserve">The dynamic scheduled UL </w:t>
      </w:r>
      <w:r>
        <w:rPr>
          <w:lang w:eastAsia="ja-JP"/>
        </w:rPr>
        <w:t>resource should be applicable for URLLC UL transmission</w:t>
      </w:r>
    </w:p>
    <w:p w14:paraId="3C424B28" w14:textId="7D56A95C" w:rsidR="002E79EC" w:rsidRDefault="002E79EC" w:rsidP="002E79EC">
      <w:pPr>
        <w:pStyle w:val="aff1"/>
        <w:numPr>
          <w:ilvl w:val="0"/>
          <w:numId w:val="17"/>
        </w:numPr>
        <w:spacing w:after="0"/>
        <w:ind w:leftChars="0" w:left="851" w:hanging="425"/>
        <w:rPr>
          <w:lang w:eastAsia="ja-JP"/>
        </w:rPr>
      </w:pPr>
      <w:r>
        <w:rPr>
          <w:rFonts w:hint="eastAsia"/>
          <w:lang w:eastAsia="ja-JP"/>
        </w:rPr>
        <w:t>Option 2:</w:t>
      </w:r>
      <w:r>
        <w:rPr>
          <w:lang w:eastAsia="ja-JP"/>
        </w:rPr>
        <w:t xml:space="preserve"> </w:t>
      </w:r>
      <w:r w:rsidRPr="00210F9C">
        <w:rPr>
          <w:rFonts w:eastAsia="SimSun" w:hint="eastAsia"/>
          <w:lang w:eastAsia="zh-CN"/>
        </w:rPr>
        <w:t xml:space="preserve">UE transmits URLLC </w:t>
      </w:r>
      <w:r w:rsidRPr="00210F9C">
        <w:rPr>
          <w:rFonts w:eastAsia="SimSun"/>
          <w:lang w:eastAsia="zh-CN"/>
        </w:rPr>
        <w:t>transmission</w:t>
      </w:r>
      <w:r w:rsidRPr="00210F9C">
        <w:rPr>
          <w:rFonts w:eastAsia="SimSun" w:hint="eastAsia"/>
          <w:lang w:eastAsia="zh-CN"/>
        </w:rPr>
        <w:t xml:space="preserve"> over grant-free resource</w:t>
      </w:r>
      <w:r w:rsidRPr="00210F9C">
        <w:rPr>
          <w:rFonts w:eastAsia="SimSun"/>
          <w:lang w:eastAsia="zh-CN"/>
        </w:rPr>
        <w:t>s</w:t>
      </w:r>
      <w:r w:rsidRPr="00210F9C">
        <w:rPr>
          <w:rFonts w:eastAsia="SimSun" w:hint="eastAsia"/>
          <w:lang w:eastAsia="zh-CN"/>
        </w:rPr>
        <w:t xml:space="preserve"> and cancel the UL transmission over dynamic scheduled UL resource</w:t>
      </w:r>
      <w:r>
        <w:rPr>
          <w:rFonts w:eastAsia="SimSun"/>
          <w:lang w:eastAsia="zh-CN"/>
        </w:rPr>
        <w:t xml:space="preserve">, in case that </w:t>
      </w:r>
      <w:r w:rsidRPr="00210F9C">
        <w:rPr>
          <w:rFonts w:eastAsia="SimSun" w:hint="eastAsia"/>
          <w:lang w:eastAsia="zh-CN"/>
        </w:rPr>
        <w:t>dynamic scheduled UL resource</w:t>
      </w:r>
      <w:r>
        <w:rPr>
          <w:rFonts w:eastAsia="SimSun"/>
          <w:lang w:eastAsia="zh-CN"/>
        </w:rPr>
        <w:t xml:space="preserve"> is not suitable for URLLC traffic</w:t>
      </w:r>
    </w:p>
    <w:p w14:paraId="564A00F7" w14:textId="77777777" w:rsidR="002E79EC" w:rsidRDefault="002E79EC" w:rsidP="002E79EC">
      <w:pPr>
        <w:pStyle w:val="aff1"/>
        <w:numPr>
          <w:ilvl w:val="1"/>
          <w:numId w:val="17"/>
        </w:numPr>
        <w:spacing w:afterLines="50" w:after="120"/>
        <w:ind w:leftChars="0" w:hanging="273"/>
        <w:rPr>
          <w:lang w:eastAsia="ja-JP"/>
        </w:rPr>
      </w:pPr>
      <w:r>
        <w:rPr>
          <w:rFonts w:hint="eastAsia"/>
          <w:lang w:eastAsia="ja-JP"/>
        </w:rPr>
        <w:t xml:space="preserve">The grant-free resource for URLLC UL </w:t>
      </w:r>
      <w:r>
        <w:rPr>
          <w:lang w:eastAsia="ja-JP"/>
        </w:rPr>
        <w:t>transmission</w:t>
      </w:r>
      <w:r>
        <w:rPr>
          <w:rFonts w:hint="eastAsia"/>
          <w:lang w:eastAsia="ja-JP"/>
        </w:rPr>
        <w:t xml:space="preserve"> </w:t>
      </w:r>
      <w:r>
        <w:rPr>
          <w:lang w:eastAsia="ja-JP"/>
        </w:rPr>
        <w:t>has higher priority than the dynamic scheduled UL resource for eMBB UL transmission.</w:t>
      </w:r>
    </w:p>
    <w:p w14:paraId="69C1B629" w14:textId="1A331DCC" w:rsidR="00C058E9" w:rsidRDefault="00A90357" w:rsidP="0030664F">
      <w:pPr>
        <w:tabs>
          <w:tab w:val="left" w:pos="4008"/>
        </w:tabs>
        <w:spacing w:before="120" w:after="120"/>
        <w:rPr>
          <w:lang w:eastAsia="ja-JP"/>
        </w:rPr>
      </w:pPr>
      <w:r>
        <w:rPr>
          <w:lang w:eastAsia="ja-JP"/>
        </w:rPr>
        <w:t>A</w:t>
      </w:r>
      <w:r w:rsidR="004F1754" w:rsidRPr="004F1754">
        <w:rPr>
          <w:lang w:eastAsia="ja-JP"/>
        </w:rPr>
        <w:t xml:space="preserve">bove assumes grant-free for URLLC transmission can be identified by L1. </w:t>
      </w:r>
      <w:r w:rsidR="00B82FA7">
        <w:rPr>
          <w:lang w:eastAsia="ja-JP"/>
        </w:rPr>
        <w:t xml:space="preserve">As the simplest possibility, </w:t>
      </w:r>
      <w:r w:rsidR="00E848EE">
        <w:rPr>
          <w:lang w:eastAsia="ja-JP"/>
        </w:rPr>
        <w:t xml:space="preserve">RRC configured resource or power control for </w:t>
      </w:r>
      <w:r w:rsidR="00161DBD" w:rsidRPr="005101E0">
        <w:rPr>
          <w:i/>
          <w:lang w:eastAsia="ja-JP"/>
        </w:rPr>
        <w:t>UL-TWG-Type1</w:t>
      </w:r>
      <w:r w:rsidR="00161DBD">
        <w:rPr>
          <w:lang w:eastAsia="ja-JP"/>
        </w:rPr>
        <w:t xml:space="preserve"> </w:t>
      </w:r>
      <w:r w:rsidR="00B82FA7">
        <w:rPr>
          <w:lang w:eastAsia="ja-JP"/>
        </w:rPr>
        <w:t xml:space="preserve">or </w:t>
      </w:r>
      <w:r w:rsidR="00161DBD" w:rsidRPr="005101E0">
        <w:rPr>
          <w:i/>
          <w:lang w:eastAsia="ja-JP"/>
        </w:rPr>
        <w:t>UL-TWG-T</w:t>
      </w:r>
      <w:r w:rsidR="00B82FA7" w:rsidRPr="005101E0">
        <w:rPr>
          <w:i/>
          <w:lang w:eastAsia="ja-JP"/>
        </w:rPr>
        <w:t>ype2</w:t>
      </w:r>
      <w:r w:rsidR="00B82FA7" w:rsidRPr="00B82FA7">
        <w:rPr>
          <w:lang w:eastAsia="ja-JP"/>
        </w:rPr>
        <w:t xml:space="preserve"> </w:t>
      </w:r>
      <w:r w:rsidR="00B82FA7">
        <w:rPr>
          <w:lang w:eastAsia="ja-JP"/>
        </w:rPr>
        <w:t xml:space="preserve">used for the identification of URLLC is mentioned in [2].  </w:t>
      </w:r>
      <w:r w:rsidR="004F1754" w:rsidRPr="004F1754">
        <w:rPr>
          <w:lang w:eastAsia="ja-JP"/>
        </w:rPr>
        <w:t>On Option 1, it might be impossible in terms of processing timeline. This UE behaviour is only possible if URLLC packet arrival is before eMBB PUSCH encoding starts. Our view is Option 2 is simpler approach and aligned way of handling of overlapping between a scheduled URLLC UL transmission with a scheduled eMBB UL transmission</w:t>
      </w:r>
      <w:r w:rsidR="00BE04B5">
        <w:rPr>
          <w:lang w:eastAsia="ja-JP"/>
        </w:rPr>
        <w:t xml:space="preserve"> </w:t>
      </w:r>
      <w:r w:rsidR="00D6066B">
        <w:rPr>
          <w:lang w:eastAsia="ja-JP"/>
        </w:rPr>
        <w:t xml:space="preserve">could </w:t>
      </w:r>
      <w:r w:rsidR="004F1754" w:rsidRPr="004F1754">
        <w:rPr>
          <w:lang w:eastAsia="ja-JP"/>
        </w:rPr>
        <w:t>minimize the standardization effort. Therefore, at least for Rel.15, Option 2 should be specified. For further enhancement/optimization, other options could be considered such as to transmit both eMBB UL transmission and URLLC transmission by simultaneous transmission or multiplexing grant-free URLLC UL data to dynamic scheduled UL resource.</w:t>
      </w:r>
    </w:p>
    <w:p w14:paraId="547E059E" w14:textId="77777777" w:rsidR="004F1754" w:rsidRPr="00A603AC" w:rsidRDefault="004F1754" w:rsidP="004F1754">
      <w:pPr>
        <w:tabs>
          <w:tab w:val="left" w:pos="4008"/>
        </w:tabs>
        <w:spacing w:before="120" w:after="120"/>
        <w:rPr>
          <w:b/>
          <w:lang w:val="en-US" w:eastAsia="ja-JP"/>
        </w:rPr>
      </w:pPr>
      <w:r w:rsidRPr="007F599E">
        <w:rPr>
          <w:rFonts w:hint="eastAsia"/>
          <w:b/>
          <w:lang w:eastAsia="ja-JP"/>
        </w:rPr>
        <w:t xml:space="preserve">Proposal </w:t>
      </w:r>
      <w:r>
        <w:rPr>
          <w:b/>
          <w:lang w:eastAsia="ja-JP"/>
        </w:rPr>
        <w:t>2</w:t>
      </w:r>
      <w:r w:rsidRPr="007F599E">
        <w:rPr>
          <w:rFonts w:hint="eastAsia"/>
          <w:b/>
          <w:lang w:eastAsia="ja-JP"/>
        </w:rPr>
        <w:t xml:space="preserve">: </w:t>
      </w:r>
      <w:r>
        <w:rPr>
          <w:b/>
          <w:lang w:eastAsia="ja-JP"/>
        </w:rPr>
        <w:t xml:space="preserve">If grant-free for URLLC (or higher priority grant-free) can be identified in L1, for Rel.15, </w:t>
      </w:r>
      <w:r>
        <w:rPr>
          <w:b/>
          <w:lang w:val="en-US" w:eastAsia="ja-JP"/>
        </w:rPr>
        <w:t>i</w:t>
      </w:r>
      <w:r w:rsidRPr="00A603AC">
        <w:rPr>
          <w:b/>
          <w:lang w:val="en-US" w:eastAsia="ja-JP"/>
        </w:rPr>
        <w:t xml:space="preserve">n case </w:t>
      </w:r>
      <w:r>
        <w:rPr>
          <w:b/>
          <w:lang w:val="en-US" w:eastAsia="ja-JP"/>
        </w:rPr>
        <w:t>of overlapping between a grant-free URLLC UL transmission and a scheduled eMBB UL transmission,</w:t>
      </w:r>
      <w:r w:rsidRPr="00A603AC">
        <w:rPr>
          <w:b/>
          <w:lang w:val="en-US" w:eastAsia="ja-JP"/>
        </w:rPr>
        <w:t xml:space="preserve"> </w:t>
      </w:r>
      <w:r>
        <w:rPr>
          <w:b/>
          <w:lang w:val="en-US" w:eastAsia="ja-JP"/>
        </w:rPr>
        <w:t xml:space="preserve">UE transmits URLLC transmission over grant-free resources and cancel the UL transmission over dynamic scheduled UL resource. </w:t>
      </w:r>
      <w:r>
        <w:rPr>
          <w:rFonts w:hint="eastAsia"/>
          <w:b/>
          <w:lang w:val="en-US" w:eastAsia="ja-JP"/>
        </w:rPr>
        <w:t>F</w:t>
      </w:r>
      <w:r>
        <w:rPr>
          <w:b/>
          <w:lang w:val="en-US" w:eastAsia="ja-JP"/>
        </w:rPr>
        <w:t>urther enhancement is considered as part of future release.</w:t>
      </w:r>
    </w:p>
    <w:p w14:paraId="5A627F4F" w14:textId="77777777" w:rsidR="004F1754" w:rsidRPr="004F1754" w:rsidRDefault="004F1754" w:rsidP="0030664F">
      <w:pPr>
        <w:tabs>
          <w:tab w:val="left" w:pos="4008"/>
        </w:tabs>
        <w:spacing w:before="120" w:after="120"/>
        <w:rPr>
          <w:lang w:eastAsia="ja-JP"/>
        </w:rPr>
      </w:pPr>
    </w:p>
    <w:p w14:paraId="0F215D14" w14:textId="77777777" w:rsidR="002E79EC" w:rsidRDefault="002E79EC" w:rsidP="002E79EC">
      <w:pPr>
        <w:spacing w:after="0"/>
        <w:jc w:val="center"/>
        <w:rPr>
          <w:lang w:eastAsia="ja-JP"/>
        </w:rPr>
      </w:pPr>
      <w:r w:rsidRPr="007C31FB">
        <w:rPr>
          <w:noProof/>
          <w:lang w:val="de-DE" w:eastAsia="de-DE"/>
        </w:rPr>
        <w:drawing>
          <wp:inline distT="0" distB="0" distL="0" distR="0" wp14:anchorId="2A0FDA9A" wp14:editId="3D4215D2">
            <wp:extent cx="3992400" cy="1782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2400" cy="1782000"/>
                    </a:xfrm>
                    <a:prstGeom prst="rect">
                      <a:avLst/>
                    </a:prstGeom>
                    <a:noFill/>
                    <a:ln>
                      <a:noFill/>
                    </a:ln>
                  </pic:spPr>
                </pic:pic>
              </a:graphicData>
            </a:graphic>
          </wp:inline>
        </w:drawing>
      </w:r>
    </w:p>
    <w:p w14:paraId="0DFC7B38" w14:textId="051D340B" w:rsidR="002E79EC" w:rsidRDefault="002E79EC" w:rsidP="002E79EC">
      <w:pPr>
        <w:spacing w:after="0"/>
        <w:jc w:val="center"/>
        <w:rPr>
          <w:lang w:eastAsia="ja-JP"/>
        </w:rPr>
      </w:pPr>
      <w:r>
        <w:rPr>
          <w:rFonts w:hint="eastAsia"/>
          <w:lang w:eastAsia="ja-JP"/>
        </w:rPr>
        <w:t>F</w:t>
      </w:r>
      <w:r>
        <w:rPr>
          <w:lang w:eastAsia="ja-JP"/>
        </w:rPr>
        <w:t>ig.2</w:t>
      </w:r>
      <w:r>
        <w:rPr>
          <w:lang w:eastAsia="ja-JP"/>
        </w:rPr>
        <w:tab/>
        <w:t>Overlapping with grant-free URLLC UL transmission</w:t>
      </w:r>
    </w:p>
    <w:p w14:paraId="2E94EEBE" w14:textId="77777777" w:rsidR="006E466A" w:rsidRPr="002E79EC" w:rsidRDefault="006E466A"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3CAB74F2" w:rsidR="000F6BC1" w:rsidRDefault="000F6BC1" w:rsidP="00DE0645">
      <w:pPr>
        <w:spacing w:beforeLines="50" w:before="120" w:afterLines="50" w:after="120"/>
        <w:rPr>
          <w:lang w:eastAsia="ja-JP"/>
        </w:rPr>
      </w:pPr>
      <w:r>
        <w:rPr>
          <w:rFonts w:hint="eastAsia"/>
          <w:lang w:eastAsia="ja-JP"/>
        </w:rPr>
        <w:t>In this contribution, we discussed</w:t>
      </w:r>
      <w:r w:rsidR="00160F28" w:rsidRPr="00160F28">
        <w:rPr>
          <w:lang w:eastAsia="ja-JP"/>
        </w:rPr>
        <w:t xml:space="preserve"> </w:t>
      </w:r>
      <w:r w:rsidR="00160F28">
        <w:rPr>
          <w:lang w:eastAsia="ja-JP"/>
        </w:rPr>
        <w:t>intra-UE multiplexing of transmission with different reliability requirements.</w:t>
      </w:r>
      <w:r>
        <w:rPr>
          <w:rFonts w:hint="eastAsia"/>
          <w:lang w:eastAsia="ja-JP"/>
        </w:rPr>
        <w:t xml:space="preserve"> We have following proposals:</w:t>
      </w:r>
    </w:p>
    <w:p w14:paraId="14E015F7" w14:textId="77777777" w:rsidR="00160F28" w:rsidRPr="00A603AC" w:rsidRDefault="00160F28" w:rsidP="00160F28">
      <w:pPr>
        <w:tabs>
          <w:tab w:val="left" w:pos="4008"/>
        </w:tabs>
        <w:spacing w:before="120" w:after="120"/>
        <w:rPr>
          <w:b/>
          <w:lang w:val="en-US" w:eastAsia="ja-JP"/>
        </w:rPr>
      </w:pPr>
      <w:r w:rsidRPr="007F599E">
        <w:rPr>
          <w:rFonts w:hint="eastAsia"/>
          <w:b/>
          <w:lang w:eastAsia="ja-JP"/>
        </w:rPr>
        <w:t xml:space="preserve">Proposal 1: </w:t>
      </w:r>
      <w:r>
        <w:rPr>
          <w:b/>
          <w:lang w:eastAsia="ja-JP"/>
        </w:rPr>
        <w:t xml:space="preserve">For Rel.15, </w:t>
      </w:r>
      <w:r>
        <w:rPr>
          <w:b/>
          <w:lang w:val="en-US" w:eastAsia="ja-JP"/>
        </w:rPr>
        <w:t>i</w:t>
      </w:r>
      <w:r w:rsidRPr="00A603AC">
        <w:rPr>
          <w:b/>
          <w:lang w:val="en-US" w:eastAsia="ja-JP"/>
        </w:rPr>
        <w:t xml:space="preserve">n case a UL transmission scheduled by a later received UL grant overlaps in time with an UL transmission scheduled by an earlier received UL grant, UE follows the later received UL grant to proceed the UL transmission and cancels the </w:t>
      </w:r>
      <w:r>
        <w:rPr>
          <w:b/>
          <w:lang w:val="en-US" w:eastAsia="ja-JP"/>
        </w:rPr>
        <w:t>previous</w:t>
      </w:r>
      <w:r w:rsidRPr="00A603AC">
        <w:rPr>
          <w:b/>
          <w:lang w:val="en-US" w:eastAsia="ja-JP"/>
        </w:rPr>
        <w:t xml:space="preserve"> UL transmission.</w:t>
      </w:r>
      <w:r>
        <w:rPr>
          <w:rFonts w:hint="eastAsia"/>
          <w:b/>
          <w:lang w:val="en-US" w:eastAsia="ja-JP"/>
        </w:rPr>
        <w:t xml:space="preserve"> F</w:t>
      </w:r>
      <w:r>
        <w:rPr>
          <w:b/>
          <w:lang w:val="en-US" w:eastAsia="ja-JP"/>
        </w:rPr>
        <w:t>urther enhancement is considered as part of future release.</w:t>
      </w:r>
    </w:p>
    <w:p w14:paraId="70F4892E" w14:textId="77777777" w:rsidR="00160F28" w:rsidRPr="00A603AC" w:rsidRDefault="00160F28" w:rsidP="00160F28">
      <w:pPr>
        <w:tabs>
          <w:tab w:val="left" w:pos="4008"/>
        </w:tabs>
        <w:spacing w:before="120" w:after="120"/>
        <w:rPr>
          <w:b/>
          <w:lang w:val="en-US" w:eastAsia="ja-JP"/>
        </w:rPr>
      </w:pPr>
      <w:r w:rsidRPr="007F599E">
        <w:rPr>
          <w:rFonts w:hint="eastAsia"/>
          <w:b/>
          <w:lang w:eastAsia="ja-JP"/>
        </w:rPr>
        <w:t xml:space="preserve">Proposal </w:t>
      </w:r>
      <w:r>
        <w:rPr>
          <w:b/>
          <w:lang w:eastAsia="ja-JP"/>
        </w:rPr>
        <w:t>2</w:t>
      </w:r>
      <w:r w:rsidRPr="007F599E">
        <w:rPr>
          <w:rFonts w:hint="eastAsia"/>
          <w:b/>
          <w:lang w:eastAsia="ja-JP"/>
        </w:rPr>
        <w:t xml:space="preserve">: </w:t>
      </w:r>
      <w:r>
        <w:rPr>
          <w:b/>
          <w:lang w:eastAsia="ja-JP"/>
        </w:rPr>
        <w:t xml:space="preserve">If grant-free for URLLC (or higher priority grant-free) can be identified in L1, for Rel.15, </w:t>
      </w:r>
      <w:r>
        <w:rPr>
          <w:b/>
          <w:lang w:val="en-US" w:eastAsia="ja-JP"/>
        </w:rPr>
        <w:t>i</w:t>
      </w:r>
      <w:r w:rsidRPr="00A603AC">
        <w:rPr>
          <w:b/>
          <w:lang w:val="en-US" w:eastAsia="ja-JP"/>
        </w:rPr>
        <w:t xml:space="preserve">n case </w:t>
      </w:r>
      <w:r>
        <w:rPr>
          <w:b/>
          <w:lang w:val="en-US" w:eastAsia="ja-JP"/>
        </w:rPr>
        <w:t>of overlapping between a grant-free URLLC UL transmission and a scheduled eMBB UL transmission,</w:t>
      </w:r>
      <w:r w:rsidRPr="00A603AC">
        <w:rPr>
          <w:b/>
          <w:lang w:val="en-US" w:eastAsia="ja-JP"/>
        </w:rPr>
        <w:t xml:space="preserve"> </w:t>
      </w:r>
      <w:r>
        <w:rPr>
          <w:b/>
          <w:lang w:val="en-US" w:eastAsia="ja-JP"/>
        </w:rPr>
        <w:t xml:space="preserve">UE transmits URLLC transmission over grant-free resources and cancel the UL transmission over dynamic scheduled UL resource. </w:t>
      </w:r>
      <w:r>
        <w:rPr>
          <w:rFonts w:hint="eastAsia"/>
          <w:b/>
          <w:lang w:val="en-US" w:eastAsia="ja-JP"/>
        </w:rPr>
        <w:t>F</w:t>
      </w:r>
      <w:r>
        <w:rPr>
          <w:b/>
          <w:lang w:val="en-US" w:eastAsia="ja-JP"/>
        </w:rPr>
        <w:t>urther enhancement is considered as part of future release.</w:t>
      </w:r>
    </w:p>
    <w:p w14:paraId="76A27C8E" w14:textId="77777777" w:rsidR="00572839" w:rsidRPr="00572839" w:rsidRDefault="00572839"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641AB864" w14:textId="7BF0FF95" w:rsidR="0021013E" w:rsidRDefault="0021013E" w:rsidP="0021013E">
      <w:pPr>
        <w:tabs>
          <w:tab w:val="left" w:pos="4008"/>
        </w:tabs>
        <w:spacing w:before="120" w:after="120"/>
        <w:rPr>
          <w:rFonts w:eastAsiaTheme="minorEastAsia"/>
          <w:lang w:eastAsia="ja-JP"/>
        </w:rPr>
      </w:pPr>
      <w:r>
        <w:rPr>
          <w:rFonts w:eastAsiaTheme="minorEastAsia"/>
          <w:lang w:eastAsia="ja-JP"/>
        </w:rPr>
        <w:t>[1] RAN1#92bis chairman’s note</w:t>
      </w:r>
    </w:p>
    <w:p w14:paraId="678A00D8" w14:textId="55838A47" w:rsidR="00160F28" w:rsidRDefault="00160F28" w:rsidP="0021013E">
      <w:pPr>
        <w:tabs>
          <w:tab w:val="left" w:pos="4008"/>
        </w:tabs>
        <w:spacing w:before="120" w:after="120"/>
        <w:rPr>
          <w:rFonts w:eastAsiaTheme="minorEastAsia"/>
          <w:lang w:eastAsia="ja-JP"/>
        </w:rPr>
      </w:pPr>
      <w:r>
        <w:rPr>
          <w:rFonts w:eastAsiaTheme="minorEastAsia"/>
          <w:lang w:eastAsia="ja-JP"/>
        </w:rPr>
        <w:t xml:space="preserve">[2] </w:t>
      </w:r>
      <w:r w:rsidR="00A97D93">
        <w:t>R1-1806179</w:t>
      </w:r>
      <w:r>
        <w:rPr>
          <w:rFonts w:eastAsiaTheme="minorEastAsia"/>
          <w:lang w:eastAsia="ja-JP"/>
        </w:rPr>
        <w:t>, “</w:t>
      </w:r>
      <w:r w:rsidRPr="00E43CA9">
        <w:rPr>
          <w:lang w:eastAsia="ja-JP"/>
        </w:rPr>
        <w:t xml:space="preserve">Discussion on </w:t>
      </w:r>
      <w:r>
        <w:rPr>
          <w:rFonts w:hint="eastAsia"/>
          <w:lang w:eastAsia="ja-JP"/>
        </w:rPr>
        <w:t xml:space="preserve">Uplink power control </w:t>
      </w:r>
      <w:r w:rsidRPr="00E43CA9">
        <w:rPr>
          <w:lang w:eastAsia="ja-JP"/>
        </w:rPr>
        <w:t>for NR URLLC</w:t>
      </w:r>
      <w:r>
        <w:rPr>
          <w:lang w:eastAsia="ja-JP"/>
        </w:rPr>
        <w:t>,” Panasonic, RAN1#9</w:t>
      </w:r>
      <w:r w:rsidR="00FE37A5">
        <w:rPr>
          <w:lang w:eastAsia="ja-JP"/>
        </w:rPr>
        <w:t>3</w:t>
      </w:r>
      <w:bookmarkStart w:id="2" w:name="_GoBack"/>
      <w:bookmarkEnd w:id="2"/>
    </w:p>
    <w:p w14:paraId="13E4A387" w14:textId="3D9793AB" w:rsidR="006E466A" w:rsidRDefault="00C058E9" w:rsidP="0021013E">
      <w:pPr>
        <w:tabs>
          <w:tab w:val="left" w:pos="4008"/>
        </w:tabs>
        <w:spacing w:before="120" w:after="120"/>
        <w:rPr>
          <w:lang w:eastAsia="ja-JP"/>
        </w:rPr>
      </w:pPr>
      <w:r>
        <w:rPr>
          <w:rFonts w:hint="eastAsia"/>
          <w:lang w:eastAsia="ja-JP"/>
        </w:rPr>
        <w:t>[</w:t>
      </w:r>
      <w:r w:rsidR="00160F28">
        <w:rPr>
          <w:lang w:eastAsia="ja-JP"/>
        </w:rPr>
        <w:t>3</w:t>
      </w:r>
      <w:r>
        <w:rPr>
          <w:rFonts w:hint="eastAsia"/>
          <w:lang w:eastAsia="ja-JP"/>
        </w:rPr>
        <w:t xml:space="preserve">] </w:t>
      </w:r>
      <w:r w:rsidRPr="00C058E9">
        <w:rPr>
          <w:lang w:eastAsia="ja-JP"/>
        </w:rPr>
        <w:t>R1-1805629</w:t>
      </w:r>
      <w:r>
        <w:rPr>
          <w:lang w:eastAsia="ja-JP"/>
        </w:rPr>
        <w:t>, “</w:t>
      </w:r>
      <w:r w:rsidRPr="00C058E9">
        <w:rPr>
          <w:lang w:eastAsia="ja-JP"/>
        </w:rPr>
        <w:t>Summary of handling UL multiplexing of transmission with different reliability requirements</w:t>
      </w:r>
      <w:r>
        <w:rPr>
          <w:lang w:eastAsia="ja-JP"/>
        </w:rPr>
        <w:t>,” vivo, RAN1#92bis</w:t>
      </w:r>
    </w:p>
    <w:sectPr w:rsidR="006E466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502E4" w14:textId="77777777" w:rsidR="003E13AE" w:rsidRDefault="003E13AE">
      <w:r>
        <w:separator/>
      </w:r>
    </w:p>
  </w:endnote>
  <w:endnote w:type="continuationSeparator" w:id="0">
    <w:p w14:paraId="614AF103" w14:textId="77777777" w:rsidR="003E13AE" w:rsidRDefault="003E13AE">
      <w:r>
        <w:continuationSeparator/>
      </w:r>
    </w:p>
  </w:endnote>
  <w:endnote w:type="continuationNotice" w:id="1">
    <w:p w14:paraId="6EB27566" w14:textId="77777777" w:rsidR="003E13AE" w:rsidRDefault="003E1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229D1B1F"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E37A5">
      <w:rPr>
        <w:rStyle w:val="af5"/>
      </w:rPr>
      <w:t>3</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BCB8A" w14:textId="77777777" w:rsidR="003E13AE" w:rsidRDefault="003E13AE">
      <w:r>
        <w:separator/>
      </w:r>
    </w:p>
  </w:footnote>
  <w:footnote w:type="continuationSeparator" w:id="0">
    <w:p w14:paraId="6620D470" w14:textId="77777777" w:rsidR="003E13AE" w:rsidRDefault="003E13AE">
      <w:r>
        <w:continuationSeparator/>
      </w:r>
    </w:p>
  </w:footnote>
  <w:footnote w:type="continuationNotice" w:id="1">
    <w:p w14:paraId="78A36C7B" w14:textId="77777777" w:rsidR="003E13AE" w:rsidRDefault="003E13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4A7F"/>
    <w:multiLevelType w:val="hybridMultilevel"/>
    <w:tmpl w:val="3BCC56D0"/>
    <w:lvl w:ilvl="0" w:tplc="D1ECC098">
      <w:numFmt w:val="bullet"/>
      <w:lvlText w:val="-"/>
      <w:lvlJc w:val="left"/>
      <w:pPr>
        <w:ind w:left="420" w:hanging="420"/>
      </w:pPr>
      <w:rPr>
        <w:rFonts w:ascii="Times New Roman" w:eastAsia="SimSu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10"/>
  </w:num>
  <w:num w:numId="4">
    <w:abstractNumId w:val="16"/>
  </w:num>
  <w:num w:numId="5">
    <w:abstractNumId w:val="12"/>
  </w:num>
  <w:num w:numId="6">
    <w:abstractNumId w:val="13"/>
  </w:num>
  <w:num w:numId="7">
    <w:abstractNumId w:val="11"/>
  </w:num>
  <w:num w:numId="8">
    <w:abstractNumId w:val="18"/>
  </w:num>
  <w:num w:numId="9">
    <w:abstractNumId w:val="8"/>
  </w:num>
  <w:num w:numId="10">
    <w:abstractNumId w:val="15"/>
  </w:num>
  <w:num w:numId="11">
    <w:abstractNumId w:val="14"/>
  </w:num>
  <w:num w:numId="12">
    <w:abstractNumId w:val="2"/>
  </w:num>
  <w:num w:numId="13">
    <w:abstractNumId w:val="7"/>
  </w:num>
  <w:num w:numId="14">
    <w:abstractNumId w:val="3"/>
  </w:num>
  <w:num w:numId="15">
    <w:abstractNumId w:val="4"/>
  </w:num>
  <w:num w:numId="16">
    <w:abstractNumId w:val="1"/>
  </w:num>
  <w:num w:numId="17">
    <w:abstractNumId w:val="6"/>
  </w:num>
  <w:num w:numId="18">
    <w:abstractNumId w:val="5"/>
  </w:num>
  <w:num w:numId="19">
    <w:abstractNumId w:val="9"/>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0F28"/>
    <w:rsid w:val="00161756"/>
    <w:rsid w:val="001618B6"/>
    <w:rsid w:val="00161DBD"/>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550"/>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13E"/>
    <w:rsid w:val="00210FF7"/>
    <w:rsid w:val="0021118E"/>
    <w:rsid w:val="00211A4B"/>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1DAE"/>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EC"/>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3AE"/>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754"/>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1E0"/>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140E"/>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2BF3"/>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3E2"/>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4ABF"/>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7E6"/>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357"/>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97D93"/>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57F7"/>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A34"/>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2FA7"/>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4B5"/>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8E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066B"/>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2F36"/>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8EE"/>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7A5"/>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B6E36-50D1-4109-8537-A4819A9C0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973</Words>
  <Characters>5547</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7</cp:revision>
  <cp:lastPrinted>2010-04-02T09:58:00Z</cp:lastPrinted>
  <dcterms:created xsi:type="dcterms:W3CDTF">2018-05-09T00:34:00Z</dcterms:created>
  <dcterms:modified xsi:type="dcterms:W3CDTF">2018-05-10T02:41:00Z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