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13418C" w14:textId="46581329" w:rsidR="00D90DDA" w:rsidRPr="002845A4" w:rsidRDefault="00D90DDA" w:rsidP="00D90DDA">
      <w:pPr>
        <w:tabs>
          <w:tab w:val="center" w:pos="4536"/>
          <w:tab w:val="right" w:pos="9781"/>
        </w:tabs>
        <w:ind w:right="-58"/>
        <w:rPr>
          <w:rFonts w:ascii="Arial" w:eastAsia="MS Mincho" w:hAnsi="Arial" w:cs="Arial"/>
          <w:b/>
          <w:noProof w:val="0"/>
          <w:szCs w:val="22"/>
          <w:lang w:eastAsia="ja-JP"/>
        </w:rPr>
      </w:pPr>
      <w:bookmarkStart w:id="0" w:name="OLE_LINK6"/>
      <w:bookmarkStart w:id="1" w:name="OLE_LINK3"/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 xml:space="preserve">3GPP TSG RAN WG1 Meeting </w:t>
      </w:r>
      <w:r>
        <w:rPr>
          <w:rFonts w:ascii="Arial" w:eastAsia="MS Mincho" w:hAnsi="Arial" w:cs="Arial"/>
          <w:b/>
          <w:noProof w:val="0"/>
          <w:szCs w:val="22"/>
          <w:lang w:eastAsia="ja-JP"/>
        </w:rPr>
        <w:t>#92bis</w:t>
      </w:r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="00EE0B5D" w:rsidRPr="00EE0B5D">
        <w:rPr>
          <w:rFonts w:ascii="Arial" w:eastAsia="MS Mincho" w:hAnsi="Arial" w:cs="Arial"/>
          <w:b/>
          <w:noProof w:val="0"/>
          <w:szCs w:val="22"/>
          <w:lang w:eastAsia="ja-JP"/>
        </w:rPr>
        <w:t>R1-1804113</w:t>
      </w:r>
    </w:p>
    <w:p w14:paraId="4CC66290" w14:textId="77777777" w:rsidR="00D90DDA" w:rsidRPr="006C5AA8" w:rsidRDefault="00D90DDA" w:rsidP="00D90DDA">
      <w:pPr>
        <w:pStyle w:val="a7"/>
        <w:rPr>
          <w:rFonts w:cs="Arial"/>
          <w:noProof w:val="0"/>
          <w:sz w:val="24"/>
          <w:szCs w:val="22"/>
          <w:lang w:eastAsia="ja-JP"/>
        </w:rPr>
      </w:pPr>
      <w:r w:rsidRPr="007830D4">
        <w:rPr>
          <w:rFonts w:cs="Arial"/>
          <w:noProof w:val="0"/>
          <w:sz w:val="24"/>
          <w:szCs w:val="22"/>
          <w:lang w:eastAsia="ja-JP"/>
        </w:rPr>
        <w:t>Sanya, China, April 16th – 20th, 2018</w:t>
      </w:r>
    </w:p>
    <w:bookmarkEnd w:id="0"/>
    <w:p w14:paraId="6802981B" w14:textId="77777777" w:rsidR="006C5AA8" w:rsidRPr="0047094D" w:rsidRDefault="006C5AA8">
      <w:pPr>
        <w:pStyle w:val="a7"/>
        <w:rPr>
          <w:rFonts w:cs="Arial"/>
          <w:noProof w:val="0"/>
          <w:sz w:val="24"/>
          <w:szCs w:val="22"/>
        </w:rPr>
      </w:pPr>
    </w:p>
    <w:p w14:paraId="21E27392" w14:textId="02AE5BCC" w:rsidR="0041628A" w:rsidRPr="0047094D" w:rsidRDefault="0041628A">
      <w:pPr>
        <w:pStyle w:val="a7"/>
        <w:ind w:left="1800" w:hanging="1800"/>
        <w:rPr>
          <w:rFonts w:eastAsia="MS Gothic" w:cs="Arial"/>
          <w:noProof w:val="0"/>
          <w:sz w:val="24"/>
          <w:szCs w:val="22"/>
        </w:rPr>
      </w:pPr>
      <w:r w:rsidRPr="0047094D">
        <w:rPr>
          <w:rFonts w:eastAsia="MS Gothic" w:cs="Arial"/>
          <w:noProof w:val="0"/>
          <w:sz w:val="24"/>
          <w:szCs w:val="22"/>
        </w:rPr>
        <w:t>Source: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FD1C18">
        <w:rPr>
          <w:rFonts w:eastAsia="MS Gothic" w:cs="Arial"/>
          <w:noProof w:val="0"/>
          <w:sz w:val="24"/>
          <w:szCs w:val="22"/>
        </w:rPr>
        <w:t>CMCC</w:t>
      </w:r>
    </w:p>
    <w:bookmarkEnd w:id="1"/>
    <w:p w14:paraId="44920DE2" w14:textId="432F9254" w:rsidR="006C5AA8" w:rsidRPr="006C5AA8" w:rsidRDefault="0041628A" w:rsidP="006C5AA8">
      <w:pPr>
        <w:pStyle w:val="a7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47094D">
        <w:rPr>
          <w:rFonts w:eastAsia="MS Gothic" w:cs="Arial"/>
          <w:noProof w:val="0"/>
          <w:sz w:val="24"/>
          <w:szCs w:val="22"/>
        </w:rPr>
        <w:t>Title: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2230A2" w:rsidRPr="002230A2">
        <w:rPr>
          <w:rFonts w:eastAsia="宋体" w:cs="Arial"/>
          <w:noProof w:val="0"/>
          <w:sz w:val="24"/>
          <w:szCs w:val="22"/>
          <w:lang w:eastAsia="zh-CN"/>
        </w:rPr>
        <w:t>Initial self</w:t>
      </w:r>
      <w:r w:rsidR="00787D22">
        <w:rPr>
          <w:rFonts w:eastAsia="宋体" w:cs="Arial"/>
          <w:noProof w:val="0"/>
          <w:sz w:val="24"/>
          <w:szCs w:val="22"/>
          <w:lang w:eastAsia="zh-CN"/>
        </w:rPr>
        <w:t>-</w:t>
      </w:r>
      <w:r w:rsidR="002230A2" w:rsidRPr="002230A2">
        <w:rPr>
          <w:rFonts w:eastAsia="宋体" w:cs="Arial"/>
          <w:noProof w:val="0"/>
          <w:sz w:val="24"/>
          <w:szCs w:val="22"/>
          <w:lang w:eastAsia="zh-CN"/>
        </w:rPr>
        <w:t>evaluation results for reliability in URLLC scenario</w:t>
      </w:r>
    </w:p>
    <w:p w14:paraId="32D100CB" w14:textId="3F4536DD" w:rsidR="0041628A" w:rsidRPr="005D72CE" w:rsidRDefault="0041628A">
      <w:pPr>
        <w:pStyle w:val="a7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EE0B5D">
        <w:rPr>
          <w:rFonts w:eastAsia="MS Gothic" w:cs="Arial"/>
          <w:noProof w:val="0"/>
          <w:sz w:val="24"/>
          <w:szCs w:val="22"/>
        </w:rPr>
        <w:t>Agenda Item:</w:t>
      </w:r>
      <w:bookmarkStart w:id="2" w:name="Source"/>
      <w:bookmarkEnd w:id="2"/>
      <w:r w:rsidRPr="00EE0B5D">
        <w:rPr>
          <w:rFonts w:eastAsia="MS Gothic" w:cs="Arial"/>
          <w:noProof w:val="0"/>
          <w:sz w:val="24"/>
          <w:szCs w:val="22"/>
        </w:rPr>
        <w:tab/>
      </w:r>
      <w:r w:rsidR="00CE5A73" w:rsidRPr="00EE0B5D">
        <w:rPr>
          <w:rFonts w:eastAsia="宋体" w:cs="Arial"/>
          <w:noProof w:val="0"/>
          <w:sz w:val="24"/>
          <w:szCs w:val="22"/>
          <w:lang w:eastAsia="zh-CN"/>
        </w:rPr>
        <w:t>7.</w:t>
      </w:r>
      <w:r w:rsidR="00EF5F27" w:rsidRPr="00EE0B5D">
        <w:rPr>
          <w:rFonts w:eastAsia="宋体" w:cs="Arial" w:hint="eastAsia"/>
          <w:noProof w:val="0"/>
          <w:sz w:val="24"/>
          <w:szCs w:val="22"/>
          <w:lang w:eastAsia="zh-CN"/>
        </w:rPr>
        <w:t>9</w:t>
      </w:r>
    </w:p>
    <w:p w14:paraId="171841D7" w14:textId="30B640B9"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3" w:name="DocumentFor"/>
      <w:bookmarkEnd w:id="3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13C11F3" w14:textId="77777777" w:rsidR="00F11D5A" w:rsidRPr="009E159E" w:rsidRDefault="00F11D5A" w:rsidP="009F1685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47094D">
        <w:rPr>
          <w:rFonts w:cs="Arial"/>
          <w:b/>
          <w:sz w:val="24"/>
          <w:szCs w:val="22"/>
          <w:lang w:val="en-US"/>
        </w:rPr>
        <w:t>Introduction</w:t>
      </w:r>
    </w:p>
    <w:p w14:paraId="0E53AD26" w14:textId="77777777" w:rsidR="009E393B" w:rsidRDefault="009E393B" w:rsidP="009E393B">
      <w:pPr>
        <w:jc w:val="both"/>
        <w:rPr>
          <w:rFonts w:eastAsia="宋体"/>
          <w:noProof w:val="0"/>
          <w:sz w:val="22"/>
          <w:szCs w:val="22"/>
          <w:lang w:eastAsia="zh-CN"/>
        </w:rPr>
      </w:pPr>
      <w:r>
        <w:rPr>
          <w:lang w:eastAsia="zh-CN"/>
        </w:rPr>
        <w:t xml:space="preserve">At RAN#77 meeting, the preliminary work plan of self evaluation was agreed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_Ref505867252 \n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, where a three-step plan is made. At RAN#78 meeting, it was agreed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_Ref505867261 \n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 xml:space="preserve"> that 3GPP will start Step 2 activity for self evaluation study, which includes the performance evaluation against the eMBB, mMTC and URLLC technical performance requirements as defined in Report ITU-R M.2410 (see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_Ref505867312 \n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 xml:space="preserve">). </w:t>
      </w:r>
    </w:p>
    <w:p w14:paraId="3B264ADE" w14:textId="77777777" w:rsidR="009E393B" w:rsidRDefault="009E393B" w:rsidP="009E393B">
      <w:pPr>
        <w:jc w:val="both"/>
        <w:rPr>
          <w:lang w:eastAsia="zh-CN"/>
        </w:rPr>
      </w:pPr>
      <w:r>
        <w:rPr>
          <w:lang w:eastAsia="zh-CN"/>
        </w:rPr>
        <w:t xml:space="preserve">According to </w:t>
      </w:r>
      <w:r w:rsidRPr="008D3067">
        <w:rPr>
          <w:lang w:eastAsia="zh-CN"/>
        </w:rPr>
        <w:t>Report ITU-R M.2412</w:t>
      </w:r>
      <w:r>
        <w:rPr>
          <w:lang w:eastAsia="zh-CN"/>
        </w:rPr>
        <w:t xml:space="preserve"> [4], simulation is needed to evaluate</w:t>
      </w:r>
      <w:r w:rsidDel="008D3067">
        <w:rPr>
          <w:lang w:eastAsia="zh-CN"/>
        </w:rPr>
        <w:t xml:space="preserve"> </w:t>
      </w:r>
      <w:r>
        <w:rPr>
          <w:lang w:eastAsia="zh-CN"/>
        </w:rPr>
        <w:t>spectral efficiency (average, 5th percentile user), mobility, user experience data rate, connection density and reliability. Some performace requirements, e.g., mobility in eMBB (Indoor Hotspot-eMBB, Dense Urban-eMBB, and Rural-eMBB), reliability in URLLC (</w:t>
      </w:r>
      <w:r>
        <w:t xml:space="preserve">Urban Macro – </w:t>
      </w:r>
      <w:r>
        <w:rPr>
          <w:lang w:eastAsia="zh-CN"/>
        </w:rPr>
        <w:t>URLLC), and connection density in mMTC (</w:t>
      </w:r>
      <w:r>
        <w:t xml:space="preserve">Urban Macro – </w:t>
      </w:r>
      <w:r>
        <w:rPr>
          <w:lang w:eastAsia="zh-CN"/>
        </w:rPr>
        <w:t>mMTC), need to be evaluated with both system-level</w:t>
      </w:r>
      <w:r w:rsidRPr="003E601F">
        <w:rPr>
          <w:lang w:eastAsia="zh-CN"/>
        </w:rPr>
        <w:t xml:space="preserve"> </w:t>
      </w:r>
      <w:r>
        <w:rPr>
          <w:lang w:eastAsia="zh-CN"/>
        </w:rPr>
        <w:t>simulation (SLS) and link-level simulation (LLS), wherein SLS is used to provide the overall UL SINR values.</w:t>
      </w:r>
    </w:p>
    <w:p w14:paraId="47130C1A" w14:textId="7BCF22B7" w:rsidR="009E393B" w:rsidRDefault="009E393B" w:rsidP="009E393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</w:t>
      </w:r>
      <w:r w:rsidR="00634C50">
        <w:rPr>
          <w:rFonts w:eastAsiaTheme="minorEastAsia"/>
          <w:lang w:eastAsia="zh-CN"/>
        </w:rPr>
        <w:t>contribution</w:t>
      </w:r>
      <w:r>
        <w:rPr>
          <w:rFonts w:eastAsiaTheme="minorEastAsia"/>
          <w:lang w:eastAsia="zh-CN"/>
        </w:rPr>
        <w:t xml:space="preserve">, we focus on the </w:t>
      </w:r>
      <w:r>
        <w:rPr>
          <w:lang w:eastAsia="zh-CN"/>
        </w:rPr>
        <w:t>reliability</w:t>
      </w:r>
      <w:r>
        <w:rPr>
          <w:rFonts w:eastAsiaTheme="minorEastAsia"/>
          <w:lang w:eastAsia="zh-CN"/>
        </w:rPr>
        <w:t xml:space="preserve"> evaluation in </w:t>
      </w:r>
      <w:r>
        <w:rPr>
          <w:lang w:eastAsia="zh-CN"/>
        </w:rPr>
        <w:t xml:space="preserve">URLLC </w:t>
      </w:r>
      <w:r w:rsidRPr="00E50737">
        <w:rPr>
          <w:rFonts w:eastAsiaTheme="minorEastAsia"/>
          <w:lang w:eastAsia="zh-CN"/>
        </w:rPr>
        <w:t>scenario</w:t>
      </w:r>
      <w:r>
        <w:rPr>
          <w:rFonts w:eastAsiaTheme="minorEastAsia"/>
          <w:lang w:eastAsia="zh-CN"/>
        </w:rPr>
        <w:t xml:space="preserve">, and provide the </w:t>
      </w:r>
      <w:r>
        <w:rPr>
          <w:rFonts w:eastAsia="宋体"/>
          <w:lang w:eastAsia="zh-CN"/>
        </w:rPr>
        <w:t xml:space="preserve">preliminary </w:t>
      </w:r>
      <w:r w:rsidR="0009305A">
        <w:rPr>
          <w:rFonts w:eastAsia="宋体"/>
          <w:lang w:eastAsia="zh-CN"/>
        </w:rPr>
        <w:t xml:space="preserve">SLS </w:t>
      </w:r>
      <w:r>
        <w:rPr>
          <w:rFonts w:eastAsiaTheme="minorEastAsia"/>
          <w:lang w:eastAsia="zh-CN"/>
        </w:rPr>
        <w:t>evaluation results of UL SINR.</w:t>
      </w:r>
    </w:p>
    <w:p w14:paraId="42FF4AA6" w14:textId="77777777" w:rsidR="009E393B" w:rsidRPr="009E393B" w:rsidRDefault="009E393B" w:rsidP="00074237">
      <w:pPr>
        <w:rPr>
          <w:rFonts w:eastAsiaTheme="minorEastAsia"/>
          <w:lang w:eastAsia="zh-CN"/>
        </w:rPr>
      </w:pPr>
    </w:p>
    <w:p w14:paraId="7C26D5CE" w14:textId="0C8E6C9D" w:rsidR="009041C8" w:rsidRPr="009E159E" w:rsidRDefault="00E549D5" w:rsidP="00E549D5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E549D5">
        <w:rPr>
          <w:rFonts w:eastAsia="宋体" w:cs="Arial"/>
          <w:b/>
          <w:sz w:val="24"/>
          <w:szCs w:val="22"/>
          <w:lang w:val="en-US" w:eastAsia="zh-CN"/>
        </w:rPr>
        <w:t>Evaluation methodology</w:t>
      </w:r>
    </w:p>
    <w:p w14:paraId="59F60E7A" w14:textId="5C4C7D94" w:rsidR="009B4C8A" w:rsidRDefault="009B4C8A" w:rsidP="009B4C8A">
      <w:pPr>
        <w:rPr>
          <w:rFonts w:eastAsia="宋体"/>
          <w:noProof w:val="0"/>
          <w:sz w:val="22"/>
          <w:szCs w:val="22"/>
          <w:lang w:eastAsia="zh-CN"/>
        </w:rPr>
      </w:pPr>
      <w:r>
        <w:rPr>
          <w:lang w:eastAsia="zh-CN"/>
        </w:rPr>
        <w:t>In Report ITU-R M.2412 (see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_Ref505867932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[4]</w:t>
      </w:r>
      <w:r>
        <w:rPr>
          <w:lang w:eastAsia="zh-CN"/>
        </w:rPr>
        <w:fldChar w:fldCharType="end"/>
      </w:r>
      <w:r>
        <w:rPr>
          <w:lang w:eastAsia="zh-CN"/>
        </w:rPr>
        <w:t xml:space="preserve">), the evaluation method of </w:t>
      </w:r>
      <w:r w:rsidR="00E06FB5">
        <w:rPr>
          <w:lang w:eastAsia="zh-CN"/>
        </w:rPr>
        <w:t>reliability</w:t>
      </w:r>
      <w:r>
        <w:rPr>
          <w:lang w:eastAsia="zh-CN"/>
        </w:rPr>
        <w:t xml:space="preserve"> </w:t>
      </w:r>
      <w:r w:rsidR="00A06FDE">
        <w:rPr>
          <w:lang w:eastAsia="zh-CN"/>
        </w:rPr>
        <w:t xml:space="preserve">is </w:t>
      </w:r>
      <w:r>
        <w:rPr>
          <w:lang w:eastAsia="zh-CN"/>
        </w:rPr>
        <w:t>defined</w:t>
      </w:r>
      <w:r w:rsidR="00EF060B">
        <w:rPr>
          <w:lang w:eastAsia="zh-CN"/>
        </w:rPr>
        <w:t xml:space="preserve"> as following</w:t>
      </w:r>
      <w:r>
        <w:rPr>
          <w:lang w:eastAsia="zh-CN"/>
        </w:rPr>
        <w:t>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F40EB" w14:paraId="71F4404B" w14:textId="77777777" w:rsidTr="00CF40EB">
        <w:tc>
          <w:tcPr>
            <w:tcW w:w="10188" w:type="dxa"/>
          </w:tcPr>
          <w:p w14:paraId="57A9029F" w14:textId="77777777" w:rsidR="00A93497" w:rsidRPr="00EA14CA" w:rsidRDefault="00A93497" w:rsidP="00A93497">
            <w:pPr>
              <w:rPr>
                <w:sz w:val="22"/>
                <w:szCs w:val="22"/>
              </w:rPr>
            </w:pPr>
            <w:r w:rsidRPr="00EA14CA">
              <w:rPr>
                <w:sz w:val="22"/>
                <w:szCs w:val="22"/>
              </w:rPr>
              <w:t xml:space="preserve">The evaluator shall perform the following steps in order to evaluate the </w:t>
            </w:r>
            <w:r w:rsidRPr="00EA14CA">
              <w:rPr>
                <w:b/>
                <w:sz w:val="22"/>
                <w:szCs w:val="22"/>
              </w:rPr>
              <w:t>reliability</w:t>
            </w:r>
            <w:r w:rsidRPr="00EA14CA">
              <w:rPr>
                <w:sz w:val="22"/>
                <w:szCs w:val="22"/>
              </w:rPr>
              <w:t xml:space="preserve"> </w:t>
            </w:r>
            <w:r w:rsidRPr="00091256">
              <w:rPr>
                <w:b/>
                <w:sz w:val="22"/>
                <w:szCs w:val="22"/>
              </w:rPr>
              <w:t>requirement</w:t>
            </w:r>
            <w:r w:rsidRPr="00EA14CA">
              <w:rPr>
                <w:sz w:val="22"/>
                <w:szCs w:val="22"/>
              </w:rPr>
              <w:t xml:space="preserve"> using system-level simulation followed by link-level simulations.</w:t>
            </w:r>
          </w:p>
          <w:p w14:paraId="09D683A1" w14:textId="77777777" w:rsidR="00A93497" w:rsidRPr="008B7B58" w:rsidRDefault="00A93497" w:rsidP="00A93497">
            <w:pPr>
              <w:numPr>
                <w:ilvl w:val="0"/>
                <w:numId w:val="33"/>
              </w:numPr>
              <w:rPr>
                <w:bCs/>
                <w:sz w:val="22"/>
                <w:szCs w:val="22"/>
              </w:rPr>
            </w:pPr>
            <w:r w:rsidRPr="00210B97">
              <w:rPr>
                <w:sz w:val="22"/>
                <w:szCs w:val="22"/>
              </w:rPr>
              <w:t>S</w:t>
            </w:r>
            <w:r w:rsidRPr="00210B97">
              <w:rPr>
                <w:bCs/>
                <w:sz w:val="22"/>
                <w:szCs w:val="22"/>
              </w:rPr>
              <w:t xml:space="preserve">tep 1: </w:t>
            </w:r>
            <w:r w:rsidRPr="00210B97">
              <w:rPr>
                <w:bCs/>
                <w:sz w:val="22"/>
                <w:szCs w:val="22"/>
              </w:rPr>
              <w:tab/>
              <w:t xml:space="preserve">Run </w:t>
            </w:r>
            <w:r w:rsidRPr="00210B97">
              <w:rPr>
                <w:rFonts w:hint="eastAsia"/>
                <w:bCs/>
                <w:sz w:val="22"/>
                <w:szCs w:val="22"/>
              </w:rPr>
              <w:t xml:space="preserve">downlink or uplink full buffer </w:t>
            </w:r>
            <w:r w:rsidRPr="00210B97">
              <w:rPr>
                <w:bCs/>
                <w:sz w:val="22"/>
                <w:szCs w:val="22"/>
              </w:rPr>
              <w:t>system</w:t>
            </w:r>
            <w:r w:rsidRPr="00210B97">
              <w:rPr>
                <w:rFonts w:hint="eastAsia"/>
                <w:bCs/>
                <w:sz w:val="22"/>
                <w:szCs w:val="22"/>
              </w:rPr>
              <w:t>-level</w:t>
            </w:r>
            <w:r w:rsidRPr="00210B97">
              <w:rPr>
                <w:bCs/>
                <w:sz w:val="22"/>
                <w:szCs w:val="22"/>
              </w:rPr>
              <w:t xml:space="preserve"> simulations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 of candidate RIT</w:t>
            </w:r>
            <w:r w:rsidRPr="008B7B58">
              <w:rPr>
                <w:bCs/>
                <w:sz w:val="22"/>
                <w:szCs w:val="22"/>
              </w:rPr>
              <w:t>s</w:t>
            </w:r>
            <w:r w:rsidRPr="008B7B58">
              <w:rPr>
                <w:rFonts w:hint="eastAsia"/>
                <w:bCs/>
                <w:sz w:val="22"/>
                <w:szCs w:val="22"/>
              </w:rPr>
              <w:t>/SRIT</w:t>
            </w:r>
            <w:r w:rsidRPr="008B7B58">
              <w:rPr>
                <w:bCs/>
                <w:sz w:val="22"/>
                <w:szCs w:val="22"/>
              </w:rPr>
              <w:t>s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 using the evaluation parameters of Urban Macro</w:t>
            </w:r>
            <w:r w:rsidRPr="008B7B58">
              <w:rPr>
                <w:bCs/>
                <w:sz w:val="22"/>
                <w:szCs w:val="22"/>
              </w:rPr>
              <w:t>-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URLLC test environment </w:t>
            </w:r>
            <w:r w:rsidRPr="008B7B58">
              <w:rPr>
                <w:bCs/>
                <w:sz w:val="22"/>
                <w:szCs w:val="22"/>
              </w:rPr>
              <w:t xml:space="preserve">see § </w:t>
            </w:r>
            <w:r w:rsidRPr="008B7B58">
              <w:rPr>
                <w:rFonts w:hint="eastAsia"/>
                <w:bCs/>
                <w:sz w:val="22"/>
                <w:szCs w:val="22"/>
              </w:rPr>
              <w:t>8</w:t>
            </w:r>
            <w:r w:rsidRPr="008B7B58">
              <w:rPr>
                <w:bCs/>
                <w:sz w:val="22"/>
                <w:szCs w:val="22"/>
              </w:rPr>
              <w:t>.</w:t>
            </w:r>
            <w:r w:rsidRPr="008B7B58">
              <w:rPr>
                <w:rFonts w:hint="eastAsia"/>
                <w:bCs/>
                <w:sz w:val="22"/>
                <w:szCs w:val="22"/>
              </w:rPr>
              <w:t>4</w:t>
            </w:r>
            <w:r w:rsidRPr="008B7B58">
              <w:rPr>
                <w:bCs/>
                <w:sz w:val="22"/>
                <w:szCs w:val="22"/>
              </w:rPr>
              <w:t xml:space="preserve">.1, and </w:t>
            </w:r>
            <w:r w:rsidRPr="00210B97">
              <w:rPr>
                <w:bCs/>
                <w:i/>
                <w:sz w:val="22"/>
                <w:szCs w:val="22"/>
              </w:rPr>
              <w:t>collect overall statistics for downlink or uplink SINR values, and construct CDF over these values</w:t>
            </w:r>
            <w:r w:rsidRPr="008B7B58">
              <w:rPr>
                <w:bCs/>
                <w:sz w:val="22"/>
                <w:szCs w:val="22"/>
              </w:rPr>
              <w:t>.</w:t>
            </w:r>
          </w:p>
          <w:p w14:paraId="05846041" w14:textId="77777777" w:rsidR="00A93497" w:rsidRPr="00210B97" w:rsidRDefault="00A93497" w:rsidP="00A93497">
            <w:pPr>
              <w:numPr>
                <w:ilvl w:val="0"/>
                <w:numId w:val="33"/>
              </w:numPr>
              <w:rPr>
                <w:bCs/>
                <w:i/>
                <w:sz w:val="22"/>
                <w:szCs w:val="22"/>
              </w:rPr>
            </w:pPr>
            <w:r w:rsidRPr="00210B97">
              <w:rPr>
                <w:bCs/>
                <w:i/>
                <w:sz w:val="22"/>
                <w:szCs w:val="22"/>
              </w:rPr>
              <w:t>Step 2:</w:t>
            </w:r>
            <w:r w:rsidRPr="00210B97">
              <w:rPr>
                <w:bCs/>
                <w:i/>
                <w:sz w:val="22"/>
                <w:szCs w:val="22"/>
              </w:rPr>
              <w:tab/>
              <w:t>Use the CDF for the</w:t>
            </w:r>
            <w:r w:rsidRPr="00210B97">
              <w:rPr>
                <w:rFonts w:hint="eastAsia"/>
                <w:bCs/>
                <w:i/>
                <w:sz w:val="22"/>
                <w:szCs w:val="22"/>
              </w:rPr>
              <w:t xml:space="preserve"> Urban Macro-URLLC</w:t>
            </w:r>
            <w:r w:rsidRPr="00210B97">
              <w:rPr>
                <w:bCs/>
                <w:i/>
                <w:sz w:val="22"/>
                <w:szCs w:val="22"/>
              </w:rPr>
              <w:t xml:space="preserve"> test environment to save the respective 5th</w:t>
            </w:r>
            <w:r w:rsidRPr="00210B97">
              <w:rPr>
                <w:rFonts w:hint="eastAsia"/>
                <w:bCs/>
                <w:i/>
                <w:sz w:val="22"/>
                <w:szCs w:val="22"/>
              </w:rPr>
              <w:t xml:space="preserve"> </w:t>
            </w:r>
            <w:r w:rsidRPr="00210B97">
              <w:rPr>
                <w:bCs/>
                <w:i/>
                <w:sz w:val="22"/>
                <w:szCs w:val="22"/>
              </w:rPr>
              <w:t>percentile downlink or uplink SINR value.</w:t>
            </w:r>
          </w:p>
          <w:p w14:paraId="426D49E5" w14:textId="77777777" w:rsidR="00A93497" w:rsidRPr="008B7B58" w:rsidRDefault="00A93497" w:rsidP="00A93497">
            <w:pPr>
              <w:numPr>
                <w:ilvl w:val="0"/>
                <w:numId w:val="33"/>
              </w:numPr>
              <w:rPr>
                <w:bCs/>
                <w:sz w:val="22"/>
                <w:szCs w:val="22"/>
              </w:rPr>
            </w:pPr>
            <w:r w:rsidRPr="008B7B58">
              <w:rPr>
                <w:bCs/>
                <w:sz w:val="22"/>
                <w:szCs w:val="22"/>
              </w:rPr>
              <w:t>Step 3:</w:t>
            </w:r>
            <w:r w:rsidRPr="008B7B58">
              <w:rPr>
                <w:bCs/>
                <w:sz w:val="22"/>
                <w:szCs w:val="22"/>
              </w:rPr>
              <w:tab/>
              <w:t xml:space="preserve">Run corresponding link-level simulations </w:t>
            </w:r>
            <w:r w:rsidRPr="008B7B58">
              <w:rPr>
                <w:rFonts w:hint="eastAsia"/>
                <w:bCs/>
                <w:sz w:val="22"/>
                <w:szCs w:val="22"/>
              </w:rPr>
              <w:t>for either NL</w:t>
            </w:r>
            <w:r w:rsidRPr="008B7B58">
              <w:rPr>
                <w:bCs/>
                <w:sz w:val="22"/>
                <w:szCs w:val="22"/>
              </w:rPr>
              <w:t>O</w:t>
            </w:r>
            <w:r w:rsidRPr="008B7B58">
              <w:rPr>
                <w:rFonts w:hint="eastAsia"/>
                <w:bCs/>
                <w:sz w:val="22"/>
                <w:szCs w:val="22"/>
              </w:rPr>
              <w:t>S or L</w:t>
            </w:r>
            <w:r w:rsidRPr="008B7B58">
              <w:rPr>
                <w:bCs/>
                <w:sz w:val="22"/>
                <w:szCs w:val="22"/>
              </w:rPr>
              <w:t>O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S channel conditions </w:t>
            </w:r>
            <w:r w:rsidRPr="008B7B58">
              <w:rPr>
                <w:bCs/>
                <w:sz w:val="22"/>
                <w:szCs w:val="22"/>
              </w:rPr>
              <w:t xml:space="preserve">using the associated parameters in the Table </w:t>
            </w:r>
            <w:r w:rsidRPr="008B7B58">
              <w:rPr>
                <w:rFonts w:hint="eastAsia"/>
                <w:bCs/>
                <w:sz w:val="22"/>
                <w:szCs w:val="22"/>
              </w:rPr>
              <w:t>8-X</w:t>
            </w:r>
            <w:r w:rsidRPr="008B7B58">
              <w:rPr>
                <w:bCs/>
                <w:sz w:val="22"/>
                <w:szCs w:val="22"/>
              </w:rPr>
              <w:t xml:space="preserve">2 of this report, § </w:t>
            </w:r>
            <w:r w:rsidRPr="008B7B58">
              <w:rPr>
                <w:rFonts w:hint="eastAsia"/>
                <w:bCs/>
                <w:sz w:val="22"/>
                <w:szCs w:val="22"/>
              </w:rPr>
              <w:t>8</w:t>
            </w:r>
            <w:r w:rsidRPr="008B7B58">
              <w:rPr>
                <w:bCs/>
                <w:sz w:val="22"/>
                <w:szCs w:val="22"/>
              </w:rPr>
              <w:t>.</w:t>
            </w:r>
            <w:r w:rsidRPr="008B7B58">
              <w:rPr>
                <w:rFonts w:hint="eastAsia"/>
                <w:bCs/>
                <w:sz w:val="22"/>
                <w:szCs w:val="22"/>
              </w:rPr>
              <w:t>4</w:t>
            </w:r>
            <w:r w:rsidRPr="008B7B58">
              <w:rPr>
                <w:bCs/>
                <w:sz w:val="22"/>
                <w:szCs w:val="22"/>
              </w:rPr>
              <w:t xml:space="preserve">, to obtain 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success probability, which equals to </w:t>
            </w:r>
            <w:r w:rsidRPr="008B7B58">
              <w:rPr>
                <w:bCs/>
                <w:sz w:val="22"/>
                <w:szCs w:val="22"/>
              </w:rPr>
              <w:t>(</w:t>
            </w:r>
            <w:r w:rsidRPr="008B7B58">
              <w:rPr>
                <w:rFonts w:hint="eastAsia"/>
                <w:bCs/>
                <w:sz w:val="22"/>
                <w:szCs w:val="22"/>
              </w:rPr>
              <w:t>1-</w:t>
            </w:r>
            <w:r w:rsidRPr="008B7B58">
              <w:rPr>
                <w:bCs/>
                <w:sz w:val="22"/>
                <w:szCs w:val="22"/>
              </w:rPr>
              <w:t>Pe),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 where </w:t>
            </w:r>
            <w:r w:rsidRPr="008B7B58">
              <w:rPr>
                <w:bCs/>
                <w:sz w:val="22"/>
                <w:szCs w:val="22"/>
              </w:rPr>
              <w:t>Pe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 is the </w:t>
            </w:r>
            <w:r w:rsidRPr="008B7B58">
              <w:rPr>
                <w:bCs/>
                <w:sz w:val="22"/>
                <w:szCs w:val="22"/>
              </w:rPr>
              <w:t>residual packet error ratio within maximum delay time as a function of SINR taking into account retransmission.</w:t>
            </w:r>
          </w:p>
          <w:p w14:paraId="75B8BD71" w14:textId="77777777" w:rsidR="00A93497" w:rsidRDefault="00A93497" w:rsidP="00A93497">
            <w:pPr>
              <w:numPr>
                <w:ilvl w:val="0"/>
                <w:numId w:val="33"/>
              </w:numPr>
              <w:rPr>
                <w:bCs/>
                <w:sz w:val="22"/>
                <w:szCs w:val="22"/>
              </w:rPr>
            </w:pPr>
            <w:r w:rsidRPr="008B7B58">
              <w:rPr>
                <w:bCs/>
                <w:sz w:val="22"/>
                <w:szCs w:val="22"/>
              </w:rPr>
              <w:t>Step 4:</w:t>
            </w:r>
            <w:r w:rsidRPr="008B7B58">
              <w:rPr>
                <w:bCs/>
                <w:sz w:val="22"/>
                <w:szCs w:val="22"/>
              </w:rPr>
              <w:tab/>
              <w:t xml:space="preserve">The proposal fulfils the reliability requirement if </w:t>
            </w:r>
            <w:r w:rsidRPr="008B7B58">
              <w:rPr>
                <w:rFonts w:hint="eastAsia"/>
                <w:bCs/>
                <w:sz w:val="22"/>
                <w:szCs w:val="22"/>
              </w:rPr>
              <w:t>at the 5</w:t>
            </w:r>
            <w:r w:rsidRPr="008B7B58">
              <w:rPr>
                <w:bCs/>
                <w:sz w:val="22"/>
                <w:szCs w:val="22"/>
              </w:rPr>
              <w:t>th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 percentile downlink or uplink </w:t>
            </w:r>
            <w:r w:rsidRPr="008B7B58">
              <w:rPr>
                <w:bCs/>
                <w:sz w:val="22"/>
                <w:szCs w:val="22"/>
              </w:rPr>
              <w:t>SINR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 value of </w:t>
            </w:r>
            <w:r w:rsidRPr="008B7B58">
              <w:rPr>
                <w:bCs/>
                <w:sz w:val="22"/>
                <w:szCs w:val="22"/>
              </w:rPr>
              <w:t>Step 2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 and within the required delay, the success probability derived in </w:t>
            </w:r>
            <w:r w:rsidRPr="008B7B58">
              <w:rPr>
                <w:bCs/>
                <w:sz w:val="22"/>
                <w:szCs w:val="22"/>
              </w:rPr>
              <w:t>Step 3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 </w:t>
            </w:r>
            <w:r w:rsidRPr="008B7B58">
              <w:rPr>
                <w:bCs/>
                <w:sz w:val="22"/>
                <w:szCs w:val="22"/>
              </w:rPr>
              <w:t>is larger than or equal to the required success probability.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 I</w:t>
            </w:r>
            <w:r w:rsidRPr="008B7B58">
              <w:rPr>
                <w:bCs/>
                <w:sz w:val="22"/>
                <w:szCs w:val="22"/>
              </w:rPr>
              <w:t xml:space="preserve">t is sufficient 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to fulfil the requirement in either downlink or uplink in either </w:t>
            </w:r>
            <w:r w:rsidRPr="008B7B58">
              <w:rPr>
                <w:bCs/>
                <w:sz w:val="22"/>
                <w:szCs w:val="22"/>
              </w:rPr>
              <w:t>NLOS or LOS channel conditions</w:t>
            </w:r>
            <w:r w:rsidRPr="008B7B58">
              <w:rPr>
                <w:rFonts w:hint="eastAsia"/>
                <w:bCs/>
                <w:sz w:val="22"/>
                <w:szCs w:val="22"/>
              </w:rPr>
              <w:t>.</w:t>
            </w:r>
          </w:p>
          <w:p w14:paraId="3D89FE79" w14:textId="536D6C31" w:rsidR="00CF40EB" w:rsidRPr="00007446" w:rsidRDefault="00CF40EB" w:rsidP="00EF5F27">
            <w:pPr>
              <w:rPr>
                <w:bCs/>
                <w:sz w:val="22"/>
                <w:szCs w:val="22"/>
              </w:rPr>
            </w:pPr>
          </w:p>
        </w:tc>
      </w:tr>
    </w:tbl>
    <w:p w14:paraId="26569CE1" w14:textId="77777777" w:rsidR="00675408" w:rsidRDefault="00675408" w:rsidP="0060555F">
      <w:pPr>
        <w:pStyle w:val="a5"/>
        <w:rPr>
          <w:rFonts w:eastAsia="宋体"/>
          <w:lang w:eastAsia="zh-CN"/>
        </w:rPr>
      </w:pPr>
    </w:p>
    <w:p w14:paraId="7E7B4007" w14:textId="3FA8DBEC" w:rsidR="005E65A4" w:rsidRPr="00CF40EB" w:rsidRDefault="00A92995" w:rsidP="0060555F">
      <w:pPr>
        <w:pStyle w:val="a5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 w:rsidR="004C10F5">
        <w:rPr>
          <w:rFonts w:eastAsia="宋体"/>
          <w:lang w:eastAsia="zh-CN"/>
        </w:rPr>
        <w:t>t can be found that</w:t>
      </w:r>
      <w:r w:rsidR="003E601F">
        <w:rPr>
          <w:rFonts w:eastAsia="宋体"/>
          <w:lang w:eastAsia="zh-CN"/>
        </w:rPr>
        <w:t xml:space="preserve"> </w:t>
      </w:r>
      <w:r w:rsidR="0016626B">
        <w:rPr>
          <w:rFonts w:eastAsia="宋体"/>
          <w:lang w:eastAsia="zh-CN"/>
        </w:rPr>
        <w:t xml:space="preserve">both </w:t>
      </w:r>
      <w:r w:rsidR="003E601F">
        <w:rPr>
          <w:lang w:eastAsia="zh-CN"/>
        </w:rPr>
        <w:t>system level simulation (SLS) and link level simulation (LLS)</w:t>
      </w:r>
      <w:r w:rsidR="00EC47EE">
        <w:rPr>
          <w:lang w:eastAsia="zh-CN"/>
        </w:rPr>
        <w:t xml:space="preserve"> are used to evaluate </w:t>
      </w:r>
      <w:r w:rsidR="00DD1297">
        <w:rPr>
          <w:lang w:eastAsia="zh-CN"/>
        </w:rPr>
        <w:t>reliability</w:t>
      </w:r>
      <w:r w:rsidR="00EC47EE">
        <w:rPr>
          <w:lang w:eastAsia="zh-CN"/>
        </w:rPr>
        <w:t xml:space="preserve">, wherein, </w:t>
      </w:r>
      <w:r w:rsidR="003C6D1F">
        <w:rPr>
          <w:lang w:eastAsia="zh-CN"/>
        </w:rPr>
        <w:t xml:space="preserve">SLS is used to output </w:t>
      </w:r>
      <w:r w:rsidR="00DD1297">
        <w:rPr>
          <w:rFonts w:eastAsia="宋体"/>
          <w:lang w:eastAsia="zh-CN"/>
        </w:rPr>
        <w:t>5</w:t>
      </w:r>
      <w:r w:rsidR="005E65A4" w:rsidRPr="005E65A4">
        <w:rPr>
          <w:rFonts w:eastAsia="宋体"/>
          <w:vertAlign w:val="superscript"/>
          <w:lang w:eastAsia="zh-CN"/>
        </w:rPr>
        <w:t>th</w:t>
      </w:r>
      <w:r w:rsidR="005E65A4" w:rsidRPr="005D0347">
        <w:rPr>
          <w:rFonts w:eastAsia="宋体"/>
          <w:lang w:eastAsia="zh-CN"/>
        </w:rPr>
        <w:t>-percentile</w:t>
      </w:r>
      <w:r w:rsidR="005E65A4">
        <w:rPr>
          <w:rFonts w:eastAsia="宋体"/>
          <w:lang w:eastAsia="zh-CN"/>
        </w:rPr>
        <w:t xml:space="preserve"> uplink</w:t>
      </w:r>
      <w:r w:rsidR="00C070FF">
        <w:rPr>
          <w:rFonts w:eastAsia="宋体" w:hint="eastAsia"/>
          <w:lang w:eastAsia="zh-CN"/>
        </w:rPr>
        <w:t>/downlink</w:t>
      </w:r>
      <w:r w:rsidR="005E65A4" w:rsidRPr="005D0347">
        <w:rPr>
          <w:rFonts w:eastAsia="宋体"/>
          <w:lang w:eastAsia="zh-CN"/>
        </w:rPr>
        <w:t xml:space="preserve"> SINR value</w:t>
      </w:r>
      <w:r w:rsidR="008D0E8C">
        <w:rPr>
          <w:rFonts w:eastAsia="宋体"/>
          <w:lang w:eastAsia="zh-CN"/>
        </w:rPr>
        <w:t xml:space="preserve">, </w:t>
      </w:r>
      <w:r w:rsidR="00675408">
        <w:rPr>
          <w:rFonts w:eastAsia="宋体"/>
          <w:lang w:eastAsia="zh-CN"/>
        </w:rPr>
        <w:t xml:space="preserve">which </w:t>
      </w:r>
      <w:r w:rsidR="00675408">
        <w:rPr>
          <w:rFonts w:eastAsia="宋体" w:hint="eastAsia"/>
          <w:lang w:eastAsia="zh-CN"/>
        </w:rPr>
        <w:t>is</w:t>
      </w:r>
      <w:r w:rsidR="00675408">
        <w:rPr>
          <w:rFonts w:eastAsia="宋体"/>
          <w:lang w:eastAsia="zh-CN"/>
        </w:rPr>
        <w:t xml:space="preserve"> further used in LLS to evaluate </w:t>
      </w:r>
      <w:r w:rsidR="00DD1297">
        <w:rPr>
          <w:lang w:eastAsia="zh-CN"/>
        </w:rPr>
        <w:t xml:space="preserve">reliability </w:t>
      </w:r>
      <w:r w:rsidR="00675408">
        <w:rPr>
          <w:rFonts w:eastAsia="宋体"/>
          <w:lang w:eastAsia="zh-CN"/>
        </w:rPr>
        <w:t xml:space="preserve">in </w:t>
      </w:r>
      <w:r w:rsidR="00675408">
        <w:rPr>
          <w:lang w:eastAsia="zh-CN"/>
        </w:rPr>
        <w:t>URLLC scenario (</w:t>
      </w:r>
      <w:r w:rsidR="00675408">
        <w:t xml:space="preserve">Urban Macro – </w:t>
      </w:r>
      <w:r w:rsidR="00675408">
        <w:rPr>
          <w:lang w:eastAsia="zh-CN"/>
        </w:rPr>
        <w:t>URLLC)</w:t>
      </w:r>
      <w:r w:rsidR="00DD1297">
        <w:rPr>
          <w:lang w:eastAsia="zh-CN"/>
        </w:rPr>
        <w:t>.</w:t>
      </w:r>
    </w:p>
    <w:p w14:paraId="37510A9F" w14:textId="08C252BF" w:rsidR="002C01F9" w:rsidRDefault="002C01F9" w:rsidP="002C01F9">
      <w:pPr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 xml:space="preserve">In this document, we provide the </w:t>
      </w:r>
      <w:r>
        <w:rPr>
          <w:rFonts w:eastAsia="宋体"/>
          <w:lang w:eastAsia="zh-CN"/>
        </w:rPr>
        <w:t xml:space="preserve">preliminary </w:t>
      </w:r>
      <w:r>
        <w:rPr>
          <w:rFonts w:eastAsiaTheme="minorEastAsia"/>
          <w:lang w:eastAsia="zh-CN"/>
        </w:rPr>
        <w:t>evaluation results of UL SINR</w:t>
      </w:r>
      <w:r>
        <w:rPr>
          <w:rFonts w:eastAsia="宋体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in </w:t>
      </w:r>
      <w:r>
        <w:rPr>
          <w:lang w:eastAsia="zh-CN"/>
        </w:rPr>
        <w:t xml:space="preserve">URLLC </w:t>
      </w:r>
      <w:r w:rsidRPr="00E50737">
        <w:rPr>
          <w:rFonts w:eastAsiaTheme="minorEastAsia"/>
          <w:lang w:eastAsia="zh-CN"/>
        </w:rPr>
        <w:t>scenario</w:t>
      </w:r>
      <w:r>
        <w:rPr>
          <w:rFonts w:eastAsiaTheme="minorEastAsia"/>
          <w:lang w:eastAsia="zh-CN"/>
        </w:rPr>
        <w:t>.</w:t>
      </w:r>
      <w:r>
        <w:rPr>
          <w:rFonts w:eastAsia="宋体"/>
          <w:lang w:eastAsia="zh-CN"/>
        </w:rPr>
        <w:t xml:space="preserve"> The general </w:t>
      </w:r>
      <w:r>
        <w:rPr>
          <w:lang w:eastAsia="zh-CN"/>
        </w:rPr>
        <w:t xml:space="preserve">evaluation assumptions can be found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_Ref505934653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[5]</w:t>
      </w:r>
      <w:r>
        <w:rPr>
          <w:lang w:eastAsia="zh-CN"/>
        </w:rPr>
        <w:fldChar w:fldCharType="end"/>
      </w:r>
      <w:r>
        <w:rPr>
          <w:lang w:eastAsia="zh-CN"/>
        </w:rPr>
        <w:t>, while some additional evaluation assumptions are provided in Table 1.</w:t>
      </w:r>
    </w:p>
    <w:p w14:paraId="055646E3" w14:textId="76B4ADC5" w:rsidR="00DA2E97" w:rsidRDefault="00DA2E97" w:rsidP="001C4CE1">
      <w:pPr>
        <w:rPr>
          <w:rFonts w:eastAsia="宋体"/>
          <w:lang w:eastAsia="zh-CN"/>
        </w:rPr>
      </w:pPr>
    </w:p>
    <w:p w14:paraId="5C595D44" w14:textId="77777777" w:rsidR="006F1A88" w:rsidRDefault="006F1A88" w:rsidP="006F1A88">
      <w:pPr>
        <w:pStyle w:val="Tabletitle"/>
        <w:rPr>
          <w:lang w:val="en-US"/>
        </w:rPr>
      </w:pPr>
      <w:r>
        <w:rPr>
          <w:lang w:val="en-US"/>
        </w:rPr>
        <w:lastRenderedPageBreak/>
        <w:t>Table 1. Additional SLS evaluation configuration for UL SINR</w:t>
      </w:r>
    </w:p>
    <w:tbl>
      <w:tblPr>
        <w:tblStyle w:val="afe"/>
        <w:tblW w:w="0" w:type="auto"/>
        <w:jc w:val="center"/>
        <w:tblLook w:val="04A0" w:firstRow="1" w:lastRow="0" w:firstColumn="1" w:lastColumn="0" w:noHBand="0" w:noVBand="1"/>
      </w:tblPr>
      <w:tblGrid>
        <w:gridCol w:w="1161"/>
        <w:gridCol w:w="8801"/>
      </w:tblGrid>
      <w:tr w:rsidR="006F1A88" w:rsidRPr="007905F9" w14:paraId="18861109" w14:textId="77777777" w:rsidTr="00E7145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D590" w14:textId="77777777" w:rsidR="006F1A88" w:rsidRPr="008468E8" w:rsidRDefault="006F1A88" w:rsidP="00E71451">
            <w:pPr>
              <w:pStyle w:val="Tabletext0"/>
              <w:jc w:val="both"/>
              <w:rPr>
                <w:rFonts w:ascii="Times New Roman" w:hAnsi="Times New Roman"/>
                <w:b/>
                <w:lang w:val="en-US" w:eastAsia="zh-CN"/>
              </w:rPr>
            </w:pPr>
            <w:r w:rsidRPr="008468E8">
              <w:rPr>
                <w:rFonts w:ascii="Times New Roman" w:hAnsi="Times New Roman"/>
                <w:b/>
                <w:lang w:val="en-US"/>
              </w:rPr>
              <w:t>UL power control method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E9AD" w14:textId="77777777" w:rsidR="006F1A88" w:rsidRPr="00716F7B" w:rsidRDefault="006F1A88" w:rsidP="00E71451">
            <w:pPr>
              <w:pStyle w:val="Tabletext0"/>
              <w:rPr>
                <w:rFonts w:ascii="Times New Roman" w:eastAsia="宋体" w:hAnsi="Times New Roman"/>
                <w:lang w:val="en-US" w:eastAsia="zh-CN"/>
              </w:rPr>
            </w:pPr>
            <w:r w:rsidRPr="00716F7B">
              <w:rPr>
                <w:rFonts w:ascii="Times New Roman" w:eastAsia="宋体" w:hAnsi="Times New Roman"/>
                <w:lang w:val="en-US" w:eastAsia="zh-CN"/>
              </w:rPr>
              <w:t>Only open loop UL power control is used, i.e.,</w:t>
            </w:r>
          </w:p>
          <w:p w14:paraId="193D6F23" w14:textId="77777777" w:rsidR="006F1A88" w:rsidRPr="00716F7B" w:rsidRDefault="006F1A88" w:rsidP="00E71451">
            <w:pPr>
              <w:pStyle w:val="Tabletext0"/>
              <w:rPr>
                <w:rFonts w:ascii="Times New Roman" w:eastAsia="宋体" w:hAnsi="Times New Roman"/>
                <w:lang w:val="en-US"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宋体" w:hAnsi="Cambria Math"/>
                    <w:lang w:val="en-US" w:eastAsia="zh-CN"/>
                  </w:rPr>
                  <m:t xml:space="preserve">UL Tx Power per PRB </m:t>
                </m:r>
                <m:d>
                  <m:dPr>
                    <m:ctrlPr>
                      <w:rPr>
                        <w:rFonts w:ascii="Cambria Math" w:eastAsia="宋体" w:hAnsi="Cambria Math"/>
                        <w:lang w:val="en-US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US" w:eastAsia="zh-CN"/>
                      </w:rPr>
                      <m:t>dBm</m:t>
                    </m:r>
                  </m:e>
                </m:d>
                <m:r>
                  <w:rPr>
                    <w:rFonts w:ascii="Cambria Math" w:eastAsia="宋体" w:hAnsi="Cambria Math"/>
                    <w:lang w:val="en-US" w:eastAsia="zh-CN"/>
                  </w:rPr>
                  <m:t>=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val="en-US"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="宋体" w:hAnsi="Cambria Math"/>
                        <w:lang w:val="en-US" w:eastAsia="zh-CN"/>
                      </w:rPr>
                      <m:t>0</m:t>
                    </m:r>
                  </m:sub>
                </m:sSub>
                <m:r>
                  <w:rPr>
                    <w:rFonts w:ascii="Cambria Math" w:eastAsia="宋体" w:hAnsi="Cambria Math"/>
                    <w:lang w:val="en-US" w:eastAsia="zh-CN"/>
                  </w:rPr>
                  <m:t>+α*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宋体" w:hAnsi="Cambria Math"/>
                        <w:i/>
                        <w:lang w:val="en-US" w:eastAsia="zh-CN"/>
                      </w:rPr>
                    </m:ctrlPr>
                  </m:dPr>
                  <m:e>
                    <m:r>
                      <w:rPr>
                        <w:rFonts w:ascii="Cambria Math" w:eastAsia="宋体" w:hAnsi="Cambria Math"/>
                        <w:lang w:val="en-US" w:eastAsia="zh-CN"/>
                      </w:rPr>
                      <m:t>Coupling Loss (dB)</m:t>
                    </m:r>
                  </m:e>
                </m:d>
              </m:oMath>
            </m:oMathPara>
          </w:p>
          <w:p w14:paraId="64DD4AA9" w14:textId="77777777" w:rsidR="006F1A88" w:rsidRPr="00716F7B" w:rsidRDefault="006F1A88" w:rsidP="00E71451">
            <w:pPr>
              <w:pStyle w:val="Tabletext0"/>
              <w:rPr>
                <w:rFonts w:ascii="Times New Roman" w:eastAsia="宋体" w:hAnsi="Times New Roman"/>
                <w:lang w:val="en-US" w:eastAsia="zh-CN"/>
              </w:rPr>
            </w:pP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where, </w:t>
            </w:r>
            <m:oMath>
              <m:d>
                <m:dPr>
                  <m:begChr m:val="〈"/>
                  <m:endChr m:val="〉"/>
                  <m:ctrlPr>
                    <w:rPr>
                      <w:rFonts w:ascii="Cambria Math" w:eastAsia="宋体" w:hAnsi="Cambria Math"/>
                      <w:lang w:val="en-US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lang w:val="en-US"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val="en-US" w:eastAsia="zh-CN"/>
                        </w:rPr>
                        <m:t>0</m:t>
                      </m:r>
                    </m:sub>
                  </m:sSub>
                  <m:r>
                    <w:rPr>
                      <w:rFonts w:ascii="Cambria Math" w:eastAsia="宋体" w:hAnsi="Cambria Math"/>
                      <w:lang w:val="en-US" w:eastAsia="zh-CN"/>
                    </w:rPr>
                    <m:t>,α</m:t>
                  </m:r>
                </m:e>
              </m:d>
            </m:oMath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 is selected from </w:t>
            </w:r>
            <m:oMath>
              <m:d>
                <m:dPr>
                  <m:begChr m:val="〈"/>
                  <m:endChr m:val="〉"/>
                  <m:ctrlPr>
                    <w:rPr>
                      <w:rFonts w:ascii="Cambria Math" w:eastAsia="宋体" w:hAnsi="Cambria Math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-106 dBm,1</m:t>
                  </m:r>
                </m:e>
              </m:d>
            </m:oMath>
            <w:r>
              <w:rPr>
                <w:rFonts w:ascii="Times New Roman" w:eastAsia="宋体" w:hAnsi="Times New Roman" w:hint="eastAsia"/>
                <w:lang w:val="en-US" w:eastAsia="zh-CN"/>
              </w:rPr>
              <w:t>,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 </w:t>
            </w:r>
            <m:oMath>
              <m:d>
                <m:dPr>
                  <m:begChr m:val="〈"/>
                  <m:endChr m:val="〉"/>
                  <m:ctrlPr>
                    <w:rPr>
                      <w:rFonts w:ascii="Cambria Math" w:eastAsia="宋体" w:hAnsi="Cambria Math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-81 dBm,0.8</m:t>
                  </m:r>
                </m:e>
              </m:d>
            </m:oMath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, </w:t>
            </w:r>
            <m:oMath>
              <m:d>
                <m:dPr>
                  <m:begChr m:val="〈"/>
                  <m:endChr m:val="〉"/>
                  <m:ctrlPr>
                    <w:rPr>
                      <w:rFonts w:ascii="Cambria Math" w:eastAsia="宋体" w:hAnsi="Cambria Math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-6</m:t>
                  </m:r>
                  <m:r>
                    <w:rPr>
                      <w:rFonts w:ascii="Cambria Math" w:eastAsia="宋体" w:hAnsi="Cambria Math"/>
                      <w:lang w:val="en-US"/>
                    </w:rPr>
                    <m:t>0</m:t>
                  </m:r>
                  <m:r>
                    <w:rPr>
                      <w:rFonts w:ascii="Cambria Math" w:eastAsia="宋体" w:hAnsi="Cambria Math"/>
                      <w:lang w:val="en-US" w:eastAsia="zh-CN"/>
                    </w:rPr>
                    <m:t xml:space="preserve"> dBm,0.6</m:t>
                  </m:r>
                </m:e>
              </m:d>
            </m:oMath>
          </w:p>
        </w:tc>
      </w:tr>
      <w:tr w:rsidR="006F1A88" w:rsidRPr="007905F9" w14:paraId="3A4DECA4" w14:textId="77777777" w:rsidTr="00E7145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3F5D" w14:textId="77777777" w:rsidR="006F1A88" w:rsidRPr="00716F7B" w:rsidRDefault="006F1A88" w:rsidP="00E71451">
            <w:pPr>
              <w:pStyle w:val="Tabletext0"/>
              <w:jc w:val="both"/>
              <w:rPr>
                <w:rFonts w:ascii="Times New Roman" w:eastAsia="宋体" w:hAnsi="Times New Roman"/>
                <w:b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/>
                <w:lang w:val="en-US" w:eastAsia="zh-CN"/>
              </w:rPr>
              <w:t>U</w:t>
            </w:r>
            <w:r>
              <w:rPr>
                <w:rFonts w:ascii="Times New Roman" w:eastAsia="宋体" w:hAnsi="Times New Roman"/>
                <w:b/>
                <w:lang w:val="en-US" w:eastAsia="zh-CN"/>
              </w:rPr>
              <w:t>E density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BC5B" w14:textId="77777777" w:rsidR="006F1A88" w:rsidRPr="00716F7B" w:rsidRDefault="006F1A88" w:rsidP="00E71451">
            <w:pPr>
              <w:pStyle w:val="Tabletext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</w:rPr>
              <w:t xml:space="preserve">10 UEs per TRxP </w:t>
            </w:r>
          </w:p>
        </w:tc>
      </w:tr>
      <w:tr w:rsidR="006F1A88" w:rsidRPr="007905F9" w14:paraId="4FC6844E" w14:textId="77777777" w:rsidTr="00E7145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1389" w14:textId="77777777" w:rsidR="006F1A88" w:rsidRDefault="006F1A88" w:rsidP="00E71451">
            <w:pPr>
              <w:pStyle w:val="Tabletext0"/>
              <w:jc w:val="both"/>
              <w:rPr>
                <w:rFonts w:ascii="Times New Roman" w:eastAsia="宋体" w:hAnsi="Times New Roman"/>
                <w:b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/>
                <w:lang w:val="en-US" w:eastAsia="zh-CN"/>
              </w:rPr>
              <w:t>U</w:t>
            </w:r>
            <w:r>
              <w:rPr>
                <w:rFonts w:ascii="Times New Roman" w:eastAsia="宋体" w:hAnsi="Times New Roman"/>
                <w:b/>
                <w:lang w:val="en-US" w:eastAsia="zh-CN"/>
              </w:rPr>
              <w:t>L SINR calculating method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654E" w14:textId="77777777" w:rsidR="006F1A88" w:rsidRDefault="006F1A88" w:rsidP="00E71451">
            <w:pPr>
              <w:pStyle w:val="Tabletext0"/>
              <w:rPr>
                <w:rFonts w:ascii="Times New Roman" w:eastAsia="宋体" w:hAnsi="Times New Roman"/>
                <w:color w:val="000000"/>
                <w:lang w:eastAsia="zh-CN"/>
              </w:rPr>
            </w:pPr>
            <w:r>
              <w:rPr>
                <w:rFonts w:ascii="Times New Roman" w:eastAsia="宋体" w:hAnsi="Times New Roman" w:hint="eastAsia"/>
                <w:color w:val="000000"/>
                <w:lang w:eastAsia="zh-CN"/>
              </w:rPr>
              <w:t>L</w:t>
            </w:r>
            <w:r>
              <w:rPr>
                <w:rFonts w:ascii="Times New Roman" w:eastAsia="宋体" w:hAnsi="Times New Roman"/>
                <w:color w:val="000000"/>
                <w:lang w:eastAsia="zh-CN"/>
              </w:rPr>
              <w:t xml:space="preserve">ong-term average pre-processing </w:t>
            </w:r>
            <w:r>
              <w:rPr>
                <w:rFonts w:ascii="Times New Roman" w:eastAsia="宋体" w:hAnsi="Times New Roman" w:hint="eastAsia"/>
                <w:color w:val="000000"/>
                <w:lang w:eastAsia="zh-CN"/>
              </w:rPr>
              <w:t>UL</w:t>
            </w:r>
            <w:r>
              <w:rPr>
                <w:rFonts w:ascii="Times New Roman" w:eastAsia="宋体" w:hAnsi="Times New Roman"/>
                <w:color w:val="000000"/>
                <w:lang w:eastAsia="zh-CN"/>
              </w:rPr>
              <w:t xml:space="preserve"> SINR is provided, wherein, </w:t>
            </w:r>
          </w:p>
          <w:p w14:paraId="416948D0" w14:textId="77777777" w:rsidR="006F1A88" w:rsidRDefault="006F1A88" w:rsidP="00E71451">
            <w:pPr>
              <w:pStyle w:val="Tabletext0"/>
              <w:numPr>
                <w:ilvl w:val="0"/>
                <w:numId w:val="50"/>
              </w:numPr>
              <w:rPr>
                <w:rFonts w:ascii="Times New Roman" w:eastAsia="宋体" w:hAnsi="Times New Roman"/>
                <w:color w:val="000000"/>
                <w:lang w:eastAsia="zh-CN"/>
              </w:rPr>
            </w:pPr>
            <w:r>
              <w:rPr>
                <w:rFonts w:ascii="Times New Roman" w:eastAsia="宋体" w:hAnsi="Times New Roman"/>
                <w:color w:val="000000"/>
                <w:lang w:eastAsia="zh-CN"/>
              </w:rPr>
              <w:t xml:space="preserve">“pre-processing SINR” means that </w:t>
            </w:r>
            <w:r w:rsidRPr="008040D2">
              <w:rPr>
                <w:rFonts w:ascii="Times New Roman" w:eastAsia="宋体" w:hAnsi="Times New Roman"/>
                <w:color w:val="000000"/>
                <w:lang w:eastAsia="zh-CN"/>
              </w:rPr>
              <w:t xml:space="preserve">the SINR </w:t>
            </w:r>
            <w:r>
              <w:rPr>
                <w:rFonts w:ascii="Times New Roman" w:eastAsia="宋体" w:hAnsi="Times New Roman"/>
                <w:color w:val="000000"/>
                <w:lang w:eastAsia="zh-CN"/>
              </w:rPr>
              <w:t xml:space="preserve">is calculated </w:t>
            </w:r>
            <w:r w:rsidRPr="00177B66">
              <w:rPr>
                <w:rFonts w:ascii="Times New Roman" w:eastAsia="宋体" w:hAnsi="Times New Roman"/>
                <w:color w:val="000000"/>
                <w:lang w:eastAsia="zh-CN"/>
              </w:rPr>
              <w:t>on a Rx antenna port with respect to a Tx antenna port</w:t>
            </w:r>
            <w:r>
              <w:rPr>
                <w:rFonts w:ascii="Times New Roman" w:eastAsia="宋体" w:hAnsi="Times New Roman"/>
                <w:color w:val="000000"/>
                <w:lang w:eastAsia="zh-CN"/>
              </w:rPr>
              <w:t>, i.e., only analog beamforming is involved, while digital beamforming is not involved.</w:t>
            </w:r>
          </w:p>
          <w:p w14:paraId="7F1B277B" w14:textId="77777777" w:rsidR="006F1A88" w:rsidRPr="00B77526" w:rsidRDefault="006F1A88" w:rsidP="00E71451">
            <w:pPr>
              <w:pStyle w:val="Tabletext0"/>
              <w:numPr>
                <w:ilvl w:val="0"/>
                <w:numId w:val="50"/>
              </w:numPr>
              <w:rPr>
                <w:rFonts w:ascii="Times New Roman" w:eastAsia="宋体" w:hAnsi="Times New Roman"/>
                <w:color w:val="000000"/>
                <w:lang w:eastAsia="zh-CN"/>
              </w:rPr>
            </w:pPr>
            <w:r>
              <w:rPr>
                <w:rFonts w:ascii="Times New Roman" w:eastAsia="宋体" w:hAnsi="Times New Roman"/>
                <w:color w:val="000000"/>
                <w:lang w:eastAsia="zh-CN"/>
              </w:rPr>
              <w:t>“long-term average” means the SINR values for each UE are first linearly averaged over all scheduled PRBs in one TTI, and then linearly averaged over all TTIs.</w:t>
            </w:r>
            <w:r w:rsidRPr="00C70FEE">
              <w:rPr>
                <w:rFonts w:ascii="Times New Roman" w:eastAsia="宋体" w:hAnsi="Times New Roman"/>
                <w:color w:val="000000"/>
                <w:lang w:eastAsia="zh-CN"/>
              </w:rPr>
              <w:t xml:space="preserve"> </w:t>
            </w:r>
          </w:p>
        </w:tc>
      </w:tr>
      <w:tr w:rsidR="006F1A88" w:rsidRPr="007905F9" w14:paraId="7B3D95D5" w14:textId="77777777" w:rsidTr="00E7145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9076" w14:textId="77777777" w:rsidR="006F1A88" w:rsidRPr="004D5248" w:rsidRDefault="006F1A88" w:rsidP="00E71451">
            <w:pPr>
              <w:pStyle w:val="Tabletext0"/>
              <w:jc w:val="both"/>
              <w:rPr>
                <w:rFonts w:ascii="Times New Roman" w:eastAsia="宋体" w:hAnsi="Times New Roman"/>
                <w:b/>
                <w:lang w:val="en-US" w:eastAsia="zh-CN"/>
              </w:rPr>
            </w:pPr>
            <w:r>
              <w:rPr>
                <w:rFonts w:ascii="Times New Roman" w:eastAsia="宋体" w:hAnsi="Times New Roman"/>
                <w:b/>
                <w:lang w:val="en-US" w:eastAsia="zh-CN"/>
              </w:rPr>
              <w:t xml:space="preserve">UL </w:t>
            </w:r>
            <w:r>
              <w:rPr>
                <w:rFonts w:ascii="Times New Roman" w:eastAsia="宋体" w:hAnsi="Times New Roman" w:hint="eastAsia"/>
                <w:b/>
                <w:lang w:val="en-US" w:eastAsia="zh-CN"/>
              </w:rPr>
              <w:t>S</w:t>
            </w:r>
            <w:r>
              <w:rPr>
                <w:rFonts w:ascii="Times New Roman" w:eastAsia="宋体" w:hAnsi="Times New Roman"/>
                <w:b/>
                <w:lang w:val="en-US" w:eastAsia="zh-CN"/>
              </w:rPr>
              <w:t>cheduling method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B677" w14:textId="77777777" w:rsidR="006F1A88" w:rsidRPr="00716F7B" w:rsidRDefault="006F1A88" w:rsidP="00E71451">
            <w:pPr>
              <w:pStyle w:val="Tabletext0"/>
              <w:rPr>
                <w:rFonts w:ascii="Times New Roman" w:eastAsia="宋体" w:hAnsi="Times New Roman"/>
                <w:lang w:val="en-US" w:eastAsia="zh-CN"/>
              </w:rPr>
            </w:pPr>
            <w:r w:rsidRPr="00716F7B">
              <w:rPr>
                <w:rFonts w:ascii="Times New Roman" w:eastAsia="宋体" w:hAnsi="Times New Roman"/>
                <w:lang w:val="en-US" w:eastAsia="zh-CN"/>
              </w:rPr>
              <w:t>Random scheduling is used, while</w:t>
            </w:r>
            <w:r>
              <w:rPr>
                <w:rFonts w:ascii="Times New Roman" w:eastAsia="宋体" w:hAnsi="Times New Roman"/>
                <w:lang w:val="en-US" w:eastAsia="zh-CN"/>
              </w:rPr>
              <w:t xml:space="preserve"> the following rules are applied</w:t>
            </w:r>
          </w:p>
          <w:p w14:paraId="3FCCC487" w14:textId="77777777" w:rsidR="006F1A88" w:rsidRDefault="006F1A88" w:rsidP="00E71451">
            <w:pPr>
              <w:pStyle w:val="Tabletext0"/>
              <w:numPr>
                <w:ilvl w:val="0"/>
                <w:numId w:val="47"/>
              </w:numPr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>a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>ll PRB resource</w:t>
            </w:r>
            <w:r>
              <w:rPr>
                <w:rFonts w:ascii="Times New Roman" w:eastAsia="宋体" w:hAnsi="Times New Roman"/>
                <w:lang w:val="en-US" w:eastAsia="zh-CN"/>
              </w:rPr>
              <w:t>s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 are </w:t>
            </w:r>
            <w:r>
              <w:rPr>
                <w:rFonts w:ascii="Times New Roman" w:eastAsia="宋体" w:hAnsi="Times New Roman"/>
                <w:lang w:val="en-US" w:eastAsia="zh-CN"/>
              </w:rPr>
              <w:t>allocated</w:t>
            </w:r>
          </w:p>
          <w:p w14:paraId="2D9C4BF5" w14:textId="77777777" w:rsidR="006F1A88" w:rsidRDefault="006F1A88" w:rsidP="00E71451">
            <w:pPr>
              <w:pStyle w:val="Tabletext0"/>
              <w:numPr>
                <w:ilvl w:val="0"/>
                <w:numId w:val="47"/>
              </w:numPr>
              <w:rPr>
                <w:rFonts w:ascii="Times New Roman" w:eastAsia="宋体" w:hAnsi="Times New Roman"/>
                <w:lang w:val="en-US" w:eastAsia="zh-CN"/>
              </w:rPr>
            </w:pP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the </w:t>
            </w:r>
            <w:r>
              <w:rPr>
                <w:rFonts w:ascii="Times New Roman" w:eastAsia="宋体" w:hAnsi="Times New Roman"/>
                <w:lang w:val="en-US" w:eastAsia="zh-CN"/>
              </w:rPr>
              <w:t xml:space="preserve">PRB 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>resource</w:t>
            </w:r>
            <w:r>
              <w:rPr>
                <w:rFonts w:ascii="Times New Roman" w:eastAsia="宋体" w:hAnsi="Times New Roman"/>
                <w:lang w:val="en-US" w:eastAsia="zh-CN"/>
              </w:rPr>
              <w:t>s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 allocated to </w:t>
            </w:r>
            <w:r>
              <w:rPr>
                <w:rFonts w:ascii="Times New Roman" w:eastAsia="宋体" w:hAnsi="Times New Roman"/>
                <w:lang w:val="en-US" w:eastAsia="zh-CN"/>
              </w:rPr>
              <w:t>each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 UE </w:t>
            </w:r>
            <w:r>
              <w:rPr>
                <w:rFonts w:ascii="Times New Roman" w:eastAsia="宋体" w:hAnsi="Times New Roman"/>
                <w:lang w:val="en-US" w:eastAsia="zh-CN"/>
              </w:rPr>
              <w:t>are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 continuous</w:t>
            </w:r>
          </w:p>
          <w:p w14:paraId="601AB278" w14:textId="77777777" w:rsidR="006F1A88" w:rsidRPr="00660CA5" w:rsidRDefault="006F1A88" w:rsidP="00E71451">
            <w:pPr>
              <w:pStyle w:val="Tabletext0"/>
              <w:numPr>
                <w:ilvl w:val="0"/>
                <w:numId w:val="47"/>
              </w:numPr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 xml:space="preserve">the transmission power 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>p</w:t>
            </w:r>
            <w:r>
              <w:rPr>
                <w:rFonts w:ascii="Times New Roman" w:eastAsia="宋体" w:hAnsi="Times New Roman"/>
                <w:lang w:val="en-US" w:eastAsia="zh-CN"/>
              </w:rPr>
              <w:t xml:space="preserve">er PRB is decided by open loop UL power control, while the maximum allocated PRB 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resource </w:t>
            </w:r>
            <w:r>
              <w:rPr>
                <w:rFonts w:ascii="Times New Roman" w:eastAsia="宋体" w:hAnsi="Times New Roman"/>
                <w:lang w:val="en-US" w:eastAsia="zh-CN"/>
              </w:rPr>
              <w:t>number is limited to ensure that the total transmission power over the allocated PRB resources does not exceed the maximum UE power (e.g., 23 dBm)</w:t>
            </w:r>
          </w:p>
        </w:tc>
      </w:tr>
    </w:tbl>
    <w:p w14:paraId="5D22D2B3" w14:textId="52CDAB1E" w:rsidR="00CF40EB" w:rsidRDefault="00CF40EB" w:rsidP="000857A3">
      <w:pPr>
        <w:pStyle w:val="a5"/>
      </w:pPr>
    </w:p>
    <w:p w14:paraId="7704E961" w14:textId="61DB508B" w:rsidR="00F0490A" w:rsidRDefault="00A40846" w:rsidP="00F0490A">
      <w:pPr>
        <w:pStyle w:val="a5"/>
        <w:jc w:val="center"/>
      </w:pPr>
      <w:r w:rsidRPr="00A40846">
        <w:rPr>
          <w:lang w:eastAsia="zh-CN"/>
        </w:rPr>
        <w:drawing>
          <wp:inline distT="0" distB="0" distL="0" distR="0" wp14:anchorId="31074FDB" wp14:editId="13458D59">
            <wp:extent cx="5483860" cy="266446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3860" cy="266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F138B" w14:textId="28E5C4F1" w:rsidR="00A91A5F" w:rsidRDefault="00A91A5F" w:rsidP="00A91A5F">
      <w:pPr>
        <w:pStyle w:val="ad"/>
        <w:jc w:val="center"/>
      </w:pPr>
      <w:bookmarkStart w:id="4" w:name="_Ref50594716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40A97">
        <w:t>1</w:t>
      </w:r>
      <w:r>
        <w:fldChar w:fldCharType="end"/>
      </w:r>
      <w:bookmarkEnd w:id="4"/>
      <w:r w:rsidR="00FB2DEA">
        <w:t>. UL SINR distribution for Urban Macro-URLLC Config A</w:t>
      </w:r>
      <w:r w:rsidR="003455DF">
        <w:t xml:space="preserve"> </w:t>
      </w:r>
      <w:r w:rsidR="006257D9">
        <w:t xml:space="preserve">with </w:t>
      </w:r>
      <w:r w:rsidR="003455DF">
        <w:t>Channel ModelA</w:t>
      </w:r>
      <w:r w:rsidR="00FB2DEA">
        <w:t>.</w:t>
      </w:r>
    </w:p>
    <w:p w14:paraId="53307A6F" w14:textId="2F9A147E" w:rsidR="003455DF" w:rsidRDefault="003455DF" w:rsidP="003455DF">
      <w:pPr>
        <w:jc w:val="center"/>
      </w:pPr>
      <w:r w:rsidRPr="003455DF">
        <w:rPr>
          <w:lang w:eastAsia="zh-CN"/>
        </w:rPr>
        <w:drawing>
          <wp:inline distT="0" distB="0" distL="0" distR="0" wp14:anchorId="5770CDB1" wp14:editId="344797B5">
            <wp:extent cx="5483860" cy="26644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3860" cy="266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855C7D" w14:textId="7D3D8274" w:rsidR="003455DF" w:rsidRPr="003455DF" w:rsidRDefault="003455DF" w:rsidP="003455DF">
      <w:pPr>
        <w:jc w:val="center"/>
        <w:rPr>
          <w:b/>
        </w:rPr>
      </w:pPr>
      <w:r w:rsidRPr="003455DF">
        <w:rPr>
          <w:b/>
        </w:rPr>
        <w:lastRenderedPageBreak/>
        <w:t xml:space="preserve">Figure </w:t>
      </w:r>
      <w:r>
        <w:rPr>
          <w:b/>
        </w:rPr>
        <w:t>2</w:t>
      </w:r>
      <w:r w:rsidRPr="003455DF">
        <w:rPr>
          <w:b/>
        </w:rPr>
        <w:t xml:space="preserve">. UL SINR distribution for Urban Macro-URLLC Config A </w:t>
      </w:r>
      <w:r w:rsidR="006257D9">
        <w:rPr>
          <w:b/>
        </w:rPr>
        <w:t xml:space="preserve">with </w:t>
      </w:r>
      <w:r w:rsidRPr="003455DF">
        <w:rPr>
          <w:b/>
        </w:rPr>
        <w:t>Channel ModelB</w:t>
      </w:r>
    </w:p>
    <w:p w14:paraId="746D5DBF" w14:textId="2BFD0451" w:rsidR="00473F47" w:rsidRDefault="00473F47" w:rsidP="00473F47"/>
    <w:p w14:paraId="49BE933F" w14:textId="7882F7EC" w:rsidR="003D5BF0" w:rsidRPr="002C0D40" w:rsidRDefault="003D5BF0" w:rsidP="00E2322F">
      <w:pPr>
        <w:pStyle w:val="a5"/>
        <w:jc w:val="both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For </w:t>
      </w:r>
      <w:r>
        <w:t>Urban Macro-URLLC</w:t>
      </w:r>
      <w:r w:rsidRPr="001E5184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t</w:t>
      </w:r>
      <w:r w:rsidRPr="00820A46">
        <w:rPr>
          <w:rFonts w:eastAsia="宋体"/>
          <w:lang w:val="en-GB" w:eastAsia="zh-CN"/>
        </w:rPr>
        <w:t>est environment</w:t>
      </w:r>
      <w:r>
        <w:rPr>
          <w:rFonts w:eastAsia="宋体"/>
          <w:lang w:val="en-GB" w:eastAsia="zh-CN"/>
        </w:rPr>
        <w:t xml:space="preserve">, the </w:t>
      </w:r>
      <w:r w:rsidRPr="001E5184">
        <w:rPr>
          <w:rFonts w:eastAsia="宋体"/>
          <w:lang w:val="en-GB" w:eastAsia="zh-CN"/>
        </w:rPr>
        <w:t>UL SINR CDF</w:t>
      </w:r>
      <w:r>
        <w:rPr>
          <w:rFonts w:eastAsia="宋体"/>
          <w:lang w:val="en-GB" w:eastAsia="zh-CN"/>
        </w:rPr>
        <w:t xml:space="preserve"> curves</w:t>
      </w:r>
      <w:r w:rsidRPr="001E5184">
        <w:rPr>
          <w:rFonts w:eastAsia="宋体"/>
          <w:lang w:val="en-GB" w:eastAsia="zh-CN"/>
        </w:rPr>
        <w:t xml:space="preserve"> are given in Figure </w:t>
      </w:r>
      <w:r w:rsidRPr="000D4269">
        <w:rPr>
          <w:rFonts w:eastAsia="宋体"/>
          <w:lang w:val="en-GB" w:eastAsia="zh-CN"/>
        </w:rPr>
        <w:t>1~</w:t>
      </w:r>
      <w:r w:rsidR="005850F1" w:rsidRPr="000D4269">
        <w:rPr>
          <w:rFonts w:eastAsia="宋体"/>
          <w:lang w:val="en-GB" w:eastAsia="zh-CN"/>
        </w:rPr>
        <w:t>2</w:t>
      </w:r>
      <w:bookmarkStart w:id="5" w:name="_GoBack"/>
      <w:bookmarkEnd w:id="5"/>
      <w:r w:rsidRPr="001E5184">
        <w:rPr>
          <w:rFonts w:eastAsia="宋体"/>
          <w:lang w:val="en-GB" w:eastAsia="zh-CN"/>
        </w:rPr>
        <w:t xml:space="preserve">, and </w:t>
      </w:r>
      <w:r>
        <w:rPr>
          <w:rFonts w:eastAsia="宋体"/>
          <w:lang w:val="en-GB" w:eastAsia="zh-CN"/>
        </w:rPr>
        <w:t xml:space="preserve">three typical </w:t>
      </w:r>
      <w:r w:rsidRPr="001E5184">
        <w:rPr>
          <w:rFonts w:eastAsia="宋体"/>
          <w:lang w:val="en-GB" w:eastAsia="zh-CN"/>
        </w:rPr>
        <w:t>UL power control parameter</w:t>
      </w:r>
      <w:r>
        <w:rPr>
          <w:rFonts w:eastAsia="宋体"/>
          <w:lang w:val="en-GB" w:eastAsia="zh-CN"/>
        </w:rPr>
        <w:t xml:space="preserve">s, e.g., </w:t>
      </w:r>
      <m:oMath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p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-106 dBm,1</m:t>
            </m:r>
            <m:r>
              <w:rPr>
                <w:rFonts w:ascii="Cambria Math" w:eastAsia="宋体" w:hAnsi="Cambria Math" w:hint="eastAsia"/>
                <w:lang w:eastAsia="zh-CN"/>
              </w:rPr>
              <m:t>.0</m:t>
            </m:r>
          </m:e>
        </m:d>
      </m:oMath>
      <w:r>
        <w:rPr>
          <w:rFonts w:eastAsia="宋体" w:hint="eastAsia"/>
          <w:lang w:eastAsia="zh-CN"/>
        </w:rPr>
        <w:t>,</w:t>
      </w:r>
      <w:r w:rsidRPr="00716F7B">
        <w:rPr>
          <w:rFonts w:eastAsia="宋体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宋体" w:hAnsi="Cambria Math"/>
            <w:lang w:val="en-GB" w:eastAsia="zh-CN"/>
          </w:rPr>
          <m:t xml:space="preserve"> 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p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-81 dBm,0.8</m:t>
            </m:r>
          </m:e>
        </m:d>
      </m:oMath>
      <w:r w:rsidRPr="00716F7B">
        <w:rPr>
          <w:rFonts w:eastAsia="宋体"/>
          <w:lang w:eastAsia="zh-CN"/>
        </w:rPr>
        <w:t xml:space="preserve">, </w:t>
      </w:r>
      <m:oMath>
        <m:r>
          <m:rPr>
            <m:sty m:val="p"/>
          </m:rPr>
          <w:rPr>
            <w:rFonts w:ascii="Cambria Math" w:eastAsia="宋体" w:hAnsi="Cambria Math"/>
            <w:lang w:val="en-GB" w:eastAsia="zh-CN"/>
          </w:rPr>
          <m:t xml:space="preserve"> 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p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-6</m:t>
            </m:r>
            <m:r>
              <w:rPr>
                <w:rFonts w:ascii="Cambria Math" w:eastAsia="宋体" w:hAnsi="Cambria Math"/>
              </w:rPr>
              <m:t>0</m:t>
            </m:r>
            <m:r>
              <w:rPr>
                <w:rFonts w:ascii="Cambria Math" w:eastAsia="宋体" w:hAnsi="Cambria Math"/>
                <w:lang w:eastAsia="zh-CN"/>
              </w:rPr>
              <m:t xml:space="preserve"> dBm,0.6</m:t>
            </m:r>
          </m:e>
        </m:d>
      </m:oMath>
      <w:r>
        <w:rPr>
          <w:rFonts w:eastAsia="宋体"/>
          <w:lang w:val="en-GB" w:eastAsia="zh-CN"/>
        </w:rPr>
        <w:t>, are used and compared</w:t>
      </w:r>
      <w:r w:rsidRPr="001E5184">
        <w:rPr>
          <w:rFonts w:eastAsia="宋体"/>
          <w:lang w:val="en-GB" w:eastAsia="zh-CN"/>
        </w:rPr>
        <w:t xml:space="preserve">. </w:t>
      </w:r>
      <w:r>
        <w:rPr>
          <w:rFonts w:eastAsia="宋体"/>
          <w:lang w:val="en-GB" w:eastAsia="zh-CN"/>
        </w:rPr>
        <w:t xml:space="preserve">From the simulation results, it can be seen that </w:t>
      </w:r>
      <w:r w:rsidRPr="001E5184">
        <w:rPr>
          <w:rFonts w:eastAsia="宋体"/>
          <w:lang w:val="en-GB" w:eastAsia="zh-CN"/>
        </w:rPr>
        <w:t xml:space="preserve">UL power control parameters have significant impact on UL SINR </w:t>
      </w:r>
      <w:r>
        <w:rPr>
          <w:rFonts w:eastAsia="宋体"/>
          <w:lang w:val="en-GB" w:eastAsia="zh-CN"/>
        </w:rPr>
        <w:t>CDF, and</w:t>
      </w:r>
      <w:r w:rsidRPr="00EC0508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companies need to provide the chosen</w:t>
      </w:r>
      <w:r w:rsidRPr="009D34D0">
        <w:t xml:space="preserve"> </w:t>
      </w:r>
      <w:r w:rsidRPr="009D34D0">
        <w:rPr>
          <w:rFonts w:eastAsia="宋体"/>
          <w:lang w:val="en-GB" w:eastAsia="zh-CN"/>
        </w:rPr>
        <w:t>UL power control parameter</w:t>
      </w:r>
      <w:r>
        <w:rPr>
          <w:rFonts w:eastAsia="宋体"/>
          <w:lang w:val="en-GB" w:eastAsia="zh-CN"/>
        </w:rPr>
        <w:t xml:space="preserve">s along with their simulation results. It also can be seen that </w:t>
      </w:r>
      <m:oMath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p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-81 dBm,0.8</m:t>
            </m:r>
          </m:e>
        </m:d>
      </m:oMath>
      <w:r>
        <w:rPr>
          <w:rFonts w:eastAsia="宋体" w:hint="eastAsia"/>
          <w:lang w:eastAsia="zh-CN"/>
        </w:rPr>
        <w:t xml:space="preserve"> provides</w:t>
      </w:r>
      <w:r>
        <w:rPr>
          <w:rFonts w:eastAsia="宋体"/>
          <w:lang w:eastAsia="zh-CN"/>
        </w:rPr>
        <w:t xml:space="preserve"> balanced </w:t>
      </w:r>
      <w:r>
        <w:rPr>
          <w:rFonts w:eastAsia="宋体"/>
          <w:lang w:val="en-GB" w:eastAsia="zh-CN"/>
        </w:rPr>
        <w:t>cell edge and cell average performance</w:t>
      </w:r>
      <w:r w:rsidRPr="001E5184">
        <w:rPr>
          <w:rFonts w:eastAsia="宋体"/>
          <w:lang w:val="en-GB" w:eastAsia="zh-CN"/>
        </w:rPr>
        <w:t>.</w:t>
      </w:r>
    </w:p>
    <w:p w14:paraId="4E25BE33" w14:textId="77777777" w:rsidR="003D5BF0" w:rsidRPr="003D5BF0" w:rsidRDefault="003D5BF0" w:rsidP="003D5BF0">
      <w:pPr>
        <w:pStyle w:val="a5"/>
        <w:rPr>
          <w:b/>
          <w:u w:val="single"/>
          <w:lang w:val="en-GB" w:eastAsia="zh-CN"/>
        </w:rPr>
      </w:pPr>
    </w:p>
    <w:p w14:paraId="4A7AAB0C" w14:textId="3EDF1046" w:rsidR="003D5BF0" w:rsidRDefault="003D5BF0" w:rsidP="00E2322F">
      <w:pPr>
        <w:pStyle w:val="a5"/>
        <w:jc w:val="both"/>
        <w:rPr>
          <w:rFonts w:eastAsia="宋体"/>
          <w:b/>
          <w:lang w:val="en-GB" w:eastAsia="zh-CN"/>
        </w:rPr>
      </w:pPr>
      <w:r w:rsidRPr="00E04E10">
        <w:rPr>
          <w:b/>
          <w:u w:val="single"/>
          <w:lang w:eastAsia="zh-CN"/>
        </w:rPr>
        <w:t>Observation 1:</w:t>
      </w:r>
      <w:r w:rsidRPr="00E04E10">
        <w:rPr>
          <w:b/>
          <w:lang w:eastAsia="zh-CN"/>
        </w:rPr>
        <w:t xml:space="preserve">  </w:t>
      </w:r>
      <w:r w:rsidRPr="00E04E10">
        <w:rPr>
          <w:rFonts w:eastAsia="宋体"/>
          <w:b/>
          <w:lang w:val="en-GB" w:eastAsia="zh-CN"/>
        </w:rPr>
        <w:t>UL power control parameter has significant impact on UL SINR distribution</w:t>
      </w:r>
      <w:r>
        <w:rPr>
          <w:rFonts w:eastAsia="宋体"/>
          <w:b/>
          <w:lang w:val="en-GB" w:eastAsia="zh-CN"/>
        </w:rPr>
        <w:t xml:space="preserve"> for </w:t>
      </w:r>
      <w:r w:rsidR="009A290C">
        <w:rPr>
          <w:rFonts w:eastAsia="宋体" w:hint="eastAsia"/>
          <w:b/>
          <w:lang w:val="en-GB" w:eastAsia="zh-CN"/>
        </w:rPr>
        <w:t>URLLC</w:t>
      </w:r>
      <w:r w:rsidR="009A290C">
        <w:rPr>
          <w:rFonts w:eastAsia="宋体"/>
          <w:b/>
          <w:lang w:val="en-GB" w:eastAsia="zh-CN"/>
        </w:rPr>
        <w:t xml:space="preserve"> scenario</w:t>
      </w:r>
      <w:r w:rsidRPr="00E04E10">
        <w:rPr>
          <w:rFonts w:eastAsia="宋体"/>
          <w:b/>
          <w:lang w:val="en-GB" w:eastAsia="zh-CN"/>
        </w:rPr>
        <w:t>, and companies need to provide the</w:t>
      </w:r>
      <w:r>
        <w:rPr>
          <w:rFonts w:eastAsia="宋体"/>
          <w:b/>
          <w:lang w:val="en-GB" w:eastAsia="zh-CN"/>
        </w:rPr>
        <w:t>ir</w:t>
      </w:r>
      <w:r w:rsidRPr="00E04E10">
        <w:rPr>
          <w:rFonts w:eastAsia="宋体"/>
          <w:b/>
          <w:lang w:val="en-GB" w:eastAsia="zh-CN"/>
        </w:rPr>
        <w:t xml:space="preserve"> chosen</w:t>
      </w:r>
      <w:r w:rsidRPr="00E04E10">
        <w:rPr>
          <w:b/>
        </w:rPr>
        <w:t xml:space="preserve"> </w:t>
      </w:r>
      <w:r w:rsidRPr="00E04E10">
        <w:rPr>
          <w:rFonts w:eastAsia="宋体"/>
          <w:b/>
          <w:lang w:val="en-GB" w:eastAsia="zh-CN"/>
        </w:rPr>
        <w:t>UL power control parameters along with their simulation results. For</w:t>
      </w:r>
      <w:r w:rsidRPr="00E04E10">
        <w:rPr>
          <w:b/>
        </w:rPr>
        <w:t xml:space="preserve"> </w:t>
      </w:r>
      <w:r w:rsidR="006B7958" w:rsidRPr="006B7958">
        <w:rPr>
          <w:rFonts w:eastAsia="宋体"/>
          <w:b/>
          <w:lang w:val="en-GB" w:eastAsia="zh-CN"/>
        </w:rPr>
        <w:t xml:space="preserve">Urban Macro-URLLC </w:t>
      </w:r>
      <w:r w:rsidRPr="00E04E10">
        <w:rPr>
          <w:rFonts w:eastAsia="宋体"/>
          <w:b/>
          <w:lang w:val="en-GB" w:eastAsia="zh-CN"/>
        </w:rPr>
        <w:t xml:space="preserve">test environments,  </w:t>
      </w:r>
      <m:oMath>
        <m:d>
          <m:dPr>
            <m:begChr m:val="〈"/>
            <m:endChr m:val="〉"/>
            <m:ctrlPr>
              <w:rPr>
                <w:rFonts w:ascii="Cambria Math" w:eastAsia="宋体" w:hAnsi="Cambria Math"/>
                <w:b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b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b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-81 dBm,0.8</m:t>
            </m:r>
          </m:e>
        </m:d>
      </m:oMath>
      <w:r w:rsidRPr="00E04E10">
        <w:rPr>
          <w:rFonts w:eastAsia="宋体" w:hint="eastAsia"/>
          <w:b/>
          <w:lang w:eastAsia="zh-CN"/>
        </w:rPr>
        <w:t xml:space="preserve"> provides</w:t>
      </w:r>
      <w:r w:rsidRPr="00E04E10">
        <w:rPr>
          <w:rFonts w:eastAsia="宋体"/>
          <w:b/>
          <w:lang w:eastAsia="zh-CN"/>
        </w:rPr>
        <w:t xml:space="preserve"> balanced </w:t>
      </w:r>
      <w:r w:rsidRPr="00E04E10">
        <w:rPr>
          <w:rFonts w:eastAsia="宋体"/>
          <w:b/>
          <w:lang w:val="en-GB" w:eastAsia="zh-CN"/>
        </w:rPr>
        <w:t>cell edge and cell average performance.</w:t>
      </w:r>
    </w:p>
    <w:p w14:paraId="246970EA" w14:textId="77777777" w:rsidR="003D5BF0" w:rsidRDefault="003D5BF0" w:rsidP="003D5BF0">
      <w:pPr>
        <w:pStyle w:val="a5"/>
        <w:rPr>
          <w:rFonts w:eastAsia="宋体"/>
          <w:b/>
          <w:lang w:val="en-GB" w:eastAsia="zh-CN"/>
        </w:rPr>
      </w:pPr>
    </w:p>
    <w:p w14:paraId="4061DF09" w14:textId="441994AC" w:rsidR="00892C62" w:rsidRDefault="00892C62" w:rsidP="004F0299">
      <w:pPr>
        <w:pStyle w:val="a5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Table 2 summarized the 5%</w:t>
      </w:r>
      <w:r w:rsidRPr="009A6EE9">
        <w:rPr>
          <w:rFonts w:eastAsia="宋体"/>
          <w:lang w:eastAsia="zh-CN"/>
        </w:rPr>
        <w:t>-tile</w:t>
      </w:r>
      <w:r>
        <w:rPr>
          <w:rFonts w:eastAsia="宋体"/>
          <w:lang w:eastAsia="zh-CN"/>
        </w:rPr>
        <w:t xml:space="preserve"> UL SINR values in </w:t>
      </w:r>
      <w:r>
        <w:rPr>
          <w:rFonts w:eastAsia="宋体" w:hint="eastAsia"/>
          <w:lang w:eastAsia="zh-CN"/>
        </w:rPr>
        <w:t>URLLC</w:t>
      </w:r>
      <w:r>
        <w:rPr>
          <w:rFonts w:eastAsia="宋体"/>
          <w:lang w:eastAsia="zh-CN"/>
        </w:rPr>
        <w:t xml:space="preserve"> scenario using UL power control parameter </w:t>
      </w:r>
      <m:oMath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p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-81 dBm,0.8</m:t>
            </m:r>
          </m:e>
        </m:d>
      </m:oMath>
      <w:r>
        <w:rPr>
          <w:rFonts w:eastAsia="宋体"/>
          <w:lang w:eastAsia="zh-CN"/>
        </w:rPr>
        <w:t xml:space="preserve">. </w:t>
      </w:r>
    </w:p>
    <w:p w14:paraId="05B62D6C" w14:textId="7267E511" w:rsidR="00892C62" w:rsidRPr="006C796B" w:rsidRDefault="00892C62" w:rsidP="00892C62">
      <w:pPr>
        <w:pStyle w:val="Tabletitle"/>
        <w:rPr>
          <w:rFonts w:eastAsia="宋体"/>
          <w:sz w:val="21"/>
          <w:szCs w:val="21"/>
          <w:lang w:eastAsia="zh-CN"/>
        </w:rPr>
      </w:pPr>
      <w:r w:rsidRPr="006C796B">
        <w:rPr>
          <w:sz w:val="21"/>
          <w:szCs w:val="21"/>
          <w:lang w:val="en-US"/>
        </w:rPr>
        <w:t xml:space="preserve">Table 2. </w:t>
      </w:r>
      <w:r w:rsidRPr="006C796B">
        <w:rPr>
          <w:rFonts w:eastAsia="宋体"/>
          <w:sz w:val="21"/>
          <w:szCs w:val="21"/>
          <w:lang w:eastAsia="zh-CN"/>
        </w:rPr>
        <w:t>5</w:t>
      </w:r>
      <w:r w:rsidR="00D63ECB">
        <w:rPr>
          <w:rFonts w:eastAsia="宋体"/>
          <w:sz w:val="21"/>
          <w:szCs w:val="21"/>
          <w:lang w:eastAsia="zh-CN"/>
        </w:rPr>
        <w:t>%</w:t>
      </w:r>
      <w:r w:rsidR="00D63ECB">
        <w:rPr>
          <w:rFonts w:eastAsia="宋体" w:hint="eastAsia"/>
          <w:sz w:val="21"/>
          <w:szCs w:val="21"/>
          <w:lang w:eastAsia="zh-CN"/>
        </w:rPr>
        <w:t>-</w:t>
      </w:r>
      <w:r w:rsidRPr="006C796B">
        <w:rPr>
          <w:rFonts w:eastAsia="宋体"/>
          <w:sz w:val="21"/>
          <w:szCs w:val="21"/>
          <w:lang w:eastAsia="zh-CN"/>
        </w:rPr>
        <w:t>tile</w:t>
      </w:r>
      <w:r w:rsidRPr="006C796B">
        <w:rPr>
          <w:sz w:val="21"/>
          <w:szCs w:val="21"/>
          <w:lang w:val="en-US"/>
        </w:rPr>
        <w:t xml:space="preserve"> UL SINR (dB)</w:t>
      </w:r>
      <w:r w:rsidRPr="006C796B">
        <w:rPr>
          <w:rFonts w:eastAsia="宋体"/>
          <w:sz w:val="21"/>
          <w:szCs w:val="21"/>
          <w:lang w:eastAsia="zh-CN"/>
        </w:rPr>
        <w:t xml:space="preserve"> values in </w:t>
      </w:r>
      <w:r w:rsidR="00D63ECB">
        <w:rPr>
          <w:rFonts w:eastAsia="宋体" w:hint="eastAsia"/>
          <w:sz w:val="21"/>
          <w:szCs w:val="21"/>
          <w:lang w:eastAsia="zh-CN"/>
        </w:rPr>
        <w:t>URLLC</w:t>
      </w:r>
      <w:r w:rsidR="00D63ECB">
        <w:rPr>
          <w:rFonts w:eastAsia="宋体"/>
          <w:sz w:val="21"/>
          <w:szCs w:val="21"/>
          <w:lang w:eastAsia="zh-CN"/>
        </w:rPr>
        <w:t xml:space="preserve"> scenario</w:t>
      </w:r>
    </w:p>
    <w:tbl>
      <w:tblPr>
        <w:tblStyle w:val="afe"/>
        <w:tblpPr w:leftFromText="180" w:rightFromText="180" w:vertAnchor="text" w:tblpY="1"/>
        <w:tblOverlap w:val="never"/>
        <w:tblW w:w="97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136"/>
        <w:gridCol w:w="1430"/>
        <w:gridCol w:w="1905"/>
        <w:gridCol w:w="2662"/>
        <w:gridCol w:w="1633"/>
      </w:tblGrid>
      <w:tr w:rsidR="00892C62" w:rsidRPr="006C796B" w14:paraId="6DB9FF0F" w14:textId="77777777" w:rsidTr="00E71451">
        <w:trPr>
          <w:trHeight w:val="552"/>
        </w:trPr>
        <w:tc>
          <w:tcPr>
            <w:tcW w:w="2136" w:type="dxa"/>
            <w:tcBorders>
              <w:bottom w:val="double" w:sz="4" w:space="0" w:color="auto"/>
            </w:tcBorders>
            <w:vAlign w:val="center"/>
          </w:tcPr>
          <w:p w14:paraId="38F930D9" w14:textId="77777777" w:rsidR="00892C62" w:rsidRPr="006C796B" w:rsidRDefault="00892C62" w:rsidP="00E71451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  <w:t>Test environment</w:t>
            </w:r>
          </w:p>
        </w:tc>
        <w:tc>
          <w:tcPr>
            <w:tcW w:w="1430" w:type="dxa"/>
            <w:tcBorders>
              <w:bottom w:val="double" w:sz="4" w:space="0" w:color="auto"/>
            </w:tcBorders>
            <w:vAlign w:val="center"/>
          </w:tcPr>
          <w:p w14:paraId="4AD3B98A" w14:textId="77777777" w:rsidR="00892C62" w:rsidRPr="006C796B" w:rsidRDefault="00892C62" w:rsidP="00E71451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  <w:t>Config</w:t>
            </w:r>
          </w:p>
        </w:tc>
        <w:tc>
          <w:tcPr>
            <w:tcW w:w="1905" w:type="dxa"/>
            <w:tcBorders>
              <w:bottom w:val="double" w:sz="4" w:space="0" w:color="auto"/>
            </w:tcBorders>
            <w:vAlign w:val="center"/>
          </w:tcPr>
          <w:p w14:paraId="3781D2A0" w14:textId="77777777" w:rsidR="00892C62" w:rsidRPr="006C796B" w:rsidRDefault="00892C62" w:rsidP="00E71451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Channel</w:t>
            </w:r>
            <w:r w:rsidRPr="006C796B"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  <w:t xml:space="preserve"> </w:t>
            </w:r>
            <w:r w:rsidRPr="006C796B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Model</w:t>
            </w:r>
          </w:p>
        </w:tc>
        <w:tc>
          <w:tcPr>
            <w:tcW w:w="2662" w:type="dxa"/>
            <w:tcBorders>
              <w:bottom w:val="double" w:sz="4" w:space="0" w:color="auto"/>
            </w:tcBorders>
            <w:vAlign w:val="center"/>
          </w:tcPr>
          <w:p w14:paraId="0A7A28C2" w14:textId="77777777" w:rsidR="00892C62" w:rsidRPr="006C796B" w:rsidRDefault="00892C62" w:rsidP="00E71451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  <w:t>Power control parameters</w:t>
            </w:r>
          </w:p>
        </w:tc>
        <w:tc>
          <w:tcPr>
            <w:tcW w:w="1633" w:type="dxa"/>
            <w:tcBorders>
              <w:bottom w:val="double" w:sz="4" w:space="0" w:color="auto"/>
            </w:tcBorders>
            <w:vAlign w:val="center"/>
          </w:tcPr>
          <w:p w14:paraId="0B7A4BC8" w14:textId="578A9B56" w:rsidR="00892C62" w:rsidRPr="006C796B" w:rsidRDefault="00027B98" w:rsidP="00E71451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  <w:t>5</w:t>
            </w:r>
            <w:r w:rsidR="00892C62" w:rsidRPr="006C796B"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  <w:t>%-tile  UL SINR</w:t>
            </w:r>
          </w:p>
        </w:tc>
      </w:tr>
      <w:tr w:rsidR="00892C62" w:rsidRPr="006C796B" w14:paraId="72CD1B6E" w14:textId="77777777" w:rsidTr="00E71451">
        <w:trPr>
          <w:trHeight w:val="380"/>
        </w:trPr>
        <w:tc>
          <w:tcPr>
            <w:tcW w:w="2136" w:type="dxa"/>
            <w:vMerge w:val="restart"/>
            <w:vAlign w:val="center"/>
          </w:tcPr>
          <w:p w14:paraId="137AE6A0" w14:textId="65A3B631" w:rsidR="00892C62" w:rsidRPr="006C796B" w:rsidRDefault="003B5CE9" w:rsidP="00E71451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3B5CE9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Urban Macro-URLLC</w:t>
            </w:r>
          </w:p>
        </w:tc>
        <w:tc>
          <w:tcPr>
            <w:tcW w:w="1430" w:type="dxa"/>
            <w:vMerge w:val="restart"/>
            <w:vAlign w:val="center"/>
          </w:tcPr>
          <w:p w14:paraId="6CEE4B7C" w14:textId="77777777" w:rsidR="00892C62" w:rsidRPr="006C796B" w:rsidRDefault="00892C62" w:rsidP="00E71451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Config A</w:t>
            </w:r>
          </w:p>
        </w:tc>
        <w:tc>
          <w:tcPr>
            <w:tcW w:w="1905" w:type="dxa"/>
            <w:vAlign w:val="center"/>
          </w:tcPr>
          <w:p w14:paraId="0CD2B934" w14:textId="77777777" w:rsidR="00892C62" w:rsidRPr="006C796B" w:rsidRDefault="00892C62" w:rsidP="00E71451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Model A</w:t>
            </w:r>
          </w:p>
        </w:tc>
        <w:tc>
          <w:tcPr>
            <w:tcW w:w="2662" w:type="dxa"/>
            <w:vAlign w:val="center"/>
          </w:tcPr>
          <w:p w14:paraId="0B17BBC3" w14:textId="77777777" w:rsidR="00892C62" w:rsidRPr="006C796B" w:rsidRDefault="00BF4A33" w:rsidP="00E71451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m:oMathPara>
              <m:oMath>
                <m:d>
                  <m:dPr>
                    <m:begChr m:val="〈"/>
                    <m:endChr m:val="〉"/>
                    <m:ctrl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sz w:val="21"/>
                            <w:szCs w:val="21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sz w:val="21"/>
                            <w:szCs w:val="21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sz w:val="21"/>
                            <w:szCs w:val="21"/>
                            <w:lang w:eastAsia="zh-CN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宋体" w:hAnsi="Cambria Math"/>
                        <w:sz w:val="21"/>
                        <w:szCs w:val="21"/>
                        <w:lang w:eastAsia="zh-CN"/>
                      </w:rPr>
                      <m:t>,α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sz w:val="21"/>
                    <w:szCs w:val="21"/>
                    <w:lang w:eastAsia="zh-CN"/>
                  </w:rPr>
                  <m:t>=</m:t>
                </m:r>
                <m:d>
                  <m:dPr>
                    <m:begChr m:val="〈"/>
                    <m:endChr m:val="〉"/>
                    <m:ctrlPr>
                      <w:rPr>
                        <w:rFonts w:ascii="Cambria Math" w:eastAsia="宋体" w:hAnsi="Cambria Math"/>
                        <w:b/>
                        <w:sz w:val="21"/>
                        <w:szCs w:val="21"/>
                        <w:lang w:val="en-US" w:eastAsia="zh-CN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  <m:t xml:space="preserve">-81 </m:t>
                    </m:r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  <m:t>dBm</m:t>
                    </m:r>
                    <m:r>
                      <m:rPr>
                        <m:sty m:val="b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  <m:t>,0.8</m:t>
                    </m:r>
                  </m:e>
                </m:d>
              </m:oMath>
            </m:oMathPara>
          </w:p>
        </w:tc>
        <w:tc>
          <w:tcPr>
            <w:tcW w:w="1633" w:type="dxa"/>
            <w:vAlign w:val="center"/>
          </w:tcPr>
          <w:p w14:paraId="288AE056" w14:textId="1ABDAC04" w:rsidR="00892C62" w:rsidRPr="006C796B" w:rsidRDefault="00A40846" w:rsidP="004C1416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9.9</w:t>
            </w:r>
            <w:r w:rsidR="004C1416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8</w:t>
            </w:r>
          </w:p>
        </w:tc>
      </w:tr>
      <w:tr w:rsidR="00892C62" w:rsidRPr="006C796B" w14:paraId="4D9F4BD8" w14:textId="77777777" w:rsidTr="00E71451">
        <w:trPr>
          <w:trHeight w:val="325"/>
        </w:trPr>
        <w:tc>
          <w:tcPr>
            <w:tcW w:w="2136" w:type="dxa"/>
            <w:vMerge/>
            <w:vAlign w:val="center"/>
          </w:tcPr>
          <w:p w14:paraId="41A24325" w14:textId="77777777" w:rsidR="00892C62" w:rsidRPr="006C796B" w:rsidRDefault="00892C62" w:rsidP="00E71451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</w:p>
        </w:tc>
        <w:tc>
          <w:tcPr>
            <w:tcW w:w="1430" w:type="dxa"/>
            <w:vMerge/>
            <w:vAlign w:val="center"/>
          </w:tcPr>
          <w:p w14:paraId="08F6C9C5" w14:textId="77777777" w:rsidR="00892C62" w:rsidRPr="006C796B" w:rsidRDefault="00892C62" w:rsidP="00E71451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905" w:type="dxa"/>
            <w:vAlign w:val="center"/>
          </w:tcPr>
          <w:p w14:paraId="7EA7508C" w14:textId="77777777" w:rsidR="00892C62" w:rsidRPr="006C796B" w:rsidRDefault="00892C62" w:rsidP="00E71451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Model B</w:t>
            </w:r>
          </w:p>
        </w:tc>
        <w:tc>
          <w:tcPr>
            <w:tcW w:w="2662" w:type="dxa"/>
            <w:vAlign w:val="center"/>
          </w:tcPr>
          <w:p w14:paraId="73C9FDB9" w14:textId="77777777" w:rsidR="00892C62" w:rsidRPr="006C796B" w:rsidRDefault="00BF4A33" w:rsidP="00E71451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m:oMathPara>
              <m:oMath>
                <m:d>
                  <m:dPr>
                    <m:begChr m:val="〈"/>
                    <m:endChr m:val="〉"/>
                    <m:ctrl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sz w:val="21"/>
                            <w:szCs w:val="21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sz w:val="21"/>
                            <w:szCs w:val="21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sz w:val="21"/>
                            <w:szCs w:val="21"/>
                            <w:lang w:eastAsia="zh-CN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宋体" w:hAnsi="Cambria Math"/>
                        <w:sz w:val="21"/>
                        <w:szCs w:val="21"/>
                        <w:lang w:eastAsia="zh-CN"/>
                      </w:rPr>
                      <m:t>,α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sz w:val="21"/>
                    <w:szCs w:val="21"/>
                    <w:lang w:eastAsia="zh-CN"/>
                  </w:rPr>
                  <m:t>=</m:t>
                </m:r>
                <m:d>
                  <m:dPr>
                    <m:begChr m:val="〈"/>
                    <m:endChr m:val="〉"/>
                    <m:ctrlPr>
                      <w:rPr>
                        <w:rFonts w:ascii="Cambria Math" w:eastAsia="宋体" w:hAnsi="Cambria Math"/>
                        <w:b/>
                        <w:sz w:val="21"/>
                        <w:szCs w:val="21"/>
                        <w:lang w:val="en-US" w:eastAsia="zh-CN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  <m:t xml:space="preserve">-81 </m:t>
                    </m:r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  <m:t>dBm</m:t>
                    </m:r>
                    <m:r>
                      <m:rPr>
                        <m:sty m:val="b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  <m:t>,0.8</m:t>
                    </m:r>
                  </m:e>
                </m:d>
              </m:oMath>
            </m:oMathPara>
          </w:p>
        </w:tc>
        <w:tc>
          <w:tcPr>
            <w:tcW w:w="1633" w:type="dxa"/>
            <w:vAlign w:val="center"/>
          </w:tcPr>
          <w:p w14:paraId="27178D95" w14:textId="1658A99D" w:rsidR="00892C62" w:rsidRPr="006C796B" w:rsidRDefault="00A40846" w:rsidP="004C1416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9.9</w:t>
            </w:r>
            <w:r w:rsidR="004C1416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9</w:t>
            </w:r>
          </w:p>
        </w:tc>
      </w:tr>
    </w:tbl>
    <w:p w14:paraId="3C294B1B" w14:textId="77777777" w:rsidR="00A201AA" w:rsidRDefault="00A201AA" w:rsidP="000857A3">
      <w:pPr>
        <w:pStyle w:val="a5"/>
        <w:rPr>
          <w:rFonts w:eastAsia="宋体"/>
          <w:lang w:eastAsia="zh-CN"/>
        </w:rPr>
      </w:pPr>
    </w:p>
    <w:p w14:paraId="463302C0" w14:textId="2CBE50FA" w:rsidR="005968B0" w:rsidRDefault="005968B0" w:rsidP="005968B0">
      <w:pPr>
        <w:pStyle w:val="a5"/>
        <w:rPr>
          <w:b/>
          <w:lang w:eastAsia="zh-CN"/>
        </w:rPr>
      </w:pPr>
      <w:r w:rsidRPr="0091222B">
        <w:rPr>
          <w:b/>
          <w:u w:val="single"/>
          <w:lang w:eastAsia="zh-CN"/>
        </w:rPr>
        <w:t xml:space="preserve">Observation </w:t>
      </w:r>
      <w:r w:rsidR="00397B71">
        <w:rPr>
          <w:b/>
          <w:u w:val="single"/>
          <w:lang w:eastAsia="zh-CN"/>
        </w:rPr>
        <w:t>2</w:t>
      </w:r>
      <w:r w:rsidRPr="0091222B">
        <w:rPr>
          <w:b/>
          <w:u w:val="single"/>
          <w:lang w:eastAsia="zh-CN"/>
        </w:rPr>
        <w:t>:</w:t>
      </w:r>
      <w:r>
        <w:rPr>
          <w:b/>
          <w:lang w:eastAsia="zh-CN"/>
        </w:rPr>
        <w:t xml:space="preserve"> </w:t>
      </w:r>
      <w:r w:rsidRPr="00800195">
        <w:rPr>
          <w:b/>
          <w:lang w:eastAsia="zh-CN"/>
        </w:rPr>
        <w:t>For</w:t>
      </w:r>
      <w:r w:rsidRPr="0037555A">
        <w:rPr>
          <w:b/>
          <w:lang w:eastAsia="zh-CN"/>
        </w:rPr>
        <w:t xml:space="preserve"> </w:t>
      </w:r>
      <w:r w:rsidR="00A35004" w:rsidRPr="006B7958">
        <w:rPr>
          <w:rFonts w:eastAsia="宋体"/>
          <w:b/>
          <w:lang w:val="en-GB" w:eastAsia="zh-CN"/>
        </w:rPr>
        <w:t>Urban Macro-URLLC</w:t>
      </w:r>
      <w:r w:rsidRPr="00800195">
        <w:rPr>
          <w:b/>
          <w:lang w:eastAsia="zh-CN"/>
        </w:rPr>
        <w:t xml:space="preserve"> test environmen</w:t>
      </w:r>
      <w:r w:rsidR="00A35004">
        <w:rPr>
          <w:b/>
          <w:lang w:eastAsia="zh-CN"/>
        </w:rPr>
        <w:t>t, 5</w:t>
      </w:r>
      <w:r>
        <w:rPr>
          <w:b/>
          <w:lang w:eastAsia="zh-CN"/>
        </w:rPr>
        <w:t>%-tile UL SINR is aroun</w:t>
      </w:r>
      <w:r w:rsidRPr="004C1416">
        <w:rPr>
          <w:b/>
          <w:lang w:eastAsia="zh-CN"/>
        </w:rPr>
        <w:t xml:space="preserve">d </w:t>
      </w:r>
      <w:r w:rsidR="0040675A" w:rsidRPr="004C1416">
        <w:rPr>
          <w:b/>
          <w:lang w:eastAsia="zh-CN"/>
        </w:rPr>
        <w:t>10</w:t>
      </w:r>
      <w:r w:rsidR="003F1CA9">
        <w:rPr>
          <w:b/>
          <w:lang w:eastAsia="zh-CN"/>
        </w:rPr>
        <w:t xml:space="preserve"> </w:t>
      </w:r>
      <w:r w:rsidRPr="004C1416">
        <w:rPr>
          <w:b/>
          <w:lang w:eastAsia="zh-CN"/>
        </w:rPr>
        <w:t>d</w:t>
      </w:r>
      <w:r w:rsidRPr="0037555A">
        <w:rPr>
          <w:b/>
          <w:lang w:eastAsia="zh-CN"/>
        </w:rPr>
        <w:t>B</w:t>
      </w:r>
      <w:r w:rsidRPr="00800195">
        <w:rPr>
          <w:b/>
          <w:lang w:eastAsia="zh-CN"/>
        </w:rPr>
        <w:t xml:space="preserve"> for </w:t>
      </w:r>
      <w:r>
        <w:rPr>
          <w:b/>
          <w:lang w:eastAsia="zh-CN"/>
        </w:rPr>
        <w:t xml:space="preserve">Config </w:t>
      </w:r>
      <w:r w:rsidRPr="0037555A">
        <w:rPr>
          <w:rFonts w:hint="eastAsia"/>
          <w:b/>
          <w:lang w:eastAsia="zh-CN"/>
        </w:rPr>
        <w:t>A</w:t>
      </w:r>
      <w:r>
        <w:rPr>
          <w:b/>
          <w:lang w:eastAsia="zh-CN"/>
        </w:rPr>
        <w:t xml:space="preserve"> (4GHz).</w:t>
      </w:r>
    </w:p>
    <w:p w14:paraId="43F0EFF1" w14:textId="29EF2993" w:rsidR="00BF0787" w:rsidRPr="0060555F" w:rsidRDefault="00BF0787" w:rsidP="0060555F">
      <w:pPr>
        <w:rPr>
          <w:rFonts w:eastAsia="宋体"/>
          <w:b/>
          <w:lang w:eastAsia="zh-CN"/>
        </w:rPr>
      </w:pPr>
    </w:p>
    <w:p w14:paraId="6C3C9CAF" w14:textId="48E28BE8" w:rsidR="00115369" w:rsidRPr="00115369" w:rsidRDefault="00CA641D" w:rsidP="00115369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>Conclusions</w:t>
      </w:r>
    </w:p>
    <w:p w14:paraId="37EA7C63" w14:textId="72B75857" w:rsidR="00B13689" w:rsidRPr="0060555F" w:rsidRDefault="00B13689" w:rsidP="00FA3888">
      <w:pPr>
        <w:jc w:val="both"/>
        <w:rPr>
          <w:rFonts w:eastAsia="宋体"/>
          <w:lang w:eastAsia="zh-CN"/>
        </w:rPr>
      </w:pPr>
      <w:r w:rsidRPr="00A430AE">
        <w:rPr>
          <w:rFonts w:eastAsia="宋体"/>
          <w:lang w:eastAsia="zh-CN"/>
        </w:rPr>
        <w:t xml:space="preserve">In this contribution, </w:t>
      </w:r>
      <w:r>
        <w:rPr>
          <w:rFonts w:eastAsia="宋体"/>
          <w:lang w:eastAsia="zh-CN"/>
        </w:rPr>
        <w:t xml:space="preserve">we provide our preliminary evaluation results for </w:t>
      </w:r>
      <w:r w:rsidR="00DC5932">
        <w:rPr>
          <w:lang w:eastAsia="zh-CN"/>
        </w:rPr>
        <w:t>reliability</w:t>
      </w:r>
      <w:r>
        <w:rPr>
          <w:rFonts w:eastAsiaTheme="minorEastAsia"/>
          <w:lang w:eastAsia="zh-CN"/>
        </w:rPr>
        <w:t xml:space="preserve"> evaluation in </w:t>
      </w:r>
      <w:r w:rsidR="00DC5932">
        <w:rPr>
          <w:lang w:eastAsia="zh-CN"/>
        </w:rPr>
        <w:t xml:space="preserve">URLLC </w:t>
      </w:r>
      <w:r w:rsidRPr="00E50737">
        <w:rPr>
          <w:rFonts w:eastAsiaTheme="minorEastAsia"/>
          <w:lang w:eastAsia="zh-CN"/>
        </w:rPr>
        <w:t>scenario</w:t>
      </w:r>
      <w:r w:rsidR="00E26BC7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 w:rsidR="009A7F42">
        <w:rPr>
          <w:rFonts w:eastAsia="宋体"/>
          <w:lang w:eastAsia="zh-CN"/>
        </w:rPr>
        <w:t xml:space="preserve">We </w:t>
      </w:r>
      <w:r>
        <w:rPr>
          <w:rFonts w:eastAsia="宋体"/>
          <w:lang w:eastAsia="zh-CN"/>
        </w:rPr>
        <w:t>have the following observations</w:t>
      </w:r>
      <w:r w:rsidR="00F77BC1">
        <w:rPr>
          <w:rFonts w:eastAsia="宋体"/>
          <w:lang w:eastAsia="zh-CN"/>
        </w:rPr>
        <w:t>.</w:t>
      </w:r>
    </w:p>
    <w:p w14:paraId="515CB0C3" w14:textId="77777777" w:rsidR="001E4F11" w:rsidRDefault="001E4F11" w:rsidP="00FA3888">
      <w:pPr>
        <w:pStyle w:val="a5"/>
        <w:jc w:val="both"/>
        <w:rPr>
          <w:rFonts w:eastAsia="宋体"/>
          <w:b/>
          <w:lang w:val="en-GB" w:eastAsia="zh-CN"/>
        </w:rPr>
      </w:pPr>
      <w:r w:rsidRPr="00E04E10">
        <w:rPr>
          <w:b/>
          <w:u w:val="single"/>
          <w:lang w:eastAsia="zh-CN"/>
        </w:rPr>
        <w:t>Observation 1:</w:t>
      </w:r>
      <w:r w:rsidRPr="00E04E10">
        <w:rPr>
          <w:b/>
          <w:lang w:eastAsia="zh-CN"/>
        </w:rPr>
        <w:t xml:space="preserve">  </w:t>
      </w:r>
      <w:r w:rsidRPr="00E04E10">
        <w:rPr>
          <w:rFonts w:eastAsia="宋体"/>
          <w:b/>
          <w:lang w:val="en-GB" w:eastAsia="zh-CN"/>
        </w:rPr>
        <w:t>UL power control parameter has significant impact on UL SINR distribution</w:t>
      </w:r>
      <w:r>
        <w:rPr>
          <w:rFonts w:eastAsia="宋体"/>
          <w:b/>
          <w:lang w:val="en-GB" w:eastAsia="zh-CN"/>
        </w:rPr>
        <w:t xml:space="preserve"> for </w:t>
      </w:r>
      <w:r>
        <w:rPr>
          <w:rFonts w:eastAsia="宋体" w:hint="eastAsia"/>
          <w:b/>
          <w:lang w:val="en-GB" w:eastAsia="zh-CN"/>
        </w:rPr>
        <w:t>URLLC</w:t>
      </w:r>
      <w:r>
        <w:rPr>
          <w:rFonts w:eastAsia="宋体"/>
          <w:b/>
          <w:lang w:val="en-GB" w:eastAsia="zh-CN"/>
        </w:rPr>
        <w:t xml:space="preserve"> scenario</w:t>
      </w:r>
      <w:r w:rsidRPr="00E04E10">
        <w:rPr>
          <w:rFonts w:eastAsia="宋体"/>
          <w:b/>
          <w:lang w:val="en-GB" w:eastAsia="zh-CN"/>
        </w:rPr>
        <w:t>, and companies need to provide the</w:t>
      </w:r>
      <w:r>
        <w:rPr>
          <w:rFonts w:eastAsia="宋体"/>
          <w:b/>
          <w:lang w:val="en-GB" w:eastAsia="zh-CN"/>
        </w:rPr>
        <w:t>ir</w:t>
      </w:r>
      <w:r w:rsidRPr="00E04E10">
        <w:rPr>
          <w:rFonts w:eastAsia="宋体"/>
          <w:b/>
          <w:lang w:val="en-GB" w:eastAsia="zh-CN"/>
        </w:rPr>
        <w:t xml:space="preserve"> chosen</w:t>
      </w:r>
      <w:r w:rsidRPr="00E04E10">
        <w:rPr>
          <w:b/>
        </w:rPr>
        <w:t xml:space="preserve"> </w:t>
      </w:r>
      <w:r w:rsidRPr="00E04E10">
        <w:rPr>
          <w:rFonts w:eastAsia="宋体"/>
          <w:b/>
          <w:lang w:val="en-GB" w:eastAsia="zh-CN"/>
        </w:rPr>
        <w:t>UL power control parameters along with their simulation results. For</w:t>
      </w:r>
      <w:r w:rsidRPr="00E04E10">
        <w:rPr>
          <w:b/>
        </w:rPr>
        <w:t xml:space="preserve"> </w:t>
      </w:r>
      <w:r w:rsidRPr="006B7958">
        <w:rPr>
          <w:rFonts w:eastAsia="宋体"/>
          <w:b/>
          <w:lang w:val="en-GB" w:eastAsia="zh-CN"/>
        </w:rPr>
        <w:t xml:space="preserve">Urban Macro-URLLC </w:t>
      </w:r>
      <w:r w:rsidRPr="00E04E10">
        <w:rPr>
          <w:rFonts w:eastAsia="宋体"/>
          <w:b/>
          <w:lang w:val="en-GB" w:eastAsia="zh-CN"/>
        </w:rPr>
        <w:t xml:space="preserve">test environments,  </w:t>
      </w:r>
      <m:oMath>
        <m:d>
          <m:dPr>
            <m:begChr m:val="〈"/>
            <m:endChr m:val="〉"/>
            <m:ctrlPr>
              <w:rPr>
                <w:rFonts w:ascii="Cambria Math" w:eastAsia="宋体" w:hAnsi="Cambria Math"/>
                <w:b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b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b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-81 dBm,0.8</m:t>
            </m:r>
          </m:e>
        </m:d>
      </m:oMath>
      <w:r w:rsidRPr="00E04E10">
        <w:rPr>
          <w:rFonts w:eastAsia="宋体" w:hint="eastAsia"/>
          <w:b/>
          <w:lang w:eastAsia="zh-CN"/>
        </w:rPr>
        <w:t xml:space="preserve"> provides</w:t>
      </w:r>
      <w:r w:rsidRPr="00E04E10">
        <w:rPr>
          <w:rFonts w:eastAsia="宋体"/>
          <w:b/>
          <w:lang w:eastAsia="zh-CN"/>
        </w:rPr>
        <w:t xml:space="preserve"> balanced </w:t>
      </w:r>
      <w:r w:rsidRPr="00E04E10">
        <w:rPr>
          <w:rFonts w:eastAsia="宋体"/>
          <w:b/>
          <w:lang w:val="en-GB" w:eastAsia="zh-CN"/>
        </w:rPr>
        <w:t>cell edge and cell average performance.</w:t>
      </w:r>
    </w:p>
    <w:p w14:paraId="53288492" w14:textId="78AEFC1E" w:rsidR="0003796A" w:rsidRPr="0060555F" w:rsidRDefault="001E4F11" w:rsidP="00FA3888">
      <w:pPr>
        <w:jc w:val="both"/>
        <w:rPr>
          <w:rFonts w:eastAsia="宋体"/>
          <w:b/>
          <w:lang w:eastAsia="zh-CN"/>
        </w:rPr>
      </w:pPr>
      <w:r w:rsidRPr="0091222B">
        <w:rPr>
          <w:b/>
          <w:u w:val="single"/>
          <w:lang w:eastAsia="zh-CN"/>
        </w:rPr>
        <w:t xml:space="preserve">Observation </w:t>
      </w:r>
      <w:r>
        <w:rPr>
          <w:b/>
          <w:u w:val="single"/>
          <w:lang w:eastAsia="zh-CN"/>
        </w:rPr>
        <w:t>2</w:t>
      </w:r>
      <w:r w:rsidRPr="0091222B">
        <w:rPr>
          <w:b/>
          <w:u w:val="single"/>
          <w:lang w:eastAsia="zh-CN"/>
        </w:rPr>
        <w:t>:</w:t>
      </w:r>
      <w:r>
        <w:rPr>
          <w:b/>
          <w:lang w:eastAsia="zh-CN"/>
        </w:rPr>
        <w:t xml:space="preserve"> </w:t>
      </w:r>
      <w:r w:rsidRPr="00800195">
        <w:rPr>
          <w:b/>
          <w:lang w:eastAsia="zh-CN"/>
        </w:rPr>
        <w:t>For</w:t>
      </w:r>
      <w:r w:rsidRPr="0037555A">
        <w:rPr>
          <w:b/>
          <w:lang w:eastAsia="zh-CN"/>
        </w:rPr>
        <w:t xml:space="preserve"> </w:t>
      </w:r>
      <w:r w:rsidRPr="006B7958">
        <w:rPr>
          <w:rFonts w:eastAsia="宋体"/>
          <w:b/>
          <w:lang w:val="en-GB" w:eastAsia="zh-CN"/>
        </w:rPr>
        <w:t>Urban Macro-URLLC</w:t>
      </w:r>
      <w:r w:rsidRPr="00800195">
        <w:rPr>
          <w:b/>
          <w:lang w:eastAsia="zh-CN"/>
        </w:rPr>
        <w:t xml:space="preserve"> test environmen</w:t>
      </w:r>
      <w:r>
        <w:rPr>
          <w:b/>
          <w:lang w:eastAsia="zh-CN"/>
        </w:rPr>
        <w:t xml:space="preserve">t, 5%-tile UL SINR is around </w:t>
      </w:r>
      <w:r w:rsidR="0040675A" w:rsidRPr="00FA3888">
        <w:rPr>
          <w:b/>
          <w:lang w:eastAsia="zh-CN"/>
        </w:rPr>
        <w:t>10</w:t>
      </w:r>
      <w:r w:rsidR="00FA3888">
        <w:rPr>
          <w:b/>
          <w:lang w:eastAsia="zh-CN"/>
        </w:rPr>
        <w:t xml:space="preserve"> </w:t>
      </w:r>
      <w:r w:rsidRPr="00FA3888">
        <w:rPr>
          <w:b/>
          <w:lang w:eastAsia="zh-CN"/>
        </w:rPr>
        <w:t xml:space="preserve">dB for Config </w:t>
      </w:r>
      <w:r w:rsidRPr="00FA3888">
        <w:rPr>
          <w:rFonts w:hint="eastAsia"/>
          <w:b/>
          <w:lang w:eastAsia="zh-CN"/>
        </w:rPr>
        <w:t>A</w:t>
      </w:r>
      <w:r w:rsidRPr="00FA3888">
        <w:rPr>
          <w:b/>
          <w:lang w:eastAsia="zh-CN"/>
        </w:rPr>
        <w:t xml:space="preserve"> (4GHz).</w:t>
      </w:r>
    </w:p>
    <w:p w14:paraId="5FC6ECD0" w14:textId="44058F7C" w:rsidR="0041628A" w:rsidRPr="0047094D" w:rsidRDefault="0041628A" w:rsidP="00C44F8A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t>References</w:t>
      </w:r>
    </w:p>
    <w:p w14:paraId="0BF0FB91" w14:textId="77777777" w:rsidR="008508E8" w:rsidRPr="008508E8" w:rsidRDefault="008508E8" w:rsidP="008508E8">
      <w:pPr>
        <w:pStyle w:val="afb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6" w:name="_Ref505867252"/>
      <w:bookmarkStart w:id="7" w:name="_Ref505807368"/>
      <w:r w:rsidRPr="008508E8">
        <w:rPr>
          <w:rFonts w:ascii="Times New Roman" w:hAnsi="Times New Roman" w:cs="Times New Roman"/>
          <w:kern w:val="2"/>
          <w:sz w:val="22"/>
          <w:szCs w:val="22"/>
        </w:rPr>
        <w:t>RP-172101, “WF on Work plan of Self Evaluation SI”, Huawei, Ericsson, Telecom Italia, September 2017.</w:t>
      </w:r>
      <w:bookmarkEnd w:id="6"/>
    </w:p>
    <w:p w14:paraId="36EFAAA4" w14:textId="0A0B6E1E" w:rsidR="008508E8" w:rsidRPr="008508E8" w:rsidRDefault="008508E8" w:rsidP="008508E8">
      <w:pPr>
        <w:pStyle w:val="afb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8" w:name="_Ref505867261"/>
      <w:r w:rsidRPr="008508E8">
        <w:rPr>
          <w:rFonts w:ascii="Times New Roman" w:hAnsi="Times New Roman" w:cs="Times New Roman"/>
          <w:kern w:val="2"/>
          <w:sz w:val="22"/>
          <w:szCs w:val="22"/>
        </w:rPr>
        <w:t>R</w:t>
      </w:r>
      <w:r w:rsidR="00531CA3">
        <w:rPr>
          <w:rFonts w:ascii="Times New Roman" w:hAnsi="Times New Roman" w:cs="Times New Roman" w:hint="eastAsia"/>
          <w:kern w:val="2"/>
          <w:sz w:val="22"/>
          <w:szCs w:val="22"/>
        </w:rPr>
        <w:t>P</w:t>
      </w:r>
      <w:r w:rsidRPr="008508E8">
        <w:rPr>
          <w:rFonts w:ascii="Times New Roman" w:hAnsi="Times New Roman" w:cs="Times New Roman"/>
          <w:kern w:val="2"/>
          <w:sz w:val="22"/>
          <w:szCs w:val="22"/>
        </w:rPr>
        <w:t>-172532, “Work plan for self evaluation towards 3GPP Update Submission to ITU-R”, Huawei, Ericsson, Telecom Italia, December 2017.</w:t>
      </w:r>
      <w:bookmarkEnd w:id="8"/>
    </w:p>
    <w:p w14:paraId="337E4E2C" w14:textId="21B56E83" w:rsidR="00843688" w:rsidRPr="00843688" w:rsidRDefault="008508E8" w:rsidP="00065608">
      <w:pPr>
        <w:pStyle w:val="afb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9" w:name="_Ref505867312"/>
      <w:r w:rsidRPr="008508E8">
        <w:rPr>
          <w:rFonts w:ascii="Times New Roman" w:hAnsi="Times New Roman" w:cs="Times New Roman"/>
          <w:kern w:val="2"/>
          <w:sz w:val="22"/>
          <w:szCs w:val="22"/>
        </w:rPr>
        <w:t>Report ITU-R M.2410, “Minimum requirements related to technical performance for IMT-2020 radio interface(s)”, Nov. 2017.</w:t>
      </w:r>
      <w:bookmarkEnd w:id="9"/>
      <w:r w:rsidR="00065608" w:rsidRPr="00843688">
        <w:rPr>
          <w:kern w:val="2"/>
          <w:sz w:val="22"/>
          <w:szCs w:val="22"/>
        </w:rPr>
        <w:t xml:space="preserve"> </w:t>
      </w:r>
    </w:p>
    <w:p w14:paraId="6B982FD0" w14:textId="41622E8C" w:rsidR="008508E8" w:rsidRDefault="008508E8" w:rsidP="008508E8">
      <w:pPr>
        <w:pStyle w:val="afb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10" w:name="_Ref505867932"/>
      <w:r w:rsidRPr="008508E8">
        <w:rPr>
          <w:rFonts w:ascii="Times New Roman" w:hAnsi="Times New Roman" w:cs="Times New Roman"/>
          <w:kern w:val="2"/>
          <w:sz w:val="22"/>
          <w:szCs w:val="22"/>
        </w:rPr>
        <w:t>Report ITU-R M.2412, “Guidelines for evaluation of radio interface technologies for IMT-2020”, Nov. 2017.</w:t>
      </w:r>
      <w:bookmarkEnd w:id="10"/>
    </w:p>
    <w:p w14:paraId="7EA4C3DA" w14:textId="77777777" w:rsidR="001C4CE1" w:rsidRPr="00D419CF" w:rsidRDefault="001C4CE1" w:rsidP="001C4CE1">
      <w:pPr>
        <w:pStyle w:val="afb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11" w:name="_Ref505934653"/>
      <w:r w:rsidRPr="005D2015">
        <w:rPr>
          <w:rFonts w:ascii="Times New Roman" w:hAnsi="Times New Roman" w:cs="Times New Roman"/>
          <w:kern w:val="2"/>
          <w:sz w:val="22"/>
          <w:szCs w:val="22"/>
        </w:rPr>
        <w:lastRenderedPageBreak/>
        <w:t>RT-170019</w:t>
      </w:r>
      <w:r>
        <w:rPr>
          <w:rFonts w:ascii="Times New Roman" w:hAnsi="Times New Roman" w:cs="Times New Roman"/>
          <w:kern w:val="2"/>
          <w:sz w:val="22"/>
          <w:szCs w:val="22"/>
        </w:rPr>
        <w:t>, “</w:t>
      </w:r>
      <w:r w:rsidRPr="005D2015">
        <w:rPr>
          <w:rFonts w:ascii="Times New Roman" w:hAnsi="Times New Roman" w:cs="Times New Roman"/>
          <w:kern w:val="2"/>
          <w:sz w:val="22"/>
          <w:szCs w:val="22"/>
        </w:rPr>
        <w:t>Summary of email discussion “[ITU-R AH 01] Calibration for self-evaluation”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”, Huawei, </w:t>
      </w:r>
      <w:r w:rsidRPr="005D2015">
        <w:rPr>
          <w:rFonts w:ascii="Times New Roman" w:hAnsi="Times New Roman" w:cs="Times New Roman"/>
          <w:kern w:val="2"/>
          <w:sz w:val="22"/>
          <w:szCs w:val="22"/>
        </w:rPr>
        <w:t>December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 2017.</w:t>
      </w:r>
      <w:bookmarkEnd w:id="7"/>
      <w:bookmarkEnd w:id="11"/>
    </w:p>
    <w:sectPr w:rsidR="001C4CE1" w:rsidRPr="00D419CF">
      <w:footerReference w:type="default" r:id="rId13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FCCBB77" w16cid:durableId="1E679C9A"/>
  <w16cid:commentId w16cid:paraId="12F33784" w16cid:durableId="1E679CB9"/>
  <w16cid:commentId w16cid:paraId="5472AC7B" w16cid:durableId="1E67A144"/>
  <w16cid:commentId w16cid:paraId="664DFF7D" w16cid:durableId="1E679D71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42EBDB" w14:textId="77777777" w:rsidR="00BF4A33" w:rsidRDefault="00BF4A33">
      <w:r>
        <w:separator/>
      </w:r>
    </w:p>
  </w:endnote>
  <w:endnote w:type="continuationSeparator" w:id="0">
    <w:p w14:paraId="3E974BC9" w14:textId="77777777" w:rsidR="00BF4A33" w:rsidRDefault="00BF4A33">
      <w:r>
        <w:continuationSeparator/>
      </w:r>
    </w:p>
  </w:endnote>
  <w:endnote w:type="continuationNotice" w:id="1">
    <w:p w14:paraId="26472A28" w14:textId="77777777" w:rsidR="00BF4A33" w:rsidRDefault="00BF4A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Ericsson Capital TT">
    <w:altName w:val="Cambria"/>
    <w:charset w:val="00"/>
    <w:family w:val="auto"/>
    <w:pitch w:val="variable"/>
    <w:sig w:usb0="0000028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3B3E1" w14:textId="17C3D7CE" w:rsidR="00063993" w:rsidRDefault="00063993">
    <w:pPr>
      <w:pStyle w:val="ae"/>
      <w:jc w:val="center"/>
    </w:pPr>
    <w:r>
      <w:rPr>
        <w:rStyle w:val="af1"/>
        <w:rFonts w:hint="eastAsia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0D4269">
      <w:rPr>
        <w:rStyle w:val="af1"/>
        <w:noProof/>
      </w:rPr>
      <w:t>3</w:t>
    </w:r>
    <w:r>
      <w:rPr>
        <w:rStyle w:val="af1"/>
      </w:rPr>
      <w:fldChar w:fldCharType="end"/>
    </w:r>
    <w:r>
      <w:rPr>
        <w:rStyle w:val="af1"/>
        <w:rFonts w:hint="eastAsia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0D4269">
      <w:rPr>
        <w:rStyle w:val="af1"/>
        <w:noProof/>
      </w:rPr>
      <w:t>4</w:t>
    </w:r>
    <w:r>
      <w:rPr>
        <w:rStyle w:val="af1"/>
      </w:rPr>
      <w:fldChar w:fldCharType="end"/>
    </w:r>
    <w:r>
      <w:rPr>
        <w:rStyle w:val="af1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631A47" w14:textId="77777777" w:rsidR="00BF4A33" w:rsidRDefault="00BF4A33">
      <w:r>
        <w:separator/>
      </w:r>
    </w:p>
  </w:footnote>
  <w:footnote w:type="continuationSeparator" w:id="0">
    <w:p w14:paraId="68A186FF" w14:textId="77777777" w:rsidR="00BF4A33" w:rsidRDefault="00BF4A33">
      <w:r>
        <w:continuationSeparator/>
      </w:r>
    </w:p>
  </w:footnote>
  <w:footnote w:type="continuationNotice" w:id="1">
    <w:p w14:paraId="731C70DC" w14:textId="77777777" w:rsidR="00BF4A33" w:rsidRDefault="00BF4A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9B3E5D"/>
    <w:multiLevelType w:val="hybridMultilevel"/>
    <w:tmpl w:val="09647E44"/>
    <w:lvl w:ilvl="0" w:tplc="8F54132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4EF02BC"/>
    <w:multiLevelType w:val="hybridMultilevel"/>
    <w:tmpl w:val="B9404E6C"/>
    <w:lvl w:ilvl="0" w:tplc="75F4A3D4">
      <w:start w:val="5"/>
      <w:numFmt w:val="bullet"/>
      <w:lvlText w:val="-"/>
      <w:lvlJc w:val="left"/>
      <w:pPr>
        <w:ind w:left="1485" w:hanging="42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9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5" w:hanging="420"/>
      </w:pPr>
      <w:rPr>
        <w:rFonts w:ascii="Wingdings" w:hAnsi="Wingdings" w:hint="default"/>
      </w:rPr>
    </w:lvl>
  </w:abstractNum>
  <w:abstractNum w:abstractNumId="4" w15:restartNumberingAfterBreak="0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6A90AF2"/>
    <w:multiLevelType w:val="hybridMultilevel"/>
    <w:tmpl w:val="34529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35AF2"/>
    <w:multiLevelType w:val="hybridMultilevel"/>
    <w:tmpl w:val="FD52E5BE"/>
    <w:lvl w:ilvl="0" w:tplc="42A04C1A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26376EC"/>
    <w:multiLevelType w:val="hybridMultilevel"/>
    <w:tmpl w:val="9D764498"/>
    <w:lvl w:ilvl="0" w:tplc="7A72F8A6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CD5125"/>
    <w:multiLevelType w:val="hybridMultilevel"/>
    <w:tmpl w:val="A20AC82C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510D3E"/>
    <w:multiLevelType w:val="hybridMultilevel"/>
    <w:tmpl w:val="492EBCE4"/>
    <w:lvl w:ilvl="0" w:tplc="DDA804E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2B615681"/>
    <w:multiLevelType w:val="hybridMultilevel"/>
    <w:tmpl w:val="386AA68C"/>
    <w:lvl w:ilvl="0" w:tplc="2DD6D684">
      <w:numFmt w:val="bullet"/>
      <w:lvlText w:val="›"/>
      <w:lvlJc w:val="left"/>
      <w:pPr>
        <w:ind w:left="11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8" w15:restartNumberingAfterBreak="0">
    <w:nsid w:val="38903065"/>
    <w:multiLevelType w:val="hybridMultilevel"/>
    <w:tmpl w:val="7C1E2C52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2" w15:restartNumberingAfterBreak="0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5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>
      <w:start w:val="1"/>
      <w:numFmt w:val="lowerLetter"/>
      <w:lvlText w:val="%2."/>
      <w:lvlJc w:val="left"/>
      <w:pPr>
        <w:ind w:left="1440" w:hanging="360"/>
      </w:pPr>
    </w:lvl>
    <w:lvl w:ilvl="2" w:tplc="D048D3E8">
      <w:start w:val="1"/>
      <w:numFmt w:val="lowerRoman"/>
      <w:lvlText w:val="%3."/>
      <w:lvlJc w:val="right"/>
      <w:pPr>
        <w:ind w:left="2160" w:hanging="180"/>
      </w:pPr>
    </w:lvl>
    <w:lvl w:ilvl="3" w:tplc="E6780E44">
      <w:start w:val="1"/>
      <w:numFmt w:val="decimal"/>
      <w:lvlText w:val="%4."/>
      <w:lvlJc w:val="left"/>
      <w:pPr>
        <w:ind w:left="2880" w:hanging="360"/>
      </w:pPr>
    </w:lvl>
    <w:lvl w:ilvl="4" w:tplc="8F80BFC0">
      <w:start w:val="1"/>
      <w:numFmt w:val="lowerLetter"/>
      <w:lvlText w:val="%5."/>
      <w:lvlJc w:val="left"/>
      <w:pPr>
        <w:ind w:left="3600" w:hanging="360"/>
      </w:pPr>
    </w:lvl>
    <w:lvl w:ilvl="5" w:tplc="A8BCD098">
      <w:start w:val="1"/>
      <w:numFmt w:val="lowerRoman"/>
      <w:lvlText w:val="%6."/>
      <w:lvlJc w:val="right"/>
      <w:pPr>
        <w:ind w:left="4320" w:hanging="180"/>
      </w:pPr>
    </w:lvl>
    <w:lvl w:ilvl="6" w:tplc="F30EDF68">
      <w:start w:val="1"/>
      <w:numFmt w:val="decimal"/>
      <w:lvlText w:val="%7."/>
      <w:lvlJc w:val="left"/>
      <w:pPr>
        <w:ind w:left="5040" w:hanging="360"/>
      </w:pPr>
    </w:lvl>
    <w:lvl w:ilvl="7" w:tplc="4626A4B8">
      <w:start w:val="1"/>
      <w:numFmt w:val="lowerLetter"/>
      <w:lvlText w:val="%8."/>
      <w:lvlJc w:val="left"/>
      <w:pPr>
        <w:ind w:left="5760" w:hanging="360"/>
      </w:pPr>
    </w:lvl>
    <w:lvl w:ilvl="8" w:tplc="99FCD39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806250"/>
    <w:multiLevelType w:val="hybridMultilevel"/>
    <w:tmpl w:val="5B540ABA"/>
    <w:lvl w:ilvl="0" w:tplc="01F2045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D53A59"/>
    <w:multiLevelType w:val="hybridMultilevel"/>
    <w:tmpl w:val="433CB89E"/>
    <w:lvl w:ilvl="0" w:tplc="5C7A07D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 w15:restartNumberingAfterBreak="0">
    <w:nsid w:val="69954DC6"/>
    <w:multiLevelType w:val="hybridMultilevel"/>
    <w:tmpl w:val="738637B6"/>
    <w:lvl w:ilvl="0" w:tplc="368C19F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D691637"/>
    <w:multiLevelType w:val="hybridMultilevel"/>
    <w:tmpl w:val="29F64630"/>
    <w:lvl w:ilvl="0" w:tplc="77601DF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D760EF1"/>
    <w:multiLevelType w:val="hybridMultilevel"/>
    <w:tmpl w:val="ADE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0" w15:restartNumberingAfterBreak="0">
    <w:nsid w:val="70AD65B4"/>
    <w:multiLevelType w:val="hybridMultilevel"/>
    <w:tmpl w:val="DADEF32C"/>
    <w:lvl w:ilvl="0" w:tplc="5BC0459C">
      <w:start w:val="30"/>
      <w:numFmt w:val="bullet"/>
      <w:lvlText w:val="-"/>
      <w:lvlJc w:val="left"/>
      <w:pPr>
        <w:ind w:left="1636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96" w:hanging="420"/>
      </w:pPr>
      <w:rPr>
        <w:rFonts w:ascii="Wingdings" w:hAnsi="Wingdings" w:hint="default"/>
      </w:rPr>
    </w:lvl>
  </w:abstractNum>
  <w:abstractNum w:abstractNumId="41" w15:restartNumberingAfterBreak="0">
    <w:nsid w:val="70C8022E"/>
    <w:multiLevelType w:val="hybridMultilevel"/>
    <w:tmpl w:val="8452C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3" w15:restartNumberingAfterBreak="0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44" w15:restartNumberingAfterBreak="0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7" w15:restartNumberingAfterBreak="0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9"/>
  </w:num>
  <w:num w:numId="4">
    <w:abstractNumId w:val="17"/>
  </w:num>
  <w:num w:numId="5">
    <w:abstractNumId w:val="45"/>
  </w:num>
  <w:num w:numId="6">
    <w:abstractNumId w:val="23"/>
  </w:num>
  <w:num w:numId="7">
    <w:abstractNumId w:val="36"/>
  </w:num>
  <w:num w:numId="8">
    <w:abstractNumId w:val="5"/>
  </w:num>
  <w:num w:numId="9">
    <w:abstractNumId w:val="30"/>
  </w:num>
  <w:num w:numId="10">
    <w:abstractNumId w:val="47"/>
  </w:num>
  <w:num w:numId="11">
    <w:abstractNumId w:val="20"/>
  </w:num>
  <w:num w:numId="12">
    <w:abstractNumId w:val="32"/>
  </w:num>
  <w:num w:numId="13">
    <w:abstractNumId w:val="22"/>
  </w:num>
  <w:num w:numId="14">
    <w:abstractNumId w:val="16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8"/>
  </w:num>
  <w:num w:numId="17">
    <w:abstractNumId w:val="43"/>
  </w:num>
  <w:num w:numId="18">
    <w:abstractNumId w:val="11"/>
  </w:num>
  <w:num w:numId="19">
    <w:abstractNumId w:val="29"/>
  </w:num>
  <w:num w:numId="20">
    <w:abstractNumId w:val="4"/>
  </w:num>
  <w:num w:numId="21">
    <w:abstractNumId w:val="49"/>
  </w:num>
  <w:num w:numId="22">
    <w:abstractNumId w:val="33"/>
  </w:num>
  <w:num w:numId="23">
    <w:abstractNumId w:val="10"/>
  </w:num>
  <w:num w:numId="24">
    <w:abstractNumId w:val="21"/>
  </w:num>
  <w:num w:numId="25">
    <w:abstractNumId w:val="46"/>
  </w:num>
  <w:num w:numId="26">
    <w:abstractNumId w:val="24"/>
  </w:num>
  <w:num w:numId="27">
    <w:abstractNumId w:val="15"/>
  </w:num>
  <w:num w:numId="28">
    <w:abstractNumId w:val="42"/>
  </w:num>
  <w:num w:numId="29">
    <w:abstractNumId w:val="44"/>
  </w:num>
  <w:num w:numId="30">
    <w:abstractNumId w:val="12"/>
  </w:num>
  <w:num w:numId="31">
    <w:abstractNumId w:val="18"/>
  </w:num>
  <w:num w:numId="32">
    <w:abstractNumId w:val="14"/>
  </w:num>
  <w:num w:numId="33">
    <w:abstractNumId w:val="26"/>
  </w:num>
  <w:num w:numId="34">
    <w:abstractNumId w:val="6"/>
  </w:num>
  <w:num w:numId="35">
    <w:abstractNumId w:val="41"/>
  </w:num>
  <w:num w:numId="36">
    <w:abstractNumId w:val="38"/>
  </w:num>
  <w:num w:numId="37">
    <w:abstractNumId w:val="31"/>
  </w:num>
  <w:num w:numId="38">
    <w:abstractNumId w:val="13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7"/>
  </w:num>
  <w:num w:numId="42">
    <w:abstractNumId w:val="9"/>
  </w:num>
  <w:num w:numId="43">
    <w:abstractNumId w:val="19"/>
    <w:lvlOverride w:ilvl="0">
      <w:startOverride w:val="1"/>
    </w:lvlOverride>
  </w:num>
  <w:num w:numId="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</w:num>
  <w:num w:numId="46">
    <w:abstractNumId w:val="3"/>
  </w:num>
  <w:num w:numId="47">
    <w:abstractNumId w:val="37"/>
  </w:num>
  <w:num w:numId="48">
    <w:abstractNumId w:val="1"/>
  </w:num>
  <w:num w:numId="49">
    <w:abstractNumId w:val="28"/>
  </w:num>
  <w:num w:numId="50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66"/>
    <w:rsid w:val="00000477"/>
    <w:rsid w:val="00001127"/>
    <w:rsid w:val="0000234B"/>
    <w:rsid w:val="00002B17"/>
    <w:rsid w:val="000036B0"/>
    <w:rsid w:val="00003E1D"/>
    <w:rsid w:val="00004D2F"/>
    <w:rsid w:val="00005E41"/>
    <w:rsid w:val="000067FD"/>
    <w:rsid w:val="00007326"/>
    <w:rsid w:val="00007446"/>
    <w:rsid w:val="0000764F"/>
    <w:rsid w:val="00007AC3"/>
    <w:rsid w:val="00007F27"/>
    <w:rsid w:val="00010B9D"/>
    <w:rsid w:val="0001140D"/>
    <w:rsid w:val="000118ED"/>
    <w:rsid w:val="000144A2"/>
    <w:rsid w:val="00014591"/>
    <w:rsid w:val="00015086"/>
    <w:rsid w:val="0001566D"/>
    <w:rsid w:val="00015CFD"/>
    <w:rsid w:val="000162F9"/>
    <w:rsid w:val="000167C2"/>
    <w:rsid w:val="000167CF"/>
    <w:rsid w:val="00016945"/>
    <w:rsid w:val="000169AE"/>
    <w:rsid w:val="000208F1"/>
    <w:rsid w:val="00021397"/>
    <w:rsid w:val="0002196B"/>
    <w:rsid w:val="000220B7"/>
    <w:rsid w:val="000226B4"/>
    <w:rsid w:val="0002437E"/>
    <w:rsid w:val="00024606"/>
    <w:rsid w:val="00025A9C"/>
    <w:rsid w:val="00025F25"/>
    <w:rsid w:val="00026CDA"/>
    <w:rsid w:val="00026EF5"/>
    <w:rsid w:val="00027B98"/>
    <w:rsid w:val="0003033A"/>
    <w:rsid w:val="00031397"/>
    <w:rsid w:val="000313DE"/>
    <w:rsid w:val="00031B6D"/>
    <w:rsid w:val="000324BD"/>
    <w:rsid w:val="00033DC8"/>
    <w:rsid w:val="00033EAE"/>
    <w:rsid w:val="00033F0F"/>
    <w:rsid w:val="00033FC8"/>
    <w:rsid w:val="00034A96"/>
    <w:rsid w:val="00034B2B"/>
    <w:rsid w:val="00034DE2"/>
    <w:rsid w:val="00035342"/>
    <w:rsid w:val="0003623A"/>
    <w:rsid w:val="00036FAE"/>
    <w:rsid w:val="0003796A"/>
    <w:rsid w:val="00040855"/>
    <w:rsid w:val="00040D83"/>
    <w:rsid w:val="00040D86"/>
    <w:rsid w:val="000420AF"/>
    <w:rsid w:val="0004257D"/>
    <w:rsid w:val="00042C20"/>
    <w:rsid w:val="0004396C"/>
    <w:rsid w:val="000439B1"/>
    <w:rsid w:val="00043A38"/>
    <w:rsid w:val="00043EAA"/>
    <w:rsid w:val="00043EE8"/>
    <w:rsid w:val="00044045"/>
    <w:rsid w:val="00044B2B"/>
    <w:rsid w:val="0004525A"/>
    <w:rsid w:val="0004609B"/>
    <w:rsid w:val="00046ED5"/>
    <w:rsid w:val="0004749C"/>
    <w:rsid w:val="000507F7"/>
    <w:rsid w:val="00051251"/>
    <w:rsid w:val="00051EA6"/>
    <w:rsid w:val="00052656"/>
    <w:rsid w:val="000528E0"/>
    <w:rsid w:val="00052ABB"/>
    <w:rsid w:val="00052B58"/>
    <w:rsid w:val="00052C37"/>
    <w:rsid w:val="000534FA"/>
    <w:rsid w:val="0005398E"/>
    <w:rsid w:val="0005419D"/>
    <w:rsid w:val="000544C1"/>
    <w:rsid w:val="00054AE1"/>
    <w:rsid w:val="00055B89"/>
    <w:rsid w:val="00056D3F"/>
    <w:rsid w:val="000574D5"/>
    <w:rsid w:val="0005799C"/>
    <w:rsid w:val="00057C73"/>
    <w:rsid w:val="000602AB"/>
    <w:rsid w:val="000613CF"/>
    <w:rsid w:val="00061598"/>
    <w:rsid w:val="00061613"/>
    <w:rsid w:val="000627C5"/>
    <w:rsid w:val="00062E61"/>
    <w:rsid w:val="000630C5"/>
    <w:rsid w:val="00063993"/>
    <w:rsid w:val="000646D0"/>
    <w:rsid w:val="0006526A"/>
    <w:rsid w:val="0006556A"/>
    <w:rsid w:val="00065608"/>
    <w:rsid w:val="00066A3B"/>
    <w:rsid w:val="000708B6"/>
    <w:rsid w:val="00070A81"/>
    <w:rsid w:val="00070D43"/>
    <w:rsid w:val="000711C6"/>
    <w:rsid w:val="00071895"/>
    <w:rsid w:val="00072296"/>
    <w:rsid w:val="00072358"/>
    <w:rsid w:val="00072ABF"/>
    <w:rsid w:val="0007356A"/>
    <w:rsid w:val="000735BD"/>
    <w:rsid w:val="00073ABC"/>
    <w:rsid w:val="00073ADF"/>
    <w:rsid w:val="00074178"/>
    <w:rsid w:val="00074237"/>
    <w:rsid w:val="00074ADA"/>
    <w:rsid w:val="00074F8B"/>
    <w:rsid w:val="00075E05"/>
    <w:rsid w:val="00076246"/>
    <w:rsid w:val="00076D48"/>
    <w:rsid w:val="00080BBF"/>
    <w:rsid w:val="0008250B"/>
    <w:rsid w:val="000828BB"/>
    <w:rsid w:val="00083B93"/>
    <w:rsid w:val="00083F7A"/>
    <w:rsid w:val="00085047"/>
    <w:rsid w:val="000857A3"/>
    <w:rsid w:val="000857A7"/>
    <w:rsid w:val="00085EBD"/>
    <w:rsid w:val="00086480"/>
    <w:rsid w:val="00086493"/>
    <w:rsid w:val="00087FC6"/>
    <w:rsid w:val="000902F6"/>
    <w:rsid w:val="00090BA7"/>
    <w:rsid w:val="00091256"/>
    <w:rsid w:val="00091E49"/>
    <w:rsid w:val="0009222D"/>
    <w:rsid w:val="0009305A"/>
    <w:rsid w:val="0009331A"/>
    <w:rsid w:val="00093548"/>
    <w:rsid w:val="00093AD1"/>
    <w:rsid w:val="000961F5"/>
    <w:rsid w:val="00097E8C"/>
    <w:rsid w:val="000A0134"/>
    <w:rsid w:val="000A085E"/>
    <w:rsid w:val="000A0990"/>
    <w:rsid w:val="000A0C26"/>
    <w:rsid w:val="000A0DB7"/>
    <w:rsid w:val="000A12A0"/>
    <w:rsid w:val="000A184F"/>
    <w:rsid w:val="000A1AF0"/>
    <w:rsid w:val="000A2257"/>
    <w:rsid w:val="000A2728"/>
    <w:rsid w:val="000A2D2D"/>
    <w:rsid w:val="000A2EFE"/>
    <w:rsid w:val="000A2FF0"/>
    <w:rsid w:val="000A321B"/>
    <w:rsid w:val="000A3A0C"/>
    <w:rsid w:val="000A3EB6"/>
    <w:rsid w:val="000A40BB"/>
    <w:rsid w:val="000A47E4"/>
    <w:rsid w:val="000A4848"/>
    <w:rsid w:val="000A5404"/>
    <w:rsid w:val="000A61D8"/>
    <w:rsid w:val="000A662D"/>
    <w:rsid w:val="000A6A36"/>
    <w:rsid w:val="000A6A5C"/>
    <w:rsid w:val="000A780F"/>
    <w:rsid w:val="000A7EE5"/>
    <w:rsid w:val="000B0C34"/>
    <w:rsid w:val="000B1084"/>
    <w:rsid w:val="000B1134"/>
    <w:rsid w:val="000B1483"/>
    <w:rsid w:val="000B231E"/>
    <w:rsid w:val="000B4D91"/>
    <w:rsid w:val="000B5874"/>
    <w:rsid w:val="000B5A6C"/>
    <w:rsid w:val="000B5A88"/>
    <w:rsid w:val="000B74B6"/>
    <w:rsid w:val="000C00BA"/>
    <w:rsid w:val="000C033E"/>
    <w:rsid w:val="000C0B0B"/>
    <w:rsid w:val="000C3702"/>
    <w:rsid w:val="000C3C8C"/>
    <w:rsid w:val="000C40D3"/>
    <w:rsid w:val="000C472C"/>
    <w:rsid w:val="000C5F33"/>
    <w:rsid w:val="000C64F0"/>
    <w:rsid w:val="000C6DE2"/>
    <w:rsid w:val="000C703A"/>
    <w:rsid w:val="000C7F22"/>
    <w:rsid w:val="000D061F"/>
    <w:rsid w:val="000D11A6"/>
    <w:rsid w:val="000D1FBF"/>
    <w:rsid w:val="000D1FC6"/>
    <w:rsid w:val="000D23B5"/>
    <w:rsid w:val="000D289B"/>
    <w:rsid w:val="000D2934"/>
    <w:rsid w:val="000D32CA"/>
    <w:rsid w:val="000D3A8D"/>
    <w:rsid w:val="000D3BFC"/>
    <w:rsid w:val="000D4110"/>
    <w:rsid w:val="000D4269"/>
    <w:rsid w:val="000D49B7"/>
    <w:rsid w:val="000D5184"/>
    <w:rsid w:val="000D5BB1"/>
    <w:rsid w:val="000D63B4"/>
    <w:rsid w:val="000D648D"/>
    <w:rsid w:val="000D7EB9"/>
    <w:rsid w:val="000E0039"/>
    <w:rsid w:val="000E0575"/>
    <w:rsid w:val="000E0802"/>
    <w:rsid w:val="000E0855"/>
    <w:rsid w:val="000E104E"/>
    <w:rsid w:val="000E11ED"/>
    <w:rsid w:val="000E12E0"/>
    <w:rsid w:val="000E2268"/>
    <w:rsid w:val="000E2561"/>
    <w:rsid w:val="000E26F3"/>
    <w:rsid w:val="000E27ED"/>
    <w:rsid w:val="000E3B8C"/>
    <w:rsid w:val="000E4314"/>
    <w:rsid w:val="000E4698"/>
    <w:rsid w:val="000E53BA"/>
    <w:rsid w:val="000E5A41"/>
    <w:rsid w:val="000E6D51"/>
    <w:rsid w:val="000E6E19"/>
    <w:rsid w:val="000E7348"/>
    <w:rsid w:val="000E7CA7"/>
    <w:rsid w:val="000F0312"/>
    <w:rsid w:val="000F0D88"/>
    <w:rsid w:val="000F134F"/>
    <w:rsid w:val="000F141B"/>
    <w:rsid w:val="000F1475"/>
    <w:rsid w:val="000F16D1"/>
    <w:rsid w:val="000F1C9E"/>
    <w:rsid w:val="000F1CB3"/>
    <w:rsid w:val="000F2B2E"/>
    <w:rsid w:val="000F513D"/>
    <w:rsid w:val="000F56E7"/>
    <w:rsid w:val="000F5EFD"/>
    <w:rsid w:val="00100D5F"/>
    <w:rsid w:val="00100E74"/>
    <w:rsid w:val="00102DD5"/>
    <w:rsid w:val="00103775"/>
    <w:rsid w:val="0010433C"/>
    <w:rsid w:val="00104D06"/>
    <w:rsid w:val="00104EEB"/>
    <w:rsid w:val="00105819"/>
    <w:rsid w:val="00105AFC"/>
    <w:rsid w:val="00105C40"/>
    <w:rsid w:val="00106AEC"/>
    <w:rsid w:val="00106D21"/>
    <w:rsid w:val="00106F6F"/>
    <w:rsid w:val="00107725"/>
    <w:rsid w:val="00107E7C"/>
    <w:rsid w:val="00110844"/>
    <w:rsid w:val="001117B9"/>
    <w:rsid w:val="00111829"/>
    <w:rsid w:val="00111974"/>
    <w:rsid w:val="001122B3"/>
    <w:rsid w:val="00112E97"/>
    <w:rsid w:val="00113061"/>
    <w:rsid w:val="00113279"/>
    <w:rsid w:val="00113AAC"/>
    <w:rsid w:val="00114874"/>
    <w:rsid w:val="00115369"/>
    <w:rsid w:val="00115EEE"/>
    <w:rsid w:val="00116280"/>
    <w:rsid w:val="001170B5"/>
    <w:rsid w:val="001209B6"/>
    <w:rsid w:val="00120A56"/>
    <w:rsid w:val="00120B42"/>
    <w:rsid w:val="00121021"/>
    <w:rsid w:val="001215D5"/>
    <w:rsid w:val="00121E9B"/>
    <w:rsid w:val="00122067"/>
    <w:rsid w:val="0012249A"/>
    <w:rsid w:val="001237A1"/>
    <w:rsid w:val="001239A0"/>
    <w:rsid w:val="0012400F"/>
    <w:rsid w:val="00124DC1"/>
    <w:rsid w:val="00124F78"/>
    <w:rsid w:val="00125881"/>
    <w:rsid w:val="00125E4F"/>
    <w:rsid w:val="00127F34"/>
    <w:rsid w:val="00130144"/>
    <w:rsid w:val="001315E2"/>
    <w:rsid w:val="001318AD"/>
    <w:rsid w:val="0013249C"/>
    <w:rsid w:val="0013317C"/>
    <w:rsid w:val="00133AEA"/>
    <w:rsid w:val="00135111"/>
    <w:rsid w:val="00136B00"/>
    <w:rsid w:val="00136F3C"/>
    <w:rsid w:val="0013709D"/>
    <w:rsid w:val="0013721B"/>
    <w:rsid w:val="001376F8"/>
    <w:rsid w:val="0013780F"/>
    <w:rsid w:val="0013785D"/>
    <w:rsid w:val="00140A97"/>
    <w:rsid w:val="0014102E"/>
    <w:rsid w:val="001427C9"/>
    <w:rsid w:val="001429E3"/>
    <w:rsid w:val="00142E48"/>
    <w:rsid w:val="00143515"/>
    <w:rsid w:val="0014378E"/>
    <w:rsid w:val="00143D15"/>
    <w:rsid w:val="00143EC7"/>
    <w:rsid w:val="00144950"/>
    <w:rsid w:val="00144D7D"/>
    <w:rsid w:val="001455D9"/>
    <w:rsid w:val="00145ABF"/>
    <w:rsid w:val="00145F09"/>
    <w:rsid w:val="00146389"/>
    <w:rsid w:val="00146C79"/>
    <w:rsid w:val="0015005A"/>
    <w:rsid w:val="00150C53"/>
    <w:rsid w:val="001515E9"/>
    <w:rsid w:val="001526C4"/>
    <w:rsid w:val="00152766"/>
    <w:rsid w:val="00153021"/>
    <w:rsid w:val="00153DD4"/>
    <w:rsid w:val="001547BC"/>
    <w:rsid w:val="00155092"/>
    <w:rsid w:val="0015548F"/>
    <w:rsid w:val="001559D2"/>
    <w:rsid w:val="00155FD6"/>
    <w:rsid w:val="00156391"/>
    <w:rsid w:val="001572C3"/>
    <w:rsid w:val="00157F14"/>
    <w:rsid w:val="0016016E"/>
    <w:rsid w:val="0016062A"/>
    <w:rsid w:val="00161390"/>
    <w:rsid w:val="001615D7"/>
    <w:rsid w:val="001619A2"/>
    <w:rsid w:val="001621B5"/>
    <w:rsid w:val="001621BB"/>
    <w:rsid w:val="0016225C"/>
    <w:rsid w:val="001626F5"/>
    <w:rsid w:val="00162C23"/>
    <w:rsid w:val="00162C35"/>
    <w:rsid w:val="001638DC"/>
    <w:rsid w:val="00163C0D"/>
    <w:rsid w:val="00164574"/>
    <w:rsid w:val="00164E2D"/>
    <w:rsid w:val="001658FD"/>
    <w:rsid w:val="00165AC6"/>
    <w:rsid w:val="00165D7A"/>
    <w:rsid w:val="0016626B"/>
    <w:rsid w:val="00166E8D"/>
    <w:rsid w:val="00167658"/>
    <w:rsid w:val="00167E29"/>
    <w:rsid w:val="001705F0"/>
    <w:rsid w:val="00171156"/>
    <w:rsid w:val="00171446"/>
    <w:rsid w:val="0017172A"/>
    <w:rsid w:val="0017181F"/>
    <w:rsid w:val="00171920"/>
    <w:rsid w:val="00171BCF"/>
    <w:rsid w:val="00172A13"/>
    <w:rsid w:val="00172CD4"/>
    <w:rsid w:val="00174000"/>
    <w:rsid w:val="00175875"/>
    <w:rsid w:val="001759BE"/>
    <w:rsid w:val="00175B03"/>
    <w:rsid w:val="00175D78"/>
    <w:rsid w:val="00177B66"/>
    <w:rsid w:val="00177C82"/>
    <w:rsid w:val="00177E15"/>
    <w:rsid w:val="00180492"/>
    <w:rsid w:val="00180545"/>
    <w:rsid w:val="00180667"/>
    <w:rsid w:val="00181147"/>
    <w:rsid w:val="001816ED"/>
    <w:rsid w:val="00181845"/>
    <w:rsid w:val="00181F49"/>
    <w:rsid w:val="00182027"/>
    <w:rsid w:val="00182CF1"/>
    <w:rsid w:val="0018362F"/>
    <w:rsid w:val="00183773"/>
    <w:rsid w:val="00184EF1"/>
    <w:rsid w:val="00185176"/>
    <w:rsid w:val="00185250"/>
    <w:rsid w:val="00187A53"/>
    <w:rsid w:val="00191CDD"/>
    <w:rsid w:val="00191DB5"/>
    <w:rsid w:val="00192B39"/>
    <w:rsid w:val="0019385A"/>
    <w:rsid w:val="001939BC"/>
    <w:rsid w:val="00193F73"/>
    <w:rsid w:val="0019438D"/>
    <w:rsid w:val="00194A16"/>
    <w:rsid w:val="001951BB"/>
    <w:rsid w:val="00197817"/>
    <w:rsid w:val="00197D07"/>
    <w:rsid w:val="00197E33"/>
    <w:rsid w:val="001A1731"/>
    <w:rsid w:val="001A1FA7"/>
    <w:rsid w:val="001A27C3"/>
    <w:rsid w:val="001A2FFD"/>
    <w:rsid w:val="001A31C0"/>
    <w:rsid w:val="001A38CF"/>
    <w:rsid w:val="001A3C1E"/>
    <w:rsid w:val="001A461E"/>
    <w:rsid w:val="001A47FE"/>
    <w:rsid w:val="001A49A6"/>
    <w:rsid w:val="001A4B34"/>
    <w:rsid w:val="001A4C96"/>
    <w:rsid w:val="001A4E22"/>
    <w:rsid w:val="001A5110"/>
    <w:rsid w:val="001A57A6"/>
    <w:rsid w:val="001A62B6"/>
    <w:rsid w:val="001A6B0C"/>
    <w:rsid w:val="001A6EEB"/>
    <w:rsid w:val="001B0C27"/>
    <w:rsid w:val="001B12BE"/>
    <w:rsid w:val="001B172B"/>
    <w:rsid w:val="001B1B4E"/>
    <w:rsid w:val="001B1BB7"/>
    <w:rsid w:val="001B201E"/>
    <w:rsid w:val="001B21AD"/>
    <w:rsid w:val="001B2363"/>
    <w:rsid w:val="001B266A"/>
    <w:rsid w:val="001B28B9"/>
    <w:rsid w:val="001B29A9"/>
    <w:rsid w:val="001B2BD9"/>
    <w:rsid w:val="001B2C58"/>
    <w:rsid w:val="001B2EBA"/>
    <w:rsid w:val="001B2FB5"/>
    <w:rsid w:val="001B3B6A"/>
    <w:rsid w:val="001B5780"/>
    <w:rsid w:val="001B6A57"/>
    <w:rsid w:val="001B7A66"/>
    <w:rsid w:val="001C2301"/>
    <w:rsid w:val="001C2B15"/>
    <w:rsid w:val="001C303E"/>
    <w:rsid w:val="001C3820"/>
    <w:rsid w:val="001C4CE1"/>
    <w:rsid w:val="001C4EC9"/>
    <w:rsid w:val="001C6BE0"/>
    <w:rsid w:val="001C795A"/>
    <w:rsid w:val="001C7E89"/>
    <w:rsid w:val="001C7F0B"/>
    <w:rsid w:val="001D0C24"/>
    <w:rsid w:val="001D14DD"/>
    <w:rsid w:val="001D20DC"/>
    <w:rsid w:val="001D24D9"/>
    <w:rsid w:val="001D3A6A"/>
    <w:rsid w:val="001D3D18"/>
    <w:rsid w:val="001D4661"/>
    <w:rsid w:val="001D4C51"/>
    <w:rsid w:val="001D569A"/>
    <w:rsid w:val="001D5FFE"/>
    <w:rsid w:val="001D679A"/>
    <w:rsid w:val="001D6B7D"/>
    <w:rsid w:val="001D79A4"/>
    <w:rsid w:val="001E0156"/>
    <w:rsid w:val="001E1388"/>
    <w:rsid w:val="001E1EDB"/>
    <w:rsid w:val="001E22E8"/>
    <w:rsid w:val="001E2DDD"/>
    <w:rsid w:val="001E2FDF"/>
    <w:rsid w:val="001E3BEB"/>
    <w:rsid w:val="001E4BD5"/>
    <w:rsid w:val="001E4F11"/>
    <w:rsid w:val="001E57DA"/>
    <w:rsid w:val="001E5F9C"/>
    <w:rsid w:val="001E6A3A"/>
    <w:rsid w:val="001F0901"/>
    <w:rsid w:val="001F1570"/>
    <w:rsid w:val="001F1763"/>
    <w:rsid w:val="001F1931"/>
    <w:rsid w:val="001F22D0"/>
    <w:rsid w:val="001F2A6D"/>
    <w:rsid w:val="001F38E6"/>
    <w:rsid w:val="001F39B2"/>
    <w:rsid w:val="001F3B23"/>
    <w:rsid w:val="001F50B1"/>
    <w:rsid w:val="001F5117"/>
    <w:rsid w:val="001F53B4"/>
    <w:rsid w:val="001F68FD"/>
    <w:rsid w:val="001F6A65"/>
    <w:rsid w:val="00200F8E"/>
    <w:rsid w:val="00201BB3"/>
    <w:rsid w:val="002029BF"/>
    <w:rsid w:val="00202BB5"/>
    <w:rsid w:val="002036B4"/>
    <w:rsid w:val="002038DC"/>
    <w:rsid w:val="00207050"/>
    <w:rsid w:val="00210B97"/>
    <w:rsid w:val="00210E49"/>
    <w:rsid w:val="002117A7"/>
    <w:rsid w:val="00211C37"/>
    <w:rsid w:val="00212B9A"/>
    <w:rsid w:val="00213395"/>
    <w:rsid w:val="0021486C"/>
    <w:rsid w:val="00214B24"/>
    <w:rsid w:val="00214F58"/>
    <w:rsid w:val="002152BA"/>
    <w:rsid w:val="002153A7"/>
    <w:rsid w:val="0021570B"/>
    <w:rsid w:val="002166F2"/>
    <w:rsid w:val="00216BF1"/>
    <w:rsid w:val="00217226"/>
    <w:rsid w:val="00220A6B"/>
    <w:rsid w:val="002217FC"/>
    <w:rsid w:val="00221A4E"/>
    <w:rsid w:val="002222A3"/>
    <w:rsid w:val="0022251E"/>
    <w:rsid w:val="002226CB"/>
    <w:rsid w:val="00222DB3"/>
    <w:rsid w:val="002230A2"/>
    <w:rsid w:val="002234CA"/>
    <w:rsid w:val="002239EF"/>
    <w:rsid w:val="00223E25"/>
    <w:rsid w:val="00224262"/>
    <w:rsid w:val="002250EE"/>
    <w:rsid w:val="00225E23"/>
    <w:rsid w:val="00226BE2"/>
    <w:rsid w:val="00226CA3"/>
    <w:rsid w:val="00230032"/>
    <w:rsid w:val="002302B3"/>
    <w:rsid w:val="00230BB2"/>
    <w:rsid w:val="00230C11"/>
    <w:rsid w:val="002316CA"/>
    <w:rsid w:val="002323E0"/>
    <w:rsid w:val="00232520"/>
    <w:rsid w:val="00232AEE"/>
    <w:rsid w:val="00232C5C"/>
    <w:rsid w:val="00232E3B"/>
    <w:rsid w:val="00234710"/>
    <w:rsid w:val="00234C84"/>
    <w:rsid w:val="00234FD8"/>
    <w:rsid w:val="0023514D"/>
    <w:rsid w:val="002357A8"/>
    <w:rsid w:val="00235B13"/>
    <w:rsid w:val="00235D9D"/>
    <w:rsid w:val="00236D95"/>
    <w:rsid w:val="0023702E"/>
    <w:rsid w:val="00237420"/>
    <w:rsid w:val="00237FBE"/>
    <w:rsid w:val="002403E0"/>
    <w:rsid w:val="002408B6"/>
    <w:rsid w:val="00240E00"/>
    <w:rsid w:val="00241118"/>
    <w:rsid w:val="00241517"/>
    <w:rsid w:val="00241551"/>
    <w:rsid w:val="00241C2B"/>
    <w:rsid w:val="00243715"/>
    <w:rsid w:val="00243841"/>
    <w:rsid w:val="002446AE"/>
    <w:rsid w:val="0024540B"/>
    <w:rsid w:val="002457C2"/>
    <w:rsid w:val="002463E7"/>
    <w:rsid w:val="00246542"/>
    <w:rsid w:val="00246BE6"/>
    <w:rsid w:val="00247422"/>
    <w:rsid w:val="00247906"/>
    <w:rsid w:val="00247AAC"/>
    <w:rsid w:val="00247D54"/>
    <w:rsid w:val="00250501"/>
    <w:rsid w:val="00251061"/>
    <w:rsid w:val="00251260"/>
    <w:rsid w:val="002513C5"/>
    <w:rsid w:val="00251668"/>
    <w:rsid w:val="002518A3"/>
    <w:rsid w:val="00252908"/>
    <w:rsid w:val="002535F5"/>
    <w:rsid w:val="0025391C"/>
    <w:rsid w:val="002542D2"/>
    <w:rsid w:val="002545A2"/>
    <w:rsid w:val="002548CA"/>
    <w:rsid w:val="002548EE"/>
    <w:rsid w:val="00255369"/>
    <w:rsid w:val="002558F3"/>
    <w:rsid w:val="00256A9C"/>
    <w:rsid w:val="0025717C"/>
    <w:rsid w:val="0026098F"/>
    <w:rsid w:val="00260AAE"/>
    <w:rsid w:val="00260C81"/>
    <w:rsid w:val="002613CB"/>
    <w:rsid w:val="0026192D"/>
    <w:rsid w:val="002619C3"/>
    <w:rsid w:val="0026325E"/>
    <w:rsid w:val="00263E4A"/>
    <w:rsid w:val="00264790"/>
    <w:rsid w:val="00264AD5"/>
    <w:rsid w:val="00265487"/>
    <w:rsid w:val="002656BA"/>
    <w:rsid w:val="0026591B"/>
    <w:rsid w:val="00265A28"/>
    <w:rsid w:val="00265A77"/>
    <w:rsid w:val="00267756"/>
    <w:rsid w:val="002707C3"/>
    <w:rsid w:val="00270949"/>
    <w:rsid w:val="00270B4C"/>
    <w:rsid w:val="00271338"/>
    <w:rsid w:val="00272E62"/>
    <w:rsid w:val="0027336E"/>
    <w:rsid w:val="00274086"/>
    <w:rsid w:val="0027447E"/>
    <w:rsid w:val="0027475A"/>
    <w:rsid w:val="002755EC"/>
    <w:rsid w:val="00275AE9"/>
    <w:rsid w:val="002763ED"/>
    <w:rsid w:val="00276664"/>
    <w:rsid w:val="00276816"/>
    <w:rsid w:val="00277111"/>
    <w:rsid w:val="00277325"/>
    <w:rsid w:val="00277693"/>
    <w:rsid w:val="002778E5"/>
    <w:rsid w:val="00277CC0"/>
    <w:rsid w:val="00277CC5"/>
    <w:rsid w:val="00277F5D"/>
    <w:rsid w:val="00280770"/>
    <w:rsid w:val="00281684"/>
    <w:rsid w:val="00282277"/>
    <w:rsid w:val="0028245F"/>
    <w:rsid w:val="00283692"/>
    <w:rsid w:val="002845A4"/>
    <w:rsid w:val="00284D4D"/>
    <w:rsid w:val="002852A4"/>
    <w:rsid w:val="00285312"/>
    <w:rsid w:val="00285648"/>
    <w:rsid w:val="002858F2"/>
    <w:rsid w:val="00285AA9"/>
    <w:rsid w:val="00285D07"/>
    <w:rsid w:val="00285E88"/>
    <w:rsid w:val="00285F72"/>
    <w:rsid w:val="002868AD"/>
    <w:rsid w:val="00286B09"/>
    <w:rsid w:val="00287D33"/>
    <w:rsid w:val="002909CB"/>
    <w:rsid w:val="002911D9"/>
    <w:rsid w:val="00292114"/>
    <w:rsid w:val="00292754"/>
    <w:rsid w:val="0029294A"/>
    <w:rsid w:val="00292DAB"/>
    <w:rsid w:val="00293D35"/>
    <w:rsid w:val="00294DFD"/>
    <w:rsid w:val="00295E49"/>
    <w:rsid w:val="00295E90"/>
    <w:rsid w:val="002A0D3E"/>
    <w:rsid w:val="002A1A2F"/>
    <w:rsid w:val="002A2647"/>
    <w:rsid w:val="002A278C"/>
    <w:rsid w:val="002A37FA"/>
    <w:rsid w:val="002A3C7C"/>
    <w:rsid w:val="002A621D"/>
    <w:rsid w:val="002A6222"/>
    <w:rsid w:val="002A70B7"/>
    <w:rsid w:val="002A78F4"/>
    <w:rsid w:val="002A7C36"/>
    <w:rsid w:val="002B03A1"/>
    <w:rsid w:val="002B03A8"/>
    <w:rsid w:val="002B17C3"/>
    <w:rsid w:val="002B1C19"/>
    <w:rsid w:val="002B242B"/>
    <w:rsid w:val="002B46AA"/>
    <w:rsid w:val="002B476A"/>
    <w:rsid w:val="002B4DA8"/>
    <w:rsid w:val="002B5415"/>
    <w:rsid w:val="002B5FD2"/>
    <w:rsid w:val="002B66AD"/>
    <w:rsid w:val="002B6A6A"/>
    <w:rsid w:val="002B6DD1"/>
    <w:rsid w:val="002B7CA0"/>
    <w:rsid w:val="002C00CD"/>
    <w:rsid w:val="002C01E1"/>
    <w:rsid w:val="002C01F9"/>
    <w:rsid w:val="002C04B2"/>
    <w:rsid w:val="002C2011"/>
    <w:rsid w:val="002C254F"/>
    <w:rsid w:val="002C30D2"/>
    <w:rsid w:val="002C32F3"/>
    <w:rsid w:val="002C40EB"/>
    <w:rsid w:val="002C508A"/>
    <w:rsid w:val="002C637D"/>
    <w:rsid w:val="002C744F"/>
    <w:rsid w:val="002D01FF"/>
    <w:rsid w:val="002D119A"/>
    <w:rsid w:val="002D1DBA"/>
    <w:rsid w:val="002D2E58"/>
    <w:rsid w:val="002D3896"/>
    <w:rsid w:val="002D395C"/>
    <w:rsid w:val="002D47F8"/>
    <w:rsid w:val="002D64A6"/>
    <w:rsid w:val="002D6539"/>
    <w:rsid w:val="002D676C"/>
    <w:rsid w:val="002D691E"/>
    <w:rsid w:val="002D6C03"/>
    <w:rsid w:val="002D6EBA"/>
    <w:rsid w:val="002D7231"/>
    <w:rsid w:val="002D74A4"/>
    <w:rsid w:val="002D7528"/>
    <w:rsid w:val="002E07BF"/>
    <w:rsid w:val="002E11E0"/>
    <w:rsid w:val="002E1F7F"/>
    <w:rsid w:val="002E2214"/>
    <w:rsid w:val="002E3238"/>
    <w:rsid w:val="002E3539"/>
    <w:rsid w:val="002E3554"/>
    <w:rsid w:val="002E3897"/>
    <w:rsid w:val="002E3A00"/>
    <w:rsid w:val="002E3D3A"/>
    <w:rsid w:val="002E3E9C"/>
    <w:rsid w:val="002E45CC"/>
    <w:rsid w:val="002E46B7"/>
    <w:rsid w:val="002E4DDC"/>
    <w:rsid w:val="002E5F3A"/>
    <w:rsid w:val="002E6B68"/>
    <w:rsid w:val="002E7190"/>
    <w:rsid w:val="002E7285"/>
    <w:rsid w:val="002E7BED"/>
    <w:rsid w:val="002F021D"/>
    <w:rsid w:val="002F2D32"/>
    <w:rsid w:val="002F2EA6"/>
    <w:rsid w:val="002F52B7"/>
    <w:rsid w:val="002F5631"/>
    <w:rsid w:val="002F5749"/>
    <w:rsid w:val="002F5E62"/>
    <w:rsid w:val="002F5E6F"/>
    <w:rsid w:val="002F618C"/>
    <w:rsid w:val="002F621C"/>
    <w:rsid w:val="002F637F"/>
    <w:rsid w:val="002F73A9"/>
    <w:rsid w:val="002F7768"/>
    <w:rsid w:val="002F7DEF"/>
    <w:rsid w:val="00300899"/>
    <w:rsid w:val="003013D4"/>
    <w:rsid w:val="00302260"/>
    <w:rsid w:val="00304251"/>
    <w:rsid w:val="00304588"/>
    <w:rsid w:val="00304EF9"/>
    <w:rsid w:val="00305795"/>
    <w:rsid w:val="00305A32"/>
    <w:rsid w:val="00305C5F"/>
    <w:rsid w:val="0030642B"/>
    <w:rsid w:val="0030728A"/>
    <w:rsid w:val="0031113C"/>
    <w:rsid w:val="003120E4"/>
    <w:rsid w:val="00312DA0"/>
    <w:rsid w:val="003130B2"/>
    <w:rsid w:val="003132BF"/>
    <w:rsid w:val="00313D55"/>
    <w:rsid w:val="003149BB"/>
    <w:rsid w:val="00314AE8"/>
    <w:rsid w:val="00314C3E"/>
    <w:rsid w:val="00314E66"/>
    <w:rsid w:val="00314F47"/>
    <w:rsid w:val="00315395"/>
    <w:rsid w:val="00315B99"/>
    <w:rsid w:val="00316046"/>
    <w:rsid w:val="003160D0"/>
    <w:rsid w:val="00316F75"/>
    <w:rsid w:val="0031709E"/>
    <w:rsid w:val="00317192"/>
    <w:rsid w:val="00317BBF"/>
    <w:rsid w:val="00317FD8"/>
    <w:rsid w:val="0032043F"/>
    <w:rsid w:val="00320AE6"/>
    <w:rsid w:val="003215F8"/>
    <w:rsid w:val="00321691"/>
    <w:rsid w:val="00321D45"/>
    <w:rsid w:val="0032381C"/>
    <w:rsid w:val="00324787"/>
    <w:rsid w:val="0032543D"/>
    <w:rsid w:val="003267D6"/>
    <w:rsid w:val="003271C5"/>
    <w:rsid w:val="003271DC"/>
    <w:rsid w:val="00327541"/>
    <w:rsid w:val="003279A7"/>
    <w:rsid w:val="00327AC7"/>
    <w:rsid w:val="00330608"/>
    <w:rsid w:val="0033134A"/>
    <w:rsid w:val="00331495"/>
    <w:rsid w:val="00331D47"/>
    <w:rsid w:val="00333BCE"/>
    <w:rsid w:val="00333D58"/>
    <w:rsid w:val="00333D5F"/>
    <w:rsid w:val="00333E8B"/>
    <w:rsid w:val="003341CA"/>
    <w:rsid w:val="00334844"/>
    <w:rsid w:val="00334C67"/>
    <w:rsid w:val="0033513B"/>
    <w:rsid w:val="003351A7"/>
    <w:rsid w:val="003354C9"/>
    <w:rsid w:val="00335A64"/>
    <w:rsid w:val="00336500"/>
    <w:rsid w:val="0033675C"/>
    <w:rsid w:val="00336A4A"/>
    <w:rsid w:val="00337096"/>
    <w:rsid w:val="003379AD"/>
    <w:rsid w:val="00337B72"/>
    <w:rsid w:val="00340C17"/>
    <w:rsid w:val="0034154E"/>
    <w:rsid w:val="00342971"/>
    <w:rsid w:val="00343593"/>
    <w:rsid w:val="003435BC"/>
    <w:rsid w:val="0034509D"/>
    <w:rsid w:val="003455DF"/>
    <w:rsid w:val="003465C0"/>
    <w:rsid w:val="00346FC7"/>
    <w:rsid w:val="0034728F"/>
    <w:rsid w:val="00350905"/>
    <w:rsid w:val="003523BE"/>
    <w:rsid w:val="00352965"/>
    <w:rsid w:val="003533ED"/>
    <w:rsid w:val="003535A0"/>
    <w:rsid w:val="003538CB"/>
    <w:rsid w:val="00353F6C"/>
    <w:rsid w:val="00354DDE"/>
    <w:rsid w:val="00355693"/>
    <w:rsid w:val="00355E2E"/>
    <w:rsid w:val="00356AA7"/>
    <w:rsid w:val="00360607"/>
    <w:rsid w:val="0036067B"/>
    <w:rsid w:val="00360B59"/>
    <w:rsid w:val="00360B67"/>
    <w:rsid w:val="003615A2"/>
    <w:rsid w:val="00361C0E"/>
    <w:rsid w:val="00361E72"/>
    <w:rsid w:val="00362AD8"/>
    <w:rsid w:val="00362B68"/>
    <w:rsid w:val="00362DAC"/>
    <w:rsid w:val="00362EDD"/>
    <w:rsid w:val="003630E7"/>
    <w:rsid w:val="0036375D"/>
    <w:rsid w:val="00363DA2"/>
    <w:rsid w:val="003646DF"/>
    <w:rsid w:val="00364736"/>
    <w:rsid w:val="00364F40"/>
    <w:rsid w:val="00365287"/>
    <w:rsid w:val="003652C6"/>
    <w:rsid w:val="0036673F"/>
    <w:rsid w:val="00366748"/>
    <w:rsid w:val="0036744F"/>
    <w:rsid w:val="00367759"/>
    <w:rsid w:val="00367A38"/>
    <w:rsid w:val="00367B9B"/>
    <w:rsid w:val="003711AD"/>
    <w:rsid w:val="00371E67"/>
    <w:rsid w:val="0037352D"/>
    <w:rsid w:val="00373634"/>
    <w:rsid w:val="00374899"/>
    <w:rsid w:val="00374B08"/>
    <w:rsid w:val="00375422"/>
    <w:rsid w:val="00375753"/>
    <w:rsid w:val="0037601E"/>
    <w:rsid w:val="0037691D"/>
    <w:rsid w:val="003773FF"/>
    <w:rsid w:val="00380ACC"/>
    <w:rsid w:val="003813BD"/>
    <w:rsid w:val="003816BC"/>
    <w:rsid w:val="00381DEA"/>
    <w:rsid w:val="00382F5F"/>
    <w:rsid w:val="0038375F"/>
    <w:rsid w:val="00383949"/>
    <w:rsid w:val="00384D6E"/>
    <w:rsid w:val="00385221"/>
    <w:rsid w:val="003864ED"/>
    <w:rsid w:val="003871E1"/>
    <w:rsid w:val="00390854"/>
    <w:rsid w:val="00390C17"/>
    <w:rsid w:val="00391425"/>
    <w:rsid w:val="0039151E"/>
    <w:rsid w:val="00391ECD"/>
    <w:rsid w:val="00392574"/>
    <w:rsid w:val="0039292F"/>
    <w:rsid w:val="003940D5"/>
    <w:rsid w:val="00394998"/>
    <w:rsid w:val="00394CB3"/>
    <w:rsid w:val="0039505B"/>
    <w:rsid w:val="0039530C"/>
    <w:rsid w:val="00397B71"/>
    <w:rsid w:val="00397B9E"/>
    <w:rsid w:val="00397C8F"/>
    <w:rsid w:val="003A0453"/>
    <w:rsid w:val="003A215E"/>
    <w:rsid w:val="003A2E7C"/>
    <w:rsid w:val="003A3E19"/>
    <w:rsid w:val="003A40A1"/>
    <w:rsid w:val="003A41F6"/>
    <w:rsid w:val="003A493E"/>
    <w:rsid w:val="003A5575"/>
    <w:rsid w:val="003A58D2"/>
    <w:rsid w:val="003A617F"/>
    <w:rsid w:val="003A6557"/>
    <w:rsid w:val="003A6649"/>
    <w:rsid w:val="003A671D"/>
    <w:rsid w:val="003A72CC"/>
    <w:rsid w:val="003A7610"/>
    <w:rsid w:val="003A7F98"/>
    <w:rsid w:val="003B029D"/>
    <w:rsid w:val="003B0799"/>
    <w:rsid w:val="003B09F7"/>
    <w:rsid w:val="003B0E1B"/>
    <w:rsid w:val="003B0E55"/>
    <w:rsid w:val="003B1E3A"/>
    <w:rsid w:val="003B23BA"/>
    <w:rsid w:val="003B2598"/>
    <w:rsid w:val="003B381E"/>
    <w:rsid w:val="003B3F74"/>
    <w:rsid w:val="003B4AB2"/>
    <w:rsid w:val="003B4BBE"/>
    <w:rsid w:val="003B5CE9"/>
    <w:rsid w:val="003B5D98"/>
    <w:rsid w:val="003B7081"/>
    <w:rsid w:val="003B78F9"/>
    <w:rsid w:val="003B7C65"/>
    <w:rsid w:val="003C069D"/>
    <w:rsid w:val="003C0D08"/>
    <w:rsid w:val="003C154A"/>
    <w:rsid w:val="003C1D44"/>
    <w:rsid w:val="003C24E7"/>
    <w:rsid w:val="003C2667"/>
    <w:rsid w:val="003C2AAF"/>
    <w:rsid w:val="003C4DFB"/>
    <w:rsid w:val="003C4F66"/>
    <w:rsid w:val="003C6CEC"/>
    <w:rsid w:val="003C6D1F"/>
    <w:rsid w:val="003C7978"/>
    <w:rsid w:val="003D1DD8"/>
    <w:rsid w:val="003D1F00"/>
    <w:rsid w:val="003D2BA5"/>
    <w:rsid w:val="003D305D"/>
    <w:rsid w:val="003D34A6"/>
    <w:rsid w:val="003D449A"/>
    <w:rsid w:val="003D451C"/>
    <w:rsid w:val="003D45C2"/>
    <w:rsid w:val="003D5BF0"/>
    <w:rsid w:val="003D69D3"/>
    <w:rsid w:val="003D69E6"/>
    <w:rsid w:val="003D6CA0"/>
    <w:rsid w:val="003D73B4"/>
    <w:rsid w:val="003D753F"/>
    <w:rsid w:val="003D7CC9"/>
    <w:rsid w:val="003D7CEE"/>
    <w:rsid w:val="003D7DD2"/>
    <w:rsid w:val="003E0506"/>
    <w:rsid w:val="003E0789"/>
    <w:rsid w:val="003E0BB6"/>
    <w:rsid w:val="003E139F"/>
    <w:rsid w:val="003E1612"/>
    <w:rsid w:val="003E1A4B"/>
    <w:rsid w:val="003E2BCD"/>
    <w:rsid w:val="003E3531"/>
    <w:rsid w:val="003E3BDC"/>
    <w:rsid w:val="003E3C5F"/>
    <w:rsid w:val="003E601F"/>
    <w:rsid w:val="003E61E7"/>
    <w:rsid w:val="003E68FC"/>
    <w:rsid w:val="003E6C72"/>
    <w:rsid w:val="003E7564"/>
    <w:rsid w:val="003E77AA"/>
    <w:rsid w:val="003F123B"/>
    <w:rsid w:val="003F15E5"/>
    <w:rsid w:val="003F1C5C"/>
    <w:rsid w:val="003F1CA9"/>
    <w:rsid w:val="003F2070"/>
    <w:rsid w:val="003F28DC"/>
    <w:rsid w:val="003F2F81"/>
    <w:rsid w:val="003F3B36"/>
    <w:rsid w:val="003F49B9"/>
    <w:rsid w:val="003F508A"/>
    <w:rsid w:val="003F55CE"/>
    <w:rsid w:val="003F5608"/>
    <w:rsid w:val="003F64AD"/>
    <w:rsid w:val="003F6F40"/>
    <w:rsid w:val="003F6F50"/>
    <w:rsid w:val="003F7B28"/>
    <w:rsid w:val="00400300"/>
    <w:rsid w:val="00400EB7"/>
    <w:rsid w:val="004018EF"/>
    <w:rsid w:val="0040249A"/>
    <w:rsid w:val="004028AA"/>
    <w:rsid w:val="00402A08"/>
    <w:rsid w:val="00402B5D"/>
    <w:rsid w:val="00402C0C"/>
    <w:rsid w:val="00403567"/>
    <w:rsid w:val="004036CC"/>
    <w:rsid w:val="0040391B"/>
    <w:rsid w:val="00403DDC"/>
    <w:rsid w:val="00404AE9"/>
    <w:rsid w:val="00404FE3"/>
    <w:rsid w:val="0040526E"/>
    <w:rsid w:val="0040613F"/>
    <w:rsid w:val="004063BA"/>
    <w:rsid w:val="00406574"/>
    <w:rsid w:val="0040675A"/>
    <w:rsid w:val="00406F26"/>
    <w:rsid w:val="004071AA"/>
    <w:rsid w:val="004072B4"/>
    <w:rsid w:val="004078A5"/>
    <w:rsid w:val="00412B0C"/>
    <w:rsid w:val="0041358F"/>
    <w:rsid w:val="00413613"/>
    <w:rsid w:val="00414384"/>
    <w:rsid w:val="00414781"/>
    <w:rsid w:val="0041483F"/>
    <w:rsid w:val="00414FEE"/>
    <w:rsid w:val="00416119"/>
    <w:rsid w:val="0041628A"/>
    <w:rsid w:val="004162E1"/>
    <w:rsid w:val="00416E71"/>
    <w:rsid w:val="00417747"/>
    <w:rsid w:val="00417903"/>
    <w:rsid w:val="00417938"/>
    <w:rsid w:val="00421124"/>
    <w:rsid w:val="00421553"/>
    <w:rsid w:val="004218D0"/>
    <w:rsid w:val="004231E7"/>
    <w:rsid w:val="00423241"/>
    <w:rsid w:val="00424006"/>
    <w:rsid w:val="00424729"/>
    <w:rsid w:val="00425017"/>
    <w:rsid w:val="0042778E"/>
    <w:rsid w:val="00427875"/>
    <w:rsid w:val="00427AC4"/>
    <w:rsid w:val="00427C60"/>
    <w:rsid w:val="00427D87"/>
    <w:rsid w:val="00431FCC"/>
    <w:rsid w:val="00432D70"/>
    <w:rsid w:val="00433022"/>
    <w:rsid w:val="00433A14"/>
    <w:rsid w:val="00434496"/>
    <w:rsid w:val="00434E67"/>
    <w:rsid w:val="00435120"/>
    <w:rsid w:val="0043518C"/>
    <w:rsid w:val="00435325"/>
    <w:rsid w:val="00436803"/>
    <w:rsid w:val="00437691"/>
    <w:rsid w:val="0044029C"/>
    <w:rsid w:val="004423F0"/>
    <w:rsid w:val="00442518"/>
    <w:rsid w:val="004434EE"/>
    <w:rsid w:val="00444CD8"/>
    <w:rsid w:val="00445212"/>
    <w:rsid w:val="00445F01"/>
    <w:rsid w:val="00446B38"/>
    <w:rsid w:val="0044741E"/>
    <w:rsid w:val="004478BE"/>
    <w:rsid w:val="00447AB4"/>
    <w:rsid w:val="0045017A"/>
    <w:rsid w:val="004501E3"/>
    <w:rsid w:val="00450BDD"/>
    <w:rsid w:val="004519B1"/>
    <w:rsid w:val="00451D26"/>
    <w:rsid w:val="00453A2D"/>
    <w:rsid w:val="00454DC0"/>
    <w:rsid w:val="0045552B"/>
    <w:rsid w:val="0045606C"/>
    <w:rsid w:val="00457C65"/>
    <w:rsid w:val="00460EC4"/>
    <w:rsid w:val="00462546"/>
    <w:rsid w:val="004625F2"/>
    <w:rsid w:val="00463037"/>
    <w:rsid w:val="004630FF"/>
    <w:rsid w:val="0046322E"/>
    <w:rsid w:val="0046440D"/>
    <w:rsid w:val="0046532B"/>
    <w:rsid w:val="00465CC9"/>
    <w:rsid w:val="004660EC"/>
    <w:rsid w:val="00466A72"/>
    <w:rsid w:val="00466EF1"/>
    <w:rsid w:val="004673E8"/>
    <w:rsid w:val="0047094D"/>
    <w:rsid w:val="004713ED"/>
    <w:rsid w:val="00471C90"/>
    <w:rsid w:val="00472176"/>
    <w:rsid w:val="00472449"/>
    <w:rsid w:val="00472A43"/>
    <w:rsid w:val="00473F47"/>
    <w:rsid w:val="004746B7"/>
    <w:rsid w:val="0047537B"/>
    <w:rsid w:val="004753C3"/>
    <w:rsid w:val="004754FF"/>
    <w:rsid w:val="00475634"/>
    <w:rsid w:val="004759D4"/>
    <w:rsid w:val="00475AA6"/>
    <w:rsid w:val="00475E31"/>
    <w:rsid w:val="00476001"/>
    <w:rsid w:val="004765A4"/>
    <w:rsid w:val="00480513"/>
    <w:rsid w:val="00480911"/>
    <w:rsid w:val="004812D8"/>
    <w:rsid w:val="00481684"/>
    <w:rsid w:val="00483239"/>
    <w:rsid w:val="00483F25"/>
    <w:rsid w:val="0048402F"/>
    <w:rsid w:val="004847D2"/>
    <w:rsid w:val="004858C4"/>
    <w:rsid w:val="00486075"/>
    <w:rsid w:val="004860C5"/>
    <w:rsid w:val="0048613B"/>
    <w:rsid w:val="004864E4"/>
    <w:rsid w:val="00486847"/>
    <w:rsid w:val="0048758B"/>
    <w:rsid w:val="00487705"/>
    <w:rsid w:val="00490DBD"/>
    <w:rsid w:val="004918C5"/>
    <w:rsid w:val="00492089"/>
    <w:rsid w:val="004928FF"/>
    <w:rsid w:val="00492CCA"/>
    <w:rsid w:val="00493D41"/>
    <w:rsid w:val="00494050"/>
    <w:rsid w:val="00494269"/>
    <w:rsid w:val="0049500C"/>
    <w:rsid w:val="0049677A"/>
    <w:rsid w:val="00496AF3"/>
    <w:rsid w:val="004972F7"/>
    <w:rsid w:val="00497719"/>
    <w:rsid w:val="004A01D2"/>
    <w:rsid w:val="004A0D4D"/>
    <w:rsid w:val="004A1B3D"/>
    <w:rsid w:val="004A1FB4"/>
    <w:rsid w:val="004A2714"/>
    <w:rsid w:val="004A2923"/>
    <w:rsid w:val="004A3BF3"/>
    <w:rsid w:val="004A48ED"/>
    <w:rsid w:val="004A54A9"/>
    <w:rsid w:val="004A58AB"/>
    <w:rsid w:val="004A5D5C"/>
    <w:rsid w:val="004A6BF4"/>
    <w:rsid w:val="004B0E3C"/>
    <w:rsid w:val="004B12C2"/>
    <w:rsid w:val="004B18EB"/>
    <w:rsid w:val="004B19BD"/>
    <w:rsid w:val="004B230E"/>
    <w:rsid w:val="004B2689"/>
    <w:rsid w:val="004B26DC"/>
    <w:rsid w:val="004B3ACE"/>
    <w:rsid w:val="004B3F9D"/>
    <w:rsid w:val="004B4253"/>
    <w:rsid w:val="004B46AD"/>
    <w:rsid w:val="004B4DF0"/>
    <w:rsid w:val="004B5285"/>
    <w:rsid w:val="004B59AA"/>
    <w:rsid w:val="004B636C"/>
    <w:rsid w:val="004B6984"/>
    <w:rsid w:val="004C0A08"/>
    <w:rsid w:val="004C0B2A"/>
    <w:rsid w:val="004C10F5"/>
    <w:rsid w:val="004C1416"/>
    <w:rsid w:val="004C19E1"/>
    <w:rsid w:val="004C3ED4"/>
    <w:rsid w:val="004C448F"/>
    <w:rsid w:val="004C467B"/>
    <w:rsid w:val="004C4D13"/>
    <w:rsid w:val="004C53B0"/>
    <w:rsid w:val="004C56F0"/>
    <w:rsid w:val="004C70A3"/>
    <w:rsid w:val="004C75B3"/>
    <w:rsid w:val="004D0BA0"/>
    <w:rsid w:val="004D1129"/>
    <w:rsid w:val="004D2262"/>
    <w:rsid w:val="004D233C"/>
    <w:rsid w:val="004D284A"/>
    <w:rsid w:val="004D2982"/>
    <w:rsid w:val="004D3AEF"/>
    <w:rsid w:val="004D42D8"/>
    <w:rsid w:val="004D503E"/>
    <w:rsid w:val="004D5241"/>
    <w:rsid w:val="004D5248"/>
    <w:rsid w:val="004D54BA"/>
    <w:rsid w:val="004D707C"/>
    <w:rsid w:val="004D7E4F"/>
    <w:rsid w:val="004D7F9D"/>
    <w:rsid w:val="004E218E"/>
    <w:rsid w:val="004E21E0"/>
    <w:rsid w:val="004E21F1"/>
    <w:rsid w:val="004E2821"/>
    <w:rsid w:val="004E2A31"/>
    <w:rsid w:val="004E32AC"/>
    <w:rsid w:val="004E42B1"/>
    <w:rsid w:val="004E4491"/>
    <w:rsid w:val="004E4632"/>
    <w:rsid w:val="004E51F1"/>
    <w:rsid w:val="004E6873"/>
    <w:rsid w:val="004E695B"/>
    <w:rsid w:val="004E71B9"/>
    <w:rsid w:val="004E7512"/>
    <w:rsid w:val="004E7C0B"/>
    <w:rsid w:val="004E7D48"/>
    <w:rsid w:val="004F0299"/>
    <w:rsid w:val="004F02B5"/>
    <w:rsid w:val="004F0C6F"/>
    <w:rsid w:val="004F2135"/>
    <w:rsid w:val="004F25ED"/>
    <w:rsid w:val="004F28DE"/>
    <w:rsid w:val="004F3FE2"/>
    <w:rsid w:val="004F4570"/>
    <w:rsid w:val="004F53AC"/>
    <w:rsid w:val="004F6811"/>
    <w:rsid w:val="004F7570"/>
    <w:rsid w:val="004F7608"/>
    <w:rsid w:val="004F7647"/>
    <w:rsid w:val="004F7FE2"/>
    <w:rsid w:val="005008C9"/>
    <w:rsid w:val="00501517"/>
    <w:rsid w:val="0050167F"/>
    <w:rsid w:val="00501897"/>
    <w:rsid w:val="00502269"/>
    <w:rsid w:val="005022D4"/>
    <w:rsid w:val="00503001"/>
    <w:rsid w:val="00503521"/>
    <w:rsid w:val="00503F1F"/>
    <w:rsid w:val="00503F89"/>
    <w:rsid w:val="0050479E"/>
    <w:rsid w:val="00505973"/>
    <w:rsid w:val="0050627F"/>
    <w:rsid w:val="005067D6"/>
    <w:rsid w:val="0050746F"/>
    <w:rsid w:val="005074DF"/>
    <w:rsid w:val="0050771A"/>
    <w:rsid w:val="00507F64"/>
    <w:rsid w:val="0051055E"/>
    <w:rsid w:val="00510E8A"/>
    <w:rsid w:val="00511472"/>
    <w:rsid w:val="0051161A"/>
    <w:rsid w:val="00512BE6"/>
    <w:rsid w:val="005131DF"/>
    <w:rsid w:val="005135F3"/>
    <w:rsid w:val="005136F0"/>
    <w:rsid w:val="0051391C"/>
    <w:rsid w:val="00515478"/>
    <w:rsid w:val="00515AD7"/>
    <w:rsid w:val="00515C25"/>
    <w:rsid w:val="00516736"/>
    <w:rsid w:val="00517641"/>
    <w:rsid w:val="005205FA"/>
    <w:rsid w:val="00520619"/>
    <w:rsid w:val="00521564"/>
    <w:rsid w:val="005221D7"/>
    <w:rsid w:val="0052245B"/>
    <w:rsid w:val="00522A79"/>
    <w:rsid w:val="00522B64"/>
    <w:rsid w:val="00522F62"/>
    <w:rsid w:val="00523084"/>
    <w:rsid w:val="00523647"/>
    <w:rsid w:val="00524247"/>
    <w:rsid w:val="005246CC"/>
    <w:rsid w:val="00525A7F"/>
    <w:rsid w:val="00526103"/>
    <w:rsid w:val="005262C0"/>
    <w:rsid w:val="00526534"/>
    <w:rsid w:val="00526624"/>
    <w:rsid w:val="00526C1B"/>
    <w:rsid w:val="0052706D"/>
    <w:rsid w:val="00527559"/>
    <w:rsid w:val="00527650"/>
    <w:rsid w:val="00527D82"/>
    <w:rsid w:val="005317F5"/>
    <w:rsid w:val="00531CA3"/>
    <w:rsid w:val="005323BC"/>
    <w:rsid w:val="00532DF5"/>
    <w:rsid w:val="005336F8"/>
    <w:rsid w:val="00533B70"/>
    <w:rsid w:val="00534FC4"/>
    <w:rsid w:val="00535451"/>
    <w:rsid w:val="00535588"/>
    <w:rsid w:val="00535B45"/>
    <w:rsid w:val="00535D1F"/>
    <w:rsid w:val="00536538"/>
    <w:rsid w:val="005369C0"/>
    <w:rsid w:val="00537926"/>
    <w:rsid w:val="005379EE"/>
    <w:rsid w:val="00541607"/>
    <w:rsid w:val="00541E96"/>
    <w:rsid w:val="00541FED"/>
    <w:rsid w:val="005443AE"/>
    <w:rsid w:val="005449C9"/>
    <w:rsid w:val="00544E41"/>
    <w:rsid w:val="00545D30"/>
    <w:rsid w:val="00546C52"/>
    <w:rsid w:val="00546F67"/>
    <w:rsid w:val="00547627"/>
    <w:rsid w:val="00547722"/>
    <w:rsid w:val="00547749"/>
    <w:rsid w:val="0055025D"/>
    <w:rsid w:val="00551416"/>
    <w:rsid w:val="00551F57"/>
    <w:rsid w:val="00551FD7"/>
    <w:rsid w:val="00552B84"/>
    <w:rsid w:val="00552C19"/>
    <w:rsid w:val="00552E66"/>
    <w:rsid w:val="005534E4"/>
    <w:rsid w:val="00554049"/>
    <w:rsid w:val="0055470E"/>
    <w:rsid w:val="00554E05"/>
    <w:rsid w:val="00554FB2"/>
    <w:rsid w:val="00555058"/>
    <w:rsid w:val="00555082"/>
    <w:rsid w:val="0055519F"/>
    <w:rsid w:val="00555339"/>
    <w:rsid w:val="0055556F"/>
    <w:rsid w:val="00557B54"/>
    <w:rsid w:val="00557FB2"/>
    <w:rsid w:val="005611B6"/>
    <w:rsid w:val="00561E89"/>
    <w:rsid w:val="005626BC"/>
    <w:rsid w:val="005629D6"/>
    <w:rsid w:val="00562FAA"/>
    <w:rsid w:val="005631BA"/>
    <w:rsid w:val="00563C7A"/>
    <w:rsid w:val="005646D3"/>
    <w:rsid w:val="00565B13"/>
    <w:rsid w:val="00567810"/>
    <w:rsid w:val="00567F49"/>
    <w:rsid w:val="005708D1"/>
    <w:rsid w:val="005711B4"/>
    <w:rsid w:val="0057198A"/>
    <w:rsid w:val="00572719"/>
    <w:rsid w:val="0057349E"/>
    <w:rsid w:val="00573BF9"/>
    <w:rsid w:val="005743CB"/>
    <w:rsid w:val="005746D0"/>
    <w:rsid w:val="0057575D"/>
    <w:rsid w:val="0057637A"/>
    <w:rsid w:val="005766B2"/>
    <w:rsid w:val="0057674F"/>
    <w:rsid w:val="00581E8D"/>
    <w:rsid w:val="005820E8"/>
    <w:rsid w:val="005828E3"/>
    <w:rsid w:val="005837A6"/>
    <w:rsid w:val="00584613"/>
    <w:rsid w:val="0058475C"/>
    <w:rsid w:val="00584CF4"/>
    <w:rsid w:val="005850F0"/>
    <w:rsid w:val="005850F1"/>
    <w:rsid w:val="00587E9A"/>
    <w:rsid w:val="00590171"/>
    <w:rsid w:val="00590823"/>
    <w:rsid w:val="00590913"/>
    <w:rsid w:val="00590C01"/>
    <w:rsid w:val="005924F7"/>
    <w:rsid w:val="005927BD"/>
    <w:rsid w:val="00592892"/>
    <w:rsid w:val="0059328F"/>
    <w:rsid w:val="00593BEC"/>
    <w:rsid w:val="00593F12"/>
    <w:rsid w:val="0059499A"/>
    <w:rsid w:val="00596766"/>
    <w:rsid w:val="005968B0"/>
    <w:rsid w:val="00596F78"/>
    <w:rsid w:val="00597EBB"/>
    <w:rsid w:val="005A05B0"/>
    <w:rsid w:val="005A0EE4"/>
    <w:rsid w:val="005A188F"/>
    <w:rsid w:val="005A210B"/>
    <w:rsid w:val="005A2FB6"/>
    <w:rsid w:val="005A30B8"/>
    <w:rsid w:val="005A4534"/>
    <w:rsid w:val="005A495B"/>
    <w:rsid w:val="005A5043"/>
    <w:rsid w:val="005A5396"/>
    <w:rsid w:val="005A557C"/>
    <w:rsid w:val="005A5AE2"/>
    <w:rsid w:val="005A601F"/>
    <w:rsid w:val="005A653D"/>
    <w:rsid w:val="005A6EA7"/>
    <w:rsid w:val="005A76C5"/>
    <w:rsid w:val="005A7F81"/>
    <w:rsid w:val="005B0A52"/>
    <w:rsid w:val="005B0E9A"/>
    <w:rsid w:val="005B0E9B"/>
    <w:rsid w:val="005B1132"/>
    <w:rsid w:val="005B1829"/>
    <w:rsid w:val="005B1C7C"/>
    <w:rsid w:val="005B2428"/>
    <w:rsid w:val="005B2502"/>
    <w:rsid w:val="005B25D8"/>
    <w:rsid w:val="005B2B2A"/>
    <w:rsid w:val="005B4408"/>
    <w:rsid w:val="005B4458"/>
    <w:rsid w:val="005B4A99"/>
    <w:rsid w:val="005B5AC1"/>
    <w:rsid w:val="005B5D65"/>
    <w:rsid w:val="005B655F"/>
    <w:rsid w:val="005B6CE0"/>
    <w:rsid w:val="005B6F69"/>
    <w:rsid w:val="005B765F"/>
    <w:rsid w:val="005B7E1E"/>
    <w:rsid w:val="005C03E7"/>
    <w:rsid w:val="005C065C"/>
    <w:rsid w:val="005C0BB1"/>
    <w:rsid w:val="005C1965"/>
    <w:rsid w:val="005C21B6"/>
    <w:rsid w:val="005C360B"/>
    <w:rsid w:val="005C3645"/>
    <w:rsid w:val="005C4081"/>
    <w:rsid w:val="005C446F"/>
    <w:rsid w:val="005C5041"/>
    <w:rsid w:val="005C66EE"/>
    <w:rsid w:val="005C720B"/>
    <w:rsid w:val="005C7D09"/>
    <w:rsid w:val="005C7DBF"/>
    <w:rsid w:val="005D0221"/>
    <w:rsid w:val="005D0347"/>
    <w:rsid w:val="005D03F4"/>
    <w:rsid w:val="005D0999"/>
    <w:rsid w:val="005D0C81"/>
    <w:rsid w:val="005D15AE"/>
    <w:rsid w:val="005D2015"/>
    <w:rsid w:val="005D2D32"/>
    <w:rsid w:val="005D2D43"/>
    <w:rsid w:val="005D2E44"/>
    <w:rsid w:val="005D2F66"/>
    <w:rsid w:val="005D31FF"/>
    <w:rsid w:val="005D33B6"/>
    <w:rsid w:val="005D33C3"/>
    <w:rsid w:val="005D357B"/>
    <w:rsid w:val="005D6807"/>
    <w:rsid w:val="005D6A61"/>
    <w:rsid w:val="005D7144"/>
    <w:rsid w:val="005D72CE"/>
    <w:rsid w:val="005D7B8C"/>
    <w:rsid w:val="005E05DB"/>
    <w:rsid w:val="005E124E"/>
    <w:rsid w:val="005E15F6"/>
    <w:rsid w:val="005E1C9D"/>
    <w:rsid w:val="005E21C7"/>
    <w:rsid w:val="005E48CD"/>
    <w:rsid w:val="005E4A9B"/>
    <w:rsid w:val="005E4CA2"/>
    <w:rsid w:val="005E5746"/>
    <w:rsid w:val="005E5EB6"/>
    <w:rsid w:val="005E65A4"/>
    <w:rsid w:val="005E6B07"/>
    <w:rsid w:val="005E6BDE"/>
    <w:rsid w:val="005E6FA6"/>
    <w:rsid w:val="005E75B2"/>
    <w:rsid w:val="005E7EEF"/>
    <w:rsid w:val="005F0CBD"/>
    <w:rsid w:val="005F2103"/>
    <w:rsid w:val="005F25C7"/>
    <w:rsid w:val="005F260C"/>
    <w:rsid w:val="005F264C"/>
    <w:rsid w:val="005F2943"/>
    <w:rsid w:val="005F298B"/>
    <w:rsid w:val="005F352F"/>
    <w:rsid w:val="005F359D"/>
    <w:rsid w:val="005F51B1"/>
    <w:rsid w:val="005F59F9"/>
    <w:rsid w:val="005F5EE1"/>
    <w:rsid w:val="005F5F7D"/>
    <w:rsid w:val="005F6F1A"/>
    <w:rsid w:val="005F6F95"/>
    <w:rsid w:val="005F73CB"/>
    <w:rsid w:val="0060186D"/>
    <w:rsid w:val="00602043"/>
    <w:rsid w:val="006024EF"/>
    <w:rsid w:val="00602C54"/>
    <w:rsid w:val="00603622"/>
    <w:rsid w:val="00603A53"/>
    <w:rsid w:val="00603C86"/>
    <w:rsid w:val="00603E03"/>
    <w:rsid w:val="00604A78"/>
    <w:rsid w:val="0060555F"/>
    <w:rsid w:val="00605BAE"/>
    <w:rsid w:val="006061D9"/>
    <w:rsid w:val="0060672F"/>
    <w:rsid w:val="00606F94"/>
    <w:rsid w:val="00610641"/>
    <w:rsid w:val="006106D9"/>
    <w:rsid w:val="00611087"/>
    <w:rsid w:val="006110E9"/>
    <w:rsid w:val="00611CAC"/>
    <w:rsid w:val="0061239C"/>
    <w:rsid w:val="00612A86"/>
    <w:rsid w:val="00613285"/>
    <w:rsid w:val="006137DD"/>
    <w:rsid w:val="00614654"/>
    <w:rsid w:val="006147D4"/>
    <w:rsid w:val="006155D7"/>
    <w:rsid w:val="0061577A"/>
    <w:rsid w:val="00620F65"/>
    <w:rsid w:val="006226BB"/>
    <w:rsid w:val="006228D3"/>
    <w:rsid w:val="00622929"/>
    <w:rsid w:val="00622FD6"/>
    <w:rsid w:val="006230AB"/>
    <w:rsid w:val="00623461"/>
    <w:rsid w:val="006235C3"/>
    <w:rsid w:val="00623C36"/>
    <w:rsid w:val="00624DAF"/>
    <w:rsid w:val="006257D9"/>
    <w:rsid w:val="006258F3"/>
    <w:rsid w:val="006259C9"/>
    <w:rsid w:val="00626570"/>
    <w:rsid w:val="00626CAA"/>
    <w:rsid w:val="00626FF3"/>
    <w:rsid w:val="00630359"/>
    <w:rsid w:val="0063080F"/>
    <w:rsid w:val="00630CB8"/>
    <w:rsid w:val="00631016"/>
    <w:rsid w:val="0063144B"/>
    <w:rsid w:val="00631ABA"/>
    <w:rsid w:val="00632769"/>
    <w:rsid w:val="00633129"/>
    <w:rsid w:val="00633367"/>
    <w:rsid w:val="00633A8B"/>
    <w:rsid w:val="00633D00"/>
    <w:rsid w:val="00633D59"/>
    <w:rsid w:val="00633DA9"/>
    <w:rsid w:val="00633F56"/>
    <w:rsid w:val="006342D9"/>
    <w:rsid w:val="00634C50"/>
    <w:rsid w:val="006369EC"/>
    <w:rsid w:val="00636E5F"/>
    <w:rsid w:val="00640173"/>
    <w:rsid w:val="006401D4"/>
    <w:rsid w:val="00641042"/>
    <w:rsid w:val="0064108D"/>
    <w:rsid w:val="006412A0"/>
    <w:rsid w:val="00641404"/>
    <w:rsid w:val="0064177A"/>
    <w:rsid w:val="006425A1"/>
    <w:rsid w:val="006427BF"/>
    <w:rsid w:val="00642869"/>
    <w:rsid w:val="00643D2C"/>
    <w:rsid w:val="0064480E"/>
    <w:rsid w:val="00644C7C"/>
    <w:rsid w:val="006450B8"/>
    <w:rsid w:val="00646656"/>
    <w:rsid w:val="006471E2"/>
    <w:rsid w:val="006506C1"/>
    <w:rsid w:val="00651307"/>
    <w:rsid w:val="006517E2"/>
    <w:rsid w:val="00651C0B"/>
    <w:rsid w:val="00651FB9"/>
    <w:rsid w:val="00652137"/>
    <w:rsid w:val="0065264F"/>
    <w:rsid w:val="00652C53"/>
    <w:rsid w:val="00653681"/>
    <w:rsid w:val="00654544"/>
    <w:rsid w:val="0065481B"/>
    <w:rsid w:val="006551A9"/>
    <w:rsid w:val="00655520"/>
    <w:rsid w:val="00655914"/>
    <w:rsid w:val="0065592E"/>
    <w:rsid w:val="00656006"/>
    <w:rsid w:val="0065793E"/>
    <w:rsid w:val="00657A09"/>
    <w:rsid w:val="00657A75"/>
    <w:rsid w:val="00660CA5"/>
    <w:rsid w:val="00661422"/>
    <w:rsid w:val="0066165A"/>
    <w:rsid w:val="00661979"/>
    <w:rsid w:val="00662903"/>
    <w:rsid w:val="00662B18"/>
    <w:rsid w:val="00663680"/>
    <w:rsid w:val="00664676"/>
    <w:rsid w:val="006652FA"/>
    <w:rsid w:val="00665E2A"/>
    <w:rsid w:val="0066621B"/>
    <w:rsid w:val="006668BC"/>
    <w:rsid w:val="00666928"/>
    <w:rsid w:val="0067007B"/>
    <w:rsid w:val="0067029F"/>
    <w:rsid w:val="00670D3C"/>
    <w:rsid w:val="00670E9A"/>
    <w:rsid w:val="00671A70"/>
    <w:rsid w:val="00672F32"/>
    <w:rsid w:val="00674EB8"/>
    <w:rsid w:val="006751C6"/>
    <w:rsid w:val="006751E3"/>
    <w:rsid w:val="00675408"/>
    <w:rsid w:val="0067796C"/>
    <w:rsid w:val="006779BD"/>
    <w:rsid w:val="00677C2D"/>
    <w:rsid w:val="00680084"/>
    <w:rsid w:val="00680C8E"/>
    <w:rsid w:val="00680E30"/>
    <w:rsid w:val="00681192"/>
    <w:rsid w:val="00681D70"/>
    <w:rsid w:val="00681FB5"/>
    <w:rsid w:val="00682B1D"/>
    <w:rsid w:val="00682C4C"/>
    <w:rsid w:val="00684036"/>
    <w:rsid w:val="0068470E"/>
    <w:rsid w:val="00684AD5"/>
    <w:rsid w:val="006857C5"/>
    <w:rsid w:val="0068589F"/>
    <w:rsid w:val="006859F5"/>
    <w:rsid w:val="00685F08"/>
    <w:rsid w:val="006860C3"/>
    <w:rsid w:val="006867B2"/>
    <w:rsid w:val="006870F8"/>
    <w:rsid w:val="00687233"/>
    <w:rsid w:val="00690483"/>
    <w:rsid w:val="00690608"/>
    <w:rsid w:val="00691575"/>
    <w:rsid w:val="00691A1D"/>
    <w:rsid w:val="00691FA1"/>
    <w:rsid w:val="00693303"/>
    <w:rsid w:val="00693552"/>
    <w:rsid w:val="00693867"/>
    <w:rsid w:val="00694445"/>
    <w:rsid w:val="006944B5"/>
    <w:rsid w:val="00694658"/>
    <w:rsid w:val="006946AB"/>
    <w:rsid w:val="00695DD8"/>
    <w:rsid w:val="00696895"/>
    <w:rsid w:val="00696E88"/>
    <w:rsid w:val="00696F3C"/>
    <w:rsid w:val="0069720E"/>
    <w:rsid w:val="0069794C"/>
    <w:rsid w:val="006A0ACC"/>
    <w:rsid w:val="006A1499"/>
    <w:rsid w:val="006A1906"/>
    <w:rsid w:val="006A201E"/>
    <w:rsid w:val="006A2E86"/>
    <w:rsid w:val="006A3994"/>
    <w:rsid w:val="006A4FB6"/>
    <w:rsid w:val="006A5260"/>
    <w:rsid w:val="006A734C"/>
    <w:rsid w:val="006A7B66"/>
    <w:rsid w:val="006B17A4"/>
    <w:rsid w:val="006B1817"/>
    <w:rsid w:val="006B2D73"/>
    <w:rsid w:val="006B4728"/>
    <w:rsid w:val="006B47D4"/>
    <w:rsid w:val="006B5017"/>
    <w:rsid w:val="006B516B"/>
    <w:rsid w:val="006B56B0"/>
    <w:rsid w:val="006B7958"/>
    <w:rsid w:val="006B7E2B"/>
    <w:rsid w:val="006C05BF"/>
    <w:rsid w:val="006C0FD1"/>
    <w:rsid w:val="006C1C24"/>
    <w:rsid w:val="006C238D"/>
    <w:rsid w:val="006C24D4"/>
    <w:rsid w:val="006C28C6"/>
    <w:rsid w:val="006C3E21"/>
    <w:rsid w:val="006C43F9"/>
    <w:rsid w:val="006C46C8"/>
    <w:rsid w:val="006C4749"/>
    <w:rsid w:val="006C4783"/>
    <w:rsid w:val="006C4964"/>
    <w:rsid w:val="006C4E2A"/>
    <w:rsid w:val="006C5365"/>
    <w:rsid w:val="006C54BE"/>
    <w:rsid w:val="006C5AA8"/>
    <w:rsid w:val="006C640C"/>
    <w:rsid w:val="006C6478"/>
    <w:rsid w:val="006C65DF"/>
    <w:rsid w:val="006C75A5"/>
    <w:rsid w:val="006D05B2"/>
    <w:rsid w:val="006D1908"/>
    <w:rsid w:val="006D1938"/>
    <w:rsid w:val="006D220B"/>
    <w:rsid w:val="006D281F"/>
    <w:rsid w:val="006D2BFA"/>
    <w:rsid w:val="006D3382"/>
    <w:rsid w:val="006D4B53"/>
    <w:rsid w:val="006D5DA0"/>
    <w:rsid w:val="006D6140"/>
    <w:rsid w:val="006D64E1"/>
    <w:rsid w:val="006E0017"/>
    <w:rsid w:val="006E06E8"/>
    <w:rsid w:val="006E0A05"/>
    <w:rsid w:val="006E1264"/>
    <w:rsid w:val="006E1311"/>
    <w:rsid w:val="006E148E"/>
    <w:rsid w:val="006E16DF"/>
    <w:rsid w:val="006E1807"/>
    <w:rsid w:val="006E35B9"/>
    <w:rsid w:val="006E36BF"/>
    <w:rsid w:val="006E3C18"/>
    <w:rsid w:val="006E4F8E"/>
    <w:rsid w:val="006E5F0B"/>
    <w:rsid w:val="006E60DF"/>
    <w:rsid w:val="006E6ABC"/>
    <w:rsid w:val="006E6CFE"/>
    <w:rsid w:val="006E6D22"/>
    <w:rsid w:val="006E7CA3"/>
    <w:rsid w:val="006F0932"/>
    <w:rsid w:val="006F10B1"/>
    <w:rsid w:val="006F139B"/>
    <w:rsid w:val="006F19A1"/>
    <w:rsid w:val="006F1A88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E7"/>
    <w:rsid w:val="006F51F4"/>
    <w:rsid w:val="006F5A71"/>
    <w:rsid w:val="006F6BCA"/>
    <w:rsid w:val="006F753E"/>
    <w:rsid w:val="006F75F3"/>
    <w:rsid w:val="007004BA"/>
    <w:rsid w:val="00701196"/>
    <w:rsid w:val="007014D9"/>
    <w:rsid w:val="007016B5"/>
    <w:rsid w:val="007021AB"/>
    <w:rsid w:val="007029C8"/>
    <w:rsid w:val="00704565"/>
    <w:rsid w:val="00704CEA"/>
    <w:rsid w:val="00704E1D"/>
    <w:rsid w:val="00705622"/>
    <w:rsid w:val="007070BC"/>
    <w:rsid w:val="0070761C"/>
    <w:rsid w:val="00707727"/>
    <w:rsid w:val="00707BD5"/>
    <w:rsid w:val="0071086B"/>
    <w:rsid w:val="0071090C"/>
    <w:rsid w:val="00710E9F"/>
    <w:rsid w:val="007113A9"/>
    <w:rsid w:val="00712432"/>
    <w:rsid w:val="007136B9"/>
    <w:rsid w:val="00714100"/>
    <w:rsid w:val="007145C3"/>
    <w:rsid w:val="0071590F"/>
    <w:rsid w:val="00716658"/>
    <w:rsid w:val="00716F7B"/>
    <w:rsid w:val="007171EC"/>
    <w:rsid w:val="00717339"/>
    <w:rsid w:val="00717A05"/>
    <w:rsid w:val="00717C3D"/>
    <w:rsid w:val="00720D5D"/>
    <w:rsid w:val="00720F18"/>
    <w:rsid w:val="00721034"/>
    <w:rsid w:val="00721347"/>
    <w:rsid w:val="00721918"/>
    <w:rsid w:val="00721F29"/>
    <w:rsid w:val="00723598"/>
    <w:rsid w:val="00723853"/>
    <w:rsid w:val="00723BEE"/>
    <w:rsid w:val="00724885"/>
    <w:rsid w:val="00724EDC"/>
    <w:rsid w:val="00725D39"/>
    <w:rsid w:val="00726C48"/>
    <w:rsid w:val="00726CEB"/>
    <w:rsid w:val="007303F3"/>
    <w:rsid w:val="0073093D"/>
    <w:rsid w:val="0073097F"/>
    <w:rsid w:val="007313A2"/>
    <w:rsid w:val="00731AAD"/>
    <w:rsid w:val="0073277D"/>
    <w:rsid w:val="00733A9B"/>
    <w:rsid w:val="0073465F"/>
    <w:rsid w:val="007349DF"/>
    <w:rsid w:val="00734A53"/>
    <w:rsid w:val="00735055"/>
    <w:rsid w:val="00736197"/>
    <w:rsid w:val="0073651D"/>
    <w:rsid w:val="00736CB3"/>
    <w:rsid w:val="00736D54"/>
    <w:rsid w:val="00736EA0"/>
    <w:rsid w:val="0073791E"/>
    <w:rsid w:val="0074054E"/>
    <w:rsid w:val="007409F3"/>
    <w:rsid w:val="00740D08"/>
    <w:rsid w:val="00740DB3"/>
    <w:rsid w:val="00741077"/>
    <w:rsid w:val="00741F38"/>
    <w:rsid w:val="00743069"/>
    <w:rsid w:val="007433B6"/>
    <w:rsid w:val="00745F6C"/>
    <w:rsid w:val="0074603B"/>
    <w:rsid w:val="00747C61"/>
    <w:rsid w:val="00747E88"/>
    <w:rsid w:val="00750014"/>
    <w:rsid w:val="00750AAD"/>
    <w:rsid w:val="00750B90"/>
    <w:rsid w:val="00750C18"/>
    <w:rsid w:val="00750F86"/>
    <w:rsid w:val="00751712"/>
    <w:rsid w:val="0075175D"/>
    <w:rsid w:val="00752D67"/>
    <w:rsid w:val="007543E8"/>
    <w:rsid w:val="00754814"/>
    <w:rsid w:val="007549AA"/>
    <w:rsid w:val="00754C34"/>
    <w:rsid w:val="00755F23"/>
    <w:rsid w:val="007561DC"/>
    <w:rsid w:val="00756B1C"/>
    <w:rsid w:val="007605E2"/>
    <w:rsid w:val="00760B8A"/>
    <w:rsid w:val="00761B1B"/>
    <w:rsid w:val="00762416"/>
    <w:rsid w:val="00762518"/>
    <w:rsid w:val="007642A5"/>
    <w:rsid w:val="00764B26"/>
    <w:rsid w:val="00764B5A"/>
    <w:rsid w:val="00764BEF"/>
    <w:rsid w:val="007656DA"/>
    <w:rsid w:val="00765865"/>
    <w:rsid w:val="007703B0"/>
    <w:rsid w:val="00770500"/>
    <w:rsid w:val="00772944"/>
    <w:rsid w:val="007729EC"/>
    <w:rsid w:val="00773BC5"/>
    <w:rsid w:val="00773E3C"/>
    <w:rsid w:val="007746FB"/>
    <w:rsid w:val="00774AFA"/>
    <w:rsid w:val="00774CBD"/>
    <w:rsid w:val="00775322"/>
    <w:rsid w:val="00775CD9"/>
    <w:rsid w:val="00776318"/>
    <w:rsid w:val="00776761"/>
    <w:rsid w:val="007769E7"/>
    <w:rsid w:val="00776A41"/>
    <w:rsid w:val="0077790D"/>
    <w:rsid w:val="00777B9F"/>
    <w:rsid w:val="00780483"/>
    <w:rsid w:val="007805FC"/>
    <w:rsid w:val="00780E3A"/>
    <w:rsid w:val="00781FB5"/>
    <w:rsid w:val="00782027"/>
    <w:rsid w:val="00782C84"/>
    <w:rsid w:val="00783D17"/>
    <w:rsid w:val="00785A51"/>
    <w:rsid w:val="00785CC7"/>
    <w:rsid w:val="007865B9"/>
    <w:rsid w:val="00786DAD"/>
    <w:rsid w:val="00787878"/>
    <w:rsid w:val="00787D22"/>
    <w:rsid w:val="0079006B"/>
    <w:rsid w:val="0079018B"/>
    <w:rsid w:val="007905F9"/>
    <w:rsid w:val="00791D31"/>
    <w:rsid w:val="007936CE"/>
    <w:rsid w:val="00793DDB"/>
    <w:rsid w:val="007954F2"/>
    <w:rsid w:val="007957AE"/>
    <w:rsid w:val="00795C7C"/>
    <w:rsid w:val="00796A8E"/>
    <w:rsid w:val="00796C6F"/>
    <w:rsid w:val="00797012"/>
    <w:rsid w:val="007972ED"/>
    <w:rsid w:val="00797534"/>
    <w:rsid w:val="007A006A"/>
    <w:rsid w:val="007A05C7"/>
    <w:rsid w:val="007A0CB4"/>
    <w:rsid w:val="007A110C"/>
    <w:rsid w:val="007A2AA5"/>
    <w:rsid w:val="007A3A41"/>
    <w:rsid w:val="007A4C51"/>
    <w:rsid w:val="007A572F"/>
    <w:rsid w:val="007A58AC"/>
    <w:rsid w:val="007A64A5"/>
    <w:rsid w:val="007B0291"/>
    <w:rsid w:val="007B0299"/>
    <w:rsid w:val="007B0777"/>
    <w:rsid w:val="007B22AD"/>
    <w:rsid w:val="007B2CDE"/>
    <w:rsid w:val="007B39E4"/>
    <w:rsid w:val="007B3CB3"/>
    <w:rsid w:val="007B444F"/>
    <w:rsid w:val="007B4D61"/>
    <w:rsid w:val="007B4DFA"/>
    <w:rsid w:val="007B530E"/>
    <w:rsid w:val="007B53CD"/>
    <w:rsid w:val="007B55C8"/>
    <w:rsid w:val="007B5760"/>
    <w:rsid w:val="007B5E2F"/>
    <w:rsid w:val="007B5F5A"/>
    <w:rsid w:val="007B63DD"/>
    <w:rsid w:val="007B7104"/>
    <w:rsid w:val="007B72BB"/>
    <w:rsid w:val="007B7C0C"/>
    <w:rsid w:val="007C0519"/>
    <w:rsid w:val="007C20C0"/>
    <w:rsid w:val="007C2228"/>
    <w:rsid w:val="007C2743"/>
    <w:rsid w:val="007C2C92"/>
    <w:rsid w:val="007C2E5D"/>
    <w:rsid w:val="007C3722"/>
    <w:rsid w:val="007C37BD"/>
    <w:rsid w:val="007C4BCD"/>
    <w:rsid w:val="007C4F43"/>
    <w:rsid w:val="007C52FC"/>
    <w:rsid w:val="007C6E07"/>
    <w:rsid w:val="007C7591"/>
    <w:rsid w:val="007C7E28"/>
    <w:rsid w:val="007D066D"/>
    <w:rsid w:val="007D0971"/>
    <w:rsid w:val="007D0AF6"/>
    <w:rsid w:val="007D0E1C"/>
    <w:rsid w:val="007D1888"/>
    <w:rsid w:val="007D1A49"/>
    <w:rsid w:val="007D23F2"/>
    <w:rsid w:val="007D2A2D"/>
    <w:rsid w:val="007D2C20"/>
    <w:rsid w:val="007D313E"/>
    <w:rsid w:val="007D3D6C"/>
    <w:rsid w:val="007D57EC"/>
    <w:rsid w:val="007D5B47"/>
    <w:rsid w:val="007D68A4"/>
    <w:rsid w:val="007D6D07"/>
    <w:rsid w:val="007D7853"/>
    <w:rsid w:val="007E0286"/>
    <w:rsid w:val="007E0D25"/>
    <w:rsid w:val="007E11C7"/>
    <w:rsid w:val="007E1E15"/>
    <w:rsid w:val="007E3113"/>
    <w:rsid w:val="007E3177"/>
    <w:rsid w:val="007E394F"/>
    <w:rsid w:val="007E3ED4"/>
    <w:rsid w:val="007E47A0"/>
    <w:rsid w:val="007E5195"/>
    <w:rsid w:val="007E59FE"/>
    <w:rsid w:val="007E5CE1"/>
    <w:rsid w:val="007E65A2"/>
    <w:rsid w:val="007E6957"/>
    <w:rsid w:val="007E7F20"/>
    <w:rsid w:val="007E7F9B"/>
    <w:rsid w:val="007F09DD"/>
    <w:rsid w:val="007F111A"/>
    <w:rsid w:val="007F1782"/>
    <w:rsid w:val="007F1DA2"/>
    <w:rsid w:val="007F2904"/>
    <w:rsid w:val="007F293C"/>
    <w:rsid w:val="007F2B03"/>
    <w:rsid w:val="007F2CB4"/>
    <w:rsid w:val="007F3521"/>
    <w:rsid w:val="007F608C"/>
    <w:rsid w:val="007F66B4"/>
    <w:rsid w:val="007F6C21"/>
    <w:rsid w:val="007F6E8C"/>
    <w:rsid w:val="007F72FD"/>
    <w:rsid w:val="007F787C"/>
    <w:rsid w:val="007F7A68"/>
    <w:rsid w:val="007F7CF4"/>
    <w:rsid w:val="00800C28"/>
    <w:rsid w:val="00801D8C"/>
    <w:rsid w:val="008030FB"/>
    <w:rsid w:val="00803327"/>
    <w:rsid w:val="00803626"/>
    <w:rsid w:val="008040D2"/>
    <w:rsid w:val="00804E25"/>
    <w:rsid w:val="00804EDC"/>
    <w:rsid w:val="00805066"/>
    <w:rsid w:val="00805368"/>
    <w:rsid w:val="0080619D"/>
    <w:rsid w:val="0080624C"/>
    <w:rsid w:val="00806532"/>
    <w:rsid w:val="00806BC8"/>
    <w:rsid w:val="0080714F"/>
    <w:rsid w:val="00807B4C"/>
    <w:rsid w:val="00811226"/>
    <w:rsid w:val="00813AA0"/>
    <w:rsid w:val="008153E3"/>
    <w:rsid w:val="00816820"/>
    <w:rsid w:val="00816858"/>
    <w:rsid w:val="00816ACF"/>
    <w:rsid w:val="00816B56"/>
    <w:rsid w:val="00817239"/>
    <w:rsid w:val="008173FA"/>
    <w:rsid w:val="0082155A"/>
    <w:rsid w:val="00823028"/>
    <w:rsid w:val="0082327F"/>
    <w:rsid w:val="0082403C"/>
    <w:rsid w:val="00824191"/>
    <w:rsid w:val="008244DB"/>
    <w:rsid w:val="0082529D"/>
    <w:rsid w:val="0082547E"/>
    <w:rsid w:val="00825BCF"/>
    <w:rsid w:val="008264BD"/>
    <w:rsid w:val="00826F28"/>
    <w:rsid w:val="00827E9A"/>
    <w:rsid w:val="00830202"/>
    <w:rsid w:val="0083214E"/>
    <w:rsid w:val="008321C4"/>
    <w:rsid w:val="0083262B"/>
    <w:rsid w:val="008329E1"/>
    <w:rsid w:val="00833168"/>
    <w:rsid w:val="00833F4F"/>
    <w:rsid w:val="0083408C"/>
    <w:rsid w:val="008349DF"/>
    <w:rsid w:val="00834EDF"/>
    <w:rsid w:val="00834FEB"/>
    <w:rsid w:val="008351E9"/>
    <w:rsid w:val="00835E31"/>
    <w:rsid w:val="00836325"/>
    <w:rsid w:val="008368C0"/>
    <w:rsid w:val="00836A32"/>
    <w:rsid w:val="00836C79"/>
    <w:rsid w:val="0084004D"/>
    <w:rsid w:val="008400BA"/>
    <w:rsid w:val="00840B3F"/>
    <w:rsid w:val="008416BF"/>
    <w:rsid w:val="00842143"/>
    <w:rsid w:val="00842376"/>
    <w:rsid w:val="0084254A"/>
    <w:rsid w:val="008426B7"/>
    <w:rsid w:val="0084271E"/>
    <w:rsid w:val="00842F1E"/>
    <w:rsid w:val="00843688"/>
    <w:rsid w:val="008438EB"/>
    <w:rsid w:val="00844739"/>
    <w:rsid w:val="00845333"/>
    <w:rsid w:val="008460A7"/>
    <w:rsid w:val="008468E8"/>
    <w:rsid w:val="00846907"/>
    <w:rsid w:val="00846B62"/>
    <w:rsid w:val="00847368"/>
    <w:rsid w:val="0084783F"/>
    <w:rsid w:val="0084787C"/>
    <w:rsid w:val="008508E8"/>
    <w:rsid w:val="00850D8A"/>
    <w:rsid w:val="00851215"/>
    <w:rsid w:val="008526E0"/>
    <w:rsid w:val="00852960"/>
    <w:rsid w:val="00852EF3"/>
    <w:rsid w:val="008531EB"/>
    <w:rsid w:val="00853DD2"/>
    <w:rsid w:val="008542D4"/>
    <w:rsid w:val="00854A1D"/>
    <w:rsid w:val="00854F2F"/>
    <w:rsid w:val="00855029"/>
    <w:rsid w:val="00855439"/>
    <w:rsid w:val="00855845"/>
    <w:rsid w:val="00855DC8"/>
    <w:rsid w:val="00855E9B"/>
    <w:rsid w:val="00855FF4"/>
    <w:rsid w:val="008574F2"/>
    <w:rsid w:val="008579CE"/>
    <w:rsid w:val="00857D3A"/>
    <w:rsid w:val="00860D63"/>
    <w:rsid w:val="00860FD2"/>
    <w:rsid w:val="008616B7"/>
    <w:rsid w:val="0086193D"/>
    <w:rsid w:val="00861CB3"/>
    <w:rsid w:val="008637C0"/>
    <w:rsid w:val="00865641"/>
    <w:rsid w:val="008656F5"/>
    <w:rsid w:val="008669D9"/>
    <w:rsid w:val="008670F6"/>
    <w:rsid w:val="00867921"/>
    <w:rsid w:val="00867D36"/>
    <w:rsid w:val="00867EA9"/>
    <w:rsid w:val="008701E6"/>
    <w:rsid w:val="0087057A"/>
    <w:rsid w:val="008706CC"/>
    <w:rsid w:val="00870721"/>
    <w:rsid w:val="00870D3A"/>
    <w:rsid w:val="00870EE5"/>
    <w:rsid w:val="008710DD"/>
    <w:rsid w:val="008712F8"/>
    <w:rsid w:val="0087262A"/>
    <w:rsid w:val="008726AC"/>
    <w:rsid w:val="008728E0"/>
    <w:rsid w:val="00872BE2"/>
    <w:rsid w:val="00872FB4"/>
    <w:rsid w:val="0087335A"/>
    <w:rsid w:val="008735C6"/>
    <w:rsid w:val="008736FE"/>
    <w:rsid w:val="0087372D"/>
    <w:rsid w:val="00874BC2"/>
    <w:rsid w:val="00875E08"/>
    <w:rsid w:val="008763EA"/>
    <w:rsid w:val="00876EFC"/>
    <w:rsid w:val="0087708D"/>
    <w:rsid w:val="00877E5D"/>
    <w:rsid w:val="00880184"/>
    <w:rsid w:val="00880F53"/>
    <w:rsid w:val="00881025"/>
    <w:rsid w:val="00881052"/>
    <w:rsid w:val="008818D3"/>
    <w:rsid w:val="00881EE2"/>
    <w:rsid w:val="008828D9"/>
    <w:rsid w:val="00883CE1"/>
    <w:rsid w:val="00883F02"/>
    <w:rsid w:val="00884864"/>
    <w:rsid w:val="00885F95"/>
    <w:rsid w:val="00886C40"/>
    <w:rsid w:val="0088744E"/>
    <w:rsid w:val="00887C07"/>
    <w:rsid w:val="00890246"/>
    <w:rsid w:val="00891043"/>
    <w:rsid w:val="00891362"/>
    <w:rsid w:val="0089242F"/>
    <w:rsid w:val="008925CA"/>
    <w:rsid w:val="00892603"/>
    <w:rsid w:val="008927B1"/>
    <w:rsid w:val="0089283E"/>
    <w:rsid w:val="00892C62"/>
    <w:rsid w:val="008931F6"/>
    <w:rsid w:val="008932EB"/>
    <w:rsid w:val="00893AB9"/>
    <w:rsid w:val="008949EF"/>
    <w:rsid w:val="00894F38"/>
    <w:rsid w:val="00895302"/>
    <w:rsid w:val="00895E71"/>
    <w:rsid w:val="00896E02"/>
    <w:rsid w:val="008A0186"/>
    <w:rsid w:val="008A0D6D"/>
    <w:rsid w:val="008A1279"/>
    <w:rsid w:val="008A20C7"/>
    <w:rsid w:val="008A225B"/>
    <w:rsid w:val="008A3149"/>
    <w:rsid w:val="008A3299"/>
    <w:rsid w:val="008A3D37"/>
    <w:rsid w:val="008A4569"/>
    <w:rsid w:val="008A4894"/>
    <w:rsid w:val="008A576C"/>
    <w:rsid w:val="008A689B"/>
    <w:rsid w:val="008A6D95"/>
    <w:rsid w:val="008B0196"/>
    <w:rsid w:val="008B08D8"/>
    <w:rsid w:val="008B0E79"/>
    <w:rsid w:val="008B1358"/>
    <w:rsid w:val="008B1441"/>
    <w:rsid w:val="008B1BA8"/>
    <w:rsid w:val="008B2015"/>
    <w:rsid w:val="008B288B"/>
    <w:rsid w:val="008B310F"/>
    <w:rsid w:val="008B3A0E"/>
    <w:rsid w:val="008B4783"/>
    <w:rsid w:val="008B532D"/>
    <w:rsid w:val="008B59E4"/>
    <w:rsid w:val="008B622F"/>
    <w:rsid w:val="008B629C"/>
    <w:rsid w:val="008B639D"/>
    <w:rsid w:val="008B6BA7"/>
    <w:rsid w:val="008B6F5D"/>
    <w:rsid w:val="008B75CD"/>
    <w:rsid w:val="008B7B58"/>
    <w:rsid w:val="008C0A9B"/>
    <w:rsid w:val="008C12DC"/>
    <w:rsid w:val="008C1419"/>
    <w:rsid w:val="008C1524"/>
    <w:rsid w:val="008C25B9"/>
    <w:rsid w:val="008C28A7"/>
    <w:rsid w:val="008C2B54"/>
    <w:rsid w:val="008C2DD5"/>
    <w:rsid w:val="008C3096"/>
    <w:rsid w:val="008C3877"/>
    <w:rsid w:val="008C38DA"/>
    <w:rsid w:val="008C440F"/>
    <w:rsid w:val="008C4FC1"/>
    <w:rsid w:val="008C649A"/>
    <w:rsid w:val="008C6E7F"/>
    <w:rsid w:val="008C7CAC"/>
    <w:rsid w:val="008C7EA9"/>
    <w:rsid w:val="008D0E8C"/>
    <w:rsid w:val="008D10E9"/>
    <w:rsid w:val="008D1375"/>
    <w:rsid w:val="008D21E2"/>
    <w:rsid w:val="008D224B"/>
    <w:rsid w:val="008D2289"/>
    <w:rsid w:val="008D350E"/>
    <w:rsid w:val="008D36A7"/>
    <w:rsid w:val="008D4615"/>
    <w:rsid w:val="008D4AF6"/>
    <w:rsid w:val="008D6451"/>
    <w:rsid w:val="008E0892"/>
    <w:rsid w:val="008E1231"/>
    <w:rsid w:val="008E1C8D"/>
    <w:rsid w:val="008E1E54"/>
    <w:rsid w:val="008E20CA"/>
    <w:rsid w:val="008E2E9E"/>
    <w:rsid w:val="008E3D4C"/>
    <w:rsid w:val="008E4A4F"/>
    <w:rsid w:val="008E61AA"/>
    <w:rsid w:val="008E724D"/>
    <w:rsid w:val="008E75F1"/>
    <w:rsid w:val="008F0EB9"/>
    <w:rsid w:val="008F1E88"/>
    <w:rsid w:val="008F2280"/>
    <w:rsid w:val="008F25A4"/>
    <w:rsid w:val="008F2F02"/>
    <w:rsid w:val="008F335C"/>
    <w:rsid w:val="008F3C03"/>
    <w:rsid w:val="008F4173"/>
    <w:rsid w:val="008F4962"/>
    <w:rsid w:val="008F4CBF"/>
    <w:rsid w:val="008F4E02"/>
    <w:rsid w:val="008F4ED9"/>
    <w:rsid w:val="008F5C26"/>
    <w:rsid w:val="008F60C7"/>
    <w:rsid w:val="008F7610"/>
    <w:rsid w:val="008F7931"/>
    <w:rsid w:val="008F7982"/>
    <w:rsid w:val="008F7EEB"/>
    <w:rsid w:val="008F7F29"/>
    <w:rsid w:val="00900534"/>
    <w:rsid w:val="009005F4"/>
    <w:rsid w:val="00900736"/>
    <w:rsid w:val="0090078B"/>
    <w:rsid w:val="009007F3"/>
    <w:rsid w:val="0090083B"/>
    <w:rsid w:val="009017CB"/>
    <w:rsid w:val="00901CC6"/>
    <w:rsid w:val="009028CA"/>
    <w:rsid w:val="00903BE5"/>
    <w:rsid w:val="009041C8"/>
    <w:rsid w:val="009070CF"/>
    <w:rsid w:val="00907FD8"/>
    <w:rsid w:val="0091166C"/>
    <w:rsid w:val="009121EB"/>
    <w:rsid w:val="0091222B"/>
    <w:rsid w:val="00912A30"/>
    <w:rsid w:val="00915B2E"/>
    <w:rsid w:val="00915E51"/>
    <w:rsid w:val="00916C83"/>
    <w:rsid w:val="00916F04"/>
    <w:rsid w:val="0092071C"/>
    <w:rsid w:val="00920849"/>
    <w:rsid w:val="00920D2B"/>
    <w:rsid w:val="00920F10"/>
    <w:rsid w:val="009217D9"/>
    <w:rsid w:val="0092254D"/>
    <w:rsid w:val="00922552"/>
    <w:rsid w:val="009231D0"/>
    <w:rsid w:val="00923561"/>
    <w:rsid w:val="009240DC"/>
    <w:rsid w:val="009244F3"/>
    <w:rsid w:val="00924555"/>
    <w:rsid w:val="00925BF2"/>
    <w:rsid w:val="0092606F"/>
    <w:rsid w:val="009260CB"/>
    <w:rsid w:val="00926A30"/>
    <w:rsid w:val="00926CDA"/>
    <w:rsid w:val="00926DA4"/>
    <w:rsid w:val="009270B8"/>
    <w:rsid w:val="00927C90"/>
    <w:rsid w:val="00927D40"/>
    <w:rsid w:val="00930BCD"/>
    <w:rsid w:val="00930C26"/>
    <w:rsid w:val="00932553"/>
    <w:rsid w:val="00933F91"/>
    <w:rsid w:val="00934235"/>
    <w:rsid w:val="00934EE0"/>
    <w:rsid w:val="009352A9"/>
    <w:rsid w:val="009352C6"/>
    <w:rsid w:val="00935846"/>
    <w:rsid w:val="00935DBB"/>
    <w:rsid w:val="009360CC"/>
    <w:rsid w:val="0093715F"/>
    <w:rsid w:val="00937200"/>
    <w:rsid w:val="009373AC"/>
    <w:rsid w:val="00937577"/>
    <w:rsid w:val="00937910"/>
    <w:rsid w:val="00937974"/>
    <w:rsid w:val="00941486"/>
    <w:rsid w:val="00941DFD"/>
    <w:rsid w:val="00942821"/>
    <w:rsid w:val="00943421"/>
    <w:rsid w:val="009438A2"/>
    <w:rsid w:val="00943B73"/>
    <w:rsid w:val="00944435"/>
    <w:rsid w:val="009449D9"/>
    <w:rsid w:val="00945AB0"/>
    <w:rsid w:val="00946006"/>
    <w:rsid w:val="00946241"/>
    <w:rsid w:val="00946682"/>
    <w:rsid w:val="00946F2B"/>
    <w:rsid w:val="00947403"/>
    <w:rsid w:val="00947B07"/>
    <w:rsid w:val="00947CB5"/>
    <w:rsid w:val="0095097A"/>
    <w:rsid w:val="00950BB9"/>
    <w:rsid w:val="00951B2E"/>
    <w:rsid w:val="00951BEE"/>
    <w:rsid w:val="00952F60"/>
    <w:rsid w:val="009535DB"/>
    <w:rsid w:val="00953C2D"/>
    <w:rsid w:val="00954D64"/>
    <w:rsid w:val="00955C5E"/>
    <w:rsid w:val="00955E1B"/>
    <w:rsid w:val="0095600E"/>
    <w:rsid w:val="009561BE"/>
    <w:rsid w:val="009563EE"/>
    <w:rsid w:val="009567A9"/>
    <w:rsid w:val="00956E11"/>
    <w:rsid w:val="0095731E"/>
    <w:rsid w:val="00957FD2"/>
    <w:rsid w:val="0096250A"/>
    <w:rsid w:val="0096329B"/>
    <w:rsid w:val="009634CC"/>
    <w:rsid w:val="009645DE"/>
    <w:rsid w:val="00965A7E"/>
    <w:rsid w:val="00966D62"/>
    <w:rsid w:val="00967657"/>
    <w:rsid w:val="00967869"/>
    <w:rsid w:val="009701B7"/>
    <w:rsid w:val="00970381"/>
    <w:rsid w:val="0097073E"/>
    <w:rsid w:val="009709CE"/>
    <w:rsid w:val="00970B95"/>
    <w:rsid w:val="00971218"/>
    <w:rsid w:val="00971696"/>
    <w:rsid w:val="00971AC4"/>
    <w:rsid w:val="00971B7B"/>
    <w:rsid w:val="00973A92"/>
    <w:rsid w:val="00974203"/>
    <w:rsid w:val="00974529"/>
    <w:rsid w:val="00975D8A"/>
    <w:rsid w:val="009763D8"/>
    <w:rsid w:val="0097681C"/>
    <w:rsid w:val="00976EFE"/>
    <w:rsid w:val="0097707C"/>
    <w:rsid w:val="00980E48"/>
    <w:rsid w:val="00981628"/>
    <w:rsid w:val="00981A75"/>
    <w:rsid w:val="00981B8A"/>
    <w:rsid w:val="00981BF6"/>
    <w:rsid w:val="00981C72"/>
    <w:rsid w:val="00982691"/>
    <w:rsid w:val="009826B7"/>
    <w:rsid w:val="00983F15"/>
    <w:rsid w:val="0098561F"/>
    <w:rsid w:val="0098578B"/>
    <w:rsid w:val="00985C97"/>
    <w:rsid w:val="00986480"/>
    <w:rsid w:val="00986EE5"/>
    <w:rsid w:val="00987C32"/>
    <w:rsid w:val="00987D1E"/>
    <w:rsid w:val="00987EDC"/>
    <w:rsid w:val="0099187A"/>
    <w:rsid w:val="009918A1"/>
    <w:rsid w:val="00991989"/>
    <w:rsid w:val="00992C6E"/>
    <w:rsid w:val="00992F52"/>
    <w:rsid w:val="0099342B"/>
    <w:rsid w:val="0099373B"/>
    <w:rsid w:val="0099382E"/>
    <w:rsid w:val="00993D17"/>
    <w:rsid w:val="00993F4B"/>
    <w:rsid w:val="00994587"/>
    <w:rsid w:val="00994BDD"/>
    <w:rsid w:val="009952E9"/>
    <w:rsid w:val="009962C0"/>
    <w:rsid w:val="009962FD"/>
    <w:rsid w:val="00996E19"/>
    <w:rsid w:val="009A18C9"/>
    <w:rsid w:val="009A2125"/>
    <w:rsid w:val="009A2856"/>
    <w:rsid w:val="009A290C"/>
    <w:rsid w:val="009A56C4"/>
    <w:rsid w:val="009A579B"/>
    <w:rsid w:val="009A6144"/>
    <w:rsid w:val="009A7F42"/>
    <w:rsid w:val="009B0687"/>
    <w:rsid w:val="009B08B7"/>
    <w:rsid w:val="009B13B6"/>
    <w:rsid w:val="009B248F"/>
    <w:rsid w:val="009B2A78"/>
    <w:rsid w:val="009B3F1E"/>
    <w:rsid w:val="009B4C8A"/>
    <w:rsid w:val="009B5E08"/>
    <w:rsid w:val="009B5F9A"/>
    <w:rsid w:val="009B7E31"/>
    <w:rsid w:val="009C00B2"/>
    <w:rsid w:val="009C06F8"/>
    <w:rsid w:val="009C0F72"/>
    <w:rsid w:val="009C1209"/>
    <w:rsid w:val="009C1941"/>
    <w:rsid w:val="009C1E1D"/>
    <w:rsid w:val="009C24ED"/>
    <w:rsid w:val="009C2B1F"/>
    <w:rsid w:val="009C2FE5"/>
    <w:rsid w:val="009C3196"/>
    <w:rsid w:val="009C31C6"/>
    <w:rsid w:val="009C361B"/>
    <w:rsid w:val="009C426F"/>
    <w:rsid w:val="009C45AF"/>
    <w:rsid w:val="009C48D9"/>
    <w:rsid w:val="009C48E2"/>
    <w:rsid w:val="009C57AD"/>
    <w:rsid w:val="009C5802"/>
    <w:rsid w:val="009C6CF2"/>
    <w:rsid w:val="009C7CE9"/>
    <w:rsid w:val="009D0016"/>
    <w:rsid w:val="009D1648"/>
    <w:rsid w:val="009D1DE5"/>
    <w:rsid w:val="009D38BB"/>
    <w:rsid w:val="009D3E5D"/>
    <w:rsid w:val="009D491B"/>
    <w:rsid w:val="009D4CDC"/>
    <w:rsid w:val="009D569E"/>
    <w:rsid w:val="009D572A"/>
    <w:rsid w:val="009D6287"/>
    <w:rsid w:val="009D7573"/>
    <w:rsid w:val="009E07D8"/>
    <w:rsid w:val="009E095B"/>
    <w:rsid w:val="009E159E"/>
    <w:rsid w:val="009E17C5"/>
    <w:rsid w:val="009E1FB6"/>
    <w:rsid w:val="009E221C"/>
    <w:rsid w:val="009E2BA6"/>
    <w:rsid w:val="009E2F8B"/>
    <w:rsid w:val="009E31A6"/>
    <w:rsid w:val="009E3932"/>
    <w:rsid w:val="009E393B"/>
    <w:rsid w:val="009E3BE5"/>
    <w:rsid w:val="009E3CA9"/>
    <w:rsid w:val="009E3DA5"/>
    <w:rsid w:val="009E526C"/>
    <w:rsid w:val="009E58EC"/>
    <w:rsid w:val="009E5FE1"/>
    <w:rsid w:val="009E6644"/>
    <w:rsid w:val="009E6BBB"/>
    <w:rsid w:val="009E6CD6"/>
    <w:rsid w:val="009E717C"/>
    <w:rsid w:val="009E7889"/>
    <w:rsid w:val="009F1685"/>
    <w:rsid w:val="009F2664"/>
    <w:rsid w:val="009F39E5"/>
    <w:rsid w:val="009F468A"/>
    <w:rsid w:val="009F50A0"/>
    <w:rsid w:val="009F5327"/>
    <w:rsid w:val="009F5431"/>
    <w:rsid w:val="009F55B6"/>
    <w:rsid w:val="009F5C5C"/>
    <w:rsid w:val="009F5D09"/>
    <w:rsid w:val="009F5D66"/>
    <w:rsid w:val="009F657C"/>
    <w:rsid w:val="009F698E"/>
    <w:rsid w:val="009F71E3"/>
    <w:rsid w:val="009F7AEF"/>
    <w:rsid w:val="00A0051A"/>
    <w:rsid w:val="00A00659"/>
    <w:rsid w:val="00A0076A"/>
    <w:rsid w:val="00A0101D"/>
    <w:rsid w:val="00A014EB"/>
    <w:rsid w:val="00A02169"/>
    <w:rsid w:val="00A033DA"/>
    <w:rsid w:val="00A04470"/>
    <w:rsid w:val="00A0457A"/>
    <w:rsid w:val="00A0489D"/>
    <w:rsid w:val="00A052E7"/>
    <w:rsid w:val="00A058A7"/>
    <w:rsid w:val="00A05E99"/>
    <w:rsid w:val="00A06052"/>
    <w:rsid w:val="00A067AA"/>
    <w:rsid w:val="00A06FDE"/>
    <w:rsid w:val="00A0745A"/>
    <w:rsid w:val="00A07AA2"/>
    <w:rsid w:val="00A105D6"/>
    <w:rsid w:val="00A108C4"/>
    <w:rsid w:val="00A10AD2"/>
    <w:rsid w:val="00A10C3F"/>
    <w:rsid w:val="00A11082"/>
    <w:rsid w:val="00A11163"/>
    <w:rsid w:val="00A11E8F"/>
    <w:rsid w:val="00A120F7"/>
    <w:rsid w:val="00A1312E"/>
    <w:rsid w:val="00A1328D"/>
    <w:rsid w:val="00A13CC0"/>
    <w:rsid w:val="00A13D0B"/>
    <w:rsid w:val="00A13DBE"/>
    <w:rsid w:val="00A14E9F"/>
    <w:rsid w:val="00A15289"/>
    <w:rsid w:val="00A15B3C"/>
    <w:rsid w:val="00A15BB5"/>
    <w:rsid w:val="00A16E9F"/>
    <w:rsid w:val="00A171DE"/>
    <w:rsid w:val="00A17AA9"/>
    <w:rsid w:val="00A201AA"/>
    <w:rsid w:val="00A2024B"/>
    <w:rsid w:val="00A20FA9"/>
    <w:rsid w:val="00A21109"/>
    <w:rsid w:val="00A21F7F"/>
    <w:rsid w:val="00A2210B"/>
    <w:rsid w:val="00A23580"/>
    <w:rsid w:val="00A23D64"/>
    <w:rsid w:val="00A250E4"/>
    <w:rsid w:val="00A25CD9"/>
    <w:rsid w:val="00A25E3D"/>
    <w:rsid w:val="00A26280"/>
    <w:rsid w:val="00A26780"/>
    <w:rsid w:val="00A26FDF"/>
    <w:rsid w:val="00A30177"/>
    <w:rsid w:val="00A3057C"/>
    <w:rsid w:val="00A311F4"/>
    <w:rsid w:val="00A31271"/>
    <w:rsid w:val="00A31BCF"/>
    <w:rsid w:val="00A33945"/>
    <w:rsid w:val="00A34455"/>
    <w:rsid w:val="00A349E2"/>
    <w:rsid w:val="00A34B8A"/>
    <w:rsid w:val="00A34EFA"/>
    <w:rsid w:val="00A35004"/>
    <w:rsid w:val="00A3577D"/>
    <w:rsid w:val="00A40846"/>
    <w:rsid w:val="00A41771"/>
    <w:rsid w:val="00A42380"/>
    <w:rsid w:val="00A4292A"/>
    <w:rsid w:val="00A430AE"/>
    <w:rsid w:val="00A43728"/>
    <w:rsid w:val="00A44E4B"/>
    <w:rsid w:val="00A45251"/>
    <w:rsid w:val="00A45B98"/>
    <w:rsid w:val="00A46D18"/>
    <w:rsid w:val="00A4711A"/>
    <w:rsid w:val="00A47A0C"/>
    <w:rsid w:val="00A51804"/>
    <w:rsid w:val="00A51C1C"/>
    <w:rsid w:val="00A530FC"/>
    <w:rsid w:val="00A53874"/>
    <w:rsid w:val="00A53AFE"/>
    <w:rsid w:val="00A5583F"/>
    <w:rsid w:val="00A55C81"/>
    <w:rsid w:val="00A56ACE"/>
    <w:rsid w:val="00A56DBA"/>
    <w:rsid w:val="00A56EB5"/>
    <w:rsid w:val="00A56ECD"/>
    <w:rsid w:val="00A602D9"/>
    <w:rsid w:val="00A60551"/>
    <w:rsid w:val="00A6063A"/>
    <w:rsid w:val="00A614E1"/>
    <w:rsid w:val="00A61638"/>
    <w:rsid w:val="00A62E41"/>
    <w:rsid w:val="00A63572"/>
    <w:rsid w:val="00A63B32"/>
    <w:rsid w:val="00A63D70"/>
    <w:rsid w:val="00A6412F"/>
    <w:rsid w:val="00A64146"/>
    <w:rsid w:val="00A64868"/>
    <w:rsid w:val="00A661CC"/>
    <w:rsid w:val="00A6658E"/>
    <w:rsid w:val="00A668E7"/>
    <w:rsid w:val="00A6788B"/>
    <w:rsid w:val="00A67AC4"/>
    <w:rsid w:val="00A705F3"/>
    <w:rsid w:val="00A7081A"/>
    <w:rsid w:val="00A70B1F"/>
    <w:rsid w:val="00A70CF0"/>
    <w:rsid w:val="00A70E88"/>
    <w:rsid w:val="00A7103B"/>
    <w:rsid w:val="00A71E55"/>
    <w:rsid w:val="00A71F99"/>
    <w:rsid w:val="00A72F3D"/>
    <w:rsid w:val="00A73F7E"/>
    <w:rsid w:val="00A7437B"/>
    <w:rsid w:val="00A76C5C"/>
    <w:rsid w:val="00A76CA9"/>
    <w:rsid w:val="00A772E1"/>
    <w:rsid w:val="00A77C67"/>
    <w:rsid w:val="00A80F6B"/>
    <w:rsid w:val="00A81199"/>
    <w:rsid w:val="00A8150F"/>
    <w:rsid w:val="00A821B7"/>
    <w:rsid w:val="00A8248E"/>
    <w:rsid w:val="00A83450"/>
    <w:rsid w:val="00A84068"/>
    <w:rsid w:val="00A8455A"/>
    <w:rsid w:val="00A845D6"/>
    <w:rsid w:val="00A84809"/>
    <w:rsid w:val="00A8487B"/>
    <w:rsid w:val="00A84DF5"/>
    <w:rsid w:val="00A84FE5"/>
    <w:rsid w:val="00A85585"/>
    <w:rsid w:val="00A859E9"/>
    <w:rsid w:val="00A86C47"/>
    <w:rsid w:val="00A87319"/>
    <w:rsid w:val="00A87AC5"/>
    <w:rsid w:val="00A90249"/>
    <w:rsid w:val="00A90363"/>
    <w:rsid w:val="00A90D43"/>
    <w:rsid w:val="00A91066"/>
    <w:rsid w:val="00A91807"/>
    <w:rsid w:val="00A91A5F"/>
    <w:rsid w:val="00A921FC"/>
    <w:rsid w:val="00A92207"/>
    <w:rsid w:val="00A9268B"/>
    <w:rsid w:val="00A92995"/>
    <w:rsid w:val="00A93403"/>
    <w:rsid w:val="00A93497"/>
    <w:rsid w:val="00A938BA"/>
    <w:rsid w:val="00A93E01"/>
    <w:rsid w:val="00A9431E"/>
    <w:rsid w:val="00A94980"/>
    <w:rsid w:val="00A949E5"/>
    <w:rsid w:val="00A95433"/>
    <w:rsid w:val="00A958FF"/>
    <w:rsid w:val="00A961C3"/>
    <w:rsid w:val="00A96CFF"/>
    <w:rsid w:val="00A97A44"/>
    <w:rsid w:val="00AA2140"/>
    <w:rsid w:val="00AA3278"/>
    <w:rsid w:val="00AA35F3"/>
    <w:rsid w:val="00AA386E"/>
    <w:rsid w:val="00AA3941"/>
    <w:rsid w:val="00AA3B3A"/>
    <w:rsid w:val="00AA494D"/>
    <w:rsid w:val="00AA4A4E"/>
    <w:rsid w:val="00AA4AA1"/>
    <w:rsid w:val="00AA4D5B"/>
    <w:rsid w:val="00AA580E"/>
    <w:rsid w:val="00AA6828"/>
    <w:rsid w:val="00AA6BF1"/>
    <w:rsid w:val="00AB182E"/>
    <w:rsid w:val="00AB1FBE"/>
    <w:rsid w:val="00AB21F2"/>
    <w:rsid w:val="00AB225A"/>
    <w:rsid w:val="00AB22A5"/>
    <w:rsid w:val="00AB295E"/>
    <w:rsid w:val="00AB2AE0"/>
    <w:rsid w:val="00AB3AE3"/>
    <w:rsid w:val="00AB45B4"/>
    <w:rsid w:val="00AB5844"/>
    <w:rsid w:val="00AB5ABB"/>
    <w:rsid w:val="00AB5F47"/>
    <w:rsid w:val="00AB61BC"/>
    <w:rsid w:val="00AC0619"/>
    <w:rsid w:val="00AC153A"/>
    <w:rsid w:val="00AC1B1D"/>
    <w:rsid w:val="00AC2AED"/>
    <w:rsid w:val="00AC3587"/>
    <w:rsid w:val="00AC36BE"/>
    <w:rsid w:val="00AC3A60"/>
    <w:rsid w:val="00AC42C3"/>
    <w:rsid w:val="00AC43B3"/>
    <w:rsid w:val="00AC4C0C"/>
    <w:rsid w:val="00AC5BF6"/>
    <w:rsid w:val="00AC7014"/>
    <w:rsid w:val="00AD02EB"/>
    <w:rsid w:val="00AD0A19"/>
    <w:rsid w:val="00AD1AA1"/>
    <w:rsid w:val="00AD2371"/>
    <w:rsid w:val="00AD2F01"/>
    <w:rsid w:val="00AD3D5E"/>
    <w:rsid w:val="00AD4C03"/>
    <w:rsid w:val="00AD5AA4"/>
    <w:rsid w:val="00AD7DAF"/>
    <w:rsid w:val="00AD7EE1"/>
    <w:rsid w:val="00AE016E"/>
    <w:rsid w:val="00AE087F"/>
    <w:rsid w:val="00AE0AE1"/>
    <w:rsid w:val="00AE0E56"/>
    <w:rsid w:val="00AE0EDC"/>
    <w:rsid w:val="00AE155D"/>
    <w:rsid w:val="00AE1DD8"/>
    <w:rsid w:val="00AE2617"/>
    <w:rsid w:val="00AE2E04"/>
    <w:rsid w:val="00AE2FE3"/>
    <w:rsid w:val="00AE3187"/>
    <w:rsid w:val="00AE3C1B"/>
    <w:rsid w:val="00AE420B"/>
    <w:rsid w:val="00AE6068"/>
    <w:rsid w:val="00AE684C"/>
    <w:rsid w:val="00AE75C1"/>
    <w:rsid w:val="00AE7E39"/>
    <w:rsid w:val="00AF11BF"/>
    <w:rsid w:val="00AF171A"/>
    <w:rsid w:val="00AF18F1"/>
    <w:rsid w:val="00AF22E7"/>
    <w:rsid w:val="00AF2937"/>
    <w:rsid w:val="00AF2990"/>
    <w:rsid w:val="00AF2D85"/>
    <w:rsid w:val="00AF3BD0"/>
    <w:rsid w:val="00AF442B"/>
    <w:rsid w:val="00AF6470"/>
    <w:rsid w:val="00AF6DA6"/>
    <w:rsid w:val="00AF75B8"/>
    <w:rsid w:val="00AF7F09"/>
    <w:rsid w:val="00B0089D"/>
    <w:rsid w:val="00B00CDE"/>
    <w:rsid w:val="00B02342"/>
    <w:rsid w:val="00B03DC1"/>
    <w:rsid w:val="00B03E4C"/>
    <w:rsid w:val="00B044C6"/>
    <w:rsid w:val="00B048B1"/>
    <w:rsid w:val="00B0511C"/>
    <w:rsid w:val="00B0619D"/>
    <w:rsid w:val="00B0632C"/>
    <w:rsid w:val="00B06ECA"/>
    <w:rsid w:val="00B075E2"/>
    <w:rsid w:val="00B07C51"/>
    <w:rsid w:val="00B10146"/>
    <w:rsid w:val="00B10B44"/>
    <w:rsid w:val="00B115A0"/>
    <w:rsid w:val="00B11710"/>
    <w:rsid w:val="00B1198C"/>
    <w:rsid w:val="00B11B09"/>
    <w:rsid w:val="00B12009"/>
    <w:rsid w:val="00B121D3"/>
    <w:rsid w:val="00B12911"/>
    <w:rsid w:val="00B12AC3"/>
    <w:rsid w:val="00B13689"/>
    <w:rsid w:val="00B13E9A"/>
    <w:rsid w:val="00B1430F"/>
    <w:rsid w:val="00B1535A"/>
    <w:rsid w:val="00B1571F"/>
    <w:rsid w:val="00B15FDA"/>
    <w:rsid w:val="00B17094"/>
    <w:rsid w:val="00B17A2F"/>
    <w:rsid w:val="00B20008"/>
    <w:rsid w:val="00B20EDE"/>
    <w:rsid w:val="00B21098"/>
    <w:rsid w:val="00B213F6"/>
    <w:rsid w:val="00B214DA"/>
    <w:rsid w:val="00B2156D"/>
    <w:rsid w:val="00B21D3D"/>
    <w:rsid w:val="00B21E29"/>
    <w:rsid w:val="00B22620"/>
    <w:rsid w:val="00B22ABE"/>
    <w:rsid w:val="00B2383D"/>
    <w:rsid w:val="00B24424"/>
    <w:rsid w:val="00B250DD"/>
    <w:rsid w:val="00B262EC"/>
    <w:rsid w:val="00B26EED"/>
    <w:rsid w:val="00B27696"/>
    <w:rsid w:val="00B30B73"/>
    <w:rsid w:val="00B31631"/>
    <w:rsid w:val="00B31956"/>
    <w:rsid w:val="00B31B3C"/>
    <w:rsid w:val="00B31E3A"/>
    <w:rsid w:val="00B31EFC"/>
    <w:rsid w:val="00B31F2E"/>
    <w:rsid w:val="00B31F4A"/>
    <w:rsid w:val="00B31FB2"/>
    <w:rsid w:val="00B32D3F"/>
    <w:rsid w:val="00B33A74"/>
    <w:rsid w:val="00B3411F"/>
    <w:rsid w:val="00B34365"/>
    <w:rsid w:val="00B34F16"/>
    <w:rsid w:val="00B34FDD"/>
    <w:rsid w:val="00B353D0"/>
    <w:rsid w:val="00B35870"/>
    <w:rsid w:val="00B36B2D"/>
    <w:rsid w:val="00B36CBB"/>
    <w:rsid w:val="00B37D1B"/>
    <w:rsid w:val="00B41430"/>
    <w:rsid w:val="00B42115"/>
    <w:rsid w:val="00B42A5A"/>
    <w:rsid w:val="00B43014"/>
    <w:rsid w:val="00B44218"/>
    <w:rsid w:val="00B444DE"/>
    <w:rsid w:val="00B45290"/>
    <w:rsid w:val="00B454B2"/>
    <w:rsid w:val="00B45EEA"/>
    <w:rsid w:val="00B46CD2"/>
    <w:rsid w:val="00B47593"/>
    <w:rsid w:val="00B5300C"/>
    <w:rsid w:val="00B542AA"/>
    <w:rsid w:val="00B5443A"/>
    <w:rsid w:val="00B54505"/>
    <w:rsid w:val="00B5451A"/>
    <w:rsid w:val="00B54CD8"/>
    <w:rsid w:val="00B5516C"/>
    <w:rsid w:val="00B554B9"/>
    <w:rsid w:val="00B558E1"/>
    <w:rsid w:val="00B55A5F"/>
    <w:rsid w:val="00B55A85"/>
    <w:rsid w:val="00B57902"/>
    <w:rsid w:val="00B57C7E"/>
    <w:rsid w:val="00B57E68"/>
    <w:rsid w:val="00B61A3C"/>
    <w:rsid w:val="00B61BF7"/>
    <w:rsid w:val="00B62A9A"/>
    <w:rsid w:val="00B63AA3"/>
    <w:rsid w:val="00B640F8"/>
    <w:rsid w:val="00B648B7"/>
    <w:rsid w:val="00B65498"/>
    <w:rsid w:val="00B65A71"/>
    <w:rsid w:val="00B67426"/>
    <w:rsid w:val="00B67734"/>
    <w:rsid w:val="00B70035"/>
    <w:rsid w:val="00B70F72"/>
    <w:rsid w:val="00B710B2"/>
    <w:rsid w:val="00B72CBA"/>
    <w:rsid w:val="00B72DBA"/>
    <w:rsid w:val="00B7344B"/>
    <w:rsid w:val="00B7567B"/>
    <w:rsid w:val="00B7620C"/>
    <w:rsid w:val="00B7697A"/>
    <w:rsid w:val="00B7783E"/>
    <w:rsid w:val="00B77D60"/>
    <w:rsid w:val="00B80197"/>
    <w:rsid w:val="00B801AC"/>
    <w:rsid w:val="00B80898"/>
    <w:rsid w:val="00B8159D"/>
    <w:rsid w:val="00B81D88"/>
    <w:rsid w:val="00B81E64"/>
    <w:rsid w:val="00B8329A"/>
    <w:rsid w:val="00B840B4"/>
    <w:rsid w:val="00B84967"/>
    <w:rsid w:val="00B84F12"/>
    <w:rsid w:val="00B8579A"/>
    <w:rsid w:val="00B85AE8"/>
    <w:rsid w:val="00B8667F"/>
    <w:rsid w:val="00B87E93"/>
    <w:rsid w:val="00B90414"/>
    <w:rsid w:val="00B92A86"/>
    <w:rsid w:val="00B92F86"/>
    <w:rsid w:val="00B934E9"/>
    <w:rsid w:val="00B93D1E"/>
    <w:rsid w:val="00B94160"/>
    <w:rsid w:val="00B9552F"/>
    <w:rsid w:val="00B966EE"/>
    <w:rsid w:val="00B96C37"/>
    <w:rsid w:val="00B96C6F"/>
    <w:rsid w:val="00B97283"/>
    <w:rsid w:val="00B97D0D"/>
    <w:rsid w:val="00BA08D5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6EDB"/>
    <w:rsid w:val="00BA6F6E"/>
    <w:rsid w:val="00BA79E7"/>
    <w:rsid w:val="00BA7AD2"/>
    <w:rsid w:val="00BB1A03"/>
    <w:rsid w:val="00BB27B6"/>
    <w:rsid w:val="00BB35FE"/>
    <w:rsid w:val="00BB3DA4"/>
    <w:rsid w:val="00BB4B44"/>
    <w:rsid w:val="00BB4C51"/>
    <w:rsid w:val="00BB53C9"/>
    <w:rsid w:val="00BB6021"/>
    <w:rsid w:val="00BB673E"/>
    <w:rsid w:val="00BB6837"/>
    <w:rsid w:val="00BB6B44"/>
    <w:rsid w:val="00BB6BA7"/>
    <w:rsid w:val="00BB7700"/>
    <w:rsid w:val="00BB77D9"/>
    <w:rsid w:val="00BB7F50"/>
    <w:rsid w:val="00BC071E"/>
    <w:rsid w:val="00BC0B9B"/>
    <w:rsid w:val="00BC0F2A"/>
    <w:rsid w:val="00BC47F1"/>
    <w:rsid w:val="00BC56F6"/>
    <w:rsid w:val="00BC58F7"/>
    <w:rsid w:val="00BC66A1"/>
    <w:rsid w:val="00BC68DE"/>
    <w:rsid w:val="00BC7249"/>
    <w:rsid w:val="00BD0B73"/>
    <w:rsid w:val="00BD0EEA"/>
    <w:rsid w:val="00BD187F"/>
    <w:rsid w:val="00BD1A0D"/>
    <w:rsid w:val="00BD1E5F"/>
    <w:rsid w:val="00BD48F6"/>
    <w:rsid w:val="00BD4C78"/>
    <w:rsid w:val="00BD53E6"/>
    <w:rsid w:val="00BD59EA"/>
    <w:rsid w:val="00BD5D10"/>
    <w:rsid w:val="00BD6A1D"/>
    <w:rsid w:val="00BD7A60"/>
    <w:rsid w:val="00BE05C9"/>
    <w:rsid w:val="00BE0F31"/>
    <w:rsid w:val="00BE1D22"/>
    <w:rsid w:val="00BE3463"/>
    <w:rsid w:val="00BE3BE2"/>
    <w:rsid w:val="00BE4A95"/>
    <w:rsid w:val="00BE515A"/>
    <w:rsid w:val="00BE540A"/>
    <w:rsid w:val="00BE54FE"/>
    <w:rsid w:val="00BE57C7"/>
    <w:rsid w:val="00BE5EE0"/>
    <w:rsid w:val="00BE6E5D"/>
    <w:rsid w:val="00BF0316"/>
    <w:rsid w:val="00BF04E2"/>
    <w:rsid w:val="00BF0787"/>
    <w:rsid w:val="00BF08E8"/>
    <w:rsid w:val="00BF134A"/>
    <w:rsid w:val="00BF1646"/>
    <w:rsid w:val="00BF1944"/>
    <w:rsid w:val="00BF2C42"/>
    <w:rsid w:val="00BF3760"/>
    <w:rsid w:val="00BF39F2"/>
    <w:rsid w:val="00BF4A33"/>
    <w:rsid w:val="00BF4A54"/>
    <w:rsid w:val="00BF4E96"/>
    <w:rsid w:val="00BF5242"/>
    <w:rsid w:val="00BF700A"/>
    <w:rsid w:val="00BF73ED"/>
    <w:rsid w:val="00BF7B24"/>
    <w:rsid w:val="00BF7F91"/>
    <w:rsid w:val="00C01325"/>
    <w:rsid w:val="00C023D8"/>
    <w:rsid w:val="00C05BB9"/>
    <w:rsid w:val="00C05FA2"/>
    <w:rsid w:val="00C070FF"/>
    <w:rsid w:val="00C078D9"/>
    <w:rsid w:val="00C07F8E"/>
    <w:rsid w:val="00C10CAA"/>
    <w:rsid w:val="00C10E15"/>
    <w:rsid w:val="00C11D9B"/>
    <w:rsid w:val="00C12D50"/>
    <w:rsid w:val="00C13352"/>
    <w:rsid w:val="00C1494F"/>
    <w:rsid w:val="00C15B6C"/>
    <w:rsid w:val="00C16199"/>
    <w:rsid w:val="00C17028"/>
    <w:rsid w:val="00C17931"/>
    <w:rsid w:val="00C17F1E"/>
    <w:rsid w:val="00C2078B"/>
    <w:rsid w:val="00C20FC4"/>
    <w:rsid w:val="00C2116E"/>
    <w:rsid w:val="00C21272"/>
    <w:rsid w:val="00C21ADA"/>
    <w:rsid w:val="00C21B67"/>
    <w:rsid w:val="00C2262E"/>
    <w:rsid w:val="00C22E55"/>
    <w:rsid w:val="00C231E6"/>
    <w:rsid w:val="00C246A2"/>
    <w:rsid w:val="00C2589F"/>
    <w:rsid w:val="00C26366"/>
    <w:rsid w:val="00C2693B"/>
    <w:rsid w:val="00C26A3D"/>
    <w:rsid w:val="00C27DD9"/>
    <w:rsid w:val="00C27F15"/>
    <w:rsid w:val="00C3057D"/>
    <w:rsid w:val="00C30C24"/>
    <w:rsid w:val="00C30F64"/>
    <w:rsid w:val="00C31B97"/>
    <w:rsid w:val="00C33A3C"/>
    <w:rsid w:val="00C34247"/>
    <w:rsid w:val="00C35CFF"/>
    <w:rsid w:val="00C364C5"/>
    <w:rsid w:val="00C366C2"/>
    <w:rsid w:val="00C36CEB"/>
    <w:rsid w:val="00C37224"/>
    <w:rsid w:val="00C37CBE"/>
    <w:rsid w:val="00C416F8"/>
    <w:rsid w:val="00C41B11"/>
    <w:rsid w:val="00C4230A"/>
    <w:rsid w:val="00C42564"/>
    <w:rsid w:val="00C43C9C"/>
    <w:rsid w:val="00C43D57"/>
    <w:rsid w:val="00C43F6A"/>
    <w:rsid w:val="00C443C8"/>
    <w:rsid w:val="00C44F8A"/>
    <w:rsid w:val="00C45120"/>
    <w:rsid w:val="00C4573C"/>
    <w:rsid w:val="00C457FF"/>
    <w:rsid w:val="00C45E2B"/>
    <w:rsid w:val="00C46867"/>
    <w:rsid w:val="00C47AA6"/>
    <w:rsid w:val="00C47C3F"/>
    <w:rsid w:val="00C47CB0"/>
    <w:rsid w:val="00C47DDE"/>
    <w:rsid w:val="00C502CD"/>
    <w:rsid w:val="00C50F6C"/>
    <w:rsid w:val="00C5264F"/>
    <w:rsid w:val="00C52764"/>
    <w:rsid w:val="00C53584"/>
    <w:rsid w:val="00C53AA3"/>
    <w:rsid w:val="00C548AB"/>
    <w:rsid w:val="00C550B1"/>
    <w:rsid w:val="00C56950"/>
    <w:rsid w:val="00C578D7"/>
    <w:rsid w:val="00C610DF"/>
    <w:rsid w:val="00C61924"/>
    <w:rsid w:val="00C61C4F"/>
    <w:rsid w:val="00C621F7"/>
    <w:rsid w:val="00C623A7"/>
    <w:rsid w:val="00C623D5"/>
    <w:rsid w:val="00C62504"/>
    <w:rsid w:val="00C62679"/>
    <w:rsid w:val="00C62B5D"/>
    <w:rsid w:val="00C63130"/>
    <w:rsid w:val="00C654A7"/>
    <w:rsid w:val="00C658D9"/>
    <w:rsid w:val="00C65B11"/>
    <w:rsid w:val="00C66F71"/>
    <w:rsid w:val="00C67E7F"/>
    <w:rsid w:val="00C70AC7"/>
    <w:rsid w:val="00C70E5E"/>
    <w:rsid w:val="00C70F1D"/>
    <w:rsid w:val="00C70FEE"/>
    <w:rsid w:val="00C71FFD"/>
    <w:rsid w:val="00C721E4"/>
    <w:rsid w:val="00C72798"/>
    <w:rsid w:val="00C72E60"/>
    <w:rsid w:val="00C72EDE"/>
    <w:rsid w:val="00C74A2B"/>
    <w:rsid w:val="00C74CEC"/>
    <w:rsid w:val="00C754C3"/>
    <w:rsid w:val="00C755F9"/>
    <w:rsid w:val="00C760D2"/>
    <w:rsid w:val="00C7708C"/>
    <w:rsid w:val="00C77BB8"/>
    <w:rsid w:val="00C77D4E"/>
    <w:rsid w:val="00C801A9"/>
    <w:rsid w:val="00C80DAB"/>
    <w:rsid w:val="00C81609"/>
    <w:rsid w:val="00C816B3"/>
    <w:rsid w:val="00C81C0A"/>
    <w:rsid w:val="00C81E0F"/>
    <w:rsid w:val="00C820D1"/>
    <w:rsid w:val="00C82188"/>
    <w:rsid w:val="00C82B40"/>
    <w:rsid w:val="00C82F75"/>
    <w:rsid w:val="00C83E62"/>
    <w:rsid w:val="00C84233"/>
    <w:rsid w:val="00C84839"/>
    <w:rsid w:val="00C849EB"/>
    <w:rsid w:val="00C85AA9"/>
    <w:rsid w:val="00C85F6C"/>
    <w:rsid w:val="00C8627D"/>
    <w:rsid w:val="00C8655B"/>
    <w:rsid w:val="00C867E1"/>
    <w:rsid w:val="00C8696D"/>
    <w:rsid w:val="00C879B6"/>
    <w:rsid w:val="00C87BD3"/>
    <w:rsid w:val="00C90252"/>
    <w:rsid w:val="00C90689"/>
    <w:rsid w:val="00C90969"/>
    <w:rsid w:val="00C931D6"/>
    <w:rsid w:val="00C93ACB"/>
    <w:rsid w:val="00C9411C"/>
    <w:rsid w:val="00C94238"/>
    <w:rsid w:val="00C94D02"/>
    <w:rsid w:val="00C94E08"/>
    <w:rsid w:val="00C952CC"/>
    <w:rsid w:val="00C96637"/>
    <w:rsid w:val="00C96927"/>
    <w:rsid w:val="00CA01F3"/>
    <w:rsid w:val="00CA0E4D"/>
    <w:rsid w:val="00CA105D"/>
    <w:rsid w:val="00CA19A5"/>
    <w:rsid w:val="00CA2801"/>
    <w:rsid w:val="00CA2F1D"/>
    <w:rsid w:val="00CA2F3B"/>
    <w:rsid w:val="00CA303D"/>
    <w:rsid w:val="00CA3567"/>
    <w:rsid w:val="00CA38C4"/>
    <w:rsid w:val="00CA475A"/>
    <w:rsid w:val="00CA55D3"/>
    <w:rsid w:val="00CA641D"/>
    <w:rsid w:val="00CA65CF"/>
    <w:rsid w:val="00CA6F89"/>
    <w:rsid w:val="00CA73AD"/>
    <w:rsid w:val="00CB05DD"/>
    <w:rsid w:val="00CB0D6B"/>
    <w:rsid w:val="00CB1C8B"/>
    <w:rsid w:val="00CB2445"/>
    <w:rsid w:val="00CB2745"/>
    <w:rsid w:val="00CB28D8"/>
    <w:rsid w:val="00CB28FD"/>
    <w:rsid w:val="00CB4F8F"/>
    <w:rsid w:val="00CB5534"/>
    <w:rsid w:val="00CB5D85"/>
    <w:rsid w:val="00CC0791"/>
    <w:rsid w:val="00CC1AC1"/>
    <w:rsid w:val="00CC1B84"/>
    <w:rsid w:val="00CC1E77"/>
    <w:rsid w:val="00CC2C2D"/>
    <w:rsid w:val="00CC4EA2"/>
    <w:rsid w:val="00CC5BA1"/>
    <w:rsid w:val="00CC63C5"/>
    <w:rsid w:val="00CC7670"/>
    <w:rsid w:val="00CC78E0"/>
    <w:rsid w:val="00CD0072"/>
    <w:rsid w:val="00CD08D3"/>
    <w:rsid w:val="00CD0EF3"/>
    <w:rsid w:val="00CD15CC"/>
    <w:rsid w:val="00CD22FD"/>
    <w:rsid w:val="00CD23EC"/>
    <w:rsid w:val="00CD3C89"/>
    <w:rsid w:val="00CD40C8"/>
    <w:rsid w:val="00CD5392"/>
    <w:rsid w:val="00CD58E1"/>
    <w:rsid w:val="00CD5AB1"/>
    <w:rsid w:val="00CD5FEE"/>
    <w:rsid w:val="00CD6BF1"/>
    <w:rsid w:val="00CD6DC1"/>
    <w:rsid w:val="00CD7308"/>
    <w:rsid w:val="00CD7FC4"/>
    <w:rsid w:val="00CE00DE"/>
    <w:rsid w:val="00CE041C"/>
    <w:rsid w:val="00CE04D9"/>
    <w:rsid w:val="00CE05E4"/>
    <w:rsid w:val="00CE06F4"/>
    <w:rsid w:val="00CE0FC2"/>
    <w:rsid w:val="00CE1A56"/>
    <w:rsid w:val="00CE1C03"/>
    <w:rsid w:val="00CE3464"/>
    <w:rsid w:val="00CE3C91"/>
    <w:rsid w:val="00CE3F87"/>
    <w:rsid w:val="00CE43E3"/>
    <w:rsid w:val="00CE46E5"/>
    <w:rsid w:val="00CE4C13"/>
    <w:rsid w:val="00CE4D82"/>
    <w:rsid w:val="00CE4F7F"/>
    <w:rsid w:val="00CE55B4"/>
    <w:rsid w:val="00CE5A73"/>
    <w:rsid w:val="00CE5C23"/>
    <w:rsid w:val="00CE5F36"/>
    <w:rsid w:val="00CE6DBA"/>
    <w:rsid w:val="00CE7470"/>
    <w:rsid w:val="00CE777F"/>
    <w:rsid w:val="00CF029D"/>
    <w:rsid w:val="00CF083C"/>
    <w:rsid w:val="00CF0C29"/>
    <w:rsid w:val="00CF1B81"/>
    <w:rsid w:val="00CF39FE"/>
    <w:rsid w:val="00CF40EB"/>
    <w:rsid w:val="00CF440F"/>
    <w:rsid w:val="00CF4719"/>
    <w:rsid w:val="00CF60DA"/>
    <w:rsid w:val="00CF64A7"/>
    <w:rsid w:val="00CF7624"/>
    <w:rsid w:val="00D002AE"/>
    <w:rsid w:val="00D00DAE"/>
    <w:rsid w:val="00D00DB6"/>
    <w:rsid w:val="00D0174F"/>
    <w:rsid w:val="00D025BD"/>
    <w:rsid w:val="00D02A33"/>
    <w:rsid w:val="00D03A24"/>
    <w:rsid w:val="00D03E90"/>
    <w:rsid w:val="00D047FF"/>
    <w:rsid w:val="00D04F12"/>
    <w:rsid w:val="00D059CC"/>
    <w:rsid w:val="00D06B69"/>
    <w:rsid w:val="00D07640"/>
    <w:rsid w:val="00D079B2"/>
    <w:rsid w:val="00D11EA6"/>
    <w:rsid w:val="00D1234E"/>
    <w:rsid w:val="00D12B17"/>
    <w:rsid w:val="00D12C40"/>
    <w:rsid w:val="00D13A4E"/>
    <w:rsid w:val="00D14D0D"/>
    <w:rsid w:val="00D152F4"/>
    <w:rsid w:val="00D15F7F"/>
    <w:rsid w:val="00D160E6"/>
    <w:rsid w:val="00D1685D"/>
    <w:rsid w:val="00D17151"/>
    <w:rsid w:val="00D17241"/>
    <w:rsid w:val="00D177C1"/>
    <w:rsid w:val="00D17FD9"/>
    <w:rsid w:val="00D20245"/>
    <w:rsid w:val="00D20C35"/>
    <w:rsid w:val="00D20DC7"/>
    <w:rsid w:val="00D20E47"/>
    <w:rsid w:val="00D21904"/>
    <w:rsid w:val="00D22205"/>
    <w:rsid w:val="00D22301"/>
    <w:rsid w:val="00D2263E"/>
    <w:rsid w:val="00D22CAD"/>
    <w:rsid w:val="00D236CF"/>
    <w:rsid w:val="00D23711"/>
    <w:rsid w:val="00D243FF"/>
    <w:rsid w:val="00D24780"/>
    <w:rsid w:val="00D2489E"/>
    <w:rsid w:val="00D249DE"/>
    <w:rsid w:val="00D24B2D"/>
    <w:rsid w:val="00D2511B"/>
    <w:rsid w:val="00D251CA"/>
    <w:rsid w:val="00D256AB"/>
    <w:rsid w:val="00D26133"/>
    <w:rsid w:val="00D277E3"/>
    <w:rsid w:val="00D27874"/>
    <w:rsid w:val="00D302AC"/>
    <w:rsid w:val="00D312CF"/>
    <w:rsid w:val="00D31C3B"/>
    <w:rsid w:val="00D320F4"/>
    <w:rsid w:val="00D3241E"/>
    <w:rsid w:val="00D32FE9"/>
    <w:rsid w:val="00D3319F"/>
    <w:rsid w:val="00D33D2B"/>
    <w:rsid w:val="00D33E74"/>
    <w:rsid w:val="00D354E0"/>
    <w:rsid w:val="00D3581C"/>
    <w:rsid w:val="00D36029"/>
    <w:rsid w:val="00D36099"/>
    <w:rsid w:val="00D3620E"/>
    <w:rsid w:val="00D362A5"/>
    <w:rsid w:val="00D3769B"/>
    <w:rsid w:val="00D40910"/>
    <w:rsid w:val="00D40E38"/>
    <w:rsid w:val="00D40F35"/>
    <w:rsid w:val="00D4151A"/>
    <w:rsid w:val="00D41B44"/>
    <w:rsid w:val="00D41F87"/>
    <w:rsid w:val="00D42CB8"/>
    <w:rsid w:val="00D430A9"/>
    <w:rsid w:val="00D43868"/>
    <w:rsid w:val="00D44505"/>
    <w:rsid w:val="00D4454B"/>
    <w:rsid w:val="00D44848"/>
    <w:rsid w:val="00D449AB"/>
    <w:rsid w:val="00D458C6"/>
    <w:rsid w:val="00D45A35"/>
    <w:rsid w:val="00D46280"/>
    <w:rsid w:val="00D46F4A"/>
    <w:rsid w:val="00D518F2"/>
    <w:rsid w:val="00D5296D"/>
    <w:rsid w:val="00D533B0"/>
    <w:rsid w:val="00D536CC"/>
    <w:rsid w:val="00D53743"/>
    <w:rsid w:val="00D53F22"/>
    <w:rsid w:val="00D555C5"/>
    <w:rsid w:val="00D55FCB"/>
    <w:rsid w:val="00D56627"/>
    <w:rsid w:val="00D57D6D"/>
    <w:rsid w:val="00D603AE"/>
    <w:rsid w:val="00D60889"/>
    <w:rsid w:val="00D60B43"/>
    <w:rsid w:val="00D60D47"/>
    <w:rsid w:val="00D60FB3"/>
    <w:rsid w:val="00D63438"/>
    <w:rsid w:val="00D63ECB"/>
    <w:rsid w:val="00D649D2"/>
    <w:rsid w:val="00D64B92"/>
    <w:rsid w:val="00D662E7"/>
    <w:rsid w:val="00D6649A"/>
    <w:rsid w:val="00D66B7E"/>
    <w:rsid w:val="00D66D4A"/>
    <w:rsid w:val="00D678FB"/>
    <w:rsid w:val="00D67F2C"/>
    <w:rsid w:val="00D70387"/>
    <w:rsid w:val="00D707A7"/>
    <w:rsid w:val="00D70C09"/>
    <w:rsid w:val="00D712FE"/>
    <w:rsid w:val="00D71BFF"/>
    <w:rsid w:val="00D71E97"/>
    <w:rsid w:val="00D72621"/>
    <w:rsid w:val="00D729FC"/>
    <w:rsid w:val="00D732C2"/>
    <w:rsid w:val="00D73304"/>
    <w:rsid w:val="00D7385B"/>
    <w:rsid w:val="00D748C9"/>
    <w:rsid w:val="00D74A6C"/>
    <w:rsid w:val="00D7545A"/>
    <w:rsid w:val="00D76293"/>
    <w:rsid w:val="00D77799"/>
    <w:rsid w:val="00D779B6"/>
    <w:rsid w:val="00D77DF2"/>
    <w:rsid w:val="00D80897"/>
    <w:rsid w:val="00D810D4"/>
    <w:rsid w:val="00D81DF5"/>
    <w:rsid w:val="00D82350"/>
    <w:rsid w:val="00D83146"/>
    <w:rsid w:val="00D83BFA"/>
    <w:rsid w:val="00D83DF2"/>
    <w:rsid w:val="00D84D2C"/>
    <w:rsid w:val="00D84D88"/>
    <w:rsid w:val="00D84F38"/>
    <w:rsid w:val="00D855BF"/>
    <w:rsid w:val="00D87533"/>
    <w:rsid w:val="00D90B77"/>
    <w:rsid w:val="00D90DDA"/>
    <w:rsid w:val="00D916D4"/>
    <w:rsid w:val="00D91993"/>
    <w:rsid w:val="00D91D27"/>
    <w:rsid w:val="00D91F54"/>
    <w:rsid w:val="00D924AD"/>
    <w:rsid w:val="00D92538"/>
    <w:rsid w:val="00D92F1F"/>
    <w:rsid w:val="00D93CCC"/>
    <w:rsid w:val="00D940E7"/>
    <w:rsid w:val="00D9422E"/>
    <w:rsid w:val="00D951ED"/>
    <w:rsid w:val="00D963F1"/>
    <w:rsid w:val="00D96924"/>
    <w:rsid w:val="00D96EC1"/>
    <w:rsid w:val="00D970E6"/>
    <w:rsid w:val="00D97146"/>
    <w:rsid w:val="00D97D62"/>
    <w:rsid w:val="00DA021F"/>
    <w:rsid w:val="00DA07DE"/>
    <w:rsid w:val="00DA1674"/>
    <w:rsid w:val="00DA173B"/>
    <w:rsid w:val="00DA1885"/>
    <w:rsid w:val="00DA1F90"/>
    <w:rsid w:val="00DA2ADA"/>
    <w:rsid w:val="00DA2E97"/>
    <w:rsid w:val="00DA2FEC"/>
    <w:rsid w:val="00DA3DD7"/>
    <w:rsid w:val="00DA40D4"/>
    <w:rsid w:val="00DA6571"/>
    <w:rsid w:val="00DA6ED5"/>
    <w:rsid w:val="00DA72E3"/>
    <w:rsid w:val="00DA73C8"/>
    <w:rsid w:val="00DA75C7"/>
    <w:rsid w:val="00DB019E"/>
    <w:rsid w:val="00DB06F4"/>
    <w:rsid w:val="00DB0802"/>
    <w:rsid w:val="00DB2353"/>
    <w:rsid w:val="00DB2CE8"/>
    <w:rsid w:val="00DB3097"/>
    <w:rsid w:val="00DB4EE6"/>
    <w:rsid w:val="00DB5506"/>
    <w:rsid w:val="00DB5A9E"/>
    <w:rsid w:val="00DB74EB"/>
    <w:rsid w:val="00DB75AA"/>
    <w:rsid w:val="00DB7843"/>
    <w:rsid w:val="00DC050E"/>
    <w:rsid w:val="00DC1906"/>
    <w:rsid w:val="00DC1AFB"/>
    <w:rsid w:val="00DC287F"/>
    <w:rsid w:val="00DC2A72"/>
    <w:rsid w:val="00DC3702"/>
    <w:rsid w:val="00DC3933"/>
    <w:rsid w:val="00DC4451"/>
    <w:rsid w:val="00DC4733"/>
    <w:rsid w:val="00DC56F9"/>
    <w:rsid w:val="00DC5932"/>
    <w:rsid w:val="00DC5F09"/>
    <w:rsid w:val="00DC66E9"/>
    <w:rsid w:val="00DC6828"/>
    <w:rsid w:val="00DC687E"/>
    <w:rsid w:val="00DC7577"/>
    <w:rsid w:val="00DC7618"/>
    <w:rsid w:val="00DC76C8"/>
    <w:rsid w:val="00DD0120"/>
    <w:rsid w:val="00DD113F"/>
    <w:rsid w:val="00DD1297"/>
    <w:rsid w:val="00DD1529"/>
    <w:rsid w:val="00DD1888"/>
    <w:rsid w:val="00DD1909"/>
    <w:rsid w:val="00DD1D82"/>
    <w:rsid w:val="00DD21DE"/>
    <w:rsid w:val="00DD32A5"/>
    <w:rsid w:val="00DD4783"/>
    <w:rsid w:val="00DD49D6"/>
    <w:rsid w:val="00DD4EE9"/>
    <w:rsid w:val="00DD5007"/>
    <w:rsid w:val="00DD5F06"/>
    <w:rsid w:val="00DD74FE"/>
    <w:rsid w:val="00DE0225"/>
    <w:rsid w:val="00DE1B4B"/>
    <w:rsid w:val="00DE20C9"/>
    <w:rsid w:val="00DE2647"/>
    <w:rsid w:val="00DE2674"/>
    <w:rsid w:val="00DE423F"/>
    <w:rsid w:val="00DE4998"/>
    <w:rsid w:val="00DE6740"/>
    <w:rsid w:val="00DE7472"/>
    <w:rsid w:val="00DE754A"/>
    <w:rsid w:val="00DF00D4"/>
    <w:rsid w:val="00DF1365"/>
    <w:rsid w:val="00DF175D"/>
    <w:rsid w:val="00DF1957"/>
    <w:rsid w:val="00DF23C9"/>
    <w:rsid w:val="00DF273B"/>
    <w:rsid w:val="00DF2EC4"/>
    <w:rsid w:val="00DF43A0"/>
    <w:rsid w:val="00DF6182"/>
    <w:rsid w:val="00DF6832"/>
    <w:rsid w:val="00DF6BD6"/>
    <w:rsid w:val="00DF7A88"/>
    <w:rsid w:val="00DF7ACC"/>
    <w:rsid w:val="00E001C7"/>
    <w:rsid w:val="00E00B91"/>
    <w:rsid w:val="00E01C05"/>
    <w:rsid w:val="00E02D83"/>
    <w:rsid w:val="00E05BBE"/>
    <w:rsid w:val="00E05C90"/>
    <w:rsid w:val="00E05F39"/>
    <w:rsid w:val="00E06908"/>
    <w:rsid w:val="00E06CF2"/>
    <w:rsid w:val="00E06E9E"/>
    <w:rsid w:val="00E06FB5"/>
    <w:rsid w:val="00E07DA1"/>
    <w:rsid w:val="00E10AAE"/>
    <w:rsid w:val="00E1161E"/>
    <w:rsid w:val="00E11855"/>
    <w:rsid w:val="00E119BA"/>
    <w:rsid w:val="00E12811"/>
    <w:rsid w:val="00E134C0"/>
    <w:rsid w:val="00E1350D"/>
    <w:rsid w:val="00E14212"/>
    <w:rsid w:val="00E14A42"/>
    <w:rsid w:val="00E14AA0"/>
    <w:rsid w:val="00E15009"/>
    <w:rsid w:val="00E1598F"/>
    <w:rsid w:val="00E16913"/>
    <w:rsid w:val="00E17060"/>
    <w:rsid w:val="00E178FD"/>
    <w:rsid w:val="00E2051B"/>
    <w:rsid w:val="00E209D2"/>
    <w:rsid w:val="00E20C92"/>
    <w:rsid w:val="00E2125D"/>
    <w:rsid w:val="00E21B38"/>
    <w:rsid w:val="00E22903"/>
    <w:rsid w:val="00E2322F"/>
    <w:rsid w:val="00E235C9"/>
    <w:rsid w:val="00E237A4"/>
    <w:rsid w:val="00E24422"/>
    <w:rsid w:val="00E2467A"/>
    <w:rsid w:val="00E247BB"/>
    <w:rsid w:val="00E24A8C"/>
    <w:rsid w:val="00E24B8B"/>
    <w:rsid w:val="00E2567F"/>
    <w:rsid w:val="00E256D8"/>
    <w:rsid w:val="00E25A4F"/>
    <w:rsid w:val="00E262DE"/>
    <w:rsid w:val="00E26BC7"/>
    <w:rsid w:val="00E272A9"/>
    <w:rsid w:val="00E30413"/>
    <w:rsid w:val="00E30969"/>
    <w:rsid w:val="00E30991"/>
    <w:rsid w:val="00E30B51"/>
    <w:rsid w:val="00E321C2"/>
    <w:rsid w:val="00E32327"/>
    <w:rsid w:val="00E33072"/>
    <w:rsid w:val="00E33828"/>
    <w:rsid w:val="00E33A01"/>
    <w:rsid w:val="00E33D2F"/>
    <w:rsid w:val="00E34067"/>
    <w:rsid w:val="00E34210"/>
    <w:rsid w:val="00E34804"/>
    <w:rsid w:val="00E34C74"/>
    <w:rsid w:val="00E34FCB"/>
    <w:rsid w:val="00E3559F"/>
    <w:rsid w:val="00E3616A"/>
    <w:rsid w:val="00E373B9"/>
    <w:rsid w:val="00E373C3"/>
    <w:rsid w:val="00E40F30"/>
    <w:rsid w:val="00E40FA4"/>
    <w:rsid w:val="00E41370"/>
    <w:rsid w:val="00E4160D"/>
    <w:rsid w:val="00E418EA"/>
    <w:rsid w:val="00E41E8F"/>
    <w:rsid w:val="00E425D3"/>
    <w:rsid w:val="00E4282D"/>
    <w:rsid w:val="00E4285E"/>
    <w:rsid w:val="00E42C1D"/>
    <w:rsid w:val="00E4356A"/>
    <w:rsid w:val="00E437A1"/>
    <w:rsid w:val="00E46008"/>
    <w:rsid w:val="00E46DEF"/>
    <w:rsid w:val="00E50427"/>
    <w:rsid w:val="00E50454"/>
    <w:rsid w:val="00E5063D"/>
    <w:rsid w:val="00E50737"/>
    <w:rsid w:val="00E50780"/>
    <w:rsid w:val="00E507D8"/>
    <w:rsid w:val="00E51622"/>
    <w:rsid w:val="00E52701"/>
    <w:rsid w:val="00E536F7"/>
    <w:rsid w:val="00E549D5"/>
    <w:rsid w:val="00E5500A"/>
    <w:rsid w:val="00E552C5"/>
    <w:rsid w:val="00E555BE"/>
    <w:rsid w:val="00E563A0"/>
    <w:rsid w:val="00E569B1"/>
    <w:rsid w:val="00E56A14"/>
    <w:rsid w:val="00E56A6C"/>
    <w:rsid w:val="00E56C44"/>
    <w:rsid w:val="00E57B63"/>
    <w:rsid w:val="00E57ECF"/>
    <w:rsid w:val="00E6037C"/>
    <w:rsid w:val="00E60CBD"/>
    <w:rsid w:val="00E60FC4"/>
    <w:rsid w:val="00E61077"/>
    <w:rsid w:val="00E61191"/>
    <w:rsid w:val="00E62E8D"/>
    <w:rsid w:val="00E634AF"/>
    <w:rsid w:val="00E634DC"/>
    <w:rsid w:val="00E6527D"/>
    <w:rsid w:val="00E65F90"/>
    <w:rsid w:val="00E66624"/>
    <w:rsid w:val="00E7069B"/>
    <w:rsid w:val="00E70F76"/>
    <w:rsid w:val="00E713E5"/>
    <w:rsid w:val="00E715CE"/>
    <w:rsid w:val="00E71E23"/>
    <w:rsid w:val="00E71F88"/>
    <w:rsid w:val="00E735AE"/>
    <w:rsid w:val="00E73AFC"/>
    <w:rsid w:val="00E73B27"/>
    <w:rsid w:val="00E74311"/>
    <w:rsid w:val="00E7445D"/>
    <w:rsid w:val="00E74CEE"/>
    <w:rsid w:val="00E75954"/>
    <w:rsid w:val="00E75B6E"/>
    <w:rsid w:val="00E75C6B"/>
    <w:rsid w:val="00E760E0"/>
    <w:rsid w:val="00E7611A"/>
    <w:rsid w:val="00E7638E"/>
    <w:rsid w:val="00E766D0"/>
    <w:rsid w:val="00E76C67"/>
    <w:rsid w:val="00E76F37"/>
    <w:rsid w:val="00E77114"/>
    <w:rsid w:val="00E774DC"/>
    <w:rsid w:val="00E7776D"/>
    <w:rsid w:val="00E77CBD"/>
    <w:rsid w:val="00E77D8E"/>
    <w:rsid w:val="00E81536"/>
    <w:rsid w:val="00E8172D"/>
    <w:rsid w:val="00E82AE5"/>
    <w:rsid w:val="00E82E41"/>
    <w:rsid w:val="00E8332D"/>
    <w:rsid w:val="00E841CD"/>
    <w:rsid w:val="00E84FE6"/>
    <w:rsid w:val="00E8533F"/>
    <w:rsid w:val="00E85A32"/>
    <w:rsid w:val="00E85CDB"/>
    <w:rsid w:val="00E864F6"/>
    <w:rsid w:val="00E90401"/>
    <w:rsid w:val="00E90A18"/>
    <w:rsid w:val="00E914D9"/>
    <w:rsid w:val="00E9181D"/>
    <w:rsid w:val="00E920E6"/>
    <w:rsid w:val="00E9229E"/>
    <w:rsid w:val="00E931C6"/>
    <w:rsid w:val="00E93800"/>
    <w:rsid w:val="00E945DA"/>
    <w:rsid w:val="00E950B7"/>
    <w:rsid w:val="00E95A9D"/>
    <w:rsid w:val="00E96E2C"/>
    <w:rsid w:val="00E97305"/>
    <w:rsid w:val="00EA012A"/>
    <w:rsid w:val="00EA01B9"/>
    <w:rsid w:val="00EA14CA"/>
    <w:rsid w:val="00EA1D48"/>
    <w:rsid w:val="00EA342D"/>
    <w:rsid w:val="00EA3925"/>
    <w:rsid w:val="00EA41FC"/>
    <w:rsid w:val="00EA4350"/>
    <w:rsid w:val="00EA43CF"/>
    <w:rsid w:val="00EA45CA"/>
    <w:rsid w:val="00EA4CB8"/>
    <w:rsid w:val="00EA4D89"/>
    <w:rsid w:val="00EA61CE"/>
    <w:rsid w:val="00EA63A0"/>
    <w:rsid w:val="00EA6C39"/>
    <w:rsid w:val="00EA706E"/>
    <w:rsid w:val="00EB0895"/>
    <w:rsid w:val="00EB28F4"/>
    <w:rsid w:val="00EB2DC3"/>
    <w:rsid w:val="00EB6E19"/>
    <w:rsid w:val="00EC0201"/>
    <w:rsid w:val="00EC0C3B"/>
    <w:rsid w:val="00EC0D03"/>
    <w:rsid w:val="00EC169C"/>
    <w:rsid w:val="00EC181E"/>
    <w:rsid w:val="00EC2394"/>
    <w:rsid w:val="00EC2517"/>
    <w:rsid w:val="00EC2DE2"/>
    <w:rsid w:val="00EC4533"/>
    <w:rsid w:val="00EC47EE"/>
    <w:rsid w:val="00EC4FF4"/>
    <w:rsid w:val="00EC52C3"/>
    <w:rsid w:val="00EC6659"/>
    <w:rsid w:val="00ED028B"/>
    <w:rsid w:val="00ED216D"/>
    <w:rsid w:val="00ED3C52"/>
    <w:rsid w:val="00ED4390"/>
    <w:rsid w:val="00ED4984"/>
    <w:rsid w:val="00ED4AC7"/>
    <w:rsid w:val="00ED4E30"/>
    <w:rsid w:val="00ED5655"/>
    <w:rsid w:val="00ED5AFB"/>
    <w:rsid w:val="00ED5B1C"/>
    <w:rsid w:val="00ED5CB0"/>
    <w:rsid w:val="00ED69A1"/>
    <w:rsid w:val="00ED6A14"/>
    <w:rsid w:val="00ED7DC5"/>
    <w:rsid w:val="00ED7EC2"/>
    <w:rsid w:val="00ED7FA3"/>
    <w:rsid w:val="00EE0A56"/>
    <w:rsid w:val="00EE0B5D"/>
    <w:rsid w:val="00EE0DF5"/>
    <w:rsid w:val="00EE1289"/>
    <w:rsid w:val="00EE1C44"/>
    <w:rsid w:val="00EE20E0"/>
    <w:rsid w:val="00EE289E"/>
    <w:rsid w:val="00EE4080"/>
    <w:rsid w:val="00EE539D"/>
    <w:rsid w:val="00EE5F5F"/>
    <w:rsid w:val="00EE5FB8"/>
    <w:rsid w:val="00EE600E"/>
    <w:rsid w:val="00EE655E"/>
    <w:rsid w:val="00EE6835"/>
    <w:rsid w:val="00EE68A9"/>
    <w:rsid w:val="00EE7307"/>
    <w:rsid w:val="00EE7660"/>
    <w:rsid w:val="00EF00E1"/>
    <w:rsid w:val="00EF03D6"/>
    <w:rsid w:val="00EF060B"/>
    <w:rsid w:val="00EF0B9B"/>
    <w:rsid w:val="00EF0DA8"/>
    <w:rsid w:val="00EF12E8"/>
    <w:rsid w:val="00EF1942"/>
    <w:rsid w:val="00EF1F79"/>
    <w:rsid w:val="00EF1FEC"/>
    <w:rsid w:val="00EF21CB"/>
    <w:rsid w:val="00EF21E5"/>
    <w:rsid w:val="00EF24D7"/>
    <w:rsid w:val="00EF34BA"/>
    <w:rsid w:val="00EF37DD"/>
    <w:rsid w:val="00EF38C1"/>
    <w:rsid w:val="00EF47E3"/>
    <w:rsid w:val="00EF4843"/>
    <w:rsid w:val="00EF4B3F"/>
    <w:rsid w:val="00EF5E8F"/>
    <w:rsid w:val="00EF5F27"/>
    <w:rsid w:val="00EF6417"/>
    <w:rsid w:val="00EF7789"/>
    <w:rsid w:val="00EF79DA"/>
    <w:rsid w:val="00F00045"/>
    <w:rsid w:val="00F00148"/>
    <w:rsid w:val="00F026E2"/>
    <w:rsid w:val="00F03898"/>
    <w:rsid w:val="00F03A4E"/>
    <w:rsid w:val="00F03E48"/>
    <w:rsid w:val="00F0401F"/>
    <w:rsid w:val="00F045AB"/>
    <w:rsid w:val="00F0490A"/>
    <w:rsid w:val="00F04A38"/>
    <w:rsid w:val="00F04BDD"/>
    <w:rsid w:val="00F0510D"/>
    <w:rsid w:val="00F06102"/>
    <w:rsid w:val="00F07016"/>
    <w:rsid w:val="00F07890"/>
    <w:rsid w:val="00F07BB9"/>
    <w:rsid w:val="00F101E7"/>
    <w:rsid w:val="00F11500"/>
    <w:rsid w:val="00F119A5"/>
    <w:rsid w:val="00F11D5A"/>
    <w:rsid w:val="00F120AF"/>
    <w:rsid w:val="00F12F18"/>
    <w:rsid w:val="00F12F30"/>
    <w:rsid w:val="00F13095"/>
    <w:rsid w:val="00F13CE3"/>
    <w:rsid w:val="00F14452"/>
    <w:rsid w:val="00F148EE"/>
    <w:rsid w:val="00F15C0A"/>
    <w:rsid w:val="00F1681E"/>
    <w:rsid w:val="00F16894"/>
    <w:rsid w:val="00F1701B"/>
    <w:rsid w:val="00F173D4"/>
    <w:rsid w:val="00F208CD"/>
    <w:rsid w:val="00F21B36"/>
    <w:rsid w:val="00F2310B"/>
    <w:rsid w:val="00F23479"/>
    <w:rsid w:val="00F23E82"/>
    <w:rsid w:val="00F23EF4"/>
    <w:rsid w:val="00F243FA"/>
    <w:rsid w:val="00F25A0E"/>
    <w:rsid w:val="00F25C5D"/>
    <w:rsid w:val="00F2604A"/>
    <w:rsid w:val="00F2616F"/>
    <w:rsid w:val="00F278DD"/>
    <w:rsid w:val="00F27E23"/>
    <w:rsid w:val="00F27EB2"/>
    <w:rsid w:val="00F27F7C"/>
    <w:rsid w:val="00F30267"/>
    <w:rsid w:val="00F3039F"/>
    <w:rsid w:val="00F303B9"/>
    <w:rsid w:val="00F32A48"/>
    <w:rsid w:val="00F32B7A"/>
    <w:rsid w:val="00F33546"/>
    <w:rsid w:val="00F33D94"/>
    <w:rsid w:val="00F34A7A"/>
    <w:rsid w:val="00F34ADB"/>
    <w:rsid w:val="00F3524C"/>
    <w:rsid w:val="00F3749F"/>
    <w:rsid w:val="00F374E7"/>
    <w:rsid w:val="00F37531"/>
    <w:rsid w:val="00F37B47"/>
    <w:rsid w:val="00F403F1"/>
    <w:rsid w:val="00F405D7"/>
    <w:rsid w:val="00F40F79"/>
    <w:rsid w:val="00F41F2B"/>
    <w:rsid w:val="00F430E6"/>
    <w:rsid w:val="00F43EFF"/>
    <w:rsid w:val="00F451B5"/>
    <w:rsid w:val="00F46344"/>
    <w:rsid w:val="00F46E2E"/>
    <w:rsid w:val="00F475A8"/>
    <w:rsid w:val="00F504D2"/>
    <w:rsid w:val="00F5091E"/>
    <w:rsid w:val="00F51032"/>
    <w:rsid w:val="00F51060"/>
    <w:rsid w:val="00F517B6"/>
    <w:rsid w:val="00F51923"/>
    <w:rsid w:val="00F51CDE"/>
    <w:rsid w:val="00F51D0F"/>
    <w:rsid w:val="00F52510"/>
    <w:rsid w:val="00F53410"/>
    <w:rsid w:val="00F54695"/>
    <w:rsid w:val="00F5575A"/>
    <w:rsid w:val="00F562C5"/>
    <w:rsid w:val="00F565F2"/>
    <w:rsid w:val="00F57225"/>
    <w:rsid w:val="00F57770"/>
    <w:rsid w:val="00F57DE3"/>
    <w:rsid w:val="00F60341"/>
    <w:rsid w:val="00F61898"/>
    <w:rsid w:val="00F62023"/>
    <w:rsid w:val="00F62818"/>
    <w:rsid w:val="00F629C6"/>
    <w:rsid w:val="00F63992"/>
    <w:rsid w:val="00F639C4"/>
    <w:rsid w:val="00F63F17"/>
    <w:rsid w:val="00F6459B"/>
    <w:rsid w:val="00F6474D"/>
    <w:rsid w:val="00F66A77"/>
    <w:rsid w:val="00F671DC"/>
    <w:rsid w:val="00F67C18"/>
    <w:rsid w:val="00F7041B"/>
    <w:rsid w:val="00F70CA7"/>
    <w:rsid w:val="00F718D3"/>
    <w:rsid w:val="00F718FA"/>
    <w:rsid w:val="00F72285"/>
    <w:rsid w:val="00F73D30"/>
    <w:rsid w:val="00F74438"/>
    <w:rsid w:val="00F75064"/>
    <w:rsid w:val="00F75CED"/>
    <w:rsid w:val="00F76A94"/>
    <w:rsid w:val="00F77070"/>
    <w:rsid w:val="00F7726D"/>
    <w:rsid w:val="00F77BC1"/>
    <w:rsid w:val="00F77C5C"/>
    <w:rsid w:val="00F80307"/>
    <w:rsid w:val="00F80AAA"/>
    <w:rsid w:val="00F81A20"/>
    <w:rsid w:val="00F81DB1"/>
    <w:rsid w:val="00F827FD"/>
    <w:rsid w:val="00F82A6A"/>
    <w:rsid w:val="00F8369C"/>
    <w:rsid w:val="00F83D0D"/>
    <w:rsid w:val="00F84145"/>
    <w:rsid w:val="00F85A0A"/>
    <w:rsid w:val="00F86C2A"/>
    <w:rsid w:val="00F86E52"/>
    <w:rsid w:val="00F86FE1"/>
    <w:rsid w:val="00F873D2"/>
    <w:rsid w:val="00F874A6"/>
    <w:rsid w:val="00F879D2"/>
    <w:rsid w:val="00F87EB5"/>
    <w:rsid w:val="00F90F1D"/>
    <w:rsid w:val="00F92175"/>
    <w:rsid w:val="00F921C3"/>
    <w:rsid w:val="00F92485"/>
    <w:rsid w:val="00F934ED"/>
    <w:rsid w:val="00F9597F"/>
    <w:rsid w:val="00F96023"/>
    <w:rsid w:val="00F969DF"/>
    <w:rsid w:val="00F96E10"/>
    <w:rsid w:val="00F96F30"/>
    <w:rsid w:val="00F97E72"/>
    <w:rsid w:val="00F97FC5"/>
    <w:rsid w:val="00FA007E"/>
    <w:rsid w:val="00FA0340"/>
    <w:rsid w:val="00FA2E2A"/>
    <w:rsid w:val="00FA3888"/>
    <w:rsid w:val="00FA4635"/>
    <w:rsid w:val="00FA595D"/>
    <w:rsid w:val="00FA5F6D"/>
    <w:rsid w:val="00FA642B"/>
    <w:rsid w:val="00FA7690"/>
    <w:rsid w:val="00FB090F"/>
    <w:rsid w:val="00FB2667"/>
    <w:rsid w:val="00FB28EE"/>
    <w:rsid w:val="00FB2DEA"/>
    <w:rsid w:val="00FB2F51"/>
    <w:rsid w:val="00FB562C"/>
    <w:rsid w:val="00FB6162"/>
    <w:rsid w:val="00FB76FC"/>
    <w:rsid w:val="00FB7E7C"/>
    <w:rsid w:val="00FC005D"/>
    <w:rsid w:val="00FC08FD"/>
    <w:rsid w:val="00FC0B1F"/>
    <w:rsid w:val="00FC122F"/>
    <w:rsid w:val="00FC13B7"/>
    <w:rsid w:val="00FC1D75"/>
    <w:rsid w:val="00FC2502"/>
    <w:rsid w:val="00FC250D"/>
    <w:rsid w:val="00FC2621"/>
    <w:rsid w:val="00FC290B"/>
    <w:rsid w:val="00FC3048"/>
    <w:rsid w:val="00FC3899"/>
    <w:rsid w:val="00FC50B8"/>
    <w:rsid w:val="00FC522A"/>
    <w:rsid w:val="00FC55D6"/>
    <w:rsid w:val="00FC6B36"/>
    <w:rsid w:val="00FC78DD"/>
    <w:rsid w:val="00FD0856"/>
    <w:rsid w:val="00FD08BB"/>
    <w:rsid w:val="00FD09DF"/>
    <w:rsid w:val="00FD1C18"/>
    <w:rsid w:val="00FD1D18"/>
    <w:rsid w:val="00FD1D26"/>
    <w:rsid w:val="00FD2F61"/>
    <w:rsid w:val="00FD35BB"/>
    <w:rsid w:val="00FD3662"/>
    <w:rsid w:val="00FD3C15"/>
    <w:rsid w:val="00FD3D2F"/>
    <w:rsid w:val="00FD403D"/>
    <w:rsid w:val="00FD40DE"/>
    <w:rsid w:val="00FD449A"/>
    <w:rsid w:val="00FD45E9"/>
    <w:rsid w:val="00FD513D"/>
    <w:rsid w:val="00FD5279"/>
    <w:rsid w:val="00FD5563"/>
    <w:rsid w:val="00FD6693"/>
    <w:rsid w:val="00FD69A5"/>
    <w:rsid w:val="00FD75F5"/>
    <w:rsid w:val="00FD77D2"/>
    <w:rsid w:val="00FD7E38"/>
    <w:rsid w:val="00FE1285"/>
    <w:rsid w:val="00FE13F7"/>
    <w:rsid w:val="00FE1D9A"/>
    <w:rsid w:val="00FE262E"/>
    <w:rsid w:val="00FE29E1"/>
    <w:rsid w:val="00FE2C4F"/>
    <w:rsid w:val="00FE33CC"/>
    <w:rsid w:val="00FE413A"/>
    <w:rsid w:val="00FE52F2"/>
    <w:rsid w:val="00FE575A"/>
    <w:rsid w:val="00FE68EC"/>
    <w:rsid w:val="00FE7E5E"/>
    <w:rsid w:val="00FE7EBA"/>
    <w:rsid w:val="00FF0E8B"/>
    <w:rsid w:val="00FF18B1"/>
    <w:rsid w:val="00FF2EC0"/>
    <w:rsid w:val="00FF3952"/>
    <w:rsid w:val="00FF396E"/>
    <w:rsid w:val="00FF3E3D"/>
    <w:rsid w:val="00FF4578"/>
    <w:rsid w:val="00FF5D36"/>
    <w:rsid w:val="00FF68DD"/>
    <w:rsid w:val="00FF6A1E"/>
    <w:rsid w:val="00FF6E26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  <w14:docId w14:val="7A0458CD"/>
  <w15:docId w15:val="{11307123-F5DF-417E-90CF-59BDDF38A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link w:val="a6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Char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a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link w:val="B2Char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8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9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a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6"/>
    <w:next w:val="af6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b">
    <w:name w:val="List Paragraph"/>
    <w:basedOn w:val="a1"/>
    <w:link w:val="afc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d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e">
    <w:name w:val="Table Grid"/>
    <w:basedOn w:val="a3"/>
    <w:uiPriority w:val="39"/>
    <w:qFormat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annotation subject"/>
    <w:basedOn w:val="af6"/>
    <w:next w:val="af6"/>
    <w:link w:val="aff0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7">
    <w:name w:val="批注文字 字符"/>
    <w:link w:val="af6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0">
    <w:name w:val="批注主题 字符"/>
    <w:link w:val="aff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1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f2">
    <w:name w:val="Placeholder Text"/>
    <w:basedOn w:val="a2"/>
    <w:uiPriority w:val="67"/>
    <w:rsid w:val="004E4632"/>
    <w:rPr>
      <w:color w:val="808080"/>
    </w:rPr>
  </w:style>
  <w:style w:type="paragraph" w:customStyle="1" w:styleId="aff3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c">
    <w:name w:val="列出段落 字符"/>
    <w:link w:val="afb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a6">
    <w:name w:val="正文文本 字符"/>
    <w:basedOn w:val="a2"/>
    <w:link w:val="a5"/>
    <w:rsid w:val="000857A3"/>
    <w:rPr>
      <w:rFonts w:eastAsia="MS Gothic"/>
      <w:noProof/>
      <w:sz w:val="24"/>
      <w:szCs w:val="24"/>
    </w:rPr>
  </w:style>
  <w:style w:type="character" w:customStyle="1" w:styleId="B1Char">
    <w:name w:val="B1 Char"/>
    <w:link w:val="B1"/>
    <w:rsid w:val="00B3411F"/>
    <w:rPr>
      <w:rFonts w:eastAsia="MS Gothic"/>
      <w:noProof/>
      <w:sz w:val="24"/>
      <w:szCs w:val="24"/>
    </w:rPr>
  </w:style>
  <w:style w:type="character" w:customStyle="1" w:styleId="B2Char">
    <w:name w:val="B2 Char"/>
    <w:link w:val="B2"/>
    <w:rsid w:val="00F7726D"/>
    <w:rPr>
      <w:rFonts w:eastAsia="MS Gothic"/>
      <w:sz w:val="24"/>
      <w:szCs w:val="24"/>
    </w:rPr>
  </w:style>
  <w:style w:type="paragraph" w:customStyle="1" w:styleId="References">
    <w:name w:val="References"/>
    <w:basedOn w:val="a1"/>
    <w:rsid w:val="008508E8"/>
    <w:pPr>
      <w:numPr>
        <w:numId w:val="43"/>
      </w:numPr>
      <w:autoSpaceDE w:val="0"/>
      <w:autoSpaceDN w:val="0"/>
      <w:snapToGrid w:val="0"/>
      <w:spacing w:after="60"/>
      <w:jc w:val="both"/>
    </w:pPr>
    <w:rPr>
      <w:rFonts w:eastAsia="宋体"/>
      <w:noProof w:val="0"/>
      <w:sz w:val="20"/>
      <w:szCs w:val="16"/>
    </w:rPr>
  </w:style>
  <w:style w:type="character" w:customStyle="1" w:styleId="enumlev1Char">
    <w:name w:val="enumlev1 Char"/>
    <w:link w:val="enumlev1"/>
    <w:qFormat/>
    <w:locked/>
    <w:rsid w:val="00881EE2"/>
    <w:rPr>
      <w:rFonts w:ascii="宋体" w:eastAsiaTheme="minorEastAsia" w:hAnsi="宋体"/>
      <w:sz w:val="24"/>
      <w:lang w:val="en-GB"/>
    </w:rPr>
  </w:style>
  <w:style w:type="paragraph" w:customStyle="1" w:styleId="enumlev1">
    <w:name w:val="enumlev1"/>
    <w:basedOn w:val="a1"/>
    <w:link w:val="enumlev1Char"/>
    <w:qFormat/>
    <w:rsid w:val="00881EE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</w:pPr>
    <w:rPr>
      <w:rFonts w:ascii="宋体" w:eastAsiaTheme="minorEastAsia" w:hAnsi="宋体"/>
      <w:noProof w:val="0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2D7528"/>
    <w:rPr>
      <w:rFonts w:ascii="宋体" w:eastAsiaTheme="minorEastAsia" w:hAnsi="宋体"/>
      <w:lang w:val="en-GB"/>
    </w:rPr>
  </w:style>
  <w:style w:type="paragraph" w:customStyle="1" w:styleId="Tabletext0">
    <w:name w:val="Table_text"/>
    <w:basedOn w:val="a1"/>
    <w:link w:val="TabletextChar"/>
    <w:qFormat/>
    <w:rsid w:val="002D752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ascii="宋体" w:eastAsiaTheme="minorEastAsia" w:hAnsi="宋体"/>
      <w:noProof w:val="0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2D7528"/>
    <w:rPr>
      <w:rFonts w:ascii="Times New Roman Bold" w:eastAsiaTheme="minorEastAsia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rsid w:val="002D752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Theme="minorEastAsia" w:hAnsi="Times New Roman Bold" w:cs="Times New Roman Bold"/>
      <w:b/>
      <w:noProof w:val="0"/>
      <w:sz w:val="20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2D7528"/>
    <w:rPr>
      <w:rFonts w:ascii="宋体" w:eastAsiaTheme="minorEastAsia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rsid w:val="002D752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ascii="宋体" w:eastAsiaTheme="minorEastAsia" w:hAnsi="宋体"/>
      <w:caps/>
      <w:noProof w:val="0"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2D7528"/>
    <w:rPr>
      <w:rFonts w:ascii="Times New Roman Bold" w:eastAsiaTheme="minorEastAsia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rsid w:val="002D752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Theme="minorEastAsia" w:hAnsi="Times New Roman Bold" w:cs="Times New Roman Bold"/>
      <w:b/>
      <w:noProof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90ACDD-C12F-428F-9F13-0F404CE8C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1115</Words>
  <Characters>6358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</vt:vector>
  </HeadingPairs>
  <TitlesOfParts>
    <vt:vector size="5" baseType="lpstr">
      <vt:lpstr>3GPP TSG RAN WG1 Meeting #69</vt:lpstr>
      <vt:lpstr>Introduction</vt:lpstr>
      <vt:lpstr>Evaluation methodology</vt:lpstr>
      <vt:lpstr>Conclusions</vt:lpstr>
      <vt:lpstr>References</vt:lpstr>
    </vt:vector>
  </TitlesOfParts>
  <Company>NTTDoCoMo</Company>
  <LinksUpToDate>false</LinksUpToDate>
  <CharactersWithSpaces>7459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Fei Wang</cp:lastModifiedBy>
  <cp:revision>75</cp:revision>
  <cp:lastPrinted>2013-01-18T02:26:00Z</cp:lastPrinted>
  <dcterms:created xsi:type="dcterms:W3CDTF">2018-03-29T09:15:00Z</dcterms:created>
  <dcterms:modified xsi:type="dcterms:W3CDTF">2018-04-04T09:49:00Z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