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#92bis</w:t>
      </w:r>
      <w:r>
        <w:rPr>
          <w:rFonts w:ascii="Arial" w:hAnsi="Arial" w:cs="Arial"/>
          <w:b/>
          <w:bCs/>
          <w:sz w:val="22"/>
          <w:szCs w:val="22"/>
        </w:rPr>
        <w:t xml:space="preserve">                                                                   </w:t>
      </w:r>
      <w:r w:rsidR="00591497" w:rsidRPr="00591497">
        <w:rPr>
          <w:rFonts w:ascii="Arial" w:hAnsi="Arial" w:cs="Arial"/>
          <w:b/>
          <w:bCs/>
          <w:sz w:val="22"/>
          <w:szCs w:val="22"/>
        </w:rPr>
        <w:t xml:space="preserve">R1-1803978 </w:t>
      </w:r>
    </w:p>
    <w:p w:rsidR="002A66C6" w:rsidRPr="002A66C6" w:rsidRDefault="002A66C6" w:rsidP="002A66C6">
      <w:pPr>
        <w:tabs>
          <w:tab w:val="center" w:pos="4536"/>
          <w:tab w:val="right" w:pos="9072"/>
        </w:tabs>
        <w:rPr>
          <w:rFonts w:ascii="Arial" w:eastAsia="MS Mincho" w:hAnsi="Arial" w:cs="Arial"/>
          <w:b/>
          <w:bCs/>
          <w:sz w:val="22"/>
          <w:szCs w:val="22"/>
          <w:lang w:eastAsia="ja-JP"/>
        </w:rPr>
      </w:pPr>
      <w:proofErr w:type="spellStart"/>
      <w:r w:rsidRPr="002A66C6">
        <w:rPr>
          <w:rFonts w:ascii="Arial" w:eastAsia="MS Mincho" w:hAnsi="Arial" w:cs="Arial"/>
          <w:b/>
          <w:bCs/>
          <w:sz w:val="22"/>
          <w:szCs w:val="22"/>
          <w:lang w:eastAsia="ja-JP"/>
        </w:rPr>
        <w:t>Sanya</w:t>
      </w:r>
      <w:proofErr w:type="spellEnd"/>
      <w:r w:rsidRPr="002A66C6">
        <w:rPr>
          <w:rFonts w:ascii="Arial" w:eastAsia="MS Mincho" w:hAnsi="Arial" w:cs="Arial"/>
          <w:b/>
          <w:bCs/>
          <w:sz w:val="22"/>
          <w:szCs w:val="22"/>
          <w:lang w:eastAsia="ja-JP"/>
        </w:rPr>
        <w:t>, China, April 16</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 20</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2018 </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623723" w:rsidRPr="00623723">
        <w:rPr>
          <w:rFonts w:eastAsia="宋体"/>
          <w:sz w:val="22"/>
          <w:lang w:eastAsia="zh-CN"/>
        </w:rPr>
        <w:t>Discussion on SS</w:t>
      </w:r>
      <w:r w:rsidR="00623723">
        <w:rPr>
          <w:rFonts w:eastAsia="宋体"/>
          <w:sz w:val="22"/>
          <w:lang w:eastAsia="zh-CN"/>
        </w:rPr>
        <w:t>/</w:t>
      </w:r>
      <w:r w:rsidR="00623723" w:rsidRPr="00623723">
        <w:rPr>
          <w:rFonts w:eastAsia="宋体"/>
          <w:sz w:val="22"/>
          <w:lang w:eastAsia="zh-CN"/>
        </w:rPr>
        <w:t>PBCH block waveform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610845">
        <w:rPr>
          <w:rFonts w:eastAsia="宋体"/>
          <w:sz w:val="22"/>
          <w:lang w:eastAsia="zh-CN"/>
        </w:rPr>
        <w:t>6.5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9C16A2" w:rsidRDefault="009C16A2" w:rsidP="00BE14A9">
      <w:pPr>
        <w:pStyle w:val="a0"/>
        <w:rPr>
          <w:rFonts w:eastAsiaTheme="minorEastAsia"/>
          <w:szCs w:val="20"/>
          <w:lang w:eastAsia="zh-CN"/>
        </w:rPr>
      </w:pPr>
      <w:r w:rsidRPr="00AC1350">
        <w:rPr>
          <w:rFonts w:eastAsiaTheme="minorEastAsia" w:hint="eastAsia"/>
          <w:szCs w:val="20"/>
          <w:lang w:eastAsia="zh-CN"/>
        </w:rPr>
        <w:t xml:space="preserve">During </w:t>
      </w:r>
      <w:r w:rsidRPr="00AC1350">
        <w:rPr>
          <w:rFonts w:eastAsiaTheme="minorEastAsia"/>
          <w:szCs w:val="20"/>
          <w:lang w:eastAsia="zh-CN"/>
        </w:rPr>
        <w:t xml:space="preserve">discussion in RAN1#92 meeting, </w:t>
      </w:r>
      <w:r>
        <w:rPr>
          <w:lang w:val="en-GB"/>
        </w:rPr>
        <w:t xml:space="preserve">the regulation requirements in unlicensed spectrum, such as listen-before-talk (LBT) and occupied channel bandwidth (OCB), were discussed. For NR-U, </w:t>
      </w:r>
      <w:r w:rsidR="00F478E6">
        <w:rPr>
          <w:lang w:val="en-GB"/>
        </w:rPr>
        <w:t xml:space="preserve">it should be studied on how to meet the requirement on different channels and signals. In this contribution, SS/PBCH block waveform is discussed to meet the OCB requirement. </w:t>
      </w: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DA1629" w:rsidRDefault="00DA1629" w:rsidP="00DA1629">
      <w:pPr>
        <w:pStyle w:val="a0"/>
        <w:rPr>
          <w:rFonts w:eastAsia="宋体"/>
          <w:lang w:eastAsia="zh-CN"/>
        </w:rPr>
      </w:pPr>
      <w:r>
        <w:rPr>
          <w:rFonts w:eastAsia="宋体"/>
          <w:lang w:eastAsia="zh-CN"/>
        </w:rPr>
        <w:t xml:space="preserve">In NR, both SS/PBCH block transmission alone and SSB transmission with PDSCH will happen. </w:t>
      </w:r>
      <w:r w:rsidR="00EB2803">
        <w:rPr>
          <w:rFonts w:eastAsia="宋体"/>
          <w:lang w:eastAsia="zh-CN"/>
        </w:rPr>
        <w:t>DRS transmission is an example that</w:t>
      </w:r>
      <w:r>
        <w:rPr>
          <w:rFonts w:eastAsia="宋体"/>
          <w:lang w:eastAsia="zh-CN"/>
        </w:rPr>
        <w:t xml:space="preserve"> </w:t>
      </w:r>
      <w:r w:rsidR="00591497">
        <w:rPr>
          <w:rFonts w:eastAsia="宋体"/>
          <w:lang w:eastAsia="zh-CN"/>
        </w:rPr>
        <w:t>SS/PBCH block</w:t>
      </w:r>
      <w:r>
        <w:rPr>
          <w:rFonts w:eastAsia="宋体"/>
          <w:lang w:eastAsia="zh-CN"/>
        </w:rPr>
        <w:t xml:space="preserve"> without PDSCH </w:t>
      </w:r>
      <w:r w:rsidR="00EB2803">
        <w:rPr>
          <w:rFonts w:eastAsia="宋体"/>
          <w:lang w:eastAsia="zh-CN"/>
        </w:rPr>
        <w:t>is transmitted. In LAA system, CRS as a DRS is spread over the entire carrier bandwidth.</w:t>
      </w:r>
      <w:r w:rsidR="005302DE">
        <w:rPr>
          <w:rFonts w:eastAsia="宋体"/>
          <w:lang w:eastAsia="zh-CN"/>
        </w:rPr>
        <w:t xml:space="preserve"> </w:t>
      </w:r>
      <w:r w:rsidR="005302DE">
        <w:rPr>
          <w:rFonts w:eastAsia="宋体" w:hint="eastAsia"/>
          <w:lang w:eastAsia="zh-CN"/>
        </w:rPr>
        <w:t>T</w:t>
      </w:r>
      <w:r w:rsidR="005302DE">
        <w:rPr>
          <w:rFonts w:eastAsia="宋体"/>
          <w:lang w:eastAsia="zh-CN"/>
        </w:rPr>
        <w:t xml:space="preserve">he OCB requirement can be satisfied. </w:t>
      </w:r>
      <w:r w:rsidR="00EB2803">
        <w:rPr>
          <w:rFonts w:eastAsia="宋体"/>
          <w:lang w:eastAsia="zh-CN"/>
        </w:rPr>
        <w:t xml:space="preserve">In NR, there is no wideband reference signals. </w:t>
      </w:r>
      <w:r w:rsidR="00EB2803">
        <w:rPr>
          <w:rFonts w:eastAsia="宋体"/>
          <w:lang w:eastAsia="zh-CN"/>
        </w:rPr>
        <w:t>SS/PBCH block</w:t>
      </w:r>
      <w:r w:rsidR="00EB2803">
        <w:rPr>
          <w:rFonts w:eastAsia="宋体"/>
          <w:lang w:eastAsia="zh-CN"/>
        </w:rPr>
        <w:t xml:space="preserve"> only has 20 PRBs in frequency domain, which is lower than 5MHz. I</w:t>
      </w:r>
      <w:r w:rsidR="005302DE">
        <w:rPr>
          <w:rFonts w:eastAsia="宋体"/>
          <w:lang w:eastAsia="zh-CN"/>
        </w:rPr>
        <w:t>f</w:t>
      </w:r>
      <w:r w:rsidR="00EB2803">
        <w:rPr>
          <w:rFonts w:eastAsia="宋体"/>
          <w:lang w:eastAsia="zh-CN"/>
        </w:rPr>
        <w:t xml:space="preserve"> we assume 20 MHz bandwidth for a</w:t>
      </w:r>
      <w:r w:rsidR="00BD49EE">
        <w:rPr>
          <w:rFonts w:eastAsia="宋体"/>
          <w:lang w:eastAsia="zh-CN"/>
        </w:rPr>
        <w:t>n</w:t>
      </w:r>
      <w:r w:rsidR="00EB2803">
        <w:rPr>
          <w:rFonts w:eastAsia="宋体"/>
          <w:lang w:eastAsia="zh-CN"/>
        </w:rPr>
        <w:t xml:space="preserve"> unlicensed carrier, the OCB requirement cannot be </w:t>
      </w:r>
      <w:r w:rsidR="00BD49EE">
        <w:rPr>
          <w:rFonts w:eastAsia="宋体"/>
          <w:lang w:eastAsia="zh-CN"/>
        </w:rPr>
        <w:t>satisfied</w:t>
      </w:r>
      <w:r w:rsidR="00EB2803">
        <w:rPr>
          <w:rFonts w:eastAsia="宋体"/>
          <w:lang w:eastAsia="zh-CN"/>
        </w:rPr>
        <w:t xml:space="preserve"> in case of </w:t>
      </w:r>
      <w:r w:rsidR="00EB2803">
        <w:rPr>
          <w:rFonts w:eastAsia="宋体"/>
          <w:lang w:eastAsia="zh-CN"/>
        </w:rPr>
        <w:t>SS/PBCH block alone</w:t>
      </w:r>
      <w:r w:rsidR="00EB2803" w:rsidRPr="00EB2803">
        <w:rPr>
          <w:rFonts w:eastAsia="宋体"/>
          <w:lang w:eastAsia="zh-CN"/>
        </w:rPr>
        <w:t xml:space="preserve"> </w:t>
      </w:r>
      <w:r w:rsidR="00EB2803">
        <w:rPr>
          <w:rFonts w:eastAsia="宋体"/>
          <w:lang w:eastAsia="zh-CN"/>
        </w:rPr>
        <w:t>transmission</w:t>
      </w:r>
      <w:r>
        <w:rPr>
          <w:rFonts w:eastAsia="宋体"/>
          <w:lang w:eastAsia="zh-CN"/>
        </w:rPr>
        <w:t>.</w:t>
      </w:r>
      <w:r w:rsidR="00BD49EE">
        <w:rPr>
          <w:rFonts w:eastAsia="宋体"/>
          <w:lang w:eastAsia="zh-CN"/>
        </w:rPr>
        <w:t xml:space="preserve"> In NR-U, it is proposed to meet OCB requirement in case of </w:t>
      </w:r>
      <w:r w:rsidR="00BD49EE">
        <w:rPr>
          <w:rFonts w:eastAsia="宋体"/>
          <w:lang w:eastAsia="zh-CN"/>
        </w:rPr>
        <w:t>SS/PBCH block alone</w:t>
      </w:r>
      <w:r w:rsidR="00BD49EE" w:rsidRPr="00EB2803">
        <w:rPr>
          <w:rFonts w:eastAsia="宋体"/>
          <w:lang w:eastAsia="zh-CN"/>
        </w:rPr>
        <w:t xml:space="preserve"> </w:t>
      </w:r>
      <w:r w:rsidR="00BD49EE">
        <w:rPr>
          <w:rFonts w:eastAsia="宋体"/>
          <w:lang w:eastAsia="zh-CN"/>
        </w:rPr>
        <w:t>transmission</w:t>
      </w:r>
      <w:r w:rsidR="00BD49EE">
        <w:rPr>
          <w:rFonts w:eastAsia="宋体"/>
          <w:lang w:eastAsia="zh-CN"/>
        </w:rPr>
        <w:t>.</w:t>
      </w:r>
      <w:r w:rsidR="005302DE">
        <w:rPr>
          <w:rFonts w:eastAsia="宋体"/>
          <w:lang w:eastAsia="zh-CN"/>
        </w:rPr>
        <w:t xml:space="preserve"> </w:t>
      </w:r>
    </w:p>
    <w:p w:rsidR="00DA1629" w:rsidRDefault="00EB60F1" w:rsidP="00DA1629">
      <w:pPr>
        <w:pStyle w:val="a0"/>
        <w:rPr>
          <w:rFonts w:eastAsia="宋体"/>
          <w:lang w:eastAsia="zh-CN"/>
        </w:rPr>
      </w:pPr>
      <w:r>
        <w:rPr>
          <w:rFonts w:eastAsiaTheme="minorEastAsia" w:hint="eastAsia"/>
          <w:lang w:eastAsia="zh-CN"/>
        </w:rPr>
        <w:t xml:space="preserve">To meet the </w:t>
      </w:r>
      <w:r>
        <w:rPr>
          <w:rFonts w:eastAsia="宋体"/>
          <w:lang w:eastAsia="zh-CN"/>
        </w:rPr>
        <w:t>OCB requirement</w:t>
      </w:r>
      <w:r>
        <w:rPr>
          <w:rFonts w:eastAsia="宋体"/>
          <w:lang w:eastAsia="zh-CN"/>
        </w:rPr>
        <w:t xml:space="preserve">, </w:t>
      </w:r>
      <w:r>
        <w:rPr>
          <w:rFonts w:eastAsia="宋体"/>
          <w:lang w:eastAsia="zh-CN"/>
        </w:rPr>
        <w:t>SS/PBCH block</w:t>
      </w:r>
      <w:r>
        <w:rPr>
          <w:rFonts w:eastAsia="宋体"/>
          <w:lang w:eastAsia="zh-CN"/>
        </w:rPr>
        <w:t xml:space="preserve"> waveform</w:t>
      </w:r>
      <w:r w:rsidR="00A80B12">
        <w:rPr>
          <w:rFonts w:eastAsia="宋体"/>
          <w:lang w:eastAsia="zh-CN"/>
        </w:rPr>
        <w:t xml:space="preserve"> can be enhanced to have wider bandwidth. Interlaced structure of </w:t>
      </w:r>
      <w:r w:rsidR="00A80B12">
        <w:rPr>
          <w:rFonts w:eastAsia="宋体"/>
          <w:lang w:eastAsia="zh-CN"/>
        </w:rPr>
        <w:t>SS/PBCH block waveform</w:t>
      </w:r>
      <w:r w:rsidR="00A80B12">
        <w:rPr>
          <w:rFonts w:eastAsia="宋体"/>
          <w:lang w:eastAsia="zh-CN"/>
        </w:rPr>
        <w:t xml:space="preserve"> is not preferred considering complexity and specification efforts. </w:t>
      </w:r>
      <w:r w:rsidR="00990276">
        <w:rPr>
          <w:rFonts w:eastAsia="宋体"/>
          <w:lang w:eastAsia="zh-CN"/>
        </w:rPr>
        <w:t xml:space="preserve">It is better to reuse legacy </w:t>
      </w:r>
      <w:r w:rsidR="00990276">
        <w:rPr>
          <w:rFonts w:eastAsia="宋体"/>
          <w:lang w:eastAsia="zh-CN"/>
        </w:rPr>
        <w:t>SS/PBCH block waveform</w:t>
      </w:r>
      <w:r w:rsidR="00990276">
        <w:rPr>
          <w:rFonts w:eastAsia="宋体"/>
          <w:lang w:eastAsia="zh-CN"/>
        </w:rPr>
        <w:t xml:space="preserve"> with necessary enhancement. </w:t>
      </w:r>
    </w:p>
    <w:p w:rsidR="00573502" w:rsidRPr="00BD49EE" w:rsidRDefault="00573502" w:rsidP="00DA1629">
      <w:pPr>
        <w:pStyle w:val="a0"/>
        <w:rPr>
          <w:rFonts w:eastAsiaTheme="minorEastAsia"/>
          <w:lang w:eastAsia="zh-CN"/>
        </w:rPr>
      </w:pPr>
      <w:r>
        <w:rPr>
          <w:rFonts w:eastAsia="宋体"/>
          <w:lang w:eastAsia="zh-CN"/>
        </w:rPr>
        <w:t xml:space="preserve">Multiple </w:t>
      </w:r>
      <w:r>
        <w:rPr>
          <w:rFonts w:eastAsia="宋体"/>
          <w:lang w:eastAsia="zh-CN"/>
        </w:rPr>
        <w:t>duplicated</w:t>
      </w:r>
      <w:r>
        <w:rPr>
          <w:rFonts w:eastAsia="宋体"/>
          <w:lang w:eastAsia="zh-CN"/>
        </w:rPr>
        <w:t xml:space="preserve"> </w:t>
      </w:r>
      <w:r>
        <w:rPr>
          <w:rFonts w:eastAsia="宋体"/>
          <w:lang w:eastAsia="zh-CN"/>
        </w:rPr>
        <w:t>SS/PBCH block</w:t>
      </w:r>
      <w:r>
        <w:rPr>
          <w:rFonts w:eastAsia="宋体"/>
          <w:lang w:eastAsia="zh-CN"/>
        </w:rPr>
        <w:t xml:space="preserve">s can be transmitted together in FDM manner to meet </w:t>
      </w:r>
      <w:r>
        <w:rPr>
          <w:rFonts w:eastAsiaTheme="minorEastAsia" w:hint="eastAsia"/>
          <w:lang w:eastAsia="zh-CN"/>
        </w:rPr>
        <w:t xml:space="preserve">the </w:t>
      </w:r>
      <w:r>
        <w:rPr>
          <w:rFonts w:eastAsia="宋体"/>
          <w:lang w:eastAsia="zh-CN"/>
        </w:rPr>
        <w:t>OCB requirement</w:t>
      </w:r>
      <w:r>
        <w:rPr>
          <w:rFonts w:eastAsia="宋体"/>
          <w:lang w:eastAsia="zh-CN"/>
        </w:rPr>
        <w:t xml:space="preserve">. All the duplicated </w:t>
      </w:r>
      <w:r>
        <w:rPr>
          <w:rFonts w:eastAsia="宋体"/>
          <w:lang w:eastAsia="zh-CN"/>
        </w:rPr>
        <w:t>SS/PBCH block</w:t>
      </w:r>
      <w:r>
        <w:rPr>
          <w:rFonts w:eastAsia="宋体"/>
          <w:lang w:eastAsia="zh-CN"/>
        </w:rPr>
        <w:t xml:space="preserve">s will have the same time index, and can be used for measurement. </w:t>
      </w:r>
      <w:r w:rsidR="00216AC9">
        <w:rPr>
          <w:rFonts w:eastAsia="宋体"/>
          <w:lang w:eastAsia="zh-CN"/>
        </w:rPr>
        <w:t xml:space="preserve">The following figure 1 shows an example of </w:t>
      </w:r>
      <w:r w:rsidR="00216AC9">
        <w:rPr>
          <w:rFonts w:eastAsia="宋体"/>
          <w:lang w:eastAsia="zh-CN"/>
        </w:rPr>
        <w:t>duplicated SS/PBCH blocks</w:t>
      </w:r>
      <w:r w:rsidR="00216AC9">
        <w:rPr>
          <w:rFonts w:eastAsia="宋体"/>
          <w:lang w:eastAsia="zh-CN"/>
        </w:rPr>
        <w:t xml:space="preserve"> in a cell. </w:t>
      </w:r>
    </w:p>
    <w:p w:rsidR="00DA1629" w:rsidRDefault="00DA1629" w:rsidP="00DA1629">
      <w:pPr>
        <w:pStyle w:val="a0"/>
        <w:jc w:val="center"/>
      </w:pPr>
      <w:r>
        <w:object w:dxaOrig="5570" w:dyaOrig="6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269.3pt" o:ole="">
            <v:imagedata r:id="rId8" o:title=""/>
          </v:shape>
          <o:OLEObject Type="Embed" ProgID="Visio.Drawing.11" ShapeID="_x0000_i1025" DrawAspect="Content" ObjectID="_1584382095" r:id="rId9"/>
        </w:object>
      </w:r>
    </w:p>
    <w:p w:rsidR="00216AC9" w:rsidRDefault="00216AC9" w:rsidP="00DA1629">
      <w:pPr>
        <w:pStyle w:val="a0"/>
        <w:jc w:val="center"/>
        <w:rPr>
          <w:rFonts w:eastAsiaTheme="minorEastAsia"/>
          <w:szCs w:val="20"/>
          <w:lang w:eastAsia="zh-CN"/>
        </w:rPr>
      </w:pPr>
      <w:r>
        <w:t xml:space="preserve">Figure 1: </w:t>
      </w:r>
      <w:r>
        <w:rPr>
          <w:rFonts w:eastAsia="宋体"/>
          <w:lang w:eastAsia="zh-CN"/>
        </w:rPr>
        <w:t>D</w:t>
      </w:r>
      <w:r>
        <w:rPr>
          <w:rFonts w:eastAsia="宋体"/>
          <w:lang w:eastAsia="zh-CN"/>
        </w:rPr>
        <w:t>uplicated SS/PBCH blocks</w:t>
      </w:r>
      <w:r>
        <w:rPr>
          <w:rFonts w:eastAsia="宋体"/>
          <w:lang w:eastAsia="zh-CN"/>
        </w:rPr>
        <w:t xml:space="preserve"> in frequency domain</w:t>
      </w:r>
    </w:p>
    <w:p w:rsidR="00DA1629" w:rsidRDefault="00DA1629" w:rsidP="006952A0">
      <w:pPr>
        <w:pStyle w:val="a0"/>
        <w:rPr>
          <w:rFonts w:eastAsiaTheme="minorEastAsia"/>
          <w:szCs w:val="20"/>
          <w:lang w:eastAsia="zh-CN"/>
        </w:rPr>
      </w:pPr>
    </w:p>
    <w:p w:rsidR="00216AC9" w:rsidRDefault="00216AC9" w:rsidP="006952A0">
      <w:pPr>
        <w:pStyle w:val="a0"/>
        <w:rPr>
          <w:rFonts w:eastAsiaTheme="minorEastAsia" w:hint="eastAsia"/>
          <w:szCs w:val="20"/>
          <w:lang w:eastAsia="zh-CN"/>
        </w:rPr>
      </w:pPr>
      <w:r>
        <w:rPr>
          <w:rFonts w:eastAsiaTheme="minorEastAsia" w:hint="eastAsia"/>
          <w:szCs w:val="20"/>
          <w:lang w:eastAsia="zh-CN"/>
        </w:rPr>
        <w:lastRenderedPageBreak/>
        <w:t xml:space="preserve">For the </w:t>
      </w:r>
      <w:r>
        <w:rPr>
          <w:rFonts w:eastAsia="宋体"/>
          <w:lang w:eastAsia="zh-CN"/>
        </w:rPr>
        <w:t>duplicated SS/PBCH blocks</w:t>
      </w:r>
      <w:r>
        <w:rPr>
          <w:rFonts w:eastAsia="宋体"/>
          <w:lang w:eastAsia="zh-CN"/>
        </w:rPr>
        <w:t xml:space="preserve"> transmission in different cells, the PRBs of </w:t>
      </w:r>
      <w:r>
        <w:rPr>
          <w:rFonts w:eastAsia="宋体"/>
          <w:lang w:eastAsia="zh-CN"/>
        </w:rPr>
        <w:t>duplicated SS/PBCH blocks</w:t>
      </w:r>
      <w:r>
        <w:rPr>
          <w:rFonts w:eastAsia="宋体"/>
          <w:lang w:eastAsia="zh-CN"/>
        </w:rPr>
        <w:t xml:space="preserve"> can be shifted with each other to reduce interference. </w:t>
      </w:r>
    </w:p>
    <w:p w:rsidR="00DA1629" w:rsidRDefault="00DA1629" w:rsidP="006952A0">
      <w:pPr>
        <w:pStyle w:val="a0"/>
        <w:rPr>
          <w:rFonts w:eastAsiaTheme="minorEastAsia"/>
          <w:szCs w:val="20"/>
          <w:lang w:eastAsia="zh-CN"/>
        </w:rPr>
      </w:pPr>
    </w:p>
    <w:p w:rsidR="00DA1629" w:rsidRDefault="00DA1629" w:rsidP="00DA1629">
      <w:pPr>
        <w:pStyle w:val="a0"/>
        <w:jc w:val="center"/>
        <w:rPr>
          <w:rFonts w:eastAsiaTheme="minorEastAsia"/>
          <w:szCs w:val="20"/>
          <w:lang w:eastAsia="zh-CN"/>
        </w:rPr>
      </w:pPr>
      <w:r>
        <w:object w:dxaOrig="6065" w:dyaOrig="6711">
          <v:shape id="_x0000_i1026" type="#_x0000_t75" style="width:249.2pt;height:280.5pt" o:ole="">
            <v:imagedata r:id="rId10" o:title=""/>
          </v:shape>
          <o:OLEObject Type="Embed" ProgID="Visio.Drawing.11" ShapeID="_x0000_i1026" DrawAspect="Content" ObjectID="_1584382096" r:id="rId11"/>
        </w:object>
      </w:r>
    </w:p>
    <w:p w:rsidR="00DA1629" w:rsidRDefault="006C33C6" w:rsidP="006C33C6">
      <w:pPr>
        <w:pStyle w:val="a0"/>
        <w:jc w:val="center"/>
        <w:rPr>
          <w:rFonts w:eastAsiaTheme="minorEastAsia"/>
          <w:szCs w:val="20"/>
          <w:lang w:eastAsia="zh-CN"/>
        </w:rPr>
      </w:pPr>
      <w:r>
        <w:t xml:space="preserve">Figure </w:t>
      </w:r>
      <w:r>
        <w:t>2</w:t>
      </w:r>
      <w:r>
        <w:t xml:space="preserve">: </w:t>
      </w:r>
      <w:r>
        <w:rPr>
          <w:rFonts w:eastAsia="宋体"/>
          <w:lang w:eastAsia="zh-CN"/>
        </w:rPr>
        <w:t xml:space="preserve">Duplicated SS/PBCH blocks in </w:t>
      </w:r>
      <w:r>
        <w:rPr>
          <w:rFonts w:eastAsia="宋体"/>
          <w:lang w:eastAsia="zh-CN"/>
        </w:rPr>
        <w:t xml:space="preserve">different cells with </w:t>
      </w:r>
      <w:r>
        <w:rPr>
          <w:rFonts w:eastAsia="宋体"/>
          <w:lang w:eastAsia="zh-CN"/>
        </w:rPr>
        <w:t xml:space="preserve">frequency </w:t>
      </w:r>
      <w:r>
        <w:rPr>
          <w:rFonts w:eastAsia="宋体"/>
          <w:lang w:eastAsia="zh-CN"/>
        </w:rPr>
        <w:t>shift</w:t>
      </w:r>
    </w:p>
    <w:p w:rsidR="00DA1629" w:rsidRDefault="00DA1629" w:rsidP="006952A0">
      <w:pPr>
        <w:pStyle w:val="a0"/>
        <w:rPr>
          <w:rFonts w:eastAsiaTheme="minorEastAsia"/>
          <w:szCs w:val="20"/>
          <w:lang w:eastAsia="zh-CN"/>
        </w:rPr>
      </w:pPr>
    </w:p>
    <w:p w:rsidR="00C971AF" w:rsidRDefault="0098127D" w:rsidP="0098127D">
      <w:pPr>
        <w:pStyle w:val="a0"/>
        <w:rPr>
          <w:rFonts w:eastAsia="宋体"/>
          <w:lang w:eastAsia="zh-CN"/>
        </w:rPr>
      </w:pPr>
      <w:r>
        <w:rPr>
          <w:rFonts w:eastAsiaTheme="minorEastAsia"/>
          <w:szCs w:val="20"/>
          <w:lang w:eastAsia="zh-CN"/>
        </w:rPr>
        <w:t xml:space="preserve">Another </w:t>
      </w:r>
      <w:r>
        <w:rPr>
          <w:rFonts w:eastAsia="宋体"/>
          <w:lang w:eastAsia="zh-CN"/>
        </w:rPr>
        <w:t xml:space="preserve">method to address OCB requirement is to use larger subcarrier space for the SS/PBCH blocks that are transmitted alone. That is, for </w:t>
      </w:r>
      <w:r>
        <w:rPr>
          <w:rFonts w:eastAsia="宋体"/>
          <w:lang w:eastAsia="zh-CN"/>
        </w:rPr>
        <w:t>a</w:t>
      </w:r>
      <w:r w:rsidR="009748E3">
        <w:rPr>
          <w:rFonts w:eastAsia="宋体"/>
          <w:lang w:eastAsia="zh-CN"/>
        </w:rPr>
        <w:t>n</w:t>
      </w:r>
      <w:r>
        <w:rPr>
          <w:rFonts w:eastAsia="宋体"/>
          <w:lang w:eastAsia="zh-CN"/>
        </w:rPr>
        <w:t xml:space="preserve"> unlicensed band, the SCS of </w:t>
      </w:r>
      <w:r>
        <w:rPr>
          <w:rFonts w:eastAsia="宋体"/>
          <w:lang w:eastAsia="zh-CN"/>
        </w:rPr>
        <w:t>SS/PBCH block</w:t>
      </w:r>
      <w:r>
        <w:rPr>
          <w:rFonts w:eastAsia="宋体"/>
          <w:lang w:eastAsia="zh-CN"/>
        </w:rPr>
        <w:t xml:space="preserve"> is flexible in different transmission scenario. </w:t>
      </w:r>
    </w:p>
    <w:p w:rsidR="00C971AF" w:rsidRDefault="00C971AF" w:rsidP="0098127D">
      <w:pPr>
        <w:pStyle w:val="a0"/>
        <w:rPr>
          <w:rFonts w:eastAsia="宋体"/>
          <w:lang w:eastAsia="zh-CN"/>
        </w:rPr>
      </w:pPr>
      <w:r>
        <w:rPr>
          <w:lang w:val="en-GB" w:eastAsia="zh-CN"/>
        </w:rPr>
        <w:t xml:space="preserve">In NR licensed operation, the transmission of </w:t>
      </w:r>
      <w:r w:rsidRPr="00C971AF">
        <w:rPr>
          <w:rFonts w:eastAsia="宋体"/>
          <w:lang w:eastAsia="zh-CN"/>
        </w:rPr>
        <w:t>SS/PBCH blocks</w:t>
      </w:r>
      <w:r>
        <w:rPr>
          <w:rFonts w:eastAsia="宋体"/>
          <w:lang w:eastAsia="zh-CN"/>
        </w:rPr>
        <w:t xml:space="preserve"> and RMSI PDCCH are multiplexed. Three multiplexing patterns are shown in figure 3. In case of standalone operation for NR unlicensed, </w:t>
      </w:r>
      <w:r>
        <w:rPr>
          <w:rFonts w:eastAsia="宋体"/>
          <w:lang w:eastAsia="zh-CN"/>
        </w:rPr>
        <w:t xml:space="preserve">study is needed on how to </w:t>
      </w:r>
      <w:r>
        <w:rPr>
          <w:lang w:val="en-GB" w:eastAsia="zh-CN"/>
        </w:rPr>
        <w:t xml:space="preserve">meet OCB requirement in case of </w:t>
      </w:r>
      <w:r>
        <w:rPr>
          <w:lang w:val="en-GB" w:eastAsia="zh-CN"/>
        </w:rPr>
        <w:t xml:space="preserve">multiplexing </w:t>
      </w:r>
      <w:r>
        <w:rPr>
          <w:lang w:val="en-GB" w:eastAsia="zh-CN"/>
        </w:rPr>
        <w:t xml:space="preserve">of </w:t>
      </w:r>
      <w:r w:rsidRPr="00C971AF">
        <w:rPr>
          <w:rFonts w:eastAsia="宋体"/>
          <w:lang w:eastAsia="zh-CN"/>
        </w:rPr>
        <w:t>SS/PBCH blocks</w:t>
      </w:r>
      <w:r>
        <w:rPr>
          <w:rFonts w:eastAsia="宋体"/>
          <w:lang w:eastAsia="zh-CN"/>
        </w:rPr>
        <w:t xml:space="preserve"> and RMSI PDCCH</w:t>
      </w:r>
      <w:r>
        <w:rPr>
          <w:lang w:val="en-GB" w:eastAsia="zh-CN"/>
        </w:rPr>
        <w:t xml:space="preserve"> in frequency</w:t>
      </w:r>
      <w:r>
        <w:rPr>
          <w:lang w:val="en-GB" w:eastAsia="zh-CN"/>
        </w:rPr>
        <w:t xml:space="preserve"> domain, such as pattern 3.  </w:t>
      </w:r>
    </w:p>
    <w:p w:rsidR="00C971AF" w:rsidRDefault="00C971AF" w:rsidP="00DA1629">
      <w:pPr>
        <w:jc w:val="both"/>
        <w:rPr>
          <w:lang w:val="en-GB" w:eastAsia="zh-CN"/>
        </w:rPr>
      </w:pPr>
    </w:p>
    <w:p w:rsidR="00DA1629" w:rsidRDefault="00DA1629" w:rsidP="00DA1629">
      <w:pPr>
        <w:jc w:val="center"/>
        <w:rPr>
          <w:lang w:val="en-GB"/>
        </w:rPr>
      </w:pPr>
      <w:r w:rsidRPr="00B47EA6">
        <w:rPr>
          <w:noProof/>
          <w:lang w:eastAsia="zh-CN"/>
        </w:rPr>
        <w:drawing>
          <wp:inline distT="0" distB="0" distL="0" distR="0">
            <wp:extent cx="4043680" cy="18408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3680" cy="1840865"/>
                    </a:xfrm>
                    <a:prstGeom prst="rect">
                      <a:avLst/>
                    </a:prstGeom>
                    <a:noFill/>
                    <a:ln>
                      <a:noFill/>
                    </a:ln>
                  </pic:spPr>
                </pic:pic>
              </a:graphicData>
            </a:graphic>
          </wp:inline>
        </w:drawing>
      </w:r>
    </w:p>
    <w:p w:rsidR="00DA1629" w:rsidRPr="00C971AF" w:rsidRDefault="00DA1629" w:rsidP="00DA1629">
      <w:pPr>
        <w:pStyle w:val="a6"/>
        <w:jc w:val="center"/>
        <w:rPr>
          <w:rFonts w:eastAsia="MS Mincho"/>
          <w:b w:val="0"/>
          <w:bCs w:val="0"/>
          <w:sz w:val="20"/>
          <w:szCs w:val="24"/>
        </w:rPr>
      </w:pPr>
      <w:bookmarkStart w:id="0" w:name="_Ref506622445"/>
      <w:r w:rsidRPr="00C971AF">
        <w:rPr>
          <w:rFonts w:eastAsia="MS Mincho"/>
          <w:b w:val="0"/>
          <w:bCs w:val="0"/>
          <w:sz w:val="20"/>
          <w:szCs w:val="24"/>
        </w:rPr>
        <w:t xml:space="preserve">Figure </w:t>
      </w:r>
      <w:bookmarkEnd w:id="0"/>
      <w:r w:rsidR="00C971AF" w:rsidRPr="00C971AF">
        <w:rPr>
          <w:rFonts w:eastAsia="MS Mincho"/>
          <w:b w:val="0"/>
          <w:bCs w:val="0"/>
          <w:sz w:val="20"/>
          <w:szCs w:val="24"/>
        </w:rPr>
        <w:t>3</w:t>
      </w:r>
      <w:r w:rsidRPr="00C971AF">
        <w:rPr>
          <w:rFonts w:eastAsia="MS Mincho"/>
          <w:b w:val="0"/>
          <w:bCs w:val="0"/>
          <w:sz w:val="20"/>
          <w:szCs w:val="24"/>
        </w:rPr>
        <w:t>: Multiplexing patterns of SS/PBCH and RMSI transmission</w:t>
      </w:r>
    </w:p>
    <w:p w:rsidR="007C5350" w:rsidRDefault="007C5350" w:rsidP="007C5350">
      <w:pPr>
        <w:pStyle w:val="a0"/>
        <w:rPr>
          <w:rFonts w:eastAsia="宋体"/>
          <w:lang w:eastAsia="zh-CN"/>
        </w:rPr>
      </w:pPr>
    </w:p>
    <w:p w:rsidR="007C5350" w:rsidRPr="00C971AF" w:rsidRDefault="007C5350" w:rsidP="007C5350">
      <w:pPr>
        <w:pStyle w:val="a0"/>
        <w:rPr>
          <w:rFonts w:eastAsia="宋体" w:hint="eastAsia"/>
          <w:lang w:eastAsia="zh-CN"/>
        </w:rPr>
      </w:pPr>
      <w:r>
        <w:rPr>
          <w:rFonts w:eastAsia="宋体"/>
          <w:lang w:eastAsia="zh-CN"/>
        </w:rPr>
        <w:t xml:space="preserve">As discussed above, SS/PBCH waveform can be enhanced to meet OCB requirement in different transmission cases. </w:t>
      </w:r>
      <w:r>
        <w:rPr>
          <w:rFonts w:eastAsia="宋体"/>
          <w:lang w:eastAsia="zh-CN"/>
        </w:rPr>
        <w:t xml:space="preserve">It is proposed to study </w:t>
      </w:r>
      <w:r w:rsidRPr="00C971AF">
        <w:rPr>
          <w:rFonts w:eastAsia="宋体"/>
          <w:lang w:eastAsia="zh-CN"/>
        </w:rPr>
        <w:t>SS/PBCH block waveform in NR-U</w:t>
      </w:r>
      <w:r>
        <w:rPr>
          <w:rFonts w:eastAsia="宋体"/>
          <w:lang w:eastAsia="zh-CN"/>
        </w:rPr>
        <w:t>.</w:t>
      </w:r>
    </w:p>
    <w:p w:rsidR="007C5350" w:rsidRDefault="007C5350" w:rsidP="007C5350">
      <w:pPr>
        <w:pStyle w:val="a0"/>
        <w:rPr>
          <w:rFonts w:eastAsia="宋体"/>
          <w:b/>
          <w:i/>
          <w:lang w:eastAsia="zh-CN"/>
        </w:rPr>
      </w:pPr>
      <w:r w:rsidRPr="002D2588">
        <w:rPr>
          <w:rFonts w:eastAsia="宋体"/>
          <w:b/>
          <w:i/>
          <w:lang w:eastAsia="zh-CN"/>
        </w:rPr>
        <w:lastRenderedPageBreak/>
        <w:t>Proposal</w:t>
      </w:r>
      <w:r>
        <w:rPr>
          <w:rFonts w:eastAsia="宋体"/>
          <w:b/>
          <w:i/>
          <w:lang w:eastAsia="zh-CN"/>
        </w:rPr>
        <w:t xml:space="preserve">: </w:t>
      </w:r>
      <w:r w:rsidRPr="005302DE">
        <w:rPr>
          <w:rFonts w:eastAsia="宋体"/>
          <w:b/>
          <w:i/>
          <w:lang w:eastAsia="zh-CN"/>
        </w:rPr>
        <w:t xml:space="preserve">In NR-U, </w:t>
      </w:r>
      <w:r w:rsidR="00357925" w:rsidRPr="005302DE">
        <w:rPr>
          <w:rFonts w:eastAsia="宋体"/>
          <w:b/>
          <w:i/>
          <w:lang w:eastAsia="zh-CN"/>
        </w:rPr>
        <w:t xml:space="preserve">SS/PBCH block </w:t>
      </w:r>
      <w:r w:rsidR="00357925">
        <w:rPr>
          <w:rFonts w:eastAsia="宋体"/>
          <w:b/>
          <w:i/>
          <w:lang w:eastAsia="zh-CN"/>
        </w:rPr>
        <w:t xml:space="preserve">waveform </w:t>
      </w:r>
      <w:r w:rsidRPr="005302DE">
        <w:rPr>
          <w:rFonts w:eastAsia="宋体"/>
          <w:b/>
          <w:i/>
          <w:lang w:eastAsia="zh-CN"/>
        </w:rPr>
        <w:t xml:space="preserve">should be </w:t>
      </w:r>
      <w:r w:rsidR="0022792D">
        <w:rPr>
          <w:rFonts w:eastAsia="宋体"/>
          <w:b/>
          <w:i/>
          <w:lang w:eastAsia="zh-CN"/>
        </w:rPr>
        <w:t>enhanced</w:t>
      </w:r>
      <w:r w:rsidRPr="005302DE">
        <w:rPr>
          <w:rFonts w:eastAsia="宋体"/>
          <w:b/>
          <w:i/>
          <w:lang w:eastAsia="zh-CN"/>
        </w:rPr>
        <w:t xml:space="preserve"> to</w:t>
      </w:r>
      <w:r>
        <w:rPr>
          <w:rFonts w:eastAsia="宋体"/>
          <w:b/>
          <w:i/>
          <w:lang w:eastAsia="zh-CN"/>
        </w:rPr>
        <w:t xml:space="preserve"> meet </w:t>
      </w:r>
      <w:r w:rsidRPr="005302DE">
        <w:rPr>
          <w:rFonts w:eastAsia="宋体"/>
          <w:b/>
          <w:i/>
          <w:lang w:eastAsia="zh-CN"/>
        </w:rPr>
        <w:t xml:space="preserve">the OCB requirement </w:t>
      </w:r>
      <w:r>
        <w:rPr>
          <w:rFonts w:eastAsia="宋体"/>
          <w:b/>
          <w:i/>
          <w:lang w:eastAsia="zh-CN"/>
        </w:rPr>
        <w:t xml:space="preserve">in </w:t>
      </w:r>
      <w:r>
        <w:rPr>
          <w:rFonts w:eastAsia="宋体"/>
          <w:b/>
          <w:i/>
          <w:lang w:eastAsia="zh-CN"/>
        </w:rPr>
        <w:t xml:space="preserve">different </w:t>
      </w:r>
      <w:r w:rsidR="00357925" w:rsidRPr="005302DE">
        <w:rPr>
          <w:rFonts w:eastAsia="宋体"/>
          <w:b/>
          <w:i/>
          <w:lang w:eastAsia="zh-CN"/>
        </w:rPr>
        <w:t>transmission</w:t>
      </w:r>
      <w:r w:rsidR="00357925">
        <w:rPr>
          <w:rFonts w:eastAsia="宋体"/>
          <w:b/>
          <w:i/>
          <w:lang w:eastAsia="zh-CN"/>
        </w:rPr>
        <w:t xml:space="preserve"> </w:t>
      </w:r>
      <w:r>
        <w:rPr>
          <w:rFonts w:eastAsia="宋体"/>
          <w:b/>
          <w:i/>
          <w:lang w:eastAsia="zh-CN"/>
        </w:rPr>
        <w:t>case</w:t>
      </w:r>
      <w:r>
        <w:rPr>
          <w:rFonts w:eastAsia="宋体"/>
          <w:b/>
          <w:i/>
          <w:lang w:eastAsia="zh-CN"/>
        </w:rPr>
        <w:t>s</w:t>
      </w:r>
      <w:r>
        <w:rPr>
          <w:rFonts w:eastAsia="宋体"/>
          <w:b/>
          <w:i/>
          <w:lang w:eastAsia="zh-CN"/>
        </w:rPr>
        <w:t xml:space="preserve"> of </w:t>
      </w:r>
      <w:r w:rsidRPr="005302DE">
        <w:rPr>
          <w:rFonts w:eastAsia="宋体"/>
          <w:b/>
          <w:i/>
          <w:lang w:eastAsia="zh-CN"/>
        </w:rPr>
        <w:t>SS/PBCH block</w:t>
      </w:r>
      <w:r>
        <w:rPr>
          <w:rFonts w:eastAsia="宋体"/>
          <w:b/>
          <w:i/>
          <w:lang w:eastAsia="zh-CN"/>
        </w:rPr>
        <w:t>.</w:t>
      </w:r>
      <w:r w:rsidRPr="005302DE">
        <w:rPr>
          <w:rFonts w:eastAsia="宋体"/>
          <w:b/>
          <w:i/>
          <w:lang w:eastAsia="zh-CN"/>
        </w:rPr>
        <w:t xml:space="preserve"> </w:t>
      </w:r>
    </w:p>
    <w:p w:rsidR="00357925" w:rsidRPr="00357925" w:rsidRDefault="00357925" w:rsidP="007C5350">
      <w:pPr>
        <w:pStyle w:val="a0"/>
        <w:rPr>
          <w:rFonts w:eastAsia="宋体"/>
          <w:b/>
          <w:i/>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22792D">
        <w:rPr>
          <w:lang w:val="en-GB"/>
        </w:rPr>
        <w:t>SS/PBCH block waveform is discussed to meet the OCB requirement.</w:t>
      </w:r>
      <w:r>
        <w:rPr>
          <w:rFonts w:eastAsia="宋体"/>
          <w:lang w:eastAsia="zh-CN"/>
        </w:rPr>
        <w:t xml:space="preserve"> </w:t>
      </w:r>
      <w:r w:rsidR="0022792D">
        <w:rPr>
          <w:rFonts w:eastAsia="宋体"/>
          <w:lang w:eastAsia="zh-CN"/>
        </w:rPr>
        <w:t xml:space="preserve">It is proposed to study on how to enhance the </w:t>
      </w:r>
      <w:r w:rsidR="0022792D">
        <w:rPr>
          <w:lang w:val="en-GB"/>
        </w:rPr>
        <w:t>SS/PBCH block waveform</w:t>
      </w:r>
      <w:r w:rsidR="0022792D">
        <w:rPr>
          <w:lang w:val="en-GB"/>
        </w:rPr>
        <w:t xml:space="preserve"> </w:t>
      </w:r>
      <w:r w:rsidR="0022792D">
        <w:rPr>
          <w:lang w:val="en-GB"/>
        </w:rPr>
        <w:t>to meet the OCB requirement</w:t>
      </w:r>
      <w:r w:rsidR="0022792D">
        <w:rPr>
          <w:lang w:val="en-GB"/>
        </w:rPr>
        <w:t xml:space="preserve">. </w:t>
      </w:r>
    </w:p>
    <w:p w:rsidR="0022792D" w:rsidRDefault="0022792D" w:rsidP="0022792D">
      <w:pPr>
        <w:pStyle w:val="a0"/>
        <w:rPr>
          <w:rFonts w:eastAsia="宋体"/>
          <w:b/>
          <w:i/>
          <w:lang w:eastAsia="zh-CN"/>
        </w:rPr>
      </w:pPr>
      <w:r w:rsidRPr="002D2588">
        <w:rPr>
          <w:rFonts w:eastAsia="宋体"/>
          <w:b/>
          <w:i/>
          <w:lang w:eastAsia="zh-CN"/>
        </w:rPr>
        <w:t>Proposal</w:t>
      </w:r>
      <w:r>
        <w:rPr>
          <w:rFonts w:eastAsia="宋体"/>
          <w:b/>
          <w:i/>
          <w:lang w:eastAsia="zh-CN"/>
        </w:rPr>
        <w:t xml:space="preserve">: </w:t>
      </w:r>
      <w:r w:rsidRPr="005302DE">
        <w:rPr>
          <w:rFonts w:eastAsia="宋体"/>
          <w:b/>
          <w:i/>
          <w:lang w:eastAsia="zh-CN"/>
        </w:rPr>
        <w:t xml:space="preserve">In NR-U, SS/PBCH block </w:t>
      </w:r>
      <w:r>
        <w:rPr>
          <w:rFonts w:eastAsia="宋体"/>
          <w:b/>
          <w:i/>
          <w:lang w:eastAsia="zh-CN"/>
        </w:rPr>
        <w:t xml:space="preserve">waveform </w:t>
      </w:r>
      <w:r w:rsidRPr="005302DE">
        <w:rPr>
          <w:rFonts w:eastAsia="宋体"/>
          <w:b/>
          <w:i/>
          <w:lang w:eastAsia="zh-CN"/>
        </w:rPr>
        <w:t xml:space="preserve">should be </w:t>
      </w:r>
      <w:r>
        <w:rPr>
          <w:rFonts w:eastAsia="宋体"/>
          <w:b/>
          <w:i/>
          <w:lang w:eastAsia="zh-CN"/>
        </w:rPr>
        <w:t>enhanced</w:t>
      </w:r>
      <w:r w:rsidRPr="005302DE">
        <w:rPr>
          <w:rFonts w:eastAsia="宋体"/>
          <w:b/>
          <w:i/>
          <w:lang w:eastAsia="zh-CN"/>
        </w:rPr>
        <w:t xml:space="preserve"> to</w:t>
      </w:r>
      <w:r>
        <w:rPr>
          <w:rFonts w:eastAsia="宋体"/>
          <w:b/>
          <w:i/>
          <w:lang w:eastAsia="zh-CN"/>
        </w:rPr>
        <w:t xml:space="preserve"> meet </w:t>
      </w:r>
      <w:r w:rsidRPr="005302DE">
        <w:rPr>
          <w:rFonts w:eastAsia="宋体"/>
          <w:b/>
          <w:i/>
          <w:lang w:eastAsia="zh-CN"/>
        </w:rPr>
        <w:t xml:space="preserve">the OCB requirement </w:t>
      </w:r>
      <w:r>
        <w:rPr>
          <w:rFonts w:eastAsia="宋体"/>
          <w:b/>
          <w:i/>
          <w:lang w:eastAsia="zh-CN"/>
        </w:rPr>
        <w:t xml:space="preserve">in different </w:t>
      </w:r>
      <w:r w:rsidRPr="005302DE">
        <w:rPr>
          <w:rFonts w:eastAsia="宋体"/>
          <w:b/>
          <w:i/>
          <w:lang w:eastAsia="zh-CN"/>
        </w:rPr>
        <w:t>transmission</w:t>
      </w:r>
      <w:r>
        <w:rPr>
          <w:rFonts w:eastAsia="宋体"/>
          <w:b/>
          <w:i/>
          <w:lang w:eastAsia="zh-CN"/>
        </w:rPr>
        <w:t xml:space="preserve"> cases of </w:t>
      </w:r>
      <w:r w:rsidRPr="005302DE">
        <w:rPr>
          <w:rFonts w:eastAsia="宋体"/>
          <w:b/>
          <w:i/>
          <w:lang w:eastAsia="zh-CN"/>
        </w:rPr>
        <w:t>SS/PBCH block</w:t>
      </w:r>
      <w:r>
        <w:rPr>
          <w:rFonts w:eastAsia="宋体"/>
          <w:b/>
          <w:i/>
          <w:lang w:eastAsia="zh-CN"/>
        </w:rPr>
        <w:t>.</w:t>
      </w:r>
    </w:p>
    <w:p w:rsidR="00A51663" w:rsidRPr="0022792D" w:rsidRDefault="00A51663" w:rsidP="00262AFD">
      <w:pPr>
        <w:pStyle w:val="a0"/>
        <w:rPr>
          <w:rFonts w:eastAsia="宋体"/>
          <w:lang w:eastAsia="zh-CN"/>
        </w:rPr>
      </w:pPr>
      <w:bookmarkStart w:id="1" w:name="_GoBack"/>
      <w:bookmarkEnd w:id="1"/>
    </w:p>
    <w:p w:rsidR="00FE5799" w:rsidRPr="00510266" w:rsidRDefault="00FE5799" w:rsidP="00FE5799">
      <w:pPr>
        <w:pStyle w:val="1"/>
      </w:pPr>
      <w:r w:rsidRPr="00510266">
        <w:t>References</w:t>
      </w:r>
    </w:p>
    <w:p w:rsidR="002E614D" w:rsidRPr="002E614D" w:rsidRDefault="002E614D" w:rsidP="002E614D">
      <w:pPr>
        <w:spacing w:line="360" w:lineRule="auto"/>
        <w:ind w:left="567"/>
        <w:jc w:val="both"/>
        <w:rPr>
          <w:szCs w:val="20"/>
          <w:lang w:val="it-IT"/>
        </w:rPr>
      </w:pPr>
    </w:p>
    <w:sectPr w:rsidR="002E614D" w:rsidRPr="002E614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CD2" w:rsidRDefault="00913CD2" w:rsidP="001B3EB1">
      <w:r>
        <w:separator/>
      </w:r>
    </w:p>
  </w:endnote>
  <w:endnote w:type="continuationSeparator" w:id="0">
    <w:p w:rsidR="00913CD2" w:rsidRDefault="00913CD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CD2" w:rsidRDefault="00913CD2" w:rsidP="001B3EB1">
      <w:r>
        <w:separator/>
      </w:r>
    </w:p>
  </w:footnote>
  <w:footnote w:type="continuationSeparator" w:id="0">
    <w:p w:rsidR="00913CD2" w:rsidRDefault="00913CD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629" w:rsidRDefault="00DA1629"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4">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0"/>
  </w:num>
  <w:num w:numId="6">
    <w:abstractNumId w:val="16"/>
  </w:num>
  <w:num w:numId="7">
    <w:abstractNumId w:val="13"/>
  </w:num>
  <w:num w:numId="8">
    <w:abstractNumId w:val="17"/>
  </w:num>
  <w:num w:numId="9">
    <w:abstractNumId w:val="6"/>
  </w:num>
  <w:num w:numId="10">
    <w:abstractNumId w:val="12"/>
  </w:num>
  <w:num w:numId="11">
    <w:abstractNumId w:val="3"/>
  </w:num>
  <w:num w:numId="12">
    <w:abstractNumId w:val="4"/>
  </w:num>
  <w:num w:numId="13">
    <w:abstractNumId w:val="10"/>
  </w:num>
  <w:num w:numId="14">
    <w:abstractNumId w:val="15"/>
  </w:num>
  <w:num w:numId="15">
    <w:abstractNumId w:val="8"/>
  </w:num>
  <w:num w:numId="16">
    <w:abstractNumId w:val="2"/>
  </w:num>
  <w:num w:numId="17">
    <w:abstractNumId w:val="9"/>
  </w:num>
  <w:num w:numId="18">
    <w:abstractNumId w:val="7"/>
  </w:num>
  <w:num w:numId="19">
    <w:abstractNumId w:val="18"/>
  </w:num>
  <w:num w:numId="20">
    <w:abstractNumId w:val="11"/>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32F6"/>
    <w:rsid w:val="001C5191"/>
    <w:rsid w:val="001C581C"/>
    <w:rsid w:val="001C661B"/>
    <w:rsid w:val="001C6BA8"/>
    <w:rsid w:val="001C7FCA"/>
    <w:rsid w:val="001D1F25"/>
    <w:rsid w:val="001E0068"/>
    <w:rsid w:val="001E1C3A"/>
    <w:rsid w:val="001E37AA"/>
    <w:rsid w:val="001E40DA"/>
    <w:rsid w:val="001E52B0"/>
    <w:rsid w:val="001E70ED"/>
    <w:rsid w:val="001F379B"/>
    <w:rsid w:val="001F43CA"/>
    <w:rsid w:val="001F555C"/>
    <w:rsid w:val="001F59EF"/>
    <w:rsid w:val="00200A1B"/>
    <w:rsid w:val="00201E92"/>
    <w:rsid w:val="00202C90"/>
    <w:rsid w:val="00212451"/>
    <w:rsid w:val="002148E4"/>
    <w:rsid w:val="002148E6"/>
    <w:rsid w:val="0021547B"/>
    <w:rsid w:val="00216AC9"/>
    <w:rsid w:val="00217953"/>
    <w:rsid w:val="00217E48"/>
    <w:rsid w:val="002220F5"/>
    <w:rsid w:val="00222276"/>
    <w:rsid w:val="002270BA"/>
    <w:rsid w:val="0022792D"/>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CF7"/>
    <w:rsid w:val="002A7D81"/>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57925"/>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2DE"/>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B4B"/>
    <w:rsid w:val="00561CAD"/>
    <w:rsid w:val="00563174"/>
    <w:rsid w:val="0056599D"/>
    <w:rsid w:val="00565E43"/>
    <w:rsid w:val="00566046"/>
    <w:rsid w:val="00567789"/>
    <w:rsid w:val="00570C5A"/>
    <w:rsid w:val="00571131"/>
    <w:rsid w:val="00571B4F"/>
    <w:rsid w:val="0057295A"/>
    <w:rsid w:val="00572C6A"/>
    <w:rsid w:val="005731DF"/>
    <w:rsid w:val="00573502"/>
    <w:rsid w:val="00575F31"/>
    <w:rsid w:val="005765A4"/>
    <w:rsid w:val="00577469"/>
    <w:rsid w:val="00577474"/>
    <w:rsid w:val="00577C97"/>
    <w:rsid w:val="0058195A"/>
    <w:rsid w:val="00581B66"/>
    <w:rsid w:val="00581D5C"/>
    <w:rsid w:val="00582494"/>
    <w:rsid w:val="00583B4A"/>
    <w:rsid w:val="00587364"/>
    <w:rsid w:val="00590743"/>
    <w:rsid w:val="00591497"/>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845"/>
    <w:rsid w:val="006131C4"/>
    <w:rsid w:val="00613D75"/>
    <w:rsid w:val="0061645B"/>
    <w:rsid w:val="00620370"/>
    <w:rsid w:val="0062315A"/>
    <w:rsid w:val="00623723"/>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33C6"/>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350"/>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CD2"/>
    <w:rsid w:val="00913D41"/>
    <w:rsid w:val="009148F6"/>
    <w:rsid w:val="00916CFB"/>
    <w:rsid w:val="0091770D"/>
    <w:rsid w:val="009201E3"/>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8E3"/>
    <w:rsid w:val="00974AF6"/>
    <w:rsid w:val="0098127D"/>
    <w:rsid w:val="00982C32"/>
    <w:rsid w:val="00983008"/>
    <w:rsid w:val="00984256"/>
    <w:rsid w:val="0098527C"/>
    <w:rsid w:val="009860D7"/>
    <w:rsid w:val="009869C8"/>
    <w:rsid w:val="00987340"/>
    <w:rsid w:val="009873CF"/>
    <w:rsid w:val="00990276"/>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16A2"/>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15B3E"/>
    <w:rsid w:val="00A22951"/>
    <w:rsid w:val="00A242C2"/>
    <w:rsid w:val="00A26127"/>
    <w:rsid w:val="00A27437"/>
    <w:rsid w:val="00A30CBC"/>
    <w:rsid w:val="00A33B42"/>
    <w:rsid w:val="00A3591E"/>
    <w:rsid w:val="00A40898"/>
    <w:rsid w:val="00A411F7"/>
    <w:rsid w:val="00A41E36"/>
    <w:rsid w:val="00A42228"/>
    <w:rsid w:val="00A422EB"/>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0B12"/>
    <w:rsid w:val="00A82B9B"/>
    <w:rsid w:val="00A83D52"/>
    <w:rsid w:val="00A83EA8"/>
    <w:rsid w:val="00A85469"/>
    <w:rsid w:val="00A85504"/>
    <w:rsid w:val="00A8711A"/>
    <w:rsid w:val="00A90925"/>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1DC7"/>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242F"/>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49E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2B8B"/>
    <w:rsid w:val="00C955D8"/>
    <w:rsid w:val="00C971AF"/>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629"/>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803"/>
    <w:rsid w:val="00EB2A52"/>
    <w:rsid w:val="00EB3AF7"/>
    <w:rsid w:val="00EB3CE3"/>
    <w:rsid w:val="00EB60F1"/>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9EC"/>
    <w:rsid w:val="00F45ED9"/>
    <w:rsid w:val="00F4614B"/>
    <w:rsid w:val="00F478E6"/>
    <w:rsid w:val="00F51151"/>
    <w:rsid w:val="00F515E9"/>
    <w:rsid w:val="00F5165B"/>
    <w:rsid w:val="00F52153"/>
    <w:rsid w:val="00F522DE"/>
    <w:rsid w:val="00F5330B"/>
    <w:rsid w:val="00F54EAC"/>
    <w:rsid w:val="00F55ECF"/>
    <w:rsid w:val="00F63366"/>
    <w:rsid w:val="00F63EFA"/>
    <w:rsid w:val="00F64191"/>
    <w:rsid w:val="00F65F0D"/>
    <w:rsid w:val="00F701EA"/>
    <w:rsid w:val="00F7242E"/>
    <w:rsid w:val="00F72F76"/>
    <w:rsid w:val="00F73127"/>
    <w:rsid w:val="00F74301"/>
    <w:rsid w:val="00F7724D"/>
    <w:rsid w:val="00F77A6A"/>
    <w:rsid w:val="00F8267B"/>
    <w:rsid w:val="00F8271B"/>
    <w:rsid w:val="00F83670"/>
    <w:rsid w:val="00F853BF"/>
    <w:rsid w:val="00F85CBC"/>
    <w:rsid w:val="00F85E03"/>
    <w:rsid w:val="00F9267F"/>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CB5E0-5768-4C0C-9D2B-873F69E03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4388</TotalTime>
  <Pages>3</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123</cp:revision>
  <dcterms:created xsi:type="dcterms:W3CDTF">2018-01-10T14:35:00Z</dcterms:created>
  <dcterms:modified xsi:type="dcterms:W3CDTF">2018-04-04T12:47:00Z</dcterms:modified>
</cp:coreProperties>
</file>