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EAB30" w14:textId="06E7027A" w:rsidR="009C0564" w:rsidRPr="000F01A7" w:rsidRDefault="00950B73" w:rsidP="000F01A7">
      <w:pPr>
        <w:tabs>
          <w:tab w:val="right" w:pos="9216"/>
        </w:tabs>
        <w:spacing w:after="0"/>
        <w:jc w:val="left"/>
        <w:rPr>
          <w:b/>
          <w:kern w:val="2"/>
          <w:lang w:eastAsia="zh-CN"/>
        </w:rPr>
      </w:pPr>
      <w:r w:rsidRPr="000F01A7">
        <w:rPr>
          <w:b/>
          <w:kern w:val="2"/>
          <w:lang w:eastAsia="en-GB"/>
        </w:rPr>
        <mc:AlternateContent>
          <mc:Choice Requires="wps">
            <w:drawing>
              <wp:anchor distT="0" distB="0" distL="114300" distR="114300" simplePos="0" relativeHeight="251657728" behindDoc="0" locked="1" layoutInCell="1" allowOverlap="1" wp14:anchorId="23E88A7D" wp14:editId="2B159F4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3AA85"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0F01A7">
        <w:rPr>
          <w:b/>
          <w:kern w:val="2"/>
          <w:lang w:eastAsia="zh-CN"/>
        </w:rPr>
        <w:t xml:space="preserve">3GPP </w:t>
      </w:r>
      <w:r w:rsidR="009C0564" w:rsidRPr="000F01A7">
        <w:rPr>
          <w:b/>
          <w:kern w:val="2"/>
          <w:lang w:eastAsia="zh-CN"/>
        </w:rPr>
        <w:t xml:space="preserve">TSG RAN </w:t>
      </w:r>
      <w:r w:rsidR="001A2C89" w:rsidRPr="000F01A7">
        <w:rPr>
          <w:b/>
          <w:kern w:val="2"/>
          <w:lang w:eastAsia="zh-CN"/>
        </w:rPr>
        <w:t>WG</w:t>
      </w:r>
      <w:r w:rsidR="00FF2E73" w:rsidRPr="000F01A7">
        <w:rPr>
          <w:b/>
          <w:kern w:val="2"/>
          <w:lang w:eastAsia="zh-CN"/>
        </w:rPr>
        <w:t>1</w:t>
      </w:r>
      <w:r w:rsidR="00A34D62" w:rsidRPr="000F01A7">
        <w:rPr>
          <w:b/>
          <w:kern w:val="2"/>
          <w:lang w:eastAsia="zh-CN"/>
        </w:rPr>
        <w:t xml:space="preserve"> </w:t>
      </w:r>
      <w:r w:rsidR="00CF195E" w:rsidRPr="000F01A7">
        <w:rPr>
          <w:b/>
          <w:kern w:val="2"/>
          <w:lang w:eastAsia="zh-CN"/>
        </w:rPr>
        <w:t>M</w:t>
      </w:r>
      <w:r w:rsidR="00972929" w:rsidRPr="000F01A7">
        <w:rPr>
          <w:b/>
          <w:kern w:val="2"/>
          <w:lang w:eastAsia="zh-CN"/>
        </w:rPr>
        <w:t>eeting</w:t>
      </w:r>
      <w:r w:rsidR="001F7121" w:rsidRPr="000F01A7">
        <w:rPr>
          <w:b/>
          <w:kern w:val="2"/>
          <w:lang w:eastAsia="zh-CN"/>
        </w:rPr>
        <w:t xml:space="preserve"> #</w:t>
      </w:r>
      <w:r w:rsidR="00A40D55" w:rsidRPr="000F01A7">
        <w:rPr>
          <w:b/>
          <w:kern w:val="2"/>
          <w:lang w:eastAsia="zh-CN"/>
        </w:rPr>
        <w:t>9</w:t>
      </w:r>
      <w:r w:rsidR="00184ED6" w:rsidRPr="000F01A7">
        <w:rPr>
          <w:b/>
          <w:kern w:val="2"/>
          <w:lang w:eastAsia="zh-CN"/>
        </w:rPr>
        <w:t>2</w:t>
      </w:r>
      <w:r w:rsidR="00A62E38" w:rsidRPr="000F01A7">
        <w:rPr>
          <w:b/>
          <w:kern w:val="2"/>
          <w:lang w:eastAsia="zh-CN"/>
        </w:rPr>
        <w:t>bis</w:t>
      </w:r>
      <w:r w:rsidR="00972929" w:rsidRPr="000F01A7">
        <w:rPr>
          <w:b/>
          <w:kern w:val="2"/>
          <w:lang w:eastAsia="zh-CN"/>
        </w:rPr>
        <w:tab/>
      </w:r>
      <w:r w:rsidR="00685FD4" w:rsidRPr="000F01A7">
        <w:rPr>
          <w:b/>
          <w:kern w:val="2"/>
          <w:lang w:eastAsia="zh-CN"/>
        </w:rPr>
        <w:t>R</w:t>
      </w:r>
      <w:r w:rsidR="00FF2E73" w:rsidRPr="000F01A7">
        <w:rPr>
          <w:b/>
          <w:kern w:val="2"/>
          <w:lang w:eastAsia="zh-CN"/>
        </w:rPr>
        <w:t>1</w:t>
      </w:r>
      <w:r w:rsidR="009C0564" w:rsidRPr="000F01A7">
        <w:rPr>
          <w:b/>
          <w:kern w:val="2"/>
          <w:lang w:eastAsia="zh-CN"/>
        </w:rPr>
        <w:t>-</w:t>
      </w:r>
      <w:r w:rsidR="00C15FEE" w:rsidRPr="000F01A7">
        <w:rPr>
          <w:b/>
          <w:kern w:val="2"/>
          <w:lang w:eastAsia="zh-CN"/>
        </w:rPr>
        <w:t>18</w:t>
      </w:r>
      <w:r w:rsidR="0017732C" w:rsidRPr="000F01A7">
        <w:rPr>
          <w:b/>
          <w:kern w:val="2"/>
          <w:lang w:eastAsia="zh-CN"/>
        </w:rPr>
        <w:t>03881</w:t>
      </w:r>
    </w:p>
    <w:p w14:paraId="44F9FF0B" w14:textId="77777777" w:rsidR="009C0564" w:rsidRPr="000F01A7" w:rsidRDefault="008062B3" w:rsidP="000F01A7">
      <w:pPr>
        <w:jc w:val="left"/>
        <w:rPr>
          <w:b/>
          <w:kern w:val="2"/>
          <w:lang w:eastAsia="zh-CN"/>
        </w:rPr>
      </w:pPr>
      <w:r w:rsidRPr="000F01A7">
        <w:rPr>
          <w:b/>
          <w:kern w:val="2"/>
          <w:lang w:eastAsia="zh-CN"/>
        </w:rPr>
        <w:t>Sanya, China, April 16-20, 2018</w:t>
      </w:r>
    </w:p>
    <w:p w14:paraId="45BA2216" w14:textId="77777777" w:rsidR="009C0564" w:rsidRPr="000F01A7" w:rsidRDefault="009C0564" w:rsidP="000F01A7">
      <w:pPr>
        <w:pBdr>
          <w:top w:val="single" w:sz="4" w:space="1" w:color="auto"/>
        </w:pBdr>
        <w:spacing w:after="0"/>
        <w:jc w:val="left"/>
        <w:rPr>
          <w:b/>
          <w:kern w:val="2"/>
          <w:sz w:val="16"/>
          <w:szCs w:val="16"/>
          <w:lang w:eastAsia="zh-CN"/>
        </w:rPr>
      </w:pPr>
    </w:p>
    <w:p w14:paraId="10BA8A2D" w14:textId="05F39A65" w:rsidR="009C0564" w:rsidRPr="000F01A7" w:rsidRDefault="009C0564" w:rsidP="000F01A7">
      <w:pPr>
        <w:spacing w:after="60"/>
        <w:ind w:left="1555" w:hanging="1555"/>
        <w:jc w:val="left"/>
        <w:rPr>
          <w:b/>
          <w:kern w:val="2"/>
          <w:lang w:eastAsia="zh-CN"/>
        </w:rPr>
      </w:pPr>
      <w:r w:rsidRPr="000F01A7">
        <w:rPr>
          <w:b/>
          <w:kern w:val="2"/>
          <w:lang w:eastAsia="zh-CN"/>
        </w:rPr>
        <w:t>Agenda Item:</w:t>
      </w:r>
      <w:r w:rsidR="00F31B49" w:rsidRPr="000F01A7">
        <w:rPr>
          <w:b/>
          <w:kern w:val="2"/>
          <w:lang w:eastAsia="zh-CN"/>
        </w:rPr>
        <w:tab/>
      </w:r>
      <w:r w:rsidR="0017732C" w:rsidRPr="000F01A7">
        <w:rPr>
          <w:b/>
          <w:kern w:val="2"/>
          <w:lang w:eastAsia="zh-CN"/>
        </w:rPr>
        <w:t>6.1.6</w:t>
      </w:r>
    </w:p>
    <w:p w14:paraId="5F538E34" w14:textId="77777777" w:rsidR="00BC1C3C" w:rsidRPr="000F01A7" w:rsidRDefault="00305FF9" w:rsidP="000F01A7">
      <w:pPr>
        <w:spacing w:after="60"/>
        <w:ind w:left="1555" w:hanging="1555"/>
        <w:jc w:val="left"/>
        <w:rPr>
          <w:b/>
          <w:kern w:val="2"/>
          <w:lang w:eastAsia="zh-CN"/>
        </w:rPr>
      </w:pPr>
      <w:r w:rsidRPr="000F01A7">
        <w:rPr>
          <w:b/>
          <w:kern w:val="2"/>
          <w:lang w:eastAsia="zh-CN"/>
        </w:rPr>
        <w:t>Source:</w:t>
      </w:r>
      <w:r w:rsidRPr="000F01A7">
        <w:rPr>
          <w:b/>
          <w:kern w:val="2"/>
          <w:lang w:eastAsia="zh-CN"/>
        </w:rPr>
        <w:tab/>
      </w:r>
      <w:r w:rsidR="009C0564" w:rsidRPr="000F01A7">
        <w:rPr>
          <w:b/>
          <w:kern w:val="2"/>
          <w:lang w:eastAsia="zh-CN"/>
        </w:rPr>
        <w:t>Huawei</w:t>
      </w:r>
      <w:r w:rsidR="009B48A3" w:rsidRPr="000F01A7">
        <w:rPr>
          <w:b/>
          <w:kern w:val="2"/>
          <w:lang w:eastAsia="zh-CN"/>
        </w:rPr>
        <w:t>, Hi</w:t>
      </w:r>
      <w:r w:rsidR="00467E89" w:rsidRPr="000F01A7">
        <w:rPr>
          <w:b/>
          <w:kern w:val="2"/>
          <w:lang w:eastAsia="zh-CN"/>
        </w:rPr>
        <w:t>S</w:t>
      </w:r>
      <w:r w:rsidR="009B48A3" w:rsidRPr="000F01A7">
        <w:rPr>
          <w:b/>
          <w:kern w:val="2"/>
          <w:lang w:eastAsia="zh-CN"/>
        </w:rPr>
        <w:t>ilicon</w:t>
      </w:r>
    </w:p>
    <w:p w14:paraId="23834107" w14:textId="77777777" w:rsidR="0026538C" w:rsidRPr="000F01A7" w:rsidRDefault="009C0564" w:rsidP="000F01A7">
      <w:pPr>
        <w:spacing w:after="60"/>
        <w:ind w:left="1555" w:hanging="1555"/>
        <w:jc w:val="left"/>
        <w:rPr>
          <w:b/>
          <w:kern w:val="2"/>
          <w:lang w:eastAsia="zh-CN"/>
        </w:rPr>
      </w:pPr>
      <w:r w:rsidRPr="000F01A7">
        <w:rPr>
          <w:b/>
          <w:kern w:val="2"/>
          <w:lang w:eastAsia="zh-CN"/>
        </w:rPr>
        <w:t>Title:</w:t>
      </w:r>
      <w:r w:rsidRPr="000F01A7">
        <w:rPr>
          <w:b/>
          <w:kern w:val="2"/>
          <w:lang w:eastAsia="zh-CN"/>
        </w:rPr>
        <w:tab/>
      </w:r>
      <w:r w:rsidR="004C33D3" w:rsidRPr="000F01A7">
        <w:rPr>
          <w:b/>
          <w:kern w:val="2"/>
          <w:lang w:eastAsia="zh-CN"/>
        </w:rPr>
        <w:t>On NPUSCH uplink compensation gaps for 2 HARQ processes</w:t>
      </w:r>
    </w:p>
    <w:p w14:paraId="7D625EBD" w14:textId="77777777" w:rsidR="009C0564" w:rsidRPr="000F01A7" w:rsidRDefault="009C0564" w:rsidP="000F01A7">
      <w:pPr>
        <w:spacing w:after="60"/>
        <w:ind w:left="1555" w:hanging="1555"/>
        <w:jc w:val="left"/>
        <w:rPr>
          <w:b/>
          <w:kern w:val="2"/>
          <w:lang w:eastAsia="zh-CN"/>
        </w:rPr>
      </w:pPr>
      <w:r w:rsidRPr="000F01A7">
        <w:rPr>
          <w:b/>
          <w:kern w:val="2"/>
          <w:lang w:eastAsia="zh-CN"/>
        </w:rPr>
        <w:t>Document for:</w:t>
      </w:r>
      <w:r w:rsidRPr="000F01A7">
        <w:rPr>
          <w:b/>
          <w:kern w:val="2"/>
          <w:lang w:eastAsia="zh-CN"/>
        </w:rPr>
        <w:tab/>
      </w:r>
      <w:r w:rsidR="001F7121" w:rsidRPr="000F01A7">
        <w:rPr>
          <w:b/>
          <w:kern w:val="2"/>
          <w:lang w:eastAsia="zh-CN"/>
        </w:rPr>
        <w:t>Discussion and decision</w:t>
      </w:r>
      <w:r w:rsidR="002D0439" w:rsidRPr="000F01A7">
        <w:rPr>
          <w:b/>
          <w:kern w:val="2"/>
          <w:lang w:eastAsia="zh-CN"/>
        </w:rPr>
        <w:t xml:space="preserve"> </w:t>
      </w:r>
    </w:p>
    <w:p w14:paraId="41D97784" w14:textId="77777777" w:rsidR="009C0564" w:rsidRPr="000F01A7" w:rsidRDefault="009C0564" w:rsidP="000F01A7">
      <w:pPr>
        <w:pBdr>
          <w:bottom w:val="single" w:sz="4" w:space="1" w:color="auto"/>
        </w:pBdr>
        <w:spacing w:after="0"/>
        <w:jc w:val="left"/>
        <w:rPr>
          <w:b/>
          <w:kern w:val="2"/>
          <w:sz w:val="16"/>
          <w:szCs w:val="16"/>
          <w:lang w:eastAsia="zh-CN"/>
        </w:rPr>
      </w:pPr>
    </w:p>
    <w:p w14:paraId="4ECACA5C" w14:textId="77777777" w:rsidR="009C0564" w:rsidRPr="000F01A7" w:rsidRDefault="009C0564">
      <w:pPr>
        <w:pStyle w:val="Heading1"/>
      </w:pPr>
      <w:bookmarkStart w:id="0" w:name="_Ref124589705"/>
      <w:bookmarkStart w:id="1" w:name="_Ref129681862"/>
      <w:r w:rsidRPr="000F01A7">
        <w:t>Introduction</w:t>
      </w:r>
      <w:bookmarkStart w:id="2" w:name="_GoBack"/>
      <w:bookmarkEnd w:id="0"/>
      <w:bookmarkEnd w:id="1"/>
      <w:bookmarkEnd w:id="2"/>
    </w:p>
    <w:p w14:paraId="54C2093B" w14:textId="77777777" w:rsidR="00B70FB7" w:rsidRPr="000F01A7" w:rsidRDefault="007808BB" w:rsidP="00B70FB7">
      <w:pPr>
        <w:rPr>
          <w:kern w:val="2"/>
          <w:lang w:eastAsia="zh-CN"/>
        </w:rPr>
      </w:pPr>
      <w:bookmarkStart w:id="3" w:name="OLE_LINK9"/>
      <w:r w:rsidRPr="000F01A7">
        <w:rPr>
          <w:rFonts w:hint="eastAsia"/>
          <w:kern w:val="2"/>
          <w:lang w:eastAsia="zh-CN"/>
        </w:rPr>
        <w:t>In RAN1#84</w:t>
      </w:r>
      <w:r w:rsidRPr="000F01A7">
        <w:rPr>
          <w:kern w:val="2"/>
          <w:lang w:eastAsia="zh-CN"/>
        </w:rPr>
        <w:t xml:space="preserve">bis </w:t>
      </w:r>
      <w:r w:rsidR="000651BE" w:rsidRPr="000F01A7">
        <w:rPr>
          <w:rFonts w:ascii="Times" w:eastAsia="MS Mincho" w:hAnsi="Times" w:cs="Times"/>
          <w:lang w:eastAsia="ja-JP"/>
        </w:rPr>
        <w:fldChar w:fldCharType="begin"/>
      </w:r>
      <w:r w:rsidR="000651BE" w:rsidRPr="000F01A7">
        <w:rPr>
          <w:rFonts w:ascii="Times" w:eastAsia="MS Mincho" w:hAnsi="Times" w:cs="Times"/>
          <w:lang w:eastAsia="ja-JP"/>
        </w:rPr>
        <w:instrText xml:space="preserve"> REF _Ref494449745 \r \h </w:instrText>
      </w:r>
      <w:r w:rsidR="000651BE" w:rsidRPr="000F01A7">
        <w:rPr>
          <w:rFonts w:ascii="Times" w:eastAsia="MS Mincho" w:hAnsi="Times" w:cs="Times"/>
          <w:lang w:eastAsia="ja-JP"/>
        </w:rPr>
      </w:r>
      <w:r w:rsidR="000651BE" w:rsidRPr="000F01A7">
        <w:rPr>
          <w:rFonts w:ascii="Times" w:eastAsia="MS Mincho" w:hAnsi="Times" w:cs="Times"/>
          <w:lang w:eastAsia="ja-JP"/>
        </w:rPr>
        <w:fldChar w:fldCharType="separate"/>
      </w:r>
      <w:r w:rsidR="000651BE" w:rsidRPr="000F01A7">
        <w:rPr>
          <w:rFonts w:ascii="Times" w:eastAsia="MS Mincho" w:hAnsi="Times" w:cs="Times"/>
          <w:lang w:eastAsia="ja-JP"/>
        </w:rPr>
        <w:t>[1</w:t>
      </w:r>
      <w:r w:rsidR="000651BE" w:rsidRPr="000F01A7">
        <w:rPr>
          <w:rFonts w:ascii="Times" w:eastAsia="MS Mincho" w:hAnsi="Times" w:cs="Times"/>
          <w:lang w:eastAsia="ja-JP"/>
        </w:rPr>
        <w:t>]</w:t>
      </w:r>
      <w:r w:rsidR="000651BE" w:rsidRPr="000F01A7">
        <w:rPr>
          <w:rFonts w:ascii="Times" w:eastAsia="MS Mincho" w:hAnsi="Times" w:cs="Times"/>
          <w:lang w:eastAsia="ja-JP"/>
        </w:rPr>
        <w:fldChar w:fldCharType="end"/>
      </w:r>
      <w:r w:rsidR="000651BE" w:rsidRPr="000F01A7">
        <w:rPr>
          <w:rFonts w:ascii="Times" w:eastAsia="MS Mincho" w:hAnsi="Times" w:cs="Times"/>
          <w:lang w:eastAsia="ja-JP"/>
        </w:rPr>
        <w:t xml:space="preserve"> </w:t>
      </w:r>
      <w:r w:rsidRPr="000F01A7">
        <w:rPr>
          <w:kern w:val="2"/>
          <w:lang w:eastAsia="zh-CN"/>
        </w:rPr>
        <w:t>and RAN1#85</w:t>
      </w:r>
      <w:r w:rsidR="000651BE" w:rsidRPr="000F01A7">
        <w:rPr>
          <w:kern w:val="2"/>
          <w:lang w:eastAsia="zh-CN"/>
        </w:rPr>
        <w:t xml:space="preserve"> </w:t>
      </w:r>
      <w:r w:rsidR="000651BE" w:rsidRPr="000F01A7">
        <w:rPr>
          <w:rFonts w:ascii="Times" w:eastAsia="MS Mincho" w:hAnsi="Times" w:cs="Times"/>
          <w:lang w:eastAsia="ja-JP"/>
        </w:rPr>
        <w:fldChar w:fldCharType="begin"/>
      </w:r>
      <w:r w:rsidR="000651BE" w:rsidRPr="000F01A7">
        <w:rPr>
          <w:rFonts w:ascii="Times" w:eastAsia="MS Mincho" w:hAnsi="Times" w:cs="Times"/>
          <w:lang w:eastAsia="ja-JP"/>
        </w:rPr>
        <w:instrText xml:space="preserve"> REF _Ref504405545 \r \h </w:instrText>
      </w:r>
      <w:r w:rsidR="000651BE" w:rsidRPr="000F01A7">
        <w:rPr>
          <w:rFonts w:ascii="Times" w:eastAsia="MS Mincho" w:hAnsi="Times" w:cs="Times"/>
          <w:lang w:eastAsia="ja-JP"/>
        </w:rPr>
      </w:r>
      <w:r w:rsidR="000651BE" w:rsidRPr="000F01A7">
        <w:rPr>
          <w:rFonts w:ascii="Times" w:eastAsia="MS Mincho" w:hAnsi="Times" w:cs="Times"/>
          <w:lang w:eastAsia="ja-JP"/>
        </w:rPr>
        <w:fldChar w:fldCharType="separate"/>
      </w:r>
      <w:r w:rsidR="000651BE" w:rsidRPr="000F01A7">
        <w:rPr>
          <w:rFonts w:ascii="Times" w:eastAsia="MS Mincho" w:hAnsi="Times" w:cs="Times"/>
          <w:lang w:eastAsia="ja-JP"/>
        </w:rPr>
        <w:t>[2]</w:t>
      </w:r>
      <w:r w:rsidR="000651BE" w:rsidRPr="000F01A7">
        <w:rPr>
          <w:rFonts w:ascii="Times" w:eastAsia="MS Mincho" w:hAnsi="Times" w:cs="Times"/>
          <w:lang w:eastAsia="ja-JP"/>
        </w:rPr>
        <w:fldChar w:fldCharType="end"/>
      </w:r>
      <w:r w:rsidR="00B70FB7" w:rsidRPr="000F01A7">
        <w:rPr>
          <w:rFonts w:hint="eastAsia"/>
          <w:kern w:val="2"/>
          <w:lang w:eastAsia="zh-CN"/>
        </w:rPr>
        <w:t xml:space="preserve">, </w:t>
      </w:r>
      <w:r w:rsidR="00B70FB7" w:rsidRPr="000F01A7">
        <w:rPr>
          <w:kern w:val="2"/>
          <w:lang w:eastAsia="zh-CN"/>
        </w:rPr>
        <w:t>the following agreement</w:t>
      </w:r>
      <w:r w:rsidR="005130D1" w:rsidRPr="000F01A7">
        <w:rPr>
          <w:rFonts w:hint="eastAsia"/>
          <w:kern w:val="2"/>
          <w:lang w:eastAsia="zh-CN"/>
        </w:rPr>
        <w:t>s</w:t>
      </w:r>
      <w:r w:rsidR="00B70FB7" w:rsidRPr="000F01A7">
        <w:rPr>
          <w:kern w:val="2"/>
          <w:lang w:eastAsia="zh-CN"/>
        </w:rPr>
        <w:t xml:space="preserve"> </w:t>
      </w:r>
      <w:r w:rsidR="009740DB" w:rsidRPr="000F01A7">
        <w:rPr>
          <w:kern w:val="2"/>
          <w:lang w:eastAsia="zh-CN"/>
        </w:rPr>
        <w:t xml:space="preserve">were </w:t>
      </w:r>
      <w:r w:rsidR="00B70FB7" w:rsidRPr="000F01A7">
        <w:rPr>
          <w:kern w:val="2"/>
          <w:lang w:eastAsia="zh-CN"/>
        </w:rPr>
        <w:t xml:space="preserve">reached </w:t>
      </w:r>
      <w:r w:rsidR="00B70FB7" w:rsidRPr="000F01A7">
        <w:rPr>
          <w:rFonts w:hint="eastAsia"/>
          <w:kern w:val="2"/>
          <w:lang w:eastAsia="zh-CN"/>
        </w:rPr>
        <w:t>on</w:t>
      </w:r>
      <w:r w:rsidR="00B70FB7" w:rsidRPr="000F01A7">
        <w:rPr>
          <w:kern w:val="2"/>
          <w:lang w:eastAsia="zh-CN"/>
        </w:rPr>
        <w:t xml:space="preserve"> </w:t>
      </w:r>
      <w:r w:rsidR="00CD6519" w:rsidRPr="000F01A7">
        <w:rPr>
          <w:kern w:val="2"/>
          <w:lang w:eastAsia="zh-CN"/>
        </w:rPr>
        <w:t>uplink compensation</w:t>
      </w:r>
      <w:r w:rsidRPr="000F01A7">
        <w:rPr>
          <w:kern w:val="2"/>
          <w:lang w:eastAsia="zh-CN"/>
        </w:rPr>
        <w:t xml:space="preserve"> gap</w:t>
      </w:r>
      <w:r w:rsidR="009740DB" w:rsidRPr="000F01A7">
        <w:rPr>
          <w:kern w:val="2"/>
          <w:lang w:eastAsia="zh-CN"/>
        </w:rPr>
        <w:t>s</w:t>
      </w:r>
      <w:r w:rsidR="00CF6CCC" w:rsidRPr="000F01A7">
        <w:rPr>
          <w:kern w:val="2"/>
          <w:lang w:eastAsia="zh-CN"/>
        </w:rPr>
        <w:t xml:space="preserve"> </w:t>
      </w:r>
      <w:r w:rsidR="00CF6CCC" w:rsidRPr="000F01A7">
        <w:rPr>
          <w:rFonts w:eastAsiaTheme="minorEastAsia" w:hint="eastAsia"/>
          <w:lang w:eastAsia="zh-CN"/>
        </w:rPr>
        <w:t>(</w:t>
      </w:r>
      <w:r w:rsidR="00CF6CCC" w:rsidRPr="000F01A7">
        <w:rPr>
          <w:rFonts w:eastAsiaTheme="minorEastAsia"/>
          <w:lang w:eastAsia="zh-CN"/>
        </w:rPr>
        <w:t>UCG</w:t>
      </w:r>
      <w:r w:rsidR="009740DB" w:rsidRPr="000F01A7">
        <w:rPr>
          <w:rFonts w:eastAsiaTheme="minorEastAsia"/>
          <w:lang w:eastAsia="zh-CN"/>
        </w:rPr>
        <w:t>s</w:t>
      </w:r>
      <w:r w:rsidR="00CF6CCC" w:rsidRPr="000F01A7">
        <w:rPr>
          <w:rFonts w:eastAsiaTheme="minorEastAsia" w:hint="eastAsia"/>
          <w:lang w:eastAsia="zh-CN"/>
        </w:rPr>
        <w:t>)</w:t>
      </w:r>
      <w:r w:rsidR="00B70FB7" w:rsidRPr="000F01A7">
        <w:rPr>
          <w:kern w:val="2"/>
          <w:lang w:eastAsia="zh-CN"/>
        </w:rPr>
        <w:t>:</w:t>
      </w:r>
    </w:p>
    <w:p w14:paraId="32E90629" w14:textId="77777777" w:rsidR="007808BB" w:rsidRPr="000F01A7" w:rsidRDefault="007808BB" w:rsidP="007808BB">
      <w:pPr>
        <w:pStyle w:val="ListParagraph"/>
        <w:numPr>
          <w:ilvl w:val="0"/>
          <w:numId w:val="59"/>
        </w:numPr>
        <w:rPr>
          <w:rFonts w:ascii="Times New Roman" w:hAnsi="Times New Roman"/>
          <w:i/>
          <w:kern w:val="2"/>
          <w:lang w:val="en-US"/>
        </w:rPr>
      </w:pPr>
      <w:r w:rsidRPr="000F01A7">
        <w:rPr>
          <w:rFonts w:ascii="Times New Roman" w:hAnsi="Times New Roman"/>
          <w:i/>
          <w:kern w:val="2"/>
          <w:lang w:val="en-US"/>
        </w:rPr>
        <w:t>For any NPUSCH transmission with duration greater than X ms, a final UL gap of duration Y is inserted at the end of the NPUSCH transmission</w:t>
      </w:r>
    </w:p>
    <w:p w14:paraId="309E11B0" w14:textId="77777777" w:rsidR="007808BB" w:rsidRPr="000F01A7" w:rsidRDefault="007808BB" w:rsidP="007808BB">
      <w:pPr>
        <w:pStyle w:val="ListParagraph"/>
        <w:numPr>
          <w:ilvl w:val="0"/>
          <w:numId w:val="59"/>
        </w:numPr>
        <w:rPr>
          <w:rFonts w:ascii="Times New Roman" w:hAnsi="Times New Roman"/>
          <w:i/>
          <w:kern w:val="2"/>
          <w:lang w:val="en-US"/>
        </w:rPr>
      </w:pPr>
      <w:r w:rsidRPr="000F01A7">
        <w:rPr>
          <w:rFonts w:ascii="Times New Roman" w:hAnsi="Times New Roman"/>
          <w:i/>
          <w:kern w:val="2"/>
          <w:lang w:val="en-US"/>
        </w:rPr>
        <w:t>For NPUSCH, X = 256 ms, and Y = 40 ms</w:t>
      </w:r>
    </w:p>
    <w:bookmarkEnd w:id="3"/>
    <w:p w14:paraId="3B1948A8" w14:textId="6D76B7C1" w:rsidR="00CD6519" w:rsidRPr="000F01A7" w:rsidRDefault="00CD6519" w:rsidP="00C12BC1">
      <w:pPr>
        <w:rPr>
          <w:rFonts w:eastAsiaTheme="minorEastAsia"/>
          <w:lang w:eastAsia="zh-CN"/>
        </w:rPr>
      </w:pPr>
      <w:r w:rsidRPr="000F01A7">
        <w:rPr>
          <w:rFonts w:eastAsiaTheme="minorEastAsia"/>
          <w:lang w:eastAsia="zh-CN"/>
        </w:rPr>
        <w:t>In section 10.1.3.6 of TS 36.211 v14.5.0</w:t>
      </w:r>
      <w:r w:rsidR="009740DB" w:rsidRPr="000F01A7">
        <w:rPr>
          <w:rFonts w:eastAsiaTheme="minorEastAsia"/>
          <w:lang w:eastAsia="zh-CN"/>
        </w:rPr>
        <w:t xml:space="preserve"> </w:t>
      </w:r>
      <w:r w:rsidR="00195A78" w:rsidRPr="000F01A7">
        <w:rPr>
          <w:rFonts w:eastAsiaTheme="minorEastAsia"/>
          <w:lang w:eastAsia="zh-CN"/>
        </w:rPr>
        <w:fldChar w:fldCharType="begin"/>
      </w:r>
      <w:r w:rsidR="00195A78" w:rsidRPr="000F01A7">
        <w:rPr>
          <w:rFonts w:eastAsiaTheme="minorEastAsia"/>
          <w:lang w:eastAsia="zh-CN"/>
        </w:rPr>
        <w:instrText xml:space="preserve"> REF _Ref504406363 \r \h </w:instrText>
      </w:r>
      <w:r w:rsidR="00195A78" w:rsidRPr="000F01A7">
        <w:rPr>
          <w:rFonts w:eastAsiaTheme="minorEastAsia"/>
          <w:lang w:eastAsia="zh-CN"/>
        </w:rPr>
      </w:r>
      <w:r w:rsidR="00195A78" w:rsidRPr="000F01A7">
        <w:rPr>
          <w:rFonts w:eastAsiaTheme="minorEastAsia"/>
          <w:lang w:eastAsia="zh-CN"/>
        </w:rPr>
        <w:fldChar w:fldCharType="separate"/>
      </w:r>
      <w:r w:rsidR="00195A78" w:rsidRPr="000F01A7">
        <w:rPr>
          <w:rFonts w:eastAsiaTheme="minorEastAsia"/>
          <w:lang w:eastAsia="zh-CN"/>
        </w:rPr>
        <w:t>[3]</w:t>
      </w:r>
      <w:r w:rsidR="00195A78" w:rsidRPr="000F01A7">
        <w:rPr>
          <w:rFonts w:eastAsiaTheme="minorEastAsia"/>
          <w:lang w:eastAsia="zh-CN"/>
        </w:rPr>
        <w:fldChar w:fldCharType="end"/>
      </w:r>
      <w:r w:rsidRPr="000F01A7">
        <w:rPr>
          <w:rFonts w:eastAsiaTheme="minorEastAsia"/>
          <w:lang w:eastAsia="zh-CN"/>
        </w:rPr>
        <w:t xml:space="preserve">, the </w:t>
      </w:r>
      <w:r w:rsidR="00CF6CCC" w:rsidRPr="000F01A7">
        <w:rPr>
          <w:rFonts w:eastAsiaTheme="minorEastAsia"/>
          <w:lang w:eastAsia="zh-CN"/>
        </w:rPr>
        <w:t>UCG</w:t>
      </w:r>
      <w:r w:rsidRPr="000F01A7">
        <w:rPr>
          <w:rFonts w:eastAsiaTheme="minorEastAsia"/>
          <w:lang w:eastAsia="zh-CN"/>
        </w:rPr>
        <w:t xml:space="preserve"> is described as </w:t>
      </w:r>
      <w:r w:rsidR="00743DE5" w:rsidRPr="000F01A7">
        <w:rPr>
          <w:rFonts w:eastAsiaTheme="minorEastAsia"/>
          <w:lang w:eastAsia="zh-CN"/>
        </w:rPr>
        <w:t>follows</w:t>
      </w:r>
      <w:r w:rsidRPr="000F01A7">
        <w:rPr>
          <w:rFonts w:eastAsiaTheme="minorEastAsia"/>
          <w:lang w:eastAsia="zh-CN"/>
        </w:rPr>
        <w:t>:</w:t>
      </w:r>
    </w:p>
    <w:p w14:paraId="540525F4" w14:textId="77777777" w:rsidR="009740DB" w:rsidRPr="000F01A7" w:rsidRDefault="009740DB" w:rsidP="00C12BC1">
      <w:pPr>
        <w:rPr>
          <w:rFonts w:eastAsiaTheme="minorEastAsia"/>
          <w:lang w:eastAsia="zh-CN"/>
        </w:rPr>
      </w:pPr>
    </w:p>
    <w:tbl>
      <w:tblPr>
        <w:tblStyle w:val="TableGrid"/>
        <w:tblW w:w="0" w:type="auto"/>
        <w:tblLook w:val="04A0" w:firstRow="1" w:lastRow="0" w:firstColumn="1" w:lastColumn="0" w:noHBand="0" w:noVBand="1"/>
      </w:tblPr>
      <w:tblGrid>
        <w:gridCol w:w="9307"/>
      </w:tblGrid>
      <w:tr w:rsidR="00CD6519" w:rsidRPr="000F01A7" w14:paraId="3226C3FA" w14:textId="77777777" w:rsidTr="00CD6519">
        <w:tc>
          <w:tcPr>
            <w:tcW w:w="9533" w:type="dxa"/>
          </w:tcPr>
          <w:p w14:paraId="648DE212" w14:textId="77777777" w:rsidR="00CD6519" w:rsidRPr="000F01A7" w:rsidRDefault="00CD6519" w:rsidP="00C12BC1">
            <w:pPr>
              <w:rPr>
                <w:rFonts w:eastAsiaTheme="minorEastAsia"/>
                <w:lang w:eastAsia="zh-CN"/>
              </w:rPr>
            </w:pPr>
            <w:r w:rsidRPr="000F01A7">
              <w:t xml:space="preserve">After transmissions </w:t>
            </w:r>
            <w:r w:rsidRPr="000F01A7">
              <w:rPr>
                <w:lang w:eastAsia="zh-CN"/>
              </w:rPr>
              <w:t xml:space="preserve">and/or postponements due to NPRACH </w:t>
            </w:r>
            <w:r w:rsidRPr="000F01A7">
              <w:t xml:space="preserve">of </w:t>
            </w:r>
            <w:r w:rsidRPr="000F01A7">
              <w:rPr>
                <w:position w:val="-10"/>
              </w:rPr>
              <w:object w:dxaOrig="1140" w:dyaOrig="300" w14:anchorId="778C0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8" o:title=""/>
                </v:shape>
                <o:OLEObject Type="Embed" ProgID="Equation.3" ShapeID="_x0000_i1025" DrawAspect="Content" ObjectID="_1584468445" r:id="rId9"/>
              </w:object>
            </w:r>
            <w:r w:rsidRPr="000F01A7">
              <w:t xml:space="preserve"> time units, a gap of </w:t>
            </w:r>
            <w:r w:rsidRPr="000F01A7">
              <w:rPr>
                <w:position w:val="-10"/>
              </w:rPr>
              <w:object w:dxaOrig="1040" w:dyaOrig="300" w14:anchorId="52E7511C">
                <v:shape id="_x0000_i1026" type="#_x0000_t75" style="width:52.35pt;height:15pt" o:ole="">
                  <v:imagedata r:id="rId10" o:title=""/>
                </v:shape>
                <o:OLEObject Type="Embed" ProgID="Equation.3" ShapeID="_x0000_i1026" DrawAspect="Content" ObjectID="_1584468446" r:id="rId11"/>
              </w:object>
            </w:r>
            <w:r w:rsidRPr="000F01A7">
              <w:t xml:space="preserve"> time units</w:t>
            </w:r>
            <w:r w:rsidRPr="000F01A7" w:rsidDel="00B746D2">
              <w:t xml:space="preserve"> </w:t>
            </w:r>
            <w:r w:rsidRPr="000F01A7">
              <w:t>shall be inserted where the NPUSCH transmission is postponed. The portion of a</w:t>
            </w:r>
            <w:r w:rsidRPr="000F01A7">
              <w:rPr>
                <w:lang w:eastAsia="zh-CN"/>
              </w:rPr>
              <w:t xml:space="preserve"> postponement due to NPRACH which coincides with a gap is counted as part of the gap.</w:t>
            </w:r>
          </w:p>
        </w:tc>
      </w:tr>
    </w:tbl>
    <w:p w14:paraId="143915D4" w14:textId="77777777" w:rsidR="003E4C9D" w:rsidRPr="000F01A7" w:rsidRDefault="003E4C9D" w:rsidP="00C12BC1">
      <w:pPr>
        <w:rPr>
          <w:rFonts w:eastAsiaTheme="minorEastAsia"/>
          <w:lang w:eastAsia="zh-CN"/>
        </w:rPr>
      </w:pPr>
    </w:p>
    <w:p w14:paraId="6D072ED8" w14:textId="77777777" w:rsidR="005D7E21" w:rsidRPr="000F01A7" w:rsidRDefault="005D7E21" w:rsidP="00C12BC1">
      <w:pPr>
        <w:rPr>
          <w:rFonts w:eastAsiaTheme="minorEastAsia"/>
          <w:lang w:eastAsia="zh-CN"/>
        </w:rPr>
      </w:pPr>
      <w:r w:rsidRPr="000F01A7">
        <w:rPr>
          <w:rFonts w:eastAsiaTheme="minorEastAsia"/>
          <w:lang w:eastAsia="zh-CN"/>
        </w:rPr>
        <w:t xml:space="preserve">The reason for having UCGs is to allow the UE to re-synchronize to DL signals during a long UL transmission which results in time/frequency drift primarily due to UE self-heating and low-cost XOs. </w:t>
      </w:r>
    </w:p>
    <w:p w14:paraId="479D0396" w14:textId="7E74679D" w:rsidR="008F72CC" w:rsidRPr="000F01A7" w:rsidRDefault="00CD6519" w:rsidP="00C12BC1">
      <w:pPr>
        <w:rPr>
          <w:rFonts w:eastAsia="MS Mincho"/>
          <w:lang w:eastAsia="ja-JP"/>
        </w:rPr>
      </w:pPr>
      <w:r w:rsidRPr="000F01A7">
        <w:rPr>
          <w:rFonts w:eastAsiaTheme="minorEastAsia"/>
          <w:lang w:eastAsia="zh-CN"/>
        </w:rPr>
        <w:t xml:space="preserve">By reading the current specifications, </w:t>
      </w:r>
      <w:r w:rsidRPr="000F01A7">
        <w:rPr>
          <w:rFonts w:eastAsiaTheme="minorEastAsia" w:hint="eastAsia"/>
          <w:lang w:eastAsia="zh-CN"/>
        </w:rPr>
        <w:t xml:space="preserve">we </w:t>
      </w:r>
      <w:r w:rsidR="00EC6259" w:rsidRPr="000F01A7">
        <w:rPr>
          <w:rFonts w:eastAsiaTheme="minorEastAsia"/>
          <w:lang w:eastAsia="zh-CN"/>
        </w:rPr>
        <w:t>do not</w:t>
      </w:r>
      <w:r w:rsidRPr="000F01A7">
        <w:rPr>
          <w:rFonts w:eastAsiaTheme="minorEastAsia" w:hint="eastAsia"/>
          <w:lang w:eastAsia="zh-CN"/>
        </w:rPr>
        <w:t xml:space="preserve"> </w:t>
      </w:r>
      <w:r w:rsidRPr="000F01A7">
        <w:rPr>
          <w:rFonts w:eastAsiaTheme="minorEastAsia"/>
          <w:lang w:eastAsia="zh-CN"/>
        </w:rPr>
        <w:t xml:space="preserve">know </w:t>
      </w:r>
      <w:bookmarkStart w:id="4" w:name="OLE_LINK78"/>
      <w:r w:rsidRPr="000F01A7">
        <w:rPr>
          <w:rFonts w:eastAsiaTheme="minorEastAsia"/>
          <w:lang w:eastAsia="zh-CN"/>
        </w:rPr>
        <w:t xml:space="preserve">how to deal with </w:t>
      </w:r>
      <w:r w:rsidR="00CF6CCC" w:rsidRPr="000F01A7">
        <w:rPr>
          <w:rFonts w:eastAsiaTheme="minorEastAsia"/>
          <w:lang w:eastAsia="zh-CN"/>
        </w:rPr>
        <w:t>UCGs</w:t>
      </w:r>
      <w:r w:rsidR="00341A02" w:rsidRPr="000F01A7">
        <w:rPr>
          <w:rFonts w:eastAsiaTheme="minorEastAsia"/>
          <w:lang w:eastAsia="zh-CN"/>
        </w:rPr>
        <w:t xml:space="preserve"> </w:t>
      </w:r>
      <w:r w:rsidR="005D7E21" w:rsidRPr="000F01A7">
        <w:rPr>
          <w:rFonts w:eastAsiaTheme="minorEastAsia"/>
          <w:lang w:eastAsia="zh-CN"/>
        </w:rPr>
        <w:t>when</w:t>
      </w:r>
      <w:r w:rsidR="00341A02" w:rsidRPr="000F01A7">
        <w:rPr>
          <w:rFonts w:eastAsiaTheme="minorEastAsia"/>
          <w:lang w:eastAsia="zh-CN"/>
        </w:rPr>
        <w:t xml:space="preserve"> 2 HARQ </w:t>
      </w:r>
      <w:r w:rsidRPr="000F01A7">
        <w:rPr>
          <w:rFonts w:eastAsiaTheme="minorEastAsia"/>
          <w:lang w:eastAsia="zh-CN"/>
        </w:rPr>
        <w:t>process</w:t>
      </w:r>
      <w:r w:rsidR="005D7E21" w:rsidRPr="000F01A7">
        <w:rPr>
          <w:rFonts w:eastAsiaTheme="minorEastAsia"/>
          <w:lang w:eastAsia="zh-CN"/>
        </w:rPr>
        <w:t>es are configured</w:t>
      </w:r>
      <w:bookmarkEnd w:id="4"/>
      <w:r w:rsidRPr="000F01A7">
        <w:rPr>
          <w:rFonts w:eastAsiaTheme="minorEastAsia"/>
          <w:lang w:eastAsia="zh-CN"/>
        </w:rPr>
        <w:t xml:space="preserve">. In this paper we </w:t>
      </w:r>
      <w:r w:rsidR="009D2296" w:rsidRPr="000F01A7">
        <w:rPr>
          <w:rFonts w:eastAsiaTheme="minorEastAsia"/>
          <w:lang w:eastAsia="zh-CN"/>
        </w:rPr>
        <w:t xml:space="preserve">continue the discussion from the offline email in RAN1#92 </w:t>
      </w:r>
      <w:r w:rsidRPr="000F01A7">
        <w:rPr>
          <w:rFonts w:eastAsiaTheme="minorEastAsia"/>
          <w:lang w:eastAsia="zh-CN"/>
        </w:rPr>
        <w:t xml:space="preserve">propose </w:t>
      </w:r>
      <w:r w:rsidR="009D2296" w:rsidRPr="000F01A7">
        <w:rPr>
          <w:rFonts w:eastAsiaTheme="minorEastAsia"/>
          <w:lang w:eastAsia="zh-CN"/>
        </w:rPr>
        <w:t xml:space="preserve">how </w:t>
      </w:r>
      <w:r w:rsidRPr="000F01A7">
        <w:rPr>
          <w:rFonts w:eastAsiaTheme="minorEastAsia"/>
          <w:lang w:eastAsia="zh-CN"/>
        </w:rPr>
        <w:t xml:space="preserve">to </w:t>
      </w:r>
      <w:r w:rsidR="004F2CDF" w:rsidRPr="000F01A7">
        <w:rPr>
          <w:rFonts w:eastAsiaTheme="minorEastAsia"/>
          <w:lang w:eastAsia="zh-CN"/>
        </w:rPr>
        <w:t>clarify procedures for</w:t>
      </w:r>
      <w:r w:rsidRPr="000F01A7">
        <w:rPr>
          <w:rFonts w:eastAsiaTheme="minorEastAsia"/>
          <w:lang w:eastAsia="zh-CN"/>
        </w:rPr>
        <w:t xml:space="preserve"> </w:t>
      </w:r>
      <w:r w:rsidR="00CF6CCC" w:rsidRPr="000F01A7">
        <w:rPr>
          <w:rFonts w:eastAsiaTheme="minorEastAsia"/>
          <w:lang w:eastAsia="zh-CN"/>
        </w:rPr>
        <w:t>UCGs</w:t>
      </w:r>
      <w:r w:rsidRPr="000F01A7">
        <w:rPr>
          <w:rFonts w:eastAsiaTheme="minorEastAsia"/>
          <w:lang w:eastAsia="zh-CN"/>
        </w:rPr>
        <w:t xml:space="preserve"> for 2 HARQ process</w:t>
      </w:r>
      <w:r w:rsidR="004F2CDF" w:rsidRPr="000F01A7">
        <w:rPr>
          <w:rFonts w:eastAsiaTheme="minorEastAsia"/>
          <w:lang w:eastAsia="zh-CN"/>
        </w:rPr>
        <w:t>es</w:t>
      </w:r>
      <w:r w:rsidRPr="000F01A7">
        <w:rPr>
          <w:rFonts w:eastAsiaTheme="minorEastAsia"/>
          <w:lang w:eastAsia="zh-CN"/>
        </w:rPr>
        <w:t>.</w:t>
      </w:r>
    </w:p>
    <w:p w14:paraId="6D9F79B7" w14:textId="77777777" w:rsidR="006103C5" w:rsidRPr="000F01A7" w:rsidRDefault="00B40E0B" w:rsidP="008979CA">
      <w:pPr>
        <w:pStyle w:val="Heading1"/>
        <w:rPr>
          <w:lang w:eastAsia="zh-CN"/>
        </w:rPr>
      </w:pPr>
      <w:bookmarkStart w:id="5" w:name="_Ref129681832"/>
      <w:r w:rsidRPr="000F01A7">
        <w:rPr>
          <w:lang w:eastAsia="zh-CN"/>
        </w:rPr>
        <w:t>Discussion</w:t>
      </w:r>
    </w:p>
    <w:p w14:paraId="1A0D54B9" w14:textId="730BFFFA" w:rsidR="006423E7" w:rsidRPr="000F01A7" w:rsidRDefault="00DD013A" w:rsidP="008979CA">
      <w:pPr>
        <w:rPr>
          <w:kern w:val="2"/>
        </w:rPr>
      </w:pPr>
      <w:r w:rsidRPr="000F01A7">
        <w:rPr>
          <w:kern w:val="2"/>
        </w:rPr>
        <w:t xml:space="preserve">In </w:t>
      </w:r>
      <w:r w:rsidRPr="000F01A7">
        <w:rPr>
          <w:kern w:val="2"/>
        </w:rPr>
        <w:fldChar w:fldCharType="begin"/>
      </w:r>
      <w:r w:rsidRPr="000F01A7">
        <w:rPr>
          <w:kern w:val="2"/>
        </w:rPr>
        <w:instrText xml:space="preserve"> REF _Ref509914770 \r \h </w:instrText>
      </w:r>
      <w:r w:rsidRPr="000F01A7">
        <w:rPr>
          <w:kern w:val="2"/>
        </w:rPr>
      </w:r>
      <w:r w:rsidRPr="000F01A7">
        <w:rPr>
          <w:kern w:val="2"/>
        </w:rPr>
        <w:fldChar w:fldCharType="separate"/>
      </w:r>
      <w:r w:rsidRPr="000F01A7">
        <w:rPr>
          <w:kern w:val="2"/>
        </w:rPr>
        <w:t>[4]</w:t>
      </w:r>
      <w:r w:rsidRPr="000F01A7">
        <w:rPr>
          <w:kern w:val="2"/>
        </w:rPr>
        <w:fldChar w:fldCharType="end"/>
      </w:r>
      <w:r w:rsidRPr="000F01A7">
        <w:rPr>
          <w:kern w:val="2"/>
        </w:rPr>
        <w:t xml:space="preserve">, </w:t>
      </w:r>
      <w:r w:rsidR="006423E7" w:rsidRPr="000F01A7">
        <w:rPr>
          <w:kern w:val="2"/>
        </w:rPr>
        <w:t xml:space="preserve">it is pointed out </w:t>
      </w:r>
      <w:r w:rsidRPr="000F01A7">
        <w:rPr>
          <w:kern w:val="2"/>
        </w:rPr>
        <w:t>that there are two interpretations about the start time and end time of UCG timer when 2 HARQ processes are configured.</w:t>
      </w:r>
      <w:r w:rsidR="006423E7" w:rsidRPr="000F01A7">
        <w:rPr>
          <w:kern w:val="2"/>
        </w:rPr>
        <w:t xml:space="preserve"> If UE and eNB adopt different interpretations, NPUSCH will fail, so it is necessary to clarify which interpretation is used.</w:t>
      </w:r>
      <w:r w:rsidRPr="000F01A7">
        <w:rPr>
          <w:kern w:val="2"/>
        </w:rPr>
        <w:t xml:space="preserve"> </w:t>
      </w:r>
      <w:r w:rsidR="006423E7" w:rsidRPr="000F01A7">
        <w:rPr>
          <w:kern w:val="2"/>
        </w:rPr>
        <w:t>After online discussion in RAN1#92, there are two possible ways to solve the issue</w:t>
      </w:r>
      <w:r w:rsidR="00C2641A" w:rsidRPr="000F01A7">
        <w:rPr>
          <w:kern w:val="2"/>
        </w:rPr>
        <w:t xml:space="preserve">, based on continuing to provide </w:t>
      </w:r>
      <w:r w:rsidR="004D3678" w:rsidRPr="000F01A7">
        <w:rPr>
          <w:kern w:val="2"/>
        </w:rPr>
        <w:t>a 40 ms</w:t>
      </w:r>
      <w:r w:rsidR="00C2641A" w:rsidRPr="000F01A7">
        <w:rPr>
          <w:kern w:val="2"/>
        </w:rPr>
        <w:t xml:space="preserve"> re-sycnchronization ability to the UE</w:t>
      </w:r>
      <w:r w:rsidR="004D3678" w:rsidRPr="000F01A7">
        <w:rPr>
          <w:kern w:val="2"/>
        </w:rPr>
        <w:t xml:space="preserve"> after 256 ms</w:t>
      </w:r>
      <w:r w:rsidR="00C2641A" w:rsidRPr="000F01A7">
        <w:rPr>
          <w:kern w:val="2"/>
        </w:rPr>
        <w:t>:</w:t>
      </w:r>
    </w:p>
    <w:p w14:paraId="0C77FEC6" w14:textId="77777777" w:rsidR="006423E7" w:rsidRPr="000F01A7" w:rsidRDefault="006423E7" w:rsidP="006423E7">
      <w:pPr>
        <w:pStyle w:val="ListParagraph"/>
        <w:numPr>
          <w:ilvl w:val="0"/>
          <w:numId w:val="66"/>
        </w:numPr>
        <w:rPr>
          <w:rFonts w:ascii="Times New Roman" w:hAnsi="Times New Roman"/>
          <w:kern w:val="2"/>
          <w:sz w:val="22"/>
          <w:szCs w:val="22"/>
          <w:lang w:val="en-US"/>
        </w:rPr>
      </w:pPr>
      <w:r w:rsidRPr="000F01A7">
        <w:rPr>
          <w:rFonts w:ascii="Times New Roman" w:hAnsi="Times New Roman"/>
          <w:kern w:val="2"/>
          <w:sz w:val="22"/>
          <w:szCs w:val="22"/>
          <w:lang w:val="en-US"/>
        </w:rPr>
        <w:t>The UL gaps are defined absolutely from the start of the NPUSCH transmission, i.e. gaps are 40 milliseconds occurring every 256 milliseconds from the start of NPUSCH#0 until the end of NPUSCH#1. If a scheduling gap between the NPUSCHs coincides with a UCG, the coinciding duration is counted as part of the UCG.</w:t>
      </w:r>
    </w:p>
    <w:p w14:paraId="7275A2EE" w14:textId="77777777" w:rsidR="006423E7" w:rsidRPr="000F01A7" w:rsidRDefault="006423E7" w:rsidP="006423E7">
      <w:pPr>
        <w:rPr>
          <w:kern w:val="2"/>
        </w:rPr>
      </w:pPr>
      <w:r w:rsidRPr="000F01A7">
        <w:rPr>
          <w:lang w:eastAsia="en-GB"/>
        </w:rPr>
        <w:drawing>
          <wp:inline distT="0" distB="0" distL="0" distR="0" wp14:anchorId="0F1F8F0B" wp14:editId="48BF53BD">
            <wp:extent cx="5916295" cy="1256665"/>
            <wp:effectExtent l="0" t="0" r="825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256665"/>
                    </a:xfrm>
                    <a:prstGeom prst="rect">
                      <a:avLst/>
                    </a:prstGeom>
                    <a:noFill/>
                    <a:ln>
                      <a:noFill/>
                    </a:ln>
                  </pic:spPr>
                </pic:pic>
              </a:graphicData>
            </a:graphic>
          </wp:inline>
        </w:drawing>
      </w:r>
    </w:p>
    <w:p w14:paraId="25F87CB9" w14:textId="77777777" w:rsidR="006423E7" w:rsidRPr="000F01A7" w:rsidRDefault="006423E7" w:rsidP="006423E7">
      <w:pPr>
        <w:pStyle w:val="Caption"/>
        <w:rPr>
          <w:kern w:val="2"/>
          <w:sz w:val="22"/>
          <w:szCs w:val="22"/>
        </w:rPr>
      </w:pPr>
      <w:bookmarkStart w:id="6" w:name="_Ref509916498"/>
      <w:r w:rsidRPr="000F01A7">
        <w:t xml:space="preserve">Figure </w:t>
      </w:r>
      <w:r w:rsidRPr="000F01A7">
        <w:fldChar w:fldCharType="begin"/>
      </w:r>
      <w:r w:rsidRPr="000F01A7">
        <w:instrText xml:space="preserve"> SEQ Figure \* ARABIC </w:instrText>
      </w:r>
      <w:r w:rsidRPr="000F01A7">
        <w:fldChar w:fldCharType="separate"/>
      </w:r>
      <w:r w:rsidR="00E35AEB" w:rsidRPr="000F01A7">
        <w:t>1</w:t>
      </w:r>
      <w:r w:rsidRPr="000F01A7">
        <w:fldChar w:fldCharType="end"/>
      </w:r>
      <w:bookmarkEnd w:id="6"/>
      <w:r w:rsidRPr="000F01A7">
        <w:t xml:space="preserve"> An example for option A</w:t>
      </w:r>
    </w:p>
    <w:p w14:paraId="48D58D37" w14:textId="69A4568B" w:rsidR="006423E7" w:rsidRPr="000F01A7" w:rsidRDefault="006423E7" w:rsidP="006423E7">
      <w:pPr>
        <w:pStyle w:val="ListParagraph"/>
        <w:numPr>
          <w:ilvl w:val="0"/>
          <w:numId w:val="66"/>
        </w:numPr>
        <w:rPr>
          <w:rFonts w:ascii="Times New Roman" w:hAnsi="Times New Roman"/>
          <w:kern w:val="2"/>
          <w:sz w:val="22"/>
          <w:szCs w:val="22"/>
          <w:lang w:val="en-US"/>
        </w:rPr>
      </w:pPr>
      <w:r w:rsidRPr="000F01A7">
        <w:rPr>
          <w:rFonts w:ascii="Times New Roman" w:hAnsi="Times New Roman"/>
          <w:kern w:val="2"/>
          <w:sz w:val="22"/>
          <w:szCs w:val="22"/>
          <w:lang w:val="en-US"/>
        </w:rPr>
        <w:lastRenderedPageBreak/>
        <w:t xml:space="preserve">Do not support </w:t>
      </w:r>
      <w:bookmarkStart w:id="7" w:name="OLE_LINK8"/>
      <w:r w:rsidRPr="000F01A7">
        <w:rPr>
          <w:rFonts w:ascii="Times New Roman" w:hAnsi="Times New Roman"/>
          <w:kern w:val="2"/>
          <w:sz w:val="22"/>
          <w:szCs w:val="22"/>
          <w:lang w:val="en-US"/>
        </w:rPr>
        <w:t xml:space="preserve">2 HARQ processes </w:t>
      </w:r>
      <w:r w:rsidR="004D3678" w:rsidRPr="000F01A7">
        <w:rPr>
          <w:rFonts w:ascii="Times New Roman" w:hAnsi="Times New Roman"/>
          <w:kern w:val="2"/>
          <w:sz w:val="22"/>
          <w:szCs w:val="22"/>
          <w:lang w:val="en-US"/>
        </w:rPr>
        <w:t>which have</w:t>
      </w:r>
      <w:r w:rsidRPr="000F01A7">
        <w:rPr>
          <w:rFonts w:ascii="Times New Roman" w:hAnsi="Times New Roman"/>
          <w:kern w:val="2"/>
          <w:sz w:val="22"/>
          <w:szCs w:val="22"/>
          <w:lang w:val="en-US"/>
        </w:rPr>
        <w:t xml:space="preserve"> a total transmission duration &gt;256 ms</w:t>
      </w:r>
      <w:bookmarkEnd w:id="7"/>
      <w:r w:rsidRPr="000F01A7">
        <w:rPr>
          <w:rFonts w:ascii="Times New Roman" w:hAnsi="Times New Roman"/>
          <w:kern w:val="2"/>
          <w:sz w:val="22"/>
          <w:szCs w:val="22"/>
          <w:lang w:val="en-US"/>
        </w:rPr>
        <w:t>, where any scheduling gap between the NPUSCHs</w:t>
      </w:r>
      <w:r w:rsidR="007A3FB7" w:rsidRPr="000F01A7">
        <w:rPr>
          <w:rFonts w:ascii="Times New Roman" w:hAnsi="Times New Roman"/>
          <w:kern w:val="2"/>
          <w:sz w:val="22"/>
          <w:szCs w:val="22"/>
          <w:lang w:val="en-US"/>
        </w:rPr>
        <w:t xml:space="preserve"> is counted towards the 256 ms</w:t>
      </w:r>
      <w:r w:rsidRPr="000F01A7">
        <w:rPr>
          <w:rFonts w:ascii="Times New Roman" w:hAnsi="Times New Roman"/>
          <w:kern w:val="2"/>
          <w:sz w:val="22"/>
          <w:szCs w:val="22"/>
          <w:lang w:val="en-US"/>
        </w:rPr>
        <w:t>.</w:t>
      </w:r>
    </w:p>
    <w:p w14:paraId="43973FD0" w14:textId="1B6EC960" w:rsidR="00742009" w:rsidRPr="000F01A7" w:rsidRDefault="00712547" w:rsidP="008979CA">
      <w:pPr>
        <w:rPr>
          <w:kern w:val="2"/>
        </w:rPr>
      </w:pPr>
      <w:r w:rsidRPr="000F01A7">
        <w:rPr>
          <w:kern w:val="2"/>
        </w:rPr>
        <w:t xml:space="preserve">An example of Option A is shown in </w:t>
      </w:r>
      <w:r w:rsidRPr="000F01A7">
        <w:rPr>
          <w:kern w:val="2"/>
        </w:rPr>
        <w:fldChar w:fldCharType="begin"/>
      </w:r>
      <w:r w:rsidRPr="000F01A7">
        <w:rPr>
          <w:kern w:val="2"/>
        </w:rPr>
        <w:instrText xml:space="preserve"> REF _Ref509916498 \h </w:instrText>
      </w:r>
      <w:r w:rsidRPr="000F01A7">
        <w:rPr>
          <w:kern w:val="2"/>
        </w:rPr>
      </w:r>
      <w:r w:rsidRPr="000F01A7">
        <w:rPr>
          <w:kern w:val="2"/>
        </w:rPr>
        <w:fldChar w:fldCharType="separate"/>
      </w:r>
      <w:r w:rsidRPr="000F01A7">
        <w:t>Figure 1</w:t>
      </w:r>
      <w:r w:rsidRPr="000F01A7">
        <w:rPr>
          <w:kern w:val="2"/>
        </w:rPr>
        <w:fldChar w:fldCharType="end"/>
      </w:r>
      <w:r w:rsidRPr="000F01A7">
        <w:rPr>
          <w:kern w:val="2"/>
        </w:rPr>
        <w:t xml:space="preserve">. In Figure 1, the number “0” and “1” denote different uplink HARQ processes separately. NPUSCH #0 in HARQ process #0 transmits 56 ms and NPUSCH #1 in HARQ process #1 transmits </w:t>
      </w:r>
      <w:r w:rsidR="00BF747A" w:rsidRPr="000F01A7">
        <w:rPr>
          <w:kern w:val="2"/>
        </w:rPr>
        <w:t>200</w:t>
      </w:r>
      <w:r w:rsidRPr="000F01A7">
        <w:rPr>
          <w:kern w:val="2"/>
        </w:rPr>
        <w:t xml:space="preserve"> ms. There is no gap between NPUSCH #0 and NPUSCH #1. For option B, eNB </w:t>
      </w:r>
      <w:r w:rsidR="00D40A58" w:rsidRPr="000F01A7">
        <w:rPr>
          <w:kern w:val="2"/>
        </w:rPr>
        <w:t xml:space="preserve">is required to </w:t>
      </w:r>
      <w:r w:rsidRPr="000F01A7">
        <w:rPr>
          <w:kern w:val="2"/>
        </w:rPr>
        <w:t>guarantee that a total transmission duration for 2 HARQ processes will not exceed 256 ms</w:t>
      </w:r>
      <w:r w:rsidR="00D40A58" w:rsidRPr="000F01A7">
        <w:rPr>
          <w:kern w:val="2"/>
        </w:rPr>
        <w:t>, and since any scheduling gap between the two NPUSCHs has no guaranteed minimum it is discarded, similarly to postponements due to NPRACH</w:t>
      </w:r>
      <w:r w:rsidRPr="000F01A7">
        <w:rPr>
          <w:kern w:val="2"/>
        </w:rPr>
        <w:t>. So f</w:t>
      </w:r>
      <w:r w:rsidR="006423E7" w:rsidRPr="000F01A7">
        <w:rPr>
          <w:kern w:val="2"/>
        </w:rPr>
        <w:t xml:space="preserve">or </w:t>
      </w:r>
      <w:r w:rsidRPr="000F01A7">
        <w:rPr>
          <w:kern w:val="2"/>
        </w:rPr>
        <w:t xml:space="preserve">both </w:t>
      </w:r>
      <w:r w:rsidR="006423E7" w:rsidRPr="000F01A7">
        <w:rPr>
          <w:kern w:val="2"/>
        </w:rPr>
        <w:t>Option A</w:t>
      </w:r>
      <w:r w:rsidR="00017F26" w:rsidRPr="000F01A7">
        <w:rPr>
          <w:kern w:val="2"/>
        </w:rPr>
        <w:t xml:space="preserve"> and Option B</w:t>
      </w:r>
      <w:r w:rsidR="006423E7" w:rsidRPr="000F01A7">
        <w:rPr>
          <w:kern w:val="2"/>
        </w:rPr>
        <w:t xml:space="preserve">, </w:t>
      </w:r>
      <w:r w:rsidRPr="000F01A7">
        <w:rPr>
          <w:kern w:val="2"/>
        </w:rPr>
        <w:t>continuous uplink transmission</w:t>
      </w:r>
      <w:r w:rsidR="00E35AEB" w:rsidRPr="000F01A7">
        <w:rPr>
          <w:kern w:val="2"/>
        </w:rPr>
        <w:t xml:space="preserve"> duration</w:t>
      </w:r>
      <w:r w:rsidRPr="000F01A7">
        <w:rPr>
          <w:kern w:val="2"/>
        </w:rPr>
        <w:t xml:space="preserve"> exceeding 256 ms </w:t>
      </w:r>
      <w:r w:rsidR="00BF747A" w:rsidRPr="000F01A7">
        <w:rPr>
          <w:kern w:val="2"/>
        </w:rPr>
        <w:t>is not introduced</w:t>
      </w:r>
      <w:r w:rsidRPr="000F01A7">
        <w:rPr>
          <w:kern w:val="2"/>
        </w:rPr>
        <w:t xml:space="preserve">. </w:t>
      </w:r>
    </w:p>
    <w:p w14:paraId="1C77D752" w14:textId="77777777" w:rsidR="004C175D" w:rsidRPr="000F01A7" w:rsidRDefault="00E35AEB" w:rsidP="008979CA">
      <w:pPr>
        <w:rPr>
          <w:kern w:val="2"/>
        </w:rPr>
      </w:pPr>
      <w:r w:rsidRPr="000F01A7">
        <w:rPr>
          <w:lang w:eastAsia="en-GB"/>
        </w:rPr>
        <w:drawing>
          <wp:inline distT="0" distB="0" distL="0" distR="0" wp14:anchorId="6EFC6315" wp14:editId="63720C45">
            <wp:extent cx="5916295" cy="21931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193131"/>
                    </a:xfrm>
                    <a:prstGeom prst="rect">
                      <a:avLst/>
                    </a:prstGeom>
                    <a:noFill/>
                    <a:ln>
                      <a:noFill/>
                    </a:ln>
                  </pic:spPr>
                </pic:pic>
              </a:graphicData>
            </a:graphic>
          </wp:inline>
        </w:drawing>
      </w:r>
    </w:p>
    <w:p w14:paraId="3C8C2694" w14:textId="77777777" w:rsidR="004C175D" w:rsidRPr="000F01A7" w:rsidRDefault="00E35AEB" w:rsidP="00E35AEB">
      <w:pPr>
        <w:pStyle w:val="Caption"/>
        <w:rPr>
          <w:kern w:val="2"/>
        </w:rPr>
      </w:pPr>
      <w:bookmarkStart w:id="8" w:name="_Ref509926758"/>
      <w:r w:rsidRPr="000F01A7">
        <w:t xml:space="preserve">Figure </w:t>
      </w:r>
      <w:r w:rsidRPr="000F01A7">
        <w:fldChar w:fldCharType="begin"/>
      </w:r>
      <w:r w:rsidRPr="000F01A7">
        <w:instrText xml:space="preserve"> SEQ Figure \* ARABIC </w:instrText>
      </w:r>
      <w:r w:rsidRPr="000F01A7">
        <w:fldChar w:fldCharType="separate"/>
      </w:r>
      <w:r w:rsidRPr="000F01A7">
        <w:t>2</w:t>
      </w:r>
      <w:r w:rsidRPr="000F01A7">
        <w:fldChar w:fldCharType="end"/>
      </w:r>
      <w:bookmarkEnd w:id="8"/>
      <w:r w:rsidRPr="000F01A7">
        <w:t xml:space="preserve"> An example of inconsistency issue between UE and eNB for Option A</w:t>
      </w:r>
    </w:p>
    <w:p w14:paraId="67B0C1AC" w14:textId="46BB24AA" w:rsidR="001C582E" w:rsidRPr="000F01A7" w:rsidRDefault="001C582E" w:rsidP="008979CA">
      <w:pPr>
        <w:rPr>
          <w:kern w:val="2"/>
        </w:rPr>
      </w:pPr>
      <w:r w:rsidRPr="000F01A7">
        <w:rPr>
          <w:kern w:val="2"/>
        </w:rPr>
        <w:t>For option A, the benefit is that there is no limit for network scheduling. The drawback is that there still exists inconsistency issue between UE and eN</w:t>
      </w:r>
      <w:r w:rsidR="004C175D" w:rsidRPr="000F01A7">
        <w:rPr>
          <w:kern w:val="2"/>
        </w:rPr>
        <w:t>B in some cases</w:t>
      </w:r>
      <w:r w:rsidRPr="000F01A7">
        <w:rPr>
          <w:kern w:val="2"/>
        </w:rPr>
        <w:t>.</w:t>
      </w:r>
      <w:r w:rsidR="00AE054F" w:rsidRPr="000F01A7">
        <w:rPr>
          <w:kern w:val="2"/>
        </w:rPr>
        <w:t xml:space="preserve"> </w:t>
      </w:r>
      <w:r w:rsidR="004C175D" w:rsidRPr="000F01A7">
        <w:rPr>
          <w:kern w:val="2"/>
        </w:rPr>
        <w:t xml:space="preserve">For example, </w:t>
      </w:r>
      <w:r w:rsidR="00B07D60" w:rsidRPr="000F01A7">
        <w:rPr>
          <w:kern w:val="2"/>
        </w:rPr>
        <w:t xml:space="preserve">assume </w:t>
      </w:r>
      <w:r w:rsidR="004C175D" w:rsidRPr="000F01A7">
        <w:rPr>
          <w:kern w:val="2"/>
        </w:rPr>
        <w:t>the total transmission for two HARQ process exceeds 256</w:t>
      </w:r>
      <w:r w:rsidR="00B07D60" w:rsidRPr="000F01A7">
        <w:rPr>
          <w:kern w:val="2"/>
        </w:rPr>
        <w:t xml:space="preserve"> </w:t>
      </w:r>
      <w:r w:rsidR="004C175D" w:rsidRPr="000F01A7">
        <w:rPr>
          <w:kern w:val="2"/>
        </w:rPr>
        <w:t>ms.</w:t>
      </w:r>
      <w:r w:rsidR="00E35AEB" w:rsidRPr="000F01A7">
        <w:rPr>
          <w:kern w:val="2"/>
        </w:rPr>
        <w:t xml:space="preserve"> As shown in </w:t>
      </w:r>
      <w:r w:rsidR="00E35AEB" w:rsidRPr="000F01A7">
        <w:rPr>
          <w:kern w:val="2"/>
        </w:rPr>
        <w:fldChar w:fldCharType="begin"/>
      </w:r>
      <w:r w:rsidR="00E35AEB" w:rsidRPr="000F01A7">
        <w:rPr>
          <w:kern w:val="2"/>
        </w:rPr>
        <w:instrText xml:space="preserve"> REF _Ref509926758 \h </w:instrText>
      </w:r>
      <w:r w:rsidR="00E35AEB" w:rsidRPr="000F01A7">
        <w:rPr>
          <w:kern w:val="2"/>
        </w:rPr>
      </w:r>
      <w:r w:rsidR="00E35AEB" w:rsidRPr="000F01A7">
        <w:rPr>
          <w:kern w:val="2"/>
        </w:rPr>
        <w:fldChar w:fldCharType="separate"/>
      </w:r>
      <w:r w:rsidR="00E35AEB" w:rsidRPr="000F01A7">
        <w:t>Figure 2</w:t>
      </w:r>
      <w:r w:rsidR="00E35AEB" w:rsidRPr="000F01A7">
        <w:rPr>
          <w:kern w:val="2"/>
        </w:rPr>
        <w:fldChar w:fldCharType="end"/>
      </w:r>
      <w:r w:rsidR="00E35AEB" w:rsidRPr="000F01A7">
        <w:rPr>
          <w:kern w:val="2"/>
        </w:rPr>
        <w:t>, i</w:t>
      </w:r>
      <w:r w:rsidR="00AE054F" w:rsidRPr="000F01A7">
        <w:rPr>
          <w:kern w:val="2"/>
        </w:rPr>
        <w:t>f the 1</w:t>
      </w:r>
      <w:r w:rsidR="00AE054F" w:rsidRPr="000F01A7">
        <w:rPr>
          <w:kern w:val="2"/>
          <w:vertAlign w:val="superscript"/>
        </w:rPr>
        <w:t>st</w:t>
      </w:r>
      <w:r w:rsidR="00AE054F" w:rsidRPr="000F01A7">
        <w:rPr>
          <w:kern w:val="2"/>
        </w:rPr>
        <w:t xml:space="preserve"> UL grant is missing, UE</w:t>
      </w:r>
      <w:r w:rsidR="00DF335B" w:rsidRPr="000F01A7">
        <w:rPr>
          <w:kern w:val="2"/>
        </w:rPr>
        <w:t xml:space="preserve"> will assume </w:t>
      </w:r>
      <w:r w:rsidR="00AE054F" w:rsidRPr="000F01A7">
        <w:rPr>
          <w:kern w:val="2"/>
        </w:rPr>
        <w:t>that there is only one HARQ process and transmit the 2</w:t>
      </w:r>
      <w:r w:rsidR="00AE054F" w:rsidRPr="000F01A7">
        <w:rPr>
          <w:kern w:val="2"/>
          <w:vertAlign w:val="superscript"/>
        </w:rPr>
        <w:t>nd</w:t>
      </w:r>
      <w:r w:rsidR="00AE054F" w:rsidRPr="000F01A7">
        <w:rPr>
          <w:kern w:val="2"/>
        </w:rPr>
        <w:t xml:space="preserve"> NPUSCH according to the UCG timer of one HARQ process. But eNB still receives 1</w:t>
      </w:r>
      <w:r w:rsidR="00AE054F" w:rsidRPr="000F01A7">
        <w:rPr>
          <w:kern w:val="2"/>
          <w:vertAlign w:val="superscript"/>
        </w:rPr>
        <w:t>st</w:t>
      </w:r>
      <w:r w:rsidR="00AE054F" w:rsidRPr="000F01A7">
        <w:rPr>
          <w:kern w:val="2"/>
        </w:rPr>
        <w:t xml:space="preserve"> NPUSCH and 2</w:t>
      </w:r>
      <w:r w:rsidR="00AE054F" w:rsidRPr="000F01A7">
        <w:rPr>
          <w:kern w:val="2"/>
          <w:vertAlign w:val="superscript"/>
        </w:rPr>
        <w:t>nd</w:t>
      </w:r>
      <w:r w:rsidR="00AE054F" w:rsidRPr="000F01A7">
        <w:rPr>
          <w:kern w:val="2"/>
        </w:rPr>
        <w:t xml:space="preserve"> NPUSCH according to the UCG timer of two HARQ processes</w:t>
      </w:r>
      <w:r w:rsidR="00DF335B" w:rsidRPr="000F01A7">
        <w:rPr>
          <w:kern w:val="2"/>
        </w:rPr>
        <w:t>, or possibly schedule</w:t>
      </w:r>
      <w:r w:rsidR="00B07D60" w:rsidRPr="000F01A7">
        <w:rPr>
          <w:kern w:val="2"/>
        </w:rPr>
        <w:t>s</w:t>
      </w:r>
      <w:r w:rsidR="00DF335B" w:rsidRPr="000F01A7">
        <w:rPr>
          <w:kern w:val="2"/>
        </w:rPr>
        <w:t xml:space="preserve"> another UE in the UL gap</w:t>
      </w:r>
      <w:r w:rsidR="00AE054F" w:rsidRPr="000F01A7">
        <w:rPr>
          <w:kern w:val="2"/>
        </w:rPr>
        <w:t xml:space="preserve">. </w:t>
      </w:r>
      <w:r w:rsidR="00E35AEB" w:rsidRPr="000F01A7">
        <w:rPr>
          <w:kern w:val="2"/>
        </w:rPr>
        <w:t>Thus the 2</w:t>
      </w:r>
      <w:r w:rsidR="00E35AEB" w:rsidRPr="000F01A7">
        <w:rPr>
          <w:kern w:val="2"/>
          <w:vertAlign w:val="superscript"/>
        </w:rPr>
        <w:t>nd</w:t>
      </w:r>
      <w:r w:rsidR="00E35AEB" w:rsidRPr="000F01A7">
        <w:rPr>
          <w:kern w:val="2"/>
        </w:rPr>
        <w:t xml:space="preserve"> NPUSCH will fail</w:t>
      </w:r>
      <w:r w:rsidR="00D1730F" w:rsidRPr="000F01A7">
        <w:rPr>
          <w:kern w:val="2"/>
        </w:rPr>
        <w:t>, at best</w:t>
      </w:r>
      <w:r w:rsidR="00E35AEB" w:rsidRPr="000F01A7">
        <w:rPr>
          <w:kern w:val="2"/>
        </w:rPr>
        <w:t>.</w:t>
      </w:r>
    </w:p>
    <w:p w14:paraId="0302CF63" w14:textId="3CF95B7D" w:rsidR="00AE054F" w:rsidRPr="000F01A7" w:rsidRDefault="00AE054F" w:rsidP="008979CA">
      <w:pPr>
        <w:rPr>
          <w:kern w:val="2"/>
        </w:rPr>
      </w:pPr>
      <w:r w:rsidRPr="000F01A7">
        <w:rPr>
          <w:kern w:val="2"/>
        </w:rPr>
        <w:t>For Option B,</w:t>
      </w:r>
      <w:r w:rsidR="00E35AEB" w:rsidRPr="000F01A7">
        <w:rPr>
          <w:kern w:val="2"/>
        </w:rPr>
        <w:t xml:space="preserve"> the benefit is that it can avoid</w:t>
      </w:r>
      <w:r w:rsidRPr="000F01A7">
        <w:rPr>
          <w:kern w:val="2"/>
        </w:rPr>
        <w:t xml:space="preserve"> inconsistency between UE and eNB. Even if the 1</w:t>
      </w:r>
      <w:r w:rsidRPr="000F01A7">
        <w:rPr>
          <w:kern w:val="2"/>
          <w:vertAlign w:val="superscript"/>
        </w:rPr>
        <w:t>st</w:t>
      </w:r>
      <w:r w:rsidRPr="000F01A7">
        <w:rPr>
          <w:kern w:val="2"/>
        </w:rPr>
        <w:t xml:space="preserve"> UL grant is missing, there is no misunderstanding between UE and eNB because total NPUSCH transmission</w:t>
      </w:r>
      <w:r w:rsidR="00E35AEB" w:rsidRPr="000F01A7">
        <w:rPr>
          <w:kern w:val="2"/>
        </w:rPr>
        <w:t xml:space="preserve"> duration</w:t>
      </w:r>
      <w:r w:rsidRPr="000F01A7">
        <w:rPr>
          <w:kern w:val="2"/>
        </w:rPr>
        <w:t xml:space="preserve"> for two HARQ process will not exceed 256</w:t>
      </w:r>
      <w:r w:rsidR="00D1730F" w:rsidRPr="000F01A7">
        <w:rPr>
          <w:kern w:val="2"/>
        </w:rPr>
        <w:t xml:space="preserve"> </w:t>
      </w:r>
      <w:r w:rsidRPr="000F01A7">
        <w:rPr>
          <w:kern w:val="2"/>
        </w:rPr>
        <w:t xml:space="preserve">ms. </w:t>
      </w:r>
      <w:r w:rsidR="008121F2" w:rsidRPr="000F01A7">
        <w:rPr>
          <w:kern w:val="2"/>
        </w:rPr>
        <w:t xml:space="preserve">If there is a scheduling gap between the two NPUSCHs, it will almost always be less than 40 ms and therefore does not allow the UE to retune to DL and re-synchronize, so we should not consider the gap as stopping the 256 ms timer. </w:t>
      </w:r>
      <w:r w:rsidR="00C0506A" w:rsidRPr="000F01A7">
        <w:rPr>
          <w:kern w:val="2"/>
        </w:rPr>
        <w:t>It might appear that t</w:t>
      </w:r>
      <w:r w:rsidRPr="000F01A7">
        <w:rPr>
          <w:kern w:val="2"/>
        </w:rPr>
        <w:t xml:space="preserve">he drawback for Option B is </w:t>
      </w:r>
      <w:r w:rsidR="006B2DF9" w:rsidRPr="000F01A7">
        <w:rPr>
          <w:kern w:val="2"/>
        </w:rPr>
        <w:t>the limitation on</w:t>
      </w:r>
      <w:r w:rsidRPr="000F01A7">
        <w:rPr>
          <w:kern w:val="2"/>
        </w:rPr>
        <w:t xml:space="preserve"> network scheduling.</w:t>
      </w:r>
      <w:r w:rsidR="004C175D" w:rsidRPr="000F01A7">
        <w:rPr>
          <w:kern w:val="2"/>
        </w:rPr>
        <w:t xml:space="preserve"> </w:t>
      </w:r>
      <w:r w:rsidR="006B2DF9" w:rsidRPr="000F01A7">
        <w:rPr>
          <w:kern w:val="2"/>
        </w:rPr>
        <w:t>However, 2 HARQ processes were introduced for, and will only be configured for, the higher data rates that can be achieved in good coverage. Long repetition (or even any repetition at all) is not expected when 2 HARQ processes are configured, and so the limitation on network scheduling effectively exists anyway. It would even be possible to define that no repetition will be supported when 2 HARQ processes are configured</w:t>
      </w:r>
      <w:r w:rsidR="00ED2450" w:rsidRPr="000F01A7">
        <w:rPr>
          <w:kern w:val="2"/>
        </w:rPr>
        <w:t xml:space="preserve"> with minimal practical impact to eNB scheduling options</w:t>
      </w:r>
      <w:r w:rsidR="006B2DF9" w:rsidRPr="000F01A7">
        <w:rPr>
          <w:kern w:val="2"/>
        </w:rPr>
        <w:t>.</w:t>
      </w:r>
    </w:p>
    <w:p w14:paraId="13645E18" w14:textId="5FC1E00B" w:rsidR="00187BB7" w:rsidRPr="000F01A7" w:rsidRDefault="00D457A7" w:rsidP="0098125A">
      <w:pPr>
        <w:rPr>
          <w:b/>
        </w:rPr>
      </w:pPr>
      <w:r w:rsidRPr="000F01A7">
        <w:rPr>
          <w:b/>
        </w:rPr>
        <w:t>Proposal 1:</w:t>
      </w:r>
      <w:r w:rsidR="00437C78" w:rsidRPr="000F01A7">
        <w:rPr>
          <w:b/>
        </w:rPr>
        <w:t xml:space="preserve"> </w:t>
      </w:r>
      <w:r w:rsidR="002F5B05" w:rsidRPr="000F01A7">
        <w:rPr>
          <w:b/>
        </w:rPr>
        <w:t xml:space="preserve">Clarify that when </w:t>
      </w:r>
      <w:r w:rsidR="0078679C" w:rsidRPr="000F01A7">
        <w:rPr>
          <w:b/>
        </w:rPr>
        <w:t xml:space="preserve">2 HARQ processes </w:t>
      </w:r>
      <w:r w:rsidR="002F5B05" w:rsidRPr="000F01A7">
        <w:rPr>
          <w:b/>
        </w:rPr>
        <w:t xml:space="preserve">are configured, the maximum </w:t>
      </w:r>
      <w:r w:rsidR="0078679C" w:rsidRPr="000F01A7">
        <w:rPr>
          <w:b/>
        </w:rPr>
        <w:t xml:space="preserve">total transmission duration </w:t>
      </w:r>
      <w:r w:rsidR="008A2E16" w:rsidRPr="000F01A7">
        <w:rPr>
          <w:b/>
        </w:rPr>
        <w:t xml:space="preserve">does not </w:t>
      </w:r>
      <w:r w:rsidR="0078679C" w:rsidRPr="000F01A7">
        <w:rPr>
          <w:b/>
        </w:rPr>
        <w:t>exceed 256</w:t>
      </w:r>
      <w:r w:rsidR="00455F16" w:rsidRPr="000F01A7">
        <w:rPr>
          <w:b/>
        </w:rPr>
        <w:t xml:space="preserve"> </w:t>
      </w:r>
      <w:r w:rsidR="0078679C" w:rsidRPr="000F01A7">
        <w:rPr>
          <w:b/>
        </w:rPr>
        <w:t>ms, where any scheduling gap between the NPUSCHs</w:t>
      </w:r>
      <w:r w:rsidR="006A6051" w:rsidRPr="000F01A7">
        <w:rPr>
          <w:b/>
        </w:rPr>
        <w:t xml:space="preserve"> is counted towards the 256 ms</w:t>
      </w:r>
      <w:r w:rsidR="0078679C" w:rsidRPr="000F01A7">
        <w:rPr>
          <w:b/>
        </w:rPr>
        <w:t>.</w:t>
      </w:r>
    </w:p>
    <w:p w14:paraId="0C7A7CB0" w14:textId="77777777" w:rsidR="0072323A" w:rsidRPr="000F01A7" w:rsidRDefault="0072323A" w:rsidP="008979CA">
      <w:pPr>
        <w:rPr>
          <w:kern w:val="2"/>
          <w:lang w:eastAsia="zh-CN"/>
        </w:rPr>
      </w:pPr>
    </w:p>
    <w:p w14:paraId="520E27BB" w14:textId="77777777" w:rsidR="00157FC3" w:rsidRPr="000F01A7" w:rsidRDefault="00747F48" w:rsidP="00CF195E">
      <w:pPr>
        <w:pStyle w:val="Heading1"/>
      </w:pPr>
      <w:r w:rsidRPr="000F01A7">
        <w:t>Conclusion</w:t>
      </w:r>
      <w:r w:rsidR="006B1FD5" w:rsidRPr="000F01A7">
        <w:t>s</w:t>
      </w:r>
    </w:p>
    <w:p w14:paraId="041708D4" w14:textId="0D2ED929" w:rsidR="00B40E0B" w:rsidRPr="000F01A7" w:rsidRDefault="006C3D06" w:rsidP="00B40E0B">
      <w:pPr>
        <w:rPr>
          <w:kern w:val="2"/>
          <w:lang w:eastAsia="zh-CN"/>
        </w:rPr>
      </w:pPr>
      <w:r w:rsidRPr="000F01A7">
        <w:rPr>
          <w:kern w:val="2"/>
          <w:lang w:eastAsia="zh-CN"/>
        </w:rPr>
        <w:t xml:space="preserve">In this contribution, </w:t>
      </w:r>
      <w:r w:rsidR="00D457A7" w:rsidRPr="000F01A7">
        <w:rPr>
          <w:kern w:val="2"/>
          <w:lang w:eastAsia="zh-CN"/>
        </w:rPr>
        <w:t xml:space="preserve">we discuss </w:t>
      </w:r>
      <w:r w:rsidR="00A2563D" w:rsidRPr="000F01A7">
        <w:rPr>
          <w:kern w:val="2"/>
          <w:lang w:eastAsia="zh-CN"/>
        </w:rPr>
        <w:t>how</w:t>
      </w:r>
      <w:r w:rsidR="00E35AEB" w:rsidRPr="000F01A7">
        <w:rPr>
          <w:kern w:val="2"/>
          <w:lang w:eastAsia="zh-CN"/>
        </w:rPr>
        <w:t xml:space="preserve"> to clarify </w:t>
      </w:r>
      <w:r w:rsidR="00D457A7" w:rsidRPr="000F01A7">
        <w:rPr>
          <w:kern w:val="2"/>
          <w:lang w:eastAsia="zh-CN"/>
        </w:rPr>
        <w:t xml:space="preserve">UCG </w:t>
      </w:r>
      <w:r w:rsidR="00025B5C" w:rsidRPr="000F01A7">
        <w:rPr>
          <w:kern w:val="2"/>
          <w:lang w:eastAsia="zh-CN"/>
        </w:rPr>
        <w:t xml:space="preserve">procedures for NPUSCH when </w:t>
      </w:r>
      <w:r w:rsidR="00D457A7" w:rsidRPr="000F01A7">
        <w:rPr>
          <w:kern w:val="2"/>
          <w:lang w:eastAsia="zh-CN"/>
        </w:rPr>
        <w:t>2</w:t>
      </w:r>
      <w:r w:rsidR="00025B5C" w:rsidRPr="000F01A7">
        <w:rPr>
          <w:kern w:val="2"/>
          <w:lang w:eastAsia="zh-CN"/>
        </w:rPr>
        <w:t xml:space="preserve"> </w:t>
      </w:r>
      <w:r w:rsidR="00D457A7" w:rsidRPr="000F01A7">
        <w:rPr>
          <w:kern w:val="2"/>
          <w:lang w:eastAsia="zh-CN"/>
        </w:rPr>
        <w:t xml:space="preserve">HARQ </w:t>
      </w:r>
      <w:r w:rsidR="00025B5C" w:rsidRPr="000F01A7">
        <w:rPr>
          <w:kern w:val="2"/>
          <w:lang w:eastAsia="zh-CN"/>
        </w:rPr>
        <w:t>processes are configured</w:t>
      </w:r>
      <w:r w:rsidR="00D457A7" w:rsidRPr="000F01A7">
        <w:rPr>
          <w:kern w:val="2"/>
          <w:lang w:eastAsia="zh-CN"/>
        </w:rPr>
        <w:t>.</w:t>
      </w:r>
    </w:p>
    <w:p w14:paraId="71686F45" w14:textId="77777777" w:rsidR="00455F16" w:rsidRPr="000F01A7" w:rsidRDefault="00455F16" w:rsidP="00455F16">
      <w:pPr>
        <w:rPr>
          <w:b/>
        </w:rPr>
      </w:pPr>
      <w:r w:rsidRPr="000F01A7">
        <w:rPr>
          <w:b/>
        </w:rPr>
        <w:lastRenderedPageBreak/>
        <w:t>Proposal 1: Clarify that when 2 HARQ processes are configured, the maximum total transmission duration does not exceed 256 ms, where any scheduling gap between the NPUSCHs is counted towards the 256 ms.</w:t>
      </w:r>
    </w:p>
    <w:p w14:paraId="3E7CFC33" w14:textId="77777777" w:rsidR="001D780E" w:rsidRPr="000F01A7" w:rsidRDefault="001D780E" w:rsidP="00CF195E">
      <w:pPr>
        <w:pStyle w:val="Heading1"/>
        <w:numPr>
          <w:ilvl w:val="0"/>
          <w:numId w:val="0"/>
        </w:numPr>
        <w:ind w:left="432" w:hanging="432"/>
      </w:pPr>
      <w:bookmarkStart w:id="9" w:name="_Ref124589665"/>
      <w:bookmarkStart w:id="10" w:name="_Ref71620620"/>
      <w:bookmarkStart w:id="11" w:name="_Ref124671424"/>
      <w:r w:rsidRPr="000F01A7">
        <w:t>References</w:t>
      </w:r>
    </w:p>
    <w:p w14:paraId="5BE3FBC1" w14:textId="77777777" w:rsidR="00DF1667" w:rsidRPr="000F01A7" w:rsidRDefault="00341A02" w:rsidP="00341A02">
      <w:pPr>
        <w:pStyle w:val="References"/>
      </w:pPr>
      <w:bookmarkStart w:id="12" w:name="_Ref494449745"/>
      <w:bookmarkEnd w:id="5"/>
      <w:bookmarkEnd w:id="9"/>
      <w:bookmarkEnd w:id="10"/>
      <w:bookmarkEnd w:id="11"/>
      <w:r w:rsidRPr="000F01A7">
        <w:t>“</w:t>
      </w:r>
      <w:r w:rsidR="00DF1667" w:rsidRPr="000F01A7">
        <w:t xml:space="preserve">RAN1 Chairman’s Notes”, </w:t>
      </w:r>
      <w:r w:rsidRPr="000F01A7">
        <w:t>3GPP TSG RAN WG1 Meeting #84bis</w:t>
      </w:r>
      <w:r w:rsidR="00DF1667" w:rsidRPr="000F01A7">
        <w:t xml:space="preserve">, </w:t>
      </w:r>
      <w:r w:rsidRPr="000F01A7">
        <w:t>Busan, Korea, April 11-15, 2016</w:t>
      </w:r>
      <w:r w:rsidR="00DF1667" w:rsidRPr="000F01A7">
        <w:t>.</w:t>
      </w:r>
      <w:bookmarkEnd w:id="12"/>
    </w:p>
    <w:p w14:paraId="543E030A" w14:textId="77777777" w:rsidR="00341A02" w:rsidRPr="000F01A7" w:rsidRDefault="00341A02" w:rsidP="00341A02">
      <w:pPr>
        <w:pStyle w:val="References"/>
      </w:pPr>
      <w:bookmarkStart w:id="13" w:name="_Ref504405545"/>
      <w:r w:rsidRPr="000F01A7">
        <w:rPr>
          <w:lang w:eastAsia="zh-CN"/>
        </w:rPr>
        <w:t>“</w:t>
      </w:r>
      <w:r w:rsidRPr="000F01A7">
        <w:t>RAN1 Chairman’s Notes”, 3GPP TSG RAN WG1 Meeting #85, Nanjing, China, May 23-27, 2016.</w:t>
      </w:r>
      <w:bookmarkEnd w:id="13"/>
    </w:p>
    <w:p w14:paraId="6A076DFF" w14:textId="77777777" w:rsidR="006C3D06" w:rsidRPr="000F01A7" w:rsidRDefault="00FF7546" w:rsidP="006C3D06">
      <w:pPr>
        <w:pStyle w:val="References"/>
      </w:pPr>
      <w:bookmarkStart w:id="14" w:name="_Ref504406363"/>
      <w:r w:rsidRPr="000F01A7">
        <w:t>T</w:t>
      </w:r>
      <w:r w:rsidR="00195A78" w:rsidRPr="000F01A7">
        <w:t>S 36.211 v14.5</w:t>
      </w:r>
      <w:r w:rsidRPr="000F01A7">
        <w:t>.0</w:t>
      </w:r>
      <w:r w:rsidRPr="000F01A7">
        <w:rPr>
          <w:rFonts w:hint="eastAsia"/>
          <w:lang w:eastAsia="zh-CN"/>
        </w:rPr>
        <w:t xml:space="preserve">, </w:t>
      </w:r>
      <w:r w:rsidRPr="000F01A7">
        <w:t>“</w:t>
      </w:r>
      <w:r w:rsidR="00195A78" w:rsidRPr="000F01A7">
        <w:t>Physical channels and modulation</w:t>
      </w:r>
      <w:r w:rsidR="00A31DBB" w:rsidRPr="000F01A7">
        <w:rPr>
          <w:rFonts w:hint="eastAsia"/>
          <w:lang w:eastAsia="zh-CN"/>
        </w:rPr>
        <w:t xml:space="preserve"> (Release 14)</w:t>
      </w:r>
      <w:r w:rsidRPr="000F01A7">
        <w:t>”.</w:t>
      </w:r>
      <w:bookmarkEnd w:id="14"/>
    </w:p>
    <w:p w14:paraId="3A13C7E6" w14:textId="77777777" w:rsidR="00DD013A" w:rsidRPr="000F01A7" w:rsidRDefault="00DD013A" w:rsidP="00DD013A">
      <w:pPr>
        <w:pStyle w:val="References"/>
      </w:pPr>
      <w:bookmarkStart w:id="15" w:name="_Ref509914770"/>
      <w:r w:rsidRPr="000F01A7">
        <w:t>R1-1801882, “On NPUSCH uplink compensation gaps for 2 HARQ processes”, Huawei, HiSilicon, RAN1#92, Athens, Greece, February 26-March 2, 2018</w:t>
      </w:r>
      <w:bookmarkEnd w:id="15"/>
    </w:p>
    <w:sectPr w:rsidR="00DD013A" w:rsidRPr="000F01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C38B9" w14:textId="77777777" w:rsidR="003B4308" w:rsidRDefault="003B4308">
      <w:r>
        <w:separator/>
      </w:r>
    </w:p>
  </w:endnote>
  <w:endnote w:type="continuationSeparator" w:id="0">
    <w:p w14:paraId="06EDC0F9" w14:textId="77777777" w:rsidR="003B4308" w:rsidRDefault="003B4308">
      <w:r>
        <w:continuationSeparator/>
      </w:r>
    </w:p>
  </w:endnote>
  <w:endnote w:type="continuationNotice" w:id="1">
    <w:p w14:paraId="1E5F2ED6" w14:textId="77777777" w:rsidR="003B4308" w:rsidRDefault="003B4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TFangsong">
    <w:altName w:val="Arial Unicode MS"/>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C0A61" w14:textId="77777777" w:rsidR="003B4308" w:rsidRDefault="003B4308">
      <w:r>
        <w:separator/>
      </w:r>
    </w:p>
  </w:footnote>
  <w:footnote w:type="continuationSeparator" w:id="0">
    <w:p w14:paraId="6D8D4BE5" w14:textId="77777777" w:rsidR="003B4308" w:rsidRDefault="003B4308">
      <w:r>
        <w:continuationSeparator/>
      </w:r>
    </w:p>
  </w:footnote>
  <w:footnote w:type="continuationNotice" w:id="1">
    <w:p w14:paraId="465FD561" w14:textId="77777777" w:rsidR="003B4308" w:rsidRDefault="003B430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066A26"/>
    <w:multiLevelType w:val="hybridMultilevel"/>
    <w:tmpl w:val="E29C136E"/>
    <w:lvl w:ilvl="0" w:tplc="AECC449C">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B15A78"/>
    <w:multiLevelType w:val="hybridMultilevel"/>
    <w:tmpl w:val="8F705E26"/>
    <w:lvl w:ilvl="0" w:tplc="CBECD472">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1163A2"/>
    <w:multiLevelType w:val="hybridMultilevel"/>
    <w:tmpl w:val="B420CB44"/>
    <w:lvl w:ilvl="0" w:tplc="8E2212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3B21F5"/>
    <w:multiLevelType w:val="hybridMultilevel"/>
    <w:tmpl w:val="C4D6CB8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A2789F"/>
    <w:multiLevelType w:val="hybridMultilevel"/>
    <w:tmpl w:val="70F87E16"/>
    <w:lvl w:ilvl="0" w:tplc="5C0CB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51B06"/>
    <w:multiLevelType w:val="hybridMultilevel"/>
    <w:tmpl w:val="3CC01004"/>
    <w:lvl w:ilvl="0" w:tplc="BC2A1394">
      <w:start w:val="1"/>
      <w:numFmt w:val="bullet"/>
      <w:lvlText w:val="−"/>
      <w:lvlJc w:val="left"/>
      <w:pPr>
        <w:ind w:left="360" w:hanging="360"/>
      </w:pPr>
      <w:rPr>
        <w:rFonts w:ascii="Arial" w:hAnsi="Arial" w:hint="default"/>
        <w:color w:val="FF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1C4054E"/>
    <w:multiLevelType w:val="hybridMultilevel"/>
    <w:tmpl w:val="4DA89E54"/>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22C5080E"/>
    <w:multiLevelType w:val="hybridMultilevel"/>
    <w:tmpl w:val="638E986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F7B3A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F7B436A"/>
    <w:multiLevelType w:val="hybridMultilevel"/>
    <w:tmpl w:val="00A07A26"/>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15:restartNumberingAfterBreak="0">
    <w:nsid w:val="390B2704"/>
    <w:multiLevelType w:val="hybridMultilevel"/>
    <w:tmpl w:val="EE20FC1A"/>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582173"/>
    <w:multiLevelType w:val="hybridMultilevel"/>
    <w:tmpl w:val="F9C48C8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6C45AB"/>
    <w:multiLevelType w:val="hybridMultilevel"/>
    <w:tmpl w:val="C862E882"/>
    <w:lvl w:ilvl="0" w:tplc="FCC23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4"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C660087"/>
    <w:multiLevelType w:val="hybridMultilevel"/>
    <w:tmpl w:val="DD3AB99C"/>
    <w:lvl w:ilvl="0" w:tplc="1EEA51DC">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7" w15:restartNumberingAfterBreak="0">
    <w:nsid w:val="5EE54A29"/>
    <w:multiLevelType w:val="hybridMultilevel"/>
    <w:tmpl w:val="8CDC67E0"/>
    <w:lvl w:ilvl="0" w:tplc="3DFC5EB4">
      <w:start w:val="1"/>
      <w:numFmt w:val="bullet"/>
      <w:lvlText w:val="−"/>
      <w:lvlJc w:val="left"/>
      <w:pPr>
        <w:ind w:left="840" w:hanging="420"/>
      </w:pPr>
      <w:rPr>
        <w:rFonts w:ascii="STFangsong" w:eastAsia="STFangsong" w:hAnsi="STFangso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6802718C"/>
    <w:multiLevelType w:val="hybridMultilevel"/>
    <w:tmpl w:val="7862C4FE"/>
    <w:lvl w:ilvl="0" w:tplc="30F0B6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6CCF0F30"/>
    <w:multiLevelType w:val="hybridMultilevel"/>
    <w:tmpl w:val="7248AED2"/>
    <w:lvl w:ilvl="0" w:tplc="151C4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AB07805"/>
    <w:multiLevelType w:val="hybridMultilevel"/>
    <w:tmpl w:val="7826D7FE"/>
    <w:lvl w:ilvl="0" w:tplc="AECC449C">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5"/>
  </w:num>
  <w:num w:numId="2">
    <w:abstractNumId w:val="32"/>
  </w:num>
  <w:num w:numId="3">
    <w:abstractNumId w:val="28"/>
  </w:num>
  <w:num w:numId="4">
    <w:abstractNumId w:val="24"/>
  </w:num>
  <w:num w:numId="5">
    <w:abstractNumId w:val="11"/>
  </w:num>
  <w:num w:numId="6">
    <w:abstractNumId w:val="53"/>
  </w:num>
  <w:num w:numId="7">
    <w:abstractNumId w:val="25"/>
  </w:num>
  <w:num w:numId="8">
    <w:abstractNumId w:val="39"/>
  </w:num>
  <w:num w:numId="9">
    <w:abstractNumId w:val="49"/>
  </w:num>
  <w:num w:numId="10">
    <w:abstractNumId w:val="51"/>
  </w:num>
  <w:num w:numId="11">
    <w:abstractNumId w:val="57"/>
  </w:num>
  <w:num w:numId="12">
    <w:abstractNumId w:val="22"/>
  </w:num>
  <w:num w:numId="13">
    <w:abstractNumId w:val="43"/>
  </w:num>
  <w:num w:numId="14">
    <w:abstractNumId w:val="42"/>
  </w:num>
  <w:num w:numId="15">
    <w:abstractNumId w:val="34"/>
  </w:num>
  <w:num w:numId="16">
    <w:abstractNumId w:val="15"/>
  </w:num>
  <w:num w:numId="17">
    <w:abstractNumId w:val="33"/>
  </w:num>
  <w:num w:numId="18">
    <w:abstractNumId w:val="16"/>
  </w:num>
  <w:num w:numId="19">
    <w:abstractNumId w:val="13"/>
  </w:num>
  <w:num w:numId="20">
    <w:abstractNumId w:val="46"/>
  </w:num>
  <w:num w:numId="21">
    <w:abstractNumId w:val="3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50"/>
  </w:num>
  <w:num w:numId="33">
    <w:abstractNumId w:val="17"/>
  </w:num>
  <w:num w:numId="34">
    <w:abstractNumId w:val="54"/>
  </w:num>
  <w:num w:numId="35">
    <w:abstractNumId w:val="9"/>
  </w:num>
  <w:num w:numId="36">
    <w:abstractNumId w:val="52"/>
  </w:num>
  <w:num w:numId="37">
    <w:abstractNumId w:val="21"/>
  </w:num>
  <w:num w:numId="38">
    <w:abstractNumId w:val="29"/>
  </w:num>
  <w:num w:numId="39">
    <w:abstractNumId w:val="26"/>
  </w:num>
  <w:num w:numId="40">
    <w:abstractNumId w:val="28"/>
  </w:num>
  <w:num w:numId="41">
    <w:abstractNumId w:val="28"/>
  </w:num>
  <w:num w:numId="42">
    <w:abstractNumId w:val="36"/>
  </w:num>
  <w:num w:numId="43">
    <w:abstractNumId w:val="44"/>
  </w:num>
  <w:num w:numId="44">
    <w:abstractNumId w:val="23"/>
  </w:num>
  <w:num w:numId="45">
    <w:abstractNumId w:val="45"/>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12"/>
  </w:num>
  <w:num w:numId="53">
    <w:abstractNumId w:val="41"/>
  </w:num>
  <w:num w:numId="54">
    <w:abstractNumId w:val="40"/>
  </w:num>
  <w:num w:numId="55">
    <w:abstractNumId w:val="35"/>
  </w:num>
  <w:num w:numId="56">
    <w:abstractNumId w:val="48"/>
  </w:num>
  <w:num w:numId="57">
    <w:abstractNumId w:val="38"/>
  </w:num>
  <w:num w:numId="58">
    <w:abstractNumId w:val="19"/>
  </w:num>
  <w:num w:numId="59">
    <w:abstractNumId w:val="47"/>
  </w:num>
  <w:num w:numId="60">
    <w:abstractNumId w:val="27"/>
  </w:num>
  <w:num w:numId="61">
    <w:abstractNumId w:val="56"/>
  </w:num>
  <w:num w:numId="62">
    <w:abstractNumId w:val="10"/>
  </w:num>
  <w:num w:numId="63">
    <w:abstractNumId w:val="30"/>
  </w:num>
  <w:num w:numId="64">
    <w:abstractNumId w:val="20"/>
  </w:num>
  <w:num w:numId="65">
    <w:abstractNumId w:val="18"/>
  </w:num>
  <w:num w:numId="6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D9"/>
    <w:rsid w:val="00007813"/>
    <w:rsid w:val="000109E6"/>
    <w:rsid w:val="00011F67"/>
    <w:rsid w:val="00012576"/>
    <w:rsid w:val="00012862"/>
    <w:rsid w:val="000128E6"/>
    <w:rsid w:val="00015EFB"/>
    <w:rsid w:val="000165E2"/>
    <w:rsid w:val="00016A01"/>
    <w:rsid w:val="000172BE"/>
    <w:rsid w:val="00017D8A"/>
    <w:rsid w:val="00017F26"/>
    <w:rsid w:val="00022BC7"/>
    <w:rsid w:val="00023388"/>
    <w:rsid w:val="00023425"/>
    <w:rsid w:val="000238EE"/>
    <w:rsid w:val="000241BE"/>
    <w:rsid w:val="000242F2"/>
    <w:rsid w:val="0002521A"/>
    <w:rsid w:val="00025B5C"/>
    <w:rsid w:val="00026D4B"/>
    <w:rsid w:val="000275C6"/>
    <w:rsid w:val="00027AD6"/>
    <w:rsid w:val="0003024C"/>
    <w:rsid w:val="00031ADB"/>
    <w:rsid w:val="00032056"/>
    <w:rsid w:val="000328CA"/>
    <w:rsid w:val="00032D36"/>
    <w:rsid w:val="00032E40"/>
    <w:rsid w:val="00032FAF"/>
    <w:rsid w:val="0003376B"/>
    <w:rsid w:val="00034676"/>
    <w:rsid w:val="000346E6"/>
    <w:rsid w:val="00034E06"/>
    <w:rsid w:val="000352B3"/>
    <w:rsid w:val="0004023E"/>
    <w:rsid w:val="0004024B"/>
    <w:rsid w:val="00041C57"/>
    <w:rsid w:val="000434B7"/>
    <w:rsid w:val="000435E4"/>
    <w:rsid w:val="00046796"/>
    <w:rsid w:val="000467FD"/>
    <w:rsid w:val="00046AAF"/>
    <w:rsid w:val="00046EBD"/>
    <w:rsid w:val="00047225"/>
    <w:rsid w:val="0004763B"/>
    <w:rsid w:val="00047E60"/>
    <w:rsid w:val="000506C3"/>
    <w:rsid w:val="000510FB"/>
    <w:rsid w:val="000512C3"/>
    <w:rsid w:val="00051455"/>
    <w:rsid w:val="00052AD2"/>
    <w:rsid w:val="000530DF"/>
    <w:rsid w:val="00054E0C"/>
    <w:rsid w:val="0005541D"/>
    <w:rsid w:val="000557AD"/>
    <w:rsid w:val="000565C8"/>
    <w:rsid w:val="0005744A"/>
    <w:rsid w:val="00057DC8"/>
    <w:rsid w:val="000612E1"/>
    <w:rsid w:val="000614FE"/>
    <w:rsid w:val="00061759"/>
    <w:rsid w:val="000651BE"/>
    <w:rsid w:val="00065D38"/>
    <w:rsid w:val="00066C9D"/>
    <w:rsid w:val="00067DD1"/>
    <w:rsid w:val="00070107"/>
    <w:rsid w:val="00070447"/>
    <w:rsid w:val="000706E7"/>
    <w:rsid w:val="00070EF8"/>
    <w:rsid w:val="00071192"/>
    <w:rsid w:val="000713A7"/>
    <w:rsid w:val="0007141E"/>
    <w:rsid w:val="00072A80"/>
    <w:rsid w:val="000731A0"/>
    <w:rsid w:val="000736C1"/>
    <w:rsid w:val="00073797"/>
    <w:rsid w:val="00073944"/>
    <w:rsid w:val="00073DEC"/>
    <w:rsid w:val="000745AA"/>
    <w:rsid w:val="000748D9"/>
    <w:rsid w:val="00074979"/>
    <w:rsid w:val="00074E86"/>
    <w:rsid w:val="00075D52"/>
    <w:rsid w:val="00076097"/>
    <w:rsid w:val="00076541"/>
    <w:rsid w:val="000772F4"/>
    <w:rsid w:val="000776EB"/>
    <w:rsid w:val="00077DFE"/>
    <w:rsid w:val="000812D8"/>
    <w:rsid w:val="0008141B"/>
    <w:rsid w:val="000823B0"/>
    <w:rsid w:val="0008335B"/>
    <w:rsid w:val="00083379"/>
    <w:rsid w:val="00083587"/>
    <w:rsid w:val="00083838"/>
    <w:rsid w:val="00083B6A"/>
    <w:rsid w:val="00085830"/>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C2"/>
    <w:rsid w:val="000A6351"/>
    <w:rsid w:val="000A63D6"/>
    <w:rsid w:val="000A7B38"/>
    <w:rsid w:val="000B0343"/>
    <w:rsid w:val="000B0611"/>
    <w:rsid w:val="000B2985"/>
    <w:rsid w:val="000B2C88"/>
    <w:rsid w:val="000B3342"/>
    <w:rsid w:val="000B51FA"/>
    <w:rsid w:val="000B5905"/>
    <w:rsid w:val="000B5975"/>
    <w:rsid w:val="000B6C11"/>
    <w:rsid w:val="000B6E2C"/>
    <w:rsid w:val="000B76C5"/>
    <w:rsid w:val="000B7A10"/>
    <w:rsid w:val="000C115D"/>
    <w:rsid w:val="000C1535"/>
    <w:rsid w:val="000C252B"/>
    <w:rsid w:val="000C2FBD"/>
    <w:rsid w:val="000C328F"/>
    <w:rsid w:val="000C3B0C"/>
    <w:rsid w:val="000C422D"/>
    <w:rsid w:val="000C4C74"/>
    <w:rsid w:val="000C5F91"/>
    <w:rsid w:val="000C6025"/>
    <w:rsid w:val="000D0565"/>
    <w:rsid w:val="000D0627"/>
    <w:rsid w:val="000D0E4E"/>
    <w:rsid w:val="000D113C"/>
    <w:rsid w:val="000D12D1"/>
    <w:rsid w:val="000D159A"/>
    <w:rsid w:val="000D1796"/>
    <w:rsid w:val="000D17F5"/>
    <w:rsid w:val="000D22CC"/>
    <w:rsid w:val="000D36AE"/>
    <w:rsid w:val="000D38A1"/>
    <w:rsid w:val="000D4C4E"/>
    <w:rsid w:val="000D5077"/>
    <w:rsid w:val="000D5362"/>
    <w:rsid w:val="000D57F8"/>
    <w:rsid w:val="000D5851"/>
    <w:rsid w:val="000D59B8"/>
    <w:rsid w:val="000D5BE5"/>
    <w:rsid w:val="000D5C60"/>
    <w:rsid w:val="000D7012"/>
    <w:rsid w:val="000D71E2"/>
    <w:rsid w:val="000D73A5"/>
    <w:rsid w:val="000E07D6"/>
    <w:rsid w:val="000E1380"/>
    <w:rsid w:val="000E18DF"/>
    <w:rsid w:val="000E59A0"/>
    <w:rsid w:val="000E65D4"/>
    <w:rsid w:val="000E7A84"/>
    <w:rsid w:val="000F01A7"/>
    <w:rsid w:val="000F15BC"/>
    <w:rsid w:val="000F180A"/>
    <w:rsid w:val="000F1C92"/>
    <w:rsid w:val="000F2993"/>
    <w:rsid w:val="000F2EEE"/>
    <w:rsid w:val="000F3697"/>
    <w:rsid w:val="000F6D56"/>
    <w:rsid w:val="000F6DFE"/>
    <w:rsid w:val="000F7633"/>
    <w:rsid w:val="000F7F58"/>
    <w:rsid w:val="00100128"/>
    <w:rsid w:val="00100FF3"/>
    <w:rsid w:val="001026CA"/>
    <w:rsid w:val="001043C2"/>
    <w:rsid w:val="001043E1"/>
    <w:rsid w:val="00104528"/>
    <w:rsid w:val="00104AD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2B0"/>
    <w:rsid w:val="001233D7"/>
    <w:rsid w:val="00124D84"/>
    <w:rsid w:val="001250DD"/>
    <w:rsid w:val="00125733"/>
    <w:rsid w:val="001263AA"/>
    <w:rsid w:val="001266B1"/>
    <w:rsid w:val="00130779"/>
    <w:rsid w:val="001307A1"/>
    <w:rsid w:val="00132003"/>
    <w:rsid w:val="001321D3"/>
    <w:rsid w:val="00133599"/>
    <w:rsid w:val="00133BF7"/>
    <w:rsid w:val="00134B88"/>
    <w:rsid w:val="00136A23"/>
    <w:rsid w:val="00136B99"/>
    <w:rsid w:val="00137F48"/>
    <w:rsid w:val="0014008C"/>
    <w:rsid w:val="0014063E"/>
    <w:rsid w:val="0014087D"/>
    <w:rsid w:val="00140F74"/>
    <w:rsid w:val="00141191"/>
    <w:rsid w:val="0014159C"/>
    <w:rsid w:val="00142665"/>
    <w:rsid w:val="001430F7"/>
    <w:rsid w:val="0014384A"/>
    <w:rsid w:val="0014450F"/>
    <w:rsid w:val="00144D8F"/>
    <w:rsid w:val="00145C74"/>
    <w:rsid w:val="001462E9"/>
    <w:rsid w:val="00146E32"/>
    <w:rsid w:val="00151619"/>
    <w:rsid w:val="00152835"/>
    <w:rsid w:val="001559FA"/>
    <w:rsid w:val="00156374"/>
    <w:rsid w:val="00157555"/>
    <w:rsid w:val="001577D8"/>
    <w:rsid w:val="00157FC3"/>
    <w:rsid w:val="00160739"/>
    <w:rsid w:val="00161366"/>
    <w:rsid w:val="001617DA"/>
    <w:rsid w:val="001625D8"/>
    <w:rsid w:val="0016271E"/>
    <w:rsid w:val="00162D7A"/>
    <w:rsid w:val="00164DAB"/>
    <w:rsid w:val="00165BBB"/>
    <w:rsid w:val="0016613F"/>
    <w:rsid w:val="00166215"/>
    <w:rsid w:val="00166591"/>
    <w:rsid w:val="00170FE8"/>
    <w:rsid w:val="00171143"/>
    <w:rsid w:val="0017119C"/>
    <w:rsid w:val="00172864"/>
    <w:rsid w:val="00172B82"/>
    <w:rsid w:val="00172DB6"/>
    <w:rsid w:val="00172EFA"/>
    <w:rsid w:val="00173608"/>
    <w:rsid w:val="00173957"/>
    <w:rsid w:val="00173A73"/>
    <w:rsid w:val="001745EC"/>
    <w:rsid w:val="001747B7"/>
    <w:rsid w:val="00175C30"/>
    <w:rsid w:val="00177069"/>
    <w:rsid w:val="0017732C"/>
    <w:rsid w:val="0017763C"/>
    <w:rsid w:val="00177FC1"/>
    <w:rsid w:val="00180A43"/>
    <w:rsid w:val="00180B5B"/>
    <w:rsid w:val="001815A2"/>
    <w:rsid w:val="00181FC1"/>
    <w:rsid w:val="00183034"/>
    <w:rsid w:val="001830F7"/>
    <w:rsid w:val="00183EE6"/>
    <w:rsid w:val="0018499E"/>
    <w:rsid w:val="00184ED6"/>
    <w:rsid w:val="0018588A"/>
    <w:rsid w:val="00187252"/>
    <w:rsid w:val="00187BB7"/>
    <w:rsid w:val="00187D5C"/>
    <w:rsid w:val="001912D8"/>
    <w:rsid w:val="00191C91"/>
    <w:rsid w:val="0019236D"/>
    <w:rsid w:val="00192DD9"/>
    <w:rsid w:val="00194339"/>
    <w:rsid w:val="00194425"/>
    <w:rsid w:val="00194848"/>
    <w:rsid w:val="001958EA"/>
    <w:rsid w:val="00195A78"/>
    <w:rsid w:val="00195E0E"/>
    <w:rsid w:val="001A180D"/>
    <w:rsid w:val="001A1BAC"/>
    <w:rsid w:val="001A23CE"/>
    <w:rsid w:val="001A295E"/>
    <w:rsid w:val="001A2C89"/>
    <w:rsid w:val="001A31CE"/>
    <w:rsid w:val="001A3A44"/>
    <w:rsid w:val="001A673E"/>
    <w:rsid w:val="001A67B8"/>
    <w:rsid w:val="001A7763"/>
    <w:rsid w:val="001B3964"/>
    <w:rsid w:val="001B4452"/>
    <w:rsid w:val="001B466C"/>
    <w:rsid w:val="001B4D35"/>
    <w:rsid w:val="001B4F34"/>
    <w:rsid w:val="001B52EC"/>
    <w:rsid w:val="001B554A"/>
    <w:rsid w:val="001B60F2"/>
    <w:rsid w:val="001B6564"/>
    <w:rsid w:val="001B691A"/>
    <w:rsid w:val="001C02D8"/>
    <w:rsid w:val="001C04E3"/>
    <w:rsid w:val="001C2378"/>
    <w:rsid w:val="001C3EE9"/>
    <w:rsid w:val="001C3FA4"/>
    <w:rsid w:val="001C40F9"/>
    <w:rsid w:val="001C421D"/>
    <w:rsid w:val="001C458B"/>
    <w:rsid w:val="001C4E74"/>
    <w:rsid w:val="001C582E"/>
    <w:rsid w:val="001C5D4F"/>
    <w:rsid w:val="001C5DC2"/>
    <w:rsid w:val="001C64C0"/>
    <w:rsid w:val="001C69DA"/>
    <w:rsid w:val="001C6F06"/>
    <w:rsid w:val="001D2360"/>
    <w:rsid w:val="001D3109"/>
    <w:rsid w:val="001D332E"/>
    <w:rsid w:val="001D5033"/>
    <w:rsid w:val="001D506D"/>
    <w:rsid w:val="001D5C88"/>
    <w:rsid w:val="001D6567"/>
    <w:rsid w:val="001D67BC"/>
    <w:rsid w:val="001D695C"/>
    <w:rsid w:val="001D6FD9"/>
    <w:rsid w:val="001D780E"/>
    <w:rsid w:val="001D7D37"/>
    <w:rsid w:val="001E05C3"/>
    <w:rsid w:val="001E0AD3"/>
    <w:rsid w:val="001E0F0C"/>
    <w:rsid w:val="001E36E4"/>
    <w:rsid w:val="001E379D"/>
    <w:rsid w:val="001E3A3C"/>
    <w:rsid w:val="001E5C23"/>
    <w:rsid w:val="001E7504"/>
    <w:rsid w:val="001E75E0"/>
    <w:rsid w:val="001E76DF"/>
    <w:rsid w:val="001F1308"/>
    <w:rsid w:val="001F1525"/>
    <w:rsid w:val="001F1E87"/>
    <w:rsid w:val="001F1EB6"/>
    <w:rsid w:val="001F2E23"/>
    <w:rsid w:val="001F341F"/>
    <w:rsid w:val="001F3911"/>
    <w:rsid w:val="001F3DC6"/>
    <w:rsid w:val="001F3F1A"/>
    <w:rsid w:val="001F414C"/>
    <w:rsid w:val="001F453B"/>
    <w:rsid w:val="001F4824"/>
    <w:rsid w:val="001F4CBD"/>
    <w:rsid w:val="001F5545"/>
    <w:rsid w:val="001F5777"/>
    <w:rsid w:val="001F5937"/>
    <w:rsid w:val="001F59E3"/>
    <w:rsid w:val="001F59ED"/>
    <w:rsid w:val="001F7121"/>
    <w:rsid w:val="001F7174"/>
    <w:rsid w:val="00200D2C"/>
    <w:rsid w:val="002019D8"/>
    <w:rsid w:val="00201EC7"/>
    <w:rsid w:val="0020349A"/>
    <w:rsid w:val="002034B4"/>
    <w:rsid w:val="00204032"/>
    <w:rsid w:val="00204BAD"/>
    <w:rsid w:val="00204D60"/>
    <w:rsid w:val="00205627"/>
    <w:rsid w:val="002056D0"/>
    <w:rsid w:val="00206E2C"/>
    <w:rsid w:val="00210860"/>
    <w:rsid w:val="00210A02"/>
    <w:rsid w:val="00210B6A"/>
    <w:rsid w:val="00211460"/>
    <w:rsid w:val="00212CB6"/>
    <w:rsid w:val="00212E37"/>
    <w:rsid w:val="002140FF"/>
    <w:rsid w:val="00217409"/>
    <w:rsid w:val="00220894"/>
    <w:rsid w:val="00224952"/>
    <w:rsid w:val="00224DD2"/>
    <w:rsid w:val="00225635"/>
    <w:rsid w:val="00225A6A"/>
    <w:rsid w:val="00225AC7"/>
    <w:rsid w:val="00225ACC"/>
    <w:rsid w:val="00225F47"/>
    <w:rsid w:val="00226A2C"/>
    <w:rsid w:val="00231C25"/>
    <w:rsid w:val="00231C6F"/>
    <w:rsid w:val="002329EA"/>
    <w:rsid w:val="00232A90"/>
    <w:rsid w:val="00232C0C"/>
    <w:rsid w:val="00234151"/>
    <w:rsid w:val="00234F8C"/>
    <w:rsid w:val="00235542"/>
    <w:rsid w:val="002369B0"/>
    <w:rsid w:val="00236AD8"/>
    <w:rsid w:val="002401F5"/>
    <w:rsid w:val="00240E54"/>
    <w:rsid w:val="00243CAA"/>
    <w:rsid w:val="002451C5"/>
    <w:rsid w:val="002458E3"/>
    <w:rsid w:val="00245F1F"/>
    <w:rsid w:val="0024663B"/>
    <w:rsid w:val="00246B1C"/>
    <w:rsid w:val="00247103"/>
    <w:rsid w:val="00250067"/>
    <w:rsid w:val="002500C0"/>
    <w:rsid w:val="002513E1"/>
    <w:rsid w:val="002516DE"/>
    <w:rsid w:val="00251F81"/>
    <w:rsid w:val="00252BE0"/>
    <w:rsid w:val="00253588"/>
    <w:rsid w:val="00253F5F"/>
    <w:rsid w:val="002546F4"/>
    <w:rsid w:val="002551D0"/>
    <w:rsid w:val="00255374"/>
    <w:rsid w:val="00257BF4"/>
    <w:rsid w:val="00260003"/>
    <w:rsid w:val="002600BD"/>
    <w:rsid w:val="0026035D"/>
    <w:rsid w:val="00260657"/>
    <w:rsid w:val="002606D6"/>
    <w:rsid w:val="00261C98"/>
    <w:rsid w:val="0026248E"/>
    <w:rsid w:val="00262914"/>
    <w:rsid w:val="002647BF"/>
    <w:rsid w:val="002647D5"/>
    <w:rsid w:val="002649CE"/>
    <w:rsid w:val="00265032"/>
    <w:rsid w:val="002651FB"/>
    <w:rsid w:val="0026538C"/>
    <w:rsid w:val="00265781"/>
    <w:rsid w:val="00266B13"/>
    <w:rsid w:val="00270728"/>
    <w:rsid w:val="00270D42"/>
    <w:rsid w:val="0027195D"/>
    <w:rsid w:val="002722F0"/>
    <w:rsid w:val="00272B03"/>
    <w:rsid w:val="002733E2"/>
    <w:rsid w:val="002750B1"/>
    <w:rsid w:val="00276A35"/>
    <w:rsid w:val="00277103"/>
    <w:rsid w:val="00277835"/>
    <w:rsid w:val="00280A53"/>
    <w:rsid w:val="00280AB1"/>
    <w:rsid w:val="00282925"/>
    <w:rsid w:val="00283A03"/>
    <w:rsid w:val="00284BAE"/>
    <w:rsid w:val="002859AF"/>
    <w:rsid w:val="00286AE7"/>
    <w:rsid w:val="00287243"/>
    <w:rsid w:val="00290647"/>
    <w:rsid w:val="00291385"/>
    <w:rsid w:val="00291422"/>
    <w:rsid w:val="0029237F"/>
    <w:rsid w:val="002926FC"/>
    <w:rsid w:val="00292715"/>
    <w:rsid w:val="00293E57"/>
    <w:rsid w:val="002943D4"/>
    <w:rsid w:val="002947D1"/>
    <w:rsid w:val="002948DF"/>
    <w:rsid w:val="00294D90"/>
    <w:rsid w:val="00295A70"/>
    <w:rsid w:val="002960F8"/>
    <w:rsid w:val="002A0DBB"/>
    <w:rsid w:val="002A1675"/>
    <w:rsid w:val="002A1E92"/>
    <w:rsid w:val="002A204D"/>
    <w:rsid w:val="002A2616"/>
    <w:rsid w:val="002A26E1"/>
    <w:rsid w:val="002A368A"/>
    <w:rsid w:val="002A3845"/>
    <w:rsid w:val="002A4065"/>
    <w:rsid w:val="002A4302"/>
    <w:rsid w:val="002A59F0"/>
    <w:rsid w:val="002A6432"/>
    <w:rsid w:val="002A6F25"/>
    <w:rsid w:val="002A6FD3"/>
    <w:rsid w:val="002A7BD4"/>
    <w:rsid w:val="002B0A7D"/>
    <w:rsid w:val="002B0D2C"/>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82"/>
    <w:rsid w:val="002C38B2"/>
    <w:rsid w:val="002C3F9C"/>
    <w:rsid w:val="002C574D"/>
    <w:rsid w:val="002C5AFA"/>
    <w:rsid w:val="002C64EE"/>
    <w:rsid w:val="002D0439"/>
    <w:rsid w:val="002D11B7"/>
    <w:rsid w:val="002D13E7"/>
    <w:rsid w:val="002D18E3"/>
    <w:rsid w:val="002D279C"/>
    <w:rsid w:val="002D3BBC"/>
    <w:rsid w:val="002D438A"/>
    <w:rsid w:val="002D5738"/>
    <w:rsid w:val="002D5E53"/>
    <w:rsid w:val="002D6EF5"/>
    <w:rsid w:val="002E0319"/>
    <w:rsid w:val="002E1149"/>
    <w:rsid w:val="002E179B"/>
    <w:rsid w:val="002E1C9E"/>
    <w:rsid w:val="002E1D72"/>
    <w:rsid w:val="002E257B"/>
    <w:rsid w:val="002E31ED"/>
    <w:rsid w:val="002E3C65"/>
    <w:rsid w:val="002E3F5B"/>
    <w:rsid w:val="002E4362"/>
    <w:rsid w:val="002E63D9"/>
    <w:rsid w:val="002E640E"/>
    <w:rsid w:val="002F0C28"/>
    <w:rsid w:val="002F0F49"/>
    <w:rsid w:val="002F2B02"/>
    <w:rsid w:val="002F2DB1"/>
    <w:rsid w:val="002F3BB7"/>
    <w:rsid w:val="002F3CDE"/>
    <w:rsid w:val="002F407A"/>
    <w:rsid w:val="002F55E9"/>
    <w:rsid w:val="002F5B05"/>
    <w:rsid w:val="002F5D0A"/>
    <w:rsid w:val="002F5DD6"/>
    <w:rsid w:val="002F5FEA"/>
    <w:rsid w:val="002F63E7"/>
    <w:rsid w:val="002F7BE3"/>
    <w:rsid w:val="002F7E6A"/>
    <w:rsid w:val="00300165"/>
    <w:rsid w:val="0030026C"/>
    <w:rsid w:val="003003C3"/>
    <w:rsid w:val="003010CF"/>
    <w:rsid w:val="00301468"/>
    <w:rsid w:val="00303440"/>
    <w:rsid w:val="00304D9B"/>
    <w:rsid w:val="0030591A"/>
    <w:rsid w:val="00305FF9"/>
    <w:rsid w:val="00306487"/>
    <w:rsid w:val="00306E6B"/>
    <w:rsid w:val="00307FC4"/>
    <w:rsid w:val="003100C8"/>
    <w:rsid w:val="00310507"/>
    <w:rsid w:val="003105B2"/>
    <w:rsid w:val="00311161"/>
    <w:rsid w:val="00312400"/>
    <w:rsid w:val="00312739"/>
    <w:rsid w:val="00312D10"/>
    <w:rsid w:val="00314F57"/>
    <w:rsid w:val="003178DA"/>
    <w:rsid w:val="00317DB8"/>
    <w:rsid w:val="003205A6"/>
    <w:rsid w:val="00320618"/>
    <w:rsid w:val="0032100B"/>
    <w:rsid w:val="00321BD7"/>
    <w:rsid w:val="0032207E"/>
    <w:rsid w:val="0032260F"/>
    <w:rsid w:val="003228DA"/>
    <w:rsid w:val="0032300E"/>
    <w:rsid w:val="00323D6B"/>
    <w:rsid w:val="00324F4A"/>
    <w:rsid w:val="0032526C"/>
    <w:rsid w:val="00325CB2"/>
    <w:rsid w:val="00326957"/>
    <w:rsid w:val="00326AE2"/>
    <w:rsid w:val="00327CC2"/>
    <w:rsid w:val="00331426"/>
    <w:rsid w:val="0033151F"/>
    <w:rsid w:val="0033171D"/>
    <w:rsid w:val="00331FC3"/>
    <w:rsid w:val="003336B3"/>
    <w:rsid w:val="00333CFD"/>
    <w:rsid w:val="003343E2"/>
    <w:rsid w:val="00335597"/>
    <w:rsid w:val="00335B75"/>
    <w:rsid w:val="00335D8C"/>
    <w:rsid w:val="00335E38"/>
    <w:rsid w:val="00336072"/>
    <w:rsid w:val="003363A1"/>
    <w:rsid w:val="0033670E"/>
    <w:rsid w:val="00341A02"/>
    <w:rsid w:val="0034226D"/>
    <w:rsid w:val="00342972"/>
    <w:rsid w:val="00342FDD"/>
    <w:rsid w:val="00343ECD"/>
    <w:rsid w:val="0034429B"/>
    <w:rsid w:val="00344866"/>
    <w:rsid w:val="00344946"/>
    <w:rsid w:val="0034638C"/>
    <w:rsid w:val="00346F7F"/>
    <w:rsid w:val="003477C8"/>
    <w:rsid w:val="00350108"/>
    <w:rsid w:val="00350762"/>
    <w:rsid w:val="003507C4"/>
    <w:rsid w:val="003519A1"/>
    <w:rsid w:val="00352480"/>
    <w:rsid w:val="003530D2"/>
    <w:rsid w:val="0035331A"/>
    <w:rsid w:val="003534E1"/>
    <w:rsid w:val="00353ECD"/>
    <w:rsid w:val="003548D8"/>
    <w:rsid w:val="003554CA"/>
    <w:rsid w:val="00360232"/>
    <w:rsid w:val="003602E0"/>
    <w:rsid w:val="00360D01"/>
    <w:rsid w:val="00362569"/>
    <w:rsid w:val="003635AD"/>
    <w:rsid w:val="003636CD"/>
    <w:rsid w:val="0036487C"/>
    <w:rsid w:val="00365411"/>
    <w:rsid w:val="00365FA2"/>
    <w:rsid w:val="003665AD"/>
    <w:rsid w:val="00366C69"/>
    <w:rsid w:val="00367441"/>
    <w:rsid w:val="00367B1D"/>
    <w:rsid w:val="00367C70"/>
    <w:rsid w:val="00370E4F"/>
    <w:rsid w:val="00371215"/>
    <w:rsid w:val="00372F0D"/>
    <w:rsid w:val="00374059"/>
    <w:rsid w:val="00374D78"/>
    <w:rsid w:val="0037535B"/>
    <w:rsid w:val="0037552D"/>
    <w:rsid w:val="003756DB"/>
    <w:rsid w:val="003758F1"/>
    <w:rsid w:val="003770BB"/>
    <w:rsid w:val="0037750F"/>
    <w:rsid w:val="0037771A"/>
    <w:rsid w:val="003802DC"/>
    <w:rsid w:val="00380E4E"/>
    <w:rsid w:val="00380FBF"/>
    <w:rsid w:val="0038235D"/>
    <w:rsid w:val="00382A43"/>
    <w:rsid w:val="00382D60"/>
    <w:rsid w:val="00382F29"/>
    <w:rsid w:val="00383A92"/>
    <w:rsid w:val="00383C8D"/>
    <w:rsid w:val="003852FB"/>
    <w:rsid w:val="00385429"/>
    <w:rsid w:val="00385B05"/>
    <w:rsid w:val="00386382"/>
    <w:rsid w:val="003865EF"/>
    <w:rsid w:val="00386BA9"/>
    <w:rsid w:val="00390017"/>
    <w:rsid w:val="003901A3"/>
    <w:rsid w:val="0039072F"/>
    <w:rsid w:val="00393497"/>
    <w:rsid w:val="003940CE"/>
    <w:rsid w:val="003976CC"/>
    <w:rsid w:val="00397B6B"/>
    <w:rsid w:val="00397B7F"/>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4308"/>
    <w:rsid w:val="003B439D"/>
    <w:rsid w:val="003B50BC"/>
    <w:rsid w:val="003B5D97"/>
    <w:rsid w:val="003B63A4"/>
    <w:rsid w:val="003B68FE"/>
    <w:rsid w:val="003B6D7D"/>
    <w:rsid w:val="003B7D7E"/>
    <w:rsid w:val="003C1012"/>
    <w:rsid w:val="003C11C9"/>
    <w:rsid w:val="003C1229"/>
    <w:rsid w:val="003C14C9"/>
    <w:rsid w:val="003C1CB5"/>
    <w:rsid w:val="003C1FD4"/>
    <w:rsid w:val="003C213D"/>
    <w:rsid w:val="003C25AD"/>
    <w:rsid w:val="003C2D21"/>
    <w:rsid w:val="003C44B5"/>
    <w:rsid w:val="003C4AD5"/>
    <w:rsid w:val="003C52BB"/>
    <w:rsid w:val="003C5E6B"/>
    <w:rsid w:val="003C60E6"/>
    <w:rsid w:val="003C7AD7"/>
    <w:rsid w:val="003D0FC3"/>
    <w:rsid w:val="003D2C1D"/>
    <w:rsid w:val="003D2C34"/>
    <w:rsid w:val="003D3DDD"/>
    <w:rsid w:val="003D3E0E"/>
    <w:rsid w:val="003D5B68"/>
    <w:rsid w:val="003D5CBF"/>
    <w:rsid w:val="003D66D2"/>
    <w:rsid w:val="003E049A"/>
    <w:rsid w:val="003E07AE"/>
    <w:rsid w:val="003E0D8C"/>
    <w:rsid w:val="003E14FC"/>
    <w:rsid w:val="003E2976"/>
    <w:rsid w:val="003E4858"/>
    <w:rsid w:val="003E4C9D"/>
    <w:rsid w:val="003E6316"/>
    <w:rsid w:val="003E6884"/>
    <w:rsid w:val="003E6AC5"/>
    <w:rsid w:val="003F0096"/>
    <w:rsid w:val="003F0850"/>
    <w:rsid w:val="003F0D12"/>
    <w:rsid w:val="003F160C"/>
    <w:rsid w:val="003F324F"/>
    <w:rsid w:val="003F33BC"/>
    <w:rsid w:val="003F3D4E"/>
    <w:rsid w:val="003F477E"/>
    <w:rsid w:val="003F6CD2"/>
    <w:rsid w:val="003F712B"/>
    <w:rsid w:val="003F788D"/>
    <w:rsid w:val="00400AA7"/>
    <w:rsid w:val="0040126E"/>
    <w:rsid w:val="004020D4"/>
    <w:rsid w:val="004021B6"/>
    <w:rsid w:val="004047C4"/>
    <w:rsid w:val="0040570B"/>
    <w:rsid w:val="00405EDB"/>
    <w:rsid w:val="00405F5C"/>
    <w:rsid w:val="00405FB1"/>
    <w:rsid w:val="00406460"/>
    <w:rsid w:val="00407688"/>
    <w:rsid w:val="00412186"/>
    <w:rsid w:val="00412461"/>
    <w:rsid w:val="00412546"/>
    <w:rsid w:val="00413053"/>
    <w:rsid w:val="0041319C"/>
    <w:rsid w:val="004137B6"/>
    <w:rsid w:val="00413A54"/>
    <w:rsid w:val="00413C10"/>
    <w:rsid w:val="00413CD9"/>
    <w:rsid w:val="00413F9A"/>
    <w:rsid w:val="004140CA"/>
    <w:rsid w:val="00414C65"/>
    <w:rsid w:val="00415D76"/>
    <w:rsid w:val="00416665"/>
    <w:rsid w:val="00416890"/>
    <w:rsid w:val="00416A67"/>
    <w:rsid w:val="00416ACB"/>
    <w:rsid w:val="00416FFC"/>
    <w:rsid w:val="004173B9"/>
    <w:rsid w:val="004176B6"/>
    <w:rsid w:val="00417D5E"/>
    <w:rsid w:val="00421DCF"/>
    <w:rsid w:val="00422341"/>
    <w:rsid w:val="0042333A"/>
    <w:rsid w:val="00423641"/>
    <w:rsid w:val="00423F2F"/>
    <w:rsid w:val="004246E6"/>
    <w:rsid w:val="00426266"/>
    <w:rsid w:val="00426501"/>
    <w:rsid w:val="004305CE"/>
    <w:rsid w:val="00430A2D"/>
    <w:rsid w:val="0043102C"/>
    <w:rsid w:val="00431505"/>
    <w:rsid w:val="00431AF0"/>
    <w:rsid w:val="0043213A"/>
    <w:rsid w:val="00432E09"/>
    <w:rsid w:val="004330F4"/>
    <w:rsid w:val="00433590"/>
    <w:rsid w:val="0043393D"/>
    <w:rsid w:val="004344C7"/>
    <w:rsid w:val="00434D18"/>
    <w:rsid w:val="00435274"/>
    <w:rsid w:val="004352AD"/>
    <w:rsid w:val="0043545D"/>
    <w:rsid w:val="00435FE2"/>
    <w:rsid w:val="00436E2F"/>
    <w:rsid w:val="00436EAB"/>
    <w:rsid w:val="00436EE4"/>
    <w:rsid w:val="00437C78"/>
    <w:rsid w:val="00442461"/>
    <w:rsid w:val="004461D9"/>
    <w:rsid w:val="00446AC6"/>
    <w:rsid w:val="0044757D"/>
    <w:rsid w:val="0044759B"/>
    <w:rsid w:val="00447F54"/>
    <w:rsid w:val="00450B7E"/>
    <w:rsid w:val="0045136B"/>
    <w:rsid w:val="00451C7E"/>
    <w:rsid w:val="00451CB1"/>
    <w:rsid w:val="00453BB6"/>
    <w:rsid w:val="00453CAA"/>
    <w:rsid w:val="00454C4C"/>
    <w:rsid w:val="00455113"/>
    <w:rsid w:val="00455F16"/>
    <w:rsid w:val="004561AF"/>
    <w:rsid w:val="00456421"/>
    <w:rsid w:val="00456DAB"/>
    <w:rsid w:val="00457EA2"/>
    <w:rsid w:val="00460CC3"/>
    <w:rsid w:val="00460E86"/>
    <w:rsid w:val="00461760"/>
    <w:rsid w:val="004619DF"/>
    <w:rsid w:val="004646B4"/>
    <w:rsid w:val="00464A88"/>
    <w:rsid w:val="004651A0"/>
    <w:rsid w:val="00466532"/>
    <w:rsid w:val="00467488"/>
    <w:rsid w:val="0046789E"/>
    <w:rsid w:val="00467E89"/>
    <w:rsid w:val="0047083E"/>
    <w:rsid w:val="00470EB5"/>
    <w:rsid w:val="0047193B"/>
    <w:rsid w:val="0047286B"/>
    <w:rsid w:val="00472E27"/>
    <w:rsid w:val="00474220"/>
    <w:rsid w:val="004752D3"/>
    <w:rsid w:val="004754E1"/>
    <w:rsid w:val="00475CE0"/>
    <w:rsid w:val="00476487"/>
    <w:rsid w:val="00476827"/>
    <w:rsid w:val="00476BD4"/>
    <w:rsid w:val="0047763F"/>
    <w:rsid w:val="00477C35"/>
    <w:rsid w:val="00480988"/>
    <w:rsid w:val="00480E05"/>
    <w:rsid w:val="00482BBE"/>
    <w:rsid w:val="00482F89"/>
    <w:rsid w:val="00483A12"/>
    <w:rsid w:val="00484A77"/>
    <w:rsid w:val="0048540F"/>
    <w:rsid w:val="004858BB"/>
    <w:rsid w:val="004858F3"/>
    <w:rsid w:val="00485970"/>
    <w:rsid w:val="00485C0D"/>
    <w:rsid w:val="00486575"/>
    <w:rsid w:val="004866D0"/>
    <w:rsid w:val="00490276"/>
    <w:rsid w:val="004913E6"/>
    <w:rsid w:val="00494242"/>
    <w:rsid w:val="00494E8E"/>
    <w:rsid w:val="004955BC"/>
    <w:rsid w:val="00495D63"/>
    <w:rsid w:val="0049648F"/>
    <w:rsid w:val="00496606"/>
    <w:rsid w:val="0049677A"/>
    <w:rsid w:val="00496F05"/>
    <w:rsid w:val="00497370"/>
    <w:rsid w:val="004A0F39"/>
    <w:rsid w:val="004A126A"/>
    <w:rsid w:val="004A251F"/>
    <w:rsid w:val="004A3BF1"/>
    <w:rsid w:val="004A3E42"/>
    <w:rsid w:val="004A433A"/>
    <w:rsid w:val="004A44E3"/>
    <w:rsid w:val="004A4715"/>
    <w:rsid w:val="004A5046"/>
    <w:rsid w:val="004A565E"/>
    <w:rsid w:val="004A5DF3"/>
    <w:rsid w:val="004A6134"/>
    <w:rsid w:val="004A7092"/>
    <w:rsid w:val="004B00E5"/>
    <w:rsid w:val="004B49E6"/>
    <w:rsid w:val="004B4D69"/>
    <w:rsid w:val="004B55F9"/>
    <w:rsid w:val="004B6386"/>
    <w:rsid w:val="004C01A8"/>
    <w:rsid w:val="004C175D"/>
    <w:rsid w:val="004C1840"/>
    <w:rsid w:val="004C24C9"/>
    <w:rsid w:val="004C31B6"/>
    <w:rsid w:val="004C33D3"/>
    <w:rsid w:val="004C4B4D"/>
    <w:rsid w:val="004C5319"/>
    <w:rsid w:val="004C5A38"/>
    <w:rsid w:val="004C621F"/>
    <w:rsid w:val="004C7948"/>
    <w:rsid w:val="004C7BB8"/>
    <w:rsid w:val="004C7C60"/>
    <w:rsid w:val="004D0DFE"/>
    <w:rsid w:val="004D1D91"/>
    <w:rsid w:val="004D22C3"/>
    <w:rsid w:val="004D3678"/>
    <w:rsid w:val="004D6237"/>
    <w:rsid w:val="004D6F4D"/>
    <w:rsid w:val="004D6F95"/>
    <w:rsid w:val="004D72FE"/>
    <w:rsid w:val="004D7E91"/>
    <w:rsid w:val="004E003A"/>
    <w:rsid w:val="004E0768"/>
    <w:rsid w:val="004E1A31"/>
    <w:rsid w:val="004E2DE0"/>
    <w:rsid w:val="004E4060"/>
    <w:rsid w:val="004E409A"/>
    <w:rsid w:val="004F04EF"/>
    <w:rsid w:val="004F0740"/>
    <w:rsid w:val="004F0FB9"/>
    <w:rsid w:val="004F2CDF"/>
    <w:rsid w:val="004F2F7E"/>
    <w:rsid w:val="004F32B5"/>
    <w:rsid w:val="004F407E"/>
    <w:rsid w:val="004F432E"/>
    <w:rsid w:val="004F5479"/>
    <w:rsid w:val="004F7528"/>
    <w:rsid w:val="004F7BCA"/>
    <w:rsid w:val="004F7D89"/>
    <w:rsid w:val="00501981"/>
    <w:rsid w:val="00501A85"/>
    <w:rsid w:val="00501BB3"/>
    <w:rsid w:val="005021DD"/>
    <w:rsid w:val="005026CA"/>
    <w:rsid w:val="00502B09"/>
    <w:rsid w:val="00502B72"/>
    <w:rsid w:val="00502C16"/>
    <w:rsid w:val="0050325E"/>
    <w:rsid w:val="00503329"/>
    <w:rsid w:val="0050396D"/>
    <w:rsid w:val="00504BC1"/>
    <w:rsid w:val="00505134"/>
    <w:rsid w:val="00505C04"/>
    <w:rsid w:val="00511C25"/>
    <w:rsid w:val="00511DB5"/>
    <w:rsid w:val="00511F15"/>
    <w:rsid w:val="005130D1"/>
    <w:rsid w:val="0051318C"/>
    <w:rsid w:val="005142CD"/>
    <w:rsid w:val="005143C9"/>
    <w:rsid w:val="005157A9"/>
    <w:rsid w:val="005173A7"/>
    <w:rsid w:val="005177E1"/>
    <w:rsid w:val="005179E2"/>
    <w:rsid w:val="00520C0A"/>
    <w:rsid w:val="005218B6"/>
    <w:rsid w:val="00522589"/>
    <w:rsid w:val="00522EE0"/>
    <w:rsid w:val="00524545"/>
    <w:rsid w:val="005255BF"/>
    <w:rsid w:val="005257DE"/>
    <w:rsid w:val="00527200"/>
    <w:rsid w:val="005275CB"/>
    <w:rsid w:val="00527F9A"/>
    <w:rsid w:val="00530157"/>
    <w:rsid w:val="005303AC"/>
    <w:rsid w:val="00531EBE"/>
    <w:rsid w:val="00532F8B"/>
    <w:rsid w:val="00533737"/>
    <w:rsid w:val="00535B79"/>
    <w:rsid w:val="00535D7C"/>
    <w:rsid w:val="00536579"/>
    <w:rsid w:val="00536795"/>
    <w:rsid w:val="00536A1D"/>
    <w:rsid w:val="00536C1E"/>
    <w:rsid w:val="00540FB0"/>
    <w:rsid w:val="00541797"/>
    <w:rsid w:val="0054343A"/>
    <w:rsid w:val="00543974"/>
    <w:rsid w:val="00543EBF"/>
    <w:rsid w:val="00544ABA"/>
    <w:rsid w:val="0054593A"/>
    <w:rsid w:val="005467FB"/>
    <w:rsid w:val="00546AE9"/>
    <w:rsid w:val="0054738C"/>
    <w:rsid w:val="00547989"/>
    <w:rsid w:val="00551320"/>
    <w:rsid w:val="005518A4"/>
    <w:rsid w:val="00552768"/>
    <w:rsid w:val="00552935"/>
    <w:rsid w:val="00552ED7"/>
    <w:rsid w:val="00553127"/>
    <w:rsid w:val="005537D5"/>
    <w:rsid w:val="00554BE7"/>
    <w:rsid w:val="00556725"/>
    <w:rsid w:val="00556D68"/>
    <w:rsid w:val="00557173"/>
    <w:rsid w:val="005576A1"/>
    <w:rsid w:val="00557A64"/>
    <w:rsid w:val="005605C0"/>
    <w:rsid w:val="00560D23"/>
    <w:rsid w:val="005615D8"/>
    <w:rsid w:val="005626D6"/>
    <w:rsid w:val="00562DF5"/>
    <w:rsid w:val="005638D4"/>
    <w:rsid w:val="005656ED"/>
    <w:rsid w:val="00566544"/>
    <w:rsid w:val="00566608"/>
    <w:rsid w:val="00566C83"/>
    <w:rsid w:val="00567FB6"/>
    <w:rsid w:val="005700FE"/>
    <w:rsid w:val="00570E24"/>
    <w:rsid w:val="0057219D"/>
    <w:rsid w:val="00572760"/>
    <w:rsid w:val="0057406C"/>
    <w:rsid w:val="005743DE"/>
    <w:rsid w:val="00574F3F"/>
    <w:rsid w:val="0057562C"/>
    <w:rsid w:val="005759F6"/>
    <w:rsid w:val="00575E3E"/>
    <w:rsid w:val="005765F5"/>
    <w:rsid w:val="00576D6C"/>
    <w:rsid w:val="00577208"/>
    <w:rsid w:val="005777CA"/>
    <w:rsid w:val="00577A2E"/>
    <w:rsid w:val="00580E48"/>
    <w:rsid w:val="00580F0A"/>
    <w:rsid w:val="00581246"/>
    <w:rsid w:val="00582C3A"/>
    <w:rsid w:val="00582E1A"/>
    <w:rsid w:val="00583147"/>
    <w:rsid w:val="00584416"/>
    <w:rsid w:val="0058466F"/>
    <w:rsid w:val="00584B39"/>
    <w:rsid w:val="00584E7D"/>
    <w:rsid w:val="00585028"/>
    <w:rsid w:val="005854D1"/>
    <w:rsid w:val="00585F5B"/>
    <w:rsid w:val="0058620A"/>
    <w:rsid w:val="00587FC0"/>
    <w:rsid w:val="005906AD"/>
    <w:rsid w:val="00590DA6"/>
    <w:rsid w:val="00591296"/>
    <w:rsid w:val="00591C7D"/>
    <w:rsid w:val="00592B03"/>
    <w:rsid w:val="00593AB9"/>
    <w:rsid w:val="00594641"/>
    <w:rsid w:val="00594ABB"/>
    <w:rsid w:val="00594D1C"/>
    <w:rsid w:val="00594E36"/>
    <w:rsid w:val="00594F0A"/>
    <w:rsid w:val="005950B3"/>
    <w:rsid w:val="0059525E"/>
    <w:rsid w:val="00595887"/>
    <w:rsid w:val="005961F7"/>
    <w:rsid w:val="005967BB"/>
    <w:rsid w:val="00596B9C"/>
    <w:rsid w:val="005A054D"/>
    <w:rsid w:val="005A0A46"/>
    <w:rsid w:val="005A10B9"/>
    <w:rsid w:val="005A11EA"/>
    <w:rsid w:val="005A269F"/>
    <w:rsid w:val="005A305E"/>
    <w:rsid w:val="005A30BB"/>
    <w:rsid w:val="005A34A6"/>
    <w:rsid w:val="005A3887"/>
    <w:rsid w:val="005A540D"/>
    <w:rsid w:val="005A7918"/>
    <w:rsid w:val="005B0542"/>
    <w:rsid w:val="005B07A8"/>
    <w:rsid w:val="005B15F5"/>
    <w:rsid w:val="005B1995"/>
    <w:rsid w:val="005B2225"/>
    <w:rsid w:val="005B2799"/>
    <w:rsid w:val="005B2B77"/>
    <w:rsid w:val="005B32E9"/>
    <w:rsid w:val="005B363E"/>
    <w:rsid w:val="005B3D4A"/>
    <w:rsid w:val="005B4D87"/>
    <w:rsid w:val="005B553D"/>
    <w:rsid w:val="005B6C5D"/>
    <w:rsid w:val="005B6F28"/>
    <w:rsid w:val="005B7DD1"/>
    <w:rsid w:val="005C00A0"/>
    <w:rsid w:val="005C28FA"/>
    <w:rsid w:val="005C2CA7"/>
    <w:rsid w:val="005C380B"/>
    <w:rsid w:val="005C40F4"/>
    <w:rsid w:val="005C43BE"/>
    <w:rsid w:val="005C44F3"/>
    <w:rsid w:val="005C66CF"/>
    <w:rsid w:val="005C6CE4"/>
    <w:rsid w:val="005C712D"/>
    <w:rsid w:val="005C7C75"/>
    <w:rsid w:val="005D0E4F"/>
    <w:rsid w:val="005D1E32"/>
    <w:rsid w:val="005D206B"/>
    <w:rsid w:val="005D22B7"/>
    <w:rsid w:val="005D2324"/>
    <w:rsid w:val="005D23B2"/>
    <w:rsid w:val="005D2BDE"/>
    <w:rsid w:val="005D3D76"/>
    <w:rsid w:val="005D4051"/>
    <w:rsid w:val="005D4578"/>
    <w:rsid w:val="005D48BE"/>
    <w:rsid w:val="005D4EFA"/>
    <w:rsid w:val="005D55BA"/>
    <w:rsid w:val="005D5ADB"/>
    <w:rsid w:val="005D648A"/>
    <w:rsid w:val="005D6FA5"/>
    <w:rsid w:val="005D7E0D"/>
    <w:rsid w:val="005D7E21"/>
    <w:rsid w:val="005E03FF"/>
    <w:rsid w:val="005E234A"/>
    <w:rsid w:val="005E2C2D"/>
    <w:rsid w:val="005E2DA4"/>
    <w:rsid w:val="005E3246"/>
    <w:rsid w:val="005E35CC"/>
    <w:rsid w:val="005E371E"/>
    <w:rsid w:val="005E3C96"/>
    <w:rsid w:val="005E3FC8"/>
    <w:rsid w:val="005E53F9"/>
    <w:rsid w:val="005E736A"/>
    <w:rsid w:val="005E775D"/>
    <w:rsid w:val="005F0A43"/>
    <w:rsid w:val="005F2156"/>
    <w:rsid w:val="005F27BF"/>
    <w:rsid w:val="005F4171"/>
    <w:rsid w:val="005F4487"/>
    <w:rsid w:val="005F46D6"/>
    <w:rsid w:val="005F4DD6"/>
    <w:rsid w:val="005F50D8"/>
    <w:rsid w:val="005F53A1"/>
    <w:rsid w:val="005F6B77"/>
    <w:rsid w:val="005F7487"/>
    <w:rsid w:val="006002C7"/>
    <w:rsid w:val="00600F95"/>
    <w:rsid w:val="00601839"/>
    <w:rsid w:val="00601975"/>
    <w:rsid w:val="00602759"/>
    <w:rsid w:val="0060277A"/>
    <w:rsid w:val="00602B7C"/>
    <w:rsid w:val="00603312"/>
    <w:rsid w:val="00604DC7"/>
    <w:rsid w:val="00604E47"/>
    <w:rsid w:val="00605441"/>
    <w:rsid w:val="00606970"/>
    <w:rsid w:val="00606A20"/>
    <w:rsid w:val="006072C6"/>
    <w:rsid w:val="00607A2E"/>
    <w:rsid w:val="006103C5"/>
    <w:rsid w:val="006130F7"/>
    <w:rsid w:val="00613AF8"/>
    <w:rsid w:val="00613D8E"/>
    <w:rsid w:val="006142E0"/>
    <w:rsid w:val="00615F39"/>
    <w:rsid w:val="00616112"/>
    <w:rsid w:val="006205CA"/>
    <w:rsid w:val="00621F53"/>
    <w:rsid w:val="00622E2A"/>
    <w:rsid w:val="00623089"/>
    <w:rsid w:val="0062308E"/>
    <w:rsid w:val="00623256"/>
    <w:rsid w:val="006234C4"/>
    <w:rsid w:val="006244C9"/>
    <w:rsid w:val="006245F6"/>
    <w:rsid w:val="0062475D"/>
    <w:rsid w:val="0062495F"/>
    <w:rsid w:val="0062660B"/>
    <w:rsid w:val="00626AD1"/>
    <w:rsid w:val="006304BC"/>
    <w:rsid w:val="00630DCE"/>
    <w:rsid w:val="0063120A"/>
    <w:rsid w:val="0063150B"/>
    <w:rsid w:val="00631585"/>
    <w:rsid w:val="00631633"/>
    <w:rsid w:val="00634ACF"/>
    <w:rsid w:val="00635035"/>
    <w:rsid w:val="006350EC"/>
    <w:rsid w:val="0063580D"/>
    <w:rsid w:val="00635CAE"/>
    <w:rsid w:val="00637240"/>
    <w:rsid w:val="006423E7"/>
    <w:rsid w:val="00643660"/>
    <w:rsid w:val="00646F53"/>
    <w:rsid w:val="00650139"/>
    <w:rsid w:val="00652466"/>
    <w:rsid w:val="00652756"/>
    <w:rsid w:val="00652AD8"/>
    <w:rsid w:val="00652B79"/>
    <w:rsid w:val="006533C3"/>
    <w:rsid w:val="00654068"/>
    <w:rsid w:val="00654B38"/>
    <w:rsid w:val="00654B83"/>
    <w:rsid w:val="00655061"/>
    <w:rsid w:val="0065510C"/>
    <w:rsid w:val="00655B63"/>
    <w:rsid w:val="00655DC6"/>
    <w:rsid w:val="006571F6"/>
    <w:rsid w:val="006609EC"/>
    <w:rsid w:val="006618CC"/>
    <w:rsid w:val="00662111"/>
    <w:rsid w:val="00662118"/>
    <w:rsid w:val="0066238F"/>
    <w:rsid w:val="00662E59"/>
    <w:rsid w:val="006638AD"/>
    <w:rsid w:val="006638BA"/>
    <w:rsid w:val="0066478C"/>
    <w:rsid w:val="0066483C"/>
    <w:rsid w:val="00665EBF"/>
    <w:rsid w:val="0066714C"/>
    <w:rsid w:val="0066732C"/>
    <w:rsid w:val="00667860"/>
    <w:rsid w:val="006679F5"/>
    <w:rsid w:val="00667B77"/>
    <w:rsid w:val="006716DA"/>
    <w:rsid w:val="00671FB0"/>
    <w:rsid w:val="006728ED"/>
    <w:rsid w:val="006732B1"/>
    <w:rsid w:val="0067446F"/>
    <w:rsid w:val="006746A4"/>
    <w:rsid w:val="00675558"/>
    <w:rsid w:val="00675611"/>
    <w:rsid w:val="00675A60"/>
    <w:rsid w:val="0067697E"/>
    <w:rsid w:val="00677443"/>
    <w:rsid w:val="00677634"/>
    <w:rsid w:val="0067769A"/>
    <w:rsid w:val="00677EDF"/>
    <w:rsid w:val="006806A3"/>
    <w:rsid w:val="006806A6"/>
    <w:rsid w:val="00681211"/>
    <w:rsid w:val="0068163A"/>
    <w:rsid w:val="00681B36"/>
    <w:rsid w:val="00682E14"/>
    <w:rsid w:val="0068436C"/>
    <w:rsid w:val="006848ED"/>
    <w:rsid w:val="0068545E"/>
    <w:rsid w:val="00685FD4"/>
    <w:rsid w:val="00686612"/>
    <w:rsid w:val="0068661E"/>
    <w:rsid w:val="006874D4"/>
    <w:rsid w:val="00690A49"/>
    <w:rsid w:val="00690BB6"/>
    <w:rsid w:val="00690D13"/>
    <w:rsid w:val="00690FBB"/>
    <w:rsid w:val="00691B30"/>
    <w:rsid w:val="006926BF"/>
    <w:rsid w:val="00693E1F"/>
    <w:rsid w:val="00693ECB"/>
    <w:rsid w:val="006940CF"/>
    <w:rsid w:val="00694797"/>
    <w:rsid w:val="00695887"/>
    <w:rsid w:val="00697733"/>
    <w:rsid w:val="006A10B4"/>
    <w:rsid w:val="006A254E"/>
    <w:rsid w:val="006A2B51"/>
    <w:rsid w:val="006A2C30"/>
    <w:rsid w:val="006A301C"/>
    <w:rsid w:val="006A3E2B"/>
    <w:rsid w:val="006A6051"/>
    <w:rsid w:val="006A6311"/>
    <w:rsid w:val="006A6DF0"/>
    <w:rsid w:val="006A6E17"/>
    <w:rsid w:val="006B088A"/>
    <w:rsid w:val="006B120D"/>
    <w:rsid w:val="006B1480"/>
    <w:rsid w:val="006B1741"/>
    <w:rsid w:val="006B17E7"/>
    <w:rsid w:val="006B19E8"/>
    <w:rsid w:val="006B1A8A"/>
    <w:rsid w:val="006B1FD5"/>
    <w:rsid w:val="006B2DF9"/>
    <w:rsid w:val="006B5178"/>
    <w:rsid w:val="006B555A"/>
    <w:rsid w:val="006B600A"/>
    <w:rsid w:val="006B6635"/>
    <w:rsid w:val="006B70DA"/>
    <w:rsid w:val="006B7D22"/>
    <w:rsid w:val="006B7D2C"/>
    <w:rsid w:val="006C1019"/>
    <w:rsid w:val="006C19FE"/>
    <w:rsid w:val="006C2349"/>
    <w:rsid w:val="006C2BB5"/>
    <w:rsid w:val="006C2BEE"/>
    <w:rsid w:val="006C2DE8"/>
    <w:rsid w:val="006C3AD8"/>
    <w:rsid w:val="006C3D06"/>
    <w:rsid w:val="006C42DD"/>
    <w:rsid w:val="006C4516"/>
    <w:rsid w:val="006C455E"/>
    <w:rsid w:val="006C536C"/>
    <w:rsid w:val="006C5958"/>
    <w:rsid w:val="006C5B4F"/>
    <w:rsid w:val="006C643C"/>
    <w:rsid w:val="006C6E3A"/>
    <w:rsid w:val="006C6FD7"/>
    <w:rsid w:val="006D00DB"/>
    <w:rsid w:val="006D0361"/>
    <w:rsid w:val="006D16B0"/>
    <w:rsid w:val="006D2182"/>
    <w:rsid w:val="006D2444"/>
    <w:rsid w:val="006D254B"/>
    <w:rsid w:val="006D289B"/>
    <w:rsid w:val="006D375C"/>
    <w:rsid w:val="006D3BE1"/>
    <w:rsid w:val="006D48FC"/>
    <w:rsid w:val="006D5FE1"/>
    <w:rsid w:val="006D6236"/>
    <w:rsid w:val="006D62BC"/>
    <w:rsid w:val="006D6450"/>
    <w:rsid w:val="006D6939"/>
    <w:rsid w:val="006D75B3"/>
    <w:rsid w:val="006D7EB0"/>
    <w:rsid w:val="006E0138"/>
    <w:rsid w:val="006E069D"/>
    <w:rsid w:val="006E0BB0"/>
    <w:rsid w:val="006E12C3"/>
    <w:rsid w:val="006E2529"/>
    <w:rsid w:val="006E45F3"/>
    <w:rsid w:val="006E4A2F"/>
    <w:rsid w:val="006E4ED4"/>
    <w:rsid w:val="006E5E19"/>
    <w:rsid w:val="006E61C3"/>
    <w:rsid w:val="006E799D"/>
    <w:rsid w:val="006F051E"/>
    <w:rsid w:val="006F0593"/>
    <w:rsid w:val="006F0DFA"/>
    <w:rsid w:val="006F1064"/>
    <w:rsid w:val="006F1EB7"/>
    <w:rsid w:val="006F4C3D"/>
    <w:rsid w:val="006F52E5"/>
    <w:rsid w:val="006F6066"/>
    <w:rsid w:val="006F6850"/>
    <w:rsid w:val="006F6A0B"/>
    <w:rsid w:val="006F707E"/>
    <w:rsid w:val="007001DC"/>
    <w:rsid w:val="007025CB"/>
    <w:rsid w:val="007034AA"/>
    <w:rsid w:val="00703C9D"/>
    <w:rsid w:val="00704705"/>
    <w:rsid w:val="0070490C"/>
    <w:rsid w:val="00705188"/>
    <w:rsid w:val="00705C38"/>
    <w:rsid w:val="00706465"/>
    <w:rsid w:val="007065B0"/>
    <w:rsid w:val="0070695A"/>
    <w:rsid w:val="0070782D"/>
    <w:rsid w:val="007109C2"/>
    <w:rsid w:val="00711340"/>
    <w:rsid w:val="00711EEF"/>
    <w:rsid w:val="00712547"/>
    <w:rsid w:val="00712C42"/>
    <w:rsid w:val="00713DE4"/>
    <w:rsid w:val="00714C47"/>
    <w:rsid w:val="0071608F"/>
    <w:rsid w:val="00716462"/>
    <w:rsid w:val="00721084"/>
    <w:rsid w:val="00721262"/>
    <w:rsid w:val="00721D0A"/>
    <w:rsid w:val="00721D9B"/>
    <w:rsid w:val="00722121"/>
    <w:rsid w:val="007224B9"/>
    <w:rsid w:val="00722F94"/>
    <w:rsid w:val="0072323A"/>
    <w:rsid w:val="00723AA7"/>
    <w:rsid w:val="0072432E"/>
    <w:rsid w:val="00724B9D"/>
    <w:rsid w:val="00726036"/>
    <w:rsid w:val="00726279"/>
    <w:rsid w:val="00726A9B"/>
    <w:rsid w:val="0072721F"/>
    <w:rsid w:val="00727530"/>
    <w:rsid w:val="007310F3"/>
    <w:rsid w:val="007315A2"/>
    <w:rsid w:val="00731E7C"/>
    <w:rsid w:val="007321D5"/>
    <w:rsid w:val="007329EF"/>
    <w:rsid w:val="0073327A"/>
    <w:rsid w:val="007337E0"/>
    <w:rsid w:val="00734EBE"/>
    <w:rsid w:val="007358AD"/>
    <w:rsid w:val="00736381"/>
    <w:rsid w:val="00736DD8"/>
    <w:rsid w:val="0074076A"/>
    <w:rsid w:val="00741AF4"/>
    <w:rsid w:val="00741DCC"/>
    <w:rsid w:val="00742009"/>
    <w:rsid w:val="0074203A"/>
    <w:rsid w:val="007427B5"/>
    <w:rsid w:val="00742865"/>
    <w:rsid w:val="0074296C"/>
    <w:rsid w:val="00742C83"/>
    <w:rsid w:val="0074360F"/>
    <w:rsid w:val="00743DE5"/>
    <w:rsid w:val="00744A64"/>
    <w:rsid w:val="00744D47"/>
    <w:rsid w:val="00744EA0"/>
    <w:rsid w:val="007453AF"/>
    <w:rsid w:val="007461AC"/>
    <w:rsid w:val="0074638D"/>
    <w:rsid w:val="00746484"/>
    <w:rsid w:val="0074704F"/>
    <w:rsid w:val="0074766E"/>
    <w:rsid w:val="00747F48"/>
    <w:rsid w:val="00747F4C"/>
    <w:rsid w:val="00750AC7"/>
    <w:rsid w:val="00751091"/>
    <w:rsid w:val="00751B83"/>
    <w:rsid w:val="00751D1C"/>
    <w:rsid w:val="00754359"/>
    <w:rsid w:val="00754411"/>
    <w:rsid w:val="00754BD9"/>
    <w:rsid w:val="00754E7A"/>
    <w:rsid w:val="00754EEC"/>
    <w:rsid w:val="007551B8"/>
    <w:rsid w:val="0075540C"/>
    <w:rsid w:val="00755DB1"/>
    <w:rsid w:val="0075622E"/>
    <w:rsid w:val="007574FC"/>
    <w:rsid w:val="00760975"/>
    <w:rsid w:val="00761FDA"/>
    <w:rsid w:val="007621FF"/>
    <w:rsid w:val="00763042"/>
    <w:rsid w:val="007634E3"/>
    <w:rsid w:val="00764194"/>
    <w:rsid w:val="00765ED3"/>
    <w:rsid w:val="00766106"/>
    <w:rsid w:val="0076681D"/>
    <w:rsid w:val="00766A65"/>
    <w:rsid w:val="007671F5"/>
    <w:rsid w:val="007676B8"/>
    <w:rsid w:val="0077175C"/>
    <w:rsid w:val="00771870"/>
    <w:rsid w:val="00771BF9"/>
    <w:rsid w:val="00772AB0"/>
    <w:rsid w:val="00772F8A"/>
    <w:rsid w:val="007739C6"/>
    <w:rsid w:val="00773A4A"/>
    <w:rsid w:val="00774889"/>
    <w:rsid w:val="00774FF5"/>
    <w:rsid w:val="007750B3"/>
    <w:rsid w:val="00775F76"/>
    <w:rsid w:val="00776AEA"/>
    <w:rsid w:val="00777A50"/>
    <w:rsid w:val="00777BA0"/>
    <w:rsid w:val="007803BD"/>
    <w:rsid w:val="007808BB"/>
    <w:rsid w:val="007811DC"/>
    <w:rsid w:val="007820FA"/>
    <w:rsid w:val="0078285F"/>
    <w:rsid w:val="00783207"/>
    <w:rsid w:val="00783E1D"/>
    <w:rsid w:val="0078483B"/>
    <w:rsid w:val="00784EED"/>
    <w:rsid w:val="00785900"/>
    <w:rsid w:val="0078679C"/>
    <w:rsid w:val="00786958"/>
    <w:rsid w:val="00786E71"/>
    <w:rsid w:val="00787765"/>
    <w:rsid w:val="0079119E"/>
    <w:rsid w:val="0079162F"/>
    <w:rsid w:val="00792FD6"/>
    <w:rsid w:val="0079318C"/>
    <w:rsid w:val="00794924"/>
    <w:rsid w:val="00797D2D"/>
    <w:rsid w:val="007A0BC2"/>
    <w:rsid w:val="007A1F44"/>
    <w:rsid w:val="007A23FF"/>
    <w:rsid w:val="007A295B"/>
    <w:rsid w:val="007A3424"/>
    <w:rsid w:val="007A35EF"/>
    <w:rsid w:val="007A3FB7"/>
    <w:rsid w:val="007A43A2"/>
    <w:rsid w:val="007A4D04"/>
    <w:rsid w:val="007A7A96"/>
    <w:rsid w:val="007A7CF7"/>
    <w:rsid w:val="007A7E4B"/>
    <w:rsid w:val="007A7E9D"/>
    <w:rsid w:val="007B03AF"/>
    <w:rsid w:val="007B1543"/>
    <w:rsid w:val="007B1572"/>
    <w:rsid w:val="007B1AC0"/>
    <w:rsid w:val="007B270A"/>
    <w:rsid w:val="007B2D3B"/>
    <w:rsid w:val="007B52CD"/>
    <w:rsid w:val="007B5EBE"/>
    <w:rsid w:val="007B6B29"/>
    <w:rsid w:val="007B7DC1"/>
    <w:rsid w:val="007B7EDB"/>
    <w:rsid w:val="007C069E"/>
    <w:rsid w:val="007C19AD"/>
    <w:rsid w:val="007C3315"/>
    <w:rsid w:val="007C3598"/>
    <w:rsid w:val="007C3FA8"/>
    <w:rsid w:val="007C40C1"/>
    <w:rsid w:val="007C4BBC"/>
    <w:rsid w:val="007C68DA"/>
    <w:rsid w:val="007C6D2A"/>
    <w:rsid w:val="007D229A"/>
    <w:rsid w:val="007D2F44"/>
    <w:rsid w:val="007D2F4D"/>
    <w:rsid w:val="007D350E"/>
    <w:rsid w:val="007D4178"/>
    <w:rsid w:val="007D4D33"/>
    <w:rsid w:val="007D7175"/>
    <w:rsid w:val="007D7589"/>
    <w:rsid w:val="007E1369"/>
    <w:rsid w:val="007E1A1B"/>
    <w:rsid w:val="007E1A88"/>
    <w:rsid w:val="007E4C88"/>
    <w:rsid w:val="007E585E"/>
    <w:rsid w:val="007E7DDF"/>
    <w:rsid w:val="007F11C8"/>
    <w:rsid w:val="007F1CFB"/>
    <w:rsid w:val="007F220B"/>
    <w:rsid w:val="007F27DD"/>
    <w:rsid w:val="007F65FB"/>
    <w:rsid w:val="007F6880"/>
    <w:rsid w:val="007F7457"/>
    <w:rsid w:val="007F76B4"/>
    <w:rsid w:val="008001B4"/>
    <w:rsid w:val="00800769"/>
    <w:rsid w:val="00800ED2"/>
    <w:rsid w:val="0080179D"/>
    <w:rsid w:val="0080299F"/>
    <w:rsid w:val="00802E74"/>
    <w:rsid w:val="008030D3"/>
    <w:rsid w:val="00804B92"/>
    <w:rsid w:val="00804E21"/>
    <w:rsid w:val="00805092"/>
    <w:rsid w:val="00805CB8"/>
    <w:rsid w:val="008062B3"/>
    <w:rsid w:val="00806AAF"/>
    <w:rsid w:val="008070AC"/>
    <w:rsid w:val="00807866"/>
    <w:rsid w:val="00807FFA"/>
    <w:rsid w:val="00810080"/>
    <w:rsid w:val="008101FD"/>
    <w:rsid w:val="00810D8D"/>
    <w:rsid w:val="00811835"/>
    <w:rsid w:val="00811977"/>
    <w:rsid w:val="008121F2"/>
    <w:rsid w:val="0081454C"/>
    <w:rsid w:val="0081581D"/>
    <w:rsid w:val="008172BE"/>
    <w:rsid w:val="00817B71"/>
    <w:rsid w:val="00820244"/>
    <w:rsid w:val="00820B15"/>
    <w:rsid w:val="008221B3"/>
    <w:rsid w:val="0082248E"/>
    <w:rsid w:val="00824FDF"/>
    <w:rsid w:val="00825049"/>
    <w:rsid w:val="00825125"/>
    <w:rsid w:val="008257CC"/>
    <w:rsid w:val="008274BF"/>
    <w:rsid w:val="00827506"/>
    <w:rsid w:val="00830DC3"/>
    <w:rsid w:val="00831555"/>
    <w:rsid w:val="00831F52"/>
    <w:rsid w:val="00832154"/>
    <w:rsid w:val="00832F5C"/>
    <w:rsid w:val="0083385E"/>
    <w:rsid w:val="008338ED"/>
    <w:rsid w:val="008359E0"/>
    <w:rsid w:val="008362F6"/>
    <w:rsid w:val="008366E3"/>
    <w:rsid w:val="008376F6"/>
    <w:rsid w:val="00837D5B"/>
    <w:rsid w:val="00840607"/>
    <w:rsid w:val="00840F4E"/>
    <w:rsid w:val="00841CD2"/>
    <w:rsid w:val="00842117"/>
    <w:rsid w:val="00842B77"/>
    <w:rsid w:val="0084309F"/>
    <w:rsid w:val="00845C12"/>
    <w:rsid w:val="008469D9"/>
    <w:rsid w:val="00846DC0"/>
    <w:rsid w:val="008474A7"/>
    <w:rsid w:val="00847D10"/>
    <w:rsid w:val="008506B6"/>
    <w:rsid w:val="00850AE0"/>
    <w:rsid w:val="00850BBD"/>
    <w:rsid w:val="008524D2"/>
    <w:rsid w:val="00852E19"/>
    <w:rsid w:val="008532AB"/>
    <w:rsid w:val="00856833"/>
    <w:rsid w:val="00856840"/>
    <w:rsid w:val="0086087C"/>
    <w:rsid w:val="00860D8E"/>
    <w:rsid w:val="00861EC9"/>
    <w:rsid w:val="0086275E"/>
    <w:rsid w:val="00864440"/>
    <w:rsid w:val="00864D76"/>
    <w:rsid w:val="008650FC"/>
    <w:rsid w:val="008665DB"/>
    <w:rsid w:val="00866EB3"/>
    <w:rsid w:val="0086701A"/>
    <w:rsid w:val="00867BD2"/>
    <w:rsid w:val="008712FD"/>
    <w:rsid w:val="008716A1"/>
    <w:rsid w:val="00872D3F"/>
    <w:rsid w:val="008733E4"/>
    <w:rsid w:val="00873F15"/>
    <w:rsid w:val="00874096"/>
    <w:rsid w:val="008756A4"/>
    <w:rsid w:val="0087578C"/>
    <w:rsid w:val="00875F73"/>
    <w:rsid w:val="00877654"/>
    <w:rsid w:val="00880F30"/>
    <w:rsid w:val="00881D37"/>
    <w:rsid w:val="008833E8"/>
    <w:rsid w:val="00887086"/>
    <w:rsid w:val="00887B48"/>
    <w:rsid w:val="0089176E"/>
    <w:rsid w:val="008917E0"/>
    <w:rsid w:val="00892365"/>
    <w:rsid w:val="00892BE5"/>
    <w:rsid w:val="0089387C"/>
    <w:rsid w:val="0089444E"/>
    <w:rsid w:val="008949DF"/>
    <w:rsid w:val="008951DB"/>
    <w:rsid w:val="00896C81"/>
    <w:rsid w:val="00896D83"/>
    <w:rsid w:val="008979CA"/>
    <w:rsid w:val="008A0AB2"/>
    <w:rsid w:val="008A0CFC"/>
    <w:rsid w:val="008A12FE"/>
    <w:rsid w:val="008A28B6"/>
    <w:rsid w:val="008A2BB1"/>
    <w:rsid w:val="008A2E16"/>
    <w:rsid w:val="008A3466"/>
    <w:rsid w:val="008A389F"/>
    <w:rsid w:val="008A3D02"/>
    <w:rsid w:val="008A5940"/>
    <w:rsid w:val="008A73B2"/>
    <w:rsid w:val="008B043F"/>
    <w:rsid w:val="008B0808"/>
    <w:rsid w:val="008B0AEC"/>
    <w:rsid w:val="008B1E53"/>
    <w:rsid w:val="008B1E5B"/>
    <w:rsid w:val="008B389D"/>
    <w:rsid w:val="008B3C5C"/>
    <w:rsid w:val="008B3F82"/>
    <w:rsid w:val="008B5299"/>
    <w:rsid w:val="008B5A5F"/>
    <w:rsid w:val="008B5AB0"/>
    <w:rsid w:val="008B6054"/>
    <w:rsid w:val="008B7869"/>
    <w:rsid w:val="008B7B08"/>
    <w:rsid w:val="008C00E1"/>
    <w:rsid w:val="008C13F0"/>
    <w:rsid w:val="008C1F26"/>
    <w:rsid w:val="008C2076"/>
    <w:rsid w:val="008C2A3A"/>
    <w:rsid w:val="008C4C7E"/>
    <w:rsid w:val="008C5C46"/>
    <w:rsid w:val="008C6184"/>
    <w:rsid w:val="008C785E"/>
    <w:rsid w:val="008D03A2"/>
    <w:rsid w:val="008D0AFB"/>
    <w:rsid w:val="008D1271"/>
    <w:rsid w:val="008D1511"/>
    <w:rsid w:val="008D32DF"/>
    <w:rsid w:val="008D35E9"/>
    <w:rsid w:val="008D3959"/>
    <w:rsid w:val="008D3966"/>
    <w:rsid w:val="008D4352"/>
    <w:rsid w:val="008D4BA5"/>
    <w:rsid w:val="008D60BC"/>
    <w:rsid w:val="008D6D7B"/>
    <w:rsid w:val="008D7EB7"/>
    <w:rsid w:val="008E0EB8"/>
    <w:rsid w:val="008E10A6"/>
    <w:rsid w:val="008E1271"/>
    <w:rsid w:val="008E2251"/>
    <w:rsid w:val="008E24B3"/>
    <w:rsid w:val="008E24CA"/>
    <w:rsid w:val="008E2EE5"/>
    <w:rsid w:val="008E2F6E"/>
    <w:rsid w:val="008E38AD"/>
    <w:rsid w:val="008E3B00"/>
    <w:rsid w:val="008E3EEC"/>
    <w:rsid w:val="008E5BF2"/>
    <w:rsid w:val="008E5C81"/>
    <w:rsid w:val="008E6AC1"/>
    <w:rsid w:val="008F0A38"/>
    <w:rsid w:val="008F0D1F"/>
    <w:rsid w:val="008F0DEE"/>
    <w:rsid w:val="008F0F84"/>
    <w:rsid w:val="008F1014"/>
    <w:rsid w:val="008F11C9"/>
    <w:rsid w:val="008F158F"/>
    <w:rsid w:val="008F23D8"/>
    <w:rsid w:val="008F2FD5"/>
    <w:rsid w:val="008F37E5"/>
    <w:rsid w:val="008F3FBD"/>
    <w:rsid w:val="008F48C2"/>
    <w:rsid w:val="008F5840"/>
    <w:rsid w:val="008F5EEF"/>
    <w:rsid w:val="008F66FE"/>
    <w:rsid w:val="008F6890"/>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C8A"/>
    <w:rsid w:val="00917FBD"/>
    <w:rsid w:val="009204C5"/>
    <w:rsid w:val="009208D3"/>
    <w:rsid w:val="00920E32"/>
    <w:rsid w:val="009211C6"/>
    <w:rsid w:val="0092180D"/>
    <w:rsid w:val="009232C9"/>
    <w:rsid w:val="00923608"/>
    <w:rsid w:val="009238E5"/>
    <w:rsid w:val="00923F12"/>
    <w:rsid w:val="00924FF8"/>
    <w:rsid w:val="00925BA8"/>
    <w:rsid w:val="00926DA7"/>
    <w:rsid w:val="00927CC9"/>
    <w:rsid w:val="00927F8B"/>
    <w:rsid w:val="0093094D"/>
    <w:rsid w:val="009328AD"/>
    <w:rsid w:val="009328C7"/>
    <w:rsid w:val="009336EC"/>
    <w:rsid w:val="00933F56"/>
    <w:rsid w:val="00934C13"/>
    <w:rsid w:val="00935228"/>
    <w:rsid w:val="009355A2"/>
    <w:rsid w:val="00935F9E"/>
    <w:rsid w:val="00936D98"/>
    <w:rsid w:val="009408AB"/>
    <w:rsid w:val="00942C80"/>
    <w:rsid w:val="00942FC1"/>
    <w:rsid w:val="00943197"/>
    <w:rsid w:val="009435F2"/>
    <w:rsid w:val="00945180"/>
    <w:rsid w:val="0094590C"/>
    <w:rsid w:val="00946355"/>
    <w:rsid w:val="009468B7"/>
    <w:rsid w:val="0094724E"/>
    <w:rsid w:val="00947973"/>
    <w:rsid w:val="00947BE6"/>
    <w:rsid w:val="0095048D"/>
    <w:rsid w:val="00950B73"/>
    <w:rsid w:val="00951ADB"/>
    <w:rsid w:val="00952743"/>
    <w:rsid w:val="0095380C"/>
    <w:rsid w:val="00954353"/>
    <w:rsid w:val="00955C0A"/>
    <w:rsid w:val="00955C4F"/>
    <w:rsid w:val="009572D6"/>
    <w:rsid w:val="00957E66"/>
    <w:rsid w:val="00960925"/>
    <w:rsid w:val="00960BCC"/>
    <w:rsid w:val="009657F1"/>
    <w:rsid w:val="0096625D"/>
    <w:rsid w:val="00967698"/>
    <w:rsid w:val="00967A3A"/>
    <w:rsid w:val="00967CBD"/>
    <w:rsid w:val="009709F8"/>
    <w:rsid w:val="00970DE9"/>
    <w:rsid w:val="00972929"/>
    <w:rsid w:val="00972F91"/>
    <w:rsid w:val="0097321E"/>
    <w:rsid w:val="009734EE"/>
    <w:rsid w:val="00973827"/>
    <w:rsid w:val="009740DB"/>
    <w:rsid w:val="009742D3"/>
    <w:rsid w:val="009758BF"/>
    <w:rsid w:val="00977BA7"/>
    <w:rsid w:val="00980517"/>
    <w:rsid w:val="0098125A"/>
    <w:rsid w:val="00981710"/>
    <w:rsid w:val="0098194F"/>
    <w:rsid w:val="009826C8"/>
    <w:rsid w:val="00982ABB"/>
    <w:rsid w:val="009836E4"/>
    <w:rsid w:val="0098412F"/>
    <w:rsid w:val="00984F1E"/>
    <w:rsid w:val="00985044"/>
    <w:rsid w:val="00985F28"/>
    <w:rsid w:val="00986149"/>
    <w:rsid w:val="00986176"/>
    <w:rsid w:val="00986B26"/>
    <w:rsid w:val="00986E7F"/>
    <w:rsid w:val="00987536"/>
    <w:rsid w:val="0099027F"/>
    <w:rsid w:val="00990BD5"/>
    <w:rsid w:val="00991201"/>
    <w:rsid w:val="0099196F"/>
    <w:rsid w:val="00992B98"/>
    <w:rsid w:val="0099359F"/>
    <w:rsid w:val="00994871"/>
    <w:rsid w:val="00994E08"/>
    <w:rsid w:val="009951F9"/>
    <w:rsid w:val="0099564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4696"/>
    <w:rsid w:val="009B48A3"/>
    <w:rsid w:val="009B506B"/>
    <w:rsid w:val="009B57EF"/>
    <w:rsid w:val="009B5B85"/>
    <w:rsid w:val="009B5CAA"/>
    <w:rsid w:val="009B7204"/>
    <w:rsid w:val="009B7B11"/>
    <w:rsid w:val="009C0074"/>
    <w:rsid w:val="009C0564"/>
    <w:rsid w:val="009C1B6C"/>
    <w:rsid w:val="009C2685"/>
    <w:rsid w:val="009C39BC"/>
    <w:rsid w:val="009C4BC2"/>
    <w:rsid w:val="009C4D22"/>
    <w:rsid w:val="009C6911"/>
    <w:rsid w:val="009C7320"/>
    <w:rsid w:val="009D0729"/>
    <w:rsid w:val="009D0F66"/>
    <w:rsid w:val="009D1A06"/>
    <w:rsid w:val="009D1BA4"/>
    <w:rsid w:val="009D2296"/>
    <w:rsid w:val="009D22E4"/>
    <w:rsid w:val="009D22F7"/>
    <w:rsid w:val="009D319C"/>
    <w:rsid w:val="009D5BAB"/>
    <w:rsid w:val="009D6A0A"/>
    <w:rsid w:val="009E058F"/>
    <w:rsid w:val="009E0A9E"/>
    <w:rsid w:val="009E1070"/>
    <w:rsid w:val="009E19A2"/>
    <w:rsid w:val="009E2E22"/>
    <w:rsid w:val="009E3AFD"/>
    <w:rsid w:val="009E3CDD"/>
    <w:rsid w:val="009E4B16"/>
    <w:rsid w:val="009E5C60"/>
    <w:rsid w:val="009E64DB"/>
    <w:rsid w:val="009E6794"/>
    <w:rsid w:val="009E7189"/>
    <w:rsid w:val="009E7E46"/>
    <w:rsid w:val="009E7FC1"/>
    <w:rsid w:val="009F01E1"/>
    <w:rsid w:val="009F0B4D"/>
    <w:rsid w:val="009F1096"/>
    <w:rsid w:val="009F1336"/>
    <w:rsid w:val="009F150E"/>
    <w:rsid w:val="009F18B9"/>
    <w:rsid w:val="009F27AD"/>
    <w:rsid w:val="009F3FB5"/>
    <w:rsid w:val="009F521F"/>
    <w:rsid w:val="009F553C"/>
    <w:rsid w:val="009F59F8"/>
    <w:rsid w:val="00A00559"/>
    <w:rsid w:val="00A005B0"/>
    <w:rsid w:val="00A01729"/>
    <w:rsid w:val="00A01D2E"/>
    <w:rsid w:val="00A01F17"/>
    <w:rsid w:val="00A022A5"/>
    <w:rsid w:val="00A03A22"/>
    <w:rsid w:val="00A04634"/>
    <w:rsid w:val="00A06119"/>
    <w:rsid w:val="00A07A48"/>
    <w:rsid w:val="00A108EE"/>
    <w:rsid w:val="00A10BB8"/>
    <w:rsid w:val="00A1187E"/>
    <w:rsid w:val="00A1200D"/>
    <w:rsid w:val="00A137E4"/>
    <w:rsid w:val="00A14813"/>
    <w:rsid w:val="00A15306"/>
    <w:rsid w:val="00A1566A"/>
    <w:rsid w:val="00A165BF"/>
    <w:rsid w:val="00A172E8"/>
    <w:rsid w:val="00A179FF"/>
    <w:rsid w:val="00A20DCA"/>
    <w:rsid w:val="00A21A36"/>
    <w:rsid w:val="00A24140"/>
    <w:rsid w:val="00A249D5"/>
    <w:rsid w:val="00A25059"/>
    <w:rsid w:val="00A25294"/>
    <w:rsid w:val="00A254EE"/>
    <w:rsid w:val="00A2563D"/>
    <w:rsid w:val="00A25BE7"/>
    <w:rsid w:val="00A27008"/>
    <w:rsid w:val="00A273AE"/>
    <w:rsid w:val="00A27CDF"/>
    <w:rsid w:val="00A309C6"/>
    <w:rsid w:val="00A30D13"/>
    <w:rsid w:val="00A314F9"/>
    <w:rsid w:val="00A319D0"/>
    <w:rsid w:val="00A31DBB"/>
    <w:rsid w:val="00A32316"/>
    <w:rsid w:val="00A33172"/>
    <w:rsid w:val="00A3432B"/>
    <w:rsid w:val="00A346BA"/>
    <w:rsid w:val="00A34C67"/>
    <w:rsid w:val="00A34D62"/>
    <w:rsid w:val="00A3611D"/>
    <w:rsid w:val="00A36339"/>
    <w:rsid w:val="00A366E4"/>
    <w:rsid w:val="00A40ACB"/>
    <w:rsid w:val="00A40D55"/>
    <w:rsid w:val="00A4376F"/>
    <w:rsid w:val="00A44C29"/>
    <w:rsid w:val="00A4549F"/>
    <w:rsid w:val="00A45B9B"/>
    <w:rsid w:val="00A462FE"/>
    <w:rsid w:val="00A501C9"/>
    <w:rsid w:val="00A50506"/>
    <w:rsid w:val="00A51EE2"/>
    <w:rsid w:val="00A53F55"/>
    <w:rsid w:val="00A5417B"/>
    <w:rsid w:val="00A54599"/>
    <w:rsid w:val="00A54B82"/>
    <w:rsid w:val="00A5640E"/>
    <w:rsid w:val="00A569D4"/>
    <w:rsid w:val="00A57373"/>
    <w:rsid w:val="00A57E3B"/>
    <w:rsid w:val="00A57F1A"/>
    <w:rsid w:val="00A60163"/>
    <w:rsid w:val="00A6038D"/>
    <w:rsid w:val="00A60CF0"/>
    <w:rsid w:val="00A61429"/>
    <w:rsid w:val="00A614AA"/>
    <w:rsid w:val="00A61514"/>
    <w:rsid w:val="00A61645"/>
    <w:rsid w:val="00A62080"/>
    <w:rsid w:val="00A62E38"/>
    <w:rsid w:val="00A630A2"/>
    <w:rsid w:val="00A632B8"/>
    <w:rsid w:val="00A63BF3"/>
    <w:rsid w:val="00A64942"/>
    <w:rsid w:val="00A65911"/>
    <w:rsid w:val="00A6643C"/>
    <w:rsid w:val="00A67544"/>
    <w:rsid w:val="00A67C9A"/>
    <w:rsid w:val="00A7075B"/>
    <w:rsid w:val="00A70E99"/>
    <w:rsid w:val="00A71CE6"/>
    <w:rsid w:val="00A71D23"/>
    <w:rsid w:val="00A7333A"/>
    <w:rsid w:val="00A73D0D"/>
    <w:rsid w:val="00A73E57"/>
    <w:rsid w:val="00A74A92"/>
    <w:rsid w:val="00A74B77"/>
    <w:rsid w:val="00A75CC1"/>
    <w:rsid w:val="00A75E88"/>
    <w:rsid w:val="00A771C6"/>
    <w:rsid w:val="00A8035A"/>
    <w:rsid w:val="00A8056E"/>
    <w:rsid w:val="00A82D58"/>
    <w:rsid w:val="00A8399D"/>
    <w:rsid w:val="00A83E3D"/>
    <w:rsid w:val="00A8443A"/>
    <w:rsid w:val="00A8479C"/>
    <w:rsid w:val="00A8557B"/>
    <w:rsid w:val="00A85807"/>
    <w:rsid w:val="00A85A05"/>
    <w:rsid w:val="00A864F2"/>
    <w:rsid w:val="00A86D63"/>
    <w:rsid w:val="00A87797"/>
    <w:rsid w:val="00A90E72"/>
    <w:rsid w:val="00A922A2"/>
    <w:rsid w:val="00A925A4"/>
    <w:rsid w:val="00A92D15"/>
    <w:rsid w:val="00A9327B"/>
    <w:rsid w:val="00A93B69"/>
    <w:rsid w:val="00A963C7"/>
    <w:rsid w:val="00A96C29"/>
    <w:rsid w:val="00AA1626"/>
    <w:rsid w:val="00AA1C25"/>
    <w:rsid w:val="00AA3DB7"/>
    <w:rsid w:val="00AA3FB1"/>
    <w:rsid w:val="00AA49EB"/>
    <w:rsid w:val="00AA4AEF"/>
    <w:rsid w:val="00AA51F5"/>
    <w:rsid w:val="00AA5E3B"/>
    <w:rsid w:val="00AA68B4"/>
    <w:rsid w:val="00AB0543"/>
    <w:rsid w:val="00AB0A53"/>
    <w:rsid w:val="00AB0AC9"/>
    <w:rsid w:val="00AB185A"/>
    <w:rsid w:val="00AB1BA7"/>
    <w:rsid w:val="00AB1E04"/>
    <w:rsid w:val="00AB29CF"/>
    <w:rsid w:val="00AB3113"/>
    <w:rsid w:val="00AB348A"/>
    <w:rsid w:val="00AB37BE"/>
    <w:rsid w:val="00AB3F38"/>
    <w:rsid w:val="00AB43EC"/>
    <w:rsid w:val="00AB491C"/>
    <w:rsid w:val="00AB4BF4"/>
    <w:rsid w:val="00AB5ADF"/>
    <w:rsid w:val="00AB5E57"/>
    <w:rsid w:val="00AB5E5C"/>
    <w:rsid w:val="00AB725F"/>
    <w:rsid w:val="00AC0705"/>
    <w:rsid w:val="00AC109B"/>
    <w:rsid w:val="00AC28E2"/>
    <w:rsid w:val="00AC4BA9"/>
    <w:rsid w:val="00AC51DE"/>
    <w:rsid w:val="00AC74DA"/>
    <w:rsid w:val="00AC7A2B"/>
    <w:rsid w:val="00AC7C25"/>
    <w:rsid w:val="00AC7D2C"/>
    <w:rsid w:val="00AD00AF"/>
    <w:rsid w:val="00AD0A51"/>
    <w:rsid w:val="00AD0B37"/>
    <w:rsid w:val="00AD11F7"/>
    <w:rsid w:val="00AD1DB7"/>
    <w:rsid w:val="00AD2441"/>
    <w:rsid w:val="00AD2852"/>
    <w:rsid w:val="00AD2EF9"/>
    <w:rsid w:val="00AD3976"/>
    <w:rsid w:val="00AD4D2A"/>
    <w:rsid w:val="00AD542F"/>
    <w:rsid w:val="00AD7305"/>
    <w:rsid w:val="00AD7E64"/>
    <w:rsid w:val="00AE054F"/>
    <w:rsid w:val="00AE0C56"/>
    <w:rsid w:val="00AE149E"/>
    <w:rsid w:val="00AE22F2"/>
    <w:rsid w:val="00AE29FC"/>
    <w:rsid w:val="00AE2D13"/>
    <w:rsid w:val="00AE2F3F"/>
    <w:rsid w:val="00AE3B4E"/>
    <w:rsid w:val="00AE52A3"/>
    <w:rsid w:val="00AE59EC"/>
    <w:rsid w:val="00AE67B3"/>
    <w:rsid w:val="00AE7864"/>
    <w:rsid w:val="00AE7949"/>
    <w:rsid w:val="00AF0468"/>
    <w:rsid w:val="00AF25D5"/>
    <w:rsid w:val="00AF3DBB"/>
    <w:rsid w:val="00AF5194"/>
    <w:rsid w:val="00AF53EF"/>
    <w:rsid w:val="00AF73C3"/>
    <w:rsid w:val="00AF795C"/>
    <w:rsid w:val="00B00122"/>
    <w:rsid w:val="00B00752"/>
    <w:rsid w:val="00B008DD"/>
    <w:rsid w:val="00B026C1"/>
    <w:rsid w:val="00B02B9C"/>
    <w:rsid w:val="00B0353B"/>
    <w:rsid w:val="00B03953"/>
    <w:rsid w:val="00B0400B"/>
    <w:rsid w:val="00B040B2"/>
    <w:rsid w:val="00B05A8B"/>
    <w:rsid w:val="00B0668F"/>
    <w:rsid w:val="00B07D60"/>
    <w:rsid w:val="00B10558"/>
    <w:rsid w:val="00B113DE"/>
    <w:rsid w:val="00B12509"/>
    <w:rsid w:val="00B156A9"/>
    <w:rsid w:val="00B15F83"/>
    <w:rsid w:val="00B160FF"/>
    <w:rsid w:val="00B16322"/>
    <w:rsid w:val="00B1662E"/>
    <w:rsid w:val="00B16A6F"/>
    <w:rsid w:val="00B1757B"/>
    <w:rsid w:val="00B22C0D"/>
    <w:rsid w:val="00B22DA0"/>
    <w:rsid w:val="00B23AF4"/>
    <w:rsid w:val="00B23C15"/>
    <w:rsid w:val="00B25762"/>
    <w:rsid w:val="00B25B40"/>
    <w:rsid w:val="00B25FDE"/>
    <w:rsid w:val="00B262D5"/>
    <w:rsid w:val="00B26AB0"/>
    <w:rsid w:val="00B26AD2"/>
    <w:rsid w:val="00B26CA2"/>
    <w:rsid w:val="00B30B4E"/>
    <w:rsid w:val="00B31246"/>
    <w:rsid w:val="00B320F6"/>
    <w:rsid w:val="00B32159"/>
    <w:rsid w:val="00B326FF"/>
    <w:rsid w:val="00B340AA"/>
    <w:rsid w:val="00B34A9F"/>
    <w:rsid w:val="00B34B80"/>
    <w:rsid w:val="00B34EE8"/>
    <w:rsid w:val="00B34EF7"/>
    <w:rsid w:val="00B35CDA"/>
    <w:rsid w:val="00B37D97"/>
    <w:rsid w:val="00B40BD7"/>
    <w:rsid w:val="00B40E0B"/>
    <w:rsid w:val="00B411BD"/>
    <w:rsid w:val="00B41559"/>
    <w:rsid w:val="00B418E8"/>
    <w:rsid w:val="00B42285"/>
    <w:rsid w:val="00B4274B"/>
    <w:rsid w:val="00B435B1"/>
    <w:rsid w:val="00B4367F"/>
    <w:rsid w:val="00B438BA"/>
    <w:rsid w:val="00B44F99"/>
    <w:rsid w:val="00B45876"/>
    <w:rsid w:val="00B46507"/>
    <w:rsid w:val="00B47F48"/>
    <w:rsid w:val="00B50096"/>
    <w:rsid w:val="00B50D61"/>
    <w:rsid w:val="00B51542"/>
    <w:rsid w:val="00B51D1D"/>
    <w:rsid w:val="00B52A21"/>
    <w:rsid w:val="00B5310E"/>
    <w:rsid w:val="00B54ACC"/>
    <w:rsid w:val="00B54DCB"/>
    <w:rsid w:val="00B55252"/>
    <w:rsid w:val="00B55AC2"/>
    <w:rsid w:val="00B560C9"/>
    <w:rsid w:val="00B56533"/>
    <w:rsid w:val="00B56CFC"/>
    <w:rsid w:val="00B57777"/>
    <w:rsid w:val="00B57A17"/>
    <w:rsid w:val="00B615C5"/>
    <w:rsid w:val="00B61BE2"/>
    <w:rsid w:val="00B6266F"/>
    <w:rsid w:val="00B628F5"/>
    <w:rsid w:val="00B62E0B"/>
    <w:rsid w:val="00B63C32"/>
    <w:rsid w:val="00B64434"/>
    <w:rsid w:val="00B65107"/>
    <w:rsid w:val="00B70FB7"/>
    <w:rsid w:val="00B711CE"/>
    <w:rsid w:val="00B71DC8"/>
    <w:rsid w:val="00B746C6"/>
    <w:rsid w:val="00B74B1D"/>
    <w:rsid w:val="00B7604C"/>
    <w:rsid w:val="00B7652C"/>
    <w:rsid w:val="00B766BF"/>
    <w:rsid w:val="00B76FA6"/>
    <w:rsid w:val="00B77827"/>
    <w:rsid w:val="00B77FD0"/>
    <w:rsid w:val="00B80910"/>
    <w:rsid w:val="00B8102B"/>
    <w:rsid w:val="00B818F4"/>
    <w:rsid w:val="00B81BC9"/>
    <w:rsid w:val="00B8222F"/>
    <w:rsid w:val="00B82615"/>
    <w:rsid w:val="00B83444"/>
    <w:rsid w:val="00B836ED"/>
    <w:rsid w:val="00B847BA"/>
    <w:rsid w:val="00B853BE"/>
    <w:rsid w:val="00B86476"/>
    <w:rsid w:val="00B86A3D"/>
    <w:rsid w:val="00B871B5"/>
    <w:rsid w:val="00B875C7"/>
    <w:rsid w:val="00B90D10"/>
    <w:rsid w:val="00B90FE5"/>
    <w:rsid w:val="00B919AD"/>
    <w:rsid w:val="00B91A2B"/>
    <w:rsid w:val="00B93204"/>
    <w:rsid w:val="00B94E17"/>
    <w:rsid w:val="00B957FE"/>
    <w:rsid w:val="00B95F02"/>
    <w:rsid w:val="00B96BEF"/>
    <w:rsid w:val="00B96FC0"/>
    <w:rsid w:val="00B97260"/>
    <w:rsid w:val="00B97A69"/>
    <w:rsid w:val="00B97D59"/>
    <w:rsid w:val="00BA0632"/>
    <w:rsid w:val="00BA0AAA"/>
    <w:rsid w:val="00BA0DFB"/>
    <w:rsid w:val="00BA1B09"/>
    <w:rsid w:val="00BA2FEF"/>
    <w:rsid w:val="00BA6BC0"/>
    <w:rsid w:val="00BA74CC"/>
    <w:rsid w:val="00BB1548"/>
    <w:rsid w:val="00BB1C3C"/>
    <w:rsid w:val="00BB1CE7"/>
    <w:rsid w:val="00BB2FD3"/>
    <w:rsid w:val="00BB2FDF"/>
    <w:rsid w:val="00BB2FFF"/>
    <w:rsid w:val="00BB5FCB"/>
    <w:rsid w:val="00BB604B"/>
    <w:rsid w:val="00BB6249"/>
    <w:rsid w:val="00BB6B9B"/>
    <w:rsid w:val="00BC00EC"/>
    <w:rsid w:val="00BC08C5"/>
    <w:rsid w:val="00BC09FE"/>
    <w:rsid w:val="00BC1144"/>
    <w:rsid w:val="00BC12FB"/>
    <w:rsid w:val="00BC1C3C"/>
    <w:rsid w:val="00BC307F"/>
    <w:rsid w:val="00BC3159"/>
    <w:rsid w:val="00BC3257"/>
    <w:rsid w:val="00BC39DB"/>
    <w:rsid w:val="00BC3A32"/>
    <w:rsid w:val="00BC3B07"/>
    <w:rsid w:val="00BC3D78"/>
    <w:rsid w:val="00BC3E25"/>
    <w:rsid w:val="00BC4213"/>
    <w:rsid w:val="00BC46EF"/>
    <w:rsid w:val="00BC6DA4"/>
    <w:rsid w:val="00BC6FD6"/>
    <w:rsid w:val="00BC72FB"/>
    <w:rsid w:val="00BD008E"/>
    <w:rsid w:val="00BD2F3B"/>
    <w:rsid w:val="00BD3372"/>
    <w:rsid w:val="00BD50AA"/>
    <w:rsid w:val="00BD5135"/>
    <w:rsid w:val="00BD7291"/>
    <w:rsid w:val="00BD7454"/>
    <w:rsid w:val="00BD7EA3"/>
    <w:rsid w:val="00BD7FE2"/>
    <w:rsid w:val="00BE0B19"/>
    <w:rsid w:val="00BE0DD8"/>
    <w:rsid w:val="00BE1D82"/>
    <w:rsid w:val="00BE1EE4"/>
    <w:rsid w:val="00BE1F56"/>
    <w:rsid w:val="00BE1F8B"/>
    <w:rsid w:val="00BE22B2"/>
    <w:rsid w:val="00BE2B4F"/>
    <w:rsid w:val="00BE2F39"/>
    <w:rsid w:val="00BE332D"/>
    <w:rsid w:val="00BE3CF1"/>
    <w:rsid w:val="00BE3FA7"/>
    <w:rsid w:val="00BE460D"/>
    <w:rsid w:val="00BE47EF"/>
    <w:rsid w:val="00BE4B20"/>
    <w:rsid w:val="00BE4D90"/>
    <w:rsid w:val="00BE5FC4"/>
    <w:rsid w:val="00BE7215"/>
    <w:rsid w:val="00BE79B0"/>
    <w:rsid w:val="00BE7C4D"/>
    <w:rsid w:val="00BE7F6A"/>
    <w:rsid w:val="00BF0274"/>
    <w:rsid w:val="00BF08C4"/>
    <w:rsid w:val="00BF0BAF"/>
    <w:rsid w:val="00BF19CE"/>
    <w:rsid w:val="00BF1B52"/>
    <w:rsid w:val="00BF2B6F"/>
    <w:rsid w:val="00BF3258"/>
    <w:rsid w:val="00BF351A"/>
    <w:rsid w:val="00BF3914"/>
    <w:rsid w:val="00BF3A97"/>
    <w:rsid w:val="00BF49B1"/>
    <w:rsid w:val="00BF5552"/>
    <w:rsid w:val="00BF66A0"/>
    <w:rsid w:val="00BF73F2"/>
    <w:rsid w:val="00BF747A"/>
    <w:rsid w:val="00C01671"/>
    <w:rsid w:val="00C02419"/>
    <w:rsid w:val="00C02766"/>
    <w:rsid w:val="00C03EE8"/>
    <w:rsid w:val="00C0506A"/>
    <w:rsid w:val="00C0595A"/>
    <w:rsid w:val="00C05BEC"/>
    <w:rsid w:val="00C068A7"/>
    <w:rsid w:val="00C06E7D"/>
    <w:rsid w:val="00C0765D"/>
    <w:rsid w:val="00C07A7A"/>
    <w:rsid w:val="00C101B7"/>
    <w:rsid w:val="00C1112B"/>
    <w:rsid w:val="00C11A88"/>
    <w:rsid w:val="00C12012"/>
    <w:rsid w:val="00C12874"/>
    <w:rsid w:val="00C12BC1"/>
    <w:rsid w:val="00C13B41"/>
    <w:rsid w:val="00C13BDA"/>
    <w:rsid w:val="00C13FFD"/>
    <w:rsid w:val="00C143B6"/>
    <w:rsid w:val="00C14632"/>
    <w:rsid w:val="00C15FEE"/>
    <w:rsid w:val="00C16630"/>
    <w:rsid w:val="00C16AE3"/>
    <w:rsid w:val="00C16C30"/>
    <w:rsid w:val="00C20A00"/>
    <w:rsid w:val="00C21673"/>
    <w:rsid w:val="00C21C7A"/>
    <w:rsid w:val="00C22AC6"/>
    <w:rsid w:val="00C23130"/>
    <w:rsid w:val="00C231B8"/>
    <w:rsid w:val="00C2527D"/>
    <w:rsid w:val="00C2541D"/>
    <w:rsid w:val="00C255A5"/>
    <w:rsid w:val="00C2584B"/>
    <w:rsid w:val="00C25942"/>
    <w:rsid w:val="00C25DD9"/>
    <w:rsid w:val="00C2641A"/>
    <w:rsid w:val="00C2663F"/>
    <w:rsid w:val="00C26DB8"/>
    <w:rsid w:val="00C27444"/>
    <w:rsid w:val="00C3294A"/>
    <w:rsid w:val="00C331EC"/>
    <w:rsid w:val="00C3400F"/>
    <w:rsid w:val="00C34B64"/>
    <w:rsid w:val="00C34C36"/>
    <w:rsid w:val="00C352B3"/>
    <w:rsid w:val="00C358E7"/>
    <w:rsid w:val="00C3654C"/>
    <w:rsid w:val="00C36BF5"/>
    <w:rsid w:val="00C36DBC"/>
    <w:rsid w:val="00C37278"/>
    <w:rsid w:val="00C376BA"/>
    <w:rsid w:val="00C40373"/>
    <w:rsid w:val="00C4082D"/>
    <w:rsid w:val="00C40AE6"/>
    <w:rsid w:val="00C411AF"/>
    <w:rsid w:val="00C4138D"/>
    <w:rsid w:val="00C41AD2"/>
    <w:rsid w:val="00C41E3A"/>
    <w:rsid w:val="00C4304C"/>
    <w:rsid w:val="00C43315"/>
    <w:rsid w:val="00C43981"/>
    <w:rsid w:val="00C452F5"/>
    <w:rsid w:val="00C46555"/>
    <w:rsid w:val="00C46B15"/>
    <w:rsid w:val="00C46F7D"/>
    <w:rsid w:val="00C479B5"/>
    <w:rsid w:val="00C50242"/>
    <w:rsid w:val="00C5034D"/>
    <w:rsid w:val="00C5050E"/>
    <w:rsid w:val="00C50E99"/>
    <w:rsid w:val="00C515EC"/>
    <w:rsid w:val="00C52744"/>
    <w:rsid w:val="00C53EB3"/>
    <w:rsid w:val="00C542D4"/>
    <w:rsid w:val="00C54C1B"/>
    <w:rsid w:val="00C54D71"/>
    <w:rsid w:val="00C563F5"/>
    <w:rsid w:val="00C570F7"/>
    <w:rsid w:val="00C62CD5"/>
    <w:rsid w:val="00C636E6"/>
    <w:rsid w:val="00C639D6"/>
    <w:rsid w:val="00C63ABB"/>
    <w:rsid w:val="00C63F8E"/>
    <w:rsid w:val="00C647FB"/>
    <w:rsid w:val="00C64BF7"/>
    <w:rsid w:val="00C654E0"/>
    <w:rsid w:val="00C679AF"/>
    <w:rsid w:val="00C67EAB"/>
    <w:rsid w:val="00C7076F"/>
    <w:rsid w:val="00C70DFF"/>
    <w:rsid w:val="00C73368"/>
    <w:rsid w:val="00C73CFC"/>
    <w:rsid w:val="00C75A6B"/>
    <w:rsid w:val="00C763B6"/>
    <w:rsid w:val="00C7644F"/>
    <w:rsid w:val="00C768F6"/>
    <w:rsid w:val="00C7707F"/>
    <w:rsid w:val="00C7714D"/>
    <w:rsid w:val="00C80073"/>
    <w:rsid w:val="00C80DEA"/>
    <w:rsid w:val="00C832DC"/>
    <w:rsid w:val="00C8377F"/>
    <w:rsid w:val="00C86129"/>
    <w:rsid w:val="00C8646D"/>
    <w:rsid w:val="00C91DE3"/>
    <w:rsid w:val="00C92C7F"/>
    <w:rsid w:val="00C9369D"/>
    <w:rsid w:val="00C944FA"/>
    <w:rsid w:val="00C95854"/>
    <w:rsid w:val="00C95EFF"/>
    <w:rsid w:val="00C96D28"/>
    <w:rsid w:val="00C96E6F"/>
    <w:rsid w:val="00C97872"/>
    <w:rsid w:val="00CA0532"/>
    <w:rsid w:val="00CA11AC"/>
    <w:rsid w:val="00CA1512"/>
    <w:rsid w:val="00CA2241"/>
    <w:rsid w:val="00CA3CDD"/>
    <w:rsid w:val="00CA403B"/>
    <w:rsid w:val="00CA4A95"/>
    <w:rsid w:val="00CA505A"/>
    <w:rsid w:val="00CA59DD"/>
    <w:rsid w:val="00CA7E6A"/>
    <w:rsid w:val="00CA7F81"/>
    <w:rsid w:val="00CB008E"/>
    <w:rsid w:val="00CB01FA"/>
    <w:rsid w:val="00CB0737"/>
    <w:rsid w:val="00CB097A"/>
    <w:rsid w:val="00CB26EC"/>
    <w:rsid w:val="00CB2D2A"/>
    <w:rsid w:val="00CB388E"/>
    <w:rsid w:val="00CB3DF2"/>
    <w:rsid w:val="00CB5B1E"/>
    <w:rsid w:val="00CB787A"/>
    <w:rsid w:val="00CC0C4A"/>
    <w:rsid w:val="00CC17F0"/>
    <w:rsid w:val="00CC1853"/>
    <w:rsid w:val="00CC1FAE"/>
    <w:rsid w:val="00CC2E71"/>
    <w:rsid w:val="00CC3A23"/>
    <w:rsid w:val="00CC4156"/>
    <w:rsid w:val="00CC737C"/>
    <w:rsid w:val="00CD087D"/>
    <w:rsid w:val="00CD0F5D"/>
    <w:rsid w:val="00CD1C0B"/>
    <w:rsid w:val="00CD239A"/>
    <w:rsid w:val="00CD4E38"/>
    <w:rsid w:val="00CD5512"/>
    <w:rsid w:val="00CD6519"/>
    <w:rsid w:val="00CD6E3D"/>
    <w:rsid w:val="00CD71AB"/>
    <w:rsid w:val="00CD7D07"/>
    <w:rsid w:val="00CE0109"/>
    <w:rsid w:val="00CE06D8"/>
    <w:rsid w:val="00CE1FC5"/>
    <w:rsid w:val="00CE2219"/>
    <w:rsid w:val="00CE264F"/>
    <w:rsid w:val="00CE4070"/>
    <w:rsid w:val="00CE46E5"/>
    <w:rsid w:val="00CE485A"/>
    <w:rsid w:val="00CE5279"/>
    <w:rsid w:val="00CE5A78"/>
    <w:rsid w:val="00CE6C96"/>
    <w:rsid w:val="00CE78AE"/>
    <w:rsid w:val="00CE7E62"/>
    <w:rsid w:val="00CF195E"/>
    <w:rsid w:val="00CF19DA"/>
    <w:rsid w:val="00CF1B3A"/>
    <w:rsid w:val="00CF1C7F"/>
    <w:rsid w:val="00CF1CC0"/>
    <w:rsid w:val="00CF24F8"/>
    <w:rsid w:val="00CF2653"/>
    <w:rsid w:val="00CF4247"/>
    <w:rsid w:val="00CF5263"/>
    <w:rsid w:val="00CF60B5"/>
    <w:rsid w:val="00CF6CCC"/>
    <w:rsid w:val="00CF7A2C"/>
    <w:rsid w:val="00D004FA"/>
    <w:rsid w:val="00D01B21"/>
    <w:rsid w:val="00D01E2F"/>
    <w:rsid w:val="00D01E63"/>
    <w:rsid w:val="00D03102"/>
    <w:rsid w:val="00D03727"/>
    <w:rsid w:val="00D0378A"/>
    <w:rsid w:val="00D05132"/>
    <w:rsid w:val="00D05160"/>
    <w:rsid w:val="00D05EA9"/>
    <w:rsid w:val="00D071F8"/>
    <w:rsid w:val="00D07252"/>
    <w:rsid w:val="00D074F4"/>
    <w:rsid w:val="00D07CE1"/>
    <w:rsid w:val="00D1026A"/>
    <w:rsid w:val="00D107CF"/>
    <w:rsid w:val="00D11B0B"/>
    <w:rsid w:val="00D12293"/>
    <w:rsid w:val="00D12AC3"/>
    <w:rsid w:val="00D14236"/>
    <w:rsid w:val="00D14553"/>
    <w:rsid w:val="00D14DB1"/>
    <w:rsid w:val="00D15F43"/>
    <w:rsid w:val="00D16DEB"/>
    <w:rsid w:val="00D16E87"/>
    <w:rsid w:val="00D1730F"/>
    <w:rsid w:val="00D174F3"/>
    <w:rsid w:val="00D20B8B"/>
    <w:rsid w:val="00D2162C"/>
    <w:rsid w:val="00D21A3C"/>
    <w:rsid w:val="00D21B7A"/>
    <w:rsid w:val="00D233F1"/>
    <w:rsid w:val="00D256F8"/>
    <w:rsid w:val="00D2685C"/>
    <w:rsid w:val="00D26A3B"/>
    <w:rsid w:val="00D302FD"/>
    <w:rsid w:val="00D3038A"/>
    <w:rsid w:val="00D3098D"/>
    <w:rsid w:val="00D30CF1"/>
    <w:rsid w:val="00D30FA5"/>
    <w:rsid w:val="00D31A02"/>
    <w:rsid w:val="00D3323C"/>
    <w:rsid w:val="00D332C8"/>
    <w:rsid w:val="00D33456"/>
    <w:rsid w:val="00D3396F"/>
    <w:rsid w:val="00D33D4D"/>
    <w:rsid w:val="00D34A0B"/>
    <w:rsid w:val="00D36234"/>
    <w:rsid w:val="00D36371"/>
    <w:rsid w:val="00D37A8A"/>
    <w:rsid w:val="00D40A58"/>
    <w:rsid w:val="00D437D8"/>
    <w:rsid w:val="00D44994"/>
    <w:rsid w:val="00D457A7"/>
    <w:rsid w:val="00D45DF3"/>
    <w:rsid w:val="00D46174"/>
    <w:rsid w:val="00D47DD0"/>
    <w:rsid w:val="00D50183"/>
    <w:rsid w:val="00D51D12"/>
    <w:rsid w:val="00D51D73"/>
    <w:rsid w:val="00D52AEF"/>
    <w:rsid w:val="00D5362B"/>
    <w:rsid w:val="00D53E47"/>
    <w:rsid w:val="00D55072"/>
    <w:rsid w:val="00D551B5"/>
    <w:rsid w:val="00D553A2"/>
    <w:rsid w:val="00D5626C"/>
    <w:rsid w:val="00D56C2B"/>
    <w:rsid w:val="00D56DB2"/>
    <w:rsid w:val="00D5747F"/>
    <w:rsid w:val="00D57495"/>
    <w:rsid w:val="00D574FA"/>
    <w:rsid w:val="00D6004B"/>
    <w:rsid w:val="00D60500"/>
    <w:rsid w:val="00D60AA6"/>
    <w:rsid w:val="00D60C8D"/>
    <w:rsid w:val="00D61374"/>
    <w:rsid w:val="00D6168A"/>
    <w:rsid w:val="00D616A5"/>
    <w:rsid w:val="00D61FF0"/>
    <w:rsid w:val="00D6211D"/>
    <w:rsid w:val="00D62C97"/>
    <w:rsid w:val="00D63517"/>
    <w:rsid w:val="00D63B75"/>
    <w:rsid w:val="00D6512D"/>
    <w:rsid w:val="00D6550F"/>
    <w:rsid w:val="00D659B1"/>
    <w:rsid w:val="00D66E18"/>
    <w:rsid w:val="00D6734D"/>
    <w:rsid w:val="00D679CF"/>
    <w:rsid w:val="00D679D3"/>
    <w:rsid w:val="00D710E8"/>
    <w:rsid w:val="00D720CC"/>
    <w:rsid w:val="00D7356F"/>
    <w:rsid w:val="00D73587"/>
    <w:rsid w:val="00D73EBB"/>
    <w:rsid w:val="00D751FB"/>
    <w:rsid w:val="00D754D6"/>
    <w:rsid w:val="00D761AA"/>
    <w:rsid w:val="00D76FAE"/>
    <w:rsid w:val="00D777D7"/>
    <w:rsid w:val="00D80AB8"/>
    <w:rsid w:val="00D81792"/>
    <w:rsid w:val="00D819B1"/>
    <w:rsid w:val="00D81B8C"/>
    <w:rsid w:val="00D82494"/>
    <w:rsid w:val="00D83ABE"/>
    <w:rsid w:val="00D83AE9"/>
    <w:rsid w:val="00D84FCD"/>
    <w:rsid w:val="00D8542C"/>
    <w:rsid w:val="00D857B8"/>
    <w:rsid w:val="00D87175"/>
    <w:rsid w:val="00D87ABF"/>
    <w:rsid w:val="00D90CD3"/>
    <w:rsid w:val="00D919E6"/>
    <w:rsid w:val="00D91BE1"/>
    <w:rsid w:val="00D92285"/>
    <w:rsid w:val="00D92C29"/>
    <w:rsid w:val="00D936E2"/>
    <w:rsid w:val="00D95104"/>
    <w:rsid w:val="00D951E5"/>
    <w:rsid w:val="00D95600"/>
    <w:rsid w:val="00D9683C"/>
    <w:rsid w:val="00D9718A"/>
    <w:rsid w:val="00D97884"/>
    <w:rsid w:val="00DA021F"/>
    <w:rsid w:val="00DA0A7F"/>
    <w:rsid w:val="00DA1C31"/>
    <w:rsid w:val="00DA20BC"/>
    <w:rsid w:val="00DA2ED7"/>
    <w:rsid w:val="00DA2FF3"/>
    <w:rsid w:val="00DA3B2F"/>
    <w:rsid w:val="00DA3E7A"/>
    <w:rsid w:val="00DA3EA3"/>
    <w:rsid w:val="00DA430C"/>
    <w:rsid w:val="00DA615D"/>
    <w:rsid w:val="00DA6598"/>
    <w:rsid w:val="00DA6C0F"/>
    <w:rsid w:val="00DA702F"/>
    <w:rsid w:val="00DA7F8A"/>
    <w:rsid w:val="00DB0176"/>
    <w:rsid w:val="00DB0404"/>
    <w:rsid w:val="00DB0430"/>
    <w:rsid w:val="00DB1181"/>
    <w:rsid w:val="00DB11F8"/>
    <w:rsid w:val="00DB18F8"/>
    <w:rsid w:val="00DB1F2A"/>
    <w:rsid w:val="00DB297F"/>
    <w:rsid w:val="00DB3153"/>
    <w:rsid w:val="00DB317A"/>
    <w:rsid w:val="00DB3B82"/>
    <w:rsid w:val="00DB4256"/>
    <w:rsid w:val="00DB485D"/>
    <w:rsid w:val="00DB7440"/>
    <w:rsid w:val="00DC1327"/>
    <w:rsid w:val="00DC1350"/>
    <w:rsid w:val="00DC3237"/>
    <w:rsid w:val="00DC41A4"/>
    <w:rsid w:val="00DC5672"/>
    <w:rsid w:val="00DC60A2"/>
    <w:rsid w:val="00DC6600"/>
    <w:rsid w:val="00DC67BD"/>
    <w:rsid w:val="00DC6924"/>
    <w:rsid w:val="00DC71F2"/>
    <w:rsid w:val="00DC7670"/>
    <w:rsid w:val="00DD013A"/>
    <w:rsid w:val="00DD1F28"/>
    <w:rsid w:val="00DD2025"/>
    <w:rsid w:val="00DD22EA"/>
    <w:rsid w:val="00DD23A0"/>
    <w:rsid w:val="00DD3EF5"/>
    <w:rsid w:val="00DD53FA"/>
    <w:rsid w:val="00DD59A9"/>
    <w:rsid w:val="00DD5F42"/>
    <w:rsid w:val="00DD617B"/>
    <w:rsid w:val="00DE0E59"/>
    <w:rsid w:val="00DE0F6C"/>
    <w:rsid w:val="00DE219B"/>
    <w:rsid w:val="00DE52E3"/>
    <w:rsid w:val="00DE7C00"/>
    <w:rsid w:val="00DF03E9"/>
    <w:rsid w:val="00DF03ED"/>
    <w:rsid w:val="00DF04EE"/>
    <w:rsid w:val="00DF0BF4"/>
    <w:rsid w:val="00DF1667"/>
    <w:rsid w:val="00DF179D"/>
    <w:rsid w:val="00DF1E9C"/>
    <w:rsid w:val="00DF27F3"/>
    <w:rsid w:val="00DF335B"/>
    <w:rsid w:val="00DF41A0"/>
    <w:rsid w:val="00DF4572"/>
    <w:rsid w:val="00DF4658"/>
    <w:rsid w:val="00DF6C8B"/>
    <w:rsid w:val="00DF6F17"/>
    <w:rsid w:val="00DF78FA"/>
    <w:rsid w:val="00E002F1"/>
    <w:rsid w:val="00E0082C"/>
    <w:rsid w:val="00E01C6B"/>
    <w:rsid w:val="00E01DAA"/>
    <w:rsid w:val="00E023E5"/>
    <w:rsid w:val="00E02432"/>
    <w:rsid w:val="00E03FE1"/>
    <w:rsid w:val="00E04022"/>
    <w:rsid w:val="00E0728F"/>
    <w:rsid w:val="00E0755C"/>
    <w:rsid w:val="00E14A7E"/>
    <w:rsid w:val="00E151E1"/>
    <w:rsid w:val="00E15BBC"/>
    <w:rsid w:val="00E17619"/>
    <w:rsid w:val="00E17805"/>
    <w:rsid w:val="00E17EC7"/>
    <w:rsid w:val="00E20F79"/>
    <w:rsid w:val="00E21278"/>
    <w:rsid w:val="00E22CCD"/>
    <w:rsid w:val="00E22FE9"/>
    <w:rsid w:val="00E236FD"/>
    <w:rsid w:val="00E23A11"/>
    <w:rsid w:val="00E23FB7"/>
    <w:rsid w:val="00E24A27"/>
    <w:rsid w:val="00E25D35"/>
    <w:rsid w:val="00E25F89"/>
    <w:rsid w:val="00E26CE0"/>
    <w:rsid w:val="00E31286"/>
    <w:rsid w:val="00E31397"/>
    <w:rsid w:val="00E3149D"/>
    <w:rsid w:val="00E32D62"/>
    <w:rsid w:val="00E339DC"/>
    <w:rsid w:val="00E33B20"/>
    <w:rsid w:val="00E33BEF"/>
    <w:rsid w:val="00E33E15"/>
    <w:rsid w:val="00E343A9"/>
    <w:rsid w:val="00E35AEB"/>
    <w:rsid w:val="00E361B8"/>
    <w:rsid w:val="00E36A1B"/>
    <w:rsid w:val="00E40345"/>
    <w:rsid w:val="00E40DDF"/>
    <w:rsid w:val="00E429ED"/>
    <w:rsid w:val="00E43F37"/>
    <w:rsid w:val="00E44452"/>
    <w:rsid w:val="00E450ED"/>
    <w:rsid w:val="00E4791B"/>
    <w:rsid w:val="00E47E31"/>
    <w:rsid w:val="00E50AC6"/>
    <w:rsid w:val="00E51DDD"/>
    <w:rsid w:val="00E51FDD"/>
    <w:rsid w:val="00E52435"/>
    <w:rsid w:val="00E52861"/>
    <w:rsid w:val="00E52E54"/>
    <w:rsid w:val="00E53122"/>
    <w:rsid w:val="00E5351B"/>
    <w:rsid w:val="00E53D46"/>
    <w:rsid w:val="00E53FA9"/>
    <w:rsid w:val="00E5414C"/>
    <w:rsid w:val="00E547B3"/>
    <w:rsid w:val="00E5526A"/>
    <w:rsid w:val="00E56D0B"/>
    <w:rsid w:val="00E5733D"/>
    <w:rsid w:val="00E61CC0"/>
    <w:rsid w:val="00E6277B"/>
    <w:rsid w:val="00E64424"/>
    <w:rsid w:val="00E64C99"/>
    <w:rsid w:val="00E64CD3"/>
    <w:rsid w:val="00E66CE7"/>
    <w:rsid w:val="00E671C9"/>
    <w:rsid w:val="00E6743F"/>
    <w:rsid w:val="00E6758E"/>
    <w:rsid w:val="00E67E23"/>
    <w:rsid w:val="00E70016"/>
    <w:rsid w:val="00E708AE"/>
    <w:rsid w:val="00E70BC7"/>
    <w:rsid w:val="00E70FBC"/>
    <w:rsid w:val="00E72C01"/>
    <w:rsid w:val="00E72D13"/>
    <w:rsid w:val="00E741AC"/>
    <w:rsid w:val="00E75174"/>
    <w:rsid w:val="00E75EBA"/>
    <w:rsid w:val="00E763B4"/>
    <w:rsid w:val="00E77848"/>
    <w:rsid w:val="00E80514"/>
    <w:rsid w:val="00E80E5B"/>
    <w:rsid w:val="00E816C5"/>
    <w:rsid w:val="00E81CE0"/>
    <w:rsid w:val="00E81E7C"/>
    <w:rsid w:val="00E8224D"/>
    <w:rsid w:val="00E82858"/>
    <w:rsid w:val="00E84C39"/>
    <w:rsid w:val="00E8519F"/>
    <w:rsid w:val="00E85CC3"/>
    <w:rsid w:val="00E8644A"/>
    <w:rsid w:val="00E90279"/>
    <w:rsid w:val="00E90635"/>
    <w:rsid w:val="00E909A1"/>
    <w:rsid w:val="00E90BFF"/>
    <w:rsid w:val="00E91F04"/>
    <w:rsid w:val="00E91F35"/>
    <w:rsid w:val="00E94226"/>
    <w:rsid w:val="00E95BA6"/>
    <w:rsid w:val="00E97648"/>
    <w:rsid w:val="00EA06CD"/>
    <w:rsid w:val="00EA0E4A"/>
    <w:rsid w:val="00EA1A54"/>
    <w:rsid w:val="00EA1D52"/>
    <w:rsid w:val="00EA2095"/>
    <w:rsid w:val="00EA2226"/>
    <w:rsid w:val="00EA26FC"/>
    <w:rsid w:val="00EA3B5A"/>
    <w:rsid w:val="00EA410E"/>
    <w:rsid w:val="00EA4FD1"/>
    <w:rsid w:val="00EA53C2"/>
    <w:rsid w:val="00EA5695"/>
    <w:rsid w:val="00EA5B0A"/>
    <w:rsid w:val="00EA65AD"/>
    <w:rsid w:val="00EA7FCF"/>
    <w:rsid w:val="00EB0634"/>
    <w:rsid w:val="00EB0CA3"/>
    <w:rsid w:val="00EB0D49"/>
    <w:rsid w:val="00EB104F"/>
    <w:rsid w:val="00EB116A"/>
    <w:rsid w:val="00EB1B27"/>
    <w:rsid w:val="00EB1DA8"/>
    <w:rsid w:val="00EB2CCB"/>
    <w:rsid w:val="00EB4CFF"/>
    <w:rsid w:val="00EB5476"/>
    <w:rsid w:val="00EB70B0"/>
    <w:rsid w:val="00EB7633"/>
    <w:rsid w:val="00EB7736"/>
    <w:rsid w:val="00EB77ED"/>
    <w:rsid w:val="00EC2142"/>
    <w:rsid w:val="00EC2E2D"/>
    <w:rsid w:val="00EC462B"/>
    <w:rsid w:val="00EC4723"/>
    <w:rsid w:val="00EC4A0E"/>
    <w:rsid w:val="00EC56E0"/>
    <w:rsid w:val="00EC6057"/>
    <w:rsid w:val="00EC6259"/>
    <w:rsid w:val="00EC6847"/>
    <w:rsid w:val="00EC752D"/>
    <w:rsid w:val="00EC7DB6"/>
    <w:rsid w:val="00ED127A"/>
    <w:rsid w:val="00ED162F"/>
    <w:rsid w:val="00ED1904"/>
    <w:rsid w:val="00ED2450"/>
    <w:rsid w:val="00ED2E52"/>
    <w:rsid w:val="00ED3024"/>
    <w:rsid w:val="00ED5FE4"/>
    <w:rsid w:val="00ED62C6"/>
    <w:rsid w:val="00ED6995"/>
    <w:rsid w:val="00ED71C5"/>
    <w:rsid w:val="00ED75AC"/>
    <w:rsid w:val="00EE0CD9"/>
    <w:rsid w:val="00EE16FA"/>
    <w:rsid w:val="00EE263F"/>
    <w:rsid w:val="00EE28D6"/>
    <w:rsid w:val="00EE3C42"/>
    <w:rsid w:val="00EE3D4F"/>
    <w:rsid w:val="00EE534D"/>
    <w:rsid w:val="00EE5560"/>
    <w:rsid w:val="00EE65CE"/>
    <w:rsid w:val="00EE6F1E"/>
    <w:rsid w:val="00EE7C0E"/>
    <w:rsid w:val="00EF0348"/>
    <w:rsid w:val="00EF1813"/>
    <w:rsid w:val="00EF1F9C"/>
    <w:rsid w:val="00EF4366"/>
    <w:rsid w:val="00EF4CD6"/>
    <w:rsid w:val="00EF55A0"/>
    <w:rsid w:val="00EF63D1"/>
    <w:rsid w:val="00EF6513"/>
    <w:rsid w:val="00EF6683"/>
    <w:rsid w:val="00EF7002"/>
    <w:rsid w:val="00EF769B"/>
    <w:rsid w:val="00EF7907"/>
    <w:rsid w:val="00F00203"/>
    <w:rsid w:val="00F027BA"/>
    <w:rsid w:val="00F03E79"/>
    <w:rsid w:val="00F040B2"/>
    <w:rsid w:val="00F04ACE"/>
    <w:rsid w:val="00F0628D"/>
    <w:rsid w:val="00F06651"/>
    <w:rsid w:val="00F07DE6"/>
    <w:rsid w:val="00F1056C"/>
    <w:rsid w:val="00F107F1"/>
    <w:rsid w:val="00F10FC1"/>
    <w:rsid w:val="00F112FD"/>
    <w:rsid w:val="00F133A1"/>
    <w:rsid w:val="00F13A0C"/>
    <w:rsid w:val="00F13ECD"/>
    <w:rsid w:val="00F155CE"/>
    <w:rsid w:val="00F17EAE"/>
    <w:rsid w:val="00F218D4"/>
    <w:rsid w:val="00F21AD8"/>
    <w:rsid w:val="00F2250A"/>
    <w:rsid w:val="00F24788"/>
    <w:rsid w:val="00F24BEA"/>
    <w:rsid w:val="00F2608F"/>
    <w:rsid w:val="00F2640F"/>
    <w:rsid w:val="00F271CB"/>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9EE"/>
    <w:rsid w:val="00F400E1"/>
    <w:rsid w:val="00F405A4"/>
    <w:rsid w:val="00F41219"/>
    <w:rsid w:val="00F416D0"/>
    <w:rsid w:val="00F41F05"/>
    <w:rsid w:val="00F4249A"/>
    <w:rsid w:val="00F433BD"/>
    <w:rsid w:val="00F44EC5"/>
    <w:rsid w:val="00F47498"/>
    <w:rsid w:val="00F512B2"/>
    <w:rsid w:val="00F514AF"/>
    <w:rsid w:val="00F51ED4"/>
    <w:rsid w:val="00F51EF4"/>
    <w:rsid w:val="00F5283D"/>
    <w:rsid w:val="00F52ABA"/>
    <w:rsid w:val="00F52BC7"/>
    <w:rsid w:val="00F53BF4"/>
    <w:rsid w:val="00F54266"/>
    <w:rsid w:val="00F55043"/>
    <w:rsid w:val="00F56DCF"/>
    <w:rsid w:val="00F57034"/>
    <w:rsid w:val="00F577A8"/>
    <w:rsid w:val="00F60BE9"/>
    <w:rsid w:val="00F61147"/>
    <w:rsid w:val="00F61FD8"/>
    <w:rsid w:val="00F62DBF"/>
    <w:rsid w:val="00F63B55"/>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22A"/>
    <w:rsid w:val="00F80399"/>
    <w:rsid w:val="00F812C8"/>
    <w:rsid w:val="00F8132D"/>
    <w:rsid w:val="00F818AE"/>
    <w:rsid w:val="00F81B40"/>
    <w:rsid w:val="00F820C4"/>
    <w:rsid w:val="00F833E4"/>
    <w:rsid w:val="00F83829"/>
    <w:rsid w:val="00F84069"/>
    <w:rsid w:val="00F843D7"/>
    <w:rsid w:val="00F84F21"/>
    <w:rsid w:val="00F85536"/>
    <w:rsid w:val="00F8657A"/>
    <w:rsid w:val="00F8679A"/>
    <w:rsid w:val="00F87117"/>
    <w:rsid w:val="00F8736C"/>
    <w:rsid w:val="00F9030E"/>
    <w:rsid w:val="00F90ADB"/>
    <w:rsid w:val="00F90E78"/>
    <w:rsid w:val="00F91209"/>
    <w:rsid w:val="00F9221F"/>
    <w:rsid w:val="00F931C7"/>
    <w:rsid w:val="00F93559"/>
    <w:rsid w:val="00F93BE5"/>
    <w:rsid w:val="00F93D72"/>
    <w:rsid w:val="00F93E65"/>
    <w:rsid w:val="00F94070"/>
    <w:rsid w:val="00F9419E"/>
    <w:rsid w:val="00F950B5"/>
    <w:rsid w:val="00F9513F"/>
    <w:rsid w:val="00F95A3D"/>
    <w:rsid w:val="00F963DA"/>
    <w:rsid w:val="00F978F8"/>
    <w:rsid w:val="00F97908"/>
    <w:rsid w:val="00F97B43"/>
    <w:rsid w:val="00FA07F8"/>
    <w:rsid w:val="00FA105C"/>
    <w:rsid w:val="00FA1475"/>
    <w:rsid w:val="00FA148A"/>
    <w:rsid w:val="00FA27C8"/>
    <w:rsid w:val="00FA3B76"/>
    <w:rsid w:val="00FA3BFA"/>
    <w:rsid w:val="00FA4D66"/>
    <w:rsid w:val="00FA5A4E"/>
    <w:rsid w:val="00FA5A9B"/>
    <w:rsid w:val="00FA6036"/>
    <w:rsid w:val="00FB0082"/>
    <w:rsid w:val="00FB0243"/>
    <w:rsid w:val="00FB1041"/>
    <w:rsid w:val="00FB1075"/>
    <w:rsid w:val="00FB13D8"/>
    <w:rsid w:val="00FB1527"/>
    <w:rsid w:val="00FB2537"/>
    <w:rsid w:val="00FB33DC"/>
    <w:rsid w:val="00FB3424"/>
    <w:rsid w:val="00FB4338"/>
    <w:rsid w:val="00FB477E"/>
    <w:rsid w:val="00FB4C9C"/>
    <w:rsid w:val="00FB6165"/>
    <w:rsid w:val="00FB6267"/>
    <w:rsid w:val="00FB71DF"/>
    <w:rsid w:val="00FC0150"/>
    <w:rsid w:val="00FC03AB"/>
    <w:rsid w:val="00FC1086"/>
    <w:rsid w:val="00FC4729"/>
    <w:rsid w:val="00FC4A8C"/>
    <w:rsid w:val="00FC53DB"/>
    <w:rsid w:val="00FC5B96"/>
    <w:rsid w:val="00FC5FC2"/>
    <w:rsid w:val="00FC6177"/>
    <w:rsid w:val="00FC63D1"/>
    <w:rsid w:val="00FC6609"/>
    <w:rsid w:val="00FC7528"/>
    <w:rsid w:val="00FD0572"/>
    <w:rsid w:val="00FD072C"/>
    <w:rsid w:val="00FD0F1E"/>
    <w:rsid w:val="00FD1A97"/>
    <w:rsid w:val="00FD29FB"/>
    <w:rsid w:val="00FD2D7B"/>
    <w:rsid w:val="00FD37F6"/>
    <w:rsid w:val="00FD4589"/>
    <w:rsid w:val="00FD473E"/>
    <w:rsid w:val="00FD494B"/>
    <w:rsid w:val="00FD5C36"/>
    <w:rsid w:val="00FD752B"/>
    <w:rsid w:val="00FD784F"/>
    <w:rsid w:val="00FD7DF9"/>
    <w:rsid w:val="00FE0960"/>
    <w:rsid w:val="00FE0B0C"/>
    <w:rsid w:val="00FE0B51"/>
    <w:rsid w:val="00FE0B78"/>
    <w:rsid w:val="00FE0ED4"/>
    <w:rsid w:val="00FE1EAB"/>
    <w:rsid w:val="00FE3465"/>
    <w:rsid w:val="00FE473E"/>
    <w:rsid w:val="00FE5984"/>
    <w:rsid w:val="00FE67CF"/>
    <w:rsid w:val="00FE6D20"/>
    <w:rsid w:val="00FE6F8C"/>
    <w:rsid w:val="00FE6FB9"/>
    <w:rsid w:val="00FE7549"/>
    <w:rsid w:val="00FE7BCC"/>
    <w:rsid w:val="00FF126D"/>
    <w:rsid w:val="00FF2310"/>
    <w:rsid w:val="00FF2E73"/>
    <w:rsid w:val="00FF35C1"/>
    <w:rsid w:val="00FF4AE2"/>
    <w:rsid w:val="00FF50A8"/>
    <w:rsid w:val="00FF571E"/>
    <w:rsid w:val="00FF6BD1"/>
    <w:rsid w:val="00FF6CC0"/>
    <w:rsid w:val="00FF7512"/>
    <w:rsid w:val="00FF7546"/>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897C4"/>
  <w15:docId w15:val="{ABC4B0F6-E4DA-4459-897F-A85D0D7DE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F89"/>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BC72FB"/>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BC72FB"/>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BC72FB"/>
    <w:pPr>
      <w:keepNext/>
      <w:numPr>
        <w:ilvl w:val="2"/>
        <w:numId w:val="3"/>
      </w:numPr>
      <w:tabs>
        <w:tab w:val="clear" w:pos="720"/>
      </w:tabs>
      <w:spacing w:before="120"/>
      <w:outlineLvl w:val="2"/>
    </w:pPr>
    <w:rPr>
      <w:b/>
    </w:rPr>
  </w:style>
  <w:style w:type="paragraph" w:styleId="Heading4">
    <w:name w:val="heading 4"/>
    <w:basedOn w:val="Normal"/>
    <w:next w:val="Normal"/>
    <w:qFormat/>
    <w:rsid w:val="00BC72F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BC72F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BC72FB"/>
    <w:pPr>
      <w:numPr>
        <w:ilvl w:val="5"/>
        <w:numId w:val="3"/>
      </w:numPr>
      <w:spacing w:before="240" w:after="60"/>
      <w:outlineLvl w:val="5"/>
    </w:pPr>
    <w:rPr>
      <w:b/>
      <w:bCs/>
    </w:rPr>
  </w:style>
  <w:style w:type="paragraph" w:styleId="Heading7">
    <w:name w:val="heading 7"/>
    <w:basedOn w:val="Normal"/>
    <w:next w:val="Normal"/>
    <w:qFormat/>
    <w:rsid w:val="00BC72FB"/>
    <w:pPr>
      <w:numPr>
        <w:ilvl w:val="6"/>
        <w:numId w:val="3"/>
      </w:numPr>
      <w:spacing w:before="240" w:after="60"/>
      <w:outlineLvl w:val="6"/>
    </w:pPr>
    <w:rPr>
      <w:sz w:val="24"/>
      <w:szCs w:val="24"/>
    </w:rPr>
  </w:style>
  <w:style w:type="paragraph" w:styleId="Heading8">
    <w:name w:val="heading 8"/>
    <w:basedOn w:val="Normal"/>
    <w:next w:val="Normal"/>
    <w:qFormat/>
    <w:rsid w:val="00BC72FB"/>
    <w:pPr>
      <w:numPr>
        <w:ilvl w:val="7"/>
        <w:numId w:val="3"/>
      </w:numPr>
      <w:spacing w:before="240" w:after="60"/>
      <w:outlineLvl w:val="7"/>
    </w:pPr>
    <w:rPr>
      <w:i/>
      <w:iCs/>
      <w:sz w:val="24"/>
      <w:szCs w:val="24"/>
    </w:rPr>
  </w:style>
  <w:style w:type="paragraph" w:styleId="Heading9">
    <w:name w:val="heading 9"/>
    <w:basedOn w:val="Normal"/>
    <w:next w:val="Normal"/>
    <w:qFormat/>
    <w:rsid w:val="00BC72F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C72FB"/>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BC72FB"/>
    <w:rPr>
      <w:color w:val="0000FF"/>
      <w:kern w:val="2"/>
      <w:u w:val="single"/>
      <w:lang w:val="en-GB" w:eastAsia="zh-CN" w:bidi="ar-SA"/>
    </w:rPr>
  </w:style>
  <w:style w:type="paragraph" w:styleId="Caption">
    <w:name w:val="caption"/>
    <w:aliases w:val="cap"/>
    <w:basedOn w:val="Normal"/>
    <w:next w:val="Normal"/>
    <w:link w:val="CaptionChar"/>
    <w:qFormat/>
    <w:rsid w:val="00BC72FB"/>
    <w:pPr>
      <w:jc w:val="center"/>
    </w:pPr>
    <w:rPr>
      <w:b/>
      <w:bCs/>
      <w:sz w:val="20"/>
      <w:szCs w:val="20"/>
    </w:rPr>
  </w:style>
  <w:style w:type="character" w:customStyle="1" w:styleId="CaptionChar">
    <w:name w:val="Caption Char"/>
    <w:aliases w:val="cap Char"/>
    <w:link w:val="Caption"/>
    <w:rsid w:val="00C411AF"/>
    <w:rPr>
      <w:b/>
      <w:bCs/>
      <w:lang w:val="en-US" w:eastAsia="en-US"/>
    </w:rPr>
  </w:style>
  <w:style w:type="paragraph" w:styleId="ListBullet">
    <w:name w:val="List Bullet"/>
    <w:basedOn w:val="List"/>
    <w:rsid w:val="00BC72FB"/>
    <w:pPr>
      <w:autoSpaceDE/>
      <w:autoSpaceDN/>
      <w:adjustRightInd/>
      <w:spacing w:after="180"/>
      <w:ind w:left="568" w:hanging="284"/>
      <w:jc w:val="left"/>
    </w:pPr>
    <w:rPr>
      <w:sz w:val="20"/>
      <w:szCs w:val="20"/>
      <w:lang w:val="en-GB"/>
    </w:rPr>
  </w:style>
  <w:style w:type="paragraph" w:styleId="List">
    <w:name w:val="List"/>
    <w:basedOn w:val="Normal"/>
    <w:rsid w:val="00BC72FB"/>
    <w:pPr>
      <w:ind w:left="360" w:hanging="360"/>
    </w:pPr>
  </w:style>
  <w:style w:type="paragraph" w:styleId="BodyText2">
    <w:name w:val="Body Text 2"/>
    <w:basedOn w:val="Normal"/>
    <w:rsid w:val="00BC72FB"/>
    <w:pPr>
      <w:spacing w:after="0"/>
      <w:jc w:val="left"/>
    </w:pPr>
    <w:rPr>
      <w:szCs w:val="20"/>
    </w:rPr>
  </w:style>
  <w:style w:type="paragraph" w:styleId="BalloonText">
    <w:name w:val="Balloon Text"/>
    <w:basedOn w:val="Normal"/>
    <w:semiHidden/>
    <w:rsid w:val="00BC72F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BC72FB"/>
    <w:rPr>
      <w:color w:val="800080"/>
      <w:kern w:val="2"/>
      <w:u w:val="single"/>
      <w:lang w:val="en-GB" w:eastAsia="zh-CN" w:bidi="ar-SA"/>
    </w:rPr>
  </w:style>
  <w:style w:type="paragraph" w:styleId="FootnoteText">
    <w:name w:val="footnote text"/>
    <w:basedOn w:val="Normal"/>
    <w:semiHidden/>
    <w:rsid w:val="00BC72FB"/>
    <w:rPr>
      <w:sz w:val="20"/>
      <w:szCs w:val="20"/>
    </w:rPr>
  </w:style>
  <w:style w:type="character" w:styleId="FootnoteReference">
    <w:name w:val="footnote reference"/>
    <w:semiHidden/>
    <w:rsid w:val="00BC72F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11C25"/>
    <w:rPr>
      <w:kern w:val="2"/>
      <w:sz w:val="16"/>
      <w:szCs w:val="16"/>
      <w:lang w:val="en-GB" w:eastAsia="zh-CN" w:bidi="ar-SA"/>
    </w:rPr>
  </w:style>
  <w:style w:type="paragraph" w:styleId="CommentText">
    <w:name w:val="annotation text"/>
    <w:basedOn w:val="Normal"/>
    <w:link w:val="CommentTextChar"/>
    <w:rsid w:val="00511C25"/>
    <w:rPr>
      <w:kern w:val="2"/>
      <w:sz w:val="20"/>
      <w:szCs w:val="20"/>
    </w:rPr>
  </w:style>
  <w:style w:type="character" w:customStyle="1" w:styleId="CommentTextChar">
    <w:name w:val="Comment Text Char"/>
    <w:link w:val="CommentText"/>
    <w:rsid w:val="00511C25"/>
    <w:rPr>
      <w:kern w:val="2"/>
      <w:lang w:val="en-US" w:eastAsia="en-US" w:bidi="ar-SA"/>
    </w:rPr>
  </w:style>
  <w:style w:type="paragraph" w:styleId="CommentSubject">
    <w:name w:val="annotation subject"/>
    <w:basedOn w:val="CommentText"/>
    <w:next w:val="CommentText"/>
    <w:link w:val="CommentSubjectChar"/>
    <w:rsid w:val="00511C25"/>
    <w:rPr>
      <w:b/>
      <w:bCs/>
    </w:rPr>
  </w:style>
  <w:style w:type="character" w:customStyle="1" w:styleId="CommentSubjectChar">
    <w:name w:val="Comment Subject Char"/>
    <w:link w:val="CommentSubject"/>
    <w:rsid w:val="00511C25"/>
    <w:rPr>
      <w:b/>
      <w:bCs/>
      <w:kern w:val="2"/>
      <w:lang w:val="en-US" w:eastAsia="en-US" w:bidi="ar-SA"/>
    </w:rPr>
  </w:style>
  <w:style w:type="paragraph" w:styleId="Revision">
    <w:name w:val="Revision"/>
    <w:hidden/>
    <w:uiPriority w:val="99"/>
    <w:semiHidden/>
    <w:rsid w:val="002513E1"/>
    <w:rPr>
      <w:sz w:val="22"/>
      <w:szCs w:val="22"/>
      <w:lang w:val="en-US" w:eastAsia="en-US"/>
    </w:rPr>
  </w:style>
  <w:style w:type="paragraph" w:customStyle="1" w:styleId="B1">
    <w:name w:val="B1"/>
    <w:basedOn w:val="List"/>
    <w:link w:val="B1Char1"/>
    <w:rsid w:val="00FD0F1E"/>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FD0F1E"/>
    <w:rPr>
      <w:rFonts w:eastAsia="Times New Roman"/>
    </w:rPr>
  </w:style>
  <w:style w:type="paragraph" w:customStyle="1" w:styleId="NumberedList">
    <w:name w:val="Numbered List"/>
    <w:basedOn w:val="Normal"/>
    <w:rsid w:val="006C3D06"/>
    <w:pPr>
      <w:widowControl w:val="0"/>
      <w:numPr>
        <w:numId w:val="55"/>
      </w:numPr>
      <w:autoSpaceDE/>
      <w:autoSpaceDN/>
      <w:snapToGrid/>
      <w:spacing w:after="0" w:line="360" w:lineRule="atLeast"/>
      <w:textAlignment w:val="baseline"/>
    </w:pPr>
    <w:rPr>
      <w:rFonts w:eastAsia="MS Mincho"/>
      <w:sz w:val="20"/>
      <w:szCs w:val="20"/>
      <w:lang w:val="en-GB"/>
    </w:rPr>
  </w:style>
  <w:style w:type="paragraph" w:customStyle="1" w:styleId="NO">
    <w:name w:val="NO"/>
    <w:basedOn w:val="Normal"/>
    <w:link w:val="NOChar"/>
    <w:rsid w:val="006C3D06"/>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rsid w:val="006C3D06"/>
    <w:rPr>
      <w:lang w:eastAsia="ja-JP"/>
    </w:rPr>
  </w:style>
  <w:style w:type="paragraph" w:styleId="DocumentMap">
    <w:name w:val="Document Map"/>
    <w:basedOn w:val="Normal"/>
    <w:link w:val="DocumentMapChar"/>
    <w:rsid w:val="00B70FB7"/>
    <w:rPr>
      <w:rFonts w:ascii="SimSun"/>
      <w:sz w:val="18"/>
      <w:szCs w:val="18"/>
    </w:rPr>
  </w:style>
  <w:style w:type="character" w:customStyle="1" w:styleId="DocumentMapChar">
    <w:name w:val="Document Map Char"/>
    <w:basedOn w:val="DefaultParagraphFont"/>
    <w:link w:val="DocumentMap"/>
    <w:rsid w:val="00B70FB7"/>
    <w:rPr>
      <w:rFonts w:ascii="SimSun"/>
      <w:sz w:val="18"/>
      <w:szCs w:val="18"/>
      <w:lang w:val="en-US" w:eastAsia="en-US"/>
    </w:rPr>
  </w:style>
  <w:style w:type="paragraph" w:customStyle="1" w:styleId="textintend3">
    <w:name w:val="text intend 3"/>
    <w:basedOn w:val="Normal"/>
    <w:rsid w:val="006350EC"/>
    <w:pPr>
      <w:numPr>
        <w:numId w:val="57"/>
      </w:numPr>
      <w:overflowPunct w:val="0"/>
      <w:snapToGrid/>
      <w:textAlignment w:val="baseline"/>
    </w:pPr>
    <w:rPr>
      <w:rFonts w:eastAsia="MS Mincho"/>
      <w:sz w:val="24"/>
      <w:szCs w:val="20"/>
      <w:lang w:eastAsia="en-GB"/>
    </w:rPr>
  </w:style>
  <w:style w:type="paragraph" w:customStyle="1" w:styleId="EW">
    <w:name w:val="EW"/>
    <w:basedOn w:val="Normal"/>
    <w:rsid w:val="006350EC"/>
    <w:pPr>
      <w:keepLines/>
      <w:overflowPunct w:val="0"/>
      <w:snapToGrid/>
      <w:spacing w:after="0"/>
      <w:ind w:left="1702" w:hanging="1418"/>
      <w:jc w:val="left"/>
      <w:textAlignment w:val="baseline"/>
    </w:pPr>
    <w:rPr>
      <w:rFonts w:eastAsia="Times New Roman"/>
      <w:sz w:val="20"/>
      <w:szCs w:val="20"/>
      <w:lang w:val="en-GB" w:eastAsia="en-GB"/>
    </w:rPr>
  </w:style>
  <w:style w:type="paragraph" w:customStyle="1" w:styleId="EX">
    <w:name w:val="EX"/>
    <w:basedOn w:val="Normal"/>
    <w:rsid w:val="006350EC"/>
    <w:pPr>
      <w:keepLines/>
      <w:overflowPunct w:val="0"/>
      <w:snapToGrid/>
      <w:spacing w:after="180"/>
      <w:ind w:left="1702" w:hanging="1418"/>
      <w:jc w:val="left"/>
      <w:textAlignment w:val="baseline"/>
    </w:pPr>
    <w:rPr>
      <w:rFonts w:eastAsia="Times New Roman"/>
      <w:sz w:val="20"/>
      <w:szCs w:val="20"/>
      <w:lang w:val="en-GB" w:eastAsia="en-GB"/>
    </w:rPr>
  </w:style>
  <w:style w:type="paragraph" w:styleId="ListParagraph">
    <w:name w:val="List Paragraph"/>
    <w:basedOn w:val="Normal"/>
    <w:link w:val="ListParagraphChar"/>
    <w:uiPriority w:val="34"/>
    <w:qFormat/>
    <w:rsid w:val="007808BB"/>
    <w:pPr>
      <w:overflowPunct w:val="0"/>
      <w:snapToGrid/>
      <w:ind w:left="720"/>
      <w:contextualSpacing/>
      <w:textAlignment w:val="baseline"/>
    </w:pPr>
    <w:rPr>
      <w:rFonts w:ascii="Arial" w:eastAsia="Times New Roman" w:hAnsi="Arial"/>
      <w:sz w:val="20"/>
      <w:szCs w:val="20"/>
      <w:lang w:val="en-GB" w:eastAsia="zh-CN"/>
    </w:rPr>
  </w:style>
  <w:style w:type="character" w:customStyle="1" w:styleId="ListParagraphChar">
    <w:name w:val="List Paragraph Char"/>
    <w:link w:val="ListParagraph"/>
    <w:uiPriority w:val="34"/>
    <w:rsid w:val="007808BB"/>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67199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1598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43189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D757D-057E-4301-BD68-F5FF41FF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2007-06-18T16:08:00Z</cp:lastPrinted>
  <dcterms:created xsi:type="dcterms:W3CDTF">2018-04-05T20:20:00Z</dcterms:created>
  <dcterms:modified xsi:type="dcterms:W3CDTF">2018-04-05T20:21:00Z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(3)rxbAG2c2p6419bL45zvZzfG7xIm5gvI6LhparU1ewuP7HuS7TpCtiZyX8LK57f0CSwSVSiNN
rg1CBuZ5XFnloD9jTXZbieFfbothq4ScRWgt2NxZmkmR/8agwHVMOrIBAerKTERi3HOEcKYo
FKf0OI98FQKy7R5nrlQfO/7EfeMWC7DBr80sGObSt9vIkNc/NzIxmk3i3zs5mF3PVaRK6E52
LxiFBaPPWLs6A5fQac</vt:lpwstr>
  </property>
  <property fmtid="{D5CDD505-2E9C-101B-9397-08002B2CF9AE}" pid="13" name="_2015_ms_pID_725343_00">
    <vt:lpwstr>_2015_ms_pID_725343</vt:lpwstr>
  </property>
  <property fmtid="{D5CDD505-2E9C-101B-9397-08002B2CF9AE}" pid="14" name="_2015_ms_pID_7253431">
    <vt:lpwstr>y7wVzV3Y7HWYcqQz/s0vug2t2VUzqttXxfBumW9zKc15BYk8XiUBOt
JC9doDv3iG6bkTTSYmTJERbs3qNrmFA7ic5QLXzKGAU5eek3fsCuvnJlWS/TO1y7v7lxic+y
am+UdVIGYiSDAjWTcSXuo+/afmR2dWKLxvB9+mz9nn4q/iEwg9TUErzTnR8MjHsUleKmyiRP
6XyTFoJBk2sZLlRF668YKEuCRTyy3yn+UJb/</vt:lpwstr>
  </property>
  <property fmtid="{D5CDD505-2E9C-101B-9397-08002B2CF9AE}" pid="15" name="_2015_ms_pID_7253431_00">
    <vt:lpwstr>_2015_ms_pID_7253431</vt:lpwstr>
  </property>
  <property fmtid="{D5CDD505-2E9C-101B-9397-08002B2CF9AE}" pid="16" name="_2015_ms_pID_7253432">
    <vt:lpwstr>pkeHQ8GbAUi3CxAfZ8fOikwChapIp5fV+sa0
RstlCtqkXK9QcVg/+Ax4C1QPZ4TNsw==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1522958667</vt:lpwstr>
  </property>
</Properties>
</file>