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56E" w:rsidRPr="0013656E" w:rsidRDefault="00A202A8" w:rsidP="0013656E">
      <w:pPr>
        <w:tabs>
          <w:tab w:val="right" w:pos="9216"/>
        </w:tabs>
        <w:spacing w:after="0"/>
        <w:jc w:val="left"/>
        <w:rPr>
          <w:b/>
          <w:kern w:val="2"/>
          <w:lang w:eastAsia="zh-CN"/>
        </w:rPr>
      </w:pPr>
      <w:r w:rsidRPr="00E15480">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4ACCC"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2120C9">
        <w:rPr>
          <w:b/>
          <w:kern w:val="2"/>
          <w:lang w:eastAsia="zh-CN"/>
        </w:rPr>
        <w:t xml:space="preserve"> </w:t>
      </w:r>
      <w:r w:rsidR="000A4EFE">
        <w:rPr>
          <w:b/>
          <w:kern w:val="2"/>
          <w:lang w:eastAsia="zh-CN"/>
        </w:rPr>
        <w:t>#92</w:t>
      </w:r>
      <w:r w:rsidR="00F8389A">
        <w:rPr>
          <w:b/>
          <w:kern w:val="2"/>
          <w:lang w:eastAsia="zh-CN"/>
        </w:rPr>
        <w:t>b</w:t>
      </w:r>
      <w:r w:rsidR="00A1360E">
        <w:rPr>
          <w:b/>
          <w:kern w:val="2"/>
          <w:lang w:eastAsia="zh-CN"/>
        </w:rPr>
        <w:t>is</w:t>
      </w:r>
      <w:r w:rsidR="00972929" w:rsidRPr="00E15480">
        <w:rPr>
          <w:b/>
          <w:kern w:val="2"/>
          <w:lang w:eastAsia="zh-CN"/>
        </w:rPr>
        <w:tab/>
      </w:r>
      <w:r w:rsidR="00685FD4" w:rsidRPr="00E15480">
        <w:rPr>
          <w:b/>
          <w:kern w:val="2"/>
          <w:lang w:eastAsia="zh-CN"/>
        </w:rPr>
        <w:t>R</w:t>
      </w:r>
      <w:r w:rsidR="00FF2E73" w:rsidRPr="00E15480">
        <w:rPr>
          <w:b/>
          <w:kern w:val="2"/>
          <w:lang w:eastAsia="zh-CN"/>
        </w:rPr>
        <w:t>1</w:t>
      </w:r>
      <w:r w:rsidR="009C0564" w:rsidRPr="00E15480">
        <w:rPr>
          <w:b/>
          <w:kern w:val="2"/>
          <w:lang w:eastAsia="zh-CN"/>
        </w:rPr>
        <w:t>-</w:t>
      </w:r>
      <w:r w:rsidR="0013656E" w:rsidRPr="0013656E">
        <w:rPr>
          <w:b/>
          <w:kern w:val="2"/>
          <w:lang w:eastAsia="zh-CN"/>
        </w:rPr>
        <w:t>18</w:t>
      </w:r>
      <w:r w:rsidR="000D7743">
        <w:rPr>
          <w:b/>
          <w:kern w:val="2"/>
          <w:lang w:eastAsia="zh-CN"/>
        </w:rPr>
        <w:t>03630</w:t>
      </w:r>
    </w:p>
    <w:p w:rsidR="009C0564" w:rsidRPr="00E15480" w:rsidRDefault="00331EDD" w:rsidP="008725D4">
      <w:pPr>
        <w:jc w:val="left"/>
        <w:rPr>
          <w:b/>
          <w:kern w:val="2"/>
          <w:lang w:eastAsia="zh-CN"/>
        </w:rPr>
      </w:pPr>
      <w:r>
        <w:rPr>
          <w:b/>
          <w:kern w:val="2"/>
          <w:lang w:eastAsia="zh-CN"/>
        </w:rPr>
        <w:t>Sanya</w:t>
      </w:r>
      <w:r w:rsidR="000A4EFE">
        <w:rPr>
          <w:b/>
          <w:kern w:val="2"/>
          <w:lang w:eastAsia="zh-CN"/>
        </w:rPr>
        <w:t xml:space="preserve">, </w:t>
      </w:r>
      <w:r>
        <w:rPr>
          <w:b/>
          <w:kern w:val="2"/>
          <w:lang w:eastAsia="zh-CN"/>
        </w:rPr>
        <w:t>China</w:t>
      </w:r>
      <w:bookmarkStart w:id="0" w:name="_GoBack"/>
      <w:bookmarkEnd w:id="0"/>
      <w:r w:rsidR="000A4EFE">
        <w:rPr>
          <w:b/>
          <w:kern w:val="2"/>
          <w:lang w:eastAsia="zh-CN"/>
        </w:rPr>
        <w:t xml:space="preserve">, </w:t>
      </w:r>
      <w:r w:rsidR="00F8389A">
        <w:rPr>
          <w:b/>
          <w:kern w:val="2"/>
          <w:lang w:eastAsia="zh-CN"/>
        </w:rPr>
        <w:t>April</w:t>
      </w:r>
      <w:r w:rsidR="00AD508C" w:rsidRPr="00D95C34">
        <w:rPr>
          <w:b/>
          <w:kern w:val="2"/>
          <w:lang w:eastAsia="zh-CN"/>
        </w:rPr>
        <w:t xml:space="preserve"> </w:t>
      </w:r>
      <w:r w:rsidR="00F8389A">
        <w:rPr>
          <w:b/>
          <w:kern w:val="2"/>
          <w:lang w:eastAsia="zh-CN"/>
        </w:rPr>
        <w:t>16</w:t>
      </w:r>
      <w:r w:rsidR="00F8389A">
        <w:rPr>
          <w:b/>
          <w:kern w:val="2"/>
          <w:vertAlign w:val="superscript"/>
          <w:lang w:eastAsia="zh-CN"/>
        </w:rPr>
        <w:t>th</w:t>
      </w:r>
      <w:r w:rsidR="000A4EFE" w:rsidRPr="00D95C34">
        <w:rPr>
          <w:b/>
          <w:kern w:val="2"/>
          <w:lang w:eastAsia="zh-CN"/>
        </w:rPr>
        <w:t xml:space="preserve"> </w:t>
      </w:r>
      <w:r w:rsidR="00AD508C" w:rsidRPr="00D95C34">
        <w:rPr>
          <w:b/>
          <w:kern w:val="2"/>
          <w:lang w:eastAsia="zh-CN"/>
        </w:rPr>
        <w:t xml:space="preserve">– </w:t>
      </w:r>
      <w:r w:rsidR="00F8389A">
        <w:rPr>
          <w:b/>
          <w:kern w:val="2"/>
          <w:lang w:eastAsia="zh-CN"/>
        </w:rPr>
        <w:t>April 20</w:t>
      </w:r>
      <w:r w:rsidR="00F8389A" w:rsidRPr="00F8389A">
        <w:rPr>
          <w:b/>
          <w:kern w:val="2"/>
          <w:vertAlign w:val="superscript"/>
          <w:lang w:eastAsia="zh-CN"/>
        </w:rPr>
        <w:t>th</w:t>
      </w:r>
      <w:r w:rsidR="000A4EFE">
        <w:rPr>
          <w:b/>
          <w:kern w:val="2"/>
          <w:lang w:eastAsia="zh-CN"/>
        </w:rPr>
        <w:t xml:space="preserve">, </w:t>
      </w:r>
      <w:r w:rsidR="00F62751">
        <w:rPr>
          <w:b/>
          <w:kern w:val="2"/>
          <w:lang w:eastAsia="zh-CN"/>
        </w:rPr>
        <w:t>2018</w:t>
      </w:r>
    </w:p>
    <w:p w:rsidR="009C0564" w:rsidRPr="00E15480" w:rsidRDefault="009C0564" w:rsidP="00CF195E">
      <w:pPr>
        <w:pBdr>
          <w:top w:val="single" w:sz="4" w:space="1" w:color="auto"/>
        </w:pBdr>
        <w:spacing w:after="0"/>
        <w:jc w:val="left"/>
        <w:rPr>
          <w:b/>
          <w:kern w:val="2"/>
          <w:sz w:val="16"/>
          <w:szCs w:val="16"/>
          <w:lang w:eastAsia="zh-CN"/>
        </w:rPr>
      </w:pPr>
    </w:p>
    <w:p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.1.</w:t>
      </w:r>
      <w:r w:rsidR="00B35032">
        <w:rPr>
          <w:b/>
          <w:kern w:val="2"/>
          <w:lang w:eastAsia="zh-CN"/>
        </w:rPr>
        <w:t>1.</w:t>
      </w:r>
      <w:r w:rsidR="000C4623" w:rsidRPr="00E15480">
        <w:rPr>
          <w:b/>
          <w:kern w:val="2"/>
          <w:lang w:eastAsia="zh-CN"/>
        </w:rPr>
        <w:t>5.</w:t>
      </w:r>
      <w:r w:rsidR="00CB573C">
        <w:rPr>
          <w:b/>
          <w:kern w:val="2"/>
          <w:lang w:eastAsia="zh-CN"/>
        </w:rPr>
        <w:t>1</w:t>
      </w:r>
    </w:p>
    <w:p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rsidR="007015FD" w:rsidRPr="007015FD" w:rsidRDefault="009C0564" w:rsidP="007015FD">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184CF0">
        <w:rPr>
          <w:b/>
          <w:kern w:val="2"/>
          <w:lang w:eastAsia="zh-CN"/>
        </w:rPr>
        <w:tab/>
        <w:t xml:space="preserve">     </w:t>
      </w:r>
      <w:r w:rsidR="000A4EFE">
        <w:rPr>
          <w:b/>
          <w:kern w:val="2"/>
          <w:lang w:eastAsia="zh-CN"/>
        </w:rPr>
        <w:t>R</w:t>
      </w:r>
      <w:r w:rsidR="007015FD" w:rsidRPr="007015FD">
        <w:rPr>
          <w:b/>
          <w:kern w:val="2"/>
          <w:lang w:eastAsia="zh-CN"/>
        </w:rPr>
        <w:t xml:space="preserve">emaining details on NR RRM </w:t>
      </w:r>
    </w:p>
    <w:p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rsidR="009C0564" w:rsidRPr="00E15480" w:rsidRDefault="009C0564" w:rsidP="00CF195E">
      <w:pPr>
        <w:pBdr>
          <w:bottom w:val="single" w:sz="4" w:space="1" w:color="auto"/>
        </w:pBdr>
        <w:spacing w:after="0"/>
        <w:jc w:val="left"/>
        <w:rPr>
          <w:b/>
          <w:kern w:val="2"/>
          <w:sz w:val="16"/>
          <w:szCs w:val="16"/>
          <w:lang w:eastAsia="zh-CN"/>
        </w:rPr>
      </w:pPr>
    </w:p>
    <w:p w:rsidR="007015FD" w:rsidRDefault="007015FD" w:rsidP="007015FD">
      <w:bookmarkStart w:id="1" w:name="_Ref124589705"/>
      <w:bookmarkStart w:id="2" w:name="_Ref129681862"/>
    </w:p>
    <w:p w:rsidR="00817695" w:rsidRDefault="00817695" w:rsidP="00817695">
      <w:pPr>
        <w:pStyle w:val="1"/>
      </w:pPr>
      <w:r>
        <w:t>Introduction</w:t>
      </w:r>
    </w:p>
    <w:p w:rsidR="00260FC1" w:rsidRDefault="00EE157D" w:rsidP="00260FC1">
      <w:r>
        <w:t xml:space="preserve">In this </w:t>
      </w:r>
      <w:r w:rsidR="0074717E">
        <w:t>contribution</w:t>
      </w:r>
      <w:r>
        <w:t xml:space="preserve">, </w:t>
      </w:r>
      <w:r w:rsidR="00B35032">
        <w:t xml:space="preserve">we provide our views on </w:t>
      </w:r>
      <w:r w:rsidR="007B7987">
        <w:t xml:space="preserve">the </w:t>
      </w:r>
      <w:r w:rsidR="00B35032">
        <w:t>remaining details of NR RRM</w:t>
      </w:r>
      <w:r w:rsidR="00260FC1">
        <w:t xml:space="preserve">. </w:t>
      </w:r>
    </w:p>
    <w:p w:rsidR="00D97086" w:rsidRDefault="00992FE6" w:rsidP="00260FC1">
      <w:pPr>
        <w:pStyle w:val="1"/>
      </w:pPr>
      <w:r>
        <w:t>Discussion</w:t>
      </w:r>
    </w:p>
    <w:p w:rsidR="00992FE6" w:rsidRDefault="00992FE6" w:rsidP="00992FE6">
      <w:pPr>
        <w:pStyle w:val="2"/>
      </w:pPr>
      <w:r>
        <w:t>SS-RSSI measurement bandwidth</w:t>
      </w:r>
    </w:p>
    <w:p w:rsidR="00992FE6" w:rsidRPr="003D0FDA" w:rsidRDefault="00992FE6" w:rsidP="00992FE6">
      <w:r w:rsidRPr="003D0FDA">
        <w:t xml:space="preserve">Regarding SS-RSSI measurement bandwidth, it has been agreed that </w:t>
      </w:r>
    </w:p>
    <w:p w:rsidR="00992FE6" w:rsidRPr="003D0FDA" w:rsidRDefault="00992FE6" w:rsidP="00992FE6">
      <w:pPr>
        <w:autoSpaceDE/>
        <w:autoSpaceDN/>
        <w:adjustRightInd/>
        <w:snapToGrid/>
        <w:spacing w:after="0"/>
        <w:jc w:val="left"/>
        <w:rPr>
          <w:rFonts w:eastAsia="Batang"/>
          <w:b/>
          <w:u w:val="single"/>
          <w:lang w:val="en-GB"/>
        </w:rPr>
      </w:pPr>
      <w:r w:rsidRPr="003D0FDA">
        <w:rPr>
          <w:rFonts w:eastAsia="Batang"/>
          <w:b/>
          <w:u w:val="single"/>
          <w:lang w:val="en-GB"/>
        </w:rPr>
        <w:t>Agreements [</w:t>
      </w:r>
      <w:r w:rsidR="00073B7E">
        <w:rPr>
          <w:rFonts w:eastAsia="Batang"/>
          <w:b/>
          <w:u w:val="single"/>
          <w:lang w:val="en-GB"/>
        </w:rPr>
        <w:t>1</w:t>
      </w:r>
      <w:r w:rsidRPr="003D0FDA">
        <w:rPr>
          <w:rFonts w:eastAsia="Batang"/>
          <w:b/>
          <w:u w:val="single"/>
          <w:lang w:val="en-GB"/>
        </w:rPr>
        <w:t>]:</w:t>
      </w:r>
    </w:p>
    <w:p w:rsidR="00992FE6" w:rsidRPr="003D0FDA" w:rsidRDefault="00992FE6" w:rsidP="00992FE6">
      <w:pPr>
        <w:numPr>
          <w:ilvl w:val="0"/>
          <w:numId w:val="21"/>
        </w:numPr>
        <w:autoSpaceDE/>
        <w:autoSpaceDN/>
        <w:adjustRightInd/>
        <w:snapToGrid/>
        <w:spacing w:after="0" w:line="259" w:lineRule="auto"/>
        <w:jc w:val="left"/>
        <w:rPr>
          <w:i/>
          <w:lang w:val="en-GB" w:eastAsia="ja-JP"/>
        </w:rPr>
      </w:pPr>
      <w:r w:rsidRPr="003D0FDA">
        <w:rPr>
          <w:i/>
          <w:lang w:val="en-GB" w:eastAsia="ja-JP"/>
        </w:rPr>
        <w:t>In Rel-15, different measurement BW for CSI-RSSI than for CSI-RSRP is not supported</w:t>
      </w:r>
    </w:p>
    <w:p w:rsidR="00992FE6" w:rsidRPr="003D0FDA" w:rsidRDefault="00992FE6" w:rsidP="00992FE6">
      <w:pPr>
        <w:numPr>
          <w:ilvl w:val="0"/>
          <w:numId w:val="21"/>
        </w:numPr>
        <w:autoSpaceDE/>
        <w:autoSpaceDN/>
        <w:adjustRightInd/>
        <w:snapToGrid/>
        <w:spacing w:after="0" w:line="259" w:lineRule="auto"/>
        <w:jc w:val="left"/>
        <w:rPr>
          <w:rFonts w:eastAsia="Batang"/>
          <w:i/>
          <w:lang w:val="en-GB"/>
        </w:rPr>
      </w:pPr>
      <w:r w:rsidRPr="003D0FDA">
        <w:rPr>
          <w:rFonts w:eastAsia="Batang"/>
          <w:i/>
          <w:lang w:val="en-GB"/>
        </w:rPr>
        <w:t xml:space="preserve">In Rel-15, there is no consensus to support different measurement BW for SS-RSSI than for SS-RSRP </w:t>
      </w:r>
    </w:p>
    <w:p w:rsidR="00992FE6" w:rsidRPr="003D0FDA" w:rsidRDefault="00992FE6" w:rsidP="00992FE6">
      <w:pPr>
        <w:rPr>
          <w:lang w:val="en-GB"/>
        </w:rPr>
      </w:pPr>
      <w:r w:rsidRPr="003D0FDA">
        <w:rPr>
          <w:lang w:val="en-GB"/>
        </w:rPr>
        <w:t xml:space="preserve">In RAN1 </w:t>
      </w:r>
      <w:r w:rsidR="00073B7E">
        <w:rPr>
          <w:lang w:val="en-GB"/>
        </w:rPr>
        <w:t>#92 [2]</w:t>
      </w:r>
      <w:r w:rsidRPr="003D0FDA">
        <w:rPr>
          <w:lang w:val="en-GB"/>
        </w:rPr>
        <w:t>, several companies have proposed to support a SS-RSSI measurement BW that is larger than</w:t>
      </w:r>
      <w:r w:rsidR="00073B7E">
        <w:rPr>
          <w:lang w:val="en-GB"/>
        </w:rPr>
        <w:t xml:space="preserve"> </w:t>
      </w:r>
      <w:r w:rsidRPr="003D0FDA">
        <w:rPr>
          <w:lang w:val="en-GB"/>
        </w:rPr>
        <w:t>that of SS-RSRP. In our opinion, a larger SS-RSSI measurement BW has been initially proposed to improve the accuracy of SS-RSSI measurements. However, this concern is addressed using a relatively long SS-RSSI time domain measurement resources: For the configured SS-RSSI measurement, multiple slots can be configured and within each slot, up to 12 symbols can be used for SS-RSSI the domain measurement resources</w:t>
      </w:r>
      <w:r w:rsidR="00073B7E">
        <w:rPr>
          <w:lang w:val="en-GB"/>
        </w:rPr>
        <w:t xml:space="preserve"> [3]</w:t>
      </w:r>
      <w:r w:rsidR="00840F2A">
        <w:rPr>
          <w:lang w:val="en-GB"/>
        </w:rPr>
        <w:t xml:space="preserve">. For the </w:t>
      </w:r>
      <w:r w:rsidRPr="003D0FDA">
        <w:rPr>
          <w:lang w:val="en-GB"/>
        </w:rPr>
        <w:t xml:space="preserve">default SS-RSSI measurement, </w:t>
      </w:r>
      <w:r w:rsidR="00840F2A">
        <w:rPr>
          <w:lang w:val="en-GB"/>
        </w:rPr>
        <w:t xml:space="preserve">it has been agreed that the time-domain SS-RSSI measurement resource is the SMTC window if a measurement gap is not configured or the overlapped time span of the SMTC window and the measurement gap if a measurement gap is configured [4]. </w:t>
      </w:r>
      <w:r w:rsidRPr="003D0FDA">
        <w:rPr>
          <w:lang w:val="en-GB"/>
        </w:rPr>
        <w:t>Therefore, we do not see any strong reason to justify a larger measurement BW for SS-RSSI measurement</w:t>
      </w:r>
      <w:r>
        <w:rPr>
          <w:lang w:val="en-GB"/>
        </w:rPr>
        <w:t xml:space="preserve"> at this point</w:t>
      </w:r>
      <w:r w:rsidRPr="003D0FDA">
        <w:rPr>
          <w:lang w:val="en-GB"/>
        </w:rPr>
        <w:t>.  We propose:</w:t>
      </w:r>
    </w:p>
    <w:p w:rsidR="00992FE6" w:rsidRPr="003D0FDA" w:rsidRDefault="00992FE6" w:rsidP="00992FE6">
      <w:pPr>
        <w:rPr>
          <w:b/>
          <w:i/>
          <w:lang w:val="en-GB"/>
        </w:rPr>
      </w:pPr>
      <w:r w:rsidRPr="003D0FDA">
        <w:rPr>
          <w:b/>
          <w:i/>
          <w:lang w:val="en-GB"/>
        </w:rPr>
        <w:t xml:space="preserve">Proposal </w:t>
      </w:r>
      <w:r w:rsidR="00EB70A0">
        <w:rPr>
          <w:b/>
          <w:i/>
          <w:lang w:val="en-GB"/>
        </w:rPr>
        <w:t>1</w:t>
      </w:r>
      <w:r w:rsidRPr="003D0FDA">
        <w:rPr>
          <w:b/>
          <w:i/>
          <w:lang w:val="en-GB"/>
        </w:rPr>
        <w:t>: SS-RSSI and SS-RSRP have the same measurement BW.</w:t>
      </w:r>
    </w:p>
    <w:p w:rsidR="00992FE6" w:rsidRDefault="00992FE6" w:rsidP="00992FE6">
      <w:pPr>
        <w:pStyle w:val="2"/>
      </w:pPr>
      <w:r>
        <w:t>CSI-RS measurement bandwidth</w:t>
      </w:r>
    </w:p>
    <w:p w:rsidR="00992FE6" w:rsidRPr="003D0FDA" w:rsidRDefault="00992FE6" w:rsidP="00992FE6">
      <w:pPr>
        <w:rPr>
          <w:lang w:val="en-GB"/>
        </w:rPr>
      </w:pPr>
      <w:r w:rsidRPr="003D0FDA">
        <w:rPr>
          <w:lang w:val="en-GB"/>
        </w:rPr>
        <w:t xml:space="preserve">There have been discussions on CSI-RS measurement BW for RRM with respect to UE’s active DL BWP in RAN1 </w:t>
      </w:r>
      <w:r w:rsidR="002839DB">
        <w:rPr>
          <w:lang w:val="en-GB"/>
        </w:rPr>
        <w:t>#92 [2</w:t>
      </w:r>
      <w:r w:rsidRPr="003D0FDA">
        <w:rPr>
          <w:lang w:val="en-GB"/>
        </w:rPr>
        <w:t>]. This calls for further clarifications on this issue in RAN1 #92</w:t>
      </w:r>
      <w:r w:rsidR="002839DB">
        <w:rPr>
          <w:lang w:val="en-GB"/>
        </w:rPr>
        <w:t>b</w:t>
      </w:r>
      <w:r w:rsidRPr="003D0FDA">
        <w:rPr>
          <w:lang w:val="en-GB"/>
        </w:rPr>
        <w:t>. First, we would like to point out two agreements related to CSI-RS measurement BW for RRM as follows:</w:t>
      </w:r>
    </w:p>
    <w:p w:rsidR="00992FE6" w:rsidRPr="003D0FDA" w:rsidRDefault="00992FE6" w:rsidP="00992FE6">
      <w:pPr>
        <w:numPr>
          <w:ilvl w:val="0"/>
          <w:numId w:val="44"/>
        </w:numPr>
        <w:rPr>
          <w:lang w:val="en-GB"/>
        </w:rPr>
      </w:pPr>
      <w:r w:rsidRPr="003D0FDA">
        <w:rPr>
          <w:lang w:val="en-GB"/>
        </w:rPr>
        <w:t xml:space="preserve">It has been agreed in </w:t>
      </w:r>
      <w:r w:rsidRPr="00644D7F">
        <w:rPr>
          <w:i/>
          <w:lang w:val="en-GB"/>
        </w:rPr>
        <w:t>“other aspects on carrier aggregation and bandwidth part”</w:t>
      </w:r>
      <w:r w:rsidRPr="003D0FDA">
        <w:rPr>
          <w:lang w:val="en-GB"/>
        </w:rPr>
        <w:t xml:space="preserve"> agenda item of RAN1 #91 that</w:t>
      </w:r>
    </w:p>
    <w:p w:rsidR="00992FE6" w:rsidRPr="003D0FDA" w:rsidRDefault="0050643A" w:rsidP="00992FE6">
      <w:pPr>
        <w:autoSpaceDE/>
        <w:autoSpaceDN/>
        <w:adjustRightInd/>
        <w:snapToGrid/>
        <w:spacing w:after="0"/>
        <w:jc w:val="left"/>
        <w:rPr>
          <w:rFonts w:eastAsia="Batang"/>
          <w:b/>
          <w:u w:val="single"/>
          <w:lang w:val="en-GB"/>
        </w:rPr>
      </w:pPr>
      <w:r>
        <w:rPr>
          <w:rFonts w:eastAsia="Batang"/>
          <w:b/>
          <w:u w:val="single"/>
          <w:lang w:val="en-GB"/>
        </w:rPr>
        <w:t>Agreements [1</w:t>
      </w:r>
      <w:r w:rsidR="00992FE6" w:rsidRPr="003D0FDA">
        <w:rPr>
          <w:rFonts w:eastAsia="Batang"/>
          <w:b/>
          <w:u w:val="single"/>
          <w:lang w:val="en-GB"/>
        </w:rPr>
        <w:t>]:</w:t>
      </w:r>
    </w:p>
    <w:p w:rsidR="00992FE6" w:rsidRPr="003D0FDA" w:rsidRDefault="00992FE6" w:rsidP="00992FE6">
      <w:pPr>
        <w:numPr>
          <w:ilvl w:val="0"/>
          <w:numId w:val="42"/>
        </w:numPr>
        <w:autoSpaceDE/>
        <w:autoSpaceDN/>
        <w:adjustRightInd/>
        <w:snapToGrid/>
        <w:spacing w:after="0"/>
        <w:jc w:val="left"/>
        <w:rPr>
          <w:rFonts w:eastAsia="Batang"/>
          <w:i/>
          <w:lang w:eastAsia="zh-TW"/>
        </w:rPr>
      </w:pPr>
      <w:r w:rsidRPr="003D0FDA">
        <w:rPr>
          <w:rFonts w:eastAsia="Batang"/>
          <w:i/>
          <w:lang w:eastAsia="zh-TW"/>
        </w:rPr>
        <w:t>A UE is expected to perform CSI measurement only within its active DL BWP at the time when the measurement occurs</w:t>
      </w:r>
    </w:p>
    <w:p w:rsidR="00992FE6" w:rsidRPr="003D0FDA" w:rsidRDefault="00992FE6" w:rsidP="00992FE6">
      <w:pPr>
        <w:ind w:left="720"/>
        <w:rPr>
          <w:lang w:val="en-GB"/>
        </w:rPr>
      </w:pPr>
    </w:p>
    <w:p w:rsidR="00992FE6" w:rsidRPr="003D0FDA" w:rsidRDefault="0050643A" w:rsidP="00992FE6">
      <w:pPr>
        <w:numPr>
          <w:ilvl w:val="0"/>
          <w:numId w:val="44"/>
        </w:numPr>
        <w:rPr>
          <w:lang w:val="en-GB"/>
        </w:rPr>
      </w:pPr>
      <w:r>
        <w:rPr>
          <w:lang w:val="en-GB"/>
        </w:rPr>
        <w:t>It has also been agreed in [1</w:t>
      </w:r>
      <w:r w:rsidR="00992FE6" w:rsidRPr="003D0FDA">
        <w:rPr>
          <w:lang w:val="en-GB"/>
        </w:rPr>
        <w:t>] and further clarified in [</w:t>
      </w:r>
      <w:r>
        <w:rPr>
          <w:lang w:val="en-GB"/>
        </w:rPr>
        <w:t>3</w:t>
      </w:r>
      <w:r w:rsidR="00992FE6" w:rsidRPr="003D0FDA">
        <w:rPr>
          <w:lang w:val="en-GB"/>
        </w:rPr>
        <w:t xml:space="preserve">] that CSI-RS measurement BW is </w:t>
      </w:r>
      <w:r w:rsidR="00992FE6" w:rsidRPr="003D0FDA">
        <w:rPr>
          <w:i/>
          <w:lang w:val="en-GB"/>
        </w:rPr>
        <w:t>“configured per cell, where a common set of values are assigned across all the resources for a given cell”</w:t>
      </w:r>
      <w:r w:rsidR="00992FE6" w:rsidRPr="003D0FDA">
        <w:rPr>
          <w:lang w:val="en-GB"/>
        </w:rPr>
        <w:t xml:space="preserve">. </w:t>
      </w:r>
    </w:p>
    <w:p w:rsidR="00992FE6" w:rsidRPr="003D0FDA" w:rsidRDefault="00992FE6" w:rsidP="00992FE6">
      <w:pPr>
        <w:rPr>
          <w:lang w:val="en-GB"/>
        </w:rPr>
      </w:pPr>
      <w:r w:rsidRPr="003D0FDA">
        <w:rPr>
          <w:lang w:val="en-GB"/>
        </w:rPr>
        <w:t xml:space="preserve">As active DL BWP is only relevant in intra-frequency measurements, we discuss CSI-RS measurement BW for inter-frequency and intra-frequency separately. </w:t>
      </w:r>
    </w:p>
    <w:p w:rsidR="00992FE6" w:rsidRDefault="00992FE6" w:rsidP="00992FE6">
      <w:pPr>
        <w:pStyle w:val="3"/>
      </w:pPr>
      <w:r>
        <w:lastRenderedPageBreak/>
        <w:t xml:space="preserve">CSI-RS </w:t>
      </w:r>
      <w:r w:rsidRPr="003D0FDA">
        <w:t>measurement</w:t>
      </w:r>
      <w:r>
        <w:t xml:space="preserve"> bandwidth for inter-frequency measurement </w:t>
      </w:r>
    </w:p>
    <w:p w:rsidR="00992FE6" w:rsidRDefault="00992FE6" w:rsidP="00992FE6">
      <w:r>
        <w:t xml:space="preserve">Measurement gap is used for inter-frequency measurement and, in our opinion, the only issue that may need to be clarified is that </w:t>
      </w:r>
      <w:r w:rsidRPr="00E67E4F">
        <w:rPr>
          <w:lang w:eastAsia="ko-KR"/>
        </w:rPr>
        <w:t xml:space="preserve">UE is not </w:t>
      </w:r>
      <w:r>
        <w:rPr>
          <w:lang w:eastAsia="ko-KR"/>
        </w:rPr>
        <w:t>expected</w:t>
      </w:r>
      <w:r w:rsidRPr="00E67E4F">
        <w:rPr>
          <w:lang w:eastAsia="ko-KR"/>
        </w:rPr>
        <w:t xml:space="preserve"> to measure the CSI-RS reso</w:t>
      </w:r>
      <w:r>
        <w:rPr>
          <w:lang w:eastAsia="ko-KR"/>
        </w:rPr>
        <w:t xml:space="preserve">urces with BW wider than UE </w:t>
      </w:r>
      <w:r>
        <w:t>maximum</w:t>
      </w:r>
      <w:r w:rsidRPr="00E67E4F">
        <w:t xml:space="preserve"> DL BW</w:t>
      </w:r>
      <w:r>
        <w:t>. We propose:</w:t>
      </w:r>
    </w:p>
    <w:p w:rsidR="00992FE6" w:rsidRDefault="00992FE6" w:rsidP="00992FE6">
      <w:pPr>
        <w:rPr>
          <w:b/>
          <w:i/>
          <w:lang w:val="en-GB"/>
        </w:rPr>
      </w:pPr>
      <w:r w:rsidRPr="0028710D">
        <w:rPr>
          <w:b/>
          <w:i/>
          <w:lang w:val="en-GB"/>
        </w:rPr>
        <w:t xml:space="preserve">Proposal </w:t>
      </w:r>
      <w:r w:rsidR="0050643A">
        <w:rPr>
          <w:b/>
          <w:i/>
          <w:lang w:val="en-GB"/>
        </w:rPr>
        <w:t>2</w:t>
      </w:r>
      <w:r w:rsidRPr="0028710D">
        <w:rPr>
          <w:b/>
          <w:i/>
          <w:lang w:val="en-GB"/>
        </w:rPr>
        <w:t xml:space="preserve">: </w:t>
      </w:r>
      <w:r>
        <w:rPr>
          <w:b/>
          <w:i/>
          <w:lang w:val="en-GB"/>
        </w:rPr>
        <w:t>For inter-frequency measurement</w:t>
      </w:r>
      <w:r w:rsidRPr="0028710D">
        <w:rPr>
          <w:b/>
          <w:i/>
          <w:lang w:val="en-GB"/>
        </w:rPr>
        <w:t xml:space="preserve">, </w:t>
      </w:r>
      <w:r w:rsidRPr="003D0FDA">
        <w:rPr>
          <w:b/>
          <w:i/>
          <w:lang w:val="en-GB"/>
        </w:rPr>
        <w:t xml:space="preserve">UE is not </w:t>
      </w:r>
      <w:r>
        <w:rPr>
          <w:b/>
          <w:i/>
          <w:lang w:val="en-GB"/>
        </w:rPr>
        <w:t>expected</w:t>
      </w:r>
      <w:r w:rsidRPr="003D0FDA">
        <w:rPr>
          <w:b/>
          <w:i/>
          <w:lang w:val="en-GB"/>
        </w:rPr>
        <w:t xml:space="preserve"> to measure the CSI-RS resources with BW wider than UE maximum DL BW</w:t>
      </w:r>
      <w:r>
        <w:rPr>
          <w:b/>
          <w:i/>
          <w:lang w:val="en-GB"/>
        </w:rPr>
        <w:t>.</w:t>
      </w:r>
    </w:p>
    <w:p w:rsidR="00992FE6" w:rsidRPr="003D0FDA" w:rsidRDefault="00992FE6" w:rsidP="00992FE6">
      <w:pPr>
        <w:pStyle w:val="3"/>
      </w:pPr>
      <w:r w:rsidRPr="003D0FDA">
        <w:t>CSI-RS measurement bandwidth for intra-frequency measurement</w:t>
      </w:r>
    </w:p>
    <w:p w:rsidR="00992FE6" w:rsidRDefault="00992FE6" w:rsidP="00992FE6">
      <w:r w:rsidRPr="003D0FDA">
        <w:t xml:space="preserve">For intra-frequency measurement, </w:t>
      </w:r>
      <w:r>
        <w:t xml:space="preserve">the configured CSI-RS resources may have a partial or no overlap with UE active DL BWP. If a measurement gap is used, UE should measure the configured CSI-RS resources regardless of the amount of overlap with DL BWP. However, still UE is not expected to </w:t>
      </w:r>
      <w:r w:rsidRPr="00E67E4F">
        <w:rPr>
          <w:lang w:eastAsia="ko-KR"/>
        </w:rPr>
        <w:t>measure the CSI-RS reso</w:t>
      </w:r>
      <w:r>
        <w:rPr>
          <w:lang w:eastAsia="ko-KR"/>
        </w:rPr>
        <w:t xml:space="preserve">urces with BW wider than UE </w:t>
      </w:r>
      <w:r>
        <w:t>maximum</w:t>
      </w:r>
      <w:r w:rsidRPr="00E67E4F">
        <w:t xml:space="preserve"> DL BW</w:t>
      </w:r>
      <w:r>
        <w:t>. When measurement gap is not configured, to prevent the complication of UE RF tuning, we suggest to measure CSI-RS only within the overlapped part of its active DL BWP. As such, we propose:</w:t>
      </w:r>
    </w:p>
    <w:p w:rsidR="00992FE6" w:rsidRDefault="00992FE6" w:rsidP="00992FE6">
      <w:pPr>
        <w:rPr>
          <w:b/>
          <w:i/>
        </w:rPr>
      </w:pPr>
      <w:r w:rsidRPr="003D0FDA">
        <w:rPr>
          <w:b/>
          <w:i/>
        </w:rPr>
        <w:t xml:space="preserve">Proposal </w:t>
      </w:r>
      <w:r w:rsidR="0050643A">
        <w:rPr>
          <w:b/>
          <w:i/>
        </w:rPr>
        <w:t>3</w:t>
      </w:r>
      <w:r w:rsidRPr="003D0FDA">
        <w:rPr>
          <w:b/>
          <w:i/>
        </w:rPr>
        <w:t xml:space="preserve">: For intra-frequency measurement, </w:t>
      </w:r>
    </w:p>
    <w:p w:rsidR="00992FE6" w:rsidRPr="003D0FDA" w:rsidRDefault="00992FE6" w:rsidP="00992FE6">
      <w:pPr>
        <w:numPr>
          <w:ilvl w:val="0"/>
          <w:numId w:val="45"/>
        </w:numPr>
        <w:rPr>
          <w:b/>
          <w:i/>
        </w:rPr>
      </w:pPr>
      <w:r>
        <w:rPr>
          <w:b/>
          <w:i/>
        </w:rPr>
        <w:t>I</w:t>
      </w:r>
      <w:r w:rsidRPr="003D0FDA">
        <w:rPr>
          <w:b/>
          <w:i/>
        </w:rPr>
        <w:t xml:space="preserve">f measurement gap is not used, UE is </w:t>
      </w:r>
      <w:r>
        <w:rPr>
          <w:b/>
          <w:i/>
        </w:rPr>
        <w:t>not expected</w:t>
      </w:r>
      <w:r w:rsidRPr="003D0FDA">
        <w:rPr>
          <w:b/>
          <w:i/>
        </w:rPr>
        <w:t xml:space="preserve"> to measure </w:t>
      </w:r>
      <w:r>
        <w:rPr>
          <w:b/>
          <w:i/>
        </w:rPr>
        <w:t xml:space="preserve">the </w:t>
      </w:r>
      <w:r w:rsidRPr="003D0FDA">
        <w:rPr>
          <w:b/>
          <w:i/>
        </w:rPr>
        <w:t xml:space="preserve">CSI-RS </w:t>
      </w:r>
      <w:r>
        <w:rPr>
          <w:b/>
          <w:i/>
        </w:rPr>
        <w:t>resources outside</w:t>
      </w:r>
      <w:r w:rsidRPr="003D0FDA">
        <w:rPr>
          <w:b/>
          <w:i/>
        </w:rPr>
        <w:t xml:space="preserve"> the overlapped part</w:t>
      </w:r>
      <w:r>
        <w:rPr>
          <w:b/>
          <w:i/>
        </w:rPr>
        <w:t xml:space="preserve"> of</w:t>
      </w:r>
      <w:r w:rsidRPr="003D0FDA">
        <w:rPr>
          <w:b/>
          <w:i/>
        </w:rPr>
        <w:t xml:space="preserve"> its active DL BWP. </w:t>
      </w:r>
    </w:p>
    <w:p w:rsidR="00992FE6" w:rsidRPr="003D0FDA" w:rsidRDefault="00992FE6" w:rsidP="00992FE6">
      <w:pPr>
        <w:numPr>
          <w:ilvl w:val="0"/>
          <w:numId w:val="45"/>
        </w:numPr>
      </w:pPr>
      <w:r w:rsidRPr="003D0FDA">
        <w:rPr>
          <w:b/>
          <w:i/>
          <w:lang w:val="en-GB"/>
        </w:rPr>
        <w:t>If measurement gap is used, UE is not expected to measure the CSI-RS resources with BW wider than UE maximum DL BW.</w:t>
      </w:r>
    </w:p>
    <w:p w:rsidR="00B17978" w:rsidRDefault="00B17978" w:rsidP="00B17978">
      <w:pPr>
        <w:pStyle w:val="2"/>
      </w:pPr>
      <w:r>
        <w:t>CSI-RS based measurement for C-DRX UE</w:t>
      </w:r>
    </w:p>
    <w:p w:rsidR="00B17978" w:rsidRPr="003D0FDA" w:rsidRDefault="00B17978" w:rsidP="00B17978">
      <w:r w:rsidRPr="003D0FDA">
        <w:t>Regarding Connected DRX (C-DRX) UE behavior with respect to configured CSI-RS for L3 mobility, it was agreed that</w:t>
      </w:r>
    </w:p>
    <w:p w:rsidR="00B17978" w:rsidRPr="003D0FDA" w:rsidRDefault="0050643A" w:rsidP="00B17978">
      <w:pPr>
        <w:tabs>
          <w:tab w:val="left" w:pos="1440"/>
        </w:tabs>
        <w:autoSpaceDE/>
        <w:autoSpaceDN/>
        <w:adjustRightInd/>
        <w:snapToGrid/>
        <w:spacing w:after="0"/>
        <w:jc w:val="left"/>
        <w:rPr>
          <w:rFonts w:eastAsia="MS Mincho"/>
          <w:b/>
          <w:u w:val="single"/>
          <w:lang w:eastAsia="ja-JP"/>
        </w:rPr>
      </w:pPr>
      <w:r>
        <w:rPr>
          <w:rFonts w:eastAsia="MS Mincho"/>
          <w:b/>
          <w:u w:val="single"/>
          <w:lang w:eastAsia="ja-JP"/>
        </w:rPr>
        <w:t>Agreement [5</w:t>
      </w:r>
      <w:r w:rsidR="00B17978" w:rsidRPr="003D0FDA">
        <w:rPr>
          <w:rFonts w:eastAsia="MS Mincho"/>
          <w:b/>
          <w:u w:val="single"/>
          <w:lang w:eastAsia="ja-JP"/>
        </w:rPr>
        <w:t>]:</w:t>
      </w:r>
    </w:p>
    <w:p w:rsidR="00B17978" w:rsidRPr="003D0FDA" w:rsidRDefault="00B17978" w:rsidP="00B17978">
      <w:pPr>
        <w:tabs>
          <w:tab w:val="left" w:pos="1440"/>
        </w:tabs>
        <w:autoSpaceDE/>
        <w:autoSpaceDN/>
        <w:adjustRightInd/>
        <w:snapToGrid/>
        <w:spacing w:after="0"/>
        <w:ind w:left="720"/>
        <w:jc w:val="left"/>
        <w:rPr>
          <w:rFonts w:eastAsia="MS Mincho"/>
          <w:lang w:eastAsia="ja-JP"/>
        </w:rPr>
      </w:pPr>
    </w:p>
    <w:p w:rsidR="00B17978" w:rsidRPr="003D0FDA" w:rsidRDefault="00B17978" w:rsidP="00B17978">
      <w:pPr>
        <w:numPr>
          <w:ilvl w:val="0"/>
          <w:numId w:val="22"/>
        </w:numPr>
        <w:tabs>
          <w:tab w:val="left" w:pos="1440"/>
        </w:tabs>
        <w:autoSpaceDE/>
        <w:autoSpaceDN/>
        <w:adjustRightInd/>
        <w:snapToGrid/>
        <w:spacing w:after="0"/>
        <w:jc w:val="left"/>
        <w:rPr>
          <w:rFonts w:eastAsia="MS Mincho"/>
          <w:i/>
          <w:lang w:eastAsia="ja-JP"/>
        </w:rPr>
      </w:pPr>
      <w:r w:rsidRPr="003D0FDA">
        <w:rPr>
          <w:rFonts w:eastAsia="MS Mincho"/>
          <w:i/>
          <w:lang w:eastAsia="ja-JP"/>
        </w:rPr>
        <w:t>UE is not required to measure CSI-RS configured for L3 mobility outside the active time</w:t>
      </w:r>
    </w:p>
    <w:p w:rsidR="00B17978" w:rsidRPr="003D0FDA" w:rsidRDefault="00B17978" w:rsidP="00B17978">
      <w:pPr>
        <w:numPr>
          <w:ilvl w:val="0"/>
          <w:numId w:val="22"/>
        </w:numPr>
        <w:tabs>
          <w:tab w:val="left" w:pos="1440"/>
        </w:tabs>
        <w:autoSpaceDE/>
        <w:autoSpaceDN/>
        <w:adjustRightInd/>
        <w:snapToGrid/>
        <w:spacing w:after="0"/>
        <w:jc w:val="left"/>
        <w:rPr>
          <w:rFonts w:eastAsia="MS Mincho"/>
          <w:i/>
          <w:lang w:eastAsia="ja-JP"/>
        </w:rPr>
      </w:pPr>
      <w:r w:rsidRPr="003D0FDA">
        <w:rPr>
          <w:rFonts w:eastAsia="MS Mincho"/>
          <w:i/>
          <w:lang w:val="en-GB" w:eastAsia="ja-JP"/>
        </w:rPr>
        <w:t>Note exact definition of C-DRX active time depends on RAN2</w:t>
      </w:r>
    </w:p>
    <w:p w:rsidR="00B17978" w:rsidRPr="003D0FDA" w:rsidRDefault="00B17978" w:rsidP="00B17978">
      <w:pPr>
        <w:numPr>
          <w:ilvl w:val="1"/>
          <w:numId w:val="22"/>
        </w:numPr>
        <w:tabs>
          <w:tab w:val="left" w:pos="1440"/>
        </w:tabs>
        <w:autoSpaceDE/>
        <w:autoSpaceDN/>
        <w:adjustRightInd/>
        <w:snapToGrid/>
        <w:spacing w:after="0"/>
        <w:jc w:val="left"/>
        <w:rPr>
          <w:rFonts w:eastAsia="MS Mincho"/>
          <w:i/>
          <w:lang w:eastAsia="ja-JP"/>
        </w:rPr>
      </w:pPr>
      <w:r w:rsidRPr="003D0FDA">
        <w:rPr>
          <w:rFonts w:eastAsia="MS Mincho"/>
          <w:i/>
          <w:lang w:val="en-GB" w:eastAsia="ja-JP"/>
        </w:rPr>
        <w:t xml:space="preserve">In this context the active time referred by RAN1 relates to the time when UE is monitoring PDCCH in onDuration or due to any timer triggered by gNB activity </w:t>
      </w:r>
    </w:p>
    <w:p w:rsidR="00B17978" w:rsidRPr="003D0FDA" w:rsidRDefault="00B17978" w:rsidP="00B17978">
      <w:pPr>
        <w:numPr>
          <w:ilvl w:val="2"/>
          <w:numId w:val="22"/>
        </w:numPr>
        <w:tabs>
          <w:tab w:val="left" w:pos="1440"/>
        </w:tabs>
        <w:autoSpaceDE/>
        <w:autoSpaceDN/>
        <w:adjustRightInd/>
        <w:snapToGrid/>
        <w:spacing w:after="0"/>
        <w:jc w:val="left"/>
        <w:rPr>
          <w:rFonts w:eastAsia="MS Mincho"/>
          <w:i/>
          <w:lang w:eastAsia="ja-JP"/>
        </w:rPr>
      </w:pPr>
      <w:r w:rsidRPr="003D0FDA">
        <w:rPr>
          <w:rFonts w:eastAsia="MS Mincho"/>
          <w:i/>
          <w:lang w:val="en-GB" w:eastAsia="ja-JP"/>
        </w:rPr>
        <w:t>I.e. when any of ‘onDurationTimer’, ‘drx-InactitivityTimer’ or ’ drx-RetransmissionTimer’ is running</w:t>
      </w:r>
    </w:p>
    <w:p w:rsidR="00B17978" w:rsidRPr="003D0FDA" w:rsidRDefault="00B17978" w:rsidP="00B17978">
      <w:pPr>
        <w:numPr>
          <w:ilvl w:val="0"/>
          <w:numId w:val="22"/>
        </w:numPr>
        <w:tabs>
          <w:tab w:val="left" w:pos="1440"/>
        </w:tabs>
        <w:autoSpaceDE/>
        <w:autoSpaceDN/>
        <w:adjustRightInd/>
        <w:snapToGrid/>
        <w:spacing w:after="0"/>
        <w:jc w:val="left"/>
        <w:rPr>
          <w:rFonts w:eastAsia="MS Mincho"/>
          <w:i/>
          <w:lang w:eastAsia="ja-JP"/>
        </w:rPr>
      </w:pPr>
      <w:r w:rsidRPr="003D0FDA">
        <w:rPr>
          <w:rFonts w:eastAsia="MS Mincho"/>
          <w:i/>
          <w:lang w:val="en-GB" w:eastAsia="ja-JP"/>
        </w:rPr>
        <w:t>FFS:</w:t>
      </w:r>
    </w:p>
    <w:p w:rsidR="00B17978" w:rsidRPr="003D0FDA" w:rsidRDefault="00B17978" w:rsidP="00B17978">
      <w:pPr>
        <w:numPr>
          <w:ilvl w:val="1"/>
          <w:numId w:val="22"/>
        </w:numPr>
        <w:autoSpaceDE/>
        <w:autoSpaceDN/>
        <w:adjustRightInd/>
        <w:snapToGrid/>
        <w:spacing w:after="0"/>
        <w:jc w:val="left"/>
        <w:rPr>
          <w:rFonts w:eastAsia="MS Mincho"/>
          <w:i/>
          <w:lang w:eastAsia="ja-JP"/>
        </w:rPr>
      </w:pPr>
      <w:r w:rsidRPr="003D0FDA">
        <w:rPr>
          <w:rFonts w:eastAsia="MS Mincho"/>
          <w:i/>
          <w:lang w:eastAsia="ja-JP"/>
        </w:rPr>
        <w:t>whether CSI-RS for L3 mobility is configured only within C-DRX UE’s active time for C-DRX operation</w:t>
      </w:r>
    </w:p>
    <w:p w:rsidR="00B17978" w:rsidRPr="003D0FDA" w:rsidRDefault="00B17978" w:rsidP="00B17978">
      <w:pPr>
        <w:numPr>
          <w:ilvl w:val="1"/>
          <w:numId w:val="22"/>
        </w:numPr>
        <w:autoSpaceDE/>
        <w:autoSpaceDN/>
        <w:adjustRightInd/>
        <w:snapToGrid/>
        <w:spacing w:after="0"/>
        <w:jc w:val="left"/>
        <w:rPr>
          <w:rFonts w:eastAsia="MS Mincho"/>
          <w:lang w:eastAsia="ja-JP"/>
        </w:rPr>
      </w:pPr>
      <w:r w:rsidRPr="003D0FDA">
        <w:rPr>
          <w:rFonts w:eastAsia="MS Mincho"/>
          <w:i/>
          <w:lang w:eastAsia="ja-JP"/>
        </w:rPr>
        <w:t xml:space="preserve">whether UE should not assume that configured CSI-RS resources for L3 mobility are present outside the active time </w:t>
      </w:r>
    </w:p>
    <w:p w:rsidR="00B17978" w:rsidRPr="003D0FDA" w:rsidRDefault="00B17978" w:rsidP="00B17978"/>
    <w:p w:rsidR="00B17978" w:rsidRPr="003D0FDA" w:rsidRDefault="00B17978" w:rsidP="00B17978">
      <w:r w:rsidRPr="003D0FDA">
        <w:t xml:space="preserve">According to the above agreement, C-DRX </w:t>
      </w:r>
      <w:r w:rsidRPr="003D0FDA">
        <w:rPr>
          <w:lang w:val="x-none"/>
        </w:rPr>
        <w:t>UE is not required to measure CSI-RS configured for L3 mobility outside the active time</w:t>
      </w:r>
      <w:r w:rsidRPr="003D0FDA">
        <w:t>. Therefore,</w:t>
      </w:r>
      <w:r w:rsidRPr="003D0FDA">
        <w:rPr>
          <w:lang w:val="x-none"/>
        </w:rPr>
        <w:t xml:space="preserve"> to reduce CSI-RS transmission overhead, network should support pausing the transmission or increasing the periodicity of the configured CSI-RS for L3 mobility during Inactive period of C-DRX UE.</w:t>
      </w:r>
      <w:r w:rsidRPr="003D0FDA">
        <w:t xml:space="preserve"> </w:t>
      </w:r>
      <w:r w:rsidRPr="003D0FDA">
        <w:rPr>
          <w:lang w:val="x-none"/>
        </w:rPr>
        <w:t>As some C-DRX UEs may have overlapped on duration periods, network can configure shared CSI-RS resources within the overlapped on duration of these C-DRX UEs to reduce CSI-RS configuration signaling overhead.</w:t>
      </w:r>
      <w:r w:rsidRPr="003D0FDA">
        <w:t xml:space="preserve"> We propose:</w:t>
      </w:r>
    </w:p>
    <w:p w:rsidR="00B17978" w:rsidRPr="003D0FDA" w:rsidRDefault="00B17978" w:rsidP="00B17978">
      <w:r w:rsidRPr="003D0FDA">
        <w:rPr>
          <w:b/>
          <w:i/>
          <w:lang w:val="x-none"/>
        </w:rPr>
        <w:t xml:space="preserve">Proposal </w:t>
      </w:r>
      <w:r w:rsidR="00221965">
        <w:rPr>
          <w:b/>
          <w:i/>
        </w:rPr>
        <w:t>4</w:t>
      </w:r>
      <w:r w:rsidRPr="003D0FDA">
        <w:rPr>
          <w:b/>
          <w:i/>
          <w:lang w:val="x-none"/>
        </w:rPr>
        <w:t xml:space="preserve">: </w:t>
      </w:r>
      <w:r w:rsidRPr="003D0FDA">
        <w:rPr>
          <w:b/>
          <w:i/>
        </w:rPr>
        <w:t xml:space="preserve">C-DRX </w:t>
      </w:r>
      <w:r w:rsidRPr="003D0FDA">
        <w:rPr>
          <w:b/>
          <w:i/>
          <w:lang w:val="x-none"/>
        </w:rPr>
        <w:t xml:space="preserve">UE </w:t>
      </w:r>
      <w:r w:rsidRPr="003D0FDA">
        <w:rPr>
          <w:b/>
          <w:i/>
        </w:rPr>
        <w:t>shall</w:t>
      </w:r>
      <w:r w:rsidRPr="003D0FDA">
        <w:rPr>
          <w:b/>
          <w:i/>
          <w:lang w:val="x-none"/>
        </w:rPr>
        <w:t xml:space="preserve"> not assume that CSI-RS resources for L3 mobility are transmitted outside the active time. Network is not required to transmit the configured CSI-RS resources for L3 mobility that occur outside the active time of </w:t>
      </w:r>
      <w:r w:rsidRPr="003D0FDA">
        <w:rPr>
          <w:b/>
          <w:i/>
        </w:rPr>
        <w:t xml:space="preserve">C-DRX </w:t>
      </w:r>
      <w:r w:rsidRPr="003D0FDA">
        <w:rPr>
          <w:b/>
          <w:i/>
          <w:lang w:val="x-none"/>
        </w:rPr>
        <w:t>UE.</w:t>
      </w:r>
    </w:p>
    <w:p w:rsidR="00711D2A" w:rsidRDefault="00992FE6" w:rsidP="00711D2A">
      <w:pPr>
        <w:pStyle w:val="2"/>
      </w:pPr>
      <w:r>
        <w:rPr>
          <w:lang w:val="en-US"/>
        </w:rPr>
        <w:t>R</w:t>
      </w:r>
      <w:r w:rsidR="00711D2A">
        <w:t xml:space="preserve">ate matching behavior </w:t>
      </w:r>
      <w:r>
        <w:rPr>
          <w:lang w:val="en-US"/>
        </w:rPr>
        <w:t>during</w:t>
      </w:r>
      <w:r w:rsidR="00711D2A">
        <w:t xml:space="preserve"> </w:t>
      </w:r>
      <w:r>
        <w:rPr>
          <w:lang w:val="en-US"/>
        </w:rPr>
        <w:t xml:space="preserve">intra-frequency </w:t>
      </w:r>
      <w:r w:rsidR="00711D2A">
        <w:t>SS-based RRM measurement</w:t>
      </w:r>
    </w:p>
    <w:p w:rsidR="00711D2A" w:rsidRDefault="00711D2A" w:rsidP="00711D2A">
      <w:r>
        <w:t xml:space="preserve">Another issue that needs to be clarified is the rate matching behavior when UE performs SS-based (SS-RSRP/SS-SINR/SS-RSRQ) intra-frequency RRM measurements and a measurement gap is not configured. </w:t>
      </w:r>
      <w:r>
        <w:lastRenderedPageBreak/>
        <w:t>In our opinion, the following three issues should be taken into account when discussing UE rate matching behavior.</w:t>
      </w:r>
    </w:p>
    <w:p w:rsidR="00711D2A" w:rsidRDefault="00711D2A" w:rsidP="00711D2A">
      <w:pPr>
        <w:numPr>
          <w:ilvl w:val="0"/>
          <w:numId w:val="47"/>
        </w:numPr>
      </w:pPr>
      <w:r w:rsidRPr="003D0FDA">
        <w:rPr>
          <w:b/>
        </w:rPr>
        <w:t>FR1 vs. FR2 operating frequencies:</w:t>
      </w:r>
      <w:r>
        <w:t xml:space="preserve"> In FR2, UE generally needs to perform Rx analogue beamforming and, typically, can only support receiving multiple channels/signals on the same OFDM symbols only if they are sp</w:t>
      </w:r>
      <w:r w:rsidR="00EA18DC">
        <w:t>at</w:t>
      </w:r>
      <w:r>
        <w:t>ially QCLed. As such, UE should not be expected to receive PDSCH/PDCCH on SS/PBCH block OFDM symbols if DMRS of PDSCH/PDCCH is not spatially QCLed with SS/PBCH block.</w:t>
      </w:r>
    </w:p>
    <w:p w:rsidR="00711D2A" w:rsidRDefault="00711D2A" w:rsidP="00567F08">
      <w:pPr>
        <w:numPr>
          <w:ilvl w:val="0"/>
          <w:numId w:val="47"/>
        </w:numPr>
      </w:pPr>
      <w:r w:rsidRPr="00567F08">
        <w:rPr>
          <w:b/>
        </w:rPr>
        <w:t>Synchronous vs. asynchronous systems:</w:t>
      </w:r>
      <w:r>
        <w:t xml:space="preserve"> In synchronous systems, symbols that may carry SS/PBCH block within SMTC window are known. Further, the symbol location of SS/PBCH blocks that need to be measured may further be indicated to UE via RRC signaling. </w:t>
      </w:r>
      <w:r w:rsidR="00567F08">
        <w:t xml:space="preserve">Note that, in our understanding, if the RRC parameter </w:t>
      </w:r>
      <w:r w:rsidR="00567F08" w:rsidRPr="00644D7F">
        <w:rPr>
          <w:i/>
        </w:rPr>
        <w:t>useServingCellTimingForSync</w:t>
      </w:r>
      <w:r w:rsidR="00567F08" w:rsidRPr="00567F08">
        <w:rPr>
          <w:i/>
        </w:rPr>
        <w:t xml:space="preserve"> </w:t>
      </w:r>
      <w:r w:rsidR="00567F08" w:rsidRPr="00644D7F">
        <w:t xml:space="preserve">is enabled, </w:t>
      </w:r>
      <w:r w:rsidR="007054DD">
        <w:t xml:space="preserve">UE assumes that </w:t>
      </w:r>
      <w:r w:rsidR="007054DD" w:rsidRPr="007054DD">
        <w:t>network is</w:t>
      </w:r>
      <w:r w:rsidR="007054DD">
        <w:t xml:space="preserve"> </w:t>
      </w:r>
      <w:r w:rsidR="00567F08" w:rsidRPr="00644D7F">
        <w:t>synchron</w:t>
      </w:r>
      <w:r w:rsidR="00567F08" w:rsidRPr="00321051">
        <w:t xml:space="preserve">ized </w:t>
      </w:r>
      <w:r w:rsidR="007054DD" w:rsidRPr="00321051">
        <w:t>and</w:t>
      </w:r>
      <w:r w:rsidR="00567F08" w:rsidRPr="00321051">
        <w:t xml:space="preserve"> </w:t>
      </w:r>
      <w:r w:rsidR="007054DD" w:rsidRPr="00321051">
        <w:t xml:space="preserve">it </w:t>
      </w:r>
      <w:r w:rsidR="00567F08" w:rsidRPr="00321051">
        <w:t xml:space="preserve">can utilize serving cell timing to derive the index of SS block transmitted by neighbor cell. </w:t>
      </w:r>
      <w:r w:rsidRPr="00321051">
        <w:t>Howe</w:t>
      </w:r>
      <w:r>
        <w:t xml:space="preserve">ver, in asynchronous systems, UE may need to search for SS/PBCH blocks on all symbols within SMTC window. </w:t>
      </w:r>
    </w:p>
    <w:p w:rsidR="00711D2A" w:rsidRDefault="00711D2A" w:rsidP="00711D2A">
      <w:pPr>
        <w:numPr>
          <w:ilvl w:val="0"/>
          <w:numId w:val="47"/>
        </w:numPr>
      </w:pPr>
      <w:r w:rsidRPr="003D0FDA">
        <w:rPr>
          <w:b/>
        </w:rPr>
        <w:t>SS-RSRP/SS-SINR vs. SS-RSRQ measurement:</w:t>
      </w:r>
      <w:r>
        <w:t xml:space="preserve"> SS-RSRP/SS-SINR measurement resources are limited to the secondary synchronization signal REs and possibly PBCH DMRS REs. However, for SS-RSRQ calculation, SS-RSSI time domain measurement resources also include other symbols within SMTC window that do not carry a SS/PBCH. Note that it was agreed in [</w:t>
      </w:r>
      <w:r w:rsidR="00EA18DC">
        <w:t>6</w:t>
      </w:r>
      <w:r>
        <w:t xml:space="preserve">] that </w:t>
      </w:r>
      <w:r w:rsidRPr="003D0FDA">
        <w:rPr>
          <w:i/>
        </w:rPr>
        <w:t>“for a SS-RSRQ measurement, the same RX beam shall be applied between RSSI measurement and RSRP measurement.”</w:t>
      </w:r>
      <w:r>
        <w:rPr>
          <w:i/>
        </w:rPr>
        <w:t xml:space="preserve"> </w:t>
      </w:r>
      <w:r>
        <w:t>As such, when SS-RSSQ is measured in FR2, UE should not be expected to receive PDSCH/PDCCH on any of the SS-RSSI measurement symbols if DMRS of PDSCH/PDCCH is not spatially QCLed with SS/PBCH block.</w:t>
      </w:r>
    </w:p>
    <w:p w:rsidR="00711D2A" w:rsidRDefault="00711D2A" w:rsidP="00711D2A">
      <w:r>
        <w:t>Considering the above three issues and the resulting possible combinational scenarios, we propose</w:t>
      </w:r>
    </w:p>
    <w:p w:rsidR="00711D2A" w:rsidRPr="003D0FDA" w:rsidRDefault="00711D2A" w:rsidP="00711D2A">
      <w:pPr>
        <w:rPr>
          <w:b/>
          <w:i/>
        </w:rPr>
      </w:pPr>
      <w:r w:rsidRPr="003D0FDA">
        <w:rPr>
          <w:b/>
          <w:i/>
        </w:rPr>
        <w:t>Proposal</w:t>
      </w:r>
      <w:r w:rsidR="005A2A7D">
        <w:rPr>
          <w:b/>
          <w:i/>
        </w:rPr>
        <w:t xml:space="preserve"> 5</w:t>
      </w:r>
      <w:r w:rsidRPr="003D0FDA">
        <w:rPr>
          <w:b/>
          <w:i/>
        </w:rPr>
        <w:t>: UE rate matching behavior</w:t>
      </w:r>
      <w:r w:rsidR="009261C8">
        <w:rPr>
          <w:b/>
          <w:i/>
        </w:rPr>
        <w:t xml:space="preserve"> for </w:t>
      </w:r>
      <w:r w:rsidRPr="003D0FDA">
        <w:rPr>
          <w:b/>
          <w:i/>
        </w:rPr>
        <w:t xml:space="preserve">SS-based RRM measurement </w:t>
      </w:r>
      <w:r w:rsidR="009261C8">
        <w:rPr>
          <w:b/>
          <w:i/>
        </w:rPr>
        <w:t xml:space="preserve">is </w:t>
      </w:r>
      <w:r>
        <w:rPr>
          <w:b/>
          <w:i/>
        </w:rPr>
        <w:t>as follows</w:t>
      </w:r>
      <w:r w:rsidRPr="003D0FDA">
        <w:rPr>
          <w:b/>
          <w:i/>
        </w:rPr>
        <w:t>:</w:t>
      </w:r>
    </w:p>
    <w:p w:rsidR="00711D2A" w:rsidRPr="007054DD" w:rsidRDefault="007054DD" w:rsidP="00C77218">
      <w:pPr>
        <w:numPr>
          <w:ilvl w:val="0"/>
          <w:numId w:val="22"/>
        </w:numPr>
        <w:rPr>
          <w:b/>
          <w:i/>
        </w:rPr>
      </w:pPr>
      <w:r w:rsidRPr="007054DD">
        <w:rPr>
          <w:b/>
          <w:i/>
        </w:rPr>
        <w:t xml:space="preserve">If </w:t>
      </w:r>
      <w:r w:rsidRPr="00644D7F">
        <w:rPr>
          <w:b/>
          <w:i/>
        </w:rPr>
        <w:t>useServingCellTimingForSync is not enabled</w:t>
      </w:r>
      <w:r w:rsidR="00711D2A" w:rsidRPr="007054DD">
        <w:rPr>
          <w:b/>
          <w:i/>
        </w:rPr>
        <w:t>:</w:t>
      </w:r>
    </w:p>
    <w:p w:rsidR="00711D2A" w:rsidRPr="003D0FDA" w:rsidRDefault="00711D2A" w:rsidP="00711D2A">
      <w:pPr>
        <w:numPr>
          <w:ilvl w:val="1"/>
          <w:numId w:val="49"/>
        </w:numPr>
        <w:rPr>
          <w:b/>
          <w:i/>
        </w:rPr>
      </w:pPr>
      <w:r w:rsidRPr="003D0FDA">
        <w:rPr>
          <w:b/>
          <w:i/>
        </w:rPr>
        <w:t xml:space="preserve">When operating band is in FR1, UE is not expected to receive PDCCH/PDSCH on the REs that can carry SS/PBCH block on any of the symbols within SMTC window. </w:t>
      </w:r>
    </w:p>
    <w:p w:rsidR="00711D2A" w:rsidRPr="003D0FDA" w:rsidRDefault="00711D2A" w:rsidP="00711D2A">
      <w:pPr>
        <w:numPr>
          <w:ilvl w:val="1"/>
          <w:numId w:val="49"/>
        </w:numPr>
        <w:rPr>
          <w:b/>
          <w:i/>
        </w:rPr>
      </w:pPr>
      <w:r w:rsidRPr="003D0FDA">
        <w:rPr>
          <w:b/>
          <w:i/>
        </w:rPr>
        <w:t>When operating band is in FR2, UE is not expected to receive PDCCH/PDSCH on any of the symbols within SMTC window.</w:t>
      </w:r>
    </w:p>
    <w:p w:rsidR="00711D2A" w:rsidRPr="007054DD" w:rsidRDefault="007054DD" w:rsidP="00C77218">
      <w:pPr>
        <w:numPr>
          <w:ilvl w:val="0"/>
          <w:numId w:val="22"/>
        </w:numPr>
        <w:rPr>
          <w:b/>
          <w:i/>
        </w:rPr>
      </w:pPr>
      <w:r w:rsidRPr="007054DD">
        <w:rPr>
          <w:b/>
          <w:i/>
        </w:rPr>
        <w:t xml:space="preserve">If </w:t>
      </w:r>
      <w:r w:rsidRPr="00644D7F">
        <w:rPr>
          <w:b/>
          <w:i/>
        </w:rPr>
        <w:t>useServingCellTimingForSync is enabled</w:t>
      </w:r>
      <w:r w:rsidR="00711D2A" w:rsidRPr="007054DD">
        <w:rPr>
          <w:b/>
          <w:i/>
        </w:rPr>
        <w:t>:</w:t>
      </w:r>
    </w:p>
    <w:p w:rsidR="00711D2A" w:rsidRPr="003D0FDA" w:rsidRDefault="00711D2A" w:rsidP="00711D2A">
      <w:pPr>
        <w:numPr>
          <w:ilvl w:val="1"/>
          <w:numId w:val="49"/>
        </w:numPr>
        <w:rPr>
          <w:b/>
          <w:i/>
        </w:rPr>
      </w:pPr>
      <w:r w:rsidRPr="003D0FDA">
        <w:rPr>
          <w:b/>
          <w:i/>
        </w:rPr>
        <w:t>When operating band is in FR1 or operating band is in FR2 but DMRS of PDCCH/PDSCH is spatially QCLed with SS/PBCH block, UE is not expected to receive PDCCH/PDSCH on SS/PBCH REs.</w:t>
      </w:r>
    </w:p>
    <w:p w:rsidR="00711D2A" w:rsidRPr="003D0FDA" w:rsidRDefault="00711D2A" w:rsidP="00711D2A">
      <w:pPr>
        <w:numPr>
          <w:ilvl w:val="1"/>
          <w:numId w:val="49"/>
        </w:numPr>
        <w:rPr>
          <w:b/>
          <w:i/>
        </w:rPr>
      </w:pPr>
      <w:r w:rsidRPr="003D0FDA">
        <w:rPr>
          <w:b/>
          <w:i/>
        </w:rPr>
        <w:t>When operating band is in FR2 and DMRS of PDCCH/PDSCH is not spatially QCLed with SS/PBCH block, UE is not expected to receive PDCCH/PDSCH on</w:t>
      </w:r>
    </w:p>
    <w:p w:rsidR="00711D2A" w:rsidRPr="003D0FDA" w:rsidRDefault="00711D2A" w:rsidP="00711D2A">
      <w:pPr>
        <w:numPr>
          <w:ilvl w:val="2"/>
          <w:numId w:val="49"/>
        </w:numPr>
        <w:rPr>
          <w:b/>
          <w:i/>
        </w:rPr>
      </w:pPr>
      <w:r w:rsidRPr="003D0FDA">
        <w:rPr>
          <w:b/>
          <w:i/>
        </w:rPr>
        <w:t>SS/PBCH symbols if SS-SINR/SS-RSRP is measured</w:t>
      </w:r>
      <w:r>
        <w:rPr>
          <w:b/>
          <w:i/>
        </w:rPr>
        <w:t>.</w:t>
      </w:r>
    </w:p>
    <w:p w:rsidR="00711D2A" w:rsidRDefault="00711D2A" w:rsidP="00711D2A">
      <w:pPr>
        <w:numPr>
          <w:ilvl w:val="2"/>
          <w:numId w:val="49"/>
        </w:numPr>
        <w:rPr>
          <w:b/>
          <w:i/>
        </w:rPr>
      </w:pPr>
      <w:r w:rsidRPr="003D0FDA">
        <w:rPr>
          <w:b/>
          <w:i/>
        </w:rPr>
        <w:t>SS-RSSI OFDM measurement symbols if SS-RSRQ is measured</w:t>
      </w:r>
      <w:r>
        <w:rPr>
          <w:b/>
          <w:i/>
        </w:rPr>
        <w:t>.</w:t>
      </w:r>
    </w:p>
    <w:p w:rsidR="00C77218" w:rsidRPr="003D0FDA" w:rsidRDefault="00C77218" w:rsidP="00C77218">
      <w:pPr>
        <w:ind w:left="2160"/>
        <w:rPr>
          <w:b/>
          <w:i/>
        </w:rPr>
      </w:pPr>
    </w:p>
    <w:p w:rsidR="000A4EFE" w:rsidRDefault="000A4EFE" w:rsidP="008C6240">
      <w:pPr>
        <w:pStyle w:val="2"/>
      </w:pPr>
      <w:r>
        <w:t>R</w:t>
      </w:r>
      <w:r w:rsidR="004D6002">
        <w:rPr>
          <w:lang w:val="en-US"/>
        </w:rPr>
        <w:t>x</w:t>
      </w:r>
      <w:r>
        <w:t xml:space="preserve"> beam</w:t>
      </w:r>
      <w:r w:rsidR="0009074F">
        <w:rPr>
          <w:lang w:val="en-US"/>
        </w:rPr>
        <w:t xml:space="preserve"> selection</w:t>
      </w:r>
      <w:r>
        <w:t xml:space="preserve"> for RRM measurement</w:t>
      </w:r>
      <w:r w:rsidR="0009074F">
        <w:rPr>
          <w:lang w:val="en-US"/>
        </w:rPr>
        <w:t xml:space="preserve"> </w:t>
      </w:r>
    </w:p>
    <w:p w:rsidR="00185D58" w:rsidRPr="003D0FDA" w:rsidRDefault="0009074F" w:rsidP="003D0FDA">
      <w:r w:rsidRPr="003D0FDA">
        <w:t xml:space="preserve">Regarding Rx beam selection for RRM measurement, it has been agreed that </w:t>
      </w:r>
    </w:p>
    <w:p w:rsidR="0009074F" w:rsidRPr="003D0FDA" w:rsidRDefault="005A2A7D" w:rsidP="0009074F">
      <w:pPr>
        <w:tabs>
          <w:tab w:val="left" w:pos="1440"/>
        </w:tabs>
        <w:autoSpaceDE/>
        <w:autoSpaceDN/>
        <w:adjustRightInd/>
        <w:snapToGrid/>
        <w:spacing w:after="0"/>
        <w:jc w:val="left"/>
        <w:rPr>
          <w:rFonts w:eastAsia="Batang"/>
          <w:b/>
          <w:u w:val="single"/>
          <w:lang w:val="en-GB"/>
        </w:rPr>
      </w:pPr>
      <w:r>
        <w:rPr>
          <w:rFonts w:eastAsia="Batang"/>
          <w:b/>
          <w:u w:val="single"/>
          <w:lang w:val="en-GB"/>
        </w:rPr>
        <w:t>Agreements [7</w:t>
      </w:r>
      <w:r w:rsidR="0009074F" w:rsidRPr="003D0FDA">
        <w:rPr>
          <w:rFonts w:eastAsia="Batang"/>
          <w:b/>
          <w:u w:val="single"/>
          <w:lang w:val="en-GB"/>
        </w:rPr>
        <w:t>]:</w:t>
      </w:r>
    </w:p>
    <w:p w:rsidR="0009074F" w:rsidRPr="003D0FDA" w:rsidRDefault="0009074F" w:rsidP="0009074F">
      <w:pPr>
        <w:numPr>
          <w:ilvl w:val="0"/>
          <w:numId w:val="37"/>
        </w:numPr>
        <w:tabs>
          <w:tab w:val="left" w:pos="1440"/>
        </w:tabs>
        <w:autoSpaceDE/>
        <w:autoSpaceDN/>
        <w:adjustRightInd/>
        <w:snapToGrid/>
        <w:spacing w:after="0" w:line="259" w:lineRule="auto"/>
        <w:jc w:val="left"/>
        <w:rPr>
          <w:rFonts w:eastAsia="Batang"/>
          <w:i/>
        </w:rPr>
      </w:pPr>
      <w:r w:rsidRPr="003D0FDA">
        <w:rPr>
          <w:rFonts w:eastAsia="Batang"/>
          <w:i/>
        </w:rPr>
        <w:t>For a SS-RSRQ measurement, the same RX beam shall be applied between RSSI measurement and RSRP measurement</w:t>
      </w:r>
    </w:p>
    <w:p w:rsidR="0009074F" w:rsidRPr="003D0FDA" w:rsidRDefault="0009074F" w:rsidP="0009074F">
      <w:pPr>
        <w:numPr>
          <w:ilvl w:val="0"/>
          <w:numId w:val="37"/>
        </w:numPr>
        <w:tabs>
          <w:tab w:val="left" w:pos="1440"/>
        </w:tabs>
        <w:autoSpaceDE/>
        <w:autoSpaceDN/>
        <w:adjustRightInd/>
        <w:snapToGrid/>
        <w:spacing w:after="0" w:line="259" w:lineRule="auto"/>
        <w:jc w:val="left"/>
        <w:rPr>
          <w:rFonts w:eastAsia="Batang"/>
          <w:i/>
        </w:rPr>
      </w:pPr>
      <w:r w:rsidRPr="003D0FDA">
        <w:rPr>
          <w:rFonts w:eastAsia="Batang"/>
          <w:i/>
        </w:rPr>
        <w:t>For a CSI-RSRQ measurement, the same RX beam shall be applied between RSSI measurement and RSRP measurement</w:t>
      </w:r>
    </w:p>
    <w:p w:rsidR="0009074F" w:rsidRPr="003D0FDA" w:rsidRDefault="0009074F" w:rsidP="0009074F">
      <w:pPr>
        <w:numPr>
          <w:ilvl w:val="0"/>
          <w:numId w:val="37"/>
        </w:numPr>
        <w:tabs>
          <w:tab w:val="left" w:pos="1440"/>
        </w:tabs>
        <w:autoSpaceDE/>
        <w:autoSpaceDN/>
        <w:adjustRightInd/>
        <w:snapToGrid/>
        <w:spacing w:after="0" w:line="259" w:lineRule="auto"/>
        <w:jc w:val="left"/>
        <w:rPr>
          <w:rFonts w:eastAsia="Batang"/>
          <w:i/>
        </w:rPr>
      </w:pPr>
      <w:r w:rsidRPr="003D0FDA">
        <w:rPr>
          <w:rFonts w:eastAsia="Batang"/>
          <w:i/>
        </w:rPr>
        <w:lastRenderedPageBreak/>
        <w:t>It is up to UE implementation how to select a set of RX beams to perform RRM measurement on a carrier</w:t>
      </w:r>
    </w:p>
    <w:p w:rsidR="0009074F" w:rsidRPr="003D0FDA" w:rsidRDefault="0009074F" w:rsidP="0009074F">
      <w:pPr>
        <w:numPr>
          <w:ilvl w:val="1"/>
          <w:numId w:val="37"/>
        </w:numPr>
        <w:tabs>
          <w:tab w:val="left" w:pos="1440"/>
        </w:tabs>
        <w:autoSpaceDE/>
        <w:autoSpaceDN/>
        <w:adjustRightInd/>
        <w:snapToGrid/>
        <w:spacing w:after="0" w:line="259" w:lineRule="auto"/>
        <w:jc w:val="left"/>
        <w:rPr>
          <w:rFonts w:eastAsia="Batang"/>
          <w:i/>
        </w:rPr>
      </w:pPr>
      <w:r w:rsidRPr="003D0FDA">
        <w:rPr>
          <w:rFonts w:eastAsia="Batang"/>
          <w:i/>
        </w:rPr>
        <w:t>Different sets of RX beams can be used in measurements based on different measurement objects</w:t>
      </w:r>
    </w:p>
    <w:p w:rsidR="0009074F" w:rsidRPr="003D0FDA" w:rsidRDefault="0009074F" w:rsidP="0009074F">
      <w:pPr>
        <w:numPr>
          <w:ilvl w:val="0"/>
          <w:numId w:val="37"/>
        </w:numPr>
        <w:tabs>
          <w:tab w:val="left" w:pos="1440"/>
        </w:tabs>
        <w:autoSpaceDE/>
        <w:autoSpaceDN/>
        <w:adjustRightInd/>
        <w:snapToGrid/>
        <w:spacing w:after="0" w:line="259" w:lineRule="auto"/>
        <w:jc w:val="left"/>
        <w:rPr>
          <w:rFonts w:eastAsia="Batang"/>
          <w:i/>
        </w:rPr>
      </w:pPr>
      <w:r w:rsidRPr="003D0FDA">
        <w:rPr>
          <w:rFonts w:eastAsia="Batang"/>
          <w:i/>
        </w:rPr>
        <w:t>Same set of RX beams shall be used in measurement of each TX beam based on a measurement object</w:t>
      </w:r>
    </w:p>
    <w:p w:rsidR="0009074F" w:rsidRPr="003D0FDA" w:rsidRDefault="0009074F" w:rsidP="0009074F">
      <w:pPr>
        <w:numPr>
          <w:ilvl w:val="0"/>
          <w:numId w:val="37"/>
        </w:numPr>
        <w:tabs>
          <w:tab w:val="left" w:pos="1440"/>
        </w:tabs>
        <w:autoSpaceDE/>
        <w:autoSpaceDN/>
        <w:adjustRightInd/>
        <w:snapToGrid/>
        <w:spacing w:after="0" w:line="259" w:lineRule="auto"/>
        <w:jc w:val="left"/>
        <w:rPr>
          <w:rFonts w:eastAsia="Batang"/>
          <w:i/>
        </w:rPr>
      </w:pPr>
      <w:r w:rsidRPr="003D0FDA">
        <w:rPr>
          <w:rFonts w:eastAsia="Batang"/>
          <w:i/>
        </w:rPr>
        <w:t>FFS</w:t>
      </w:r>
    </w:p>
    <w:p w:rsidR="0009074F" w:rsidRPr="003D0FDA" w:rsidRDefault="0009074F" w:rsidP="0009074F">
      <w:pPr>
        <w:numPr>
          <w:ilvl w:val="1"/>
          <w:numId w:val="37"/>
        </w:numPr>
        <w:tabs>
          <w:tab w:val="left" w:pos="1440"/>
        </w:tabs>
        <w:autoSpaceDE/>
        <w:autoSpaceDN/>
        <w:adjustRightInd/>
        <w:snapToGrid/>
        <w:spacing w:after="0" w:line="259" w:lineRule="auto"/>
        <w:jc w:val="left"/>
        <w:rPr>
          <w:rFonts w:eastAsia="Batang"/>
          <w:i/>
        </w:rPr>
      </w:pPr>
      <w:r w:rsidRPr="003D0FDA">
        <w:rPr>
          <w:rFonts w:eastAsia="Batang"/>
          <w:i/>
        </w:rPr>
        <w:t>Alt.1: Measurement to be reported shall be greater than average of measurements based on each RX beam in the selected set</w:t>
      </w:r>
    </w:p>
    <w:p w:rsidR="0009074F" w:rsidRPr="003D0FDA" w:rsidRDefault="0009074F" w:rsidP="0009074F">
      <w:pPr>
        <w:numPr>
          <w:ilvl w:val="1"/>
          <w:numId w:val="37"/>
        </w:numPr>
        <w:tabs>
          <w:tab w:val="left" w:pos="1440"/>
        </w:tabs>
        <w:autoSpaceDE/>
        <w:autoSpaceDN/>
        <w:adjustRightInd/>
        <w:snapToGrid/>
        <w:spacing w:after="0" w:line="259" w:lineRule="auto"/>
        <w:jc w:val="left"/>
        <w:rPr>
          <w:rFonts w:eastAsia="Batang"/>
          <w:i/>
        </w:rPr>
      </w:pPr>
      <w:r w:rsidRPr="003D0FDA">
        <w:rPr>
          <w:rFonts w:eastAsia="Batang"/>
          <w:i/>
        </w:rPr>
        <w:t>Alt.2: Measurement to be reported shall be the best among measurements based on each RX beam in the selected set</w:t>
      </w:r>
    </w:p>
    <w:p w:rsidR="0009074F" w:rsidRPr="003D0FDA" w:rsidRDefault="0009074F" w:rsidP="0009074F">
      <w:pPr>
        <w:numPr>
          <w:ilvl w:val="1"/>
          <w:numId w:val="37"/>
        </w:numPr>
        <w:tabs>
          <w:tab w:val="left" w:pos="1440"/>
        </w:tabs>
        <w:autoSpaceDE/>
        <w:autoSpaceDN/>
        <w:adjustRightInd/>
        <w:snapToGrid/>
        <w:spacing w:after="0" w:line="259" w:lineRule="auto"/>
        <w:jc w:val="left"/>
        <w:rPr>
          <w:rFonts w:eastAsia="Batang"/>
          <w:i/>
        </w:rPr>
      </w:pPr>
      <w:r w:rsidRPr="003D0FDA">
        <w:rPr>
          <w:rFonts w:eastAsia="Batang"/>
          <w:i/>
        </w:rPr>
        <w:t>Other alternatives are not precluded</w:t>
      </w:r>
    </w:p>
    <w:p w:rsidR="00185D58" w:rsidRPr="003D0FDA" w:rsidRDefault="006159E5" w:rsidP="003D0FDA">
      <w:r w:rsidRPr="003D0FDA">
        <w:t xml:space="preserve">There have been some proposals to further specify and narrow down the choices of Rx beams. In particular, it has been </w:t>
      </w:r>
      <w:r w:rsidR="00B5198E" w:rsidRPr="003D0FDA">
        <w:t>discussed</w:t>
      </w:r>
      <w:r w:rsidRPr="003D0FDA">
        <w:t xml:space="preserve"> in RAN1 </w:t>
      </w:r>
      <w:r w:rsidR="005176BA">
        <w:t>#92</w:t>
      </w:r>
      <w:r w:rsidRPr="003D0FDA">
        <w:t xml:space="preserve"> </w:t>
      </w:r>
      <w:r w:rsidR="005176BA">
        <w:t>[2</w:t>
      </w:r>
      <w:r w:rsidR="00FC27B4" w:rsidRPr="003D0FDA">
        <w:t xml:space="preserve">] </w:t>
      </w:r>
      <w:r w:rsidR="005176BA">
        <w:t>that “</w:t>
      </w:r>
      <w:r w:rsidRPr="003D0FDA">
        <w:rPr>
          <w:i/>
          <w:lang w:eastAsia="ko-KR"/>
        </w:rPr>
        <w:t>The beams in a set of Rx beams selected for RRM measurement on a carrier should have similar maximum Rx beamforming gain”</w:t>
      </w:r>
      <w:r w:rsidRPr="003D0FDA">
        <w:rPr>
          <w:lang w:eastAsia="ko-KR"/>
        </w:rPr>
        <w:t xml:space="preserve">. </w:t>
      </w:r>
      <w:r w:rsidRPr="003D0FDA">
        <w:t xml:space="preserve"> </w:t>
      </w:r>
      <w:r w:rsidR="00FC27B4" w:rsidRPr="003D0FDA">
        <w:t>We believe this proposal is unnecessary as 1) It is very difficult to accurately define “similar” in the above proposal in RAN1 and RAN4; and 2) It should be up to UE implementation on how to select beams for different measure</w:t>
      </w:r>
      <w:r w:rsidR="0005288B" w:rsidRPr="003D0FDA">
        <w:t xml:space="preserve">ment objects. For a given TX_i beam, the same RX_i beam is used to measure RSRP_i and RSSI_i and the </w:t>
      </w:r>
      <w:r w:rsidR="00B5198E" w:rsidRPr="003D0FDA">
        <w:t>effect of RX_i beamforming gain is minimized when calculating</w:t>
      </w:r>
      <w:r w:rsidR="0005288B" w:rsidRPr="003D0FDA">
        <w:t xml:space="preserve"> RSRQ_i </w:t>
      </w:r>
      <w:r w:rsidR="00B5198E" w:rsidRPr="003D0FDA">
        <w:t>= N*RSRP_i/RSSI_i. It has also been discussed in [</w:t>
      </w:r>
      <w:r w:rsidR="005176BA">
        <w:t>2</w:t>
      </w:r>
      <w:r w:rsidR="00B5198E" w:rsidRPr="003D0FDA">
        <w:t xml:space="preserve">] that </w:t>
      </w:r>
      <w:r w:rsidR="00B5198E" w:rsidRPr="003D0FDA">
        <w:rPr>
          <w:i/>
        </w:rPr>
        <w:t>“</w:t>
      </w:r>
      <w:r w:rsidR="00B5198E" w:rsidRPr="003D0FDA">
        <w:rPr>
          <w:i/>
          <w:lang w:eastAsia="ko-KR"/>
        </w:rPr>
        <w:t>Measurement to be reported is the best among the measurements based on each RX beam in the selected set”</w:t>
      </w:r>
      <w:r w:rsidR="00B5198E" w:rsidRPr="003D0FDA">
        <w:rPr>
          <w:lang w:eastAsia="ko-KR"/>
        </w:rPr>
        <w:t xml:space="preserve">. </w:t>
      </w:r>
      <w:r w:rsidR="00B5198E" w:rsidRPr="003D0FDA">
        <w:t xml:space="preserve">We also do not see any technical necessity for such a restriction and prefer that the choice of Rx beam </w:t>
      </w:r>
      <w:r w:rsidR="00185D58" w:rsidRPr="003D0FDA">
        <w:t>is left up to the UE implementation with the limitation that corresponding measurement accuracy requirements have to be fulfilled</w:t>
      </w:r>
      <w:r w:rsidR="00B5198E" w:rsidRPr="003D0FDA">
        <w:t xml:space="preserve">. We </w:t>
      </w:r>
      <w:r w:rsidR="00656C4E" w:rsidRPr="003D0FDA">
        <w:t>propose that</w:t>
      </w:r>
      <w:r w:rsidR="00B5198E" w:rsidRPr="003D0FDA">
        <w:t>:</w:t>
      </w:r>
    </w:p>
    <w:p w:rsidR="00656C4E" w:rsidRDefault="00656C4E" w:rsidP="003D0FDA">
      <w:pPr>
        <w:rPr>
          <w:b/>
          <w:i/>
        </w:rPr>
      </w:pPr>
      <w:r w:rsidRPr="003D0FDA">
        <w:rPr>
          <w:b/>
          <w:i/>
        </w:rPr>
        <w:t>Proposal</w:t>
      </w:r>
      <w:r w:rsidR="00955F7A" w:rsidRPr="003D0FDA">
        <w:rPr>
          <w:b/>
          <w:i/>
        </w:rPr>
        <w:t xml:space="preserve"> </w:t>
      </w:r>
      <w:r w:rsidR="005176BA">
        <w:rPr>
          <w:b/>
          <w:i/>
        </w:rPr>
        <w:t>6</w:t>
      </w:r>
      <w:r w:rsidR="00F57544" w:rsidRPr="003D0FDA">
        <w:rPr>
          <w:b/>
          <w:i/>
        </w:rPr>
        <w:t>: The agreement in RAN1 AH 1709</w:t>
      </w:r>
      <w:r w:rsidRPr="003D0FDA">
        <w:rPr>
          <w:b/>
          <w:i/>
        </w:rPr>
        <w:t xml:space="preserve"> on RX beams for RRM measurement is sufficient with the only additional requirement that the corresponding measurement accuracy requirements have to be fulfilled. </w:t>
      </w:r>
    </w:p>
    <w:p w:rsidR="0050643A" w:rsidRPr="00992FE6" w:rsidRDefault="0050643A" w:rsidP="0050643A"/>
    <w:p w:rsidR="0050643A" w:rsidRDefault="0050643A" w:rsidP="0050643A">
      <w:pPr>
        <w:pStyle w:val="2"/>
      </w:pPr>
      <w:r w:rsidRPr="003847D6">
        <w:t>CSI</w:t>
      </w:r>
      <w:r w:rsidRPr="003D0FDA">
        <w:t>-</w:t>
      </w:r>
      <w:r w:rsidRPr="003847D6">
        <w:t xml:space="preserve">RS </w:t>
      </w:r>
      <w:r w:rsidRPr="003D0FDA">
        <w:t>based measurement</w:t>
      </w:r>
      <w:r w:rsidRPr="003847D6">
        <w:t xml:space="preserve"> </w:t>
      </w:r>
      <w:r w:rsidRPr="003D0FDA">
        <w:t>in presence/absence of</w:t>
      </w:r>
      <w:r w:rsidRPr="003847D6">
        <w:t xml:space="preserve"> </w:t>
      </w:r>
      <w:r w:rsidRPr="003D0FDA">
        <w:t xml:space="preserve">associated </w:t>
      </w:r>
      <w:r w:rsidRPr="003847D6">
        <w:t>SS/PBCH block</w:t>
      </w:r>
    </w:p>
    <w:p w:rsidR="0050643A" w:rsidRPr="003D0FDA" w:rsidRDefault="0050643A" w:rsidP="0050643A">
      <w:pPr>
        <w:rPr>
          <w:rFonts w:eastAsia="Batang"/>
          <w:lang w:val="en-GB"/>
        </w:rPr>
      </w:pPr>
      <w:r w:rsidRPr="003D0FDA">
        <w:t>In RAN1 #91, an optionally-configured associated SS/PBCH block is introduced for each CSI-RS resource to simplify CSI-RS based measurement.  The following agreement</w:t>
      </w:r>
      <w:r w:rsidR="003438DA">
        <w:t>s</w:t>
      </w:r>
      <w:r w:rsidRPr="003D0FDA">
        <w:t xml:space="preserve"> </w:t>
      </w:r>
      <w:r w:rsidR="003438DA">
        <w:t>are</w:t>
      </w:r>
      <w:r w:rsidRPr="003D0FDA">
        <w:t xml:space="preserve"> reached:</w:t>
      </w:r>
    </w:p>
    <w:p w:rsidR="0050643A" w:rsidRPr="003D0FDA" w:rsidRDefault="0050643A" w:rsidP="0050643A">
      <w:pPr>
        <w:spacing w:after="0"/>
        <w:rPr>
          <w:rFonts w:eastAsia="Batang"/>
          <w:b/>
          <w:u w:val="single"/>
          <w:lang w:val="en-GB"/>
        </w:rPr>
      </w:pPr>
      <w:r w:rsidRPr="003D0FDA">
        <w:rPr>
          <w:rFonts w:eastAsia="Batang"/>
          <w:b/>
          <w:u w:val="single"/>
          <w:lang w:val="en-GB"/>
        </w:rPr>
        <w:t>Agreements [</w:t>
      </w:r>
      <w:r w:rsidR="002009B8">
        <w:rPr>
          <w:rFonts w:eastAsia="Batang"/>
          <w:b/>
          <w:u w:val="single"/>
          <w:lang w:val="en-GB"/>
        </w:rPr>
        <w:t>1</w:t>
      </w:r>
      <w:r w:rsidRPr="003D0FDA">
        <w:rPr>
          <w:rFonts w:eastAsia="Batang"/>
          <w:b/>
          <w:u w:val="single"/>
          <w:lang w:val="en-GB"/>
        </w:rPr>
        <w:t>] (Agreement A1):</w:t>
      </w:r>
    </w:p>
    <w:p w:rsidR="0050643A" w:rsidRPr="003D0FDA" w:rsidRDefault="0050643A" w:rsidP="0050643A">
      <w:pPr>
        <w:numPr>
          <w:ilvl w:val="0"/>
          <w:numId w:val="36"/>
        </w:numPr>
        <w:autoSpaceDE/>
        <w:autoSpaceDN/>
        <w:adjustRightInd/>
        <w:snapToGrid/>
        <w:spacing w:after="0"/>
        <w:jc w:val="left"/>
        <w:rPr>
          <w:i/>
          <w:lang w:val="en-GB"/>
        </w:rPr>
      </w:pPr>
      <w:r w:rsidRPr="003D0FDA">
        <w:rPr>
          <w:i/>
          <w:lang w:val="en-GB"/>
        </w:rPr>
        <w:t xml:space="preserve">For each CSI-RS resource, at most one associated SSB can be configured </w:t>
      </w:r>
    </w:p>
    <w:p w:rsidR="0050643A" w:rsidRPr="003D0FDA" w:rsidRDefault="0050643A" w:rsidP="0050643A">
      <w:pPr>
        <w:numPr>
          <w:ilvl w:val="0"/>
          <w:numId w:val="36"/>
        </w:numPr>
        <w:autoSpaceDE/>
        <w:autoSpaceDN/>
        <w:adjustRightInd/>
        <w:snapToGrid/>
        <w:spacing w:after="0"/>
        <w:jc w:val="left"/>
        <w:rPr>
          <w:i/>
          <w:lang w:val="en-GB"/>
        </w:rPr>
      </w:pPr>
      <w:r w:rsidRPr="003D0FDA">
        <w:rPr>
          <w:i/>
          <w:lang w:val="en-GB"/>
        </w:rPr>
        <w:t>If associated SSBs are configured for CSI-RS, maximum N1=96 number of CSI-RS resources can be configured per frequency layer</w:t>
      </w:r>
    </w:p>
    <w:p w:rsidR="0050643A" w:rsidRPr="003D0FDA" w:rsidRDefault="0050643A" w:rsidP="0050643A">
      <w:pPr>
        <w:numPr>
          <w:ilvl w:val="1"/>
          <w:numId w:val="36"/>
        </w:numPr>
        <w:autoSpaceDE/>
        <w:autoSpaceDN/>
        <w:adjustRightInd/>
        <w:snapToGrid/>
        <w:spacing w:after="0"/>
        <w:jc w:val="left"/>
        <w:rPr>
          <w:i/>
          <w:lang w:val="en-GB"/>
        </w:rPr>
      </w:pPr>
      <w:r w:rsidRPr="003D0FDA">
        <w:rPr>
          <w:i/>
          <w:lang w:val="en-GB"/>
        </w:rPr>
        <w:t>M&gt;=1 number of CSI-RS resources per associated SSB can be configured</w:t>
      </w:r>
    </w:p>
    <w:p w:rsidR="0050643A" w:rsidRPr="003D0FDA" w:rsidRDefault="0050643A" w:rsidP="0050643A">
      <w:pPr>
        <w:numPr>
          <w:ilvl w:val="0"/>
          <w:numId w:val="36"/>
        </w:numPr>
        <w:autoSpaceDE/>
        <w:autoSpaceDN/>
        <w:adjustRightInd/>
        <w:snapToGrid/>
        <w:spacing w:after="0"/>
        <w:jc w:val="left"/>
        <w:rPr>
          <w:i/>
          <w:lang w:val="en-GB"/>
        </w:rPr>
      </w:pPr>
      <w:r w:rsidRPr="003D0FDA">
        <w:rPr>
          <w:i/>
          <w:lang w:val="en-GB"/>
        </w:rPr>
        <w:t>If associated SSBs are not configured for CSI-RS, maximum N2&gt;=1 number of CSI-RS resources can be configured per frequency layer</w:t>
      </w:r>
    </w:p>
    <w:p w:rsidR="0050643A" w:rsidRPr="003D0FDA" w:rsidRDefault="0050643A" w:rsidP="0050643A">
      <w:pPr>
        <w:numPr>
          <w:ilvl w:val="1"/>
          <w:numId w:val="36"/>
        </w:numPr>
        <w:autoSpaceDE/>
        <w:autoSpaceDN/>
        <w:adjustRightInd/>
        <w:snapToGrid/>
        <w:spacing w:after="0"/>
        <w:jc w:val="left"/>
        <w:rPr>
          <w:i/>
          <w:lang w:val="en-GB"/>
        </w:rPr>
      </w:pPr>
      <w:r w:rsidRPr="003D0FDA">
        <w:rPr>
          <w:i/>
          <w:lang w:val="en-GB"/>
        </w:rPr>
        <w:t>In this case, UE may assume that the carrier is synchronized with the serving cell.</w:t>
      </w:r>
    </w:p>
    <w:p w:rsidR="0050643A" w:rsidRDefault="0050643A" w:rsidP="0050643A">
      <w:pPr>
        <w:numPr>
          <w:ilvl w:val="1"/>
          <w:numId w:val="36"/>
        </w:numPr>
        <w:autoSpaceDE/>
        <w:autoSpaceDN/>
        <w:adjustRightInd/>
        <w:snapToGrid/>
        <w:spacing w:after="0"/>
        <w:jc w:val="left"/>
        <w:rPr>
          <w:i/>
          <w:lang w:val="en-GB"/>
        </w:rPr>
      </w:pPr>
      <w:r w:rsidRPr="003D0FDA">
        <w:rPr>
          <w:i/>
          <w:lang w:val="en-GB"/>
        </w:rPr>
        <w:t>FFS UE is not required to perform measurement based on CSI-RS if the corresponding cell ID is not detected</w:t>
      </w:r>
    </w:p>
    <w:p w:rsidR="003438DA" w:rsidRDefault="003438DA" w:rsidP="003438DA">
      <w:pPr>
        <w:autoSpaceDE/>
        <w:autoSpaceDN/>
        <w:adjustRightInd/>
        <w:snapToGrid/>
        <w:spacing w:after="0"/>
        <w:jc w:val="left"/>
        <w:rPr>
          <w:i/>
          <w:lang w:val="en-GB"/>
        </w:rPr>
      </w:pPr>
    </w:p>
    <w:p w:rsidR="003438DA" w:rsidRPr="003438DA" w:rsidRDefault="003438DA" w:rsidP="003438DA">
      <w:pPr>
        <w:spacing w:after="0"/>
        <w:rPr>
          <w:rFonts w:eastAsia="Batang"/>
          <w:b/>
          <w:u w:val="single"/>
          <w:lang w:val="en-GB"/>
        </w:rPr>
      </w:pPr>
      <w:r w:rsidRPr="003438DA">
        <w:rPr>
          <w:rFonts w:eastAsia="Batang"/>
          <w:b/>
          <w:u w:val="single"/>
          <w:lang w:val="en-GB"/>
        </w:rPr>
        <w:t>Agreements [1] (Agreement A2):</w:t>
      </w:r>
    </w:p>
    <w:p w:rsidR="003438DA" w:rsidRPr="003D0FDA" w:rsidRDefault="003438DA" w:rsidP="003438DA">
      <w:pPr>
        <w:autoSpaceDE/>
        <w:autoSpaceDN/>
        <w:adjustRightInd/>
        <w:snapToGrid/>
        <w:spacing w:after="0"/>
        <w:jc w:val="left"/>
        <w:rPr>
          <w: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3285"/>
        <w:gridCol w:w="1895"/>
        <w:gridCol w:w="2617"/>
      </w:tblGrid>
      <w:tr w:rsidR="003438DA" w:rsidRPr="003438DA" w:rsidTr="000B4757">
        <w:tc>
          <w:tcPr>
            <w:tcW w:w="1535" w:type="dxa"/>
            <w:shd w:val="clear" w:color="auto" w:fill="auto"/>
            <w:vAlign w:val="center"/>
          </w:tcPr>
          <w:p w:rsidR="003438DA" w:rsidRPr="003438DA" w:rsidRDefault="003438DA" w:rsidP="003438DA">
            <w:pPr>
              <w:keepNext/>
              <w:keepLines/>
              <w:autoSpaceDE/>
              <w:autoSpaceDN/>
              <w:adjustRightInd/>
              <w:snapToGrid/>
              <w:spacing w:after="0"/>
              <w:jc w:val="left"/>
              <w:rPr>
                <w:rFonts w:ascii="Arial" w:eastAsia="Times New Roman" w:hAnsi="Arial"/>
                <w:sz w:val="16"/>
                <w:szCs w:val="16"/>
                <w:lang w:eastAsia="ko-KR"/>
              </w:rPr>
            </w:pPr>
            <w:r w:rsidRPr="003438DA">
              <w:rPr>
                <w:rFonts w:ascii="Arial" w:eastAsia="Times New Roman" w:hAnsi="Arial"/>
                <w:sz w:val="16"/>
                <w:szCs w:val="16"/>
                <w:lang w:eastAsia="ko-KR"/>
              </w:rPr>
              <w:t>Associated-SSB</w:t>
            </w:r>
          </w:p>
        </w:tc>
        <w:tc>
          <w:tcPr>
            <w:tcW w:w="3410" w:type="dxa"/>
            <w:shd w:val="clear" w:color="auto" w:fill="auto"/>
            <w:vAlign w:val="center"/>
          </w:tcPr>
          <w:p w:rsidR="003438DA" w:rsidRPr="003438DA" w:rsidRDefault="003438DA" w:rsidP="003438DA">
            <w:pPr>
              <w:keepNext/>
              <w:keepLines/>
              <w:autoSpaceDE/>
              <w:autoSpaceDN/>
              <w:adjustRightInd/>
              <w:snapToGrid/>
              <w:spacing w:after="0"/>
              <w:jc w:val="left"/>
              <w:rPr>
                <w:rFonts w:ascii="Arial" w:hAnsi="Arial"/>
                <w:sz w:val="16"/>
                <w:szCs w:val="16"/>
                <w:lang w:val="en-GB"/>
              </w:rPr>
            </w:pPr>
            <w:r w:rsidRPr="003438DA">
              <w:rPr>
                <w:rFonts w:ascii="Arial" w:hAnsi="Arial"/>
                <w:sz w:val="16"/>
                <w:szCs w:val="16"/>
                <w:lang w:val="en-GB"/>
              </w:rPr>
              <w:t>For each CSI-RS resource, at most one associated SSB can be configured</w:t>
            </w:r>
          </w:p>
          <w:p w:rsidR="003438DA" w:rsidRPr="003438DA" w:rsidRDefault="003438DA" w:rsidP="003438DA">
            <w:pPr>
              <w:keepNext/>
              <w:keepLines/>
              <w:autoSpaceDE/>
              <w:autoSpaceDN/>
              <w:adjustRightInd/>
              <w:snapToGrid/>
              <w:spacing w:after="0"/>
              <w:jc w:val="left"/>
              <w:rPr>
                <w:rFonts w:ascii="Arial" w:hAnsi="Arial"/>
                <w:i/>
                <w:sz w:val="16"/>
                <w:szCs w:val="16"/>
                <w:lang w:val="en-GB"/>
              </w:rPr>
            </w:pPr>
            <w:r w:rsidRPr="003438DA">
              <w:rPr>
                <w:rFonts w:ascii="Arial" w:hAnsi="Arial"/>
                <w:i/>
                <w:sz w:val="16"/>
                <w:szCs w:val="16"/>
                <w:lang w:val="en-GB"/>
              </w:rPr>
              <w:t>Note: If the associated-SSB is signaled, UE is not required to monitor CSI-RS resource(s) when the UE cannot detect the associated SSB</w:t>
            </w:r>
          </w:p>
        </w:tc>
        <w:tc>
          <w:tcPr>
            <w:tcW w:w="1977" w:type="dxa"/>
            <w:shd w:val="clear" w:color="auto" w:fill="auto"/>
          </w:tcPr>
          <w:p w:rsidR="003438DA" w:rsidRPr="003438DA" w:rsidRDefault="003438DA" w:rsidP="003438DA">
            <w:pPr>
              <w:keepNext/>
              <w:keepLines/>
              <w:autoSpaceDE/>
              <w:autoSpaceDN/>
              <w:adjustRightInd/>
              <w:snapToGrid/>
              <w:spacing w:after="0"/>
              <w:jc w:val="left"/>
              <w:rPr>
                <w:rFonts w:ascii="Arial" w:hAnsi="Arial"/>
                <w:sz w:val="16"/>
                <w:szCs w:val="16"/>
                <w:lang w:val="en-GB" w:eastAsia="ko-KR"/>
              </w:rPr>
            </w:pPr>
            <w:r w:rsidRPr="003438DA">
              <w:rPr>
                <w:rFonts w:ascii="Arial" w:hAnsi="Arial"/>
                <w:sz w:val="16"/>
                <w:szCs w:val="16"/>
                <w:lang w:val="en-GB" w:eastAsia="ko-KR"/>
              </w:rPr>
              <w:t>{0, 1, …, L-1}</w:t>
            </w:r>
          </w:p>
          <w:p w:rsidR="003438DA" w:rsidRPr="003438DA" w:rsidRDefault="003438DA" w:rsidP="003438DA">
            <w:pPr>
              <w:keepNext/>
              <w:keepLines/>
              <w:autoSpaceDE/>
              <w:autoSpaceDN/>
              <w:adjustRightInd/>
              <w:snapToGrid/>
              <w:spacing w:after="0"/>
              <w:jc w:val="left"/>
              <w:rPr>
                <w:rFonts w:ascii="Arial" w:hAnsi="Arial"/>
                <w:sz w:val="16"/>
                <w:szCs w:val="16"/>
                <w:lang w:val="en-GB" w:eastAsia="ko-KR"/>
              </w:rPr>
            </w:pPr>
          </w:p>
        </w:tc>
        <w:tc>
          <w:tcPr>
            <w:tcW w:w="2707" w:type="dxa"/>
            <w:shd w:val="clear" w:color="auto" w:fill="auto"/>
          </w:tcPr>
          <w:p w:rsidR="003438DA" w:rsidRPr="003438DA" w:rsidRDefault="003438DA" w:rsidP="003438DA">
            <w:pPr>
              <w:keepNext/>
              <w:keepLines/>
              <w:autoSpaceDE/>
              <w:autoSpaceDN/>
              <w:adjustRightInd/>
              <w:snapToGrid/>
              <w:spacing w:after="0"/>
              <w:jc w:val="left"/>
              <w:rPr>
                <w:rFonts w:ascii="Arial" w:hAnsi="Arial"/>
                <w:sz w:val="16"/>
                <w:szCs w:val="16"/>
                <w:lang w:val="en-GB"/>
              </w:rPr>
            </w:pPr>
            <w:r w:rsidRPr="003438DA">
              <w:rPr>
                <w:rFonts w:ascii="Arial" w:hAnsi="Arial"/>
                <w:sz w:val="16"/>
                <w:szCs w:val="16"/>
                <w:lang w:val="en-GB"/>
              </w:rPr>
              <w:t>Configured per resource</w:t>
            </w:r>
          </w:p>
          <w:p w:rsidR="003438DA" w:rsidRPr="003438DA" w:rsidRDefault="003438DA" w:rsidP="003438DA">
            <w:pPr>
              <w:keepNext/>
              <w:keepLines/>
              <w:autoSpaceDE/>
              <w:autoSpaceDN/>
              <w:adjustRightInd/>
              <w:snapToGrid/>
              <w:spacing w:after="0"/>
              <w:jc w:val="left"/>
              <w:rPr>
                <w:rFonts w:ascii="Arial" w:hAnsi="Arial"/>
                <w:sz w:val="16"/>
                <w:szCs w:val="16"/>
                <w:lang w:val="en-GB" w:eastAsia="ko-KR"/>
              </w:rPr>
            </w:pPr>
            <w:r w:rsidRPr="003438DA">
              <w:rPr>
                <w:rFonts w:ascii="Arial" w:hAnsi="Arial"/>
                <w:sz w:val="16"/>
                <w:szCs w:val="16"/>
                <w:lang w:val="en-GB"/>
              </w:rPr>
              <w:t>This field is optional per frequency layer</w:t>
            </w:r>
          </w:p>
        </w:tc>
      </w:tr>
    </w:tbl>
    <w:p w:rsidR="003438DA" w:rsidRDefault="003438DA" w:rsidP="0050643A"/>
    <w:p w:rsidR="003438DA" w:rsidRDefault="003438DA" w:rsidP="0050643A"/>
    <w:p w:rsidR="0050643A" w:rsidRPr="003D0FDA" w:rsidRDefault="0050643A" w:rsidP="0050643A">
      <w:r w:rsidRPr="003D0FDA">
        <w:lastRenderedPageBreak/>
        <w:t>Above agreement</w:t>
      </w:r>
      <w:r w:rsidR="003438DA">
        <w:t>s</w:t>
      </w:r>
      <w:r w:rsidRPr="003D0FDA">
        <w:t xml:space="preserve"> </w:t>
      </w:r>
      <w:r w:rsidR="003438DA">
        <w:t>are</w:t>
      </w:r>
      <w:r w:rsidRPr="003D0FDA">
        <w:t xml:space="preserve"> further completed and clarified in the following two agreements in RAN1 NR AH 1801:</w:t>
      </w:r>
    </w:p>
    <w:p w:rsidR="0050643A" w:rsidRPr="003D0FDA" w:rsidRDefault="0050643A" w:rsidP="0050643A">
      <w:pPr>
        <w:rPr>
          <w:b/>
          <w:u w:val="single"/>
        </w:rPr>
      </w:pPr>
      <w:r w:rsidRPr="003D0FDA">
        <w:rPr>
          <w:b/>
          <w:u w:val="single"/>
        </w:rPr>
        <w:t>Agreements [</w:t>
      </w:r>
      <w:r w:rsidR="002009B8">
        <w:rPr>
          <w:b/>
          <w:u w:val="single"/>
        </w:rPr>
        <w:t>3</w:t>
      </w:r>
      <w:r w:rsidRPr="003D0FDA">
        <w:rPr>
          <w:b/>
          <w:u w:val="single"/>
        </w:rPr>
        <w:t>]: (Agreement A</w:t>
      </w:r>
      <w:r w:rsidR="003438DA">
        <w:rPr>
          <w:b/>
          <w:u w:val="single"/>
        </w:rPr>
        <w:t>3</w:t>
      </w:r>
      <w:r w:rsidRPr="003D0FDA">
        <w:rPr>
          <w:b/>
          <w:u w:val="single"/>
        </w:rPr>
        <w:t>)</w:t>
      </w:r>
    </w:p>
    <w:p w:rsidR="0050643A" w:rsidRPr="003D0FDA" w:rsidRDefault="0050643A" w:rsidP="0050643A">
      <w:pPr>
        <w:numPr>
          <w:ilvl w:val="0"/>
          <w:numId w:val="34"/>
        </w:numPr>
        <w:autoSpaceDE/>
        <w:autoSpaceDN/>
        <w:adjustRightInd/>
        <w:snapToGrid/>
        <w:spacing w:after="0"/>
        <w:jc w:val="left"/>
        <w:rPr>
          <w:i/>
        </w:rPr>
      </w:pPr>
      <w:r w:rsidRPr="003D0FDA">
        <w:rPr>
          <w:i/>
        </w:rPr>
        <w:t>Regarding previous agreements:</w:t>
      </w:r>
    </w:p>
    <w:p w:rsidR="0050643A" w:rsidRPr="003D0FDA" w:rsidRDefault="0050643A" w:rsidP="0050643A">
      <w:pPr>
        <w:pStyle w:val="af0"/>
        <w:numPr>
          <w:ilvl w:val="1"/>
          <w:numId w:val="34"/>
        </w:numPr>
        <w:autoSpaceDE/>
        <w:autoSpaceDN/>
        <w:adjustRightInd/>
        <w:snapToGrid/>
        <w:spacing w:after="0"/>
        <w:ind w:firstLineChars="0"/>
        <w:jc w:val="left"/>
        <w:rPr>
          <w:i/>
        </w:rPr>
      </w:pPr>
      <w:r w:rsidRPr="003D0FDA">
        <w:rPr>
          <w:i/>
        </w:rPr>
        <w:t>If associated SSBs are not configured for CSI-RS, maximum N2&gt;=1 number of CSI-RS resources can be configured per frequency layer</w:t>
      </w:r>
    </w:p>
    <w:p w:rsidR="0050643A" w:rsidRPr="003D0FDA" w:rsidRDefault="0050643A" w:rsidP="0050643A">
      <w:pPr>
        <w:pStyle w:val="af0"/>
        <w:numPr>
          <w:ilvl w:val="2"/>
          <w:numId w:val="34"/>
        </w:numPr>
        <w:autoSpaceDE/>
        <w:autoSpaceDN/>
        <w:adjustRightInd/>
        <w:snapToGrid/>
        <w:spacing w:after="0"/>
        <w:ind w:firstLineChars="0"/>
        <w:jc w:val="left"/>
        <w:rPr>
          <w:i/>
        </w:rPr>
      </w:pPr>
      <w:r w:rsidRPr="003D0FDA">
        <w:rPr>
          <w:i/>
        </w:rPr>
        <w:t>In this case, UE may assume that the carrier is synchronized with the serving cell.</w:t>
      </w:r>
    </w:p>
    <w:p w:rsidR="0050643A" w:rsidRPr="003D0FDA" w:rsidRDefault="0050643A" w:rsidP="0050643A">
      <w:pPr>
        <w:numPr>
          <w:ilvl w:val="2"/>
          <w:numId w:val="34"/>
        </w:numPr>
        <w:autoSpaceDE/>
        <w:autoSpaceDN/>
        <w:adjustRightInd/>
        <w:snapToGrid/>
        <w:spacing w:after="0"/>
        <w:jc w:val="left"/>
        <w:rPr>
          <w:i/>
        </w:rPr>
      </w:pPr>
      <w:r w:rsidRPr="003D0FDA">
        <w:rPr>
          <w:i/>
        </w:rPr>
        <w:t>FFS UE is not required to perform measurement based on CSI-RS if the corresponding cell ID is not detected</w:t>
      </w:r>
    </w:p>
    <w:p w:rsidR="0050643A" w:rsidRPr="003D0FDA" w:rsidRDefault="0050643A" w:rsidP="0050643A">
      <w:pPr>
        <w:pStyle w:val="af0"/>
        <w:numPr>
          <w:ilvl w:val="0"/>
          <w:numId w:val="10"/>
        </w:numPr>
        <w:autoSpaceDE/>
        <w:autoSpaceDN/>
        <w:adjustRightInd/>
        <w:snapToGrid/>
        <w:spacing w:after="0"/>
        <w:ind w:firstLineChars="0"/>
        <w:jc w:val="left"/>
        <w:rPr>
          <w:rFonts w:eastAsia="Times New Roman"/>
          <w:i/>
          <w:lang w:eastAsia="ko-KR"/>
        </w:rPr>
      </w:pPr>
      <w:r w:rsidRPr="003D0FDA">
        <w:rPr>
          <w:rFonts w:eastAsia="Times New Roman"/>
          <w:i/>
          <w:lang w:eastAsia="ko-KR"/>
        </w:rPr>
        <w:t xml:space="preserve">Adopt: </w:t>
      </w:r>
    </w:p>
    <w:p w:rsidR="0050643A" w:rsidRPr="003D0FDA" w:rsidRDefault="0050643A" w:rsidP="0050643A">
      <w:pPr>
        <w:pStyle w:val="af0"/>
        <w:numPr>
          <w:ilvl w:val="1"/>
          <w:numId w:val="10"/>
        </w:numPr>
        <w:autoSpaceDE/>
        <w:autoSpaceDN/>
        <w:adjustRightInd/>
        <w:snapToGrid/>
        <w:spacing w:after="0"/>
        <w:ind w:firstLineChars="0"/>
        <w:jc w:val="left"/>
        <w:rPr>
          <w:rFonts w:eastAsia="Times New Roman"/>
          <w:i/>
          <w:lang w:eastAsia="ko-KR"/>
        </w:rPr>
      </w:pPr>
      <w:r w:rsidRPr="003D0FDA">
        <w:rPr>
          <w:rFonts w:eastAsia="Times New Roman"/>
          <w:i/>
          <w:lang w:eastAsia="ko-KR"/>
        </w:rPr>
        <w:t>N2 = 64</w:t>
      </w:r>
    </w:p>
    <w:p w:rsidR="0050643A" w:rsidRPr="003D0FDA" w:rsidRDefault="0050643A" w:rsidP="0050643A">
      <w:pPr>
        <w:pStyle w:val="af0"/>
        <w:numPr>
          <w:ilvl w:val="1"/>
          <w:numId w:val="10"/>
        </w:numPr>
        <w:autoSpaceDE/>
        <w:autoSpaceDN/>
        <w:adjustRightInd/>
        <w:snapToGrid/>
        <w:spacing w:after="0"/>
        <w:ind w:firstLineChars="0"/>
        <w:jc w:val="left"/>
        <w:rPr>
          <w:rFonts w:eastAsia="Times New Roman"/>
          <w:i/>
          <w:lang w:eastAsia="ko-KR"/>
        </w:rPr>
      </w:pPr>
      <w:r w:rsidRPr="003D0FDA">
        <w:rPr>
          <w:rFonts w:eastAsia="Times New Roman"/>
          <w:i/>
          <w:lang w:eastAsia="ko-KR"/>
        </w:rPr>
        <w:t>FFS whether CSI-RS resources associated with and without SSB be configured in the same frequency layer.</w:t>
      </w:r>
    </w:p>
    <w:p w:rsidR="0050643A" w:rsidRPr="003D0FDA" w:rsidRDefault="0050643A" w:rsidP="0050643A">
      <w:pPr>
        <w:rPr>
          <w:lang w:val="x-none"/>
        </w:rPr>
      </w:pPr>
    </w:p>
    <w:p w:rsidR="0050643A" w:rsidRPr="003D0FDA" w:rsidRDefault="0050643A" w:rsidP="0050643A">
      <w:pPr>
        <w:rPr>
          <w:b/>
          <w:i/>
          <w:u w:val="single"/>
        </w:rPr>
      </w:pPr>
      <w:r w:rsidRPr="003D0FDA">
        <w:rPr>
          <w:b/>
          <w:u w:val="single"/>
        </w:rPr>
        <w:t>Agreements [</w:t>
      </w:r>
      <w:r w:rsidR="002009B8">
        <w:rPr>
          <w:b/>
          <w:u w:val="single"/>
        </w:rPr>
        <w:t>3</w:t>
      </w:r>
      <w:r w:rsidRPr="003D0FDA">
        <w:rPr>
          <w:b/>
          <w:u w:val="single"/>
        </w:rPr>
        <w:t>]: (Agreement A</w:t>
      </w:r>
      <w:r w:rsidR="003438DA">
        <w:rPr>
          <w:b/>
          <w:u w:val="single"/>
        </w:rPr>
        <w:t>4</w:t>
      </w:r>
      <w:r w:rsidRPr="003D0FDA">
        <w:rPr>
          <w:b/>
          <w:u w:val="single"/>
        </w:rPr>
        <w:t>)</w:t>
      </w:r>
    </w:p>
    <w:p w:rsidR="0050643A" w:rsidRPr="003D0FDA" w:rsidRDefault="0050643A" w:rsidP="0050643A">
      <w:pPr>
        <w:pStyle w:val="af0"/>
        <w:numPr>
          <w:ilvl w:val="0"/>
          <w:numId w:val="10"/>
        </w:numPr>
        <w:autoSpaceDE/>
        <w:autoSpaceDN/>
        <w:adjustRightInd/>
        <w:snapToGrid/>
        <w:spacing w:after="0"/>
        <w:ind w:firstLineChars="0"/>
        <w:jc w:val="left"/>
        <w:rPr>
          <w:i/>
        </w:rPr>
      </w:pPr>
      <w:r w:rsidRPr="003D0FDA">
        <w:rPr>
          <w:i/>
        </w:rPr>
        <w:t>If associated SSB is not configured:</w:t>
      </w:r>
    </w:p>
    <w:p w:rsidR="0050643A" w:rsidRPr="003D0FDA" w:rsidRDefault="0050643A" w:rsidP="0050643A">
      <w:pPr>
        <w:pStyle w:val="af0"/>
        <w:numPr>
          <w:ilvl w:val="1"/>
          <w:numId w:val="10"/>
        </w:numPr>
        <w:autoSpaceDE/>
        <w:autoSpaceDN/>
        <w:adjustRightInd/>
        <w:snapToGrid/>
        <w:spacing w:after="0"/>
        <w:ind w:firstLineChars="0"/>
        <w:jc w:val="left"/>
        <w:rPr>
          <w:i/>
        </w:rPr>
      </w:pPr>
      <w:r w:rsidRPr="003D0FDA">
        <w:rPr>
          <w:i/>
        </w:rPr>
        <w:t>UE is required to perform measurements based on CSI-RS(s), even if SS/PBCH block(s) with corresponding cell ID are not detected.</w:t>
      </w:r>
    </w:p>
    <w:p w:rsidR="0050643A" w:rsidRPr="003D0FDA" w:rsidRDefault="0050643A" w:rsidP="0050643A">
      <w:pPr>
        <w:pStyle w:val="af0"/>
        <w:numPr>
          <w:ilvl w:val="1"/>
          <w:numId w:val="10"/>
        </w:numPr>
        <w:autoSpaceDE/>
        <w:autoSpaceDN/>
        <w:adjustRightInd/>
        <w:snapToGrid/>
        <w:spacing w:after="0"/>
        <w:ind w:firstLineChars="0"/>
        <w:jc w:val="left"/>
        <w:rPr>
          <w:i/>
        </w:rPr>
      </w:pPr>
      <w:r w:rsidRPr="003D0FDA">
        <w:rPr>
          <w:i/>
        </w:rPr>
        <w:t>UE shall base the timing of the CSI-RS resource(s) to the timing of the serving cell.</w:t>
      </w:r>
    </w:p>
    <w:p w:rsidR="0050643A" w:rsidRPr="003D0FDA" w:rsidRDefault="0050643A" w:rsidP="0050643A">
      <w:pPr>
        <w:pStyle w:val="af0"/>
        <w:numPr>
          <w:ilvl w:val="0"/>
          <w:numId w:val="10"/>
        </w:numPr>
        <w:autoSpaceDE/>
        <w:autoSpaceDN/>
        <w:adjustRightInd/>
        <w:snapToGrid/>
        <w:spacing w:after="0"/>
        <w:ind w:firstLineChars="0"/>
        <w:jc w:val="left"/>
        <w:rPr>
          <w:i/>
        </w:rPr>
      </w:pPr>
      <w:r w:rsidRPr="003D0FDA">
        <w:rPr>
          <w:i/>
        </w:rPr>
        <w:t>If associated SSB is configured:</w:t>
      </w:r>
    </w:p>
    <w:p w:rsidR="0050643A" w:rsidRPr="003D0FDA" w:rsidRDefault="0050643A" w:rsidP="0050643A">
      <w:pPr>
        <w:pStyle w:val="af0"/>
        <w:numPr>
          <w:ilvl w:val="1"/>
          <w:numId w:val="10"/>
        </w:numPr>
        <w:autoSpaceDE/>
        <w:autoSpaceDN/>
        <w:adjustRightInd/>
        <w:snapToGrid/>
        <w:spacing w:after="0"/>
        <w:ind w:firstLineChars="0"/>
        <w:jc w:val="left"/>
        <w:rPr>
          <w:i/>
        </w:rPr>
      </w:pPr>
      <w:r w:rsidRPr="003D0FDA">
        <w:rPr>
          <w:i/>
        </w:rPr>
        <w:t>UE may base the timing of the CSI-RS resource(s) to the timing of the cell, given by the Cell_ID of the CSI-RS resource configuration.</w:t>
      </w:r>
    </w:p>
    <w:p w:rsidR="0050643A" w:rsidRPr="003D0FDA" w:rsidRDefault="0050643A" w:rsidP="0050643A">
      <w:pPr>
        <w:pStyle w:val="af0"/>
        <w:numPr>
          <w:ilvl w:val="1"/>
          <w:numId w:val="10"/>
        </w:numPr>
        <w:autoSpaceDE/>
        <w:autoSpaceDN/>
        <w:adjustRightInd/>
        <w:snapToGrid/>
        <w:spacing w:after="0"/>
        <w:ind w:firstLineChars="0"/>
        <w:jc w:val="left"/>
        <w:rPr>
          <w:i/>
        </w:rPr>
      </w:pPr>
      <w:r w:rsidRPr="003D0FDA">
        <w:rPr>
          <w:i/>
        </w:rPr>
        <w:t>Additionally, if the associated SS/PBCH block is configured, the higher layer parameter qcled-SSB further indicates whether or not the associated SS/PBCH block and the CSI-RS resource(s) are quasi co-located with the associated SS/PBCH block with respect to [spatial RX parameters].</w:t>
      </w:r>
    </w:p>
    <w:p w:rsidR="0050643A" w:rsidRPr="003D0FDA" w:rsidRDefault="0050643A" w:rsidP="0050643A">
      <w:pPr>
        <w:numPr>
          <w:ilvl w:val="0"/>
          <w:numId w:val="35"/>
        </w:numPr>
        <w:autoSpaceDE/>
        <w:autoSpaceDN/>
        <w:adjustRightInd/>
        <w:snapToGrid/>
        <w:spacing w:after="0"/>
        <w:jc w:val="left"/>
        <w:rPr>
          <w:i/>
        </w:rPr>
      </w:pPr>
      <w:r w:rsidRPr="003D0FDA">
        <w:rPr>
          <w:i/>
        </w:rPr>
        <w:t xml:space="preserve">Send LS (to be prepared in </w:t>
      </w:r>
      <w:hyperlink r:id="rId8" w:history="1">
        <w:r w:rsidRPr="003D0FDA">
          <w:rPr>
            <w:rStyle w:val="a4"/>
            <w:b/>
            <w:i/>
          </w:rPr>
          <w:t>R1-1801118</w:t>
        </w:r>
      </w:hyperlink>
      <w:r w:rsidRPr="003D0FDA">
        <w:rPr>
          <w:i/>
        </w:rPr>
        <w:t>, which is approved with the update “</w:t>
      </w:r>
      <w:r w:rsidRPr="003D0FDA">
        <w:rPr>
          <w:i/>
          <w:lang w:eastAsia="ko-KR"/>
        </w:rPr>
        <w:t>The value of N2 is still under discussion in RAN1”</w:t>
      </w:r>
      <w:r w:rsidRPr="003D0FDA">
        <w:rPr>
          <w:i/>
        </w:rPr>
        <w:t xml:space="preserve"> to “N2=64”. The final LS is in </w:t>
      </w:r>
      <w:r w:rsidRPr="003D0FDA">
        <w:rPr>
          <w:i/>
          <w:highlight w:val="green"/>
        </w:rPr>
        <w:t>R1-1801190</w:t>
      </w:r>
      <w:r w:rsidRPr="003D0FDA">
        <w:rPr>
          <w:i/>
        </w:rPr>
        <w:t>) to RAN4 regarding the above agreements (including the context of the above agreements). RAN1 recommends RAN4 to capture the agreements accordingly in 38.133.</w:t>
      </w:r>
    </w:p>
    <w:p w:rsidR="0050643A" w:rsidRDefault="0050643A" w:rsidP="0050643A"/>
    <w:p w:rsidR="00C205C4" w:rsidRDefault="003438DA" w:rsidP="0050643A">
      <w:r>
        <w:t>Finally</w:t>
      </w:r>
      <w:r w:rsidR="00F25013">
        <w:t>, parts of Agreements A4 and A2 are reinforced in RAN2 and are reflected in the last endorsed version of 38.331 [8] as follows:</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307"/>
      </w:tblGrid>
      <w:tr w:rsidR="00C205C4" w:rsidRPr="00A21C0F" w:rsidTr="00C205C4">
        <w:trPr>
          <w:cantSplit/>
          <w:trHeight w:val="52"/>
        </w:trPr>
        <w:tc>
          <w:tcPr>
            <w:tcW w:w="5000" w:type="pct"/>
            <w:tcBorders>
              <w:top w:val="single" w:sz="4" w:space="0" w:color="808080"/>
              <w:left w:val="single" w:sz="4" w:space="0" w:color="808080"/>
              <w:bottom w:val="single" w:sz="4" w:space="0" w:color="808080"/>
              <w:right w:val="single" w:sz="4" w:space="0" w:color="808080"/>
            </w:tcBorders>
            <w:hideMark/>
          </w:tcPr>
          <w:p w:rsidR="00C205C4" w:rsidRPr="00A21C0F" w:rsidRDefault="00C205C4" w:rsidP="000B4757">
            <w:pPr>
              <w:pStyle w:val="TAL"/>
              <w:rPr>
                <w:rFonts w:cs="Arial"/>
                <w:b/>
                <w:i/>
                <w:iCs/>
                <w:szCs w:val="18"/>
                <w:lang w:eastAsia="ja-JP"/>
              </w:rPr>
            </w:pPr>
            <w:r w:rsidRPr="00A21C0F">
              <w:rPr>
                <w:rFonts w:cs="Arial"/>
                <w:b/>
                <w:i/>
                <w:iCs/>
                <w:szCs w:val="18"/>
                <w:lang w:eastAsia="ja-JP"/>
              </w:rPr>
              <w:t>associatedSSB</w:t>
            </w:r>
          </w:p>
          <w:p w:rsidR="00C205C4" w:rsidRPr="00A21C0F" w:rsidRDefault="00C205C4" w:rsidP="000B4757">
            <w:pPr>
              <w:pStyle w:val="TAL"/>
              <w:rPr>
                <w:rFonts w:cs="Arial"/>
                <w:iCs/>
                <w:szCs w:val="18"/>
                <w:lang w:eastAsia="ja-JP"/>
              </w:rPr>
            </w:pPr>
            <w:r w:rsidRPr="00A21C0F">
              <w:rPr>
                <w:rFonts w:cs="Arial"/>
                <w:iCs/>
                <w:szCs w:val="18"/>
                <w:lang w:eastAsia="ja-JP"/>
              </w:rPr>
              <w:t xml:space="preserve">If this field is present, the UE may base the timing of the CSI-RS resource indicated in </w:t>
            </w:r>
            <w:r w:rsidRPr="00A21C0F">
              <w:rPr>
                <w:i/>
              </w:rPr>
              <w:t>CSI-RS-Resource-Mobility</w:t>
            </w:r>
            <w:r w:rsidRPr="00A21C0F">
              <w:rPr>
                <w:rFonts w:cs="Arial"/>
                <w:iCs/>
                <w:szCs w:val="18"/>
                <w:lang w:eastAsia="ja-JP"/>
              </w:rPr>
              <w:t xml:space="preserve">on the timing of the cell indicated by the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 In this case,the UE is not required to monitor that CSI-RS resourceif the UE can’t detect the SS/PBCH block indicated by this</w:t>
            </w:r>
            <w:r w:rsidRPr="00A21C0F">
              <w:rPr>
                <w:rFonts w:cs="Arial"/>
                <w:i/>
                <w:iCs/>
                <w:szCs w:val="18"/>
                <w:lang w:eastAsia="ja-JP"/>
              </w:rPr>
              <w:t>associatedSSB</w:t>
            </w:r>
            <w:r w:rsidRPr="00A21C0F">
              <w:rPr>
                <w:rFonts w:cs="Arial"/>
                <w:iCs/>
                <w:szCs w:val="18"/>
                <w:lang w:eastAsia="ja-JP"/>
              </w:rPr>
              <w:t>and</w:t>
            </w:r>
            <w:r w:rsidRPr="00A21C0F">
              <w:rPr>
                <w:rFonts w:cs="Arial"/>
                <w:i/>
                <w:iCs/>
                <w:szCs w:val="18"/>
                <w:lang w:eastAsia="ja-JP"/>
              </w:rPr>
              <w:t>cellId</w:t>
            </w:r>
            <w:r w:rsidRPr="00A21C0F">
              <w:rPr>
                <w:rFonts w:cs="Arial"/>
                <w:iCs/>
                <w:szCs w:val="18"/>
                <w:lang w:eastAsia="ja-JP"/>
              </w:rPr>
              <w:t xml:space="preserve">.If this field is absent, the UE shall base the timing of the CSI-RS resource indicated in </w:t>
            </w:r>
            <w:r w:rsidRPr="00A21C0F">
              <w:rPr>
                <w:i/>
              </w:rPr>
              <w:t>CSI-RS-Resource-Mobility</w:t>
            </w:r>
            <w:r w:rsidRPr="00A21C0F">
              <w:rPr>
                <w:rFonts w:cs="Arial"/>
                <w:iCs/>
                <w:szCs w:val="18"/>
                <w:lang w:eastAsia="ja-JP"/>
              </w:rPr>
              <w:t xml:space="preserve">on the timing of the serving cell.In this case, the UE is required to measure the CSI-RS resource even if SS/PBCH block(s) with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are not detected.</w:t>
            </w:r>
          </w:p>
        </w:tc>
      </w:tr>
    </w:tbl>
    <w:p w:rsidR="002009B8" w:rsidRDefault="002009B8" w:rsidP="0050643A"/>
    <w:p w:rsidR="0050643A" w:rsidRDefault="0050643A" w:rsidP="0050643A">
      <w:r w:rsidRPr="003D0FDA">
        <w:t xml:space="preserve">In view of the above agreements, </w:t>
      </w:r>
      <w:r w:rsidR="009D1AB4">
        <w:t>two</w:t>
      </w:r>
      <w:r w:rsidRPr="003D0FDA">
        <w:t xml:space="preserve"> issues need to be clarified and agreed to have a complete and clear set of agreements on UE behavior and network configuration in the presence/absence of an associated SS/PBCH block.  In the following, we discuss these issues. </w:t>
      </w:r>
    </w:p>
    <w:p w:rsidR="0050643A" w:rsidRPr="003D0FDA" w:rsidRDefault="0050643A" w:rsidP="0050643A"/>
    <w:p w:rsidR="0050643A" w:rsidRDefault="0050643A" w:rsidP="0050643A">
      <w:pPr>
        <w:pStyle w:val="3"/>
      </w:pPr>
      <w:r>
        <w:t>Mixture of CSI-RS with and without associated SS/PBCH blocks in the same frequency layer</w:t>
      </w:r>
    </w:p>
    <w:p w:rsidR="0050643A" w:rsidRDefault="0050643A" w:rsidP="0050643A">
      <w:r>
        <w:t>There is an FFS part in Agreement A</w:t>
      </w:r>
      <w:r w:rsidR="00F25013">
        <w:t>3</w:t>
      </w:r>
      <w:r>
        <w:t xml:space="preserve"> that was a subject of discussion in </w:t>
      </w:r>
      <w:r w:rsidR="00F25013">
        <w:t>RAN1 #92 [2]</w:t>
      </w:r>
      <w:r>
        <w:t>:</w:t>
      </w:r>
    </w:p>
    <w:p w:rsidR="0050643A" w:rsidRPr="0028710D" w:rsidRDefault="0050643A" w:rsidP="0050643A">
      <w:pPr>
        <w:pStyle w:val="af0"/>
        <w:numPr>
          <w:ilvl w:val="1"/>
          <w:numId w:val="10"/>
        </w:numPr>
        <w:autoSpaceDE/>
        <w:autoSpaceDN/>
        <w:adjustRightInd/>
        <w:snapToGrid/>
        <w:spacing w:after="0"/>
        <w:ind w:firstLineChars="0"/>
        <w:jc w:val="left"/>
        <w:rPr>
          <w:rFonts w:eastAsia="Times New Roman"/>
          <w:i/>
          <w:szCs w:val="20"/>
          <w:lang w:eastAsia="ko-KR"/>
        </w:rPr>
      </w:pPr>
      <w:r w:rsidRPr="0028710D">
        <w:rPr>
          <w:rFonts w:eastAsia="Times New Roman"/>
          <w:i/>
          <w:szCs w:val="20"/>
          <w:lang w:eastAsia="ko-KR"/>
        </w:rPr>
        <w:t>FFS whether CSI-RS resources associated with and without SSB be configured in the same frequency layer.</w:t>
      </w:r>
    </w:p>
    <w:p w:rsidR="003E496D" w:rsidRDefault="007F2D29" w:rsidP="0050643A">
      <w:r>
        <w:lastRenderedPageBreak/>
        <w:t xml:space="preserve">Agreements A1-A4 and the reflected text in 38.331 indicate that a main effect of the optionally-configured </w:t>
      </w:r>
      <w:r w:rsidRPr="007F2D29">
        <w:rPr>
          <w:i/>
        </w:rPr>
        <w:t>associatedSSB</w:t>
      </w:r>
      <w:r>
        <w:t xml:space="preserve"> is on how UE finds the timing </w:t>
      </w:r>
      <w:r w:rsidR="00C45519">
        <w:t>reference for</w:t>
      </w:r>
      <w:r>
        <w:t xml:space="preserve"> </w:t>
      </w:r>
      <w:r w:rsidR="00C45519">
        <w:t xml:space="preserve">the </w:t>
      </w:r>
      <w:r>
        <w:t>CSI-RS</w:t>
      </w:r>
      <w:r w:rsidR="00C45519">
        <w:t xml:space="preserve"> resource</w:t>
      </w:r>
      <w:r>
        <w:t xml:space="preserve">: If </w:t>
      </w:r>
      <w:r w:rsidRPr="007F2D29">
        <w:rPr>
          <w:i/>
        </w:rPr>
        <w:t>associatedSSB</w:t>
      </w:r>
      <w:r>
        <w:rPr>
          <w:i/>
        </w:rPr>
        <w:t xml:space="preserve"> </w:t>
      </w:r>
      <w:r w:rsidRPr="007F2D29">
        <w:t xml:space="preserve">is </w:t>
      </w:r>
      <w:r>
        <w:t xml:space="preserve">not </w:t>
      </w:r>
      <w:r w:rsidRPr="007F2D29">
        <w:t>configured</w:t>
      </w:r>
      <w:r>
        <w:rPr>
          <w:i/>
        </w:rPr>
        <w:t xml:space="preserve">, </w:t>
      </w:r>
      <w:r w:rsidRPr="007F2D29">
        <w:rPr>
          <w:i/>
        </w:rPr>
        <w:t>“</w:t>
      </w:r>
      <w:r w:rsidRPr="007F2D29">
        <w:rPr>
          <w:i/>
          <w:lang w:val="en-GB"/>
        </w:rPr>
        <w:t>UE may assume that the carrier is synchronized with the serving cell”</w:t>
      </w:r>
      <w:r>
        <w:rPr>
          <w:i/>
          <w:lang w:val="en-GB"/>
        </w:rPr>
        <w:t xml:space="preserve"> </w:t>
      </w:r>
      <w:r w:rsidRPr="007F2D29">
        <w:rPr>
          <w:lang w:val="en-GB"/>
        </w:rPr>
        <w:t xml:space="preserve">and </w:t>
      </w:r>
      <w:r w:rsidRPr="007F2D29">
        <w:rPr>
          <w:i/>
          <w:lang w:val="en-GB"/>
        </w:rPr>
        <w:t>“</w:t>
      </w:r>
      <w:r w:rsidRPr="007F2D29">
        <w:rPr>
          <w:i/>
        </w:rPr>
        <w:t>UE shall base the timing of the CSI-RS resource(s) to the timing of the serving cell”</w:t>
      </w:r>
      <w:r>
        <w:t xml:space="preserve">. In turns, if </w:t>
      </w:r>
      <w:r w:rsidRPr="007F2D29">
        <w:rPr>
          <w:i/>
        </w:rPr>
        <w:t>associatedSSB</w:t>
      </w:r>
      <w:r>
        <w:rPr>
          <w:i/>
        </w:rPr>
        <w:t xml:space="preserve"> </w:t>
      </w:r>
      <w:r w:rsidRPr="007F2D29">
        <w:t>is configured</w:t>
      </w:r>
      <w:r>
        <w:rPr>
          <w:i/>
        </w:rPr>
        <w:t xml:space="preserve"> “</w:t>
      </w:r>
      <w:r w:rsidRPr="003D0FDA">
        <w:rPr>
          <w:i/>
        </w:rPr>
        <w:t>UE may base the timing of the CSI-RS resource(s) to the timing of the cell, given by the Cell_ID of the CSI-RS resource configuration</w:t>
      </w:r>
      <w:r>
        <w:rPr>
          <w:i/>
        </w:rPr>
        <w:t xml:space="preserve">”. </w:t>
      </w:r>
      <w:r w:rsidRPr="007F2D29">
        <w:t xml:space="preserve">As such, in practice, </w:t>
      </w:r>
      <w:r w:rsidR="00C45519">
        <w:t>the</w:t>
      </w:r>
      <w:r>
        <w:t xml:space="preserve"> major</w:t>
      </w:r>
      <w:r w:rsidR="003E496D">
        <w:t xml:space="preserve"> use case for </w:t>
      </w:r>
      <w:r w:rsidR="00C45519" w:rsidRPr="007F2D29">
        <w:rPr>
          <w:i/>
        </w:rPr>
        <w:t>associatedSSB</w:t>
      </w:r>
      <w:r w:rsidR="00C45519">
        <w:rPr>
          <w:i/>
        </w:rPr>
        <w:t xml:space="preserve"> </w:t>
      </w:r>
      <w:r w:rsidR="00C45519" w:rsidRPr="00C45519">
        <w:t xml:space="preserve">is </w:t>
      </w:r>
      <w:r w:rsidR="003E496D">
        <w:t>in scenarios where</w:t>
      </w:r>
      <w:r w:rsidR="00C45519" w:rsidRPr="00C45519">
        <w:t xml:space="preserve"> UE cannot find the timing </w:t>
      </w:r>
      <w:r w:rsidR="00C45519">
        <w:t>reference for</w:t>
      </w:r>
      <w:r w:rsidR="00C45519" w:rsidRPr="00C45519">
        <w:t xml:space="preserve"> the CSI-RS </w:t>
      </w:r>
      <w:r w:rsidR="00C45519">
        <w:t xml:space="preserve">resource </w:t>
      </w:r>
      <w:r w:rsidR="00C45519" w:rsidRPr="00C45519">
        <w:t>from the serving cell</w:t>
      </w:r>
      <w:r w:rsidR="00C45519">
        <w:t xml:space="preserve">. </w:t>
      </w:r>
      <w:r w:rsidR="00F6316D">
        <w:t>This observation</w:t>
      </w:r>
      <w:r w:rsidR="00C45519">
        <w:t xml:space="preserve"> suggests that, in </w:t>
      </w:r>
      <w:r w:rsidR="003E496D">
        <w:t>practice</w:t>
      </w:r>
      <w:r w:rsidR="00C45519">
        <w:t xml:space="preserve">, there is no strong justification to configure a mixture of CSI-RS with and without associated SS/PBCH blocks in the same frequency layer. However, another application of </w:t>
      </w:r>
      <w:r w:rsidR="00C45519" w:rsidRPr="007F2D29">
        <w:rPr>
          <w:i/>
        </w:rPr>
        <w:t>associatedSSB</w:t>
      </w:r>
      <w:r w:rsidR="00C45519">
        <w:rPr>
          <w:i/>
        </w:rPr>
        <w:t xml:space="preserve"> </w:t>
      </w:r>
      <w:r w:rsidR="00C45519" w:rsidRPr="00C45519">
        <w:t xml:space="preserve">is to </w:t>
      </w:r>
      <w:r w:rsidR="00C45519">
        <w:t xml:space="preserve">group CSI-RS resources </w:t>
      </w:r>
      <w:r w:rsidR="003E496D">
        <w:t xml:space="preserve">that correspond to the same </w:t>
      </w:r>
      <w:r w:rsidR="003E496D" w:rsidRPr="003E496D">
        <w:rPr>
          <w:i/>
        </w:rPr>
        <w:t>associatedSSB</w:t>
      </w:r>
      <w:r w:rsidR="003E496D">
        <w:rPr>
          <w:i/>
        </w:rPr>
        <w:t xml:space="preserve">, </w:t>
      </w:r>
      <w:r w:rsidR="003E496D" w:rsidRPr="003E496D">
        <w:t xml:space="preserve">and, consequently, to restrict </w:t>
      </w:r>
      <w:r w:rsidR="003E496D">
        <w:t xml:space="preserve">CSI-RS </w:t>
      </w:r>
      <w:r w:rsidR="003E496D" w:rsidRPr="003E496D">
        <w:t xml:space="preserve">measurement overhead. </w:t>
      </w:r>
      <w:r w:rsidR="003E496D">
        <w:t>In such a case, having a m</w:t>
      </w:r>
      <w:r w:rsidR="003E496D" w:rsidRPr="003E496D">
        <w:t xml:space="preserve">ixture of CSI-RS </w:t>
      </w:r>
      <w:r w:rsidR="003E496D">
        <w:t xml:space="preserve">resources </w:t>
      </w:r>
      <w:r w:rsidR="003E496D" w:rsidRPr="003E496D">
        <w:t>with and without associated SS/PBCH blocks in the same frequency layer</w:t>
      </w:r>
      <w:r w:rsidR="003E496D">
        <w:t xml:space="preserve"> is justified as UE is not expected to monitor th</w:t>
      </w:r>
      <w:r w:rsidR="00F6316D">
        <w:t>ose</w:t>
      </w:r>
      <w:r w:rsidR="003E496D">
        <w:t xml:space="preserve"> CSI-RS resources whose ass</w:t>
      </w:r>
      <w:r w:rsidR="00F6316D">
        <w:t>ociated SSB cannot be detected.</w:t>
      </w:r>
    </w:p>
    <w:p w:rsidR="00F25013" w:rsidRDefault="00F6316D" w:rsidP="0050643A">
      <w:r>
        <w:t xml:space="preserve">Above discussion suggests </w:t>
      </w:r>
      <w:r w:rsidR="00AC154A">
        <w:t>that</w:t>
      </w:r>
      <w:r>
        <w:t xml:space="preserve"> there are some benefits in having a mixture of CSI</w:t>
      </w:r>
      <w:r w:rsidRPr="003E496D">
        <w:t xml:space="preserve">-RS </w:t>
      </w:r>
      <w:r>
        <w:t xml:space="preserve">resources </w:t>
      </w:r>
      <w:r w:rsidRPr="003E496D">
        <w:t>with and without associated SS/PBCH blocks in the same frequency layer</w:t>
      </w:r>
      <w:r>
        <w:t xml:space="preserve">. Our understanding is that a major reservation of companies opposing such a mixture is the possibility of increasing UE measurement complexity. This concern can be addressed by properly selecting </w:t>
      </w:r>
      <w:r w:rsidR="00AC154A">
        <w:t xml:space="preserve">the </w:t>
      </w:r>
      <w:r>
        <w:t>maximum number of CSI-RS resources with and without associated SS/PBCH block</w:t>
      </w:r>
      <w:r w:rsidR="005F0A6A">
        <w:t>s</w:t>
      </w:r>
      <w:r>
        <w:t xml:space="preserve">. It has already been agreed that </w:t>
      </w:r>
      <w:r w:rsidR="00AC154A">
        <w:rPr>
          <w:rFonts w:hint="eastAsia"/>
        </w:rPr>
        <w:t>i</w:t>
      </w:r>
      <w:r w:rsidR="00AC154A" w:rsidRPr="00AC154A">
        <w:t xml:space="preserve">f associated </w:t>
      </w:r>
      <w:r w:rsidR="00AC154A">
        <w:t>SS/PBCH block</w:t>
      </w:r>
      <w:r w:rsidR="005F0A6A">
        <w:t>s</w:t>
      </w:r>
      <w:r w:rsidR="00AC154A" w:rsidRPr="00AC154A">
        <w:t xml:space="preserve"> are configured, maximum number of CSI-RS resources </w:t>
      </w:r>
      <w:r w:rsidR="005F0A6A">
        <w:t>is N1=96 and if associated</w:t>
      </w:r>
      <w:r w:rsidR="005F0A6A" w:rsidRPr="00AC154A">
        <w:t xml:space="preserve"> </w:t>
      </w:r>
      <w:r w:rsidR="005F0A6A">
        <w:t>SS/PBCH blocks</w:t>
      </w:r>
      <w:r w:rsidR="005F0A6A" w:rsidRPr="00AC154A">
        <w:t xml:space="preserve"> are </w:t>
      </w:r>
      <w:r w:rsidR="005F0A6A">
        <w:t xml:space="preserve">not </w:t>
      </w:r>
      <w:r w:rsidR="005F0A6A" w:rsidRPr="00AC154A">
        <w:t>configured</w:t>
      </w:r>
      <w:r w:rsidR="005F0A6A">
        <w:t xml:space="preserve">, </w:t>
      </w:r>
      <w:r w:rsidR="005F0A6A" w:rsidRPr="00AC154A">
        <w:t xml:space="preserve">maximum number of CSI-RS resources </w:t>
      </w:r>
      <w:r w:rsidR="005F0A6A">
        <w:t xml:space="preserve">is N2=64. To avoid any additional complexity, we propose that the </w:t>
      </w:r>
      <w:r w:rsidR="00035D58">
        <w:t xml:space="preserve">total </w:t>
      </w:r>
      <w:r w:rsidR="005F0A6A">
        <w:t xml:space="preserve">maximum number of CSI-RS resources </w:t>
      </w:r>
      <w:r w:rsidR="00035D58">
        <w:t xml:space="preserve">in the mixture </w:t>
      </w:r>
      <w:r w:rsidR="005F0A6A">
        <w:t>to be limited to 96 while up to 64 of them can be associated with SS/PBCH blocks. We propose:</w:t>
      </w:r>
    </w:p>
    <w:p w:rsidR="005F0A6A" w:rsidRPr="005F0A6A" w:rsidRDefault="005F0A6A" w:rsidP="005F0A6A">
      <w:pPr>
        <w:rPr>
          <w:b/>
          <w:i/>
        </w:rPr>
      </w:pPr>
      <w:r w:rsidRPr="003D0FDA">
        <w:rPr>
          <w:b/>
          <w:i/>
        </w:rPr>
        <w:t xml:space="preserve">Proposal </w:t>
      </w:r>
      <w:r>
        <w:rPr>
          <w:b/>
          <w:i/>
        </w:rPr>
        <w:t>7</w:t>
      </w:r>
      <w:r w:rsidRPr="003D0FDA">
        <w:rPr>
          <w:b/>
          <w:i/>
        </w:rPr>
        <w:t xml:space="preserve">:  </w:t>
      </w:r>
      <w:r w:rsidRPr="005F0A6A">
        <w:rPr>
          <w:b/>
          <w:i/>
        </w:rPr>
        <w:t xml:space="preserve">If </w:t>
      </w:r>
      <w:r w:rsidRPr="005F0A6A">
        <w:rPr>
          <w:rFonts w:eastAsia="Times New Roman"/>
          <w:b/>
          <w:i/>
          <w:szCs w:val="20"/>
          <w:lang w:eastAsia="ko-KR"/>
        </w:rPr>
        <w:t>CSI-RS resources associated with and without SS/PBCH block</w:t>
      </w:r>
      <w:r>
        <w:rPr>
          <w:rFonts w:eastAsia="Times New Roman"/>
          <w:b/>
          <w:i/>
          <w:szCs w:val="20"/>
          <w:lang w:eastAsia="ko-KR"/>
        </w:rPr>
        <w:t>s</w:t>
      </w:r>
      <w:r w:rsidRPr="005F0A6A">
        <w:rPr>
          <w:rFonts w:eastAsia="Times New Roman"/>
          <w:b/>
          <w:i/>
          <w:szCs w:val="20"/>
          <w:lang w:eastAsia="ko-KR"/>
        </w:rPr>
        <w:t xml:space="preserve"> are configured in the same frequency layer,</w:t>
      </w:r>
      <w:r w:rsidRPr="005F0A6A">
        <w:rPr>
          <w:b/>
          <w:i/>
        </w:rPr>
        <w:t xml:space="preserve"> the maximum number of total </w:t>
      </w:r>
      <w:r w:rsidR="00035D58">
        <w:rPr>
          <w:b/>
          <w:i/>
        </w:rPr>
        <w:t xml:space="preserve">configured </w:t>
      </w:r>
      <w:r w:rsidRPr="005F0A6A">
        <w:rPr>
          <w:b/>
          <w:i/>
        </w:rPr>
        <w:t xml:space="preserve">CSI-RS resources in that frequency layer is 96 while up to 64 of the configured CSI-RS resources are associated with </w:t>
      </w:r>
      <w:r>
        <w:rPr>
          <w:b/>
          <w:i/>
        </w:rPr>
        <w:t xml:space="preserve">a </w:t>
      </w:r>
      <w:r w:rsidRPr="005F0A6A">
        <w:rPr>
          <w:b/>
          <w:i/>
        </w:rPr>
        <w:t>SS/PBCH block.</w:t>
      </w:r>
    </w:p>
    <w:p w:rsidR="0050643A" w:rsidRDefault="0050643A" w:rsidP="0050643A">
      <w:pPr>
        <w:pStyle w:val="3"/>
      </w:pPr>
      <w:r>
        <w:t>Maximum number of CSI-RS resources per associated SS/PBCH block</w:t>
      </w:r>
    </w:p>
    <w:p w:rsidR="0050643A" w:rsidRPr="003D0FDA" w:rsidRDefault="0050643A" w:rsidP="0050643A">
      <w:pPr>
        <w:rPr>
          <w:lang w:val="en-GB"/>
        </w:rPr>
      </w:pPr>
      <w:r w:rsidRPr="003D0FDA">
        <w:rPr>
          <w:lang w:val="en-GB"/>
        </w:rPr>
        <w:t>Another open issue is the value of M which is the maximum number of configured CSI-RS resources per associated SS/PBCH block. Agreement A1 states that “</w:t>
      </w:r>
      <w:r w:rsidRPr="003D0FDA">
        <w:rPr>
          <w:rFonts w:hint="eastAsia"/>
          <w:i/>
          <w:lang w:val="en-GB"/>
        </w:rPr>
        <w:t xml:space="preserve">If associated SSBs </w:t>
      </w:r>
      <w:r w:rsidRPr="003D0FDA">
        <w:rPr>
          <w:i/>
          <w:lang w:val="en-GB"/>
        </w:rPr>
        <w:t xml:space="preserve">are configured </w:t>
      </w:r>
      <w:r w:rsidRPr="003D0FDA">
        <w:rPr>
          <w:rFonts w:hint="eastAsia"/>
          <w:i/>
          <w:lang w:val="en-GB"/>
        </w:rPr>
        <w:t xml:space="preserve">for CSI-RS, </w:t>
      </w:r>
      <w:r w:rsidRPr="003D0FDA">
        <w:rPr>
          <w:i/>
          <w:lang w:val="en-GB"/>
        </w:rPr>
        <w:t>m</w:t>
      </w:r>
      <w:r w:rsidRPr="003D0FDA">
        <w:rPr>
          <w:rFonts w:hint="eastAsia"/>
          <w:i/>
          <w:lang w:val="en-GB"/>
        </w:rPr>
        <w:t>aximum N1</w:t>
      </w:r>
      <w:r w:rsidRPr="003D0FDA">
        <w:rPr>
          <w:i/>
          <w:lang w:val="en-GB"/>
        </w:rPr>
        <w:t>=96</w:t>
      </w:r>
      <w:r w:rsidRPr="003D0FDA">
        <w:rPr>
          <w:rFonts w:hint="eastAsia"/>
          <w:i/>
          <w:lang w:val="en-GB"/>
        </w:rPr>
        <w:t xml:space="preserve"> number of CSI-RS </w:t>
      </w:r>
      <w:r w:rsidRPr="003D0FDA">
        <w:rPr>
          <w:i/>
          <w:lang w:val="en-GB"/>
        </w:rPr>
        <w:t xml:space="preserve">resources </w:t>
      </w:r>
      <w:r w:rsidRPr="003D0FDA">
        <w:rPr>
          <w:rFonts w:hint="eastAsia"/>
          <w:i/>
          <w:lang w:val="en-GB"/>
        </w:rPr>
        <w:t>can be configured</w:t>
      </w:r>
      <w:r w:rsidRPr="003D0FDA">
        <w:rPr>
          <w:i/>
          <w:lang w:val="en-GB"/>
        </w:rPr>
        <w:t xml:space="preserve"> per frequency layer”. </w:t>
      </w:r>
      <w:r w:rsidRPr="003D0FDA">
        <w:rPr>
          <w:lang w:val="en-GB"/>
        </w:rPr>
        <w:t xml:space="preserve">In the SFN scenario with only one SS/PBCH block, it should be possible that all configured CSI-RS resources to be associated with the single detected SS/PBCH block. Therefore, we propose: </w:t>
      </w:r>
    </w:p>
    <w:p w:rsidR="0050643A" w:rsidRDefault="0050643A" w:rsidP="0050643A">
      <w:pPr>
        <w:autoSpaceDE/>
        <w:autoSpaceDN/>
        <w:adjustRightInd/>
        <w:snapToGrid/>
        <w:spacing w:after="0"/>
        <w:jc w:val="left"/>
        <w:rPr>
          <w:b/>
          <w:i/>
          <w:lang w:val="en-GB"/>
        </w:rPr>
      </w:pPr>
      <w:r w:rsidRPr="003D0FDA">
        <w:rPr>
          <w:b/>
          <w:i/>
          <w:lang w:val="en-GB"/>
        </w:rPr>
        <w:t xml:space="preserve">Proposal </w:t>
      </w:r>
      <w:r w:rsidR="00F22377">
        <w:rPr>
          <w:b/>
          <w:i/>
          <w:lang w:val="en-GB"/>
        </w:rPr>
        <w:t>8</w:t>
      </w:r>
      <w:r w:rsidRPr="003D0FDA">
        <w:rPr>
          <w:b/>
          <w:i/>
          <w:lang w:val="en-GB"/>
        </w:rPr>
        <w:t xml:space="preserve">: Maximum number of </w:t>
      </w:r>
      <w:r w:rsidRPr="003D0FDA">
        <w:rPr>
          <w:rFonts w:hint="eastAsia"/>
          <w:b/>
          <w:i/>
          <w:lang w:val="en-GB"/>
        </w:rPr>
        <w:t>M</w:t>
      </w:r>
      <w:r w:rsidRPr="003D0FDA">
        <w:rPr>
          <w:b/>
          <w:i/>
          <w:lang w:val="en-GB"/>
        </w:rPr>
        <w:t>=96</w:t>
      </w:r>
      <w:r w:rsidRPr="003D0FDA">
        <w:rPr>
          <w:rFonts w:hint="eastAsia"/>
          <w:b/>
          <w:i/>
          <w:lang w:val="en-GB"/>
        </w:rPr>
        <w:t xml:space="preserve"> CSI-RS resources </w:t>
      </w:r>
      <w:r w:rsidRPr="003D0FDA">
        <w:rPr>
          <w:b/>
          <w:i/>
          <w:lang w:val="en-GB"/>
        </w:rPr>
        <w:t>p</w:t>
      </w:r>
      <w:r w:rsidRPr="003D0FDA">
        <w:rPr>
          <w:rFonts w:hint="eastAsia"/>
          <w:b/>
          <w:i/>
          <w:lang w:val="en-GB"/>
        </w:rPr>
        <w:t xml:space="preserve">er </w:t>
      </w:r>
      <w:r w:rsidRPr="003D0FDA">
        <w:rPr>
          <w:b/>
          <w:i/>
          <w:lang w:val="en-GB"/>
        </w:rPr>
        <w:t xml:space="preserve">associated </w:t>
      </w:r>
      <w:r w:rsidRPr="003D0FDA">
        <w:rPr>
          <w:rFonts w:hint="eastAsia"/>
          <w:b/>
          <w:i/>
          <w:lang w:val="en-GB"/>
        </w:rPr>
        <w:t>SS/PBCH block can be configured</w:t>
      </w:r>
      <w:r w:rsidRPr="003D0FDA">
        <w:rPr>
          <w:b/>
          <w:i/>
          <w:lang w:val="en-GB"/>
        </w:rPr>
        <w:t xml:space="preserve"> per frequency layer. </w:t>
      </w:r>
    </w:p>
    <w:p w:rsidR="0050643A" w:rsidRPr="0050643A" w:rsidRDefault="0050643A" w:rsidP="003D0FDA">
      <w:pPr>
        <w:rPr>
          <w:b/>
          <w:i/>
          <w:lang w:val="en-GB"/>
        </w:rPr>
      </w:pPr>
    </w:p>
    <w:p w:rsidR="0071356B" w:rsidRDefault="0071356B" w:rsidP="003D0FDA">
      <w:pPr>
        <w:pStyle w:val="1"/>
      </w:pPr>
      <w:r w:rsidRPr="003D0FDA">
        <w:t>Conclusions</w:t>
      </w:r>
    </w:p>
    <w:p w:rsidR="000963F7" w:rsidRPr="003D0FDA" w:rsidRDefault="000963F7" w:rsidP="000963F7">
      <w:pPr>
        <w:rPr>
          <w:b/>
          <w:i/>
          <w:lang w:val="en-GB"/>
        </w:rPr>
      </w:pPr>
      <w:r w:rsidRPr="003D0FDA">
        <w:rPr>
          <w:b/>
          <w:i/>
          <w:lang w:val="en-GB"/>
        </w:rPr>
        <w:t xml:space="preserve">Proposal </w:t>
      </w:r>
      <w:r>
        <w:rPr>
          <w:b/>
          <w:i/>
          <w:lang w:val="en-GB"/>
        </w:rPr>
        <w:t>1</w:t>
      </w:r>
      <w:r w:rsidRPr="003D0FDA">
        <w:rPr>
          <w:b/>
          <w:i/>
          <w:lang w:val="en-GB"/>
        </w:rPr>
        <w:t>: SS-RSSI and SS-RSRP have the same measurement BW.</w:t>
      </w:r>
    </w:p>
    <w:p w:rsidR="000963F7" w:rsidRDefault="000963F7" w:rsidP="000963F7">
      <w:pPr>
        <w:rPr>
          <w:b/>
          <w:i/>
          <w:lang w:val="en-GB"/>
        </w:rPr>
      </w:pPr>
      <w:r w:rsidRPr="0028710D">
        <w:rPr>
          <w:b/>
          <w:i/>
          <w:lang w:val="en-GB"/>
        </w:rPr>
        <w:t xml:space="preserve">Proposal </w:t>
      </w:r>
      <w:r>
        <w:rPr>
          <w:b/>
          <w:i/>
          <w:lang w:val="en-GB"/>
        </w:rPr>
        <w:t>2</w:t>
      </w:r>
      <w:r w:rsidRPr="0028710D">
        <w:rPr>
          <w:b/>
          <w:i/>
          <w:lang w:val="en-GB"/>
        </w:rPr>
        <w:t xml:space="preserve">: </w:t>
      </w:r>
      <w:r>
        <w:rPr>
          <w:b/>
          <w:i/>
          <w:lang w:val="en-GB"/>
        </w:rPr>
        <w:t>For inter-frequency measurement</w:t>
      </w:r>
      <w:r w:rsidRPr="0028710D">
        <w:rPr>
          <w:b/>
          <w:i/>
          <w:lang w:val="en-GB"/>
        </w:rPr>
        <w:t xml:space="preserve">, </w:t>
      </w:r>
      <w:r w:rsidRPr="003D0FDA">
        <w:rPr>
          <w:b/>
          <w:i/>
          <w:lang w:val="en-GB"/>
        </w:rPr>
        <w:t xml:space="preserve">UE is not </w:t>
      </w:r>
      <w:r>
        <w:rPr>
          <w:b/>
          <w:i/>
          <w:lang w:val="en-GB"/>
        </w:rPr>
        <w:t>expected</w:t>
      </w:r>
      <w:r w:rsidRPr="003D0FDA">
        <w:rPr>
          <w:b/>
          <w:i/>
          <w:lang w:val="en-GB"/>
        </w:rPr>
        <w:t xml:space="preserve"> to measure the CSI-RS resources with BW wider than UE maximum DL BW</w:t>
      </w:r>
      <w:r>
        <w:rPr>
          <w:b/>
          <w:i/>
          <w:lang w:val="en-GB"/>
        </w:rPr>
        <w:t>.</w:t>
      </w:r>
    </w:p>
    <w:p w:rsidR="000963F7" w:rsidRDefault="000963F7" w:rsidP="000963F7">
      <w:pPr>
        <w:rPr>
          <w:b/>
          <w:i/>
        </w:rPr>
      </w:pPr>
      <w:r w:rsidRPr="003D0FDA">
        <w:rPr>
          <w:b/>
          <w:i/>
        </w:rPr>
        <w:t xml:space="preserve">Proposal </w:t>
      </w:r>
      <w:r>
        <w:rPr>
          <w:b/>
          <w:i/>
        </w:rPr>
        <w:t>3</w:t>
      </w:r>
      <w:r w:rsidRPr="003D0FDA">
        <w:rPr>
          <w:b/>
          <w:i/>
        </w:rPr>
        <w:t xml:space="preserve">: For intra-frequency measurement, </w:t>
      </w:r>
    </w:p>
    <w:p w:rsidR="000963F7" w:rsidRPr="003D0FDA" w:rsidRDefault="000963F7" w:rsidP="000963F7">
      <w:pPr>
        <w:numPr>
          <w:ilvl w:val="0"/>
          <w:numId w:val="45"/>
        </w:numPr>
        <w:rPr>
          <w:b/>
          <w:i/>
        </w:rPr>
      </w:pPr>
      <w:r>
        <w:rPr>
          <w:b/>
          <w:i/>
        </w:rPr>
        <w:t>I</w:t>
      </w:r>
      <w:r w:rsidRPr="003D0FDA">
        <w:rPr>
          <w:b/>
          <w:i/>
        </w:rPr>
        <w:t xml:space="preserve">f measurement gap is not used, UE is </w:t>
      </w:r>
      <w:r>
        <w:rPr>
          <w:b/>
          <w:i/>
        </w:rPr>
        <w:t>not expected</w:t>
      </w:r>
      <w:r w:rsidRPr="003D0FDA">
        <w:rPr>
          <w:b/>
          <w:i/>
        </w:rPr>
        <w:t xml:space="preserve"> to measure </w:t>
      </w:r>
      <w:r>
        <w:rPr>
          <w:b/>
          <w:i/>
        </w:rPr>
        <w:t xml:space="preserve">the </w:t>
      </w:r>
      <w:r w:rsidRPr="003D0FDA">
        <w:rPr>
          <w:b/>
          <w:i/>
        </w:rPr>
        <w:t xml:space="preserve">CSI-RS </w:t>
      </w:r>
      <w:r>
        <w:rPr>
          <w:b/>
          <w:i/>
        </w:rPr>
        <w:t>resources outside</w:t>
      </w:r>
      <w:r w:rsidRPr="003D0FDA">
        <w:rPr>
          <w:b/>
          <w:i/>
        </w:rPr>
        <w:t xml:space="preserve"> the overlapped part</w:t>
      </w:r>
      <w:r>
        <w:rPr>
          <w:b/>
          <w:i/>
        </w:rPr>
        <w:t xml:space="preserve"> of</w:t>
      </w:r>
      <w:r w:rsidRPr="003D0FDA">
        <w:rPr>
          <w:b/>
          <w:i/>
        </w:rPr>
        <w:t xml:space="preserve"> its active DL BWP. </w:t>
      </w:r>
    </w:p>
    <w:p w:rsidR="000963F7" w:rsidRPr="003D0FDA" w:rsidRDefault="000963F7" w:rsidP="000963F7">
      <w:pPr>
        <w:numPr>
          <w:ilvl w:val="0"/>
          <w:numId w:val="45"/>
        </w:numPr>
      </w:pPr>
      <w:r w:rsidRPr="003D0FDA">
        <w:rPr>
          <w:b/>
          <w:i/>
          <w:lang w:val="en-GB"/>
        </w:rPr>
        <w:t>If measurement gap is used, UE is not expected to measure the CSI-RS resources with BW wider than UE maximum DL BW.</w:t>
      </w:r>
    </w:p>
    <w:p w:rsidR="000963F7" w:rsidRPr="003D0FDA" w:rsidRDefault="000963F7" w:rsidP="000963F7">
      <w:r w:rsidRPr="003D0FDA">
        <w:rPr>
          <w:b/>
          <w:i/>
          <w:lang w:val="x-none"/>
        </w:rPr>
        <w:t xml:space="preserve">Proposal </w:t>
      </w:r>
      <w:r>
        <w:rPr>
          <w:b/>
          <w:i/>
        </w:rPr>
        <w:t>4</w:t>
      </w:r>
      <w:r w:rsidRPr="003D0FDA">
        <w:rPr>
          <w:b/>
          <w:i/>
          <w:lang w:val="x-none"/>
        </w:rPr>
        <w:t xml:space="preserve">: </w:t>
      </w:r>
      <w:r w:rsidRPr="003D0FDA">
        <w:rPr>
          <w:b/>
          <w:i/>
        </w:rPr>
        <w:t xml:space="preserve">C-DRX </w:t>
      </w:r>
      <w:r w:rsidRPr="003D0FDA">
        <w:rPr>
          <w:b/>
          <w:i/>
          <w:lang w:val="x-none"/>
        </w:rPr>
        <w:t xml:space="preserve">UE </w:t>
      </w:r>
      <w:r w:rsidRPr="003D0FDA">
        <w:rPr>
          <w:b/>
          <w:i/>
        </w:rPr>
        <w:t>shall</w:t>
      </w:r>
      <w:r w:rsidRPr="003D0FDA">
        <w:rPr>
          <w:b/>
          <w:i/>
          <w:lang w:val="x-none"/>
        </w:rPr>
        <w:t xml:space="preserve"> not assume that CSI-RS resources for L3 mobility are transmitted outside the active time. Network is not required to transmit the configured CSI-RS resources for L3 mobility that occur outside the active time of </w:t>
      </w:r>
      <w:r w:rsidRPr="003D0FDA">
        <w:rPr>
          <w:b/>
          <w:i/>
        </w:rPr>
        <w:t xml:space="preserve">C-DRX </w:t>
      </w:r>
      <w:r w:rsidRPr="003D0FDA">
        <w:rPr>
          <w:b/>
          <w:i/>
          <w:lang w:val="x-none"/>
        </w:rPr>
        <w:t>UE.</w:t>
      </w:r>
    </w:p>
    <w:p w:rsidR="000963F7" w:rsidRPr="003D0FDA" w:rsidRDefault="000963F7" w:rsidP="000963F7">
      <w:pPr>
        <w:rPr>
          <w:b/>
          <w:i/>
        </w:rPr>
      </w:pPr>
      <w:r w:rsidRPr="003D0FDA">
        <w:rPr>
          <w:b/>
          <w:i/>
        </w:rPr>
        <w:t>Proposal</w:t>
      </w:r>
      <w:r>
        <w:rPr>
          <w:b/>
          <w:i/>
        </w:rPr>
        <w:t xml:space="preserve"> 5</w:t>
      </w:r>
      <w:r w:rsidRPr="003D0FDA">
        <w:rPr>
          <w:b/>
          <w:i/>
        </w:rPr>
        <w:t>: UE rate matching behavior</w:t>
      </w:r>
      <w:r>
        <w:rPr>
          <w:b/>
          <w:i/>
        </w:rPr>
        <w:t xml:space="preserve"> for </w:t>
      </w:r>
      <w:r w:rsidRPr="003D0FDA">
        <w:rPr>
          <w:b/>
          <w:i/>
        </w:rPr>
        <w:t xml:space="preserve">SS-based RRM measurement </w:t>
      </w:r>
      <w:r>
        <w:rPr>
          <w:b/>
          <w:i/>
        </w:rPr>
        <w:t>is as follows</w:t>
      </w:r>
      <w:r w:rsidRPr="003D0FDA">
        <w:rPr>
          <w:b/>
          <w:i/>
        </w:rPr>
        <w:t>:</w:t>
      </w:r>
    </w:p>
    <w:p w:rsidR="000963F7" w:rsidRPr="007054DD" w:rsidRDefault="000963F7" w:rsidP="006C75A4">
      <w:pPr>
        <w:numPr>
          <w:ilvl w:val="0"/>
          <w:numId w:val="45"/>
        </w:numPr>
        <w:rPr>
          <w:b/>
          <w:i/>
        </w:rPr>
      </w:pPr>
      <w:r w:rsidRPr="007054DD">
        <w:rPr>
          <w:b/>
          <w:i/>
        </w:rPr>
        <w:t xml:space="preserve">If </w:t>
      </w:r>
      <w:r w:rsidRPr="00644D7F">
        <w:rPr>
          <w:b/>
          <w:i/>
        </w:rPr>
        <w:t>useServingCellTimingForSync is not enabled</w:t>
      </w:r>
      <w:r w:rsidRPr="007054DD">
        <w:rPr>
          <w:b/>
          <w:i/>
        </w:rPr>
        <w:t>:</w:t>
      </w:r>
    </w:p>
    <w:p w:rsidR="000963F7" w:rsidRPr="003D0FDA" w:rsidRDefault="000963F7" w:rsidP="000963F7">
      <w:pPr>
        <w:numPr>
          <w:ilvl w:val="1"/>
          <w:numId w:val="60"/>
        </w:numPr>
        <w:rPr>
          <w:b/>
          <w:i/>
        </w:rPr>
      </w:pPr>
      <w:r w:rsidRPr="003D0FDA">
        <w:rPr>
          <w:b/>
          <w:i/>
        </w:rPr>
        <w:lastRenderedPageBreak/>
        <w:t xml:space="preserve">When operating band is in FR1, UE is not expected to receive PDCCH/PDSCH on the REs that can carry SS/PBCH block on any of the symbols within SMTC window. </w:t>
      </w:r>
    </w:p>
    <w:p w:rsidR="000963F7" w:rsidRPr="003D0FDA" w:rsidRDefault="000963F7" w:rsidP="000963F7">
      <w:pPr>
        <w:numPr>
          <w:ilvl w:val="1"/>
          <w:numId w:val="60"/>
        </w:numPr>
        <w:rPr>
          <w:b/>
          <w:i/>
        </w:rPr>
      </w:pPr>
      <w:r w:rsidRPr="003D0FDA">
        <w:rPr>
          <w:b/>
          <w:i/>
        </w:rPr>
        <w:t>When operating band is in FR2, UE is not expected to receive PDCCH/PDSCH on any of the symbols within SMTC window.</w:t>
      </w:r>
    </w:p>
    <w:p w:rsidR="000963F7" w:rsidRPr="007054DD" w:rsidRDefault="000963F7" w:rsidP="006C75A4">
      <w:pPr>
        <w:numPr>
          <w:ilvl w:val="0"/>
          <w:numId w:val="45"/>
        </w:numPr>
        <w:rPr>
          <w:b/>
          <w:i/>
        </w:rPr>
      </w:pPr>
      <w:r w:rsidRPr="007054DD">
        <w:rPr>
          <w:b/>
          <w:i/>
        </w:rPr>
        <w:t xml:space="preserve">If </w:t>
      </w:r>
      <w:r w:rsidRPr="00644D7F">
        <w:rPr>
          <w:b/>
          <w:i/>
        </w:rPr>
        <w:t>useServingCellTimingForSync is enabled</w:t>
      </w:r>
      <w:r w:rsidRPr="007054DD">
        <w:rPr>
          <w:b/>
          <w:i/>
        </w:rPr>
        <w:t>:</w:t>
      </w:r>
    </w:p>
    <w:p w:rsidR="000963F7" w:rsidRPr="003D0FDA" w:rsidRDefault="000963F7" w:rsidP="00C77218">
      <w:pPr>
        <w:numPr>
          <w:ilvl w:val="0"/>
          <w:numId w:val="61"/>
        </w:numPr>
        <w:rPr>
          <w:b/>
          <w:i/>
        </w:rPr>
      </w:pPr>
      <w:r w:rsidRPr="003D0FDA">
        <w:rPr>
          <w:b/>
          <w:i/>
        </w:rPr>
        <w:t>When operating band is in FR1 or operating band is in FR2 but DMRS of PDCCH/PDSCH is spatially QCLed with SS/PBCH block, UE is not expected to receive PDCCH/PDSCH on SS/PBCH REs.</w:t>
      </w:r>
    </w:p>
    <w:p w:rsidR="000963F7" w:rsidRPr="003D0FDA" w:rsidRDefault="000963F7" w:rsidP="00C77218">
      <w:pPr>
        <w:numPr>
          <w:ilvl w:val="0"/>
          <w:numId w:val="61"/>
        </w:numPr>
        <w:rPr>
          <w:b/>
          <w:i/>
        </w:rPr>
      </w:pPr>
      <w:r w:rsidRPr="003D0FDA">
        <w:rPr>
          <w:b/>
          <w:i/>
        </w:rPr>
        <w:t>When operating band is in FR2 and DMRS of PDCCH/PDSCH is not spatially QCLed with SS/PBCH block, UE is not expected to receive PDCCH/PDSCH on</w:t>
      </w:r>
    </w:p>
    <w:p w:rsidR="000963F7" w:rsidRPr="003D0FDA" w:rsidRDefault="000963F7" w:rsidP="000963F7">
      <w:pPr>
        <w:numPr>
          <w:ilvl w:val="2"/>
          <w:numId w:val="60"/>
        </w:numPr>
        <w:rPr>
          <w:b/>
          <w:i/>
        </w:rPr>
      </w:pPr>
      <w:r w:rsidRPr="003D0FDA">
        <w:rPr>
          <w:b/>
          <w:i/>
        </w:rPr>
        <w:t>SS/PBCH symbols if SS-SINR/SS-RSRP is measured</w:t>
      </w:r>
      <w:r>
        <w:rPr>
          <w:b/>
          <w:i/>
        </w:rPr>
        <w:t>.</w:t>
      </w:r>
    </w:p>
    <w:p w:rsidR="000963F7" w:rsidRPr="003D0FDA" w:rsidRDefault="000963F7" w:rsidP="000963F7">
      <w:pPr>
        <w:numPr>
          <w:ilvl w:val="2"/>
          <w:numId w:val="60"/>
        </w:numPr>
        <w:rPr>
          <w:b/>
          <w:i/>
        </w:rPr>
      </w:pPr>
      <w:r w:rsidRPr="003D0FDA">
        <w:rPr>
          <w:b/>
          <w:i/>
        </w:rPr>
        <w:t>SS-RSSI OFDM measurement symbols if SS-RSRQ is measured</w:t>
      </w:r>
      <w:r>
        <w:rPr>
          <w:b/>
          <w:i/>
        </w:rPr>
        <w:t>.</w:t>
      </w:r>
    </w:p>
    <w:p w:rsidR="000963F7" w:rsidRDefault="000963F7" w:rsidP="000963F7">
      <w:pPr>
        <w:rPr>
          <w:b/>
          <w:i/>
        </w:rPr>
      </w:pPr>
      <w:r w:rsidRPr="003D0FDA">
        <w:rPr>
          <w:b/>
          <w:i/>
        </w:rPr>
        <w:t xml:space="preserve">Proposal </w:t>
      </w:r>
      <w:r>
        <w:rPr>
          <w:b/>
          <w:i/>
        </w:rPr>
        <w:t>6</w:t>
      </w:r>
      <w:r w:rsidRPr="003D0FDA">
        <w:rPr>
          <w:b/>
          <w:i/>
        </w:rPr>
        <w:t xml:space="preserve">: The agreement in RAN1 AH 1709 on RX beams for RRM measurement is sufficient with the only additional requirement that the corresponding measurement accuracy requirements have to be fulfilled. </w:t>
      </w:r>
    </w:p>
    <w:p w:rsidR="000963F7" w:rsidRPr="005F0A6A" w:rsidRDefault="000963F7" w:rsidP="000963F7">
      <w:pPr>
        <w:rPr>
          <w:b/>
          <w:i/>
        </w:rPr>
      </w:pPr>
      <w:r w:rsidRPr="003D0FDA">
        <w:rPr>
          <w:b/>
          <w:i/>
        </w:rPr>
        <w:t xml:space="preserve">Proposal </w:t>
      </w:r>
      <w:r>
        <w:rPr>
          <w:b/>
          <w:i/>
        </w:rPr>
        <w:t>7</w:t>
      </w:r>
      <w:r w:rsidRPr="003D0FDA">
        <w:rPr>
          <w:b/>
          <w:i/>
        </w:rPr>
        <w:t xml:space="preserve">:  </w:t>
      </w:r>
      <w:r w:rsidRPr="005F0A6A">
        <w:rPr>
          <w:b/>
          <w:i/>
        </w:rPr>
        <w:t xml:space="preserve">If </w:t>
      </w:r>
      <w:r w:rsidRPr="005F0A6A">
        <w:rPr>
          <w:rFonts w:eastAsia="Times New Roman"/>
          <w:b/>
          <w:i/>
          <w:szCs w:val="20"/>
          <w:lang w:eastAsia="ko-KR"/>
        </w:rPr>
        <w:t>CSI-RS resources associated with and without SS/PBCH block</w:t>
      </w:r>
      <w:r>
        <w:rPr>
          <w:rFonts w:eastAsia="Times New Roman"/>
          <w:b/>
          <w:i/>
          <w:szCs w:val="20"/>
          <w:lang w:eastAsia="ko-KR"/>
        </w:rPr>
        <w:t>s</w:t>
      </w:r>
      <w:r w:rsidRPr="005F0A6A">
        <w:rPr>
          <w:rFonts w:eastAsia="Times New Roman"/>
          <w:b/>
          <w:i/>
          <w:szCs w:val="20"/>
          <w:lang w:eastAsia="ko-KR"/>
        </w:rPr>
        <w:t xml:space="preserve"> are configured in the same frequency layer,</w:t>
      </w:r>
      <w:r w:rsidRPr="005F0A6A">
        <w:rPr>
          <w:b/>
          <w:i/>
        </w:rPr>
        <w:t xml:space="preserve"> the maximum number of total </w:t>
      </w:r>
      <w:r>
        <w:rPr>
          <w:b/>
          <w:i/>
        </w:rPr>
        <w:t xml:space="preserve">configured </w:t>
      </w:r>
      <w:r w:rsidRPr="005F0A6A">
        <w:rPr>
          <w:b/>
          <w:i/>
        </w:rPr>
        <w:t xml:space="preserve">CSI-RS resources in that frequency layer is 96 while up to 64 of the configured CSI-RS resources are associated with </w:t>
      </w:r>
      <w:r>
        <w:rPr>
          <w:b/>
          <w:i/>
        </w:rPr>
        <w:t xml:space="preserve">a </w:t>
      </w:r>
      <w:r w:rsidRPr="005F0A6A">
        <w:rPr>
          <w:b/>
          <w:i/>
        </w:rPr>
        <w:t>SS/PBCH block.</w:t>
      </w:r>
    </w:p>
    <w:p w:rsidR="000963F7" w:rsidRDefault="000963F7" w:rsidP="000963F7">
      <w:pPr>
        <w:autoSpaceDE/>
        <w:autoSpaceDN/>
        <w:adjustRightInd/>
        <w:snapToGrid/>
        <w:spacing w:after="0"/>
        <w:jc w:val="left"/>
        <w:rPr>
          <w:b/>
          <w:i/>
          <w:lang w:val="en-GB"/>
        </w:rPr>
      </w:pPr>
      <w:r w:rsidRPr="003D0FDA">
        <w:rPr>
          <w:b/>
          <w:i/>
          <w:lang w:val="en-GB"/>
        </w:rPr>
        <w:t xml:space="preserve">Proposal </w:t>
      </w:r>
      <w:r>
        <w:rPr>
          <w:b/>
          <w:i/>
          <w:lang w:val="en-GB"/>
        </w:rPr>
        <w:t>8</w:t>
      </w:r>
      <w:r w:rsidRPr="003D0FDA">
        <w:rPr>
          <w:b/>
          <w:i/>
          <w:lang w:val="en-GB"/>
        </w:rPr>
        <w:t xml:space="preserve">: Maximum number of </w:t>
      </w:r>
      <w:r w:rsidRPr="003D0FDA">
        <w:rPr>
          <w:rFonts w:hint="eastAsia"/>
          <w:b/>
          <w:i/>
          <w:lang w:val="en-GB"/>
        </w:rPr>
        <w:t>M</w:t>
      </w:r>
      <w:r w:rsidRPr="003D0FDA">
        <w:rPr>
          <w:b/>
          <w:i/>
          <w:lang w:val="en-GB"/>
        </w:rPr>
        <w:t>=96</w:t>
      </w:r>
      <w:r w:rsidRPr="003D0FDA">
        <w:rPr>
          <w:rFonts w:hint="eastAsia"/>
          <w:b/>
          <w:i/>
          <w:lang w:val="en-GB"/>
        </w:rPr>
        <w:t xml:space="preserve"> CSI-RS resources </w:t>
      </w:r>
      <w:r w:rsidRPr="003D0FDA">
        <w:rPr>
          <w:b/>
          <w:i/>
          <w:lang w:val="en-GB"/>
        </w:rPr>
        <w:t>p</w:t>
      </w:r>
      <w:r w:rsidRPr="003D0FDA">
        <w:rPr>
          <w:rFonts w:hint="eastAsia"/>
          <w:b/>
          <w:i/>
          <w:lang w:val="en-GB"/>
        </w:rPr>
        <w:t xml:space="preserve">er </w:t>
      </w:r>
      <w:r w:rsidRPr="003D0FDA">
        <w:rPr>
          <w:b/>
          <w:i/>
          <w:lang w:val="en-GB"/>
        </w:rPr>
        <w:t xml:space="preserve">associated </w:t>
      </w:r>
      <w:r w:rsidRPr="003D0FDA">
        <w:rPr>
          <w:rFonts w:hint="eastAsia"/>
          <w:b/>
          <w:i/>
          <w:lang w:val="en-GB"/>
        </w:rPr>
        <w:t>SS/PBCH block can be configured</w:t>
      </w:r>
      <w:r w:rsidRPr="003D0FDA">
        <w:rPr>
          <w:b/>
          <w:i/>
          <w:lang w:val="en-GB"/>
        </w:rPr>
        <w:t xml:space="preserve"> per frequency layer. </w:t>
      </w:r>
    </w:p>
    <w:p w:rsidR="006C75A4" w:rsidRDefault="006C75A4" w:rsidP="000963F7">
      <w:pPr>
        <w:autoSpaceDE/>
        <w:autoSpaceDN/>
        <w:adjustRightInd/>
        <w:snapToGrid/>
        <w:spacing w:after="0"/>
        <w:jc w:val="left"/>
        <w:rPr>
          <w:b/>
          <w:i/>
          <w:lang w:val="en-GB"/>
        </w:rPr>
      </w:pPr>
    </w:p>
    <w:p w:rsidR="00817695" w:rsidRDefault="00817695" w:rsidP="00817695">
      <w:pPr>
        <w:pStyle w:val="1"/>
        <w:numPr>
          <w:ilvl w:val="0"/>
          <w:numId w:val="0"/>
        </w:numPr>
      </w:pPr>
      <w:r w:rsidRPr="00E15480">
        <w:t>References</w:t>
      </w:r>
    </w:p>
    <w:p w:rsidR="00073B7E" w:rsidRDefault="00073B7E" w:rsidP="00840F2A">
      <w:pPr>
        <w:pStyle w:val="af0"/>
        <w:autoSpaceDE/>
        <w:autoSpaceDN/>
        <w:adjustRightInd/>
        <w:snapToGrid/>
        <w:spacing w:after="0"/>
        <w:ind w:firstLineChars="0" w:firstLine="0"/>
        <w:jc w:val="left"/>
        <w:rPr>
          <w:szCs w:val="20"/>
        </w:rPr>
      </w:pPr>
      <w:bookmarkStart w:id="3" w:name="_Ref504045237"/>
      <w:r>
        <w:rPr>
          <w:szCs w:val="20"/>
        </w:rPr>
        <w:t xml:space="preserve">[1] </w:t>
      </w:r>
      <w:r w:rsidRPr="00073B7E">
        <w:rPr>
          <w:szCs w:val="20"/>
        </w:rPr>
        <w:t xml:space="preserve">Chairman’s Notes, RAN1 #91, Nov. 2017. </w:t>
      </w:r>
    </w:p>
    <w:p w:rsidR="00073B7E" w:rsidRDefault="00073B7E" w:rsidP="00840F2A">
      <w:pPr>
        <w:pStyle w:val="af0"/>
        <w:autoSpaceDE/>
        <w:autoSpaceDN/>
        <w:adjustRightInd/>
        <w:snapToGrid/>
        <w:spacing w:after="0"/>
        <w:ind w:firstLineChars="0" w:firstLine="0"/>
        <w:jc w:val="left"/>
        <w:rPr>
          <w:szCs w:val="20"/>
        </w:rPr>
      </w:pPr>
      <w:r w:rsidRPr="00840F2A">
        <w:rPr>
          <w:szCs w:val="20"/>
        </w:rPr>
        <w:t>[2] R1-1803486, “Summary of discussion for NR RRM Measurements”</w:t>
      </w:r>
      <w:r w:rsidRPr="0028710D">
        <w:rPr>
          <w:szCs w:val="20"/>
        </w:rPr>
        <w:t>, RAN1</w:t>
      </w:r>
      <w:r w:rsidRPr="00840F2A">
        <w:rPr>
          <w:szCs w:val="20"/>
        </w:rPr>
        <w:t xml:space="preserve"> #92</w:t>
      </w:r>
      <w:r w:rsidRPr="0028710D">
        <w:rPr>
          <w:szCs w:val="20"/>
        </w:rPr>
        <w:t xml:space="preserve">, </w:t>
      </w:r>
      <w:r w:rsidRPr="00840F2A">
        <w:rPr>
          <w:szCs w:val="20"/>
        </w:rPr>
        <w:t>Feb</w:t>
      </w:r>
      <w:r w:rsidRPr="0028710D">
        <w:rPr>
          <w:szCs w:val="20"/>
        </w:rPr>
        <w:t>. 201</w:t>
      </w:r>
      <w:r w:rsidRPr="00840F2A">
        <w:rPr>
          <w:szCs w:val="20"/>
        </w:rPr>
        <w:t>8</w:t>
      </w:r>
      <w:r w:rsidRPr="0028710D">
        <w:rPr>
          <w:szCs w:val="20"/>
        </w:rPr>
        <w:t>.</w:t>
      </w:r>
    </w:p>
    <w:p w:rsidR="00073B7E" w:rsidRDefault="00840F2A" w:rsidP="00840F2A">
      <w:pPr>
        <w:pStyle w:val="af0"/>
        <w:autoSpaceDE/>
        <w:autoSpaceDN/>
        <w:adjustRightInd/>
        <w:snapToGrid/>
        <w:spacing w:after="0"/>
        <w:ind w:firstLineChars="0" w:firstLine="0"/>
        <w:jc w:val="left"/>
        <w:rPr>
          <w:szCs w:val="20"/>
        </w:rPr>
      </w:pPr>
      <w:r>
        <w:rPr>
          <w:szCs w:val="20"/>
        </w:rPr>
        <w:t xml:space="preserve">[3] </w:t>
      </w:r>
      <w:r w:rsidRPr="003D0FDA">
        <w:rPr>
          <w:szCs w:val="20"/>
        </w:rPr>
        <w:t xml:space="preserve">Chairman’s Notes, RAN1 </w:t>
      </w:r>
      <w:r w:rsidRPr="00840F2A">
        <w:rPr>
          <w:szCs w:val="20"/>
        </w:rPr>
        <w:t>NR AH 1801</w:t>
      </w:r>
      <w:r w:rsidRPr="003D0FDA">
        <w:rPr>
          <w:szCs w:val="20"/>
        </w:rPr>
        <w:t xml:space="preserve">, </w:t>
      </w:r>
      <w:r w:rsidRPr="00840F2A">
        <w:rPr>
          <w:szCs w:val="20"/>
        </w:rPr>
        <w:t>Jan</w:t>
      </w:r>
      <w:r w:rsidRPr="003D0FDA">
        <w:rPr>
          <w:szCs w:val="20"/>
        </w:rPr>
        <w:t>. 201</w:t>
      </w:r>
      <w:r w:rsidRPr="00840F2A">
        <w:rPr>
          <w:szCs w:val="20"/>
        </w:rPr>
        <w:t>8</w:t>
      </w:r>
      <w:r w:rsidRPr="003D0FDA">
        <w:rPr>
          <w:szCs w:val="20"/>
        </w:rPr>
        <w:t>.</w:t>
      </w:r>
    </w:p>
    <w:p w:rsidR="00840F2A" w:rsidRPr="00073B7E" w:rsidRDefault="00840F2A" w:rsidP="00840F2A">
      <w:pPr>
        <w:pStyle w:val="References"/>
        <w:numPr>
          <w:ilvl w:val="0"/>
          <w:numId w:val="0"/>
        </w:numPr>
        <w:ind w:rightChars="100" w:right="220"/>
        <w:rPr>
          <w:sz w:val="22"/>
          <w:szCs w:val="20"/>
          <w:lang w:val="x-none"/>
        </w:rPr>
      </w:pPr>
      <w:r>
        <w:rPr>
          <w:sz w:val="22"/>
          <w:szCs w:val="20"/>
        </w:rPr>
        <w:t xml:space="preserve">[4] </w:t>
      </w:r>
      <w:r w:rsidRPr="00073B7E">
        <w:rPr>
          <w:sz w:val="22"/>
          <w:szCs w:val="20"/>
          <w:lang w:val="x-none"/>
        </w:rPr>
        <w:t>Chairman’s Notes, RAN1 #92, Feb. 2018.</w:t>
      </w:r>
    </w:p>
    <w:p w:rsidR="0050643A" w:rsidRDefault="0050643A" w:rsidP="0050643A">
      <w:pPr>
        <w:pStyle w:val="af0"/>
        <w:autoSpaceDE/>
        <w:autoSpaceDN/>
        <w:adjustRightInd/>
        <w:snapToGrid/>
        <w:spacing w:after="0"/>
        <w:ind w:firstLineChars="0" w:firstLine="0"/>
        <w:jc w:val="left"/>
        <w:rPr>
          <w:szCs w:val="20"/>
        </w:rPr>
      </w:pPr>
      <w:r>
        <w:rPr>
          <w:szCs w:val="20"/>
          <w:lang w:val="en-US"/>
        </w:rPr>
        <w:t xml:space="preserve">[5] </w:t>
      </w:r>
      <w:r w:rsidRPr="00773098">
        <w:rPr>
          <w:szCs w:val="20"/>
        </w:rPr>
        <w:t>Chairman’s Notes, RAN1 #</w:t>
      </w:r>
      <w:r>
        <w:rPr>
          <w:szCs w:val="20"/>
          <w:lang w:val="en-US"/>
        </w:rPr>
        <w:t>90</w:t>
      </w:r>
      <w:r w:rsidRPr="00773098">
        <w:rPr>
          <w:szCs w:val="20"/>
        </w:rPr>
        <w:t xml:space="preserve">, </w:t>
      </w:r>
      <w:r>
        <w:rPr>
          <w:szCs w:val="20"/>
          <w:lang w:val="en-US"/>
        </w:rPr>
        <w:t>Aug</w:t>
      </w:r>
      <w:r w:rsidRPr="00773098">
        <w:rPr>
          <w:szCs w:val="20"/>
        </w:rPr>
        <w:t>. 2017.</w:t>
      </w:r>
    </w:p>
    <w:p w:rsidR="00EA18DC" w:rsidRDefault="00EA18DC" w:rsidP="00EA18DC">
      <w:pPr>
        <w:pStyle w:val="af0"/>
        <w:autoSpaceDE/>
        <w:autoSpaceDN/>
        <w:adjustRightInd/>
        <w:snapToGrid/>
        <w:spacing w:after="0"/>
        <w:ind w:firstLineChars="0" w:firstLine="0"/>
        <w:jc w:val="left"/>
        <w:rPr>
          <w:szCs w:val="20"/>
        </w:rPr>
      </w:pPr>
      <w:r>
        <w:rPr>
          <w:szCs w:val="20"/>
          <w:lang w:val="en-US"/>
        </w:rPr>
        <w:t>[6]</w:t>
      </w:r>
      <w:r w:rsidRPr="00A828A3">
        <w:rPr>
          <w:szCs w:val="20"/>
        </w:rPr>
        <w:t xml:space="preserve"> </w:t>
      </w:r>
      <w:r w:rsidRPr="00773098">
        <w:rPr>
          <w:szCs w:val="20"/>
        </w:rPr>
        <w:t>Chairman’s Notes, RAN1 #9</w:t>
      </w:r>
      <w:r>
        <w:rPr>
          <w:szCs w:val="20"/>
        </w:rPr>
        <w:t>1</w:t>
      </w:r>
      <w:r>
        <w:rPr>
          <w:szCs w:val="20"/>
          <w:lang w:val="en-US"/>
        </w:rPr>
        <w:t>bis</w:t>
      </w:r>
      <w:r w:rsidRPr="00773098">
        <w:rPr>
          <w:szCs w:val="20"/>
        </w:rPr>
        <w:t xml:space="preserve">, </w:t>
      </w:r>
      <w:r>
        <w:rPr>
          <w:szCs w:val="20"/>
          <w:lang w:val="en-US"/>
        </w:rPr>
        <w:t>Oct</w:t>
      </w:r>
      <w:r w:rsidRPr="00773098">
        <w:rPr>
          <w:szCs w:val="20"/>
        </w:rPr>
        <w:t>. 2017.</w:t>
      </w:r>
    </w:p>
    <w:p w:rsidR="005A2A7D" w:rsidRPr="00644D7F" w:rsidRDefault="005A2A7D" w:rsidP="005A2A7D">
      <w:pPr>
        <w:pStyle w:val="af0"/>
        <w:autoSpaceDE/>
        <w:autoSpaceDN/>
        <w:adjustRightInd/>
        <w:snapToGrid/>
        <w:spacing w:after="0"/>
        <w:ind w:firstLineChars="0" w:firstLine="0"/>
        <w:jc w:val="left"/>
        <w:rPr>
          <w:szCs w:val="20"/>
          <w:lang w:val="en-US"/>
        </w:rPr>
      </w:pPr>
      <w:r>
        <w:rPr>
          <w:szCs w:val="20"/>
          <w:lang w:val="en-US"/>
        </w:rPr>
        <w:t xml:space="preserve">[7] </w:t>
      </w:r>
      <w:r w:rsidRPr="00644D7F">
        <w:rPr>
          <w:szCs w:val="20"/>
        </w:rPr>
        <w:t xml:space="preserve">Chairman’s Notes, RAN1 NR AH 1709, Sep. 2017. </w:t>
      </w:r>
    </w:p>
    <w:p w:rsidR="005A2A7D" w:rsidRPr="005A2A7D" w:rsidRDefault="00F25013" w:rsidP="00EA18DC">
      <w:pPr>
        <w:pStyle w:val="af0"/>
        <w:autoSpaceDE/>
        <w:autoSpaceDN/>
        <w:adjustRightInd/>
        <w:snapToGrid/>
        <w:spacing w:after="0"/>
        <w:ind w:firstLineChars="0" w:firstLine="0"/>
        <w:jc w:val="left"/>
        <w:rPr>
          <w:szCs w:val="20"/>
          <w:lang w:val="en-US"/>
        </w:rPr>
      </w:pPr>
      <w:r>
        <w:rPr>
          <w:szCs w:val="20"/>
          <w:lang w:val="en-US"/>
        </w:rPr>
        <w:t>[8] R2-1803828, 3GPP TS 38.331.</w:t>
      </w:r>
    </w:p>
    <w:bookmarkEnd w:id="1"/>
    <w:bookmarkEnd w:id="2"/>
    <w:bookmarkEnd w:id="3"/>
    <w:p w:rsidR="00073B7E" w:rsidRPr="00073B7E" w:rsidRDefault="00073B7E" w:rsidP="00DE0172">
      <w:pPr>
        <w:pStyle w:val="References"/>
        <w:numPr>
          <w:ilvl w:val="0"/>
          <w:numId w:val="0"/>
        </w:numPr>
        <w:ind w:rightChars="100" w:right="220"/>
        <w:rPr>
          <w:szCs w:val="20"/>
          <w:lang w:val="x-none"/>
        </w:rPr>
      </w:pPr>
    </w:p>
    <w:sectPr w:rsidR="00073B7E" w:rsidRPr="00073B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811" w:rsidRDefault="00AB3811">
      <w:r>
        <w:separator/>
      </w:r>
    </w:p>
  </w:endnote>
  <w:endnote w:type="continuationSeparator" w:id="0">
    <w:p w:rsidR="00AB3811" w:rsidRDefault="00AB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811" w:rsidRDefault="00AB3811">
      <w:r>
        <w:separator/>
      </w:r>
    </w:p>
  </w:footnote>
  <w:footnote w:type="continuationSeparator" w:id="0">
    <w:p w:rsidR="00AB3811" w:rsidRDefault="00AB38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75EB5"/>
    <w:multiLevelType w:val="hybridMultilevel"/>
    <w:tmpl w:val="0E726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C3DBD"/>
    <w:multiLevelType w:val="hybridMultilevel"/>
    <w:tmpl w:val="2E7243DC"/>
    <w:lvl w:ilvl="0" w:tplc="5BBEF9F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3D4726"/>
    <w:multiLevelType w:val="hybridMultilevel"/>
    <w:tmpl w:val="28D24DD0"/>
    <w:lvl w:ilvl="0" w:tplc="5BBEF9F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96EC7"/>
    <w:multiLevelType w:val="hybridMultilevel"/>
    <w:tmpl w:val="F03CC72E"/>
    <w:lvl w:ilvl="0" w:tplc="04090013">
      <w:start w:val="1"/>
      <w:numFmt w:val="upperRoman"/>
      <w:lvlText w:val="%1."/>
      <w:lvlJc w:val="righ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921749"/>
    <w:multiLevelType w:val="hybridMultilevel"/>
    <w:tmpl w:val="94D2A6CA"/>
    <w:lvl w:ilvl="0" w:tplc="023AA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B66F4E"/>
    <w:multiLevelType w:val="hybridMultilevel"/>
    <w:tmpl w:val="F03CC72E"/>
    <w:lvl w:ilvl="0" w:tplc="04090013">
      <w:start w:val="1"/>
      <w:numFmt w:val="upperRoman"/>
      <w:lvlText w:val="%1."/>
      <w:lvlJc w:val="righ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BF621C"/>
    <w:multiLevelType w:val="hybridMultilevel"/>
    <w:tmpl w:val="34AE5FF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cs="Times New Roman" w:hint="default"/>
      </w:rPr>
    </w:lvl>
    <w:lvl w:ilvl="1" w:tplc="F738BD20">
      <w:start w:val="1"/>
      <w:numFmt w:val="bullet"/>
      <w:lvlText w:val="•"/>
      <w:lvlJc w:val="left"/>
      <w:pPr>
        <w:tabs>
          <w:tab w:val="num" w:pos="1440"/>
        </w:tabs>
        <w:ind w:left="1440" w:hanging="360"/>
      </w:pPr>
      <w:rPr>
        <w:rFonts w:ascii="Arial" w:hAnsi="Arial" w:cs="Times New Roman" w:hint="default"/>
      </w:rPr>
    </w:lvl>
    <w:lvl w:ilvl="2" w:tplc="300E19B6">
      <w:start w:val="1"/>
      <w:numFmt w:val="bullet"/>
      <w:lvlText w:val="•"/>
      <w:lvlJc w:val="left"/>
      <w:pPr>
        <w:tabs>
          <w:tab w:val="num" w:pos="2160"/>
        </w:tabs>
        <w:ind w:left="2160" w:hanging="360"/>
      </w:pPr>
      <w:rPr>
        <w:rFonts w:ascii="Arial" w:hAnsi="Arial" w:cs="Times New Roman" w:hint="default"/>
      </w:rPr>
    </w:lvl>
    <w:lvl w:ilvl="3" w:tplc="B6D6B526">
      <w:start w:val="1"/>
      <w:numFmt w:val="bullet"/>
      <w:lvlText w:val="•"/>
      <w:lvlJc w:val="left"/>
      <w:pPr>
        <w:tabs>
          <w:tab w:val="num" w:pos="2880"/>
        </w:tabs>
        <w:ind w:left="2880" w:hanging="360"/>
      </w:pPr>
      <w:rPr>
        <w:rFonts w:ascii="Arial" w:hAnsi="Arial" w:cs="Times New Roman" w:hint="default"/>
      </w:rPr>
    </w:lvl>
    <w:lvl w:ilvl="4" w:tplc="285C9DF0">
      <w:start w:val="1"/>
      <w:numFmt w:val="bullet"/>
      <w:lvlText w:val="•"/>
      <w:lvlJc w:val="left"/>
      <w:pPr>
        <w:tabs>
          <w:tab w:val="num" w:pos="3600"/>
        </w:tabs>
        <w:ind w:left="3600" w:hanging="360"/>
      </w:pPr>
      <w:rPr>
        <w:rFonts w:ascii="Arial" w:hAnsi="Arial" w:cs="Times New Roman" w:hint="default"/>
      </w:rPr>
    </w:lvl>
    <w:lvl w:ilvl="5" w:tplc="A7224B72">
      <w:start w:val="1"/>
      <w:numFmt w:val="bullet"/>
      <w:lvlText w:val="•"/>
      <w:lvlJc w:val="left"/>
      <w:pPr>
        <w:tabs>
          <w:tab w:val="num" w:pos="4320"/>
        </w:tabs>
        <w:ind w:left="4320" w:hanging="360"/>
      </w:pPr>
      <w:rPr>
        <w:rFonts w:ascii="Arial" w:hAnsi="Arial" w:cs="Times New Roman" w:hint="default"/>
      </w:rPr>
    </w:lvl>
    <w:lvl w:ilvl="6" w:tplc="B0425C00">
      <w:start w:val="1"/>
      <w:numFmt w:val="bullet"/>
      <w:lvlText w:val="•"/>
      <w:lvlJc w:val="left"/>
      <w:pPr>
        <w:tabs>
          <w:tab w:val="num" w:pos="5040"/>
        </w:tabs>
        <w:ind w:left="5040" w:hanging="360"/>
      </w:pPr>
      <w:rPr>
        <w:rFonts w:ascii="Arial" w:hAnsi="Arial" w:cs="Times New Roman" w:hint="default"/>
      </w:rPr>
    </w:lvl>
    <w:lvl w:ilvl="7" w:tplc="00F86552">
      <w:start w:val="1"/>
      <w:numFmt w:val="bullet"/>
      <w:lvlText w:val="•"/>
      <w:lvlJc w:val="left"/>
      <w:pPr>
        <w:tabs>
          <w:tab w:val="num" w:pos="5760"/>
        </w:tabs>
        <w:ind w:left="5760" w:hanging="360"/>
      </w:pPr>
      <w:rPr>
        <w:rFonts w:ascii="Arial" w:hAnsi="Arial" w:cs="Times New Roman" w:hint="default"/>
      </w:rPr>
    </w:lvl>
    <w:lvl w:ilvl="8" w:tplc="8FBCBD1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CC5A64"/>
    <w:multiLevelType w:val="hybridMultilevel"/>
    <w:tmpl w:val="0082B2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D2C20"/>
    <w:multiLevelType w:val="hybridMultilevel"/>
    <w:tmpl w:val="E3D4C074"/>
    <w:lvl w:ilvl="0" w:tplc="5BBEF9F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6B2E94"/>
    <w:multiLevelType w:val="hybridMultilevel"/>
    <w:tmpl w:val="CBBECA9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7C1613"/>
    <w:multiLevelType w:val="hybridMultilevel"/>
    <w:tmpl w:val="94F88496"/>
    <w:lvl w:ilvl="0" w:tplc="04090013">
      <w:start w:val="1"/>
      <w:numFmt w:val="upperRoman"/>
      <w:lvlText w:val="%1."/>
      <w:lvlJc w:val="righ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6F7F6E"/>
    <w:multiLevelType w:val="hybridMultilevel"/>
    <w:tmpl w:val="F5FA1BF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9CC5FED"/>
    <w:multiLevelType w:val="hybridMultilevel"/>
    <w:tmpl w:val="F4308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A70BE2"/>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046662"/>
    <w:multiLevelType w:val="hybridMultilevel"/>
    <w:tmpl w:val="F03CC72E"/>
    <w:lvl w:ilvl="0" w:tplc="04090013">
      <w:start w:val="1"/>
      <w:numFmt w:val="upperRoman"/>
      <w:lvlText w:val="%1."/>
      <w:lvlJc w:val="righ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55AD4"/>
    <w:multiLevelType w:val="hybridMultilevel"/>
    <w:tmpl w:val="83668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AA6723"/>
    <w:multiLevelType w:val="hybridMultilevel"/>
    <w:tmpl w:val="DF1237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A4A04D0"/>
    <w:multiLevelType w:val="hybridMultilevel"/>
    <w:tmpl w:val="F4EA69DA"/>
    <w:lvl w:ilvl="0" w:tplc="02468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CA03177"/>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B557C1"/>
    <w:multiLevelType w:val="multilevel"/>
    <w:tmpl w:val="FD74DA3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3" w15:restartNumberingAfterBreak="0">
    <w:nsid w:val="404310AA"/>
    <w:multiLevelType w:val="hybridMultilevel"/>
    <w:tmpl w:val="F3D00F22"/>
    <w:lvl w:ilvl="0" w:tplc="0BC6EB1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4"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52055C"/>
    <w:multiLevelType w:val="hybridMultilevel"/>
    <w:tmpl w:val="AD0A0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BD57EA"/>
    <w:multiLevelType w:val="hybridMultilevel"/>
    <w:tmpl w:val="000899EE"/>
    <w:lvl w:ilvl="0" w:tplc="1E2E43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1D4C35"/>
    <w:multiLevelType w:val="hybridMultilevel"/>
    <w:tmpl w:val="F03CC72E"/>
    <w:lvl w:ilvl="0" w:tplc="04090013">
      <w:start w:val="1"/>
      <w:numFmt w:val="upperRoman"/>
      <w:lvlText w:val="%1."/>
      <w:lvlJc w:val="righ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9E2748"/>
    <w:multiLevelType w:val="hybridMultilevel"/>
    <w:tmpl w:val="6C22EDE2"/>
    <w:lvl w:ilvl="0" w:tplc="02468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1"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E5A6BF5"/>
    <w:multiLevelType w:val="hybridMultilevel"/>
    <w:tmpl w:val="C38ED028"/>
    <w:lvl w:ilvl="0" w:tplc="20C0E2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6"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9815558"/>
    <w:multiLevelType w:val="hybridMultilevel"/>
    <w:tmpl w:val="A2D8E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FAB4717"/>
    <w:multiLevelType w:val="hybridMultilevel"/>
    <w:tmpl w:val="57B0543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2774E5"/>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E5421DA"/>
    <w:multiLevelType w:val="hybridMultilevel"/>
    <w:tmpl w:val="E0D87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0"/>
  </w:num>
  <w:num w:numId="3">
    <w:abstractNumId w:val="40"/>
  </w:num>
  <w:num w:numId="4">
    <w:abstractNumId w:val="54"/>
  </w:num>
  <w:num w:numId="5">
    <w:abstractNumId w:val="20"/>
  </w:num>
  <w:num w:numId="6">
    <w:abstractNumId w:val="45"/>
  </w:num>
  <w:num w:numId="7">
    <w:abstractNumId w:val="16"/>
  </w:num>
  <w:num w:numId="8">
    <w:abstractNumId w:val="47"/>
  </w:num>
  <w:num w:numId="9">
    <w:abstractNumId w:val="48"/>
  </w:num>
  <w:num w:numId="10">
    <w:abstractNumId w:val="34"/>
  </w:num>
  <w:num w:numId="11">
    <w:abstractNumId w:val="24"/>
  </w:num>
  <w:num w:numId="12">
    <w:abstractNumId w:val="51"/>
  </w:num>
  <w:num w:numId="13">
    <w:abstractNumId w:val="53"/>
  </w:num>
  <w:num w:numId="14">
    <w:abstractNumId w:val="29"/>
  </w:num>
  <w:num w:numId="15">
    <w:abstractNumId w:val="21"/>
  </w:num>
  <w:num w:numId="16">
    <w:abstractNumId w:val="50"/>
  </w:num>
  <w:num w:numId="17">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9"/>
  </w:num>
  <w:num w:numId="19">
    <w:abstractNumId w:val="7"/>
  </w:num>
  <w:num w:numId="20">
    <w:abstractNumId w:val="32"/>
    <w:lvlOverride w:ilvl="0">
      <w:startOverride w:val="1"/>
    </w:lvlOverride>
  </w:num>
  <w:num w:numId="21">
    <w:abstractNumId w:val="11"/>
  </w:num>
  <w:num w:numId="22">
    <w:abstractNumId w:val="44"/>
  </w:num>
  <w:num w:numId="23">
    <w:abstractNumId w:val="30"/>
  </w:num>
  <w:num w:numId="24">
    <w:abstractNumId w:val="1"/>
  </w:num>
  <w:num w:numId="25">
    <w:abstractNumId w:val="14"/>
  </w:num>
  <w:num w:numId="26">
    <w:abstractNumId w:val="30"/>
  </w:num>
  <w:num w:numId="27">
    <w:abstractNumId w:val="10"/>
  </w:num>
  <w:num w:numId="28">
    <w:abstractNumId w:val="46"/>
  </w:num>
  <w:num w:numId="29">
    <w:abstractNumId w:val="12"/>
  </w:num>
  <w:num w:numId="30">
    <w:abstractNumId w:val="25"/>
  </w:num>
  <w:num w:numId="31">
    <w:abstractNumId w:val="56"/>
  </w:num>
  <w:num w:numId="32">
    <w:abstractNumId w:val="55"/>
  </w:num>
  <w:num w:numId="33">
    <w:abstractNumId w:val="2"/>
  </w:num>
  <w:num w:numId="34">
    <w:abstractNumId w:val="36"/>
  </w:num>
  <w:num w:numId="35">
    <w:abstractNumId w:val="18"/>
  </w:num>
  <w:num w:numId="36">
    <w:abstractNumId w:val="49"/>
  </w:num>
  <w:num w:numId="37">
    <w:abstractNumId w:val="52"/>
  </w:num>
  <w:num w:numId="38">
    <w:abstractNumId w:val="33"/>
  </w:num>
  <w:num w:numId="39">
    <w:abstractNumId w:val="3"/>
  </w:num>
  <w:num w:numId="40">
    <w:abstractNumId w:val="22"/>
  </w:num>
  <w:num w:numId="41">
    <w:abstractNumId w:val="28"/>
  </w:num>
  <w:num w:numId="42">
    <w:abstractNumId w:val="19"/>
  </w:num>
  <w:num w:numId="43">
    <w:abstractNumId w:val="37"/>
  </w:num>
  <w:num w:numId="44">
    <w:abstractNumId w:val="43"/>
  </w:num>
  <w:num w:numId="45">
    <w:abstractNumId w:val="5"/>
  </w:num>
  <w:num w:numId="46">
    <w:abstractNumId w:val="35"/>
  </w:num>
  <w:num w:numId="47">
    <w:abstractNumId w:val="39"/>
  </w:num>
  <w:num w:numId="48">
    <w:abstractNumId w:val="27"/>
  </w:num>
  <w:num w:numId="49">
    <w:abstractNumId w:val="15"/>
  </w:num>
  <w:num w:numId="50">
    <w:abstractNumId w:val="26"/>
  </w:num>
  <w:num w:numId="51">
    <w:abstractNumId w:val="31"/>
  </w:num>
  <w:num w:numId="52">
    <w:abstractNumId w:val="13"/>
  </w:num>
  <w:num w:numId="53">
    <w:abstractNumId w:val="0"/>
  </w:num>
  <w:num w:numId="54">
    <w:abstractNumId w:val="8"/>
  </w:num>
  <w:num w:numId="55">
    <w:abstractNumId w:val="42"/>
  </w:num>
  <w:num w:numId="56">
    <w:abstractNumId w:val="41"/>
  </w:num>
  <w:num w:numId="57">
    <w:abstractNumId w:val="6"/>
  </w:num>
  <w:num w:numId="58">
    <w:abstractNumId w:val="23"/>
  </w:num>
  <w:num w:numId="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num>
  <w:num w:numId="61">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EDF"/>
    <w:rsid w:val="000072B6"/>
    <w:rsid w:val="00007813"/>
    <w:rsid w:val="000109E6"/>
    <w:rsid w:val="00011F67"/>
    <w:rsid w:val="00012839"/>
    <w:rsid w:val="00012862"/>
    <w:rsid w:val="000128C8"/>
    <w:rsid w:val="000128E6"/>
    <w:rsid w:val="000138AB"/>
    <w:rsid w:val="0001396A"/>
    <w:rsid w:val="00014B2E"/>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6D4B"/>
    <w:rsid w:val="000275C6"/>
    <w:rsid w:val="00027AD6"/>
    <w:rsid w:val="0003024C"/>
    <w:rsid w:val="0003061D"/>
    <w:rsid w:val="00031ADB"/>
    <w:rsid w:val="00031FFA"/>
    <w:rsid w:val="00032056"/>
    <w:rsid w:val="000328CA"/>
    <w:rsid w:val="00032C01"/>
    <w:rsid w:val="00032E40"/>
    <w:rsid w:val="00032FCE"/>
    <w:rsid w:val="0003376B"/>
    <w:rsid w:val="000345EF"/>
    <w:rsid w:val="00034676"/>
    <w:rsid w:val="000346E6"/>
    <w:rsid w:val="000352B3"/>
    <w:rsid w:val="000358F9"/>
    <w:rsid w:val="00035ACF"/>
    <w:rsid w:val="00035D58"/>
    <w:rsid w:val="0004023E"/>
    <w:rsid w:val="0004024B"/>
    <w:rsid w:val="00040410"/>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88B"/>
    <w:rsid w:val="000529EE"/>
    <w:rsid w:val="00052AD2"/>
    <w:rsid w:val="000530DF"/>
    <w:rsid w:val="000546AE"/>
    <w:rsid w:val="00054E0C"/>
    <w:rsid w:val="0005541D"/>
    <w:rsid w:val="00055733"/>
    <w:rsid w:val="000565C8"/>
    <w:rsid w:val="000571BF"/>
    <w:rsid w:val="00057722"/>
    <w:rsid w:val="00057DC8"/>
    <w:rsid w:val="00057DF1"/>
    <w:rsid w:val="000600E5"/>
    <w:rsid w:val="000612E1"/>
    <w:rsid w:val="000614FE"/>
    <w:rsid w:val="00061C8D"/>
    <w:rsid w:val="00064035"/>
    <w:rsid w:val="000654DA"/>
    <w:rsid w:val="00065D38"/>
    <w:rsid w:val="00066063"/>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B7E"/>
    <w:rsid w:val="00073DEC"/>
    <w:rsid w:val="00073E91"/>
    <w:rsid w:val="00074132"/>
    <w:rsid w:val="000745AA"/>
    <w:rsid w:val="0007479E"/>
    <w:rsid w:val="00074B04"/>
    <w:rsid w:val="00074DBF"/>
    <w:rsid w:val="00074E86"/>
    <w:rsid w:val="00075241"/>
    <w:rsid w:val="000752B1"/>
    <w:rsid w:val="00076097"/>
    <w:rsid w:val="000763D2"/>
    <w:rsid w:val="00076541"/>
    <w:rsid w:val="00076BB4"/>
    <w:rsid w:val="00076C89"/>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5E04"/>
    <w:rsid w:val="0008613C"/>
    <w:rsid w:val="00086800"/>
    <w:rsid w:val="000872F5"/>
    <w:rsid w:val="00087913"/>
    <w:rsid w:val="000902DC"/>
    <w:rsid w:val="0009074F"/>
    <w:rsid w:val="000911AE"/>
    <w:rsid w:val="00091BB1"/>
    <w:rsid w:val="00091C2B"/>
    <w:rsid w:val="00091E9B"/>
    <w:rsid w:val="00091F72"/>
    <w:rsid w:val="00093083"/>
    <w:rsid w:val="00093697"/>
    <w:rsid w:val="00093D42"/>
    <w:rsid w:val="00093DD0"/>
    <w:rsid w:val="00094020"/>
    <w:rsid w:val="000943D5"/>
    <w:rsid w:val="00094A16"/>
    <w:rsid w:val="00094DE6"/>
    <w:rsid w:val="00095093"/>
    <w:rsid w:val="000950B5"/>
    <w:rsid w:val="000954F3"/>
    <w:rsid w:val="00095F6F"/>
    <w:rsid w:val="00096356"/>
    <w:rsid w:val="000963F7"/>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CC7"/>
    <w:rsid w:val="000A2ED6"/>
    <w:rsid w:val="000A3D37"/>
    <w:rsid w:val="000A4205"/>
    <w:rsid w:val="000A4A19"/>
    <w:rsid w:val="000A4D1E"/>
    <w:rsid w:val="000A4EFE"/>
    <w:rsid w:val="000A558F"/>
    <w:rsid w:val="000A6351"/>
    <w:rsid w:val="000A63D6"/>
    <w:rsid w:val="000A6FA2"/>
    <w:rsid w:val="000A7B38"/>
    <w:rsid w:val="000B0343"/>
    <w:rsid w:val="000B2985"/>
    <w:rsid w:val="000B2C88"/>
    <w:rsid w:val="000B3342"/>
    <w:rsid w:val="000B3CD4"/>
    <w:rsid w:val="000B4757"/>
    <w:rsid w:val="000B4E6F"/>
    <w:rsid w:val="000B51FA"/>
    <w:rsid w:val="000B5905"/>
    <w:rsid w:val="000B5975"/>
    <w:rsid w:val="000B5AB7"/>
    <w:rsid w:val="000B6AD2"/>
    <w:rsid w:val="000B6E2C"/>
    <w:rsid w:val="000B76C5"/>
    <w:rsid w:val="000B7A10"/>
    <w:rsid w:val="000B7E01"/>
    <w:rsid w:val="000C115D"/>
    <w:rsid w:val="000C11F5"/>
    <w:rsid w:val="000C1535"/>
    <w:rsid w:val="000C252B"/>
    <w:rsid w:val="000C2DAF"/>
    <w:rsid w:val="000C2FBD"/>
    <w:rsid w:val="000C3B0C"/>
    <w:rsid w:val="000C3BD9"/>
    <w:rsid w:val="000C40E5"/>
    <w:rsid w:val="000C422D"/>
    <w:rsid w:val="000C4239"/>
    <w:rsid w:val="000C432B"/>
    <w:rsid w:val="000C4447"/>
    <w:rsid w:val="000C4623"/>
    <w:rsid w:val="000C47AE"/>
    <w:rsid w:val="000C49A5"/>
    <w:rsid w:val="000C599E"/>
    <w:rsid w:val="000C5BEA"/>
    <w:rsid w:val="000C5F91"/>
    <w:rsid w:val="000C6025"/>
    <w:rsid w:val="000C7282"/>
    <w:rsid w:val="000C74A2"/>
    <w:rsid w:val="000C77F8"/>
    <w:rsid w:val="000D0292"/>
    <w:rsid w:val="000D0512"/>
    <w:rsid w:val="000D0565"/>
    <w:rsid w:val="000D0E4E"/>
    <w:rsid w:val="000D113C"/>
    <w:rsid w:val="000D1246"/>
    <w:rsid w:val="000D12D1"/>
    <w:rsid w:val="000D159A"/>
    <w:rsid w:val="000D1796"/>
    <w:rsid w:val="000D210E"/>
    <w:rsid w:val="000D22CC"/>
    <w:rsid w:val="000D36AE"/>
    <w:rsid w:val="000D38A1"/>
    <w:rsid w:val="000D45BA"/>
    <w:rsid w:val="000D4C4E"/>
    <w:rsid w:val="000D5077"/>
    <w:rsid w:val="000D5362"/>
    <w:rsid w:val="000D57F8"/>
    <w:rsid w:val="000D5851"/>
    <w:rsid w:val="000D5C60"/>
    <w:rsid w:val="000D66B9"/>
    <w:rsid w:val="000D71E2"/>
    <w:rsid w:val="000D73A5"/>
    <w:rsid w:val="000D7743"/>
    <w:rsid w:val="000D7D76"/>
    <w:rsid w:val="000E07D6"/>
    <w:rsid w:val="000E09E0"/>
    <w:rsid w:val="000E0CF8"/>
    <w:rsid w:val="000E1380"/>
    <w:rsid w:val="000E18DF"/>
    <w:rsid w:val="000E200D"/>
    <w:rsid w:val="000E2224"/>
    <w:rsid w:val="000E3423"/>
    <w:rsid w:val="000E3486"/>
    <w:rsid w:val="000E45AB"/>
    <w:rsid w:val="000E59A0"/>
    <w:rsid w:val="000E6000"/>
    <w:rsid w:val="000E7401"/>
    <w:rsid w:val="000E7757"/>
    <w:rsid w:val="000E7A84"/>
    <w:rsid w:val="000F15BC"/>
    <w:rsid w:val="000F180A"/>
    <w:rsid w:val="000F1C92"/>
    <w:rsid w:val="000F2A6A"/>
    <w:rsid w:val="000F2D77"/>
    <w:rsid w:val="000F2EEE"/>
    <w:rsid w:val="000F32B0"/>
    <w:rsid w:val="000F3697"/>
    <w:rsid w:val="000F47D6"/>
    <w:rsid w:val="000F5892"/>
    <w:rsid w:val="000F5D78"/>
    <w:rsid w:val="000F69FF"/>
    <w:rsid w:val="000F6D57"/>
    <w:rsid w:val="000F71D0"/>
    <w:rsid w:val="000F7BE0"/>
    <w:rsid w:val="000F7D3F"/>
    <w:rsid w:val="000F7F58"/>
    <w:rsid w:val="00100128"/>
    <w:rsid w:val="00100FF3"/>
    <w:rsid w:val="0010170B"/>
    <w:rsid w:val="0010189B"/>
    <w:rsid w:val="00101D86"/>
    <w:rsid w:val="001021B4"/>
    <w:rsid w:val="00102215"/>
    <w:rsid w:val="001026CA"/>
    <w:rsid w:val="001043C2"/>
    <w:rsid w:val="001043E1"/>
    <w:rsid w:val="00104982"/>
    <w:rsid w:val="0010505A"/>
    <w:rsid w:val="0010577F"/>
    <w:rsid w:val="00105CC7"/>
    <w:rsid w:val="00107779"/>
    <w:rsid w:val="001078C2"/>
    <w:rsid w:val="00107E1C"/>
    <w:rsid w:val="00110243"/>
    <w:rsid w:val="001109A8"/>
    <w:rsid w:val="001112C4"/>
    <w:rsid w:val="00111444"/>
    <w:rsid w:val="00111723"/>
    <w:rsid w:val="00111937"/>
    <w:rsid w:val="001122D7"/>
    <w:rsid w:val="00112693"/>
    <w:rsid w:val="001129B5"/>
    <w:rsid w:val="00112F23"/>
    <w:rsid w:val="00113854"/>
    <w:rsid w:val="00114044"/>
    <w:rsid w:val="001141E3"/>
    <w:rsid w:val="00114337"/>
    <w:rsid w:val="001144DF"/>
    <w:rsid w:val="001152A0"/>
    <w:rsid w:val="0011557B"/>
    <w:rsid w:val="00115AAE"/>
    <w:rsid w:val="001179AE"/>
    <w:rsid w:val="00117C85"/>
    <w:rsid w:val="00120B13"/>
    <w:rsid w:val="00124483"/>
    <w:rsid w:val="0012454B"/>
    <w:rsid w:val="001246A0"/>
    <w:rsid w:val="00124D84"/>
    <w:rsid w:val="00124E12"/>
    <w:rsid w:val="001250DD"/>
    <w:rsid w:val="00125187"/>
    <w:rsid w:val="0012571B"/>
    <w:rsid w:val="00125733"/>
    <w:rsid w:val="001257EA"/>
    <w:rsid w:val="001263AA"/>
    <w:rsid w:val="00127260"/>
    <w:rsid w:val="00130779"/>
    <w:rsid w:val="001307A1"/>
    <w:rsid w:val="001312A6"/>
    <w:rsid w:val="001321D3"/>
    <w:rsid w:val="00133599"/>
    <w:rsid w:val="00133BF7"/>
    <w:rsid w:val="00133FC7"/>
    <w:rsid w:val="00134533"/>
    <w:rsid w:val="00134B88"/>
    <w:rsid w:val="00135F55"/>
    <w:rsid w:val="001364F8"/>
    <w:rsid w:val="0013656E"/>
    <w:rsid w:val="00136A23"/>
    <w:rsid w:val="00136B99"/>
    <w:rsid w:val="00136E91"/>
    <w:rsid w:val="00137C4D"/>
    <w:rsid w:val="0014063E"/>
    <w:rsid w:val="0014087D"/>
    <w:rsid w:val="00140F74"/>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1619"/>
    <w:rsid w:val="00152835"/>
    <w:rsid w:val="001530BA"/>
    <w:rsid w:val="001559FA"/>
    <w:rsid w:val="00156374"/>
    <w:rsid w:val="001577D8"/>
    <w:rsid w:val="00157B4A"/>
    <w:rsid w:val="00157FC3"/>
    <w:rsid w:val="00160739"/>
    <w:rsid w:val="001616F4"/>
    <w:rsid w:val="0016271E"/>
    <w:rsid w:val="001629E4"/>
    <w:rsid w:val="001629F2"/>
    <w:rsid w:val="001629FA"/>
    <w:rsid w:val="00162D7A"/>
    <w:rsid w:val="00164464"/>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4A36"/>
    <w:rsid w:val="00175C30"/>
    <w:rsid w:val="00177069"/>
    <w:rsid w:val="00177FC1"/>
    <w:rsid w:val="0018150B"/>
    <w:rsid w:val="001815A2"/>
    <w:rsid w:val="00181FC1"/>
    <w:rsid w:val="0018222A"/>
    <w:rsid w:val="001823E8"/>
    <w:rsid w:val="00183034"/>
    <w:rsid w:val="001830F7"/>
    <w:rsid w:val="00183EE6"/>
    <w:rsid w:val="00183F25"/>
    <w:rsid w:val="00184141"/>
    <w:rsid w:val="001841D3"/>
    <w:rsid w:val="00184CF0"/>
    <w:rsid w:val="00184D8C"/>
    <w:rsid w:val="0018588A"/>
    <w:rsid w:val="001858FC"/>
    <w:rsid w:val="00185D58"/>
    <w:rsid w:val="00186256"/>
    <w:rsid w:val="001867E4"/>
    <w:rsid w:val="00187252"/>
    <w:rsid w:val="0018760E"/>
    <w:rsid w:val="001878F7"/>
    <w:rsid w:val="00190F16"/>
    <w:rsid w:val="00190F4A"/>
    <w:rsid w:val="00191C91"/>
    <w:rsid w:val="0019237A"/>
    <w:rsid w:val="00192DD9"/>
    <w:rsid w:val="00193799"/>
    <w:rsid w:val="0019428C"/>
    <w:rsid w:val="00194339"/>
    <w:rsid w:val="00194848"/>
    <w:rsid w:val="00194D87"/>
    <w:rsid w:val="001958EA"/>
    <w:rsid w:val="00195E0E"/>
    <w:rsid w:val="00196492"/>
    <w:rsid w:val="00197BD8"/>
    <w:rsid w:val="001A02F6"/>
    <w:rsid w:val="001A1074"/>
    <w:rsid w:val="001A180D"/>
    <w:rsid w:val="001A1BAC"/>
    <w:rsid w:val="001A23CE"/>
    <w:rsid w:val="001A285B"/>
    <w:rsid w:val="001A2C89"/>
    <w:rsid w:val="001A347D"/>
    <w:rsid w:val="001A40F4"/>
    <w:rsid w:val="001A5049"/>
    <w:rsid w:val="001A5262"/>
    <w:rsid w:val="001A673E"/>
    <w:rsid w:val="001A67B5"/>
    <w:rsid w:val="001A6935"/>
    <w:rsid w:val="001A7763"/>
    <w:rsid w:val="001B02A9"/>
    <w:rsid w:val="001B036A"/>
    <w:rsid w:val="001B20D8"/>
    <w:rsid w:val="001B2155"/>
    <w:rsid w:val="001B3964"/>
    <w:rsid w:val="001B3B28"/>
    <w:rsid w:val="001B4452"/>
    <w:rsid w:val="001B464B"/>
    <w:rsid w:val="001B466C"/>
    <w:rsid w:val="001B4F34"/>
    <w:rsid w:val="001B52EC"/>
    <w:rsid w:val="001B552C"/>
    <w:rsid w:val="001B554A"/>
    <w:rsid w:val="001B5891"/>
    <w:rsid w:val="001B5C61"/>
    <w:rsid w:val="001B5D79"/>
    <w:rsid w:val="001B6564"/>
    <w:rsid w:val="001B691A"/>
    <w:rsid w:val="001B6D6B"/>
    <w:rsid w:val="001C02D8"/>
    <w:rsid w:val="001C04E3"/>
    <w:rsid w:val="001C2378"/>
    <w:rsid w:val="001C3771"/>
    <w:rsid w:val="001C3EE9"/>
    <w:rsid w:val="001C3FA4"/>
    <w:rsid w:val="001C404C"/>
    <w:rsid w:val="001C40F9"/>
    <w:rsid w:val="001C443A"/>
    <w:rsid w:val="001C4557"/>
    <w:rsid w:val="001C458B"/>
    <w:rsid w:val="001C4AD5"/>
    <w:rsid w:val="001C522A"/>
    <w:rsid w:val="001C5D4F"/>
    <w:rsid w:val="001C64C0"/>
    <w:rsid w:val="001C69DA"/>
    <w:rsid w:val="001C6DB9"/>
    <w:rsid w:val="001C6F06"/>
    <w:rsid w:val="001C7FF0"/>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2A8E"/>
    <w:rsid w:val="001E3435"/>
    <w:rsid w:val="001E36E4"/>
    <w:rsid w:val="001E379D"/>
    <w:rsid w:val="001E3A3C"/>
    <w:rsid w:val="001E5590"/>
    <w:rsid w:val="001E5C23"/>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6207"/>
    <w:rsid w:val="001F6386"/>
    <w:rsid w:val="001F6FCC"/>
    <w:rsid w:val="001F7121"/>
    <w:rsid w:val="001F72BF"/>
    <w:rsid w:val="0020024E"/>
    <w:rsid w:val="002009B8"/>
    <w:rsid w:val="00200D2C"/>
    <w:rsid w:val="002010EA"/>
    <w:rsid w:val="00201176"/>
    <w:rsid w:val="002019D8"/>
    <w:rsid w:val="00201EC7"/>
    <w:rsid w:val="002023D5"/>
    <w:rsid w:val="00202B35"/>
    <w:rsid w:val="0020349A"/>
    <w:rsid w:val="002034B4"/>
    <w:rsid w:val="00204032"/>
    <w:rsid w:val="00204BAD"/>
    <w:rsid w:val="00204BBE"/>
    <w:rsid w:val="00204D60"/>
    <w:rsid w:val="00204E81"/>
    <w:rsid w:val="00205301"/>
    <w:rsid w:val="00205627"/>
    <w:rsid w:val="002056D0"/>
    <w:rsid w:val="00207234"/>
    <w:rsid w:val="00207DA0"/>
    <w:rsid w:val="00210860"/>
    <w:rsid w:val="00210A03"/>
    <w:rsid w:val="00210B6A"/>
    <w:rsid w:val="002120C9"/>
    <w:rsid w:val="00212CB6"/>
    <w:rsid w:val="00212E37"/>
    <w:rsid w:val="0021381E"/>
    <w:rsid w:val="00213973"/>
    <w:rsid w:val="002140FF"/>
    <w:rsid w:val="00214986"/>
    <w:rsid w:val="00214BD5"/>
    <w:rsid w:val="00215D03"/>
    <w:rsid w:val="002161CE"/>
    <w:rsid w:val="00217BCE"/>
    <w:rsid w:val="00217DAE"/>
    <w:rsid w:val="00220894"/>
    <w:rsid w:val="00221965"/>
    <w:rsid w:val="00221995"/>
    <w:rsid w:val="00222E5F"/>
    <w:rsid w:val="002243D1"/>
    <w:rsid w:val="002247A9"/>
    <w:rsid w:val="00224952"/>
    <w:rsid w:val="00224DD2"/>
    <w:rsid w:val="00225A6A"/>
    <w:rsid w:val="00225AC7"/>
    <w:rsid w:val="00225ACC"/>
    <w:rsid w:val="00226F35"/>
    <w:rsid w:val="002271EF"/>
    <w:rsid w:val="002309FA"/>
    <w:rsid w:val="00230BEE"/>
    <w:rsid w:val="00231898"/>
    <w:rsid w:val="00231C25"/>
    <w:rsid w:val="00231C6F"/>
    <w:rsid w:val="00232063"/>
    <w:rsid w:val="0023243A"/>
    <w:rsid w:val="002325AB"/>
    <w:rsid w:val="00232A90"/>
    <w:rsid w:val="00232FCB"/>
    <w:rsid w:val="00234151"/>
    <w:rsid w:val="00234F2C"/>
    <w:rsid w:val="00234F8C"/>
    <w:rsid w:val="00235153"/>
    <w:rsid w:val="00235542"/>
    <w:rsid w:val="00235B81"/>
    <w:rsid w:val="002369B0"/>
    <w:rsid w:val="00236AD8"/>
    <w:rsid w:val="0023789F"/>
    <w:rsid w:val="002401F5"/>
    <w:rsid w:val="002403D7"/>
    <w:rsid w:val="00240E54"/>
    <w:rsid w:val="00243096"/>
    <w:rsid w:val="0024403E"/>
    <w:rsid w:val="00245140"/>
    <w:rsid w:val="002451C5"/>
    <w:rsid w:val="00245C8A"/>
    <w:rsid w:val="00245D64"/>
    <w:rsid w:val="00245F1F"/>
    <w:rsid w:val="0024663B"/>
    <w:rsid w:val="00247103"/>
    <w:rsid w:val="002477B2"/>
    <w:rsid w:val="00247A0D"/>
    <w:rsid w:val="00247BEF"/>
    <w:rsid w:val="00247F43"/>
    <w:rsid w:val="00250067"/>
    <w:rsid w:val="0025121B"/>
    <w:rsid w:val="00251650"/>
    <w:rsid w:val="002516DE"/>
    <w:rsid w:val="00251EE6"/>
    <w:rsid w:val="00251F81"/>
    <w:rsid w:val="00252424"/>
    <w:rsid w:val="00252BE0"/>
    <w:rsid w:val="00253588"/>
    <w:rsid w:val="002546F4"/>
    <w:rsid w:val="00254AFC"/>
    <w:rsid w:val="002551D0"/>
    <w:rsid w:val="00255374"/>
    <w:rsid w:val="00255692"/>
    <w:rsid w:val="00255E3D"/>
    <w:rsid w:val="0025674D"/>
    <w:rsid w:val="00257156"/>
    <w:rsid w:val="00257482"/>
    <w:rsid w:val="00257A5C"/>
    <w:rsid w:val="00257BF4"/>
    <w:rsid w:val="00260003"/>
    <w:rsid w:val="002600D1"/>
    <w:rsid w:val="0026035D"/>
    <w:rsid w:val="002606D6"/>
    <w:rsid w:val="00260FC1"/>
    <w:rsid w:val="00261C98"/>
    <w:rsid w:val="0026248E"/>
    <w:rsid w:val="00262914"/>
    <w:rsid w:val="002632A7"/>
    <w:rsid w:val="002639C7"/>
    <w:rsid w:val="002647BF"/>
    <w:rsid w:val="002647D5"/>
    <w:rsid w:val="00264E47"/>
    <w:rsid w:val="00265032"/>
    <w:rsid w:val="002651FB"/>
    <w:rsid w:val="0026538C"/>
    <w:rsid w:val="00265781"/>
    <w:rsid w:val="002667DE"/>
    <w:rsid w:val="002667F9"/>
    <w:rsid w:val="00266B13"/>
    <w:rsid w:val="00270728"/>
    <w:rsid w:val="00270D42"/>
    <w:rsid w:val="0027195D"/>
    <w:rsid w:val="00271B33"/>
    <w:rsid w:val="0027221F"/>
    <w:rsid w:val="00272B03"/>
    <w:rsid w:val="002733E2"/>
    <w:rsid w:val="00273A9D"/>
    <w:rsid w:val="002750B1"/>
    <w:rsid w:val="00275C24"/>
    <w:rsid w:val="00275FEC"/>
    <w:rsid w:val="00276A35"/>
    <w:rsid w:val="00277835"/>
    <w:rsid w:val="00280781"/>
    <w:rsid w:val="00280AB1"/>
    <w:rsid w:val="0028142D"/>
    <w:rsid w:val="002839DB"/>
    <w:rsid w:val="00284BAE"/>
    <w:rsid w:val="002859AF"/>
    <w:rsid w:val="00286465"/>
    <w:rsid w:val="002868F1"/>
    <w:rsid w:val="00286AE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D1"/>
    <w:rsid w:val="002947D7"/>
    <w:rsid w:val="002948DF"/>
    <w:rsid w:val="00294D90"/>
    <w:rsid w:val="00295D4B"/>
    <w:rsid w:val="00297787"/>
    <w:rsid w:val="00297C8C"/>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303A"/>
    <w:rsid w:val="002B4C2E"/>
    <w:rsid w:val="002B536B"/>
    <w:rsid w:val="002B538E"/>
    <w:rsid w:val="002B5DCA"/>
    <w:rsid w:val="002B6ADC"/>
    <w:rsid w:val="002B6BDC"/>
    <w:rsid w:val="002B6ED3"/>
    <w:rsid w:val="002B7038"/>
    <w:rsid w:val="002B75B0"/>
    <w:rsid w:val="002B7602"/>
    <w:rsid w:val="002B785F"/>
    <w:rsid w:val="002B7E54"/>
    <w:rsid w:val="002B7EAF"/>
    <w:rsid w:val="002C00C5"/>
    <w:rsid w:val="002C0759"/>
    <w:rsid w:val="002C099C"/>
    <w:rsid w:val="002C0B74"/>
    <w:rsid w:val="002C0C8B"/>
    <w:rsid w:val="002C0CBB"/>
    <w:rsid w:val="002C1201"/>
    <w:rsid w:val="002C1460"/>
    <w:rsid w:val="002C16E9"/>
    <w:rsid w:val="002C20F2"/>
    <w:rsid w:val="002C2EB6"/>
    <w:rsid w:val="002C2ECF"/>
    <w:rsid w:val="002C38B2"/>
    <w:rsid w:val="002C3C1A"/>
    <w:rsid w:val="002C3F9C"/>
    <w:rsid w:val="002C5AFA"/>
    <w:rsid w:val="002C5DEC"/>
    <w:rsid w:val="002C6218"/>
    <w:rsid w:val="002C6B74"/>
    <w:rsid w:val="002C7768"/>
    <w:rsid w:val="002C7F6B"/>
    <w:rsid w:val="002D0439"/>
    <w:rsid w:val="002D0B6A"/>
    <w:rsid w:val="002D11B7"/>
    <w:rsid w:val="002D1C1F"/>
    <w:rsid w:val="002D30FC"/>
    <w:rsid w:val="002D34CE"/>
    <w:rsid w:val="002D3BBC"/>
    <w:rsid w:val="002D438A"/>
    <w:rsid w:val="002D4397"/>
    <w:rsid w:val="002D5738"/>
    <w:rsid w:val="002D5E53"/>
    <w:rsid w:val="002D5E80"/>
    <w:rsid w:val="002D613C"/>
    <w:rsid w:val="002E0319"/>
    <w:rsid w:val="002E0589"/>
    <w:rsid w:val="002E179B"/>
    <w:rsid w:val="002E18C2"/>
    <w:rsid w:val="002E1C9E"/>
    <w:rsid w:val="002E257B"/>
    <w:rsid w:val="002E306E"/>
    <w:rsid w:val="002E36A4"/>
    <w:rsid w:val="002E3A94"/>
    <w:rsid w:val="002E3C65"/>
    <w:rsid w:val="002E3F5B"/>
    <w:rsid w:val="002E4362"/>
    <w:rsid w:val="002E4530"/>
    <w:rsid w:val="002E4EB6"/>
    <w:rsid w:val="002E5740"/>
    <w:rsid w:val="002E63D9"/>
    <w:rsid w:val="002E640E"/>
    <w:rsid w:val="002E7E6F"/>
    <w:rsid w:val="002F0A18"/>
    <w:rsid w:val="002F0A71"/>
    <w:rsid w:val="002F0C28"/>
    <w:rsid w:val="002F138B"/>
    <w:rsid w:val="002F1899"/>
    <w:rsid w:val="002F1E2F"/>
    <w:rsid w:val="002F2EA0"/>
    <w:rsid w:val="002F3CDE"/>
    <w:rsid w:val="002F4153"/>
    <w:rsid w:val="002F4336"/>
    <w:rsid w:val="002F5DD6"/>
    <w:rsid w:val="002F5FEA"/>
    <w:rsid w:val="002F60D3"/>
    <w:rsid w:val="002F63E7"/>
    <w:rsid w:val="002F6D32"/>
    <w:rsid w:val="002F7BE3"/>
    <w:rsid w:val="002F7E6A"/>
    <w:rsid w:val="00300165"/>
    <w:rsid w:val="003010CF"/>
    <w:rsid w:val="0030304F"/>
    <w:rsid w:val="00303440"/>
    <w:rsid w:val="003042CE"/>
    <w:rsid w:val="00304D9B"/>
    <w:rsid w:val="00305FF9"/>
    <w:rsid w:val="00306065"/>
    <w:rsid w:val="0030612D"/>
    <w:rsid w:val="00306390"/>
    <w:rsid w:val="00306E6B"/>
    <w:rsid w:val="003100C8"/>
    <w:rsid w:val="00311161"/>
    <w:rsid w:val="003121A6"/>
    <w:rsid w:val="00312400"/>
    <w:rsid w:val="00312739"/>
    <w:rsid w:val="00312D10"/>
    <w:rsid w:val="00312E1A"/>
    <w:rsid w:val="0031490E"/>
    <w:rsid w:val="0031614D"/>
    <w:rsid w:val="003168D5"/>
    <w:rsid w:val="00316DF9"/>
    <w:rsid w:val="003178DA"/>
    <w:rsid w:val="00317DB8"/>
    <w:rsid w:val="00320618"/>
    <w:rsid w:val="00320808"/>
    <w:rsid w:val="003208B0"/>
    <w:rsid w:val="0032100B"/>
    <w:rsid w:val="00321051"/>
    <w:rsid w:val="003212C7"/>
    <w:rsid w:val="00321BD7"/>
    <w:rsid w:val="00322568"/>
    <w:rsid w:val="0032260F"/>
    <w:rsid w:val="003228DA"/>
    <w:rsid w:val="00323D6B"/>
    <w:rsid w:val="00325685"/>
    <w:rsid w:val="0032575A"/>
    <w:rsid w:val="00325FC7"/>
    <w:rsid w:val="0032681E"/>
    <w:rsid w:val="00326957"/>
    <w:rsid w:val="00326AE2"/>
    <w:rsid w:val="00326E8D"/>
    <w:rsid w:val="00331426"/>
    <w:rsid w:val="003314A8"/>
    <w:rsid w:val="0033171D"/>
    <w:rsid w:val="00331EDD"/>
    <w:rsid w:val="00331FC3"/>
    <w:rsid w:val="00332868"/>
    <w:rsid w:val="003336B3"/>
    <w:rsid w:val="0033394D"/>
    <w:rsid w:val="0033510B"/>
    <w:rsid w:val="00335B75"/>
    <w:rsid w:val="00335D8C"/>
    <w:rsid w:val="00336072"/>
    <w:rsid w:val="003363A1"/>
    <w:rsid w:val="00336621"/>
    <w:rsid w:val="00340142"/>
    <w:rsid w:val="0034019C"/>
    <w:rsid w:val="00340847"/>
    <w:rsid w:val="0034226D"/>
    <w:rsid w:val="0034243C"/>
    <w:rsid w:val="00342972"/>
    <w:rsid w:val="00342FDD"/>
    <w:rsid w:val="003438DA"/>
    <w:rsid w:val="0034429B"/>
    <w:rsid w:val="00344866"/>
    <w:rsid w:val="00344F02"/>
    <w:rsid w:val="003457EA"/>
    <w:rsid w:val="00345ACF"/>
    <w:rsid w:val="0034638C"/>
    <w:rsid w:val="0034695F"/>
    <w:rsid w:val="00346F7F"/>
    <w:rsid w:val="00347573"/>
    <w:rsid w:val="00350108"/>
    <w:rsid w:val="00350762"/>
    <w:rsid w:val="003507C4"/>
    <w:rsid w:val="00350A6A"/>
    <w:rsid w:val="00351699"/>
    <w:rsid w:val="003519A1"/>
    <w:rsid w:val="00352480"/>
    <w:rsid w:val="00352549"/>
    <w:rsid w:val="003530D2"/>
    <w:rsid w:val="0035331A"/>
    <w:rsid w:val="003534E1"/>
    <w:rsid w:val="00353790"/>
    <w:rsid w:val="00354454"/>
    <w:rsid w:val="00354586"/>
    <w:rsid w:val="00354612"/>
    <w:rsid w:val="003548D8"/>
    <w:rsid w:val="003553EE"/>
    <w:rsid w:val="003554CA"/>
    <w:rsid w:val="00360232"/>
    <w:rsid w:val="003602E0"/>
    <w:rsid w:val="00360D01"/>
    <w:rsid w:val="00361201"/>
    <w:rsid w:val="003612FF"/>
    <w:rsid w:val="00362042"/>
    <w:rsid w:val="00362569"/>
    <w:rsid w:val="00362CDC"/>
    <w:rsid w:val="003635BB"/>
    <w:rsid w:val="003636CD"/>
    <w:rsid w:val="0036487C"/>
    <w:rsid w:val="00364A90"/>
    <w:rsid w:val="00364B08"/>
    <w:rsid w:val="003651E8"/>
    <w:rsid w:val="00365411"/>
    <w:rsid w:val="00365912"/>
    <w:rsid w:val="00365FA2"/>
    <w:rsid w:val="00366464"/>
    <w:rsid w:val="00366C69"/>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707"/>
    <w:rsid w:val="00382A43"/>
    <w:rsid w:val="00382D60"/>
    <w:rsid w:val="00382F29"/>
    <w:rsid w:val="00383364"/>
    <w:rsid w:val="00383C8D"/>
    <w:rsid w:val="003840EF"/>
    <w:rsid w:val="003847D6"/>
    <w:rsid w:val="003852FB"/>
    <w:rsid w:val="00385429"/>
    <w:rsid w:val="00385A6D"/>
    <w:rsid w:val="00385B05"/>
    <w:rsid w:val="00385F89"/>
    <w:rsid w:val="00385FC6"/>
    <w:rsid w:val="0038613A"/>
    <w:rsid w:val="00386382"/>
    <w:rsid w:val="003864E4"/>
    <w:rsid w:val="003865EF"/>
    <w:rsid w:val="00386990"/>
    <w:rsid w:val="00386BA9"/>
    <w:rsid w:val="00387966"/>
    <w:rsid w:val="00387C7A"/>
    <w:rsid w:val="00390017"/>
    <w:rsid w:val="003901A3"/>
    <w:rsid w:val="0039072F"/>
    <w:rsid w:val="00390B97"/>
    <w:rsid w:val="0039197A"/>
    <w:rsid w:val="00392AEC"/>
    <w:rsid w:val="003940CE"/>
    <w:rsid w:val="003949BB"/>
    <w:rsid w:val="00394A46"/>
    <w:rsid w:val="00394A81"/>
    <w:rsid w:val="00395AB9"/>
    <w:rsid w:val="0039663D"/>
    <w:rsid w:val="0039671D"/>
    <w:rsid w:val="00397A23"/>
    <w:rsid w:val="00397C1D"/>
    <w:rsid w:val="00397C8A"/>
    <w:rsid w:val="00397FE1"/>
    <w:rsid w:val="003A14E8"/>
    <w:rsid w:val="003A180F"/>
    <w:rsid w:val="003A18DD"/>
    <w:rsid w:val="003A1E3C"/>
    <w:rsid w:val="003A20C8"/>
    <w:rsid w:val="003A2C29"/>
    <w:rsid w:val="003A2EC3"/>
    <w:rsid w:val="003A312F"/>
    <w:rsid w:val="003A364C"/>
    <w:rsid w:val="003A36F2"/>
    <w:rsid w:val="003A3D39"/>
    <w:rsid w:val="003A3EC7"/>
    <w:rsid w:val="003A40B4"/>
    <w:rsid w:val="003A49AE"/>
    <w:rsid w:val="003A6DE6"/>
    <w:rsid w:val="003A7834"/>
    <w:rsid w:val="003A79EC"/>
    <w:rsid w:val="003B02F4"/>
    <w:rsid w:val="003B0B5B"/>
    <w:rsid w:val="003B0B9C"/>
    <w:rsid w:val="003B0E79"/>
    <w:rsid w:val="003B1808"/>
    <w:rsid w:val="003B24EA"/>
    <w:rsid w:val="003B3393"/>
    <w:rsid w:val="003B3575"/>
    <w:rsid w:val="003B3C21"/>
    <w:rsid w:val="003B43C2"/>
    <w:rsid w:val="003B50BC"/>
    <w:rsid w:val="003B5A5B"/>
    <w:rsid w:val="003B5D97"/>
    <w:rsid w:val="003B63A4"/>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450"/>
    <w:rsid w:val="003C25AD"/>
    <w:rsid w:val="003C2D21"/>
    <w:rsid w:val="003C38EB"/>
    <w:rsid w:val="003C39BD"/>
    <w:rsid w:val="003C5613"/>
    <w:rsid w:val="003C5972"/>
    <w:rsid w:val="003C5E6B"/>
    <w:rsid w:val="003C679B"/>
    <w:rsid w:val="003C67EE"/>
    <w:rsid w:val="003C6FF3"/>
    <w:rsid w:val="003C7185"/>
    <w:rsid w:val="003C7866"/>
    <w:rsid w:val="003C7AD7"/>
    <w:rsid w:val="003C7B26"/>
    <w:rsid w:val="003C7BBC"/>
    <w:rsid w:val="003D0D72"/>
    <w:rsid w:val="003D0FC3"/>
    <w:rsid w:val="003D0FDA"/>
    <w:rsid w:val="003D2C1D"/>
    <w:rsid w:val="003D2C34"/>
    <w:rsid w:val="003D3DDD"/>
    <w:rsid w:val="003D5361"/>
    <w:rsid w:val="003D5CBF"/>
    <w:rsid w:val="003D6297"/>
    <w:rsid w:val="003D66D2"/>
    <w:rsid w:val="003D6957"/>
    <w:rsid w:val="003D6C67"/>
    <w:rsid w:val="003E07AE"/>
    <w:rsid w:val="003E0AEB"/>
    <w:rsid w:val="003E0B37"/>
    <w:rsid w:val="003E14FC"/>
    <w:rsid w:val="003E1C08"/>
    <w:rsid w:val="003E2976"/>
    <w:rsid w:val="003E46F5"/>
    <w:rsid w:val="003E4858"/>
    <w:rsid w:val="003E496D"/>
    <w:rsid w:val="003E4BAD"/>
    <w:rsid w:val="003E5DE2"/>
    <w:rsid w:val="003E6316"/>
    <w:rsid w:val="003E6884"/>
    <w:rsid w:val="003E6AC5"/>
    <w:rsid w:val="003F0096"/>
    <w:rsid w:val="003F0294"/>
    <w:rsid w:val="003F0830"/>
    <w:rsid w:val="003F0850"/>
    <w:rsid w:val="003F0D12"/>
    <w:rsid w:val="003F12D0"/>
    <w:rsid w:val="003F1347"/>
    <w:rsid w:val="003F160C"/>
    <w:rsid w:val="003F1F9D"/>
    <w:rsid w:val="003F2544"/>
    <w:rsid w:val="003F26C5"/>
    <w:rsid w:val="003F324F"/>
    <w:rsid w:val="003F33BC"/>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2EA0"/>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1CED"/>
    <w:rsid w:val="00412461"/>
    <w:rsid w:val="0041252D"/>
    <w:rsid w:val="00412546"/>
    <w:rsid w:val="00413053"/>
    <w:rsid w:val="0041319C"/>
    <w:rsid w:val="004137B6"/>
    <w:rsid w:val="00413A54"/>
    <w:rsid w:val="00413C10"/>
    <w:rsid w:val="00413CD9"/>
    <w:rsid w:val="00413F9A"/>
    <w:rsid w:val="004140CA"/>
    <w:rsid w:val="004148DD"/>
    <w:rsid w:val="00414C65"/>
    <w:rsid w:val="00414F6D"/>
    <w:rsid w:val="004158B1"/>
    <w:rsid w:val="00415D76"/>
    <w:rsid w:val="00415DD3"/>
    <w:rsid w:val="00416665"/>
    <w:rsid w:val="00416A67"/>
    <w:rsid w:val="00416ACB"/>
    <w:rsid w:val="00420F2E"/>
    <w:rsid w:val="00421A0E"/>
    <w:rsid w:val="00421DCF"/>
    <w:rsid w:val="00422341"/>
    <w:rsid w:val="00423411"/>
    <w:rsid w:val="00423641"/>
    <w:rsid w:val="0042458E"/>
    <w:rsid w:val="00424AE3"/>
    <w:rsid w:val="004250B2"/>
    <w:rsid w:val="004252C6"/>
    <w:rsid w:val="0042567A"/>
    <w:rsid w:val="00425984"/>
    <w:rsid w:val="00426235"/>
    <w:rsid w:val="00426266"/>
    <w:rsid w:val="00426617"/>
    <w:rsid w:val="0042716C"/>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28B8"/>
    <w:rsid w:val="00443D87"/>
    <w:rsid w:val="00444CCA"/>
    <w:rsid w:val="004451AE"/>
    <w:rsid w:val="00445479"/>
    <w:rsid w:val="00445846"/>
    <w:rsid w:val="004461D9"/>
    <w:rsid w:val="00446AC6"/>
    <w:rsid w:val="00446B0A"/>
    <w:rsid w:val="00446D7A"/>
    <w:rsid w:val="0044759B"/>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421"/>
    <w:rsid w:val="00456DAB"/>
    <w:rsid w:val="00457955"/>
    <w:rsid w:val="00460CC3"/>
    <w:rsid w:val="00460E86"/>
    <w:rsid w:val="004627C2"/>
    <w:rsid w:val="00462830"/>
    <w:rsid w:val="00462B35"/>
    <w:rsid w:val="00462FFA"/>
    <w:rsid w:val="004631DA"/>
    <w:rsid w:val="0046342B"/>
    <w:rsid w:val="0046418F"/>
    <w:rsid w:val="004646B4"/>
    <w:rsid w:val="00464A88"/>
    <w:rsid w:val="004651A0"/>
    <w:rsid w:val="00465C18"/>
    <w:rsid w:val="00466532"/>
    <w:rsid w:val="00467488"/>
    <w:rsid w:val="00467757"/>
    <w:rsid w:val="00467A9E"/>
    <w:rsid w:val="00470650"/>
    <w:rsid w:val="0047083E"/>
    <w:rsid w:val="00470B0D"/>
    <w:rsid w:val="00470CBE"/>
    <w:rsid w:val="00470EB5"/>
    <w:rsid w:val="0047286B"/>
    <w:rsid w:val="00472938"/>
    <w:rsid w:val="00472E27"/>
    <w:rsid w:val="0047319E"/>
    <w:rsid w:val="00473744"/>
    <w:rsid w:val="00474220"/>
    <w:rsid w:val="0047428C"/>
    <w:rsid w:val="004752D3"/>
    <w:rsid w:val="004754E1"/>
    <w:rsid w:val="00475CE0"/>
    <w:rsid w:val="00475F57"/>
    <w:rsid w:val="00476827"/>
    <w:rsid w:val="00476AB7"/>
    <w:rsid w:val="00476BD4"/>
    <w:rsid w:val="00477C35"/>
    <w:rsid w:val="00480476"/>
    <w:rsid w:val="00480988"/>
    <w:rsid w:val="00480BE8"/>
    <w:rsid w:val="00480D2A"/>
    <w:rsid w:val="00480E05"/>
    <w:rsid w:val="00481872"/>
    <w:rsid w:val="00481C05"/>
    <w:rsid w:val="004826DA"/>
    <w:rsid w:val="00482BBE"/>
    <w:rsid w:val="00483A12"/>
    <w:rsid w:val="00483AF1"/>
    <w:rsid w:val="00483B24"/>
    <w:rsid w:val="004845A7"/>
    <w:rsid w:val="00484A77"/>
    <w:rsid w:val="0048540F"/>
    <w:rsid w:val="00485970"/>
    <w:rsid w:val="00485C0D"/>
    <w:rsid w:val="00485E20"/>
    <w:rsid w:val="00486575"/>
    <w:rsid w:val="004866D0"/>
    <w:rsid w:val="004903A4"/>
    <w:rsid w:val="0049075B"/>
    <w:rsid w:val="00492FAA"/>
    <w:rsid w:val="00493565"/>
    <w:rsid w:val="00494242"/>
    <w:rsid w:val="00494E8E"/>
    <w:rsid w:val="0049551D"/>
    <w:rsid w:val="004955BC"/>
    <w:rsid w:val="00495D63"/>
    <w:rsid w:val="0049648F"/>
    <w:rsid w:val="00496606"/>
    <w:rsid w:val="00496F05"/>
    <w:rsid w:val="00497370"/>
    <w:rsid w:val="004A0F39"/>
    <w:rsid w:val="004A1788"/>
    <w:rsid w:val="004A2112"/>
    <w:rsid w:val="004A251F"/>
    <w:rsid w:val="004A3BF1"/>
    <w:rsid w:val="004A3D9A"/>
    <w:rsid w:val="004A3E42"/>
    <w:rsid w:val="004A41B0"/>
    <w:rsid w:val="004A4715"/>
    <w:rsid w:val="004A48B8"/>
    <w:rsid w:val="004A4A1C"/>
    <w:rsid w:val="004A5046"/>
    <w:rsid w:val="004A565E"/>
    <w:rsid w:val="004A5DF3"/>
    <w:rsid w:val="004A6134"/>
    <w:rsid w:val="004A7092"/>
    <w:rsid w:val="004B196D"/>
    <w:rsid w:val="004B2E24"/>
    <w:rsid w:val="004B376C"/>
    <w:rsid w:val="004B49E6"/>
    <w:rsid w:val="004B4B5B"/>
    <w:rsid w:val="004B4D69"/>
    <w:rsid w:val="004B51D0"/>
    <w:rsid w:val="004B5CB6"/>
    <w:rsid w:val="004B78E7"/>
    <w:rsid w:val="004C01A8"/>
    <w:rsid w:val="004C1840"/>
    <w:rsid w:val="004C24C9"/>
    <w:rsid w:val="004C31B6"/>
    <w:rsid w:val="004C3C9D"/>
    <w:rsid w:val="004C420B"/>
    <w:rsid w:val="004C4281"/>
    <w:rsid w:val="004C4E3E"/>
    <w:rsid w:val="004C5319"/>
    <w:rsid w:val="004C563D"/>
    <w:rsid w:val="004C621F"/>
    <w:rsid w:val="004C77FE"/>
    <w:rsid w:val="004C7948"/>
    <w:rsid w:val="004C7BB8"/>
    <w:rsid w:val="004C7C60"/>
    <w:rsid w:val="004C7D2B"/>
    <w:rsid w:val="004C7F21"/>
    <w:rsid w:val="004C7F90"/>
    <w:rsid w:val="004D064E"/>
    <w:rsid w:val="004D08CF"/>
    <w:rsid w:val="004D0D57"/>
    <w:rsid w:val="004D0DFE"/>
    <w:rsid w:val="004D17D7"/>
    <w:rsid w:val="004D1C0F"/>
    <w:rsid w:val="004D1D91"/>
    <w:rsid w:val="004D22C3"/>
    <w:rsid w:val="004D24C0"/>
    <w:rsid w:val="004D299C"/>
    <w:rsid w:val="004D3640"/>
    <w:rsid w:val="004D4044"/>
    <w:rsid w:val="004D59B6"/>
    <w:rsid w:val="004D6002"/>
    <w:rsid w:val="004D6F4D"/>
    <w:rsid w:val="004D6F95"/>
    <w:rsid w:val="004D719D"/>
    <w:rsid w:val="004D72FE"/>
    <w:rsid w:val="004D73C2"/>
    <w:rsid w:val="004D7878"/>
    <w:rsid w:val="004D7E91"/>
    <w:rsid w:val="004E003A"/>
    <w:rsid w:val="004E01FD"/>
    <w:rsid w:val="004E046E"/>
    <w:rsid w:val="004E0768"/>
    <w:rsid w:val="004E1A31"/>
    <w:rsid w:val="004E2DE0"/>
    <w:rsid w:val="004E2E32"/>
    <w:rsid w:val="004E32F7"/>
    <w:rsid w:val="004E4060"/>
    <w:rsid w:val="004E409A"/>
    <w:rsid w:val="004E4DB6"/>
    <w:rsid w:val="004E5612"/>
    <w:rsid w:val="004E66E3"/>
    <w:rsid w:val="004E74F9"/>
    <w:rsid w:val="004F07BB"/>
    <w:rsid w:val="004F0819"/>
    <w:rsid w:val="004F09DD"/>
    <w:rsid w:val="004F0FB9"/>
    <w:rsid w:val="004F107A"/>
    <w:rsid w:val="004F264C"/>
    <w:rsid w:val="004F2E24"/>
    <w:rsid w:val="004F2F7E"/>
    <w:rsid w:val="004F32B5"/>
    <w:rsid w:val="004F330E"/>
    <w:rsid w:val="004F407E"/>
    <w:rsid w:val="004F5479"/>
    <w:rsid w:val="004F58EA"/>
    <w:rsid w:val="004F5D80"/>
    <w:rsid w:val="004F62D7"/>
    <w:rsid w:val="004F7528"/>
    <w:rsid w:val="004F7BCA"/>
    <w:rsid w:val="004F7D89"/>
    <w:rsid w:val="00500416"/>
    <w:rsid w:val="00500C8A"/>
    <w:rsid w:val="00500F06"/>
    <w:rsid w:val="00501981"/>
    <w:rsid w:val="00501A85"/>
    <w:rsid w:val="00501BB3"/>
    <w:rsid w:val="00501E8F"/>
    <w:rsid w:val="005021DD"/>
    <w:rsid w:val="0050254E"/>
    <w:rsid w:val="00502690"/>
    <w:rsid w:val="005026CA"/>
    <w:rsid w:val="00502B72"/>
    <w:rsid w:val="00504BC1"/>
    <w:rsid w:val="00505134"/>
    <w:rsid w:val="0050533C"/>
    <w:rsid w:val="00505AA7"/>
    <w:rsid w:val="00505C04"/>
    <w:rsid w:val="00506075"/>
    <w:rsid w:val="0050642A"/>
    <w:rsid w:val="0050643A"/>
    <w:rsid w:val="00507B70"/>
    <w:rsid w:val="00511F15"/>
    <w:rsid w:val="00511F86"/>
    <w:rsid w:val="00512400"/>
    <w:rsid w:val="00512727"/>
    <w:rsid w:val="0051318C"/>
    <w:rsid w:val="005142CD"/>
    <w:rsid w:val="0051436D"/>
    <w:rsid w:val="005143C9"/>
    <w:rsid w:val="005157A9"/>
    <w:rsid w:val="0051589C"/>
    <w:rsid w:val="005173A7"/>
    <w:rsid w:val="005176BA"/>
    <w:rsid w:val="005177E1"/>
    <w:rsid w:val="00520C0A"/>
    <w:rsid w:val="005215D8"/>
    <w:rsid w:val="005218B6"/>
    <w:rsid w:val="00521ED2"/>
    <w:rsid w:val="00521F42"/>
    <w:rsid w:val="00521F78"/>
    <w:rsid w:val="005222D9"/>
    <w:rsid w:val="00522589"/>
    <w:rsid w:val="00524545"/>
    <w:rsid w:val="005255BF"/>
    <w:rsid w:val="005257DE"/>
    <w:rsid w:val="00525AA5"/>
    <w:rsid w:val="00526CFE"/>
    <w:rsid w:val="00527200"/>
    <w:rsid w:val="00527B78"/>
    <w:rsid w:val="00530157"/>
    <w:rsid w:val="00531DEC"/>
    <w:rsid w:val="00531EBE"/>
    <w:rsid w:val="005326C1"/>
    <w:rsid w:val="00532F8B"/>
    <w:rsid w:val="00533737"/>
    <w:rsid w:val="00535454"/>
    <w:rsid w:val="00535B79"/>
    <w:rsid w:val="00535D7C"/>
    <w:rsid w:val="00536579"/>
    <w:rsid w:val="00536C1E"/>
    <w:rsid w:val="005370FF"/>
    <w:rsid w:val="00540375"/>
    <w:rsid w:val="0054068A"/>
    <w:rsid w:val="00540A37"/>
    <w:rsid w:val="0054343A"/>
    <w:rsid w:val="005438C6"/>
    <w:rsid w:val="00543974"/>
    <w:rsid w:val="00543EBF"/>
    <w:rsid w:val="00544ABA"/>
    <w:rsid w:val="0054593A"/>
    <w:rsid w:val="00545C00"/>
    <w:rsid w:val="00546529"/>
    <w:rsid w:val="005467FB"/>
    <w:rsid w:val="00546AA9"/>
    <w:rsid w:val="00546AE9"/>
    <w:rsid w:val="00546EAB"/>
    <w:rsid w:val="00547989"/>
    <w:rsid w:val="00550DCB"/>
    <w:rsid w:val="00551320"/>
    <w:rsid w:val="005518A4"/>
    <w:rsid w:val="00551C13"/>
    <w:rsid w:val="00552768"/>
    <w:rsid w:val="00552935"/>
    <w:rsid w:val="00553127"/>
    <w:rsid w:val="005532E4"/>
    <w:rsid w:val="005537D5"/>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FEA"/>
    <w:rsid w:val="005615D8"/>
    <w:rsid w:val="0056231F"/>
    <w:rsid w:val="005626D6"/>
    <w:rsid w:val="005638D4"/>
    <w:rsid w:val="00564824"/>
    <w:rsid w:val="00565326"/>
    <w:rsid w:val="005656ED"/>
    <w:rsid w:val="00565BDF"/>
    <w:rsid w:val="00566544"/>
    <w:rsid w:val="00566608"/>
    <w:rsid w:val="00566C83"/>
    <w:rsid w:val="005671E0"/>
    <w:rsid w:val="00567EAD"/>
    <w:rsid w:val="00567F08"/>
    <w:rsid w:val="005700FE"/>
    <w:rsid w:val="00570E24"/>
    <w:rsid w:val="00572760"/>
    <w:rsid w:val="00572A5C"/>
    <w:rsid w:val="00572CE8"/>
    <w:rsid w:val="005733CC"/>
    <w:rsid w:val="005743DE"/>
    <w:rsid w:val="0057474E"/>
    <w:rsid w:val="0057483D"/>
    <w:rsid w:val="00574C26"/>
    <w:rsid w:val="00574F3F"/>
    <w:rsid w:val="00575552"/>
    <w:rsid w:val="0057562C"/>
    <w:rsid w:val="005759F6"/>
    <w:rsid w:val="00575E3E"/>
    <w:rsid w:val="005765F5"/>
    <w:rsid w:val="00576D6C"/>
    <w:rsid w:val="00576F65"/>
    <w:rsid w:val="00577A2E"/>
    <w:rsid w:val="00577DE4"/>
    <w:rsid w:val="00580619"/>
    <w:rsid w:val="00580AE9"/>
    <w:rsid w:val="00580BEB"/>
    <w:rsid w:val="00580E48"/>
    <w:rsid w:val="00580F0A"/>
    <w:rsid w:val="00581246"/>
    <w:rsid w:val="005825D4"/>
    <w:rsid w:val="00582853"/>
    <w:rsid w:val="00582C3A"/>
    <w:rsid w:val="00582E1A"/>
    <w:rsid w:val="00583147"/>
    <w:rsid w:val="00583738"/>
    <w:rsid w:val="00584416"/>
    <w:rsid w:val="005848FC"/>
    <w:rsid w:val="00584B39"/>
    <w:rsid w:val="00585028"/>
    <w:rsid w:val="005854D1"/>
    <w:rsid w:val="005857FB"/>
    <w:rsid w:val="0058586F"/>
    <w:rsid w:val="00585C85"/>
    <w:rsid w:val="00585F5B"/>
    <w:rsid w:val="0058620A"/>
    <w:rsid w:val="0058741E"/>
    <w:rsid w:val="00587FC0"/>
    <w:rsid w:val="005904C4"/>
    <w:rsid w:val="005906AD"/>
    <w:rsid w:val="00590DA6"/>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7298"/>
    <w:rsid w:val="00597449"/>
    <w:rsid w:val="005A054D"/>
    <w:rsid w:val="005A0A46"/>
    <w:rsid w:val="005A10B9"/>
    <w:rsid w:val="005A11EA"/>
    <w:rsid w:val="005A269F"/>
    <w:rsid w:val="005A2A7D"/>
    <w:rsid w:val="005A305E"/>
    <w:rsid w:val="005A30BB"/>
    <w:rsid w:val="005A3161"/>
    <w:rsid w:val="005A3887"/>
    <w:rsid w:val="005A52F9"/>
    <w:rsid w:val="005A5F7D"/>
    <w:rsid w:val="005A7CFB"/>
    <w:rsid w:val="005A7FC5"/>
    <w:rsid w:val="005B0542"/>
    <w:rsid w:val="005B08F2"/>
    <w:rsid w:val="005B15E0"/>
    <w:rsid w:val="005B163A"/>
    <w:rsid w:val="005B1946"/>
    <w:rsid w:val="005B2225"/>
    <w:rsid w:val="005B2799"/>
    <w:rsid w:val="005B2B77"/>
    <w:rsid w:val="005B3996"/>
    <w:rsid w:val="005B3BFF"/>
    <w:rsid w:val="005B3D4A"/>
    <w:rsid w:val="005B4D87"/>
    <w:rsid w:val="005B4FF5"/>
    <w:rsid w:val="005B6087"/>
    <w:rsid w:val="005B7DD1"/>
    <w:rsid w:val="005C00A0"/>
    <w:rsid w:val="005C109F"/>
    <w:rsid w:val="005C213C"/>
    <w:rsid w:val="005C28FA"/>
    <w:rsid w:val="005C37FF"/>
    <w:rsid w:val="005C40F4"/>
    <w:rsid w:val="005C43BE"/>
    <w:rsid w:val="005C4447"/>
    <w:rsid w:val="005C44F3"/>
    <w:rsid w:val="005C553A"/>
    <w:rsid w:val="005C56D6"/>
    <w:rsid w:val="005C5F15"/>
    <w:rsid w:val="005C7072"/>
    <w:rsid w:val="005C712D"/>
    <w:rsid w:val="005C7C75"/>
    <w:rsid w:val="005D0E4F"/>
    <w:rsid w:val="005D17AD"/>
    <w:rsid w:val="005D1905"/>
    <w:rsid w:val="005D1E32"/>
    <w:rsid w:val="005D206B"/>
    <w:rsid w:val="005D22B7"/>
    <w:rsid w:val="005D28BF"/>
    <w:rsid w:val="005D2BDE"/>
    <w:rsid w:val="005D3902"/>
    <w:rsid w:val="005D3B97"/>
    <w:rsid w:val="005D3D4B"/>
    <w:rsid w:val="005D3D76"/>
    <w:rsid w:val="005D4330"/>
    <w:rsid w:val="005D44D0"/>
    <w:rsid w:val="005D4578"/>
    <w:rsid w:val="005D4D09"/>
    <w:rsid w:val="005D4EFA"/>
    <w:rsid w:val="005D51F0"/>
    <w:rsid w:val="005D55BA"/>
    <w:rsid w:val="005D5ADB"/>
    <w:rsid w:val="005D648A"/>
    <w:rsid w:val="005D67BD"/>
    <w:rsid w:val="005D6E6C"/>
    <w:rsid w:val="005D774E"/>
    <w:rsid w:val="005D7E0D"/>
    <w:rsid w:val="005E03DD"/>
    <w:rsid w:val="005E164C"/>
    <w:rsid w:val="005E1C15"/>
    <w:rsid w:val="005E1C3F"/>
    <w:rsid w:val="005E234A"/>
    <w:rsid w:val="005E2718"/>
    <w:rsid w:val="005E35CC"/>
    <w:rsid w:val="005E3706"/>
    <w:rsid w:val="005E371E"/>
    <w:rsid w:val="005E37E4"/>
    <w:rsid w:val="005E4226"/>
    <w:rsid w:val="005E5361"/>
    <w:rsid w:val="005E53F9"/>
    <w:rsid w:val="005E5468"/>
    <w:rsid w:val="005E61B8"/>
    <w:rsid w:val="005E64E1"/>
    <w:rsid w:val="005E65FC"/>
    <w:rsid w:val="005E775D"/>
    <w:rsid w:val="005F0A43"/>
    <w:rsid w:val="005F0A6A"/>
    <w:rsid w:val="005F0C92"/>
    <w:rsid w:val="005F0EC3"/>
    <w:rsid w:val="005F1149"/>
    <w:rsid w:val="005F1CC3"/>
    <w:rsid w:val="005F27BF"/>
    <w:rsid w:val="005F2E0A"/>
    <w:rsid w:val="005F4171"/>
    <w:rsid w:val="005F46D6"/>
    <w:rsid w:val="005F4DD6"/>
    <w:rsid w:val="005F50D8"/>
    <w:rsid w:val="005F53A1"/>
    <w:rsid w:val="005F6B77"/>
    <w:rsid w:val="005F7487"/>
    <w:rsid w:val="006002C7"/>
    <w:rsid w:val="006004CD"/>
    <w:rsid w:val="00600709"/>
    <w:rsid w:val="00600F95"/>
    <w:rsid w:val="0060170B"/>
    <w:rsid w:val="00601839"/>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9F3"/>
    <w:rsid w:val="00606A20"/>
    <w:rsid w:val="00606A22"/>
    <w:rsid w:val="006072C6"/>
    <w:rsid w:val="00607A2E"/>
    <w:rsid w:val="00607D59"/>
    <w:rsid w:val="006104C9"/>
    <w:rsid w:val="00611542"/>
    <w:rsid w:val="00612D9D"/>
    <w:rsid w:val="006130F7"/>
    <w:rsid w:val="00613AF8"/>
    <w:rsid w:val="00613D02"/>
    <w:rsid w:val="00613D8E"/>
    <w:rsid w:val="0061408E"/>
    <w:rsid w:val="006142E0"/>
    <w:rsid w:val="006159E5"/>
    <w:rsid w:val="00616112"/>
    <w:rsid w:val="00616AD6"/>
    <w:rsid w:val="00616E5B"/>
    <w:rsid w:val="00616F4D"/>
    <w:rsid w:val="006170C7"/>
    <w:rsid w:val="006173B3"/>
    <w:rsid w:val="00617979"/>
    <w:rsid w:val="006205CA"/>
    <w:rsid w:val="00620813"/>
    <w:rsid w:val="00620A89"/>
    <w:rsid w:val="00621F53"/>
    <w:rsid w:val="00622029"/>
    <w:rsid w:val="006222D5"/>
    <w:rsid w:val="00622E2A"/>
    <w:rsid w:val="00623089"/>
    <w:rsid w:val="0062308E"/>
    <w:rsid w:val="006234C4"/>
    <w:rsid w:val="00623AF0"/>
    <w:rsid w:val="006244C9"/>
    <w:rsid w:val="006245F6"/>
    <w:rsid w:val="0062475D"/>
    <w:rsid w:val="0062495F"/>
    <w:rsid w:val="00626455"/>
    <w:rsid w:val="0062660B"/>
    <w:rsid w:val="00626AD1"/>
    <w:rsid w:val="00627957"/>
    <w:rsid w:val="0062797E"/>
    <w:rsid w:val="006304BC"/>
    <w:rsid w:val="00630DCE"/>
    <w:rsid w:val="00631123"/>
    <w:rsid w:val="0063120A"/>
    <w:rsid w:val="0063150B"/>
    <w:rsid w:val="00631585"/>
    <w:rsid w:val="00631AD4"/>
    <w:rsid w:val="00632466"/>
    <w:rsid w:val="00632AFE"/>
    <w:rsid w:val="00633CDC"/>
    <w:rsid w:val="00634ACF"/>
    <w:rsid w:val="00635035"/>
    <w:rsid w:val="0063580D"/>
    <w:rsid w:val="00635ABD"/>
    <w:rsid w:val="00635CAE"/>
    <w:rsid w:val="00637240"/>
    <w:rsid w:val="006402F3"/>
    <w:rsid w:val="00640715"/>
    <w:rsid w:val="006413D8"/>
    <w:rsid w:val="006414ED"/>
    <w:rsid w:val="00643406"/>
    <w:rsid w:val="006434A8"/>
    <w:rsid w:val="00643660"/>
    <w:rsid w:val="0064388E"/>
    <w:rsid w:val="00644178"/>
    <w:rsid w:val="006446E0"/>
    <w:rsid w:val="00644D7F"/>
    <w:rsid w:val="00646862"/>
    <w:rsid w:val="00647110"/>
    <w:rsid w:val="00647871"/>
    <w:rsid w:val="00650139"/>
    <w:rsid w:val="0065154F"/>
    <w:rsid w:val="006519E5"/>
    <w:rsid w:val="00652756"/>
    <w:rsid w:val="00652AD8"/>
    <w:rsid w:val="00652B79"/>
    <w:rsid w:val="006533C3"/>
    <w:rsid w:val="00653BF1"/>
    <w:rsid w:val="00654068"/>
    <w:rsid w:val="00654781"/>
    <w:rsid w:val="006548EE"/>
    <w:rsid w:val="00654A02"/>
    <w:rsid w:val="00654B38"/>
    <w:rsid w:val="00654B83"/>
    <w:rsid w:val="00655061"/>
    <w:rsid w:val="0065510C"/>
    <w:rsid w:val="00655B63"/>
    <w:rsid w:val="00656C4E"/>
    <w:rsid w:val="006571F6"/>
    <w:rsid w:val="006618CC"/>
    <w:rsid w:val="00662111"/>
    <w:rsid w:val="00662118"/>
    <w:rsid w:val="006638AD"/>
    <w:rsid w:val="00665438"/>
    <w:rsid w:val="0066732C"/>
    <w:rsid w:val="00667941"/>
    <w:rsid w:val="006679F5"/>
    <w:rsid w:val="00667B77"/>
    <w:rsid w:val="0067059A"/>
    <w:rsid w:val="00670B37"/>
    <w:rsid w:val="006714B9"/>
    <w:rsid w:val="006716DA"/>
    <w:rsid w:val="00671B84"/>
    <w:rsid w:val="006728ED"/>
    <w:rsid w:val="00672C08"/>
    <w:rsid w:val="006732B1"/>
    <w:rsid w:val="006738A5"/>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0EE0"/>
    <w:rsid w:val="00681211"/>
    <w:rsid w:val="00681B36"/>
    <w:rsid w:val="00682E14"/>
    <w:rsid w:val="006834E8"/>
    <w:rsid w:val="00683A4B"/>
    <w:rsid w:val="00683BAF"/>
    <w:rsid w:val="0068436C"/>
    <w:rsid w:val="00684CB8"/>
    <w:rsid w:val="00685187"/>
    <w:rsid w:val="0068545E"/>
    <w:rsid w:val="00685FD4"/>
    <w:rsid w:val="0068624F"/>
    <w:rsid w:val="00686612"/>
    <w:rsid w:val="0068661E"/>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36E"/>
    <w:rsid w:val="006A5722"/>
    <w:rsid w:val="006A6182"/>
    <w:rsid w:val="006A62EF"/>
    <w:rsid w:val="006A6535"/>
    <w:rsid w:val="006A6B46"/>
    <w:rsid w:val="006A6E17"/>
    <w:rsid w:val="006A740D"/>
    <w:rsid w:val="006A77F0"/>
    <w:rsid w:val="006A78A7"/>
    <w:rsid w:val="006A79AA"/>
    <w:rsid w:val="006B120D"/>
    <w:rsid w:val="006B17E7"/>
    <w:rsid w:val="006B19E8"/>
    <w:rsid w:val="006B1A8A"/>
    <w:rsid w:val="006B1FD5"/>
    <w:rsid w:val="006B309E"/>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4516"/>
    <w:rsid w:val="006C455E"/>
    <w:rsid w:val="006C4BC5"/>
    <w:rsid w:val="006C508D"/>
    <w:rsid w:val="006C5958"/>
    <w:rsid w:val="006C5B4F"/>
    <w:rsid w:val="006C643C"/>
    <w:rsid w:val="006C69AC"/>
    <w:rsid w:val="006C6C8D"/>
    <w:rsid w:val="006C6E3A"/>
    <w:rsid w:val="006C6F0D"/>
    <w:rsid w:val="006C6FD7"/>
    <w:rsid w:val="006C75A4"/>
    <w:rsid w:val="006C77C7"/>
    <w:rsid w:val="006D00DB"/>
    <w:rsid w:val="006D0361"/>
    <w:rsid w:val="006D037D"/>
    <w:rsid w:val="006D09B9"/>
    <w:rsid w:val="006D16B0"/>
    <w:rsid w:val="006D199E"/>
    <w:rsid w:val="006D2182"/>
    <w:rsid w:val="006D2444"/>
    <w:rsid w:val="006D254B"/>
    <w:rsid w:val="006D2561"/>
    <w:rsid w:val="006D289B"/>
    <w:rsid w:val="006D29DA"/>
    <w:rsid w:val="006D3BE1"/>
    <w:rsid w:val="006D48FC"/>
    <w:rsid w:val="006D511B"/>
    <w:rsid w:val="006D6273"/>
    <w:rsid w:val="006D62BC"/>
    <w:rsid w:val="006D6450"/>
    <w:rsid w:val="006D6939"/>
    <w:rsid w:val="006D6BB7"/>
    <w:rsid w:val="006D78D7"/>
    <w:rsid w:val="006D7EB0"/>
    <w:rsid w:val="006E005B"/>
    <w:rsid w:val="006E0138"/>
    <w:rsid w:val="006E0BB0"/>
    <w:rsid w:val="006E12C3"/>
    <w:rsid w:val="006E2529"/>
    <w:rsid w:val="006E45F3"/>
    <w:rsid w:val="006E495D"/>
    <w:rsid w:val="006E4A2F"/>
    <w:rsid w:val="006E4AEB"/>
    <w:rsid w:val="006E4ED4"/>
    <w:rsid w:val="006E5E19"/>
    <w:rsid w:val="006E61C3"/>
    <w:rsid w:val="006E799D"/>
    <w:rsid w:val="006F019D"/>
    <w:rsid w:val="006F0593"/>
    <w:rsid w:val="006F1064"/>
    <w:rsid w:val="006F186B"/>
    <w:rsid w:val="006F1EB7"/>
    <w:rsid w:val="006F52E5"/>
    <w:rsid w:val="006F6066"/>
    <w:rsid w:val="006F6073"/>
    <w:rsid w:val="006F6850"/>
    <w:rsid w:val="006F707E"/>
    <w:rsid w:val="006F7755"/>
    <w:rsid w:val="007001DC"/>
    <w:rsid w:val="0070046D"/>
    <w:rsid w:val="00700EB4"/>
    <w:rsid w:val="007015FD"/>
    <w:rsid w:val="007017EE"/>
    <w:rsid w:val="007025CB"/>
    <w:rsid w:val="007034AA"/>
    <w:rsid w:val="00703785"/>
    <w:rsid w:val="00703C9D"/>
    <w:rsid w:val="0070490C"/>
    <w:rsid w:val="007054DD"/>
    <w:rsid w:val="00705C38"/>
    <w:rsid w:val="00706465"/>
    <w:rsid w:val="0070695A"/>
    <w:rsid w:val="0070782D"/>
    <w:rsid w:val="00707947"/>
    <w:rsid w:val="007106B6"/>
    <w:rsid w:val="007109C2"/>
    <w:rsid w:val="00711340"/>
    <w:rsid w:val="007118AC"/>
    <w:rsid w:val="00711D2A"/>
    <w:rsid w:val="00712457"/>
    <w:rsid w:val="007126C6"/>
    <w:rsid w:val="007128AE"/>
    <w:rsid w:val="00712C42"/>
    <w:rsid w:val="0071356B"/>
    <w:rsid w:val="007136B4"/>
    <w:rsid w:val="00713DE4"/>
    <w:rsid w:val="00714355"/>
    <w:rsid w:val="007143BB"/>
    <w:rsid w:val="00714458"/>
    <w:rsid w:val="00714BF6"/>
    <w:rsid w:val="00714C47"/>
    <w:rsid w:val="0071516A"/>
    <w:rsid w:val="007158E7"/>
    <w:rsid w:val="007163E5"/>
    <w:rsid w:val="00716462"/>
    <w:rsid w:val="00717195"/>
    <w:rsid w:val="00721084"/>
    <w:rsid w:val="00721262"/>
    <w:rsid w:val="00721B6D"/>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0F3B"/>
    <w:rsid w:val="00731E7C"/>
    <w:rsid w:val="007329EF"/>
    <w:rsid w:val="007330E4"/>
    <w:rsid w:val="0073327A"/>
    <w:rsid w:val="00733A92"/>
    <w:rsid w:val="00734DBA"/>
    <w:rsid w:val="00734EBE"/>
    <w:rsid w:val="00736240"/>
    <w:rsid w:val="0073641C"/>
    <w:rsid w:val="00736635"/>
    <w:rsid w:val="00736DD8"/>
    <w:rsid w:val="007404DA"/>
    <w:rsid w:val="0074076A"/>
    <w:rsid w:val="0074150A"/>
    <w:rsid w:val="00741AF4"/>
    <w:rsid w:val="00741DCC"/>
    <w:rsid w:val="0074203A"/>
    <w:rsid w:val="007427B5"/>
    <w:rsid w:val="00742865"/>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26E"/>
    <w:rsid w:val="0075540C"/>
    <w:rsid w:val="00755B6B"/>
    <w:rsid w:val="00755DB1"/>
    <w:rsid w:val="00755DEC"/>
    <w:rsid w:val="007574FC"/>
    <w:rsid w:val="00760975"/>
    <w:rsid w:val="00760B91"/>
    <w:rsid w:val="00761D59"/>
    <w:rsid w:val="00761FDA"/>
    <w:rsid w:val="007621FF"/>
    <w:rsid w:val="007634E3"/>
    <w:rsid w:val="00764194"/>
    <w:rsid w:val="0076581A"/>
    <w:rsid w:val="00765DE9"/>
    <w:rsid w:val="00765ED3"/>
    <w:rsid w:val="007660F7"/>
    <w:rsid w:val="0076681D"/>
    <w:rsid w:val="00766A65"/>
    <w:rsid w:val="00766E87"/>
    <w:rsid w:val="00766FDF"/>
    <w:rsid w:val="007671F5"/>
    <w:rsid w:val="007676B8"/>
    <w:rsid w:val="00770A14"/>
    <w:rsid w:val="007710EA"/>
    <w:rsid w:val="0077175C"/>
    <w:rsid w:val="00771870"/>
    <w:rsid w:val="00771BF9"/>
    <w:rsid w:val="00772F8A"/>
    <w:rsid w:val="007739C6"/>
    <w:rsid w:val="00774889"/>
    <w:rsid w:val="00774FF5"/>
    <w:rsid w:val="007750B3"/>
    <w:rsid w:val="00775223"/>
    <w:rsid w:val="00775F76"/>
    <w:rsid w:val="00776AEA"/>
    <w:rsid w:val="00776D82"/>
    <w:rsid w:val="00777BA0"/>
    <w:rsid w:val="00777CA8"/>
    <w:rsid w:val="007803BD"/>
    <w:rsid w:val="00781177"/>
    <w:rsid w:val="007811DC"/>
    <w:rsid w:val="00781ADA"/>
    <w:rsid w:val="00781F6C"/>
    <w:rsid w:val="007820FA"/>
    <w:rsid w:val="00782437"/>
    <w:rsid w:val="0078285F"/>
    <w:rsid w:val="007829CA"/>
    <w:rsid w:val="00783207"/>
    <w:rsid w:val="0078345C"/>
    <w:rsid w:val="00783630"/>
    <w:rsid w:val="00783E1D"/>
    <w:rsid w:val="0078483B"/>
    <w:rsid w:val="00784D94"/>
    <w:rsid w:val="00784EED"/>
    <w:rsid w:val="00785900"/>
    <w:rsid w:val="00786958"/>
    <w:rsid w:val="00786A2A"/>
    <w:rsid w:val="00786E71"/>
    <w:rsid w:val="0078705A"/>
    <w:rsid w:val="00787623"/>
    <w:rsid w:val="00787E58"/>
    <w:rsid w:val="0079162F"/>
    <w:rsid w:val="00791DDA"/>
    <w:rsid w:val="00793D33"/>
    <w:rsid w:val="00793E97"/>
    <w:rsid w:val="00794924"/>
    <w:rsid w:val="00795059"/>
    <w:rsid w:val="007953DC"/>
    <w:rsid w:val="00796DD5"/>
    <w:rsid w:val="00797826"/>
    <w:rsid w:val="007A08E7"/>
    <w:rsid w:val="007A0BC2"/>
    <w:rsid w:val="007A1418"/>
    <w:rsid w:val="007A1F44"/>
    <w:rsid w:val="007A1FE4"/>
    <w:rsid w:val="007A23FF"/>
    <w:rsid w:val="007A295B"/>
    <w:rsid w:val="007A2A11"/>
    <w:rsid w:val="007A3424"/>
    <w:rsid w:val="007A35EF"/>
    <w:rsid w:val="007A43A2"/>
    <w:rsid w:val="007A490D"/>
    <w:rsid w:val="007A4C1D"/>
    <w:rsid w:val="007A4D04"/>
    <w:rsid w:val="007A4D6B"/>
    <w:rsid w:val="007A6742"/>
    <w:rsid w:val="007A7A96"/>
    <w:rsid w:val="007B03AF"/>
    <w:rsid w:val="007B13D7"/>
    <w:rsid w:val="007B1543"/>
    <w:rsid w:val="007B1AC0"/>
    <w:rsid w:val="007B1FD4"/>
    <w:rsid w:val="007B270A"/>
    <w:rsid w:val="007B2D3B"/>
    <w:rsid w:val="007B40D4"/>
    <w:rsid w:val="007B52CD"/>
    <w:rsid w:val="007B577E"/>
    <w:rsid w:val="007B5A9C"/>
    <w:rsid w:val="007B5D69"/>
    <w:rsid w:val="007B790D"/>
    <w:rsid w:val="007B7987"/>
    <w:rsid w:val="007B7DC1"/>
    <w:rsid w:val="007B7EDB"/>
    <w:rsid w:val="007C0734"/>
    <w:rsid w:val="007C0B5F"/>
    <w:rsid w:val="007C0F35"/>
    <w:rsid w:val="007C19AD"/>
    <w:rsid w:val="007C1C2A"/>
    <w:rsid w:val="007C1FE8"/>
    <w:rsid w:val="007C3598"/>
    <w:rsid w:val="007C3FA8"/>
    <w:rsid w:val="007C68DA"/>
    <w:rsid w:val="007C6B96"/>
    <w:rsid w:val="007C7120"/>
    <w:rsid w:val="007C7CBF"/>
    <w:rsid w:val="007C7D4D"/>
    <w:rsid w:val="007D0070"/>
    <w:rsid w:val="007D0927"/>
    <w:rsid w:val="007D202D"/>
    <w:rsid w:val="007D229A"/>
    <w:rsid w:val="007D2F44"/>
    <w:rsid w:val="007D2F4D"/>
    <w:rsid w:val="007D4178"/>
    <w:rsid w:val="007D4B9B"/>
    <w:rsid w:val="007D4D33"/>
    <w:rsid w:val="007D7175"/>
    <w:rsid w:val="007E1340"/>
    <w:rsid w:val="007E1369"/>
    <w:rsid w:val="007E1A1B"/>
    <w:rsid w:val="007E1A88"/>
    <w:rsid w:val="007E232D"/>
    <w:rsid w:val="007E3559"/>
    <w:rsid w:val="007E4B2D"/>
    <w:rsid w:val="007E4C88"/>
    <w:rsid w:val="007E585E"/>
    <w:rsid w:val="007E5885"/>
    <w:rsid w:val="007E6295"/>
    <w:rsid w:val="007E6937"/>
    <w:rsid w:val="007E6DFE"/>
    <w:rsid w:val="007E7199"/>
    <w:rsid w:val="007E7DDF"/>
    <w:rsid w:val="007F0528"/>
    <w:rsid w:val="007F0C2D"/>
    <w:rsid w:val="007F11C8"/>
    <w:rsid w:val="007F1CFB"/>
    <w:rsid w:val="007F220B"/>
    <w:rsid w:val="007F27DD"/>
    <w:rsid w:val="007F2D29"/>
    <w:rsid w:val="007F2DF6"/>
    <w:rsid w:val="007F47E0"/>
    <w:rsid w:val="007F4BBF"/>
    <w:rsid w:val="007F4EE4"/>
    <w:rsid w:val="007F6880"/>
    <w:rsid w:val="007F705E"/>
    <w:rsid w:val="007F76B4"/>
    <w:rsid w:val="008001B4"/>
    <w:rsid w:val="00800769"/>
    <w:rsid w:val="00800ED2"/>
    <w:rsid w:val="008013AC"/>
    <w:rsid w:val="00801621"/>
    <w:rsid w:val="00801A1C"/>
    <w:rsid w:val="008021A9"/>
    <w:rsid w:val="00802E74"/>
    <w:rsid w:val="0080394D"/>
    <w:rsid w:val="00804B92"/>
    <w:rsid w:val="00804E21"/>
    <w:rsid w:val="00805092"/>
    <w:rsid w:val="0080564E"/>
    <w:rsid w:val="00805900"/>
    <w:rsid w:val="00806AAF"/>
    <w:rsid w:val="008070AC"/>
    <w:rsid w:val="008101FD"/>
    <w:rsid w:val="0081069D"/>
    <w:rsid w:val="00810D8D"/>
    <w:rsid w:val="00811835"/>
    <w:rsid w:val="008137D0"/>
    <w:rsid w:val="00815231"/>
    <w:rsid w:val="0081581D"/>
    <w:rsid w:val="008172BE"/>
    <w:rsid w:val="00817695"/>
    <w:rsid w:val="00817B71"/>
    <w:rsid w:val="00817B7F"/>
    <w:rsid w:val="00820244"/>
    <w:rsid w:val="008206CC"/>
    <w:rsid w:val="00821B6F"/>
    <w:rsid w:val="008221B3"/>
    <w:rsid w:val="0082248E"/>
    <w:rsid w:val="008230F3"/>
    <w:rsid w:val="00824645"/>
    <w:rsid w:val="0082466F"/>
    <w:rsid w:val="00824D13"/>
    <w:rsid w:val="00824FDF"/>
    <w:rsid w:val="00825125"/>
    <w:rsid w:val="008251CF"/>
    <w:rsid w:val="008257CC"/>
    <w:rsid w:val="008263DF"/>
    <w:rsid w:val="00826F79"/>
    <w:rsid w:val="008274BF"/>
    <w:rsid w:val="00827921"/>
    <w:rsid w:val="00830DC3"/>
    <w:rsid w:val="00831555"/>
    <w:rsid w:val="008316E7"/>
    <w:rsid w:val="00831F52"/>
    <w:rsid w:val="00832111"/>
    <w:rsid w:val="00832154"/>
    <w:rsid w:val="00832CB4"/>
    <w:rsid w:val="00832F5C"/>
    <w:rsid w:val="0083424B"/>
    <w:rsid w:val="00834967"/>
    <w:rsid w:val="008359E0"/>
    <w:rsid w:val="00835BCA"/>
    <w:rsid w:val="00835BCF"/>
    <w:rsid w:val="00836C03"/>
    <w:rsid w:val="00836F04"/>
    <w:rsid w:val="008376F6"/>
    <w:rsid w:val="00837B4A"/>
    <w:rsid w:val="00837D5B"/>
    <w:rsid w:val="00840607"/>
    <w:rsid w:val="00840DA6"/>
    <w:rsid w:val="00840F2A"/>
    <w:rsid w:val="0084154B"/>
    <w:rsid w:val="00841982"/>
    <w:rsid w:val="00841CD2"/>
    <w:rsid w:val="00841F39"/>
    <w:rsid w:val="00842218"/>
    <w:rsid w:val="0084232C"/>
    <w:rsid w:val="00842B77"/>
    <w:rsid w:val="0084309F"/>
    <w:rsid w:val="00844A0B"/>
    <w:rsid w:val="00845C12"/>
    <w:rsid w:val="008469D9"/>
    <w:rsid w:val="00846DC0"/>
    <w:rsid w:val="008474A7"/>
    <w:rsid w:val="00847CA1"/>
    <w:rsid w:val="008500FC"/>
    <w:rsid w:val="008506B6"/>
    <w:rsid w:val="008509CB"/>
    <w:rsid w:val="00850AE0"/>
    <w:rsid w:val="00850F52"/>
    <w:rsid w:val="00851670"/>
    <w:rsid w:val="0085215D"/>
    <w:rsid w:val="008524D2"/>
    <w:rsid w:val="00852E19"/>
    <w:rsid w:val="00853376"/>
    <w:rsid w:val="0085381E"/>
    <w:rsid w:val="0085502A"/>
    <w:rsid w:val="00856833"/>
    <w:rsid w:val="00856840"/>
    <w:rsid w:val="00856D59"/>
    <w:rsid w:val="0086087C"/>
    <w:rsid w:val="00860B58"/>
    <w:rsid w:val="00860D8E"/>
    <w:rsid w:val="0086275E"/>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254D"/>
    <w:rsid w:val="008725D4"/>
    <w:rsid w:val="00872792"/>
    <w:rsid w:val="00872C93"/>
    <w:rsid w:val="00872D3F"/>
    <w:rsid w:val="008733E4"/>
    <w:rsid w:val="00873D43"/>
    <w:rsid w:val="00873F15"/>
    <w:rsid w:val="00874096"/>
    <w:rsid w:val="00874248"/>
    <w:rsid w:val="008743F9"/>
    <w:rsid w:val="00874810"/>
    <w:rsid w:val="008756A4"/>
    <w:rsid w:val="00875704"/>
    <w:rsid w:val="00875F73"/>
    <w:rsid w:val="00876443"/>
    <w:rsid w:val="0087647D"/>
    <w:rsid w:val="00876B7F"/>
    <w:rsid w:val="00876B85"/>
    <w:rsid w:val="00880F30"/>
    <w:rsid w:val="008820B2"/>
    <w:rsid w:val="00882D19"/>
    <w:rsid w:val="008833E8"/>
    <w:rsid w:val="00884017"/>
    <w:rsid w:val="00884A8C"/>
    <w:rsid w:val="00884AC9"/>
    <w:rsid w:val="00884FB0"/>
    <w:rsid w:val="0088590D"/>
    <w:rsid w:val="00886079"/>
    <w:rsid w:val="008863B7"/>
    <w:rsid w:val="00886752"/>
    <w:rsid w:val="00886B26"/>
    <w:rsid w:val="00887B48"/>
    <w:rsid w:val="0089045C"/>
    <w:rsid w:val="0089176E"/>
    <w:rsid w:val="008917E0"/>
    <w:rsid w:val="00892365"/>
    <w:rsid w:val="00892BE5"/>
    <w:rsid w:val="00892CFD"/>
    <w:rsid w:val="0089387C"/>
    <w:rsid w:val="0089444E"/>
    <w:rsid w:val="008949DF"/>
    <w:rsid w:val="008951DB"/>
    <w:rsid w:val="00895F58"/>
    <w:rsid w:val="00896C81"/>
    <w:rsid w:val="00896D83"/>
    <w:rsid w:val="00897475"/>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E40"/>
    <w:rsid w:val="008B1E53"/>
    <w:rsid w:val="008B1E5B"/>
    <w:rsid w:val="008B2053"/>
    <w:rsid w:val="008B23EB"/>
    <w:rsid w:val="008B3682"/>
    <w:rsid w:val="008B389D"/>
    <w:rsid w:val="008B3C5C"/>
    <w:rsid w:val="008B40D0"/>
    <w:rsid w:val="008B4114"/>
    <w:rsid w:val="008B5299"/>
    <w:rsid w:val="008B5A5F"/>
    <w:rsid w:val="008B5AB0"/>
    <w:rsid w:val="008B6054"/>
    <w:rsid w:val="008B6333"/>
    <w:rsid w:val="008B7B08"/>
    <w:rsid w:val="008C0EE1"/>
    <w:rsid w:val="008C13F0"/>
    <w:rsid w:val="008C1F26"/>
    <w:rsid w:val="008C2134"/>
    <w:rsid w:val="008C2705"/>
    <w:rsid w:val="008C2A3A"/>
    <w:rsid w:val="008C415B"/>
    <w:rsid w:val="008C4C7E"/>
    <w:rsid w:val="008C5607"/>
    <w:rsid w:val="008C58AD"/>
    <w:rsid w:val="008C593F"/>
    <w:rsid w:val="008C5C46"/>
    <w:rsid w:val="008C5D88"/>
    <w:rsid w:val="008C6184"/>
    <w:rsid w:val="008C6240"/>
    <w:rsid w:val="008C69B2"/>
    <w:rsid w:val="008C6AD3"/>
    <w:rsid w:val="008C785E"/>
    <w:rsid w:val="008C7969"/>
    <w:rsid w:val="008D01FA"/>
    <w:rsid w:val="008D0AFB"/>
    <w:rsid w:val="008D0DD1"/>
    <w:rsid w:val="008D1511"/>
    <w:rsid w:val="008D1BA4"/>
    <w:rsid w:val="008D1CEF"/>
    <w:rsid w:val="008D2986"/>
    <w:rsid w:val="008D30AE"/>
    <w:rsid w:val="008D32DF"/>
    <w:rsid w:val="008D35E9"/>
    <w:rsid w:val="008D3959"/>
    <w:rsid w:val="008D3966"/>
    <w:rsid w:val="008D4352"/>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F6E"/>
    <w:rsid w:val="008E38AD"/>
    <w:rsid w:val="008E3EEC"/>
    <w:rsid w:val="008E4218"/>
    <w:rsid w:val="008E45C2"/>
    <w:rsid w:val="008E4D10"/>
    <w:rsid w:val="008E4EE6"/>
    <w:rsid w:val="008E5BF2"/>
    <w:rsid w:val="008E5C81"/>
    <w:rsid w:val="008E630D"/>
    <w:rsid w:val="008E6898"/>
    <w:rsid w:val="008E6BAA"/>
    <w:rsid w:val="008E6E19"/>
    <w:rsid w:val="008E71FA"/>
    <w:rsid w:val="008E7775"/>
    <w:rsid w:val="008F0291"/>
    <w:rsid w:val="008F0A38"/>
    <w:rsid w:val="008F0CEE"/>
    <w:rsid w:val="008F0F84"/>
    <w:rsid w:val="008F1014"/>
    <w:rsid w:val="008F11C9"/>
    <w:rsid w:val="008F2306"/>
    <w:rsid w:val="008F23D8"/>
    <w:rsid w:val="008F243A"/>
    <w:rsid w:val="008F2FD5"/>
    <w:rsid w:val="008F367D"/>
    <w:rsid w:val="008F3697"/>
    <w:rsid w:val="008F37E5"/>
    <w:rsid w:val="008F48C2"/>
    <w:rsid w:val="008F53AE"/>
    <w:rsid w:val="008F5840"/>
    <w:rsid w:val="008F5EEF"/>
    <w:rsid w:val="008F66FE"/>
    <w:rsid w:val="008F67CD"/>
    <w:rsid w:val="008F72CC"/>
    <w:rsid w:val="008F72CD"/>
    <w:rsid w:val="00902496"/>
    <w:rsid w:val="0090279C"/>
    <w:rsid w:val="0090342E"/>
    <w:rsid w:val="00903702"/>
    <w:rsid w:val="00903802"/>
    <w:rsid w:val="00904CFE"/>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3612"/>
    <w:rsid w:val="0091366A"/>
    <w:rsid w:val="00913824"/>
    <w:rsid w:val="00914741"/>
    <w:rsid w:val="009156D7"/>
    <w:rsid w:val="00915757"/>
    <w:rsid w:val="009159B3"/>
    <w:rsid w:val="00916181"/>
    <w:rsid w:val="00916FFA"/>
    <w:rsid w:val="00917F1F"/>
    <w:rsid w:val="009204C5"/>
    <w:rsid w:val="00920C35"/>
    <w:rsid w:val="0092113A"/>
    <w:rsid w:val="0092180D"/>
    <w:rsid w:val="009221FE"/>
    <w:rsid w:val="009232C9"/>
    <w:rsid w:val="00923608"/>
    <w:rsid w:val="009238E5"/>
    <w:rsid w:val="00923F12"/>
    <w:rsid w:val="00924FF8"/>
    <w:rsid w:val="00925BA8"/>
    <w:rsid w:val="00926152"/>
    <w:rsid w:val="009261C8"/>
    <w:rsid w:val="00926DA7"/>
    <w:rsid w:val="0092773C"/>
    <w:rsid w:val="00927F8B"/>
    <w:rsid w:val="0093094D"/>
    <w:rsid w:val="009328C7"/>
    <w:rsid w:val="009330D9"/>
    <w:rsid w:val="009336EC"/>
    <w:rsid w:val="00933F56"/>
    <w:rsid w:val="00934727"/>
    <w:rsid w:val="00934C13"/>
    <w:rsid w:val="009351E1"/>
    <w:rsid w:val="00935228"/>
    <w:rsid w:val="009355A2"/>
    <w:rsid w:val="009359E9"/>
    <w:rsid w:val="00935F9E"/>
    <w:rsid w:val="00936D98"/>
    <w:rsid w:val="009378B5"/>
    <w:rsid w:val="009379A5"/>
    <w:rsid w:val="009405D7"/>
    <w:rsid w:val="00942C80"/>
    <w:rsid w:val="00942DAC"/>
    <w:rsid w:val="00942E0C"/>
    <w:rsid w:val="00943197"/>
    <w:rsid w:val="009435F2"/>
    <w:rsid w:val="00945180"/>
    <w:rsid w:val="0094590C"/>
    <w:rsid w:val="00945BE3"/>
    <w:rsid w:val="00946187"/>
    <w:rsid w:val="00946355"/>
    <w:rsid w:val="009464A2"/>
    <w:rsid w:val="0094680F"/>
    <w:rsid w:val="009468B7"/>
    <w:rsid w:val="00946E66"/>
    <w:rsid w:val="0094722E"/>
    <w:rsid w:val="0094724E"/>
    <w:rsid w:val="009475CA"/>
    <w:rsid w:val="00947973"/>
    <w:rsid w:val="00947BE6"/>
    <w:rsid w:val="0095048D"/>
    <w:rsid w:val="0095088A"/>
    <w:rsid w:val="00950B15"/>
    <w:rsid w:val="00951ADB"/>
    <w:rsid w:val="00951DA3"/>
    <w:rsid w:val="0095380C"/>
    <w:rsid w:val="00953941"/>
    <w:rsid w:val="00954353"/>
    <w:rsid w:val="00955C0A"/>
    <w:rsid w:val="00955C4F"/>
    <w:rsid w:val="00955F7A"/>
    <w:rsid w:val="009564D9"/>
    <w:rsid w:val="00956901"/>
    <w:rsid w:val="00957A2E"/>
    <w:rsid w:val="009601B4"/>
    <w:rsid w:val="009601ED"/>
    <w:rsid w:val="00960BCC"/>
    <w:rsid w:val="00961540"/>
    <w:rsid w:val="0096286F"/>
    <w:rsid w:val="00963A7C"/>
    <w:rsid w:val="00965274"/>
    <w:rsid w:val="009657F1"/>
    <w:rsid w:val="0096625D"/>
    <w:rsid w:val="009678CA"/>
    <w:rsid w:val="009702DE"/>
    <w:rsid w:val="009709F8"/>
    <w:rsid w:val="00970AB1"/>
    <w:rsid w:val="00970DFF"/>
    <w:rsid w:val="00971CA1"/>
    <w:rsid w:val="00972929"/>
    <w:rsid w:val="00972F91"/>
    <w:rsid w:val="00973827"/>
    <w:rsid w:val="0097400B"/>
    <w:rsid w:val="009742D3"/>
    <w:rsid w:val="0097446D"/>
    <w:rsid w:val="00974D22"/>
    <w:rsid w:val="009770F8"/>
    <w:rsid w:val="00977BA7"/>
    <w:rsid w:val="0098194F"/>
    <w:rsid w:val="00982058"/>
    <w:rsid w:val="009826C8"/>
    <w:rsid w:val="009836E4"/>
    <w:rsid w:val="0098412F"/>
    <w:rsid w:val="00985752"/>
    <w:rsid w:val="00985A1F"/>
    <w:rsid w:val="00985F28"/>
    <w:rsid w:val="00986149"/>
    <w:rsid w:val="00986176"/>
    <w:rsid w:val="00986E6E"/>
    <w:rsid w:val="00986E7F"/>
    <w:rsid w:val="00987536"/>
    <w:rsid w:val="00987719"/>
    <w:rsid w:val="00990745"/>
    <w:rsid w:val="00990BD5"/>
    <w:rsid w:val="0099117C"/>
    <w:rsid w:val="009917E7"/>
    <w:rsid w:val="0099196F"/>
    <w:rsid w:val="00991ABF"/>
    <w:rsid w:val="009926C5"/>
    <w:rsid w:val="00992B98"/>
    <w:rsid w:val="00992FE6"/>
    <w:rsid w:val="009934EA"/>
    <w:rsid w:val="0099359F"/>
    <w:rsid w:val="00993630"/>
    <w:rsid w:val="009941C2"/>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C6F"/>
    <w:rsid w:val="009A14EF"/>
    <w:rsid w:val="009A2443"/>
    <w:rsid w:val="009A2DF9"/>
    <w:rsid w:val="009A33ED"/>
    <w:rsid w:val="009A3559"/>
    <w:rsid w:val="009A3A86"/>
    <w:rsid w:val="009A41F7"/>
    <w:rsid w:val="009A44C7"/>
    <w:rsid w:val="009A462D"/>
    <w:rsid w:val="009A4869"/>
    <w:rsid w:val="009A5935"/>
    <w:rsid w:val="009A595A"/>
    <w:rsid w:val="009A6A6B"/>
    <w:rsid w:val="009A7622"/>
    <w:rsid w:val="009A7ABE"/>
    <w:rsid w:val="009B01B3"/>
    <w:rsid w:val="009B047F"/>
    <w:rsid w:val="009B1EF9"/>
    <w:rsid w:val="009B26AC"/>
    <w:rsid w:val="009B37E2"/>
    <w:rsid w:val="009B4519"/>
    <w:rsid w:val="009B4849"/>
    <w:rsid w:val="009B4DED"/>
    <w:rsid w:val="009B506B"/>
    <w:rsid w:val="009B57EF"/>
    <w:rsid w:val="009B5B85"/>
    <w:rsid w:val="009B7204"/>
    <w:rsid w:val="009B7C6D"/>
    <w:rsid w:val="009B7D3A"/>
    <w:rsid w:val="009C0074"/>
    <w:rsid w:val="009C0564"/>
    <w:rsid w:val="009C128E"/>
    <w:rsid w:val="009C2685"/>
    <w:rsid w:val="009C39BC"/>
    <w:rsid w:val="009C4BC2"/>
    <w:rsid w:val="009C4D22"/>
    <w:rsid w:val="009C56E8"/>
    <w:rsid w:val="009C5E86"/>
    <w:rsid w:val="009C7320"/>
    <w:rsid w:val="009D0729"/>
    <w:rsid w:val="009D0F66"/>
    <w:rsid w:val="009D1A06"/>
    <w:rsid w:val="009D1AB4"/>
    <w:rsid w:val="009D1BA4"/>
    <w:rsid w:val="009D1DCB"/>
    <w:rsid w:val="009D22E4"/>
    <w:rsid w:val="009D22F7"/>
    <w:rsid w:val="009D27BF"/>
    <w:rsid w:val="009D28CB"/>
    <w:rsid w:val="009D319C"/>
    <w:rsid w:val="009D3207"/>
    <w:rsid w:val="009D3247"/>
    <w:rsid w:val="009D3358"/>
    <w:rsid w:val="009D3A6E"/>
    <w:rsid w:val="009D439A"/>
    <w:rsid w:val="009D465A"/>
    <w:rsid w:val="009D4C1F"/>
    <w:rsid w:val="009D503F"/>
    <w:rsid w:val="009D5A9E"/>
    <w:rsid w:val="009D5BAB"/>
    <w:rsid w:val="009D634F"/>
    <w:rsid w:val="009D6A0A"/>
    <w:rsid w:val="009D7F7E"/>
    <w:rsid w:val="009E022B"/>
    <w:rsid w:val="009E058F"/>
    <w:rsid w:val="009E08B8"/>
    <w:rsid w:val="009E0A9E"/>
    <w:rsid w:val="009E19A2"/>
    <w:rsid w:val="009E1E8B"/>
    <w:rsid w:val="009E3395"/>
    <w:rsid w:val="009E3AFD"/>
    <w:rsid w:val="009E3CDD"/>
    <w:rsid w:val="009E4B16"/>
    <w:rsid w:val="009E4E0B"/>
    <w:rsid w:val="009E5C60"/>
    <w:rsid w:val="009E64DB"/>
    <w:rsid w:val="009E6794"/>
    <w:rsid w:val="009E6E0C"/>
    <w:rsid w:val="009E7189"/>
    <w:rsid w:val="009E7648"/>
    <w:rsid w:val="009E76D9"/>
    <w:rsid w:val="009E7E46"/>
    <w:rsid w:val="009E7FC1"/>
    <w:rsid w:val="009F01E1"/>
    <w:rsid w:val="009F0808"/>
    <w:rsid w:val="009F0B4D"/>
    <w:rsid w:val="009F0D4B"/>
    <w:rsid w:val="009F1096"/>
    <w:rsid w:val="009F150E"/>
    <w:rsid w:val="009F27AD"/>
    <w:rsid w:val="009F2809"/>
    <w:rsid w:val="009F2E6F"/>
    <w:rsid w:val="009F3157"/>
    <w:rsid w:val="009F3FB5"/>
    <w:rsid w:val="009F41AC"/>
    <w:rsid w:val="009F463D"/>
    <w:rsid w:val="009F4DF2"/>
    <w:rsid w:val="009F521F"/>
    <w:rsid w:val="009F5495"/>
    <w:rsid w:val="009F553C"/>
    <w:rsid w:val="009F59F8"/>
    <w:rsid w:val="009F5C46"/>
    <w:rsid w:val="009F6C0B"/>
    <w:rsid w:val="009F71C9"/>
    <w:rsid w:val="009F7DAF"/>
    <w:rsid w:val="009F7E94"/>
    <w:rsid w:val="00A00395"/>
    <w:rsid w:val="00A005B0"/>
    <w:rsid w:val="00A006C3"/>
    <w:rsid w:val="00A01F17"/>
    <w:rsid w:val="00A022A5"/>
    <w:rsid w:val="00A02CD8"/>
    <w:rsid w:val="00A035B1"/>
    <w:rsid w:val="00A03A22"/>
    <w:rsid w:val="00A03A2E"/>
    <w:rsid w:val="00A03E33"/>
    <w:rsid w:val="00A03EDB"/>
    <w:rsid w:val="00A045A5"/>
    <w:rsid w:val="00A04634"/>
    <w:rsid w:val="00A046B6"/>
    <w:rsid w:val="00A04CF2"/>
    <w:rsid w:val="00A04D4C"/>
    <w:rsid w:val="00A0514D"/>
    <w:rsid w:val="00A05DD5"/>
    <w:rsid w:val="00A06119"/>
    <w:rsid w:val="00A06158"/>
    <w:rsid w:val="00A065EA"/>
    <w:rsid w:val="00A06A36"/>
    <w:rsid w:val="00A07488"/>
    <w:rsid w:val="00A07613"/>
    <w:rsid w:val="00A07A48"/>
    <w:rsid w:val="00A108EE"/>
    <w:rsid w:val="00A10BB8"/>
    <w:rsid w:val="00A11BD8"/>
    <w:rsid w:val="00A11C66"/>
    <w:rsid w:val="00A1200D"/>
    <w:rsid w:val="00A1360E"/>
    <w:rsid w:val="00A137E4"/>
    <w:rsid w:val="00A13FEB"/>
    <w:rsid w:val="00A14813"/>
    <w:rsid w:val="00A14DA7"/>
    <w:rsid w:val="00A1566A"/>
    <w:rsid w:val="00A165BF"/>
    <w:rsid w:val="00A172E8"/>
    <w:rsid w:val="00A174DF"/>
    <w:rsid w:val="00A179FF"/>
    <w:rsid w:val="00A17A6D"/>
    <w:rsid w:val="00A2019E"/>
    <w:rsid w:val="00A202A8"/>
    <w:rsid w:val="00A21108"/>
    <w:rsid w:val="00A21A36"/>
    <w:rsid w:val="00A2285E"/>
    <w:rsid w:val="00A232B9"/>
    <w:rsid w:val="00A2407B"/>
    <w:rsid w:val="00A2469F"/>
    <w:rsid w:val="00A24A8B"/>
    <w:rsid w:val="00A25294"/>
    <w:rsid w:val="00A254EE"/>
    <w:rsid w:val="00A25BE7"/>
    <w:rsid w:val="00A26534"/>
    <w:rsid w:val="00A27008"/>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A"/>
    <w:rsid w:val="00A34C67"/>
    <w:rsid w:val="00A34D62"/>
    <w:rsid w:val="00A3611D"/>
    <w:rsid w:val="00A36339"/>
    <w:rsid w:val="00A366AE"/>
    <w:rsid w:val="00A366E4"/>
    <w:rsid w:val="00A3795B"/>
    <w:rsid w:val="00A37EA8"/>
    <w:rsid w:val="00A4041E"/>
    <w:rsid w:val="00A4064A"/>
    <w:rsid w:val="00A406D1"/>
    <w:rsid w:val="00A40700"/>
    <w:rsid w:val="00A41678"/>
    <w:rsid w:val="00A41780"/>
    <w:rsid w:val="00A41848"/>
    <w:rsid w:val="00A41C30"/>
    <w:rsid w:val="00A42335"/>
    <w:rsid w:val="00A436CE"/>
    <w:rsid w:val="00A4376F"/>
    <w:rsid w:val="00A43BB2"/>
    <w:rsid w:val="00A43F0A"/>
    <w:rsid w:val="00A445D6"/>
    <w:rsid w:val="00A44884"/>
    <w:rsid w:val="00A4549F"/>
    <w:rsid w:val="00A45B9B"/>
    <w:rsid w:val="00A462FE"/>
    <w:rsid w:val="00A463BD"/>
    <w:rsid w:val="00A4734D"/>
    <w:rsid w:val="00A501C9"/>
    <w:rsid w:val="00A50506"/>
    <w:rsid w:val="00A50CAB"/>
    <w:rsid w:val="00A5230B"/>
    <w:rsid w:val="00A52B9A"/>
    <w:rsid w:val="00A533F4"/>
    <w:rsid w:val="00A533FF"/>
    <w:rsid w:val="00A53F55"/>
    <w:rsid w:val="00A5417B"/>
    <w:rsid w:val="00A541A1"/>
    <w:rsid w:val="00A54599"/>
    <w:rsid w:val="00A54B6E"/>
    <w:rsid w:val="00A54B82"/>
    <w:rsid w:val="00A569D4"/>
    <w:rsid w:val="00A57F1A"/>
    <w:rsid w:val="00A60163"/>
    <w:rsid w:val="00A6038D"/>
    <w:rsid w:val="00A604B7"/>
    <w:rsid w:val="00A60BA6"/>
    <w:rsid w:val="00A60CF0"/>
    <w:rsid w:val="00A61429"/>
    <w:rsid w:val="00A61514"/>
    <w:rsid w:val="00A61645"/>
    <w:rsid w:val="00A62080"/>
    <w:rsid w:val="00A62345"/>
    <w:rsid w:val="00A62762"/>
    <w:rsid w:val="00A62F2F"/>
    <w:rsid w:val="00A630A2"/>
    <w:rsid w:val="00A632B8"/>
    <w:rsid w:val="00A6354B"/>
    <w:rsid w:val="00A63BF3"/>
    <w:rsid w:val="00A64942"/>
    <w:rsid w:val="00A656E3"/>
    <w:rsid w:val="00A65911"/>
    <w:rsid w:val="00A6643C"/>
    <w:rsid w:val="00A67544"/>
    <w:rsid w:val="00A6782D"/>
    <w:rsid w:val="00A7063A"/>
    <w:rsid w:val="00A7075B"/>
    <w:rsid w:val="00A70BD3"/>
    <w:rsid w:val="00A70C10"/>
    <w:rsid w:val="00A7112B"/>
    <w:rsid w:val="00A71CE6"/>
    <w:rsid w:val="00A71D23"/>
    <w:rsid w:val="00A7333A"/>
    <w:rsid w:val="00A73C43"/>
    <w:rsid w:val="00A73D0D"/>
    <w:rsid w:val="00A74A92"/>
    <w:rsid w:val="00A75311"/>
    <w:rsid w:val="00A75406"/>
    <w:rsid w:val="00A75CC1"/>
    <w:rsid w:val="00A75E88"/>
    <w:rsid w:val="00A76288"/>
    <w:rsid w:val="00A770C5"/>
    <w:rsid w:val="00A8056E"/>
    <w:rsid w:val="00A8125F"/>
    <w:rsid w:val="00A8131B"/>
    <w:rsid w:val="00A81A36"/>
    <w:rsid w:val="00A828A3"/>
    <w:rsid w:val="00A82D58"/>
    <w:rsid w:val="00A8399D"/>
    <w:rsid w:val="00A83D56"/>
    <w:rsid w:val="00A83E3D"/>
    <w:rsid w:val="00A8443A"/>
    <w:rsid w:val="00A844C6"/>
    <w:rsid w:val="00A8479C"/>
    <w:rsid w:val="00A8557B"/>
    <w:rsid w:val="00A85A05"/>
    <w:rsid w:val="00A86778"/>
    <w:rsid w:val="00A86D63"/>
    <w:rsid w:val="00A871C4"/>
    <w:rsid w:val="00A87797"/>
    <w:rsid w:val="00A87B25"/>
    <w:rsid w:val="00A90BCF"/>
    <w:rsid w:val="00A90E72"/>
    <w:rsid w:val="00A91CCF"/>
    <w:rsid w:val="00A922A2"/>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611"/>
    <w:rsid w:val="00AB3811"/>
    <w:rsid w:val="00AB3F38"/>
    <w:rsid w:val="00AB43EC"/>
    <w:rsid w:val="00AB4725"/>
    <w:rsid w:val="00AB4BF4"/>
    <w:rsid w:val="00AB5ADF"/>
    <w:rsid w:val="00AB5E57"/>
    <w:rsid w:val="00AB725F"/>
    <w:rsid w:val="00AB7E41"/>
    <w:rsid w:val="00AC0705"/>
    <w:rsid w:val="00AC0FD5"/>
    <w:rsid w:val="00AC109B"/>
    <w:rsid w:val="00AC154A"/>
    <w:rsid w:val="00AC1C74"/>
    <w:rsid w:val="00AC299D"/>
    <w:rsid w:val="00AC3085"/>
    <w:rsid w:val="00AC3793"/>
    <w:rsid w:val="00AC502D"/>
    <w:rsid w:val="00AC5241"/>
    <w:rsid w:val="00AC5E45"/>
    <w:rsid w:val="00AC6224"/>
    <w:rsid w:val="00AC74DA"/>
    <w:rsid w:val="00AC7A2B"/>
    <w:rsid w:val="00AC7B63"/>
    <w:rsid w:val="00AC7C25"/>
    <w:rsid w:val="00AC7D84"/>
    <w:rsid w:val="00AD0A51"/>
    <w:rsid w:val="00AD0B37"/>
    <w:rsid w:val="00AD1098"/>
    <w:rsid w:val="00AD11F7"/>
    <w:rsid w:val="00AD1715"/>
    <w:rsid w:val="00AD1DB7"/>
    <w:rsid w:val="00AD2852"/>
    <w:rsid w:val="00AD3975"/>
    <w:rsid w:val="00AD3976"/>
    <w:rsid w:val="00AD432E"/>
    <w:rsid w:val="00AD4B8F"/>
    <w:rsid w:val="00AD4D2A"/>
    <w:rsid w:val="00AD508C"/>
    <w:rsid w:val="00AD542F"/>
    <w:rsid w:val="00AD5AE7"/>
    <w:rsid w:val="00AD5E87"/>
    <w:rsid w:val="00AD647E"/>
    <w:rsid w:val="00AD7305"/>
    <w:rsid w:val="00AD7582"/>
    <w:rsid w:val="00AD7E64"/>
    <w:rsid w:val="00AE0C56"/>
    <w:rsid w:val="00AE0D41"/>
    <w:rsid w:val="00AE1348"/>
    <w:rsid w:val="00AE149E"/>
    <w:rsid w:val="00AE1F62"/>
    <w:rsid w:val="00AE22F2"/>
    <w:rsid w:val="00AE2916"/>
    <w:rsid w:val="00AE29FC"/>
    <w:rsid w:val="00AE2F3F"/>
    <w:rsid w:val="00AE3585"/>
    <w:rsid w:val="00AE3B4E"/>
    <w:rsid w:val="00AE3BA8"/>
    <w:rsid w:val="00AE4D0C"/>
    <w:rsid w:val="00AE5158"/>
    <w:rsid w:val="00AE59EC"/>
    <w:rsid w:val="00AE5E27"/>
    <w:rsid w:val="00AE65EE"/>
    <w:rsid w:val="00AE67B3"/>
    <w:rsid w:val="00AE7864"/>
    <w:rsid w:val="00AE7949"/>
    <w:rsid w:val="00AE7DC8"/>
    <w:rsid w:val="00AF25D5"/>
    <w:rsid w:val="00AF2B09"/>
    <w:rsid w:val="00AF30FB"/>
    <w:rsid w:val="00AF3DBB"/>
    <w:rsid w:val="00AF3FE6"/>
    <w:rsid w:val="00AF5194"/>
    <w:rsid w:val="00AF53EF"/>
    <w:rsid w:val="00AF5F2B"/>
    <w:rsid w:val="00AF73C3"/>
    <w:rsid w:val="00AF78A0"/>
    <w:rsid w:val="00AF795C"/>
    <w:rsid w:val="00B00752"/>
    <w:rsid w:val="00B00B7D"/>
    <w:rsid w:val="00B00DF4"/>
    <w:rsid w:val="00B00EA9"/>
    <w:rsid w:val="00B01033"/>
    <w:rsid w:val="00B01666"/>
    <w:rsid w:val="00B0166E"/>
    <w:rsid w:val="00B026B9"/>
    <w:rsid w:val="00B026C1"/>
    <w:rsid w:val="00B02B9C"/>
    <w:rsid w:val="00B0353B"/>
    <w:rsid w:val="00B040B2"/>
    <w:rsid w:val="00B058B2"/>
    <w:rsid w:val="00B05F59"/>
    <w:rsid w:val="00B10558"/>
    <w:rsid w:val="00B10C36"/>
    <w:rsid w:val="00B1152C"/>
    <w:rsid w:val="00B139CA"/>
    <w:rsid w:val="00B13DBD"/>
    <w:rsid w:val="00B14043"/>
    <w:rsid w:val="00B1469E"/>
    <w:rsid w:val="00B15329"/>
    <w:rsid w:val="00B1536B"/>
    <w:rsid w:val="00B156A9"/>
    <w:rsid w:val="00B15951"/>
    <w:rsid w:val="00B15E29"/>
    <w:rsid w:val="00B15F83"/>
    <w:rsid w:val="00B160FF"/>
    <w:rsid w:val="00B16322"/>
    <w:rsid w:val="00B1662E"/>
    <w:rsid w:val="00B16A6F"/>
    <w:rsid w:val="00B16EA1"/>
    <w:rsid w:val="00B17978"/>
    <w:rsid w:val="00B200E1"/>
    <w:rsid w:val="00B22C0D"/>
    <w:rsid w:val="00B23267"/>
    <w:rsid w:val="00B23AF4"/>
    <w:rsid w:val="00B23C15"/>
    <w:rsid w:val="00B24556"/>
    <w:rsid w:val="00B246F0"/>
    <w:rsid w:val="00B247C3"/>
    <w:rsid w:val="00B2506C"/>
    <w:rsid w:val="00B2508D"/>
    <w:rsid w:val="00B25116"/>
    <w:rsid w:val="00B25762"/>
    <w:rsid w:val="00B25AEA"/>
    <w:rsid w:val="00B25B40"/>
    <w:rsid w:val="00B25EAA"/>
    <w:rsid w:val="00B25FDE"/>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032"/>
    <w:rsid w:val="00B35906"/>
    <w:rsid w:val="00B35CDA"/>
    <w:rsid w:val="00B36882"/>
    <w:rsid w:val="00B37190"/>
    <w:rsid w:val="00B37D97"/>
    <w:rsid w:val="00B40326"/>
    <w:rsid w:val="00B407CF"/>
    <w:rsid w:val="00B411B6"/>
    <w:rsid w:val="00B411BD"/>
    <w:rsid w:val="00B41559"/>
    <w:rsid w:val="00B418E8"/>
    <w:rsid w:val="00B42285"/>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51542"/>
    <w:rsid w:val="00B5198E"/>
    <w:rsid w:val="00B51D1D"/>
    <w:rsid w:val="00B525FF"/>
    <w:rsid w:val="00B5310E"/>
    <w:rsid w:val="00B53752"/>
    <w:rsid w:val="00B54A39"/>
    <w:rsid w:val="00B54ACC"/>
    <w:rsid w:val="00B54DCB"/>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4434"/>
    <w:rsid w:val="00B6453E"/>
    <w:rsid w:val="00B6561B"/>
    <w:rsid w:val="00B658EA"/>
    <w:rsid w:val="00B67ACF"/>
    <w:rsid w:val="00B702A7"/>
    <w:rsid w:val="00B711CE"/>
    <w:rsid w:val="00B71DC8"/>
    <w:rsid w:val="00B724F9"/>
    <w:rsid w:val="00B72825"/>
    <w:rsid w:val="00B72C77"/>
    <w:rsid w:val="00B72F2C"/>
    <w:rsid w:val="00B73A61"/>
    <w:rsid w:val="00B746C6"/>
    <w:rsid w:val="00B74B36"/>
    <w:rsid w:val="00B7504B"/>
    <w:rsid w:val="00B7604C"/>
    <w:rsid w:val="00B76435"/>
    <w:rsid w:val="00B7652C"/>
    <w:rsid w:val="00B766BF"/>
    <w:rsid w:val="00B767F5"/>
    <w:rsid w:val="00B76FA6"/>
    <w:rsid w:val="00B770C0"/>
    <w:rsid w:val="00B80910"/>
    <w:rsid w:val="00B80E9E"/>
    <w:rsid w:val="00B815FC"/>
    <w:rsid w:val="00B817EC"/>
    <w:rsid w:val="00B818F4"/>
    <w:rsid w:val="00B81BC9"/>
    <w:rsid w:val="00B8222F"/>
    <w:rsid w:val="00B82501"/>
    <w:rsid w:val="00B82615"/>
    <w:rsid w:val="00B82AF6"/>
    <w:rsid w:val="00B83444"/>
    <w:rsid w:val="00B836ED"/>
    <w:rsid w:val="00B83AC0"/>
    <w:rsid w:val="00B83FD0"/>
    <w:rsid w:val="00B853BE"/>
    <w:rsid w:val="00B85D07"/>
    <w:rsid w:val="00B85E42"/>
    <w:rsid w:val="00B86476"/>
    <w:rsid w:val="00B86A3D"/>
    <w:rsid w:val="00B86B30"/>
    <w:rsid w:val="00B86CC1"/>
    <w:rsid w:val="00B874FB"/>
    <w:rsid w:val="00B875C7"/>
    <w:rsid w:val="00B877CF"/>
    <w:rsid w:val="00B87AE3"/>
    <w:rsid w:val="00B87D70"/>
    <w:rsid w:val="00B90D10"/>
    <w:rsid w:val="00B90FE5"/>
    <w:rsid w:val="00B919AD"/>
    <w:rsid w:val="00B91A2B"/>
    <w:rsid w:val="00B92225"/>
    <w:rsid w:val="00B93204"/>
    <w:rsid w:val="00B94D54"/>
    <w:rsid w:val="00B94E17"/>
    <w:rsid w:val="00B95642"/>
    <w:rsid w:val="00B9570C"/>
    <w:rsid w:val="00B957FE"/>
    <w:rsid w:val="00B95F02"/>
    <w:rsid w:val="00B964F4"/>
    <w:rsid w:val="00B96BEF"/>
    <w:rsid w:val="00B96FC0"/>
    <w:rsid w:val="00B97260"/>
    <w:rsid w:val="00B97951"/>
    <w:rsid w:val="00B97A69"/>
    <w:rsid w:val="00BA0632"/>
    <w:rsid w:val="00BA0760"/>
    <w:rsid w:val="00BA0AAA"/>
    <w:rsid w:val="00BA0DFB"/>
    <w:rsid w:val="00BA0E00"/>
    <w:rsid w:val="00BA1367"/>
    <w:rsid w:val="00BA1BAB"/>
    <w:rsid w:val="00BA2EB1"/>
    <w:rsid w:val="00BA2FEF"/>
    <w:rsid w:val="00BA67C4"/>
    <w:rsid w:val="00BA6CF6"/>
    <w:rsid w:val="00BB08FC"/>
    <w:rsid w:val="00BB1548"/>
    <w:rsid w:val="00BB1938"/>
    <w:rsid w:val="00BB1CE7"/>
    <w:rsid w:val="00BB2D48"/>
    <w:rsid w:val="00BB2FD3"/>
    <w:rsid w:val="00BB2FDF"/>
    <w:rsid w:val="00BB2FFF"/>
    <w:rsid w:val="00BB3B12"/>
    <w:rsid w:val="00BB4E9F"/>
    <w:rsid w:val="00BB5727"/>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FD6"/>
    <w:rsid w:val="00BC7D73"/>
    <w:rsid w:val="00BD008E"/>
    <w:rsid w:val="00BD0296"/>
    <w:rsid w:val="00BD112F"/>
    <w:rsid w:val="00BD2E6C"/>
    <w:rsid w:val="00BD2F3B"/>
    <w:rsid w:val="00BD3212"/>
    <w:rsid w:val="00BD3372"/>
    <w:rsid w:val="00BD3544"/>
    <w:rsid w:val="00BD42D0"/>
    <w:rsid w:val="00BD44B1"/>
    <w:rsid w:val="00BD50AA"/>
    <w:rsid w:val="00BD5135"/>
    <w:rsid w:val="00BD5531"/>
    <w:rsid w:val="00BD560C"/>
    <w:rsid w:val="00BD7291"/>
    <w:rsid w:val="00BD7EA3"/>
    <w:rsid w:val="00BD7FE2"/>
    <w:rsid w:val="00BE0B19"/>
    <w:rsid w:val="00BE0DD8"/>
    <w:rsid w:val="00BE1D82"/>
    <w:rsid w:val="00BE1EE4"/>
    <w:rsid w:val="00BE1F8B"/>
    <w:rsid w:val="00BE274C"/>
    <w:rsid w:val="00BE2B4F"/>
    <w:rsid w:val="00BE2D63"/>
    <w:rsid w:val="00BE2F39"/>
    <w:rsid w:val="00BE332D"/>
    <w:rsid w:val="00BE3642"/>
    <w:rsid w:val="00BE3CF1"/>
    <w:rsid w:val="00BE4B1A"/>
    <w:rsid w:val="00BE4B20"/>
    <w:rsid w:val="00BE5E37"/>
    <w:rsid w:val="00BE5FC4"/>
    <w:rsid w:val="00BE6676"/>
    <w:rsid w:val="00BE6938"/>
    <w:rsid w:val="00BE6F4B"/>
    <w:rsid w:val="00BE7452"/>
    <w:rsid w:val="00BE7C4D"/>
    <w:rsid w:val="00BE7F6A"/>
    <w:rsid w:val="00BF0274"/>
    <w:rsid w:val="00BF08C4"/>
    <w:rsid w:val="00BF09F1"/>
    <w:rsid w:val="00BF0BAF"/>
    <w:rsid w:val="00BF19CE"/>
    <w:rsid w:val="00BF1B3C"/>
    <w:rsid w:val="00BF2024"/>
    <w:rsid w:val="00BF23D0"/>
    <w:rsid w:val="00BF2882"/>
    <w:rsid w:val="00BF2A82"/>
    <w:rsid w:val="00BF2B6F"/>
    <w:rsid w:val="00BF316C"/>
    <w:rsid w:val="00BF351A"/>
    <w:rsid w:val="00BF3914"/>
    <w:rsid w:val="00BF49B1"/>
    <w:rsid w:val="00BF5552"/>
    <w:rsid w:val="00BF5A12"/>
    <w:rsid w:val="00BF6071"/>
    <w:rsid w:val="00BF707A"/>
    <w:rsid w:val="00BF73F2"/>
    <w:rsid w:val="00C01671"/>
    <w:rsid w:val="00C018CC"/>
    <w:rsid w:val="00C0213B"/>
    <w:rsid w:val="00C02419"/>
    <w:rsid w:val="00C02766"/>
    <w:rsid w:val="00C02F29"/>
    <w:rsid w:val="00C030C6"/>
    <w:rsid w:val="00C036F2"/>
    <w:rsid w:val="00C03EE8"/>
    <w:rsid w:val="00C0525F"/>
    <w:rsid w:val="00C05BEC"/>
    <w:rsid w:val="00C0640C"/>
    <w:rsid w:val="00C06E7D"/>
    <w:rsid w:val="00C0749F"/>
    <w:rsid w:val="00C078F0"/>
    <w:rsid w:val="00C07936"/>
    <w:rsid w:val="00C10932"/>
    <w:rsid w:val="00C10FFD"/>
    <w:rsid w:val="00C1112B"/>
    <w:rsid w:val="00C11A88"/>
    <w:rsid w:val="00C12012"/>
    <w:rsid w:val="00C12874"/>
    <w:rsid w:val="00C12BC1"/>
    <w:rsid w:val="00C132DE"/>
    <w:rsid w:val="00C13BDA"/>
    <w:rsid w:val="00C13FFD"/>
    <w:rsid w:val="00C14632"/>
    <w:rsid w:val="00C14DDC"/>
    <w:rsid w:val="00C15301"/>
    <w:rsid w:val="00C1606F"/>
    <w:rsid w:val="00C164B3"/>
    <w:rsid w:val="00C16C30"/>
    <w:rsid w:val="00C17127"/>
    <w:rsid w:val="00C17488"/>
    <w:rsid w:val="00C205C4"/>
    <w:rsid w:val="00C20A00"/>
    <w:rsid w:val="00C20C1C"/>
    <w:rsid w:val="00C20D6B"/>
    <w:rsid w:val="00C21673"/>
    <w:rsid w:val="00C217D6"/>
    <w:rsid w:val="00C21C7A"/>
    <w:rsid w:val="00C21EBF"/>
    <w:rsid w:val="00C21FAE"/>
    <w:rsid w:val="00C23130"/>
    <w:rsid w:val="00C24178"/>
    <w:rsid w:val="00C24DF5"/>
    <w:rsid w:val="00C255A5"/>
    <w:rsid w:val="00C2584B"/>
    <w:rsid w:val="00C25942"/>
    <w:rsid w:val="00C25DD9"/>
    <w:rsid w:val="00C26259"/>
    <w:rsid w:val="00C2627E"/>
    <w:rsid w:val="00C2663F"/>
    <w:rsid w:val="00C26B27"/>
    <w:rsid w:val="00C26DB8"/>
    <w:rsid w:val="00C27651"/>
    <w:rsid w:val="00C27DDF"/>
    <w:rsid w:val="00C30391"/>
    <w:rsid w:val="00C31E13"/>
    <w:rsid w:val="00C3400F"/>
    <w:rsid w:val="00C34292"/>
    <w:rsid w:val="00C34B64"/>
    <w:rsid w:val="00C34C36"/>
    <w:rsid w:val="00C35020"/>
    <w:rsid w:val="00C352B3"/>
    <w:rsid w:val="00C3534C"/>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52F5"/>
    <w:rsid w:val="00C45519"/>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2B20"/>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577B9"/>
    <w:rsid w:val="00C62601"/>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76F"/>
    <w:rsid w:val="00C707B6"/>
    <w:rsid w:val="00C70DFF"/>
    <w:rsid w:val="00C71AB9"/>
    <w:rsid w:val="00C71B55"/>
    <w:rsid w:val="00C73381"/>
    <w:rsid w:val="00C73BA1"/>
    <w:rsid w:val="00C75A6B"/>
    <w:rsid w:val="00C75FDB"/>
    <w:rsid w:val="00C763B6"/>
    <w:rsid w:val="00C7644F"/>
    <w:rsid w:val="00C768F6"/>
    <w:rsid w:val="00C77218"/>
    <w:rsid w:val="00C77F52"/>
    <w:rsid w:val="00C80073"/>
    <w:rsid w:val="00C803AB"/>
    <w:rsid w:val="00C80900"/>
    <w:rsid w:val="00C80DEA"/>
    <w:rsid w:val="00C82FD5"/>
    <w:rsid w:val="00C832DC"/>
    <w:rsid w:val="00C8377F"/>
    <w:rsid w:val="00C8450D"/>
    <w:rsid w:val="00C84EE6"/>
    <w:rsid w:val="00C8646D"/>
    <w:rsid w:val="00C864A7"/>
    <w:rsid w:val="00C865C2"/>
    <w:rsid w:val="00C8791A"/>
    <w:rsid w:val="00C87A51"/>
    <w:rsid w:val="00C91752"/>
    <w:rsid w:val="00C91DE3"/>
    <w:rsid w:val="00C92242"/>
    <w:rsid w:val="00C92C7F"/>
    <w:rsid w:val="00C9369D"/>
    <w:rsid w:val="00C937D0"/>
    <w:rsid w:val="00C944B5"/>
    <w:rsid w:val="00C944FA"/>
    <w:rsid w:val="00C9473A"/>
    <w:rsid w:val="00C95854"/>
    <w:rsid w:val="00C95EFF"/>
    <w:rsid w:val="00C96E6F"/>
    <w:rsid w:val="00C9768D"/>
    <w:rsid w:val="00C97872"/>
    <w:rsid w:val="00CA0532"/>
    <w:rsid w:val="00CA2241"/>
    <w:rsid w:val="00CA36DD"/>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100F"/>
    <w:rsid w:val="00CB26EC"/>
    <w:rsid w:val="00CB2D2A"/>
    <w:rsid w:val="00CB3713"/>
    <w:rsid w:val="00CB4C3B"/>
    <w:rsid w:val="00CB573C"/>
    <w:rsid w:val="00CB5B1E"/>
    <w:rsid w:val="00CB787A"/>
    <w:rsid w:val="00CC01AB"/>
    <w:rsid w:val="00CC09B6"/>
    <w:rsid w:val="00CC0C4A"/>
    <w:rsid w:val="00CC17F0"/>
    <w:rsid w:val="00CC1853"/>
    <w:rsid w:val="00CC1EAB"/>
    <w:rsid w:val="00CC1FAE"/>
    <w:rsid w:val="00CC3548"/>
    <w:rsid w:val="00CC3A23"/>
    <w:rsid w:val="00CC3AFD"/>
    <w:rsid w:val="00CC420C"/>
    <w:rsid w:val="00CC42CB"/>
    <w:rsid w:val="00CC667F"/>
    <w:rsid w:val="00CC67A8"/>
    <w:rsid w:val="00CC737C"/>
    <w:rsid w:val="00CD087D"/>
    <w:rsid w:val="00CD0E40"/>
    <w:rsid w:val="00CD0F5D"/>
    <w:rsid w:val="00CD1C0B"/>
    <w:rsid w:val="00CD21D7"/>
    <w:rsid w:val="00CD239A"/>
    <w:rsid w:val="00CD2440"/>
    <w:rsid w:val="00CD41E9"/>
    <w:rsid w:val="00CD46A4"/>
    <w:rsid w:val="00CD5512"/>
    <w:rsid w:val="00CD5CC3"/>
    <w:rsid w:val="00CD6BEC"/>
    <w:rsid w:val="00CD6E3D"/>
    <w:rsid w:val="00CD71AB"/>
    <w:rsid w:val="00CD7524"/>
    <w:rsid w:val="00CD7F33"/>
    <w:rsid w:val="00CE0109"/>
    <w:rsid w:val="00CE0421"/>
    <w:rsid w:val="00CE1972"/>
    <w:rsid w:val="00CE1FC5"/>
    <w:rsid w:val="00CE20BC"/>
    <w:rsid w:val="00CE2E2C"/>
    <w:rsid w:val="00CE2FC0"/>
    <w:rsid w:val="00CE45CA"/>
    <w:rsid w:val="00CE46E5"/>
    <w:rsid w:val="00CE485A"/>
    <w:rsid w:val="00CE5279"/>
    <w:rsid w:val="00CE58C5"/>
    <w:rsid w:val="00CE5A78"/>
    <w:rsid w:val="00CE5E29"/>
    <w:rsid w:val="00CE6913"/>
    <w:rsid w:val="00CE6D10"/>
    <w:rsid w:val="00CE78AE"/>
    <w:rsid w:val="00CE7E62"/>
    <w:rsid w:val="00CF0B26"/>
    <w:rsid w:val="00CF1302"/>
    <w:rsid w:val="00CF195E"/>
    <w:rsid w:val="00CF19DA"/>
    <w:rsid w:val="00CF1C7F"/>
    <w:rsid w:val="00CF1CC0"/>
    <w:rsid w:val="00CF24F8"/>
    <w:rsid w:val="00CF2653"/>
    <w:rsid w:val="00CF2A31"/>
    <w:rsid w:val="00CF4247"/>
    <w:rsid w:val="00CF42B6"/>
    <w:rsid w:val="00CF4BD6"/>
    <w:rsid w:val="00CF4DCA"/>
    <w:rsid w:val="00CF5263"/>
    <w:rsid w:val="00CF5B5C"/>
    <w:rsid w:val="00CF60B5"/>
    <w:rsid w:val="00CF6980"/>
    <w:rsid w:val="00D004FA"/>
    <w:rsid w:val="00D00544"/>
    <w:rsid w:val="00D01077"/>
    <w:rsid w:val="00D01B21"/>
    <w:rsid w:val="00D01B6B"/>
    <w:rsid w:val="00D01D21"/>
    <w:rsid w:val="00D01E2F"/>
    <w:rsid w:val="00D023D1"/>
    <w:rsid w:val="00D03102"/>
    <w:rsid w:val="00D03727"/>
    <w:rsid w:val="00D0378A"/>
    <w:rsid w:val="00D03989"/>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8DF"/>
    <w:rsid w:val="00D12B41"/>
    <w:rsid w:val="00D12D56"/>
    <w:rsid w:val="00D132EE"/>
    <w:rsid w:val="00D13DBE"/>
    <w:rsid w:val="00D13E01"/>
    <w:rsid w:val="00D14221"/>
    <w:rsid w:val="00D14236"/>
    <w:rsid w:val="00D14553"/>
    <w:rsid w:val="00D14A4B"/>
    <w:rsid w:val="00D14DB1"/>
    <w:rsid w:val="00D15F43"/>
    <w:rsid w:val="00D16900"/>
    <w:rsid w:val="00D16E87"/>
    <w:rsid w:val="00D17283"/>
    <w:rsid w:val="00D178DD"/>
    <w:rsid w:val="00D20B8B"/>
    <w:rsid w:val="00D20F76"/>
    <w:rsid w:val="00D21390"/>
    <w:rsid w:val="00D2162C"/>
    <w:rsid w:val="00D21A3C"/>
    <w:rsid w:val="00D21D8C"/>
    <w:rsid w:val="00D22A9B"/>
    <w:rsid w:val="00D233F1"/>
    <w:rsid w:val="00D256F8"/>
    <w:rsid w:val="00D2685C"/>
    <w:rsid w:val="00D26A3B"/>
    <w:rsid w:val="00D2701A"/>
    <w:rsid w:val="00D27512"/>
    <w:rsid w:val="00D301E6"/>
    <w:rsid w:val="00D302FD"/>
    <w:rsid w:val="00D3038A"/>
    <w:rsid w:val="00D3098D"/>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17B0"/>
    <w:rsid w:val="00D4197C"/>
    <w:rsid w:val="00D42881"/>
    <w:rsid w:val="00D437D8"/>
    <w:rsid w:val="00D44994"/>
    <w:rsid w:val="00D44D20"/>
    <w:rsid w:val="00D459A4"/>
    <w:rsid w:val="00D45DF3"/>
    <w:rsid w:val="00D46174"/>
    <w:rsid w:val="00D46A82"/>
    <w:rsid w:val="00D46FEA"/>
    <w:rsid w:val="00D47DD0"/>
    <w:rsid w:val="00D50183"/>
    <w:rsid w:val="00D50D27"/>
    <w:rsid w:val="00D510A5"/>
    <w:rsid w:val="00D51D12"/>
    <w:rsid w:val="00D52E9A"/>
    <w:rsid w:val="00D52FFA"/>
    <w:rsid w:val="00D5362B"/>
    <w:rsid w:val="00D536B0"/>
    <w:rsid w:val="00D53CCD"/>
    <w:rsid w:val="00D55072"/>
    <w:rsid w:val="00D551B5"/>
    <w:rsid w:val="00D55F74"/>
    <w:rsid w:val="00D56DB2"/>
    <w:rsid w:val="00D5747F"/>
    <w:rsid w:val="00D57495"/>
    <w:rsid w:val="00D574FA"/>
    <w:rsid w:val="00D5759B"/>
    <w:rsid w:val="00D60C8D"/>
    <w:rsid w:val="00D60CB9"/>
    <w:rsid w:val="00D61374"/>
    <w:rsid w:val="00D6168A"/>
    <w:rsid w:val="00D616A5"/>
    <w:rsid w:val="00D61FF0"/>
    <w:rsid w:val="00D6211D"/>
    <w:rsid w:val="00D62897"/>
    <w:rsid w:val="00D62C97"/>
    <w:rsid w:val="00D63517"/>
    <w:rsid w:val="00D63B75"/>
    <w:rsid w:val="00D650DC"/>
    <w:rsid w:val="00D659B1"/>
    <w:rsid w:val="00D66141"/>
    <w:rsid w:val="00D66996"/>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2DC"/>
    <w:rsid w:val="00D74AD1"/>
    <w:rsid w:val="00D74BCC"/>
    <w:rsid w:val="00D74EDD"/>
    <w:rsid w:val="00D75041"/>
    <w:rsid w:val="00D751FB"/>
    <w:rsid w:val="00D754D6"/>
    <w:rsid w:val="00D75DA2"/>
    <w:rsid w:val="00D761AA"/>
    <w:rsid w:val="00D76476"/>
    <w:rsid w:val="00D76FAE"/>
    <w:rsid w:val="00D777D7"/>
    <w:rsid w:val="00D80219"/>
    <w:rsid w:val="00D80352"/>
    <w:rsid w:val="00D8049E"/>
    <w:rsid w:val="00D80AB8"/>
    <w:rsid w:val="00D81792"/>
    <w:rsid w:val="00D819B1"/>
    <w:rsid w:val="00D82494"/>
    <w:rsid w:val="00D82C75"/>
    <w:rsid w:val="00D83AE9"/>
    <w:rsid w:val="00D857B8"/>
    <w:rsid w:val="00D87175"/>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48D"/>
    <w:rsid w:val="00D95600"/>
    <w:rsid w:val="00D96671"/>
    <w:rsid w:val="00D9683C"/>
    <w:rsid w:val="00D96C0E"/>
    <w:rsid w:val="00D97086"/>
    <w:rsid w:val="00D97884"/>
    <w:rsid w:val="00DA0356"/>
    <w:rsid w:val="00DA0A7F"/>
    <w:rsid w:val="00DA1C31"/>
    <w:rsid w:val="00DA20BC"/>
    <w:rsid w:val="00DA2ED7"/>
    <w:rsid w:val="00DA2EF8"/>
    <w:rsid w:val="00DA3E7A"/>
    <w:rsid w:val="00DA40E6"/>
    <w:rsid w:val="00DA41F6"/>
    <w:rsid w:val="00DA430C"/>
    <w:rsid w:val="00DA47F3"/>
    <w:rsid w:val="00DA4CFA"/>
    <w:rsid w:val="00DA6145"/>
    <w:rsid w:val="00DA615D"/>
    <w:rsid w:val="00DA631C"/>
    <w:rsid w:val="00DA6598"/>
    <w:rsid w:val="00DA684A"/>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B82"/>
    <w:rsid w:val="00DB40C0"/>
    <w:rsid w:val="00DB485D"/>
    <w:rsid w:val="00DB49B3"/>
    <w:rsid w:val="00DB5276"/>
    <w:rsid w:val="00DB65D3"/>
    <w:rsid w:val="00DB6F4B"/>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F2"/>
    <w:rsid w:val="00DC72D4"/>
    <w:rsid w:val="00DC72EE"/>
    <w:rsid w:val="00DC773A"/>
    <w:rsid w:val="00DC7752"/>
    <w:rsid w:val="00DD0AC9"/>
    <w:rsid w:val="00DD0E1D"/>
    <w:rsid w:val="00DD0FC1"/>
    <w:rsid w:val="00DD1272"/>
    <w:rsid w:val="00DD1389"/>
    <w:rsid w:val="00DD1B83"/>
    <w:rsid w:val="00DD2025"/>
    <w:rsid w:val="00DD22EA"/>
    <w:rsid w:val="00DD23A0"/>
    <w:rsid w:val="00DD3EF5"/>
    <w:rsid w:val="00DD4649"/>
    <w:rsid w:val="00DD53FA"/>
    <w:rsid w:val="00DD56BE"/>
    <w:rsid w:val="00DD5F42"/>
    <w:rsid w:val="00DD617B"/>
    <w:rsid w:val="00DD6A17"/>
    <w:rsid w:val="00DD6BBC"/>
    <w:rsid w:val="00DD746A"/>
    <w:rsid w:val="00DD7E26"/>
    <w:rsid w:val="00DE0172"/>
    <w:rsid w:val="00DE0E59"/>
    <w:rsid w:val="00DE0F6C"/>
    <w:rsid w:val="00DE138E"/>
    <w:rsid w:val="00DE1ABC"/>
    <w:rsid w:val="00DE2169"/>
    <w:rsid w:val="00DE219B"/>
    <w:rsid w:val="00DE2953"/>
    <w:rsid w:val="00DE2FBD"/>
    <w:rsid w:val="00DE4649"/>
    <w:rsid w:val="00DE4AD8"/>
    <w:rsid w:val="00DE5222"/>
    <w:rsid w:val="00DE52E3"/>
    <w:rsid w:val="00DE5362"/>
    <w:rsid w:val="00DE79F4"/>
    <w:rsid w:val="00DE7C00"/>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8FA"/>
    <w:rsid w:val="00E002F1"/>
    <w:rsid w:val="00E00685"/>
    <w:rsid w:val="00E006A7"/>
    <w:rsid w:val="00E0082C"/>
    <w:rsid w:val="00E00836"/>
    <w:rsid w:val="00E00FFD"/>
    <w:rsid w:val="00E010CD"/>
    <w:rsid w:val="00E01DAA"/>
    <w:rsid w:val="00E023E5"/>
    <w:rsid w:val="00E02432"/>
    <w:rsid w:val="00E04022"/>
    <w:rsid w:val="00E04772"/>
    <w:rsid w:val="00E049DE"/>
    <w:rsid w:val="00E04B85"/>
    <w:rsid w:val="00E0558F"/>
    <w:rsid w:val="00E05A9B"/>
    <w:rsid w:val="00E06F1E"/>
    <w:rsid w:val="00E06F35"/>
    <w:rsid w:val="00E0728F"/>
    <w:rsid w:val="00E0755C"/>
    <w:rsid w:val="00E07C88"/>
    <w:rsid w:val="00E138F4"/>
    <w:rsid w:val="00E13AFC"/>
    <w:rsid w:val="00E14513"/>
    <w:rsid w:val="00E14A7E"/>
    <w:rsid w:val="00E15011"/>
    <w:rsid w:val="00E151E1"/>
    <w:rsid w:val="00E15480"/>
    <w:rsid w:val="00E17385"/>
    <w:rsid w:val="00E17619"/>
    <w:rsid w:val="00E17805"/>
    <w:rsid w:val="00E206B4"/>
    <w:rsid w:val="00E20C45"/>
    <w:rsid w:val="00E20F79"/>
    <w:rsid w:val="00E21278"/>
    <w:rsid w:val="00E21558"/>
    <w:rsid w:val="00E22879"/>
    <w:rsid w:val="00E228ED"/>
    <w:rsid w:val="00E22CCD"/>
    <w:rsid w:val="00E23239"/>
    <w:rsid w:val="00E239C7"/>
    <w:rsid w:val="00E23A11"/>
    <w:rsid w:val="00E23FB7"/>
    <w:rsid w:val="00E24A27"/>
    <w:rsid w:val="00E25F89"/>
    <w:rsid w:val="00E26E94"/>
    <w:rsid w:val="00E3184D"/>
    <w:rsid w:val="00E32BF7"/>
    <w:rsid w:val="00E32D62"/>
    <w:rsid w:val="00E33141"/>
    <w:rsid w:val="00E339DC"/>
    <w:rsid w:val="00E33A44"/>
    <w:rsid w:val="00E33B61"/>
    <w:rsid w:val="00E33E15"/>
    <w:rsid w:val="00E3588B"/>
    <w:rsid w:val="00E361B8"/>
    <w:rsid w:val="00E3647E"/>
    <w:rsid w:val="00E369E8"/>
    <w:rsid w:val="00E36A1B"/>
    <w:rsid w:val="00E36DF7"/>
    <w:rsid w:val="00E37A13"/>
    <w:rsid w:val="00E37DF9"/>
    <w:rsid w:val="00E41149"/>
    <w:rsid w:val="00E429ED"/>
    <w:rsid w:val="00E434EA"/>
    <w:rsid w:val="00E43F37"/>
    <w:rsid w:val="00E450ED"/>
    <w:rsid w:val="00E4652A"/>
    <w:rsid w:val="00E46585"/>
    <w:rsid w:val="00E4689A"/>
    <w:rsid w:val="00E4791B"/>
    <w:rsid w:val="00E47E31"/>
    <w:rsid w:val="00E47E8E"/>
    <w:rsid w:val="00E50129"/>
    <w:rsid w:val="00E50A70"/>
    <w:rsid w:val="00E50AC6"/>
    <w:rsid w:val="00E50DB5"/>
    <w:rsid w:val="00E51C5C"/>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610"/>
    <w:rsid w:val="00E60D74"/>
    <w:rsid w:val="00E61C5A"/>
    <w:rsid w:val="00E61CC0"/>
    <w:rsid w:val="00E6225D"/>
    <w:rsid w:val="00E6277B"/>
    <w:rsid w:val="00E64424"/>
    <w:rsid w:val="00E64C99"/>
    <w:rsid w:val="00E64CD3"/>
    <w:rsid w:val="00E65968"/>
    <w:rsid w:val="00E65DAA"/>
    <w:rsid w:val="00E6647D"/>
    <w:rsid w:val="00E66FDE"/>
    <w:rsid w:val="00E671C9"/>
    <w:rsid w:val="00E6743F"/>
    <w:rsid w:val="00E6758E"/>
    <w:rsid w:val="00E67B09"/>
    <w:rsid w:val="00E67E23"/>
    <w:rsid w:val="00E67E4F"/>
    <w:rsid w:val="00E70016"/>
    <w:rsid w:val="00E70BC7"/>
    <w:rsid w:val="00E70FBC"/>
    <w:rsid w:val="00E72C01"/>
    <w:rsid w:val="00E73430"/>
    <w:rsid w:val="00E741AC"/>
    <w:rsid w:val="00E75174"/>
    <w:rsid w:val="00E75EBA"/>
    <w:rsid w:val="00E763B4"/>
    <w:rsid w:val="00E7668B"/>
    <w:rsid w:val="00E775EC"/>
    <w:rsid w:val="00E77848"/>
    <w:rsid w:val="00E779C6"/>
    <w:rsid w:val="00E77C44"/>
    <w:rsid w:val="00E801CA"/>
    <w:rsid w:val="00E80514"/>
    <w:rsid w:val="00E80E5B"/>
    <w:rsid w:val="00E816A5"/>
    <w:rsid w:val="00E816C5"/>
    <w:rsid w:val="00E81CE0"/>
    <w:rsid w:val="00E81E7C"/>
    <w:rsid w:val="00E8224D"/>
    <w:rsid w:val="00E828C4"/>
    <w:rsid w:val="00E83236"/>
    <w:rsid w:val="00E83BC7"/>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50BC"/>
    <w:rsid w:val="00E95A42"/>
    <w:rsid w:val="00E95BA6"/>
    <w:rsid w:val="00E972E0"/>
    <w:rsid w:val="00E97648"/>
    <w:rsid w:val="00EA0E4A"/>
    <w:rsid w:val="00EA18DC"/>
    <w:rsid w:val="00EA1A54"/>
    <w:rsid w:val="00EA2226"/>
    <w:rsid w:val="00EA2483"/>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43D"/>
    <w:rsid w:val="00EB0C28"/>
    <w:rsid w:val="00EB0CA3"/>
    <w:rsid w:val="00EB104F"/>
    <w:rsid w:val="00EB18B0"/>
    <w:rsid w:val="00EB1B27"/>
    <w:rsid w:val="00EB1DA8"/>
    <w:rsid w:val="00EB1EB3"/>
    <w:rsid w:val="00EB2A43"/>
    <w:rsid w:val="00EB30E2"/>
    <w:rsid w:val="00EB315D"/>
    <w:rsid w:val="00EB3E53"/>
    <w:rsid w:val="00EB408D"/>
    <w:rsid w:val="00EB4CFF"/>
    <w:rsid w:val="00EB5476"/>
    <w:rsid w:val="00EB5EB0"/>
    <w:rsid w:val="00EB6278"/>
    <w:rsid w:val="00EB70A0"/>
    <w:rsid w:val="00EB70B0"/>
    <w:rsid w:val="00EB7633"/>
    <w:rsid w:val="00EB7736"/>
    <w:rsid w:val="00EC025F"/>
    <w:rsid w:val="00EC0D28"/>
    <w:rsid w:val="00EC2E2D"/>
    <w:rsid w:val="00EC3D50"/>
    <w:rsid w:val="00EC3DA3"/>
    <w:rsid w:val="00EC4316"/>
    <w:rsid w:val="00EC462B"/>
    <w:rsid w:val="00EC4723"/>
    <w:rsid w:val="00EC51F7"/>
    <w:rsid w:val="00EC56E0"/>
    <w:rsid w:val="00EC6057"/>
    <w:rsid w:val="00EC60C2"/>
    <w:rsid w:val="00EC6245"/>
    <w:rsid w:val="00EC6847"/>
    <w:rsid w:val="00EC7DB6"/>
    <w:rsid w:val="00ED162F"/>
    <w:rsid w:val="00ED2E07"/>
    <w:rsid w:val="00ED2E52"/>
    <w:rsid w:val="00ED3024"/>
    <w:rsid w:val="00ED3F8E"/>
    <w:rsid w:val="00ED4459"/>
    <w:rsid w:val="00ED5A6D"/>
    <w:rsid w:val="00ED5FE4"/>
    <w:rsid w:val="00ED6DB5"/>
    <w:rsid w:val="00ED71C5"/>
    <w:rsid w:val="00EE0054"/>
    <w:rsid w:val="00EE157D"/>
    <w:rsid w:val="00EE16FA"/>
    <w:rsid w:val="00EE2DC1"/>
    <w:rsid w:val="00EE359B"/>
    <w:rsid w:val="00EE3C42"/>
    <w:rsid w:val="00EE3C52"/>
    <w:rsid w:val="00EE3D4F"/>
    <w:rsid w:val="00EE534D"/>
    <w:rsid w:val="00EE5560"/>
    <w:rsid w:val="00EE6D20"/>
    <w:rsid w:val="00EE6F1E"/>
    <w:rsid w:val="00EE797B"/>
    <w:rsid w:val="00EE7AB1"/>
    <w:rsid w:val="00EE7CD3"/>
    <w:rsid w:val="00EF0348"/>
    <w:rsid w:val="00EF0A20"/>
    <w:rsid w:val="00EF0EB7"/>
    <w:rsid w:val="00EF10B7"/>
    <w:rsid w:val="00EF1F9C"/>
    <w:rsid w:val="00EF2C46"/>
    <w:rsid w:val="00EF4366"/>
    <w:rsid w:val="00EF4CD6"/>
    <w:rsid w:val="00EF55A0"/>
    <w:rsid w:val="00EF5987"/>
    <w:rsid w:val="00EF5B60"/>
    <w:rsid w:val="00EF5FA3"/>
    <w:rsid w:val="00EF63D1"/>
    <w:rsid w:val="00EF6513"/>
    <w:rsid w:val="00EF6683"/>
    <w:rsid w:val="00EF6A55"/>
    <w:rsid w:val="00EF7002"/>
    <w:rsid w:val="00EF715E"/>
    <w:rsid w:val="00EF769B"/>
    <w:rsid w:val="00F00906"/>
    <w:rsid w:val="00F00C6F"/>
    <w:rsid w:val="00F01544"/>
    <w:rsid w:val="00F02422"/>
    <w:rsid w:val="00F027BA"/>
    <w:rsid w:val="00F029FE"/>
    <w:rsid w:val="00F02C41"/>
    <w:rsid w:val="00F032CE"/>
    <w:rsid w:val="00F03BC7"/>
    <w:rsid w:val="00F03E79"/>
    <w:rsid w:val="00F054ED"/>
    <w:rsid w:val="00F05D4E"/>
    <w:rsid w:val="00F0628D"/>
    <w:rsid w:val="00F06651"/>
    <w:rsid w:val="00F06F94"/>
    <w:rsid w:val="00F07016"/>
    <w:rsid w:val="00F07973"/>
    <w:rsid w:val="00F07DE6"/>
    <w:rsid w:val="00F1056C"/>
    <w:rsid w:val="00F107B9"/>
    <w:rsid w:val="00F107F1"/>
    <w:rsid w:val="00F10CEA"/>
    <w:rsid w:val="00F10FC1"/>
    <w:rsid w:val="00F112FD"/>
    <w:rsid w:val="00F12602"/>
    <w:rsid w:val="00F133A1"/>
    <w:rsid w:val="00F13ECD"/>
    <w:rsid w:val="00F140D6"/>
    <w:rsid w:val="00F155CE"/>
    <w:rsid w:val="00F17EAE"/>
    <w:rsid w:val="00F20965"/>
    <w:rsid w:val="00F20BE3"/>
    <w:rsid w:val="00F218D4"/>
    <w:rsid w:val="00F21A86"/>
    <w:rsid w:val="00F21DDD"/>
    <w:rsid w:val="00F22377"/>
    <w:rsid w:val="00F2250A"/>
    <w:rsid w:val="00F22A77"/>
    <w:rsid w:val="00F22B7D"/>
    <w:rsid w:val="00F24788"/>
    <w:rsid w:val="00F2500D"/>
    <w:rsid w:val="00F25013"/>
    <w:rsid w:val="00F252D5"/>
    <w:rsid w:val="00F2543E"/>
    <w:rsid w:val="00F25B04"/>
    <w:rsid w:val="00F2640F"/>
    <w:rsid w:val="00F26691"/>
    <w:rsid w:val="00F26A6B"/>
    <w:rsid w:val="00F26CF5"/>
    <w:rsid w:val="00F27C34"/>
    <w:rsid w:val="00F27E46"/>
    <w:rsid w:val="00F301C2"/>
    <w:rsid w:val="00F302E1"/>
    <w:rsid w:val="00F31B22"/>
    <w:rsid w:val="00F31B49"/>
    <w:rsid w:val="00F32320"/>
    <w:rsid w:val="00F32F56"/>
    <w:rsid w:val="00F33D4F"/>
    <w:rsid w:val="00F34039"/>
    <w:rsid w:val="00F34CD6"/>
    <w:rsid w:val="00F35873"/>
    <w:rsid w:val="00F35920"/>
    <w:rsid w:val="00F366A5"/>
    <w:rsid w:val="00F36C43"/>
    <w:rsid w:val="00F36C5F"/>
    <w:rsid w:val="00F37259"/>
    <w:rsid w:val="00F405A4"/>
    <w:rsid w:val="00F41F05"/>
    <w:rsid w:val="00F42C5B"/>
    <w:rsid w:val="00F42D03"/>
    <w:rsid w:val="00F433BD"/>
    <w:rsid w:val="00F43826"/>
    <w:rsid w:val="00F43C4D"/>
    <w:rsid w:val="00F446A7"/>
    <w:rsid w:val="00F44EC5"/>
    <w:rsid w:val="00F45BBF"/>
    <w:rsid w:val="00F47498"/>
    <w:rsid w:val="00F47DEE"/>
    <w:rsid w:val="00F506AB"/>
    <w:rsid w:val="00F512B2"/>
    <w:rsid w:val="00F513ED"/>
    <w:rsid w:val="00F51BC7"/>
    <w:rsid w:val="00F51F7F"/>
    <w:rsid w:val="00F522BD"/>
    <w:rsid w:val="00F5241C"/>
    <w:rsid w:val="00F52567"/>
    <w:rsid w:val="00F5283D"/>
    <w:rsid w:val="00F52ABA"/>
    <w:rsid w:val="00F52AC9"/>
    <w:rsid w:val="00F52BC7"/>
    <w:rsid w:val="00F53BF4"/>
    <w:rsid w:val="00F54266"/>
    <w:rsid w:val="00F55043"/>
    <w:rsid w:val="00F56DCF"/>
    <w:rsid w:val="00F57034"/>
    <w:rsid w:val="00F57544"/>
    <w:rsid w:val="00F5772C"/>
    <w:rsid w:val="00F57C54"/>
    <w:rsid w:val="00F60BE9"/>
    <w:rsid w:val="00F60E4B"/>
    <w:rsid w:val="00F61FD8"/>
    <w:rsid w:val="00F62751"/>
    <w:rsid w:val="00F62DBF"/>
    <w:rsid w:val="00F630EC"/>
    <w:rsid w:val="00F6316D"/>
    <w:rsid w:val="00F641FC"/>
    <w:rsid w:val="00F64501"/>
    <w:rsid w:val="00F647A8"/>
    <w:rsid w:val="00F647F7"/>
    <w:rsid w:val="00F648D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E39"/>
    <w:rsid w:val="00F7586B"/>
    <w:rsid w:val="00F75F2F"/>
    <w:rsid w:val="00F76445"/>
    <w:rsid w:val="00F76ECC"/>
    <w:rsid w:val="00F7742C"/>
    <w:rsid w:val="00F77850"/>
    <w:rsid w:val="00F80399"/>
    <w:rsid w:val="00F8041D"/>
    <w:rsid w:val="00F812C8"/>
    <w:rsid w:val="00F8132D"/>
    <w:rsid w:val="00F818AE"/>
    <w:rsid w:val="00F81B40"/>
    <w:rsid w:val="00F820C4"/>
    <w:rsid w:val="00F8274E"/>
    <w:rsid w:val="00F82F47"/>
    <w:rsid w:val="00F82FA3"/>
    <w:rsid w:val="00F831E7"/>
    <w:rsid w:val="00F83829"/>
    <w:rsid w:val="00F8389A"/>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559"/>
    <w:rsid w:val="00F93C4C"/>
    <w:rsid w:val="00F93D72"/>
    <w:rsid w:val="00F93E65"/>
    <w:rsid w:val="00F94070"/>
    <w:rsid w:val="00F94588"/>
    <w:rsid w:val="00F94D56"/>
    <w:rsid w:val="00F950B5"/>
    <w:rsid w:val="00F9513F"/>
    <w:rsid w:val="00F95D15"/>
    <w:rsid w:val="00F95F96"/>
    <w:rsid w:val="00F97908"/>
    <w:rsid w:val="00F97B43"/>
    <w:rsid w:val="00FA07F8"/>
    <w:rsid w:val="00FA105C"/>
    <w:rsid w:val="00FA1475"/>
    <w:rsid w:val="00FA148A"/>
    <w:rsid w:val="00FA192C"/>
    <w:rsid w:val="00FA21F8"/>
    <w:rsid w:val="00FA2340"/>
    <w:rsid w:val="00FA27C8"/>
    <w:rsid w:val="00FA2B5D"/>
    <w:rsid w:val="00FA3B76"/>
    <w:rsid w:val="00FA4111"/>
    <w:rsid w:val="00FA4D66"/>
    <w:rsid w:val="00FA56DB"/>
    <w:rsid w:val="00FA5A4E"/>
    <w:rsid w:val="00FA6195"/>
    <w:rsid w:val="00FA62E5"/>
    <w:rsid w:val="00FA6CEC"/>
    <w:rsid w:val="00FA7BDF"/>
    <w:rsid w:val="00FB0082"/>
    <w:rsid w:val="00FB0243"/>
    <w:rsid w:val="00FB1527"/>
    <w:rsid w:val="00FB2537"/>
    <w:rsid w:val="00FB33DC"/>
    <w:rsid w:val="00FB3B76"/>
    <w:rsid w:val="00FB4338"/>
    <w:rsid w:val="00FB451D"/>
    <w:rsid w:val="00FB477E"/>
    <w:rsid w:val="00FB4C9C"/>
    <w:rsid w:val="00FB6165"/>
    <w:rsid w:val="00FB63CE"/>
    <w:rsid w:val="00FB6F56"/>
    <w:rsid w:val="00FC0150"/>
    <w:rsid w:val="00FC03AB"/>
    <w:rsid w:val="00FC094C"/>
    <w:rsid w:val="00FC1839"/>
    <w:rsid w:val="00FC265C"/>
    <w:rsid w:val="00FC27B4"/>
    <w:rsid w:val="00FC34B9"/>
    <w:rsid w:val="00FC444F"/>
    <w:rsid w:val="00FC4729"/>
    <w:rsid w:val="00FC4A8C"/>
    <w:rsid w:val="00FC53DB"/>
    <w:rsid w:val="00FC5FC2"/>
    <w:rsid w:val="00FC6177"/>
    <w:rsid w:val="00FC63D1"/>
    <w:rsid w:val="00FC7528"/>
    <w:rsid w:val="00FD0572"/>
    <w:rsid w:val="00FD1A97"/>
    <w:rsid w:val="00FD2476"/>
    <w:rsid w:val="00FD2CD2"/>
    <w:rsid w:val="00FD2D7B"/>
    <w:rsid w:val="00FD2ED6"/>
    <w:rsid w:val="00FD325E"/>
    <w:rsid w:val="00FD342C"/>
    <w:rsid w:val="00FD37F6"/>
    <w:rsid w:val="00FD3835"/>
    <w:rsid w:val="00FD4589"/>
    <w:rsid w:val="00FD473E"/>
    <w:rsid w:val="00FD672D"/>
    <w:rsid w:val="00FD7A1A"/>
    <w:rsid w:val="00FD7DF9"/>
    <w:rsid w:val="00FE0B51"/>
    <w:rsid w:val="00FE0B78"/>
    <w:rsid w:val="00FE0ED4"/>
    <w:rsid w:val="00FE1DF6"/>
    <w:rsid w:val="00FE1EAB"/>
    <w:rsid w:val="00FE3465"/>
    <w:rsid w:val="00FE39A6"/>
    <w:rsid w:val="00FE3A28"/>
    <w:rsid w:val="00FE3E4A"/>
    <w:rsid w:val="00FE3EF0"/>
    <w:rsid w:val="00FE428D"/>
    <w:rsid w:val="00FE664D"/>
    <w:rsid w:val="00FE6692"/>
    <w:rsid w:val="00FE67CF"/>
    <w:rsid w:val="00FE6D20"/>
    <w:rsid w:val="00FE6FB9"/>
    <w:rsid w:val="00FE71D6"/>
    <w:rsid w:val="00FE7549"/>
    <w:rsid w:val="00FE78E3"/>
    <w:rsid w:val="00FE7BCC"/>
    <w:rsid w:val="00FF034D"/>
    <w:rsid w:val="00FF0C9A"/>
    <w:rsid w:val="00FF0EA5"/>
    <w:rsid w:val="00FF126D"/>
    <w:rsid w:val="00FF1768"/>
    <w:rsid w:val="00FF2310"/>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8F39FCB-D633-4BC1-9BA0-2A4F6329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3F7"/>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2"/>
      </w:numPr>
      <w:spacing w:before="120"/>
      <w:outlineLvl w:val="0"/>
    </w:pPr>
    <w:rPr>
      <w:b/>
      <w:bCs/>
      <w:sz w:val="28"/>
      <w:szCs w:val="28"/>
      <w:lang w:val="x-none"/>
    </w:rPr>
  </w:style>
  <w:style w:type="paragraph" w:styleId="2">
    <w:name w:val="heading 2"/>
    <w:aliases w:val="H2,h2"/>
    <w:basedOn w:val="a"/>
    <w:next w:val="a"/>
    <w:link w:val="2Char"/>
    <w:qFormat/>
    <w:rsid w:val="007F0C2D"/>
    <w:pPr>
      <w:keepNext/>
      <w:numPr>
        <w:ilvl w:val="1"/>
        <w:numId w:val="2"/>
      </w:numPr>
      <w:spacing w:before="120"/>
      <w:outlineLvl w:val="1"/>
    </w:pPr>
    <w:rPr>
      <w:b/>
      <w:bCs/>
      <w:sz w:val="24"/>
      <w:lang w:val="x-none"/>
    </w:rPr>
  </w:style>
  <w:style w:type="paragraph" w:styleId="3">
    <w:name w:val="heading 3"/>
    <w:aliases w:val="H3,h3"/>
    <w:basedOn w:val="a"/>
    <w:next w:val="a"/>
    <w:link w:val="3Char"/>
    <w:qFormat/>
    <w:rsid w:val="007F0C2D"/>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lang w:val="x-none"/>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lang w:val="x-none"/>
    </w:rPr>
  </w:style>
  <w:style w:type="paragraph" w:styleId="6">
    <w:name w:val="heading 6"/>
    <w:aliases w:val="h6"/>
    <w:basedOn w:val="a"/>
    <w:next w:val="a"/>
    <w:link w:val="6Char"/>
    <w:qFormat/>
    <w:rsid w:val="007F0C2D"/>
    <w:pPr>
      <w:numPr>
        <w:ilvl w:val="5"/>
        <w:numId w:val="2"/>
      </w:numPr>
      <w:spacing w:before="240" w:after="60"/>
      <w:outlineLvl w:val="5"/>
    </w:pPr>
    <w:rPr>
      <w:b/>
      <w:bCs/>
      <w:lang w:val="x-none"/>
    </w:rPr>
  </w:style>
  <w:style w:type="paragraph" w:styleId="7">
    <w:name w:val="heading 7"/>
    <w:basedOn w:val="a"/>
    <w:next w:val="a"/>
    <w:link w:val="7Char"/>
    <w:qFormat/>
    <w:rsid w:val="007F0C2D"/>
    <w:pPr>
      <w:numPr>
        <w:ilvl w:val="6"/>
        <w:numId w:val="2"/>
      </w:numPr>
      <w:spacing w:before="240" w:after="60"/>
      <w:outlineLvl w:val="6"/>
    </w:pPr>
    <w:rPr>
      <w:sz w:val="24"/>
      <w:szCs w:val="24"/>
      <w:lang w:val="x-none"/>
    </w:rPr>
  </w:style>
  <w:style w:type="paragraph" w:styleId="8">
    <w:name w:val="heading 8"/>
    <w:basedOn w:val="a"/>
    <w:next w:val="a"/>
    <w:link w:val="8Char"/>
    <w:qFormat/>
    <w:rsid w:val="007F0C2D"/>
    <w:pPr>
      <w:numPr>
        <w:ilvl w:val="7"/>
        <w:numId w:val="2"/>
      </w:numPr>
      <w:spacing w:before="240" w:after="60"/>
      <w:outlineLvl w:val="7"/>
    </w:pPr>
    <w:rPr>
      <w:i/>
      <w:iCs/>
      <w:sz w:val="24"/>
      <w:szCs w:val="24"/>
      <w:lang w:val="x-none"/>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F0C2D"/>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val="x-none"/>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val="x-none"/>
    </w:rPr>
  </w:style>
  <w:style w:type="character" w:styleId="ab">
    <w:name w:val="footnote reference"/>
    <w:semiHidden/>
    <w:rsid w:val="007F0C2D"/>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val="x-none"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rPr>
      <w:lang w:val="x-none" w:eastAsia="x-none"/>
    </w:r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rPr>
      <w:lang w:val="x-none" w:eastAsia="x-none"/>
    </w:r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w:basedOn w:val="a"/>
    <w:link w:val="Char5"/>
    <w:uiPriority w:val="34"/>
    <w:qFormat/>
    <w:rsid w:val="0057483D"/>
    <w:pPr>
      <w:ind w:firstLineChars="200" w:firstLine="420"/>
    </w:pPr>
    <w:rPr>
      <w:lang w:val="x-none"/>
    </w:rPr>
  </w:style>
  <w:style w:type="character" w:customStyle="1" w:styleId="1Char">
    <w:name w:val="标题 1 Char"/>
    <w:link w:val="1"/>
    <w:rsid w:val="00F64501"/>
    <w:rPr>
      <w:b/>
      <w:bCs/>
      <w:sz w:val="28"/>
      <w:szCs w:val="28"/>
      <w:lang w:val="x-none" w:eastAsia="en-US"/>
    </w:rPr>
  </w:style>
  <w:style w:type="character" w:customStyle="1" w:styleId="2Char">
    <w:name w:val="标题 2 Char"/>
    <w:aliases w:val="H2 Char,h2 Char"/>
    <w:link w:val="2"/>
    <w:rsid w:val="00F64501"/>
    <w:rPr>
      <w:b/>
      <w:bCs/>
      <w:sz w:val="24"/>
      <w:szCs w:val="22"/>
      <w:lang w:val="x-none" w:eastAsia="en-US"/>
    </w:rPr>
  </w:style>
  <w:style w:type="character" w:customStyle="1" w:styleId="3Char">
    <w:name w:val="标题 3 Char"/>
    <w:aliases w:val="H3 Char,h3 Char"/>
    <w:link w:val="3"/>
    <w:rsid w:val="00F64501"/>
    <w:rPr>
      <w:b/>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val="x-none" w:eastAsia="en-US"/>
    </w:rPr>
  </w:style>
  <w:style w:type="character" w:customStyle="1" w:styleId="5Char">
    <w:name w:val="标题 5 Char"/>
    <w:aliases w:val="h5 Char,Heading5 Char"/>
    <w:link w:val="5"/>
    <w:rsid w:val="00F64501"/>
    <w:rPr>
      <w:b/>
      <w:bCs/>
      <w:i/>
      <w:iCs/>
      <w:sz w:val="22"/>
      <w:szCs w:val="26"/>
      <w:lang w:val="x-none" w:eastAsia="en-US"/>
    </w:rPr>
  </w:style>
  <w:style w:type="character" w:customStyle="1" w:styleId="6Char">
    <w:name w:val="标题 6 Char"/>
    <w:aliases w:val="h6 Char"/>
    <w:link w:val="6"/>
    <w:rsid w:val="00F64501"/>
    <w:rPr>
      <w:b/>
      <w:bCs/>
      <w:sz w:val="22"/>
      <w:szCs w:val="22"/>
      <w:lang w:val="x-none" w:eastAsia="en-US"/>
    </w:rPr>
  </w:style>
  <w:style w:type="character" w:customStyle="1" w:styleId="7Char">
    <w:name w:val="标题 7 Char"/>
    <w:link w:val="7"/>
    <w:rsid w:val="00F64501"/>
    <w:rPr>
      <w:sz w:val="24"/>
      <w:szCs w:val="24"/>
      <w:lang w:val="x-none" w:eastAsia="en-US"/>
    </w:rPr>
  </w:style>
  <w:style w:type="character" w:customStyle="1" w:styleId="8Char">
    <w:name w:val="标题 8 Char"/>
    <w:link w:val="8"/>
    <w:rsid w:val="00F64501"/>
    <w:rPr>
      <w:i/>
      <w:iCs/>
      <w:sz w:val="24"/>
      <w:szCs w:val="24"/>
      <w:lang w:val="x-none" w:eastAsia="en-US"/>
    </w:rPr>
  </w:style>
  <w:style w:type="character" w:customStyle="1" w:styleId="9Char">
    <w:name w:val="标题 9 Char"/>
    <w:aliases w:val="Figure Heading Char,FH Char"/>
    <w:link w:val="9"/>
    <w:rsid w:val="00F64501"/>
    <w:rPr>
      <w:rFonts w:ascii="Arial" w:hAnsi="Arial"/>
      <w:sz w:val="22"/>
      <w:szCs w:val="22"/>
      <w:lang w:val="x-none"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qFormat/>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iPriority w:val="99"/>
    <w:unhideWhenUsed/>
    <w:rsid w:val="00F64501"/>
    <w:rPr>
      <w:sz w:val="16"/>
      <w:szCs w:val="16"/>
    </w:rPr>
  </w:style>
  <w:style w:type="paragraph" w:styleId="af8">
    <w:name w:val="annotation text"/>
    <w:basedOn w:val="a"/>
    <w:link w:val="Char8"/>
    <w:uiPriority w:val="99"/>
    <w:unhideWhenUsed/>
    <w:rsid w:val="00F64501"/>
    <w:pPr>
      <w:autoSpaceDE/>
      <w:autoSpaceDN/>
      <w:adjustRightInd/>
      <w:snapToGrid/>
      <w:jc w:val="left"/>
    </w:pPr>
    <w:rPr>
      <w:rFonts w:ascii="Trebuchet MS" w:hAnsi="Trebuchet MS"/>
      <w:sz w:val="20"/>
      <w:szCs w:val="20"/>
      <w:lang w:val="x-none"/>
    </w:rPr>
  </w:style>
  <w:style w:type="character" w:customStyle="1" w:styleId="Char8">
    <w:name w:val="批注文字 Char"/>
    <w:link w:val="af8"/>
    <w:uiPriority w:val="99"/>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afd">
    <w:name w:val="Document Map"/>
    <w:basedOn w:val="a"/>
    <w:link w:val="Charb"/>
    <w:semiHidden/>
    <w:unhideWhenUsed/>
    <w:rsid w:val="00A045A5"/>
    <w:pPr>
      <w:spacing w:after="0"/>
    </w:pPr>
    <w:rPr>
      <w:rFonts w:ascii="Tahoma" w:hAnsi="Tahoma"/>
      <w:sz w:val="16"/>
      <w:szCs w:val="16"/>
      <w:lang w:val="x-none"/>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14"/>
      </w:numPr>
    </w:pPr>
  </w:style>
  <w:style w:type="character" w:customStyle="1" w:styleId="B1Char1">
    <w:name w:val="B1 Char1"/>
    <w:locked/>
    <w:rsid w:val="00817695"/>
    <w:rPr>
      <w:rFonts w:eastAsia="Times New Roman"/>
      <w:lang w:val="en-GB" w:eastAsia="en-GB"/>
    </w:rPr>
  </w:style>
  <w:style w:type="paragraph" w:customStyle="1" w:styleId="TAL">
    <w:name w:val="TAL"/>
    <w:basedOn w:val="a"/>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
    <w:rsid w:val="00616AD6"/>
    <w:pPr>
      <w:numPr>
        <w:numId w:val="24"/>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numbering" w:customStyle="1" w:styleId="StyleBulleted">
    <w:name w:val="Style Bulleted"/>
    <w:rsid w:val="00E61C5A"/>
    <w:pPr>
      <w:numPr>
        <w:numId w:val="46"/>
      </w:numPr>
    </w:pPr>
  </w:style>
  <w:style w:type="paragraph" w:customStyle="1" w:styleId="PL">
    <w:name w:val="PL"/>
    <w:link w:val="PLChar"/>
    <w:rsid w:val="002C7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2C7768"/>
    <w:rPr>
      <w:rFonts w:ascii="Courier New" w:eastAsia="Times New Roman" w:hAnsi="Courier New"/>
      <w:noProof/>
      <w:sz w:val="16"/>
      <w:lang w:bidi="ar-SA"/>
    </w:rPr>
  </w:style>
  <w:style w:type="character" w:customStyle="1" w:styleId="TALCar">
    <w:name w:val="TAL Car"/>
    <w:qFormat/>
    <w:rsid w:val="00C205C4"/>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738869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3401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68213621">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74145382">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0336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3234151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bgw10461\Documents\R1-180111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9DE3C3-B523-431D-B65B-3AA81736F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3616</Words>
  <Characters>17073</Characters>
  <Application>Microsoft Office Word</Application>
  <DocSecurity>0</DocSecurity>
  <Lines>304</Lines>
  <Paragraphs>162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20527</CharactersWithSpaces>
  <SharedDoc>false</SharedDoc>
  <HLinks>
    <vt:vector size="6" baseType="variant">
      <vt:variant>
        <vt:i4>7471206</vt:i4>
      </vt:variant>
      <vt:variant>
        <vt:i4>0</vt:i4>
      </vt:variant>
      <vt:variant>
        <vt:i4>0</vt:i4>
      </vt:variant>
      <vt:variant>
        <vt:i4>5</vt:i4>
      </vt:variant>
      <vt:variant>
        <vt:lpwstr>C:\Users\bgw10461\Documents\R1-1801118.zip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songxinghua</cp:lastModifiedBy>
  <cp:revision>3</cp:revision>
  <cp:lastPrinted>2007-06-17T21:08:00Z</cp:lastPrinted>
  <dcterms:created xsi:type="dcterms:W3CDTF">2018-04-05T08:39:00Z</dcterms:created>
  <dcterms:modified xsi:type="dcterms:W3CDTF">2018-04-07T01:06:00Z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(3)7C1wvDz96eu37DMKw2LzOCMYzrZJpl4SriKw8QDnr0PYjmNhYNaS/eS/IXFi03E2h8mZWaLr
K32usbrGzqm4uUzs3z+6Uj7ReN+dTiD024KH5CtsxqvzHNTQ4BYj8oylAaoQ+1hnR4RyNsfg
6Egu8Qp3FKuthHY1un4xS+JJS5We/wUlY0vcs8ni6bhJpmwNVnH+gJZ1YIL14i9tDZcGpLBh
d0OoKgrOcx8p5HakVv</vt:lpwstr>
  </property>
  <property fmtid="{D5CDD505-2E9C-101B-9397-08002B2CF9AE}" pid="13" name="_2015_ms_pID_725343_00">
    <vt:lpwstr>_2015_ms_pID_725343</vt:lpwstr>
  </property>
  <property fmtid="{D5CDD505-2E9C-101B-9397-08002B2CF9AE}" pid="14" name="_2015_ms_pID_7253431">
    <vt:lpwstr>+YLQIZumqI4j6EGjFM5O0Mnwia6MIELqVKi0ZmDDsS13Po97aJFC8s
Jd5b4B/vr8dGIYpsedMvJM1i7c5Qtcdvt7kpJ0lIpFf2HeVSGa0jrlR5NeL9BslqLyo/vtt5
nRfH5qmtImqdelGfl+GMbszrPiV0iApTdW8z7riBrx9Adh1LyZcqxAW6nH1vtYAwtE1C5Bn/
i3/vyBVBktncaDXQrojazajBbXeUdCs0d6zq</vt:lpwstr>
  </property>
  <property fmtid="{D5CDD505-2E9C-101B-9397-08002B2CF9AE}" pid="15" name="_2015_ms_pID_7253431_00">
    <vt:lpwstr>_2015_ms_pID_7253431</vt:lpwstr>
  </property>
  <property fmtid="{D5CDD505-2E9C-101B-9397-08002B2CF9AE}" pid="16" name="_2015_ms_pID_7253432">
    <vt:lpwstr>gN6mBjwh/602Pi1VBA4H1CwfCqRe/s9goWhP
T4DrPkfcvGhT1mwKC4jsyn9b7oFfiQ==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1522754239</vt:lpwstr>
  </property>
</Properties>
</file>