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1721" w14:textId="1E89ECAA" w:rsidR="002E789A" w:rsidRPr="005D5D8B" w:rsidRDefault="002E789A" w:rsidP="005D5D8B">
      <w:pPr>
        <w:tabs>
          <w:tab w:val="right" w:pos="9216"/>
        </w:tabs>
        <w:spacing w:after="0"/>
        <w:jc w:val="left"/>
        <w:rPr>
          <w:b/>
          <w:kern w:val="2"/>
        </w:rPr>
      </w:pPr>
      <w:r w:rsidRPr="005D5D8B">
        <w:rPr>
          <w:b/>
          <w:kern w:val="2"/>
        </w:rPr>
        <w:t xml:space="preserve">3GPP TSG RAN WG1 Meeting </w:t>
      </w:r>
      <w:r w:rsidR="007325A1" w:rsidRPr="005D5D8B">
        <w:rPr>
          <w:b/>
          <w:kern w:val="2"/>
        </w:rPr>
        <w:t>#</w:t>
      </w:r>
      <w:r w:rsidR="00A00BC8" w:rsidRPr="005D5D8B">
        <w:rPr>
          <w:b/>
          <w:kern w:val="2"/>
          <w:lang w:eastAsia="zh-CN"/>
        </w:rPr>
        <w:t>92</w:t>
      </w:r>
      <w:r w:rsidRPr="005D5D8B">
        <w:rPr>
          <w:rFonts w:hint="eastAsia"/>
          <w:b/>
          <w:kern w:val="2"/>
          <w:lang w:eastAsia="zh-CN"/>
        </w:rPr>
        <w:t xml:space="preserve">      </w:t>
      </w:r>
      <w:r w:rsidRPr="005D5D8B">
        <w:rPr>
          <w:rFonts w:hint="eastAsia"/>
          <w:b/>
          <w:kern w:val="2"/>
        </w:rPr>
        <w:t xml:space="preserve">                                                                                  </w:t>
      </w:r>
      <w:r w:rsidR="00B433A8" w:rsidRPr="005D5D8B">
        <w:rPr>
          <w:b/>
          <w:kern w:val="2"/>
        </w:rPr>
        <w:t>R1-</w:t>
      </w:r>
      <w:r w:rsidR="00A94F4A" w:rsidRPr="005D5D8B">
        <w:rPr>
          <w:b/>
          <w:kern w:val="2"/>
        </w:rPr>
        <w:t>18</w:t>
      </w:r>
      <w:r w:rsidR="00261B73" w:rsidRPr="005D5D8B">
        <w:rPr>
          <w:b/>
          <w:kern w:val="2"/>
        </w:rPr>
        <w:t>01432</w:t>
      </w:r>
      <w:r w:rsidR="00A94F4A" w:rsidRPr="005D5D8B" w:rsidDel="00B433A8">
        <w:rPr>
          <w:b/>
          <w:kern w:val="2"/>
        </w:rPr>
        <w:t xml:space="preserve"> </w:t>
      </w:r>
    </w:p>
    <w:p w14:paraId="404C3CE1" w14:textId="2C48FE5D" w:rsidR="008F44D3" w:rsidRPr="005D5D8B" w:rsidRDefault="008F44D3" w:rsidP="005D5D8B">
      <w:pPr>
        <w:jc w:val="left"/>
        <w:rPr>
          <w:b/>
          <w:kern w:val="2"/>
          <w:lang w:eastAsia="zh-CN"/>
        </w:rPr>
      </w:pPr>
      <w:r w:rsidRPr="005D5D8B">
        <w:rPr>
          <w:b/>
          <w:kern w:val="2"/>
          <w:lang w:eastAsia="zh-CN"/>
        </w:rPr>
        <w:t>Athens, Greece, Feb</w:t>
      </w:r>
      <w:r w:rsidR="003877AA" w:rsidRPr="005D5D8B">
        <w:rPr>
          <w:b/>
          <w:kern w:val="2"/>
          <w:lang w:eastAsia="zh-CN"/>
        </w:rPr>
        <w:t>ruary</w:t>
      </w:r>
      <w:r w:rsidRPr="005D5D8B">
        <w:rPr>
          <w:b/>
          <w:kern w:val="2"/>
          <w:lang w:eastAsia="zh-CN"/>
        </w:rPr>
        <w:t xml:space="preserve"> 26</w:t>
      </w:r>
      <w:r w:rsidR="003877AA" w:rsidRPr="005D5D8B">
        <w:rPr>
          <w:b/>
          <w:kern w:val="2"/>
          <w:lang w:eastAsia="zh-CN"/>
        </w:rPr>
        <w:t>-</w:t>
      </w:r>
      <w:r w:rsidRPr="005D5D8B">
        <w:rPr>
          <w:b/>
          <w:kern w:val="2"/>
          <w:lang w:eastAsia="zh-CN"/>
        </w:rPr>
        <w:t>March 2, 2018</w:t>
      </w:r>
    </w:p>
    <w:p w14:paraId="501410D5" w14:textId="77777777" w:rsidR="000B370B" w:rsidRPr="005D5D8B" w:rsidRDefault="000B370B" w:rsidP="005D5D8B">
      <w:pPr>
        <w:pBdr>
          <w:top w:val="single" w:sz="4" w:space="1" w:color="auto"/>
        </w:pBdr>
        <w:spacing w:after="0"/>
        <w:jc w:val="left"/>
        <w:rPr>
          <w:b/>
          <w:kern w:val="2"/>
          <w:lang w:eastAsia="zh-CN"/>
        </w:rPr>
      </w:pPr>
    </w:p>
    <w:p w14:paraId="2CD68FD3" w14:textId="6B1B28A3" w:rsidR="000B370B" w:rsidRPr="005D5D8B" w:rsidRDefault="000B370B" w:rsidP="005D5D8B">
      <w:pPr>
        <w:spacing w:after="60"/>
        <w:ind w:left="1555" w:hanging="1555"/>
        <w:jc w:val="left"/>
        <w:rPr>
          <w:b/>
          <w:lang w:eastAsia="zh-CN"/>
        </w:rPr>
      </w:pPr>
      <w:r w:rsidRPr="005D5D8B">
        <w:rPr>
          <w:b/>
          <w:lang w:eastAsia="zh-CN"/>
        </w:rPr>
        <w:t>Agenda Item:</w:t>
      </w:r>
      <w:r w:rsidRPr="005D5D8B">
        <w:rPr>
          <w:b/>
          <w:lang w:eastAsia="zh-CN"/>
        </w:rPr>
        <w:tab/>
      </w:r>
      <w:r w:rsidR="002E789A" w:rsidRPr="005D5D8B">
        <w:rPr>
          <w:b/>
        </w:rPr>
        <w:t>6.2.5.6</w:t>
      </w:r>
    </w:p>
    <w:p w14:paraId="3E586054" w14:textId="77777777" w:rsidR="000B370B" w:rsidRPr="005D5D8B" w:rsidRDefault="000B370B" w:rsidP="005D5D8B">
      <w:pPr>
        <w:spacing w:after="60"/>
        <w:ind w:left="1555" w:hanging="1555"/>
        <w:jc w:val="left"/>
        <w:rPr>
          <w:b/>
          <w:kern w:val="2"/>
          <w:lang w:eastAsia="zh-CN"/>
        </w:rPr>
      </w:pPr>
      <w:r w:rsidRPr="005D5D8B">
        <w:rPr>
          <w:b/>
          <w:kern w:val="2"/>
          <w:lang w:eastAsia="zh-CN"/>
        </w:rPr>
        <w:t>Source:</w:t>
      </w:r>
      <w:r w:rsidRPr="005D5D8B">
        <w:rPr>
          <w:b/>
          <w:kern w:val="2"/>
          <w:lang w:eastAsia="zh-CN"/>
        </w:rPr>
        <w:tab/>
        <w:t>Huawei, Hi</w:t>
      </w:r>
      <w:r w:rsidR="00D07BF8" w:rsidRPr="005D5D8B">
        <w:rPr>
          <w:b/>
          <w:kern w:val="2"/>
          <w:lang w:eastAsia="zh-CN"/>
        </w:rPr>
        <w:t>S</w:t>
      </w:r>
      <w:r w:rsidRPr="005D5D8B">
        <w:rPr>
          <w:b/>
          <w:kern w:val="2"/>
          <w:lang w:eastAsia="zh-CN"/>
        </w:rPr>
        <w:t>ilicon</w:t>
      </w:r>
    </w:p>
    <w:p w14:paraId="5F7445B7" w14:textId="34D8B195" w:rsidR="007B5853" w:rsidRPr="005D5D8B" w:rsidRDefault="000B370B" w:rsidP="005D5D8B">
      <w:pPr>
        <w:spacing w:after="60"/>
        <w:ind w:left="1555" w:hanging="1555"/>
        <w:jc w:val="left"/>
        <w:rPr>
          <w:b/>
          <w:lang w:eastAsia="zh-CN"/>
        </w:rPr>
      </w:pPr>
      <w:r w:rsidRPr="005D5D8B">
        <w:rPr>
          <w:b/>
          <w:lang w:eastAsia="zh-CN"/>
        </w:rPr>
        <w:t>Title:</w:t>
      </w:r>
      <w:r w:rsidRPr="005D5D8B">
        <w:rPr>
          <w:b/>
          <w:lang w:eastAsia="zh-CN"/>
        </w:rPr>
        <w:tab/>
      </w:r>
      <w:r w:rsidR="002E789A" w:rsidRPr="005D5D8B">
        <w:rPr>
          <w:b/>
          <w:lang w:eastAsia="zh-CN"/>
        </w:rPr>
        <w:t xml:space="preserve">On Sub-RB resource allocation </w:t>
      </w:r>
      <w:bookmarkStart w:id="0" w:name="_GoBack"/>
      <w:bookmarkEnd w:id="0"/>
      <w:r w:rsidR="002E789A" w:rsidRPr="005D5D8B">
        <w:rPr>
          <w:b/>
          <w:lang w:eastAsia="zh-CN"/>
        </w:rPr>
        <w:t>for MTC PUSCH</w:t>
      </w:r>
    </w:p>
    <w:p w14:paraId="0AA35719" w14:textId="77777777" w:rsidR="000B370B" w:rsidRPr="005D5D8B" w:rsidRDefault="000B370B" w:rsidP="005D5D8B">
      <w:pPr>
        <w:spacing w:after="60"/>
        <w:ind w:left="1555" w:hanging="1555"/>
        <w:jc w:val="left"/>
        <w:rPr>
          <w:b/>
          <w:kern w:val="2"/>
          <w:lang w:eastAsia="zh-CN"/>
        </w:rPr>
      </w:pPr>
      <w:r w:rsidRPr="005D5D8B">
        <w:rPr>
          <w:b/>
          <w:kern w:val="2"/>
          <w:lang w:eastAsia="zh-CN"/>
        </w:rPr>
        <w:t>Document for:</w:t>
      </w:r>
      <w:r w:rsidRPr="005D5D8B">
        <w:rPr>
          <w:b/>
          <w:kern w:val="2"/>
          <w:lang w:eastAsia="zh-CN"/>
        </w:rPr>
        <w:tab/>
        <w:t xml:space="preserve">Discussion and decision </w:t>
      </w:r>
    </w:p>
    <w:p w14:paraId="375116DA" w14:textId="77777777" w:rsidR="000B370B" w:rsidRPr="005D5D8B" w:rsidRDefault="000B370B" w:rsidP="005D5D8B">
      <w:pPr>
        <w:pBdr>
          <w:bottom w:val="single" w:sz="4" w:space="1" w:color="auto"/>
        </w:pBdr>
        <w:spacing w:after="0"/>
        <w:jc w:val="left"/>
        <w:rPr>
          <w:b/>
          <w:sz w:val="16"/>
          <w:szCs w:val="16"/>
        </w:rPr>
      </w:pPr>
    </w:p>
    <w:p w14:paraId="3CE66896" w14:textId="77777777" w:rsidR="005E000E" w:rsidRPr="005D5D8B" w:rsidRDefault="00BE1680" w:rsidP="007F25CA">
      <w:pPr>
        <w:pStyle w:val="Heading1"/>
        <w:rPr>
          <w:kern w:val="0"/>
        </w:rPr>
      </w:pPr>
      <w:bookmarkStart w:id="1" w:name="_Ref124589705"/>
      <w:bookmarkStart w:id="2" w:name="_Ref129681862"/>
      <w:r w:rsidRPr="005D5D8B">
        <w:rPr>
          <w:kern w:val="0"/>
          <w:lang w:eastAsia="en-US"/>
        </w:rPr>
        <w:t>Introduction</w:t>
      </w:r>
      <w:bookmarkEnd w:id="1"/>
      <w:bookmarkEnd w:id="2"/>
    </w:p>
    <w:p w14:paraId="6E470F97" w14:textId="18999E27" w:rsidR="00327417" w:rsidRPr="005D5D8B" w:rsidRDefault="002E789A" w:rsidP="00E52110">
      <w:pPr>
        <w:rPr>
          <w:kern w:val="2"/>
          <w:lang w:eastAsia="zh-CN"/>
        </w:rPr>
      </w:pPr>
      <w:r w:rsidRPr="005D5D8B">
        <w:rPr>
          <w:rFonts w:hint="eastAsia"/>
          <w:lang w:eastAsia="zh-CN"/>
        </w:rPr>
        <w:t>Sub-</w:t>
      </w:r>
      <w:r w:rsidRPr="005D5D8B">
        <w:rPr>
          <w:lang w:eastAsia="zh-CN"/>
        </w:rPr>
        <w:t>PRB resource allocation as a t</w:t>
      </w:r>
      <w:r w:rsidR="00AD121F" w:rsidRPr="005D5D8B">
        <w:rPr>
          <w:kern w:val="2"/>
          <w:lang w:eastAsia="zh-CN"/>
        </w:rPr>
        <w:t xml:space="preserve">echnique to increase PUSCH </w:t>
      </w:r>
      <w:r w:rsidR="00AD121F" w:rsidRPr="005D5D8B">
        <w:rPr>
          <w:rFonts w:hint="eastAsia"/>
          <w:kern w:val="2"/>
          <w:lang w:eastAsia="zh-CN"/>
        </w:rPr>
        <w:t>spectral efficiency</w:t>
      </w:r>
      <w:r w:rsidR="00AD121F" w:rsidRPr="005D5D8B">
        <w:rPr>
          <w:kern w:val="2"/>
          <w:lang w:eastAsia="zh-CN"/>
        </w:rPr>
        <w:t xml:space="preserve"> </w:t>
      </w:r>
      <w:r w:rsidR="00DA3CCB" w:rsidRPr="005D5D8B">
        <w:rPr>
          <w:kern w:val="2"/>
          <w:lang w:eastAsia="zh-CN"/>
        </w:rPr>
        <w:t>w</w:t>
      </w:r>
      <w:r w:rsidRPr="005D5D8B">
        <w:rPr>
          <w:kern w:val="2"/>
          <w:lang w:eastAsia="zh-CN"/>
        </w:rPr>
        <w:t>as</w:t>
      </w:r>
      <w:r w:rsidR="00DA3CCB" w:rsidRPr="005D5D8B">
        <w:rPr>
          <w:kern w:val="2"/>
          <w:lang w:eastAsia="zh-CN"/>
        </w:rPr>
        <w:t xml:space="preserve"> </w:t>
      </w:r>
      <w:r w:rsidR="00E57921" w:rsidRPr="005D5D8B">
        <w:rPr>
          <w:kern w:val="2"/>
          <w:lang w:eastAsia="zh-CN"/>
        </w:rPr>
        <w:t>extensive</w:t>
      </w:r>
      <w:r w:rsidR="003877AA" w:rsidRPr="005D5D8B">
        <w:rPr>
          <w:kern w:val="2"/>
          <w:lang w:eastAsia="zh-CN"/>
        </w:rPr>
        <w:t>l</w:t>
      </w:r>
      <w:r w:rsidR="00E57921" w:rsidRPr="005D5D8B">
        <w:rPr>
          <w:kern w:val="2"/>
          <w:lang w:eastAsia="zh-CN"/>
        </w:rPr>
        <w:t xml:space="preserve">y </w:t>
      </w:r>
      <w:r w:rsidR="00F16A74" w:rsidRPr="005D5D8B">
        <w:rPr>
          <w:kern w:val="2"/>
          <w:lang w:eastAsia="zh-CN"/>
        </w:rPr>
        <w:t xml:space="preserve">discussed in </w:t>
      </w:r>
      <w:r w:rsidR="00664C13" w:rsidRPr="005D5D8B">
        <w:rPr>
          <w:kern w:val="2"/>
          <w:lang w:eastAsia="zh-CN"/>
        </w:rPr>
        <w:t>RAN1#9</w:t>
      </w:r>
      <w:r w:rsidR="00E57921" w:rsidRPr="005D5D8B">
        <w:rPr>
          <w:kern w:val="2"/>
          <w:lang w:eastAsia="zh-CN"/>
        </w:rPr>
        <w:t xml:space="preserve">1. </w:t>
      </w:r>
      <w:r w:rsidR="00261B73" w:rsidRPr="005D5D8B">
        <w:rPr>
          <w:kern w:val="2"/>
          <w:lang w:eastAsia="zh-CN"/>
        </w:rPr>
        <w:t>T</w:t>
      </w:r>
      <w:r w:rsidRPr="005D5D8B">
        <w:rPr>
          <w:kern w:val="2"/>
          <w:lang w:eastAsia="zh-CN"/>
        </w:rPr>
        <w:t xml:space="preserve">he following agreements </w:t>
      </w:r>
      <w:r w:rsidR="00E57921" w:rsidRPr="005D5D8B">
        <w:rPr>
          <w:kern w:val="2"/>
          <w:lang w:eastAsia="zh-CN"/>
        </w:rPr>
        <w:t xml:space="preserve">were </w:t>
      </w:r>
      <w:r w:rsidRPr="005D5D8B">
        <w:rPr>
          <w:kern w:val="2"/>
          <w:lang w:eastAsia="zh-CN"/>
        </w:rPr>
        <w:t>reached</w:t>
      </w:r>
      <w:r w:rsidR="006E6502" w:rsidRPr="005D5D8B">
        <w:rPr>
          <w:kern w:val="2"/>
          <w:lang w:eastAsia="zh-CN"/>
        </w:rPr>
        <w:t xml:space="preserve"> </w:t>
      </w:r>
      <w:r w:rsidR="006E6502" w:rsidRPr="005D5D8B">
        <w:rPr>
          <w:kern w:val="2"/>
          <w:lang w:eastAsia="zh-CN"/>
        </w:rPr>
        <w:fldChar w:fldCharType="begin"/>
      </w:r>
      <w:r w:rsidR="006E6502" w:rsidRPr="005D5D8B">
        <w:rPr>
          <w:kern w:val="2"/>
          <w:lang w:eastAsia="zh-CN"/>
        </w:rPr>
        <w:instrText xml:space="preserve"> REF _Ref488246792 \n \h </w:instrText>
      </w:r>
      <w:r w:rsidR="006E6502" w:rsidRPr="005D5D8B">
        <w:rPr>
          <w:kern w:val="2"/>
          <w:lang w:eastAsia="zh-CN"/>
        </w:rPr>
      </w:r>
      <w:r w:rsidR="006E6502" w:rsidRPr="005D5D8B">
        <w:rPr>
          <w:kern w:val="2"/>
          <w:lang w:eastAsia="zh-CN"/>
        </w:rPr>
        <w:fldChar w:fldCharType="separate"/>
      </w:r>
      <w:r w:rsidR="0042764A" w:rsidRPr="005D5D8B">
        <w:rPr>
          <w:kern w:val="2"/>
          <w:lang w:eastAsia="zh-CN"/>
        </w:rPr>
        <w:t>[1</w:t>
      </w:r>
      <w:r w:rsidR="002E327F" w:rsidRPr="005D5D8B">
        <w:rPr>
          <w:kern w:val="2"/>
          <w:lang w:eastAsia="zh-CN"/>
        </w:rPr>
        <w:t>, 2</w:t>
      </w:r>
      <w:r w:rsidR="0042764A" w:rsidRPr="005D5D8B">
        <w:rPr>
          <w:kern w:val="2"/>
          <w:lang w:eastAsia="zh-CN"/>
        </w:rPr>
        <w:t>]</w:t>
      </w:r>
      <w:r w:rsidR="006E6502" w:rsidRPr="005D5D8B">
        <w:rPr>
          <w:kern w:val="2"/>
          <w:lang w:eastAsia="zh-CN"/>
        </w:rPr>
        <w:fldChar w:fldCharType="end"/>
      </w:r>
      <w:r w:rsidR="00F16A74" w:rsidRPr="005D5D8B">
        <w:rPr>
          <w:kern w:val="2"/>
          <w:lang w:eastAsia="zh-CN"/>
        </w:rPr>
        <w:t>:</w:t>
      </w:r>
    </w:p>
    <w:p w14:paraId="6D03A495" w14:textId="3A7A0E1D" w:rsidR="00B62CF0" w:rsidRPr="005D5D8B" w:rsidRDefault="00B62CF0" w:rsidP="00B62CF0">
      <w:pPr>
        <w:rPr>
          <w:i/>
        </w:rPr>
      </w:pPr>
      <w:r w:rsidRPr="005D5D8B">
        <w:rPr>
          <w:i/>
          <w:highlight w:val="green"/>
        </w:rPr>
        <w:t>Agreement</w:t>
      </w:r>
      <w:r w:rsidR="00047CBA" w:rsidRPr="005D5D8B">
        <w:rPr>
          <w:i/>
          <w:highlight w:val="green"/>
        </w:rPr>
        <w:t xml:space="preserve"> in RAN1#90Bis</w:t>
      </w:r>
      <w:r w:rsidRPr="005D5D8B">
        <w:rPr>
          <w:i/>
          <w:highlight w:val="green"/>
        </w:rPr>
        <w:t>:</w:t>
      </w:r>
    </w:p>
    <w:p w14:paraId="3FCDDB5E" w14:textId="154753D4" w:rsidR="00B62CF0" w:rsidRPr="005D5D8B" w:rsidRDefault="00B62CF0" w:rsidP="007832A8">
      <w:pPr>
        <w:numPr>
          <w:ilvl w:val="0"/>
          <w:numId w:val="13"/>
        </w:numPr>
        <w:tabs>
          <w:tab w:val="left" w:pos="720"/>
        </w:tabs>
        <w:autoSpaceDE/>
        <w:autoSpaceDN/>
        <w:adjustRightInd/>
        <w:snapToGrid/>
        <w:spacing w:after="0"/>
        <w:jc w:val="left"/>
        <w:rPr>
          <w:i/>
        </w:rPr>
      </w:pPr>
      <w:r w:rsidRPr="005D5D8B">
        <w:rPr>
          <w:i/>
        </w:rPr>
        <w:t>Sub-PRB shall be supported at least in CE Mode B</w:t>
      </w:r>
    </w:p>
    <w:p w14:paraId="57658D13" w14:textId="3F0F28A8" w:rsidR="00B62CF0" w:rsidRPr="005D5D8B" w:rsidRDefault="00B62CF0" w:rsidP="007832A8">
      <w:pPr>
        <w:numPr>
          <w:ilvl w:val="0"/>
          <w:numId w:val="13"/>
        </w:numPr>
        <w:tabs>
          <w:tab w:val="left" w:pos="720"/>
        </w:tabs>
        <w:autoSpaceDE/>
        <w:autoSpaceDN/>
        <w:adjustRightInd/>
        <w:snapToGrid/>
        <w:spacing w:after="0"/>
        <w:jc w:val="left"/>
        <w:rPr>
          <w:i/>
        </w:rPr>
      </w:pPr>
      <w:r w:rsidRPr="005D5D8B">
        <w:rPr>
          <w:i/>
          <w:highlight w:val="darkYellow"/>
        </w:rPr>
        <w:t>Working assumption:</w:t>
      </w:r>
      <w:r w:rsidRPr="005D5D8B">
        <w:rPr>
          <w:i/>
        </w:rPr>
        <w:t xml:space="preserve"> Sub-PRB shall be supported in CE Mode A.</w:t>
      </w:r>
    </w:p>
    <w:p w14:paraId="6DE1E944" w14:textId="567329B8" w:rsidR="00B62CF0" w:rsidRPr="005D5D8B" w:rsidRDefault="00B62CF0" w:rsidP="007832A8">
      <w:pPr>
        <w:numPr>
          <w:ilvl w:val="1"/>
          <w:numId w:val="13"/>
        </w:numPr>
        <w:tabs>
          <w:tab w:val="left" w:pos="720"/>
        </w:tabs>
        <w:autoSpaceDE/>
        <w:autoSpaceDN/>
        <w:adjustRightInd/>
        <w:snapToGrid/>
        <w:spacing w:after="0"/>
        <w:jc w:val="left"/>
        <w:rPr>
          <w:i/>
        </w:rPr>
      </w:pPr>
      <w:r w:rsidRPr="005D5D8B">
        <w:rPr>
          <w:i/>
        </w:rPr>
        <w:t>RAN1 will prioritize optimization of Sub-PRB for CE Mode B over optimization of Sub-PRB for CE Mode A.</w:t>
      </w:r>
    </w:p>
    <w:p w14:paraId="0EBECDF7" w14:textId="77777777" w:rsidR="00B62CF0" w:rsidRPr="005D5D8B" w:rsidRDefault="00B62CF0" w:rsidP="007832A8">
      <w:pPr>
        <w:numPr>
          <w:ilvl w:val="0"/>
          <w:numId w:val="13"/>
        </w:numPr>
        <w:tabs>
          <w:tab w:val="left" w:pos="720"/>
        </w:tabs>
        <w:autoSpaceDE/>
        <w:autoSpaceDN/>
        <w:adjustRightInd/>
        <w:snapToGrid/>
        <w:spacing w:after="0"/>
        <w:jc w:val="left"/>
        <w:rPr>
          <w:i/>
        </w:rPr>
      </w:pPr>
      <w:r w:rsidRPr="005D5D8B">
        <w:rPr>
          <w:i/>
        </w:rPr>
        <w:t>For Sub-PRB, the maximum total number of (valid) subframes of transmission is:</w:t>
      </w:r>
    </w:p>
    <w:p w14:paraId="48F044BD" w14:textId="77777777" w:rsidR="00B62CF0" w:rsidRPr="005D5D8B" w:rsidRDefault="00B62CF0" w:rsidP="007832A8">
      <w:pPr>
        <w:numPr>
          <w:ilvl w:val="1"/>
          <w:numId w:val="13"/>
        </w:numPr>
        <w:tabs>
          <w:tab w:val="left" w:pos="720"/>
        </w:tabs>
        <w:autoSpaceDE/>
        <w:autoSpaceDN/>
        <w:adjustRightInd/>
        <w:snapToGrid/>
        <w:spacing w:after="0"/>
        <w:jc w:val="left"/>
        <w:rPr>
          <w:i/>
        </w:rPr>
      </w:pPr>
      <w:r w:rsidRPr="005D5D8B">
        <w:rPr>
          <w:i/>
        </w:rPr>
        <w:t>32 subframes for CE Mode A</w:t>
      </w:r>
    </w:p>
    <w:p w14:paraId="4489CF7E" w14:textId="77777777" w:rsidR="00B62CF0" w:rsidRPr="005D5D8B" w:rsidRDefault="00B62CF0" w:rsidP="007832A8">
      <w:pPr>
        <w:numPr>
          <w:ilvl w:val="1"/>
          <w:numId w:val="13"/>
        </w:numPr>
        <w:tabs>
          <w:tab w:val="left" w:pos="720"/>
        </w:tabs>
        <w:autoSpaceDE/>
        <w:autoSpaceDN/>
        <w:adjustRightInd/>
        <w:snapToGrid/>
        <w:spacing w:after="0"/>
        <w:jc w:val="left"/>
        <w:rPr>
          <w:i/>
        </w:rPr>
      </w:pPr>
      <w:r w:rsidRPr="005D5D8B">
        <w:rPr>
          <w:i/>
        </w:rPr>
        <w:t>2048 subframes for CE Mode B</w:t>
      </w:r>
    </w:p>
    <w:p w14:paraId="75E9DD87" w14:textId="77777777" w:rsidR="00B62CF0" w:rsidRPr="005D5D8B" w:rsidRDefault="00B62CF0" w:rsidP="007832A8">
      <w:pPr>
        <w:numPr>
          <w:ilvl w:val="0"/>
          <w:numId w:val="13"/>
        </w:numPr>
        <w:tabs>
          <w:tab w:val="left" w:pos="720"/>
        </w:tabs>
        <w:autoSpaceDE/>
        <w:autoSpaceDN/>
        <w:adjustRightInd/>
        <w:snapToGrid/>
        <w:spacing w:after="0"/>
        <w:jc w:val="left"/>
        <w:rPr>
          <w:i/>
        </w:rPr>
      </w:pPr>
      <w:r w:rsidRPr="005D5D8B">
        <w:rPr>
          <w:i/>
        </w:rPr>
        <w:t>FFS: Supported transport block sizes and numbers of repetitions (for each supported CE Mode)</w:t>
      </w:r>
    </w:p>
    <w:p w14:paraId="27E46C32" w14:textId="77777777" w:rsidR="00B62CF0" w:rsidRPr="005D5D8B" w:rsidRDefault="00B62CF0" w:rsidP="007832A8">
      <w:pPr>
        <w:numPr>
          <w:ilvl w:val="0"/>
          <w:numId w:val="13"/>
        </w:numPr>
        <w:autoSpaceDE/>
        <w:autoSpaceDN/>
        <w:adjustRightInd/>
        <w:snapToGrid/>
        <w:spacing w:after="0"/>
        <w:jc w:val="left"/>
        <w:rPr>
          <w:i/>
        </w:rPr>
      </w:pPr>
      <w:r w:rsidRPr="005D5D8B">
        <w:rPr>
          <w:i/>
        </w:rPr>
        <w:t>Sub-PRB rate matching is performed across a resource unit (RU) spanning multiple subframes</w:t>
      </w:r>
    </w:p>
    <w:p w14:paraId="0117803A" w14:textId="77777777" w:rsidR="00B62CF0" w:rsidRPr="005D5D8B" w:rsidRDefault="00B62CF0" w:rsidP="007832A8">
      <w:pPr>
        <w:numPr>
          <w:ilvl w:val="1"/>
          <w:numId w:val="13"/>
        </w:numPr>
        <w:autoSpaceDE/>
        <w:autoSpaceDN/>
        <w:adjustRightInd/>
        <w:snapToGrid/>
        <w:spacing w:after="0"/>
        <w:jc w:val="left"/>
        <w:rPr>
          <w:i/>
        </w:rPr>
      </w:pPr>
      <w:r w:rsidRPr="005D5D8B">
        <w:rPr>
          <w:i/>
        </w:rPr>
        <w:t>The RU length depends on number of subcarriers in the Sub-PRB allocation</w:t>
      </w:r>
    </w:p>
    <w:p w14:paraId="7D9EDE2C" w14:textId="77777777" w:rsidR="00B62CF0" w:rsidRPr="005D5D8B" w:rsidRDefault="00B62CF0" w:rsidP="007832A8">
      <w:pPr>
        <w:numPr>
          <w:ilvl w:val="1"/>
          <w:numId w:val="13"/>
        </w:numPr>
        <w:autoSpaceDE/>
        <w:autoSpaceDN/>
        <w:adjustRightInd/>
        <w:snapToGrid/>
        <w:spacing w:after="0"/>
        <w:jc w:val="left"/>
        <w:rPr>
          <w:i/>
        </w:rPr>
      </w:pPr>
      <w:r w:rsidRPr="005D5D8B">
        <w:rPr>
          <w:i/>
        </w:rPr>
        <w:t>FFS: RE mapping</w:t>
      </w:r>
    </w:p>
    <w:p w14:paraId="52BE4B86" w14:textId="77777777" w:rsidR="00B62CF0" w:rsidRPr="005D5D8B" w:rsidRDefault="00B62CF0" w:rsidP="007832A8">
      <w:pPr>
        <w:numPr>
          <w:ilvl w:val="1"/>
          <w:numId w:val="13"/>
        </w:numPr>
        <w:autoSpaceDE/>
        <w:autoSpaceDN/>
        <w:adjustRightInd/>
        <w:snapToGrid/>
        <w:spacing w:after="0"/>
        <w:jc w:val="left"/>
        <w:rPr>
          <w:i/>
        </w:rPr>
      </w:pPr>
      <w:r w:rsidRPr="005D5D8B">
        <w:rPr>
          <w:i/>
        </w:rPr>
        <w:t>FFS: whether more than one RU is allocated per transport block</w:t>
      </w:r>
    </w:p>
    <w:p w14:paraId="69643DB3" w14:textId="77777777" w:rsidR="00B62CF0" w:rsidRPr="005D5D8B" w:rsidRDefault="00B62CF0" w:rsidP="007832A8">
      <w:pPr>
        <w:numPr>
          <w:ilvl w:val="0"/>
          <w:numId w:val="13"/>
        </w:numPr>
        <w:tabs>
          <w:tab w:val="left" w:pos="720"/>
        </w:tabs>
        <w:autoSpaceDE/>
        <w:autoSpaceDN/>
        <w:adjustRightInd/>
        <w:snapToGrid/>
        <w:spacing w:after="0"/>
        <w:jc w:val="left"/>
        <w:rPr>
          <w:i/>
        </w:rPr>
      </w:pPr>
      <w:r w:rsidRPr="005D5D8B">
        <w:rPr>
          <w:i/>
        </w:rPr>
        <w:t>For Sub-PRB, increasing DMRS shall not be supported</w:t>
      </w:r>
    </w:p>
    <w:p w14:paraId="459FFD0E" w14:textId="77777777" w:rsidR="00B62CF0" w:rsidRPr="005D5D8B" w:rsidRDefault="00B62CF0" w:rsidP="007832A8">
      <w:pPr>
        <w:numPr>
          <w:ilvl w:val="0"/>
          <w:numId w:val="13"/>
        </w:numPr>
        <w:tabs>
          <w:tab w:val="left" w:pos="720"/>
        </w:tabs>
        <w:autoSpaceDE/>
        <w:autoSpaceDN/>
        <w:adjustRightInd/>
        <w:snapToGrid/>
        <w:spacing w:after="0"/>
        <w:jc w:val="left"/>
        <w:rPr>
          <w:i/>
        </w:rPr>
      </w:pPr>
      <w:r w:rsidRPr="005D5D8B">
        <w:rPr>
          <w:i/>
        </w:rPr>
        <w:t>For Sub-PRB allocation in connected mode,</w:t>
      </w:r>
    </w:p>
    <w:p w14:paraId="25BBD3AF" w14:textId="77777777" w:rsidR="00B62CF0" w:rsidRPr="005D5D8B" w:rsidRDefault="00B62CF0" w:rsidP="007832A8">
      <w:pPr>
        <w:numPr>
          <w:ilvl w:val="1"/>
          <w:numId w:val="13"/>
        </w:numPr>
        <w:tabs>
          <w:tab w:val="left" w:pos="720"/>
        </w:tabs>
        <w:autoSpaceDE/>
        <w:autoSpaceDN/>
        <w:adjustRightInd/>
        <w:snapToGrid/>
        <w:spacing w:after="0"/>
        <w:jc w:val="left"/>
        <w:rPr>
          <w:i/>
        </w:rPr>
      </w:pPr>
      <w:r w:rsidRPr="005D5D8B">
        <w:rPr>
          <w:i/>
        </w:rPr>
        <w:t>The Sub-PRB feature is configured/enabled by RRC signaling</w:t>
      </w:r>
    </w:p>
    <w:p w14:paraId="31B4B2FF" w14:textId="77777777" w:rsidR="00B62CF0" w:rsidRPr="005D5D8B" w:rsidRDefault="00B62CF0" w:rsidP="007832A8">
      <w:pPr>
        <w:numPr>
          <w:ilvl w:val="1"/>
          <w:numId w:val="13"/>
        </w:numPr>
        <w:tabs>
          <w:tab w:val="left" w:pos="720"/>
        </w:tabs>
        <w:autoSpaceDE/>
        <w:autoSpaceDN/>
        <w:adjustRightInd/>
        <w:snapToGrid/>
        <w:spacing w:after="0"/>
        <w:jc w:val="left"/>
        <w:rPr>
          <w:i/>
        </w:rPr>
      </w:pPr>
      <w:r w:rsidRPr="005D5D8B">
        <w:rPr>
          <w:i/>
        </w:rPr>
        <w:t>The Sub-PRB resource allocation shall be signaled by DCI</w:t>
      </w:r>
    </w:p>
    <w:p w14:paraId="7C43B2FB" w14:textId="77777777" w:rsidR="00B62CF0" w:rsidRPr="005D5D8B" w:rsidRDefault="00B62CF0" w:rsidP="007832A8">
      <w:pPr>
        <w:numPr>
          <w:ilvl w:val="0"/>
          <w:numId w:val="13"/>
        </w:numPr>
        <w:tabs>
          <w:tab w:val="left" w:pos="720"/>
        </w:tabs>
        <w:autoSpaceDE/>
        <w:autoSpaceDN/>
        <w:adjustRightInd/>
        <w:snapToGrid/>
        <w:spacing w:after="0"/>
        <w:jc w:val="left"/>
        <w:rPr>
          <w:i/>
        </w:rPr>
      </w:pPr>
      <w:r w:rsidRPr="005D5D8B">
        <w:rPr>
          <w:i/>
        </w:rPr>
        <w:t>FFS: Support of Sub-PRB allocation in Msg3</w:t>
      </w:r>
    </w:p>
    <w:p w14:paraId="159F552F" w14:textId="0CE3DF5C" w:rsidR="00B62CF0" w:rsidRPr="005D5D8B" w:rsidRDefault="00B62CF0" w:rsidP="00B62CF0">
      <w:pPr>
        <w:rPr>
          <w:i/>
        </w:rPr>
      </w:pPr>
      <w:r w:rsidRPr="005D5D8B">
        <w:rPr>
          <w:i/>
          <w:highlight w:val="green"/>
        </w:rPr>
        <w:t>Agreement</w:t>
      </w:r>
      <w:r w:rsidR="00047CBA" w:rsidRPr="005D5D8B">
        <w:rPr>
          <w:i/>
          <w:highlight w:val="green"/>
        </w:rPr>
        <w:t xml:space="preserve"> in RAN1#90Bis</w:t>
      </w:r>
      <w:r w:rsidRPr="005D5D8B">
        <w:rPr>
          <w:i/>
          <w:highlight w:val="green"/>
        </w:rPr>
        <w:t>:</w:t>
      </w:r>
    </w:p>
    <w:p w14:paraId="1C93ADB7" w14:textId="77777777" w:rsidR="00B62CF0" w:rsidRPr="005D5D8B" w:rsidRDefault="00B62CF0" w:rsidP="007832A8">
      <w:pPr>
        <w:numPr>
          <w:ilvl w:val="0"/>
          <w:numId w:val="14"/>
        </w:numPr>
        <w:autoSpaceDE/>
        <w:autoSpaceDN/>
        <w:adjustRightInd/>
        <w:snapToGrid/>
        <w:spacing w:after="0"/>
        <w:jc w:val="left"/>
        <w:rPr>
          <w:i/>
        </w:rPr>
      </w:pPr>
      <w:r w:rsidRPr="005D5D8B">
        <w:rPr>
          <w:i/>
        </w:rPr>
        <w:t>When the Sub-PRB feature is configured/enabled in connected mode in CE mode B,</w:t>
      </w:r>
    </w:p>
    <w:p w14:paraId="687BFD73" w14:textId="77777777" w:rsidR="00B62CF0" w:rsidRPr="005D5D8B" w:rsidRDefault="00B62CF0" w:rsidP="007832A8">
      <w:pPr>
        <w:numPr>
          <w:ilvl w:val="1"/>
          <w:numId w:val="14"/>
        </w:numPr>
        <w:autoSpaceDE/>
        <w:autoSpaceDN/>
        <w:adjustRightInd/>
        <w:snapToGrid/>
        <w:spacing w:after="0"/>
        <w:jc w:val="left"/>
        <w:rPr>
          <w:i/>
        </w:rPr>
      </w:pPr>
      <w:r w:rsidRPr="005D5D8B">
        <w:rPr>
          <w:i/>
        </w:rPr>
        <w:t>DCI format 6-0B shall support both sub-PRB allocation and allocation of at least 1 PRB.</w:t>
      </w:r>
    </w:p>
    <w:p w14:paraId="02EFCFB1" w14:textId="3AA89CCC" w:rsidR="00D15CB0" w:rsidRPr="005D5D8B" w:rsidRDefault="00B62CF0" w:rsidP="007832A8">
      <w:pPr>
        <w:numPr>
          <w:ilvl w:val="1"/>
          <w:numId w:val="14"/>
        </w:numPr>
        <w:autoSpaceDE/>
        <w:autoSpaceDN/>
        <w:adjustRightInd/>
        <w:snapToGrid/>
        <w:spacing w:after="0"/>
        <w:jc w:val="left"/>
        <w:rPr>
          <w:i/>
        </w:rPr>
      </w:pPr>
      <w:r w:rsidRPr="005D5D8B">
        <w:rPr>
          <w:i/>
        </w:rPr>
        <w:t>Sub-PRB allocation shall support a maximum TBS of at least [504] bits.</w:t>
      </w:r>
    </w:p>
    <w:p w14:paraId="5FE13CFF" w14:textId="138B204A" w:rsidR="00D15CB0" w:rsidRPr="005D5D8B" w:rsidRDefault="00D15CB0" w:rsidP="00D15CB0">
      <w:pPr>
        <w:rPr>
          <w:rFonts w:eastAsia="Yu Mincho"/>
          <w:i/>
          <w:szCs w:val="20"/>
          <w:highlight w:val="green"/>
          <w:lang w:eastAsia="ja-JP"/>
        </w:rPr>
      </w:pPr>
      <w:r w:rsidRPr="005D5D8B">
        <w:rPr>
          <w:rFonts w:eastAsia="Yu Mincho"/>
          <w:i/>
          <w:szCs w:val="20"/>
          <w:highlight w:val="green"/>
          <w:lang w:eastAsia="ja-JP"/>
        </w:rPr>
        <w:t>Agreement in</w:t>
      </w:r>
      <w:r w:rsidRPr="005D5D8B">
        <w:rPr>
          <w:i/>
          <w:highlight w:val="green"/>
        </w:rPr>
        <w:t xml:space="preserve"> RAN1</w:t>
      </w:r>
      <w:r w:rsidRPr="005D5D8B">
        <w:rPr>
          <w:rFonts w:eastAsia="Yu Mincho"/>
          <w:i/>
          <w:szCs w:val="20"/>
          <w:highlight w:val="green"/>
          <w:lang w:eastAsia="ja-JP"/>
        </w:rPr>
        <w:t>#91</w:t>
      </w:r>
    </w:p>
    <w:p w14:paraId="5EEDE338" w14:textId="77777777" w:rsidR="00D15CB0" w:rsidRPr="005D5D8B" w:rsidRDefault="00D15CB0" w:rsidP="00D15CB0">
      <w:pPr>
        <w:rPr>
          <w:i/>
          <w:szCs w:val="20"/>
        </w:rPr>
      </w:pPr>
      <w:r w:rsidRPr="005D5D8B">
        <w:rPr>
          <w:i/>
          <w:szCs w:val="20"/>
        </w:rPr>
        <w:t xml:space="preserve">Confirm the above WA and choose option 1 with the following changes: </w:t>
      </w:r>
    </w:p>
    <w:p w14:paraId="6732BA5A" w14:textId="77777777" w:rsidR="00D15CB0" w:rsidRPr="005D5D8B" w:rsidRDefault="00D15CB0" w:rsidP="007832A8">
      <w:pPr>
        <w:numPr>
          <w:ilvl w:val="0"/>
          <w:numId w:val="15"/>
        </w:numPr>
        <w:autoSpaceDE/>
        <w:autoSpaceDN/>
        <w:adjustRightInd/>
        <w:snapToGrid/>
        <w:spacing w:after="0"/>
        <w:jc w:val="left"/>
        <w:rPr>
          <w:i/>
          <w:szCs w:val="20"/>
        </w:rPr>
      </w:pPr>
      <w:r w:rsidRPr="005D5D8B">
        <w:rPr>
          <w:i/>
          <w:szCs w:val="20"/>
        </w:rPr>
        <w:t xml:space="preserve">For Sub-PRB allocation, only the following are supported: </w:t>
      </w:r>
    </w:p>
    <w:p w14:paraId="2023F4D3" w14:textId="77777777" w:rsidR="00D15CB0" w:rsidRPr="005D5D8B" w:rsidRDefault="00D15CB0" w:rsidP="007832A8">
      <w:pPr>
        <w:numPr>
          <w:ilvl w:val="1"/>
          <w:numId w:val="15"/>
        </w:numPr>
        <w:autoSpaceDE/>
        <w:autoSpaceDN/>
        <w:adjustRightInd/>
        <w:snapToGrid/>
        <w:spacing w:after="0"/>
        <w:jc w:val="left"/>
        <w:rPr>
          <w:i/>
          <w:szCs w:val="20"/>
        </w:rPr>
      </w:pPr>
      <w:r w:rsidRPr="005D5D8B">
        <w:rPr>
          <w:i/>
          <w:szCs w:val="20"/>
        </w:rPr>
        <w:t>6 subcarriers with SC-FDMA QPSK modulation, at least for CE Mode A</w:t>
      </w:r>
    </w:p>
    <w:p w14:paraId="1E740C3C" w14:textId="77777777" w:rsidR="00D15CB0" w:rsidRPr="005D5D8B" w:rsidRDefault="00D15CB0" w:rsidP="007832A8">
      <w:pPr>
        <w:numPr>
          <w:ilvl w:val="2"/>
          <w:numId w:val="15"/>
        </w:numPr>
        <w:autoSpaceDE/>
        <w:autoSpaceDN/>
        <w:adjustRightInd/>
        <w:snapToGrid/>
        <w:spacing w:after="0"/>
        <w:jc w:val="left"/>
        <w:rPr>
          <w:i/>
          <w:szCs w:val="20"/>
        </w:rPr>
      </w:pPr>
      <w:r w:rsidRPr="005D5D8B">
        <w:rPr>
          <w:i/>
          <w:szCs w:val="20"/>
        </w:rPr>
        <w:t>FFS: CE Mode B</w:t>
      </w:r>
    </w:p>
    <w:p w14:paraId="65061B82" w14:textId="77777777" w:rsidR="00D15CB0" w:rsidRPr="005D5D8B" w:rsidRDefault="00D15CB0" w:rsidP="007832A8">
      <w:pPr>
        <w:numPr>
          <w:ilvl w:val="1"/>
          <w:numId w:val="15"/>
        </w:numPr>
        <w:autoSpaceDE/>
        <w:autoSpaceDN/>
        <w:adjustRightInd/>
        <w:snapToGrid/>
        <w:spacing w:after="0"/>
        <w:jc w:val="left"/>
        <w:rPr>
          <w:i/>
          <w:szCs w:val="20"/>
        </w:rPr>
      </w:pPr>
      <w:r w:rsidRPr="005D5D8B">
        <w:rPr>
          <w:i/>
          <w:szCs w:val="20"/>
        </w:rPr>
        <w:t>3 subcarriers with SC-FDMA QPSK modulation</w:t>
      </w:r>
    </w:p>
    <w:p w14:paraId="365A2F88" w14:textId="77777777" w:rsidR="00D15CB0" w:rsidRPr="005D5D8B" w:rsidRDefault="00D15CB0" w:rsidP="007832A8">
      <w:pPr>
        <w:numPr>
          <w:ilvl w:val="1"/>
          <w:numId w:val="15"/>
        </w:numPr>
        <w:autoSpaceDE/>
        <w:autoSpaceDN/>
        <w:adjustRightInd/>
        <w:snapToGrid/>
        <w:spacing w:after="0"/>
        <w:jc w:val="left"/>
        <w:rPr>
          <w:i/>
          <w:szCs w:val="20"/>
        </w:rPr>
      </w:pPr>
      <w:r w:rsidRPr="005D5D8B">
        <w:rPr>
          <w:i/>
          <w:szCs w:val="20"/>
        </w:rPr>
        <w:t xml:space="preserve">3 subcarriers with SC-FDMA Pi/2 BPSK modulation </w:t>
      </w:r>
    </w:p>
    <w:p w14:paraId="3CDE3E10" w14:textId="77777777" w:rsidR="00D15CB0" w:rsidRPr="005D5D8B" w:rsidRDefault="00D15CB0" w:rsidP="007832A8">
      <w:pPr>
        <w:numPr>
          <w:ilvl w:val="2"/>
          <w:numId w:val="15"/>
        </w:numPr>
        <w:autoSpaceDE/>
        <w:autoSpaceDN/>
        <w:adjustRightInd/>
        <w:snapToGrid/>
        <w:spacing w:after="0"/>
        <w:jc w:val="left"/>
        <w:rPr>
          <w:i/>
          <w:szCs w:val="20"/>
        </w:rPr>
      </w:pPr>
      <w:r w:rsidRPr="005D5D8B">
        <w:rPr>
          <w:i/>
          <w:szCs w:val="20"/>
        </w:rPr>
        <w:t>The Pi/2 rotation is performed across SC-FDMA symbols</w:t>
      </w:r>
    </w:p>
    <w:p w14:paraId="34FFB47E" w14:textId="77777777" w:rsidR="00D15CB0" w:rsidRPr="005D5D8B" w:rsidRDefault="00D15CB0" w:rsidP="007832A8">
      <w:pPr>
        <w:numPr>
          <w:ilvl w:val="2"/>
          <w:numId w:val="15"/>
        </w:numPr>
        <w:autoSpaceDE/>
        <w:autoSpaceDN/>
        <w:adjustRightInd/>
        <w:snapToGrid/>
        <w:spacing w:after="0"/>
        <w:jc w:val="left"/>
        <w:rPr>
          <w:i/>
          <w:szCs w:val="20"/>
        </w:rPr>
      </w:pPr>
      <w:r w:rsidRPr="005D5D8B">
        <w:rPr>
          <w:i/>
          <w:szCs w:val="20"/>
        </w:rPr>
        <w:t>Use only 2 adjacent subcarriers out of the 3 allocated subcarriers with DFT-spread of length 2</w:t>
      </w:r>
    </w:p>
    <w:p w14:paraId="50BC26F4" w14:textId="77777777" w:rsidR="00D15CB0" w:rsidRPr="005D5D8B" w:rsidRDefault="00D15CB0" w:rsidP="007832A8">
      <w:pPr>
        <w:numPr>
          <w:ilvl w:val="3"/>
          <w:numId w:val="15"/>
        </w:numPr>
        <w:autoSpaceDE/>
        <w:autoSpaceDN/>
        <w:adjustRightInd/>
        <w:snapToGrid/>
        <w:spacing w:after="0"/>
        <w:jc w:val="left"/>
        <w:rPr>
          <w:i/>
          <w:szCs w:val="20"/>
        </w:rPr>
      </w:pPr>
      <w:r w:rsidRPr="005D5D8B">
        <w:rPr>
          <w:i/>
          <w:szCs w:val="20"/>
        </w:rPr>
        <w:t>FFS: which 2 subcarriers out of the 3 allocated subcarriers are used</w:t>
      </w:r>
    </w:p>
    <w:p w14:paraId="5D2F4F08" w14:textId="77777777" w:rsidR="00D15CB0" w:rsidRPr="005D5D8B" w:rsidRDefault="00D15CB0" w:rsidP="007832A8">
      <w:pPr>
        <w:numPr>
          <w:ilvl w:val="3"/>
          <w:numId w:val="15"/>
        </w:numPr>
        <w:autoSpaceDE/>
        <w:autoSpaceDN/>
        <w:adjustRightInd/>
        <w:snapToGrid/>
        <w:spacing w:after="0"/>
        <w:jc w:val="left"/>
        <w:rPr>
          <w:i/>
          <w:szCs w:val="20"/>
        </w:rPr>
      </w:pPr>
      <w:r w:rsidRPr="005D5D8B">
        <w:rPr>
          <w:i/>
          <w:szCs w:val="20"/>
          <w:highlight w:val="darkYellow"/>
        </w:rPr>
        <w:t>Working assumption:</w:t>
      </w:r>
      <w:r w:rsidRPr="005D5D8B">
        <w:rPr>
          <w:i/>
          <w:szCs w:val="20"/>
        </w:rPr>
        <w:t xml:space="preserve"> The 2 used subcarriers shall be fixed per cell in specification</w:t>
      </w:r>
    </w:p>
    <w:p w14:paraId="7AF7D16D" w14:textId="77777777" w:rsidR="00D15CB0" w:rsidRPr="005D5D8B" w:rsidRDefault="00D15CB0" w:rsidP="007832A8">
      <w:pPr>
        <w:numPr>
          <w:ilvl w:val="4"/>
          <w:numId w:val="15"/>
        </w:numPr>
        <w:autoSpaceDE/>
        <w:autoSpaceDN/>
        <w:adjustRightInd/>
        <w:snapToGrid/>
        <w:spacing w:after="0"/>
        <w:jc w:val="left"/>
        <w:rPr>
          <w:i/>
          <w:szCs w:val="20"/>
        </w:rPr>
      </w:pPr>
      <w:r w:rsidRPr="005D5D8B">
        <w:rPr>
          <w:i/>
          <w:szCs w:val="20"/>
        </w:rPr>
        <w:t xml:space="preserve">FFS: semi-statically configured </w:t>
      </w:r>
    </w:p>
    <w:p w14:paraId="102A358A" w14:textId="77777777" w:rsidR="00D15CB0" w:rsidRPr="005D5D8B" w:rsidRDefault="00D15CB0" w:rsidP="007832A8">
      <w:pPr>
        <w:numPr>
          <w:ilvl w:val="3"/>
          <w:numId w:val="15"/>
        </w:numPr>
        <w:autoSpaceDE/>
        <w:autoSpaceDN/>
        <w:adjustRightInd/>
        <w:snapToGrid/>
        <w:spacing w:after="0"/>
        <w:jc w:val="left"/>
        <w:rPr>
          <w:i/>
          <w:szCs w:val="20"/>
        </w:rPr>
      </w:pPr>
      <w:r w:rsidRPr="005D5D8B">
        <w:rPr>
          <w:rFonts w:eastAsia="Yu Mincho" w:hint="eastAsia"/>
          <w:i/>
          <w:szCs w:val="20"/>
          <w:lang w:eastAsia="ja-JP"/>
        </w:rPr>
        <w:t>F</w:t>
      </w:r>
      <w:r w:rsidRPr="005D5D8B">
        <w:rPr>
          <w:rFonts w:eastAsia="Yu Mincho"/>
          <w:i/>
          <w:szCs w:val="20"/>
          <w:lang w:eastAsia="ja-JP"/>
        </w:rPr>
        <w:t>FS: Frequency hopping case</w:t>
      </w:r>
    </w:p>
    <w:p w14:paraId="06E8B9CE" w14:textId="25023884" w:rsidR="000C4C0C" w:rsidRPr="005D5D8B" w:rsidRDefault="000C4C0C" w:rsidP="000C4C0C">
      <w:pPr>
        <w:rPr>
          <w:rFonts w:eastAsia="Yu Mincho"/>
          <w:i/>
          <w:szCs w:val="20"/>
          <w:highlight w:val="green"/>
          <w:lang w:eastAsia="ja-JP"/>
        </w:rPr>
      </w:pPr>
      <w:r w:rsidRPr="005D5D8B">
        <w:rPr>
          <w:rFonts w:eastAsia="Yu Mincho"/>
          <w:i/>
          <w:szCs w:val="20"/>
          <w:highlight w:val="green"/>
          <w:lang w:eastAsia="ja-JP"/>
        </w:rPr>
        <w:t>Agreement</w:t>
      </w:r>
      <w:r w:rsidR="00626F19" w:rsidRPr="005D5D8B">
        <w:rPr>
          <w:rFonts w:eastAsia="Yu Mincho"/>
          <w:i/>
          <w:szCs w:val="20"/>
          <w:highlight w:val="green"/>
          <w:lang w:eastAsia="ja-JP"/>
        </w:rPr>
        <w:t xml:space="preserve"> in RAN1#91</w:t>
      </w:r>
    </w:p>
    <w:p w14:paraId="292CC584" w14:textId="77777777" w:rsidR="000C4C0C" w:rsidRPr="005D5D8B" w:rsidRDefault="000C4C0C" w:rsidP="007832A8">
      <w:pPr>
        <w:numPr>
          <w:ilvl w:val="0"/>
          <w:numId w:val="15"/>
        </w:numPr>
        <w:autoSpaceDE/>
        <w:autoSpaceDN/>
        <w:adjustRightInd/>
        <w:snapToGrid/>
        <w:spacing w:after="0"/>
        <w:jc w:val="left"/>
        <w:rPr>
          <w:i/>
          <w:szCs w:val="28"/>
        </w:rPr>
      </w:pPr>
      <w:r w:rsidRPr="005D5D8B">
        <w:rPr>
          <w:i/>
          <w:szCs w:val="20"/>
        </w:rPr>
        <w:lastRenderedPageBreak/>
        <w:t>Confirm</w:t>
      </w:r>
      <w:r w:rsidRPr="005D5D8B">
        <w:rPr>
          <w:i/>
          <w:szCs w:val="28"/>
        </w:rPr>
        <w:t xml:space="preserve"> WA: Sub-PRB shall be supported in CE Mode A.</w:t>
      </w:r>
    </w:p>
    <w:p w14:paraId="35A21CD7" w14:textId="48F8E3E5" w:rsidR="000C4C0C" w:rsidRPr="005D5D8B" w:rsidRDefault="000C4C0C" w:rsidP="007832A8">
      <w:pPr>
        <w:numPr>
          <w:ilvl w:val="1"/>
          <w:numId w:val="15"/>
        </w:numPr>
        <w:tabs>
          <w:tab w:val="left" w:pos="720"/>
        </w:tabs>
        <w:autoSpaceDE/>
        <w:autoSpaceDN/>
        <w:adjustRightInd/>
        <w:snapToGrid/>
        <w:spacing w:after="0"/>
        <w:jc w:val="left"/>
        <w:rPr>
          <w:i/>
          <w:szCs w:val="28"/>
        </w:rPr>
      </w:pPr>
      <w:r w:rsidRPr="005D5D8B">
        <w:rPr>
          <w:i/>
          <w:szCs w:val="28"/>
        </w:rPr>
        <w:t>RAN1</w:t>
      </w:r>
      <w:r w:rsidRPr="005D5D8B">
        <w:rPr>
          <w:i/>
        </w:rPr>
        <w:t xml:space="preserve"> will prioritize optimization of </w:t>
      </w:r>
      <w:r w:rsidRPr="005D5D8B">
        <w:rPr>
          <w:i/>
          <w:szCs w:val="28"/>
        </w:rPr>
        <w:t>Sub</w:t>
      </w:r>
      <w:r w:rsidRPr="005D5D8B">
        <w:rPr>
          <w:i/>
        </w:rPr>
        <w:t xml:space="preserve">-PRB for CE </w:t>
      </w:r>
      <w:r w:rsidRPr="005D5D8B">
        <w:rPr>
          <w:i/>
          <w:szCs w:val="28"/>
        </w:rPr>
        <w:t>Mode</w:t>
      </w:r>
      <w:r w:rsidRPr="005D5D8B">
        <w:rPr>
          <w:i/>
        </w:rPr>
        <w:t xml:space="preserve"> B over optimization of </w:t>
      </w:r>
      <w:r w:rsidRPr="005D5D8B">
        <w:rPr>
          <w:i/>
          <w:szCs w:val="28"/>
        </w:rPr>
        <w:t>Sub</w:t>
      </w:r>
      <w:r w:rsidRPr="005D5D8B">
        <w:rPr>
          <w:i/>
        </w:rPr>
        <w:t xml:space="preserve">-PRB for CE </w:t>
      </w:r>
      <w:r w:rsidRPr="005D5D8B">
        <w:rPr>
          <w:i/>
          <w:szCs w:val="28"/>
        </w:rPr>
        <w:t>Mode</w:t>
      </w:r>
      <w:r w:rsidRPr="005D5D8B">
        <w:rPr>
          <w:i/>
        </w:rPr>
        <w:t xml:space="preserve"> A</w:t>
      </w:r>
      <w:r w:rsidRPr="005D5D8B">
        <w:rPr>
          <w:i/>
          <w:szCs w:val="28"/>
        </w:rPr>
        <w:t>.</w:t>
      </w:r>
    </w:p>
    <w:p w14:paraId="4FE7B3C7" w14:textId="77777777" w:rsidR="000C4C0C" w:rsidRPr="005D5D8B" w:rsidRDefault="000C4C0C" w:rsidP="007832A8">
      <w:pPr>
        <w:numPr>
          <w:ilvl w:val="2"/>
          <w:numId w:val="15"/>
        </w:numPr>
        <w:autoSpaceDE/>
        <w:autoSpaceDN/>
        <w:adjustRightInd/>
        <w:snapToGrid/>
        <w:spacing w:after="0"/>
        <w:jc w:val="left"/>
        <w:rPr>
          <w:i/>
          <w:szCs w:val="20"/>
        </w:rPr>
      </w:pPr>
    </w:p>
    <w:p w14:paraId="4D7A1297" w14:textId="47A5B68E" w:rsidR="000C4C0C" w:rsidRPr="005D5D8B" w:rsidRDefault="000C4C0C" w:rsidP="000C4C0C">
      <w:pPr>
        <w:rPr>
          <w:rFonts w:eastAsia="Yu Mincho"/>
          <w:i/>
          <w:szCs w:val="20"/>
          <w:highlight w:val="green"/>
          <w:lang w:eastAsia="ja-JP"/>
        </w:rPr>
      </w:pPr>
      <w:r w:rsidRPr="005D5D8B">
        <w:rPr>
          <w:rFonts w:eastAsia="Yu Mincho"/>
          <w:i/>
          <w:szCs w:val="20"/>
          <w:highlight w:val="green"/>
          <w:lang w:eastAsia="ja-JP"/>
        </w:rPr>
        <w:t>Agreement</w:t>
      </w:r>
      <w:r w:rsidR="00626F19" w:rsidRPr="005D5D8B">
        <w:rPr>
          <w:rFonts w:eastAsia="Yu Mincho"/>
          <w:i/>
          <w:szCs w:val="20"/>
          <w:highlight w:val="green"/>
          <w:lang w:eastAsia="ja-JP"/>
        </w:rPr>
        <w:t xml:space="preserve"> in RAN1#91</w:t>
      </w:r>
    </w:p>
    <w:p w14:paraId="5F27FB67" w14:textId="77777777" w:rsidR="000C4C0C" w:rsidRPr="005D5D8B" w:rsidRDefault="000C4C0C" w:rsidP="007832A8">
      <w:pPr>
        <w:numPr>
          <w:ilvl w:val="0"/>
          <w:numId w:val="16"/>
        </w:numPr>
        <w:autoSpaceDE/>
        <w:autoSpaceDN/>
        <w:adjustRightInd/>
        <w:snapToGrid/>
        <w:spacing w:after="0"/>
        <w:jc w:val="left"/>
        <w:rPr>
          <w:rFonts w:eastAsia="Yu Mincho"/>
          <w:i/>
          <w:szCs w:val="20"/>
          <w:lang w:eastAsia="ja-JP"/>
        </w:rPr>
      </w:pPr>
      <w:r w:rsidRPr="005D5D8B">
        <w:rPr>
          <w:rFonts w:eastAsia="Yu Mincho"/>
          <w:i/>
          <w:szCs w:val="20"/>
          <w:lang w:eastAsia="ja-JP"/>
        </w:rPr>
        <w:t>When the Sub-PRB feature is used,</w:t>
      </w:r>
    </w:p>
    <w:p w14:paraId="1BE48260" w14:textId="77777777" w:rsidR="000C4C0C" w:rsidRPr="005D5D8B" w:rsidRDefault="000C4C0C" w:rsidP="007832A8">
      <w:pPr>
        <w:numPr>
          <w:ilvl w:val="1"/>
          <w:numId w:val="16"/>
        </w:numPr>
        <w:autoSpaceDE/>
        <w:autoSpaceDN/>
        <w:adjustRightInd/>
        <w:snapToGrid/>
        <w:spacing w:after="0"/>
        <w:jc w:val="left"/>
        <w:rPr>
          <w:rFonts w:eastAsia="Yu Mincho"/>
          <w:i/>
          <w:szCs w:val="20"/>
          <w:lang w:eastAsia="ja-JP"/>
        </w:rPr>
      </w:pPr>
      <w:r w:rsidRPr="005D5D8B">
        <w:rPr>
          <w:rFonts w:eastAsia="Yu Mincho" w:hint="eastAsia"/>
          <w:i/>
          <w:szCs w:val="20"/>
          <w:lang w:eastAsia="ja-JP"/>
        </w:rPr>
        <w:t>M</w:t>
      </w:r>
      <w:r w:rsidRPr="005D5D8B">
        <w:rPr>
          <w:rFonts w:eastAsia="Yu Mincho"/>
          <w:i/>
          <w:szCs w:val="20"/>
          <w:lang w:eastAsia="ja-JP"/>
        </w:rPr>
        <w:t>apping one TB to 1 RU shall be supported at least for CE Mode A</w:t>
      </w:r>
    </w:p>
    <w:p w14:paraId="286A5C31" w14:textId="77777777" w:rsidR="000C4C0C" w:rsidRPr="005D5D8B" w:rsidRDefault="000C4C0C" w:rsidP="007832A8">
      <w:pPr>
        <w:numPr>
          <w:ilvl w:val="1"/>
          <w:numId w:val="16"/>
        </w:numPr>
        <w:autoSpaceDE/>
        <w:autoSpaceDN/>
        <w:adjustRightInd/>
        <w:snapToGrid/>
        <w:spacing w:after="0"/>
        <w:jc w:val="left"/>
        <w:rPr>
          <w:rFonts w:eastAsia="Yu Mincho"/>
          <w:i/>
          <w:szCs w:val="20"/>
          <w:lang w:eastAsia="ja-JP"/>
        </w:rPr>
      </w:pPr>
      <w:r w:rsidRPr="005D5D8B">
        <w:rPr>
          <w:rFonts w:eastAsia="Yu Mincho"/>
          <w:i/>
          <w:szCs w:val="20"/>
          <w:lang w:eastAsia="ja-JP"/>
        </w:rPr>
        <w:t>Mapping one TB to a maximum of [FFS:2 or 4] resource units (RUs) shall be supported</w:t>
      </w:r>
    </w:p>
    <w:p w14:paraId="135F89F0" w14:textId="77777777" w:rsidR="000C4C0C" w:rsidRPr="005D5D8B" w:rsidRDefault="000C4C0C" w:rsidP="007832A8">
      <w:pPr>
        <w:numPr>
          <w:ilvl w:val="1"/>
          <w:numId w:val="16"/>
        </w:numPr>
        <w:autoSpaceDE/>
        <w:autoSpaceDN/>
        <w:adjustRightInd/>
        <w:snapToGrid/>
        <w:spacing w:after="0"/>
        <w:jc w:val="left"/>
        <w:rPr>
          <w:rFonts w:eastAsia="Yu Mincho"/>
          <w:i/>
          <w:szCs w:val="20"/>
          <w:lang w:eastAsia="ja-JP"/>
        </w:rPr>
      </w:pPr>
      <w:r w:rsidRPr="005D5D8B">
        <w:rPr>
          <w:rFonts w:eastAsia="Yu Mincho"/>
          <w:i/>
          <w:szCs w:val="20"/>
          <w:lang w:eastAsia="ja-JP"/>
        </w:rPr>
        <w:t>Sub-PRB allocation shall support a maximum TBS of 1000 bits for CE Mode A and 936 bits for CE Mode B</w:t>
      </w:r>
    </w:p>
    <w:p w14:paraId="533B7043" w14:textId="77777777" w:rsidR="000C4C0C" w:rsidRPr="005D5D8B" w:rsidRDefault="000C4C0C" w:rsidP="007832A8">
      <w:pPr>
        <w:numPr>
          <w:ilvl w:val="2"/>
          <w:numId w:val="16"/>
        </w:numPr>
        <w:autoSpaceDE/>
        <w:autoSpaceDN/>
        <w:adjustRightInd/>
        <w:snapToGrid/>
        <w:spacing w:after="0"/>
        <w:jc w:val="left"/>
        <w:rPr>
          <w:rFonts w:eastAsia="Yu Mincho"/>
          <w:i/>
          <w:szCs w:val="20"/>
          <w:lang w:eastAsia="ja-JP"/>
        </w:rPr>
      </w:pPr>
      <w:r w:rsidRPr="005D5D8B">
        <w:rPr>
          <w:rFonts w:eastAsia="Yu Mincho"/>
          <w:i/>
          <w:szCs w:val="20"/>
          <w:lang w:eastAsia="ja-JP"/>
        </w:rPr>
        <w:t>Maximum TBS within a single RU is FFS</w:t>
      </w:r>
    </w:p>
    <w:p w14:paraId="6D0E9970" w14:textId="6C55AE13" w:rsidR="000C4C0C" w:rsidRPr="005D5D8B" w:rsidRDefault="000C4C0C" w:rsidP="000C4C0C">
      <w:pPr>
        <w:rPr>
          <w:rFonts w:eastAsia="Yu Mincho"/>
          <w:i/>
          <w:szCs w:val="20"/>
          <w:highlight w:val="green"/>
          <w:lang w:eastAsia="ja-JP"/>
        </w:rPr>
      </w:pPr>
      <w:r w:rsidRPr="005D5D8B">
        <w:rPr>
          <w:rFonts w:eastAsia="Yu Mincho"/>
          <w:i/>
          <w:szCs w:val="20"/>
          <w:highlight w:val="green"/>
          <w:lang w:eastAsia="ja-JP"/>
        </w:rPr>
        <w:t>Agreement</w:t>
      </w:r>
      <w:r w:rsidR="00626F19" w:rsidRPr="005D5D8B">
        <w:rPr>
          <w:rFonts w:eastAsia="Yu Mincho"/>
          <w:i/>
          <w:szCs w:val="20"/>
          <w:highlight w:val="green"/>
          <w:lang w:eastAsia="ja-JP"/>
        </w:rPr>
        <w:t xml:space="preserve"> in RAN1#91</w:t>
      </w:r>
    </w:p>
    <w:p w14:paraId="642144A3" w14:textId="77777777" w:rsidR="000C4C0C" w:rsidRPr="005D5D8B" w:rsidRDefault="000C4C0C" w:rsidP="007832A8">
      <w:pPr>
        <w:numPr>
          <w:ilvl w:val="0"/>
          <w:numId w:val="17"/>
        </w:numPr>
        <w:autoSpaceDE/>
        <w:autoSpaceDN/>
        <w:adjustRightInd/>
        <w:snapToGrid/>
        <w:spacing w:after="0"/>
        <w:jc w:val="left"/>
        <w:rPr>
          <w:rFonts w:eastAsia="Yu Mincho"/>
          <w:i/>
          <w:szCs w:val="20"/>
          <w:lang w:eastAsia="ja-JP"/>
        </w:rPr>
      </w:pPr>
      <w:r w:rsidRPr="005D5D8B">
        <w:rPr>
          <w:rFonts w:eastAsia="Yu Mincho"/>
          <w:i/>
          <w:szCs w:val="20"/>
          <w:lang w:eastAsia="ja-JP"/>
        </w:rPr>
        <w:t>UCI Piggybacking on PUSCH with sub-PRB allocation is not supported.</w:t>
      </w:r>
    </w:p>
    <w:p w14:paraId="6B531C9F" w14:textId="77777777" w:rsidR="000C4C0C" w:rsidRPr="005D5D8B" w:rsidRDefault="000C4C0C" w:rsidP="007832A8">
      <w:pPr>
        <w:numPr>
          <w:ilvl w:val="1"/>
          <w:numId w:val="17"/>
        </w:numPr>
        <w:autoSpaceDE/>
        <w:autoSpaceDN/>
        <w:adjustRightInd/>
        <w:snapToGrid/>
        <w:spacing w:after="0"/>
        <w:jc w:val="left"/>
        <w:rPr>
          <w:rFonts w:eastAsia="Yu Mincho"/>
          <w:i/>
          <w:szCs w:val="20"/>
          <w:lang w:eastAsia="ja-JP"/>
        </w:rPr>
      </w:pPr>
      <w:r w:rsidRPr="005D5D8B">
        <w:rPr>
          <w:rFonts w:eastAsia="Yu Mincho" w:hint="eastAsia"/>
          <w:i/>
          <w:szCs w:val="20"/>
          <w:lang w:eastAsia="ja-JP"/>
        </w:rPr>
        <w:t>F</w:t>
      </w:r>
      <w:r w:rsidRPr="005D5D8B">
        <w:rPr>
          <w:rFonts w:eastAsia="Yu Mincho"/>
          <w:i/>
          <w:szCs w:val="20"/>
          <w:lang w:eastAsia="ja-JP"/>
        </w:rPr>
        <w:t>FS: which UL channel is dropped</w:t>
      </w:r>
    </w:p>
    <w:p w14:paraId="6E7DDFD1" w14:textId="77777777" w:rsidR="000C4C0C" w:rsidRPr="005D5D8B" w:rsidRDefault="000C4C0C" w:rsidP="007030C8">
      <w:pPr>
        <w:autoSpaceDE/>
        <w:autoSpaceDN/>
        <w:adjustRightInd/>
        <w:snapToGrid/>
        <w:spacing w:after="0"/>
        <w:jc w:val="left"/>
        <w:rPr>
          <w:i/>
        </w:rPr>
      </w:pPr>
    </w:p>
    <w:p w14:paraId="3114EECB" w14:textId="71E2538B" w:rsidR="001F63A7" w:rsidRPr="005D5D8B" w:rsidRDefault="00C87D79" w:rsidP="001C2CAD">
      <w:pPr>
        <w:spacing w:before="120"/>
        <w:rPr>
          <w:kern w:val="2"/>
        </w:rPr>
      </w:pPr>
      <w:r w:rsidRPr="005D5D8B">
        <w:rPr>
          <w:kern w:val="2"/>
          <w:lang w:eastAsia="zh-CN"/>
        </w:rPr>
        <w:t xml:space="preserve">In this paper, </w:t>
      </w:r>
      <w:r w:rsidR="00497B6B" w:rsidRPr="005D5D8B">
        <w:rPr>
          <w:rFonts w:hint="eastAsia"/>
          <w:kern w:val="2"/>
          <w:lang w:eastAsia="zh-CN"/>
        </w:rPr>
        <w:t xml:space="preserve">we will </w:t>
      </w:r>
      <w:r w:rsidR="00497B6B" w:rsidRPr="005D5D8B">
        <w:rPr>
          <w:kern w:val="2"/>
          <w:lang w:eastAsia="zh-CN"/>
        </w:rPr>
        <w:t>further discuss the sub-PRB resource allocation</w:t>
      </w:r>
      <w:r w:rsidR="00B62CF0" w:rsidRPr="005D5D8B">
        <w:rPr>
          <w:rFonts w:hint="eastAsia"/>
          <w:kern w:val="2"/>
          <w:lang w:eastAsia="zh-CN"/>
        </w:rPr>
        <w:t xml:space="preserve"> </w:t>
      </w:r>
      <w:r w:rsidR="00497B6B" w:rsidRPr="005D5D8B">
        <w:rPr>
          <w:kern w:val="2"/>
          <w:lang w:eastAsia="zh-CN"/>
        </w:rPr>
        <w:t>i</w:t>
      </w:r>
      <w:r w:rsidR="00EC7F75" w:rsidRPr="005D5D8B">
        <w:rPr>
          <w:rFonts w:hint="eastAsia"/>
          <w:kern w:val="2"/>
          <w:lang w:eastAsia="zh-CN"/>
        </w:rPr>
        <w:t xml:space="preserve">n this contribution, </w:t>
      </w:r>
      <w:r w:rsidR="00497B6B" w:rsidRPr="005D5D8B">
        <w:rPr>
          <w:kern w:val="2"/>
          <w:lang w:eastAsia="zh-CN"/>
        </w:rPr>
        <w:t>as well as the support of sub-PRB allocation in Msg3</w:t>
      </w:r>
      <w:r w:rsidR="00543583" w:rsidRPr="005D5D8B">
        <w:rPr>
          <w:kern w:val="2"/>
          <w:lang w:eastAsia="zh-CN"/>
        </w:rPr>
        <w:t>.</w:t>
      </w:r>
      <w:r w:rsidR="001F63A7" w:rsidRPr="005D5D8B">
        <w:rPr>
          <w:kern w:val="2"/>
          <w:lang w:eastAsia="zh-CN"/>
        </w:rPr>
        <w:t xml:space="preserve"> </w:t>
      </w:r>
    </w:p>
    <w:p w14:paraId="0B199E84" w14:textId="6B91A52A" w:rsidR="0026481F" w:rsidRPr="005D5D8B" w:rsidRDefault="00497B6B" w:rsidP="00440659">
      <w:pPr>
        <w:pStyle w:val="Heading1"/>
        <w:rPr>
          <w:lang w:eastAsia="zh-CN"/>
        </w:rPr>
      </w:pPr>
      <w:r w:rsidRPr="005D5D8B">
        <w:rPr>
          <w:rFonts w:hint="eastAsia"/>
          <w:lang w:eastAsia="zh-CN"/>
        </w:rPr>
        <w:t xml:space="preserve">Sub-PRB allocation </w:t>
      </w:r>
    </w:p>
    <w:p w14:paraId="1E874E2B" w14:textId="68F44557" w:rsidR="00F26036" w:rsidRPr="005D5D8B" w:rsidRDefault="00DD14F3" w:rsidP="00F26036">
      <w:pPr>
        <w:pStyle w:val="Heading2"/>
        <w:rPr>
          <w:lang w:eastAsia="zh-CN"/>
        </w:rPr>
      </w:pPr>
      <w:r w:rsidRPr="005D5D8B">
        <w:rPr>
          <w:lang w:eastAsia="zh-CN"/>
        </w:rPr>
        <w:t>RU length</w:t>
      </w:r>
    </w:p>
    <w:p w14:paraId="70679B7B" w14:textId="526DE796" w:rsidR="00DD14F3" w:rsidRPr="005D5D8B" w:rsidRDefault="005346EC" w:rsidP="00A65B53">
      <w:r w:rsidRPr="005D5D8B">
        <w:t xml:space="preserve">For the </w:t>
      </w:r>
      <w:r w:rsidR="006F5D4F" w:rsidRPr="005D5D8B">
        <w:t>resource unit (</w:t>
      </w:r>
      <w:r w:rsidRPr="005D5D8B">
        <w:t>RU</w:t>
      </w:r>
      <w:r w:rsidR="006F5D4F" w:rsidRPr="005D5D8B">
        <w:t>)</w:t>
      </w:r>
      <w:r w:rsidRPr="005D5D8B">
        <w:t xml:space="preserve"> definition, the RU definition in NB-IoT can be adopted where a </w:t>
      </w:r>
      <w:r w:rsidR="00477B7F" w:rsidRPr="005D5D8B">
        <w:t>RU</w:t>
      </w:r>
      <w:r w:rsidRPr="005D5D8B">
        <w:t xml:space="preserve"> is defined by x subcarriers × y subframes. </w:t>
      </w:r>
      <w:r w:rsidR="00C002E3" w:rsidRPr="005D5D8B">
        <w:t xml:space="preserve">For the </w:t>
      </w:r>
      <w:r w:rsidR="006F5D4F" w:rsidRPr="005D5D8B">
        <w:t>duration</w:t>
      </w:r>
      <w:r w:rsidR="00C002E3" w:rsidRPr="005D5D8B">
        <w:t xml:space="preserve"> of </w:t>
      </w:r>
      <w:r w:rsidR="006F5D4F" w:rsidRPr="005D5D8B">
        <w:t>RU,</w:t>
      </w:r>
      <w:r w:rsidR="00A65B53" w:rsidRPr="005D5D8B">
        <w:t xml:space="preserve"> </w:t>
      </w:r>
      <w:r w:rsidR="006F5D4F" w:rsidRPr="005D5D8B">
        <w:t>4ms</w:t>
      </w:r>
      <w:r w:rsidR="00261B73" w:rsidRPr="005D5D8B">
        <w:t xml:space="preserve"> and </w:t>
      </w:r>
      <w:r w:rsidR="006F5D4F" w:rsidRPr="005D5D8B">
        <w:t>2ms can be supported for the RU</w:t>
      </w:r>
      <w:r w:rsidR="008A2951" w:rsidRPr="005D5D8B">
        <w:t xml:space="preserve"> type</w:t>
      </w:r>
      <w:r w:rsidR="006F5D4F" w:rsidRPr="005D5D8B">
        <w:t xml:space="preserve"> with </w:t>
      </w:r>
      <w:r w:rsidR="00C002E3" w:rsidRPr="005D5D8B">
        <w:t>3</w:t>
      </w:r>
      <w:r w:rsidR="00261B73" w:rsidRPr="005D5D8B">
        <w:t xml:space="preserve"> and </w:t>
      </w:r>
      <w:r w:rsidR="006F5D4F" w:rsidRPr="005D5D8B">
        <w:t>6</w:t>
      </w:r>
      <w:r w:rsidR="00316C9C" w:rsidRPr="005D5D8B">
        <w:t xml:space="preserve"> </w:t>
      </w:r>
      <w:r w:rsidR="00A65B53" w:rsidRPr="005D5D8B">
        <w:t>subcarrier</w:t>
      </w:r>
      <w:r w:rsidR="00316C9C" w:rsidRPr="005D5D8B">
        <w:t>s</w:t>
      </w:r>
      <w:r w:rsidR="001916D8" w:rsidRPr="005D5D8B">
        <w:t xml:space="preserve"> allocation</w:t>
      </w:r>
      <w:r w:rsidR="00A65B53" w:rsidRPr="005D5D8B">
        <w:t xml:space="preserve"> </w:t>
      </w:r>
      <w:r w:rsidR="006F5D4F" w:rsidRPr="005D5D8B">
        <w:t xml:space="preserve">respectively. </w:t>
      </w:r>
      <w:r w:rsidR="00DD14F3" w:rsidRPr="005D5D8B">
        <w:rPr>
          <w:lang w:eastAsia="zh-CN"/>
        </w:rPr>
        <w:t xml:space="preserve">For </w:t>
      </w:r>
      <w:r w:rsidR="001916D8" w:rsidRPr="005D5D8B">
        <w:rPr>
          <w:lang w:eastAsia="zh-CN"/>
        </w:rPr>
        <w:t>the 2</w:t>
      </w:r>
      <w:r w:rsidR="00B35DB9" w:rsidRPr="005D5D8B">
        <w:rPr>
          <w:lang w:eastAsia="zh-CN"/>
        </w:rPr>
        <w:t>-</w:t>
      </w:r>
      <w:r w:rsidR="00F01451" w:rsidRPr="005D5D8B">
        <w:rPr>
          <w:lang w:eastAsia="zh-CN"/>
        </w:rPr>
        <w:t>of-3</w:t>
      </w:r>
      <w:r w:rsidR="00DD14F3" w:rsidRPr="005D5D8B">
        <w:rPr>
          <w:lang w:eastAsia="zh-CN"/>
        </w:rPr>
        <w:t xml:space="preserve"> subcarrier allocation, t</w:t>
      </w:r>
      <w:r w:rsidR="00DD14F3" w:rsidRPr="005D5D8B">
        <w:rPr>
          <w:rFonts w:hint="eastAsia"/>
          <w:lang w:eastAsia="zh-CN"/>
        </w:rPr>
        <w:t xml:space="preserve">o </w:t>
      </w:r>
      <w:r w:rsidR="00261B73" w:rsidRPr="005D5D8B">
        <w:rPr>
          <w:lang w:eastAsia="zh-CN"/>
        </w:rPr>
        <w:t xml:space="preserve">maintain that </w:t>
      </w:r>
      <w:r w:rsidR="00DD14F3" w:rsidRPr="005D5D8B">
        <w:rPr>
          <w:lang w:eastAsia="zh-CN"/>
        </w:rPr>
        <w:t xml:space="preserve">the </w:t>
      </w:r>
      <w:r w:rsidR="00261B73" w:rsidRPr="005D5D8B">
        <w:rPr>
          <w:lang w:eastAsia="zh-CN"/>
        </w:rPr>
        <w:t xml:space="preserve">number of </w:t>
      </w:r>
      <w:r w:rsidR="00DD14F3" w:rsidRPr="005D5D8B">
        <w:rPr>
          <w:lang w:eastAsia="zh-CN"/>
        </w:rPr>
        <w:t>RE</w:t>
      </w:r>
      <w:r w:rsidR="00261B73" w:rsidRPr="005D5D8B">
        <w:rPr>
          <w:lang w:eastAsia="zh-CN"/>
        </w:rPr>
        <w:t>s</w:t>
      </w:r>
      <w:r w:rsidR="00DD14F3" w:rsidRPr="005D5D8B">
        <w:rPr>
          <w:lang w:eastAsia="zh-CN"/>
        </w:rPr>
        <w:t xml:space="preserve"> in one RU is equal to that of </w:t>
      </w:r>
      <w:r w:rsidR="00DD14F3" w:rsidRPr="005D5D8B">
        <w:t>3</w:t>
      </w:r>
      <w:r w:rsidR="00261B73" w:rsidRPr="005D5D8B">
        <w:rPr>
          <w:lang w:eastAsia="zh-CN"/>
        </w:rPr>
        <w:t xml:space="preserve"> or </w:t>
      </w:r>
      <w:r w:rsidR="00DD14F3" w:rsidRPr="005D5D8B">
        <w:rPr>
          <w:rFonts w:hint="eastAsia"/>
          <w:lang w:eastAsia="zh-CN"/>
        </w:rPr>
        <w:t>6</w:t>
      </w:r>
      <w:r w:rsidR="00DD14F3" w:rsidRPr="005D5D8B">
        <w:t xml:space="preserve"> subcarriers</w:t>
      </w:r>
      <w:r w:rsidR="001916D8" w:rsidRPr="005D5D8B">
        <w:t xml:space="preserve"> allocation</w:t>
      </w:r>
      <w:r w:rsidR="00473305" w:rsidRPr="005D5D8B">
        <w:t>, 6</w:t>
      </w:r>
      <w:r w:rsidR="00F01451" w:rsidRPr="005D5D8B">
        <w:t xml:space="preserve"> </w:t>
      </w:r>
      <w:r w:rsidR="00DD14F3" w:rsidRPr="005D5D8B">
        <w:t xml:space="preserve">ms </w:t>
      </w:r>
      <w:r w:rsidR="00261B73" w:rsidRPr="005D5D8B">
        <w:t xml:space="preserve">duration </w:t>
      </w:r>
      <w:r w:rsidR="00DD14F3" w:rsidRPr="005D5D8B">
        <w:t xml:space="preserve">is </w:t>
      </w:r>
      <w:r w:rsidR="00261B73" w:rsidRPr="005D5D8B">
        <w:t>needed</w:t>
      </w:r>
      <w:r w:rsidR="00DD14F3" w:rsidRPr="005D5D8B">
        <w:t>.</w:t>
      </w:r>
      <w:r w:rsidR="00473305" w:rsidRPr="005D5D8B">
        <w:t xml:space="preserve"> The RU types are summarized in Table 1.</w:t>
      </w:r>
    </w:p>
    <w:p w14:paraId="75F416E6" w14:textId="525C1DD5" w:rsidR="00DD14F3" w:rsidRPr="005D5D8B" w:rsidRDefault="00BA5F83" w:rsidP="00BA5F83">
      <w:pPr>
        <w:jc w:val="center"/>
        <w:rPr>
          <w:b/>
          <w:lang w:eastAsia="zh-CN"/>
        </w:rPr>
      </w:pPr>
      <w:r w:rsidRPr="005D5D8B">
        <w:rPr>
          <w:b/>
          <w:lang w:eastAsia="zh-CN"/>
        </w:rPr>
        <w:t>T</w:t>
      </w:r>
      <w:r w:rsidRPr="005D5D8B">
        <w:rPr>
          <w:rFonts w:hint="eastAsia"/>
          <w:b/>
          <w:lang w:eastAsia="zh-CN"/>
        </w:rPr>
        <w:t xml:space="preserve">able </w:t>
      </w:r>
      <w:r w:rsidRPr="005D5D8B">
        <w:rPr>
          <w:b/>
          <w:lang w:eastAsia="zh-CN"/>
        </w:rPr>
        <w:t>1 RU definition</w:t>
      </w:r>
      <w:r w:rsidR="00261B73" w:rsidRPr="005D5D8B">
        <w:rPr>
          <w:b/>
          <w:lang w:eastAsia="zh-CN"/>
        </w:rPr>
        <w:t>s</w:t>
      </w:r>
    </w:p>
    <w:tbl>
      <w:tblPr>
        <w:tblW w:w="4820" w:type="dxa"/>
        <w:jc w:val="center"/>
        <w:tblCellMar>
          <w:left w:w="0" w:type="dxa"/>
          <w:right w:w="0" w:type="dxa"/>
        </w:tblCellMar>
        <w:tblLook w:val="04A0" w:firstRow="1" w:lastRow="0" w:firstColumn="1" w:lastColumn="0" w:noHBand="0" w:noVBand="1"/>
      </w:tblPr>
      <w:tblGrid>
        <w:gridCol w:w="2410"/>
        <w:gridCol w:w="2410"/>
      </w:tblGrid>
      <w:tr w:rsidR="007938DC" w:rsidRPr="005D5D8B" w14:paraId="7ABFBA1C" w14:textId="77777777" w:rsidTr="00F41E4B">
        <w:trPr>
          <w:trHeight w:val="619"/>
          <w:jc w:val="center"/>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3E0EB" w14:textId="77777777" w:rsidR="007938DC" w:rsidRPr="005D5D8B" w:rsidRDefault="007938DC" w:rsidP="00F41E4B">
            <w:pPr>
              <w:jc w:val="center"/>
              <w:rPr>
                <w:sz w:val="20"/>
                <w:szCs w:val="20"/>
                <w:lang w:eastAsia="zh-CN"/>
              </w:rPr>
            </w:pPr>
            <w:r w:rsidRPr="005D5D8B">
              <w:rPr>
                <w:sz w:val="20"/>
                <w:szCs w:val="20"/>
                <w:lang w:eastAsia="zh-CN"/>
              </w:rPr>
              <w:t>Number of allocated subcarriers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85C74" w14:textId="77777777" w:rsidR="007938DC" w:rsidRPr="005D5D8B" w:rsidRDefault="007938DC" w:rsidP="00F41E4B">
            <w:pPr>
              <w:jc w:val="center"/>
              <w:rPr>
                <w:sz w:val="20"/>
                <w:szCs w:val="20"/>
                <w:lang w:eastAsia="zh-CN"/>
              </w:rPr>
            </w:pPr>
            <w:r w:rsidRPr="005D5D8B">
              <w:rPr>
                <w:sz w:val="20"/>
                <w:szCs w:val="20"/>
                <w:lang w:eastAsia="zh-CN"/>
              </w:rPr>
              <w:t>Length of the RU</w:t>
            </w:r>
          </w:p>
        </w:tc>
      </w:tr>
      <w:tr w:rsidR="007938DC" w:rsidRPr="005D5D8B" w14:paraId="4D2C6C92" w14:textId="77777777" w:rsidTr="00F41E4B">
        <w:trPr>
          <w:trHeight w:val="212"/>
          <w:jc w:val="center"/>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53BA8F" w14:textId="77777777" w:rsidR="007938DC" w:rsidRPr="005D5D8B" w:rsidRDefault="007938DC" w:rsidP="00F41E4B">
            <w:pPr>
              <w:jc w:val="center"/>
              <w:rPr>
                <w:sz w:val="20"/>
                <w:szCs w:val="20"/>
                <w:lang w:eastAsia="zh-CN"/>
              </w:rPr>
            </w:pPr>
            <w:r w:rsidRPr="005D5D8B">
              <w:rPr>
                <w:sz w:val="20"/>
                <w:szCs w:val="20"/>
                <w:lang w:eastAsia="zh-CN"/>
              </w:rPr>
              <w:t>12</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28D97D" w14:textId="77777777" w:rsidR="007938DC" w:rsidRPr="005D5D8B" w:rsidRDefault="007938DC" w:rsidP="00F41E4B">
            <w:pPr>
              <w:jc w:val="center"/>
              <w:rPr>
                <w:sz w:val="20"/>
                <w:szCs w:val="20"/>
                <w:lang w:eastAsia="zh-CN"/>
              </w:rPr>
            </w:pPr>
            <w:r w:rsidRPr="005D5D8B">
              <w:rPr>
                <w:sz w:val="20"/>
                <w:szCs w:val="20"/>
                <w:lang w:eastAsia="zh-CN"/>
              </w:rPr>
              <w:t>1ms</w:t>
            </w:r>
          </w:p>
        </w:tc>
      </w:tr>
      <w:tr w:rsidR="007938DC" w:rsidRPr="005D5D8B" w14:paraId="040B0524" w14:textId="77777777" w:rsidTr="00F41E4B">
        <w:trPr>
          <w:trHeight w:val="212"/>
          <w:jc w:val="center"/>
        </w:trPr>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4E06EA" w14:textId="77777777" w:rsidR="007938DC" w:rsidRPr="005D5D8B" w:rsidRDefault="007938DC" w:rsidP="00F41E4B">
            <w:pPr>
              <w:jc w:val="center"/>
              <w:rPr>
                <w:sz w:val="20"/>
                <w:szCs w:val="20"/>
                <w:lang w:eastAsia="zh-CN"/>
              </w:rPr>
            </w:pPr>
            <w:r w:rsidRPr="005D5D8B">
              <w:rPr>
                <w:sz w:val="20"/>
                <w:szCs w:val="20"/>
                <w:lang w:eastAsia="zh-CN"/>
              </w:rPr>
              <w:t>6</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C0BBD" w14:textId="77777777" w:rsidR="007938DC" w:rsidRPr="005D5D8B" w:rsidRDefault="007938DC" w:rsidP="00F41E4B">
            <w:pPr>
              <w:jc w:val="center"/>
              <w:rPr>
                <w:sz w:val="20"/>
                <w:szCs w:val="20"/>
                <w:lang w:eastAsia="zh-CN"/>
              </w:rPr>
            </w:pPr>
            <w:r w:rsidRPr="005D5D8B">
              <w:rPr>
                <w:sz w:val="20"/>
                <w:szCs w:val="20"/>
                <w:lang w:eastAsia="zh-CN"/>
              </w:rPr>
              <w:t>2ms</w:t>
            </w:r>
          </w:p>
        </w:tc>
      </w:tr>
      <w:tr w:rsidR="007938DC" w:rsidRPr="005D5D8B" w14:paraId="5A449545" w14:textId="77777777" w:rsidTr="00F41E4B">
        <w:trPr>
          <w:trHeight w:val="735"/>
          <w:jc w:val="center"/>
        </w:trPr>
        <w:tc>
          <w:tcPr>
            <w:tcW w:w="2410" w:type="dxa"/>
            <w:tcBorders>
              <w:top w:val="single" w:sz="8" w:space="0" w:color="000000"/>
              <w:left w:val="single" w:sz="8" w:space="0" w:color="000000"/>
              <w:bottom w:val="single" w:sz="12" w:space="0" w:color="auto"/>
              <w:right w:val="single" w:sz="8" w:space="0" w:color="000000"/>
            </w:tcBorders>
            <w:shd w:val="clear" w:color="auto" w:fill="auto"/>
            <w:tcMar>
              <w:top w:w="15" w:type="dxa"/>
              <w:left w:w="108" w:type="dxa"/>
              <w:bottom w:w="0" w:type="dxa"/>
              <w:right w:w="108" w:type="dxa"/>
            </w:tcMar>
            <w:vAlign w:val="center"/>
            <w:hideMark/>
          </w:tcPr>
          <w:p w14:paraId="35D0E163" w14:textId="77777777" w:rsidR="007938DC" w:rsidRPr="005D5D8B" w:rsidRDefault="007938DC" w:rsidP="00F41E4B">
            <w:pPr>
              <w:jc w:val="center"/>
              <w:rPr>
                <w:sz w:val="20"/>
                <w:szCs w:val="20"/>
                <w:lang w:eastAsia="zh-CN"/>
              </w:rPr>
            </w:pPr>
            <w:r w:rsidRPr="005D5D8B">
              <w:rPr>
                <w:sz w:val="20"/>
                <w:szCs w:val="20"/>
                <w:lang w:eastAsia="zh-CN"/>
              </w:rPr>
              <w:t>3</w:t>
            </w:r>
          </w:p>
        </w:tc>
        <w:tc>
          <w:tcPr>
            <w:tcW w:w="2410" w:type="dxa"/>
            <w:tcBorders>
              <w:top w:val="single" w:sz="8" w:space="0" w:color="000000"/>
              <w:left w:val="single" w:sz="8" w:space="0" w:color="000000"/>
              <w:bottom w:val="single" w:sz="12" w:space="0" w:color="auto"/>
              <w:right w:val="single" w:sz="8" w:space="0" w:color="000000"/>
            </w:tcBorders>
            <w:shd w:val="clear" w:color="auto" w:fill="auto"/>
            <w:tcMar>
              <w:top w:w="15" w:type="dxa"/>
              <w:left w:w="108" w:type="dxa"/>
              <w:bottom w:w="0" w:type="dxa"/>
              <w:right w:w="108" w:type="dxa"/>
            </w:tcMar>
            <w:vAlign w:val="center"/>
            <w:hideMark/>
          </w:tcPr>
          <w:p w14:paraId="29636C5B" w14:textId="77777777" w:rsidR="007938DC" w:rsidRPr="005D5D8B" w:rsidRDefault="007938DC" w:rsidP="00F41E4B">
            <w:pPr>
              <w:jc w:val="center"/>
              <w:rPr>
                <w:sz w:val="20"/>
                <w:szCs w:val="20"/>
                <w:lang w:eastAsia="zh-CN"/>
              </w:rPr>
            </w:pPr>
            <w:r w:rsidRPr="005D5D8B">
              <w:rPr>
                <w:sz w:val="20"/>
                <w:szCs w:val="20"/>
                <w:lang w:eastAsia="zh-CN"/>
              </w:rPr>
              <w:t>4ms (3 subcarriers used)</w:t>
            </w:r>
          </w:p>
          <w:p w14:paraId="6640AD48" w14:textId="77777777" w:rsidR="007938DC" w:rsidRPr="005D5D8B" w:rsidRDefault="007938DC" w:rsidP="00F41E4B">
            <w:pPr>
              <w:jc w:val="center"/>
              <w:rPr>
                <w:sz w:val="20"/>
                <w:szCs w:val="20"/>
                <w:lang w:eastAsia="zh-CN"/>
              </w:rPr>
            </w:pPr>
            <w:r w:rsidRPr="005D5D8B">
              <w:rPr>
                <w:sz w:val="20"/>
                <w:szCs w:val="20"/>
                <w:lang w:eastAsia="zh-CN"/>
              </w:rPr>
              <w:t>6ms (2 subcarriers used)</w:t>
            </w:r>
          </w:p>
        </w:tc>
      </w:tr>
    </w:tbl>
    <w:p w14:paraId="7ED6699C" w14:textId="77777777" w:rsidR="00D95E90" w:rsidRPr="005D5D8B" w:rsidRDefault="00D95E90" w:rsidP="00A65B53"/>
    <w:p w14:paraId="217838C0" w14:textId="2C419CD0" w:rsidR="00D95E90" w:rsidRPr="005D5D8B" w:rsidRDefault="00D95E90" w:rsidP="00A65B53">
      <w:pPr>
        <w:rPr>
          <w:rFonts w:eastAsia="MS Mincho"/>
          <w:b/>
          <w:bCs/>
          <w:i/>
          <w:iCs/>
          <w:lang w:eastAsia="ja-JP"/>
        </w:rPr>
      </w:pPr>
      <w:r w:rsidRPr="005D5D8B">
        <w:rPr>
          <w:rFonts w:eastAsia="MS Mincho" w:hint="eastAsia"/>
          <w:b/>
          <w:bCs/>
          <w:i/>
          <w:iCs/>
          <w:lang w:eastAsia="ja-JP"/>
        </w:rPr>
        <w:t xml:space="preserve">Proposal </w:t>
      </w:r>
      <w:r w:rsidRPr="005D5D8B">
        <w:rPr>
          <w:rFonts w:eastAsia="MS Mincho"/>
          <w:b/>
          <w:bCs/>
          <w:i/>
          <w:iCs/>
          <w:lang w:eastAsia="ja-JP"/>
        </w:rPr>
        <w:t>1</w:t>
      </w:r>
      <w:r w:rsidRPr="005D5D8B">
        <w:rPr>
          <w:rFonts w:eastAsia="MS Mincho" w:hint="eastAsia"/>
          <w:b/>
          <w:bCs/>
          <w:i/>
          <w:iCs/>
          <w:lang w:eastAsia="ja-JP"/>
        </w:rPr>
        <w:t>:</w:t>
      </w:r>
      <w:r w:rsidRPr="005D5D8B">
        <w:rPr>
          <w:rFonts w:eastAsia="MS Mincho"/>
          <w:b/>
          <w:bCs/>
          <w:i/>
          <w:iCs/>
          <w:lang w:eastAsia="ja-JP"/>
        </w:rPr>
        <w:t xml:space="preserve"> Support RU length 2</w:t>
      </w:r>
      <w:r w:rsidR="00746420" w:rsidRPr="005D5D8B">
        <w:rPr>
          <w:rFonts w:eastAsia="MS Mincho"/>
          <w:b/>
          <w:bCs/>
          <w:i/>
          <w:iCs/>
          <w:lang w:eastAsia="ja-JP"/>
        </w:rPr>
        <w:t xml:space="preserve"> </w:t>
      </w:r>
      <w:r w:rsidRPr="005D5D8B">
        <w:rPr>
          <w:rFonts w:eastAsia="MS Mincho"/>
          <w:b/>
          <w:bCs/>
          <w:i/>
          <w:iCs/>
          <w:lang w:eastAsia="ja-JP"/>
        </w:rPr>
        <w:t>ms</w:t>
      </w:r>
      <w:r w:rsidR="007B33E9" w:rsidRPr="005D5D8B">
        <w:rPr>
          <w:rFonts w:eastAsia="MS Mincho"/>
          <w:b/>
          <w:bCs/>
          <w:i/>
          <w:iCs/>
          <w:lang w:eastAsia="ja-JP"/>
        </w:rPr>
        <w:t xml:space="preserve">, </w:t>
      </w:r>
      <w:r w:rsidRPr="005D5D8B">
        <w:rPr>
          <w:rFonts w:eastAsia="MS Mincho"/>
          <w:b/>
          <w:bCs/>
          <w:i/>
          <w:iCs/>
          <w:lang w:eastAsia="ja-JP"/>
        </w:rPr>
        <w:t>4</w:t>
      </w:r>
      <w:r w:rsidR="00746420" w:rsidRPr="005D5D8B">
        <w:rPr>
          <w:rFonts w:eastAsia="MS Mincho"/>
          <w:b/>
          <w:bCs/>
          <w:i/>
          <w:iCs/>
          <w:lang w:eastAsia="ja-JP"/>
        </w:rPr>
        <w:t xml:space="preserve"> </w:t>
      </w:r>
      <w:r w:rsidRPr="005D5D8B">
        <w:rPr>
          <w:rFonts w:eastAsia="MS Mincho"/>
          <w:b/>
          <w:bCs/>
          <w:i/>
          <w:iCs/>
          <w:lang w:eastAsia="ja-JP"/>
        </w:rPr>
        <w:t>ms</w:t>
      </w:r>
      <w:r w:rsidR="007B33E9" w:rsidRPr="005D5D8B">
        <w:rPr>
          <w:rFonts w:eastAsia="MS Mincho"/>
          <w:b/>
          <w:bCs/>
          <w:i/>
          <w:iCs/>
          <w:lang w:eastAsia="ja-JP"/>
        </w:rPr>
        <w:t xml:space="preserve">, and </w:t>
      </w:r>
      <w:r w:rsidRPr="005D5D8B">
        <w:rPr>
          <w:rFonts w:eastAsia="MS Mincho"/>
          <w:b/>
          <w:bCs/>
          <w:i/>
          <w:iCs/>
          <w:lang w:eastAsia="ja-JP"/>
        </w:rPr>
        <w:t>6</w:t>
      </w:r>
      <w:r w:rsidR="00746420" w:rsidRPr="005D5D8B">
        <w:rPr>
          <w:rFonts w:eastAsia="MS Mincho"/>
          <w:b/>
          <w:bCs/>
          <w:i/>
          <w:iCs/>
          <w:lang w:eastAsia="ja-JP"/>
        </w:rPr>
        <w:t xml:space="preserve"> </w:t>
      </w:r>
      <w:r w:rsidRPr="005D5D8B">
        <w:rPr>
          <w:rFonts w:eastAsia="MS Mincho"/>
          <w:b/>
          <w:bCs/>
          <w:i/>
          <w:iCs/>
          <w:lang w:eastAsia="ja-JP"/>
        </w:rPr>
        <w:t xml:space="preserve">ms </w:t>
      </w:r>
      <w:r w:rsidR="007B33E9" w:rsidRPr="005D5D8B">
        <w:rPr>
          <w:rFonts w:eastAsia="MS Mincho"/>
          <w:b/>
          <w:bCs/>
          <w:i/>
          <w:iCs/>
          <w:lang w:eastAsia="ja-JP"/>
        </w:rPr>
        <w:t xml:space="preserve">in </w:t>
      </w:r>
      <w:r w:rsidRPr="005D5D8B">
        <w:rPr>
          <w:rFonts w:eastAsia="MS Mincho"/>
          <w:b/>
          <w:bCs/>
          <w:i/>
          <w:iCs/>
          <w:lang w:eastAsia="ja-JP"/>
        </w:rPr>
        <w:t>sub-PRB allocation for eFeMTC.</w:t>
      </w:r>
    </w:p>
    <w:p w14:paraId="0B10363A" w14:textId="67BA3B9D" w:rsidR="00F26036" w:rsidRPr="005D5D8B" w:rsidRDefault="002E0672" w:rsidP="00C46449">
      <w:pPr>
        <w:pStyle w:val="Heading2"/>
        <w:rPr>
          <w:lang w:eastAsia="zh-CN"/>
        </w:rPr>
      </w:pPr>
      <w:r w:rsidRPr="005D5D8B">
        <w:rPr>
          <w:lang w:eastAsia="zh-CN"/>
        </w:rPr>
        <w:t xml:space="preserve">MCS/TBS, </w:t>
      </w:r>
      <w:r w:rsidR="00645E75" w:rsidRPr="005D5D8B">
        <w:rPr>
          <w:lang w:eastAsia="zh-CN"/>
        </w:rPr>
        <w:t xml:space="preserve">and </w:t>
      </w:r>
      <w:r w:rsidRPr="005D5D8B">
        <w:rPr>
          <w:lang w:eastAsia="zh-CN"/>
        </w:rPr>
        <w:t xml:space="preserve">number of RUs allocated per </w:t>
      </w:r>
      <w:r w:rsidR="00473305" w:rsidRPr="005D5D8B">
        <w:rPr>
          <w:lang w:eastAsia="zh-CN"/>
        </w:rPr>
        <w:t>transport block (</w:t>
      </w:r>
      <w:r w:rsidRPr="005D5D8B">
        <w:rPr>
          <w:lang w:eastAsia="zh-CN"/>
        </w:rPr>
        <w:t>TB</w:t>
      </w:r>
      <w:r w:rsidR="00473305" w:rsidRPr="005D5D8B">
        <w:rPr>
          <w:lang w:eastAsia="zh-CN"/>
        </w:rPr>
        <w:t>)</w:t>
      </w:r>
    </w:p>
    <w:p w14:paraId="07FD04B9" w14:textId="2C093A6C" w:rsidR="009B204B" w:rsidRPr="005D5D8B" w:rsidRDefault="008A2951" w:rsidP="009B204B">
      <w:pPr>
        <w:rPr>
          <w:lang w:eastAsia="zh-CN"/>
        </w:rPr>
      </w:pPr>
      <w:r w:rsidRPr="005D5D8B">
        <w:rPr>
          <w:lang w:eastAsia="zh-CN"/>
        </w:rPr>
        <w:t>The 3</w:t>
      </w:r>
      <w:r w:rsidR="00B66960" w:rsidRPr="005D5D8B">
        <w:rPr>
          <w:lang w:eastAsia="zh-CN"/>
        </w:rPr>
        <w:t xml:space="preserve"> and </w:t>
      </w:r>
      <w:r w:rsidRPr="005D5D8B">
        <w:rPr>
          <w:lang w:eastAsia="zh-CN"/>
        </w:rPr>
        <w:t xml:space="preserve">6 subcarrier </w:t>
      </w:r>
      <w:r w:rsidR="009B204B" w:rsidRPr="005D5D8B">
        <w:rPr>
          <w:lang w:eastAsia="zh-CN"/>
        </w:rPr>
        <w:t>allocation</w:t>
      </w:r>
      <w:r w:rsidR="00B66960" w:rsidRPr="005D5D8B">
        <w:rPr>
          <w:lang w:eastAsia="zh-CN"/>
        </w:rPr>
        <w:t>s</w:t>
      </w:r>
      <w:r w:rsidR="009B204B" w:rsidRPr="005D5D8B">
        <w:rPr>
          <w:lang w:eastAsia="zh-CN"/>
        </w:rPr>
        <w:t xml:space="preserve"> support QPSK</w:t>
      </w:r>
      <w:r w:rsidR="00B66960" w:rsidRPr="005D5D8B">
        <w:rPr>
          <w:lang w:eastAsia="zh-CN"/>
        </w:rPr>
        <w:t>,</w:t>
      </w:r>
      <w:r w:rsidRPr="005D5D8B">
        <w:rPr>
          <w:lang w:eastAsia="zh-CN"/>
        </w:rPr>
        <w:t xml:space="preserve"> while </w:t>
      </w:r>
      <w:r w:rsidR="00CE332A" w:rsidRPr="005D5D8B">
        <w:rPr>
          <w:lang w:eastAsia="zh-CN"/>
        </w:rPr>
        <w:t xml:space="preserve">the </w:t>
      </w:r>
      <w:r w:rsidRPr="005D5D8B">
        <w:rPr>
          <w:lang w:eastAsia="zh-CN"/>
        </w:rPr>
        <w:t>2</w:t>
      </w:r>
      <w:r w:rsidR="00B35DB9" w:rsidRPr="005D5D8B">
        <w:rPr>
          <w:lang w:eastAsia="zh-CN"/>
        </w:rPr>
        <w:t>-</w:t>
      </w:r>
      <w:r w:rsidR="00B66960" w:rsidRPr="005D5D8B">
        <w:rPr>
          <w:lang w:eastAsia="zh-CN"/>
        </w:rPr>
        <w:t>of-3</w:t>
      </w:r>
      <w:r w:rsidRPr="005D5D8B">
        <w:rPr>
          <w:lang w:eastAsia="zh-CN"/>
        </w:rPr>
        <w:t xml:space="preserve"> </w:t>
      </w:r>
      <w:r w:rsidR="00DF601F" w:rsidRPr="005D5D8B">
        <w:rPr>
          <w:lang w:eastAsia="zh-CN"/>
        </w:rPr>
        <w:t>subcarriers</w:t>
      </w:r>
      <w:r w:rsidRPr="005D5D8B">
        <w:rPr>
          <w:lang w:eastAsia="zh-CN"/>
        </w:rPr>
        <w:t xml:space="preserve"> allocation supports pi/2 BPSK, which is different from</w:t>
      </w:r>
      <w:r w:rsidR="009B204B" w:rsidRPr="005D5D8B">
        <w:rPr>
          <w:lang w:eastAsia="zh-CN"/>
        </w:rPr>
        <w:t xml:space="preserve"> NB-IoT</w:t>
      </w:r>
      <w:r w:rsidR="009132CD" w:rsidRPr="005D5D8B">
        <w:rPr>
          <w:lang w:eastAsia="zh-CN"/>
        </w:rPr>
        <w:t>, where</w:t>
      </w:r>
      <w:r w:rsidR="009B204B" w:rsidRPr="005D5D8B">
        <w:rPr>
          <w:lang w:eastAsia="zh-CN"/>
        </w:rPr>
        <w:t xml:space="preserve"> </w:t>
      </w:r>
      <w:r w:rsidRPr="005D5D8B">
        <w:t xml:space="preserve">multi-tone NPUSCH transmission </w:t>
      </w:r>
      <w:r w:rsidR="009B204B" w:rsidRPr="005D5D8B">
        <w:t>only</w:t>
      </w:r>
      <w:r w:rsidRPr="005D5D8B">
        <w:t xml:space="preserve"> supports</w:t>
      </w:r>
      <w:r w:rsidR="009B204B" w:rsidRPr="005D5D8B">
        <w:t xml:space="preserve"> QPSK </w:t>
      </w:r>
      <w:r w:rsidRPr="005D5D8B">
        <w:t>and single-tone NPUSCH transmission</w:t>
      </w:r>
      <w:r w:rsidRPr="005D5D8B">
        <w:rPr>
          <w:lang w:eastAsia="zh-CN"/>
        </w:rPr>
        <w:t xml:space="preserve"> supports pi/2</w:t>
      </w:r>
      <w:r w:rsidR="006731B1" w:rsidRPr="005D5D8B">
        <w:rPr>
          <w:lang w:eastAsia="zh-CN"/>
        </w:rPr>
        <w:t>-</w:t>
      </w:r>
      <w:r w:rsidRPr="005D5D8B">
        <w:rPr>
          <w:lang w:eastAsia="zh-CN"/>
        </w:rPr>
        <w:t>BPSK</w:t>
      </w:r>
      <w:r w:rsidRPr="005D5D8B">
        <w:t xml:space="preserve"> and QPSK</w:t>
      </w:r>
      <w:r w:rsidR="009B204B" w:rsidRPr="005D5D8B">
        <w:t>.</w:t>
      </w:r>
      <w:r w:rsidR="00DF601F" w:rsidRPr="005D5D8B">
        <w:t xml:space="preserve"> Thus</w:t>
      </w:r>
      <w:r w:rsidR="00B66960" w:rsidRPr="005D5D8B">
        <w:t xml:space="preserve"> a means </w:t>
      </w:r>
      <w:r w:rsidR="00DF601F" w:rsidRPr="005D5D8B">
        <w:t>is needed to determine the TBS</w:t>
      </w:r>
      <w:r w:rsidR="00B35DB9" w:rsidRPr="005D5D8B">
        <w:t xml:space="preserve"> for the 2-</w:t>
      </w:r>
      <w:r w:rsidR="00B66960" w:rsidRPr="005D5D8B">
        <w:t>of-3</w:t>
      </w:r>
      <w:r w:rsidR="00DF601F" w:rsidRPr="005D5D8B">
        <w:t xml:space="preserve"> allocation with </w:t>
      </w:r>
      <w:r w:rsidR="00DF601F" w:rsidRPr="005D5D8B">
        <w:rPr>
          <w:lang w:eastAsia="zh-CN"/>
        </w:rPr>
        <w:t>pi/2</w:t>
      </w:r>
      <w:r w:rsidR="006731B1" w:rsidRPr="005D5D8B">
        <w:rPr>
          <w:lang w:eastAsia="zh-CN"/>
        </w:rPr>
        <w:t>-</w:t>
      </w:r>
      <w:r w:rsidR="00DF601F" w:rsidRPr="005D5D8B">
        <w:rPr>
          <w:lang w:eastAsia="zh-CN"/>
        </w:rPr>
        <w:t>BPSK</w:t>
      </w:r>
      <w:r w:rsidR="00DF601F" w:rsidRPr="005D5D8B">
        <w:t xml:space="preserve">. In DCI Format 6-0A/B, there </w:t>
      </w:r>
      <w:r w:rsidR="00DE2BDA" w:rsidRPr="005D5D8B">
        <w:t>are</w:t>
      </w:r>
      <w:r w:rsidR="00DF601F" w:rsidRPr="005D5D8B">
        <w:t xml:space="preserve"> 4 bits defined for </w:t>
      </w:r>
      <w:r w:rsidR="00DE2BDA" w:rsidRPr="005D5D8B">
        <w:t>MCS</w:t>
      </w:r>
      <w:r w:rsidR="00DF601F" w:rsidRPr="005D5D8B">
        <w:t xml:space="preserve">. MCS </w:t>
      </w:r>
      <w:r w:rsidR="00DE2BDA" w:rsidRPr="005D5D8B">
        <w:t>indices</w:t>
      </w:r>
      <w:r w:rsidR="00DF601F" w:rsidRPr="005D5D8B">
        <w:t xml:space="preserve"> (</w:t>
      </w:r>
      <w:r w:rsidR="00DF601F" w:rsidRPr="005D5D8B">
        <w:rPr>
          <w:i/>
        </w:rPr>
        <w:t>I</w:t>
      </w:r>
      <w:r w:rsidR="00DF601F" w:rsidRPr="005D5D8B">
        <w:rPr>
          <w:vertAlign w:val="subscript"/>
        </w:rPr>
        <w:t>MCS</w:t>
      </w:r>
      <w:r w:rsidR="00DF601F" w:rsidRPr="005D5D8B">
        <w:rPr>
          <w:rFonts w:hint="eastAsia"/>
          <w:lang w:eastAsia="zh-CN"/>
        </w:rPr>
        <w:t>)</w:t>
      </w:r>
      <w:r w:rsidR="00DF601F" w:rsidRPr="005D5D8B">
        <w:rPr>
          <w:lang w:eastAsia="zh-CN"/>
        </w:rPr>
        <w:t xml:space="preserve"> </w:t>
      </w:r>
      <w:r w:rsidR="00DF601F" w:rsidRPr="005D5D8B">
        <w:t xml:space="preserve">0~15 </w:t>
      </w:r>
      <w:r w:rsidR="00DF601F" w:rsidRPr="005D5D8B">
        <w:rPr>
          <w:rFonts w:hint="eastAsia"/>
          <w:lang w:eastAsia="zh-CN"/>
        </w:rPr>
        <w:t xml:space="preserve">are </w:t>
      </w:r>
      <w:r w:rsidR="00DF601F" w:rsidRPr="005D5D8B">
        <w:rPr>
          <w:lang w:eastAsia="zh-CN"/>
        </w:rPr>
        <w:t>supported</w:t>
      </w:r>
      <w:r w:rsidR="00DF601F" w:rsidRPr="005D5D8B">
        <w:t xml:space="preserve"> in CE Mode</w:t>
      </w:r>
      <w:r w:rsidR="00DE2BDA" w:rsidRPr="005D5D8B">
        <w:t xml:space="preserve"> </w:t>
      </w:r>
      <w:r w:rsidR="00DF601F" w:rsidRPr="005D5D8B">
        <w:t xml:space="preserve">A while only MCS </w:t>
      </w:r>
      <w:r w:rsidR="00DE2BDA" w:rsidRPr="005D5D8B">
        <w:t>indices</w:t>
      </w:r>
      <w:r w:rsidR="00DF601F" w:rsidRPr="005D5D8B">
        <w:t xml:space="preserve"> (</w:t>
      </w:r>
      <w:r w:rsidR="00DF601F" w:rsidRPr="005D5D8B">
        <w:rPr>
          <w:i/>
        </w:rPr>
        <w:t>I</w:t>
      </w:r>
      <w:r w:rsidR="00DF601F" w:rsidRPr="005D5D8B">
        <w:rPr>
          <w:vertAlign w:val="subscript"/>
        </w:rPr>
        <w:t>MCS</w:t>
      </w:r>
      <w:r w:rsidR="00DF601F" w:rsidRPr="005D5D8B">
        <w:rPr>
          <w:rFonts w:hint="eastAsia"/>
          <w:lang w:eastAsia="zh-CN"/>
        </w:rPr>
        <w:t>)</w:t>
      </w:r>
      <w:r w:rsidR="00DF601F" w:rsidRPr="005D5D8B">
        <w:rPr>
          <w:lang w:eastAsia="zh-CN"/>
        </w:rPr>
        <w:t xml:space="preserve"> </w:t>
      </w:r>
      <w:r w:rsidR="00DF601F" w:rsidRPr="005D5D8B">
        <w:t xml:space="preserve">0~10 </w:t>
      </w:r>
      <w:r w:rsidR="00DF601F" w:rsidRPr="005D5D8B">
        <w:rPr>
          <w:rFonts w:hint="eastAsia"/>
          <w:lang w:eastAsia="zh-CN"/>
        </w:rPr>
        <w:t xml:space="preserve">are </w:t>
      </w:r>
      <w:r w:rsidR="00DF601F" w:rsidRPr="005D5D8B">
        <w:rPr>
          <w:lang w:eastAsia="zh-CN"/>
        </w:rPr>
        <w:t>supported in CE Mode</w:t>
      </w:r>
      <w:r w:rsidR="00DE2BDA" w:rsidRPr="005D5D8B">
        <w:rPr>
          <w:lang w:eastAsia="zh-CN"/>
        </w:rPr>
        <w:t xml:space="preserve"> </w:t>
      </w:r>
      <w:r w:rsidR="00DF601F" w:rsidRPr="005D5D8B">
        <w:rPr>
          <w:lang w:eastAsia="zh-CN"/>
        </w:rPr>
        <w:t xml:space="preserve">B. As 5 states are </w:t>
      </w:r>
      <w:r w:rsidR="00B35DB9" w:rsidRPr="005D5D8B">
        <w:rPr>
          <w:lang w:eastAsia="zh-CN"/>
        </w:rPr>
        <w:t>un</w:t>
      </w:r>
      <w:r w:rsidR="00DF601F" w:rsidRPr="005D5D8B">
        <w:rPr>
          <w:lang w:eastAsia="zh-CN"/>
        </w:rPr>
        <w:t xml:space="preserve">used in </w:t>
      </w:r>
      <w:r w:rsidR="00DF601F" w:rsidRPr="005D5D8B">
        <w:t>CE Mode</w:t>
      </w:r>
      <w:r w:rsidR="00DE2BDA" w:rsidRPr="005D5D8B">
        <w:t xml:space="preserve"> </w:t>
      </w:r>
      <w:r w:rsidR="00DF601F" w:rsidRPr="005D5D8B">
        <w:t xml:space="preserve">B, one option is adopting those unused states to indicate the TBS </w:t>
      </w:r>
      <w:r w:rsidR="00B35DB9" w:rsidRPr="005D5D8B">
        <w:t>in the 2-of-3 subcarriers case</w:t>
      </w:r>
      <w:r w:rsidR="00DF601F" w:rsidRPr="005D5D8B">
        <w:rPr>
          <w:lang w:eastAsia="zh-CN"/>
        </w:rPr>
        <w:t>. This method has the disadvantage of greater TBS granularity than the current specification</w:t>
      </w:r>
      <w:r w:rsidR="00C235CC" w:rsidRPr="005D5D8B">
        <w:rPr>
          <w:lang w:eastAsia="zh-CN"/>
        </w:rPr>
        <w:t xml:space="preserve"> and </w:t>
      </w:r>
      <w:r w:rsidR="00645E75" w:rsidRPr="005D5D8B">
        <w:rPr>
          <w:lang w:eastAsia="zh-CN"/>
        </w:rPr>
        <w:t>is</w:t>
      </w:r>
      <w:r w:rsidR="00C235CC" w:rsidRPr="005D5D8B">
        <w:rPr>
          <w:lang w:eastAsia="zh-CN"/>
        </w:rPr>
        <w:t xml:space="preserve"> only applicable to CE Mode</w:t>
      </w:r>
      <w:r w:rsidR="006731B1" w:rsidRPr="005D5D8B">
        <w:rPr>
          <w:lang w:eastAsia="zh-CN"/>
        </w:rPr>
        <w:t xml:space="preserve"> </w:t>
      </w:r>
      <w:r w:rsidR="00C235CC" w:rsidRPr="005D5D8B">
        <w:rPr>
          <w:lang w:eastAsia="zh-CN"/>
        </w:rPr>
        <w:t>B</w:t>
      </w:r>
      <w:r w:rsidR="00DF601F" w:rsidRPr="005D5D8B">
        <w:rPr>
          <w:lang w:eastAsia="zh-CN"/>
        </w:rPr>
        <w:t>. The other option is designing another table for pi/2</w:t>
      </w:r>
      <w:r w:rsidR="006731B1" w:rsidRPr="005D5D8B">
        <w:rPr>
          <w:lang w:eastAsia="zh-CN"/>
        </w:rPr>
        <w:t>-</w:t>
      </w:r>
      <w:r w:rsidR="00DF601F" w:rsidRPr="005D5D8B">
        <w:rPr>
          <w:lang w:eastAsia="zh-CN"/>
        </w:rPr>
        <w:t>BPSK which has smaller TBS granularity</w:t>
      </w:r>
      <w:r w:rsidR="00C235CC" w:rsidRPr="005D5D8B">
        <w:rPr>
          <w:lang w:eastAsia="zh-CN"/>
        </w:rPr>
        <w:t xml:space="preserve"> and </w:t>
      </w:r>
      <w:r w:rsidR="006731B1" w:rsidRPr="005D5D8B">
        <w:rPr>
          <w:lang w:eastAsia="zh-CN"/>
        </w:rPr>
        <w:t xml:space="preserve">is </w:t>
      </w:r>
      <w:r w:rsidR="00C235CC" w:rsidRPr="005D5D8B">
        <w:rPr>
          <w:lang w:eastAsia="zh-CN"/>
        </w:rPr>
        <w:t>applicable to</w:t>
      </w:r>
      <w:r w:rsidR="00645E75" w:rsidRPr="005D5D8B">
        <w:rPr>
          <w:lang w:eastAsia="zh-CN"/>
        </w:rPr>
        <w:t xml:space="preserve"> both</w:t>
      </w:r>
      <w:r w:rsidR="00C235CC" w:rsidRPr="005D5D8B">
        <w:rPr>
          <w:lang w:eastAsia="zh-CN"/>
        </w:rPr>
        <w:t xml:space="preserve"> CE Mode</w:t>
      </w:r>
      <w:r w:rsidR="006731B1" w:rsidRPr="005D5D8B">
        <w:rPr>
          <w:lang w:eastAsia="zh-CN"/>
        </w:rPr>
        <w:t xml:space="preserve"> </w:t>
      </w:r>
      <w:r w:rsidR="00C235CC" w:rsidRPr="005D5D8B">
        <w:rPr>
          <w:lang w:eastAsia="zh-CN"/>
        </w:rPr>
        <w:t xml:space="preserve">A and </w:t>
      </w:r>
      <w:r w:rsidR="00C235CC" w:rsidRPr="005D5D8B">
        <w:t>CE Mode</w:t>
      </w:r>
      <w:r w:rsidR="006731B1" w:rsidRPr="005D5D8B">
        <w:t xml:space="preserve"> </w:t>
      </w:r>
      <w:r w:rsidR="00C235CC" w:rsidRPr="005D5D8B">
        <w:t>B.</w:t>
      </w:r>
      <w:r w:rsidR="00B211B3" w:rsidRPr="005D5D8B">
        <w:rPr>
          <w:lang w:eastAsia="zh-CN"/>
        </w:rPr>
        <w:t xml:space="preserve"> No additional bit </w:t>
      </w:r>
      <w:r w:rsidR="009D5FC3" w:rsidRPr="005D5D8B">
        <w:rPr>
          <w:lang w:eastAsia="zh-CN"/>
        </w:rPr>
        <w:t xml:space="preserve">in DCI </w:t>
      </w:r>
      <w:r w:rsidR="00B211B3" w:rsidRPr="005D5D8B">
        <w:rPr>
          <w:lang w:eastAsia="zh-CN"/>
        </w:rPr>
        <w:t xml:space="preserve">is needed to support </w:t>
      </w:r>
      <w:r w:rsidR="00B211B3" w:rsidRPr="005D5D8B">
        <w:t>2-of-3 subcarriers case</w:t>
      </w:r>
      <w:r w:rsidR="00B211B3" w:rsidRPr="005D5D8B">
        <w:rPr>
          <w:rFonts w:hint="eastAsia"/>
          <w:lang w:eastAsia="zh-CN"/>
        </w:rPr>
        <w:t xml:space="preserve"> f</w:t>
      </w:r>
      <w:r w:rsidR="00B211B3" w:rsidRPr="005D5D8B">
        <w:rPr>
          <w:lang w:eastAsia="zh-CN"/>
        </w:rPr>
        <w:t>or the first means</w:t>
      </w:r>
      <w:r w:rsidR="00B211B3" w:rsidRPr="005D5D8B">
        <w:t xml:space="preserve"> while indication</w:t>
      </w:r>
      <w:r w:rsidR="009D5FC3" w:rsidRPr="005D5D8B">
        <w:t xml:space="preserve"> in DCI</w:t>
      </w:r>
      <w:r w:rsidR="00B211B3" w:rsidRPr="005D5D8B">
        <w:t xml:space="preserve"> may be required to differentiate two TBS tables for the second means. To ensure the MPDCCH </w:t>
      </w:r>
      <w:r w:rsidR="00B211B3" w:rsidRPr="005D5D8B">
        <w:lastRenderedPageBreak/>
        <w:t xml:space="preserve">performance in CE Mode B, </w:t>
      </w:r>
      <w:r w:rsidR="009D5FC3" w:rsidRPr="005D5D8B">
        <w:rPr>
          <w:lang w:eastAsia="zh-CN"/>
        </w:rPr>
        <w:t xml:space="preserve">adopting unused sates for CE Mode B is preferred. But for the CE Mode A, the second means or others option should be supported for </w:t>
      </w:r>
      <w:r w:rsidR="009D5FC3" w:rsidRPr="005D5D8B">
        <w:t xml:space="preserve">2-of-3 subcarriers case. </w:t>
      </w:r>
    </w:p>
    <w:p w14:paraId="3749CF61" w14:textId="4EF84E17" w:rsidR="0053370C" w:rsidRPr="005D5D8B" w:rsidRDefault="0053370C" w:rsidP="009B204B">
      <w:pPr>
        <w:rPr>
          <w:b/>
          <w:i/>
        </w:rPr>
      </w:pPr>
      <w:r w:rsidRPr="005D5D8B">
        <w:rPr>
          <w:b/>
          <w:i/>
        </w:rPr>
        <w:t xml:space="preserve">Proposal </w:t>
      </w:r>
      <w:r w:rsidR="0047778E" w:rsidRPr="005D5D8B">
        <w:rPr>
          <w:b/>
          <w:i/>
        </w:rPr>
        <w:t>2</w:t>
      </w:r>
      <w:r w:rsidRPr="005D5D8B">
        <w:rPr>
          <w:b/>
          <w:i/>
        </w:rPr>
        <w:t>:</w:t>
      </w:r>
      <w:r w:rsidR="00D536EF" w:rsidRPr="005D5D8B">
        <w:rPr>
          <w:b/>
          <w:i/>
        </w:rPr>
        <w:t xml:space="preserve"> </w:t>
      </w:r>
      <w:r w:rsidR="00AD282F" w:rsidRPr="005D5D8B">
        <w:rPr>
          <w:b/>
          <w:i/>
        </w:rPr>
        <w:t xml:space="preserve">Indicate </w:t>
      </w:r>
      <w:r w:rsidR="00D536EF" w:rsidRPr="005D5D8B">
        <w:rPr>
          <w:b/>
          <w:i/>
        </w:rPr>
        <w:t xml:space="preserve">TBS for 2-of-3 subcarriers </w:t>
      </w:r>
      <w:r w:rsidR="009F29DA" w:rsidRPr="005D5D8B">
        <w:rPr>
          <w:b/>
          <w:i/>
        </w:rPr>
        <w:t>allocation</w:t>
      </w:r>
      <w:r w:rsidR="00D536EF" w:rsidRPr="005D5D8B">
        <w:rPr>
          <w:b/>
          <w:i/>
        </w:rPr>
        <w:t xml:space="preserve"> via unused MCS states</w:t>
      </w:r>
      <w:r w:rsidR="003C71B7" w:rsidRPr="005D5D8B">
        <w:rPr>
          <w:b/>
          <w:i/>
        </w:rPr>
        <w:t xml:space="preserve"> in CE Mode</w:t>
      </w:r>
      <w:r w:rsidR="00EC4931" w:rsidRPr="005D5D8B">
        <w:rPr>
          <w:b/>
          <w:i/>
        </w:rPr>
        <w:t xml:space="preserve"> </w:t>
      </w:r>
      <w:r w:rsidR="003C71B7" w:rsidRPr="005D5D8B">
        <w:rPr>
          <w:b/>
          <w:i/>
        </w:rPr>
        <w:t>B</w:t>
      </w:r>
      <w:r w:rsidR="001F7330" w:rsidRPr="005D5D8B">
        <w:rPr>
          <w:b/>
          <w:i/>
        </w:rPr>
        <w:t>.</w:t>
      </w:r>
      <w:r w:rsidR="00AD282F" w:rsidRPr="005D5D8B">
        <w:rPr>
          <w:b/>
          <w:i/>
        </w:rPr>
        <w:t xml:space="preserve"> </w:t>
      </w:r>
      <w:r w:rsidR="00B87EAC" w:rsidRPr="005D5D8B">
        <w:rPr>
          <w:b/>
          <w:i/>
        </w:rPr>
        <w:t xml:space="preserve">TBS indication </w:t>
      </w:r>
      <w:r w:rsidR="00AD282F" w:rsidRPr="005D5D8B">
        <w:rPr>
          <w:b/>
          <w:i/>
        </w:rPr>
        <w:t>in CE mode A</w:t>
      </w:r>
      <w:r w:rsidR="00B87EAC" w:rsidRPr="005D5D8B">
        <w:rPr>
          <w:b/>
          <w:i/>
        </w:rPr>
        <w:t xml:space="preserve"> is FFS</w:t>
      </w:r>
      <w:r w:rsidR="00AD282F" w:rsidRPr="005D5D8B">
        <w:rPr>
          <w:b/>
          <w:i/>
        </w:rPr>
        <w:t>.</w:t>
      </w:r>
    </w:p>
    <w:p w14:paraId="04E0B50E" w14:textId="6ADE8839" w:rsidR="00DF601F" w:rsidRPr="005D5D8B" w:rsidRDefault="0081155A" w:rsidP="00672DCD">
      <w:r w:rsidRPr="005D5D8B">
        <w:t>In current specification, o</w:t>
      </w:r>
      <w:r w:rsidR="0053370C" w:rsidRPr="005D5D8B">
        <w:t>nly one or two PRBs are supported in CE Mode</w:t>
      </w:r>
      <w:r w:rsidR="00244C80" w:rsidRPr="005D5D8B">
        <w:t xml:space="preserve"> </w:t>
      </w:r>
      <w:r w:rsidR="0053370C" w:rsidRPr="005D5D8B">
        <w:t>B with RB-level resource allocation</w:t>
      </w:r>
      <w:r w:rsidR="00244C80" w:rsidRPr="005D5D8B">
        <w:t xml:space="preserve"> for PUSCH</w:t>
      </w:r>
      <w:r w:rsidR="0053370C" w:rsidRPr="005D5D8B">
        <w:t xml:space="preserve">. Assuming </w:t>
      </w:r>
      <w:r w:rsidR="00DF601F" w:rsidRPr="005D5D8B">
        <w:t xml:space="preserve">the number of REs </w:t>
      </w:r>
      <w:r w:rsidR="0053370C" w:rsidRPr="005D5D8B">
        <w:t xml:space="preserve">in one RU </w:t>
      </w:r>
      <w:r w:rsidR="00DF601F" w:rsidRPr="005D5D8B">
        <w:t xml:space="preserve">is </w:t>
      </w:r>
      <w:r w:rsidR="00244C80" w:rsidRPr="005D5D8B">
        <w:t xml:space="preserve">kept </w:t>
      </w:r>
      <w:r w:rsidR="00DF601F" w:rsidRPr="005D5D8B">
        <w:t>the same as in one PRB</w:t>
      </w:r>
      <w:r w:rsidR="0053370C" w:rsidRPr="005D5D8B">
        <w:t xml:space="preserve">, considering the </w:t>
      </w:r>
      <w:r w:rsidR="00244C80" w:rsidRPr="005D5D8B">
        <w:t xml:space="preserve">bits per symbol are halved with pi/2-BPSK </w:t>
      </w:r>
      <w:r w:rsidR="0053370C" w:rsidRPr="005D5D8B">
        <w:t>compared to QPSK while the supported max TBS is 936</w:t>
      </w:r>
      <w:r w:rsidR="00244C80" w:rsidRPr="005D5D8B">
        <w:t xml:space="preserve"> </w:t>
      </w:r>
      <w:r w:rsidR="0053370C" w:rsidRPr="005D5D8B">
        <w:t xml:space="preserve">bits, </w:t>
      </w:r>
      <w:r w:rsidR="00A878EC" w:rsidRPr="005D5D8B">
        <w:t xml:space="preserve">a </w:t>
      </w:r>
      <w:r w:rsidR="0053370C" w:rsidRPr="005D5D8B">
        <w:t xml:space="preserve">maximum </w:t>
      </w:r>
      <w:r w:rsidR="00244C80" w:rsidRPr="005D5D8B">
        <w:t xml:space="preserve">of </w:t>
      </w:r>
      <w:r w:rsidR="0053370C" w:rsidRPr="005D5D8B">
        <w:t xml:space="preserve">4 RUs are needed to map one </w:t>
      </w:r>
      <w:r w:rsidR="00244C80" w:rsidRPr="005D5D8B">
        <w:t>TB</w:t>
      </w:r>
      <w:r w:rsidR="0053370C" w:rsidRPr="005D5D8B">
        <w:t>.</w:t>
      </w:r>
      <w:r w:rsidR="005A2C72" w:rsidRPr="005D5D8B">
        <w:t xml:space="preserve"> In CE mode B, we should minimize the bit increase </w:t>
      </w:r>
      <w:r w:rsidR="00244C80" w:rsidRPr="005D5D8B">
        <w:t xml:space="preserve">in DCI </w:t>
      </w:r>
      <w:r w:rsidR="00A878EC" w:rsidRPr="005D5D8B">
        <w:t xml:space="preserve">needed </w:t>
      </w:r>
      <w:r w:rsidR="005A2C72" w:rsidRPr="005D5D8B">
        <w:t xml:space="preserve">to support sub-PRB allocation. </w:t>
      </w:r>
      <w:r w:rsidR="00AD516E" w:rsidRPr="005D5D8B">
        <w:t>So</w:t>
      </w:r>
      <w:r w:rsidR="005A2C72" w:rsidRPr="005D5D8B">
        <w:t xml:space="preserve"> supporting 2 RUs and 4</w:t>
      </w:r>
      <w:r w:rsidR="00A878EC" w:rsidRPr="005D5D8B">
        <w:t xml:space="preserve"> </w:t>
      </w:r>
      <w:r w:rsidR="005A2C72" w:rsidRPr="005D5D8B">
        <w:t>RUs allocated for one TB</w:t>
      </w:r>
      <w:r w:rsidR="00AD516E" w:rsidRPr="005D5D8B">
        <w:t xml:space="preserve"> </w:t>
      </w:r>
      <w:r w:rsidR="00336C14" w:rsidRPr="005D5D8B">
        <w:t>is</w:t>
      </w:r>
      <w:r w:rsidR="00AD516E" w:rsidRPr="005D5D8B">
        <w:t xml:space="preserve"> proposed</w:t>
      </w:r>
      <w:r w:rsidR="005A2C72" w:rsidRPr="005D5D8B">
        <w:t xml:space="preserve">, which needs only one additional bit to indicate </w:t>
      </w:r>
      <w:r w:rsidR="00A878EC" w:rsidRPr="005D5D8B">
        <w:t xml:space="preserve">the number of </w:t>
      </w:r>
      <w:r w:rsidR="005A2C72" w:rsidRPr="005D5D8B">
        <w:t>RUs.</w:t>
      </w:r>
    </w:p>
    <w:p w14:paraId="37D964E3" w14:textId="7C3292DE" w:rsidR="0053370C" w:rsidRPr="005D5D8B" w:rsidRDefault="0053370C" w:rsidP="00672DCD">
      <w:pPr>
        <w:rPr>
          <w:b/>
          <w:i/>
        </w:rPr>
      </w:pPr>
      <w:r w:rsidRPr="005D5D8B">
        <w:rPr>
          <w:b/>
          <w:i/>
        </w:rPr>
        <w:t xml:space="preserve">Proposal </w:t>
      </w:r>
      <w:r w:rsidR="0047778E" w:rsidRPr="005D5D8B">
        <w:rPr>
          <w:b/>
          <w:i/>
        </w:rPr>
        <w:t>3</w:t>
      </w:r>
      <w:r w:rsidRPr="005D5D8B">
        <w:rPr>
          <w:b/>
          <w:i/>
        </w:rPr>
        <w:t xml:space="preserve">: Mapping one TB to </w:t>
      </w:r>
      <w:r w:rsidR="00336C14" w:rsidRPr="005D5D8B">
        <w:rPr>
          <w:b/>
          <w:i/>
        </w:rPr>
        <w:t>2</w:t>
      </w:r>
      <w:r w:rsidR="00A878EC" w:rsidRPr="005D5D8B">
        <w:rPr>
          <w:b/>
          <w:i/>
        </w:rPr>
        <w:t xml:space="preserve"> or</w:t>
      </w:r>
      <w:r w:rsidR="00336C14" w:rsidRPr="005D5D8B">
        <w:rPr>
          <w:b/>
          <w:i/>
        </w:rPr>
        <w:t xml:space="preserve"> </w:t>
      </w:r>
      <w:r w:rsidRPr="005D5D8B">
        <w:rPr>
          <w:b/>
          <w:i/>
        </w:rPr>
        <w:t xml:space="preserve">4 </w:t>
      </w:r>
      <w:r w:rsidR="005A2C72" w:rsidRPr="005D5D8B">
        <w:rPr>
          <w:b/>
          <w:i/>
        </w:rPr>
        <w:t>RUs</w:t>
      </w:r>
      <w:r w:rsidRPr="005D5D8B">
        <w:rPr>
          <w:b/>
          <w:i/>
        </w:rPr>
        <w:t xml:space="preserve"> </w:t>
      </w:r>
      <w:r w:rsidR="00336C14" w:rsidRPr="005D5D8B">
        <w:rPr>
          <w:b/>
          <w:i/>
        </w:rPr>
        <w:t>is</w:t>
      </w:r>
      <w:r w:rsidRPr="005D5D8B">
        <w:rPr>
          <w:b/>
          <w:i/>
        </w:rPr>
        <w:t xml:space="preserve"> supported in CE Mode</w:t>
      </w:r>
      <w:r w:rsidR="00405BBE" w:rsidRPr="005D5D8B">
        <w:rPr>
          <w:b/>
          <w:i/>
        </w:rPr>
        <w:t xml:space="preserve"> </w:t>
      </w:r>
      <w:r w:rsidRPr="005D5D8B">
        <w:rPr>
          <w:b/>
          <w:i/>
        </w:rPr>
        <w:t>B.</w:t>
      </w:r>
    </w:p>
    <w:p w14:paraId="3124BE37" w14:textId="6F5747AF" w:rsidR="00A3780E" w:rsidRPr="005D5D8B" w:rsidRDefault="002E0672" w:rsidP="00C46449">
      <w:pPr>
        <w:pStyle w:val="Heading2"/>
        <w:rPr>
          <w:lang w:eastAsia="zh-CN"/>
        </w:rPr>
      </w:pPr>
      <w:r w:rsidRPr="005D5D8B">
        <w:rPr>
          <w:lang w:eastAsia="zh-CN"/>
        </w:rPr>
        <w:t>Frequency hopping support</w:t>
      </w:r>
    </w:p>
    <w:p w14:paraId="69A21CB1" w14:textId="1014DA7F" w:rsidR="004F2A25" w:rsidRPr="005D5D8B" w:rsidRDefault="00A538D8" w:rsidP="004F2A25">
      <w:r w:rsidRPr="005D5D8B">
        <w:rPr>
          <w:lang w:eastAsia="zh-CN"/>
        </w:rPr>
        <w:t>For the deep coverage scenario, c</w:t>
      </w:r>
      <w:r w:rsidR="004F2A25" w:rsidRPr="005D5D8B">
        <w:rPr>
          <w:lang w:eastAsia="zh-CN"/>
        </w:rPr>
        <w:t>overage enhancement techniques also need to be supported for sub-PRB allocation</w:t>
      </w:r>
      <w:r w:rsidRPr="005D5D8B">
        <w:rPr>
          <w:lang w:eastAsia="zh-CN"/>
        </w:rPr>
        <w:t xml:space="preserve">. Frequency hopping is one of the techniques specified in (f)eMTC for coverage enhancement, </w:t>
      </w:r>
      <w:r w:rsidR="002718BC" w:rsidRPr="005D5D8B">
        <w:rPr>
          <w:lang w:eastAsia="zh-CN"/>
        </w:rPr>
        <w:t xml:space="preserve">which </w:t>
      </w:r>
      <w:r w:rsidR="002718BC" w:rsidRPr="005D5D8B">
        <w:t xml:space="preserve">should be </w:t>
      </w:r>
      <w:r w:rsidRPr="005D5D8B">
        <w:rPr>
          <w:lang w:eastAsia="zh-CN"/>
        </w:rPr>
        <w:t>inherited</w:t>
      </w:r>
      <w:r w:rsidRPr="005D5D8B">
        <w:t xml:space="preserve"> for sub-PRB allocation </w:t>
      </w:r>
      <w:r w:rsidR="008857B8" w:rsidRPr="005D5D8B">
        <w:rPr>
          <w:lang w:eastAsia="zh-CN"/>
        </w:rPr>
        <w:t>to acquire</w:t>
      </w:r>
      <w:r w:rsidR="00FE14CB" w:rsidRPr="005D5D8B">
        <w:rPr>
          <w:lang w:eastAsia="zh-CN"/>
        </w:rPr>
        <w:t xml:space="preserve"> the frequency hopping gain on top of sub-PRB allocation</w:t>
      </w:r>
      <w:r w:rsidR="00FE14CB" w:rsidRPr="005D5D8B">
        <w:t>.</w:t>
      </w:r>
    </w:p>
    <w:p w14:paraId="0B33B4E8" w14:textId="3651DE9E" w:rsidR="002718BC" w:rsidRPr="005D5D8B" w:rsidRDefault="002718BC" w:rsidP="004F2A25">
      <w:pPr>
        <w:rPr>
          <w:b/>
          <w:i/>
          <w:lang w:eastAsia="zh-CN"/>
        </w:rPr>
      </w:pPr>
      <w:r w:rsidRPr="005D5D8B">
        <w:rPr>
          <w:b/>
          <w:i/>
          <w:lang w:eastAsia="zh-CN"/>
        </w:rPr>
        <w:t xml:space="preserve">Proposal </w:t>
      </w:r>
      <w:r w:rsidR="0047778E" w:rsidRPr="005D5D8B">
        <w:rPr>
          <w:b/>
          <w:i/>
          <w:lang w:eastAsia="zh-CN"/>
        </w:rPr>
        <w:t>4</w:t>
      </w:r>
      <w:r w:rsidRPr="005D5D8B">
        <w:rPr>
          <w:b/>
          <w:i/>
          <w:lang w:eastAsia="zh-CN"/>
        </w:rPr>
        <w:t xml:space="preserve">: </w:t>
      </w:r>
      <w:r w:rsidR="00641F5E" w:rsidRPr="005D5D8B">
        <w:rPr>
          <w:b/>
          <w:i/>
          <w:lang w:eastAsia="zh-CN"/>
        </w:rPr>
        <w:t>Frequency hopping should be supported for sub-PRB allocation.</w:t>
      </w:r>
    </w:p>
    <w:p w14:paraId="70076AD4" w14:textId="0C096014" w:rsidR="002E0672" w:rsidRPr="005D5D8B" w:rsidRDefault="00790585" w:rsidP="002E0672">
      <w:pPr>
        <w:pStyle w:val="Heading2"/>
        <w:rPr>
          <w:lang w:eastAsia="zh-CN"/>
        </w:rPr>
      </w:pPr>
      <w:r w:rsidRPr="005D5D8B">
        <w:rPr>
          <w:lang w:eastAsia="zh-CN"/>
        </w:rPr>
        <w:t>Number of repetition</w:t>
      </w:r>
      <w:r w:rsidR="00C96077" w:rsidRPr="005D5D8B">
        <w:rPr>
          <w:lang w:eastAsia="zh-CN"/>
        </w:rPr>
        <w:t>s</w:t>
      </w:r>
      <w:r w:rsidRPr="005D5D8B">
        <w:rPr>
          <w:lang w:eastAsia="zh-CN"/>
        </w:rPr>
        <w:t xml:space="preserve"> </w:t>
      </w:r>
      <w:r w:rsidRPr="005D5D8B">
        <w:rPr>
          <w:rFonts w:hint="eastAsia"/>
          <w:lang w:eastAsia="zh-CN"/>
        </w:rPr>
        <w:t xml:space="preserve">and </w:t>
      </w:r>
      <w:r w:rsidR="002E0672" w:rsidRPr="005D5D8B">
        <w:rPr>
          <w:lang w:eastAsia="zh-CN"/>
        </w:rPr>
        <w:t xml:space="preserve">RE mapping </w:t>
      </w:r>
    </w:p>
    <w:p w14:paraId="4641561C" w14:textId="3B39524C" w:rsidR="004124A3" w:rsidRPr="005D5D8B" w:rsidRDefault="00FE14CB" w:rsidP="005D5D8B">
      <w:pPr>
        <w:rPr>
          <w:lang w:eastAsia="zh-CN"/>
        </w:rPr>
      </w:pPr>
      <w:r w:rsidRPr="005D5D8B">
        <w:rPr>
          <w:lang w:eastAsia="zh-CN"/>
        </w:rPr>
        <w:t xml:space="preserve">Repetition is another technique for coverage enhancement also utilized in sub-PRB allocation. </w:t>
      </w:r>
      <w:r w:rsidR="005E4384" w:rsidRPr="005D5D8B">
        <w:rPr>
          <w:lang w:eastAsia="zh-CN"/>
        </w:rPr>
        <w:t xml:space="preserve">As </w:t>
      </w:r>
      <w:r w:rsidRPr="005D5D8B">
        <w:rPr>
          <w:lang w:eastAsia="zh-CN"/>
        </w:rPr>
        <w:t>the maximum total number of (val</w:t>
      </w:r>
      <w:r w:rsidR="005E4384" w:rsidRPr="005D5D8B">
        <w:rPr>
          <w:lang w:eastAsia="zh-CN"/>
        </w:rPr>
        <w:t xml:space="preserve">id) subframes of transmission for sub-PRB allocation is agreed as </w:t>
      </w:r>
      <w:r w:rsidRPr="005D5D8B">
        <w:rPr>
          <w:lang w:eastAsia="zh-CN"/>
        </w:rPr>
        <w:t>2048 subframes for CE Mode B</w:t>
      </w:r>
      <w:r w:rsidR="005E4384" w:rsidRPr="005D5D8B">
        <w:rPr>
          <w:lang w:eastAsia="zh-CN"/>
        </w:rPr>
        <w:t xml:space="preserve">, </w:t>
      </w:r>
      <w:r w:rsidR="000739F2" w:rsidRPr="005D5D8B">
        <w:rPr>
          <w:lang w:eastAsia="zh-CN"/>
        </w:rPr>
        <w:t xml:space="preserve">the repetition number configured in </w:t>
      </w:r>
      <w:r w:rsidR="004124A3" w:rsidRPr="005D5D8B">
        <w:rPr>
          <w:rFonts w:hint="eastAsia"/>
          <w:lang w:eastAsia="zh-CN"/>
        </w:rPr>
        <w:t>(</w:t>
      </w:r>
      <w:r w:rsidR="004124A3" w:rsidRPr="005D5D8B">
        <w:rPr>
          <w:lang w:eastAsia="zh-CN"/>
        </w:rPr>
        <w:t>f</w:t>
      </w:r>
      <w:r w:rsidR="004124A3" w:rsidRPr="005D5D8B">
        <w:rPr>
          <w:rFonts w:hint="eastAsia"/>
          <w:lang w:eastAsia="zh-CN"/>
        </w:rPr>
        <w:t>)</w:t>
      </w:r>
      <w:r w:rsidR="004124A3" w:rsidRPr="005D5D8B">
        <w:rPr>
          <w:lang w:eastAsia="zh-CN"/>
        </w:rPr>
        <w:t xml:space="preserve">eMTC </w:t>
      </w:r>
      <w:r w:rsidR="004124A3" w:rsidRPr="005D5D8B">
        <w:rPr>
          <w:rFonts w:hint="eastAsia"/>
          <w:lang w:eastAsia="zh-CN"/>
        </w:rPr>
        <w:t xml:space="preserve">can be </w:t>
      </w:r>
      <w:r w:rsidR="004124A3" w:rsidRPr="005D5D8B">
        <w:rPr>
          <w:lang w:eastAsia="zh-CN"/>
        </w:rPr>
        <w:t>regarded as the number of (valid) subframes of transmission for sub-PRB allocation</w:t>
      </w:r>
      <w:r w:rsidR="004124A3" w:rsidRPr="005D5D8B">
        <w:rPr>
          <w:rFonts w:hint="eastAsia"/>
          <w:lang w:eastAsia="zh-CN"/>
        </w:rPr>
        <w:t xml:space="preserve">, and the minimum number </w:t>
      </w:r>
      <w:r w:rsidR="009313F5" w:rsidRPr="005D5D8B">
        <w:rPr>
          <w:lang w:eastAsia="zh-CN"/>
        </w:rPr>
        <w:t xml:space="preserve">1 </w:t>
      </w:r>
      <w:r w:rsidR="004124A3" w:rsidRPr="005D5D8B">
        <w:rPr>
          <w:lang w:eastAsia="zh-CN"/>
        </w:rPr>
        <w:t xml:space="preserve">should be </w:t>
      </w:r>
      <w:r w:rsidR="00267329" w:rsidRPr="005D5D8B">
        <w:rPr>
          <w:lang w:eastAsia="zh-CN"/>
        </w:rPr>
        <w:t xml:space="preserve">replaced by </w:t>
      </w:r>
      <w:r w:rsidR="004124A3" w:rsidRPr="005D5D8B">
        <w:rPr>
          <w:lang w:eastAsia="zh-CN"/>
        </w:rPr>
        <w:t xml:space="preserve">2 </w:t>
      </w:r>
      <w:r w:rsidR="00267329" w:rsidRPr="005D5D8B">
        <w:rPr>
          <w:lang w:eastAsia="zh-CN"/>
        </w:rPr>
        <w:t xml:space="preserve">which is for 6 subcarriers and 1 RU allocation. The number of repetitions for sub-PRB allocation then can be </w:t>
      </w:r>
      <w:r w:rsidR="008857B8" w:rsidRPr="005D5D8B">
        <w:rPr>
          <w:lang w:eastAsia="zh-CN"/>
        </w:rPr>
        <w:t>calculated</w:t>
      </w:r>
      <w:r w:rsidR="00267329" w:rsidRPr="005D5D8B">
        <w:rPr>
          <w:lang w:eastAsia="zh-CN"/>
        </w:rPr>
        <w:t xml:space="preserve"> by max{1,</w:t>
      </w:r>
      <m:oMath>
        <m:r>
          <m:rPr>
            <m:sty m:val="bi"/>
          </m:rPr>
          <w:rPr>
            <w:rFonts w:ascii="Cambria Math" w:hAnsi="Cambria Math"/>
            <w:lang w:eastAsia="zh-CN"/>
          </w:rPr>
          <m:t xml:space="preserve"> </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00267329" w:rsidRPr="005D5D8B">
        <w:rPr>
          <w:lang w:eastAsia="zh-CN"/>
        </w:rPr>
        <w:t xml:space="preserve">  }.</w:t>
      </w:r>
      <w:r w:rsidR="006B6779" w:rsidRPr="005D5D8B">
        <w:rPr>
          <w:lang w:eastAsia="zh-CN"/>
        </w:rPr>
        <w:t xml:space="preserve"> For example, if the number of valid subframes is indicated as 2048, then for a TB mapped to </w:t>
      </w:r>
      <w:r w:rsidR="00D35699" w:rsidRPr="005D5D8B">
        <w:rPr>
          <w:lang w:eastAsia="zh-CN"/>
        </w:rPr>
        <w:t>2</w:t>
      </w:r>
      <w:r w:rsidR="006B6779" w:rsidRPr="005D5D8B">
        <w:rPr>
          <w:lang w:eastAsia="zh-CN"/>
        </w:rPr>
        <w:t xml:space="preserve"> RU of length 4 ms, the number of repetitions is max(1, 2048/(4 × </w:t>
      </w:r>
      <w:r w:rsidR="00D35699" w:rsidRPr="005D5D8B">
        <w:rPr>
          <w:lang w:eastAsia="zh-CN"/>
        </w:rPr>
        <w:t>2</w:t>
      </w:r>
      <w:r w:rsidR="006B6779" w:rsidRPr="005D5D8B">
        <w:rPr>
          <w:lang w:eastAsia="zh-CN"/>
        </w:rPr>
        <w:t xml:space="preserve">)) = </w:t>
      </w:r>
      <w:r w:rsidR="00D35699" w:rsidRPr="005D5D8B">
        <w:rPr>
          <w:lang w:eastAsia="zh-CN"/>
        </w:rPr>
        <w:t>256</w:t>
      </w:r>
      <w:r w:rsidR="006B6779" w:rsidRPr="005D5D8B">
        <w:rPr>
          <w:lang w:eastAsia="zh-CN"/>
        </w:rPr>
        <w:t>.</w:t>
      </w:r>
    </w:p>
    <w:p w14:paraId="25A7EAD4" w14:textId="01869EF2" w:rsidR="00927C66" w:rsidRPr="005D5D8B" w:rsidRDefault="00267329" w:rsidP="004F2A25">
      <w:pPr>
        <w:rPr>
          <w:b/>
          <w:i/>
          <w:lang w:eastAsia="zh-CN"/>
        </w:rPr>
      </w:pPr>
      <w:r w:rsidRPr="005D5D8B">
        <w:rPr>
          <w:b/>
          <w:i/>
          <w:lang w:eastAsia="zh-CN"/>
        </w:rPr>
        <w:t xml:space="preserve">Proposal </w:t>
      </w:r>
      <w:r w:rsidR="0047778E" w:rsidRPr="005D5D8B">
        <w:rPr>
          <w:b/>
          <w:i/>
          <w:lang w:eastAsia="zh-CN"/>
        </w:rPr>
        <w:t>5</w:t>
      </w:r>
      <w:r w:rsidRPr="005D5D8B">
        <w:rPr>
          <w:b/>
          <w:i/>
          <w:lang w:eastAsia="zh-CN"/>
        </w:rPr>
        <w:t>:</w:t>
      </w:r>
      <w:r w:rsidRPr="005D5D8B">
        <w:rPr>
          <w:lang w:eastAsia="zh-CN"/>
        </w:rPr>
        <w:t xml:space="preserve"> </w:t>
      </w:r>
      <w:r w:rsidRPr="005D5D8B">
        <w:rPr>
          <w:b/>
          <w:i/>
          <w:lang w:eastAsia="zh-CN"/>
        </w:rPr>
        <w:t>The number of repetitions for sub-PRB allocation is calculated by</w:t>
      </w:r>
      <w:r w:rsidR="00927C66" w:rsidRPr="005D5D8B">
        <w:rPr>
          <w:b/>
          <w:i/>
          <w:lang w:eastAsia="zh-CN"/>
        </w:rPr>
        <w:t>:</w:t>
      </w:r>
    </w:p>
    <w:p w14:paraId="33623D6E" w14:textId="21170CFF" w:rsidR="00927C66" w:rsidRPr="005D5D8B" w:rsidRDefault="00267329" w:rsidP="00751831">
      <w:pPr>
        <w:ind w:firstLine="425"/>
        <w:rPr>
          <w:b/>
          <w:i/>
          <w:lang w:eastAsia="zh-CN"/>
        </w:rPr>
      </w:pPr>
      <w:r w:rsidRPr="005D5D8B">
        <w:rPr>
          <w:b/>
          <w:i/>
          <w:lang w:eastAsia="zh-CN"/>
        </w:rPr>
        <w:t>max {1,</w:t>
      </w:r>
      <m:oMath>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5D5D8B">
        <w:rPr>
          <w:b/>
          <w:i/>
          <w:lang w:eastAsia="zh-CN"/>
        </w:rPr>
        <w:t xml:space="preserve"> }</w:t>
      </w:r>
      <w:r w:rsidR="000002BC" w:rsidRPr="005D5D8B">
        <w:rPr>
          <w:b/>
          <w:i/>
          <w:lang w:eastAsia="zh-CN"/>
        </w:rPr>
        <w:t>,</w:t>
      </w:r>
    </w:p>
    <w:p w14:paraId="323E94D0" w14:textId="7AD0398E" w:rsidR="00FE14CB" w:rsidRPr="005D5D8B" w:rsidRDefault="000002BC" w:rsidP="00927C66">
      <w:pPr>
        <w:rPr>
          <w:b/>
          <w:i/>
          <w:lang w:eastAsia="zh-CN"/>
        </w:rPr>
      </w:pPr>
      <w:r w:rsidRPr="005D5D8B">
        <w:rPr>
          <w:b/>
          <w:i/>
          <w:lang w:eastAsia="zh-CN"/>
        </w:rPr>
        <w:t>where the number of (valid) subframes of transmission reuse</w:t>
      </w:r>
      <w:r w:rsidR="00927C66" w:rsidRPr="005D5D8B">
        <w:rPr>
          <w:b/>
          <w:i/>
          <w:lang w:eastAsia="zh-CN"/>
        </w:rPr>
        <w:t>s</w:t>
      </w:r>
      <w:r w:rsidRPr="005D5D8B">
        <w:rPr>
          <w:b/>
          <w:i/>
          <w:lang w:eastAsia="zh-CN"/>
        </w:rPr>
        <w:t xml:space="preserve"> the </w:t>
      </w:r>
      <w:r w:rsidR="00267329" w:rsidRPr="005D5D8B">
        <w:rPr>
          <w:b/>
          <w:i/>
          <w:lang w:eastAsia="zh-CN"/>
        </w:rPr>
        <w:t xml:space="preserve">repetition number </w:t>
      </w:r>
      <w:r w:rsidRPr="005D5D8B">
        <w:rPr>
          <w:b/>
          <w:i/>
          <w:lang w:eastAsia="zh-CN"/>
        </w:rPr>
        <w:t xml:space="preserve">values </w:t>
      </w:r>
      <w:r w:rsidR="00267329" w:rsidRPr="005D5D8B">
        <w:rPr>
          <w:b/>
          <w:i/>
          <w:lang w:eastAsia="zh-CN"/>
        </w:rPr>
        <w:t xml:space="preserve">configured in </w:t>
      </w:r>
      <w:r w:rsidR="00267329" w:rsidRPr="005D5D8B">
        <w:rPr>
          <w:rFonts w:hint="eastAsia"/>
          <w:b/>
          <w:i/>
          <w:lang w:eastAsia="zh-CN"/>
        </w:rPr>
        <w:t>(</w:t>
      </w:r>
      <w:r w:rsidR="00267329" w:rsidRPr="005D5D8B">
        <w:rPr>
          <w:b/>
          <w:i/>
          <w:lang w:eastAsia="zh-CN"/>
        </w:rPr>
        <w:t>f</w:t>
      </w:r>
      <w:r w:rsidR="00267329" w:rsidRPr="005D5D8B">
        <w:rPr>
          <w:rFonts w:hint="eastAsia"/>
          <w:b/>
          <w:i/>
          <w:lang w:eastAsia="zh-CN"/>
        </w:rPr>
        <w:t>)</w:t>
      </w:r>
      <w:r w:rsidR="00267329" w:rsidRPr="005D5D8B">
        <w:rPr>
          <w:b/>
          <w:i/>
          <w:lang w:eastAsia="zh-CN"/>
        </w:rPr>
        <w:t>eMTC</w:t>
      </w:r>
      <w:r w:rsidRPr="005D5D8B">
        <w:rPr>
          <w:b/>
          <w:i/>
          <w:lang w:eastAsia="zh-CN"/>
        </w:rPr>
        <w:t xml:space="preserve">, with </w:t>
      </w:r>
      <w:r w:rsidR="00267329" w:rsidRPr="005D5D8B">
        <w:rPr>
          <w:b/>
          <w:i/>
          <w:lang w:eastAsia="zh-CN"/>
        </w:rPr>
        <w:t xml:space="preserve"> </w:t>
      </w:r>
      <w:r w:rsidR="00267329" w:rsidRPr="005D5D8B">
        <w:rPr>
          <w:rFonts w:hint="eastAsia"/>
          <w:b/>
          <w:i/>
          <w:lang w:eastAsia="zh-CN"/>
        </w:rPr>
        <w:t xml:space="preserve">the minimum number </w:t>
      </w:r>
      <w:r w:rsidR="009313F5" w:rsidRPr="005D5D8B">
        <w:rPr>
          <w:b/>
          <w:i/>
          <w:lang w:eastAsia="zh-CN"/>
        </w:rPr>
        <w:t xml:space="preserve">1 </w:t>
      </w:r>
      <w:r w:rsidR="00267329" w:rsidRPr="005D5D8B">
        <w:rPr>
          <w:b/>
          <w:i/>
          <w:lang w:eastAsia="zh-CN"/>
        </w:rPr>
        <w:t>replaced by 2.</w:t>
      </w:r>
    </w:p>
    <w:p w14:paraId="205C21C9" w14:textId="77777777" w:rsidR="00315599" w:rsidRPr="005D5D8B" w:rsidRDefault="00315599" w:rsidP="00631CA8">
      <w:pPr>
        <w:rPr>
          <w:lang w:eastAsia="zh-CN"/>
        </w:rPr>
      </w:pPr>
    </w:p>
    <w:p w14:paraId="76BA4C5B" w14:textId="7F90E913" w:rsidR="00631CA8" w:rsidRPr="005D5D8B" w:rsidRDefault="005D0A47" w:rsidP="00631CA8">
      <w:pPr>
        <w:rPr>
          <w:lang w:eastAsia="zh-CN"/>
        </w:rPr>
      </w:pPr>
      <w:r w:rsidRPr="005D5D8B">
        <w:rPr>
          <w:lang w:eastAsia="zh-CN"/>
        </w:rPr>
        <w:t xml:space="preserve">In NB-IoT, </w:t>
      </w:r>
      <w:r w:rsidR="000002BC" w:rsidRPr="005D5D8B">
        <w:rPr>
          <w:lang w:eastAsia="zh-CN"/>
        </w:rPr>
        <w:t xml:space="preserve">the RE mapping for the </w:t>
      </w:r>
      <w:r w:rsidRPr="005D5D8B">
        <w:rPr>
          <w:lang w:eastAsia="zh-CN"/>
        </w:rPr>
        <w:t>repetition is realized by using cyclic repetition</w:t>
      </w:r>
      <w:r w:rsidR="00631CA8" w:rsidRPr="005D5D8B">
        <w:rPr>
          <w:rFonts w:hint="eastAsia"/>
          <w:lang w:eastAsia="zh-CN"/>
        </w:rPr>
        <w:t xml:space="preserve"> as illustrated in Figure 1</w:t>
      </w:r>
      <w:r w:rsidRPr="005D5D8B">
        <w:rPr>
          <w:lang w:eastAsia="zh-CN"/>
        </w:rPr>
        <w:t xml:space="preserve">. </w:t>
      </w:r>
      <w:r w:rsidR="005B77D4" w:rsidRPr="005D5D8B">
        <w:rPr>
          <w:lang w:eastAsia="zh-CN"/>
        </w:rPr>
        <w:t xml:space="preserve">In each cycle, </w:t>
      </w:r>
      <w:r w:rsidR="00D07E98" w:rsidRPr="005D5D8B">
        <w:rPr>
          <w:lang w:eastAsia="zh-CN"/>
        </w:rPr>
        <w:t>each subframe/</w:t>
      </w:r>
      <w:r w:rsidR="005B77D4" w:rsidRPr="005D5D8B">
        <w:rPr>
          <w:lang w:eastAsia="zh-CN"/>
        </w:rPr>
        <w:t xml:space="preserve">slot in the allocated resources is repeated consecutively </w:t>
      </w:r>
      <w:r w:rsidR="00DC11BD" w:rsidRPr="005D5D8B">
        <w:rPr>
          <w:lang w:eastAsia="zh-CN"/>
        </w:rPr>
        <w:t>a</w:t>
      </w:r>
      <w:r w:rsidR="005B77D4" w:rsidRPr="005D5D8B">
        <w:rPr>
          <w:lang w:eastAsia="zh-CN"/>
        </w:rPr>
        <w:t xml:space="preserve"> certain</w:t>
      </w:r>
      <w:r w:rsidR="00DC11BD" w:rsidRPr="005D5D8B">
        <w:rPr>
          <w:lang w:eastAsia="zh-CN"/>
        </w:rPr>
        <w:t xml:space="preserve"> number of</w:t>
      </w:r>
      <w:r w:rsidR="005B77D4" w:rsidRPr="005D5D8B">
        <w:rPr>
          <w:lang w:eastAsia="zh-CN"/>
        </w:rPr>
        <w:t xml:space="preserve"> times before continuing the mapping. One RV is used in each cycle. After one cycle of one RV, the other RV is used. </w:t>
      </w:r>
      <w:r w:rsidR="00631CA8" w:rsidRPr="005D5D8B">
        <w:rPr>
          <w:rFonts w:hint="eastAsia"/>
          <w:lang w:eastAsia="zh-CN"/>
        </w:rPr>
        <w:t xml:space="preserve">The </w:t>
      </w:r>
      <w:r w:rsidR="00631CA8" w:rsidRPr="005D5D8B">
        <w:rPr>
          <w:lang w:eastAsia="zh-CN"/>
        </w:rPr>
        <w:t>cyclic repetition</w:t>
      </w:r>
      <w:r w:rsidR="00631CA8" w:rsidRPr="005D5D8B">
        <w:rPr>
          <w:rFonts w:hint="eastAsia"/>
          <w:lang w:eastAsia="zh-CN"/>
        </w:rPr>
        <w:t xml:space="preserve"> used in NB-IoT can enable </w:t>
      </w:r>
      <w:r w:rsidR="00631CA8" w:rsidRPr="005D5D8B">
        <w:t>symbol combining between subframes and early termination</w:t>
      </w:r>
      <w:r w:rsidR="00631CA8" w:rsidRPr="005D5D8B">
        <w:rPr>
          <w:rFonts w:hint="eastAsia"/>
          <w:lang w:eastAsia="zh-CN"/>
        </w:rPr>
        <w:t xml:space="preserve"> </w:t>
      </w:r>
      <w:r w:rsidR="00735D56" w:rsidRPr="005D5D8B">
        <w:rPr>
          <w:lang w:eastAsia="zh-CN"/>
        </w:rPr>
        <w:fldChar w:fldCharType="begin"/>
      </w:r>
      <w:r w:rsidR="00735D56" w:rsidRPr="005D5D8B">
        <w:rPr>
          <w:lang w:eastAsia="zh-CN"/>
        </w:rPr>
        <w:instrText xml:space="preserve"> </w:instrText>
      </w:r>
      <w:r w:rsidR="00735D56" w:rsidRPr="005D5D8B">
        <w:rPr>
          <w:rFonts w:hint="eastAsia"/>
          <w:lang w:eastAsia="zh-CN"/>
        </w:rPr>
        <w:instrText>REF _Ref497319162 \n \h</w:instrText>
      </w:r>
      <w:r w:rsidR="00735D56" w:rsidRPr="005D5D8B">
        <w:rPr>
          <w:lang w:eastAsia="zh-CN"/>
        </w:rPr>
        <w:instrText xml:space="preserve"> </w:instrText>
      </w:r>
      <w:r w:rsidR="00735D56" w:rsidRPr="005D5D8B">
        <w:rPr>
          <w:lang w:eastAsia="zh-CN"/>
        </w:rPr>
      </w:r>
      <w:r w:rsidR="00735D56" w:rsidRPr="005D5D8B">
        <w:rPr>
          <w:lang w:eastAsia="zh-CN"/>
        </w:rPr>
        <w:fldChar w:fldCharType="separate"/>
      </w:r>
      <w:r w:rsidR="00E270BF" w:rsidRPr="005D5D8B">
        <w:rPr>
          <w:lang w:eastAsia="zh-CN"/>
        </w:rPr>
        <w:t>[3</w:t>
      </w:r>
      <w:r w:rsidR="00735D56" w:rsidRPr="005D5D8B">
        <w:rPr>
          <w:lang w:eastAsia="zh-CN"/>
        </w:rPr>
        <w:t>]</w:t>
      </w:r>
      <w:r w:rsidR="00735D56" w:rsidRPr="005D5D8B">
        <w:rPr>
          <w:lang w:eastAsia="zh-CN"/>
        </w:rPr>
        <w:fldChar w:fldCharType="end"/>
      </w:r>
      <w:r w:rsidR="00631CA8" w:rsidRPr="005D5D8B">
        <w:rPr>
          <w:rFonts w:hint="eastAsia"/>
          <w:lang w:eastAsia="zh-CN"/>
        </w:rPr>
        <w:t xml:space="preserve">. </w:t>
      </w:r>
      <w:r w:rsidR="005B77D4" w:rsidRPr="005D5D8B">
        <w:rPr>
          <w:lang w:eastAsia="zh-CN"/>
        </w:rPr>
        <w:t xml:space="preserve">For sub-PRB allocation introduced for eFeMTC, </w:t>
      </w:r>
      <w:r w:rsidR="001B6389" w:rsidRPr="005D5D8B">
        <w:rPr>
          <w:lang w:eastAsia="zh-CN"/>
        </w:rPr>
        <w:t xml:space="preserve">as it would reuse the concept of RU, </w:t>
      </w:r>
      <w:r w:rsidR="005B77D4" w:rsidRPr="005D5D8B">
        <w:rPr>
          <w:lang w:eastAsia="zh-CN"/>
        </w:rPr>
        <w:t>the cyclic repetition design in NB-IoT can also be reused</w:t>
      </w:r>
      <w:r w:rsidR="00631CA8" w:rsidRPr="005D5D8B">
        <w:rPr>
          <w:rFonts w:hint="eastAsia"/>
          <w:lang w:eastAsia="zh-CN"/>
        </w:rPr>
        <w:t xml:space="preserve"> to obtain the same merit</w:t>
      </w:r>
      <w:r w:rsidR="005B77D4" w:rsidRPr="005D5D8B">
        <w:rPr>
          <w:lang w:eastAsia="zh-CN"/>
        </w:rPr>
        <w:t>.</w:t>
      </w:r>
    </w:p>
    <w:p w14:paraId="63EB7A51" w14:textId="23B36F45" w:rsidR="00CA1AFE" w:rsidRPr="005D5D8B" w:rsidRDefault="00DF641D" w:rsidP="00631CA8">
      <w:pPr>
        <w:jc w:val="center"/>
        <w:rPr>
          <w:lang w:eastAsia="zh-CN"/>
        </w:rPr>
      </w:pPr>
      <w:r w:rsidRPr="005D5D8B">
        <w:rPr>
          <w:lang w:eastAsia="en-GB"/>
        </w:rPr>
        <w:lastRenderedPageBreak/>
        <w:drawing>
          <wp:inline distT="0" distB="0" distL="0" distR="0" wp14:anchorId="4634A0B2" wp14:editId="11CD1A74">
            <wp:extent cx="5916295" cy="145434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454348"/>
                    </a:xfrm>
                    <a:prstGeom prst="rect">
                      <a:avLst/>
                    </a:prstGeom>
                    <a:noFill/>
                    <a:ln>
                      <a:noFill/>
                    </a:ln>
                  </pic:spPr>
                </pic:pic>
              </a:graphicData>
            </a:graphic>
          </wp:inline>
        </w:drawing>
      </w:r>
      <w:r w:rsidR="002E293E" w:rsidRPr="005D5D8B">
        <w:rPr>
          <w:b/>
        </w:rPr>
        <w:t xml:space="preserve">Figure </w:t>
      </w:r>
      <w:r w:rsidR="002E293E" w:rsidRPr="005D5D8B">
        <w:rPr>
          <w:b/>
        </w:rPr>
        <w:fldChar w:fldCharType="begin"/>
      </w:r>
      <w:r w:rsidR="002E293E" w:rsidRPr="005D5D8B">
        <w:rPr>
          <w:b/>
        </w:rPr>
        <w:instrText xml:space="preserve"> SEQ Figure \* ARABIC </w:instrText>
      </w:r>
      <w:r w:rsidR="002E293E" w:rsidRPr="005D5D8B">
        <w:rPr>
          <w:b/>
        </w:rPr>
        <w:fldChar w:fldCharType="separate"/>
      </w:r>
      <w:r w:rsidR="002E293E" w:rsidRPr="005D5D8B">
        <w:rPr>
          <w:b/>
        </w:rPr>
        <w:t>1</w:t>
      </w:r>
      <w:r w:rsidR="002E293E" w:rsidRPr="005D5D8B">
        <w:rPr>
          <w:b/>
        </w:rPr>
        <w:fldChar w:fldCharType="end"/>
      </w:r>
      <w:r w:rsidR="002E293E" w:rsidRPr="005D5D8B">
        <w:rPr>
          <w:rFonts w:hint="eastAsia"/>
          <w:b/>
          <w:lang w:eastAsia="zh-CN"/>
        </w:rPr>
        <w:t xml:space="preserve"> C</w:t>
      </w:r>
      <w:r w:rsidR="002E293E" w:rsidRPr="005D5D8B">
        <w:rPr>
          <w:b/>
          <w:lang w:eastAsia="zh-CN"/>
        </w:rPr>
        <w:t>yclic repetition</w:t>
      </w:r>
      <w:r w:rsidR="002E293E" w:rsidRPr="005D5D8B">
        <w:rPr>
          <w:rFonts w:hint="eastAsia"/>
          <w:b/>
          <w:lang w:eastAsia="zh-CN"/>
        </w:rPr>
        <w:t xml:space="preserve"> </w:t>
      </w:r>
      <w:r w:rsidR="002E293E" w:rsidRPr="005D5D8B">
        <w:rPr>
          <w:b/>
          <w:lang w:eastAsia="zh-CN"/>
        </w:rPr>
        <w:t>illustration</w:t>
      </w:r>
    </w:p>
    <w:p w14:paraId="48412DA9" w14:textId="427EEA0A" w:rsidR="001B6389" w:rsidRPr="005D5D8B" w:rsidRDefault="00631CA8" w:rsidP="001B6389">
      <w:pPr>
        <w:rPr>
          <w:b/>
          <w:i/>
          <w:lang w:eastAsia="zh-CN"/>
        </w:rPr>
      </w:pPr>
      <w:r w:rsidRPr="005D5D8B">
        <w:rPr>
          <w:b/>
          <w:i/>
          <w:lang w:eastAsia="zh-CN"/>
        </w:rPr>
        <w:t xml:space="preserve">Proposal </w:t>
      </w:r>
      <w:r w:rsidR="0047778E" w:rsidRPr="005D5D8B">
        <w:rPr>
          <w:b/>
          <w:i/>
          <w:lang w:eastAsia="zh-CN"/>
        </w:rPr>
        <w:t>6</w:t>
      </w:r>
      <w:r w:rsidR="001B6389" w:rsidRPr="005D5D8B">
        <w:rPr>
          <w:b/>
          <w:i/>
          <w:lang w:eastAsia="zh-CN"/>
        </w:rPr>
        <w:t xml:space="preserve">: Cyclic repetition designed in NB-IoT is </w:t>
      </w:r>
      <w:r w:rsidR="009324AF" w:rsidRPr="005D5D8B">
        <w:rPr>
          <w:b/>
          <w:i/>
          <w:lang w:eastAsia="zh-CN"/>
        </w:rPr>
        <w:t>used at least as the starting point</w:t>
      </w:r>
      <w:r w:rsidR="001B6389" w:rsidRPr="005D5D8B">
        <w:rPr>
          <w:b/>
          <w:i/>
          <w:lang w:eastAsia="zh-CN"/>
        </w:rPr>
        <w:t xml:space="preserve"> for sub-PRB </w:t>
      </w:r>
      <w:r w:rsidR="0054302D" w:rsidRPr="005D5D8B">
        <w:rPr>
          <w:b/>
          <w:i/>
          <w:lang w:eastAsia="zh-CN"/>
        </w:rPr>
        <w:t xml:space="preserve">resource mapping </w:t>
      </w:r>
      <w:r w:rsidR="001B6389" w:rsidRPr="005D5D8B">
        <w:rPr>
          <w:b/>
          <w:i/>
          <w:lang w:eastAsia="zh-CN"/>
        </w:rPr>
        <w:t>in eFeMTC.</w:t>
      </w:r>
    </w:p>
    <w:p w14:paraId="4AECAD5A" w14:textId="77777777" w:rsidR="00790585" w:rsidRPr="005D5D8B" w:rsidRDefault="00790585" w:rsidP="00790585">
      <w:pPr>
        <w:pStyle w:val="Heading2"/>
        <w:rPr>
          <w:lang w:eastAsia="zh-CN"/>
        </w:rPr>
      </w:pPr>
      <w:r w:rsidRPr="005D5D8B">
        <w:rPr>
          <w:lang w:eastAsia="zh-CN"/>
        </w:rPr>
        <w:t>Resource allocation</w:t>
      </w:r>
    </w:p>
    <w:p w14:paraId="00CF57C1" w14:textId="7FD6FFAC" w:rsidR="00790585" w:rsidRPr="005D5D8B" w:rsidRDefault="00790585">
      <w:pPr>
        <w:rPr>
          <w:b/>
          <w:i/>
        </w:rPr>
      </w:pPr>
      <w:r w:rsidRPr="005D5D8B">
        <w:rPr>
          <w:rFonts w:hint="eastAsia"/>
          <w:lang w:eastAsia="zh-CN"/>
        </w:rPr>
        <w:t>As</w:t>
      </w:r>
      <w:r w:rsidRPr="005D5D8B">
        <w:rPr>
          <w:rFonts w:hint="eastAsia"/>
        </w:rPr>
        <w:t xml:space="preserve"> is </w:t>
      </w:r>
      <w:r w:rsidRPr="005D5D8B">
        <w:rPr>
          <w:rFonts w:hint="eastAsia"/>
          <w:lang w:eastAsia="zh-CN"/>
        </w:rPr>
        <w:t>agreed</w:t>
      </w:r>
      <w:r w:rsidRPr="005D5D8B">
        <w:t xml:space="preserve"> for sub-PRB allocation in connected mode</w:t>
      </w:r>
      <w:r w:rsidRPr="005D5D8B">
        <w:rPr>
          <w:lang w:eastAsia="zh-CN"/>
        </w:rPr>
        <w:t xml:space="preserve">, the </w:t>
      </w:r>
      <w:r w:rsidRPr="005D5D8B">
        <w:t xml:space="preserve">sub-PRB </w:t>
      </w:r>
      <w:r w:rsidRPr="005D5D8B">
        <w:rPr>
          <w:lang w:eastAsia="zh-CN"/>
        </w:rPr>
        <w:t xml:space="preserve">feature is </w:t>
      </w:r>
      <w:r w:rsidRPr="005D5D8B">
        <w:t>configured</w:t>
      </w:r>
      <w:r w:rsidRPr="005D5D8B">
        <w:rPr>
          <w:lang w:eastAsia="zh-CN"/>
        </w:rPr>
        <w:t>/enabled</w:t>
      </w:r>
      <w:r w:rsidRPr="005D5D8B">
        <w:t xml:space="preserve"> by RRC signaling.</w:t>
      </w:r>
      <w:r w:rsidRPr="005D5D8B">
        <w:rPr>
          <w:rFonts w:hint="eastAsia"/>
        </w:rPr>
        <w:t xml:space="preserve"> </w:t>
      </w:r>
      <w:r w:rsidRPr="005D5D8B">
        <w:rPr>
          <w:lang w:eastAsia="zh-CN"/>
        </w:rPr>
        <w:t>When the sub-PRB feature is configured/enabled,</w:t>
      </w:r>
      <w:r w:rsidRPr="005D5D8B">
        <w:rPr>
          <w:rFonts w:hint="eastAsia"/>
          <w:kern w:val="2"/>
          <w:lang w:eastAsia="zh-CN"/>
        </w:rPr>
        <w:t xml:space="preserve"> </w:t>
      </w:r>
      <w:r w:rsidRPr="005D5D8B">
        <w:rPr>
          <w:kern w:val="2"/>
          <w:lang w:eastAsia="zh-CN"/>
        </w:rPr>
        <w:t>DCI should be able to allocate s</w:t>
      </w:r>
      <w:r w:rsidRPr="005D5D8B">
        <w:rPr>
          <w:rFonts w:hint="eastAsia"/>
          <w:kern w:val="2"/>
          <w:lang w:eastAsia="zh-CN"/>
        </w:rPr>
        <w:t xml:space="preserve">ub-PRB </w:t>
      </w:r>
      <w:r w:rsidRPr="005D5D8B">
        <w:rPr>
          <w:kern w:val="2"/>
          <w:lang w:eastAsia="zh-CN"/>
        </w:rPr>
        <w:t>by</w:t>
      </w:r>
      <w:r w:rsidRPr="005D5D8B">
        <w:rPr>
          <w:rFonts w:hint="eastAsia"/>
          <w:kern w:val="2"/>
          <w:lang w:eastAsia="zh-CN"/>
        </w:rPr>
        <w:t xml:space="preserve"> </w:t>
      </w:r>
      <w:r w:rsidRPr="005D5D8B">
        <w:rPr>
          <w:kern w:val="2"/>
          <w:lang w:eastAsia="zh-CN"/>
        </w:rPr>
        <w:t>a</w:t>
      </w:r>
      <w:r w:rsidRPr="005D5D8B">
        <w:rPr>
          <w:rFonts w:hint="eastAsia"/>
          <w:kern w:val="2"/>
          <w:lang w:eastAsia="zh-CN"/>
        </w:rPr>
        <w:t xml:space="preserve"> new resource assignment field.</w:t>
      </w:r>
      <w:r w:rsidRPr="005D5D8B">
        <w:rPr>
          <w:kern w:val="2"/>
          <w:lang w:eastAsia="zh-CN"/>
        </w:rPr>
        <w:t xml:space="preserve"> To have a flexible scheduling of the resource based on the UE’s requirement of data rate/latency and the system load, dynamic switching between the sub-PRB allocation and the conventional PRB level allocation should be supported. </w:t>
      </w:r>
    </w:p>
    <w:p w14:paraId="7A3D485A" w14:textId="77777777" w:rsidR="003C71B7" w:rsidRPr="005D5D8B" w:rsidRDefault="003C71B7" w:rsidP="00790585">
      <w:pPr>
        <w:rPr>
          <w:b/>
          <w:u w:val="single"/>
        </w:rPr>
      </w:pPr>
    </w:p>
    <w:p w14:paraId="06A16EAF" w14:textId="442B9A0F" w:rsidR="006C765D" w:rsidRPr="005D5D8B" w:rsidRDefault="00790585" w:rsidP="00790585">
      <w:pPr>
        <w:rPr>
          <w:rFonts w:eastAsia="MS Mincho"/>
          <w:b/>
          <w:bCs/>
          <w:iCs/>
          <w:u w:val="single"/>
          <w:lang w:eastAsia="ja-JP"/>
        </w:rPr>
      </w:pPr>
      <w:r w:rsidRPr="005D5D8B">
        <w:rPr>
          <w:rFonts w:eastAsia="MS Mincho"/>
          <w:b/>
          <w:bCs/>
          <w:iCs/>
          <w:u w:val="single"/>
          <w:lang w:eastAsia="ja-JP"/>
        </w:rPr>
        <w:t>CE Mode B</w:t>
      </w:r>
    </w:p>
    <w:p w14:paraId="32A9052A" w14:textId="1CFE9491" w:rsidR="004E2DC9" w:rsidRPr="005D5D8B" w:rsidRDefault="005917A8" w:rsidP="004E2DC9">
      <w:r w:rsidRPr="005D5D8B">
        <w:rPr>
          <w:kern w:val="2"/>
          <w:lang w:eastAsia="zh-CN"/>
        </w:rPr>
        <w:t>In Rel-13/14</w:t>
      </w:r>
      <w:r w:rsidR="004E2DC9" w:rsidRPr="005D5D8B">
        <w:rPr>
          <w:kern w:val="2"/>
          <w:lang w:eastAsia="zh-CN"/>
        </w:rPr>
        <w:t xml:space="preserve">, DCI format 6-0B can allocate 1 PRB or 2 PRBs for PUSCH. So the </w:t>
      </w:r>
      <w:r w:rsidR="004E2DC9" w:rsidRPr="005D5D8B">
        <w:rPr>
          <w:rFonts w:hint="eastAsia"/>
          <w:kern w:val="2"/>
          <w:lang w:eastAsia="zh-CN"/>
        </w:rPr>
        <w:t>new resource assignment field</w:t>
      </w:r>
      <w:r w:rsidR="004E2DC9" w:rsidRPr="005D5D8B">
        <w:rPr>
          <w:kern w:val="2"/>
          <w:lang w:eastAsia="zh-CN"/>
        </w:rPr>
        <w:t xml:space="preserve"> should support allocat</w:t>
      </w:r>
      <w:r w:rsidRPr="005D5D8B">
        <w:rPr>
          <w:kern w:val="2"/>
          <w:lang w:eastAsia="zh-CN"/>
        </w:rPr>
        <w:t>ing</w:t>
      </w:r>
      <w:r w:rsidR="004E2DC9" w:rsidRPr="005D5D8B">
        <w:rPr>
          <w:kern w:val="2"/>
          <w:lang w:eastAsia="zh-CN"/>
        </w:rPr>
        <w:t xml:space="preserve"> 1 PRB, 2 PRBs, 3 subcarriers and 6 subcarriers for PUSCH in eFeMTC.</w:t>
      </w:r>
    </w:p>
    <w:p w14:paraId="1098C966" w14:textId="69F7ADBB" w:rsidR="004E2DC9" w:rsidRPr="005D5D8B" w:rsidRDefault="004E2DC9" w:rsidP="00274DD2">
      <w:pPr>
        <w:rPr>
          <w:rFonts w:eastAsia="MS Mincho"/>
          <w:b/>
          <w:bCs/>
          <w:i/>
          <w:iCs/>
          <w:lang w:eastAsia="ja-JP"/>
        </w:rPr>
      </w:pPr>
      <w:r w:rsidRPr="005D5D8B">
        <w:rPr>
          <w:rFonts w:eastAsia="MS Mincho" w:hint="eastAsia"/>
          <w:b/>
          <w:bCs/>
          <w:i/>
          <w:iCs/>
          <w:lang w:eastAsia="ja-JP"/>
        </w:rPr>
        <w:t xml:space="preserve">Proposal </w:t>
      </w:r>
      <w:r w:rsidRPr="005D5D8B">
        <w:rPr>
          <w:rFonts w:eastAsia="MS Mincho"/>
          <w:b/>
          <w:bCs/>
          <w:i/>
          <w:iCs/>
          <w:lang w:eastAsia="ja-JP"/>
        </w:rPr>
        <w:t xml:space="preserve">7: The </w:t>
      </w:r>
      <w:r w:rsidRPr="005D5D8B">
        <w:rPr>
          <w:rFonts w:eastAsia="MS Mincho" w:hint="eastAsia"/>
          <w:b/>
          <w:bCs/>
          <w:i/>
          <w:iCs/>
          <w:lang w:eastAsia="ja-JP"/>
        </w:rPr>
        <w:t>new resource assignment field</w:t>
      </w:r>
      <w:r w:rsidRPr="005D5D8B">
        <w:rPr>
          <w:rFonts w:eastAsia="MS Mincho"/>
          <w:b/>
          <w:bCs/>
          <w:i/>
          <w:iCs/>
          <w:lang w:eastAsia="ja-JP"/>
        </w:rPr>
        <w:t xml:space="preserve"> defined in Rel-15 for eFeMTC should support 1 PRB, 2 PRBs, 3 subcarriers</w:t>
      </w:r>
      <w:r w:rsidR="00CB74F7" w:rsidRPr="005D5D8B">
        <w:rPr>
          <w:rFonts w:eastAsia="MS Mincho"/>
          <w:b/>
          <w:bCs/>
          <w:i/>
          <w:iCs/>
          <w:lang w:eastAsia="ja-JP"/>
        </w:rPr>
        <w:t xml:space="preserve"> (including 2-of-3)</w:t>
      </w:r>
      <w:r w:rsidRPr="005D5D8B">
        <w:rPr>
          <w:rFonts w:eastAsia="MS Mincho"/>
          <w:b/>
          <w:bCs/>
          <w:i/>
          <w:iCs/>
          <w:lang w:eastAsia="ja-JP"/>
        </w:rPr>
        <w:t>, and 6 subcarriers resource allocation for PUSCH.</w:t>
      </w:r>
    </w:p>
    <w:p w14:paraId="67BB0851" w14:textId="77777777" w:rsidR="004E2DC9" w:rsidRPr="005D5D8B" w:rsidRDefault="004E2DC9" w:rsidP="00274DD2">
      <w:pPr>
        <w:rPr>
          <w:rFonts w:eastAsia="MS Mincho"/>
          <w:b/>
          <w:bCs/>
          <w:i/>
          <w:iCs/>
          <w:lang w:eastAsia="ja-JP"/>
        </w:rPr>
      </w:pPr>
    </w:p>
    <w:p w14:paraId="7A1FF375" w14:textId="79806DBD" w:rsidR="006C765D" w:rsidRPr="005D5D8B" w:rsidRDefault="00790585" w:rsidP="00274DD2">
      <w:r w:rsidRPr="005D5D8B">
        <w:rPr>
          <w:kern w:val="2"/>
          <w:lang w:eastAsia="zh-CN"/>
        </w:rPr>
        <w:t xml:space="preserve">The current resource block assignment field in DCI format 6-0B utilizes </w:t>
      </w:r>
      <w:r w:rsidRPr="005D5D8B">
        <w:t xml:space="preserve">a hierarchical resource allocation method, which includes </w:t>
      </w:r>
      <w:r w:rsidRPr="005D5D8B">
        <w:rPr>
          <w:position w:val="-32"/>
        </w:rPr>
        <w:object w:dxaOrig="1219" w:dyaOrig="740" w14:anchorId="5940B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pt;height:37.2pt" o:ole="">
            <v:imagedata r:id="rId9" o:title=""/>
          </v:shape>
          <o:OLEObject Type="Embed" ProgID="Equation.3" ShapeID="_x0000_i1025" DrawAspect="Content" ObjectID="_1580114742" r:id="rId10"/>
        </w:object>
      </w:r>
      <w:r w:rsidRPr="005D5D8B">
        <w:t xml:space="preserve"> bit</w:t>
      </w:r>
      <w:r w:rsidRPr="005D5D8B">
        <w:rPr>
          <w:rFonts w:hint="eastAsia"/>
          <w:lang w:eastAsia="zh-CN"/>
        </w:rPr>
        <w:t xml:space="preserve">s </w:t>
      </w:r>
      <w:r w:rsidRPr="005D5D8B">
        <w:rPr>
          <w:lang w:eastAsia="zh-CN"/>
        </w:rPr>
        <w:t xml:space="preserve">to indicate </w:t>
      </w:r>
      <w:r w:rsidRPr="005D5D8B">
        <w:rPr>
          <w:rFonts w:hint="eastAsia"/>
          <w:lang w:eastAsia="zh-CN"/>
        </w:rPr>
        <w:t>the narrowband index</w:t>
      </w:r>
      <w:r w:rsidRPr="005D5D8B">
        <w:rPr>
          <w:lang w:eastAsia="zh-CN"/>
        </w:rPr>
        <w:t xml:space="preserve"> and 3</w:t>
      </w:r>
      <w:r w:rsidRPr="005D5D8B">
        <w:rPr>
          <w:rFonts w:hint="eastAsia"/>
          <w:lang w:eastAsia="zh-CN"/>
        </w:rPr>
        <w:t xml:space="preserve"> </w:t>
      </w:r>
      <w:r w:rsidRPr="005D5D8B">
        <w:t>bit</w:t>
      </w:r>
      <w:r w:rsidRPr="005D5D8B">
        <w:rPr>
          <w:rFonts w:hint="eastAsia"/>
          <w:lang w:eastAsia="zh-CN"/>
        </w:rPr>
        <w:t xml:space="preserve">s </w:t>
      </w:r>
      <w:r w:rsidRPr="005D5D8B">
        <w:rPr>
          <w:lang w:eastAsia="zh-CN"/>
        </w:rPr>
        <w:t xml:space="preserve">to </w:t>
      </w:r>
      <w:r w:rsidRPr="005D5D8B">
        <w:rPr>
          <w:rFonts w:hint="eastAsia"/>
          <w:lang w:eastAsia="zh-CN"/>
        </w:rPr>
        <w:t xml:space="preserve">provide the </w:t>
      </w:r>
      <w:r w:rsidRPr="005D5D8B">
        <w:rPr>
          <w:lang w:eastAsia="zh-CN"/>
        </w:rPr>
        <w:t>PRB</w:t>
      </w:r>
      <w:r w:rsidRPr="005D5D8B">
        <w:rPr>
          <w:rFonts w:hint="eastAsia"/>
          <w:lang w:eastAsia="zh-CN"/>
        </w:rPr>
        <w:t xml:space="preserve"> allocation within the indicated narrowband</w:t>
      </w:r>
      <w:r w:rsidRPr="005D5D8B">
        <w:rPr>
          <w:lang w:eastAsia="zh-CN"/>
        </w:rPr>
        <w:t xml:space="preserve">. </w:t>
      </w:r>
      <w:r w:rsidR="009C7365" w:rsidRPr="005D5D8B">
        <w:rPr>
          <w:lang w:eastAsia="zh-CN"/>
        </w:rPr>
        <w:t>If adopting non-</w:t>
      </w:r>
      <w:r w:rsidR="009B1ACD" w:rsidRPr="005D5D8B">
        <w:rPr>
          <w:lang w:eastAsia="zh-CN"/>
        </w:rPr>
        <w:t>overlapped</w:t>
      </w:r>
      <w:r w:rsidR="009C7365" w:rsidRPr="005D5D8B">
        <w:rPr>
          <w:lang w:eastAsia="zh-CN"/>
        </w:rPr>
        <w:t xml:space="preserve"> sub-PRB resource allocation in one PRB as described in Table 3, there </w:t>
      </w:r>
      <w:r w:rsidR="00CB74F7" w:rsidRPr="005D5D8B">
        <w:rPr>
          <w:lang w:eastAsia="zh-CN"/>
        </w:rPr>
        <w:t>are</w:t>
      </w:r>
      <w:r w:rsidR="009C7365" w:rsidRPr="005D5D8B">
        <w:rPr>
          <w:lang w:eastAsia="zh-CN"/>
        </w:rPr>
        <w:t xml:space="preserve"> in total 6x6=36 states of sub-PRB resource allocation. Combining PRB</w:t>
      </w:r>
      <w:r w:rsidR="00CB74F7" w:rsidRPr="005D5D8B">
        <w:rPr>
          <w:lang w:eastAsia="zh-CN"/>
        </w:rPr>
        <w:t>-</w:t>
      </w:r>
      <w:r w:rsidR="009C7365" w:rsidRPr="005D5D8B">
        <w:rPr>
          <w:lang w:eastAsia="zh-CN"/>
        </w:rPr>
        <w:t xml:space="preserve">level and sub-PRB resource allocation, there </w:t>
      </w:r>
      <w:r w:rsidR="00CB74F7" w:rsidRPr="005D5D8B">
        <w:rPr>
          <w:lang w:eastAsia="zh-CN"/>
        </w:rPr>
        <w:t>are</w:t>
      </w:r>
      <w:r w:rsidR="009C7365" w:rsidRPr="005D5D8B">
        <w:rPr>
          <w:lang w:eastAsia="zh-CN"/>
        </w:rPr>
        <w:t xml:space="preserve"> in total 8+36=44 states in one narrowband which needs 6 bits for indication. If </w:t>
      </w:r>
      <w:r w:rsidR="009C7365" w:rsidRPr="005D5D8B">
        <w:rPr>
          <w:kern w:val="2"/>
          <w:lang w:eastAsia="zh-CN"/>
        </w:rPr>
        <w:t xml:space="preserve">utilizing </w:t>
      </w:r>
      <w:r w:rsidR="009C7365" w:rsidRPr="005D5D8B">
        <w:rPr>
          <w:position w:val="-32"/>
        </w:rPr>
        <w:object w:dxaOrig="1219" w:dyaOrig="740" w14:anchorId="2E5D4180">
          <v:shape id="_x0000_i1026" type="#_x0000_t75" style="width:61.2pt;height:37.2pt" o:ole="">
            <v:imagedata r:id="rId9" o:title=""/>
          </v:shape>
          <o:OLEObject Type="Embed" ProgID="Equation.3" ShapeID="_x0000_i1026" DrawAspect="Content" ObjectID="_1580114743" r:id="rId11"/>
        </w:object>
      </w:r>
      <w:r w:rsidR="009C7365" w:rsidRPr="005D5D8B">
        <w:t xml:space="preserve"> bit</w:t>
      </w:r>
      <w:r w:rsidR="009C7365" w:rsidRPr="005D5D8B">
        <w:rPr>
          <w:rFonts w:hint="eastAsia"/>
          <w:lang w:eastAsia="zh-CN"/>
        </w:rPr>
        <w:t xml:space="preserve">s </w:t>
      </w:r>
      <w:r w:rsidR="009C7365" w:rsidRPr="005D5D8B">
        <w:rPr>
          <w:lang w:eastAsia="zh-CN"/>
        </w:rPr>
        <w:t xml:space="preserve">to indicate </w:t>
      </w:r>
      <w:r w:rsidR="009C7365" w:rsidRPr="005D5D8B">
        <w:rPr>
          <w:rFonts w:hint="eastAsia"/>
          <w:lang w:eastAsia="zh-CN"/>
        </w:rPr>
        <w:t>the narrowband index</w:t>
      </w:r>
      <w:r w:rsidR="009C7365" w:rsidRPr="005D5D8B">
        <w:t>, 3 additional bit</w:t>
      </w:r>
      <w:r w:rsidR="00E7670E" w:rsidRPr="005D5D8B">
        <w:t>s</w:t>
      </w:r>
      <w:r w:rsidR="00274DD2" w:rsidRPr="005D5D8B">
        <w:t xml:space="preserve"> are</w:t>
      </w:r>
      <w:r w:rsidR="009C7365" w:rsidRPr="005D5D8B">
        <w:t xml:space="preserve"> needed to indicate all the </w:t>
      </w:r>
      <w:r w:rsidR="009C7365" w:rsidRPr="005D5D8B">
        <w:rPr>
          <w:lang w:eastAsia="zh-CN"/>
        </w:rPr>
        <w:t>PRB</w:t>
      </w:r>
      <w:r w:rsidR="0046693F" w:rsidRPr="005D5D8B">
        <w:rPr>
          <w:lang w:eastAsia="zh-CN"/>
        </w:rPr>
        <w:t>-</w:t>
      </w:r>
      <w:r w:rsidR="009C7365" w:rsidRPr="005D5D8B">
        <w:rPr>
          <w:lang w:eastAsia="zh-CN"/>
        </w:rPr>
        <w:t>level and sub-PRB resource allocation in the narrowband.</w:t>
      </w:r>
      <w:r w:rsidR="00274DD2" w:rsidRPr="005D5D8B" w:rsidDel="00274DD2">
        <w:rPr>
          <w:lang w:eastAsia="zh-CN"/>
        </w:rPr>
        <w:t xml:space="preserve"> </w:t>
      </w:r>
      <w:r w:rsidR="006C765D" w:rsidRPr="005D5D8B">
        <w:t>That is to say, if supporting eNB full scheduling flexibility</w:t>
      </w:r>
      <w:r w:rsidR="00F44CE7" w:rsidRPr="005D5D8B">
        <w:t xml:space="preserve"> </w:t>
      </w:r>
      <w:r w:rsidR="00B04401" w:rsidRPr="005D5D8B">
        <w:t xml:space="preserve">in </w:t>
      </w:r>
      <w:r w:rsidR="0046693F" w:rsidRPr="005D5D8B">
        <w:t xml:space="preserve">a </w:t>
      </w:r>
      <w:r w:rsidR="00B04401" w:rsidRPr="005D5D8B">
        <w:t>narrowband</w:t>
      </w:r>
      <w:r w:rsidR="006C765D" w:rsidRPr="005D5D8B">
        <w:t xml:space="preserve">, </w:t>
      </w:r>
      <w:r w:rsidR="00E7670E" w:rsidRPr="005D5D8B">
        <w:t xml:space="preserve">an </w:t>
      </w:r>
      <w:r w:rsidR="006C765D" w:rsidRPr="005D5D8B">
        <w:t xml:space="preserve">additional 3 bits are required </w:t>
      </w:r>
      <w:r w:rsidR="009E15A8" w:rsidRPr="005D5D8B">
        <w:t xml:space="preserve">compared to the PRB level resource allocation. For CE Mode B, </w:t>
      </w:r>
      <w:r w:rsidR="00F44CE7" w:rsidRPr="005D5D8B">
        <w:t xml:space="preserve">increasing </w:t>
      </w:r>
      <w:r w:rsidR="009E15A8" w:rsidRPr="005D5D8B">
        <w:t xml:space="preserve">resource allocation overhead </w:t>
      </w:r>
      <w:r w:rsidR="00274DD2" w:rsidRPr="005D5D8B">
        <w:t>is not recommended</w:t>
      </w:r>
      <w:r w:rsidR="00095B49" w:rsidRPr="005D5D8B">
        <w:t>.</w:t>
      </w:r>
      <w:r w:rsidR="009E15A8" w:rsidRPr="005D5D8B">
        <w:t xml:space="preserve"> </w:t>
      </w:r>
      <w:r w:rsidR="00F44CE7" w:rsidRPr="005D5D8B">
        <w:t>Thus a limited flexibility resource allocation</w:t>
      </w:r>
      <w:r w:rsidR="00B04401" w:rsidRPr="005D5D8B">
        <w:t xml:space="preserve"> in narrowband</w:t>
      </w:r>
      <w:r w:rsidR="00F44CE7" w:rsidRPr="005D5D8B">
        <w:t xml:space="preserve"> can be adopted to reduce the additional resource allocation overhead</w:t>
      </w:r>
      <w:r w:rsidR="009E15A8" w:rsidRPr="005D5D8B">
        <w:t>.</w:t>
      </w:r>
      <w:r w:rsidR="00F44CE7" w:rsidRPr="005D5D8B">
        <w:t xml:space="preserve"> </w:t>
      </w:r>
      <w:r w:rsidR="007D5FC6" w:rsidRPr="005D5D8B">
        <w:t>T</w:t>
      </w:r>
      <w:r w:rsidR="00F44CE7" w:rsidRPr="005D5D8B">
        <w:t>he PRBs used for scheduling sub-PRB resource allocation are limited to less than</w:t>
      </w:r>
      <w:r w:rsidR="009C66D8" w:rsidRPr="005D5D8B">
        <w:rPr>
          <w:rFonts w:hint="eastAsia"/>
          <w:lang w:eastAsia="zh-CN"/>
        </w:rPr>
        <w:t xml:space="preserve"> </w:t>
      </w:r>
      <w:r w:rsidR="00F44CE7" w:rsidRPr="005D5D8B">
        <w:t>6 PRB</w:t>
      </w:r>
      <w:r w:rsidR="00DB5979" w:rsidRPr="005D5D8B">
        <w:t>s</w:t>
      </w:r>
      <w:r w:rsidR="00F44CE7" w:rsidRPr="005D5D8B">
        <w:t xml:space="preserve"> </w:t>
      </w:r>
      <w:r w:rsidR="00DB5979" w:rsidRPr="005D5D8B">
        <w:t>which can be indicated in RRC signaling</w:t>
      </w:r>
      <w:r w:rsidR="007D5FC6" w:rsidRPr="005D5D8B">
        <w:t>.</w:t>
      </w:r>
    </w:p>
    <w:p w14:paraId="05E59B98" w14:textId="77777777" w:rsidR="00274DD2" w:rsidRPr="005D5D8B" w:rsidRDefault="00274DD2" w:rsidP="00274DD2">
      <w:pPr>
        <w:jc w:val="center"/>
        <w:rPr>
          <w:rFonts w:eastAsiaTheme="minorEastAsia"/>
          <w:b/>
          <w:lang w:eastAsia="zh-CN"/>
        </w:rPr>
      </w:pPr>
      <w:r w:rsidRPr="005D5D8B">
        <w:rPr>
          <w:rFonts w:eastAsiaTheme="minorEastAsia"/>
          <w:b/>
          <w:lang w:eastAsia="zh-CN"/>
        </w:rPr>
        <w:t xml:space="preserve">Table 3 </w:t>
      </w:r>
      <w:r w:rsidRPr="005D5D8B">
        <w:rPr>
          <w:b/>
          <w:sz w:val="20"/>
          <w:szCs w:val="20"/>
          <w:lang w:eastAsia="zh-CN"/>
        </w:rPr>
        <w:t xml:space="preserve">states of </w:t>
      </w:r>
      <w:r w:rsidRPr="005D5D8B">
        <w:rPr>
          <w:rFonts w:eastAsiaTheme="minorEastAsia" w:hint="eastAsia"/>
          <w:b/>
          <w:lang w:eastAsia="zh-CN"/>
        </w:rPr>
        <w:t>allocated subcarriers</w:t>
      </w:r>
      <w:r w:rsidRPr="005D5D8B">
        <w:rPr>
          <w:rFonts w:eastAsiaTheme="minorEastAsia"/>
          <w:b/>
          <w:lang w:eastAsia="zh-CN"/>
        </w:rPr>
        <w:t xml:space="preserve"> in one PRB</w:t>
      </w:r>
    </w:p>
    <w:tbl>
      <w:tblPr>
        <w:tblStyle w:val="TableGrid"/>
        <w:tblW w:w="0" w:type="auto"/>
        <w:jc w:val="center"/>
        <w:tblLook w:val="04A0" w:firstRow="1" w:lastRow="0" w:firstColumn="1" w:lastColumn="0" w:noHBand="0" w:noVBand="1"/>
      </w:tblPr>
      <w:tblGrid>
        <w:gridCol w:w="1555"/>
        <w:gridCol w:w="2976"/>
      </w:tblGrid>
      <w:tr w:rsidR="00274DD2" w:rsidRPr="005D5D8B" w14:paraId="1D0AAC20" w14:textId="77777777" w:rsidTr="005D5D8B">
        <w:trPr>
          <w:trHeight w:val="264"/>
          <w:jc w:val="center"/>
        </w:trPr>
        <w:tc>
          <w:tcPr>
            <w:tcW w:w="1555" w:type="dxa"/>
            <w:vAlign w:val="center"/>
          </w:tcPr>
          <w:p w14:paraId="548EB8E9" w14:textId="77777777" w:rsidR="00274DD2" w:rsidRPr="005D5D8B" w:rsidRDefault="00274DD2" w:rsidP="0066200B">
            <w:pPr>
              <w:jc w:val="center"/>
              <w:rPr>
                <w:sz w:val="20"/>
                <w:szCs w:val="20"/>
                <w:lang w:eastAsia="zh-CN"/>
              </w:rPr>
            </w:pPr>
            <w:r w:rsidRPr="005D5D8B">
              <w:rPr>
                <w:sz w:val="20"/>
                <w:szCs w:val="20"/>
                <w:lang w:eastAsia="zh-CN"/>
              </w:rPr>
              <w:t>S</w:t>
            </w:r>
            <w:r w:rsidRPr="005D5D8B">
              <w:rPr>
                <w:rFonts w:hint="eastAsia"/>
                <w:sz w:val="20"/>
                <w:szCs w:val="20"/>
                <w:lang w:eastAsia="zh-CN"/>
              </w:rPr>
              <w:t>tat</w:t>
            </w:r>
            <w:r w:rsidRPr="005D5D8B">
              <w:rPr>
                <w:sz w:val="20"/>
                <w:szCs w:val="20"/>
                <w:lang w:eastAsia="zh-CN"/>
              </w:rPr>
              <w:t>es</w:t>
            </w:r>
          </w:p>
        </w:tc>
        <w:tc>
          <w:tcPr>
            <w:tcW w:w="2976" w:type="dxa"/>
            <w:vAlign w:val="center"/>
          </w:tcPr>
          <w:p w14:paraId="0258A04F" w14:textId="77777777" w:rsidR="00274DD2" w:rsidRPr="005D5D8B" w:rsidRDefault="00274DD2" w:rsidP="0066200B">
            <w:pPr>
              <w:jc w:val="center"/>
              <w:rPr>
                <w:sz w:val="20"/>
                <w:szCs w:val="20"/>
                <w:lang w:eastAsia="zh-CN"/>
              </w:rPr>
            </w:pPr>
            <w:r w:rsidRPr="005D5D8B">
              <w:rPr>
                <w:sz w:val="20"/>
                <w:szCs w:val="20"/>
                <w:lang w:eastAsia="zh-CN"/>
              </w:rPr>
              <w:t>Subcarrier indices within the PRB</w:t>
            </w:r>
          </w:p>
        </w:tc>
      </w:tr>
      <w:tr w:rsidR="00274DD2" w:rsidRPr="005D5D8B" w14:paraId="749F540C" w14:textId="77777777" w:rsidTr="005D5D8B">
        <w:trPr>
          <w:trHeight w:val="273"/>
          <w:jc w:val="center"/>
        </w:trPr>
        <w:tc>
          <w:tcPr>
            <w:tcW w:w="1555" w:type="dxa"/>
            <w:vAlign w:val="center"/>
          </w:tcPr>
          <w:p w14:paraId="3D7A0EA9" w14:textId="77777777" w:rsidR="00274DD2" w:rsidRPr="005D5D8B" w:rsidRDefault="00274DD2" w:rsidP="0066200B">
            <w:pPr>
              <w:jc w:val="center"/>
              <w:rPr>
                <w:sz w:val="20"/>
                <w:szCs w:val="20"/>
                <w:lang w:eastAsia="zh-CN"/>
              </w:rPr>
            </w:pPr>
            <w:r w:rsidRPr="005D5D8B">
              <w:rPr>
                <w:rFonts w:hint="eastAsia"/>
                <w:sz w:val="20"/>
                <w:szCs w:val="20"/>
                <w:lang w:eastAsia="zh-CN"/>
              </w:rPr>
              <w:t>0</w:t>
            </w:r>
          </w:p>
        </w:tc>
        <w:tc>
          <w:tcPr>
            <w:tcW w:w="2976" w:type="dxa"/>
            <w:vAlign w:val="center"/>
          </w:tcPr>
          <w:p w14:paraId="0E913B5F" w14:textId="77777777" w:rsidR="00274DD2" w:rsidRPr="005D5D8B" w:rsidRDefault="00274DD2" w:rsidP="0066200B">
            <w:pPr>
              <w:jc w:val="center"/>
              <w:rPr>
                <w:sz w:val="20"/>
                <w:szCs w:val="20"/>
                <w:lang w:eastAsia="zh-CN"/>
              </w:rPr>
            </w:pPr>
            <w:r w:rsidRPr="005D5D8B">
              <w:rPr>
                <w:rFonts w:hint="eastAsia"/>
                <w:sz w:val="20"/>
                <w:szCs w:val="20"/>
                <w:lang w:eastAsia="zh-CN"/>
              </w:rPr>
              <w:t>0,1,2</w:t>
            </w:r>
          </w:p>
        </w:tc>
      </w:tr>
      <w:tr w:rsidR="00274DD2" w:rsidRPr="005D5D8B" w14:paraId="648100F0" w14:textId="77777777" w:rsidTr="005D5D8B">
        <w:trPr>
          <w:trHeight w:val="264"/>
          <w:jc w:val="center"/>
        </w:trPr>
        <w:tc>
          <w:tcPr>
            <w:tcW w:w="1555" w:type="dxa"/>
            <w:vAlign w:val="center"/>
          </w:tcPr>
          <w:p w14:paraId="1F683477" w14:textId="77777777" w:rsidR="00274DD2" w:rsidRPr="005D5D8B" w:rsidRDefault="00274DD2" w:rsidP="0066200B">
            <w:pPr>
              <w:jc w:val="center"/>
              <w:rPr>
                <w:sz w:val="20"/>
                <w:szCs w:val="20"/>
                <w:lang w:eastAsia="zh-CN"/>
              </w:rPr>
            </w:pPr>
            <w:r w:rsidRPr="005D5D8B">
              <w:rPr>
                <w:rFonts w:hint="eastAsia"/>
                <w:sz w:val="20"/>
                <w:szCs w:val="20"/>
                <w:lang w:eastAsia="zh-CN"/>
              </w:rPr>
              <w:t>1</w:t>
            </w:r>
          </w:p>
        </w:tc>
        <w:tc>
          <w:tcPr>
            <w:tcW w:w="2976" w:type="dxa"/>
            <w:vAlign w:val="center"/>
          </w:tcPr>
          <w:p w14:paraId="7BB1867A" w14:textId="77777777" w:rsidR="00274DD2" w:rsidRPr="005D5D8B" w:rsidRDefault="00274DD2" w:rsidP="0066200B">
            <w:pPr>
              <w:jc w:val="center"/>
              <w:rPr>
                <w:sz w:val="20"/>
                <w:szCs w:val="20"/>
                <w:lang w:eastAsia="zh-CN"/>
              </w:rPr>
            </w:pPr>
            <w:r w:rsidRPr="005D5D8B">
              <w:rPr>
                <w:rFonts w:hint="eastAsia"/>
                <w:sz w:val="20"/>
                <w:szCs w:val="20"/>
                <w:lang w:eastAsia="zh-CN"/>
              </w:rPr>
              <w:t>3,4,5</w:t>
            </w:r>
          </w:p>
        </w:tc>
      </w:tr>
      <w:tr w:rsidR="00274DD2" w:rsidRPr="005D5D8B" w14:paraId="2CB91C2F" w14:textId="77777777" w:rsidTr="005D5D8B">
        <w:trPr>
          <w:trHeight w:val="273"/>
          <w:jc w:val="center"/>
        </w:trPr>
        <w:tc>
          <w:tcPr>
            <w:tcW w:w="1555" w:type="dxa"/>
            <w:vAlign w:val="center"/>
          </w:tcPr>
          <w:p w14:paraId="440DD286" w14:textId="77777777" w:rsidR="00274DD2" w:rsidRPr="005D5D8B" w:rsidRDefault="00274DD2" w:rsidP="0066200B">
            <w:pPr>
              <w:jc w:val="center"/>
              <w:rPr>
                <w:sz w:val="20"/>
                <w:szCs w:val="20"/>
                <w:lang w:eastAsia="zh-CN"/>
              </w:rPr>
            </w:pPr>
            <w:r w:rsidRPr="005D5D8B">
              <w:rPr>
                <w:rFonts w:hint="eastAsia"/>
                <w:sz w:val="20"/>
                <w:szCs w:val="20"/>
                <w:lang w:eastAsia="zh-CN"/>
              </w:rPr>
              <w:t>2</w:t>
            </w:r>
          </w:p>
        </w:tc>
        <w:tc>
          <w:tcPr>
            <w:tcW w:w="2976" w:type="dxa"/>
            <w:vAlign w:val="center"/>
          </w:tcPr>
          <w:p w14:paraId="615248A0" w14:textId="77777777" w:rsidR="00274DD2" w:rsidRPr="005D5D8B" w:rsidRDefault="00274DD2" w:rsidP="0066200B">
            <w:pPr>
              <w:jc w:val="center"/>
              <w:rPr>
                <w:sz w:val="20"/>
                <w:szCs w:val="20"/>
                <w:lang w:eastAsia="zh-CN"/>
              </w:rPr>
            </w:pPr>
            <w:r w:rsidRPr="005D5D8B">
              <w:rPr>
                <w:rFonts w:hint="eastAsia"/>
                <w:sz w:val="20"/>
                <w:szCs w:val="20"/>
                <w:lang w:eastAsia="zh-CN"/>
              </w:rPr>
              <w:t>6,7,8</w:t>
            </w:r>
          </w:p>
        </w:tc>
      </w:tr>
      <w:tr w:rsidR="00274DD2" w:rsidRPr="005D5D8B" w14:paraId="0566D69E" w14:textId="77777777" w:rsidTr="005D5D8B">
        <w:trPr>
          <w:trHeight w:val="264"/>
          <w:jc w:val="center"/>
        </w:trPr>
        <w:tc>
          <w:tcPr>
            <w:tcW w:w="1555" w:type="dxa"/>
            <w:vAlign w:val="center"/>
          </w:tcPr>
          <w:p w14:paraId="547B0CCB" w14:textId="77777777" w:rsidR="00274DD2" w:rsidRPr="005D5D8B" w:rsidRDefault="00274DD2" w:rsidP="0066200B">
            <w:pPr>
              <w:jc w:val="center"/>
              <w:rPr>
                <w:sz w:val="20"/>
                <w:szCs w:val="20"/>
                <w:lang w:eastAsia="zh-CN"/>
              </w:rPr>
            </w:pPr>
            <w:r w:rsidRPr="005D5D8B">
              <w:rPr>
                <w:rFonts w:hint="eastAsia"/>
                <w:sz w:val="20"/>
                <w:szCs w:val="20"/>
                <w:lang w:eastAsia="zh-CN"/>
              </w:rPr>
              <w:t>3</w:t>
            </w:r>
          </w:p>
        </w:tc>
        <w:tc>
          <w:tcPr>
            <w:tcW w:w="2976" w:type="dxa"/>
            <w:vAlign w:val="center"/>
          </w:tcPr>
          <w:p w14:paraId="0FA699CC" w14:textId="77777777" w:rsidR="00274DD2" w:rsidRPr="005D5D8B" w:rsidRDefault="00274DD2" w:rsidP="0066200B">
            <w:pPr>
              <w:jc w:val="center"/>
              <w:rPr>
                <w:sz w:val="20"/>
                <w:szCs w:val="20"/>
                <w:lang w:eastAsia="zh-CN"/>
              </w:rPr>
            </w:pPr>
            <w:r w:rsidRPr="005D5D8B">
              <w:rPr>
                <w:rFonts w:hint="eastAsia"/>
                <w:sz w:val="20"/>
                <w:szCs w:val="20"/>
                <w:lang w:eastAsia="zh-CN"/>
              </w:rPr>
              <w:t>9,10,11</w:t>
            </w:r>
          </w:p>
        </w:tc>
      </w:tr>
      <w:tr w:rsidR="00274DD2" w:rsidRPr="005D5D8B" w14:paraId="4ECA15C8" w14:textId="77777777" w:rsidTr="005D5D8B">
        <w:trPr>
          <w:trHeight w:val="273"/>
          <w:jc w:val="center"/>
        </w:trPr>
        <w:tc>
          <w:tcPr>
            <w:tcW w:w="1555" w:type="dxa"/>
            <w:vAlign w:val="center"/>
          </w:tcPr>
          <w:p w14:paraId="55442504" w14:textId="77777777" w:rsidR="00274DD2" w:rsidRPr="005D5D8B" w:rsidRDefault="00274DD2" w:rsidP="0066200B">
            <w:pPr>
              <w:jc w:val="center"/>
              <w:rPr>
                <w:sz w:val="20"/>
                <w:szCs w:val="20"/>
                <w:lang w:eastAsia="zh-CN"/>
              </w:rPr>
            </w:pPr>
            <w:r w:rsidRPr="005D5D8B">
              <w:rPr>
                <w:rFonts w:hint="eastAsia"/>
                <w:sz w:val="20"/>
                <w:szCs w:val="20"/>
                <w:lang w:eastAsia="zh-CN"/>
              </w:rPr>
              <w:lastRenderedPageBreak/>
              <w:t>4</w:t>
            </w:r>
          </w:p>
        </w:tc>
        <w:tc>
          <w:tcPr>
            <w:tcW w:w="2976" w:type="dxa"/>
            <w:vAlign w:val="center"/>
          </w:tcPr>
          <w:p w14:paraId="324CFE71" w14:textId="77777777" w:rsidR="00274DD2" w:rsidRPr="005D5D8B" w:rsidRDefault="00274DD2" w:rsidP="0066200B">
            <w:pPr>
              <w:jc w:val="center"/>
              <w:rPr>
                <w:sz w:val="20"/>
                <w:szCs w:val="20"/>
                <w:lang w:eastAsia="zh-CN"/>
              </w:rPr>
            </w:pPr>
            <w:r w:rsidRPr="005D5D8B">
              <w:rPr>
                <w:rFonts w:hint="eastAsia"/>
                <w:sz w:val="20"/>
                <w:szCs w:val="20"/>
                <w:lang w:eastAsia="zh-CN"/>
              </w:rPr>
              <w:t>0,1,2,3,4,5</w:t>
            </w:r>
          </w:p>
        </w:tc>
      </w:tr>
      <w:tr w:rsidR="00274DD2" w:rsidRPr="005D5D8B" w14:paraId="611A78B5" w14:textId="77777777" w:rsidTr="005D5D8B">
        <w:trPr>
          <w:trHeight w:val="264"/>
          <w:jc w:val="center"/>
        </w:trPr>
        <w:tc>
          <w:tcPr>
            <w:tcW w:w="1555" w:type="dxa"/>
            <w:vAlign w:val="center"/>
          </w:tcPr>
          <w:p w14:paraId="39B2869A" w14:textId="77777777" w:rsidR="00274DD2" w:rsidRPr="005D5D8B" w:rsidRDefault="00274DD2" w:rsidP="0066200B">
            <w:pPr>
              <w:jc w:val="center"/>
              <w:rPr>
                <w:sz w:val="20"/>
                <w:szCs w:val="20"/>
                <w:lang w:eastAsia="zh-CN"/>
              </w:rPr>
            </w:pPr>
            <w:r w:rsidRPr="005D5D8B">
              <w:rPr>
                <w:rFonts w:hint="eastAsia"/>
                <w:sz w:val="20"/>
                <w:szCs w:val="20"/>
                <w:lang w:eastAsia="zh-CN"/>
              </w:rPr>
              <w:t>5</w:t>
            </w:r>
          </w:p>
        </w:tc>
        <w:tc>
          <w:tcPr>
            <w:tcW w:w="2976" w:type="dxa"/>
            <w:vAlign w:val="center"/>
          </w:tcPr>
          <w:p w14:paraId="10E29FD5" w14:textId="77777777" w:rsidR="00274DD2" w:rsidRPr="005D5D8B" w:rsidRDefault="00274DD2" w:rsidP="0066200B">
            <w:pPr>
              <w:jc w:val="center"/>
              <w:rPr>
                <w:sz w:val="20"/>
                <w:szCs w:val="20"/>
                <w:lang w:eastAsia="zh-CN"/>
              </w:rPr>
            </w:pPr>
            <w:r w:rsidRPr="005D5D8B">
              <w:rPr>
                <w:rFonts w:hint="eastAsia"/>
                <w:sz w:val="20"/>
                <w:szCs w:val="20"/>
                <w:lang w:eastAsia="zh-CN"/>
              </w:rPr>
              <w:t>6,7,8,9,10,11</w:t>
            </w:r>
          </w:p>
        </w:tc>
      </w:tr>
    </w:tbl>
    <w:p w14:paraId="319800DA" w14:textId="77777777" w:rsidR="00274DD2" w:rsidRPr="005D5D8B" w:rsidRDefault="00274DD2"/>
    <w:p w14:paraId="5F9A3780" w14:textId="4AD59E3D" w:rsidR="00F44CE7" w:rsidRPr="005D5D8B" w:rsidRDefault="00F44CE7" w:rsidP="00F44CE7">
      <w:pPr>
        <w:rPr>
          <w:b/>
          <w:i/>
        </w:rPr>
      </w:pPr>
      <w:r w:rsidRPr="005D5D8B">
        <w:rPr>
          <w:b/>
          <w:i/>
        </w:rPr>
        <w:t>Proposal 8:</w:t>
      </w:r>
      <w:r w:rsidR="003C71B7" w:rsidRPr="005D5D8B">
        <w:rPr>
          <w:b/>
          <w:i/>
        </w:rPr>
        <w:t xml:space="preserve"> </w:t>
      </w:r>
      <w:r w:rsidR="00207CD3" w:rsidRPr="005D5D8B">
        <w:rPr>
          <w:b/>
          <w:i/>
        </w:rPr>
        <w:t>When the sub-PRB feature is configured/enabled, r</w:t>
      </w:r>
      <w:r w:rsidR="00E7670E" w:rsidRPr="005D5D8B">
        <w:rPr>
          <w:b/>
          <w:i/>
        </w:rPr>
        <w:t xml:space="preserve">esource allocation in CE mode B is within PRB(s) indicated </w:t>
      </w:r>
      <w:r w:rsidR="00DB5979" w:rsidRPr="005D5D8B">
        <w:rPr>
          <w:b/>
          <w:i/>
        </w:rPr>
        <w:t>via RRC signaling</w:t>
      </w:r>
      <w:r w:rsidRPr="005D5D8B">
        <w:rPr>
          <w:b/>
          <w:i/>
          <w:lang w:eastAsia="zh-CN"/>
        </w:rPr>
        <w:t xml:space="preserve">. </w:t>
      </w:r>
    </w:p>
    <w:p w14:paraId="225D1E26" w14:textId="77777777" w:rsidR="00F44CE7" w:rsidRPr="005D5D8B" w:rsidRDefault="00F44CE7" w:rsidP="00790585"/>
    <w:p w14:paraId="15FEC2FB" w14:textId="77777777" w:rsidR="003C71B7" w:rsidRPr="005D5D8B" w:rsidRDefault="003C71B7" w:rsidP="003C71B7">
      <w:pPr>
        <w:rPr>
          <w:rFonts w:eastAsia="MS Mincho"/>
          <w:b/>
          <w:bCs/>
          <w:iCs/>
          <w:u w:val="single"/>
          <w:lang w:eastAsia="ja-JP"/>
        </w:rPr>
      </w:pPr>
      <w:r w:rsidRPr="005D5D8B">
        <w:rPr>
          <w:b/>
          <w:u w:val="single"/>
        </w:rPr>
        <w:t xml:space="preserve">CE </w:t>
      </w:r>
      <w:r w:rsidRPr="005D5D8B">
        <w:rPr>
          <w:rFonts w:eastAsia="MS Mincho"/>
          <w:b/>
          <w:bCs/>
          <w:iCs/>
          <w:u w:val="single"/>
          <w:lang w:eastAsia="ja-JP"/>
        </w:rPr>
        <w:t>Mode A</w:t>
      </w:r>
    </w:p>
    <w:p w14:paraId="5DDDDE0B" w14:textId="216C9B7C" w:rsidR="002E72C3" w:rsidRPr="005D5D8B" w:rsidRDefault="003C71B7" w:rsidP="003C71B7">
      <w:r w:rsidRPr="005D5D8B">
        <w:rPr>
          <w:kern w:val="2"/>
          <w:lang w:eastAsia="zh-CN"/>
        </w:rPr>
        <w:t xml:space="preserve">The current resource block assignment field in DCI format 6-0A also utilizes </w:t>
      </w:r>
      <w:r w:rsidRPr="005D5D8B">
        <w:t xml:space="preserve">a hierarchical resource allocation method, which includes </w:t>
      </w:r>
      <w:r w:rsidRPr="005D5D8B">
        <w:rPr>
          <w:position w:val="-32"/>
        </w:rPr>
        <w:object w:dxaOrig="1219" w:dyaOrig="740" w14:anchorId="59D0F6FE">
          <v:shape id="_x0000_i1027" type="#_x0000_t75" style="width:61.2pt;height:37.2pt" o:ole="">
            <v:imagedata r:id="rId9" o:title=""/>
          </v:shape>
          <o:OLEObject Type="Embed" ProgID="Equation.3" ShapeID="_x0000_i1027" DrawAspect="Content" ObjectID="_1580114744" r:id="rId12"/>
        </w:object>
      </w:r>
      <w:r w:rsidRPr="005D5D8B">
        <w:t xml:space="preserve"> bit</w:t>
      </w:r>
      <w:r w:rsidRPr="005D5D8B">
        <w:rPr>
          <w:rFonts w:hint="eastAsia"/>
          <w:lang w:eastAsia="zh-CN"/>
        </w:rPr>
        <w:t xml:space="preserve">s </w:t>
      </w:r>
      <w:r w:rsidRPr="005D5D8B">
        <w:rPr>
          <w:lang w:eastAsia="zh-CN"/>
        </w:rPr>
        <w:t xml:space="preserve">to indicate </w:t>
      </w:r>
      <w:r w:rsidRPr="005D5D8B">
        <w:rPr>
          <w:rFonts w:hint="eastAsia"/>
          <w:lang w:eastAsia="zh-CN"/>
        </w:rPr>
        <w:t>the narrowband index</w:t>
      </w:r>
      <w:r w:rsidRPr="005D5D8B">
        <w:rPr>
          <w:lang w:eastAsia="zh-CN"/>
        </w:rPr>
        <w:t xml:space="preserve"> and 5</w:t>
      </w:r>
      <w:r w:rsidRPr="005D5D8B">
        <w:rPr>
          <w:rFonts w:hint="eastAsia"/>
          <w:lang w:eastAsia="zh-CN"/>
        </w:rPr>
        <w:t xml:space="preserve"> </w:t>
      </w:r>
      <w:r w:rsidRPr="005D5D8B">
        <w:t>bit</w:t>
      </w:r>
      <w:r w:rsidRPr="005D5D8B">
        <w:rPr>
          <w:rFonts w:hint="eastAsia"/>
          <w:lang w:eastAsia="zh-CN"/>
        </w:rPr>
        <w:t xml:space="preserve">s </w:t>
      </w:r>
      <w:r w:rsidRPr="005D5D8B">
        <w:rPr>
          <w:lang w:eastAsia="zh-CN"/>
        </w:rPr>
        <w:t xml:space="preserve">to </w:t>
      </w:r>
      <w:r w:rsidRPr="005D5D8B">
        <w:rPr>
          <w:rFonts w:hint="eastAsia"/>
          <w:lang w:eastAsia="zh-CN"/>
        </w:rPr>
        <w:t xml:space="preserve">provide the </w:t>
      </w:r>
      <w:r w:rsidRPr="005D5D8B">
        <w:rPr>
          <w:lang w:eastAsia="zh-CN"/>
        </w:rPr>
        <w:t>PRB</w:t>
      </w:r>
      <w:r w:rsidR="00DB5D45" w:rsidRPr="005D5D8B">
        <w:rPr>
          <w:lang w:eastAsia="zh-CN"/>
        </w:rPr>
        <w:t>(s)</w:t>
      </w:r>
      <w:r w:rsidRPr="005D5D8B">
        <w:rPr>
          <w:rFonts w:hint="eastAsia"/>
          <w:lang w:eastAsia="zh-CN"/>
        </w:rPr>
        <w:t xml:space="preserve"> allocation</w:t>
      </w:r>
      <w:r w:rsidR="0046693F" w:rsidRPr="005D5D8B">
        <w:rPr>
          <w:lang w:eastAsia="zh-CN"/>
        </w:rPr>
        <w:t xml:space="preserve">, of </w:t>
      </w:r>
      <w:r w:rsidR="00DB5D45" w:rsidRPr="005D5D8B">
        <w:rPr>
          <w:lang w:eastAsia="zh-CN"/>
        </w:rPr>
        <w:t>which only 21 states are used</w:t>
      </w:r>
      <w:r w:rsidRPr="005D5D8B">
        <w:rPr>
          <w:rFonts w:hint="eastAsia"/>
          <w:lang w:eastAsia="zh-CN"/>
        </w:rPr>
        <w:t xml:space="preserve"> within the indicated narrowband</w:t>
      </w:r>
      <w:r w:rsidRPr="005D5D8B">
        <w:rPr>
          <w:lang w:eastAsia="zh-CN"/>
        </w:rPr>
        <w:t>.</w:t>
      </w:r>
      <w:r w:rsidR="00DB5D45" w:rsidRPr="005D5D8B">
        <w:rPr>
          <w:lang w:eastAsia="zh-CN"/>
        </w:rPr>
        <w:t xml:space="preserve"> If adopting non-</w:t>
      </w:r>
      <w:r w:rsidR="009B1ACD" w:rsidRPr="005D5D8B">
        <w:rPr>
          <w:lang w:eastAsia="zh-CN"/>
        </w:rPr>
        <w:t>overlapped</w:t>
      </w:r>
      <w:r w:rsidR="00DB5D45" w:rsidRPr="005D5D8B">
        <w:rPr>
          <w:lang w:eastAsia="zh-CN"/>
        </w:rPr>
        <w:t xml:space="preserve"> sub-PRB resource allocation in one PRB as described</w:t>
      </w:r>
      <w:r w:rsidR="002E72C3" w:rsidRPr="005D5D8B">
        <w:rPr>
          <w:lang w:eastAsia="zh-CN"/>
        </w:rPr>
        <w:t xml:space="preserve"> in Table 3</w:t>
      </w:r>
      <w:r w:rsidR="00DB5D45" w:rsidRPr="005D5D8B">
        <w:rPr>
          <w:lang w:eastAsia="zh-CN"/>
        </w:rPr>
        <w:t xml:space="preserve">, there </w:t>
      </w:r>
      <w:r w:rsidR="0046693F" w:rsidRPr="005D5D8B">
        <w:rPr>
          <w:lang w:eastAsia="zh-CN"/>
        </w:rPr>
        <w:t>are</w:t>
      </w:r>
      <w:r w:rsidR="00DB5D45" w:rsidRPr="005D5D8B">
        <w:rPr>
          <w:lang w:eastAsia="zh-CN"/>
        </w:rPr>
        <w:t xml:space="preserve"> in total 6x6=36 states of sub-PRB resource allocation. C</w:t>
      </w:r>
      <w:r w:rsidR="002E72C3" w:rsidRPr="005D5D8B">
        <w:rPr>
          <w:lang w:eastAsia="zh-CN"/>
        </w:rPr>
        <w:t>ombining</w:t>
      </w:r>
      <w:r w:rsidR="00DB5D45" w:rsidRPr="005D5D8B">
        <w:rPr>
          <w:lang w:eastAsia="zh-CN"/>
        </w:rPr>
        <w:t xml:space="preserve"> PRB</w:t>
      </w:r>
      <w:r w:rsidR="0046693F" w:rsidRPr="005D5D8B">
        <w:rPr>
          <w:lang w:eastAsia="zh-CN"/>
        </w:rPr>
        <w:t>-</w:t>
      </w:r>
      <w:r w:rsidR="00DB5D45" w:rsidRPr="005D5D8B">
        <w:rPr>
          <w:lang w:eastAsia="zh-CN"/>
        </w:rPr>
        <w:t xml:space="preserve">level and sub-PRB </w:t>
      </w:r>
      <w:r w:rsidR="002E72C3" w:rsidRPr="005D5D8B">
        <w:rPr>
          <w:lang w:eastAsia="zh-CN"/>
        </w:rPr>
        <w:t xml:space="preserve">resource allocation, there </w:t>
      </w:r>
      <w:r w:rsidR="0046693F" w:rsidRPr="005D5D8B">
        <w:rPr>
          <w:lang w:eastAsia="zh-CN"/>
        </w:rPr>
        <w:t>are</w:t>
      </w:r>
      <w:r w:rsidR="002E72C3" w:rsidRPr="005D5D8B">
        <w:rPr>
          <w:lang w:eastAsia="zh-CN"/>
        </w:rPr>
        <w:t xml:space="preserve"> in total 57 states in one narrowband which needs 6 bits for indication. If </w:t>
      </w:r>
      <w:r w:rsidR="002E72C3" w:rsidRPr="005D5D8B">
        <w:rPr>
          <w:kern w:val="2"/>
          <w:lang w:eastAsia="zh-CN"/>
        </w:rPr>
        <w:t xml:space="preserve">utilizing </w:t>
      </w:r>
      <w:r w:rsidR="002E72C3" w:rsidRPr="005D5D8B">
        <w:rPr>
          <w:position w:val="-32"/>
        </w:rPr>
        <w:object w:dxaOrig="1219" w:dyaOrig="740" w14:anchorId="72F12279">
          <v:shape id="_x0000_i1028" type="#_x0000_t75" style="width:61.2pt;height:37.2pt" o:ole="">
            <v:imagedata r:id="rId9" o:title=""/>
          </v:shape>
          <o:OLEObject Type="Embed" ProgID="Equation.3" ShapeID="_x0000_i1028" DrawAspect="Content" ObjectID="_1580114745" r:id="rId13"/>
        </w:object>
      </w:r>
      <w:r w:rsidR="002E72C3" w:rsidRPr="005D5D8B">
        <w:t xml:space="preserve"> bit</w:t>
      </w:r>
      <w:r w:rsidR="002E72C3" w:rsidRPr="005D5D8B">
        <w:rPr>
          <w:rFonts w:hint="eastAsia"/>
          <w:lang w:eastAsia="zh-CN"/>
        </w:rPr>
        <w:t xml:space="preserve">s </w:t>
      </w:r>
      <w:r w:rsidR="002E72C3" w:rsidRPr="005D5D8B">
        <w:rPr>
          <w:lang w:eastAsia="zh-CN"/>
        </w:rPr>
        <w:t xml:space="preserve">to indicate </w:t>
      </w:r>
      <w:r w:rsidR="002E72C3" w:rsidRPr="005D5D8B">
        <w:rPr>
          <w:rFonts w:hint="eastAsia"/>
          <w:lang w:eastAsia="zh-CN"/>
        </w:rPr>
        <w:t>the narrowband index</w:t>
      </w:r>
      <w:r w:rsidR="002E72C3" w:rsidRPr="005D5D8B">
        <w:t xml:space="preserve">, only 1 additional bit is needed to indicate all the </w:t>
      </w:r>
      <w:r w:rsidR="002E72C3" w:rsidRPr="005D5D8B">
        <w:rPr>
          <w:lang w:eastAsia="zh-CN"/>
        </w:rPr>
        <w:t>PRB</w:t>
      </w:r>
      <w:r w:rsidR="0046693F" w:rsidRPr="005D5D8B">
        <w:rPr>
          <w:lang w:eastAsia="zh-CN"/>
        </w:rPr>
        <w:t>-</w:t>
      </w:r>
      <w:r w:rsidR="002E72C3" w:rsidRPr="005D5D8B">
        <w:rPr>
          <w:lang w:eastAsia="zh-CN"/>
        </w:rPr>
        <w:t xml:space="preserve">level and sub-PRB resource allocation in the narrowband. Thus supporting </w:t>
      </w:r>
      <w:r w:rsidR="00DB5979" w:rsidRPr="005D5D8B">
        <w:rPr>
          <w:lang w:eastAsia="zh-CN"/>
        </w:rPr>
        <w:t xml:space="preserve">all the 57 states (i.e. </w:t>
      </w:r>
      <w:r w:rsidR="002E72C3" w:rsidRPr="005D5D8B">
        <w:rPr>
          <w:lang w:eastAsia="zh-CN"/>
        </w:rPr>
        <w:t>full flexibility resource allocation</w:t>
      </w:r>
      <w:r w:rsidR="00DB5979" w:rsidRPr="005D5D8B">
        <w:rPr>
          <w:lang w:eastAsia="zh-CN"/>
        </w:rPr>
        <w:t>)</w:t>
      </w:r>
      <w:r w:rsidR="002E72C3" w:rsidRPr="005D5D8B">
        <w:rPr>
          <w:lang w:eastAsia="zh-CN"/>
        </w:rPr>
        <w:t xml:space="preserve"> </w:t>
      </w:r>
      <w:r w:rsidR="002E72C3" w:rsidRPr="005D5D8B">
        <w:rPr>
          <w:kern w:val="2"/>
          <w:lang w:eastAsia="zh-CN"/>
        </w:rPr>
        <w:t xml:space="preserve">with </w:t>
      </w:r>
      <w:r w:rsidR="00F04761" w:rsidRPr="005D5D8B">
        <w:rPr>
          <w:position w:val="-32"/>
        </w:rPr>
        <w:object w:dxaOrig="1500" w:dyaOrig="740" w14:anchorId="7C0BB44F">
          <v:shape id="_x0000_i1029" type="#_x0000_t75" style="width:75.3pt;height:37.2pt" o:ole="">
            <v:imagedata r:id="rId14" o:title=""/>
          </v:shape>
          <o:OLEObject Type="Embed" ProgID="Equation.3" ShapeID="_x0000_i1029" DrawAspect="Content" ObjectID="_1580114746" r:id="rId15"/>
        </w:object>
      </w:r>
      <w:r w:rsidR="002E72C3" w:rsidRPr="005D5D8B">
        <w:t xml:space="preserve"> bit</w:t>
      </w:r>
      <w:r w:rsidR="002E72C3" w:rsidRPr="005D5D8B">
        <w:rPr>
          <w:rFonts w:hint="eastAsia"/>
          <w:lang w:eastAsia="zh-CN"/>
        </w:rPr>
        <w:t>s</w:t>
      </w:r>
      <w:r w:rsidR="002E72C3" w:rsidRPr="005D5D8B">
        <w:t xml:space="preserve"> is proposed</w:t>
      </w:r>
      <w:r w:rsidR="00B04401" w:rsidRPr="005D5D8B">
        <w:t xml:space="preserve"> in CE Mode</w:t>
      </w:r>
      <w:r w:rsidR="009B1ACD" w:rsidRPr="005D5D8B">
        <w:t xml:space="preserve"> </w:t>
      </w:r>
      <w:r w:rsidR="00B04401" w:rsidRPr="005D5D8B">
        <w:t>A</w:t>
      </w:r>
      <w:r w:rsidR="002E72C3" w:rsidRPr="005D5D8B">
        <w:t>.</w:t>
      </w:r>
    </w:p>
    <w:p w14:paraId="4C7F8073" w14:textId="5E95AC80" w:rsidR="002E72C3" w:rsidRPr="005D5D8B" w:rsidRDefault="002E72C3" w:rsidP="002E72C3">
      <w:pPr>
        <w:rPr>
          <w:b/>
          <w:i/>
        </w:rPr>
      </w:pPr>
      <w:r w:rsidRPr="005D5D8B">
        <w:rPr>
          <w:b/>
          <w:i/>
        </w:rPr>
        <w:t xml:space="preserve">Proposal 9: Support </w:t>
      </w:r>
      <w:r w:rsidR="00B04401" w:rsidRPr="005D5D8B">
        <w:rPr>
          <w:b/>
          <w:i/>
        </w:rPr>
        <w:t xml:space="preserve">full </w:t>
      </w:r>
      <w:r w:rsidR="0054302D" w:rsidRPr="005D5D8B">
        <w:rPr>
          <w:b/>
          <w:i/>
        </w:rPr>
        <w:t>flexibility of sub-PRB and PRB-level</w:t>
      </w:r>
      <w:r w:rsidRPr="005D5D8B">
        <w:rPr>
          <w:b/>
          <w:i/>
        </w:rPr>
        <w:t xml:space="preserve"> resource allocation </w:t>
      </w:r>
      <w:r w:rsidR="00DB5979" w:rsidRPr="005D5D8B">
        <w:rPr>
          <w:b/>
          <w:i/>
        </w:rPr>
        <w:t xml:space="preserve">with </w:t>
      </w:r>
      <w:r w:rsidR="00DB5979" w:rsidRPr="005D5D8B">
        <w:rPr>
          <w:position w:val="-32"/>
        </w:rPr>
        <w:object w:dxaOrig="1500" w:dyaOrig="740" w14:anchorId="32FD649C">
          <v:shape id="_x0000_i1030" type="#_x0000_t75" style="width:75.3pt;height:37.2pt" o:ole="">
            <v:imagedata r:id="rId16" o:title=""/>
          </v:shape>
          <o:OLEObject Type="Embed" ProgID="Equation.3" ShapeID="_x0000_i1030" DrawAspect="Content" ObjectID="_1580114747" r:id="rId17"/>
        </w:object>
      </w:r>
      <w:r w:rsidR="00DB5979" w:rsidRPr="005D5D8B">
        <w:rPr>
          <w:b/>
          <w:i/>
        </w:rPr>
        <w:t xml:space="preserve"> bits </w:t>
      </w:r>
      <w:r w:rsidR="00B04401" w:rsidRPr="005D5D8B">
        <w:rPr>
          <w:b/>
          <w:i/>
        </w:rPr>
        <w:t xml:space="preserve">for </w:t>
      </w:r>
      <w:r w:rsidRPr="005D5D8B">
        <w:rPr>
          <w:b/>
          <w:i/>
        </w:rPr>
        <w:t xml:space="preserve">CE Mode </w:t>
      </w:r>
      <w:r w:rsidR="00B04401" w:rsidRPr="005D5D8B">
        <w:rPr>
          <w:b/>
          <w:i/>
        </w:rPr>
        <w:t>A</w:t>
      </w:r>
      <w:r w:rsidRPr="005D5D8B">
        <w:rPr>
          <w:b/>
          <w:i/>
          <w:lang w:eastAsia="zh-CN"/>
        </w:rPr>
        <w:t xml:space="preserve">. </w:t>
      </w:r>
    </w:p>
    <w:p w14:paraId="3A494E8B" w14:textId="77777777" w:rsidR="0013691F" w:rsidRPr="005D5D8B" w:rsidRDefault="0013691F" w:rsidP="0013691F">
      <w:pPr>
        <w:rPr>
          <w:b/>
          <w:u w:val="single"/>
          <w:lang w:eastAsia="zh-CN"/>
        </w:rPr>
      </w:pPr>
      <w:r w:rsidRPr="005D5D8B">
        <w:rPr>
          <w:b/>
          <w:u w:val="single"/>
          <w:lang w:eastAsia="zh-CN"/>
        </w:rPr>
        <w:t>L</w:t>
      </w:r>
      <w:r w:rsidRPr="005D5D8B">
        <w:rPr>
          <w:rFonts w:hint="eastAsia"/>
          <w:b/>
          <w:u w:val="single"/>
          <w:lang w:eastAsia="zh-CN"/>
        </w:rPr>
        <w:t>ocation</w:t>
      </w:r>
      <w:r w:rsidRPr="005D5D8B">
        <w:rPr>
          <w:b/>
          <w:u w:val="single"/>
          <w:lang w:eastAsia="zh-CN"/>
        </w:rPr>
        <w:t xml:space="preserve"> of 2-of-3 subcarriers</w:t>
      </w:r>
    </w:p>
    <w:p w14:paraId="29570D7A" w14:textId="4BD84CB8" w:rsidR="0013691F" w:rsidRPr="005D5D8B" w:rsidRDefault="0013691F" w:rsidP="0013691F">
      <w:pPr>
        <w:rPr>
          <w:szCs w:val="20"/>
          <w:lang w:eastAsia="zh-CN"/>
        </w:rPr>
      </w:pPr>
      <w:r w:rsidRPr="005D5D8B">
        <w:rPr>
          <w:szCs w:val="20"/>
        </w:rPr>
        <w:t xml:space="preserve">For the 2-of-3 subcarriers allocation, there are two locations as depicted in Figure 2. </w:t>
      </w:r>
      <w:r w:rsidRPr="005D5D8B">
        <w:rPr>
          <w:szCs w:val="20"/>
          <w:lang w:eastAsia="zh-CN"/>
        </w:rPr>
        <w:t xml:space="preserve">As there are only two candidates, </w:t>
      </w:r>
      <w:r w:rsidR="00781374" w:rsidRPr="005D5D8B">
        <w:rPr>
          <w:szCs w:val="20"/>
          <w:lang w:eastAsia="zh-CN"/>
        </w:rPr>
        <w:t>a</w:t>
      </w:r>
      <w:r w:rsidRPr="005D5D8B">
        <w:rPr>
          <w:szCs w:val="20"/>
          <w:lang w:eastAsia="zh-CN"/>
        </w:rPr>
        <w:t xml:space="preserve"> cell-specific </w:t>
      </w:r>
      <w:r w:rsidR="00F41E4B" w:rsidRPr="005D5D8B">
        <w:rPr>
          <w:szCs w:val="20"/>
          <w:lang w:eastAsia="zh-CN"/>
        </w:rPr>
        <w:t xml:space="preserve">definition for </w:t>
      </w:r>
      <w:r w:rsidRPr="005D5D8B">
        <w:rPr>
          <w:szCs w:val="20"/>
          <w:lang w:eastAsia="zh-CN"/>
        </w:rPr>
        <w:t xml:space="preserve">location is </w:t>
      </w:r>
      <w:r w:rsidR="00F41E4B" w:rsidRPr="005D5D8B">
        <w:rPr>
          <w:szCs w:val="20"/>
          <w:lang w:eastAsia="zh-CN"/>
        </w:rPr>
        <w:t>sufficient</w:t>
      </w:r>
      <w:r w:rsidRPr="005D5D8B">
        <w:rPr>
          <w:szCs w:val="20"/>
          <w:lang w:eastAsia="zh-CN"/>
        </w:rPr>
        <w:t xml:space="preserve">. </w:t>
      </w:r>
    </w:p>
    <w:p w14:paraId="0BACD924" w14:textId="3A3B9CE0" w:rsidR="0013691F" w:rsidRPr="005D5D8B" w:rsidRDefault="0013691F" w:rsidP="0013691F">
      <w:pPr>
        <w:rPr>
          <w:b/>
          <w:i/>
        </w:rPr>
      </w:pPr>
      <w:r w:rsidRPr="005D5D8B">
        <w:rPr>
          <w:b/>
          <w:i/>
        </w:rPr>
        <w:t>Proposal</w:t>
      </w:r>
      <w:r w:rsidRPr="005D5D8B">
        <w:rPr>
          <w:rFonts w:hint="eastAsia"/>
          <w:b/>
          <w:i/>
        </w:rPr>
        <w:t xml:space="preserve"> </w:t>
      </w:r>
      <w:r w:rsidR="00BF0790" w:rsidRPr="005D5D8B">
        <w:rPr>
          <w:b/>
          <w:i/>
        </w:rPr>
        <w:t>10</w:t>
      </w:r>
      <w:r w:rsidRPr="005D5D8B">
        <w:rPr>
          <w:b/>
          <w:i/>
        </w:rPr>
        <w:t xml:space="preserve">: </w:t>
      </w:r>
      <w:r w:rsidR="00781374" w:rsidRPr="005D5D8B">
        <w:rPr>
          <w:b/>
          <w:i/>
        </w:rPr>
        <w:t>The</w:t>
      </w:r>
      <w:r w:rsidRPr="005D5D8B">
        <w:rPr>
          <w:b/>
          <w:i/>
        </w:rPr>
        <w:t xml:space="preserve"> location of </w:t>
      </w:r>
      <w:r w:rsidR="0054302D" w:rsidRPr="005D5D8B">
        <w:rPr>
          <w:b/>
          <w:i/>
        </w:rPr>
        <w:t xml:space="preserve">the </w:t>
      </w:r>
      <w:r w:rsidRPr="005D5D8B">
        <w:rPr>
          <w:b/>
          <w:i/>
        </w:rPr>
        <w:t>2-of-3 subcarriers</w:t>
      </w:r>
      <w:r w:rsidR="00781374" w:rsidRPr="005D5D8B">
        <w:rPr>
          <w:b/>
          <w:i/>
        </w:rPr>
        <w:t xml:space="preserve"> within the 3 subcarrier allocation is cell-specific</w:t>
      </w:r>
      <w:r w:rsidR="00AD516E" w:rsidRPr="005D5D8B">
        <w:rPr>
          <w:b/>
          <w:i/>
        </w:rPr>
        <w:t>.</w:t>
      </w:r>
    </w:p>
    <w:p w14:paraId="0112E910" w14:textId="7EBEDFC9" w:rsidR="0013691F" w:rsidRPr="005D5D8B" w:rsidRDefault="00AD516E" w:rsidP="0013691F">
      <w:pPr>
        <w:rPr>
          <w:szCs w:val="20"/>
          <w:lang w:eastAsia="zh-CN"/>
        </w:rPr>
      </w:pPr>
      <w:r w:rsidRPr="005D5D8B">
        <w:rPr>
          <w:szCs w:val="20"/>
          <w:lang w:eastAsia="zh-CN"/>
        </w:rPr>
        <w:t xml:space="preserve">As only 2 subcarriers are used to transmit PUSCH, the </w:t>
      </w:r>
      <w:r w:rsidR="0013691F" w:rsidRPr="005D5D8B">
        <w:rPr>
          <w:szCs w:val="20"/>
          <w:lang w:eastAsia="zh-CN"/>
        </w:rPr>
        <w:t>power</w:t>
      </w:r>
      <w:r w:rsidRPr="005D5D8B">
        <w:rPr>
          <w:szCs w:val="20"/>
          <w:lang w:eastAsia="zh-CN"/>
        </w:rPr>
        <w:t xml:space="preserve"> is very high</w:t>
      </w:r>
      <w:r w:rsidR="0013691F" w:rsidRPr="005D5D8B">
        <w:rPr>
          <w:szCs w:val="20"/>
          <w:lang w:eastAsia="zh-CN"/>
        </w:rPr>
        <w:t xml:space="preserve"> on the 2 adjacent subcarriers</w:t>
      </w:r>
      <w:r w:rsidR="00F41E4B" w:rsidRPr="005D5D8B">
        <w:rPr>
          <w:szCs w:val="20"/>
          <w:lang w:eastAsia="zh-CN"/>
        </w:rPr>
        <w:t>,</w:t>
      </w:r>
      <w:r w:rsidR="0013691F" w:rsidRPr="005D5D8B">
        <w:rPr>
          <w:szCs w:val="20"/>
          <w:lang w:eastAsia="zh-CN"/>
        </w:rPr>
        <w:t xml:space="preserve"> which could generate strong interference to</w:t>
      </w:r>
      <w:r w:rsidR="00F41E4B" w:rsidRPr="005D5D8B">
        <w:rPr>
          <w:szCs w:val="20"/>
          <w:lang w:eastAsia="zh-CN"/>
        </w:rPr>
        <w:t xml:space="preserve"> a</w:t>
      </w:r>
      <w:r w:rsidR="0013691F" w:rsidRPr="005D5D8B">
        <w:rPr>
          <w:szCs w:val="20"/>
          <w:lang w:eastAsia="zh-CN"/>
        </w:rPr>
        <w:t xml:space="preserve"> neighbor cell</w:t>
      </w:r>
      <w:r w:rsidRPr="005D5D8B">
        <w:rPr>
          <w:szCs w:val="20"/>
          <w:lang w:eastAsia="zh-CN"/>
        </w:rPr>
        <w:t xml:space="preserve">. Thus </w:t>
      </w:r>
      <w:r w:rsidR="00EE6EB0" w:rsidRPr="005D5D8B">
        <w:rPr>
          <w:szCs w:val="20"/>
          <w:lang w:eastAsia="zh-CN"/>
        </w:rPr>
        <w:t>how to</w:t>
      </w:r>
      <w:r w:rsidRPr="005D5D8B">
        <w:rPr>
          <w:szCs w:val="20"/>
          <w:lang w:eastAsia="zh-CN"/>
        </w:rPr>
        <w:t xml:space="preserve"> reduc</w:t>
      </w:r>
      <w:r w:rsidR="00EE6EB0" w:rsidRPr="005D5D8B">
        <w:rPr>
          <w:szCs w:val="20"/>
          <w:lang w:eastAsia="zh-CN"/>
        </w:rPr>
        <w:t>e</w:t>
      </w:r>
      <w:r w:rsidRPr="005D5D8B">
        <w:rPr>
          <w:szCs w:val="20"/>
          <w:lang w:eastAsia="zh-CN"/>
        </w:rPr>
        <w:t xml:space="preserve"> interference should be studied.</w:t>
      </w:r>
    </w:p>
    <w:p w14:paraId="4D83BA04" w14:textId="47E5DA0B" w:rsidR="0013691F" w:rsidRPr="005D5D8B" w:rsidRDefault="00DF641D" w:rsidP="0013691F">
      <w:pPr>
        <w:jc w:val="center"/>
        <w:rPr>
          <w:szCs w:val="20"/>
        </w:rPr>
      </w:pPr>
      <w:r w:rsidRPr="005D5D8B">
        <w:rPr>
          <w:lang w:eastAsia="en-GB"/>
        </w:rPr>
        <w:drawing>
          <wp:inline distT="0" distB="0" distL="0" distR="0" wp14:anchorId="0772F463" wp14:editId="7CE7138C">
            <wp:extent cx="1876425" cy="1876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6425" cy="1876425"/>
                    </a:xfrm>
                    <a:prstGeom prst="rect">
                      <a:avLst/>
                    </a:prstGeom>
                    <a:noFill/>
                    <a:ln>
                      <a:noFill/>
                    </a:ln>
                  </pic:spPr>
                </pic:pic>
              </a:graphicData>
            </a:graphic>
          </wp:inline>
        </w:drawing>
      </w:r>
    </w:p>
    <w:p w14:paraId="518415ED" w14:textId="77777777" w:rsidR="0013691F" w:rsidRPr="005D5D8B" w:rsidRDefault="0013691F" w:rsidP="0013691F">
      <w:pPr>
        <w:jc w:val="center"/>
        <w:rPr>
          <w:szCs w:val="20"/>
          <w:lang w:eastAsia="zh-CN"/>
        </w:rPr>
      </w:pPr>
      <w:r w:rsidRPr="005D5D8B">
        <w:rPr>
          <w:szCs w:val="20"/>
          <w:lang w:eastAsia="zh-CN"/>
        </w:rPr>
        <w:t>F</w:t>
      </w:r>
      <w:r w:rsidRPr="005D5D8B">
        <w:rPr>
          <w:rFonts w:hint="eastAsia"/>
          <w:szCs w:val="20"/>
          <w:lang w:eastAsia="zh-CN"/>
        </w:rPr>
        <w:t xml:space="preserve">igure </w:t>
      </w:r>
      <w:r w:rsidRPr="005D5D8B">
        <w:rPr>
          <w:szCs w:val="20"/>
          <w:lang w:eastAsia="zh-CN"/>
        </w:rPr>
        <w:t>2 Location of 2-of-3 subcarriers</w:t>
      </w:r>
    </w:p>
    <w:p w14:paraId="760667F9" w14:textId="387AE232" w:rsidR="00497B6B" w:rsidRPr="005D5D8B" w:rsidRDefault="00497B6B" w:rsidP="00497B6B">
      <w:pPr>
        <w:pStyle w:val="Heading1"/>
        <w:rPr>
          <w:lang w:eastAsia="zh-CN"/>
        </w:rPr>
      </w:pPr>
      <w:r w:rsidRPr="005D5D8B">
        <w:rPr>
          <w:rFonts w:hint="eastAsia"/>
        </w:rPr>
        <w:lastRenderedPageBreak/>
        <w:t xml:space="preserve">Sub-PRB allocation for </w:t>
      </w:r>
      <w:r w:rsidRPr="005D5D8B">
        <w:t>Msg3</w:t>
      </w:r>
    </w:p>
    <w:p w14:paraId="1B9ABB06" w14:textId="2FA3CA16" w:rsidR="00FB110A" w:rsidRPr="005D5D8B" w:rsidRDefault="001C3FDA" w:rsidP="001C3FDA">
      <w:pPr>
        <w:rPr>
          <w:lang w:eastAsia="zh-CN"/>
        </w:rPr>
      </w:pPr>
      <w:r w:rsidRPr="005D5D8B">
        <w:rPr>
          <w:lang w:eastAsia="zh-CN"/>
        </w:rPr>
        <w:t>For PUSCH carrying Msg3 during</w:t>
      </w:r>
      <w:r w:rsidR="00E47838" w:rsidRPr="005D5D8B">
        <w:rPr>
          <w:lang w:eastAsia="zh-CN"/>
        </w:rPr>
        <w:t xml:space="preserve"> the</w:t>
      </w:r>
      <w:r w:rsidRPr="005D5D8B">
        <w:rPr>
          <w:lang w:eastAsia="zh-CN"/>
        </w:rPr>
        <w:t xml:space="preserve"> random access procedure, the </w:t>
      </w:r>
      <w:r w:rsidRPr="005D5D8B">
        <w:rPr>
          <w:rFonts w:hint="eastAsia"/>
          <w:lang w:eastAsia="zh-CN"/>
        </w:rPr>
        <w:t>spectral efficiency</w:t>
      </w:r>
      <w:r w:rsidRPr="005D5D8B">
        <w:rPr>
          <w:lang w:eastAsia="zh-CN"/>
        </w:rPr>
        <w:t xml:space="preserve"> will be increased by supporting sub-PRB allocation. </w:t>
      </w:r>
      <w:r w:rsidR="00FB110A" w:rsidRPr="005D5D8B">
        <w:rPr>
          <w:rFonts w:hint="eastAsia"/>
          <w:lang w:eastAsia="zh-CN"/>
        </w:rPr>
        <w:t xml:space="preserve">As </w:t>
      </w:r>
      <w:r w:rsidR="00FB110A" w:rsidRPr="005D5D8B">
        <w:t>early UL data transmission in Msg3 from a BL/CE UE</w:t>
      </w:r>
      <w:r w:rsidR="00FB110A" w:rsidRPr="005D5D8B">
        <w:rPr>
          <w:rFonts w:hint="eastAsia"/>
          <w:lang w:eastAsia="zh-CN"/>
        </w:rPr>
        <w:t xml:space="preserve"> is considered to be </w:t>
      </w:r>
      <w:r w:rsidR="00FB110A" w:rsidRPr="005D5D8B">
        <w:t>feasible</w:t>
      </w:r>
      <w:r w:rsidR="00FB110A" w:rsidRPr="005D5D8B">
        <w:rPr>
          <w:rFonts w:hint="eastAsia"/>
          <w:lang w:eastAsia="zh-CN"/>
        </w:rPr>
        <w:t xml:space="preserve"> </w:t>
      </w:r>
      <w:r w:rsidR="00FB110A" w:rsidRPr="005D5D8B">
        <w:fldChar w:fldCharType="begin"/>
      </w:r>
      <w:r w:rsidR="00FB110A" w:rsidRPr="005D5D8B">
        <w:instrText xml:space="preserve"> REF _Ref497319610 \n \h </w:instrText>
      </w:r>
      <w:r w:rsidR="00FB110A" w:rsidRPr="005D5D8B">
        <w:fldChar w:fldCharType="separate"/>
      </w:r>
      <w:r w:rsidR="00FB110A" w:rsidRPr="005D5D8B">
        <w:t>[1]</w:t>
      </w:r>
      <w:r w:rsidR="00FB110A" w:rsidRPr="005D5D8B">
        <w:fldChar w:fldCharType="end"/>
      </w:r>
      <w:r w:rsidR="00FB110A" w:rsidRPr="005D5D8B">
        <w:rPr>
          <w:rFonts w:hint="eastAsia"/>
          <w:lang w:eastAsia="zh-CN"/>
        </w:rPr>
        <w:t xml:space="preserve">, </w:t>
      </w:r>
      <w:r w:rsidR="00FB110A" w:rsidRPr="005D5D8B">
        <w:rPr>
          <w:lang w:eastAsia="zh-CN"/>
        </w:rPr>
        <w:t>supporting</w:t>
      </w:r>
      <w:r w:rsidR="00FB110A" w:rsidRPr="005D5D8B">
        <w:rPr>
          <w:rFonts w:hint="eastAsia"/>
          <w:lang w:eastAsia="zh-CN"/>
        </w:rPr>
        <w:t xml:space="preserve"> sub-PRB for Msg3 </w:t>
      </w:r>
      <w:r w:rsidR="000807A5" w:rsidRPr="005D5D8B">
        <w:rPr>
          <w:rFonts w:hint="eastAsia"/>
          <w:lang w:eastAsia="zh-CN"/>
        </w:rPr>
        <w:t xml:space="preserve">can also have </w:t>
      </w:r>
      <w:r w:rsidR="00954533" w:rsidRPr="005D5D8B">
        <w:rPr>
          <w:lang w:eastAsia="zh-CN"/>
        </w:rPr>
        <w:t>advantages</w:t>
      </w:r>
      <w:r w:rsidR="000807A5" w:rsidRPr="005D5D8B">
        <w:rPr>
          <w:rFonts w:hint="eastAsia"/>
          <w:lang w:eastAsia="zh-CN"/>
        </w:rPr>
        <w:t xml:space="preserve"> for early</w:t>
      </w:r>
      <w:r w:rsidR="00551462" w:rsidRPr="005D5D8B">
        <w:rPr>
          <w:lang w:eastAsia="zh-CN"/>
        </w:rPr>
        <w:t xml:space="preserve"> data</w:t>
      </w:r>
      <w:r w:rsidR="000807A5" w:rsidRPr="005D5D8B">
        <w:rPr>
          <w:rFonts w:hint="eastAsia"/>
          <w:lang w:eastAsia="zh-CN"/>
        </w:rPr>
        <w:t xml:space="preserve"> </w:t>
      </w:r>
      <w:r w:rsidR="00551462" w:rsidRPr="005D5D8B">
        <w:rPr>
          <w:lang w:eastAsia="zh-CN"/>
        </w:rPr>
        <w:t>transmission</w:t>
      </w:r>
      <w:r w:rsidR="000807A5" w:rsidRPr="005D5D8B">
        <w:rPr>
          <w:rFonts w:hint="eastAsia"/>
          <w:lang w:eastAsia="zh-CN"/>
        </w:rPr>
        <w:t>.</w:t>
      </w:r>
    </w:p>
    <w:p w14:paraId="02164870" w14:textId="3463C70A" w:rsidR="001C3FDA" w:rsidRPr="005D5D8B" w:rsidRDefault="000807A5" w:rsidP="005D5D8B">
      <w:pPr>
        <w:spacing w:after="240"/>
        <w:rPr>
          <w:lang w:eastAsia="zh-CN"/>
        </w:rPr>
      </w:pPr>
      <w:r w:rsidRPr="005D5D8B">
        <w:t>The most straightforward way</w:t>
      </w:r>
      <w:r w:rsidR="001C3FDA" w:rsidRPr="005D5D8B">
        <w:rPr>
          <w:lang w:eastAsia="zh-CN"/>
        </w:rPr>
        <w:t xml:space="preserve"> for the eNB to know whether the UE has the capability to support sub-PRB allocation is through PRACH</w:t>
      </w:r>
      <w:r w:rsidRPr="005D5D8B">
        <w:rPr>
          <w:rFonts w:hint="eastAsia"/>
          <w:lang w:eastAsia="zh-CN"/>
        </w:rPr>
        <w:t xml:space="preserve"> </w:t>
      </w:r>
      <w:r w:rsidRPr="005D5D8B">
        <w:t>partitioning</w:t>
      </w:r>
      <w:r w:rsidR="001C3FDA" w:rsidRPr="005D5D8B">
        <w:rPr>
          <w:lang w:eastAsia="zh-CN"/>
        </w:rPr>
        <w:t xml:space="preserve">, </w:t>
      </w:r>
      <w:r w:rsidRPr="005D5D8B">
        <w:t>which means reserv</w:t>
      </w:r>
      <w:r w:rsidR="00551462" w:rsidRPr="005D5D8B">
        <w:t>ing</w:t>
      </w:r>
      <w:r w:rsidRPr="005D5D8B">
        <w:t xml:space="preserve"> PRACH resource for the indication of supporting sub-PRB allocation before Msg3.</w:t>
      </w:r>
      <w:r w:rsidRPr="005D5D8B">
        <w:rPr>
          <w:rFonts w:hint="eastAsia"/>
          <w:lang w:eastAsia="zh-CN"/>
        </w:rPr>
        <w:t xml:space="preserve"> </w:t>
      </w:r>
      <w:r w:rsidRPr="005D5D8B">
        <w:t>PRACH partitioning used to indicate UE’s intention</w:t>
      </w:r>
      <w:r w:rsidR="002F05D4" w:rsidRPr="005D5D8B">
        <w:t xml:space="preserve"> (and thus capability)</w:t>
      </w:r>
      <w:r w:rsidRPr="005D5D8B">
        <w:t xml:space="preserve"> to use early data transmission in Msg3</w:t>
      </w:r>
      <w:r w:rsidRPr="005D5D8B">
        <w:rPr>
          <w:rFonts w:hint="eastAsia"/>
          <w:lang w:eastAsia="zh-CN"/>
        </w:rPr>
        <w:t xml:space="preserve"> was agreed in the last RAN2 meeting </w:t>
      </w:r>
      <w:r w:rsidRPr="005D5D8B">
        <w:rPr>
          <w:lang w:eastAsia="zh-CN"/>
        </w:rPr>
        <w:fldChar w:fldCharType="begin"/>
      </w:r>
      <w:r w:rsidRPr="005D5D8B">
        <w:rPr>
          <w:lang w:eastAsia="zh-CN"/>
        </w:rPr>
        <w:instrText xml:space="preserve"> </w:instrText>
      </w:r>
      <w:r w:rsidRPr="005D5D8B">
        <w:rPr>
          <w:rFonts w:hint="eastAsia"/>
          <w:lang w:eastAsia="zh-CN"/>
        </w:rPr>
        <w:instrText>REF _Ref497320112 \n \h</w:instrText>
      </w:r>
      <w:r w:rsidRPr="005D5D8B">
        <w:rPr>
          <w:lang w:eastAsia="zh-CN"/>
        </w:rPr>
        <w:instrText xml:space="preserve"> </w:instrText>
      </w:r>
      <w:r w:rsidRPr="005D5D8B">
        <w:rPr>
          <w:lang w:eastAsia="zh-CN"/>
        </w:rPr>
      </w:r>
      <w:r w:rsidRPr="005D5D8B">
        <w:rPr>
          <w:lang w:eastAsia="zh-CN"/>
        </w:rPr>
        <w:fldChar w:fldCharType="separate"/>
      </w:r>
      <w:r w:rsidR="00E270BF" w:rsidRPr="005D5D8B">
        <w:rPr>
          <w:lang w:eastAsia="zh-CN"/>
        </w:rPr>
        <w:t>[4</w:t>
      </w:r>
      <w:r w:rsidRPr="005D5D8B">
        <w:rPr>
          <w:lang w:eastAsia="zh-CN"/>
        </w:rPr>
        <w:t>]</w:t>
      </w:r>
      <w:r w:rsidRPr="005D5D8B">
        <w:rPr>
          <w:lang w:eastAsia="zh-CN"/>
        </w:rPr>
        <w:fldChar w:fldCharType="end"/>
      </w:r>
      <w:r w:rsidRPr="005D5D8B">
        <w:t>.</w:t>
      </w:r>
      <w:r w:rsidRPr="005D5D8B">
        <w:rPr>
          <w:rFonts w:hint="eastAsia"/>
          <w:lang w:eastAsia="zh-CN"/>
        </w:rPr>
        <w:t xml:space="preserve"> </w:t>
      </w:r>
      <w:r w:rsidR="001D4834" w:rsidRPr="005D5D8B">
        <w:rPr>
          <w:rFonts w:hint="eastAsia"/>
          <w:lang w:eastAsia="zh-CN"/>
        </w:rPr>
        <w:t xml:space="preserve">A concern for the PRACH </w:t>
      </w:r>
      <w:r w:rsidR="001D4834" w:rsidRPr="005D5D8B">
        <w:t xml:space="preserve">partitioning </w:t>
      </w:r>
      <w:r w:rsidR="001D4834" w:rsidRPr="005D5D8B">
        <w:rPr>
          <w:rFonts w:hint="eastAsia"/>
          <w:lang w:eastAsia="zh-CN"/>
        </w:rPr>
        <w:t xml:space="preserve">is it </w:t>
      </w:r>
      <w:r w:rsidR="001D4834" w:rsidRPr="005D5D8B">
        <w:rPr>
          <w:lang w:eastAsia="zh-CN"/>
        </w:rPr>
        <w:t>will bring more PRACH resource divisions</w:t>
      </w:r>
      <w:r w:rsidR="001D4834" w:rsidRPr="005D5D8B">
        <w:rPr>
          <w:rFonts w:hint="eastAsia"/>
          <w:lang w:eastAsia="zh-CN"/>
        </w:rPr>
        <w:t>.</w:t>
      </w:r>
      <w:r w:rsidR="002F05D4" w:rsidRPr="005D5D8B">
        <w:rPr>
          <w:lang w:eastAsia="zh-CN"/>
        </w:rPr>
        <w:t xml:space="preserve"> </w:t>
      </w:r>
      <w:r w:rsidR="000D284A" w:rsidRPr="005D5D8B">
        <w:rPr>
          <w:lang w:eastAsia="zh-CN"/>
        </w:rPr>
        <w:t>If there were PRACH partitions for each capability and their combinations, there would be too much impact on PRACH capacity. Even if we assume that support of sub-PRB implies support of EDT, thus removing one partition, we still need 3 partitions</w:t>
      </w:r>
      <w:r w:rsidR="00CD0070" w:rsidRPr="005D5D8B">
        <w:rPr>
          <w:lang w:eastAsia="zh-CN"/>
        </w:rPr>
        <w:t xml:space="preserve"> (for</w:t>
      </w:r>
      <w:r w:rsidR="00ED6DFA" w:rsidRPr="005D5D8B">
        <w:rPr>
          <w:lang w:eastAsia="zh-CN"/>
        </w:rPr>
        <w:t>:</w:t>
      </w:r>
      <w:r w:rsidR="00CD0070" w:rsidRPr="005D5D8B">
        <w:rPr>
          <w:lang w:eastAsia="zh-CN"/>
        </w:rPr>
        <w:t xml:space="preserve"> no support for EDT nor sub-PRB, support of EDT, and support of sub-PRB with associated EDT)</w:t>
      </w:r>
      <w:r w:rsidR="000D284A" w:rsidRPr="005D5D8B">
        <w:rPr>
          <w:lang w:eastAsia="zh-CN"/>
        </w:rPr>
        <w:t>, and we have to bundle together two independent capabilities.</w:t>
      </w:r>
    </w:p>
    <w:p w14:paraId="4B14B5D2" w14:textId="5454F892" w:rsidR="000807A5" w:rsidRPr="005D5D8B" w:rsidRDefault="001C3FDA" w:rsidP="00D01E4E">
      <w:pPr>
        <w:overflowPunct w:val="0"/>
        <w:snapToGrid/>
        <w:jc w:val="left"/>
        <w:textAlignment w:val="baseline"/>
      </w:pPr>
      <w:r w:rsidRPr="005D5D8B">
        <w:rPr>
          <w:rFonts w:eastAsia="MS Mincho" w:hint="eastAsia"/>
          <w:b/>
          <w:bCs/>
          <w:i/>
          <w:iCs/>
          <w:lang w:eastAsia="ja-JP"/>
        </w:rPr>
        <w:t xml:space="preserve">Proposal </w:t>
      </w:r>
      <w:r w:rsidR="00FF7929" w:rsidRPr="005D5D8B">
        <w:rPr>
          <w:rFonts w:eastAsia="MS Mincho"/>
          <w:b/>
          <w:bCs/>
          <w:i/>
          <w:iCs/>
          <w:lang w:eastAsia="ja-JP"/>
        </w:rPr>
        <w:t>1</w:t>
      </w:r>
      <w:r w:rsidR="00F7699B" w:rsidRPr="005D5D8B">
        <w:rPr>
          <w:rFonts w:eastAsia="MS Mincho"/>
          <w:b/>
          <w:bCs/>
          <w:i/>
          <w:iCs/>
          <w:lang w:eastAsia="ja-JP"/>
        </w:rPr>
        <w:t>1</w:t>
      </w:r>
      <w:r w:rsidRPr="005D5D8B">
        <w:rPr>
          <w:rFonts w:eastAsia="MS Mincho" w:hint="eastAsia"/>
          <w:b/>
          <w:bCs/>
          <w:i/>
          <w:iCs/>
          <w:lang w:eastAsia="ja-JP"/>
        </w:rPr>
        <w:t xml:space="preserve">: </w:t>
      </w:r>
      <w:r w:rsidRPr="005D5D8B">
        <w:rPr>
          <w:rFonts w:eastAsia="MS Mincho"/>
          <w:b/>
          <w:bCs/>
          <w:i/>
          <w:iCs/>
          <w:lang w:eastAsia="ja-JP"/>
        </w:rPr>
        <w:t xml:space="preserve">Sub-PRB allocation </w:t>
      </w:r>
      <w:r w:rsidR="0054302D" w:rsidRPr="005D5D8B">
        <w:rPr>
          <w:rFonts w:eastAsia="MS Mincho"/>
          <w:b/>
          <w:bCs/>
          <w:i/>
          <w:iCs/>
          <w:lang w:eastAsia="ja-JP"/>
        </w:rPr>
        <w:t>is</w:t>
      </w:r>
      <w:r w:rsidR="00D01E4E" w:rsidRPr="005D5D8B">
        <w:rPr>
          <w:rFonts w:eastAsia="MS Mincho"/>
          <w:b/>
          <w:bCs/>
          <w:i/>
          <w:iCs/>
          <w:lang w:eastAsia="ja-JP"/>
        </w:rPr>
        <w:t xml:space="preserve"> </w:t>
      </w:r>
      <w:r w:rsidRPr="005D5D8B">
        <w:rPr>
          <w:rFonts w:eastAsia="MS Mincho"/>
          <w:b/>
          <w:bCs/>
          <w:i/>
          <w:iCs/>
          <w:lang w:eastAsia="ja-JP"/>
        </w:rPr>
        <w:t xml:space="preserve">supported </w:t>
      </w:r>
      <w:r w:rsidR="00D01E4E" w:rsidRPr="005D5D8B">
        <w:rPr>
          <w:rFonts w:eastAsia="MS Mincho"/>
          <w:b/>
          <w:bCs/>
          <w:i/>
          <w:iCs/>
          <w:lang w:eastAsia="ja-JP"/>
        </w:rPr>
        <w:t>for Msg3.</w:t>
      </w:r>
      <w:r w:rsidR="000807A5" w:rsidRPr="005D5D8B">
        <w:t xml:space="preserve"> </w:t>
      </w:r>
    </w:p>
    <w:p w14:paraId="183BE347" w14:textId="77777777" w:rsidR="008A4C2B" w:rsidRPr="005D5D8B" w:rsidRDefault="008A4C2B" w:rsidP="0072186F">
      <w:pPr>
        <w:pStyle w:val="Heading1"/>
      </w:pPr>
      <w:r w:rsidRPr="005D5D8B">
        <w:t>UCI and PUSCH collision resolution</w:t>
      </w:r>
    </w:p>
    <w:p w14:paraId="284EF9A7" w14:textId="08F6A02C" w:rsidR="008A4C2B" w:rsidRPr="005D5D8B" w:rsidRDefault="00590800" w:rsidP="0072186F">
      <w:pPr>
        <w:rPr>
          <w:lang w:eastAsia="zh-CN"/>
        </w:rPr>
      </w:pPr>
      <w:r w:rsidRPr="005D5D8B">
        <w:rPr>
          <w:lang w:eastAsia="zh-CN"/>
        </w:rPr>
        <w:t>In Rel-13/14</w:t>
      </w:r>
      <w:r w:rsidR="008A4C2B" w:rsidRPr="005D5D8B">
        <w:rPr>
          <w:lang w:eastAsia="zh-CN"/>
        </w:rPr>
        <w:t xml:space="preserve">, UCI can piggyback on PUSCH </w:t>
      </w:r>
      <w:r w:rsidRPr="005D5D8B">
        <w:rPr>
          <w:lang w:eastAsia="zh-CN"/>
        </w:rPr>
        <w:t>when</w:t>
      </w:r>
      <w:r w:rsidR="008A4C2B" w:rsidRPr="005D5D8B">
        <w:rPr>
          <w:lang w:eastAsia="zh-CN"/>
        </w:rPr>
        <w:t xml:space="preserve"> both the </w:t>
      </w:r>
      <w:r w:rsidRPr="005D5D8B">
        <w:rPr>
          <w:lang w:eastAsia="zh-CN"/>
        </w:rPr>
        <w:t xml:space="preserve">number of </w:t>
      </w:r>
      <w:r w:rsidR="008A4C2B" w:rsidRPr="005D5D8B">
        <w:rPr>
          <w:lang w:eastAsia="zh-CN"/>
        </w:rPr>
        <w:t>repetition</w:t>
      </w:r>
      <w:r w:rsidRPr="005D5D8B">
        <w:rPr>
          <w:lang w:eastAsia="zh-CN"/>
        </w:rPr>
        <w:t>s</w:t>
      </w:r>
      <w:r w:rsidR="008A4C2B" w:rsidRPr="005D5D8B">
        <w:rPr>
          <w:lang w:eastAsia="zh-CN"/>
        </w:rPr>
        <w:t xml:space="preserve"> of PUCCH defined for the UCI and </w:t>
      </w:r>
      <w:r w:rsidRPr="005D5D8B">
        <w:rPr>
          <w:lang w:eastAsia="zh-CN"/>
        </w:rPr>
        <w:t>of</w:t>
      </w:r>
      <w:r w:rsidR="008A4C2B" w:rsidRPr="005D5D8B">
        <w:rPr>
          <w:lang w:eastAsia="zh-CN"/>
        </w:rPr>
        <w:t xml:space="preserve"> PUSCH are equal to 1 in the subframe. For eFeMTC, </w:t>
      </w:r>
      <w:r w:rsidRPr="005D5D8B">
        <w:rPr>
          <w:lang w:eastAsia="zh-CN"/>
        </w:rPr>
        <w:t>p</w:t>
      </w:r>
      <w:r w:rsidR="008A4C2B" w:rsidRPr="005D5D8B">
        <w:rPr>
          <w:lang w:eastAsia="zh-CN"/>
        </w:rPr>
        <w:t xml:space="preserve">iggybacking on PUSCH with sub-PRB allocation is not supported. </w:t>
      </w:r>
      <w:r w:rsidR="00846740" w:rsidRPr="005D5D8B">
        <w:rPr>
          <w:lang w:eastAsia="zh-CN"/>
        </w:rPr>
        <w:t>O</w:t>
      </w:r>
      <w:r w:rsidR="0072186F" w:rsidRPr="005D5D8B">
        <w:rPr>
          <w:lang w:eastAsia="zh-CN"/>
        </w:rPr>
        <w:t>n</w:t>
      </w:r>
      <w:r w:rsidR="00846740" w:rsidRPr="005D5D8B">
        <w:rPr>
          <w:lang w:eastAsia="zh-CN"/>
        </w:rPr>
        <w:t xml:space="preserve"> the one hand, dropping w</w:t>
      </w:r>
      <w:r w:rsidR="008A4C2B" w:rsidRPr="005D5D8B">
        <w:rPr>
          <w:lang w:eastAsia="zh-CN"/>
        </w:rPr>
        <w:t xml:space="preserve">hich </w:t>
      </w:r>
      <w:r w:rsidR="00846740" w:rsidRPr="005D5D8B">
        <w:rPr>
          <w:lang w:eastAsia="zh-CN"/>
        </w:rPr>
        <w:t>UL channel</w:t>
      </w:r>
      <w:r w:rsidR="008A4C2B" w:rsidRPr="005D5D8B">
        <w:rPr>
          <w:lang w:eastAsia="zh-CN"/>
        </w:rPr>
        <w:t xml:space="preserve"> </w:t>
      </w:r>
      <w:r w:rsidR="00846740" w:rsidRPr="005D5D8B">
        <w:rPr>
          <w:lang w:eastAsia="zh-CN"/>
        </w:rPr>
        <w:t xml:space="preserve">should </w:t>
      </w:r>
      <w:r w:rsidR="0072186F" w:rsidRPr="005D5D8B">
        <w:rPr>
          <w:lang w:eastAsia="zh-CN"/>
        </w:rPr>
        <w:t>take</w:t>
      </w:r>
      <w:r w:rsidR="00846740" w:rsidRPr="005D5D8B">
        <w:rPr>
          <w:lang w:eastAsia="zh-CN"/>
        </w:rPr>
        <w:t xml:space="preserve"> the priority of UCI and PUSCH</w:t>
      </w:r>
      <w:r w:rsidR="0072186F" w:rsidRPr="005D5D8B">
        <w:rPr>
          <w:lang w:eastAsia="zh-CN"/>
        </w:rPr>
        <w:t xml:space="preserve"> into account</w:t>
      </w:r>
      <w:r w:rsidR="00846740" w:rsidRPr="005D5D8B">
        <w:rPr>
          <w:lang w:eastAsia="zh-CN"/>
        </w:rPr>
        <w:t xml:space="preserve">. On the other hand, the </w:t>
      </w:r>
      <w:r w:rsidRPr="005D5D8B">
        <w:rPr>
          <w:lang w:eastAsia="zh-CN"/>
        </w:rPr>
        <w:t>number of colliding</w:t>
      </w:r>
      <w:r w:rsidR="00846740" w:rsidRPr="005D5D8B">
        <w:rPr>
          <w:lang w:eastAsia="zh-CN"/>
        </w:rPr>
        <w:t xml:space="preserve"> subframe</w:t>
      </w:r>
      <w:r w:rsidRPr="005D5D8B">
        <w:rPr>
          <w:lang w:eastAsia="zh-CN"/>
        </w:rPr>
        <w:t>s</w:t>
      </w:r>
      <w:r w:rsidR="0072186F" w:rsidRPr="005D5D8B">
        <w:rPr>
          <w:lang w:eastAsia="zh-CN"/>
        </w:rPr>
        <w:t xml:space="preserve"> and </w:t>
      </w:r>
      <w:r w:rsidRPr="005D5D8B">
        <w:rPr>
          <w:lang w:eastAsia="zh-CN"/>
        </w:rPr>
        <w:t xml:space="preserve">the number of </w:t>
      </w:r>
      <w:r w:rsidR="0072186F" w:rsidRPr="005D5D8B">
        <w:rPr>
          <w:lang w:eastAsia="zh-CN"/>
        </w:rPr>
        <w:t>repetition</w:t>
      </w:r>
      <w:r w:rsidRPr="005D5D8B">
        <w:rPr>
          <w:lang w:eastAsia="zh-CN"/>
        </w:rPr>
        <w:t>s</w:t>
      </w:r>
      <w:r w:rsidR="00846740" w:rsidRPr="005D5D8B">
        <w:rPr>
          <w:lang w:eastAsia="zh-CN"/>
        </w:rPr>
        <w:t xml:space="preserve"> </w:t>
      </w:r>
      <w:r w:rsidR="0072186F" w:rsidRPr="005D5D8B">
        <w:rPr>
          <w:lang w:eastAsia="zh-CN"/>
        </w:rPr>
        <w:t xml:space="preserve">are </w:t>
      </w:r>
      <w:r w:rsidR="00846740" w:rsidRPr="005D5D8B">
        <w:rPr>
          <w:lang w:eastAsia="zh-CN"/>
        </w:rPr>
        <w:t>also factor</w:t>
      </w:r>
      <w:r w:rsidR="0072186F" w:rsidRPr="005D5D8B">
        <w:rPr>
          <w:lang w:eastAsia="zh-CN"/>
        </w:rPr>
        <w:t>s</w:t>
      </w:r>
      <w:r w:rsidR="00846740" w:rsidRPr="005D5D8B">
        <w:rPr>
          <w:lang w:eastAsia="zh-CN"/>
        </w:rPr>
        <w:t xml:space="preserve"> to decide which UL channel </w:t>
      </w:r>
      <w:r w:rsidRPr="005D5D8B">
        <w:rPr>
          <w:lang w:eastAsia="zh-CN"/>
        </w:rPr>
        <w:t>will</w:t>
      </w:r>
      <w:r w:rsidR="00846740" w:rsidRPr="005D5D8B">
        <w:rPr>
          <w:lang w:eastAsia="zh-CN"/>
        </w:rPr>
        <w:t xml:space="preserve"> be dropped.</w:t>
      </w:r>
    </w:p>
    <w:p w14:paraId="4AAF712F" w14:textId="3D83DAEC" w:rsidR="0072186F" w:rsidRPr="005D5D8B" w:rsidRDefault="0072186F" w:rsidP="0072186F">
      <w:pPr>
        <w:rPr>
          <w:rFonts w:eastAsia="MS Mincho"/>
          <w:b/>
          <w:bCs/>
          <w:i/>
          <w:iCs/>
          <w:lang w:eastAsia="ja-JP"/>
        </w:rPr>
      </w:pPr>
      <w:r w:rsidRPr="005D5D8B">
        <w:rPr>
          <w:rFonts w:eastAsia="MS Mincho" w:hint="eastAsia"/>
          <w:b/>
          <w:bCs/>
          <w:i/>
          <w:iCs/>
          <w:lang w:eastAsia="ja-JP"/>
        </w:rPr>
        <w:t xml:space="preserve">Proposal </w:t>
      </w:r>
      <w:r w:rsidR="00F7699B" w:rsidRPr="005D5D8B">
        <w:rPr>
          <w:rFonts w:eastAsia="MS Mincho"/>
          <w:b/>
          <w:bCs/>
          <w:i/>
          <w:iCs/>
          <w:lang w:eastAsia="ja-JP"/>
        </w:rPr>
        <w:t>12</w:t>
      </w:r>
      <w:r w:rsidRPr="005D5D8B">
        <w:rPr>
          <w:rFonts w:eastAsia="MS Mincho" w:hint="eastAsia"/>
          <w:b/>
          <w:bCs/>
          <w:i/>
          <w:iCs/>
          <w:lang w:eastAsia="ja-JP"/>
        </w:rPr>
        <w:t>:</w:t>
      </w:r>
      <w:r w:rsidRPr="005D5D8B">
        <w:rPr>
          <w:rFonts w:eastAsia="MS Mincho"/>
          <w:b/>
          <w:bCs/>
          <w:i/>
          <w:iCs/>
          <w:lang w:eastAsia="ja-JP"/>
        </w:rPr>
        <w:t xml:space="preserve"> Which UL channel </w:t>
      </w:r>
      <w:r w:rsidR="005A48A7" w:rsidRPr="005D5D8B">
        <w:rPr>
          <w:rFonts w:eastAsia="MS Mincho"/>
          <w:b/>
          <w:bCs/>
          <w:i/>
          <w:iCs/>
          <w:lang w:eastAsia="ja-JP"/>
        </w:rPr>
        <w:t xml:space="preserve">is dropped in case of collisions </w:t>
      </w:r>
      <w:r w:rsidRPr="005D5D8B">
        <w:rPr>
          <w:rFonts w:eastAsia="MS Mincho"/>
          <w:b/>
          <w:bCs/>
          <w:i/>
          <w:iCs/>
          <w:lang w:eastAsia="ja-JP"/>
        </w:rPr>
        <w:t>should take</w:t>
      </w:r>
      <w:r w:rsidR="005A48A7" w:rsidRPr="005D5D8B">
        <w:rPr>
          <w:rFonts w:eastAsia="MS Mincho"/>
          <w:b/>
          <w:bCs/>
          <w:i/>
          <w:iCs/>
          <w:lang w:eastAsia="ja-JP"/>
        </w:rPr>
        <w:t xml:space="preserve"> into account</w:t>
      </w:r>
      <w:r w:rsidRPr="005D5D8B">
        <w:rPr>
          <w:rFonts w:eastAsia="MS Mincho"/>
          <w:b/>
          <w:bCs/>
          <w:i/>
          <w:iCs/>
          <w:lang w:eastAsia="ja-JP"/>
        </w:rPr>
        <w:t xml:space="preserve"> the</w:t>
      </w:r>
      <w:r w:rsidR="005A48A7" w:rsidRPr="005D5D8B">
        <w:rPr>
          <w:rFonts w:eastAsia="MS Mincho"/>
          <w:b/>
          <w:bCs/>
          <w:i/>
          <w:iCs/>
          <w:lang w:eastAsia="ja-JP"/>
        </w:rPr>
        <w:t xml:space="preserve"> relative</w:t>
      </w:r>
      <w:r w:rsidRPr="005D5D8B">
        <w:rPr>
          <w:rFonts w:eastAsia="MS Mincho"/>
          <w:b/>
          <w:bCs/>
          <w:i/>
          <w:iCs/>
          <w:lang w:eastAsia="ja-JP"/>
        </w:rPr>
        <w:t xml:space="preserve"> priority</w:t>
      </w:r>
      <w:r w:rsidR="005A48A7" w:rsidRPr="005D5D8B">
        <w:rPr>
          <w:rFonts w:eastAsia="MS Mincho"/>
          <w:b/>
          <w:bCs/>
          <w:i/>
          <w:iCs/>
          <w:lang w:eastAsia="ja-JP"/>
        </w:rPr>
        <w:t xml:space="preserve"> of the data</w:t>
      </w:r>
      <w:r w:rsidR="00F65D0F" w:rsidRPr="005D5D8B">
        <w:rPr>
          <w:rFonts w:eastAsia="MS Mincho"/>
          <w:b/>
          <w:bCs/>
          <w:i/>
          <w:iCs/>
          <w:lang w:eastAsia="ja-JP"/>
        </w:rPr>
        <w:t xml:space="preserve"> or UCI</w:t>
      </w:r>
      <w:r w:rsidR="005A48A7" w:rsidRPr="005D5D8B">
        <w:rPr>
          <w:rFonts w:eastAsia="MS Mincho"/>
          <w:b/>
          <w:bCs/>
          <w:i/>
          <w:iCs/>
          <w:lang w:eastAsia="ja-JP"/>
        </w:rPr>
        <w:t xml:space="preserve"> on the channel</w:t>
      </w:r>
      <w:r w:rsidRPr="005D5D8B">
        <w:rPr>
          <w:rFonts w:eastAsia="MS Mincho"/>
          <w:b/>
          <w:bCs/>
          <w:i/>
          <w:iCs/>
          <w:lang w:eastAsia="ja-JP"/>
        </w:rPr>
        <w:t xml:space="preserve">, </w:t>
      </w:r>
      <w:r w:rsidR="00F65D0F" w:rsidRPr="005D5D8B">
        <w:rPr>
          <w:rFonts w:eastAsia="MS Mincho"/>
          <w:b/>
          <w:bCs/>
          <w:i/>
          <w:iCs/>
          <w:lang w:eastAsia="ja-JP"/>
        </w:rPr>
        <w:t xml:space="preserve">the </w:t>
      </w:r>
      <w:r w:rsidR="005A48A7" w:rsidRPr="005D5D8B">
        <w:rPr>
          <w:rFonts w:eastAsia="MS Mincho"/>
          <w:b/>
          <w:bCs/>
          <w:i/>
          <w:iCs/>
          <w:lang w:eastAsia="ja-JP"/>
        </w:rPr>
        <w:t xml:space="preserve">number of subframes of </w:t>
      </w:r>
      <w:r w:rsidRPr="005D5D8B">
        <w:rPr>
          <w:rFonts w:eastAsia="MS Mincho"/>
          <w:b/>
          <w:bCs/>
          <w:i/>
          <w:iCs/>
          <w:lang w:eastAsia="ja-JP"/>
        </w:rPr>
        <w:t>collision</w:t>
      </w:r>
      <w:r w:rsidR="005A48A7" w:rsidRPr="005D5D8B">
        <w:rPr>
          <w:rFonts w:eastAsia="MS Mincho"/>
          <w:b/>
          <w:bCs/>
          <w:i/>
          <w:iCs/>
          <w:lang w:eastAsia="ja-JP"/>
        </w:rPr>
        <w:t>,</w:t>
      </w:r>
      <w:r w:rsidRPr="005D5D8B">
        <w:rPr>
          <w:rFonts w:eastAsia="MS Mincho"/>
          <w:b/>
          <w:bCs/>
          <w:i/>
          <w:iCs/>
          <w:lang w:eastAsia="ja-JP"/>
        </w:rPr>
        <w:t xml:space="preserve"> and </w:t>
      </w:r>
      <w:r w:rsidR="00F65D0F" w:rsidRPr="005D5D8B">
        <w:rPr>
          <w:rFonts w:eastAsia="MS Mincho"/>
          <w:b/>
          <w:bCs/>
          <w:i/>
          <w:iCs/>
          <w:lang w:eastAsia="ja-JP"/>
        </w:rPr>
        <w:t xml:space="preserve">the </w:t>
      </w:r>
      <w:r w:rsidR="005A48A7" w:rsidRPr="005D5D8B">
        <w:rPr>
          <w:rFonts w:eastAsia="MS Mincho"/>
          <w:b/>
          <w:bCs/>
          <w:i/>
          <w:iCs/>
          <w:lang w:eastAsia="ja-JP"/>
        </w:rPr>
        <w:t xml:space="preserve">number of </w:t>
      </w:r>
      <w:r w:rsidRPr="005D5D8B">
        <w:rPr>
          <w:rFonts w:eastAsia="MS Mincho"/>
          <w:b/>
          <w:bCs/>
          <w:i/>
          <w:iCs/>
          <w:lang w:eastAsia="ja-JP"/>
        </w:rPr>
        <w:t>repetition</w:t>
      </w:r>
      <w:r w:rsidR="005A48A7" w:rsidRPr="005D5D8B">
        <w:rPr>
          <w:rFonts w:eastAsia="MS Mincho"/>
          <w:b/>
          <w:bCs/>
          <w:i/>
          <w:iCs/>
          <w:lang w:eastAsia="ja-JP"/>
        </w:rPr>
        <w:t>s</w:t>
      </w:r>
      <w:r w:rsidRPr="005D5D8B">
        <w:rPr>
          <w:rFonts w:eastAsia="MS Mincho"/>
          <w:b/>
          <w:bCs/>
          <w:i/>
          <w:iCs/>
          <w:lang w:eastAsia="ja-JP"/>
        </w:rPr>
        <w:t>.</w:t>
      </w:r>
    </w:p>
    <w:p w14:paraId="0781869D" w14:textId="77777777" w:rsidR="00440659" w:rsidRPr="005D5D8B" w:rsidRDefault="00440659" w:rsidP="00440659">
      <w:pPr>
        <w:pStyle w:val="Heading1"/>
        <w:rPr>
          <w:lang w:eastAsia="zh-CN"/>
        </w:rPr>
      </w:pPr>
      <w:r w:rsidRPr="005D5D8B">
        <w:rPr>
          <w:lang w:eastAsia="zh-CN"/>
        </w:rPr>
        <w:t>Conclusion</w:t>
      </w:r>
    </w:p>
    <w:p w14:paraId="0F15DCD3" w14:textId="18CA41CB" w:rsidR="00AF71A2" w:rsidRPr="005D5D8B" w:rsidRDefault="00A327CC" w:rsidP="000409AA">
      <w:pPr>
        <w:rPr>
          <w:lang w:eastAsia="zh-CN"/>
        </w:rPr>
      </w:pPr>
      <w:r w:rsidRPr="005D5D8B">
        <w:rPr>
          <w:rFonts w:hint="eastAsia"/>
          <w:lang w:eastAsia="zh-CN"/>
        </w:rPr>
        <w:t xml:space="preserve">This contribution </w:t>
      </w:r>
      <w:r w:rsidR="00E877E1" w:rsidRPr="005D5D8B">
        <w:rPr>
          <w:rFonts w:hint="eastAsia"/>
          <w:lang w:eastAsia="zh-CN"/>
        </w:rPr>
        <w:t>discusses</w:t>
      </w:r>
      <w:r w:rsidR="00743736" w:rsidRPr="005D5D8B">
        <w:rPr>
          <w:rFonts w:hint="eastAsia"/>
          <w:lang w:eastAsia="zh-CN"/>
        </w:rPr>
        <w:t xml:space="preserve"> the </w:t>
      </w:r>
      <w:r w:rsidR="00543583" w:rsidRPr="005D5D8B">
        <w:rPr>
          <w:kern w:val="2"/>
          <w:lang w:eastAsia="zh-CN"/>
        </w:rPr>
        <w:t xml:space="preserve">sub-PRB allocation </w:t>
      </w:r>
      <w:r w:rsidR="00743736" w:rsidRPr="005D5D8B">
        <w:rPr>
          <w:lang w:eastAsia="zh-CN"/>
        </w:rPr>
        <w:t>technique</w:t>
      </w:r>
      <w:r w:rsidR="00743736" w:rsidRPr="005D5D8B">
        <w:rPr>
          <w:rFonts w:hint="eastAsia"/>
          <w:lang w:eastAsia="zh-CN"/>
        </w:rPr>
        <w:t xml:space="preserve"> </w:t>
      </w:r>
      <w:r w:rsidRPr="005D5D8B">
        <w:rPr>
          <w:rFonts w:hint="eastAsia"/>
          <w:lang w:eastAsia="zh-CN"/>
        </w:rPr>
        <w:t xml:space="preserve">to increase </w:t>
      </w:r>
      <w:r w:rsidRPr="005D5D8B">
        <w:rPr>
          <w:lang w:eastAsia="zh-CN"/>
        </w:rPr>
        <w:t>PUSCH spectral efficiency</w:t>
      </w:r>
      <w:r w:rsidRPr="005D5D8B">
        <w:rPr>
          <w:rFonts w:hint="eastAsia"/>
          <w:lang w:eastAsia="zh-CN"/>
        </w:rPr>
        <w:t xml:space="preserve"> </w:t>
      </w:r>
      <w:r w:rsidR="00497B6B" w:rsidRPr="005D5D8B">
        <w:rPr>
          <w:lang w:eastAsia="zh-CN"/>
        </w:rPr>
        <w:t xml:space="preserve">for CE mode B and Msg3 with the following </w:t>
      </w:r>
      <w:r w:rsidRPr="005D5D8B">
        <w:rPr>
          <w:rFonts w:hint="eastAsia"/>
          <w:lang w:eastAsia="zh-CN"/>
        </w:rPr>
        <w:t>propos</w:t>
      </w:r>
      <w:r w:rsidR="00497B6B" w:rsidRPr="005D5D8B">
        <w:rPr>
          <w:lang w:eastAsia="zh-CN"/>
        </w:rPr>
        <w:t>al</w:t>
      </w:r>
      <w:r w:rsidRPr="005D5D8B">
        <w:rPr>
          <w:rFonts w:hint="eastAsia"/>
          <w:lang w:eastAsia="zh-CN"/>
        </w:rPr>
        <w:t>s:</w:t>
      </w:r>
    </w:p>
    <w:p w14:paraId="656D9049" w14:textId="6CD46F3C" w:rsidR="00910ED5" w:rsidRPr="005D5D8B" w:rsidRDefault="00910ED5" w:rsidP="000409AA">
      <w:pPr>
        <w:rPr>
          <w:rFonts w:eastAsia="MS Mincho"/>
          <w:b/>
          <w:bCs/>
          <w:i/>
          <w:iCs/>
          <w:lang w:eastAsia="ja-JP"/>
        </w:rPr>
      </w:pPr>
      <w:r w:rsidRPr="005D5D8B">
        <w:rPr>
          <w:rFonts w:eastAsia="MS Mincho" w:hint="eastAsia"/>
          <w:b/>
          <w:bCs/>
          <w:i/>
          <w:iCs/>
          <w:lang w:eastAsia="ja-JP"/>
        </w:rPr>
        <w:t xml:space="preserve">Proposal </w:t>
      </w:r>
      <w:r w:rsidRPr="005D5D8B">
        <w:rPr>
          <w:rFonts w:eastAsia="MS Mincho"/>
          <w:b/>
          <w:bCs/>
          <w:i/>
          <w:iCs/>
          <w:lang w:eastAsia="ja-JP"/>
        </w:rPr>
        <w:t>1</w:t>
      </w:r>
      <w:r w:rsidRPr="005D5D8B">
        <w:rPr>
          <w:rFonts w:eastAsia="MS Mincho" w:hint="eastAsia"/>
          <w:b/>
          <w:bCs/>
          <w:i/>
          <w:iCs/>
          <w:lang w:eastAsia="ja-JP"/>
        </w:rPr>
        <w:t>:</w:t>
      </w:r>
      <w:r w:rsidRPr="005D5D8B">
        <w:rPr>
          <w:rFonts w:eastAsia="MS Mincho"/>
          <w:b/>
          <w:bCs/>
          <w:i/>
          <w:iCs/>
          <w:lang w:eastAsia="ja-JP"/>
        </w:rPr>
        <w:t xml:space="preserve"> Support RU length 2 ms, 4 ms, and 6 ms in sub-PRB allocation for eFeMTC.</w:t>
      </w:r>
    </w:p>
    <w:p w14:paraId="143E968A" w14:textId="4021E77A" w:rsidR="00910ED5" w:rsidRPr="005D5D8B" w:rsidRDefault="00910ED5" w:rsidP="000409AA">
      <w:pPr>
        <w:rPr>
          <w:b/>
          <w:i/>
        </w:rPr>
      </w:pPr>
      <w:r w:rsidRPr="005D5D8B">
        <w:rPr>
          <w:b/>
          <w:i/>
        </w:rPr>
        <w:t>Proposal 2: Indicate TBS for 2-of-3 subcarriers allocation via unused MCS states in CE Mode B. TBS indication in CE mode A is FFS.</w:t>
      </w:r>
    </w:p>
    <w:p w14:paraId="000FC6C2" w14:textId="1EDD5CC1" w:rsidR="00910ED5" w:rsidRPr="005D5D8B" w:rsidRDefault="00910ED5" w:rsidP="000409AA">
      <w:pPr>
        <w:rPr>
          <w:b/>
          <w:i/>
        </w:rPr>
      </w:pPr>
      <w:r w:rsidRPr="005D5D8B">
        <w:rPr>
          <w:b/>
          <w:i/>
        </w:rPr>
        <w:t>Proposal 3: Mapping one TB to 2 or 4 RUs is supported in CE Mode B.</w:t>
      </w:r>
    </w:p>
    <w:p w14:paraId="624867B2" w14:textId="0EBEFC4C" w:rsidR="00910ED5" w:rsidRPr="005D5D8B" w:rsidRDefault="00910ED5" w:rsidP="000409AA">
      <w:pPr>
        <w:rPr>
          <w:b/>
          <w:i/>
          <w:lang w:eastAsia="zh-CN"/>
        </w:rPr>
      </w:pPr>
      <w:r w:rsidRPr="005D5D8B">
        <w:rPr>
          <w:b/>
          <w:i/>
          <w:lang w:eastAsia="zh-CN"/>
        </w:rPr>
        <w:t>Proposal 4: Frequency hopping should be supported for sub-PRB allocation.</w:t>
      </w:r>
    </w:p>
    <w:p w14:paraId="26BA66BE" w14:textId="77777777" w:rsidR="00C1277D" w:rsidRPr="005D5D8B" w:rsidRDefault="00C1277D" w:rsidP="00C1277D">
      <w:pPr>
        <w:rPr>
          <w:b/>
          <w:i/>
          <w:lang w:eastAsia="zh-CN"/>
        </w:rPr>
      </w:pPr>
      <w:r w:rsidRPr="005D5D8B">
        <w:rPr>
          <w:b/>
          <w:i/>
          <w:lang w:eastAsia="zh-CN"/>
        </w:rPr>
        <w:t>Proposal 5:</w:t>
      </w:r>
      <w:r w:rsidRPr="005D5D8B">
        <w:rPr>
          <w:lang w:eastAsia="zh-CN"/>
        </w:rPr>
        <w:t xml:space="preserve"> </w:t>
      </w:r>
      <w:r w:rsidRPr="005D5D8B">
        <w:rPr>
          <w:b/>
          <w:i/>
          <w:lang w:eastAsia="zh-CN"/>
        </w:rPr>
        <w:t>The number of repetitions for sub-PRB allocation is calculated by:</w:t>
      </w:r>
    </w:p>
    <w:p w14:paraId="58044ECE" w14:textId="77777777" w:rsidR="00C1277D" w:rsidRPr="005D5D8B" w:rsidRDefault="00C1277D" w:rsidP="00C1277D">
      <w:pPr>
        <w:ind w:firstLine="425"/>
        <w:rPr>
          <w:b/>
          <w:i/>
          <w:lang w:eastAsia="zh-CN"/>
        </w:rPr>
      </w:pPr>
      <w:r w:rsidRPr="005D5D8B">
        <w:rPr>
          <w:b/>
          <w:i/>
          <w:lang w:eastAsia="zh-CN"/>
        </w:rPr>
        <w:t>max {1,</w:t>
      </w:r>
      <m:oMath>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number of (valid) subframes of transmission</m:t>
                </m:r>
              </m:num>
              <m:den>
                <m:r>
                  <m:rPr>
                    <m:sty m:val="bi"/>
                  </m:rPr>
                  <w:rPr>
                    <w:rFonts w:ascii="Cambria Math" w:hAnsi="Cambria Math"/>
                    <w:lang w:eastAsia="zh-CN"/>
                  </w:rPr>
                  <m:t>RU length*number of RUs allocated for a TB</m:t>
                </m:r>
              </m:den>
            </m:f>
          </m:e>
        </m:d>
      </m:oMath>
      <w:r w:rsidRPr="005D5D8B">
        <w:rPr>
          <w:b/>
          <w:i/>
          <w:lang w:eastAsia="zh-CN"/>
        </w:rPr>
        <w:t xml:space="preserve"> },</w:t>
      </w:r>
    </w:p>
    <w:p w14:paraId="1A2208DB" w14:textId="38500F20" w:rsidR="00C1277D" w:rsidRPr="005D5D8B" w:rsidRDefault="00C1277D" w:rsidP="00C1277D">
      <w:pPr>
        <w:rPr>
          <w:b/>
          <w:i/>
          <w:lang w:eastAsia="zh-CN"/>
        </w:rPr>
      </w:pPr>
      <w:r w:rsidRPr="005D5D8B">
        <w:rPr>
          <w:b/>
          <w:i/>
          <w:lang w:eastAsia="zh-CN"/>
        </w:rPr>
        <w:t xml:space="preserve">where the number of (valid) subframes of transmission reuses the repetition number values configured in </w:t>
      </w:r>
      <w:r w:rsidRPr="005D5D8B">
        <w:rPr>
          <w:rFonts w:hint="eastAsia"/>
          <w:b/>
          <w:i/>
          <w:lang w:eastAsia="zh-CN"/>
        </w:rPr>
        <w:t>(</w:t>
      </w:r>
      <w:r w:rsidRPr="005D5D8B">
        <w:rPr>
          <w:b/>
          <w:i/>
          <w:lang w:eastAsia="zh-CN"/>
        </w:rPr>
        <w:t>f</w:t>
      </w:r>
      <w:r w:rsidRPr="005D5D8B">
        <w:rPr>
          <w:rFonts w:hint="eastAsia"/>
          <w:b/>
          <w:i/>
          <w:lang w:eastAsia="zh-CN"/>
        </w:rPr>
        <w:t>)</w:t>
      </w:r>
      <w:r w:rsidRPr="005D5D8B">
        <w:rPr>
          <w:b/>
          <w:i/>
          <w:lang w:eastAsia="zh-CN"/>
        </w:rPr>
        <w:t xml:space="preserve">eMTC, with  </w:t>
      </w:r>
      <w:r w:rsidRPr="005D5D8B">
        <w:rPr>
          <w:rFonts w:hint="eastAsia"/>
          <w:b/>
          <w:i/>
          <w:lang w:eastAsia="zh-CN"/>
        </w:rPr>
        <w:t xml:space="preserve">the minimum number </w:t>
      </w:r>
      <w:r w:rsidRPr="005D5D8B">
        <w:rPr>
          <w:b/>
          <w:i/>
          <w:lang w:eastAsia="zh-CN"/>
        </w:rPr>
        <w:t>1 replaced by 2.</w:t>
      </w:r>
    </w:p>
    <w:p w14:paraId="5182927E" w14:textId="193AD846" w:rsidR="00C1277D" w:rsidRPr="005D5D8B" w:rsidRDefault="00C1277D" w:rsidP="00C1277D">
      <w:pPr>
        <w:rPr>
          <w:b/>
          <w:i/>
          <w:lang w:eastAsia="zh-CN"/>
        </w:rPr>
      </w:pPr>
      <w:r w:rsidRPr="005D5D8B">
        <w:rPr>
          <w:b/>
          <w:i/>
          <w:lang w:eastAsia="zh-CN"/>
        </w:rPr>
        <w:t>Proposal 6: Cyclic repetition designed in NB-IoT is used at least as the starting point for sub-PRB resource mapping in eFeMTC.</w:t>
      </w:r>
    </w:p>
    <w:p w14:paraId="3056C228" w14:textId="0B635539" w:rsidR="00C1277D" w:rsidRPr="005D5D8B" w:rsidRDefault="00C1277D" w:rsidP="00C1277D">
      <w:pPr>
        <w:rPr>
          <w:rFonts w:eastAsia="MS Mincho"/>
          <w:b/>
          <w:bCs/>
          <w:i/>
          <w:iCs/>
          <w:lang w:eastAsia="ja-JP"/>
        </w:rPr>
      </w:pPr>
      <w:r w:rsidRPr="005D5D8B">
        <w:rPr>
          <w:rFonts w:eastAsia="MS Mincho" w:hint="eastAsia"/>
          <w:b/>
          <w:bCs/>
          <w:i/>
          <w:iCs/>
          <w:lang w:eastAsia="ja-JP"/>
        </w:rPr>
        <w:t xml:space="preserve">Proposal </w:t>
      </w:r>
      <w:r w:rsidRPr="005D5D8B">
        <w:rPr>
          <w:rFonts w:eastAsia="MS Mincho"/>
          <w:b/>
          <w:bCs/>
          <w:i/>
          <w:iCs/>
          <w:lang w:eastAsia="ja-JP"/>
        </w:rPr>
        <w:t xml:space="preserve">7: The </w:t>
      </w:r>
      <w:r w:rsidRPr="005D5D8B">
        <w:rPr>
          <w:rFonts w:eastAsia="MS Mincho" w:hint="eastAsia"/>
          <w:b/>
          <w:bCs/>
          <w:i/>
          <w:iCs/>
          <w:lang w:eastAsia="ja-JP"/>
        </w:rPr>
        <w:t>new resource assignment field</w:t>
      </w:r>
      <w:r w:rsidRPr="005D5D8B">
        <w:rPr>
          <w:rFonts w:eastAsia="MS Mincho"/>
          <w:b/>
          <w:bCs/>
          <w:i/>
          <w:iCs/>
          <w:lang w:eastAsia="ja-JP"/>
        </w:rPr>
        <w:t xml:space="preserve"> defined in Rel-15 for eFeMTC should support 1 PRB, 2 PRBs, 3 subcarriers (including 2-of-3), and 6 subcarriers resource allocation for PUSCH.</w:t>
      </w:r>
    </w:p>
    <w:p w14:paraId="024B65A0" w14:textId="218651DD" w:rsidR="00C1277D" w:rsidRPr="005D5D8B" w:rsidRDefault="00C1277D" w:rsidP="00C1277D">
      <w:pPr>
        <w:rPr>
          <w:b/>
          <w:i/>
          <w:lang w:eastAsia="zh-CN"/>
        </w:rPr>
      </w:pPr>
      <w:r w:rsidRPr="005D5D8B">
        <w:rPr>
          <w:b/>
          <w:i/>
        </w:rPr>
        <w:t>Proposal 8: When the sub-PRB feature is configured/enabled, resource allocation in CE mode B is within PRB(s) indicated via RRC signaling</w:t>
      </w:r>
      <w:r w:rsidRPr="005D5D8B">
        <w:rPr>
          <w:b/>
          <w:i/>
          <w:lang w:eastAsia="zh-CN"/>
        </w:rPr>
        <w:t>.</w:t>
      </w:r>
    </w:p>
    <w:p w14:paraId="5B8261BA" w14:textId="0263BD43" w:rsidR="00C1277D" w:rsidRPr="005D5D8B" w:rsidRDefault="00C1277D" w:rsidP="00C1277D">
      <w:pPr>
        <w:rPr>
          <w:b/>
          <w:i/>
          <w:lang w:eastAsia="zh-CN"/>
        </w:rPr>
      </w:pPr>
      <w:r w:rsidRPr="005D5D8B">
        <w:rPr>
          <w:b/>
          <w:i/>
        </w:rPr>
        <w:lastRenderedPageBreak/>
        <w:t xml:space="preserve">Proposal 9: Support full flexibility of sub-PRB and PRB-level resource allocation with </w:t>
      </w:r>
      <w:r w:rsidRPr="005D5D8B">
        <w:rPr>
          <w:position w:val="-32"/>
        </w:rPr>
        <w:object w:dxaOrig="1500" w:dyaOrig="740" w14:anchorId="33EC1162">
          <v:shape id="_x0000_i1031" type="#_x0000_t75" style="width:75.3pt;height:37.2pt" o:ole="">
            <v:imagedata r:id="rId16" o:title=""/>
          </v:shape>
          <o:OLEObject Type="Embed" ProgID="Equation.3" ShapeID="_x0000_i1031" DrawAspect="Content" ObjectID="_1580114748" r:id="rId19"/>
        </w:object>
      </w:r>
      <w:r w:rsidRPr="005D5D8B">
        <w:rPr>
          <w:b/>
          <w:i/>
        </w:rPr>
        <w:t xml:space="preserve"> bits for CE Mode A</w:t>
      </w:r>
      <w:r w:rsidRPr="005D5D8B">
        <w:rPr>
          <w:b/>
          <w:i/>
          <w:lang w:eastAsia="zh-CN"/>
        </w:rPr>
        <w:t>.</w:t>
      </w:r>
    </w:p>
    <w:p w14:paraId="75652595" w14:textId="445FC209" w:rsidR="00C1277D" w:rsidRPr="005D5D8B" w:rsidRDefault="00C1277D" w:rsidP="00C1277D">
      <w:pPr>
        <w:rPr>
          <w:b/>
          <w:i/>
        </w:rPr>
      </w:pPr>
      <w:r w:rsidRPr="005D5D8B">
        <w:rPr>
          <w:b/>
          <w:i/>
        </w:rPr>
        <w:t>Proposal</w:t>
      </w:r>
      <w:r w:rsidRPr="005D5D8B">
        <w:rPr>
          <w:rFonts w:hint="eastAsia"/>
          <w:b/>
          <w:i/>
        </w:rPr>
        <w:t xml:space="preserve"> </w:t>
      </w:r>
      <w:r w:rsidRPr="005D5D8B">
        <w:rPr>
          <w:b/>
          <w:i/>
        </w:rPr>
        <w:t>10: The location of the 2-of-3 subcarriers within the 3 subcarrier allocation is cell-specific.</w:t>
      </w:r>
    </w:p>
    <w:p w14:paraId="48C3682E" w14:textId="0B8099A9" w:rsidR="00C1277D" w:rsidRPr="005D5D8B" w:rsidRDefault="00C1277D" w:rsidP="00C1277D">
      <w:pPr>
        <w:rPr>
          <w:rFonts w:eastAsia="MS Mincho"/>
          <w:b/>
          <w:bCs/>
          <w:i/>
          <w:iCs/>
          <w:lang w:eastAsia="ja-JP"/>
        </w:rPr>
      </w:pPr>
      <w:r w:rsidRPr="005D5D8B">
        <w:rPr>
          <w:rFonts w:eastAsia="MS Mincho" w:hint="eastAsia"/>
          <w:b/>
          <w:bCs/>
          <w:i/>
          <w:iCs/>
          <w:lang w:eastAsia="ja-JP"/>
        </w:rPr>
        <w:t xml:space="preserve">Proposal </w:t>
      </w:r>
      <w:r w:rsidRPr="005D5D8B">
        <w:rPr>
          <w:rFonts w:eastAsia="MS Mincho"/>
          <w:b/>
          <w:bCs/>
          <w:i/>
          <w:iCs/>
          <w:lang w:eastAsia="ja-JP"/>
        </w:rPr>
        <w:t>11</w:t>
      </w:r>
      <w:r w:rsidRPr="005D5D8B">
        <w:rPr>
          <w:rFonts w:eastAsia="MS Mincho" w:hint="eastAsia"/>
          <w:b/>
          <w:bCs/>
          <w:i/>
          <w:iCs/>
          <w:lang w:eastAsia="ja-JP"/>
        </w:rPr>
        <w:t xml:space="preserve">: </w:t>
      </w:r>
      <w:r w:rsidRPr="005D5D8B">
        <w:rPr>
          <w:rFonts w:eastAsia="MS Mincho"/>
          <w:b/>
          <w:bCs/>
          <w:i/>
          <w:iCs/>
          <w:lang w:eastAsia="ja-JP"/>
        </w:rPr>
        <w:t>Sub-PRB allocation is supported for Msg3.</w:t>
      </w:r>
    </w:p>
    <w:p w14:paraId="41BFB751" w14:textId="77777777" w:rsidR="00845E25" w:rsidRPr="005D5D8B" w:rsidRDefault="00845E25" w:rsidP="00845E25">
      <w:pPr>
        <w:rPr>
          <w:rFonts w:eastAsia="MS Mincho"/>
          <w:b/>
          <w:bCs/>
          <w:i/>
          <w:iCs/>
          <w:lang w:eastAsia="ja-JP"/>
        </w:rPr>
      </w:pPr>
      <w:r w:rsidRPr="005D5D8B">
        <w:rPr>
          <w:rFonts w:eastAsia="MS Mincho" w:hint="eastAsia"/>
          <w:b/>
          <w:bCs/>
          <w:i/>
          <w:iCs/>
          <w:lang w:eastAsia="ja-JP"/>
        </w:rPr>
        <w:t xml:space="preserve">Proposal </w:t>
      </w:r>
      <w:r w:rsidRPr="005D5D8B">
        <w:rPr>
          <w:rFonts w:eastAsia="MS Mincho"/>
          <w:b/>
          <w:bCs/>
          <w:i/>
          <w:iCs/>
          <w:lang w:eastAsia="ja-JP"/>
        </w:rPr>
        <w:t>12</w:t>
      </w:r>
      <w:r w:rsidRPr="005D5D8B">
        <w:rPr>
          <w:rFonts w:eastAsia="MS Mincho" w:hint="eastAsia"/>
          <w:b/>
          <w:bCs/>
          <w:i/>
          <w:iCs/>
          <w:lang w:eastAsia="ja-JP"/>
        </w:rPr>
        <w:t>:</w:t>
      </w:r>
      <w:r w:rsidRPr="005D5D8B">
        <w:rPr>
          <w:rFonts w:eastAsia="MS Mincho"/>
          <w:b/>
          <w:bCs/>
          <w:i/>
          <w:iCs/>
          <w:lang w:eastAsia="ja-JP"/>
        </w:rPr>
        <w:t xml:space="preserve"> Which UL channel is dropped in case of collisions should take into account the relative priority of the data or UCI on the channel, the number of subframes of collision, and the number of repetitions.</w:t>
      </w:r>
    </w:p>
    <w:p w14:paraId="04B93E88" w14:textId="52D1D9E6" w:rsidR="00BE1680" w:rsidRPr="005D5D8B" w:rsidRDefault="00BE1680" w:rsidP="005658AC">
      <w:pPr>
        <w:pStyle w:val="Heading1"/>
        <w:numPr>
          <w:ilvl w:val="0"/>
          <w:numId w:val="0"/>
        </w:numPr>
        <w:ind w:left="432" w:hanging="432"/>
      </w:pPr>
      <w:bookmarkStart w:id="3" w:name="_Ref124589665"/>
      <w:bookmarkStart w:id="4" w:name="_Ref71620620"/>
      <w:bookmarkStart w:id="5" w:name="_Ref124671424"/>
      <w:r w:rsidRPr="005D5D8B">
        <w:t>References</w:t>
      </w:r>
    </w:p>
    <w:p w14:paraId="51A09915" w14:textId="319E9054" w:rsidR="00664C13" w:rsidRPr="005D5D8B" w:rsidRDefault="002A328F" w:rsidP="007F25CA">
      <w:pPr>
        <w:pStyle w:val="References"/>
        <w:spacing w:after="0"/>
        <w:rPr>
          <w:rFonts w:eastAsia="Times New Roman"/>
          <w:szCs w:val="20"/>
          <w:lang w:eastAsia="zh-CN"/>
        </w:rPr>
      </w:pPr>
      <w:bookmarkStart w:id="6" w:name="_Ref488246792"/>
      <w:bookmarkStart w:id="7" w:name="_Ref497319610"/>
      <w:bookmarkStart w:id="8" w:name="_Ref462670078"/>
      <w:bookmarkStart w:id="9" w:name="_Ref471476177"/>
      <w:bookmarkStart w:id="10" w:name="_Ref477185288"/>
      <w:bookmarkStart w:id="11" w:name="_Ref480277729"/>
      <w:bookmarkEnd w:id="3"/>
      <w:bookmarkEnd w:id="4"/>
      <w:bookmarkEnd w:id="5"/>
      <w:r w:rsidRPr="005D5D8B">
        <w:rPr>
          <w:rFonts w:eastAsia="Times New Roman"/>
          <w:szCs w:val="20"/>
          <w:lang w:eastAsia="zh-CN"/>
        </w:rPr>
        <w:t>“RAN1 Chairman’s Notes”</w:t>
      </w:r>
      <w:r w:rsidRPr="005D5D8B">
        <w:rPr>
          <w:rFonts w:eastAsia="Times New Roman" w:hint="eastAsia"/>
          <w:szCs w:val="20"/>
          <w:lang w:eastAsia="zh-CN"/>
        </w:rPr>
        <w:t xml:space="preserve">, </w:t>
      </w:r>
      <w:r w:rsidRPr="005D5D8B">
        <w:rPr>
          <w:rFonts w:eastAsia="Times New Roman"/>
          <w:szCs w:val="20"/>
          <w:lang w:eastAsia="zh-CN"/>
        </w:rPr>
        <w:t xml:space="preserve">RAN1 </w:t>
      </w:r>
      <w:r w:rsidR="00664C13" w:rsidRPr="005D5D8B">
        <w:rPr>
          <w:rFonts w:eastAsia="Times New Roman" w:hint="eastAsia"/>
          <w:szCs w:val="20"/>
          <w:lang w:eastAsia="zh-CN"/>
        </w:rPr>
        <w:t>#90</w:t>
      </w:r>
      <w:r w:rsidR="00B62CF0" w:rsidRPr="005D5D8B">
        <w:rPr>
          <w:rFonts w:eastAsia="Times New Roman"/>
          <w:szCs w:val="20"/>
          <w:lang w:eastAsia="zh-CN"/>
        </w:rPr>
        <w:t>bis</w:t>
      </w:r>
      <w:r w:rsidRPr="005D5D8B">
        <w:rPr>
          <w:rFonts w:eastAsia="Times New Roman"/>
          <w:szCs w:val="20"/>
          <w:lang w:eastAsia="zh-CN"/>
        </w:rPr>
        <w:t xml:space="preserve">, </w:t>
      </w:r>
      <w:bookmarkEnd w:id="6"/>
      <w:r w:rsidR="00664C13" w:rsidRPr="005D5D8B">
        <w:rPr>
          <w:rFonts w:eastAsia="Times New Roman"/>
          <w:szCs w:val="20"/>
          <w:lang w:eastAsia="zh-CN"/>
        </w:rPr>
        <w:t xml:space="preserve">Prague, Czech Republic, </w:t>
      </w:r>
      <w:r w:rsidR="00B62CF0" w:rsidRPr="005D5D8B">
        <w:rPr>
          <w:rFonts w:eastAsia="Times New Roman"/>
          <w:szCs w:val="20"/>
          <w:lang w:eastAsia="zh-CN"/>
        </w:rPr>
        <w:t>October 9th – 13th, 2017</w:t>
      </w:r>
      <w:bookmarkEnd w:id="7"/>
    </w:p>
    <w:p w14:paraId="764A5A56" w14:textId="279FCC89" w:rsidR="00E270BF" w:rsidRPr="005D5D8B" w:rsidRDefault="00E57921" w:rsidP="00376841">
      <w:pPr>
        <w:pStyle w:val="References"/>
        <w:spacing w:after="0"/>
        <w:rPr>
          <w:rFonts w:eastAsia="Times New Roman"/>
          <w:szCs w:val="20"/>
          <w:lang w:eastAsia="zh-CN"/>
        </w:rPr>
      </w:pPr>
      <w:r w:rsidRPr="005D5D8B">
        <w:rPr>
          <w:rFonts w:eastAsia="Times New Roman"/>
          <w:szCs w:val="20"/>
          <w:lang w:eastAsia="zh-CN"/>
        </w:rPr>
        <w:t>“RAN1 Chairman’s Notes”</w:t>
      </w:r>
      <w:r w:rsidRPr="005D5D8B">
        <w:rPr>
          <w:rFonts w:eastAsia="Times New Roman" w:hint="eastAsia"/>
          <w:szCs w:val="20"/>
          <w:lang w:eastAsia="zh-CN"/>
        </w:rPr>
        <w:t xml:space="preserve">, </w:t>
      </w:r>
      <w:r w:rsidRPr="005D5D8B">
        <w:rPr>
          <w:rFonts w:eastAsia="Times New Roman"/>
          <w:szCs w:val="20"/>
          <w:lang w:eastAsia="zh-CN"/>
        </w:rPr>
        <w:t xml:space="preserve">RAN1 </w:t>
      </w:r>
      <w:r w:rsidRPr="005D5D8B">
        <w:rPr>
          <w:rFonts w:eastAsia="Times New Roman" w:hint="eastAsia"/>
          <w:szCs w:val="20"/>
          <w:lang w:eastAsia="zh-CN"/>
        </w:rPr>
        <w:t>#</w:t>
      </w:r>
      <w:r w:rsidRPr="005D5D8B">
        <w:rPr>
          <w:rFonts w:eastAsia="Times New Roman"/>
          <w:szCs w:val="20"/>
          <w:lang w:eastAsia="zh-CN"/>
        </w:rPr>
        <w:t xml:space="preserve">91, </w:t>
      </w:r>
      <w:r w:rsidR="00AB3CCC" w:rsidRPr="005D5D8B">
        <w:rPr>
          <w:rFonts w:eastAsia="Times New Roman"/>
          <w:szCs w:val="20"/>
          <w:lang w:eastAsia="zh-CN"/>
        </w:rPr>
        <w:t>Reno, USA, November 27 - December 1,2017</w:t>
      </w:r>
    </w:p>
    <w:p w14:paraId="1E3DB463" w14:textId="04B5D738" w:rsidR="00631CA8" w:rsidRPr="005D5D8B" w:rsidRDefault="00631CA8" w:rsidP="00376841">
      <w:pPr>
        <w:pStyle w:val="References"/>
        <w:spacing w:after="0"/>
        <w:rPr>
          <w:rFonts w:eastAsia="Times New Roman"/>
          <w:szCs w:val="20"/>
          <w:lang w:eastAsia="zh-CN"/>
        </w:rPr>
      </w:pPr>
      <w:bookmarkStart w:id="12" w:name="_Ref497319162"/>
      <w:bookmarkEnd w:id="8"/>
      <w:bookmarkEnd w:id="9"/>
      <w:bookmarkEnd w:id="10"/>
      <w:bookmarkEnd w:id="11"/>
      <w:r w:rsidRPr="005D5D8B">
        <w:rPr>
          <w:rFonts w:eastAsia="Times New Roman"/>
          <w:szCs w:val="20"/>
          <w:lang w:eastAsia="zh-CN"/>
        </w:rPr>
        <w:t>R1-161878</w:t>
      </w:r>
      <w:r w:rsidRPr="005D5D8B">
        <w:rPr>
          <w:rFonts w:eastAsia="Times New Roman" w:hint="eastAsia"/>
          <w:szCs w:val="20"/>
          <w:lang w:eastAsia="zh-CN"/>
        </w:rPr>
        <w:t xml:space="preserve">, </w:t>
      </w:r>
      <w:r w:rsidRPr="005D5D8B">
        <w:rPr>
          <w:rFonts w:eastAsia="Times New Roman"/>
          <w:szCs w:val="20"/>
          <w:lang w:eastAsia="zh-CN"/>
        </w:rPr>
        <w:t>“Considerations in NB-PDSCH”</w:t>
      </w:r>
      <w:r w:rsidRPr="005D5D8B">
        <w:rPr>
          <w:rFonts w:eastAsia="Times New Roman" w:hint="eastAsia"/>
          <w:szCs w:val="20"/>
          <w:lang w:eastAsia="zh-CN"/>
        </w:rPr>
        <w:t xml:space="preserve">, </w:t>
      </w:r>
      <w:r w:rsidRPr="005D5D8B">
        <w:rPr>
          <w:rFonts w:eastAsia="Times New Roman"/>
          <w:szCs w:val="20"/>
          <w:lang w:eastAsia="zh-CN"/>
        </w:rPr>
        <w:t>Sony</w:t>
      </w:r>
      <w:r w:rsidRPr="005D5D8B">
        <w:rPr>
          <w:rFonts w:eastAsia="Times New Roman" w:hint="eastAsia"/>
          <w:szCs w:val="20"/>
          <w:lang w:eastAsia="zh-CN"/>
        </w:rPr>
        <w:t xml:space="preserve">, </w:t>
      </w:r>
      <w:r w:rsidR="00735D56" w:rsidRPr="005D5D8B">
        <w:rPr>
          <w:rFonts w:eastAsia="Times New Roman" w:hint="eastAsia"/>
          <w:szCs w:val="20"/>
          <w:lang w:eastAsia="zh-CN"/>
        </w:rPr>
        <w:t xml:space="preserve">RAN1 </w:t>
      </w:r>
      <w:r w:rsidR="00735D56" w:rsidRPr="005D5D8B">
        <w:rPr>
          <w:rFonts w:eastAsia="Times New Roman"/>
          <w:szCs w:val="20"/>
          <w:lang w:eastAsia="zh-CN"/>
        </w:rPr>
        <w:t>Ad-hoc</w:t>
      </w:r>
      <w:r w:rsidR="00735D56" w:rsidRPr="005D5D8B">
        <w:rPr>
          <w:rFonts w:eastAsia="Times New Roman" w:hint="eastAsia"/>
          <w:szCs w:val="20"/>
          <w:lang w:eastAsia="zh-CN"/>
        </w:rPr>
        <w:t xml:space="preserve">, </w:t>
      </w:r>
      <w:r w:rsidRPr="005D5D8B">
        <w:rPr>
          <w:rFonts w:eastAsia="Times New Roman"/>
          <w:szCs w:val="20"/>
          <w:lang w:eastAsia="zh-CN"/>
        </w:rPr>
        <w:t xml:space="preserve">Sophia Antipolis, France, </w:t>
      </w:r>
      <w:r w:rsidR="00735D56" w:rsidRPr="005D5D8B">
        <w:rPr>
          <w:rFonts w:eastAsia="Times New Roman"/>
          <w:szCs w:val="20"/>
          <w:lang w:eastAsia="zh-CN"/>
        </w:rPr>
        <w:t>March</w:t>
      </w:r>
      <w:r w:rsidR="00735D56" w:rsidRPr="005D5D8B">
        <w:rPr>
          <w:rFonts w:eastAsia="Times New Roman" w:hint="eastAsia"/>
          <w:szCs w:val="20"/>
          <w:lang w:eastAsia="zh-CN"/>
        </w:rPr>
        <w:t>,</w:t>
      </w:r>
      <w:r w:rsidR="00735D56" w:rsidRPr="005D5D8B">
        <w:rPr>
          <w:rFonts w:eastAsia="Times New Roman"/>
          <w:szCs w:val="20"/>
          <w:lang w:eastAsia="zh-CN"/>
        </w:rPr>
        <w:t xml:space="preserve"> </w:t>
      </w:r>
      <w:r w:rsidRPr="005D5D8B">
        <w:rPr>
          <w:rFonts w:eastAsia="Times New Roman"/>
          <w:szCs w:val="20"/>
          <w:lang w:eastAsia="zh-CN"/>
        </w:rPr>
        <w:t>22nd – 24</w:t>
      </w:r>
      <w:r w:rsidRPr="005D5D8B">
        <w:t>th</w:t>
      </w:r>
      <w:r w:rsidR="00735D56" w:rsidRPr="005D5D8B">
        <w:t>,</w:t>
      </w:r>
      <w:r w:rsidRPr="005D5D8B">
        <w:rPr>
          <w:rFonts w:eastAsia="Times New Roman"/>
          <w:szCs w:val="20"/>
          <w:lang w:eastAsia="zh-CN"/>
        </w:rPr>
        <w:t>2016</w:t>
      </w:r>
      <w:bookmarkEnd w:id="12"/>
    </w:p>
    <w:p w14:paraId="558BB798" w14:textId="561932E1" w:rsidR="00631CA8" w:rsidRPr="005D5D8B" w:rsidRDefault="000807A5" w:rsidP="0066200B">
      <w:pPr>
        <w:pStyle w:val="References"/>
        <w:spacing w:after="0"/>
        <w:rPr>
          <w:rFonts w:eastAsia="Times New Roman"/>
          <w:szCs w:val="20"/>
          <w:lang w:eastAsia="zh-CN"/>
        </w:rPr>
      </w:pPr>
      <w:bookmarkStart w:id="13" w:name="_Ref497320112"/>
      <w:r w:rsidRPr="005D5D8B">
        <w:rPr>
          <w:rFonts w:eastAsia="Times New Roman"/>
          <w:szCs w:val="20"/>
          <w:lang w:eastAsia="zh-CN"/>
        </w:rPr>
        <w:t>Report of 3GPP TSG RAN2#99bis meeting, Prague, Czech Republic</w:t>
      </w:r>
      <w:r w:rsidRPr="005D5D8B">
        <w:rPr>
          <w:rFonts w:eastAsia="Times New Roman" w:hint="eastAsia"/>
          <w:szCs w:val="20"/>
          <w:lang w:eastAsia="zh-CN"/>
        </w:rPr>
        <w:t xml:space="preserve">, </w:t>
      </w:r>
      <w:r w:rsidRPr="005D5D8B">
        <w:rPr>
          <w:rFonts w:eastAsia="Times New Roman"/>
          <w:szCs w:val="20"/>
          <w:lang w:eastAsia="zh-CN"/>
        </w:rPr>
        <w:t>October 9th – 13th, 2017.</w:t>
      </w:r>
      <w:bookmarkEnd w:id="13"/>
    </w:p>
    <w:sectPr w:rsidR="00631CA8" w:rsidRPr="005D5D8B"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9F977" w14:textId="77777777" w:rsidR="00387BEF" w:rsidRDefault="00387BEF">
      <w:r>
        <w:separator/>
      </w:r>
    </w:p>
  </w:endnote>
  <w:endnote w:type="continuationSeparator" w:id="0">
    <w:p w14:paraId="16AA792D" w14:textId="77777777" w:rsidR="00387BEF" w:rsidRDefault="00387BEF">
      <w:r>
        <w:continuationSeparator/>
      </w:r>
    </w:p>
  </w:endnote>
  <w:endnote w:type="continuationNotice" w:id="1">
    <w:p w14:paraId="43613C1E" w14:textId="77777777" w:rsidR="00387BEF" w:rsidRDefault="00387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9708E" w14:textId="77777777" w:rsidR="00387BEF" w:rsidRDefault="00387BEF">
      <w:r>
        <w:separator/>
      </w:r>
    </w:p>
  </w:footnote>
  <w:footnote w:type="continuationSeparator" w:id="0">
    <w:p w14:paraId="0B8FF119" w14:textId="77777777" w:rsidR="00387BEF" w:rsidRDefault="00387BEF">
      <w:r>
        <w:continuationSeparator/>
      </w:r>
    </w:p>
  </w:footnote>
  <w:footnote w:type="continuationNotice" w:id="1">
    <w:p w14:paraId="07A5B1E3" w14:textId="77777777" w:rsidR="00387BEF" w:rsidRDefault="00387BE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52C7BAF"/>
    <w:multiLevelType w:val="hybridMultilevel"/>
    <w:tmpl w:val="746853FC"/>
    <w:lvl w:ilvl="0" w:tplc="9C8041F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C43CF7"/>
    <w:multiLevelType w:val="hybridMultilevel"/>
    <w:tmpl w:val="258CD680"/>
    <w:lvl w:ilvl="0" w:tplc="181C5ACA">
      <w:start w:val="1"/>
      <w:numFmt w:val="bullet"/>
      <w:lvlText w:val=""/>
      <w:lvlJc w:val="left"/>
      <w:pPr>
        <w:ind w:left="720" w:hanging="360"/>
      </w:pPr>
      <w:rPr>
        <w:rFonts w:ascii="Symbol" w:hAnsi="Symbol" w:hint="default"/>
      </w:rPr>
    </w:lvl>
    <w:lvl w:ilvl="1" w:tplc="0809000F">
      <w:start w:val="1"/>
      <w:numFmt w:val="bullet"/>
      <w:lvlText w:val="o"/>
      <w:lvlJc w:val="left"/>
      <w:pPr>
        <w:ind w:left="1440" w:hanging="360"/>
      </w:pPr>
      <w:rPr>
        <w:rFonts w:ascii="Courier New" w:hAnsi="Courier New" w:cs="Courier New" w:hint="default"/>
      </w:rPr>
    </w:lvl>
    <w:lvl w:ilvl="2" w:tplc="1F1240B2" w:tentative="1">
      <w:start w:val="1"/>
      <w:numFmt w:val="bullet"/>
      <w:lvlText w:val=""/>
      <w:lvlJc w:val="left"/>
      <w:pPr>
        <w:ind w:left="2160" w:hanging="360"/>
      </w:pPr>
      <w:rPr>
        <w:rFonts w:ascii="Wingdings" w:hAnsi="Wingdings" w:hint="default"/>
      </w:rPr>
    </w:lvl>
    <w:lvl w:ilvl="3" w:tplc="3BCC49CE" w:tentative="1">
      <w:start w:val="1"/>
      <w:numFmt w:val="bullet"/>
      <w:lvlText w:val=""/>
      <w:lvlJc w:val="left"/>
      <w:pPr>
        <w:ind w:left="2880" w:hanging="360"/>
      </w:pPr>
      <w:rPr>
        <w:rFonts w:ascii="Symbol" w:hAnsi="Symbol" w:hint="default"/>
      </w:rPr>
    </w:lvl>
    <w:lvl w:ilvl="4" w:tplc="BECC3ABE" w:tentative="1">
      <w:start w:val="1"/>
      <w:numFmt w:val="bullet"/>
      <w:lvlText w:val="o"/>
      <w:lvlJc w:val="left"/>
      <w:pPr>
        <w:ind w:left="3600" w:hanging="360"/>
      </w:pPr>
      <w:rPr>
        <w:rFonts w:ascii="Courier New" w:hAnsi="Courier New" w:cs="Courier New" w:hint="default"/>
      </w:rPr>
    </w:lvl>
    <w:lvl w:ilvl="5" w:tplc="11B6D158" w:tentative="1">
      <w:start w:val="1"/>
      <w:numFmt w:val="bullet"/>
      <w:lvlText w:val=""/>
      <w:lvlJc w:val="left"/>
      <w:pPr>
        <w:ind w:left="4320" w:hanging="360"/>
      </w:pPr>
      <w:rPr>
        <w:rFonts w:ascii="Wingdings" w:hAnsi="Wingdings" w:hint="default"/>
      </w:rPr>
    </w:lvl>
    <w:lvl w:ilvl="6" w:tplc="9B72FC26" w:tentative="1">
      <w:start w:val="1"/>
      <w:numFmt w:val="bullet"/>
      <w:lvlText w:val=""/>
      <w:lvlJc w:val="left"/>
      <w:pPr>
        <w:ind w:left="5040" w:hanging="360"/>
      </w:pPr>
      <w:rPr>
        <w:rFonts w:ascii="Symbol" w:hAnsi="Symbol" w:hint="default"/>
      </w:rPr>
    </w:lvl>
    <w:lvl w:ilvl="7" w:tplc="E0E8B266" w:tentative="1">
      <w:start w:val="1"/>
      <w:numFmt w:val="bullet"/>
      <w:lvlText w:val="o"/>
      <w:lvlJc w:val="left"/>
      <w:pPr>
        <w:ind w:left="5760" w:hanging="360"/>
      </w:pPr>
      <w:rPr>
        <w:rFonts w:ascii="Courier New" w:hAnsi="Courier New" w:cs="Courier New" w:hint="default"/>
      </w:rPr>
    </w:lvl>
    <w:lvl w:ilvl="8" w:tplc="6FD4716A"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0DEE8A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464AB26">
      <w:start w:val="1"/>
      <w:numFmt w:val="decimal"/>
      <w:pStyle w:val="BN"/>
      <w:lvlText w:val="%1)"/>
      <w:lvlJc w:val="left"/>
      <w:pPr>
        <w:tabs>
          <w:tab w:val="num" w:pos="737"/>
        </w:tabs>
        <w:ind w:left="737" w:hanging="453"/>
      </w:pPr>
      <w:rPr>
        <w:rFonts w:hint="default"/>
      </w:rPr>
    </w:lvl>
    <w:lvl w:ilvl="1" w:tplc="562AE2A2" w:tentative="1">
      <w:start w:val="1"/>
      <w:numFmt w:val="lowerLetter"/>
      <w:lvlText w:val="%2."/>
      <w:lvlJc w:val="left"/>
      <w:pPr>
        <w:tabs>
          <w:tab w:val="num" w:pos="1440"/>
        </w:tabs>
        <w:ind w:left="1440" w:hanging="360"/>
      </w:pPr>
    </w:lvl>
    <w:lvl w:ilvl="2" w:tplc="F4AE579A" w:tentative="1">
      <w:start w:val="1"/>
      <w:numFmt w:val="lowerRoman"/>
      <w:lvlText w:val="%3."/>
      <w:lvlJc w:val="right"/>
      <w:pPr>
        <w:tabs>
          <w:tab w:val="num" w:pos="2160"/>
        </w:tabs>
        <w:ind w:left="2160" w:hanging="180"/>
      </w:pPr>
    </w:lvl>
    <w:lvl w:ilvl="3" w:tplc="24CC038C" w:tentative="1">
      <w:start w:val="1"/>
      <w:numFmt w:val="decimal"/>
      <w:lvlText w:val="%4."/>
      <w:lvlJc w:val="left"/>
      <w:pPr>
        <w:tabs>
          <w:tab w:val="num" w:pos="2880"/>
        </w:tabs>
        <w:ind w:left="2880" w:hanging="360"/>
      </w:pPr>
    </w:lvl>
    <w:lvl w:ilvl="4" w:tplc="767600C0" w:tentative="1">
      <w:start w:val="1"/>
      <w:numFmt w:val="lowerLetter"/>
      <w:lvlText w:val="%5."/>
      <w:lvlJc w:val="left"/>
      <w:pPr>
        <w:tabs>
          <w:tab w:val="num" w:pos="3600"/>
        </w:tabs>
        <w:ind w:left="3600" w:hanging="360"/>
      </w:pPr>
    </w:lvl>
    <w:lvl w:ilvl="5" w:tplc="3CFA9ACE" w:tentative="1">
      <w:start w:val="1"/>
      <w:numFmt w:val="lowerRoman"/>
      <w:lvlText w:val="%6."/>
      <w:lvlJc w:val="right"/>
      <w:pPr>
        <w:tabs>
          <w:tab w:val="num" w:pos="4320"/>
        </w:tabs>
        <w:ind w:left="4320" w:hanging="180"/>
      </w:pPr>
    </w:lvl>
    <w:lvl w:ilvl="6" w:tplc="59B00AF0" w:tentative="1">
      <w:start w:val="1"/>
      <w:numFmt w:val="decimal"/>
      <w:lvlText w:val="%7."/>
      <w:lvlJc w:val="left"/>
      <w:pPr>
        <w:tabs>
          <w:tab w:val="num" w:pos="5040"/>
        </w:tabs>
        <w:ind w:left="5040" w:hanging="360"/>
      </w:pPr>
    </w:lvl>
    <w:lvl w:ilvl="7" w:tplc="1E24AF38" w:tentative="1">
      <w:start w:val="1"/>
      <w:numFmt w:val="lowerLetter"/>
      <w:lvlText w:val="%8."/>
      <w:lvlJc w:val="left"/>
      <w:pPr>
        <w:tabs>
          <w:tab w:val="num" w:pos="5760"/>
        </w:tabs>
        <w:ind w:left="5760" w:hanging="360"/>
      </w:pPr>
    </w:lvl>
    <w:lvl w:ilvl="8" w:tplc="658E6CD8"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C3A4835"/>
    <w:multiLevelType w:val="hybridMultilevel"/>
    <w:tmpl w:val="959E3260"/>
    <w:lvl w:ilvl="0" w:tplc="3EF48BA0">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15:restartNumberingAfterBreak="0">
    <w:nsid w:val="3F084954"/>
    <w:multiLevelType w:val="hybridMultilevel"/>
    <w:tmpl w:val="A3684878"/>
    <w:lvl w:ilvl="0" w:tplc="9196917E">
      <w:start w:val="1514"/>
      <w:numFmt w:val="bullet"/>
      <w:lvlText w:val="•"/>
      <w:lvlJc w:val="left"/>
      <w:pPr>
        <w:ind w:left="420" w:hanging="420"/>
      </w:pPr>
      <w:rPr>
        <w:rFonts w:ascii="SimSun" w:eastAsia="Times New Roman" w:hAnsi="SimSun" w:cs="Times New Roman" w:hint="eastAsia"/>
      </w:rPr>
    </w:lvl>
    <w:lvl w:ilvl="1" w:tplc="04AA2EAC">
      <w:start w:val="1"/>
      <w:numFmt w:val="decimal"/>
      <w:lvlText w:val="%2."/>
      <w:lvlJc w:val="left"/>
      <w:pPr>
        <w:tabs>
          <w:tab w:val="num" w:pos="1440"/>
        </w:tabs>
        <w:ind w:left="1440" w:hanging="360"/>
      </w:pPr>
    </w:lvl>
    <w:lvl w:ilvl="2" w:tplc="FEBE7190">
      <w:start w:val="1"/>
      <w:numFmt w:val="decimal"/>
      <w:lvlText w:val="%3."/>
      <w:lvlJc w:val="left"/>
      <w:pPr>
        <w:tabs>
          <w:tab w:val="num" w:pos="2160"/>
        </w:tabs>
        <w:ind w:left="2160" w:hanging="360"/>
      </w:pPr>
    </w:lvl>
    <w:lvl w:ilvl="3" w:tplc="26202156">
      <w:start w:val="1"/>
      <w:numFmt w:val="decimal"/>
      <w:lvlText w:val="%4."/>
      <w:lvlJc w:val="left"/>
      <w:pPr>
        <w:tabs>
          <w:tab w:val="num" w:pos="2880"/>
        </w:tabs>
        <w:ind w:left="2880" w:hanging="360"/>
      </w:pPr>
    </w:lvl>
    <w:lvl w:ilvl="4" w:tplc="330CCA48">
      <w:start w:val="1"/>
      <w:numFmt w:val="decimal"/>
      <w:lvlText w:val="%5."/>
      <w:lvlJc w:val="left"/>
      <w:pPr>
        <w:tabs>
          <w:tab w:val="num" w:pos="3600"/>
        </w:tabs>
        <w:ind w:left="3600" w:hanging="360"/>
      </w:pPr>
    </w:lvl>
    <w:lvl w:ilvl="5" w:tplc="DCD4657E">
      <w:start w:val="1"/>
      <w:numFmt w:val="decimal"/>
      <w:lvlText w:val="%6."/>
      <w:lvlJc w:val="left"/>
      <w:pPr>
        <w:tabs>
          <w:tab w:val="num" w:pos="4320"/>
        </w:tabs>
        <w:ind w:left="4320" w:hanging="360"/>
      </w:pPr>
    </w:lvl>
    <w:lvl w:ilvl="6" w:tplc="1F84949A">
      <w:start w:val="1"/>
      <w:numFmt w:val="decimal"/>
      <w:lvlText w:val="%7."/>
      <w:lvlJc w:val="left"/>
      <w:pPr>
        <w:tabs>
          <w:tab w:val="num" w:pos="5040"/>
        </w:tabs>
        <w:ind w:left="5040" w:hanging="360"/>
      </w:pPr>
    </w:lvl>
    <w:lvl w:ilvl="7" w:tplc="7CECE8B0">
      <w:start w:val="1"/>
      <w:numFmt w:val="decimal"/>
      <w:lvlText w:val="%8."/>
      <w:lvlJc w:val="left"/>
      <w:pPr>
        <w:tabs>
          <w:tab w:val="num" w:pos="5760"/>
        </w:tabs>
        <w:ind w:left="5760" w:hanging="360"/>
      </w:pPr>
    </w:lvl>
    <w:lvl w:ilvl="8" w:tplc="49523826">
      <w:start w:val="1"/>
      <w:numFmt w:val="decimal"/>
      <w:lvlText w:val="%9."/>
      <w:lvlJc w:val="left"/>
      <w:pPr>
        <w:tabs>
          <w:tab w:val="num" w:pos="6480"/>
        </w:tabs>
        <w:ind w:left="6480" w:hanging="360"/>
      </w:pPr>
    </w:lvl>
  </w:abstractNum>
  <w:abstractNum w:abstractNumId="15" w15:restartNumberingAfterBreak="0">
    <w:nsid w:val="41DB3912"/>
    <w:multiLevelType w:val="hybridMultilevel"/>
    <w:tmpl w:val="51386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C08E980C"/>
    <w:lvl w:ilvl="0" w:tplc="0409000F">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69F5658"/>
    <w:multiLevelType w:val="hybridMultilevel"/>
    <w:tmpl w:val="788CED9C"/>
    <w:lvl w:ilvl="0" w:tplc="E0F22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D96DA3"/>
    <w:multiLevelType w:val="hybridMultilevel"/>
    <w:tmpl w:val="C874A1BC"/>
    <w:lvl w:ilvl="0" w:tplc="11E6036A">
      <w:start w:val="1"/>
      <w:numFmt w:val="bullet"/>
      <w:lvlText w:val="•"/>
      <w:lvlJc w:val="left"/>
      <w:pPr>
        <w:tabs>
          <w:tab w:val="num" w:pos="720"/>
        </w:tabs>
        <w:ind w:left="720" w:hanging="360"/>
      </w:pPr>
      <w:rPr>
        <w:rFonts w:ascii="Arial" w:hAnsi="Arial" w:hint="default"/>
      </w:rPr>
    </w:lvl>
    <w:lvl w:ilvl="1" w:tplc="41CE0CEA" w:tentative="1">
      <w:start w:val="1"/>
      <w:numFmt w:val="bullet"/>
      <w:lvlText w:val="•"/>
      <w:lvlJc w:val="left"/>
      <w:pPr>
        <w:tabs>
          <w:tab w:val="num" w:pos="1440"/>
        </w:tabs>
        <w:ind w:left="1440" w:hanging="360"/>
      </w:pPr>
      <w:rPr>
        <w:rFonts w:ascii="Arial" w:hAnsi="Arial" w:hint="default"/>
      </w:rPr>
    </w:lvl>
    <w:lvl w:ilvl="2" w:tplc="E42C03CA">
      <w:start w:val="1"/>
      <w:numFmt w:val="bullet"/>
      <w:lvlText w:val="•"/>
      <w:lvlJc w:val="left"/>
      <w:pPr>
        <w:tabs>
          <w:tab w:val="num" w:pos="2160"/>
        </w:tabs>
        <w:ind w:left="2160" w:hanging="360"/>
      </w:pPr>
      <w:rPr>
        <w:rFonts w:ascii="Arial" w:hAnsi="Arial" w:hint="default"/>
      </w:rPr>
    </w:lvl>
    <w:lvl w:ilvl="3" w:tplc="D1D8CF7C" w:tentative="1">
      <w:start w:val="1"/>
      <w:numFmt w:val="bullet"/>
      <w:lvlText w:val="•"/>
      <w:lvlJc w:val="left"/>
      <w:pPr>
        <w:tabs>
          <w:tab w:val="num" w:pos="2880"/>
        </w:tabs>
        <w:ind w:left="2880" w:hanging="360"/>
      </w:pPr>
      <w:rPr>
        <w:rFonts w:ascii="Arial" w:hAnsi="Arial" w:hint="default"/>
      </w:rPr>
    </w:lvl>
    <w:lvl w:ilvl="4" w:tplc="4DC882AA" w:tentative="1">
      <w:start w:val="1"/>
      <w:numFmt w:val="bullet"/>
      <w:lvlText w:val="•"/>
      <w:lvlJc w:val="left"/>
      <w:pPr>
        <w:tabs>
          <w:tab w:val="num" w:pos="3600"/>
        </w:tabs>
        <w:ind w:left="3600" w:hanging="360"/>
      </w:pPr>
      <w:rPr>
        <w:rFonts w:ascii="Arial" w:hAnsi="Arial" w:hint="default"/>
      </w:rPr>
    </w:lvl>
    <w:lvl w:ilvl="5" w:tplc="2CCC0B36" w:tentative="1">
      <w:start w:val="1"/>
      <w:numFmt w:val="bullet"/>
      <w:lvlText w:val="•"/>
      <w:lvlJc w:val="left"/>
      <w:pPr>
        <w:tabs>
          <w:tab w:val="num" w:pos="4320"/>
        </w:tabs>
        <w:ind w:left="4320" w:hanging="360"/>
      </w:pPr>
      <w:rPr>
        <w:rFonts w:ascii="Arial" w:hAnsi="Arial" w:hint="default"/>
      </w:rPr>
    </w:lvl>
    <w:lvl w:ilvl="6" w:tplc="8B1296CC" w:tentative="1">
      <w:start w:val="1"/>
      <w:numFmt w:val="bullet"/>
      <w:lvlText w:val="•"/>
      <w:lvlJc w:val="left"/>
      <w:pPr>
        <w:tabs>
          <w:tab w:val="num" w:pos="5040"/>
        </w:tabs>
        <w:ind w:left="5040" w:hanging="360"/>
      </w:pPr>
      <w:rPr>
        <w:rFonts w:ascii="Arial" w:hAnsi="Arial" w:hint="default"/>
      </w:rPr>
    </w:lvl>
    <w:lvl w:ilvl="7" w:tplc="A6BE636E" w:tentative="1">
      <w:start w:val="1"/>
      <w:numFmt w:val="bullet"/>
      <w:lvlText w:val="•"/>
      <w:lvlJc w:val="left"/>
      <w:pPr>
        <w:tabs>
          <w:tab w:val="num" w:pos="5760"/>
        </w:tabs>
        <w:ind w:left="5760" w:hanging="360"/>
      </w:pPr>
      <w:rPr>
        <w:rFonts w:ascii="Arial" w:hAnsi="Arial" w:hint="default"/>
      </w:rPr>
    </w:lvl>
    <w:lvl w:ilvl="8" w:tplc="D25A71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850F0E"/>
    <w:multiLevelType w:val="hybridMultilevel"/>
    <w:tmpl w:val="D7F08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322F02"/>
    <w:multiLevelType w:val="hybridMultilevel"/>
    <w:tmpl w:val="5C326FEC"/>
    <w:lvl w:ilvl="0" w:tplc="CA74570E">
      <w:start w:val="5"/>
      <w:numFmt w:val="bullet"/>
      <w:lvlText w:val="-"/>
      <w:lvlJc w:val="left"/>
      <w:pPr>
        <w:ind w:left="1271" w:hanging="420"/>
      </w:pPr>
      <w:rPr>
        <w:rFonts w:ascii="Times New Roman" w:eastAsia="SimSun" w:hAnsi="Times New Roman" w:cs="Times New Roman" w:hint="default"/>
        <w:color w:val="auto"/>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8" w15:restartNumberingAfterBreak="0">
    <w:nsid w:val="7A8E6C1F"/>
    <w:multiLevelType w:val="hybridMultilevel"/>
    <w:tmpl w:val="5394BD1A"/>
    <w:lvl w:ilvl="0" w:tplc="04090001">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BC330F5"/>
    <w:multiLevelType w:val="hybridMultilevel"/>
    <w:tmpl w:val="C2769C2A"/>
    <w:lvl w:ilvl="0" w:tplc="0CEC01E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8C8CE0E">
      <w:start w:val="1"/>
      <w:numFmt w:val="bullet"/>
      <w:lvlText w:val="o"/>
      <w:lvlJc w:val="left"/>
      <w:pPr>
        <w:tabs>
          <w:tab w:val="num" w:pos="1440"/>
        </w:tabs>
        <w:ind w:left="1440" w:hanging="360"/>
      </w:pPr>
      <w:rPr>
        <w:rFonts w:ascii="Courier New" w:hAnsi="Courier New" w:cs="Courier New" w:hint="default"/>
      </w:rPr>
    </w:lvl>
    <w:lvl w:ilvl="2" w:tplc="99E8EEF0" w:tentative="1">
      <w:start w:val="1"/>
      <w:numFmt w:val="bullet"/>
      <w:lvlText w:val=""/>
      <w:lvlJc w:val="left"/>
      <w:pPr>
        <w:tabs>
          <w:tab w:val="num" w:pos="2160"/>
        </w:tabs>
        <w:ind w:left="2160" w:hanging="360"/>
      </w:pPr>
      <w:rPr>
        <w:rFonts w:ascii="Wingdings" w:hAnsi="Wingdings" w:hint="default"/>
      </w:rPr>
    </w:lvl>
    <w:lvl w:ilvl="3" w:tplc="0A56E34E" w:tentative="1">
      <w:start w:val="1"/>
      <w:numFmt w:val="bullet"/>
      <w:lvlText w:val=""/>
      <w:lvlJc w:val="left"/>
      <w:pPr>
        <w:tabs>
          <w:tab w:val="num" w:pos="2880"/>
        </w:tabs>
        <w:ind w:left="2880" w:hanging="360"/>
      </w:pPr>
      <w:rPr>
        <w:rFonts w:ascii="Symbol" w:hAnsi="Symbol" w:hint="default"/>
      </w:rPr>
    </w:lvl>
    <w:lvl w:ilvl="4" w:tplc="EA4626F6" w:tentative="1">
      <w:start w:val="1"/>
      <w:numFmt w:val="bullet"/>
      <w:lvlText w:val="o"/>
      <w:lvlJc w:val="left"/>
      <w:pPr>
        <w:tabs>
          <w:tab w:val="num" w:pos="3600"/>
        </w:tabs>
        <w:ind w:left="3600" w:hanging="360"/>
      </w:pPr>
      <w:rPr>
        <w:rFonts w:ascii="Courier New" w:hAnsi="Courier New" w:cs="Courier New" w:hint="default"/>
      </w:rPr>
    </w:lvl>
    <w:lvl w:ilvl="5" w:tplc="14CE911C" w:tentative="1">
      <w:start w:val="1"/>
      <w:numFmt w:val="bullet"/>
      <w:lvlText w:val=""/>
      <w:lvlJc w:val="left"/>
      <w:pPr>
        <w:tabs>
          <w:tab w:val="num" w:pos="4320"/>
        </w:tabs>
        <w:ind w:left="4320" w:hanging="360"/>
      </w:pPr>
      <w:rPr>
        <w:rFonts w:ascii="Wingdings" w:hAnsi="Wingdings" w:hint="default"/>
      </w:rPr>
    </w:lvl>
    <w:lvl w:ilvl="6" w:tplc="7B9C6E62" w:tentative="1">
      <w:start w:val="1"/>
      <w:numFmt w:val="bullet"/>
      <w:lvlText w:val=""/>
      <w:lvlJc w:val="left"/>
      <w:pPr>
        <w:tabs>
          <w:tab w:val="num" w:pos="5040"/>
        </w:tabs>
        <w:ind w:left="5040" w:hanging="360"/>
      </w:pPr>
      <w:rPr>
        <w:rFonts w:ascii="Symbol" w:hAnsi="Symbol" w:hint="default"/>
      </w:rPr>
    </w:lvl>
    <w:lvl w:ilvl="7" w:tplc="32E6153C" w:tentative="1">
      <w:start w:val="1"/>
      <w:numFmt w:val="bullet"/>
      <w:lvlText w:val="o"/>
      <w:lvlJc w:val="left"/>
      <w:pPr>
        <w:tabs>
          <w:tab w:val="num" w:pos="5760"/>
        </w:tabs>
        <w:ind w:left="5760" w:hanging="360"/>
      </w:pPr>
      <w:rPr>
        <w:rFonts w:ascii="Courier New" w:hAnsi="Courier New" w:cs="Courier New" w:hint="default"/>
      </w:rPr>
    </w:lvl>
    <w:lvl w:ilvl="8" w:tplc="F31C102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9"/>
  </w:num>
  <w:num w:numId="4">
    <w:abstractNumId w:val="2"/>
  </w:num>
  <w:num w:numId="5">
    <w:abstractNumId w:val="16"/>
  </w:num>
  <w:num w:numId="6">
    <w:abstractNumId w:val="0"/>
  </w:num>
  <w:num w:numId="7">
    <w:abstractNumId w:val="6"/>
  </w:num>
  <w:num w:numId="8">
    <w:abstractNumId w:val="10"/>
  </w:num>
  <w:num w:numId="9">
    <w:abstractNumId w:val="18"/>
  </w:num>
  <w:num w:numId="10">
    <w:abstractNumId w:val="20"/>
  </w:num>
  <w:num w:numId="11">
    <w:abstractNumId w:val="17"/>
  </w:num>
  <w:num w:numId="12">
    <w:abstractNumId w:val="4"/>
  </w:num>
  <w:num w:numId="13">
    <w:abstractNumId w:val="12"/>
  </w:num>
  <w:num w:numId="14">
    <w:abstractNumId w:val="19"/>
  </w:num>
  <w:num w:numId="15">
    <w:abstractNumId w:val="25"/>
  </w:num>
  <w:num w:numId="16">
    <w:abstractNumId w:val="21"/>
  </w:num>
  <w:num w:numId="17">
    <w:abstractNumId w:val="1"/>
  </w:num>
  <w:num w:numId="18">
    <w:abstractNumId w:val="27"/>
  </w:num>
  <w:num w:numId="19">
    <w:abstractNumId w:val="8"/>
  </w:num>
  <w:num w:numId="20">
    <w:abstractNumId w:val="28"/>
  </w:num>
  <w:num w:numId="21">
    <w:abstractNumId w:val="14"/>
  </w:num>
  <w:num w:numId="22">
    <w:abstractNumId w:val="13"/>
  </w:num>
  <w:num w:numId="23">
    <w:abstractNumId w:val="5"/>
  </w:num>
  <w:num w:numId="24">
    <w:abstractNumId w:val="23"/>
  </w:num>
  <w:num w:numId="25">
    <w:abstractNumId w:val="22"/>
  </w:num>
  <w:num w:numId="26">
    <w:abstractNumId w:val="26"/>
  </w:num>
  <w:num w:numId="27">
    <w:abstractNumId w:val="3"/>
  </w:num>
  <w:num w:numId="28">
    <w:abstractNumId w:val="15"/>
  </w:num>
  <w:num w:numId="29">
    <w:abstractNumId w:val="24"/>
  </w:num>
  <w:num w:numId="30">
    <w:abstractNumId w:val="7"/>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en-CA" w:vendorID="64" w:dllVersion="131078"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2BC"/>
    <w:rsid w:val="00001671"/>
    <w:rsid w:val="000016C1"/>
    <w:rsid w:val="00002973"/>
    <w:rsid w:val="00002C7A"/>
    <w:rsid w:val="00002CAB"/>
    <w:rsid w:val="00002F7C"/>
    <w:rsid w:val="00003224"/>
    <w:rsid w:val="000032C8"/>
    <w:rsid w:val="000039CE"/>
    <w:rsid w:val="0000405D"/>
    <w:rsid w:val="00004332"/>
    <w:rsid w:val="000044A7"/>
    <w:rsid w:val="000046ED"/>
    <w:rsid w:val="00004A05"/>
    <w:rsid w:val="00004CB6"/>
    <w:rsid w:val="0000576B"/>
    <w:rsid w:val="0000587A"/>
    <w:rsid w:val="00005C6F"/>
    <w:rsid w:val="00005C83"/>
    <w:rsid w:val="00005EB6"/>
    <w:rsid w:val="00006002"/>
    <w:rsid w:val="00006077"/>
    <w:rsid w:val="00006FA8"/>
    <w:rsid w:val="0000716F"/>
    <w:rsid w:val="0000736F"/>
    <w:rsid w:val="0000753A"/>
    <w:rsid w:val="000075C6"/>
    <w:rsid w:val="00010066"/>
    <w:rsid w:val="00010E58"/>
    <w:rsid w:val="0001113B"/>
    <w:rsid w:val="000111E2"/>
    <w:rsid w:val="000116AC"/>
    <w:rsid w:val="0001301B"/>
    <w:rsid w:val="00013215"/>
    <w:rsid w:val="000134E5"/>
    <w:rsid w:val="00014703"/>
    <w:rsid w:val="00014880"/>
    <w:rsid w:val="00015775"/>
    <w:rsid w:val="00015CB1"/>
    <w:rsid w:val="00015D9C"/>
    <w:rsid w:val="000174B4"/>
    <w:rsid w:val="00017849"/>
    <w:rsid w:val="0001787C"/>
    <w:rsid w:val="00017F17"/>
    <w:rsid w:val="00017F5F"/>
    <w:rsid w:val="00020122"/>
    <w:rsid w:val="000201D6"/>
    <w:rsid w:val="000201F0"/>
    <w:rsid w:val="00020686"/>
    <w:rsid w:val="00020867"/>
    <w:rsid w:val="00020D66"/>
    <w:rsid w:val="0002112F"/>
    <w:rsid w:val="00021D3B"/>
    <w:rsid w:val="000231EB"/>
    <w:rsid w:val="000237D2"/>
    <w:rsid w:val="00023E39"/>
    <w:rsid w:val="00024E4D"/>
    <w:rsid w:val="000254E2"/>
    <w:rsid w:val="0002613A"/>
    <w:rsid w:val="00026BCA"/>
    <w:rsid w:val="00027A16"/>
    <w:rsid w:val="000302B6"/>
    <w:rsid w:val="000306A3"/>
    <w:rsid w:val="0003084B"/>
    <w:rsid w:val="00030901"/>
    <w:rsid w:val="00030D83"/>
    <w:rsid w:val="00030E06"/>
    <w:rsid w:val="0003159B"/>
    <w:rsid w:val="00032175"/>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6FC2"/>
    <w:rsid w:val="0003739D"/>
    <w:rsid w:val="000373A8"/>
    <w:rsid w:val="00037594"/>
    <w:rsid w:val="000403C4"/>
    <w:rsid w:val="000405F5"/>
    <w:rsid w:val="0004078C"/>
    <w:rsid w:val="000409AA"/>
    <w:rsid w:val="00040D1F"/>
    <w:rsid w:val="00041942"/>
    <w:rsid w:val="00041962"/>
    <w:rsid w:val="000426C3"/>
    <w:rsid w:val="0004279A"/>
    <w:rsid w:val="00042DC8"/>
    <w:rsid w:val="000433A2"/>
    <w:rsid w:val="00044403"/>
    <w:rsid w:val="00044B8F"/>
    <w:rsid w:val="00044D90"/>
    <w:rsid w:val="00044EA9"/>
    <w:rsid w:val="0004505C"/>
    <w:rsid w:val="000456EF"/>
    <w:rsid w:val="00045745"/>
    <w:rsid w:val="000459E0"/>
    <w:rsid w:val="00045AF5"/>
    <w:rsid w:val="00045C25"/>
    <w:rsid w:val="00045EA9"/>
    <w:rsid w:val="000460E6"/>
    <w:rsid w:val="0004628E"/>
    <w:rsid w:val="0004711E"/>
    <w:rsid w:val="00047405"/>
    <w:rsid w:val="00047AF5"/>
    <w:rsid w:val="00047C34"/>
    <w:rsid w:val="00047CBA"/>
    <w:rsid w:val="00050520"/>
    <w:rsid w:val="000513EC"/>
    <w:rsid w:val="000517C6"/>
    <w:rsid w:val="000519C7"/>
    <w:rsid w:val="00051AFD"/>
    <w:rsid w:val="000525B7"/>
    <w:rsid w:val="00052700"/>
    <w:rsid w:val="00052D36"/>
    <w:rsid w:val="00053327"/>
    <w:rsid w:val="0005358F"/>
    <w:rsid w:val="00053980"/>
    <w:rsid w:val="00054F5D"/>
    <w:rsid w:val="0005503A"/>
    <w:rsid w:val="0005507D"/>
    <w:rsid w:val="0005516B"/>
    <w:rsid w:val="000555B1"/>
    <w:rsid w:val="00055F28"/>
    <w:rsid w:val="000565B9"/>
    <w:rsid w:val="000574EC"/>
    <w:rsid w:val="00057546"/>
    <w:rsid w:val="00057746"/>
    <w:rsid w:val="00057A31"/>
    <w:rsid w:val="00057AE3"/>
    <w:rsid w:val="00057D8E"/>
    <w:rsid w:val="00057DC7"/>
    <w:rsid w:val="00060364"/>
    <w:rsid w:val="00060568"/>
    <w:rsid w:val="0006093E"/>
    <w:rsid w:val="00061171"/>
    <w:rsid w:val="000618DC"/>
    <w:rsid w:val="00061B31"/>
    <w:rsid w:val="0006208D"/>
    <w:rsid w:val="00062931"/>
    <w:rsid w:val="00063337"/>
    <w:rsid w:val="00063C41"/>
    <w:rsid w:val="000645D4"/>
    <w:rsid w:val="000646EF"/>
    <w:rsid w:val="00064898"/>
    <w:rsid w:val="000649A8"/>
    <w:rsid w:val="00064D33"/>
    <w:rsid w:val="00064DFD"/>
    <w:rsid w:val="00064F9D"/>
    <w:rsid w:val="00065409"/>
    <w:rsid w:val="00065C29"/>
    <w:rsid w:val="00066755"/>
    <w:rsid w:val="00066B56"/>
    <w:rsid w:val="00066B8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9F2"/>
    <w:rsid w:val="00073ECB"/>
    <w:rsid w:val="00074181"/>
    <w:rsid w:val="00074D53"/>
    <w:rsid w:val="00074F1D"/>
    <w:rsid w:val="00075406"/>
    <w:rsid w:val="00075C41"/>
    <w:rsid w:val="00076360"/>
    <w:rsid w:val="00076C2E"/>
    <w:rsid w:val="00076F1C"/>
    <w:rsid w:val="000778DE"/>
    <w:rsid w:val="00077DA9"/>
    <w:rsid w:val="000802B8"/>
    <w:rsid w:val="000807A5"/>
    <w:rsid w:val="00080EB2"/>
    <w:rsid w:val="00080FBC"/>
    <w:rsid w:val="0008110A"/>
    <w:rsid w:val="00081575"/>
    <w:rsid w:val="00081742"/>
    <w:rsid w:val="00081B37"/>
    <w:rsid w:val="00081EC0"/>
    <w:rsid w:val="00082281"/>
    <w:rsid w:val="00082A30"/>
    <w:rsid w:val="00082A58"/>
    <w:rsid w:val="000835C9"/>
    <w:rsid w:val="00083719"/>
    <w:rsid w:val="00083AEF"/>
    <w:rsid w:val="000845E1"/>
    <w:rsid w:val="000849D7"/>
    <w:rsid w:val="00085476"/>
    <w:rsid w:val="00086062"/>
    <w:rsid w:val="00086742"/>
    <w:rsid w:val="00086E3D"/>
    <w:rsid w:val="00087845"/>
    <w:rsid w:val="000879EB"/>
    <w:rsid w:val="00087BC4"/>
    <w:rsid w:val="00087DF3"/>
    <w:rsid w:val="0009108C"/>
    <w:rsid w:val="000919B1"/>
    <w:rsid w:val="00091D6C"/>
    <w:rsid w:val="00092287"/>
    <w:rsid w:val="000924DD"/>
    <w:rsid w:val="000925E8"/>
    <w:rsid w:val="00093421"/>
    <w:rsid w:val="0009364E"/>
    <w:rsid w:val="00093C85"/>
    <w:rsid w:val="0009424D"/>
    <w:rsid w:val="00095214"/>
    <w:rsid w:val="000959F6"/>
    <w:rsid w:val="00095B49"/>
    <w:rsid w:val="00095C6D"/>
    <w:rsid w:val="000960A9"/>
    <w:rsid w:val="000970B0"/>
    <w:rsid w:val="000973AC"/>
    <w:rsid w:val="000976AC"/>
    <w:rsid w:val="00097C20"/>
    <w:rsid w:val="000A0096"/>
    <w:rsid w:val="000A0DEC"/>
    <w:rsid w:val="000A10DB"/>
    <w:rsid w:val="000A1490"/>
    <w:rsid w:val="000A19AF"/>
    <w:rsid w:val="000A19FD"/>
    <w:rsid w:val="000A1A37"/>
    <w:rsid w:val="000A1AEB"/>
    <w:rsid w:val="000A1DDD"/>
    <w:rsid w:val="000A2A28"/>
    <w:rsid w:val="000A2A68"/>
    <w:rsid w:val="000A2C79"/>
    <w:rsid w:val="000A2C96"/>
    <w:rsid w:val="000A30B0"/>
    <w:rsid w:val="000A35DE"/>
    <w:rsid w:val="000A36FA"/>
    <w:rsid w:val="000A3829"/>
    <w:rsid w:val="000A399B"/>
    <w:rsid w:val="000A42D5"/>
    <w:rsid w:val="000A4EF0"/>
    <w:rsid w:val="000A5103"/>
    <w:rsid w:val="000A557A"/>
    <w:rsid w:val="000A55C3"/>
    <w:rsid w:val="000A5A4C"/>
    <w:rsid w:val="000A625E"/>
    <w:rsid w:val="000A6FA9"/>
    <w:rsid w:val="000A7380"/>
    <w:rsid w:val="000A7807"/>
    <w:rsid w:val="000A79BB"/>
    <w:rsid w:val="000A7A55"/>
    <w:rsid w:val="000B08B0"/>
    <w:rsid w:val="000B1232"/>
    <w:rsid w:val="000B1329"/>
    <w:rsid w:val="000B1614"/>
    <w:rsid w:val="000B1E96"/>
    <w:rsid w:val="000B29AA"/>
    <w:rsid w:val="000B2C40"/>
    <w:rsid w:val="000B336E"/>
    <w:rsid w:val="000B370B"/>
    <w:rsid w:val="000B397F"/>
    <w:rsid w:val="000B3A5D"/>
    <w:rsid w:val="000B4208"/>
    <w:rsid w:val="000B4717"/>
    <w:rsid w:val="000B484E"/>
    <w:rsid w:val="000B4BE9"/>
    <w:rsid w:val="000B5D81"/>
    <w:rsid w:val="000B5E5E"/>
    <w:rsid w:val="000B5EB3"/>
    <w:rsid w:val="000B7248"/>
    <w:rsid w:val="000B751B"/>
    <w:rsid w:val="000B79CC"/>
    <w:rsid w:val="000B7AE6"/>
    <w:rsid w:val="000B7C5F"/>
    <w:rsid w:val="000C0086"/>
    <w:rsid w:val="000C0751"/>
    <w:rsid w:val="000C0FDF"/>
    <w:rsid w:val="000C13C8"/>
    <w:rsid w:val="000C1694"/>
    <w:rsid w:val="000C1A81"/>
    <w:rsid w:val="000C32B4"/>
    <w:rsid w:val="000C3F91"/>
    <w:rsid w:val="000C4C0C"/>
    <w:rsid w:val="000C577C"/>
    <w:rsid w:val="000C59FE"/>
    <w:rsid w:val="000C640B"/>
    <w:rsid w:val="000C6F69"/>
    <w:rsid w:val="000C7904"/>
    <w:rsid w:val="000C7A46"/>
    <w:rsid w:val="000C7B33"/>
    <w:rsid w:val="000C7BA7"/>
    <w:rsid w:val="000C7C7C"/>
    <w:rsid w:val="000C7EE9"/>
    <w:rsid w:val="000D04D3"/>
    <w:rsid w:val="000D0755"/>
    <w:rsid w:val="000D09C1"/>
    <w:rsid w:val="000D122B"/>
    <w:rsid w:val="000D1713"/>
    <w:rsid w:val="000D20C2"/>
    <w:rsid w:val="000D2598"/>
    <w:rsid w:val="000D2610"/>
    <w:rsid w:val="000D2613"/>
    <w:rsid w:val="000D284A"/>
    <w:rsid w:val="000D32D4"/>
    <w:rsid w:val="000D3862"/>
    <w:rsid w:val="000D4015"/>
    <w:rsid w:val="000D40E8"/>
    <w:rsid w:val="000D42B6"/>
    <w:rsid w:val="000D46DB"/>
    <w:rsid w:val="000D479F"/>
    <w:rsid w:val="000D47DF"/>
    <w:rsid w:val="000D501F"/>
    <w:rsid w:val="000D50C8"/>
    <w:rsid w:val="000D588C"/>
    <w:rsid w:val="000D59AB"/>
    <w:rsid w:val="000D5AD8"/>
    <w:rsid w:val="000D5C4E"/>
    <w:rsid w:val="000D6201"/>
    <w:rsid w:val="000D6BDC"/>
    <w:rsid w:val="000D7247"/>
    <w:rsid w:val="000D7346"/>
    <w:rsid w:val="000D7721"/>
    <w:rsid w:val="000D7814"/>
    <w:rsid w:val="000D7D89"/>
    <w:rsid w:val="000E0087"/>
    <w:rsid w:val="000E0508"/>
    <w:rsid w:val="000E0EAF"/>
    <w:rsid w:val="000E1310"/>
    <w:rsid w:val="000E15B9"/>
    <w:rsid w:val="000E2B16"/>
    <w:rsid w:val="000E2D39"/>
    <w:rsid w:val="000E3549"/>
    <w:rsid w:val="000E37A6"/>
    <w:rsid w:val="000E3B5F"/>
    <w:rsid w:val="000E3C9C"/>
    <w:rsid w:val="000E3E97"/>
    <w:rsid w:val="000E3FF2"/>
    <w:rsid w:val="000E41D8"/>
    <w:rsid w:val="000E42F8"/>
    <w:rsid w:val="000E4A4C"/>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57EE"/>
    <w:rsid w:val="000F5892"/>
    <w:rsid w:val="000F6021"/>
    <w:rsid w:val="000F6387"/>
    <w:rsid w:val="000F680B"/>
    <w:rsid w:val="000F6883"/>
    <w:rsid w:val="000F6890"/>
    <w:rsid w:val="000F6F71"/>
    <w:rsid w:val="000F7CE2"/>
    <w:rsid w:val="000F7EF1"/>
    <w:rsid w:val="000F7F3D"/>
    <w:rsid w:val="0010009A"/>
    <w:rsid w:val="00100B63"/>
    <w:rsid w:val="00100C74"/>
    <w:rsid w:val="00101CC6"/>
    <w:rsid w:val="00102544"/>
    <w:rsid w:val="001029C5"/>
    <w:rsid w:val="00102A64"/>
    <w:rsid w:val="00102ED7"/>
    <w:rsid w:val="00102F8D"/>
    <w:rsid w:val="0010343D"/>
    <w:rsid w:val="00103B60"/>
    <w:rsid w:val="00103CC9"/>
    <w:rsid w:val="00103FDF"/>
    <w:rsid w:val="0010420F"/>
    <w:rsid w:val="00104E5A"/>
    <w:rsid w:val="001053A5"/>
    <w:rsid w:val="00105472"/>
    <w:rsid w:val="00105484"/>
    <w:rsid w:val="00105870"/>
    <w:rsid w:val="00105915"/>
    <w:rsid w:val="00105CEF"/>
    <w:rsid w:val="00105ECE"/>
    <w:rsid w:val="00106244"/>
    <w:rsid w:val="0010627E"/>
    <w:rsid w:val="001065BA"/>
    <w:rsid w:val="001068A4"/>
    <w:rsid w:val="00106E8A"/>
    <w:rsid w:val="00106F88"/>
    <w:rsid w:val="0010735F"/>
    <w:rsid w:val="001073C5"/>
    <w:rsid w:val="00107660"/>
    <w:rsid w:val="001079C5"/>
    <w:rsid w:val="00107A3E"/>
    <w:rsid w:val="00107B06"/>
    <w:rsid w:val="00110030"/>
    <w:rsid w:val="001109ED"/>
    <w:rsid w:val="00110F7E"/>
    <w:rsid w:val="001110AA"/>
    <w:rsid w:val="00111656"/>
    <w:rsid w:val="001116A0"/>
    <w:rsid w:val="00111884"/>
    <w:rsid w:val="00111CE2"/>
    <w:rsid w:val="00112AF0"/>
    <w:rsid w:val="00112E71"/>
    <w:rsid w:val="001136CC"/>
    <w:rsid w:val="00113733"/>
    <w:rsid w:val="0011393C"/>
    <w:rsid w:val="00113F92"/>
    <w:rsid w:val="00114DA5"/>
    <w:rsid w:val="00114FBE"/>
    <w:rsid w:val="001150D9"/>
    <w:rsid w:val="001154E9"/>
    <w:rsid w:val="00115EF7"/>
    <w:rsid w:val="00115F15"/>
    <w:rsid w:val="00116648"/>
    <w:rsid w:val="0011679A"/>
    <w:rsid w:val="00116B96"/>
    <w:rsid w:val="00117994"/>
    <w:rsid w:val="00117DAA"/>
    <w:rsid w:val="001207F4"/>
    <w:rsid w:val="001207F7"/>
    <w:rsid w:val="00120D88"/>
    <w:rsid w:val="0012103D"/>
    <w:rsid w:val="001216D1"/>
    <w:rsid w:val="001216F1"/>
    <w:rsid w:val="00121959"/>
    <w:rsid w:val="00121B6B"/>
    <w:rsid w:val="00122164"/>
    <w:rsid w:val="00122968"/>
    <w:rsid w:val="001229F3"/>
    <w:rsid w:val="00123065"/>
    <w:rsid w:val="00123A3A"/>
    <w:rsid w:val="00123DDC"/>
    <w:rsid w:val="001241EF"/>
    <w:rsid w:val="00124485"/>
    <w:rsid w:val="0012450B"/>
    <w:rsid w:val="0012469D"/>
    <w:rsid w:val="001247B5"/>
    <w:rsid w:val="0012493B"/>
    <w:rsid w:val="001249A3"/>
    <w:rsid w:val="00124BCD"/>
    <w:rsid w:val="00124C0F"/>
    <w:rsid w:val="00124F03"/>
    <w:rsid w:val="001256CD"/>
    <w:rsid w:val="00125D42"/>
    <w:rsid w:val="0012614B"/>
    <w:rsid w:val="0012635C"/>
    <w:rsid w:val="001267D8"/>
    <w:rsid w:val="00126945"/>
    <w:rsid w:val="00126AF5"/>
    <w:rsid w:val="00126C4C"/>
    <w:rsid w:val="00127191"/>
    <w:rsid w:val="001271E9"/>
    <w:rsid w:val="0012740B"/>
    <w:rsid w:val="00127D7A"/>
    <w:rsid w:val="00127F42"/>
    <w:rsid w:val="0013051E"/>
    <w:rsid w:val="00130678"/>
    <w:rsid w:val="0013074B"/>
    <w:rsid w:val="00130EB3"/>
    <w:rsid w:val="0013108D"/>
    <w:rsid w:val="00131271"/>
    <w:rsid w:val="00131954"/>
    <w:rsid w:val="00131B7C"/>
    <w:rsid w:val="00131BF6"/>
    <w:rsid w:val="00132DF9"/>
    <w:rsid w:val="00132FFE"/>
    <w:rsid w:val="001330B6"/>
    <w:rsid w:val="001333A0"/>
    <w:rsid w:val="001333AA"/>
    <w:rsid w:val="001335F8"/>
    <w:rsid w:val="0013369D"/>
    <w:rsid w:val="00133CD1"/>
    <w:rsid w:val="001349BF"/>
    <w:rsid w:val="00134D67"/>
    <w:rsid w:val="00135AC2"/>
    <w:rsid w:val="001362ED"/>
    <w:rsid w:val="0013691F"/>
    <w:rsid w:val="001372CD"/>
    <w:rsid w:val="00137316"/>
    <w:rsid w:val="00137499"/>
    <w:rsid w:val="00137CDB"/>
    <w:rsid w:val="00140941"/>
    <w:rsid w:val="00141202"/>
    <w:rsid w:val="00141225"/>
    <w:rsid w:val="00141830"/>
    <w:rsid w:val="00141CC0"/>
    <w:rsid w:val="001421C3"/>
    <w:rsid w:val="001421EE"/>
    <w:rsid w:val="0014283C"/>
    <w:rsid w:val="00142AAF"/>
    <w:rsid w:val="00142BA0"/>
    <w:rsid w:val="00143656"/>
    <w:rsid w:val="00144327"/>
    <w:rsid w:val="00144429"/>
    <w:rsid w:val="001447F0"/>
    <w:rsid w:val="0014504F"/>
    <w:rsid w:val="00145155"/>
    <w:rsid w:val="001457AB"/>
    <w:rsid w:val="00145CFD"/>
    <w:rsid w:val="00145EB8"/>
    <w:rsid w:val="00146788"/>
    <w:rsid w:val="001467E2"/>
    <w:rsid w:val="00146ABD"/>
    <w:rsid w:val="00147014"/>
    <w:rsid w:val="001471C7"/>
    <w:rsid w:val="0014756B"/>
    <w:rsid w:val="00150983"/>
    <w:rsid w:val="00150A5B"/>
    <w:rsid w:val="00150CE0"/>
    <w:rsid w:val="0015145A"/>
    <w:rsid w:val="00151C0D"/>
    <w:rsid w:val="00151EAC"/>
    <w:rsid w:val="0015228C"/>
    <w:rsid w:val="001522DE"/>
    <w:rsid w:val="00152677"/>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408"/>
    <w:rsid w:val="00157D5F"/>
    <w:rsid w:val="00157E93"/>
    <w:rsid w:val="00157EC6"/>
    <w:rsid w:val="00160BAD"/>
    <w:rsid w:val="00160C32"/>
    <w:rsid w:val="00160D20"/>
    <w:rsid w:val="00161252"/>
    <w:rsid w:val="0016216A"/>
    <w:rsid w:val="001627FA"/>
    <w:rsid w:val="0016377F"/>
    <w:rsid w:val="00163C89"/>
    <w:rsid w:val="00163F65"/>
    <w:rsid w:val="00164AD6"/>
    <w:rsid w:val="00164BF2"/>
    <w:rsid w:val="0016525F"/>
    <w:rsid w:val="001661B0"/>
    <w:rsid w:val="001661D0"/>
    <w:rsid w:val="001669AE"/>
    <w:rsid w:val="00166CB8"/>
    <w:rsid w:val="001671A2"/>
    <w:rsid w:val="001677E1"/>
    <w:rsid w:val="001677F3"/>
    <w:rsid w:val="00167C36"/>
    <w:rsid w:val="00167EF5"/>
    <w:rsid w:val="00167F6C"/>
    <w:rsid w:val="001706CD"/>
    <w:rsid w:val="001711F8"/>
    <w:rsid w:val="001712A8"/>
    <w:rsid w:val="00171561"/>
    <w:rsid w:val="00171630"/>
    <w:rsid w:val="00171761"/>
    <w:rsid w:val="00171854"/>
    <w:rsid w:val="00171F17"/>
    <w:rsid w:val="001721BF"/>
    <w:rsid w:val="00172785"/>
    <w:rsid w:val="001727D2"/>
    <w:rsid w:val="00172A8E"/>
    <w:rsid w:val="00172EC2"/>
    <w:rsid w:val="00173195"/>
    <w:rsid w:val="00173587"/>
    <w:rsid w:val="00173F48"/>
    <w:rsid w:val="00174621"/>
    <w:rsid w:val="00174FDE"/>
    <w:rsid w:val="001751E4"/>
    <w:rsid w:val="00175D02"/>
    <w:rsid w:val="00175F34"/>
    <w:rsid w:val="0017608B"/>
    <w:rsid w:val="001768E5"/>
    <w:rsid w:val="00176D4B"/>
    <w:rsid w:val="001775A3"/>
    <w:rsid w:val="001801B3"/>
    <w:rsid w:val="00180281"/>
    <w:rsid w:val="00180D0D"/>
    <w:rsid w:val="00180F0C"/>
    <w:rsid w:val="001815A7"/>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059"/>
    <w:rsid w:val="00190AF4"/>
    <w:rsid w:val="00190CC8"/>
    <w:rsid w:val="00190CE5"/>
    <w:rsid w:val="00190F26"/>
    <w:rsid w:val="001916D8"/>
    <w:rsid w:val="00191920"/>
    <w:rsid w:val="00191AB8"/>
    <w:rsid w:val="00191D9F"/>
    <w:rsid w:val="001920B9"/>
    <w:rsid w:val="0019217D"/>
    <w:rsid w:val="00192E59"/>
    <w:rsid w:val="001932E1"/>
    <w:rsid w:val="0019347A"/>
    <w:rsid w:val="001944E9"/>
    <w:rsid w:val="001945AA"/>
    <w:rsid w:val="00194A7B"/>
    <w:rsid w:val="00194FDA"/>
    <w:rsid w:val="00195214"/>
    <w:rsid w:val="00195373"/>
    <w:rsid w:val="0019561F"/>
    <w:rsid w:val="00195BE3"/>
    <w:rsid w:val="00195BFB"/>
    <w:rsid w:val="00195DDA"/>
    <w:rsid w:val="00196E93"/>
    <w:rsid w:val="00197326"/>
    <w:rsid w:val="001976E7"/>
    <w:rsid w:val="0019789B"/>
    <w:rsid w:val="001A033B"/>
    <w:rsid w:val="001A058E"/>
    <w:rsid w:val="001A0968"/>
    <w:rsid w:val="001A0C08"/>
    <w:rsid w:val="001A1505"/>
    <w:rsid w:val="001A1997"/>
    <w:rsid w:val="001A2598"/>
    <w:rsid w:val="001A3974"/>
    <w:rsid w:val="001A3AA2"/>
    <w:rsid w:val="001A42DC"/>
    <w:rsid w:val="001A4B44"/>
    <w:rsid w:val="001A4B96"/>
    <w:rsid w:val="001A50AF"/>
    <w:rsid w:val="001A5247"/>
    <w:rsid w:val="001A5BA1"/>
    <w:rsid w:val="001A655D"/>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65F"/>
    <w:rsid w:val="001B2140"/>
    <w:rsid w:val="001B2296"/>
    <w:rsid w:val="001B2A1E"/>
    <w:rsid w:val="001B2D5B"/>
    <w:rsid w:val="001B38C9"/>
    <w:rsid w:val="001B3936"/>
    <w:rsid w:val="001B3AD2"/>
    <w:rsid w:val="001B4BB8"/>
    <w:rsid w:val="001B4FAC"/>
    <w:rsid w:val="001B5A92"/>
    <w:rsid w:val="001B5D83"/>
    <w:rsid w:val="001B5EB2"/>
    <w:rsid w:val="001B6389"/>
    <w:rsid w:val="001B6BC9"/>
    <w:rsid w:val="001B6E36"/>
    <w:rsid w:val="001B6F78"/>
    <w:rsid w:val="001B7184"/>
    <w:rsid w:val="001B7C35"/>
    <w:rsid w:val="001B7CFA"/>
    <w:rsid w:val="001C0130"/>
    <w:rsid w:val="001C0747"/>
    <w:rsid w:val="001C1411"/>
    <w:rsid w:val="001C1B02"/>
    <w:rsid w:val="001C1CD8"/>
    <w:rsid w:val="001C20DB"/>
    <w:rsid w:val="001C23AF"/>
    <w:rsid w:val="001C256A"/>
    <w:rsid w:val="001C2CAD"/>
    <w:rsid w:val="001C2E3B"/>
    <w:rsid w:val="001C31C8"/>
    <w:rsid w:val="001C3C91"/>
    <w:rsid w:val="001C3FDA"/>
    <w:rsid w:val="001C3FED"/>
    <w:rsid w:val="001C43C8"/>
    <w:rsid w:val="001C5036"/>
    <w:rsid w:val="001C51D2"/>
    <w:rsid w:val="001C568E"/>
    <w:rsid w:val="001C593F"/>
    <w:rsid w:val="001C5AB7"/>
    <w:rsid w:val="001C5AD6"/>
    <w:rsid w:val="001C620D"/>
    <w:rsid w:val="001C6B76"/>
    <w:rsid w:val="001C6BCB"/>
    <w:rsid w:val="001C6F22"/>
    <w:rsid w:val="001D0815"/>
    <w:rsid w:val="001D0A21"/>
    <w:rsid w:val="001D0A98"/>
    <w:rsid w:val="001D1174"/>
    <w:rsid w:val="001D120A"/>
    <w:rsid w:val="001D174E"/>
    <w:rsid w:val="001D17D7"/>
    <w:rsid w:val="001D2071"/>
    <w:rsid w:val="001D21A3"/>
    <w:rsid w:val="001D21A5"/>
    <w:rsid w:val="001D2324"/>
    <w:rsid w:val="001D2935"/>
    <w:rsid w:val="001D2CA9"/>
    <w:rsid w:val="001D2E2D"/>
    <w:rsid w:val="001D30E1"/>
    <w:rsid w:val="001D338C"/>
    <w:rsid w:val="001D3EA3"/>
    <w:rsid w:val="001D3F23"/>
    <w:rsid w:val="001D40EF"/>
    <w:rsid w:val="001D482B"/>
    <w:rsid w:val="001D4834"/>
    <w:rsid w:val="001D4845"/>
    <w:rsid w:val="001D4BDF"/>
    <w:rsid w:val="001D4D11"/>
    <w:rsid w:val="001D4EE6"/>
    <w:rsid w:val="001D51E3"/>
    <w:rsid w:val="001D53CE"/>
    <w:rsid w:val="001D57B0"/>
    <w:rsid w:val="001D5D47"/>
    <w:rsid w:val="001D6310"/>
    <w:rsid w:val="001D6691"/>
    <w:rsid w:val="001D68E7"/>
    <w:rsid w:val="001D6941"/>
    <w:rsid w:val="001D700E"/>
    <w:rsid w:val="001D77EF"/>
    <w:rsid w:val="001E05C5"/>
    <w:rsid w:val="001E06E9"/>
    <w:rsid w:val="001E0D08"/>
    <w:rsid w:val="001E17FD"/>
    <w:rsid w:val="001E1843"/>
    <w:rsid w:val="001E1C63"/>
    <w:rsid w:val="001E2016"/>
    <w:rsid w:val="001E2219"/>
    <w:rsid w:val="001E36AB"/>
    <w:rsid w:val="001E39B7"/>
    <w:rsid w:val="001E3B3A"/>
    <w:rsid w:val="001E4EA2"/>
    <w:rsid w:val="001E5AA8"/>
    <w:rsid w:val="001E6218"/>
    <w:rsid w:val="001E651E"/>
    <w:rsid w:val="001E66DB"/>
    <w:rsid w:val="001E6CE0"/>
    <w:rsid w:val="001E6DFE"/>
    <w:rsid w:val="001E708F"/>
    <w:rsid w:val="001E78F2"/>
    <w:rsid w:val="001E79A1"/>
    <w:rsid w:val="001F019D"/>
    <w:rsid w:val="001F02D1"/>
    <w:rsid w:val="001F07A9"/>
    <w:rsid w:val="001F0DE4"/>
    <w:rsid w:val="001F1498"/>
    <w:rsid w:val="001F179E"/>
    <w:rsid w:val="001F1B3D"/>
    <w:rsid w:val="001F1E62"/>
    <w:rsid w:val="001F22C6"/>
    <w:rsid w:val="001F2349"/>
    <w:rsid w:val="001F235B"/>
    <w:rsid w:val="001F2542"/>
    <w:rsid w:val="001F2624"/>
    <w:rsid w:val="001F2C28"/>
    <w:rsid w:val="001F2C53"/>
    <w:rsid w:val="001F35C6"/>
    <w:rsid w:val="001F38DF"/>
    <w:rsid w:val="001F3958"/>
    <w:rsid w:val="001F3C1D"/>
    <w:rsid w:val="001F4647"/>
    <w:rsid w:val="001F48DF"/>
    <w:rsid w:val="001F4FA6"/>
    <w:rsid w:val="001F59AB"/>
    <w:rsid w:val="001F63A7"/>
    <w:rsid w:val="001F6A2B"/>
    <w:rsid w:val="001F7018"/>
    <w:rsid w:val="001F7330"/>
    <w:rsid w:val="00200247"/>
    <w:rsid w:val="00200E5E"/>
    <w:rsid w:val="002014F5"/>
    <w:rsid w:val="00201FF7"/>
    <w:rsid w:val="002031FE"/>
    <w:rsid w:val="0020363B"/>
    <w:rsid w:val="00204344"/>
    <w:rsid w:val="002043FE"/>
    <w:rsid w:val="00204867"/>
    <w:rsid w:val="00204953"/>
    <w:rsid w:val="00204D97"/>
    <w:rsid w:val="00204FC6"/>
    <w:rsid w:val="00205C07"/>
    <w:rsid w:val="002060E6"/>
    <w:rsid w:val="00206102"/>
    <w:rsid w:val="002071FC"/>
    <w:rsid w:val="00207380"/>
    <w:rsid w:val="00207594"/>
    <w:rsid w:val="00207CD3"/>
    <w:rsid w:val="00207DED"/>
    <w:rsid w:val="00210148"/>
    <w:rsid w:val="002109DD"/>
    <w:rsid w:val="00210D41"/>
    <w:rsid w:val="00210E72"/>
    <w:rsid w:val="002110CF"/>
    <w:rsid w:val="002117D9"/>
    <w:rsid w:val="002123AD"/>
    <w:rsid w:val="00212794"/>
    <w:rsid w:val="00212B7A"/>
    <w:rsid w:val="00212EBB"/>
    <w:rsid w:val="00213221"/>
    <w:rsid w:val="00213437"/>
    <w:rsid w:val="0021350C"/>
    <w:rsid w:val="002135D0"/>
    <w:rsid w:val="002143BE"/>
    <w:rsid w:val="00214B56"/>
    <w:rsid w:val="0021502A"/>
    <w:rsid w:val="0021574B"/>
    <w:rsid w:val="00216742"/>
    <w:rsid w:val="00217403"/>
    <w:rsid w:val="0021758A"/>
    <w:rsid w:val="00217643"/>
    <w:rsid w:val="00217805"/>
    <w:rsid w:val="00217823"/>
    <w:rsid w:val="00217B34"/>
    <w:rsid w:val="002202B3"/>
    <w:rsid w:val="00220387"/>
    <w:rsid w:val="00220CF3"/>
    <w:rsid w:val="00220DE0"/>
    <w:rsid w:val="00220F22"/>
    <w:rsid w:val="0022135C"/>
    <w:rsid w:val="00221928"/>
    <w:rsid w:val="00221DE6"/>
    <w:rsid w:val="00221E06"/>
    <w:rsid w:val="002233CE"/>
    <w:rsid w:val="0022392E"/>
    <w:rsid w:val="00223B3E"/>
    <w:rsid w:val="00224078"/>
    <w:rsid w:val="002244BE"/>
    <w:rsid w:val="002247BF"/>
    <w:rsid w:val="00224C06"/>
    <w:rsid w:val="00225C8F"/>
    <w:rsid w:val="002262D0"/>
    <w:rsid w:val="002263EA"/>
    <w:rsid w:val="0022645F"/>
    <w:rsid w:val="00227A32"/>
    <w:rsid w:val="00230098"/>
    <w:rsid w:val="002305F4"/>
    <w:rsid w:val="00230EF2"/>
    <w:rsid w:val="00230F1A"/>
    <w:rsid w:val="002310A0"/>
    <w:rsid w:val="00231163"/>
    <w:rsid w:val="00231D0B"/>
    <w:rsid w:val="0023248F"/>
    <w:rsid w:val="002328CA"/>
    <w:rsid w:val="002328CD"/>
    <w:rsid w:val="00232981"/>
    <w:rsid w:val="00232A69"/>
    <w:rsid w:val="00233264"/>
    <w:rsid w:val="00233903"/>
    <w:rsid w:val="00233907"/>
    <w:rsid w:val="00233B4E"/>
    <w:rsid w:val="0023415D"/>
    <w:rsid w:val="00234213"/>
    <w:rsid w:val="00234767"/>
    <w:rsid w:val="00234801"/>
    <w:rsid w:val="00234E70"/>
    <w:rsid w:val="002356D6"/>
    <w:rsid w:val="00236265"/>
    <w:rsid w:val="002362B1"/>
    <w:rsid w:val="00236B68"/>
    <w:rsid w:val="00236E68"/>
    <w:rsid w:val="00237741"/>
    <w:rsid w:val="00237B8B"/>
    <w:rsid w:val="0024138A"/>
    <w:rsid w:val="002413E7"/>
    <w:rsid w:val="00241C34"/>
    <w:rsid w:val="00242294"/>
    <w:rsid w:val="0024265F"/>
    <w:rsid w:val="0024275D"/>
    <w:rsid w:val="002430A1"/>
    <w:rsid w:val="00243969"/>
    <w:rsid w:val="00243BB6"/>
    <w:rsid w:val="00243E39"/>
    <w:rsid w:val="00243F6C"/>
    <w:rsid w:val="002446F5"/>
    <w:rsid w:val="00244A22"/>
    <w:rsid w:val="00244C80"/>
    <w:rsid w:val="00244FBC"/>
    <w:rsid w:val="00245227"/>
    <w:rsid w:val="002455A5"/>
    <w:rsid w:val="0024561C"/>
    <w:rsid w:val="0024587A"/>
    <w:rsid w:val="00245BD5"/>
    <w:rsid w:val="0024663E"/>
    <w:rsid w:val="00246698"/>
    <w:rsid w:val="0024724B"/>
    <w:rsid w:val="00247931"/>
    <w:rsid w:val="002479EA"/>
    <w:rsid w:val="00247C02"/>
    <w:rsid w:val="00250720"/>
    <w:rsid w:val="00250B8D"/>
    <w:rsid w:val="00250FF3"/>
    <w:rsid w:val="00251ADC"/>
    <w:rsid w:val="00251DBF"/>
    <w:rsid w:val="00251F88"/>
    <w:rsid w:val="00252331"/>
    <w:rsid w:val="002523D6"/>
    <w:rsid w:val="0025275E"/>
    <w:rsid w:val="00252A5B"/>
    <w:rsid w:val="002531BC"/>
    <w:rsid w:val="00253B74"/>
    <w:rsid w:val="00253D08"/>
    <w:rsid w:val="00253D2E"/>
    <w:rsid w:val="002549F7"/>
    <w:rsid w:val="00255989"/>
    <w:rsid w:val="00255A3A"/>
    <w:rsid w:val="00256037"/>
    <w:rsid w:val="00256713"/>
    <w:rsid w:val="00256C7B"/>
    <w:rsid w:val="00256E9A"/>
    <w:rsid w:val="002572C4"/>
    <w:rsid w:val="0025750E"/>
    <w:rsid w:val="002578DD"/>
    <w:rsid w:val="00257997"/>
    <w:rsid w:val="002603E6"/>
    <w:rsid w:val="00261179"/>
    <w:rsid w:val="002614C1"/>
    <w:rsid w:val="0026155D"/>
    <w:rsid w:val="00261B73"/>
    <w:rsid w:val="00261D2D"/>
    <w:rsid w:val="00262EE9"/>
    <w:rsid w:val="00262F10"/>
    <w:rsid w:val="00263143"/>
    <w:rsid w:val="002631B3"/>
    <w:rsid w:val="00263364"/>
    <w:rsid w:val="00263432"/>
    <w:rsid w:val="00263AAF"/>
    <w:rsid w:val="00263EE2"/>
    <w:rsid w:val="0026452A"/>
    <w:rsid w:val="002646CB"/>
    <w:rsid w:val="0026481F"/>
    <w:rsid w:val="00264D0B"/>
    <w:rsid w:val="00264E5A"/>
    <w:rsid w:val="00264FC8"/>
    <w:rsid w:val="00265652"/>
    <w:rsid w:val="00265DB1"/>
    <w:rsid w:val="00265FF5"/>
    <w:rsid w:val="002662E3"/>
    <w:rsid w:val="0026649F"/>
    <w:rsid w:val="00266BF6"/>
    <w:rsid w:val="00267329"/>
    <w:rsid w:val="0026739C"/>
    <w:rsid w:val="002674FD"/>
    <w:rsid w:val="00267E8C"/>
    <w:rsid w:val="002701A0"/>
    <w:rsid w:val="0027058F"/>
    <w:rsid w:val="002715CB"/>
    <w:rsid w:val="0027180B"/>
    <w:rsid w:val="002718BC"/>
    <w:rsid w:val="00271B3E"/>
    <w:rsid w:val="00271FA6"/>
    <w:rsid w:val="0027225C"/>
    <w:rsid w:val="00273359"/>
    <w:rsid w:val="0027432A"/>
    <w:rsid w:val="0027474D"/>
    <w:rsid w:val="00274DD2"/>
    <w:rsid w:val="0027541B"/>
    <w:rsid w:val="002767DD"/>
    <w:rsid w:val="002770E8"/>
    <w:rsid w:val="00277176"/>
    <w:rsid w:val="00277178"/>
    <w:rsid w:val="002773FE"/>
    <w:rsid w:val="00277FEA"/>
    <w:rsid w:val="0028005C"/>
    <w:rsid w:val="00280112"/>
    <w:rsid w:val="00280778"/>
    <w:rsid w:val="0028078E"/>
    <w:rsid w:val="002807DE"/>
    <w:rsid w:val="002807EF"/>
    <w:rsid w:val="00280AD9"/>
    <w:rsid w:val="002824EC"/>
    <w:rsid w:val="002826BD"/>
    <w:rsid w:val="00282949"/>
    <w:rsid w:val="002829EF"/>
    <w:rsid w:val="00282CF0"/>
    <w:rsid w:val="00282E2D"/>
    <w:rsid w:val="00283356"/>
    <w:rsid w:val="00283637"/>
    <w:rsid w:val="00283FD2"/>
    <w:rsid w:val="002844CE"/>
    <w:rsid w:val="00284938"/>
    <w:rsid w:val="00285351"/>
    <w:rsid w:val="00285CC1"/>
    <w:rsid w:val="002860C2"/>
    <w:rsid w:val="00286B4C"/>
    <w:rsid w:val="00286D16"/>
    <w:rsid w:val="0029043D"/>
    <w:rsid w:val="00290B07"/>
    <w:rsid w:val="00291278"/>
    <w:rsid w:val="002913D9"/>
    <w:rsid w:val="002916EB"/>
    <w:rsid w:val="002920BB"/>
    <w:rsid w:val="002920CD"/>
    <w:rsid w:val="00292B66"/>
    <w:rsid w:val="00293131"/>
    <w:rsid w:val="00293333"/>
    <w:rsid w:val="00293D42"/>
    <w:rsid w:val="0029411B"/>
    <w:rsid w:val="0029467D"/>
    <w:rsid w:val="00294885"/>
    <w:rsid w:val="0029550F"/>
    <w:rsid w:val="00295666"/>
    <w:rsid w:val="002956ED"/>
    <w:rsid w:val="0029596E"/>
    <w:rsid w:val="00295A20"/>
    <w:rsid w:val="0029625C"/>
    <w:rsid w:val="00297448"/>
    <w:rsid w:val="0029751E"/>
    <w:rsid w:val="00297ADF"/>
    <w:rsid w:val="002A0476"/>
    <w:rsid w:val="002A0C72"/>
    <w:rsid w:val="002A0DDA"/>
    <w:rsid w:val="002A0F1B"/>
    <w:rsid w:val="002A0F49"/>
    <w:rsid w:val="002A19AD"/>
    <w:rsid w:val="002A1EBB"/>
    <w:rsid w:val="002A1FFD"/>
    <w:rsid w:val="002A27E3"/>
    <w:rsid w:val="002A297E"/>
    <w:rsid w:val="002A2A8E"/>
    <w:rsid w:val="002A328F"/>
    <w:rsid w:val="002A44A3"/>
    <w:rsid w:val="002A4ACF"/>
    <w:rsid w:val="002A4CA4"/>
    <w:rsid w:val="002A5118"/>
    <w:rsid w:val="002A530A"/>
    <w:rsid w:val="002A5E9D"/>
    <w:rsid w:val="002A60AC"/>
    <w:rsid w:val="002A658D"/>
    <w:rsid w:val="002A6750"/>
    <w:rsid w:val="002A7B19"/>
    <w:rsid w:val="002B03D8"/>
    <w:rsid w:val="002B045D"/>
    <w:rsid w:val="002B07F4"/>
    <w:rsid w:val="002B09B6"/>
    <w:rsid w:val="002B0DC7"/>
    <w:rsid w:val="002B12B2"/>
    <w:rsid w:val="002B2136"/>
    <w:rsid w:val="002B2178"/>
    <w:rsid w:val="002B2703"/>
    <w:rsid w:val="002B28B5"/>
    <w:rsid w:val="002B2B4A"/>
    <w:rsid w:val="002B2E00"/>
    <w:rsid w:val="002B35E7"/>
    <w:rsid w:val="002B3B73"/>
    <w:rsid w:val="002B3EC1"/>
    <w:rsid w:val="002B3F75"/>
    <w:rsid w:val="002B4B33"/>
    <w:rsid w:val="002B5424"/>
    <w:rsid w:val="002B5486"/>
    <w:rsid w:val="002B576E"/>
    <w:rsid w:val="002B59CE"/>
    <w:rsid w:val="002B5E90"/>
    <w:rsid w:val="002B6913"/>
    <w:rsid w:val="002B6F13"/>
    <w:rsid w:val="002B7504"/>
    <w:rsid w:val="002C000E"/>
    <w:rsid w:val="002C027C"/>
    <w:rsid w:val="002C097E"/>
    <w:rsid w:val="002C1B3E"/>
    <w:rsid w:val="002C1F2E"/>
    <w:rsid w:val="002C21DC"/>
    <w:rsid w:val="002C249A"/>
    <w:rsid w:val="002C2E3E"/>
    <w:rsid w:val="002C3141"/>
    <w:rsid w:val="002C3A05"/>
    <w:rsid w:val="002C3B97"/>
    <w:rsid w:val="002C3CD1"/>
    <w:rsid w:val="002C4434"/>
    <w:rsid w:val="002C4739"/>
    <w:rsid w:val="002C47F4"/>
    <w:rsid w:val="002C4E62"/>
    <w:rsid w:val="002C57A3"/>
    <w:rsid w:val="002C5BE1"/>
    <w:rsid w:val="002C61DD"/>
    <w:rsid w:val="002C6551"/>
    <w:rsid w:val="002C6658"/>
    <w:rsid w:val="002C6A09"/>
    <w:rsid w:val="002C6D6F"/>
    <w:rsid w:val="002C751A"/>
    <w:rsid w:val="002C7BAC"/>
    <w:rsid w:val="002D01A5"/>
    <w:rsid w:val="002D0D4C"/>
    <w:rsid w:val="002D0D77"/>
    <w:rsid w:val="002D0F95"/>
    <w:rsid w:val="002D1372"/>
    <w:rsid w:val="002D13EB"/>
    <w:rsid w:val="002D153B"/>
    <w:rsid w:val="002D1D2C"/>
    <w:rsid w:val="002D2976"/>
    <w:rsid w:val="002D2F38"/>
    <w:rsid w:val="002D3611"/>
    <w:rsid w:val="002D391D"/>
    <w:rsid w:val="002D3966"/>
    <w:rsid w:val="002D3A5E"/>
    <w:rsid w:val="002D3B63"/>
    <w:rsid w:val="002D3C01"/>
    <w:rsid w:val="002D3C06"/>
    <w:rsid w:val="002D3C20"/>
    <w:rsid w:val="002D41B6"/>
    <w:rsid w:val="002D4C40"/>
    <w:rsid w:val="002D4F0F"/>
    <w:rsid w:val="002D5077"/>
    <w:rsid w:val="002D52B1"/>
    <w:rsid w:val="002D5751"/>
    <w:rsid w:val="002D5C9D"/>
    <w:rsid w:val="002D642F"/>
    <w:rsid w:val="002D6552"/>
    <w:rsid w:val="002D6A4C"/>
    <w:rsid w:val="002D6C6F"/>
    <w:rsid w:val="002D71CF"/>
    <w:rsid w:val="002D71F5"/>
    <w:rsid w:val="002D7DF8"/>
    <w:rsid w:val="002E0636"/>
    <w:rsid w:val="002E0672"/>
    <w:rsid w:val="002E06AA"/>
    <w:rsid w:val="002E09D6"/>
    <w:rsid w:val="002E0C69"/>
    <w:rsid w:val="002E1321"/>
    <w:rsid w:val="002E1BC4"/>
    <w:rsid w:val="002E1D8C"/>
    <w:rsid w:val="002E1E0E"/>
    <w:rsid w:val="002E2104"/>
    <w:rsid w:val="002E237F"/>
    <w:rsid w:val="002E2898"/>
    <w:rsid w:val="002E293E"/>
    <w:rsid w:val="002E2AF9"/>
    <w:rsid w:val="002E2CDC"/>
    <w:rsid w:val="002E2D8B"/>
    <w:rsid w:val="002E311B"/>
    <w:rsid w:val="002E327F"/>
    <w:rsid w:val="002E3584"/>
    <w:rsid w:val="002E39B7"/>
    <w:rsid w:val="002E3B9E"/>
    <w:rsid w:val="002E4D64"/>
    <w:rsid w:val="002E54A7"/>
    <w:rsid w:val="002E575A"/>
    <w:rsid w:val="002E57B4"/>
    <w:rsid w:val="002E587D"/>
    <w:rsid w:val="002E5CC0"/>
    <w:rsid w:val="002E643A"/>
    <w:rsid w:val="002E6879"/>
    <w:rsid w:val="002E6E77"/>
    <w:rsid w:val="002E72C3"/>
    <w:rsid w:val="002E789A"/>
    <w:rsid w:val="002E7EEA"/>
    <w:rsid w:val="002F05D4"/>
    <w:rsid w:val="002F1368"/>
    <w:rsid w:val="002F264C"/>
    <w:rsid w:val="002F2866"/>
    <w:rsid w:val="002F29D5"/>
    <w:rsid w:val="002F2DBA"/>
    <w:rsid w:val="002F3386"/>
    <w:rsid w:val="002F34E1"/>
    <w:rsid w:val="002F3661"/>
    <w:rsid w:val="002F37F3"/>
    <w:rsid w:val="002F386B"/>
    <w:rsid w:val="002F4274"/>
    <w:rsid w:val="002F439B"/>
    <w:rsid w:val="002F4A78"/>
    <w:rsid w:val="002F6667"/>
    <w:rsid w:val="002F696F"/>
    <w:rsid w:val="002F6C12"/>
    <w:rsid w:val="002F706B"/>
    <w:rsid w:val="003001F5"/>
    <w:rsid w:val="0030099C"/>
    <w:rsid w:val="003009C6"/>
    <w:rsid w:val="00300EE9"/>
    <w:rsid w:val="00300F64"/>
    <w:rsid w:val="003013DE"/>
    <w:rsid w:val="00301E21"/>
    <w:rsid w:val="00301E36"/>
    <w:rsid w:val="00301ECA"/>
    <w:rsid w:val="003020A8"/>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4015"/>
    <w:rsid w:val="0031480B"/>
    <w:rsid w:val="00314D40"/>
    <w:rsid w:val="00315154"/>
    <w:rsid w:val="00315599"/>
    <w:rsid w:val="00315A74"/>
    <w:rsid w:val="00315D42"/>
    <w:rsid w:val="003161EA"/>
    <w:rsid w:val="00316213"/>
    <w:rsid w:val="0031678F"/>
    <w:rsid w:val="00316842"/>
    <w:rsid w:val="00316C9C"/>
    <w:rsid w:val="00317FA3"/>
    <w:rsid w:val="00320229"/>
    <w:rsid w:val="00320D1C"/>
    <w:rsid w:val="003211B9"/>
    <w:rsid w:val="00321F25"/>
    <w:rsid w:val="00322064"/>
    <w:rsid w:val="00322121"/>
    <w:rsid w:val="00322403"/>
    <w:rsid w:val="00322546"/>
    <w:rsid w:val="00322883"/>
    <w:rsid w:val="003229AC"/>
    <w:rsid w:val="00322B68"/>
    <w:rsid w:val="00322D61"/>
    <w:rsid w:val="00322F54"/>
    <w:rsid w:val="00323156"/>
    <w:rsid w:val="0032371C"/>
    <w:rsid w:val="00323B8D"/>
    <w:rsid w:val="003246A5"/>
    <w:rsid w:val="0032520D"/>
    <w:rsid w:val="0032538D"/>
    <w:rsid w:val="00325681"/>
    <w:rsid w:val="00326240"/>
    <w:rsid w:val="00326855"/>
    <w:rsid w:val="003269E8"/>
    <w:rsid w:val="00326D6C"/>
    <w:rsid w:val="00327417"/>
    <w:rsid w:val="00327E4D"/>
    <w:rsid w:val="00327FAF"/>
    <w:rsid w:val="003301EF"/>
    <w:rsid w:val="003306E4"/>
    <w:rsid w:val="003306FB"/>
    <w:rsid w:val="00330A5A"/>
    <w:rsid w:val="00330E6C"/>
    <w:rsid w:val="00331F00"/>
    <w:rsid w:val="00331F12"/>
    <w:rsid w:val="00331FE9"/>
    <w:rsid w:val="003325DD"/>
    <w:rsid w:val="003327F1"/>
    <w:rsid w:val="00332F91"/>
    <w:rsid w:val="00334011"/>
    <w:rsid w:val="0033459F"/>
    <w:rsid w:val="00334764"/>
    <w:rsid w:val="00334BBD"/>
    <w:rsid w:val="003354D7"/>
    <w:rsid w:val="003356F4"/>
    <w:rsid w:val="00335EA0"/>
    <w:rsid w:val="00335F92"/>
    <w:rsid w:val="00336022"/>
    <w:rsid w:val="00336575"/>
    <w:rsid w:val="0033662D"/>
    <w:rsid w:val="00336792"/>
    <w:rsid w:val="00336934"/>
    <w:rsid w:val="00336C14"/>
    <w:rsid w:val="00337368"/>
    <w:rsid w:val="003374C4"/>
    <w:rsid w:val="0033798C"/>
    <w:rsid w:val="00337AA6"/>
    <w:rsid w:val="00337EAD"/>
    <w:rsid w:val="00337F4F"/>
    <w:rsid w:val="003404E7"/>
    <w:rsid w:val="003413DF"/>
    <w:rsid w:val="00341553"/>
    <w:rsid w:val="00341714"/>
    <w:rsid w:val="00341DA0"/>
    <w:rsid w:val="00341E90"/>
    <w:rsid w:val="00341FC8"/>
    <w:rsid w:val="00342426"/>
    <w:rsid w:val="003426A5"/>
    <w:rsid w:val="00342759"/>
    <w:rsid w:val="00343936"/>
    <w:rsid w:val="00343B8C"/>
    <w:rsid w:val="00343CC3"/>
    <w:rsid w:val="00343EB5"/>
    <w:rsid w:val="00344337"/>
    <w:rsid w:val="003449D8"/>
    <w:rsid w:val="00344B62"/>
    <w:rsid w:val="00344BB4"/>
    <w:rsid w:val="00345984"/>
    <w:rsid w:val="00345B78"/>
    <w:rsid w:val="0034624F"/>
    <w:rsid w:val="003466D0"/>
    <w:rsid w:val="00346796"/>
    <w:rsid w:val="00346C95"/>
    <w:rsid w:val="00347174"/>
    <w:rsid w:val="00347275"/>
    <w:rsid w:val="00347324"/>
    <w:rsid w:val="00347461"/>
    <w:rsid w:val="003474F7"/>
    <w:rsid w:val="00347743"/>
    <w:rsid w:val="00347DA6"/>
    <w:rsid w:val="00350702"/>
    <w:rsid w:val="003507AA"/>
    <w:rsid w:val="00350A4E"/>
    <w:rsid w:val="00351674"/>
    <w:rsid w:val="00351EDE"/>
    <w:rsid w:val="003525A2"/>
    <w:rsid w:val="003526EB"/>
    <w:rsid w:val="00352DAA"/>
    <w:rsid w:val="00353DEC"/>
    <w:rsid w:val="00354078"/>
    <w:rsid w:val="00354737"/>
    <w:rsid w:val="00354867"/>
    <w:rsid w:val="00355833"/>
    <w:rsid w:val="00355920"/>
    <w:rsid w:val="0035593F"/>
    <w:rsid w:val="00355BCC"/>
    <w:rsid w:val="0035659C"/>
    <w:rsid w:val="00356B8C"/>
    <w:rsid w:val="00356D60"/>
    <w:rsid w:val="003571F3"/>
    <w:rsid w:val="003578B7"/>
    <w:rsid w:val="0036006F"/>
    <w:rsid w:val="003600EA"/>
    <w:rsid w:val="003605C8"/>
    <w:rsid w:val="00360872"/>
    <w:rsid w:val="00360DA1"/>
    <w:rsid w:val="00360F36"/>
    <w:rsid w:val="003611C3"/>
    <w:rsid w:val="0036152B"/>
    <w:rsid w:val="003615CB"/>
    <w:rsid w:val="003617DC"/>
    <w:rsid w:val="0036197E"/>
    <w:rsid w:val="00361BA3"/>
    <w:rsid w:val="003624D1"/>
    <w:rsid w:val="00362C6E"/>
    <w:rsid w:val="00362F3E"/>
    <w:rsid w:val="00363529"/>
    <w:rsid w:val="00363F58"/>
    <w:rsid w:val="003649F9"/>
    <w:rsid w:val="00364AA8"/>
    <w:rsid w:val="00365070"/>
    <w:rsid w:val="00365123"/>
    <w:rsid w:val="003651F4"/>
    <w:rsid w:val="0036581B"/>
    <w:rsid w:val="0036597E"/>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EBB"/>
    <w:rsid w:val="00373FC6"/>
    <w:rsid w:val="003751E7"/>
    <w:rsid w:val="0037547C"/>
    <w:rsid w:val="00376019"/>
    <w:rsid w:val="0037659D"/>
    <w:rsid w:val="00376841"/>
    <w:rsid w:val="003768F9"/>
    <w:rsid w:val="00376A25"/>
    <w:rsid w:val="00376B5E"/>
    <w:rsid w:val="00376CCF"/>
    <w:rsid w:val="0037701A"/>
    <w:rsid w:val="00377360"/>
    <w:rsid w:val="00380519"/>
    <w:rsid w:val="00380CF8"/>
    <w:rsid w:val="00381416"/>
    <w:rsid w:val="003818D5"/>
    <w:rsid w:val="00381BC4"/>
    <w:rsid w:val="00381D78"/>
    <w:rsid w:val="00382112"/>
    <w:rsid w:val="003824CF"/>
    <w:rsid w:val="0038255D"/>
    <w:rsid w:val="003828A1"/>
    <w:rsid w:val="00382C6D"/>
    <w:rsid w:val="00382FC5"/>
    <w:rsid w:val="00383114"/>
    <w:rsid w:val="0038363E"/>
    <w:rsid w:val="003839AA"/>
    <w:rsid w:val="00383F0A"/>
    <w:rsid w:val="00383F27"/>
    <w:rsid w:val="0038410C"/>
    <w:rsid w:val="00384230"/>
    <w:rsid w:val="00384259"/>
    <w:rsid w:val="0038567F"/>
    <w:rsid w:val="003856D4"/>
    <w:rsid w:val="00385BD9"/>
    <w:rsid w:val="00385FF3"/>
    <w:rsid w:val="003865DB"/>
    <w:rsid w:val="00386ACE"/>
    <w:rsid w:val="00386E2F"/>
    <w:rsid w:val="00387094"/>
    <w:rsid w:val="00387347"/>
    <w:rsid w:val="003877AA"/>
    <w:rsid w:val="00387BEF"/>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4CD4"/>
    <w:rsid w:val="0039541D"/>
    <w:rsid w:val="00395F48"/>
    <w:rsid w:val="00396275"/>
    <w:rsid w:val="003962D3"/>
    <w:rsid w:val="00396582"/>
    <w:rsid w:val="00396831"/>
    <w:rsid w:val="00396D04"/>
    <w:rsid w:val="00397333"/>
    <w:rsid w:val="003973DE"/>
    <w:rsid w:val="00397980"/>
    <w:rsid w:val="003979C1"/>
    <w:rsid w:val="00397A31"/>
    <w:rsid w:val="00397A64"/>
    <w:rsid w:val="00397C7F"/>
    <w:rsid w:val="003A172C"/>
    <w:rsid w:val="003A198C"/>
    <w:rsid w:val="003A19B7"/>
    <w:rsid w:val="003A1E47"/>
    <w:rsid w:val="003A221A"/>
    <w:rsid w:val="003A2528"/>
    <w:rsid w:val="003A2612"/>
    <w:rsid w:val="003A2C81"/>
    <w:rsid w:val="003A343C"/>
    <w:rsid w:val="003A3BA4"/>
    <w:rsid w:val="003A3D51"/>
    <w:rsid w:val="003A3E7B"/>
    <w:rsid w:val="003A44ED"/>
    <w:rsid w:val="003A44EE"/>
    <w:rsid w:val="003A4581"/>
    <w:rsid w:val="003A48BC"/>
    <w:rsid w:val="003A4D9C"/>
    <w:rsid w:val="003A5D24"/>
    <w:rsid w:val="003A6517"/>
    <w:rsid w:val="003A6D74"/>
    <w:rsid w:val="003A6F50"/>
    <w:rsid w:val="003A77F6"/>
    <w:rsid w:val="003A78F6"/>
    <w:rsid w:val="003A7DAC"/>
    <w:rsid w:val="003B0367"/>
    <w:rsid w:val="003B08BC"/>
    <w:rsid w:val="003B0B69"/>
    <w:rsid w:val="003B0D59"/>
    <w:rsid w:val="003B10C6"/>
    <w:rsid w:val="003B169E"/>
    <w:rsid w:val="003B16D6"/>
    <w:rsid w:val="003B1C4F"/>
    <w:rsid w:val="003B1E83"/>
    <w:rsid w:val="003B2893"/>
    <w:rsid w:val="003B337F"/>
    <w:rsid w:val="003B3D7C"/>
    <w:rsid w:val="003B3DEA"/>
    <w:rsid w:val="003B4BD5"/>
    <w:rsid w:val="003B4F8A"/>
    <w:rsid w:val="003B511D"/>
    <w:rsid w:val="003B53CC"/>
    <w:rsid w:val="003B5466"/>
    <w:rsid w:val="003B5615"/>
    <w:rsid w:val="003B587D"/>
    <w:rsid w:val="003B72F4"/>
    <w:rsid w:val="003B748F"/>
    <w:rsid w:val="003B781F"/>
    <w:rsid w:val="003B7843"/>
    <w:rsid w:val="003B7886"/>
    <w:rsid w:val="003B7D34"/>
    <w:rsid w:val="003B7D8B"/>
    <w:rsid w:val="003C022B"/>
    <w:rsid w:val="003C0449"/>
    <w:rsid w:val="003C0C3D"/>
    <w:rsid w:val="003C12E5"/>
    <w:rsid w:val="003C13F2"/>
    <w:rsid w:val="003C1581"/>
    <w:rsid w:val="003C17F3"/>
    <w:rsid w:val="003C1C99"/>
    <w:rsid w:val="003C1C9F"/>
    <w:rsid w:val="003C2A8E"/>
    <w:rsid w:val="003C2C1E"/>
    <w:rsid w:val="003C3308"/>
    <w:rsid w:val="003C425F"/>
    <w:rsid w:val="003C45A8"/>
    <w:rsid w:val="003C4909"/>
    <w:rsid w:val="003C4D8D"/>
    <w:rsid w:val="003C4E27"/>
    <w:rsid w:val="003C4E87"/>
    <w:rsid w:val="003C56ED"/>
    <w:rsid w:val="003C5C88"/>
    <w:rsid w:val="003C694B"/>
    <w:rsid w:val="003C6A88"/>
    <w:rsid w:val="003C6FBC"/>
    <w:rsid w:val="003C718E"/>
    <w:rsid w:val="003C71B7"/>
    <w:rsid w:val="003C7250"/>
    <w:rsid w:val="003C7C2E"/>
    <w:rsid w:val="003C7C4E"/>
    <w:rsid w:val="003C7E74"/>
    <w:rsid w:val="003D05D9"/>
    <w:rsid w:val="003D0A47"/>
    <w:rsid w:val="003D0AEC"/>
    <w:rsid w:val="003D0ED9"/>
    <w:rsid w:val="003D106A"/>
    <w:rsid w:val="003D1B31"/>
    <w:rsid w:val="003D1C7D"/>
    <w:rsid w:val="003D2649"/>
    <w:rsid w:val="003D28D0"/>
    <w:rsid w:val="003D2A27"/>
    <w:rsid w:val="003D2A79"/>
    <w:rsid w:val="003D2C95"/>
    <w:rsid w:val="003D3575"/>
    <w:rsid w:val="003D3766"/>
    <w:rsid w:val="003D3C60"/>
    <w:rsid w:val="003D3CB6"/>
    <w:rsid w:val="003D46D3"/>
    <w:rsid w:val="003D4B32"/>
    <w:rsid w:val="003D4DAD"/>
    <w:rsid w:val="003D52CA"/>
    <w:rsid w:val="003D5409"/>
    <w:rsid w:val="003D547F"/>
    <w:rsid w:val="003D558A"/>
    <w:rsid w:val="003D5ECA"/>
    <w:rsid w:val="003D6311"/>
    <w:rsid w:val="003D6455"/>
    <w:rsid w:val="003D69FC"/>
    <w:rsid w:val="003D6CD9"/>
    <w:rsid w:val="003D798F"/>
    <w:rsid w:val="003E02B3"/>
    <w:rsid w:val="003E05C2"/>
    <w:rsid w:val="003E0CBE"/>
    <w:rsid w:val="003E0F3C"/>
    <w:rsid w:val="003E1183"/>
    <w:rsid w:val="003E12BE"/>
    <w:rsid w:val="003E165D"/>
    <w:rsid w:val="003E298C"/>
    <w:rsid w:val="003E2D77"/>
    <w:rsid w:val="003E2E80"/>
    <w:rsid w:val="003E311B"/>
    <w:rsid w:val="003E3D8F"/>
    <w:rsid w:val="003E4069"/>
    <w:rsid w:val="003E4326"/>
    <w:rsid w:val="003E451F"/>
    <w:rsid w:val="003E455D"/>
    <w:rsid w:val="003E48D7"/>
    <w:rsid w:val="003E4D90"/>
    <w:rsid w:val="003E4E05"/>
    <w:rsid w:val="003E5013"/>
    <w:rsid w:val="003E55EB"/>
    <w:rsid w:val="003E5AB6"/>
    <w:rsid w:val="003E61AA"/>
    <w:rsid w:val="003E65AD"/>
    <w:rsid w:val="003E6D58"/>
    <w:rsid w:val="003E712B"/>
    <w:rsid w:val="003E75BB"/>
    <w:rsid w:val="003E7E0B"/>
    <w:rsid w:val="003E7E93"/>
    <w:rsid w:val="003F0736"/>
    <w:rsid w:val="003F077C"/>
    <w:rsid w:val="003F0803"/>
    <w:rsid w:val="003F0D9A"/>
    <w:rsid w:val="003F0FAE"/>
    <w:rsid w:val="003F1574"/>
    <w:rsid w:val="003F1B80"/>
    <w:rsid w:val="003F2B16"/>
    <w:rsid w:val="003F2FDE"/>
    <w:rsid w:val="003F33E6"/>
    <w:rsid w:val="003F363F"/>
    <w:rsid w:val="003F3F1D"/>
    <w:rsid w:val="003F4311"/>
    <w:rsid w:val="003F43D3"/>
    <w:rsid w:val="003F5195"/>
    <w:rsid w:val="003F5EAA"/>
    <w:rsid w:val="003F6103"/>
    <w:rsid w:val="003F6297"/>
    <w:rsid w:val="003F68DE"/>
    <w:rsid w:val="003F703A"/>
    <w:rsid w:val="003F74D9"/>
    <w:rsid w:val="003F781D"/>
    <w:rsid w:val="003F789A"/>
    <w:rsid w:val="003F7AB8"/>
    <w:rsid w:val="00400B6C"/>
    <w:rsid w:val="00401671"/>
    <w:rsid w:val="00401A71"/>
    <w:rsid w:val="00401F78"/>
    <w:rsid w:val="00402513"/>
    <w:rsid w:val="00403D6C"/>
    <w:rsid w:val="00404401"/>
    <w:rsid w:val="00404767"/>
    <w:rsid w:val="004047F2"/>
    <w:rsid w:val="00404C33"/>
    <w:rsid w:val="00404F91"/>
    <w:rsid w:val="004052D2"/>
    <w:rsid w:val="00405373"/>
    <w:rsid w:val="004059FE"/>
    <w:rsid w:val="00405BBE"/>
    <w:rsid w:val="004061FF"/>
    <w:rsid w:val="00406DCF"/>
    <w:rsid w:val="00406EA2"/>
    <w:rsid w:val="00406FF1"/>
    <w:rsid w:val="00407CB7"/>
    <w:rsid w:val="004104ED"/>
    <w:rsid w:val="0041055B"/>
    <w:rsid w:val="004108DF"/>
    <w:rsid w:val="00412078"/>
    <w:rsid w:val="004124A3"/>
    <w:rsid w:val="004124F8"/>
    <w:rsid w:val="004128F6"/>
    <w:rsid w:val="00412D8E"/>
    <w:rsid w:val="00412FA7"/>
    <w:rsid w:val="00413069"/>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1913"/>
    <w:rsid w:val="0042236B"/>
    <w:rsid w:val="0042292E"/>
    <w:rsid w:val="00422A9D"/>
    <w:rsid w:val="00422BCB"/>
    <w:rsid w:val="00422BE7"/>
    <w:rsid w:val="00422CA3"/>
    <w:rsid w:val="00422F5E"/>
    <w:rsid w:val="00422FF5"/>
    <w:rsid w:val="0042307C"/>
    <w:rsid w:val="00423895"/>
    <w:rsid w:val="00424153"/>
    <w:rsid w:val="0042544B"/>
    <w:rsid w:val="00425787"/>
    <w:rsid w:val="00425DBB"/>
    <w:rsid w:val="0042679D"/>
    <w:rsid w:val="00426C00"/>
    <w:rsid w:val="00426DD1"/>
    <w:rsid w:val="0042764A"/>
    <w:rsid w:val="00427C6F"/>
    <w:rsid w:val="004306A7"/>
    <w:rsid w:val="0043097E"/>
    <w:rsid w:val="00430B90"/>
    <w:rsid w:val="00430C49"/>
    <w:rsid w:val="00430D08"/>
    <w:rsid w:val="00430D26"/>
    <w:rsid w:val="00430E0A"/>
    <w:rsid w:val="004310EC"/>
    <w:rsid w:val="00431FD8"/>
    <w:rsid w:val="004321E9"/>
    <w:rsid w:val="00432323"/>
    <w:rsid w:val="0043333E"/>
    <w:rsid w:val="00433456"/>
    <w:rsid w:val="0043360F"/>
    <w:rsid w:val="004341B8"/>
    <w:rsid w:val="00434BA9"/>
    <w:rsid w:val="004354F4"/>
    <w:rsid w:val="004366BB"/>
    <w:rsid w:val="00436786"/>
    <w:rsid w:val="0043688C"/>
    <w:rsid w:val="0043693C"/>
    <w:rsid w:val="00436EB6"/>
    <w:rsid w:val="00436FF3"/>
    <w:rsid w:val="004370DB"/>
    <w:rsid w:val="004371B9"/>
    <w:rsid w:val="004401F5"/>
    <w:rsid w:val="004404FB"/>
    <w:rsid w:val="00440619"/>
    <w:rsid w:val="00440659"/>
    <w:rsid w:val="0044066D"/>
    <w:rsid w:val="00440910"/>
    <w:rsid w:val="004409D8"/>
    <w:rsid w:val="00440C7A"/>
    <w:rsid w:val="00440D2D"/>
    <w:rsid w:val="00440D94"/>
    <w:rsid w:val="00441A1C"/>
    <w:rsid w:val="00441A49"/>
    <w:rsid w:val="00441D9C"/>
    <w:rsid w:val="00441F0B"/>
    <w:rsid w:val="00442184"/>
    <w:rsid w:val="004421E1"/>
    <w:rsid w:val="0044284C"/>
    <w:rsid w:val="00442D81"/>
    <w:rsid w:val="00443DC4"/>
    <w:rsid w:val="00443F76"/>
    <w:rsid w:val="00445241"/>
    <w:rsid w:val="00445244"/>
    <w:rsid w:val="0044543A"/>
    <w:rsid w:val="00445F84"/>
    <w:rsid w:val="00445FE2"/>
    <w:rsid w:val="00446384"/>
    <w:rsid w:val="00446415"/>
    <w:rsid w:val="00447506"/>
    <w:rsid w:val="00447E3B"/>
    <w:rsid w:val="004502CB"/>
    <w:rsid w:val="00450BC3"/>
    <w:rsid w:val="00451195"/>
    <w:rsid w:val="004515B8"/>
    <w:rsid w:val="00451750"/>
    <w:rsid w:val="00451A70"/>
    <w:rsid w:val="00451F29"/>
    <w:rsid w:val="00452256"/>
    <w:rsid w:val="004527B6"/>
    <w:rsid w:val="004530E6"/>
    <w:rsid w:val="00453580"/>
    <w:rsid w:val="00453836"/>
    <w:rsid w:val="00453DB4"/>
    <w:rsid w:val="004550C8"/>
    <w:rsid w:val="00455262"/>
    <w:rsid w:val="00455466"/>
    <w:rsid w:val="004554AF"/>
    <w:rsid w:val="00455A1C"/>
    <w:rsid w:val="00455C4C"/>
    <w:rsid w:val="00455F65"/>
    <w:rsid w:val="00456D95"/>
    <w:rsid w:val="0045700D"/>
    <w:rsid w:val="0046014D"/>
    <w:rsid w:val="0046026E"/>
    <w:rsid w:val="00460912"/>
    <w:rsid w:val="00460C07"/>
    <w:rsid w:val="004613A7"/>
    <w:rsid w:val="00461A3B"/>
    <w:rsid w:val="00461FC0"/>
    <w:rsid w:val="0046211B"/>
    <w:rsid w:val="00462318"/>
    <w:rsid w:val="0046309C"/>
    <w:rsid w:val="004633E6"/>
    <w:rsid w:val="00463747"/>
    <w:rsid w:val="00463C4D"/>
    <w:rsid w:val="00463DFA"/>
    <w:rsid w:val="00463E0F"/>
    <w:rsid w:val="00463E60"/>
    <w:rsid w:val="00464430"/>
    <w:rsid w:val="004647C1"/>
    <w:rsid w:val="0046480A"/>
    <w:rsid w:val="00464ABA"/>
    <w:rsid w:val="00464C7A"/>
    <w:rsid w:val="00465423"/>
    <w:rsid w:val="00465925"/>
    <w:rsid w:val="00465E52"/>
    <w:rsid w:val="004661D7"/>
    <w:rsid w:val="0046693F"/>
    <w:rsid w:val="00466B1D"/>
    <w:rsid w:val="00466C84"/>
    <w:rsid w:val="00466F08"/>
    <w:rsid w:val="0046712A"/>
    <w:rsid w:val="00467577"/>
    <w:rsid w:val="0046760E"/>
    <w:rsid w:val="00467919"/>
    <w:rsid w:val="00467AC1"/>
    <w:rsid w:val="004702F9"/>
    <w:rsid w:val="00470852"/>
    <w:rsid w:val="00470F13"/>
    <w:rsid w:val="004712A4"/>
    <w:rsid w:val="004713AD"/>
    <w:rsid w:val="00471DE4"/>
    <w:rsid w:val="00471EBE"/>
    <w:rsid w:val="00471FA6"/>
    <w:rsid w:val="004721D6"/>
    <w:rsid w:val="00472D9F"/>
    <w:rsid w:val="004731C4"/>
    <w:rsid w:val="00473305"/>
    <w:rsid w:val="0047385B"/>
    <w:rsid w:val="00473E64"/>
    <w:rsid w:val="004742F7"/>
    <w:rsid w:val="0047445C"/>
    <w:rsid w:val="00474788"/>
    <w:rsid w:val="004748DE"/>
    <w:rsid w:val="00475043"/>
    <w:rsid w:val="00476310"/>
    <w:rsid w:val="004767A0"/>
    <w:rsid w:val="004770F2"/>
    <w:rsid w:val="0047778E"/>
    <w:rsid w:val="00477B78"/>
    <w:rsid w:val="00477B7F"/>
    <w:rsid w:val="004800F4"/>
    <w:rsid w:val="0048018E"/>
    <w:rsid w:val="00480826"/>
    <w:rsid w:val="0048089B"/>
    <w:rsid w:val="00480D77"/>
    <w:rsid w:val="0048149F"/>
    <w:rsid w:val="00481786"/>
    <w:rsid w:val="00481872"/>
    <w:rsid w:val="00481B4A"/>
    <w:rsid w:val="00481E23"/>
    <w:rsid w:val="0048263F"/>
    <w:rsid w:val="0048318D"/>
    <w:rsid w:val="004832D6"/>
    <w:rsid w:val="00483BBF"/>
    <w:rsid w:val="00483EAC"/>
    <w:rsid w:val="004847ED"/>
    <w:rsid w:val="00484C20"/>
    <w:rsid w:val="00484C4F"/>
    <w:rsid w:val="004850A3"/>
    <w:rsid w:val="004850F1"/>
    <w:rsid w:val="004850F7"/>
    <w:rsid w:val="004851B2"/>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2948"/>
    <w:rsid w:val="00493DF2"/>
    <w:rsid w:val="0049406C"/>
    <w:rsid w:val="0049408B"/>
    <w:rsid w:val="00494846"/>
    <w:rsid w:val="004949CB"/>
    <w:rsid w:val="00494A41"/>
    <w:rsid w:val="00494D89"/>
    <w:rsid w:val="00494E13"/>
    <w:rsid w:val="004954F3"/>
    <w:rsid w:val="00495A65"/>
    <w:rsid w:val="00495C23"/>
    <w:rsid w:val="00496014"/>
    <w:rsid w:val="004967C3"/>
    <w:rsid w:val="00496A65"/>
    <w:rsid w:val="00496F9D"/>
    <w:rsid w:val="00497B6B"/>
    <w:rsid w:val="004A0462"/>
    <w:rsid w:val="004A091F"/>
    <w:rsid w:val="004A0AEB"/>
    <w:rsid w:val="004A1243"/>
    <w:rsid w:val="004A146D"/>
    <w:rsid w:val="004A1850"/>
    <w:rsid w:val="004A1D0A"/>
    <w:rsid w:val="004A1F15"/>
    <w:rsid w:val="004A291B"/>
    <w:rsid w:val="004A2A9B"/>
    <w:rsid w:val="004A2C51"/>
    <w:rsid w:val="004A2F1F"/>
    <w:rsid w:val="004A2F94"/>
    <w:rsid w:val="004A3443"/>
    <w:rsid w:val="004A3549"/>
    <w:rsid w:val="004A354B"/>
    <w:rsid w:val="004A3BAD"/>
    <w:rsid w:val="004A40A6"/>
    <w:rsid w:val="004A4BBC"/>
    <w:rsid w:val="004A5040"/>
    <w:rsid w:val="004A50F5"/>
    <w:rsid w:val="004A5BCD"/>
    <w:rsid w:val="004A5FBF"/>
    <w:rsid w:val="004A6C04"/>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3B97"/>
    <w:rsid w:val="004B42E5"/>
    <w:rsid w:val="004B4CD4"/>
    <w:rsid w:val="004B4E35"/>
    <w:rsid w:val="004B4EC5"/>
    <w:rsid w:val="004B505D"/>
    <w:rsid w:val="004B558C"/>
    <w:rsid w:val="004B5DA3"/>
    <w:rsid w:val="004B5EF4"/>
    <w:rsid w:val="004B5FFA"/>
    <w:rsid w:val="004B6641"/>
    <w:rsid w:val="004B67AB"/>
    <w:rsid w:val="004B69B6"/>
    <w:rsid w:val="004B6D65"/>
    <w:rsid w:val="004C05B5"/>
    <w:rsid w:val="004C28F7"/>
    <w:rsid w:val="004C34FB"/>
    <w:rsid w:val="004C395F"/>
    <w:rsid w:val="004C3B8E"/>
    <w:rsid w:val="004C3D24"/>
    <w:rsid w:val="004C42CD"/>
    <w:rsid w:val="004C47ED"/>
    <w:rsid w:val="004C50DE"/>
    <w:rsid w:val="004C68A3"/>
    <w:rsid w:val="004C71DF"/>
    <w:rsid w:val="004D1952"/>
    <w:rsid w:val="004D1AD0"/>
    <w:rsid w:val="004D285D"/>
    <w:rsid w:val="004D2B03"/>
    <w:rsid w:val="004D2EC8"/>
    <w:rsid w:val="004D34AD"/>
    <w:rsid w:val="004D3A94"/>
    <w:rsid w:val="004D3E28"/>
    <w:rsid w:val="004D42B1"/>
    <w:rsid w:val="004D473F"/>
    <w:rsid w:val="004D48DF"/>
    <w:rsid w:val="004D6385"/>
    <w:rsid w:val="004D67C8"/>
    <w:rsid w:val="004D6B6B"/>
    <w:rsid w:val="004D6BB0"/>
    <w:rsid w:val="004D6E24"/>
    <w:rsid w:val="004D79F0"/>
    <w:rsid w:val="004D7A75"/>
    <w:rsid w:val="004E0071"/>
    <w:rsid w:val="004E00E1"/>
    <w:rsid w:val="004E02CC"/>
    <w:rsid w:val="004E0FB9"/>
    <w:rsid w:val="004E0FE2"/>
    <w:rsid w:val="004E15F7"/>
    <w:rsid w:val="004E17B9"/>
    <w:rsid w:val="004E1BC2"/>
    <w:rsid w:val="004E2564"/>
    <w:rsid w:val="004E2BE9"/>
    <w:rsid w:val="004E2DC4"/>
    <w:rsid w:val="004E2DC9"/>
    <w:rsid w:val="004E2F15"/>
    <w:rsid w:val="004E3352"/>
    <w:rsid w:val="004E3552"/>
    <w:rsid w:val="004E38B9"/>
    <w:rsid w:val="004E43FE"/>
    <w:rsid w:val="004E4B3A"/>
    <w:rsid w:val="004E4FFB"/>
    <w:rsid w:val="004E50E1"/>
    <w:rsid w:val="004E53A8"/>
    <w:rsid w:val="004E5573"/>
    <w:rsid w:val="004E6567"/>
    <w:rsid w:val="004E6991"/>
    <w:rsid w:val="004E7029"/>
    <w:rsid w:val="004E729F"/>
    <w:rsid w:val="004E769E"/>
    <w:rsid w:val="004F02A3"/>
    <w:rsid w:val="004F046A"/>
    <w:rsid w:val="004F0807"/>
    <w:rsid w:val="004F082C"/>
    <w:rsid w:val="004F082F"/>
    <w:rsid w:val="004F0B7A"/>
    <w:rsid w:val="004F120F"/>
    <w:rsid w:val="004F18ED"/>
    <w:rsid w:val="004F1F59"/>
    <w:rsid w:val="004F25C4"/>
    <w:rsid w:val="004F2A25"/>
    <w:rsid w:val="004F2B9F"/>
    <w:rsid w:val="004F2CB3"/>
    <w:rsid w:val="004F2D5D"/>
    <w:rsid w:val="004F35EA"/>
    <w:rsid w:val="004F3943"/>
    <w:rsid w:val="004F3EDE"/>
    <w:rsid w:val="004F4053"/>
    <w:rsid w:val="004F4E91"/>
    <w:rsid w:val="004F5C54"/>
    <w:rsid w:val="004F61FE"/>
    <w:rsid w:val="004F64B0"/>
    <w:rsid w:val="004F6661"/>
    <w:rsid w:val="004F7022"/>
    <w:rsid w:val="004F71E0"/>
    <w:rsid w:val="004F7828"/>
    <w:rsid w:val="004F78B9"/>
    <w:rsid w:val="004F7A4B"/>
    <w:rsid w:val="004F7E76"/>
    <w:rsid w:val="00500EF8"/>
    <w:rsid w:val="0050152E"/>
    <w:rsid w:val="00501644"/>
    <w:rsid w:val="0050167C"/>
    <w:rsid w:val="00501C87"/>
    <w:rsid w:val="00501DBF"/>
    <w:rsid w:val="005020ED"/>
    <w:rsid w:val="00502121"/>
    <w:rsid w:val="005023E7"/>
    <w:rsid w:val="005026BB"/>
    <w:rsid w:val="00502A0F"/>
    <w:rsid w:val="0050338D"/>
    <w:rsid w:val="0050366A"/>
    <w:rsid w:val="005036FD"/>
    <w:rsid w:val="005038EF"/>
    <w:rsid w:val="00503DBE"/>
    <w:rsid w:val="00503DDF"/>
    <w:rsid w:val="00504C74"/>
    <w:rsid w:val="00504F10"/>
    <w:rsid w:val="00504F6E"/>
    <w:rsid w:val="00505157"/>
    <w:rsid w:val="00505A30"/>
    <w:rsid w:val="00505ABC"/>
    <w:rsid w:val="00505D11"/>
    <w:rsid w:val="00505DE1"/>
    <w:rsid w:val="00505F32"/>
    <w:rsid w:val="00506166"/>
    <w:rsid w:val="00506258"/>
    <w:rsid w:val="005068AD"/>
    <w:rsid w:val="005075D7"/>
    <w:rsid w:val="00510957"/>
    <w:rsid w:val="005119D1"/>
    <w:rsid w:val="00512637"/>
    <w:rsid w:val="005130A8"/>
    <w:rsid w:val="0051325D"/>
    <w:rsid w:val="00513467"/>
    <w:rsid w:val="00513B70"/>
    <w:rsid w:val="005144B5"/>
    <w:rsid w:val="005152B9"/>
    <w:rsid w:val="005159AA"/>
    <w:rsid w:val="00515ACA"/>
    <w:rsid w:val="00515E29"/>
    <w:rsid w:val="005163A8"/>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328D"/>
    <w:rsid w:val="005236CD"/>
    <w:rsid w:val="00523ABC"/>
    <w:rsid w:val="00523AE3"/>
    <w:rsid w:val="005247D3"/>
    <w:rsid w:val="00524862"/>
    <w:rsid w:val="005252E4"/>
    <w:rsid w:val="0052533C"/>
    <w:rsid w:val="00525696"/>
    <w:rsid w:val="00525B75"/>
    <w:rsid w:val="00525FE3"/>
    <w:rsid w:val="00526130"/>
    <w:rsid w:val="00526503"/>
    <w:rsid w:val="00526CC6"/>
    <w:rsid w:val="005277CE"/>
    <w:rsid w:val="00527A30"/>
    <w:rsid w:val="00527AE3"/>
    <w:rsid w:val="00530563"/>
    <w:rsid w:val="0053078C"/>
    <w:rsid w:val="00530859"/>
    <w:rsid w:val="00530964"/>
    <w:rsid w:val="0053103C"/>
    <w:rsid w:val="005313A6"/>
    <w:rsid w:val="005313CF"/>
    <w:rsid w:val="0053147E"/>
    <w:rsid w:val="00531906"/>
    <w:rsid w:val="00531D32"/>
    <w:rsid w:val="005322ED"/>
    <w:rsid w:val="00532DCC"/>
    <w:rsid w:val="0053370C"/>
    <w:rsid w:val="00533922"/>
    <w:rsid w:val="00533F6C"/>
    <w:rsid w:val="0053459A"/>
    <w:rsid w:val="005345AB"/>
    <w:rsid w:val="00534697"/>
    <w:rsid w:val="005346EC"/>
    <w:rsid w:val="00534792"/>
    <w:rsid w:val="00534862"/>
    <w:rsid w:val="0053497C"/>
    <w:rsid w:val="00535985"/>
    <w:rsid w:val="00535CFB"/>
    <w:rsid w:val="00535EAE"/>
    <w:rsid w:val="00536037"/>
    <w:rsid w:val="00536B65"/>
    <w:rsid w:val="00536E21"/>
    <w:rsid w:val="0053708A"/>
    <w:rsid w:val="005371B0"/>
    <w:rsid w:val="005378D3"/>
    <w:rsid w:val="00540537"/>
    <w:rsid w:val="00540777"/>
    <w:rsid w:val="005407BB"/>
    <w:rsid w:val="005409F1"/>
    <w:rsid w:val="00540A00"/>
    <w:rsid w:val="00541237"/>
    <w:rsid w:val="00541ECD"/>
    <w:rsid w:val="005422B9"/>
    <w:rsid w:val="00542392"/>
    <w:rsid w:val="00542451"/>
    <w:rsid w:val="00542A2F"/>
    <w:rsid w:val="00542F54"/>
    <w:rsid w:val="0054301B"/>
    <w:rsid w:val="0054302D"/>
    <w:rsid w:val="0054343C"/>
    <w:rsid w:val="0054354E"/>
    <w:rsid w:val="00543583"/>
    <w:rsid w:val="00543716"/>
    <w:rsid w:val="00543762"/>
    <w:rsid w:val="00543F85"/>
    <w:rsid w:val="00544A92"/>
    <w:rsid w:val="00545605"/>
    <w:rsid w:val="00545765"/>
    <w:rsid w:val="00545A73"/>
    <w:rsid w:val="00545D79"/>
    <w:rsid w:val="005461ED"/>
    <w:rsid w:val="0054629C"/>
    <w:rsid w:val="00546458"/>
    <w:rsid w:val="00546E65"/>
    <w:rsid w:val="0054743D"/>
    <w:rsid w:val="005474E3"/>
    <w:rsid w:val="005475B2"/>
    <w:rsid w:val="00547832"/>
    <w:rsid w:val="00547950"/>
    <w:rsid w:val="00547CEA"/>
    <w:rsid w:val="0055047C"/>
    <w:rsid w:val="00550574"/>
    <w:rsid w:val="00550906"/>
    <w:rsid w:val="00550A5A"/>
    <w:rsid w:val="00550AFF"/>
    <w:rsid w:val="00550F2E"/>
    <w:rsid w:val="0055105F"/>
    <w:rsid w:val="00551462"/>
    <w:rsid w:val="00551A95"/>
    <w:rsid w:val="005523CD"/>
    <w:rsid w:val="00552626"/>
    <w:rsid w:val="0055268A"/>
    <w:rsid w:val="00552705"/>
    <w:rsid w:val="00552725"/>
    <w:rsid w:val="00552F00"/>
    <w:rsid w:val="00553214"/>
    <w:rsid w:val="005533BA"/>
    <w:rsid w:val="00553F7D"/>
    <w:rsid w:val="00554280"/>
    <w:rsid w:val="005543BD"/>
    <w:rsid w:val="005543F8"/>
    <w:rsid w:val="005547EA"/>
    <w:rsid w:val="005548D9"/>
    <w:rsid w:val="00554BDD"/>
    <w:rsid w:val="00554EBD"/>
    <w:rsid w:val="005556C1"/>
    <w:rsid w:val="00555CFE"/>
    <w:rsid w:val="005562E3"/>
    <w:rsid w:val="0055644C"/>
    <w:rsid w:val="0055653C"/>
    <w:rsid w:val="00556A1E"/>
    <w:rsid w:val="00556BE9"/>
    <w:rsid w:val="00556DEC"/>
    <w:rsid w:val="0055710A"/>
    <w:rsid w:val="005575CF"/>
    <w:rsid w:val="005576DE"/>
    <w:rsid w:val="005602F3"/>
    <w:rsid w:val="00560798"/>
    <w:rsid w:val="005607FE"/>
    <w:rsid w:val="00560EA7"/>
    <w:rsid w:val="00561178"/>
    <w:rsid w:val="00562087"/>
    <w:rsid w:val="00562171"/>
    <w:rsid w:val="00562CE6"/>
    <w:rsid w:val="00562D8F"/>
    <w:rsid w:val="005630E1"/>
    <w:rsid w:val="0056389A"/>
    <w:rsid w:val="00563C9B"/>
    <w:rsid w:val="00563E28"/>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1E2D"/>
    <w:rsid w:val="00571FCD"/>
    <w:rsid w:val="005724E8"/>
    <w:rsid w:val="00572DFF"/>
    <w:rsid w:val="00572F5D"/>
    <w:rsid w:val="00573BE2"/>
    <w:rsid w:val="00573E8B"/>
    <w:rsid w:val="005752D8"/>
    <w:rsid w:val="0057560B"/>
    <w:rsid w:val="005756D6"/>
    <w:rsid w:val="005759EC"/>
    <w:rsid w:val="00575AAE"/>
    <w:rsid w:val="005766C1"/>
    <w:rsid w:val="00576728"/>
    <w:rsid w:val="0057678D"/>
    <w:rsid w:val="00576902"/>
    <w:rsid w:val="00576EE3"/>
    <w:rsid w:val="0057704D"/>
    <w:rsid w:val="005774E3"/>
    <w:rsid w:val="00577EA7"/>
    <w:rsid w:val="00577F52"/>
    <w:rsid w:val="00580092"/>
    <w:rsid w:val="00580190"/>
    <w:rsid w:val="00581C9C"/>
    <w:rsid w:val="00582705"/>
    <w:rsid w:val="00582FDD"/>
    <w:rsid w:val="005832AB"/>
    <w:rsid w:val="00583387"/>
    <w:rsid w:val="0058405F"/>
    <w:rsid w:val="00584151"/>
    <w:rsid w:val="005848FF"/>
    <w:rsid w:val="00584918"/>
    <w:rsid w:val="00584FF0"/>
    <w:rsid w:val="00585435"/>
    <w:rsid w:val="00585610"/>
    <w:rsid w:val="00585891"/>
    <w:rsid w:val="0058638D"/>
    <w:rsid w:val="00587777"/>
    <w:rsid w:val="00587889"/>
    <w:rsid w:val="00587A1F"/>
    <w:rsid w:val="00587C68"/>
    <w:rsid w:val="005903F9"/>
    <w:rsid w:val="00590800"/>
    <w:rsid w:val="00591280"/>
    <w:rsid w:val="005917A8"/>
    <w:rsid w:val="005929D2"/>
    <w:rsid w:val="00592EDC"/>
    <w:rsid w:val="0059306D"/>
    <w:rsid w:val="005934E5"/>
    <w:rsid w:val="005936BF"/>
    <w:rsid w:val="00593DC7"/>
    <w:rsid w:val="00594673"/>
    <w:rsid w:val="0059492B"/>
    <w:rsid w:val="00594D56"/>
    <w:rsid w:val="005952B3"/>
    <w:rsid w:val="005953A2"/>
    <w:rsid w:val="00595769"/>
    <w:rsid w:val="00595964"/>
    <w:rsid w:val="00595DA7"/>
    <w:rsid w:val="005962E3"/>
    <w:rsid w:val="005963C5"/>
    <w:rsid w:val="005965A9"/>
    <w:rsid w:val="005968AA"/>
    <w:rsid w:val="00596E49"/>
    <w:rsid w:val="005973B7"/>
    <w:rsid w:val="0059749D"/>
    <w:rsid w:val="005A0169"/>
    <w:rsid w:val="005A074C"/>
    <w:rsid w:val="005A0CCB"/>
    <w:rsid w:val="005A12EB"/>
    <w:rsid w:val="005A1571"/>
    <w:rsid w:val="005A16FD"/>
    <w:rsid w:val="005A18BD"/>
    <w:rsid w:val="005A1A20"/>
    <w:rsid w:val="005A1F33"/>
    <w:rsid w:val="005A2200"/>
    <w:rsid w:val="005A2297"/>
    <w:rsid w:val="005A2389"/>
    <w:rsid w:val="005A2634"/>
    <w:rsid w:val="005A2C72"/>
    <w:rsid w:val="005A2C95"/>
    <w:rsid w:val="005A32B3"/>
    <w:rsid w:val="005A3F96"/>
    <w:rsid w:val="005A4804"/>
    <w:rsid w:val="005A48A7"/>
    <w:rsid w:val="005A4D47"/>
    <w:rsid w:val="005A4F9A"/>
    <w:rsid w:val="005A54A4"/>
    <w:rsid w:val="005A5536"/>
    <w:rsid w:val="005A5AFE"/>
    <w:rsid w:val="005A603C"/>
    <w:rsid w:val="005A60C7"/>
    <w:rsid w:val="005A6460"/>
    <w:rsid w:val="005A659B"/>
    <w:rsid w:val="005A679E"/>
    <w:rsid w:val="005A6AB1"/>
    <w:rsid w:val="005A7023"/>
    <w:rsid w:val="005A728A"/>
    <w:rsid w:val="005A7A97"/>
    <w:rsid w:val="005A7F75"/>
    <w:rsid w:val="005B037C"/>
    <w:rsid w:val="005B068F"/>
    <w:rsid w:val="005B0AC9"/>
    <w:rsid w:val="005B11A5"/>
    <w:rsid w:val="005B144C"/>
    <w:rsid w:val="005B149D"/>
    <w:rsid w:val="005B15AA"/>
    <w:rsid w:val="005B164F"/>
    <w:rsid w:val="005B18C8"/>
    <w:rsid w:val="005B21EB"/>
    <w:rsid w:val="005B43CC"/>
    <w:rsid w:val="005B4858"/>
    <w:rsid w:val="005B4D36"/>
    <w:rsid w:val="005B4E08"/>
    <w:rsid w:val="005B514D"/>
    <w:rsid w:val="005B5151"/>
    <w:rsid w:val="005B53D8"/>
    <w:rsid w:val="005B62F2"/>
    <w:rsid w:val="005B6D00"/>
    <w:rsid w:val="005B7596"/>
    <w:rsid w:val="005B77D4"/>
    <w:rsid w:val="005B77E4"/>
    <w:rsid w:val="005C0022"/>
    <w:rsid w:val="005C0843"/>
    <w:rsid w:val="005C1A8C"/>
    <w:rsid w:val="005C1B99"/>
    <w:rsid w:val="005C1DB2"/>
    <w:rsid w:val="005C3294"/>
    <w:rsid w:val="005C371F"/>
    <w:rsid w:val="005C3869"/>
    <w:rsid w:val="005C40BC"/>
    <w:rsid w:val="005C46AA"/>
    <w:rsid w:val="005C5E27"/>
    <w:rsid w:val="005C6423"/>
    <w:rsid w:val="005C646F"/>
    <w:rsid w:val="005C6493"/>
    <w:rsid w:val="005C67B2"/>
    <w:rsid w:val="005C67E3"/>
    <w:rsid w:val="005C7929"/>
    <w:rsid w:val="005C7A96"/>
    <w:rsid w:val="005D0147"/>
    <w:rsid w:val="005D04CD"/>
    <w:rsid w:val="005D0A47"/>
    <w:rsid w:val="005D1346"/>
    <w:rsid w:val="005D1394"/>
    <w:rsid w:val="005D152D"/>
    <w:rsid w:val="005D1C5C"/>
    <w:rsid w:val="005D216A"/>
    <w:rsid w:val="005D21ED"/>
    <w:rsid w:val="005D24CC"/>
    <w:rsid w:val="005D26CF"/>
    <w:rsid w:val="005D3469"/>
    <w:rsid w:val="005D354C"/>
    <w:rsid w:val="005D35D9"/>
    <w:rsid w:val="005D42F2"/>
    <w:rsid w:val="005D4366"/>
    <w:rsid w:val="005D46C5"/>
    <w:rsid w:val="005D514F"/>
    <w:rsid w:val="005D521F"/>
    <w:rsid w:val="005D5743"/>
    <w:rsid w:val="005D5D8B"/>
    <w:rsid w:val="005D6294"/>
    <w:rsid w:val="005D755B"/>
    <w:rsid w:val="005D7AEB"/>
    <w:rsid w:val="005D7C51"/>
    <w:rsid w:val="005E000E"/>
    <w:rsid w:val="005E0396"/>
    <w:rsid w:val="005E0ED5"/>
    <w:rsid w:val="005E117D"/>
    <w:rsid w:val="005E13B4"/>
    <w:rsid w:val="005E16A4"/>
    <w:rsid w:val="005E1908"/>
    <w:rsid w:val="005E1C6A"/>
    <w:rsid w:val="005E26D2"/>
    <w:rsid w:val="005E2C6E"/>
    <w:rsid w:val="005E347B"/>
    <w:rsid w:val="005E351B"/>
    <w:rsid w:val="005E391F"/>
    <w:rsid w:val="005E3B62"/>
    <w:rsid w:val="005E3C30"/>
    <w:rsid w:val="005E4384"/>
    <w:rsid w:val="005E4535"/>
    <w:rsid w:val="005E45A0"/>
    <w:rsid w:val="005E4779"/>
    <w:rsid w:val="005E4A5F"/>
    <w:rsid w:val="005E548F"/>
    <w:rsid w:val="005E5779"/>
    <w:rsid w:val="005E5855"/>
    <w:rsid w:val="005E58C9"/>
    <w:rsid w:val="005E5A7F"/>
    <w:rsid w:val="005E5B36"/>
    <w:rsid w:val="005E5F42"/>
    <w:rsid w:val="005E61DA"/>
    <w:rsid w:val="005E6567"/>
    <w:rsid w:val="005E6BB6"/>
    <w:rsid w:val="005E7049"/>
    <w:rsid w:val="005E7063"/>
    <w:rsid w:val="005E7A5F"/>
    <w:rsid w:val="005F0C8A"/>
    <w:rsid w:val="005F130E"/>
    <w:rsid w:val="005F17E8"/>
    <w:rsid w:val="005F2E1E"/>
    <w:rsid w:val="005F339B"/>
    <w:rsid w:val="005F34DC"/>
    <w:rsid w:val="005F35B7"/>
    <w:rsid w:val="005F36D0"/>
    <w:rsid w:val="005F38FE"/>
    <w:rsid w:val="005F393E"/>
    <w:rsid w:val="005F41C3"/>
    <w:rsid w:val="005F4CB1"/>
    <w:rsid w:val="005F52C8"/>
    <w:rsid w:val="005F54E5"/>
    <w:rsid w:val="005F5730"/>
    <w:rsid w:val="005F5EE3"/>
    <w:rsid w:val="005F647D"/>
    <w:rsid w:val="005F64AE"/>
    <w:rsid w:val="005F7130"/>
    <w:rsid w:val="005F72C5"/>
    <w:rsid w:val="005F78F1"/>
    <w:rsid w:val="005F7B7D"/>
    <w:rsid w:val="005F7CE1"/>
    <w:rsid w:val="005F7DA1"/>
    <w:rsid w:val="0060001F"/>
    <w:rsid w:val="00600B6B"/>
    <w:rsid w:val="00600DB0"/>
    <w:rsid w:val="00600FF5"/>
    <w:rsid w:val="006019EF"/>
    <w:rsid w:val="00601AF8"/>
    <w:rsid w:val="0060220C"/>
    <w:rsid w:val="00602227"/>
    <w:rsid w:val="00602805"/>
    <w:rsid w:val="006028A9"/>
    <w:rsid w:val="00603101"/>
    <w:rsid w:val="0060332D"/>
    <w:rsid w:val="0060381B"/>
    <w:rsid w:val="00603836"/>
    <w:rsid w:val="006038A1"/>
    <w:rsid w:val="00604A0C"/>
    <w:rsid w:val="00604C9B"/>
    <w:rsid w:val="00604E22"/>
    <w:rsid w:val="0060556A"/>
    <w:rsid w:val="00605737"/>
    <w:rsid w:val="0060591C"/>
    <w:rsid w:val="00605DB7"/>
    <w:rsid w:val="00606429"/>
    <w:rsid w:val="00606749"/>
    <w:rsid w:val="00606A41"/>
    <w:rsid w:val="00606BDD"/>
    <w:rsid w:val="00607237"/>
    <w:rsid w:val="006074E5"/>
    <w:rsid w:val="00607682"/>
    <w:rsid w:val="006100CB"/>
    <w:rsid w:val="00610270"/>
    <w:rsid w:val="00610277"/>
    <w:rsid w:val="006102FC"/>
    <w:rsid w:val="00610483"/>
    <w:rsid w:val="00610B33"/>
    <w:rsid w:val="00610C2A"/>
    <w:rsid w:val="0061111C"/>
    <w:rsid w:val="006113B4"/>
    <w:rsid w:val="006115BF"/>
    <w:rsid w:val="0061178B"/>
    <w:rsid w:val="00611E1E"/>
    <w:rsid w:val="0061251A"/>
    <w:rsid w:val="00612AE6"/>
    <w:rsid w:val="00612F21"/>
    <w:rsid w:val="0061329C"/>
    <w:rsid w:val="00613731"/>
    <w:rsid w:val="00614382"/>
    <w:rsid w:val="00614FAF"/>
    <w:rsid w:val="00615555"/>
    <w:rsid w:val="0061574B"/>
    <w:rsid w:val="00615996"/>
    <w:rsid w:val="00616A64"/>
    <w:rsid w:val="00616F21"/>
    <w:rsid w:val="00617064"/>
    <w:rsid w:val="0061728D"/>
    <w:rsid w:val="00617554"/>
    <w:rsid w:val="00617929"/>
    <w:rsid w:val="00617AEF"/>
    <w:rsid w:val="00617C50"/>
    <w:rsid w:val="00617FF4"/>
    <w:rsid w:val="00620052"/>
    <w:rsid w:val="006201E2"/>
    <w:rsid w:val="006202C1"/>
    <w:rsid w:val="00620490"/>
    <w:rsid w:val="00620AB5"/>
    <w:rsid w:val="00621644"/>
    <w:rsid w:val="00622091"/>
    <w:rsid w:val="00623192"/>
    <w:rsid w:val="00623549"/>
    <w:rsid w:val="006236B5"/>
    <w:rsid w:val="00623837"/>
    <w:rsid w:val="00623A6A"/>
    <w:rsid w:val="00623F75"/>
    <w:rsid w:val="006249BC"/>
    <w:rsid w:val="00624DCA"/>
    <w:rsid w:val="00625231"/>
    <w:rsid w:val="00625DF6"/>
    <w:rsid w:val="00625FEA"/>
    <w:rsid w:val="00626289"/>
    <w:rsid w:val="00626A66"/>
    <w:rsid w:val="00626AF2"/>
    <w:rsid w:val="00626BA3"/>
    <w:rsid w:val="00626F19"/>
    <w:rsid w:val="00627124"/>
    <w:rsid w:val="00627900"/>
    <w:rsid w:val="00627AD5"/>
    <w:rsid w:val="0063043A"/>
    <w:rsid w:val="006306A4"/>
    <w:rsid w:val="006308AD"/>
    <w:rsid w:val="00630C2E"/>
    <w:rsid w:val="00631652"/>
    <w:rsid w:val="00631989"/>
    <w:rsid w:val="00631CA8"/>
    <w:rsid w:val="00632365"/>
    <w:rsid w:val="006328C3"/>
    <w:rsid w:val="0063301C"/>
    <w:rsid w:val="0063325C"/>
    <w:rsid w:val="006332BE"/>
    <w:rsid w:val="006332FE"/>
    <w:rsid w:val="0063386D"/>
    <w:rsid w:val="00633D83"/>
    <w:rsid w:val="006340D4"/>
    <w:rsid w:val="00634182"/>
    <w:rsid w:val="0063459A"/>
    <w:rsid w:val="00634767"/>
    <w:rsid w:val="0063484A"/>
    <w:rsid w:val="00634C9F"/>
    <w:rsid w:val="006353F3"/>
    <w:rsid w:val="00635752"/>
    <w:rsid w:val="00635781"/>
    <w:rsid w:val="006359CC"/>
    <w:rsid w:val="0063609D"/>
    <w:rsid w:val="00636137"/>
    <w:rsid w:val="006361E1"/>
    <w:rsid w:val="00637688"/>
    <w:rsid w:val="006377BB"/>
    <w:rsid w:val="006378CD"/>
    <w:rsid w:val="00637E42"/>
    <w:rsid w:val="00641F5E"/>
    <w:rsid w:val="006421F1"/>
    <w:rsid w:val="00642BFA"/>
    <w:rsid w:val="00642C92"/>
    <w:rsid w:val="00642F30"/>
    <w:rsid w:val="0064300D"/>
    <w:rsid w:val="0064321C"/>
    <w:rsid w:val="006432F4"/>
    <w:rsid w:val="006433C9"/>
    <w:rsid w:val="00644260"/>
    <w:rsid w:val="006443C5"/>
    <w:rsid w:val="00644544"/>
    <w:rsid w:val="00644678"/>
    <w:rsid w:val="00644712"/>
    <w:rsid w:val="00644A98"/>
    <w:rsid w:val="00645B0C"/>
    <w:rsid w:val="00645DAD"/>
    <w:rsid w:val="00645E75"/>
    <w:rsid w:val="00646215"/>
    <w:rsid w:val="00646568"/>
    <w:rsid w:val="00646EAD"/>
    <w:rsid w:val="00646EB6"/>
    <w:rsid w:val="00646F4C"/>
    <w:rsid w:val="00647A12"/>
    <w:rsid w:val="00647AAF"/>
    <w:rsid w:val="00651EF3"/>
    <w:rsid w:val="006524E4"/>
    <w:rsid w:val="0065276E"/>
    <w:rsid w:val="006528E1"/>
    <w:rsid w:val="00652AEE"/>
    <w:rsid w:val="00652CF8"/>
    <w:rsid w:val="006549EE"/>
    <w:rsid w:val="00654ECA"/>
    <w:rsid w:val="00655EC3"/>
    <w:rsid w:val="00656081"/>
    <w:rsid w:val="006576C2"/>
    <w:rsid w:val="00657992"/>
    <w:rsid w:val="006579F5"/>
    <w:rsid w:val="0066200B"/>
    <w:rsid w:val="0066239A"/>
    <w:rsid w:val="00662BB7"/>
    <w:rsid w:val="00662FFC"/>
    <w:rsid w:val="006630B6"/>
    <w:rsid w:val="00663662"/>
    <w:rsid w:val="00663E21"/>
    <w:rsid w:val="006640D9"/>
    <w:rsid w:val="00664474"/>
    <w:rsid w:val="00664C13"/>
    <w:rsid w:val="00664F9D"/>
    <w:rsid w:val="006661FF"/>
    <w:rsid w:val="00666C39"/>
    <w:rsid w:val="00666E0D"/>
    <w:rsid w:val="006670E3"/>
    <w:rsid w:val="006670F0"/>
    <w:rsid w:val="00667987"/>
    <w:rsid w:val="006703A8"/>
    <w:rsid w:val="00670570"/>
    <w:rsid w:val="00670FA7"/>
    <w:rsid w:val="006713A8"/>
    <w:rsid w:val="0067160B"/>
    <w:rsid w:val="006718A7"/>
    <w:rsid w:val="006720CE"/>
    <w:rsid w:val="006722C4"/>
    <w:rsid w:val="006722D8"/>
    <w:rsid w:val="006722EF"/>
    <w:rsid w:val="0067271A"/>
    <w:rsid w:val="0067274A"/>
    <w:rsid w:val="00672C46"/>
    <w:rsid w:val="00672DCD"/>
    <w:rsid w:val="00672EEC"/>
    <w:rsid w:val="006731B1"/>
    <w:rsid w:val="0067351F"/>
    <w:rsid w:val="00673AD3"/>
    <w:rsid w:val="00673D73"/>
    <w:rsid w:val="00673EB3"/>
    <w:rsid w:val="00673F74"/>
    <w:rsid w:val="0067469B"/>
    <w:rsid w:val="0067506D"/>
    <w:rsid w:val="0067551D"/>
    <w:rsid w:val="00675A13"/>
    <w:rsid w:val="00675F9C"/>
    <w:rsid w:val="006760BF"/>
    <w:rsid w:val="00676291"/>
    <w:rsid w:val="00676484"/>
    <w:rsid w:val="0067682D"/>
    <w:rsid w:val="00676867"/>
    <w:rsid w:val="00676BDB"/>
    <w:rsid w:val="0067715D"/>
    <w:rsid w:val="006771C2"/>
    <w:rsid w:val="006772DD"/>
    <w:rsid w:val="006773C7"/>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92F"/>
    <w:rsid w:val="00683D59"/>
    <w:rsid w:val="00683E94"/>
    <w:rsid w:val="006845DC"/>
    <w:rsid w:val="006846BC"/>
    <w:rsid w:val="006850F9"/>
    <w:rsid w:val="00685435"/>
    <w:rsid w:val="00685CAD"/>
    <w:rsid w:val="00686857"/>
    <w:rsid w:val="00686DE7"/>
    <w:rsid w:val="00687299"/>
    <w:rsid w:val="006873EA"/>
    <w:rsid w:val="0068760C"/>
    <w:rsid w:val="00687619"/>
    <w:rsid w:val="00690096"/>
    <w:rsid w:val="006902BE"/>
    <w:rsid w:val="00690DA7"/>
    <w:rsid w:val="0069116D"/>
    <w:rsid w:val="00691175"/>
    <w:rsid w:val="006916C1"/>
    <w:rsid w:val="006919A4"/>
    <w:rsid w:val="006928B8"/>
    <w:rsid w:val="00694234"/>
    <w:rsid w:val="006944B6"/>
    <w:rsid w:val="00694531"/>
    <w:rsid w:val="00694DA1"/>
    <w:rsid w:val="00694F86"/>
    <w:rsid w:val="0069501E"/>
    <w:rsid w:val="00695616"/>
    <w:rsid w:val="00696E60"/>
    <w:rsid w:val="006970CF"/>
    <w:rsid w:val="006A02CF"/>
    <w:rsid w:val="006A0BCE"/>
    <w:rsid w:val="006A0D92"/>
    <w:rsid w:val="006A0DE1"/>
    <w:rsid w:val="006A0E28"/>
    <w:rsid w:val="006A1FA4"/>
    <w:rsid w:val="006A28E3"/>
    <w:rsid w:val="006A2969"/>
    <w:rsid w:val="006A2F60"/>
    <w:rsid w:val="006A31C8"/>
    <w:rsid w:val="006A37FF"/>
    <w:rsid w:val="006A3932"/>
    <w:rsid w:val="006A5158"/>
    <w:rsid w:val="006A5647"/>
    <w:rsid w:val="006A56C7"/>
    <w:rsid w:val="006A5A16"/>
    <w:rsid w:val="006A5ED8"/>
    <w:rsid w:val="006A6441"/>
    <w:rsid w:val="006A7020"/>
    <w:rsid w:val="006A7704"/>
    <w:rsid w:val="006A7E97"/>
    <w:rsid w:val="006B06F4"/>
    <w:rsid w:val="006B083C"/>
    <w:rsid w:val="006B0AD1"/>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3FA1"/>
    <w:rsid w:val="006B4060"/>
    <w:rsid w:val="006B53CD"/>
    <w:rsid w:val="006B5637"/>
    <w:rsid w:val="006B5EEF"/>
    <w:rsid w:val="006B6139"/>
    <w:rsid w:val="006B63F6"/>
    <w:rsid w:val="006B6779"/>
    <w:rsid w:val="006B733B"/>
    <w:rsid w:val="006B7A27"/>
    <w:rsid w:val="006B7A79"/>
    <w:rsid w:val="006B7B09"/>
    <w:rsid w:val="006B7D98"/>
    <w:rsid w:val="006C0185"/>
    <w:rsid w:val="006C01AA"/>
    <w:rsid w:val="006C02B7"/>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3AF"/>
    <w:rsid w:val="006C46E0"/>
    <w:rsid w:val="006C480D"/>
    <w:rsid w:val="006C51F4"/>
    <w:rsid w:val="006C545A"/>
    <w:rsid w:val="006C5574"/>
    <w:rsid w:val="006C628C"/>
    <w:rsid w:val="006C62C6"/>
    <w:rsid w:val="006C65A1"/>
    <w:rsid w:val="006C6A0A"/>
    <w:rsid w:val="006C6F40"/>
    <w:rsid w:val="006C74AF"/>
    <w:rsid w:val="006C74FC"/>
    <w:rsid w:val="006C765D"/>
    <w:rsid w:val="006C768A"/>
    <w:rsid w:val="006C7F14"/>
    <w:rsid w:val="006C7F91"/>
    <w:rsid w:val="006D0169"/>
    <w:rsid w:val="006D0A2D"/>
    <w:rsid w:val="006D0CF7"/>
    <w:rsid w:val="006D0FC3"/>
    <w:rsid w:val="006D103F"/>
    <w:rsid w:val="006D1426"/>
    <w:rsid w:val="006D1965"/>
    <w:rsid w:val="006D2503"/>
    <w:rsid w:val="006D2656"/>
    <w:rsid w:val="006D2786"/>
    <w:rsid w:val="006D30EA"/>
    <w:rsid w:val="006D39C1"/>
    <w:rsid w:val="006D3C06"/>
    <w:rsid w:val="006D43B6"/>
    <w:rsid w:val="006D53BC"/>
    <w:rsid w:val="006D57EE"/>
    <w:rsid w:val="006D597B"/>
    <w:rsid w:val="006D59BE"/>
    <w:rsid w:val="006D5DB9"/>
    <w:rsid w:val="006D5DD3"/>
    <w:rsid w:val="006D65A1"/>
    <w:rsid w:val="006D6691"/>
    <w:rsid w:val="006D69E8"/>
    <w:rsid w:val="006D7BBD"/>
    <w:rsid w:val="006E0909"/>
    <w:rsid w:val="006E0D5B"/>
    <w:rsid w:val="006E10CC"/>
    <w:rsid w:val="006E11A0"/>
    <w:rsid w:val="006E1A61"/>
    <w:rsid w:val="006E1F2D"/>
    <w:rsid w:val="006E317F"/>
    <w:rsid w:val="006E31CC"/>
    <w:rsid w:val="006E35B7"/>
    <w:rsid w:val="006E35C3"/>
    <w:rsid w:val="006E4268"/>
    <w:rsid w:val="006E4479"/>
    <w:rsid w:val="006E4525"/>
    <w:rsid w:val="006E5892"/>
    <w:rsid w:val="006E59A8"/>
    <w:rsid w:val="006E5AEE"/>
    <w:rsid w:val="006E648C"/>
    <w:rsid w:val="006E6502"/>
    <w:rsid w:val="006E67B7"/>
    <w:rsid w:val="006E698A"/>
    <w:rsid w:val="006E69BE"/>
    <w:rsid w:val="006E70E5"/>
    <w:rsid w:val="006E719E"/>
    <w:rsid w:val="006E7E87"/>
    <w:rsid w:val="006F004A"/>
    <w:rsid w:val="006F00DB"/>
    <w:rsid w:val="006F0454"/>
    <w:rsid w:val="006F0465"/>
    <w:rsid w:val="006F08AF"/>
    <w:rsid w:val="006F0972"/>
    <w:rsid w:val="006F0AF5"/>
    <w:rsid w:val="006F0C21"/>
    <w:rsid w:val="006F0DC7"/>
    <w:rsid w:val="006F0F6F"/>
    <w:rsid w:val="006F1036"/>
    <w:rsid w:val="006F14DD"/>
    <w:rsid w:val="006F26AB"/>
    <w:rsid w:val="006F302B"/>
    <w:rsid w:val="006F3070"/>
    <w:rsid w:val="006F33E1"/>
    <w:rsid w:val="006F39DD"/>
    <w:rsid w:val="006F3B70"/>
    <w:rsid w:val="006F4036"/>
    <w:rsid w:val="006F422E"/>
    <w:rsid w:val="006F4A74"/>
    <w:rsid w:val="006F5016"/>
    <w:rsid w:val="006F50FA"/>
    <w:rsid w:val="006F5396"/>
    <w:rsid w:val="006F5432"/>
    <w:rsid w:val="006F5943"/>
    <w:rsid w:val="006F5D4F"/>
    <w:rsid w:val="006F6B1B"/>
    <w:rsid w:val="006F6DB6"/>
    <w:rsid w:val="006F769A"/>
    <w:rsid w:val="006F784B"/>
    <w:rsid w:val="006F7A43"/>
    <w:rsid w:val="0070000B"/>
    <w:rsid w:val="00700078"/>
    <w:rsid w:val="0070110A"/>
    <w:rsid w:val="0070146C"/>
    <w:rsid w:val="00701982"/>
    <w:rsid w:val="007019C4"/>
    <w:rsid w:val="00701A11"/>
    <w:rsid w:val="00701E63"/>
    <w:rsid w:val="00702268"/>
    <w:rsid w:val="00702517"/>
    <w:rsid w:val="00702F6F"/>
    <w:rsid w:val="007030C8"/>
    <w:rsid w:val="0070356E"/>
    <w:rsid w:val="007035B5"/>
    <w:rsid w:val="00703D8B"/>
    <w:rsid w:val="007045A9"/>
    <w:rsid w:val="0070522A"/>
    <w:rsid w:val="00705882"/>
    <w:rsid w:val="007058F7"/>
    <w:rsid w:val="0070608A"/>
    <w:rsid w:val="00706CD9"/>
    <w:rsid w:val="007070A5"/>
    <w:rsid w:val="00707954"/>
    <w:rsid w:val="00707B41"/>
    <w:rsid w:val="0071032C"/>
    <w:rsid w:val="00710763"/>
    <w:rsid w:val="00711528"/>
    <w:rsid w:val="00711BD6"/>
    <w:rsid w:val="007121AB"/>
    <w:rsid w:val="007123A6"/>
    <w:rsid w:val="00712F1F"/>
    <w:rsid w:val="00713155"/>
    <w:rsid w:val="0071329B"/>
    <w:rsid w:val="007136C1"/>
    <w:rsid w:val="00713DBE"/>
    <w:rsid w:val="00713E23"/>
    <w:rsid w:val="007145C2"/>
    <w:rsid w:val="00714C6B"/>
    <w:rsid w:val="00714EA8"/>
    <w:rsid w:val="007153BB"/>
    <w:rsid w:val="00715657"/>
    <w:rsid w:val="00715B99"/>
    <w:rsid w:val="007165B7"/>
    <w:rsid w:val="0071679C"/>
    <w:rsid w:val="00717044"/>
    <w:rsid w:val="00717749"/>
    <w:rsid w:val="00717870"/>
    <w:rsid w:val="00717CF5"/>
    <w:rsid w:val="007201AF"/>
    <w:rsid w:val="0072050F"/>
    <w:rsid w:val="00720A8B"/>
    <w:rsid w:val="00721018"/>
    <w:rsid w:val="00721031"/>
    <w:rsid w:val="007212C2"/>
    <w:rsid w:val="0072186F"/>
    <w:rsid w:val="00721914"/>
    <w:rsid w:val="00721931"/>
    <w:rsid w:val="007227FB"/>
    <w:rsid w:val="00722B10"/>
    <w:rsid w:val="00723297"/>
    <w:rsid w:val="007233F7"/>
    <w:rsid w:val="0072410C"/>
    <w:rsid w:val="00724131"/>
    <w:rsid w:val="00724254"/>
    <w:rsid w:val="0072460D"/>
    <w:rsid w:val="00724E79"/>
    <w:rsid w:val="00724EB3"/>
    <w:rsid w:val="00724FD5"/>
    <w:rsid w:val="007257B7"/>
    <w:rsid w:val="007261A9"/>
    <w:rsid w:val="007263F9"/>
    <w:rsid w:val="00727030"/>
    <w:rsid w:val="007277FF"/>
    <w:rsid w:val="0072791F"/>
    <w:rsid w:val="00727E8C"/>
    <w:rsid w:val="00727FE4"/>
    <w:rsid w:val="0073015E"/>
    <w:rsid w:val="00730355"/>
    <w:rsid w:val="007303DE"/>
    <w:rsid w:val="00730691"/>
    <w:rsid w:val="00730A79"/>
    <w:rsid w:val="00730B56"/>
    <w:rsid w:val="00730FF7"/>
    <w:rsid w:val="00731160"/>
    <w:rsid w:val="007312DD"/>
    <w:rsid w:val="007312E6"/>
    <w:rsid w:val="007319C9"/>
    <w:rsid w:val="00731D27"/>
    <w:rsid w:val="0073237F"/>
    <w:rsid w:val="007325A1"/>
    <w:rsid w:val="007328B8"/>
    <w:rsid w:val="00732FC2"/>
    <w:rsid w:val="00733422"/>
    <w:rsid w:val="00733B7B"/>
    <w:rsid w:val="00733D90"/>
    <w:rsid w:val="0073456E"/>
    <w:rsid w:val="00734613"/>
    <w:rsid w:val="007349FE"/>
    <w:rsid w:val="00735A1C"/>
    <w:rsid w:val="00735B0D"/>
    <w:rsid w:val="00735D56"/>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40E"/>
    <w:rsid w:val="00743736"/>
    <w:rsid w:val="00743F1F"/>
    <w:rsid w:val="00743F3F"/>
    <w:rsid w:val="007441B8"/>
    <w:rsid w:val="007447D9"/>
    <w:rsid w:val="0074524D"/>
    <w:rsid w:val="00745996"/>
    <w:rsid w:val="00745CA6"/>
    <w:rsid w:val="00746420"/>
    <w:rsid w:val="00746BB2"/>
    <w:rsid w:val="00746EDD"/>
    <w:rsid w:val="00747066"/>
    <w:rsid w:val="007475DC"/>
    <w:rsid w:val="00747876"/>
    <w:rsid w:val="00751831"/>
    <w:rsid w:val="0075191C"/>
    <w:rsid w:val="00751BD4"/>
    <w:rsid w:val="00751E55"/>
    <w:rsid w:val="007526E3"/>
    <w:rsid w:val="007532CF"/>
    <w:rsid w:val="007532D2"/>
    <w:rsid w:val="00753600"/>
    <w:rsid w:val="00753EBB"/>
    <w:rsid w:val="0075411F"/>
    <w:rsid w:val="0075510B"/>
    <w:rsid w:val="00755208"/>
    <w:rsid w:val="00755692"/>
    <w:rsid w:val="00755A9F"/>
    <w:rsid w:val="007567B6"/>
    <w:rsid w:val="0075711A"/>
    <w:rsid w:val="007573FA"/>
    <w:rsid w:val="0076030B"/>
    <w:rsid w:val="00760E80"/>
    <w:rsid w:val="00761648"/>
    <w:rsid w:val="007616BD"/>
    <w:rsid w:val="007618C9"/>
    <w:rsid w:val="00761980"/>
    <w:rsid w:val="00761E1C"/>
    <w:rsid w:val="007627E3"/>
    <w:rsid w:val="007629C2"/>
    <w:rsid w:val="00762A9F"/>
    <w:rsid w:val="00762C66"/>
    <w:rsid w:val="00762D71"/>
    <w:rsid w:val="00762EDF"/>
    <w:rsid w:val="0076329B"/>
    <w:rsid w:val="007639AF"/>
    <w:rsid w:val="007639D2"/>
    <w:rsid w:val="00763CE3"/>
    <w:rsid w:val="007644A4"/>
    <w:rsid w:val="007649AD"/>
    <w:rsid w:val="00765140"/>
    <w:rsid w:val="007652FC"/>
    <w:rsid w:val="00765D1C"/>
    <w:rsid w:val="0076710D"/>
    <w:rsid w:val="00767EDB"/>
    <w:rsid w:val="007701B0"/>
    <w:rsid w:val="007713AB"/>
    <w:rsid w:val="00771A53"/>
    <w:rsid w:val="00771DB2"/>
    <w:rsid w:val="00771EA3"/>
    <w:rsid w:val="007720B5"/>
    <w:rsid w:val="00772286"/>
    <w:rsid w:val="0077245F"/>
    <w:rsid w:val="007725F1"/>
    <w:rsid w:val="00772EAF"/>
    <w:rsid w:val="00773540"/>
    <w:rsid w:val="00773BAA"/>
    <w:rsid w:val="00774983"/>
    <w:rsid w:val="00774CE0"/>
    <w:rsid w:val="00774E23"/>
    <w:rsid w:val="00774FD1"/>
    <w:rsid w:val="00775323"/>
    <w:rsid w:val="0077540D"/>
    <w:rsid w:val="00775CC7"/>
    <w:rsid w:val="00776BFD"/>
    <w:rsid w:val="00776C15"/>
    <w:rsid w:val="00776D7D"/>
    <w:rsid w:val="00777308"/>
    <w:rsid w:val="00777F4A"/>
    <w:rsid w:val="0078010F"/>
    <w:rsid w:val="0078013F"/>
    <w:rsid w:val="00781374"/>
    <w:rsid w:val="007813AF"/>
    <w:rsid w:val="007815CE"/>
    <w:rsid w:val="00781840"/>
    <w:rsid w:val="00781A69"/>
    <w:rsid w:val="00781AA9"/>
    <w:rsid w:val="00781DBC"/>
    <w:rsid w:val="00781F9D"/>
    <w:rsid w:val="0078219D"/>
    <w:rsid w:val="0078254B"/>
    <w:rsid w:val="007826C4"/>
    <w:rsid w:val="00782953"/>
    <w:rsid w:val="00782995"/>
    <w:rsid w:val="00782A96"/>
    <w:rsid w:val="00782BBF"/>
    <w:rsid w:val="00782FB5"/>
    <w:rsid w:val="007832A8"/>
    <w:rsid w:val="00783451"/>
    <w:rsid w:val="007848C9"/>
    <w:rsid w:val="00785660"/>
    <w:rsid w:val="00785CB7"/>
    <w:rsid w:val="00785D96"/>
    <w:rsid w:val="00785DBF"/>
    <w:rsid w:val="00785E42"/>
    <w:rsid w:val="0078615E"/>
    <w:rsid w:val="0078636B"/>
    <w:rsid w:val="007866EB"/>
    <w:rsid w:val="007868C6"/>
    <w:rsid w:val="00786F14"/>
    <w:rsid w:val="00786F8C"/>
    <w:rsid w:val="007872CE"/>
    <w:rsid w:val="00787A96"/>
    <w:rsid w:val="00787E94"/>
    <w:rsid w:val="007903E9"/>
    <w:rsid w:val="0079044F"/>
    <w:rsid w:val="007904F9"/>
    <w:rsid w:val="00790513"/>
    <w:rsid w:val="00790585"/>
    <w:rsid w:val="007906D4"/>
    <w:rsid w:val="00790F34"/>
    <w:rsid w:val="00791CC3"/>
    <w:rsid w:val="00791CF6"/>
    <w:rsid w:val="00791EBB"/>
    <w:rsid w:val="007920AD"/>
    <w:rsid w:val="0079289F"/>
    <w:rsid w:val="00792B97"/>
    <w:rsid w:val="00793428"/>
    <w:rsid w:val="007938DC"/>
    <w:rsid w:val="0079454A"/>
    <w:rsid w:val="00794DAD"/>
    <w:rsid w:val="00794DC8"/>
    <w:rsid w:val="00794ECC"/>
    <w:rsid w:val="00795502"/>
    <w:rsid w:val="00796045"/>
    <w:rsid w:val="007960B7"/>
    <w:rsid w:val="00796D33"/>
    <w:rsid w:val="00796D9C"/>
    <w:rsid w:val="00796F12"/>
    <w:rsid w:val="0079711D"/>
    <w:rsid w:val="007978B7"/>
    <w:rsid w:val="00797DED"/>
    <w:rsid w:val="00797ECE"/>
    <w:rsid w:val="00797F6F"/>
    <w:rsid w:val="00797FBF"/>
    <w:rsid w:val="007A0433"/>
    <w:rsid w:val="007A0891"/>
    <w:rsid w:val="007A10E7"/>
    <w:rsid w:val="007A1280"/>
    <w:rsid w:val="007A1746"/>
    <w:rsid w:val="007A1C6B"/>
    <w:rsid w:val="007A20E4"/>
    <w:rsid w:val="007A2377"/>
    <w:rsid w:val="007A2469"/>
    <w:rsid w:val="007A2592"/>
    <w:rsid w:val="007A275B"/>
    <w:rsid w:val="007A2A37"/>
    <w:rsid w:val="007A2BB3"/>
    <w:rsid w:val="007A3359"/>
    <w:rsid w:val="007A33BA"/>
    <w:rsid w:val="007A34B5"/>
    <w:rsid w:val="007A3652"/>
    <w:rsid w:val="007A3BDC"/>
    <w:rsid w:val="007A3C8C"/>
    <w:rsid w:val="007A4217"/>
    <w:rsid w:val="007A432C"/>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3E9"/>
    <w:rsid w:val="007B3AB4"/>
    <w:rsid w:val="007B3D9E"/>
    <w:rsid w:val="007B3FA2"/>
    <w:rsid w:val="007B4A52"/>
    <w:rsid w:val="007B4C95"/>
    <w:rsid w:val="007B5298"/>
    <w:rsid w:val="007B52E9"/>
    <w:rsid w:val="007B5853"/>
    <w:rsid w:val="007B6944"/>
    <w:rsid w:val="007B6BF5"/>
    <w:rsid w:val="007B6DBE"/>
    <w:rsid w:val="007B7155"/>
    <w:rsid w:val="007B752D"/>
    <w:rsid w:val="007B7A9C"/>
    <w:rsid w:val="007B7C29"/>
    <w:rsid w:val="007C0731"/>
    <w:rsid w:val="007C0DEC"/>
    <w:rsid w:val="007C0FF4"/>
    <w:rsid w:val="007C1313"/>
    <w:rsid w:val="007C176A"/>
    <w:rsid w:val="007C1ADD"/>
    <w:rsid w:val="007C1CED"/>
    <w:rsid w:val="007C209F"/>
    <w:rsid w:val="007C211E"/>
    <w:rsid w:val="007C2B67"/>
    <w:rsid w:val="007C38AC"/>
    <w:rsid w:val="007C3ECC"/>
    <w:rsid w:val="007C49E2"/>
    <w:rsid w:val="007C4C21"/>
    <w:rsid w:val="007C4DC9"/>
    <w:rsid w:val="007C571D"/>
    <w:rsid w:val="007C5DE8"/>
    <w:rsid w:val="007C77B7"/>
    <w:rsid w:val="007D1EC1"/>
    <w:rsid w:val="007D2149"/>
    <w:rsid w:val="007D24B8"/>
    <w:rsid w:val="007D2AA2"/>
    <w:rsid w:val="007D2E03"/>
    <w:rsid w:val="007D3435"/>
    <w:rsid w:val="007D344D"/>
    <w:rsid w:val="007D3924"/>
    <w:rsid w:val="007D3996"/>
    <w:rsid w:val="007D42D2"/>
    <w:rsid w:val="007D471B"/>
    <w:rsid w:val="007D4EAB"/>
    <w:rsid w:val="007D559B"/>
    <w:rsid w:val="007D574E"/>
    <w:rsid w:val="007D5A49"/>
    <w:rsid w:val="007D5FC6"/>
    <w:rsid w:val="007D61CB"/>
    <w:rsid w:val="007D7139"/>
    <w:rsid w:val="007D72FC"/>
    <w:rsid w:val="007D763E"/>
    <w:rsid w:val="007D7B44"/>
    <w:rsid w:val="007D7C83"/>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B55"/>
    <w:rsid w:val="007E5C11"/>
    <w:rsid w:val="007E5C1D"/>
    <w:rsid w:val="007E63F8"/>
    <w:rsid w:val="007E7499"/>
    <w:rsid w:val="007E7791"/>
    <w:rsid w:val="007F0948"/>
    <w:rsid w:val="007F15FD"/>
    <w:rsid w:val="007F1EB7"/>
    <w:rsid w:val="007F25CA"/>
    <w:rsid w:val="007F2903"/>
    <w:rsid w:val="007F2D2A"/>
    <w:rsid w:val="007F2DC2"/>
    <w:rsid w:val="007F2E54"/>
    <w:rsid w:val="007F2EE1"/>
    <w:rsid w:val="007F37A5"/>
    <w:rsid w:val="007F4328"/>
    <w:rsid w:val="007F4AA0"/>
    <w:rsid w:val="007F5DD5"/>
    <w:rsid w:val="007F6136"/>
    <w:rsid w:val="007F6270"/>
    <w:rsid w:val="007F68A1"/>
    <w:rsid w:val="007F6B4D"/>
    <w:rsid w:val="007F7493"/>
    <w:rsid w:val="007F7C47"/>
    <w:rsid w:val="007F7EB0"/>
    <w:rsid w:val="00800399"/>
    <w:rsid w:val="00800409"/>
    <w:rsid w:val="00800606"/>
    <w:rsid w:val="008006BA"/>
    <w:rsid w:val="00800819"/>
    <w:rsid w:val="0080083A"/>
    <w:rsid w:val="0080093B"/>
    <w:rsid w:val="0080094F"/>
    <w:rsid w:val="00800F9C"/>
    <w:rsid w:val="0080113C"/>
    <w:rsid w:val="008012C9"/>
    <w:rsid w:val="008012E9"/>
    <w:rsid w:val="00801490"/>
    <w:rsid w:val="0080177C"/>
    <w:rsid w:val="008018A9"/>
    <w:rsid w:val="00801BDC"/>
    <w:rsid w:val="008029E0"/>
    <w:rsid w:val="0080337F"/>
    <w:rsid w:val="008039A5"/>
    <w:rsid w:val="008039AE"/>
    <w:rsid w:val="00803B19"/>
    <w:rsid w:val="008043F9"/>
    <w:rsid w:val="008044D0"/>
    <w:rsid w:val="00804A42"/>
    <w:rsid w:val="00804EFF"/>
    <w:rsid w:val="00804FC2"/>
    <w:rsid w:val="00805A08"/>
    <w:rsid w:val="0080664B"/>
    <w:rsid w:val="00806B09"/>
    <w:rsid w:val="00806C84"/>
    <w:rsid w:val="008071B2"/>
    <w:rsid w:val="00807276"/>
    <w:rsid w:val="00810518"/>
    <w:rsid w:val="00810B19"/>
    <w:rsid w:val="00810BE0"/>
    <w:rsid w:val="00810D3A"/>
    <w:rsid w:val="00810D4F"/>
    <w:rsid w:val="00810DEC"/>
    <w:rsid w:val="0081104E"/>
    <w:rsid w:val="0081144B"/>
    <w:rsid w:val="0081150E"/>
    <w:rsid w:val="0081155A"/>
    <w:rsid w:val="008118B8"/>
    <w:rsid w:val="008119BB"/>
    <w:rsid w:val="00811AB4"/>
    <w:rsid w:val="00812572"/>
    <w:rsid w:val="008137D1"/>
    <w:rsid w:val="00813CEE"/>
    <w:rsid w:val="00813D7D"/>
    <w:rsid w:val="0081508F"/>
    <w:rsid w:val="0081550D"/>
    <w:rsid w:val="008159BA"/>
    <w:rsid w:val="00816435"/>
    <w:rsid w:val="00816C75"/>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229"/>
    <w:rsid w:val="008243E6"/>
    <w:rsid w:val="00824886"/>
    <w:rsid w:val="00824B9D"/>
    <w:rsid w:val="00824C09"/>
    <w:rsid w:val="008254B2"/>
    <w:rsid w:val="00825743"/>
    <w:rsid w:val="008257DD"/>
    <w:rsid w:val="0082618F"/>
    <w:rsid w:val="00826409"/>
    <w:rsid w:val="00826696"/>
    <w:rsid w:val="00827137"/>
    <w:rsid w:val="00830A28"/>
    <w:rsid w:val="0083106C"/>
    <w:rsid w:val="008311A9"/>
    <w:rsid w:val="00831663"/>
    <w:rsid w:val="008318EA"/>
    <w:rsid w:val="00831B5F"/>
    <w:rsid w:val="00831C3A"/>
    <w:rsid w:val="00832034"/>
    <w:rsid w:val="0083225B"/>
    <w:rsid w:val="00832656"/>
    <w:rsid w:val="008326E4"/>
    <w:rsid w:val="00832F32"/>
    <w:rsid w:val="00834043"/>
    <w:rsid w:val="0083411F"/>
    <w:rsid w:val="00834A0C"/>
    <w:rsid w:val="008352C3"/>
    <w:rsid w:val="00835331"/>
    <w:rsid w:val="00835565"/>
    <w:rsid w:val="008357DD"/>
    <w:rsid w:val="00835D27"/>
    <w:rsid w:val="00835ED4"/>
    <w:rsid w:val="0083658E"/>
    <w:rsid w:val="00836847"/>
    <w:rsid w:val="008368F5"/>
    <w:rsid w:val="00836E55"/>
    <w:rsid w:val="0083722B"/>
    <w:rsid w:val="0083726F"/>
    <w:rsid w:val="00837869"/>
    <w:rsid w:val="008400F1"/>
    <w:rsid w:val="008403E7"/>
    <w:rsid w:val="00840A08"/>
    <w:rsid w:val="00840A5A"/>
    <w:rsid w:val="00840B46"/>
    <w:rsid w:val="00840B7B"/>
    <w:rsid w:val="00840DD2"/>
    <w:rsid w:val="00840EF4"/>
    <w:rsid w:val="008412A2"/>
    <w:rsid w:val="008419E6"/>
    <w:rsid w:val="00841CD0"/>
    <w:rsid w:val="0084282A"/>
    <w:rsid w:val="0084349F"/>
    <w:rsid w:val="00843720"/>
    <w:rsid w:val="00843887"/>
    <w:rsid w:val="008438CA"/>
    <w:rsid w:val="00843B5A"/>
    <w:rsid w:val="00843E0B"/>
    <w:rsid w:val="0084446C"/>
    <w:rsid w:val="0084451E"/>
    <w:rsid w:val="0084496A"/>
    <w:rsid w:val="00844BE7"/>
    <w:rsid w:val="00845863"/>
    <w:rsid w:val="00845C9C"/>
    <w:rsid w:val="00845D31"/>
    <w:rsid w:val="00845D61"/>
    <w:rsid w:val="00845E25"/>
    <w:rsid w:val="00846740"/>
    <w:rsid w:val="008476EA"/>
    <w:rsid w:val="00847BE0"/>
    <w:rsid w:val="00850020"/>
    <w:rsid w:val="008507D4"/>
    <w:rsid w:val="00850935"/>
    <w:rsid w:val="00850CD4"/>
    <w:rsid w:val="00850FD5"/>
    <w:rsid w:val="008511A9"/>
    <w:rsid w:val="008512E0"/>
    <w:rsid w:val="00851910"/>
    <w:rsid w:val="00851B7C"/>
    <w:rsid w:val="00851C22"/>
    <w:rsid w:val="00851E09"/>
    <w:rsid w:val="008520C6"/>
    <w:rsid w:val="00852181"/>
    <w:rsid w:val="008523A0"/>
    <w:rsid w:val="0085299E"/>
    <w:rsid w:val="00852EB1"/>
    <w:rsid w:val="00852F78"/>
    <w:rsid w:val="008530BA"/>
    <w:rsid w:val="00853571"/>
    <w:rsid w:val="00853915"/>
    <w:rsid w:val="00853C71"/>
    <w:rsid w:val="008540C7"/>
    <w:rsid w:val="00854317"/>
    <w:rsid w:val="00854B95"/>
    <w:rsid w:val="00854E09"/>
    <w:rsid w:val="00855084"/>
    <w:rsid w:val="00855327"/>
    <w:rsid w:val="00855352"/>
    <w:rsid w:val="0085550E"/>
    <w:rsid w:val="00856AD8"/>
    <w:rsid w:val="0085729F"/>
    <w:rsid w:val="00857480"/>
    <w:rsid w:val="008577BB"/>
    <w:rsid w:val="00857D5C"/>
    <w:rsid w:val="00857F8B"/>
    <w:rsid w:val="008601DA"/>
    <w:rsid w:val="00860357"/>
    <w:rsid w:val="00860A37"/>
    <w:rsid w:val="00860C02"/>
    <w:rsid w:val="008616B7"/>
    <w:rsid w:val="0086179E"/>
    <w:rsid w:val="008620BF"/>
    <w:rsid w:val="00862A1B"/>
    <w:rsid w:val="00862B4C"/>
    <w:rsid w:val="008632F1"/>
    <w:rsid w:val="008634D5"/>
    <w:rsid w:val="00863757"/>
    <w:rsid w:val="008637CD"/>
    <w:rsid w:val="008639F8"/>
    <w:rsid w:val="00864028"/>
    <w:rsid w:val="008641C1"/>
    <w:rsid w:val="008641F9"/>
    <w:rsid w:val="008647E4"/>
    <w:rsid w:val="00864CFA"/>
    <w:rsid w:val="00864EED"/>
    <w:rsid w:val="008651B7"/>
    <w:rsid w:val="008651DF"/>
    <w:rsid w:val="0086524C"/>
    <w:rsid w:val="008652A3"/>
    <w:rsid w:val="00865458"/>
    <w:rsid w:val="008654AA"/>
    <w:rsid w:val="00866614"/>
    <w:rsid w:val="00866E2E"/>
    <w:rsid w:val="00866E51"/>
    <w:rsid w:val="008671CE"/>
    <w:rsid w:val="00867217"/>
    <w:rsid w:val="00867400"/>
    <w:rsid w:val="0086749F"/>
    <w:rsid w:val="0086750E"/>
    <w:rsid w:val="00867A07"/>
    <w:rsid w:val="00867EEE"/>
    <w:rsid w:val="00867F04"/>
    <w:rsid w:val="00870038"/>
    <w:rsid w:val="00870817"/>
    <w:rsid w:val="00870A45"/>
    <w:rsid w:val="00870E5C"/>
    <w:rsid w:val="0087207D"/>
    <w:rsid w:val="008720EE"/>
    <w:rsid w:val="00872ECB"/>
    <w:rsid w:val="008731C2"/>
    <w:rsid w:val="00873442"/>
    <w:rsid w:val="00873778"/>
    <w:rsid w:val="00873989"/>
    <w:rsid w:val="0087414A"/>
    <w:rsid w:val="008745DA"/>
    <w:rsid w:val="00874EE4"/>
    <w:rsid w:val="00874EE7"/>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FC"/>
    <w:rsid w:val="00883363"/>
    <w:rsid w:val="00883B86"/>
    <w:rsid w:val="008844F4"/>
    <w:rsid w:val="0088461F"/>
    <w:rsid w:val="00884843"/>
    <w:rsid w:val="00885189"/>
    <w:rsid w:val="00885270"/>
    <w:rsid w:val="008852AC"/>
    <w:rsid w:val="0088565D"/>
    <w:rsid w:val="008857B8"/>
    <w:rsid w:val="00885A76"/>
    <w:rsid w:val="00885ED9"/>
    <w:rsid w:val="008865AC"/>
    <w:rsid w:val="0088671B"/>
    <w:rsid w:val="00886B39"/>
    <w:rsid w:val="00886E6C"/>
    <w:rsid w:val="008874E0"/>
    <w:rsid w:val="008877B1"/>
    <w:rsid w:val="00887DFA"/>
    <w:rsid w:val="0089023A"/>
    <w:rsid w:val="00891724"/>
    <w:rsid w:val="00891C59"/>
    <w:rsid w:val="00891DFC"/>
    <w:rsid w:val="00891EC2"/>
    <w:rsid w:val="008929FC"/>
    <w:rsid w:val="00892E86"/>
    <w:rsid w:val="00892E93"/>
    <w:rsid w:val="008930A1"/>
    <w:rsid w:val="00893165"/>
    <w:rsid w:val="008937B9"/>
    <w:rsid w:val="00893CE3"/>
    <w:rsid w:val="008959E2"/>
    <w:rsid w:val="008962F5"/>
    <w:rsid w:val="008963FE"/>
    <w:rsid w:val="00896438"/>
    <w:rsid w:val="00896712"/>
    <w:rsid w:val="008968B0"/>
    <w:rsid w:val="008978FD"/>
    <w:rsid w:val="008A004F"/>
    <w:rsid w:val="008A00CE"/>
    <w:rsid w:val="008A0483"/>
    <w:rsid w:val="008A079D"/>
    <w:rsid w:val="008A127D"/>
    <w:rsid w:val="008A1490"/>
    <w:rsid w:val="008A17DF"/>
    <w:rsid w:val="008A1C49"/>
    <w:rsid w:val="008A2538"/>
    <w:rsid w:val="008A2951"/>
    <w:rsid w:val="008A3518"/>
    <w:rsid w:val="008A383C"/>
    <w:rsid w:val="008A3ACE"/>
    <w:rsid w:val="008A3D1A"/>
    <w:rsid w:val="008A42C7"/>
    <w:rsid w:val="008A44B5"/>
    <w:rsid w:val="008A4611"/>
    <w:rsid w:val="008A4689"/>
    <w:rsid w:val="008A4A57"/>
    <w:rsid w:val="008A4C2B"/>
    <w:rsid w:val="008A4C8E"/>
    <w:rsid w:val="008A4F6D"/>
    <w:rsid w:val="008A4FBB"/>
    <w:rsid w:val="008A52D2"/>
    <w:rsid w:val="008A54E3"/>
    <w:rsid w:val="008A5527"/>
    <w:rsid w:val="008A6DF6"/>
    <w:rsid w:val="008A7528"/>
    <w:rsid w:val="008A78E8"/>
    <w:rsid w:val="008A7939"/>
    <w:rsid w:val="008A7AAC"/>
    <w:rsid w:val="008A7E1D"/>
    <w:rsid w:val="008B04A7"/>
    <w:rsid w:val="008B0BBD"/>
    <w:rsid w:val="008B0E52"/>
    <w:rsid w:val="008B0F3D"/>
    <w:rsid w:val="008B11C0"/>
    <w:rsid w:val="008B1A42"/>
    <w:rsid w:val="008B1D53"/>
    <w:rsid w:val="008B2371"/>
    <w:rsid w:val="008B2931"/>
    <w:rsid w:val="008B2B3D"/>
    <w:rsid w:val="008B41EC"/>
    <w:rsid w:val="008B43AD"/>
    <w:rsid w:val="008B4625"/>
    <w:rsid w:val="008B4AD1"/>
    <w:rsid w:val="008B4BA6"/>
    <w:rsid w:val="008B4BBA"/>
    <w:rsid w:val="008B5759"/>
    <w:rsid w:val="008B5E6A"/>
    <w:rsid w:val="008B6553"/>
    <w:rsid w:val="008B6936"/>
    <w:rsid w:val="008B6B13"/>
    <w:rsid w:val="008B6E27"/>
    <w:rsid w:val="008B733F"/>
    <w:rsid w:val="008B734F"/>
    <w:rsid w:val="008B7BDC"/>
    <w:rsid w:val="008B7BE8"/>
    <w:rsid w:val="008B7C76"/>
    <w:rsid w:val="008C0AF1"/>
    <w:rsid w:val="008C10BA"/>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9F"/>
    <w:rsid w:val="008C75DE"/>
    <w:rsid w:val="008C7E1B"/>
    <w:rsid w:val="008D00AA"/>
    <w:rsid w:val="008D02D8"/>
    <w:rsid w:val="008D127E"/>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7A19"/>
    <w:rsid w:val="008E071D"/>
    <w:rsid w:val="008E0B98"/>
    <w:rsid w:val="008E1779"/>
    <w:rsid w:val="008E1AEC"/>
    <w:rsid w:val="008E1BEA"/>
    <w:rsid w:val="008E22D1"/>
    <w:rsid w:val="008E2C50"/>
    <w:rsid w:val="008E373C"/>
    <w:rsid w:val="008E46C5"/>
    <w:rsid w:val="008E4E73"/>
    <w:rsid w:val="008E4F22"/>
    <w:rsid w:val="008E5F25"/>
    <w:rsid w:val="008E60F0"/>
    <w:rsid w:val="008E617D"/>
    <w:rsid w:val="008E652A"/>
    <w:rsid w:val="008E73D6"/>
    <w:rsid w:val="008E798A"/>
    <w:rsid w:val="008E7FFB"/>
    <w:rsid w:val="008F019F"/>
    <w:rsid w:val="008F1188"/>
    <w:rsid w:val="008F13F2"/>
    <w:rsid w:val="008F1AD2"/>
    <w:rsid w:val="008F1FDE"/>
    <w:rsid w:val="008F2B4D"/>
    <w:rsid w:val="008F3398"/>
    <w:rsid w:val="008F3AAE"/>
    <w:rsid w:val="008F3CD3"/>
    <w:rsid w:val="008F431B"/>
    <w:rsid w:val="008F433A"/>
    <w:rsid w:val="008F44D3"/>
    <w:rsid w:val="008F4C81"/>
    <w:rsid w:val="008F4ECC"/>
    <w:rsid w:val="008F50B4"/>
    <w:rsid w:val="008F6093"/>
    <w:rsid w:val="008F62A7"/>
    <w:rsid w:val="008F7989"/>
    <w:rsid w:val="00900230"/>
    <w:rsid w:val="00900483"/>
    <w:rsid w:val="00900B0F"/>
    <w:rsid w:val="00900CE4"/>
    <w:rsid w:val="00900DF6"/>
    <w:rsid w:val="00901DFF"/>
    <w:rsid w:val="00901FDC"/>
    <w:rsid w:val="0090214C"/>
    <w:rsid w:val="00902D6D"/>
    <w:rsid w:val="009033AC"/>
    <w:rsid w:val="009034DA"/>
    <w:rsid w:val="00903C9B"/>
    <w:rsid w:val="00904524"/>
    <w:rsid w:val="00904712"/>
    <w:rsid w:val="00904D60"/>
    <w:rsid w:val="00904DF8"/>
    <w:rsid w:val="00905010"/>
    <w:rsid w:val="009057BF"/>
    <w:rsid w:val="00905F62"/>
    <w:rsid w:val="009060CC"/>
    <w:rsid w:val="00906105"/>
    <w:rsid w:val="00906117"/>
    <w:rsid w:val="009064CD"/>
    <w:rsid w:val="009072E0"/>
    <w:rsid w:val="00907ABF"/>
    <w:rsid w:val="00907CAA"/>
    <w:rsid w:val="00910149"/>
    <w:rsid w:val="009106E6"/>
    <w:rsid w:val="00910811"/>
    <w:rsid w:val="00910CC2"/>
    <w:rsid w:val="00910ED5"/>
    <w:rsid w:val="0091118D"/>
    <w:rsid w:val="00911E19"/>
    <w:rsid w:val="00912148"/>
    <w:rsid w:val="00912316"/>
    <w:rsid w:val="0091241A"/>
    <w:rsid w:val="009127B2"/>
    <w:rsid w:val="00912952"/>
    <w:rsid w:val="009129CB"/>
    <w:rsid w:val="00912B0A"/>
    <w:rsid w:val="00912C9F"/>
    <w:rsid w:val="00913120"/>
    <w:rsid w:val="009132CD"/>
    <w:rsid w:val="0091334E"/>
    <w:rsid w:val="009141CF"/>
    <w:rsid w:val="00914698"/>
    <w:rsid w:val="009147F1"/>
    <w:rsid w:val="009148FD"/>
    <w:rsid w:val="00914A34"/>
    <w:rsid w:val="00915282"/>
    <w:rsid w:val="009159F6"/>
    <w:rsid w:val="00915ACE"/>
    <w:rsid w:val="0091624E"/>
    <w:rsid w:val="00916D0F"/>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6B9"/>
    <w:rsid w:val="009267D1"/>
    <w:rsid w:val="00926F7C"/>
    <w:rsid w:val="00927716"/>
    <w:rsid w:val="00927C33"/>
    <w:rsid w:val="00927C66"/>
    <w:rsid w:val="00927DB3"/>
    <w:rsid w:val="009300C0"/>
    <w:rsid w:val="009305E5"/>
    <w:rsid w:val="00930747"/>
    <w:rsid w:val="0093099C"/>
    <w:rsid w:val="009312FD"/>
    <w:rsid w:val="009313F5"/>
    <w:rsid w:val="00931B5C"/>
    <w:rsid w:val="009323DA"/>
    <w:rsid w:val="009324AF"/>
    <w:rsid w:val="00932B04"/>
    <w:rsid w:val="00933316"/>
    <w:rsid w:val="00933953"/>
    <w:rsid w:val="00933E35"/>
    <w:rsid w:val="009343D6"/>
    <w:rsid w:val="009343F8"/>
    <w:rsid w:val="009345E0"/>
    <w:rsid w:val="00934B33"/>
    <w:rsid w:val="009350E3"/>
    <w:rsid w:val="009351AB"/>
    <w:rsid w:val="009358EE"/>
    <w:rsid w:val="00935DB7"/>
    <w:rsid w:val="00935FC5"/>
    <w:rsid w:val="00936F5E"/>
    <w:rsid w:val="009377BA"/>
    <w:rsid w:val="00937E07"/>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98E"/>
    <w:rsid w:val="00945DD9"/>
    <w:rsid w:val="00945DEE"/>
    <w:rsid w:val="00945F9A"/>
    <w:rsid w:val="009461A8"/>
    <w:rsid w:val="009462C6"/>
    <w:rsid w:val="009467F4"/>
    <w:rsid w:val="0094691A"/>
    <w:rsid w:val="00946D5D"/>
    <w:rsid w:val="00947939"/>
    <w:rsid w:val="00947C6D"/>
    <w:rsid w:val="0095068F"/>
    <w:rsid w:val="009507A8"/>
    <w:rsid w:val="00950B07"/>
    <w:rsid w:val="00950DE6"/>
    <w:rsid w:val="009510AA"/>
    <w:rsid w:val="009511F1"/>
    <w:rsid w:val="009512B0"/>
    <w:rsid w:val="00951C45"/>
    <w:rsid w:val="00951CE9"/>
    <w:rsid w:val="00951D36"/>
    <w:rsid w:val="00952294"/>
    <w:rsid w:val="009522D4"/>
    <w:rsid w:val="00952ABF"/>
    <w:rsid w:val="00952D97"/>
    <w:rsid w:val="009536E3"/>
    <w:rsid w:val="00953731"/>
    <w:rsid w:val="00954533"/>
    <w:rsid w:val="00954604"/>
    <w:rsid w:val="00954C7D"/>
    <w:rsid w:val="00954E59"/>
    <w:rsid w:val="009552A9"/>
    <w:rsid w:val="00955E97"/>
    <w:rsid w:val="0095685A"/>
    <w:rsid w:val="0095705B"/>
    <w:rsid w:val="0095774C"/>
    <w:rsid w:val="0095788D"/>
    <w:rsid w:val="00960174"/>
    <w:rsid w:val="009601BB"/>
    <w:rsid w:val="00960308"/>
    <w:rsid w:val="00960A03"/>
    <w:rsid w:val="00961602"/>
    <w:rsid w:val="00961BD0"/>
    <w:rsid w:val="0096234E"/>
    <w:rsid w:val="00962FB5"/>
    <w:rsid w:val="0096316C"/>
    <w:rsid w:val="0096329A"/>
    <w:rsid w:val="009635FB"/>
    <w:rsid w:val="009639CB"/>
    <w:rsid w:val="0096421A"/>
    <w:rsid w:val="00964B55"/>
    <w:rsid w:val="0096533D"/>
    <w:rsid w:val="009659AA"/>
    <w:rsid w:val="00965E9F"/>
    <w:rsid w:val="00966078"/>
    <w:rsid w:val="00966A92"/>
    <w:rsid w:val="009678EC"/>
    <w:rsid w:val="009679B8"/>
    <w:rsid w:val="00967C67"/>
    <w:rsid w:val="00970CD4"/>
    <w:rsid w:val="009713B1"/>
    <w:rsid w:val="00971626"/>
    <w:rsid w:val="00971B90"/>
    <w:rsid w:val="00971CD8"/>
    <w:rsid w:val="00971F35"/>
    <w:rsid w:val="009730E1"/>
    <w:rsid w:val="009733FD"/>
    <w:rsid w:val="0097395A"/>
    <w:rsid w:val="009745FB"/>
    <w:rsid w:val="00974B47"/>
    <w:rsid w:val="00975608"/>
    <w:rsid w:val="009756B5"/>
    <w:rsid w:val="00975BE7"/>
    <w:rsid w:val="009761AE"/>
    <w:rsid w:val="00976C46"/>
    <w:rsid w:val="00976FC9"/>
    <w:rsid w:val="00977168"/>
    <w:rsid w:val="009771E4"/>
    <w:rsid w:val="00977271"/>
    <w:rsid w:val="00977654"/>
    <w:rsid w:val="00977B73"/>
    <w:rsid w:val="00980032"/>
    <w:rsid w:val="00980A17"/>
    <w:rsid w:val="00980F81"/>
    <w:rsid w:val="00982113"/>
    <w:rsid w:val="009821ED"/>
    <w:rsid w:val="00982896"/>
    <w:rsid w:val="009831A7"/>
    <w:rsid w:val="00983E60"/>
    <w:rsid w:val="00985606"/>
    <w:rsid w:val="00985850"/>
    <w:rsid w:val="009859FC"/>
    <w:rsid w:val="00985C25"/>
    <w:rsid w:val="00986215"/>
    <w:rsid w:val="00986651"/>
    <w:rsid w:val="0098671B"/>
    <w:rsid w:val="00987362"/>
    <w:rsid w:val="009879BD"/>
    <w:rsid w:val="00987CA4"/>
    <w:rsid w:val="00991022"/>
    <w:rsid w:val="0099130A"/>
    <w:rsid w:val="00991527"/>
    <w:rsid w:val="009915D1"/>
    <w:rsid w:val="0099184D"/>
    <w:rsid w:val="00991C03"/>
    <w:rsid w:val="00992100"/>
    <w:rsid w:val="009923DD"/>
    <w:rsid w:val="009927C2"/>
    <w:rsid w:val="00992CB5"/>
    <w:rsid w:val="00993095"/>
    <w:rsid w:val="0099368E"/>
    <w:rsid w:val="0099372F"/>
    <w:rsid w:val="00993746"/>
    <w:rsid w:val="009938B9"/>
    <w:rsid w:val="0099545E"/>
    <w:rsid w:val="0099556E"/>
    <w:rsid w:val="00995889"/>
    <w:rsid w:val="009961B0"/>
    <w:rsid w:val="00996312"/>
    <w:rsid w:val="0099642B"/>
    <w:rsid w:val="009968D6"/>
    <w:rsid w:val="009974D2"/>
    <w:rsid w:val="0099774C"/>
    <w:rsid w:val="00997ABE"/>
    <w:rsid w:val="00997E39"/>
    <w:rsid w:val="00997E5F"/>
    <w:rsid w:val="009A02AD"/>
    <w:rsid w:val="009A0461"/>
    <w:rsid w:val="009A0F96"/>
    <w:rsid w:val="009A0FF8"/>
    <w:rsid w:val="009A1397"/>
    <w:rsid w:val="009A2118"/>
    <w:rsid w:val="009A274A"/>
    <w:rsid w:val="009A2A66"/>
    <w:rsid w:val="009A2D45"/>
    <w:rsid w:val="009A3522"/>
    <w:rsid w:val="009A35E1"/>
    <w:rsid w:val="009A4720"/>
    <w:rsid w:val="009A47A7"/>
    <w:rsid w:val="009A4FCB"/>
    <w:rsid w:val="009A5237"/>
    <w:rsid w:val="009A550A"/>
    <w:rsid w:val="009A59CA"/>
    <w:rsid w:val="009A5C1E"/>
    <w:rsid w:val="009A5E4D"/>
    <w:rsid w:val="009A5EAF"/>
    <w:rsid w:val="009A5FCE"/>
    <w:rsid w:val="009A63B5"/>
    <w:rsid w:val="009A67FE"/>
    <w:rsid w:val="009A77C0"/>
    <w:rsid w:val="009A7DC4"/>
    <w:rsid w:val="009A7FDA"/>
    <w:rsid w:val="009B0414"/>
    <w:rsid w:val="009B1ACD"/>
    <w:rsid w:val="009B204B"/>
    <w:rsid w:val="009B220D"/>
    <w:rsid w:val="009B2296"/>
    <w:rsid w:val="009B3623"/>
    <w:rsid w:val="009B389D"/>
    <w:rsid w:val="009B39A3"/>
    <w:rsid w:val="009B3A86"/>
    <w:rsid w:val="009B3AC7"/>
    <w:rsid w:val="009B444F"/>
    <w:rsid w:val="009B449D"/>
    <w:rsid w:val="009B450C"/>
    <w:rsid w:val="009B4E5E"/>
    <w:rsid w:val="009B5090"/>
    <w:rsid w:val="009B533A"/>
    <w:rsid w:val="009B5697"/>
    <w:rsid w:val="009B5C74"/>
    <w:rsid w:val="009B5FEE"/>
    <w:rsid w:val="009B6206"/>
    <w:rsid w:val="009B63D4"/>
    <w:rsid w:val="009B6688"/>
    <w:rsid w:val="009B6B89"/>
    <w:rsid w:val="009B701D"/>
    <w:rsid w:val="009B726F"/>
    <w:rsid w:val="009B780D"/>
    <w:rsid w:val="009B7BF6"/>
    <w:rsid w:val="009B7DE0"/>
    <w:rsid w:val="009B7E39"/>
    <w:rsid w:val="009C0367"/>
    <w:rsid w:val="009C0506"/>
    <w:rsid w:val="009C0B93"/>
    <w:rsid w:val="009C0C48"/>
    <w:rsid w:val="009C0E23"/>
    <w:rsid w:val="009C1A26"/>
    <w:rsid w:val="009C1DED"/>
    <w:rsid w:val="009C24F0"/>
    <w:rsid w:val="009C2782"/>
    <w:rsid w:val="009C2A7F"/>
    <w:rsid w:val="009C2D15"/>
    <w:rsid w:val="009C3734"/>
    <w:rsid w:val="009C390D"/>
    <w:rsid w:val="009C452E"/>
    <w:rsid w:val="009C484F"/>
    <w:rsid w:val="009C4876"/>
    <w:rsid w:val="009C4A85"/>
    <w:rsid w:val="009C4BEF"/>
    <w:rsid w:val="009C551B"/>
    <w:rsid w:val="009C66D8"/>
    <w:rsid w:val="009C7365"/>
    <w:rsid w:val="009C779A"/>
    <w:rsid w:val="009C77CA"/>
    <w:rsid w:val="009C7F76"/>
    <w:rsid w:val="009D04C4"/>
    <w:rsid w:val="009D08E2"/>
    <w:rsid w:val="009D0ED6"/>
    <w:rsid w:val="009D1806"/>
    <w:rsid w:val="009D251B"/>
    <w:rsid w:val="009D2885"/>
    <w:rsid w:val="009D294C"/>
    <w:rsid w:val="009D2BD3"/>
    <w:rsid w:val="009D2EA4"/>
    <w:rsid w:val="009D2EB6"/>
    <w:rsid w:val="009D3382"/>
    <w:rsid w:val="009D3423"/>
    <w:rsid w:val="009D343C"/>
    <w:rsid w:val="009D373A"/>
    <w:rsid w:val="009D3C4D"/>
    <w:rsid w:val="009D45C4"/>
    <w:rsid w:val="009D45E0"/>
    <w:rsid w:val="009D509E"/>
    <w:rsid w:val="009D5249"/>
    <w:rsid w:val="009D5930"/>
    <w:rsid w:val="009D5FC3"/>
    <w:rsid w:val="009D6391"/>
    <w:rsid w:val="009D64A7"/>
    <w:rsid w:val="009D74AF"/>
    <w:rsid w:val="009D7BAE"/>
    <w:rsid w:val="009E01F9"/>
    <w:rsid w:val="009E0675"/>
    <w:rsid w:val="009E10B2"/>
    <w:rsid w:val="009E1345"/>
    <w:rsid w:val="009E137A"/>
    <w:rsid w:val="009E15A8"/>
    <w:rsid w:val="009E1994"/>
    <w:rsid w:val="009E1B12"/>
    <w:rsid w:val="009E1DCA"/>
    <w:rsid w:val="009E1F52"/>
    <w:rsid w:val="009E255C"/>
    <w:rsid w:val="009E289D"/>
    <w:rsid w:val="009E3177"/>
    <w:rsid w:val="009E336A"/>
    <w:rsid w:val="009E34FE"/>
    <w:rsid w:val="009E3B3A"/>
    <w:rsid w:val="009E5842"/>
    <w:rsid w:val="009E597D"/>
    <w:rsid w:val="009E5CD9"/>
    <w:rsid w:val="009E5DAE"/>
    <w:rsid w:val="009E5DD1"/>
    <w:rsid w:val="009E642F"/>
    <w:rsid w:val="009E66CD"/>
    <w:rsid w:val="009E6ABB"/>
    <w:rsid w:val="009E6E1A"/>
    <w:rsid w:val="009E7423"/>
    <w:rsid w:val="009E7B3D"/>
    <w:rsid w:val="009E7F7F"/>
    <w:rsid w:val="009E7F91"/>
    <w:rsid w:val="009F00F4"/>
    <w:rsid w:val="009F0139"/>
    <w:rsid w:val="009F0291"/>
    <w:rsid w:val="009F0934"/>
    <w:rsid w:val="009F0B01"/>
    <w:rsid w:val="009F1542"/>
    <w:rsid w:val="009F1D73"/>
    <w:rsid w:val="009F1FC4"/>
    <w:rsid w:val="009F20A3"/>
    <w:rsid w:val="009F21B8"/>
    <w:rsid w:val="009F2516"/>
    <w:rsid w:val="009F26DD"/>
    <w:rsid w:val="009F29A7"/>
    <w:rsid w:val="009F29DA"/>
    <w:rsid w:val="009F2D29"/>
    <w:rsid w:val="009F3299"/>
    <w:rsid w:val="009F33BB"/>
    <w:rsid w:val="009F3742"/>
    <w:rsid w:val="009F3938"/>
    <w:rsid w:val="009F39C4"/>
    <w:rsid w:val="009F39CE"/>
    <w:rsid w:val="009F3ACC"/>
    <w:rsid w:val="009F429C"/>
    <w:rsid w:val="009F4B84"/>
    <w:rsid w:val="009F523A"/>
    <w:rsid w:val="009F5486"/>
    <w:rsid w:val="009F578C"/>
    <w:rsid w:val="009F5B22"/>
    <w:rsid w:val="009F5F6D"/>
    <w:rsid w:val="009F6051"/>
    <w:rsid w:val="009F6BD0"/>
    <w:rsid w:val="009F6DC6"/>
    <w:rsid w:val="009F7C22"/>
    <w:rsid w:val="009F7F5A"/>
    <w:rsid w:val="00A00433"/>
    <w:rsid w:val="00A00BC8"/>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5118"/>
    <w:rsid w:val="00A0682C"/>
    <w:rsid w:val="00A06992"/>
    <w:rsid w:val="00A06B21"/>
    <w:rsid w:val="00A104BC"/>
    <w:rsid w:val="00A10CA8"/>
    <w:rsid w:val="00A10DC9"/>
    <w:rsid w:val="00A110E0"/>
    <w:rsid w:val="00A1110B"/>
    <w:rsid w:val="00A113F3"/>
    <w:rsid w:val="00A11D52"/>
    <w:rsid w:val="00A11D9A"/>
    <w:rsid w:val="00A127D1"/>
    <w:rsid w:val="00A1292E"/>
    <w:rsid w:val="00A12A2A"/>
    <w:rsid w:val="00A12A3A"/>
    <w:rsid w:val="00A12A45"/>
    <w:rsid w:val="00A12B24"/>
    <w:rsid w:val="00A12CE7"/>
    <w:rsid w:val="00A12E2F"/>
    <w:rsid w:val="00A1335C"/>
    <w:rsid w:val="00A1389B"/>
    <w:rsid w:val="00A13DB2"/>
    <w:rsid w:val="00A14B49"/>
    <w:rsid w:val="00A16263"/>
    <w:rsid w:val="00A16938"/>
    <w:rsid w:val="00A16DA2"/>
    <w:rsid w:val="00A16DE8"/>
    <w:rsid w:val="00A16EF0"/>
    <w:rsid w:val="00A1706F"/>
    <w:rsid w:val="00A17449"/>
    <w:rsid w:val="00A2084C"/>
    <w:rsid w:val="00A20AFE"/>
    <w:rsid w:val="00A20C31"/>
    <w:rsid w:val="00A21134"/>
    <w:rsid w:val="00A21147"/>
    <w:rsid w:val="00A21E64"/>
    <w:rsid w:val="00A221F9"/>
    <w:rsid w:val="00A22598"/>
    <w:rsid w:val="00A228A7"/>
    <w:rsid w:val="00A230D3"/>
    <w:rsid w:val="00A247A4"/>
    <w:rsid w:val="00A24912"/>
    <w:rsid w:val="00A249F9"/>
    <w:rsid w:val="00A24DDF"/>
    <w:rsid w:val="00A25773"/>
    <w:rsid w:val="00A25E57"/>
    <w:rsid w:val="00A26BEC"/>
    <w:rsid w:val="00A26C02"/>
    <w:rsid w:val="00A2711A"/>
    <w:rsid w:val="00A27130"/>
    <w:rsid w:val="00A30346"/>
    <w:rsid w:val="00A306CC"/>
    <w:rsid w:val="00A3099C"/>
    <w:rsid w:val="00A30ABE"/>
    <w:rsid w:val="00A31102"/>
    <w:rsid w:val="00A3134B"/>
    <w:rsid w:val="00A31469"/>
    <w:rsid w:val="00A31EF7"/>
    <w:rsid w:val="00A327CC"/>
    <w:rsid w:val="00A32A27"/>
    <w:rsid w:val="00A33221"/>
    <w:rsid w:val="00A33865"/>
    <w:rsid w:val="00A33A37"/>
    <w:rsid w:val="00A33AB5"/>
    <w:rsid w:val="00A33B41"/>
    <w:rsid w:val="00A33BF5"/>
    <w:rsid w:val="00A3411F"/>
    <w:rsid w:val="00A342D1"/>
    <w:rsid w:val="00A34392"/>
    <w:rsid w:val="00A3465E"/>
    <w:rsid w:val="00A34762"/>
    <w:rsid w:val="00A34F8E"/>
    <w:rsid w:val="00A3559B"/>
    <w:rsid w:val="00A359C5"/>
    <w:rsid w:val="00A35B3E"/>
    <w:rsid w:val="00A35B67"/>
    <w:rsid w:val="00A35E95"/>
    <w:rsid w:val="00A35EF4"/>
    <w:rsid w:val="00A36F1E"/>
    <w:rsid w:val="00A37674"/>
    <w:rsid w:val="00A3780E"/>
    <w:rsid w:val="00A37ED0"/>
    <w:rsid w:val="00A4005A"/>
    <w:rsid w:val="00A4018C"/>
    <w:rsid w:val="00A402D8"/>
    <w:rsid w:val="00A40F9B"/>
    <w:rsid w:val="00A417AD"/>
    <w:rsid w:val="00A418D0"/>
    <w:rsid w:val="00A4197C"/>
    <w:rsid w:val="00A42462"/>
    <w:rsid w:val="00A4302D"/>
    <w:rsid w:val="00A434AE"/>
    <w:rsid w:val="00A436CD"/>
    <w:rsid w:val="00A43964"/>
    <w:rsid w:val="00A43A8B"/>
    <w:rsid w:val="00A43D70"/>
    <w:rsid w:val="00A43D95"/>
    <w:rsid w:val="00A443C4"/>
    <w:rsid w:val="00A443F6"/>
    <w:rsid w:val="00A44913"/>
    <w:rsid w:val="00A44A87"/>
    <w:rsid w:val="00A44BCC"/>
    <w:rsid w:val="00A44DFC"/>
    <w:rsid w:val="00A45829"/>
    <w:rsid w:val="00A4621D"/>
    <w:rsid w:val="00A4634E"/>
    <w:rsid w:val="00A4656A"/>
    <w:rsid w:val="00A467E0"/>
    <w:rsid w:val="00A4696B"/>
    <w:rsid w:val="00A46B68"/>
    <w:rsid w:val="00A47136"/>
    <w:rsid w:val="00A47B72"/>
    <w:rsid w:val="00A47BAD"/>
    <w:rsid w:val="00A50182"/>
    <w:rsid w:val="00A50347"/>
    <w:rsid w:val="00A50381"/>
    <w:rsid w:val="00A50498"/>
    <w:rsid w:val="00A50855"/>
    <w:rsid w:val="00A50E20"/>
    <w:rsid w:val="00A51710"/>
    <w:rsid w:val="00A51864"/>
    <w:rsid w:val="00A51F09"/>
    <w:rsid w:val="00A523ED"/>
    <w:rsid w:val="00A52626"/>
    <w:rsid w:val="00A527ED"/>
    <w:rsid w:val="00A52A81"/>
    <w:rsid w:val="00A52C40"/>
    <w:rsid w:val="00A52E88"/>
    <w:rsid w:val="00A53117"/>
    <w:rsid w:val="00A538D8"/>
    <w:rsid w:val="00A5426D"/>
    <w:rsid w:val="00A5477C"/>
    <w:rsid w:val="00A54AED"/>
    <w:rsid w:val="00A54D1D"/>
    <w:rsid w:val="00A55503"/>
    <w:rsid w:val="00A55785"/>
    <w:rsid w:val="00A5588A"/>
    <w:rsid w:val="00A55DDA"/>
    <w:rsid w:val="00A55FBF"/>
    <w:rsid w:val="00A5630F"/>
    <w:rsid w:val="00A56338"/>
    <w:rsid w:val="00A5654B"/>
    <w:rsid w:val="00A56657"/>
    <w:rsid w:val="00A5689F"/>
    <w:rsid w:val="00A56F5C"/>
    <w:rsid w:val="00A576AC"/>
    <w:rsid w:val="00A57AF6"/>
    <w:rsid w:val="00A60088"/>
    <w:rsid w:val="00A603B6"/>
    <w:rsid w:val="00A60B58"/>
    <w:rsid w:val="00A60DF8"/>
    <w:rsid w:val="00A61012"/>
    <w:rsid w:val="00A61068"/>
    <w:rsid w:val="00A61309"/>
    <w:rsid w:val="00A61CAA"/>
    <w:rsid w:val="00A6269D"/>
    <w:rsid w:val="00A626A8"/>
    <w:rsid w:val="00A629AB"/>
    <w:rsid w:val="00A62F55"/>
    <w:rsid w:val="00A63037"/>
    <w:rsid w:val="00A634A9"/>
    <w:rsid w:val="00A636EC"/>
    <w:rsid w:val="00A642AA"/>
    <w:rsid w:val="00A64D5B"/>
    <w:rsid w:val="00A64F61"/>
    <w:rsid w:val="00A65311"/>
    <w:rsid w:val="00A65B53"/>
    <w:rsid w:val="00A66106"/>
    <w:rsid w:val="00A661F7"/>
    <w:rsid w:val="00A66287"/>
    <w:rsid w:val="00A67456"/>
    <w:rsid w:val="00A67D80"/>
    <w:rsid w:val="00A70650"/>
    <w:rsid w:val="00A707B0"/>
    <w:rsid w:val="00A71054"/>
    <w:rsid w:val="00A71CB4"/>
    <w:rsid w:val="00A71DE0"/>
    <w:rsid w:val="00A7211A"/>
    <w:rsid w:val="00A72640"/>
    <w:rsid w:val="00A731A4"/>
    <w:rsid w:val="00A73EA6"/>
    <w:rsid w:val="00A74081"/>
    <w:rsid w:val="00A74F7C"/>
    <w:rsid w:val="00A74FA3"/>
    <w:rsid w:val="00A752E8"/>
    <w:rsid w:val="00A763A6"/>
    <w:rsid w:val="00A76FA4"/>
    <w:rsid w:val="00A77317"/>
    <w:rsid w:val="00A776D6"/>
    <w:rsid w:val="00A77A2F"/>
    <w:rsid w:val="00A77A99"/>
    <w:rsid w:val="00A80095"/>
    <w:rsid w:val="00A80378"/>
    <w:rsid w:val="00A806B3"/>
    <w:rsid w:val="00A80750"/>
    <w:rsid w:val="00A8084B"/>
    <w:rsid w:val="00A80889"/>
    <w:rsid w:val="00A81362"/>
    <w:rsid w:val="00A813FE"/>
    <w:rsid w:val="00A81D0B"/>
    <w:rsid w:val="00A82935"/>
    <w:rsid w:val="00A840A1"/>
    <w:rsid w:val="00A8473D"/>
    <w:rsid w:val="00A848D8"/>
    <w:rsid w:val="00A84C52"/>
    <w:rsid w:val="00A84DD7"/>
    <w:rsid w:val="00A8572D"/>
    <w:rsid w:val="00A857AA"/>
    <w:rsid w:val="00A85E58"/>
    <w:rsid w:val="00A85F35"/>
    <w:rsid w:val="00A86013"/>
    <w:rsid w:val="00A8604E"/>
    <w:rsid w:val="00A86630"/>
    <w:rsid w:val="00A86B89"/>
    <w:rsid w:val="00A87097"/>
    <w:rsid w:val="00A87145"/>
    <w:rsid w:val="00A874BD"/>
    <w:rsid w:val="00A878EC"/>
    <w:rsid w:val="00A8797F"/>
    <w:rsid w:val="00A87B8D"/>
    <w:rsid w:val="00A90697"/>
    <w:rsid w:val="00A9078C"/>
    <w:rsid w:val="00A90830"/>
    <w:rsid w:val="00A90ECA"/>
    <w:rsid w:val="00A90F4F"/>
    <w:rsid w:val="00A914B9"/>
    <w:rsid w:val="00A917EF"/>
    <w:rsid w:val="00A92179"/>
    <w:rsid w:val="00A92C1F"/>
    <w:rsid w:val="00A92D0E"/>
    <w:rsid w:val="00A92FDA"/>
    <w:rsid w:val="00A93B88"/>
    <w:rsid w:val="00A93E82"/>
    <w:rsid w:val="00A94603"/>
    <w:rsid w:val="00A94E31"/>
    <w:rsid w:val="00A94F4A"/>
    <w:rsid w:val="00A953F5"/>
    <w:rsid w:val="00A95904"/>
    <w:rsid w:val="00A96395"/>
    <w:rsid w:val="00A963B4"/>
    <w:rsid w:val="00A96ADC"/>
    <w:rsid w:val="00A96FBE"/>
    <w:rsid w:val="00A97E31"/>
    <w:rsid w:val="00AA01BB"/>
    <w:rsid w:val="00AA02C2"/>
    <w:rsid w:val="00AA0E5A"/>
    <w:rsid w:val="00AA1490"/>
    <w:rsid w:val="00AA154D"/>
    <w:rsid w:val="00AA15EE"/>
    <w:rsid w:val="00AA1634"/>
    <w:rsid w:val="00AA18FA"/>
    <w:rsid w:val="00AA1C7B"/>
    <w:rsid w:val="00AA2378"/>
    <w:rsid w:val="00AA2714"/>
    <w:rsid w:val="00AA2912"/>
    <w:rsid w:val="00AA2A6B"/>
    <w:rsid w:val="00AA2E84"/>
    <w:rsid w:val="00AA2F61"/>
    <w:rsid w:val="00AA372B"/>
    <w:rsid w:val="00AA38B6"/>
    <w:rsid w:val="00AA3D9E"/>
    <w:rsid w:val="00AA420C"/>
    <w:rsid w:val="00AA43C7"/>
    <w:rsid w:val="00AA4729"/>
    <w:rsid w:val="00AA4B4E"/>
    <w:rsid w:val="00AA4DAD"/>
    <w:rsid w:val="00AA510B"/>
    <w:rsid w:val="00AA538E"/>
    <w:rsid w:val="00AA57BB"/>
    <w:rsid w:val="00AA58AD"/>
    <w:rsid w:val="00AA5E21"/>
    <w:rsid w:val="00AA6289"/>
    <w:rsid w:val="00AA62CC"/>
    <w:rsid w:val="00AA62F0"/>
    <w:rsid w:val="00AA6B6A"/>
    <w:rsid w:val="00AA6C90"/>
    <w:rsid w:val="00AA6FAE"/>
    <w:rsid w:val="00AA7782"/>
    <w:rsid w:val="00AA7E29"/>
    <w:rsid w:val="00AA7EB4"/>
    <w:rsid w:val="00AB0A82"/>
    <w:rsid w:val="00AB1002"/>
    <w:rsid w:val="00AB10B9"/>
    <w:rsid w:val="00AB12A5"/>
    <w:rsid w:val="00AB1563"/>
    <w:rsid w:val="00AB170E"/>
    <w:rsid w:val="00AB2557"/>
    <w:rsid w:val="00AB257D"/>
    <w:rsid w:val="00AB2834"/>
    <w:rsid w:val="00AB28C9"/>
    <w:rsid w:val="00AB2ED8"/>
    <w:rsid w:val="00AB398A"/>
    <w:rsid w:val="00AB3A24"/>
    <w:rsid w:val="00AB3CCC"/>
    <w:rsid w:val="00AB4A51"/>
    <w:rsid w:val="00AB4BE5"/>
    <w:rsid w:val="00AB4D0A"/>
    <w:rsid w:val="00AB4E98"/>
    <w:rsid w:val="00AB4F27"/>
    <w:rsid w:val="00AB5232"/>
    <w:rsid w:val="00AB5A7A"/>
    <w:rsid w:val="00AB5AD5"/>
    <w:rsid w:val="00AB5B87"/>
    <w:rsid w:val="00AB5D3C"/>
    <w:rsid w:val="00AB5E77"/>
    <w:rsid w:val="00AB6579"/>
    <w:rsid w:val="00AB66B9"/>
    <w:rsid w:val="00AB6C30"/>
    <w:rsid w:val="00AB7158"/>
    <w:rsid w:val="00AB77AA"/>
    <w:rsid w:val="00AB7A66"/>
    <w:rsid w:val="00AB7BA1"/>
    <w:rsid w:val="00AB7BE8"/>
    <w:rsid w:val="00AB7FC9"/>
    <w:rsid w:val="00AC02E2"/>
    <w:rsid w:val="00AC0474"/>
    <w:rsid w:val="00AC0691"/>
    <w:rsid w:val="00AC0B14"/>
    <w:rsid w:val="00AC14FB"/>
    <w:rsid w:val="00AC18DE"/>
    <w:rsid w:val="00AC1DF6"/>
    <w:rsid w:val="00AC2C2E"/>
    <w:rsid w:val="00AC2D49"/>
    <w:rsid w:val="00AC3761"/>
    <w:rsid w:val="00AC3926"/>
    <w:rsid w:val="00AC3FDE"/>
    <w:rsid w:val="00AC4083"/>
    <w:rsid w:val="00AC48BF"/>
    <w:rsid w:val="00AC4BA9"/>
    <w:rsid w:val="00AC4D3B"/>
    <w:rsid w:val="00AC516F"/>
    <w:rsid w:val="00AC51BE"/>
    <w:rsid w:val="00AC53AA"/>
    <w:rsid w:val="00AC54F7"/>
    <w:rsid w:val="00AC630D"/>
    <w:rsid w:val="00AC66C8"/>
    <w:rsid w:val="00AC67EB"/>
    <w:rsid w:val="00AC6BE7"/>
    <w:rsid w:val="00AC6BFE"/>
    <w:rsid w:val="00AC6CB3"/>
    <w:rsid w:val="00AC6F51"/>
    <w:rsid w:val="00AC7019"/>
    <w:rsid w:val="00AC71DA"/>
    <w:rsid w:val="00AC73BC"/>
    <w:rsid w:val="00AC79AA"/>
    <w:rsid w:val="00AC7BF5"/>
    <w:rsid w:val="00AD0854"/>
    <w:rsid w:val="00AD0C8B"/>
    <w:rsid w:val="00AD1061"/>
    <w:rsid w:val="00AD121F"/>
    <w:rsid w:val="00AD12C4"/>
    <w:rsid w:val="00AD1569"/>
    <w:rsid w:val="00AD167F"/>
    <w:rsid w:val="00AD16F9"/>
    <w:rsid w:val="00AD191C"/>
    <w:rsid w:val="00AD1BC8"/>
    <w:rsid w:val="00AD1E55"/>
    <w:rsid w:val="00AD1EF4"/>
    <w:rsid w:val="00AD22B8"/>
    <w:rsid w:val="00AD26CE"/>
    <w:rsid w:val="00AD282F"/>
    <w:rsid w:val="00AD2B2A"/>
    <w:rsid w:val="00AD2F2A"/>
    <w:rsid w:val="00AD32A5"/>
    <w:rsid w:val="00AD379D"/>
    <w:rsid w:val="00AD43F7"/>
    <w:rsid w:val="00AD4C9C"/>
    <w:rsid w:val="00AD4CA0"/>
    <w:rsid w:val="00AD4D50"/>
    <w:rsid w:val="00AD4E48"/>
    <w:rsid w:val="00AD4EE2"/>
    <w:rsid w:val="00AD516E"/>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1542"/>
    <w:rsid w:val="00AE2D86"/>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F00B0"/>
    <w:rsid w:val="00AF0167"/>
    <w:rsid w:val="00AF0C8C"/>
    <w:rsid w:val="00AF10DB"/>
    <w:rsid w:val="00AF159D"/>
    <w:rsid w:val="00AF1C80"/>
    <w:rsid w:val="00AF2193"/>
    <w:rsid w:val="00AF21AD"/>
    <w:rsid w:val="00AF23BD"/>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E62"/>
    <w:rsid w:val="00AF65F1"/>
    <w:rsid w:val="00AF71A2"/>
    <w:rsid w:val="00AF7B2A"/>
    <w:rsid w:val="00B007BB"/>
    <w:rsid w:val="00B00BC9"/>
    <w:rsid w:val="00B00BF9"/>
    <w:rsid w:val="00B00D92"/>
    <w:rsid w:val="00B014A2"/>
    <w:rsid w:val="00B014F5"/>
    <w:rsid w:val="00B01822"/>
    <w:rsid w:val="00B01D06"/>
    <w:rsid w:val="00B01DF1"/>
    <w:rsid w:val="00B0217B"/>
    <w:rsid w:val="00B022A0"/>
    <w:rsid w:val="00B02AB5"/>
    <w:rsid w:val="00B02CEE"/>
    <w:rsid w:val="00B03158"/>
    <w:rsid w:val="00B03542"/>
    <w:rsid w:val="00B03630"/>
    <w:rsid w:val="00B03C0E"/>
    <w:rsid w:val="00B04401"/>
    <w:rsid w:val="00B04564"/>
    <w:rsid w:val="00B046C4"/>
    <w:rsid w:val="00B0476D"/>
    <w:rsid w:val="00B04CD1"/>
    <w:rsid w:val="00B05410"/>
    <w:rsid w:val="00B05469"/>
    <w:rsid w:val="00B059FC"/>
    <w:rsid w:val="00B06022"/>
    <w:rsid w:val="00B068F2"/>
    <w:rsid w:val="00B06AD3"/>
    <w:rsid w:val="00B06C46"/>
    <w:rsid w:val="00B06CE4"/>
    <w:rsid w:val="00B070B0"/>
    <w:rsid w:val="00B07EEA"/>
    <w:rsid w:val="00B07FE0"/>
    <w:rsid w:val="00B10610"/>
    <w:rsid w:val="00B1336D"/>
    <w:rsid w:val="00B13C8F"/>
    <w:rsid w:val="00B13F09"/>
    <w:rsid w:val="00B14004"/>
    <w:rsid w:val="00B14372"/>
    <w:rsid w:val="00B146F8"/>
    <w:rsid w:val="00B14C10"/>
    <w:rsid w:val="00B14C57"/>
    <w:rsid w:val="00B14F7E"/>
    <w:rsid w:val="00B151D5"/>
    <w:rsid w:val="00B15B8E"/>
    <w:rsid w:val="00B15DA8"/>
    <w:rsid w:val="00B15EC2"/>
    <w:rsid w:val="00B16626"/>
    <w:rsid w:val="00B16A90"/>
    <w:rsid w:val="00B16E5C"/>
    <w:rsid w:val="00B173E4"/>
    <w:rsid w:val="00B177F9"/>
    <w:rsid w:val="00B17E20"/>
    <w:rsid w:val="00B202EB"/>
    <w:rsid w:val="00B206BD"/>
    <w:rsid w:val="00B20DDB"/>
    <w:rsid w:val="00B20EE1"/>
    <w:rsid w:val="00B211B3"/>
    <w:rsid w:val="00B215E4"/>
    <w:rsid w:val="00B218FA"/>
    <w:rsid w:val="00B21F48"/>
    <w:rsid w:val="00B222BC"/>
    <w:rsid w:val="00B224FE"/>
    <w:rsid w:val="00B22F07"/>
    <w:rsid w:val="00B230DD"/>
    <w:rsid w:val="00B234CC"/>
    <w:rsid w:val="00B23A6F"/>
    <w:rsid w:val="00B23C8F"/>
    <w:rsid w:val="00B23D08"/>
    <w:rsid w:val="00B2481F"/>
    <w:rsid w:val="00B24A77"/>
    <w:rsid w:val="00B24B22"/>
    <w:rsid w:val="00B25554"/>
    <w:rsid w:val="00B25AA3"/>
    <w:rsid w:val="00B2706F"/>
    <w:rsid w:val="00B271FE"/>
    <w:rsid w:val="00B30B99"/>
    <w:rsid w:val="00B30F93"/>
    <w:rsid w:val="00B312D8"/>
    <w:rsid w:val="00B31379"/>
    <w:rsid w:val="00B31812"/>
    <w:rsid w:val="00B32421"/>
    <w:rsid w:val="00B32522"/>
    <w:rsid w:val="00B325E2"/>
    <w:rsid w:val="00B32B15"/>
    <w:rsid w:val="00B33412"/>
    <w:rsid w:val="00B3369E"/>
    <w:rsid w:val="00B33CFD"/>
    <w:rsid w:val="00B34087"/>
    <w:rsid w:val="00B340F3"/>
    <w:rsid w:val="00B341D4"/>
    <w:rsid w:val="00B342B0"/>
    <w:rsid w:val="00B342D5"/>
    <w:rsid w:val="00B34450"/>
    <w:rsid w:val="00B34FCA"/>
    <w:rsid w:val="00B35942"/>
    <w:rsid w:val="00B35A00"/>
    <w:rsid w:val="00B35DB9"/>
    <w:rsid w:val="00B35F56"/>
    <w:rsid w:val="00B36907"/>
    <w:rsid w:val="00B36EA6"/>
    <w:rsid w:val="00B37039"/>
    <w:rsid w:val="00B37184"/>
    <w:rsid w:val="00B377A3"/>
    <w:rsid w:val="00B37AE4"/>
    <w:rsid w:val="00B37D03"/>
    <w:rsid w:val="00B40754"/>
    <w:rsid w:val="00B40B72"/>
    <w:rsid w:val="00B40B7A"/>
    <w:rsid w:val="00B40BAF"/>
    <w:rsid w:val="00B40E1C"/>
    <w:rsid w:val="00B41B15"/>
    <w:rsid w:val="00B424B2"/>
    <w:rsid w:val="00B426E5"/>
    <w:rsid w:val="00B42C98"/>
    <w:rsid w:val="00B42F03"/>
    <w:rsid w:val="00B433A8"/>
    <w:rsid w:val="00B434A8"/>
    <w:rsid w:val="00B43AAD"/>
    <w:rsid w:val="00B445F3"/>
    <w:rsid w:val="00B44F4D"/>
    <w:rsid w:val="00B454D5"/>
    <w:rsid w:val="00B46387"/>
    <w:rsid w:val="00B46489"/>
    <w:rsid w:val="00B4748D"/>
    <w:rsid w:val="00B474AF"/>
    <w:rsid w:val="00B479FE"/>
    <w:rsid w:val="00B5049A"/>
    <w:rsid w:val="00B518F2"/>
    <w:rsid w:val="00B52050"/>
    <w:rsid w:val="00B52429"/>
    <w:rsid w:val="00B52462"/>
    <w:rsid w:val="00B52B11"/>
    <w:rsid w:val="00B53073"/>
    <w:rsid w:val="00B5316C"/>
    <w:rsid w:val="00B53D89"/>
    <w:rsid w:val="00B53EAE"/>
    <w:rsid w:val="00B53FD3"/>
    <w:rsid w:val="00B54B96"/>
    <w:rsid w:val="00B5577D"/>
    <w:rsid w:val="00B5584A"/>
    <w:rsid w:val="00B559D3"/>
    <w:rsid w:val="00B55E7B"/>
    <w:rsid w:val="00B56398"/>
    <w:rsid w:val="00B56AE9"/>
    <w:rsid w:val="00B57594"/>
    <w:rsid w:val="00B576C6"/>
    <w:rsid w:val="00B57857"/>
    <w:rsid w:val="00B579E6"/>
    <w:rsid w:val="00B57A28"/>
    <w:rsid w:val="00B57AFB"/>
    <w:rsid w:val="00B57F1B"/>
    <w:rsid w:val="00B60A2F"/>
    <w:rsid w:val="00B617DE"/>
    <w:rsid w:val="00B618C7"/>
    <w:rsid w:val="00B61FDF"/>
    <w:rsid w:val="00B62B27"/>
    <w:rsid w:val="00B62CF0"/>
    <w:rsid w:val="00B62D8D"/>
    <w:rsid w:val="00B62DED"/>
    <w:rsid w:val="00B62E56"/>
    <w:rsid w:val="00B631C6"/>
    <w:rsid w:val="00B63BEE"/>
    <w:rsid w:val="00B63CCF"/>
    <w:rsid w:val="00B64206"/>
    <w:rsid w:val="00B642B4"/>
    <w:rsid w:val="00B64805"/>
    <w:rsid w:val="00B648BE"/>
    <w:rsid w:val="00B64FFD"/>
    <w:rsid w:val="00B6513E"/>
    <w:rsid w:val="00B651B8"/>
    <w:rsid w:val="00B6567E"/>
    <w:rsid w:val="00B65878"/>
    <w:rsid w:val="00B65E58"/>
    <w:rsid w:val="00B66840"/>
    <w:rsid w:val="00B66960"/>
    <w:rsid w:val="00B67017"/>
    <w:rsid w:val="00B67042"/>
    <w:rsid w:val="00B6790B"/>
    <w:rsid w:val="00B700B7"/>
    <w:rsid w:val="00B701B4"/>
    <w:rsid w:val="00B705D6"/>
    <w:rsid w:val="00B7080B"/>
    <w:rsid w:val="00B70D2F"/>
    <w:rsid w:val="00B7150D"/>
    <w:rsid w:val="00B7182B"/>
    <w:rsid w:val="00B71BB0"/>
    <w:rsid w:val="00B730A7"/>
    <w:rsid w:val="00B73195"/>
    <w:rsid w:val="00B73DEB"/>
    <w:rsid w:val="00B7412F"/>
    <w:rsid w:val="00B7467F"/>
    <w:rsid w:val="00B746E8"/>
    <w:rsid w:val="00B74CCB"/>
    <w:rsid w:val="00B750E4"/>
    <w:rsid w:val="00B750EE"/>
    <w:rsid w:val="00B75592"/>
    <w:rsid w:val="00B75858"/>
    <w:rsid w:val="00B75BD2"/>
    <w:rsid w:val="00B75E2E"/>
    <w:rsid w:val="00B762B0"/>
    <w:rsid w:val="00B76666"/>
    <w:rsid w:val="00B76BB6"/>
    <w:rsid w:val="00B77318"/>
    <w:rsid w:val="00B77364"/>
    <w:rsid w:val="00B77471"/>
    <w:rsid w:val="00B77922"/>
    <w:rsid w:val="00B8013B"/>
    <w:rsid w:val="00B80205"/>
    <w:rsid w:val="00B806AC"/>
    <w:rsid w:val="00B807DD"/>
    <w:rsid w:val="00B80898"/>
    <w:rsid w:val="00B80CD0"/>
    <w:rsid w:val="00B80D03"/>
    <w:rsid w:val="00B81079"/>
    <w:rsid w:val="00B819F8"/>
    <w:rsid w:val="00B81D34"/>
    <w:rsid w:val="00B8292D"/>
    <w:rsid w:val="00B82D8A"/>
    <w:rsid w:val="00B82F80"/>
    <w:rsid w:val="00B833F4"/>
    <w:rsid w:val="00B83418"/>
    <w:rsid w:val="00B835EA"/>
    <w:rsid w:val="00B8363C"/>
    <w:rsid w:val="00B83702"/>
    <w:rsid w:val="00B83923"/>
    <w:rsid w:val="00B83D81"/>
    <w:rsid w:val="00B83EF1"/>
    <w:rsid w:val="00B84399"/>
    <w:rsid w:val="00B84702"/>
    <w:rsid w:val="00B8489B"/>
    <w:rsid w:val="00B84C3C"/>
    <w:rsid w:val="00B8506C"/>
    <w:rsid w:val="00B853BD"/>
    <w:rsid w:val="00B856E9"/>
    <w:rsid w:val="00B85A68"/>
    <w:rsid w:val="00B85F8C"/>
    <w:rsid w:val="00B874FA"/>
    <w:rsid w:val="00B87502"/>
    <w:rsid w:val="00B87815"/>
    <w:rsid w:val="00B87BD0"/>
    <w:rsid w:val="00B87EAC"/>
    <w:rsid w:val="00B90392"/>
    <w:rsid w:val="00B90466"/>
    <w:rsid w:val="00B90C81"/>
    <w:rsid w:val="00B90E9A"/>
    <w:rsid w:val="00B91029"/>
    <w:rsid w:val="00B9151B"/>
    <w:rsid w:val="00B919A7"/>
    <w:rsid w:val="00B91CC9"/>
    <w:rsid w:val="00B92304"/>
    <w:rsid w:val="00B92370"/>
    <w:rsid w:val="00B92570"/>
    <w:rsid w:val="00B92EBA"/>
    <w:rsid w:val="00B93A83"/>
    <w:rsid w:val="00B93AB7"/>
    <w:rsid w:val="00B93B81"/>
    <w:rsid w:val="00B93DCE"/>
    <w:rsid w:val="00B9432D"/>
    <w:rsid w:val="00B94C59"/>
    <w:rsid w:val="00B94FBF"/>
    <w:rsid w:val="00B953D5"/>
    <w:rsid w:val="00B957A0"/>
    <w:rsid w:val="00B95944"/>
    <w:rsid w:val="00B95E29"/>
    <w:rsid w:val="00B95FB7"/>
    <w:rsid w:val="00B963E9"/>
    <w:rsid w:val="00B96509"/>
    <w:rsid w:val="00B965A0"/>
    <w:rsid w:val="00B967E2"/>
    <w:rsid w:val="00B97474"/>
    <w:rsid w:val="00B97572"/>
    <w:rsid w:val="00B97826"/>
    <w:rsid w:val="00B97E66"/>
    <w:rsid w:val="00BA0C8E"/>
    <w:rsid w:val="00BA0FCD"/>
    <w:rsid w:val="00BA1395"/>
    <w:rsid w:val="00BA18F9"/>
    <w:rsid w:val="00BA1A4D"/>
    <w:rsid w:val="00BA1E5C"/>
    <w:rsid w:val="00BA30AE"/>
    <w:rsid w:val="00BA3158"/>
    <w:rsid w:val="00BA3424"/>
    <w:rsid w:val="00BA3528"/>
    <w:rsid w:val="00BA3711"/>
    <w:rsid w:val="00BA430F"/>
    <w:rsid w:val="00BA44C6"/>
    <w:rsid w:val="00BA453C"/>
    <w:rsid w:val="00BA4920"/>
    <w:rsid w:val="00BA4933"/>
    <w:rsid w:val="00BA4A8D"/>
    <w:rsid w:val="00BA532A"/>
    <w:rsid w:val="00BA5A1F"/>
    <w:rsid w:val="00BA5CD0"/>
    <w:rsid w:val="00BA5DCD"/>
    <w:rsid w:val="00BA5F83"/>
    <w:rsid w:val="00BA642A"/>
    <w:rsid w:val="00BA6DEF"/>
    <w:rsid w:val="00BA75BF"/>
    <w:rsid w:val="00BA7661"/>
    <w:rsid w:val="00BB0085"/>
    <w:rsid w:val="00BB008E"/>
    <w:rsid w:val="00BB0159"/>
    <w:rsid w:val="00BB049F"/>
    <w:rsid w:val="00BB11A4"/>
    <w:rsid w:val="00BB127F"/>
    <w:rsid w:val="00BB1524"/>
    <w:rsid w:val="00BB18AF"/>
    <w:rsid w:val="00BB1DFA"/>
    <w:rsid w:val="00BB23C1"/>
    <w:rsid w:val="00BB3C41"/>
    <w:rsid w:val="00BB439E"/>
    <w:rsid w:val="00BB43EA"/>
    <w:rsid w:val="00BB4DE9"/>
    <w:rsid w:val="00BB57D9"/>
    <w:rsid w:val="00BB5840"/>
    <w:rsid w:val="00BB5C85"/>
    <w:rsid w:val="00BB5FA6"/>
    <w:rsid w:val="00BB6637"/>
    <w:rsid w:val="00BB70D9"/>
    <w:rsid w:val="00BB738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B9E"/>
    <w:rsid w:val="00BC3CB6"/>
    <w:rsid w:val="00BC3E3A"/>
    <w:rsid w:val="00BC46CB"/>
    <w:rsid w:val="00BC53F8"/>
    <w:rsid w:val="00BC6015"/>
    <w:rsid w:val="00BC6953"/>
    <w:rsid w:val="00BC708F"/>
    <w:rsid w:val="00BC7BCB"/>
    <w:rsid w:val="00BD0235"/>
    <w:rsid w:val="00BD06CD"/>
    <w:rsid w:val="00BD1885"/>
    <w:rsid w:val="00BD1948"/>
    <w:rsid w:val="00BD1D90"/>
    <w:rsid w:val="00BD27C1"/>
    <w:rsid w:val="00BD2926"/>
    <w:rsid w:val="00BD2FCA"/>
    <w:rsid w:val="00BD318C"/>
    <w:rsid w:val="00BD3238"/>
    <w:rsid w:val="00BD3839"/>
    <w:rsid w:val="00BD3D8E"/>
    <w:rsid w:val="00BD451B"/>
    <w:rsid w:val="00BD4635"/>
    <w:rsid w:val="00BD4741"/>
    <w:rsid w:val="00BD5F60"/>
    <w:rsid w:val="00BD7172"/>
    <w:rsid w:val="00BD74EE"/>
    <w:rsid w:val="00BD7D61"/>
    <w:rsid w:val="00BE042A"/>
    <w:rsid w:val="00BE0840"/>
    <w:rsid w:val="00BE0918"/>
    <w:rsid w:val="00BE145F"/>
    <w:rsid w:val="00BE14FB"/>
    <w:rsid w:val="00BE1589"/>
    <w:rsid w:val="00BE1680"/>
    <w:rsid w:val="00BE1907"/>
    <w:rsid w:val="00BE1CE8"/>
    <w:rsid w:val="00BE1D7A"/>
    <w:rsid w:val="00BE203D"/>
    <w:rsid w:val="00BE2AB4"/>
    <w:rsid w:val="00BE30FF"/>
    <w:rsid w:val="00BE31FD"/>
    <w:rsid w:val="00BE3A5B"/>
    <w:rsid w:val="00BE3CE4"/>
    <w:rsid w:val="00BE4033"/>
    <w:rsid w:val="00BE4076"/>
    <w:rsid w:val="00BE4568"/>
    <w:rsid w:val="00BE47C4"/>
    <w:rsid w:val="00BE4D57"/>
    <w:rsid w:val="00BE514E"/>
    <w:rsid w:val="00BE5181"/>
    <w:rsid w:val="00BE5678"/>
    <w:rsid w:val="00BE5B7E"/>
    <w:rsid w:val="00BE5EDD"/>
    <w:rsid w:val="00BE6371"/>
    <w:rsid w:val="00BE6CE8"/>
    <w:rsid w:val="00BE7525"/>
    <w:rsid w:val="00BF0038"/>
    <w:rsid w:val="00BF0790"/>
    <w:rsid w:val="00BF107A"/>
    <w:rsid w:val="00BF13BB"/>
    <w:rsid w:val="00BF14AF"/>
    <w:rsid w:val="00BF1C4E"/>
    <w:rsid w:val="00BF1F5F"/>
    <w:rsid w:val="00BF236E"/>
    <w:rsid w:val="00BF2DDF"/>
    <w:rsid w:val="00BF319B"/>
    <w:rsid w:val="00BF3F71"/>
    <w:rsid w:val="00BF41D5"/>
    <w:rsid w:val="00BF426F"/>
    <w:rsid w:val="00BF44A8"/>
    <w:rsid w:val="00BF47C8"/>
    <w:rsid w:val="00BF48E5"/>
    <w:rsid w:val="00BF48F2"/>
    <w:rsid w:val="00BF49FB"/>
    <w:rsid w:val="00BF4B35"/>
    <w:rsid w:val="00BF6127"/>
    <w:rsid w:val="00BF64D1"/>
    <w:rsid w:val="00BF651D"/>
    <w:rsid w:val="00BF6848"/>
    <w:rsid w:val="00BF6A1F"/>
    <w:rsid w:val="00BF7862"/>
    <w:rsid w:val="00BF7AD7"/>
    <w:rsid w:val="00BF7B92"/>
    <w:rsid w:val="00C002BE"/>
    <w:rsid w:val="00C002E3"/>
    <w:rsid w:val="00C00796"/>
    <w:rsid w:val="00C008DC"/>
    <w:rsid w:val="00C00D8D"/>
    <w:rsid w:val="00C00EFC"/>
    <w:rsid w:val="00C01193"/>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62EE"/>
    <w:rsid w:val="00C06B75"/>
    <w:rsid w:val="00C100F9"/>
    <w:rsid w:val="00C104BB"/>
    <w:rsid w:val="00C107B5"/>
    <w:rsid w:val="00C10F9C"/>
    <w:rsid w:val="00C1133D"/>
    <w:rsid w:val="00C11D7D"/>
    <w:rsid w:val="00C11E8D"/>
    <w:rsid w:val="00C12261"/>
    <w:rsid w:val="00C1277D"/>
    <w:rsid w:val="00C12E87"/>
    <w:rsid w:val="00C130BA"/>
    <w:rsid w:val="00C132B8"/>
    <w:rsid w:val="00C13733"/>
    <w:rsid w:val="00C13BA2"/>
    <w:rsid w:val="00C13C66"/>
    <w:rsid w:val="00C13E29"/>
    <w:rsid w:val="00C14228"/>
    <w:rsid w:val="00C143CA"/>
    <w:rsid w:val="00C147D6"/>
    <w:rsid w:val="00C14EAC"/>
    <w:rsid w:val="00C15535"/>
    <w:rsid w:val="00C1605A"/>
    <w:rsid w:val="00C16A3D"/>
    <w:rsid w:val="00C17047"/>
    <w:rsid w:val="00C20554"/>
    <w:rsid w:val="00C20721"/>
    <w:rsid w:val="00C20B95"/>
    <w:rsid w:val="00C215E9"/>
    <w:rsid w:val="00C21D53"/>
    <w:rsid w:val="00C21E2A"/>
    <w:rsid w:val="00C21EE3"/>
    <w:rsid w:val="00C22073"/>
    <w:rsid w:val="00C2221B"/>
    <w:rsid w:val="00C223AB"/>
    <w:rsid w:val="00C225CD"/>
    <w:rsid w:val="00C22824"/>
    <w:rsid w:val="00C22B1F"/>
    <w:rsid w:val="00C230C1"/>
    <w:rsid w:val="00C232A5"/>
    <w:rsid w:val="00C235CC"/>
    <w:rsid w:val="00C239A3"/>
    <w:rsid w:val="00C23D69"/>
    <w:rsid w:val="00C2407C"/>
    <w:rsid w:val="00C24267"/>
    <w:rsid w:val="00C2467B"/>
    <w:rsid w:val="00C24728"/>
    <w:rsid w:val="00C247A6"/>
    <w:rsid w:val="00C2500C"/>
    <w:rsid w:val="00C250C1"/>
    <w:rsid w:val="00C25274"/>
    <w:rsid w:val="00C25515"/>
    <w:rsid w:val="00C2575F"/>
    <w:rsid w:val="00C258BD"/>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375"/>
    <w:rsid w:val="00C35ACB"/>
    <w:rsid w:val="00C35C4F"/>
    <w:rsid w:val="00C36129"/>
    <w:rsid w:val="00C364B8"/>
    <w:rsid w:val="00C365F8"/>
    <w:rsid w:val="00C37568"/>
    <w:rsid w:val="00C37598"/>
    <w:rsid w:val="00C37748"/>
    <w:rsid w:val="00C3794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368B"/>
    <w:rsid w:val="00C441C9"/>
    <w:rsid w:val="00C445BA"/>
    <w:rsid w:val="00C44BE0"/>
    <w:rsid w:val="00C454B4"/>
    <w:rsid w:val="00C45D1C"/>
    <w:rsid w:val="00C4627E"/>
    <w:rsid w:val="00C46449"/>
    <w:rsid w:val="00C46682"/>
    <w:rsid w:val="00C46974"/>
    <w:rsid w:val="00C469DA"/>
    <w:rsid w:val="00C46C8C"/>
    <w:rsid w:val="00C4759D"/>
    <w:rsid w:val="00C476E4"/>
    <w:rsid w:val="00C47B13"/>
    <w:rsid w:val="00C47C58"/>
    <w:rsid w:val="00C50196"/>
    <w:rsid w:val="00C502B0"/>
    <w:rsid w:val="00C5111B"/>
    <w:rsid w:val="00C511E0"/>
    <w:rsid w:val="00C5126C"/>
    <w:rsid w:val="00C51868"/>
    <w:rsid w:val="00C51A07"/>
    <w:rsid w:val="00C51D23"/>
    <w:rsid w:val="00C52733"/>
    <w:rsid w:val="00C52B9B"/>
    <w:rsid w:val="00C52D3A"/>
    <w:rsid w:val="00C53B3A"/>
    <w:rsid w:val="00C54411"/>
    <w:rsid w:val="00C547B5"/>
    <w:rsid w:val="00C54BD6"/>
    <w:rsid w:val="00C54DAF"/>
    <w:rsid w:val="00C553AB"/>
    <w:rsid w:val="00C5591F"/>
    <w:rsid w:val="00C55B87"/>
    <w:rsid w:val="00C55E6C"/>
    <w:rsid w:val="00C56AF5"/>
    <w:rsid w:val="00C56C54"/>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3861"/>
    <w:rsid w:val="00C63FF6"/>
    <w:rsid w:val="00C64863"/>
    <w:rsid w:val="00C648C1"/>
    <w:rsid w:val="00C64C8B"/>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850"/>
    <w:rsid w:val="00C71FC1"/>
    <w:rsid w:val="00C7218F"/>
    <w:rsid w:val="00C725AB"/>
    <w:rsid w:val="00C72B4B"/>
    <w:rsid w:val="00C72B61"/>
    <w:rsid w:val="00C730BE"/>
    <w:rsid w:val="00C736F5"/>
    <w:rsid w:val="00C741C3"/>
    <w:rsid w:val="00C744C2"/>
    <w:rsid w:val="00C74CC1"/>
    <w:rsid w:val="00C74F40"/>
    <w:rsid w:val="00C753B7"/>
    <w:rsid w:val="00C754C7"/>
    <w:rsid w:val="00C75862"/>
    <w:rsid w:val="00C75A78"/>
    <w:rsid w:val="00C77352"/>
    <w:rsid w:val="00C7747B"/>
    <w:rsid w:val="00C77690"/>
    <w:rsid w:val="00C77E40"/>
    <w:rsid w:val="00C80146"/>
    <w:rsid w:val="00C8027A"/>
    <w:rsid w:val="00C80579"/>
    <w:rsid w:val="00C80D9F"/>
    <w:rsid w:val="00C80FD9"/>
    <w:rsid w:val="00C8116C"/>
    <w:rsid w:val="00C814FD"/>
    <w:rsid w:val="00C8180A"/>
    <w:rsid w:val="00C81C9C"/>
    <w:rsid w:val="00C81CE6"/>
    <w:rsid w:val="00C81D0A"/>
    <w:rsid w:val="00C81D8F"/>
    <w:rsid w:val="00C81E4E"/>
    <w:rsid w:val="00C81F18"/>
    <w:rsid w:val="00C82270"/>
    <w:rsid w:val="00C82884"/>
    <w:rsid w:val="00C82A64"/>
    <w:rsid w:val="00C82A80"/>
    <w:rsid w:val="00C82E45"/>
    <w:rsid w:val="00C82FBB"/>
    <w:rsid w:val="00C8347E"/>
    <w:rsid w:val="00C8395F"/>
    <w:rsid w:val="00C83E1E"/>
    <w:rsid w:val="00C84199"/>
    <w:rsid w:val="00C84839"/>
    <w:rsid w:val="00C84A06"/>
    <w:rsid w:val="00C85029"/>
    <w:rsid w:val="00C85CC0"/>
    <w:rsid w:val="00C86036"/>
    <w:rsid w:val="00C878E5"/>
    <w:rsid w:val="00C87A58"/>
    <w:rsid w:val="00C87BFC"/>
    <w:rsid w:val="00C87D79"/>
    <w:rsid w:val="00C87F9C"/>
    <w:rsid w:val="00C902B3"/>
    <w:rsid w:val="00C9035B"/>
    <w:rsid w:val="00C90A0A"/>
    <w:rsid w:val="00C9170D"/>
    <w:rsid w:val="00C91861"/>
    <w:rsid w:val="00C91B79"/>
    <w:rsid w:val="00C91CA2"/>
    <w:rsid w:val="00C91F76"/>
    <w:rsid w:val="00C92551"/>
    <w:rsid w:val="00C92653"/>
    <w:rsid w:val="00C93DFB"/>
    <w:rsid w:val="00C94731"/>
    <w:rsid w:val="00C957CF"/>
    <w:rsid w:val="00C95B62"/>
    <w:rsid w:val="00C95C36"/>
    <w:rsid w:val="00C95ED8"/>
    <w:rsid w:val="00C96077"/>
    <w:rsid w:val="00C96961"/>
    <w:rsid w:val="00C96C8D"/>
    <w:rsid w:val="00C96FDB"/>
    <w:rsid w:val="00C97B64"/>
    <w:rsid w:val="00CA0453"/>
    <w:rsid w:val="00CA0494"/>
    <w:rsid w:val="00CA0DC5"/>
    <w:rsid w:val="00CA0EB2"/>
    <w:rsid w:val="00CA1305"/>
    <w:rsid w:val="00CA1844"/>
    <w:rsid w:val="00CA1AFE"/>
    <w:rsid w:val="00CA1DEE"/>
    <w:rsid w:val="00CA2161"/>
    <w:rsid w:val="00CA2957"/>
    <w:rsid w:val="00CA34FC"/>
    <w:rsid w:val="00CA3DE2"/>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94B"/>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4F7"/>
    <w:rsid w:val="00CB7705"/>
    <w:rsid w:val="00CB7B32"/>
    <w:rsid w:val="00CC0058"/>
    <w:rsid w:val="00CC0104"/>
    <w:rsid w:val="00CC03F5"/>
    <w:rsid w:val="00CC07D9"/>
    <w:rsid w:val="00CC12BC"/>
    <w:rsid w:val="00CC21D7"/>
    <w:rsid w:val="00CC22FC"/>
    <w:rsid w:val="00CC266E"/>
    <w:rsid w:val="00CC2B3E"/>
    <w:rsid w:val="00CC326E"/>
    <w:rsid w:val="00CC35E4"/>
    <w:rsid w:val="00CC43F9"/>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070"/>
    <w:rsid w:val="00CD03DA"/>
    <w:rsid w:val="00CD0BA7"/>
    <w:rsid w:val="00CD0E5F"/>
    <w:rsid w:val="00CD119F"/>
    <w:rsid w:val="00CD16B3"/>
    <w:rsid w:val="00CD21C4"/>
    <w:rsid w:val="00CD2292"/>
    <w:rsid w:val="00CD29A1"/>
    <w:rsid w:val="00CD3981"/>
    <w:rsid w:val="00CD3B74"/>
    <w:rsid w:val="00CD3FC1"/>
    <w:rsid w:val="00CD41E5"/>
    <w:rsid w:val="00CD42F2"/>
    <w:rsid w:val="00CD4CA4"/>
    <w:rsid w:val="00CD5494"/>
    <w:rsid w:val="00CD62E9"/>
    <w:rsid w:val="00CD662C"/>
    <w:rsid w:val="00CD68D9"/>
    <w:rsid w:val="00CD6C30"/>
    <w:rsid w:val="00CE01FD"/>
    <w:rsid w:val="00CE0283"/>
    <w:rsid w:val="00CE07BB"/>
    <w:rsid w:val="00CE089A"/>
    <w:rsid w:val="00CE0A27"/>
    <w:rsid w:val="00CE1006"/>
    <w:rsid w:val="00CE12FA"/>
    <w:rsid w:val="00CE133C"/>
    <w:rsid w:val="00CE13A8"/>
    <w:rsid w:val="00CE153D"/>
    <w:rsid w:val="00CE15AE"/>
    <w:rsid w:val="00CE21B3"/>
    <w:rsid w:val="00CE332A"/>
    <w:rsid w:val="00CE3A26"/>
    <w:rsid w:val="00CE3EB1"/>
    <w:rsid w:val="00CE437F"/>
    <w:rsid w:val="00CE4F53"/>
    <w:rsid w:val="00CE56F9"/>
    <w:rsid w:val="00CE595A"/>
    <w:rsid w:val="00CE5B89"/>
    <w:rsid w:val="00CE6149"/>
    <w:rsid w:val="00CE6E00"/>
    <w:rsid w:val="00CE7CB5"/>
    <w:rsid w:val="00CE7EC6"/>
    <w:rsid w:val="00CF0091"/>
    <w:rsid w:val="00CF0175"/>
    <w:rsid w:val="00CF065D"/>
    <w:rsid w:val="00CF0A93"/>
    <w:rsid w:val="00CF0BF3"/>
    <w:rsid w:val="00CF1007"/>
    <w:rsid w:val="00CF1155"/>
    <w:rsid w:val="00CF2183"/>
    <w:rsid w:val="00CF2193"/>
    <w:rsid w:val="00CF2786"/>
    <w:rsid w:val="00CF297E"/>
    <w:rsid w:val="00CF2C8D"/>
    <w:rsid w:val="00CF3099"/>
    <w:rsid w:val="00CF3106"/>
    <w:rsid w:val="00CF31BE"/>
    <w:rsid w:val="00CF349C"/>
    <w:rsid w:val="00CF3AE7"/>
    <w:rsid w:val="00CF3E03"/>
    <w:rsid w:val="00CF4123"/>
    <w:rsid w:val="00CF441B"/>
    <w:rsid w:val="00CF482E"/>
    <w:rsid w:val="00CF4847"/>
    <w:rsid w:val="00CF4A74"/>
    <w:rsid w:val="00CF4E45"/>
    <w:rsid w:val="00CF54AD"/>
    <w:rsid w:val="00CF556C"/>
    <w:rsid w:val="00CF7129"/>
    <w:rsid w:val="00CF7557"/>
    <w:rsid w:val="00CF7B29"/>
    <w:rsid w:val="00D00DDE"/>
    <w:rsid w:val="00D015FE"/>
    <w:rsid w:val="00D0183A"/>
    <w:rsid w:val="00D018B8"/>
    <w:rsid w:val="00D01A5C"/>
    <w:rsid w:val="00D01E4E"/>
    <w:rsid w:val="00D0273D"/>
    <w:rsid w:val="00D02C31"/>
    <w:rsid w:val="00D031CC"/>
    <w:rsid w:val="00D03BA1"/>
    <w:rsid w:val="00D03BCD"/>
    <w:rsid w:val="00D03E2C"/>
    <w:rsid w:val="00D03E91"/>
    <w:rsid w:val="00D0408F"/>
    <w:rsid w:val="00D04523"/>
    <w:rsid w:val="00D04B64"/>
    <w:rsid w:val="00D04C9C"/>
    <w:rsid w:val="00D059E6"/>
    <w:rsid w:val="00D05A4B"/>
    <w:rsid w:val="00D05B5C"/>
    <w:rsid w:val="00D068C5"/>
    <w:rsid w:val="00D070D9"/>
    <w:rsid w:val="00D0754F"/>
    <w:rsid w:val="00D077B2"/>
    <w:rsid w:val="00D07BF8"/>
    <w:rsid w:val="00D07E98"/>
    <w:rsid w:val="00D1051B"/>
    <w:rsid w:val="00D1056A"/>
    <w:rsid w:val="00D1075E"/>
    <w:rsid w:val="00D108E0"/>
    <w:rsid w:val="00D10DB6"/>
    <w:rsid w:val="00D11544"/>
    <w:rsid w:val="00D115B9"/>
    <w:rsid w:val="00D1171B"/>
    <w:rsid w:val="00D1238F"/>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068"/>
    <w:rsid w:val="00D15583"/>
    <w:rsid w:val="00D15781"/>
    <w:rsid w:val="00D15CB0"/>
    <w:rsid w:val="00D1670A"/>
    <w:rsid w:val="00D16873"/>
    <w:rsid w:val="00D16C60"/>
    <w:rsid w:val="00D175F8"/>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4C82"/>
    <w:rsid w:val="00D25418"/>
    <w:rsid w:val="00D261FD"/>
    <w:rsid w:val="00D2686B"/>
    <w:rsid w:val="00D26CEB"/>
    <w:rsid w:val="00D270DC"/>
    <w:rsid w:val="00D274FC"/>
    <w:rsid w:val="00D27FE8"/>
    <w:rsid w:val="00D301B3"/>
    <w:rsid w:val="00D304C7"/>
    <w:rsid w:val="00D30CD2"/>
    <w:rsid w:val="00D3155F"/>
    <w:rsid w:val="00D31BDB"/>
    <w:rsid w:val="00D31C7B"/>
    <w:rsid w:val="00D32360"/>
    <w:rsid w:val="00D32F27"/>
    <w:rsid w:val="00D33316"/>
    <w:rsid w:val="00D33369"/>
    <w:rsid w:val="00D3383C"/>
    <w:rsid w:val="00D339DF"/>
    <w:rsid w:val="00D33C8E"/>
    <w:rsid w:val="00D33D77"/>
    <w:rsid w:val="00D3423B"/>
    <w:rsid w:val="00D342EC"/>
    <w:rsid w:val="00D342F2"/>
    <w:rsid w:val="00D34862"/>
    <w:rsid w:val="00D35699"/>
    <w:rsid w:val="00D35805"/>
    <w:rsid w:val="00D35D53"/>
    <w:rsid w:val="00D35F07"/>
    <w:rsid w:val="00D36846"/>
    <w:rsid w:val="00D36B6E"/>
    <w:rsid w:val="00D406ED"/>
    <w:rsid w:val="00D417DA"/>
    <w:rsid w:val="00D4183D"/>
    <w:rsid w:val="00D41B86"/>
    <w:rsid w:val="00D42593"/>
    <w:rsid w:val="00D45A29"/>
    <w:rsid w:val="00D45F01"/>
    <w:rsid w:val="00D46373"/>
    <w:rsid w:val="00D46BB6"/>
    <w:rsid w:val="00D46C80"/>
    <w:rsid w:val="00D4716A"/>
    <w:rsid w:val="00D47B58"/>
    <w:rsid w:val="00D50757"/>
    <w:rsid w:val="00D50966"/>
    <w:rsid w:val="00D51276"/>
    <w:rsid w:val="00D523C0"/>
    <w:rsid w:val="00D53459"/>
    <w:rsid w:val="00D536EF"/>
    <w:rsid w:val="00D53712"/>
    <w:rsid w:val="00D541BA"/>
    <w:rsid w:val="00D54B59"/>
    <w:rsid w:val="00D558DC"/>
    <w:rsid w:val="00D564B1"/>
    <w:rsid w:val="00D56A62"/>
    <w:rsid w:val="00D56FDB"/>
    <w:rsid w:val="00D57525"/>
    <w:rsid w:val="00D575DC"/>
    <w:rsid w:val="00D57EEF"/>
    <w:rsid w:val="00D6025D"/>
    <w:rsid w:val="00D60291"/>
    <w:rsid w:val="00D60814"/>
    <w:rsid w:val="00D61382"/>
    <w:rsid w:val="00D614DA"/>
    <w:rsid w:val="00D61509"/>
    <w:rsid w:val="00D6198C"/>
    <w:rsid w:val="00D619E8"/>
    <w:rsid w:val="00D627A3"/>
    <w:rsid w:val="00D62A28"/>
    <w:rsid w:val="00D62EF6"/>
    <w:rsid w:val="00D63C9B"/>
    <w:rsid w:val="00D63D6D"/>
    <w:rsid w:val="00D640DA"/>
    <w:rsid w:val="00D644FA"/>
    <w:rsid w:val="00D6490C"/>
    <w:rsid w:val="00D652D3"/>
    <w:rsid w:val="00D65830"/>
    <w:rsid w:val="00D65839"/>
    <w:rsid w:val="00D65BA0"/>
    <w:rsid w:val="00D65DA2"/>
    <w:rsid w:val="00D66079"/>
    <w:rsid w:val="00D66B1A"/>
    <w:rsid w:val="00D66C16"/>
    <w:rsid w:val="00D66CB9"/>
    <w:rsid w:val="00D66DB2"/>
    <w:rsid w:val="00D67144"/>
    <w:rsid w:val="00D672DF"/>
    <w:rsid w:val="00D6759B"/>
    <w:rsid w:val="00D679AD"/>
    <w:rsid w:val="00D67B37"/>
    <w:rsid w:val="00D71328"/>
    <w:rsid w:val="00D72670"/>
    <w:rsid w:val="00D72A0B"/>
    <w:rsid w:val="00D73437"/>
    <w:rsid w:val="00D73B92"/>
    <w:rsid w:val="00D74C2C"/>
    <w:rsid w:val="00D75ED4"/>
    <w:rsid w:val="00D76142"/>
    <w:rsid w:val="00D77320"/>
    <w:rsid w:val="00D77FE6"/>
    <w:rsid w:val="00D80AB7"/>
    <w:rsid w:val="00D813D1"/>
    <w:rsid w:val="00D8153D"/>
    <w:rsid w:val="00D8232E"/>
    <w:rsid w:val="00D82364"/>
    <w:rsid w:val="00D826F0"/>
    <w:rsid w:val="00D82A78"/>
    <w:rsid w:val="00D82E3B"/>
    <w:rsid w:val="00D83779"/>
    <w:rsid w:val="00D83B53"/>
    <w:rsid w:val="00D8421A"/>
    <w:rsid w:val="00D8441A"/>
    <w:rsid w:val="00D84B93"/>
    <w:rsid w:val="00D84C74"/>
    <w:rsid w:val="00D84EFE"/>
    <w:rsid w:val="00D851B1"/>
    <w:rsid w:val="00D85A70"/>
    <w:rsid w:val="00D85D90"/>
    <w:rsid w:val="00D86B9C"/>
    <w:rsid w:val="00D87008"/>
    <w:rsid w:val="00D87601"/>
    <w:rsid w:val="00D878E3"/>
    <w:rsid w:val="00D9053A"/>
    <w:rsid w:val="00D90E4A"/>
    <w:rsid w:val="00D9164C"/>
    <w:rsid w:val="00D9281D"/>
    <w:rsid w:val="00D9300B"/>
    <w:rsid w:val="00D9327A"/>
    <w:rsid w:val="00D93921"/>
    <w:rsid w:val="00D9488D"/>
    <w:rsid w:val="00D94D38"/>
    <w:rsid w:val="00D956F6"/>
    <w:rsid w:val="00D95E90"/>
    <w:rsid w:val="00D9657B"/>
    <w:rsid w:val="00D96878"/>
    <w:rsid w:val="00D9692A"/>
    <w:rsid w:val="00D972E6"/>
    <w:rsid w:val="00D97633"/>
    <w:rsid w:val="00D97CDD"/>
    <w:rsid w:val="00D97EC6"/>
    <w:rsid w:val="00D97F18"/>
    <w:rsid w:val="00D97FB2"/>
    <w:rsid w:val="00DA0538"/>
    <w:rsid w:val="00DA0B89"/>
    <w:rsid w:val="00DA1000"/>
    <w:rsid w:val="00DA1038"/>
    <w:rsid w:val="00DA112B"/>
    <w:rsid w:val="00DA1867"/>
    <w:rsid w:val="00DA25F3"/>
    <w:rsid w:val="00DA27A7"/>
    <w:rsid w:val="00DA2872"/>
    <w:rsid w:val="00DA2BEB"/>
    <w:rsid w:val="00DA3693"/>
    <w:rsid w:val="00DA396A"/>
    <w:rsid w:val="00DA3C4F"/>
    <w:rsid w:val="00DA3CCB"/>
    <w:rsid w:val="00DA3CD4"/>
    <w:rsid w:val="00DA4648"/>
    <w:rsid w:val="00DA47CA"/>
    <w:rsid w:val="00DA489A"/>
    <w:rsid w:val="00DA48C2"/>
    <w:rsid w:val="00DA5376"/>
    <w:rsid w:val="00DA54C4"/>
    <w:rsid w:val="00DA5A96"/>
    <w:rsid w:val="00DA5B3A"/>
    <w:rsid w:val="00DA5C0C"/>
    <w:rsid w:val="00DA61EB"/>
    <w:rsid w:val="00DA6574"/>
    <w:rsid w:val="00DA6874"/>
    <w:rsid w:val="00DA763E"/>
    <w:rsid w:val="00DA787E"/>
    <w:rsid w:val="00DA7CD5"/>
    <w:rsid w:val="00DB098E"/>
    <w:rsid w:val="00DB1025"/>
    <w:rsid w:val="00DB1222"/>
    <w:rsid w:val="00DB1299"/>
    <w:rsid w:val="00DB14A3"/>
    <w:rsid w:val="00DB21D4"/>
    <w:rsid w:val="00DB2B8E"/>
    <w:rsid w:val="00DB2F0B"/>
    <w:rsid w:val="00DB34D5"/>
    <w:rsid w:val="00DB374D"/>
    <w:rsid w:val="00DB37CE"/>
    <w:rsid w:val="00DB39B7"/>
    <w:rsid w:val="00DB39B9"/>
    <w:rsid w:val="00DB3A01"/>
    <w:rsid w:val="00DB3CF9"/>
    <w:rsid w:val="00DB3E33"/>
    <w:rsid w:val="00DB403A"/>
    <w:rsid w:val="00DB40FA"/>
    <w:rsid w:val="00DB486C"/>
    <w:rsid w:val="00DB4881"/>
    <w:rsid w:val="00DB497C"/>
    <w:rsid w:val="00DB58AF"/>
    <w:rsid w:val="00DB5979"/>
    <w:rsid w:val="00DB5B86"/>
    <w:rsid w:val="00DB5BD6"/>
    <w:rsid w:val="00DB5D45"/>
    <w:rsid w:val="00DB6021"/>
    <w:rsid w:val="00DB61D9"/>
    <w:rsid w:val="00DB6334"/>
    <w:rsid w:val="00DB6390"/>
    <w:rsid w:val="00DB6942"/>
    <w:rsid w:val="00DB6EAD"/>
    <w:rsid w:val="00DB6EF6"/>
    <w:rsid w:val="00DB7145"/>
    <w:rsid w:val="00DB714F"/>
    <w:rsid w:val="00DC0C3C"/>
    <w:rsid w:val="00DC11BD"/>
    <w:rsid w:val="00DC1201"/>
    <w:rsid w:val="00DC17C4"/>
    <w:rsid w:val="00DC1CDE"/>
    <w:rsid w:val="00DC1F84"/>
    <w:rsid w:val="00DC267C"/>
    <w:rsid w:val="00DC2712"/>
    <w:rsid w:val="00DC2D96"/>
    <w:rsid w:val="00DC3880"/>
    <w:rsid w:val="00DC3940"/>
    <w:rsid w:val="00DC3DD3"/>
    <w:rsid w:val="00DC3E8A"/>
    <w:rsid w:val="00DC3EE8"/>
    <w:rsid w:val="00DC3F2E"/>
    <w:rsid w:val="00DC4DA6"/>
    <w:rsid w:val="00DC528F"/>
    <w:rsid w:val="00DC5426"/>
    <w:rsid w:val="00DC5499"/>
    <w:rsid w:val="00DC5776"/>
    <w:rsid w:val="00DC5869"/>
    <w:rsid w:val="00DC6192"/>
    <w:rsid w:val="00DC689E"/>
    <w:rsid w:val="00DC6B62"/>
    <w:rsid w:val="00DC79F5"/>
    <w:rsid w:val="00DC7BA4"/>
    <w:rsid w:val="00DC7F72"/>
    <w:rsid w:val="00DD03F2"/>
    <w:rsid w:val="00DD11F5"/>
    <w:rsid w:val="00DD14F3"/>
    <w:rsid w:val="00DD190B"/>
    <w:rsid w:val="00DD2071"/>
    <w:rsid w:val="00DD2142"/>
    <w:rsid w:val="00DD23A9"/>
    <w:rsid w:val="00DD3233"/>
    <w:rsid w:val="00DD3242"/>
    <w:rsid w:val="00DD331D"/>
    <w:rsid w:val="00DD360C"/>
    <w:rsid w:val="00DD376E"/>
    <w:rsid w:val="00DD3803"/>
    <w:rsid w:val="00DD3A88"/>
    <w:rsid w:val="00DD3AB0"/>
    <w:rsid w:val="00DD3F9E"/>
    <w:rsid w:val="00DD42D2"/>
    <w:rsid w:val="00DD4461"/>
    <w:rsid w:val="00DD47AB"/>
    <w:rsid w:val="00DD4B95"/>
    <w:rsid w:val="00DD4E46"/>
    <w:rsid w:val="00DD4EA2"/>
    <w:rsid w:val="00DD5B2A"/>
    <w:rsid w:val="00DD61A6"/>
    <w:rsid w:val="00DD6511"/>
    <w:rsid w:val="00DD6EC9"/>
    <w:rsid w:val="00DD7439"/>
    <w:rsid w:val="00DD7572"/>
    <w:rsid w:val="00DD79FA"/>
    <w:rsid w:val="00DD7E60"/>
    <w:rsid w:val="00DE027C"/>
    <w:rsid w:val="00DE081E"/>
    <w:rsid w:val="00DE0B91"/>
    <w:rsid w:val="00DE17D8"/>
    <w:rsid w:val="00DE1E9C"/>
    <w:rsid w:val="00DE22BE"/>
    <w:rsid w:val="00DE29A9"/>
    <w:rsid w:val="00DE2BDA"/>
    <w:rsid w:val="00DE3179"/>
    <w:rsid w:val="00DE3726"/>
    <w:rsid w:val="00DE3B26"/>
    <w:rsid w:val="00DE4337"/>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ED8"/>
    <w:rsid w:val="00DF1EEF"/>
    <w:rsid w:val="00DF3195"/>
    <w:rsid w:val="00DF3230"/>
    <w:rsid w:val="00DF3386"/>
    <w:rsid w:val="00DF4CB3"/>
    <w:rsid w:val="00DF50EB"/>
    <w:rsid w:val="00DF51BD"/>
    <w:rsid w:val="00DF5BBE"/>
    <w:rsid w:val="00DF5C7B"/>
    <w:rsid w:val="00DF601F"/>
    <w:rsid w:val="00DF641D"/>
    <w:rsid w:val="00DF659A"/>
    <w:rsid w:val="00DF71A4"/>
    <w:rsid w:val="00DF7332"/>
    <w:rsid w:val="00DF73BE"/>
    <w:rsid w:val="00DF743F"/>
    <w:rsid w:val="00DF7A66"/>
    <w:rsid w:val="00DF7EF0"/>
    <w:rsid w:val="00E00253"/>
    <w:rsid w:val="00E00484"/>
    <w:rsid w:val="00E00FE1"/>
    <w:rsid w:val="00E01053"/>
    <w:rsid w:val="00E014C4"/>
    <w:rsid w:val="00E0165C"/>
    <w:rsid w:val="00E02181"/>
    <w:rsid w:val="00E022E4"/>
    <w:rsid w:val="00E03040"/>
    <w:rsid w:val="00E03607"/>
    <w:rsid w:val="00E037E9"/>
    <w:rsid w:val="00E03E37"/>
    <w:rsid w:val="00E0410A"/>
    <w:rsid w:val="00E042D9"/>
    <w:rsid w:val="00E046B5"/>
    <w:rsid w:val="00E055C5"/>
    <w:rsid w:val="00E05961"/>
    <w:rsid w:val="00E05B6E"/>
    <w:rsid w:val="00E063DD"/>
    <w:rsid w:val="00E06662"/>
    <w:rsid w:val="00E0697F"/>
    <w:rsid w:val="00E06BEB"/>
    <w:rsid w:val="00E06CF7"/>
    <w:rsid w:val="00E07040"/>
    <w:rsid w:val="00E072F0"/>
    <w:rsid w:val="00E07648"/>
    <w:rsid w:val="00E07FC8"/>
    <w:rsid w:val="00E10004"/>
    <w:rsid w:val="00E10366"/>
    <w:rsid w:val="00E10EAE"/>
    <w:rsid w:val="00E10F36"/>
    <w:rsid w:val="00E11898"/>
    <w:rsid w:val="00E11D55"/>
    <w:rsid w:val="00E11ECA"/>
    <w:rsid w:val="00E11F42"/>
    <w:rsid w:val="00E1223C"/>
    <w:rsid w:val="00E123FD"/>
    <w:rsid w:val="00E13AE9"/>
    <w:rsid w:val="00E1488E"/>
    <w:rsid w:val="00E156B9"/>
    <w:rsid w:val="00E169C6"/>
    <w:rsid w:val="00E17792"/>
    <w:rsid w:val="00E17B67"/>
    <w:rsid w:val="00E2039C"/>
    <w:rsid w:val="00E206E7"/>
    <w:rsid w:val="00E20B59"/>
    <w:rsid w:val="00E20CC8"/>
    <w:rsid w:val="00E21953"/>
    <w:rsid w:val="00E22732"/>
    <w:rsid w:val="00E22BC6"/>
    <w:rsid w:val="00E22FA8"/>
    <w:rsid w:val="00E23672"/>
    <w:rsid w:val="00E23693"/>
    <w:rsid w:val="00E23752"/>
    <w:rsid w:val="00E23B4F"/>
    <w:rsid w:val="00E23DFA"/>
    <w:rsid w:val="00E2489E"/>
    <w:rsid w:val="00E24C2F"/>
    <w:rsid w:val="00E25018"/>
    <w:rsid w:val="00E2551F"/>
    <w:rsid w:val="00E2583E"/>
    <w:rsid w:val="00E26326"/>
    <w:rsid w:val="00E26531"/>
    <w:rsid w:val="00E269D3"/>
    <w:rsid w:val="00E26D36"/>
    <w:rsid w:val="00E26D6D"/>
    <w:rsid w:val="00E270BF"/>
    <w:rsid w:val="00E27244"/>
    <w:rsid w:val="00E27289"/>
    <w:rsid w:val="00E273C9"/>
    <w:rsid w:val="00E2764E"/>
    <w:rsid w:val="00E27AD0"/>
    <w:rsid w:val="00E27F47"/>
    <w:rsid w:val="00E30110"/>
    <w:rsid w:val="00E310DA"/>
    <w:rsid w:val="00E313F4"/>
    <w:rsid w:val="00E31464"/>
    <w:rsid w:val="00E32421"/>
    <w:rsid w:val="00E32FAA"/>
    <w:rsid w:val="00E3365A"/>
    <w:rsid w:val="00E35653"/>
    <w:rsid w:val="00E35915"/>
    <w:rsid w:val="00E36425"/>
    <w:rsid w:val="00E37838"/>
    <w:rsid w:val="00E37AF9"/>
    <w:rsid w:val="00E37BD4"/>
    <w:rsid w:val="00E37DC3"/>
    <w:rsid w:val="00E37EB7"/>
    <w:rsid w:val="00E4066C"/>
    <w:rsid w:val="00E4069F"/>
    <w:rsid w:val="00E411CA"/>
    <w:rsid w:val="00E4153D"/>
    <w:rsid w:val="00E415B6"/>
    <w:rsid w:val="00E41689"/>
    <w:rsid w:val="00E419AF"/>
    <w:rsid w:val="00E41AA0"/>
    <w:rsid w:val="00E41F25"/>
    <w:rsid w:val="00E42084"/>
    <w:rsid w:val="00E423C6"/>
    <w:rsid w:val="00E42472"/>
    <w:rsid w:val="00E4283F"/>
    <w:rsid w:val="00E433E1"/>
    <w:rsid w:val="00E43A9E"/>
    <w:rsid w:val="00E43C1C"/>
    <w:rsid w:val="00E44234"/>
    <w:rsid w:val="00E4441B"/>
    <w:rsid w:val="00E449CE"/>
    <w:rsid w:val="00E45A8B"/>
    <w:rsid w:val="00E45AE2"/>
    <w:rsid w:val="00E45D76"/>
    <w:rsid w:val="00E4601E"/>
    <w:rsid w:val="00E4609C"/>
    <w:rsid w:val="00E466F1"/>
    <w:rsid w:val="00E467FF"/>
    <w:rsid w:val="00E46856"/>
    <w:rsid w:val="00E468B8"/>
    <w:rsid w:val="00E46C0A"/>
    <w:rsid w:val="00E47759"/>
    <w:rsid w:val="00E47838"/>
    <w:rsid w:val="00E504F8"/>
    <w:rsid w:val="00E50736"/>
    <w:rsid w:val="00E50C13"/>
    <w:rsid w:val="00E50CC0"/>
    <w:rsid w:val="00E51355"/>
    <w:rsid w:val="00E51E96"/>
    <w:rsid w:val="00E52110"/>
    <w:rsid w:val="00E5249D"/>
    <w:rsid w:val="00E525D2"/>
    <w:rsid w:val="00E525E5"/>
    <w:rsid w:val="00E52C89"/>
    <w:rsid w:val="00E52F4E"/>
    <w:rsid w:val="00E52F51"/>
    <w:rsid w:val="00E53234"/>
    <w:rsid w:val="00E53270"/>
    <w:rsid w:val="00E535A3"/>
    <w:rsid w:val="00E53BFA"/>
    <w:rsid w:val="00E53EE6"/>
    <w:rsid w:val="00E53FBF"/>
    <w:rsid w:val="00E540A8"/>
    <w:rsid w:val="00E5472E"/>
    <w:rsid w:val="00E547E9"/>
    <w:rsid w:val="00E54C53"/>
    <w:rsid w:val="00E54CDC"/>
    <w:rsid w:val="00E54E9B"/>
    <w:rsid w:val="00E55349"/>
    <w:rsid w:val="00E555AF"/>
    <w:rsid w:val="00E557A4"/>
    <w:rsid w:val="00E55985"/>
    <w:rsid w:val="00E57595"/>
    <w:rsid w:val="00E57921"/>
    <w:rsid w:val="00E579BF"/>
    <w:rsid w:val="00E603BD"/>
    <w:rsid w:val="00E607E6"/>
    <w:rsid w:val="00E60855"/>
    <w:rsid w:val="00E61277"/>
    <w:rsid w:val="00E614B7"/>
    <w:rsid w:val="00E61548"/>
    <w:rsid w:val="00E620AE"/>
    <w:rsid w:val="00E6232B"/>
    <w:rsid w:val="00E62727"/>
    <w:rsid w:val="00E62AF7"/>
    <w:rsid w:val="00E62B0A"/>
    <w:rsid w:val="00E631DE"/>
    <w:rsid w:val="00E63845"/>
    <w:rsid w:val="00E6392E"/>
    <w:rsid w:val="00E639BB"/>
    <w:rsid w:val="00E63A7A"/>
    <w:rsid w:val="00E64132"/>
    <w:rsid w:val="00E64265"/>
    <w:rsid w:val="00E653A4"/>
    <w:rsid w:val="00E65623"/>
    <w:rsid w:val="00E659F6"/>
    <w:rsid w:val="00E65F6E"/>
    <w:rsid w:val="00E666BB"/>
    <w:rsid w:val="00E66D3D"/>
    <w:rsid w:val="00E673B1"/>
    <w:rsid w:val="00E675F0"/>
    <w:rsid w:val="00E676D6"/>
    <w:rsid w:val="00E67906"/>
    <w:rsid w:val="00E7042C"/>
    <w:rsid w:val="00E70463"/>
    <w:rsid w:val="00E71D3D"/>
    <w:rsid w:val="00E72309"/>
    <w:rsid w:val="00E72341"/>
    <w:rsid w:val="00E7281B"/>
    <w:rsid w:val="00E72F4A"/>
    <w:rsid w:val="00E73576"/>
    <w:rsid w:val="00E73A4B"/>
    <w:rsid w:val="00E73D14"/>
    <w:rsid w:val="00E73D73"/>
    <w:rsid w:val="00E73EEE"/>
    <w:rsid w:val="00E741AF"/>
    <w:rsid w:val="00E756C0"/>
    <w:rsid w:val="00E75892"/>
    <w:rsid w:val="00E759EA"/>
    <w:rsid w:val="00E75CB0"/>
    <w:rsid w:val="00E75DC1"/>
    <w:rsid w:val="00E76627"/>
    <w:rsid w:val="00E7670E"/>
    <w:rsid w:val="00E76CDB"/>
    <w:rsid w:val="00E76EC0"/>
    <w:rsid w:val="00E777E5"/>
    <w:rsid w:val="00E800D7"/>
    <w:rsid w:val="00E8078C"/>
    <w:rsid w:val="00E80DDF"/>
    <w:rsid w:val="00E8138B"/>
    <w:rsid w:val="00E819D3"/>
    <w:rsid w:val="00E8200E"/>
    <w:rsid w:val="00E821F3"/>
    <w:rsid w:val="00E82427"/>
    <w:rsid w:val="00E82D21"/>
    <w:rsid w:val="00E82DCF"/>
    <w:rsid w:val="00E833C9"/>
    <w:rsid w:val="00E83E4B"/>
    <w:rsid w:val="00E83FEB"/>
    <w:rsid w:val="00E84551"/>
    <w:rsid w:val="00E84AAF"/>
    <w:rsid w:val="00E84B95"/>
    <w:rsid w:val="00E84BB4"/>
    <w:rsid w:val="00E85197"/>
    <w:rsid w:val="00E858D7"/>
    <w:rsid w:val="00E85BF3"/>
    <w:rsid w:val="00E85DA1"/>
    <w:rsid w:val="00E85F1B"/>
    <w:rsid w:val="00E8608E"/>
    <w:rsid w:val="00E8612F"/>
    <w:rsid w:val="00E86209"/>
    <w:rsid w:val="00E86488"/>
    <w:rsid w:val="00E8678F"/>
    <w:rsid w:val="00E86BAA"/>
    <w:rsid w:val="00E871B1"/>
    <w:rsid w:val="00E877E1"/>
    <w:rsid w:val="00E87AD6"/>
    <w:rsid w:val="00E87DDB"/>
    <w:rsid w:val="00E90750"/>
    <w:rsid w:val="00E90E26"/>
    <w:rsid w:val="00E90EEA"/>
    <w:rsid w:val="00E91668"/>
    <w:rsid w:val="00E920A4"/>
    <w:rsid w:val="00E9229C"/>
    <w:rsid w:val="00E923B7"/>
    <w:rsid w:val="00E92994"/>
    <w:rsid w:val="00E92CA9"/>
    <w:rsid w:val="00E9303F"/>
    <w:rsid w:val="00E930DC"/>
    <w:rsid w:val="00E93293"/>
    <w:rsid w:val="00E93648"/>
    <w:rsid w:val="00E940E9"/>
    <w:rsid w:val="00E94C2E"/>
    <w:rsid w:val="00E94C6C"/>
    <w:rsid w:val="00E94EA4"/>
    <w:rsid w:val="00E94EBF"/>
    <w:rsid w:val="00E956A0"/>
    <w:rsid w:val="00E95E61"/>
    <w:rsid w:val="00E95FF3"/>
    <w:rsid w:val="00E9646D"/>
    <w:rsid w:val="00E967C5"/>
    <w:rsid w:val="00E97AEB"/>
    <w:rsid w:val="00E97B20"/>
    <w:rsid w:val="00EA00F8"/>
    <w:rsid w:val="00EA0509"/>
    <w:rsid w:val="00EA084A"/>
    <w:rsid w:val="00EA0B79"/>
    <w:rsid w:val="00EA1032"/>
    <w:rsid w:val="00EA10ED"/>
    <w:rsid w:val="00EA1264"/>
    <w:rsid w:val="00EA1C7F"/>
    <w:rsid w:val="00EA1D4E"/>
    <w:rsid w:val="00EA2173"/>
    <w:rsid w:val="00EA324F"/>
    <w:rsid w:val="00EA386D"/>
    <w:rsid w:val="00EA3935"/>
    <w:rsid w:val="00EA46D5"/>
    <w:rsid w:val="00EA4C1E"/>
    <w:rsid w:val="00EA4EA7"/>
    <w:rsid w:val="00EA4F25"/>
    <w:rsid w:val="00EA6078"/>
    <w:rsid w:val="00EA69B2"/>
    <w:rsid w:val="00EA6A67"/>
    <w:rsid w:val="00EA6F08"/>
    <w:rsid w:val="00EA70A8"/>
    <w:rsid w:val="00EA7378"/>
    <w:rsid w:val="00EA73C5"/>
    <w:rsid w:val="00EA7BA4"/>
    <w:rsid w:val="00EA7E3C"/>
    <w:rsid w:val="00EB0186"/>
    <w:rsid w:val="00EB0371"/>
    <w:rsid w:val="00EB0818"/>
    <w:rsid w:val="00EB086A"/>
    <w:rsid w:val="00EB1187"/>
    <w:rsid w:val="00EB1AA5"/>
    <w:rsid w:val="00EB1DA8"/>
    <w:rsid w:val="00EB1EDD"/>
    <w:rsid w:val="00EB242C"/>
    <w:rsid w:val="00EB2926"/>
    <w:rsid w:val="00EB2D6D"/>
    <w:rsid w:val="00EB3107"/>
    <w:rsid w:val="00EB315A"/>
    <w:rsid w:val="00EB35CE"/>
    <w:rsid w:val="00EB37CA"/>
    <w:rsid w:val="00EB3809"/>
    <w:rsid w:val="00EB3C81"/>
    <w:rsid w:val="00EB43C9"/>
    <w:rsid w:val="00EB4955"/>
    <w:rsid w:val="00EB49E8"/>
    <w:rsid w:val="00EB4A31"/>
    <w:rsid w:val="00EB5177"/>
    <w:rsid w:val="00EB533E"/>
    <w:rsid w:val="00EB6384"/>
    <w:rsid w:val="00EB701B"/>
    <w:rsid w:val="00EB72BF"/>
    <w:rsid w:val="00EB77D1"/>
    <w:rsid w:val="00EB77E5"/>
    <w:rsid w:val="00EB79A2"/>
    <w:rsid w:val="00EB7E4C"/>
    <w:rsid w:val="00EC03F3"/>
    <w:rsid w:val="00EC040C"/>
    <w:rsid w:val="00EC094F"/>
    <w:rsid w:val="00EC09E4"/>
    <w:rsid w:val="00EC12B6"/>
    <w:rsid w:val="00EC1591"/>
    <w:rsid w:val="00EC1701"/>
    <w:rsid w:val="00EC20E2"/>
    <w:rsid w:val="00EC2107"/>
    <w:rsid w:val="00EC4066"/>
    <w:rsid w:val="00EC43D9"/>
    <w:rsid w:val="00EC44DE"/>
    <w:rsid w:val="00EC44FB"/>
    <w:rsid w:val="00EC4931"/>
    <w:rsid w:val="00EC4BF4"/>
    <w:rsid w:val="00EC4FB8"/>
    <w:rsid w:val="00EC50CB"/>
    <w:rsid w:val="00EC54AE"/>
    <w:rsid w:val="00EC5862"/>
    <w:rsid w:val="00EC59C1"/>
    <w:rsid w:val="00EC6A09"/>
    <w:rsid w:val="00EC702A"/>
    <w:rsid w:val="00EC74AA"/>
    <w:rsid w:val="00EC7843"/>
    <w:rsid w:val="00EC79C7"/>
    <w:rsid w:val="00EC7C58"/>
    <w:rsid w:val="00EC7F75"/>
    <w:rsid w:val="00ED03D5"/>
    <w:rsid w:val="00ED0921"/>
    <w:rsid w:val="00ED150B"/>
    <w:rsid w:val="00ED19A6"/>
    <w:rsid w:val="00ED19CE"/>
    <w:rsid w:val="00ED2103"/>
    <w:rsid w:val="00ED38D2"/>
    <w:rsid w:val="00ED396A"/>
    <w:rsid w:val="00ED47A1"/>
    <w:rsid w:val="00ED4A12"/>
    <w:rsid w:val="00ED4D02"/>
    <w:rsid w:val="00ED6813"/>
    <w:rsid w:val="00ED6946"/>
    <w:rsid w:val="00ED6AFD"/>
    <w:rsid w:val="00ED6DA5"/>
    <w:rsid w:val="00ED6DFA"/>
    <w:rsid w:val="00ED70AA"/>
    <w:rsid w:val="00ED7261"/>
    <w:rsid w:val="00ED74D7"/>
    <w:rsid w:val="00ED7D77"/>
    <w:rsid w:val="00EE0804"/>
    <w:rsid w:val="00EE099E"/>
    <w:rsid w:val="00EE0B0E"/>
    <w:rsid w:val="00EE12D4"/>
    <w:rsid w:val="00EE146C"/>
    <w:rsid w:val="00EE155D"/>
    <w:rsid w:val="00EE1CD3"/>
    <w:rsid w:val="00EE2823"/>
    <w:rsid w:val="00EE2D28"/>
    <w:rsid w:val="00EE337F"/>
    <w:rsid w:val="00EE39B2"/>
    <w:rsid w:val="00EE3D04"/>
    <w:rsid w:val="00EE43C6"/>
    <w:rsid w:val="00EE4409"/>
    <w:rsid w:val="00EE44F6"/>
    <w:rsid w:val="00EE491F"/>
    <w:rsid w:val="00EE4E44"/>
    <w:rsid w:val="00EE5406"/>
    <w:rsid w:val="00EE5567"/>
    <w:rsid w:val="00EE58D8"/>
    <w:rsid w:val="00EE5936"/>
    <w:rsid w:val="00EE5DE0"/>
    <w:rsid w:val="00EE5ECB"/>
    <w:rsid w:val="00EE622C"/>
    <w:rsid w:val="00EE6358"/>
    <w:rsid w:val="00EE6528"/>
    <w:rsid w:val="00EE6EB0"/>
    <w:rsid w:val="00EE718F"/>
    <w:rsid w:val="00EE7958"/>
    <w:rsid w:val="00EE7960"/>
    <w:rsid w:val="00EF1655"/>
    <w:rsid w:val="00EF29B3"/>
    <w:rsid w:val="00EF2B82"/>
    <w:rsid w:val="00EF2EEB"/>
    <w:rsid w:val="00EF3F01"/>
    <w:rsid w:val="00EF4481"/>
    <w:rsid w:val="00EF4853"/>
    <w:rsid w:val="00EF57DA"/>
    <w:rsid w:val="00EF5AFB"/>
    <w:rsid w:val="00EF5B5E"/>
    <w:rsid w:val="00EF6028"/>
    <w:rsid w:val="00EF6394"/>
    <w:rsid w:val="00EF63D2"/>
    <w:rsid w:val="00EF7A3D"/>
    <w:rsid w:val="00EF7B8E"/>
    <w:rsid w:val="00EF7BCB"/>
    <w:rsid w:val="00F00750"/>
    <w:rsid w:val="00F00F59"/>
    <w:rsid w:val="00F011B2"/>
    <w:rsid w:val="00F01451"/>
    <w:rsid w:val="00F01A07"/>
    <w:rsid w:val="00F01C92"/>
    <w:rsid w:val="00F02808"/>
    <w:rsid w:val="00F02A56"/>
    <w:rsid w:val="00F02D69"/>
    <w:rsid w:val="00F02D7E"/>
    <w:rsid w:val="00F03624"/>
    <w:rsid w:val="00F03645"/>
    <w:rsid w:val="00F03EB7"/>
    <w:rsid w:val="00F04761"/>
    <w:rsid w:val="00F04A35"/>
    <w:rsid w:val="00F04F38"/>
    <w:rsid w:val="00F04FE0"/>
    <w:rsid w:val="00F052D6"/>
    <w:rsid w:val="00F0589C"/>
    <w:rsid w:val="00F05AFB"/>
    <w:rsid w:val="00F05DD8"/>
    <w:rsid w:val="00F062E7"/>
    <w:rsid w:val="00F06838"/>
    <w:rsid w:val="00F06972"/>
    <w:rsid w:val="00F072E5"/>
    <w:rsid w:val="00F0786C"/>
    <w:rsid w:val="00F079E7"/>
    <w:rsid w:val="00F10D45"/>
    <w:rsid w:val="00F10EAB"/>
    <w:rsid w:val="00F1149D"/>
    <w:rsid w:val="00F11AC8"/>
    <w:rsid w:val="00F11ED4"/>
    <w:rsid w:val="00F12D99"/>
    <w:rsid w:val="00F12ED3"/>
    <w:rsid w:val="00F1305E"/>
    <w:rsid w:val="00F13882"/>
    <w:rsid w:val="00F13A73"/>
    <w:rsid w:val="00F13D7A"/>
    <w:rsid w:val="00F1498E"/>
    <w:rsid w:val="00F150A3"/>
    <w:rsid w:val="00F15102"/>
    <w:rsid w:val="00F15125"/>
    <w:rsid w:val="00F1587C"/>
    <w:rsid w:val="00F158C0"/>
    <w:rsid w:val="00F1629F"/>
    <w:rsid w:val="00F16329"/>
    <w:rsid w:val="00F16390"/>
    <w:rsid w:val="00F16A74"/>
    <w:rsid w:val="00F16F03"/>
    <w:rsid w:val="00F172AD"/>
    <w:rsid w:val="00F1735D"/>
    <w:rsid w:val="00F1755F"/>
    <w:rsid w:val="00F17E8A"/>
    <w:rsid w:val="00F200B5"/>
    <w:rsid w:val="00F20206"/>
    <w:rsid w:val="00F20366"/>
    <w:rsid w:val="00F203A5"/>
    <w:rsid w:val="00F20476"/>
    <w:rsid w:val="00F20A3D"/>
    <w:rsid w:val="00F2133E"/>
    <w:rsid w:val="00F21404"/>
    <w:rsid w:val="00F2152B"/>
    <w:rsid w:val="00F21D13"/>
    <w:rsid w:val="00F22139"/>
    <w:rsid w:val="00F2229F"/>
    <w:rsid w:val="00F228B6"/>
    <w:rsid w:val="00F22FE8"/>
    <w:rsid w:val="00F2363A"/>
    <w:rsid w:val="00F238FD"/>
    <w:rsid w:val="00F23DFA"/>
    <w:rsid w:val="00F24BA8"/>
    <w:rsid w:val="00F24D39"/>
    <w:rsid w:val="00F2540D"/>
    <w:rsid w:val="00F255DD"/>
    <w:rsid w:val="00F258B2"/>
    <w:rsid w:val="00F25D81"/>
    <w:rsid w:val="00F26036"/>
    <w:rsid w:val="00F26167"/>
    <w:rsid w:val="00F269B2"/>
    <w:rsid w:val="00F26D1A"/>
    <w:rsid w:val="00F26F4B"/>
    <w:rsid w:val="00F27967"/>
    <w:rsid w:val="00F27E01"/>
    <w:rsid w:val="00F30689"/>
    <w:rsid w:val="00F32549"/>
    <w:rsid w:val="00F32CA1"/>
    <w:rsid w:val="00F32CFF"/>
    <w:rsid w:val="00F32D78"/>
    <w:rsid w:val="00F32F6C"/>
    <w:rsid w:val="00F33485"/>
    <w:rsid w:val="00F3348C"/>
    <w:rsid w:val="00F335ED"/>
    <w:rsid w:val="00F33D89"/>
    <w:rsid w:val="00F342E9"/>
    <w:rsid w:val="00F359FC"/>
    <w:rsid w:val="00F35B08"/>
    <w:rsid w:val="00F35C98"/>
    <w:rsid w:val="00F35CF6"/>
    <w:rsid w:val="00F35DA2"/>
    <w:rsid w:val="00F37444"/>
    <w:rsid w:val="00F37962"/>
    <w:rsid w:val="00F406A2"/>
    <w:rsid w:val="00F40722"/>
    <w:rsid w:val="00F40B59"/>
    <w:rsid w:val="00F40C85"/>
    <w:rsid w:val="00F41290"/>
    <w:rsid w:val="00F41539"/>
    <w:rsid w:val="00F41A7E"/>
    <w:rsid w:val="00F41E4B"/>
    <w:rsid w:val="00F421D9"/>
    <w:rsid w:val="00F42A34"/>
    <w:rsid w:val="00F42AA8"/>
    <w:rsid w:val="00F42D69"/>
    <w:rsid w:val="00F4306B"/>
    <w:rsid w:val="00F43508"/>
    <w:rsid w:val="00F43FB9"/>
    <w:rsid w:val="00F447BD"/>
    <w:rsid w:val="00F448AD"/>
    <w:rsid w:val="00F44A1C"/>
    <w:rsid w:val="00F44CE7"/>
    <w:rsid w:val="00F44D67"/>
    <w:rsid w:val="00F45663"/>
    <w:rsid w:val="00F45CFA"/>
    <w:rsid w:val="00F46276"/>
    <w:rsid w:val="00F46330"/>
    <w:rsid w:val="00F46B63"/>
    <w:rsid w:val="00F47207"/>
    <w:rsid w:val="00F476A0"/>
    <w:rsid w:val="00F502E1"/>
    <w:rsid w:val="00F50842"/>
    <w:rsid w:val="00F508B0"/>
    <w:rsid w:val="00F50D37"/>
    <w:rsid w:val="00F50E50"/>
    <w:rsid w:val="00F51C81"/>
    <w:rsid w:val="00F51CC4"/>
    <w:rsid w:val="00F51E4F"/>
    <w:rsid w:val="00F52259"/>
    <w:rsid w:val="00F5262C"/>
    <w:rsid w:val="00F5274C"/>
    <w:rsid w:val="00F53054"/>
    <w:rsid w:val="00F532D7"/>
    <w:rsid w:val="00F5331B"/>
    <w:rsid w:val="00F536B3"/>
    <w:rsid w:val="00F53784"/>
    <w:rsid w:val="00F537B6"/>
    <w:rsid w:val="00F53874"/>
    <w:rsid w:val="00F53AAD"/>
    <w:rsid w:val="00F53BF1"/>
    <w:rsid w:val="00F53F6D"/>
    <w:rsid w:val="00F540C9"/>
    <w:rsid w:val="00F546DE"/>
    <w:rsid w:val="00F55174"/>
    <w:rsid w:val="00F558D9"/>
    <w:rsid w:val="00F55B8B"/>
    <w:rsid w:val="00F55C39"/>
    <w:rsid w:val="00F55F61"/>
    <w:rsid w:val="00F563C1"/>
    <w:rsid w:val="00F5740C"/>
    <w:rsid w:val="00F57964"/>
    <w:rsid w:val="00F6011C"/>
    <w:rsid w:val="00F60B27"/>
    <w:rsid w:val="00F60CB9"/>
    <w:rsid w:val="00F619DE"/>
    <w:rsid w:val="00F621BB"/>
    <w:rsid w:val="00F62697"/>
    <w:rsid w:val="00F62885"/>
    <w:rsid w:val="00F62A18"/>
    <w:rsid w:val="00F62E0E"/>
    <w:rsid w:val="00F6365E"/>
    <w:rsid w:val="00F63D89"/>
    <w:rsid w:val="00F645CF"/>
    <w:rsid w:val="00F650C8"/>
    <w:rsid w:val="00F65372"/>
    <w:rsid w:val="00F65AD6"/>
    <w:rsid w:val="00F65D0F"/>
    <w:rsid w:val="00F66CBF"/>
    <w:rsid w:val="00F66E6E"/>
    <w:rsid w:val="00F671B3"/>
    <w:rsid w:val="00F67485"/>
    <w:rsid w:val="00F6784A"/>
    <w:rsid w:val="00F67A8A"/>
    <w:rsid w:val="00F70069"/>
    <w:rsid w:val="00F704D1"/>
    <w:rsid w:val="00F70805"/>
    <w:rsid w:val="00F70D5A"/>
    <w:rsid w:val="00F72101"/>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99B"/>
    <w:rsid w:val="00F76AB6"/>
    <w:rsid w:val="00F76F34"/>
    <w:rsid w:val="00F773AE"/>
    <w:rsid w:val="00F77FD8"/>
    <w:rsid w:val="00F8104B"/>
    <w:rsid w:val="00F81331"/>
    <w:rsid w:val="00F81452"/>
    <w:rsid w:val="00F81B56"/>
    <w:rsid w:val="00F81DC2"/>
    <w:rsid w:val="00F821B5"/>
    <w:rsid w:val="00F822DF"/>
    <w:rsid w:val="00F8280E"/>
    <w:rsid w:val="00F82ACD"/>
    <w:rsid w:val="00F83746"/>
    <w:rsid w:val="00F83AA1"/>
    <w:rsid w:val="00F83D3F"/>
    <w:rsid w:val="00F8409E"/>
    <w:rsid w:val="00F840E9"/>
    <w:rsid w:val="00F8413E"/>
    <w:rsid w:val="00F855C5"/>
    <w:rsid w:val="00F856B5"/>
    <w:rsid w:val="00F86DB5"/>
    <w:rsid w:val="00F8746B"/>
    <w:rsid w:val="00F875B6"/>
    <w:rsid w:val="00F87A3E"/>
    <w:rsid w:val="00F87F74"/>
    <w:rsid w:val="00F90F16"/>
    <w:rsid w:val="00F9106E"/>
    <w:rsid w:val="00F91132"/>
    <w:rsid w:val="00F9115F"/>
    <w:rsid w:val="00F9138F"/>
    <w:rsid w:val="00F91D1A"/>
    <w:rsid w:val="00F91E83"/>
    <w:rsid w:val="00F92220"/>
    <w:rsid w:val="00F925C7"/>
    <w:rsid w:val="00F92820"/>
    <w:rsid w:val="00F92B70"/>
    <w:rsid w:val="00F92EE9"/>
    <w:rsid w:val="00F92FC2"/>
    <w:rsid w:val="00F931D5"/>
    <w:rsid w:val="00F93515"/>
    <w:rsid w:val="00F936C4"/>
    <w:rsid w:val="00F9381F"/>
    <w:rsid w:val="00F9394C"/>
    <w:rsid w:val="00F9398F"/>
    <w:rsid w:val="00F939BE"/>
    <w:rsid w:val="00F93EC7"/>
    <w:rsid w:val="00F94427"/>
    <w:rsid w:val="00F94FB8"/>
    <w:rsid w:val="00F9595F"/>
    <w:rsid w:val="00F95F88"/>
    <w:rsid w:val="00F9647D"/>
    <w:rsid w:val="00F96C00"/>
    <w:rsid w:val="00F97292"/>
    <w:rsid w:val="00F9730A"/>
    <w:rsid w:val="00F9792B"/>
    <w:rsid w:val="00F9795E"/>
    <w:rsid w:val="00F97D28"/>
    <w:rsid w:val="00FA0131"/>
    <w:rsid w:val="00FA07CA"/>
    <w:rsid w:val="00FA1C62"/>
    <w:rsid w:val="00FA2052"/>
    <w:rsid w:val="00FA24E7"/>
    <w:rsid w:val="00FA25D2"/>
    <w:rsid w:val="00FA3500"/>
    <w:rsid w:val="00FA3522"/>
    <w:rsid w:val="00FA390A"/>
    <w:rsid w:val="00FA397E"/>
    <w:rsid w:val="00FA4AFA"/>
    <w:rsid w:val="00FA55EF"/>
    <w:rsid w:val="00FA5C00"/>
    <w:rsid w:val="00FA6662"/>
    <w:rsid w:val="00FA6E54"/>
    <w:rsid w:val="00FA7245"/>
    <w:rsid w:val="00FA7B07"/>
    <w:rsid w:val="00FB031F"/>
    <w:rsid w:val="00FB04DA"/>
    <w:rsid w:val="00FB0900"/>
    <w:rsid w:val="00FB0C36"/>
    <w:rsid w:val="00FB110A"/>
    <w:rsid w:val="00FB1661"/>
    <w:rsid w:val="00FB167E"/>
    <w:rsid w:val="00FB1A85"/>
    <w:rsid w:val="00FB242F"/>
    <w:rsid w:val="00FB26EB"/>
    <w:rsid w:val="00FB2774"/>
    <w:rsid w:val="00FB2C74"/>
    <w:rsid w:val="00FB3214"/>
    <w:rsid w:val="00FB36A9"/>
    <w:rsid w:val="00FB3AF3"/>
    <w:rsid w:val="00FB3C99"/>
    <w:rsid w:val="00FB4779"/>
    <w:rsid w:val="00FB4896"/>
    <w:rsid w:val="00FB496A"/>
    <w:rsid w:val="00FB4BB3"/>
    <w:rsid w:val="00FB6051"/>
    <w:rsid w:val="00FB65CB"/>
    <w:rsid w:val="00FB6BE0"/>
    <w:rsid w:val="00FB6D8A"/>
    <w:rsid w:val="00FB6F62"/>
    <w:rsid w:val="00FB712C"/>
    <w:rsid w:val="00FB7335"/>
    <w:rsid w:val="00FB798B"/>
    <w:rsid w:val="00FB7D0A"/>
    <w:rsid w:val="00FB7E81"/>
    <w:rsid w:val="00FC0495"/>
    <w:rsid w:val="00FC059A"/>
    <w:rsid w:val="00FC0DAB"/>
    <w:rsid w:val="00FC0E37"/>
    <w:rsid w:val="00FC11F3"/>
    <w:rsid w:val="00FC25F5"/>
    <w:rsid w:val="00FC26F9"/>
    <w:rsid w:val="00FC2FA1"/>
    <w:rsid w:val="00FC3504"/>
    <w:rsid w:val="00FC3659"/>
    <w:rsid w:val="00FC37B1"/>
    <w:rsid w:val="00FC3D70"/>
    <w:rsid w:val="00FC44CD"/>
    <w:rsid w:val="00FC45EF"/>
    <w:rsid w:val="00FC48BD"/>
    <w:rsid w:val="00FC4A18"/>
    <w:rsid w:val="00FC4F2D"/>
    <w:rsid w:val="00FC505B"/>
    <w:rsid w:val="00FC63CD"/>
    <w:rsid w:val="00FC65A4"/>
    <w:rsid w:val="00FC6D36"/>
    <w:rsid w:val="00FC6E62"/>
    <w:rsid w:val="00FC6FDC"/>
    <w:rsid w:val="00FC7049"/>
    <w:rsid w:val="00FC70B9"/>
    <w:rsid w:val="00FC71AE"/>
    <w:rsid w:val="00FC7BAF"/>
    <w:rsid w:val="00FC7D89"/>
    <w:rsid w:val="00FD06E4"/>
    <w:rsid w:val="00FD1055"/>
    <w:rsid w:val="00FD1852"/>
    <w:rsid w:val="00FD1D64"/>
    <w:rsid w:val="00FD1E34"/>
    <w:rsid w:val="00FD2D08"/>
    <w:rsid w:val="00FD3642"/>
    <w:rsid w:val="00FD3738"/>
    <w:rsid w:val="00FD37B3"/>
    <w:rsid w:val="00FD3BA0"/>
    <w:rsid w:val="00FD3DC1"/>
    <w:rsid w:val="00FD4A3E"/>
    <w:rsid w:val="00FD55A6"/>
    <w:rsid w:val="00FD59EC"/>
    <w:rsid w:val="00FD5D38"/>
    <w:rsid w:val="00FD5EEB"/>
    <w:rsid w:val="00FD604B"/>
    <w:rsid w:val="00FD6553"/>
    <w:rsid w:val="00FD7A2B"/>
    <w:rsid w:val="00FE0B20"/>
    <w:rsid w:val="00FE0F83"/>
    <w:rsid w:val="00FE101B"/>
    <w:rsid w:val="00FE1029"/>
    <w:rsid w:val="00FE11F5"/>
    <w:rsid w:val="00FE14CB"/>
    <w:rsid w:val="00FE1746"/>
    <w:rsid w:val="00FE1C7E"/>
    <w:rsid w:val="00FE1EC7"/>
    <w:rsid w:val="00FE2943"/>
    <w:rsid w:val="00FE2D9B"/>
    <w:rsid w:val="00FE32A7"/>
    <w:rsid w:val="00FE3811"/>
    <w:rsid w:val="00FE3AB2"/>
    <w:rsid w:val="00FE47BC"/>
    <w:rsid w:val="00FE487F"/>
    <w:rsid w:val="00FE4B8A"/>
    <w:rsid w:val="00FE569A"/>
    <w:rsid w:val="00FE60C9"/>
    <w:rsid w:val="00FE64C7"/>
    <w:rsid w:val="00FE725F"/>
    <w:rsid w:val="00FE7526"/>
    <w:rsid w:val="00FE79CD"/>
    <w:rsid w:val="00FE7E46"/>
    <w:rsid w:val="00FE7F5F"/>
    <w:rsid w:val="00FF022B"/>
    <w:rsid w:val="00FF0448"/>
    <w:rsid w:val="00FF079D"/>
    <w:rsid w:val="00FF0BB7"/>
    <w:rsid w:val="00FF0D90"/>
    <w:rsid w:val="00FF0F88"/>
    <w:rsid w:val="00FF1069"/>
    <w:rsid w:val="00FF19E2"/>
    <w:rsid w:val="00FF1C4D"/>
    <w:rsid w:val="00FF1DEB"/>
    <w:rsid w:val="00FF28A5"/>
    <w:rsid w:val="00FF29E9"/>
    <w:rsid w:val="00FF32E0"/>
    <w:rsid w:val="00FF3D1B"/>
    <w:rsid w:val="00FF3DD9"/>
    <w:rsid w:val="00FF5663"/>
    <w:rsid w:val="00FF5681"/>
    <w:rsid w:val="00FF63CA"/>
    <w:rsid w:val="00FF7380"/>
    <w:rsid w:val="00FF7617"/>
    <w:rsid w:val="00FF7929"/>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A967"/>
  <w15:chartTrackingRefBased/>
  <w15:docId w15:val="{D9D2B454-4C38-4545-B645-6EDA415AE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7B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lang w:eastAsia="x-none"/>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lang w:eastAsia="x-none"/>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eastAsia="x-none"/>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link w:val="FootnoteTextChar"/>
    <w:semiHidden/>
    <w:rPr>
      <w:sz w:val="20"/>
      <w:szCs w:val="20"/>
      <w:lang w:val="x-none"/>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uiPriority w:val="99"/>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val="x-none" w:eastAsia="x-none"/>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x-none"/>
    </w:rPr>
  </w:style>
  <w:style w:type="character" w:customStyle="1" w:styleId="Heading3Char">
    <w:name w:val="Heading 3 Char"/>
    <w:link w:val="Heading3"/>
    <w:rsid w:val="00117DAA"/>
    <w:rPr>
      <w:b/>
      <w:kern w:val="2"/>
      <w:sz w:val="22"/>
      <w:szCs w:val="22"/>
      <w:lang w:eastAsia="x-none"/>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x-none"/>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paragraph" w:customStyle="1" w:styleId="TdocHeader2">
    <w:name w:val="Tdoc_Header_2"/>
    <w:basedOn w:val="Normal"/>
    <w:rsid w:val="009E642F"/>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 w:type="paragraph" w:customStyle="1" w:styleId="2">
    <w:name w:val="标题2"/>
    <w:basedOn w:val="Normal"/>
    <w:rsid w:val="006332FE"/>
    <w:pPr>
      <w:widowControl w:val="0"/>
      <w:snapToGrid/>
      <w:spacing w:after="0" w:line="360" w:lineRule="auto"/>
      <w:jc w:val="left"/>
    </w:pPr>
    <w:rPr>
      <w:rFonts w:ascii="SimSun"/>
      <w:color w:val="1F497D"/>
      <w:sz w:val="24"/>
      <w:szCs w:val="20"/>
      <w:u w:color="EEECE1"/>
      <w:lang w:eastAsia="zh-CN"/>
    </w:rPr>
  </w:style>
  <w:style w:type="paragraph" w:customStyle="1" w:styleId="LGTdoc1">
    <w:name w:val="LGTdoc_제목1"/>
    <w:basedOn w:val="Normal"/>
    <w:rsid w:val="00BF7AD7"/>
    <w:pPr>
      <w:autoSpaceDE/>
      <w:autoSpaceDN/>
      <w:spacing w:beforeLines="50" w:after="100" w:afterAutospacing="1"/>
    </w:pPr>
    <w:rPr>
      <w:rFonts w:eastAsia="Batang"/>
      <w:b/>
      <w:snapToGrid w:val="0"/>
      <w:sz w:val="28"/>
      <w:szCs w:val="20"/>
      <w:lang w:val="en-GB" w:eastAsia="ko-KR"/>
    </w:rPr>
  </w:style>
  <w:style w:type="paragraph" w:customStyle="1" w:styleId="Default">
    <w:name w:val="Default"/>
    <w:rsid w:val="00EF5AFB"/>
    <w:pPr>
      <w:autoSpaceDE w:val="0"/>
      <w:autoSpaceDN w:val="0"/>
      <w:adjustRightInd w:val="0"/>
    </w:pPr>
    <w:rPr>
      <w:rFonts w:ascii="Arial" w:hAnsi="Arial" w:cs="Arial"/>
      <w:color w:val="000000"/>
      <w:sz w:val="24"/>
      <w:szCs w:val="24"/>
    </w:rPr>
  </w:style>
  <w:style w:type="paragraph" w:customStyle="1" w:styleId="3GPPHeader">
    <w:name w:val="3GPP_Header"/>
    <w:basedOn w:val="Normal"/>
    <w:link w:val="3GPPHeaderChar"/>
    <w:rsid w:val="00B8363C"/>
    <w:pPr>
      <w:tabs>
        <w:tab w:val="left" w:pos="1701"/>
        <w:tab w:val="right" w:pos="9639"/>
      </w:tabs>
      <w:overflowPunct w:val="0"/>
      <w:snapToGrid/>
      <w:spacing w:after="240"/>
      <w:textAlignment w:val="baseline"/>
    </w:pPr>
    <w:rPr>
      <w:rFonts w:ascii="Arial" w:eastAsia="Times New Roman" w:hAnsi="Arial"/>
      <w:b/>
      <w:sz w:val="24"/>
      <w:szCs w:val="20"/>
      <w:lang w:val="en-GB" w:eastAsia="x-none"/>
    </w:rPr>
  </w:style>
  <w:style w:type="character" w:customStyle="1" w:styleId="3GPPHeaderChar">
    <w:name w:val="3GPP_Header Char"/>
    <w:link w:val="3GPPHeader"/>
    <w:rsid w:val="00B8363C"/>
    <w:rPr>
      <w:rFonts w:ascii="Arial" w:eastAsia="Times New Roman" w:hAnsi="Arial"/>
      <w:b/>
      <w:sz w:val="24"/>
      <w:lang w:val="en-GB"/>
    </w:rPr>
  </w:style>
  <w:style w:type="paragraph" w:customStyle="1" w:styleId="B2">
    <w:name w:val="B2"/>
    <w:basedOn w:val="List2"/>
    <w:link w:val="B2Char"/>
    <w:rsid w:val="004D285D"/>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4D285D"/>
    <w:rPr>
      <w:lang w:val="en-GB" w:eastAsia="en-US"/>
    </w:rPr>
  </w:style>
  <w:style w:type="paragraph" w:styleId="List2">
    <w:name w:val="List 2"/>
    <w:basedOn w:val="Normal"/>
    <w:uiPriority w:val="99"/>
    <w:semiHidden/>
    <w:unhideWhenUsed/>
    <w:rsid w:val="004D285D"/>
    <w:pPr>
      <w:ind w:leftChars="200" w:left="100" w:hangingChars="200" w:hanging="200"/>
      <w:contextualSpacing/>
    </w:pPr>
  </w:style>
  <w:style w:type="paragraph" w:customStyle="1" w:styleId="B3">
    <w:name w:val="B3"/>
    <w:basedOn w:val="List3"/>
    <w:link w:val="B3Char2"/>
    <w:rsid w:val="003A44ED"/>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B1Char1">
    <w:name w:val="B1 Char1"/>
    <w:rsid w:val="003A44ED"/>
    <w:rPr>
      <w:rFonts w:ascii="Times New Roman" w:hAnsi="Times New Roman"/>
      <w:lang w:val="en-GB"/>
    </w:rPr>
  </w:style>
  <w:style w:type="character" w:customStyle="1" w:styleId="B3Char2">
    <w:name w:val="B3 Char2"/>
    <w:link w:val="B3"/>
    <w:rsid w:val="003A44ED"/>
    <w:rPr>
      <w:rFonts w:eastAsia="SimSun"/>
      <w:lang w:val="en-GB" w:eastAsia="x-none"/>
    </w:rPr>
  </w:style>
  <w:style w:type="paragraph" w:styleId="List3">
    <w:name w:val="List 3"/>
    <w:basedOn w:val="Normal"/>
    <w:uiPriority w:val="99"/>
    <w:semiHidden/>
    <w:unhideWhenUsed/>
    <w:rsid w:val="003A44ED"/>
    <w:pPr>
      <w:ind w:leftChars="400" w:left="100" w:hangingChars="200" w:hanging="200"/>
      <w:contextualSpacing/>
    </w:pPr>
  </w:style>
  <w:style w:type="character" w:customStyle="1" w:styleId="ListParagraphChar">
    <w:name w:val="List Paragraph Char"/>
    <w:link w:val="ListParagraph"/>
    <w:uiPriority w:val="34"/>
    <w:rsid w:val="00C91B79"/>
    <w:rPr>
      <w:snapToGrid w:val="0"/>
      <w:sz w:val="21"/>
      <w:szCs w:val="21"/>
    </w:rPr>
  </w:style>
  <w:style w:type="character" w:customStyle="1" w:styleId="FootnoteTextChar">
    <w:name w:val="Footnote Text Char"/>
    <w:link w:val="FootnoteText"/>
    <w:semiHidden/>
    <w:rsid w:val="000E3E97"/>
    <w:rPr>
      <w:lang w:eastAsia="en-US"/>
    </w:rPr>
  </w:style>
  <w:style w:type="paragraph" w:customStyle="1" w:styleId="references0">
    <w:name w:val="references"/>
    <w:uiPriority w:val="99"/>
    <w:rsid w:val="006670F0"/>
    <w:pPr>
      <w:numPr>
        <w:numId w:val="10"/>
      </w:numPr>
      <w:spacing w:after="50" w:line="180" w:lineRule="exact"/>
      <w:jc w:val="both"/>
    </w:pPr>
    <w:rPr>
      <w:rFonts w:eastAsia="MS Mincho"/>
      <w:noProof/>
      <w:szCs w:val="16"/>
      <w:lang w:eastAsia="en-US"/>
    </w:rPr>
  </w:style>
  <w:style w:type="paragraph" w:customStyle="1" w:styleId="Reference">
    <w:name w:val="Reference"/>
    <w:basedOn w:val="Normal"/>
    <w:rsid w:val="006670F0"/>
    <w:pPr>
      <w:numPr>
        <w:numId w:val="11"/>
      </w:numPr>
      <w:overflowPunct w:val="0"/>
      <w:snapToGrid/>
      <w:textAlignment w:val="baseline"/>
    </w:pPr>
    <w:rPr>
      <w:rFonts w:ascii="Arial" w:eastAsia="Times New Roman" w:hAnsi="Arial"/>
      <w:sz w:val="20"/>
      <w:szCs w:val="20"/>
      <w:lang w:val="en-GB" w:eastAsia="zh-CN"/>
    </w:rPr>
  </w:style>
  <w:style w:type="paragraph" w:customStyle="1" w:styleId="boldBoxedCentred">
    <w:name w:val="boldBoxedCentred"/>
    <w:basedOn w:val="Normal"/>
    <w:rsid w:val="005E000E"/>
    <w:pPr>
      <w:keepLines/>
      <w:pBdr>
        <w:top w:val="single" w:sz="6" w:space="1" w:color="auto"/>
        <w:left w:val="single" w:sz="6" w:space="1" w:color="auto"/>
        <w:bottom w:val="single" w:sz="6" w:space="1" w:color="auto"/>
        <w:right w:val="single" w:sz="6" w:space="1" w:color="auto"/>
      </w:pBdr>
      <w:shd w:val="pct12" w:color="auto" w:fill="FFFFFF"/>
      <w:tabs>
        <w:tab w:val="left" w:pos="4464"/>
      </w:tabs>
      <w:autoSpaceDE/>
      <w:autoSpaceDN/>
      <w:adjustRightInd/>
      <w:snapToGrid/>
      <w:spacing w:after="180"/>
      <w:jc w:val="center"/>
    </w:pPr>
    <w:rPr>
      <w:rFonts w:eastAsia="Times New Roman"/>
      <w:b/>
      <w:noProof/>
      <w:sz w:val="28"/>
      <w:szCs w:val="20"/>
    </w:rPr>
  </w:style>
  <w:style w:type="character" w:styleId="PlaceholderText">
    <w:name w:val="Placeholder Text"/>
    <w:basedOn w:val="DefaultParagraphFont"/>
    <w:uiPriority w:val="99"/>
    <w:semiHidden/>
    <w:rsid w:val="002673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379401">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157602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0401460">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17095823">
      <w:bodyDiv w:val="1"/>
      <w:marLeft w:val="0"/>
      <w:marRight w:val="0"/>
      <w:marTop w:val="0"/>
      <w:marBottom w:val="0"/>
      <w:divBdr>
        <w:top w:val="none" w:sz="0" w:space="0" w:color="auto"/>
        <w:left w:val="none" w:sz="0" w:space="0" w:color="auto"/>
        <w:bottom w:val="none" w:sz="0" w:space="0" w:color="auto"/>
        <w:right w:val="none" w:sz="0" w:space="0" w:color="auto"/>
      </w:divBdr>
      <w:divsChild>
        <w:div w:id="1288438226">
          <w:marLeft w:val="720"/>
          <w:marRight w:val="0"/>
          <w:marTop w:val="0"/>
          <w:marBottom w:val="0"/>
          <w:divBdr>
            <w:top w:val="none" w:sz="0" w:space="0" w:color="auto"/>
            <w:left w:val="none" w:sz="0" w:space="0" w:color="auto"/>
            <w:bottom w:val="none" w:sz="0" w:space="0" w:color="auto"/>
            <w:right w:val="none" w:sz="0" w:space="0" w:color="auto"/>
          </w:divBdr>
        </w:div>
        <w:div w:id="1481271441">
          <w:marLeft w:val="720"/>
          <w:marRight w:val="0"/>
          <w:marTop w:val="0"/>
          <w:marBottom w:val="0"/>
          <w:divBdr>
            <w:top w:val="none" w:sz="0" w:space="0" w:color="auto"/>
            <w:left w:val="none" w:sz="0" w:space="0" w:color="auto"/>
            <w:bottom w:val="none" w:sz="0" w:space="0" w:color="auto"/>
            <w:right w:val="none" w:sz="0" w:space="0" w:color="auto"/>
          </w:divBdr>
        </w:div>
      </w:divsChild>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29285019">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78857596">
      <w:bodyDiv w:val="1"/>
      <w:marLeft w:val="0"/>
      <w:marRight w:val="0"/>
      <w:marTop w:val="0"/>
      <w:marBottom w:val="0"/>
      <w:divBdr>
        <w:top w:val="none" w:sz="0" w:space="0" w:color="auto"/>
        <w:left w:val="none" w:sz="0" w:space="0" w:color="auto"/>
        <w:bottom w:val="none" w:sz="0" w:space="0" w:color="auto"/>
        <w:right w:val="none" w:sz="0" w:space="0" w:color="auto"/>
      </w:divBdr>
      <w:divsChild>
        <w:div w:id="382563244">
          <w:marLeft w:val="1800"/>
          <w:marRight w:val="0"/>
          <w:marTop w:val="0"/>
          <w:marBottom w:val="0"/>
          <w:divBdr>
            <w:top w:val="none" w:sz="0" w:space="0" w:color="auto"/>
            <w:left w:val="none" w:sz="0" w:space="0" w:color="auto"/>
            <w:bottom w:val="none" w:sz="0" w:space="0" w:color="auto"/>
            <w:right w:val="none" w:sz="0" w:space="0" w:color="auto"/>
          </w:divBdr>
        </w:div>
      </w:divsChild>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04879809">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099372232">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18723175">
      <w:bodyDiv w:val="1"/>
      <w:marLeft w:val="0"/>
      <w:marRight w:val="0"/>
      <w:marTop w:val="0"/>
      <w:marBottom w:val="0"/>
      <w:divBdr>
        <w:top w:val="none" w:sz="0" w:space="0" w:color="auto"/>
        <w:left w:val="none" w:sz="0" w:space="0" w:color="auto"/>
        <w:bottom w:val="none" w:sz="0" w:space="0" w:color="auto"/>
        <w:right w:val="none" w:sz="0" w:space="0" w:color="auto"/>
      </w:divBdr>
    </w:div>
    <w:div w:id="1126239109">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1074678">
      <w:bodyDiv w:val="1"/>
      <w:marLeft w:val="0"/>
      <w:marRight w:val="0"/>
      <w:marTop w:val="0"/>
      <w:marBottom w:val="0"/>
      <w:divBdr>
        <w:top w:val="none" w:sz="0" w:space="0" w:color="auto"/>
        <w:left w:val="none" w:sz="0" w:space="0" w:color="auto"/>
        <w:bottom w:val="none" w:sz="0" w:space="0" w:color="auto"/>
        <w:right w:val="none" w:sz="0" w:space="0" w:color="auto"/>
      </w:divBdr>
      <w:divsChild>
        <w:div w:id="592004">
          <w:marLeft w:val="720"/>
          <w:marRight w:val="0"/>
          <w:marTop w:val="0"/>
          <w:marBottom w:val="0"/>
          <w:divBdr>
            <w:top w:val="none" w:sz="0" w:space="0" w:color="auto"/>
            <w:left w:val="none" w:sz="0" w:space="0" w:color="auto"/>
            <w:bottom w:val="none" w:sz="0" w:space="0" w:color="auto"/>
            <w:right w:val="none" w:sz="0" w:space="0" w:color="auto"/>
          </w:divBdr>
        </w:div>
        <w:div w:id="1280717696">
          <w:marLeft w:val="720"/>
          <w:marRight w:val="0"/>
          <w:marTop w:val="0"/>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68345059">
      <w:bodyDiv w:val="1"/>
      <w:marLeft w:val="0"/>
      <w:marRight w:val="0"/>
      <w:marTop w:val="0"/>
      <w:marBottom w:val="0"/>
      <w:divBdr>
        <w:top w:val="none" w:sz="0" w:space="0" w:color="auto"/>
        <w:left w:val="none" w:sz="0" w:space="0" w:color="auto"/>
        <w:bottom w:val="none" w:sz="0" w:space="0" w:color="auto"/>
        <w:right w:val="none" w:sz="0" w:space="0" w:color="auto"/>
      </w:divBdr>
    </w:div>
    <w:div w:id="1587222655">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2596267">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70477001">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26395399">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098136032">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230924220">
          <w:marLeft w:val="1800"/>
          <w:marRight w:val="0"/>
          <w:marTop w:val="100"/>
          <w:marBottom w:val="0"/>
          <w:divBdr>
            <w:top w:val="none" w:sz="0" w:space="0" w:color="auto"/>
            <w:left w:val="none" w:sz="0" w:space="0" w:color="auto"/>
            <w:bottom w:val="none" w:sz="0" w:space="0" w:color="auto"/>
            <w:right w:val="none" w:sz="0" w:space="0" w:color="auto"/>
          </w:divBdr>
        </w:div>
      </w:divsChild>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E64AACB-6CDD-42C7-B708-C41B4A90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2543</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Matthew Webbfinal</cp:lastModifiedBy>
  <cp:revision>3</cp:revision>
  <cp:lastPrinted>2015-07-21T10:36:00Z</cp:lastPrinted>
  <dcterms:created xsi:type="dcterms:W3CDTF">2018-02-14T11:58:00Z</dcterms:created>
  <dcterms:modified xsi:type="dcterms:W3CDTF">2018-02-14T11:59:00Z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(3)I71gouqA2RRkoXrdvi6/7DeZpEGYLqVSQ/0OO+98ELFJ3HpHAC8gVXCP/V/aIQnebL2arVMs
6e2ZTwnu9b3BmDB54YK7Am0hqTq14J9YENziiYcnevNlgSQcnrb0z4DriLbbcPylfzJnexm/
Wcw55tpER9N+7lk9D6/v/dHLFXkQ3mgfIWqSgO5rlJH/Ujc4bpxe8RcYDM1Mx2UqoPJuG9GC
O1ChdHp//SbATv23Iz</vt:lpwstr>
  </property>
  <property fmtid="{D5CDD505-2E9C-101B-9397-08002B2CF9AE}" pid="29" name="_2015_ms_pID_725343_00">
    <vt:lpwstr>_2015_ms_pID_725343</vt:lpwstr>
  </property>
  <property fmtid="{D5CDD505-2E9C-101B-9397-08002B2CF9AE}" pid="30" name="_2015_ms_pID_7253431">
    <vt:lpwstr>/vDzG/sxdOjVfE0WunjzLYKbmhLbZcnlbFkM8n6UAl7yVynjvCaylw
jZQBmKna5Kl13kVEWaGy9Ca94pvaWDr/Zkf9NpxVi7EE7bQxkiVcZS18shVheb0Zc8h5nTu5
qdPXrlknE5BKhymSZM2v4hj6QQdXihTI0tNt/t10sP1qVom2kBrpOSg517WoHdQRSTzJkXP5
hXmYr3E2yfWNkMUN7hoqK1naDG7p2n6SYADv</vt:lpwstr>
  </property>
  <property fmtid="{D5CDD505-2E9C-101B-9397-08002B2CF9AE}" pid="31" name="_2015_ms_pID_7253431_00">
    <vt:lpwstr>_2015_ms_pID_7253431</vt:lpwstr>
  </property>
  <property fmtid="{D5CDD505-2E9C-101B-9397-08002B2CF9AE}" pid="32" name="_2015_ms_pID_7253432">
    <vt:lpwstr>FJwpL31Jkb82GNW9TDYrT9LKWYZNYpJdV7Vm
ARrF+c9m+THTY67nfnb23/So6uwNpw==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1518609448</vt:lpwstr>
  </property>
</Properties>
</file>