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E53" w:rsidRPr="0033027D" w:rsidRDefault="00B46E53" w:rsidP="00B46E53">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w:t>
      </w:r>
      <w:r w:rsidR="00C351F0">
        <w:rPr>
          <w:b/>
          <w:noProof/>
          <w:sz w:val="24"/>
        </w:rPr>
        <w:t>1</w:t>
      </w:r>
      <w:r w:rsidRPr="0033027D">
        <w:rPr>
          <w:b/>
          <w:noProof/>
          <w:sz w:val="24"/>
        </w:rPr>
        <w:t xml:space="preserve"> Meeting #</w:t>
      </w:r>
      <w:r w:rsidR="00D3211A">
        <w:rPr>
          <w:b/>
          <w:noProof/>
          <w:sz w:val="24"/>
        </w:rPr>
        <w:t>91</w:t>
      </w:r>
      <w:r w:rsidRPr="0033027D">
        <w:rPr>
          <w:b/>
          <w:noProof/>
          <w:sz w:val="24"/>
        </w:rPr>
        <w:tab/>
      </w:r>
      <w:r>
        <w:rPr>
          <w:b/>
          <w:noProof/>
          <w:sz w:val="24"/>
        </w:rPr>
        <w:t>RP</w:t>
      </w:r>
      <w:r w:rsidRPr="0033027D">
        <w:rPr>
          <w:b/>
          <w:noProof/>
          <w:sz w:val="24"/>
        </w:rPr>
        <w:t>-</w:t>
      </w:r>
      <w:r w:rsidR="00E77FFB" w:rsidRPr="0033027D">
        <w:rPr>
          <w:b/>
          <w:noProof/>
          <w:sz w:val="24"/>
        </w:rPr>
        <w:t>1</w:t>
      </w:r>
      <w:r w:rsidR="00E77FFB">
        <w:rPr>
          <w:b/>
          <w:noProof/>
          <w:sz w:val="24"/>
        </w:rPr>
        <w:t>7</w:t>
      </w:r>
      <w:r w:rsidR="00BF57BA">
        <w:rPr>
          <w:b/>
          <w:noProof/>
          <w:sz w:val="24"/>
        </w:rPr>
        <w:t>20520</w:t>
      </w:r>
    </w:p>
    <w:p w:rsidR="00B46E53" w:rsidRDefault="00D3211A" w:rsidP="00B46E53">
      <w:pPr>
        <w:pStyle w:val="CRCoverPage"/>
        <w:tabs>
          <w:tab w:val="right" w:pos="9639"/>
        </w:tabs>
        <w:spacing w:after="0"/>
        <w:rPr>
          <w:b/>
          <w:noProof/>
          <w:sz w:val="24"/>
        </w:rPr>
      </w:pPr>
      <w:r>
        <w:rPr>
          <w:b/>
          <w:noProof/>
          <w:sz w:val="24"/>
        </w:rPr>
        <w:t>Reno</w:t>
      </w:r>
      <w:r w:rsidR="00B46E53" w:rsidRPr="0095435E">
        <w:rPr>
          <w:b/>
          <w:noProof/>
          <w:sz w:val="24"/>
        </w:rPr>
        <w:t xml:space="preserve">, </w:t>
      </w:r>
      <w:r>
        <w:rPr>
          <w:b/>
          <w:noProof/>
          <w:sz w:val="24"/>
        </w:rPr>
        <w:t>USA</w:t>
      </w:r>
      <w:r w:rsidR="00B46E53" w:rsidRPr="0095435E">
        <w:rPr>
          <w:b/>
          <w:noProof/>
          <w:sz w:val="24"/>
        </w:rPr>
        <w:t xml:space="preserve">, </w:t>
      </w:r>
      <w:r>
        <w:rPr>
          <w:b/>
          <w:noProof/>
          <w:sz w:val="24"/>
        </w:rPr>
        <w:t>27</w:t>
      </w:r>
      <w:r w:rsidR="00C351F0" w:rsidRPr="0095435E">
        <w:rPr>
          <w:b/>
          <w:noProof/>
          <w:sz w:val="24"/>
        </w:rPr>
        <w:t xml:space="preserve">th </w:t>
      </w:r>
      <w:r>
        <w:rPr>
          <w:b/>
          <w:noProof/>
          <w:sz w:val="24"/>
        </w:rPr>
        <w:t>November</w:t>
      </w:r>
      <w:r w:rsidR="00B46E53" w:rsidRPr="0095435E">
        <w:rPr>
          <w:b/>
          <w:noProof/>
          <w:sz w:val="24"/>
        </w:rPr>
        <w:t xml:space="preserve">– </w:t>
      </w:r>
      <w:r>
        <w:rPr>
          <w:b/>
          <w:noProof/>
          <w:sz w:val="24"/>
        </w:rPr>
        <w:t>1st</w:t>
      </w:r>
      <w:r w:rsidR="00C351F0">
        <w:rPr>
          <w:b/>
          <w:noProof/>
          <w:sz w:val="24"/>
        </w:rPr>
        <w:t xml:space="preserve"> </w:t>
      </w:r>
      <w:r>
        <w:rPr>
          <w:b/>
          <w:noProof/>
          <w:sz w:val="24"/>
        </w:rPr>
        <w:t>December</w:t>
      </w:r>
      <w:r w:rsidR="00C351F0" w:rsidRPr="0095435E">
        <w:rPr>
          <w:b/>
          <w:noProof/>
          <w:sz w:val="24"/>
        </w:rPr>
        <w:t xml:space="preserve"> </w:t>
      </w:r>
      <w:r w:rsidR="00B46E53" w:rsidRPr="0095435E">
        <w:rPr>
          <w:b/>
          <w:noProof/>
          <w:sz w:val="24"/>
        </w:rPr>
        <w:t>2017</w:t>
      </w:r>
    </w:p>
    <w:p w:rsidR="009E3446" w:rsidRDefault="009E3446" w:rsidP="009E3446">
      <w:pPr>
        <w:pStyle w:val="TdocHeader2"/>
        <w:rPr>
          <w:sz w:val="20"/>
          <w:lang w:val="en-US"/>
        </w:rPr>
      </w:pPr>
    </w:p>
    <w:p w:rsidR="009E3446" w:rsidRPr="008979AC" w:rsidRDefault="009E3446" w:rsidP="009E3446">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9E3446" w:rsidRPr="0027658D" w:rsidRDefault="009E3446" w:rsidP="00F606E7">
      <w:pPr>
        <w:pStyle w:val="TdocHeader2"/>
        <w:rPr>
          <w:sz w:val="20"/>
          <w:lang w:val="en-US"/>
        </w:rPr>
      </w:pPr>
      <w:r w:rsidRPr="008979AC">
        <w:rPr>
          <w:sz w:val="20"/>
          <w:lang w:val="en-US"/>
        </w:rPr>
        <w:t>Title:</w:t>
      </w:r>
      <w:r w:rsidRPr="008979AC">
        <w:rPr>
          <w:sz w:val="20"/>
          <w:lang w:val="en-US"/>
        </w:rPr>
        <w:tab/>
      </w:r>
      <w:r w:rsidR="00F606E7">
        <w:rPr>
          <w:sz w:val="20"/>
          <w:lang w:val="en-US"/>
        </w:rPr>
        <w:t xml:space="preserve">NR-NTN: Analysis </w:t>
      </w:r>
      <w:r w:rsidR="00F606E7" w:rsidRPr="00F606E7">
        <w:rPr>
          <w:sz w:val="20"/>
          <w:lang w:val="en-US"/>
        </w:rPr>
        <w:t>of the applicabilit</w:t>
      </w:r>
      <w:r w:rsidR="00F606E7">
        <w:rPr>
          <w:sz w:val="20"/>
          <w:lang w:val="en-US"/>
        </w:rPr>
        <w:t xml:space="preserve">y of NR numerology to satellite </w:t>
      </w:r>
      <w:r w:rsidR="00F606E7" w:rsidRPr="00F606E7">
        <w:rPr>
          <w:sz w:val="20"/>
          <w:lang w:val="en-US"/>
        </w:rPr>
        <w:t>communication</w:t>
      </w:r>
    </w:p>
    <w:p w:rsidR="009E3446" w:rsidRDefault="009E3446" w:rsidP="009E3446">
      <w:pPr>
        <w:pStyle w:val="TdocHeader2"/>
        <w:rPr>
          <w:sz w:val="20"/>
          <w:lang w:val="en-US"/>
        </w:rPr>
      </w:pPr>
      <w:r>
        <w:rPr>
          <w:sz w:val="20"/>
          <w:lang w:val="en-US"/>
        </w:rPr>
        <w:t>TDOC Type:</w:t>
      </w:r>
      <w:r>
        <w:rPr>
          <w:sz w:val="20"/>
          <w:lang w:val="en-US"/>
        </w:rPr>
        <w:tab/>
      </w:r>
      <w:proofErr w:type="spellStart"/>
      <w:r w:rsidR="00944949">
        <w:rPr>
          <w:sz w:val="20"/>
          <w:lang w:val="en-US"/>
        </w:rPr>
        <w:t>p</w:t>
      </w:r>
      <w:r w:rsidR="008E33C1">
        <w:rPr>
          <w:sz w:val="20"/>
          <w:lang w:val="en-US"/>
        </w:rPr>
        <w:t>CR</w:t>
      </w:r>
      <w:proofErr w:type="spellEnd"/>
    </w:p>
    <w:p w:rsidR="009E3446" w:rsidRPr="002D72B0" w:rsidRDefault="009E3446" w:rsidP="009E3446">
      <w:pPr>
        <w:pStyle w:val="TdocHeader2"/>
        <w:rPr>
          <w:sz w:val="20"/>
          <w:lang w:val="en-US"/>
        </w:rPr>
      </w:pPr>
      <w:r w:rsidRPr="00FA0CAF">
        <w:rPr>
          <w:sz w:val="20"/>
          <w:lang w:val="en-US"/>
        </w:rPr>
        <w:t>Agenda Item:</w:t>
      </w:r>
      <w:r w:rsidRPr="00FA0CAF">
        <w:rPr>
          <w:sz w:val="20"/>
          <w:lang w:val="en-US"/>
        </w:rPr>
        <w:tab/>
      </w:r>
      <w:r w:rsidR="00F606E7">
        <w:rPr>
          <w:sz w:val="20"/>
        </w:rPr>
        <w:t>7.</w:t>
      </w:r>
      <w:r w:rsidR="00F606E7" w:rsidRPr="00F606E7">
        <w:rPr>
          <w:sz w:val="20"/>
        </w:rPr>
        <w:t xml:space="preserve">8 </w:t>
      </w:r>
      <w:hyperlink r:id="rId9" w:anchor="bm750040" w:history="1">
        <w:r w:rsidR="00F606E7" w:rsidRPr="00F606E7">
          <w:rPr>
            <w:rStyle w:val="Hyperlink"/>
            <w:color w:val="auto"/>
            <w:sz w:val="20"/>
          </w:rPr>
          <w:t xml:space="preserve"> (SID = </w:t>
        </w:r>
        <w:proofErr w:type="spellStart"/>
        <w:r w:rsidR="00F606E7" w:rsidRPr="00F606E7">
          <w:rPr>
            <w:rStyle w:val="Hyperlink"/>
            <w:color w:val="auto"/>
            <w:sz w:val="20"/>
          </w:rPr>
          <w:t>sFS_NR_nonterr_nw</w:t>
        </w:r>
        <w:proofErr w:type="spellEnd"/>
        <w:r w:rsidR="00F606E7" w:rsidRPr="00F606E7">
          <w:rPr>
            <w:rStyle w:val="Hyperlink"/>
            <w:color w:val="auto"/>
            <w:sz w:val="20"/>
          </w:rPr>
          <w:t>)</w:t>
        </w:r>
      </w:hyperlink>
    </w:p>
    <w:p w:rsidR="009E3446" w:rsidRDefault="009E3446" w:rsidP="009E3446">
      <w:pPr>
        <w:pStyle w:val="TdocHeader2"/>
        <w:rPr>
          <w:sz w:val="20"/>
          <w:lang w:val="en-US"/>
        </w:rPr>
      </w:pPr>
      <w:r>
        <w:rPr>
          <w:sz w:val="20"/>
          <w:lang w:val="en-US"/>
        </w:rPr>
        <w:t>Document for:</w:t>
      </w:r>
      <w:r>
        <w:rPr>
          <w:sz w:val="20"/>
          <w:lang w:val="en-US"/>
        </w:rPr>
        <w:tab/>
      </w:r>
      <w:r w:rsidR="00D3211A">
        <w:rPr>
          <w:sz w:val="20"/>
          <w:lang w:val="en-US"/>
        </w:rPr>
        <w:t>Discussion</w:t>
      </w:r>
    </w:p>
    <w:p w:rsidR="009E3446" w:rsidRDefault="009E3446" w:rsidP="009E3446">
      <w:pPr>
        <w:pStyle w:val="TdocHeader2"/>
        <w:rPr>
          <w:sz w:val="20"/>
          <w:lang w:val="en-US"/>
        </w:rPr>
      </w:pPr>
      <w:r>
        <w:rPr>
          <w:sz w:val="20"/>
          <w:lang w:val="en-US"/>
        </w:rPr>
        <w:t>Release:</w:t>
      </w:r>
      <w:r>
        <w:rPr>
          <w:sz w:val="20"/>
          <w:lang w:val="en-US"/>
        </w:rPr>
        <w:tab/>
        <w:t>Rel-15</w:t>
      </w:r>
    </w:p>
    <w:p w:rsidR="006A1A84" w:rsidRDefault="006A1A84" w:rsidP="006A1A84">
      <w:pPr>
        <w:pStyle w:val="TdocHeader2"/>
        <w:rPr>
          <w:sz w:val="20"/>
          <w:lang w:val="en-US"/>
        </w:rPr>
      </w:pPr>
    </w:p>
    <w:bookmarkEnd w:id="0"/>
    <w:bookmarkEnd w:id="1"/>
    <w:p w:rsidR="006A1A84" w:rsidRDefault="009972F4" w:rsidP="006A1A84">
      <w:pPr>
        <w:pStyle w:val="Heading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896D19">
        <w:rPr>
          <w:sz w:val="24"/>
          <w:szCs w:val="24"/>
        </w:rPr>
        <w:t xml:space="preserve">introduce the </w:t>
      </w:r>
      <w:r w:rsidR="00326E11">
        <w:rPr>
          <w:sz w:val="24"/>
          <w:szCs w:val="24"/>
        </w:rPr>
        <w:t>use cases</w:t>
      </w:r>
      <w:r w:rsidR="00896D19">
        <w:rPr>
          <w:sz w:val="24"/>
          <w:szCs w:val="24"/>
        </w:rPr>
        <w:t xml:space="preserve"> defined in 5G releases, to clarify what has been already defined in the specifications as physical layer, and to conclude on what is </w:t>
      </w:r>
      <w:r w:rsidR="001840DF" w:rsidRPr="001840DF">
        <w:rPr>
          <w:sz w:val="24"/>
          <w:szCs w:val="24"/>
        </w:rPr>
        <w:t>applicable in NR numerology to satellite communication</w:t>
      </w:r>
      <w:r w:rsidR="00896D19">
        <w:rPr>
          <w:sz w:val="24"/>
          <w:szCs w:val="24"/>
        </w:rPr>
        <w:t>.</w:t>
      </w:r>
    </w:p>
    <w:p w:rsidR="008F7D83" w:rsidRPr="00D32ABD" w:rsidRDefault="008F7D83" w:rsidP="002E7049">
      <w:pPr>
        <w:rPr>
          <w:sz w:val="24"/>
          <w:szCs w:val="24"/>
        </w:rPr>
      </w:pPr>
    </w:p>
    <w:p w:rsidR="00F466F9" w:rsidRPr="0039081F" w:rsidRDefault="00F466F9" w:rsidP="00F466F9">
      <w:pPr>
        <w:rPr>
          <w:strike/>
          <w:lang w:val="en-GB" w:eastAsia="zh-CN"/>
        </w:rPr>
      </w:pPr>
    </w:p>
    <w:p w:rsidR="00F466F9" w:rsidRPr="0039081F" w:rsidRDefault="00F466F9" w:rsidP="00F466F9">
      <w:pPr>
        <w:rPr>
          <w:strike/>
          <w:lang w:val="en-GB" w:eastAsia="zh-CN"/>
        </w:rPr>
      </w:pPr>
    </w:p>
    <w:p w:rsidR="00F466F9" w:rsidRPr="003F3B87" w:rsidRDefault="00F466F9" w:rsidP="00F466F9">
      <w:pPr>
        <w:rPr>
          <w:lang w:val="en-GB" w:eastAsia="zh-CN"/>
        </w:rPr>
      </w:pPr>
    </w:p>
    <w:p w:rsidR="00F466F9" w:rsidRPr="0024311D" w:rsidRDefault="00F466F9" w:rsidP="00F466F9">
      <w:pPr>
        <w:rPr>
          <w:lang w:val="en-GB" w:eastAsia="zh-CN"/>
        </w:rPr>
      </w:pPr>
    </w:p>
    <w:p w:rsidR="00F466F9" w:rsidRPr="00CC2016" w:rsidRDefault="00F466F9" w:rsidP="00636998">
      <w:pPr>
        <w:jc w:val="both"/>
        <w:rPr>
          <w:sz w:val="24"/>
          <w:lang w:val="en-GB"/>
        </w:rPr>
      </w:pPr>
    </w:p>
    <w:p w:rsidR="0084424F" w:rsidRDefault="0084424F" w:rsidP="00636998">
      <w:pPr>
        <w:jc w:val="both"/>
        <w:rPr>
          <w:sz w:val="24"/>
        </w:rPr>
      </w:pPr>
    </w:p>
    <w:p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rsidR="00DA5C3C" w:rsidRDefault="00DA5C3C" w:rsidP="00DA5C3C">
      <w:pPr>
        <w:pStyle w:val="Heading1"/>
        <w:rPr>
          <w:color w:val="000000"/>
        </w:rPr>
      </w:pPr>
      <w:r>
        <w:rPr>
          <w:color w:val="000000"/>
        </w:rPr>
        <w:lastRenderedPageBreak/>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1645C2">
        <w:rPr>
          <w:color w:val="FF0000"/>
          <w:sz w:val="28"/>
          <w:szCs w:val="28"/>
        </w:rPr>
        <w:t>modifications</w:t>
      </w:r>
      <w:r w:rsidRPr="00A409C1">
        <w:rPr>
          <w:color w:val="FF0000"/>
          <w:sz w:val="28"/>
          <w:szCs w:val="28"/>
        </w:rPr>
        <w:t>)</w:t>
      </w:r>
    </w:p>
    <w:p w:rsidR="005B7B23" w:rsidRDefault="005B7B23" w:rsidP="005B7B23">
      <w:pPr>
        <w:pStyle w:val="Heading2"/>
        <w:keepLines w:val="0"/>
        <w:numPr>
          <w:ilvl w:val="1"/>
          <w:numId w:val="0"/>
        </w:numPr>
        <w:spacing w:before="240" w:after="60" w:line="276" w:lineRule="auto"/>
        <w:ind w:left="576" w:hanging="576"/>
      </w:pPr>
      <w:bookmarkStart w:id="2" w:name="_Toc493127338"/>
      <w:r>
        <w:t xml:space="preserve">7.3 NR </w:t>
      </w:r>
      <w:r w:rsidRPr="00AA2974">
        <w:t>modifications to support</w:t>
      </w:r>
      <w:r>
        <w:t xml:space="preserve"> the Non-Terrestrial Network deployment scenarios</w:t>
      </w:r>
      <w:bookmarkEnd w:id="2"/>
    </w:p>
    <w:p w:rsidR="005B7B23" w:rsidRDefault="005B7B23" w:rsidP="005B7B23">
      <w:pPr>
        <w:spacing w:after="200" w:line="276" w:lineRule="auto"/>
      </w:pPr>
      <w:r>
        <w:t xml:space="preserve">This clause identifies the </w:t>
      </w:r>
      <w:r w:rsidRPr="00BA280B">
        <w:t xml:space="preserve">NR </w:t>
      </w:r>
      <w:r>
        <w:t xml:space="preserve">specifications </w:t>
      </w:r>
      <w:r w:rsidRPr="00BA280B">
        <w:t>t</w:t>
      </w:r>
      <w:r>
        <w:t xml:space="preserve">hat may require some </w:t>
      </w:r>
      <w:r w:rsidRPr="00BA280B">
        <w:t>adapt</w:t>
      </w:r>
      <w:r>
        <w:t>ations to support operation</w:t>
      </w:r>
      <w:r w:rsidRPr="00BA280B">
        <w:t xml:space="preserve"> via Satellite or </w:t>
      </w:r>
      <w:r>
        <w:t xml:space="preserve">HAPS. </w:t>
      </w:r>
    </w:p>
    <w:p w:rsidR="00E52F23" w:rsidRDefault="00E52F23" w:rsidP="00E52F23">
      <w:pPr>
        <w:pStyle w:val="Heading2"/>
      </w:pPr>
      <w:r>
        <w:t xml:space="preserve">7.3.1 5G </w:t>
      </w:r>
      <w:r w:rsidR="00326E11">
        <w:t>use cases</w:t>
      </w:r>
      <w:r>
        <w:t xml:space="preserve"> definition and specification</w:t>
      </w:r>
    </w:p>
    <w:p w:rsidR="005B7B23" w:rsidRDefault="005B7B23" w:rsidP="005B7B23">
      <w:pPr>
        <w:spacing w:after="200" w:line="276" w:lineRule="auto"/>
      </w:pPr>
      <w:r>
        <w:t>The standardization of 5G has  been divided in 2 phases:</w:t>
      </w:r>
    </w:p>
    <w:p w:rsidR="006618FA" w:rsidRDefault="005B7B23" w:rsidP="006618FA">
      <w:pPr>
        <w:keepNext/>
        <w:spacing w:after="200" w:line="276" w:lineRule="auto"/>
        <w:jc w:val="center"/>
      </w:pPr>
      <w:r w:rsidRPr="005B7B23">
        <w:rPr>
          <w:noProof/>
        </w:rPr>
        <w:drawing>
          <wp:inline distT="0" distB="0" distL="0" distR="0" wp14:anchorId="54F476FE" wp14:editId="4185E243">
            <wp:extent cx="3778094" cy="2611623"/>
            <wp:effectExtent l="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779756" cy="2612772"/>
                    </a:xfrm>
                    <a:prstGeom prst="rect">
                      <a:avLst/>
                    </a:prstGeom>
                  </pic:spPr>
                </pic:pic>
              </a:graphicData>
            </a:graphic>
          </wp:inline>
        </w:drawing>
      </w:r>
    </w:p>
    <w:p w:rsidR="005B7B23" w:rsidRDefault="006618FA" w:rsidP="006618FA">
      <w:pPr>
        <w:pStyle w:val="Caption"/>
      </w:pPr>
      <w:r>
        <w:t xml:space="preserve">Figure </w:t>
      </w:r>
      <w:r>
        <w:fldChar w:fldCharType="begin"/>
      </w:r>
      <w:r>
        <w:instrText xml:space="preserve"> SEQ Figure \* ARABIC </w:instrText>
      </w:r>
      <w:r>
        <w:fldChar w:fldCharType="separate"/>
      </w:r>
      <w:r w:rsidR="006162B6">
        <w:rPr>
          <w:noProof/>
        </w:rPr>
        <w:t>1</w:t>
      </w:r>
      <w:r>
        <w:fldChar w:fldCharType="end"/>
      </w:r>
      <w:r>
        <w:t>: 3GPP phase 1/2 approach, source 3GPP.org</w:t>
      </w:r>
    </w:p>
    <w:p w:rsidR="005B7B23" w:rsidRDefault="005B7B23" w:rsidP="005B7B23">
      <w:pPr>
        <w:spacing w:after="200" w:line="276" w:lineRule="auto"/>
      </w:pPr>
      <w:r>
        <w:t xml:space="preserve">5G phase 1 focuses on: </w:t>
      </w:r>
    </w:p>
    <w:p w:rsidR="00184579" w:rsidRPr="005B7B23" w:rsidRDefault="00EF5F00" w:rsidP="00BE7CC7">
      <w:pPr>
        <w:pStyle w:val="ListParagraph"/>
        <w:numPr>
          <w:ilvl w:val="0"/>
          <w:numId w:val="6"/>
        </w:numPr>
        <w:spacing w:after="200" w:line="276" w:lineRule="auto"/>
      </w:pPr>
      <w:r w:rsidRPr="00BE7CC7">
        <w:t>Common design covering sub 6GHz to ~40GHz</w:t>
      </w:r>
    </w:p>
    <w:p w:rsidR="00184579" w:rsidRPr="005B7B23" w:rsidRDefault="006535DB" w:rsidP="00BE7CC7">
      <w:pPr>
        <w:pStyle w:val="ListParagraph"/>
        <w:numPr>
          <w:ilvl w:val="0"/>
          <w:numId w:val="6"/>
        </w:numPr>
        <w:spacing w:after="200" w:line="276" w:lineRule="auto"/>
      </w:pPr>
      <w:r>
        <w:t>Support eMB</w:t>
      </w:r>
      <w:r w:rsidR="00EF5F00" w:rsidRPr="00BE7CC7">
        <w:t>B</w:t>
      </w:r>
      <w:r w:rsidR="00042B81">
        <w:t xml:space="preserve"> (enhanced Mobile Broadband)</w:t>
      </w:r>
      <w:r w:rsidR="00EF5F00" w:rsidRPr="00BE7CC7">
        <w:t xml:space="preserve"> with F</w:t>
      </w:r>
      <w:r>
        <w:t>or</w:t>
      </w:r>
      <w:r w:rsidR="00EF5F00" w:rsidRPr="00BE7CC7">
        <w:t>w</w:t>
      </w:r>
      <w:r>
        <w:t>ard</w:t>
      </w:r>
      <w:r w:rsidR="00EF5F00" w:rsidRPr="00BE7CC7">
        <w:t xml:space="preserve"> compatibility to address mMTC</w:t>
      </w:r>
      <w:r w:rsidR="00042B81">
        <w:t xml:space="preserve"> (massive Machine Type Communication)</w:t>
      </w:r>
      <w:r w:rsidR="00042B81" w:rsidRPr="00042B81">
        <w:t xml:space="preserve"> and </w:t>
      </w:r>
      <w:r w:rsidR="00042B81">
        <w:t>u</w:t>
      </w:r>
      <w:r w:rsidR="00EF5F00" w:rsidRPr="00BE7CC7">
        <w:t>RLLC</w:t>
      </w:r>
      <w:r w:rsidR="00042B81">
        <w:t xml:space="preserve"> (</w:t>
      </w:r>
      <w:proofErr w:type="spellStart"/>
      <w:r w:rsidR="00042B81">
        <w:t>ultra Reliable</w:t>
      </w:r>
      <w:proofErr w:type="spellEnd"/>
      <w:r w:rsidR="00042B81">
        <w:t xml:space="preserve"> Low Latency Communications)</w:t>
      </w:r>
    </w:p>
    <w:p w:rsidR="00184579" w:rsidRPr="005B7B23" w:rsidRDefault="00EF5F00" w:rsidP="00BE7CC7">
      <w:pPr>
        <w:pStyle w:val="ListParagraph"/>
        <w:numPr>
          <w:ilvl w:val="0"/>
          <w:numId w:val="6"/>
        </w:numPr>
        <w:spacing w:after="200" w:line="276" w:lineRule="auto"/>
      </w:pPr>
      <w:r w:rsidRPr="00BE7CC7">
        <w:t>LTE-assisted and standalone operations</w:t>
      </w:r>
    </w:p>
    <w:p w:rsidR="00184579" w:rsidRPr="005B7B23" w:rsidRDefault="00EF5F00" w:rsidP="00BE7CC7">
      <w:pPr>
        <w:pStyle w:val="ListParagraph"/>
        <w:numPr>
          <w:ilvl w:val="0"/>
          <w:numId w:val="6"/>
        </w:numPr>
        <w:spacing w:after="200" w:line="276" w:lineRule="auto"/>
      </w:pPr>
      <w:r w:rsidRPr="00BE7CC7">
        <w:t>5G Core Network (NextGen)</w:t>
      </w:r>
    </w:p>
    <w:p w:rsidR="005B7B23" w:rsidRDefault="005B7B23" w:rsidP="005B7B23">
      <w:pPr>
        <w:spacing w:after="200" w:line="276" w:lineRule="auto"/>
      </w:pPr>
      <w:r>
        <w:lastRenderedPageBreak/>
        <w:t>Whereas phase 2 tackles:</w:t>
      </w:r>
    </w:p>
    <w:p w:rsidR="005B7B23" w:rsidRPr="005B7B23" w:rsidRDefault="005B7B23" w:rsidP="00BE7CC7">
      <w:pPr>
        <w:pStyle w:val="ListParagraph"/>
        <w:numPr>
          <w:ilvl w:val="0"/>
          <w:numId w:val="6"/>
        </w:numPr>
        <w:spacing w:after="200" w:line="276" w:lineRule="auto"/>
      </w:pPr>
      <w:r w:rsidRPr="00BE7CC7">
        <w:t>Extend up to 100GHz Spectrum</w:t>
      </w:r>
    </w:p>
    <w:p w:rsidR="005B7B23" w:rsidRPr="005B7B23" w:rsidRDefault="005B7B23" w:rsidP="00BE7CC7">
      <w:pPr>
        <w:pStyle w:val="ListParagraph"/>
        <w:numPr>
          <w:ilvl w:val="0"/>
          <w:numId w:val="6"/>
        </w:numPr>
        <w:spacing w:after="200" w:line="276" w:lineRule="auto"/>
      </w:pPr>
      <w:r w:rsidRPr="00BE7CC7">
        <w:t>Potential new waveforms for mMTC and &gt;40GHz spectrum</w:t>
      </w:r>
    </w:p>
    <w:p w:rsidR="005B7B23" w:rsidRPr="005B7B23" w:rsidRDefault="005B7B23" w:rsidP="00BE7CC7">
      <w:pPr>
        <w:pStyle w:val="ListParagraph"/>
        <w:numPr>
          <w:ilvl w:val="0"/>
          <w:numId w:val="6"/>
        </w:numPr>
        <w:spacing w:after="200" w:line="276" w:lineRule="auto"/>
      </w:pPr>
      <w:r w:rsidRPr="00BE7CC7">
        <w:t>Full support  IMT2020 and 3GPP NR req.</w:t>
      </w:r>
    </w:p>
    <w:p w:rsidR="005B7B23" w:rsidRDefault="005B7B23" w:rsidP="005B7B23">
      <w:pPr>
        <w:spacing w:after="200" w:line="276" w:lineRule="auto"/>
      </w:pPr>
    </w:p>
    <w:p w:rsidR="005B7B23" w:rsidRDefault="005B7B23" w:rsidP="005B7B23">
      <w:pPr>
        <w:spacing w:after="200" w:line="276" w:lineRule="auto"/>
      </w:pPr>
      <w:r>
        <w:t>If uRLLC seems to be out of scope regarding satellite capacities</w:t>
      </w:r>
      <w:r w:rsidR="00CF1533">
        <w:t xml:space="preserve"> (i.e. longer delay)</w:t>
      </w:r>
      <w:r>
        <w:t>, eMBB and mMTC are use cases where satellite can extend and complement terrestrial networks. Since at now mainly phase 1 specifications are available,</w:t>
      </w:r>
      <w:r w:rsidR="004E4008">
        <w:t xml:space="preserve"> this</w:t>
      </w:r>
      <w:r>
        <w:t xml:space="preserve"> first analysis is based on current NR</w:t>
      </w:r>
      <w:r w:rsidR="00724FE9">
        <w:t xml:space="preserve"> specifications done for eMBB use case. For mMTC, a follow up is needed, and this study could propose some recommendations for future mMTC specifications.</w:t>
      </w:r>
      <w:r w:rsidR="00042B81">
        <w:t xml:space="preserve"> </w:t>
      </w:r>
      <w:r w:rsidR="00222ECE">
        <w:t>At now, the consensus is to consider that mMTC will be derived from NB-IOT, and main characteristics of NB-IOT will be taken as basic assumptions in the study item.</w:t>
      </w:r>
    </w:p>
    <w:p w:rsidR="00597D9B" w:rsidRDefault="00597D9B" w:rsidP="005B7B23">
      <w:pPr>
        <w:spacing w:after="200" w:line="276" w:lineRule="auto"/>
      </w:pPr>
      <w:r>
        <w:rPr>
          <w:noProof/>
        </w:rPr>
        <mc:AlternateContent>
          <mc:Choice Requires="wps">
            <w:drawing>
              <wp:anchor distT="0" distB="0" distL="114300" distR="114300" simplePos="0" relativeHeight="251677696" behindDoc="0" locked="0" layoutInCell="1" allowOverlap="1" wp14:anchorId="09686C55" wp14:editId="0610A252">
                <wp:simplePos x="0" y="0"/>
                <wp:positionH relativeFrom="column">
                  <wp:posOffset>3892550</wp:posOffset>
                </wp:positionH>
                <wp:positionV relativeFrom="paragraph">
                  <wp:posOffset>229870</wp:posOffset>
                </wp:positionV>
                <wp:extent cx="2178050" cy="516255"/>
                <wp:effectExtent l="838200" t="0" r="12700" b="93345"/>
                <wp:wrapNone/>
                <wp:docPr id="3" name="Line Callout 1 (Accent Bar) 3"/>
                <wp:cNvGraphicFramePr/>
                <a:graphic xmlns:a="http://schemas.openxmlformats.org/drawingml/2006/main">
                  <a:graphicData uri="http://schemas.microsoft.com/office/word/2010/wordprocessingShape">
                    <wps:wsp>
                      <wps:cNvSpPr/>
                      <wps:spPr>
                        <a:xfrm>
                          <a:off x="0" y="0"/>
                          <a:ext cx="2178050" cy="516255"/>
                        </a:xfrm>
                        <a:prstGeom prst="accentCallout1">
                          <a:avLst/>
                        </a:prstGeom>
                        <a:solidFill>
                          <a:srgbClr val="F89AF1"/>
                        </a:solidFill>
                      </wps:spPr>
                      <wps:style>
                        <a:lnRef idx="2">
                          <a:schemeClr val="accent1">
                            <a:shade val="50000"/>
                          </a:schemeClr>
                        </a:lnRef>
                        <a:fillRef idx="1">
                          <a:schemeClr val="accent1"/>
                        </a:fillRef>
                        <a:effectRef idx="0">
                          <a:schemeClr val="accent1"/>
                        </a:effectRef>
                        <a:fontRef idx="minor">
                          <a:schemeClr val="lt1"/>
                        </a:fontRef>
                      </wps:style>
                      <wps:txbx>
                        <w:txbxContent>
                          <w:p w:rsidR="00597D9B" w:rsidRPr="00597D9B" w:rsidRDefault="00597D9B" w:rsidP="00597D9B">
                            <w:pPr>
                              <w:rPr>
                                <w:color w:val="000000" w:themeColor="text1"/>
                                <w:sz w:val="18"/>
                                <w:szCs w:val="18"/>
                              </w:rPr>
                            </w:pPr>
                            <w:r>
                              <w:rPr>
                                <w:color w:val="000000" w:themeColor="text1"/>
                                <w:sz w:val="18"/>
                                <w:szCs w:val="18"/>
                              </w:rPr>
                              <w:t>C</w:t>
                            </w:r>
                            <w:r w:rsidRPr="00597D9B">
                              <w:rPr>
                                <w:color w:val="000000" w:themeColor="text1"/>
                                <w:sz w:val="18"/>
                                <w:szCs w:val="18"/>
                              </w:rPr>
                              <w:t>urrently specified in Rel.15 (end of 17)</w:t>
                            </w:r>
                          </w:p>
                          <w:p w:rsidR="00597D9B" w:rsidRPr="00597D9B" w:rsidRDefault="00597D9B" w:rsidP="00597D9B">
                            <w:pPr>
                              <w:rPr>
                                <w:color w:val="000000" w:themeColor="text1"/>
                                <w:sz w:val="18"/>
                                <w:szCs w:val="18"/>
                              </w:rPr>
                            </w:pPr>
                            <w:r>
                              <w:rPr>
                                <w:color w:val="000000" w:themeColor="text1"/>
                                <w:sz w:val="18"/>
                                <w:szCs w:val="18"/>
                              </w:rPr>
                              <w:t>T</w:t>
                            </w:r>
                            <w:r w:rsidRPr="00597D9B">
                              <w:rPr>
                                <w:color w:val="000000" w:themeColor="text1"/>
                                <w:sz w:val="18"/>
                                <w:szCs w:val="18"/>
                              </w:rPr>
                              <w:t>o be evolved in next Rel.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Line Callout 1 (Accent Bar) 3" o:spid="_x0000_s1026" type="#_x0000_t44" style="position:absolute;margin-left:306.5pt;margin-top:18.1pt;width:171.5pt;height:40.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" fillcolor="#f89af1" strokecolor="#243f60 [1604]" strokeweight="2pt">
                <v:textbox>
                  <w:txbxContent>
                    <w:p w:rsidR="00597D9B" w:rsidRPr="00597D9B" w:rsidRDefault="00597D9B" w:rsidP="00597D9B">
                      <w:pPr>
                        <w:rPr>
                          <w:color w:val="000000" w:themeColor="text1"/>
                          <w:sz w:val="18"/>
                          <w:szCs w:val="18"/>
                        </w:rPr>
                      </w:pPr>
                      <w:r>
                        <w:rPr>
                          <w:color w:val="000000" w:themeColor="text1"/>
                          <w:sz w:val="18"/>
                          <w:szCs w:val="18"/>
                        </w:rPr>
                        <w:t>C</w:t>
                      </w:r>
                      <w:r w:rsidRPr="00597D9B">
                        <w:rPr>
                          <w:color w:val="000000" w:themeColor="text1"/>
                          <w:sz w:val="18"/>
                          <w:szCs w:val="18"/>
                        </w:rPr>
                        <w:t>urrently specified in Rel.15 (end of 17)</w:t>
                      </w:r>
                    </w:p>
                    <w:p w:rsidR="00597D9B" w:rsidRPr="00597D9B" w:rsidRDefault="00597D9B" w:rsidP="00597D9B">
                      <w:pPr>
                        <w:rPr>
                          <w:color w:val="000000" w:themeColor="text1"/>
                          <w:sz w:val="18"/>
                          <w:szCs w:val="18"/>
                        </w:rPr>
                      </w:pPr>
                      <w:r>
                        <w:rPr>
                          <w:color w:val="000000" w:themeColor="text1"/>
                          <w:sz w:val="18"/>
                          <w:szCs w:val="18"/>
                        </w:rPr>
                        <w:t>T</w:t>
                      </w:r>
                      <w:r w:rsidRPr="00597D9B">
                        <w:rPr>
                          <w:color w:val="000000" w:themeColor="text1"/>
                          <w:sz w:val="18"/>
                          <w:szCs w:val="18"/>
                        </w:rPr>
                        <w:t>o be evolved in next Rel.</w:t>
                      </w:r>
                    </w:p>
                  </w:txbxContent>
                </v:textbox>
                <o:callout v:ext="edit" minusy="t"/>
              </v:shape>
            </w:pict>
          </mc:Fallback>
        </mc:AlternateContent>
      </w:r>
    </w:p>
    <w:p w:rsidR="00597D9B" w:rsidRDefault="00597D9B" w:rsidP="005B7B23">
      <w:pPr>
        <w:spacing w:after="200" w:line="276" w:lineRule="auto"/>
      </w:pPr>
    </w:p>
    <w:p w:rsidR="006618FA" w:rsidRDefault="00597D9B" w:rsidP="006618FA">
      <w:pPr>
        <w:keepNext/>
        <w:spacing w:after="200" w:line="276" w:lineRule="auto"/>
        <w:jc w:val="center"/>
      </w:pPr>
      <w:r>
        <w:rPr>
          <w:noProof/>
        </w:rPr>
        <mc:AlternateContent>
          <mc:Choice Requires="wps">
            <w:drawing>
              <wp:anchor distT="0" distB="0" distL="114300" distR="114300" simplePos="0" relativeHeight="251683840" behindDoc="0" locked="0" layoutInCell="1" allowOverlap="1" wp14:anchorId="6DA02CCA" wp14:editId="34E32DA8">
                <wp:simplePos x="0" y="0"/>
                <wp:positionH relativeFrom="column">
                  <wp:posOffset>4538262</wp:posOffset>
                </wp:positionH>
                <wp:positionV relativeFrom="paragraph">
                  <wp:posOffset>1331486</wp:posOffset>
                </wp:positionV>
                <wp:extent cx="389367" cy="1884706"/>
                <wp:effectExtent l="76200" t="0" r="29845" b="58420"/>
                <wp:wrapNone/>
                <wp:docPr id="9" name="Straight Arrow Connector 9"/>
                <wp:cNvGraphicFramePr/>
                <a:graphic xmlns:a="http://schemas.openxmlformats.org/drawingml/2006/main">
                  <a:graphicData uri="http://schemas.microsoft.com/office/word/2010/wordprocessingShape">
                    <wps:wsp>
                      <wps:cNvCnPr/>
                      <wps:spPr>
                        <a:xfrm flipH="1">
                          <a:off x="0" y="0"/>
                          <a:ext cx="389367" cy="1884706"/>
                        </a:xfrm>
                        <a:prstGeom prst="straightConnector1">
                          <a:avLst/>
                        </a:prstGeom>
                        <a:ln w="25400">
                          <a:solidFill>
                            <a:schemeClr val="tx1"/>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357.35pt;margin-top:104.85pt;width:30.65pt;height:148.4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" strokecolor="black [3213]" strokeweight="2pt">
                <v:stroke dashstyle="3 1" endarrow="open"/>
              </v:shape>
            </w:pict>
          </mc:Fallback>
        </mc:AlternateContent>
      </w:r>
      <w:r>
        <w:rPr>
          <w:noProof/>
        </w:rPr>
        <mc:AlternateContent>
          <mc:Choice Requires="wps">
            <w:drawing>
              <wp:anchor distT="0" distB="0" distL="114300" distR="114300" simplePos="0" relativeHeight="251680768" behindDoc="0" locked="0" layoutInCell="1" allowOverlap="1" wp14:anchorId="6B71A299" wp14:editId="0177C77D">
                <wp:simplePos x="0" y="0"/>
                <wp:positionH relativeFrom="column">
                  <wp:posOffset>3138805</wp:posOffset>
                </wp:positionH>
                <wp:positionV relativeFrom="paragraph">
                  <wp:posOffset>273685</wp:posOffset>
                </wp:positionV>
                <wp:extent cx="1788795" cy="1057275"/>
                <wp:effectExtent l="38100" t="38100" r="20955" b="28575"/>
                <wp:wrapNone/>
                <wp:docPr id="7" name="Straight Arrow Connector 7"/>
                <wp:cNvGraphicFramePr/>
                <a:graphic xmlns:a="http://schemas.openxmlformats.org/drawingml/2006/main">
                  <a:graphicData uri="http://schemas.microsoft.com/office/word/2010/wordprocessingShape">
                    <wps:wsp>
                      <wps:cNvCnPr/>
                      <wps:spPr>
                        <a:xfrm flipH="1" flipV="1">
                          <a:off x="0" y="0"/>
                          <a:ext cx="1788795" cy="1057275"/>
                        </a:xfrm>
                        <a:prstGeom prst="straightConnector1">
                          <a:avLst/>
                        </a:prstGeom>
                        <a:ln w="25400">
                          <a:solidFill>
                            <a:schemeClr val="tx1"/>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247.15pt;margin-top:21.55pt;width:140.85pt;height:83.2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" strokecolor="black [3213]" strokeweight="2pt">
                <v:stroke dashstyle="3 1" endarrow="open"/>
              </v:shape>
            </w:pict>
          </mc:Fallback>
        </mc:AlternateContent>
      </w:r>
      <w:r>
        <w:rPr>
          <w:noProof/>
        </w:rPr>
        <mc:AlternateContent>
          <mc:Choice Requires="wps">
            <w:drawing>
              <wp:anchor distT="0" distB="0" distL="114300" distR="114300" simplePos="0" relativeHeight="251681792" behindDoc="0" locked="0" layoutInCell="1" allowOverlap="1" wp14:anchorId="4279FF88" wp14:editId="5D4CDD32">
                <wp:simplePos x="0" y="0"/>
                <wp:positionH relativeFrom="column">
                  <wp:posOffset>4927241</wp:posOffset>
                </wp:positionH>
                <wp:positionV relativeFrom="paragraph">
                  <wp:posOffset>1172237</wp:posOffset>
                </wp:positionV>
                <wp:extent cx="914400" cy="333955"/>
                <wp:effectExtent l="0" t="0" r="20320" b="28575"/>
                <wp:wrapNone/>
                <wp:docPr id="8" name="Text Box 8"/>
                <wp:cNvGraphicFramePr/>
                <a:graphic xmlns:a="http://schemas.openxmlformats.org/drawingml/2006/main">
                  <a:graphicData uri="http://schemas.microsoft.com/office/word/2010/wordprocessingShape">
                    <wps:wsp>
                      <wps:cNvSpPr txBox="1"/>
                      <wps:spPr>
                        <a:xfrm>
                          <a:off x="0" y="0"/>
                          <a:ext cx="914400" cy="3339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7D9B" w:rsidRPr="00597D9B" w:rsidRDefault="00597D9B">
                            <w:pPr>
                              <w:rPr>
                                <w:lang w:val="fr-FR"/>
                              </w:rPr>
                            </w:pPr>
                            <w:r>
                              <w:rPr>
                                <w:lang w:val="fr-FR"/>
                              </w:rPr>
                              <w:t xml:space="preserve">Satellite </w:t>
                            </w:r>
                            <w:proofErr w:type="spellStart"/>
                            <w:r>
                              <w:rPr>
                                <w:lang w:val="fr-FR"/>
                              </w:rPr>
                              <w:t>potential</w:t>
                            </w:r>
                            <w:proofErr w:type="spellEnd"/>
                            <w:r>
                              <w:rPr>
                                <w:lang w:val="fr-FR"/>
                              </w:rPr>
                              <w:t xml:space="preserve"> use cases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left:0;text-align:left;margin-left:387.95pt;margin-top:92.3pt;width:1in;height:26.3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" fillcolor="white [3201]" strokeweight=".5pt">
                <v:textbox>
                  <w:txbxContent>
                    <w:p w:rsidR="00597D9B" w:rsidRPr="00597D9B" w:rsidRDefault="00597D9B">
                      <w:pPr>
                        <w:rPr>
                          <w:lang w:val="fr-FR"/>
                        </w:rPr>
                      </w:pPr>
                      <w:r>
                        <w:rPr>
                          <w:lang w:val="fr-FR"/>
                        </w:rPr>
                        <w:t>Satellite potential use cases</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F7310FA" wp14:editId="3C5F2275">
                <wp:simplePos x="0" y="0"/>
                <wp:positionH relativeFrom="column">
                  <wp:posOffset>5173898</wp:posOffset>
                </wp:positionH>
                <wp:positionV relativeFrom="paragraph">
                  <wp:posOffset>3017272</wp:posOffset>
                </wp:positionV>
                <wp:extent cx="1359673" cy="437322"/>
                <wp:effectExtent l="533400" t="0" r="12065" b="77470"/>
                <wp:wrapNone/>
                <wp:docPr id="4" name="Line Callout 1 (Accent Bar) 4"/>
                <wp:cNvGraphicFramePr/>
                <a:graphic xmlns:a="http://schemas.openxmlformats.org/drawingml/2006/main">
                  <a:graphicData uri="http://schemas.microsoft.com/office/word/2010/wordprocessingShape">
                    <wps:wsp>
                      <wps:cNvSpPr/>
                      <wps:spPr>
                        <a:xfrm>
                          <a:off x="0" y="0"/>
                          <a:ext cx="1359673" cy="437322"/>
                        </a:xfrm>
                        <a:prstGeom prst="accentCallout1">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97D9B" w:rsidRPr="00597D9B" w:rsidRDefault="00597D9B" w:rsidP="00597D9B">
                            <w:pPr>
                              <w:rPr>
                                <w:color w:val="000000" w:themeColor="text1"/>
                                <w:sz w:val="18"/>
                                <w:szCs w:val="18"/>
                              </w:rPr>
                            </w:pPr>
                            <w:r>
                              <w:rPr>
                                <w:color w:val="000000" w:themeColor="text1"/>
                                <w:sz w:val="18"/>
                                <w:szCs w:val="18"/>
                              </w:rPr>
                              <w:t>T</w:t>
                            </w:r>
                            <w:r w:rsidRPr="00597D9B">
                              <w:rPr>
                                <w:color w:val="000000" w:themeColor="text1"/>
                                <w:sz w:val="18"/>
                                <w:szCs w:val="18"/>
                              </w:rPr>
                              <w:t xml:space="preserve">o be </w:t>
                            </w:r>
                            <w:r>
                              <w:rPr>
                                <w:color w:val="000000" w:themeColor="text1"/>
                                <w:sz w:val="18"/>
                                <w:szCs w:val="18"/>
                              </w:rPr>
                              <w:t>specified</w:t>
                            </w:r>
                            <w:r w:rsidRPr="00597D9B">
                              <w:rPr>
                                <w:color w:val="000000" w:themeColor="text1"/>
                                <w:sz w:val="18"/>
                                <w:szCs w:val="18"/>
                              </w:rPr>
                              <w:t xml:space="preserve"> in next </w:t>
                            </w:r>
                            <w:r>
                              <w:rPr>
                                <w:color w:val="000000" w:themeColor="text1"/>
                                <w:sz w:val="18"/>
                                <w:szCs w:val="18"/>
                              </w:rPr>
                              <w:t>Rel. (16 or 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ine Callout 1 (Accent Bar) 4" o:spid="_x0000_s1028" type="#_x0000_t44" style="position:absolute;left:0;text-align:left;margin-left:407.4pt;margin-top:237.6pt;width:107.05pt;height:3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" fillcolor="#ccc0d9 [1303]" strokecolor="#243f60 [1604]" strokeweight="2pt">
                <v:textbox>
                  <w:txbxContent>
                    <w:p w:rsidR="00597D9B" w:rsidRPr="00597D9B" w:rsidRDefault="00597D9B" w:rsidP="00597D9B">
                      <w:pPr>
                        <w:rPr>
                          <w:color w:val="000000" w:themeColor="text1"/>
                          <w:sz w:val="18"/>
                          <w:szCs w:val="18"/>
                        </w:rPr>
                      </w:pPr>
                      <w:r>
                        <w:rPr>
                          <w:color w:val="000000" w:themeColor="text1"/>
                          <w:sz w:val="18"/>
                          <w:szCs w:val="18"/>
                        </w:rPr>
                        <w:t>T</w:t>
                      </w:r>
                      <w:r w:rsidRPr="00597D9B">
                        <w:rPr>
                          <w:color w:val="000000" w:themeColor="text1"/>
                          <w:sz w:val="18"/>
                          <w:szCs w:val="18"/>
                        </w:rPr>
                        <w:t xml:space="preserve">o be </w:t>
                      </w:r>
                      <w:r>
                        <w:rPr>
                          <w:color w:val="000000" w:themeColor="text1"/>
                          <w:sz w:val="18"/>
                          <w:szCs w:val="18"/>
                        </w:rPr>
                        <w:t>specified</w:t>
                      </w:r>
                      <w:r w:rsidRPr="00597D9B">
                        <w:rPr>
                          <w:color w:val="000000" w:themeColor="text1"/>
                          <w:sz w:val="18"/>
                          <w:szCs w:val="18"/>
                        </w:rPr>
                        <w:t xml:space="preserve"> in next </w:t>
                      </w:r>
                      <w:r>
                        <w:rPr>
                          <w:color w:val="000000" w:themeColor="text1"/>
                          <w:sz w:val="18"/>
                          <w:szCs w:val="18"/>
                        </w:rPr>
                        <w:t>Rel. (16 or 17)</w:t>
                      </w:r>
                    </w:p>
                  </w:txbxContent>
                </v:textbox>
                <o:callout v:ext="edit" minusy="t"/>
              </v:shape>
            </w:pict>
          </mc:Fallback>
        </mc:AlternateContent>
      </w:r>
      <w:r w:rsidR="00C91B38">
        <w:rPr>
          <w:noProof/>
        </w:rPr>
        <w:drawing>
          <wp:inline distT="0" distB="0" distL="0" distR="0" wp14:anchorId="1783724C" wp14:editId="28C482E3">
            <wp:extent cx="5159374" cy="3788881"/>
            <wp:effectExtent l="0" t="0" r="381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D 5G use cases 2.jpg"/>
                    <pic:cNvPicPr/>
                  </pic:nvPicPr>
                  <pic:blipFill>
                    <a:blip r:embed="rId11">
                      <a:extLst>
                        <a:ext uri="{28A0092B-C50C-407E-A947-70E740481C1C}">
                          <a14:useLocalDpi xmlns:a14="http://schemas.microsoft.com/office/drawing/2010/main" val="0"/>
                        </a:ext>
                      </a:extLst>
                    </a:blip>
                    <a:stretch>
                      <a:fillRect/>
                    </a:stretch>
                  </pic:blipFill>
                  <pic:spPr>
                    <a:xfrm>
                      <a:off x="0" y="0"/>
                      <a:ext cx="5159469" cy="3788951"/>
                    </a:xfrm>
                    <a:prstGeom prst="rect">
                      <a:avLst/>
                    </a:prstGeom>
                  </pic:spPr>
                </pic:pic>
              </a:graphicData>
            </a:graphic>
          </wp:inline>
        </w:drawing>
      </w:r>
    </w:p>
    <w:p w:rsidR="00C91B38" w:rsidRDefault="006618FA" w:rsidP="006618FA">
      <w:pPr>
        <w:pStyle w:val="Caption"/>
      </w:pPr>
      <w:r>
        <w:t xml:space="preserve">Figure </w:t>
      </w:r>
      <w:r>
        <w:fldChar w:fldCharType="begin"/>
      </w:r>
      <w:r>
        <w:instrText xml:space="preserve"> SEQ Figure \* ARABIC </w:instrText>
      </w:r>
      <w:r>
        <w:fldChar w:fldCharType="separate"/>
      </w:r>
      <w:r w:rsidR="006162B6">
        <w:rPr>
          <w:noProof/>
        </w:rPr>
        <w:t>2</w:t>
      </w:r>
      <w:r>
        <w:fldChar w:fldCharType="end"/>
      </w:r>
      <w:r>
        <w:t xml:space="preserve">: 5G use cases, eMBB, </w:t>
      </w:r>
      <w:proofErr w:type="spellStart"/>
      <w:r>
        <w:t>mMTC</w:t>
      </w:r>
      <w:proofErr w:type="spellEnd"/>
      <w:r>
        <w:t xml:space="preserve">, </w:t>
      </w:r>
      <w:proofErr w:type="spellStart"/>
      <w:r>
        <w:t>uRLLC</w:t>
      </w:r>
      <w:proofErr w:type="spellEnd"/>
    </w:p>
    <w:p w:rsidR="00597D9B" w:rsidRDefault="00597D9B" w:rsidP="00E52F23">
      <w:pPr>
        <w:pStyle w:val="Heading2"/>
      </w:pPr>
    </w:p>
    <w:p w:rsidR="00E52F23" w:rsidRDefault="00E52F23" w:rsidP="00E52F23">
      <w:pPr>
        <w:pStyle w:val="Heading2"/>
      </w:pPr>
      <w:r>
        <w:t>7.3.2 5G waveforms</w:t>
      </w:r>
    </w:p>
    <w:p w:rsidR="007D3218" w:rsidRDefault="007D3218" w:rsidP="007D3218">
      <w:pPr>
        <w:spacing w:after="200" w:line="276" w:lineRule="auto"/>
      </w:pPr>
      <w:r>
        <w:t>For 5G, many waveforms proposal have been reviewed, most of them being multi-carrier waveforms based on CP-OFDM (Filtered OFDM, Universally filtered OFDM, Pulse shaped OFDM…).</w:t>
      </w:r>
    </w:p>
    <w:p w:rsidR="007D3218" w:rsidRDefault="007D3218" w:rsidP="007D3218">
      <w:pPr>
        <w:spacing w:after="200" w:line="276" w:lineRule="auto"/>
      </w:pPr>
      <w:r>
        <w:t xml:space="preserve"> In the </w:t>
      </w:r>
      <w:r w:rsidR="00365D0B">
        <w:t>end for eMBB DL and UL, CP-OFDM</w:t>
      </w:r>
      <w:r>
        <w:t xml:space="preserve"> ranks best on the performance indicators that matter most: low complexity with multi antenna technologies, high spectral efficiency and low implementation complexity. CP-OFDM is also robust to </w:t>
      </w:r>
      <w:bookmarkStart w:id="3" w:name="_GoBack"/>
      <w:bookmarkEnd w:id="3"/>
      <w:r>
        <w:t xml:space="preserve">phase noise and Doppler compared to other multi carrier waveforms proposed. Main drawback of CP-OFDM is high PAPR, which could be reduced in a receiver agnostic way by using for example known technique like clipping and </w:t>
      </w:r>
      <w:proofErr w:type="spellStart"/>
      <w:r>
        <w:t>companding</w:t>
      </w:r>
      <w:proofErr w:type="spellEnd"/>
      <w:r>
        <w:t xml:space="preserve">. Windowing is also a possibility to frequency localized OFDM. For more details on this choice, please refer to </w:t>
      </w:r>
      <w:r w:rsidR="008E2191">
        <w:t>[1</w:t>
      </w:r>
      <w:r>
        <w:t xml:space="preserve">]. </w:t>
      </w:r>
    </w:p>
    <w:p w:rsidR="007D3218" w:rsidRDefault="007D3218" w:rsidP="007D3218">
      <w:pPr>
        <w:spacing w:after="200" w:line="276" w:lineRule="auto"/>
      </w:pPr>
      <w:r>
        <w:t xml:space="preserve">Note that for eMBB, DFT-S-OFDM, which has a lower PAPR than CP-OFDM (equivalent to SC-FDMA in LTE), is still possible in UL without MIMO (which corresponds to satellite deployment scenario, where UL </w:t>
      </w:r>
      <w:r w:rsidR="004E1769">
        <w:t>transmission</w:t>
      </w:r>
      <w:r>
        <w:t xml:space="preserve"> is </w:t>
      </w:r>
      <w:r w:rsidR="00325F89">
        <w:t xml:space="preserve">only </w:t>
      </w:r>
      <w:r>
        <w:t xml:space="preserve">done through one </w:t>
      </w:r>
      <w:r w:rsidR="00704465">
        <w:t>stream</w:t>
      </w:r>
      <w:r>
        <w:t>).</w:t>
      </w:r>
    </w:p>
    <w:p w:rsidR="00384788" w:rsidRDefault="00C963DF" w:rsidP="00384788">
      <w:pPr>
        <w:keepNext/>
        <w:spacing w:after="200" w:line="276" w:lineRule="auto"/>
        <w:jc w:val="center"/>
      </w:pPr>
      <w:r>
        <w:rPr>
          <w:noProof/>
        </w:rPr>
        <w:drawing>
          <wp:inline distT="0" distB="0" distL="0" distR="0" wp14:anchorId="6F9BA4FF" wp14:editId="4115BA35">
            <wp:extent cx="3641868" cy="1777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 UL.jpg"/>
                    <pic:cNvPicPr/>
                  </pic:nvPicPr>
                  <pic:blipFill>
                    <a:blip r:embed="rId12">
                      <a:extLst>
                        <a:ext uri="{28A0092B-C50C-407E-A947-70E740481C1C}">
                          <a14:useLocalDpi xmlns:a14="http://schemas.microsoft.com/office/drawing/2010/main" val="0"/>
                        </a:ext>
                      </a:extLst>
                    </a:blip>
                    <a:stretch>
                      <a:fillRect/>
                    </a:stretch>
                  </pic:blipFill>
                  <pic:spPr>
                    <a:xfrm>
                      <a:off x="0" y="0"/>
                      <a:ext cx="3641935" cy="1777593"/>
                    </a:xfrm>
                    <a:prstGeom prst="rect">
                      <a:avLst/>
                    </a:prstGeom>
                  </pic:spPr>
                </pic:pic>
              </a:graphicData>
            </a:graphic>
          </wp:inline>
        </w:drawing>
      </w:r>
    </w:p>
    <w:p w:rsidR="0098426C" w:rsidRDefault="00384788" w:rsidP="00384788">
      <w:pPr>
        <w:pStyle w:val="Caption"/>
      </w:pPr>
      <w:r>
        <w:t xml:space="preserve">Figure </w:t>
      </w:r>
      <w:r>
        <w:fldChar w:fldCharType="begin"/>
      </w:r>
      <w:r>
        <w:instrText xml:space="preserve"> SEQ Figure \* ARABIC </w:instrText>
      </w:r>
      <w:r>
        <w:fldChar w:fldCharType="separate"/>
      </w:r>
      <w:r w:rsidR="006162B6">
        <w:rPr>
          <w:noProof/>
        </w:rPr>
        <w:t>3</w:t>
      </w:r>
      <w:r>
        <w:fldChar w:fldCharType="end"/>
      </w:r>
      <w:r>
        <w:t>: eMBB modulation selection</w:t>
      </w:r>
    </w:p>
    <w:p w:rsidR="007D3218" w:rsidRDefault="007D3218" w:rsidP="007D3218">
      <w:pPr>
        <w:spacing w:after="200" w:line="276" w:lineRule="auto"/>
      </w:pPr>
      <w:r>
        <w:t>Regarding mMTC, no modulation has been yet chosen, but requirements could be more beneficial to satellite systems (e.g. modulation with low PAPR should be chosen).</w:t>
      </w:r>
    </w:p>
    <w:p w:rsidR="00CF6A0A" w:rsidRDefault="00940C63" w:rsidP="0046365D">
      <w:pPr>
        <w:keepNext/>
        <w:spacing w:after="200" w:line="276" w:lineRule="auto"/>
        <w:jc w:val="center"/>
      </w:pPr>
      <w:r>
        <w:rPr>
          <w:noProof/>
        </w:rPr>
        <w:lastRenderedPageBreak/>
        <w:drawing>
          <wp:inline distT="0" distB="0" distL="0" distR="0" wp14:anchorId="585C838A" wp14:editId="702F1D9F">
            <wp:extent cx="5971540" cy="253492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OFDM.jpg"/>
                    <pic:cNvPicPr/>
                  </pic:nvPicPr>
                  <pic:blipFill>
                    <a:blip r:embed="rId13">
                      <a:extLst>
                        <a:ext uri="{28A0092B-C50C-407E-A947-70E740481C1C}">
                          <a14:useLocalDpi xmlns:a14="http://schemas.microsoft.com/office/drawing/2010/main" val="0"/>
                        </a:ext>
                      </a:extLst>
                    </a:blip>
                    <a:stretch>
                      <a:fillRect/>
                    </a:stretch>
                  </pic:blipFill>
                  <pic:spPr>
                    <a:xfrm>
                      <a:off x="0" y="0"/>
                      <a:ext cx="5971540" cy="2534920"/>
                    </a:xfrm>
                    <a:prstGeom prst="rect">
                      <a:avLst/>
                    </a:prstGeom>
                  </pic:spPr>
                </pic:pic>
              </a:graphicData>
            </a:graphic>
          </wp:inline>
        </w:drawing>
      </w:r>
    </w:p>
    <w:p w:rsidR="007D3218" w:rsidRDefault="00CF6A0A" w:rsidP="0046365D">
      <w:pPr>
        <w:pStyle w:val="Caption"/>
      </w:pPr>
      <w:r>
        <w:t xml:space="preserve">Figure </w:t>
      </w:r>
      <w:r>
        <w:fldChar w:fldCharType="begin"/>
      </w:r>
      <w:r>
        <w:instrText xml:space="preserve"> SEQ Figure \* ARABIC </w:instrText>
      </w:r>
      <w:r>
        <w:fldChar w:fldCharType="separate"/>
      </w:r>
      <w:r w:rsidR="006162B6">
        <w:rPr>
          <w:noProof/>
        </w:rPr>
        <w:t>4</w:t>
      </w:r>
      <w:r>
        <w:fldChar w:fldCharType="end"/>
      </w:r>
      <w:r>
        <w:t xml:space="preserve">: CP-OFDM </w:t>
      </w:r>
      <w:r w:rsidR="007373D9">
        <w:t>Time/Frequency representation (</w:t>
      </w:r>
      <w:r>
        <w:t>where guard intervals are in fact a copy of the end of the OFDM symbol</w:t>
      </w:r>
      <w:r w:rsidR="007373D9">
        <w:t>, which explains the name Cyclic Prefix…</w:t>
      </w:r>
      <w:r>
        <w:t>)</w:t>
      </w:r>
    </w:p>
    <w:p w:rsidR="00E52F23" w:rsidRDefault="00F97CF3" w:rsidP="00E52F23">
      <w:pPr>
        <w:pStyle w:val="Heading2"/>
      </w:pPr>
      <w:r>
        <w:t>7.3.3</w:t>
      </w:r>
      <w:r w:rsidR="00E52F23">
        <w:t xml:space="preserve"> New flexible numerology </w:t>
      </w:r>
      <w:r w:rsidR="001840DF">
        <w:t>defined in NR</w:t>
      </w:r>
    </w:p>
    <w:p w:rsidR="00562A56" w:rsidRDefault="007258E0" w:rsidP="005B7B23">
      <w:pPr>
        <w:spacing w:after="200" w:line="276" w:lineRule="auto"/>
      </w:pPr>
      <w:r>
        <w:t>Whereas</w:t>
      </w:r>
      <w:r w:rsidR="00042B81">
        <w:t xml:space="preserve"> </w:t>
      </w:r>
      <w:r w:rsidR="00F82AFF">
        <w:t>f</w:t>
      </w:r>
      <w:r w:rsidR="00042B81">
        <w:t xml:space="preserve">or LTE, Subcarrier Spacing </w:t>
      </w:r>
      <w:r w:rsidR="007D3218">
        <w:t xml:space="preserve">(SCS) </w:t>
      </w:r>
      <w:r w:rsidR="00042B81">
        <w:t xml:space="preserve">was fixed (15 kHz), NR waveforms are more flexible, and new numerologies have been added. </w:t>
      </w:r>
    </w:p>
    <w:p w:rsidR="00050BC2" w:rsidRDefault="00050BC2" w:rsidP="00050BC2">
      <w:pPr>
        <w:pStyle w:val="Caption"/>
        <w:keepNext/>
      </w:pPr>
      <w:r>
        <w:t xml:space="preserve">Table </w:t>
      </w:r>
      <w:r>
        <w:fldChar w:fldCharType="begin"/>
      </w:r>
      <w:r>
        <w:instrText xml:space="preserve"> SEQ Table \* ARABIC </w:instrText>
      </w:r>
      <w:r>
        <w:fldChar w:fldCharType="separate"/>
      </w:r>
      <w:r w:rsidR="00B205A1">
        <w:rPr>
          <w:noProof/>
        </w:rPr>
        <w:t>1</w:t>
      </w:r>
      <w:r>
        <w:fldChar w:fldCharType="end"/>
      </w:r>
      <w:r>
        <w:t>: NR supported transmission numerologies (source TS 38.211, Table 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562A56" w:rsidTr="00C04E54">
        <w:trPr>
          <w:jc w:val="center"/>
        </w:trPr>
        <w:tc>
          <w:tcPr>
            <w:tcW w:w="1129" w:type="dxa"/>
            <w:shd w:val="clear" w:color="auto" w:fill="auto"/>
            <w:vAlign w:val="center"/>
          </w:tcPr>
          <w:p w:rsidR="00562A56" w:rsidRPr="00DC5129" w:rsidRDefault="00562A56" w:rsidP="00C04E54">
            <w:pPr>
              <w:pStyle w:val="TAH"/>
              <w:rPr>
                <w:rFonts w:eastAsia="Batang"/>
              </w:rPr>
            </w:pPr>
            <w:r w:rsidRPr="00F04CCA">
              <w:rPr>
                <w:rFonts w:eastAsia="Batang"/>
                <w:position w:val="-10"/>
              </w:rPr>
              <w:object w:dxaOrig="220" w:dyaOrig="240">
                <v:shape id="_x0000_i1025" type="#_x0000_t75" style="width:11.25pt;height:12.5pt" o:ole="">
                  <v:imagedata r:id="rId14" o:title=""/>
                </v:shape>
                <o:OLEObject Type="Embed" ProgID="Equation.3" ShapeID="_x0000_i1025" DrawAspect="Content" ObjectID="_1572436027" r:id="rId15"/>
              </w:object>
            </w:r>
          </w:p>
        </w:tc>
        <w:tc>
          <w:tcPr>
            <w:tcW w:w="1843" w:type="dxa"/>
            <w:shd w:val="clear" w:color="auto" w:fill="auto"/>
            <w:vAlign w:val="center"/>
          </w:tcPr>
          <w:p w:rsidR="00562A56" w:rsidRPr="00DC5129" w:rsidRDefault="00562A56" w:rsidP="00C04E54">
            <w:pPr>
              <w:pStyle w:val="TAH"/>
              <w:rPr>
                <w:rFonts w:eastAsia="Batang"/>
              </w:rPr>
            </w:pPr>
            <w:r w:rsidRPr="00DC5129">
              <w:rPr>
                <w:rFonts w:eastAsia="Batang"/>
                <w:position w:val="-10"/>
              </w:rPr>
              <w:object w:dxaOrig="1500" w:dyaOrig="340">
                <v:shape id="_x0000_i1026" type="#_x0000_t75" style="width:76.4pt;height:16.9pt" o:ole="">
                  <v:imagedata r:id="rId16" o:title=""/>
                </v:shape>
                <o:OLEObject Type="Embed" ProgID="Equation.3" ShapeID="_x0000_i1026" DrawAspect="Content" ObjectID="_1572436028" r:id="rId17"/>
              </w:object>
            </w:r>
          </w:p>
        </w:tc>
        <w:tc>
          <w:tcPr>
            <w:tcW w:w="1843" w:type="dxa"/>
            <w:vAlign w:val="center"/>
          </w:tcPr>
          <w:p w:rsidR="00562A56" w:rsidRPr="00DC5129" w:rsidRDefault="00562A56" w:rsidP="00C04E54">
            <w:pPr>
              <w:pStyle w:val="TAH"/>
              <w:rPr>
                <w:rFonts w:eastAsia="Batang"/>
              </w:rPr>
            </w:pPr>
            <w:r>
              <w:rPr>
                <w:rFonts w:eastAsia="Batang"/>
              </w:rPr>
              <w:t>Cyclic prefix</w:t>
            </w:r>
          </w:p>
        </w:tc>
      </w:tr>
      <w:tr w:rsidR="00562A56" w:rsidTr="00C04E54">
        <w:trPr>
          <w:jc w:val="center"/>
        </w:trPr>
        <w:tc>
          <w:tcPr>
            <w:tcW w:w="1129" w:type="dxa"/>
            <w:shd w:val="clear" w:color="auto" w:fill="auto"/>
          </w:tcPr>
          <w:p w:rsidR="00562A56" w:rsidRPr="00DC5129" w:rsidRDefault="00562A56" w:rsidP="00C04E54">
            <w:pPr>
              <w:pStyle w:val="TAC"/>
              <w:rPr>
                <w:rFonts w:eastAsia="Batang"/>
              </w:rPr>
            </w:pPr>
            <w:r w:rsidRPr="00DC5129">
              <w:rPr>
                <w:rFonts w:eastAsia="Batang"/>
              </w:rPr>
              <w:t>0</w:t>
            </w:r>
          </w:p>
        </w:tc>
        <w:tc>
          <w:tcPr>
            <w:tcW w:w="1843" w:type="dxa"/>
            <w:shd w:val="clear" w:color="auto" w:fill="auto"/>
          </w:tcPr>
          <w:p w:rsidR="00562A56" w:rsidRPr="00DC5129" w:rsidRDefault="00562A56" w:rsidP="00C04E54">
            <w:pPr>
              <w:pStyle w:val="TAC"/>
              <w:rPr>
                <w:rFonts w:eastAsia="Batang"/>
              </w:rPr>
            </w:pPr>
            <w:r w:rsidRPr="00DC5129">
              <w:rPr>
                <w:rFonts w:eastAsia="Batang"/>
              </w:rPr>
              <w:t>15</w:t>
            </w:r>
          </w:p>
        </w:tc>
        <w:tc>
          <w:tcPr>
            <w:tcW w:w="1843" w:type="dxa"/>
          </w:tcPr>
          <w:p w:rsidR="00562A56" w:rsidRPr="00DC5129" w:rsidRDefault="00562A56" w:rsidP="00C04E54">
            <w:pPr>
              <w:pStyle w:val="TAC"/>
              <w:jc w:val="left"/>
              <w:rPr>
                <w:rFonts w:eastAsia="Batang"/>
              </w:rPr>
            </w:pPr>
            <w:r>
              <w:rPr>
                <w:rFonts w:eastAsia="Batang"/>
              </w:rPr>
              <w:t>Normal</w:t>
            </w:r>
          </w:p>
        </w:tc>
      </w:tr>
      <w:tr w:rsidR="00562A56" w:rsidTr="00C04E54">
        <w:trPr>
          <w:jc w:val="center"/>
        </w:trPr>
        <w:tc>
          <w:tcPr>
            <w:tcW w:w="1129" w:type="dxa"/>
            <w:shd w:val="clear" w:color="auto" w:fill="auto"/>
          </w:tcPr>
          <w:p w:rsidR="00562A56" w:rsidRPr="00DC5129" w:rsidRDefault="00562A56" w:rsidP="00C04E54">
            <w:pPr>
              <w:pStyle w:val="TAC"/>
              <w:rPr>
                <w:rFonts w:eastAsia="Batang"/>
              </w:rPr>
            </w:pPr>
            <w:r w:rsidRPr="00DC5129">
              <w:rPr>
                <w:rFonts w:eastAsia="Batang"/>
              </w:rPr>
              <w:t>1</w:t>
            </w:r>
          </w:p>
        </w:tc>
        <w:tc>
          <w:tcPr>
            <w:tcW w:w="1843" w:type="dxa"/>
            <w:shd w:val="clear" w:color="auto" w:fill="auto"/>
          </w:tcPr>
          <w:p w:rsidR="00562A56" w:rsidRPr="00DC5129" w:rsidRDefault="00562A56" w:rsidP="00C04E54">
            <w:pPr>
              <w:pStyle w:val="TAC"/>
              <w:rPr>
                <w:rFonts w:eastAsia="Batang"/>
              </w:rPr>
            </w:pPr>
            <w:r w:rsidRPr="00DC5129">
              <w:rPr>
                <w:rFonts w:eastAsia="Batang"/>
              </w:rPr>
              <w:t>30</w:t>
            </w:r>
          </w:p>
        </w:tc>
        <w:tc>
          <w:tcPr>
            <w:tcW w:w="1843" w:type="dxa"/>
          </w:tcPr>
          <w:p w:rsidR="00562A56" w:rsidRPr="00DC5129" w:rsidRDefault="00562A56" w:rsidP="00C04E54">
            <w:pPr>
              <w:pStyle w:val="TAC"/>
              <w:jc w:val="left"/>
              <w:rPr>
                <w:rFonts w:eastAsia="Batang"/>
              </w:rPr>
            </w:pPr>
            <w:r>
              <w:rPr>
                <w:rFonts w:eastAsia="Batang"/>
              </w:rPr>
              <w:t>Normal</w:t>
            </w:r>
          </w:p>
        </w:tc>
      </w:tr>
      <w:tr w:rsidR="00562A56" w:rsidTr="00C04E54">
        <w:trPr>
          <w:jc w:val="center"/>
        </w:trPr>
        <w:tc>
          <w:tcPr>
            <w:tcW w:w="1129" w:type="dxa"/>
            <w:shd w:val="clear" w:color="auto" w:fill="auto"/>
          </w:tcPr>
          <w:p w:rsidR="00562A56" w:rsidRPr="00DC5129" w:rsidRDefault="00562A56" w:rsidP="00C04E54">
            <w:pPr>
              <w:pStyle w:val="TAC"/>
              <w:rPr>
                <w:rFonts w:eastAsia="Batang"/>
              </w:rPr>
            </w:pPr>
            <w:r w:rsidRPr="00DC5129">
              <w:rPr>
                <w:rFonts w:eastAsia="Batang"/>
              </w:rPr>
              <w:t>2</w:t>
            </w:r>
          </w:p>
        </w:tc>
        <w:tc>
          <w:tcPr>
            <w:tcW w:w="1843" w:type="dxa"/>
            <w:shd w:val="clear" w:color="auto" w:fill="auto"/>
          </w:tcPr>
          <w:p w:rsidR="00562A56" w:rsidRPr="00DC5129" w:rsidRDefault="00562A56" w:rsidP="00C04E54">
            <w:pPr>
              <w:pStyle w:val="TAC"/>
              <w:rPr>
                <w:rFonts w:eastAsia="Batang"/>
              </w:rPr>
            </w:pPr>
            <w:r w:rsidRPr="00DC5129">
              <w:rPr>
                <w:rFonts w:eastAsia="Batang"/>
              </w:rPr>
              <w:t>60</w:t>
            </w:r>
          </w:p>
        </w:tc>
        <w:tc>
          <w:tcPr>
            <w:tcW w:w="1843" w:type="dxa"/>
          </w:tcPr>
          <w:p w:rsidR="00562A56" w:rsidRPr="00DC5129" w:rsidRDefault="00562A56" w:rsidP="00C04E54">
            <w:pPr>
              <w:pStyle w:val="TAC"/>
              <w:jc w:val="left"/>
              <w:rPr>
                <w:rFonts w:eastAsia="Batang"/>
              </w:rPr>
            </w:pPr>
            <w:r>
              <w:rPr>
                <w:rFonts w:eastAsia="Batang"/>
              </w:rPr>
              <w:t>Normal, Extended</w:t>
            </w:r>
          </w:p>
        </w:tc>
      </w:tr>
      <w:tr w:rsidR="00562A56" w:rsidTr="00C04E54">
        <w:trPr>
          <w:jc w:val="center"/>
        </w:trPr>
        <w:tc>
          <w:tcPr>
            <w:tcW w:w="1129" w:type="dxa"/>
            <w:shd w:val="clear" w:color="auto" w:fill="auto"/>
          </w:tcPr>
          <w:p w:rsidR="00562A56" w:rsidRPr="00DC5129" w:rsidRDefault="00562A56" w:rsidP="00C04E54">
            <w:pPr>
              <w:pStyle w:val="TAC"/>
              <w:rPr>
                <w:rFonts w:eastAsia="Batang"/>
              </w:rPr>
            </w:pPr>
            <w:r w:rsidRPr="00DC5129">
              <w:rPr>
                <w:rFonts w:eastAsia="Batang"/>
              </w:rPr>
              <w:t>3</w:t>
            </w:r>
          </w:p>
        </w:tc>
        <w:tc>
          <w:tcPr>
            <w:tcW w:w="1843" w:type="dxa"/>
            <w:shd w:val="clear" w:color="auto" w:fill="auto"/>
          </w:tcPr>
          <w:p w:rsidR="00562A56" w:rsidRPr="00DC5129" w:rsidRDefault="00562A56" w:rsidP="00C04E54">
            <w:pPr>
              <w:pStyle w:val="TAC"/>
              <w:rPr>
                <w:rFonts w:eastAsia="Batang"/>
              </w:rPr>
            </w:pPr>
            <w:r w:rsidRPr="00DC5129">
              <w:rPr>
                <w:rFonts w:eastAsia="Batang"/>
              </w:rPr>
              <w:t>120</w:t>
            </w:r>
          </w:p>
        </w:tc>
        <w:tc>
          <w:tcPr>
            <w:tcW w:w="1843" w:type="dxa"/>
          </w:tcPr>
          <w:p w:rsidR="00562A56" w:rsidRPr="00DC5129" w:rsidRDefault="00562A56" w:rsidP="00C04E54">
            <w:pPr>
              <w:pStyle w:val="TAC"/>
              <w:jc w:val="left"/>
              <w:rPr>
                <w:rFonts w:eastAsia="Batang"/>
              </w:rPr>
            </w:pPr>
            <w:r>
              <w:rPr>
                <w:rFonts w:eastAsia="Batang"/>
              </w:rPr>
              <w:t>Normal</w:t>
            </w:r>
          </w:p>
        </w:tc>
      </w:tr>
      <w:tr w:rsidR="00562A56" w:rsidTr="00C04E54">
        <w:trPr>
          <w:jc w:val="center"/>
        </w:trPr>
        <w:tc>
          <w:tcPr>
            <w:tcW w:w="1129" w:type="dxa"/>
            <w:shd w:val="clear" w:color="auto" w:fill="auto"/>
          </w:tcPr>
          <w:p w:rsidR="00562A56" w:rsidRPr="00DC5129" w:rsidRDefault="00562A56" w:rsidP="00C04E54">
            <w:pPr>
              <w:pStyle w:val="TAC"/>
              <w:rPr>
                <w:rFonts w:eastAsia="Batang"/>
              </w:rPr>
            </w:pPr>
            <w:r w:rsidRPr="00DC5129">
              <w:rPr>
                <w:rFonts w:eastAsia="Batang"/>
              </w:rPr>
              <w:t>4</w:t>
            </w:r>
          </w:p>
        </w:tc>
        <w:tc>
          <w:tcPr>
            <w:tcW w:w="1843" w:type="dxa"/>
            <w:shd w:val="clear" w:color="auto" w:fill="auto"/>
          </w:tcPr>
          <w:p w:rsidR="00562A56" w:rsidRPr="00DC5129" w:rsidRDefault="00562A56" w:rsidP="00C04E54">
            <w:pPr>
              <w:pStyle w:val="TAC"/>
              <w:rPr>
                <w:rFonts w:eastAsia="Batang"/>
              </w:rPr>
            </w:pPr>
            <w:r w:rsidRPr="00DC5129">
              <w:rPr>
                <w:rFonts w:eastAsia="Batang"/>
              </w:rPr>
              <w:t>240</w:t>
            </w:r>
          </w:p>
        </w:tc>
        <w:tc>
          <w:tcPr>
            <w:tcW w:w="1843" w:type="dxa"/>
          </w:tcPr>
          <w:p w:rsidR="00562A56" w:rsidRPr="00DC5129" w:rsidRDefault="00562A56" w:rsidP="00C04E54">
            <w:pPr>
              <w:pStyle w:val="TAC"/>
              <w:jc w:val="left"/>
              <w:rPr>
                <w:rFonts w:eastAsia="Batang"/>
              </w:rPr>
            </w:pPr>
            <w:r>
              <w:rPr>
                <w:rFonts w:eastAsia="Batang"/>
              </w:rPr>
              <w:t>Normal</w:t>
            </w:r>
          </w:p>
        </w:tc>
      </w:tr>
      <w:tr w:rsidR="00562A56" w:rsidTr="00C04E54">
        <w:trPr>
          <w:jc w:val="center"/>
        </w:trPr>
        <w:tc>
          <w:tcPr>
            <w:tcW w:w="1129" w:type="dxa"/>
            <w:shd w:val="clear" w:color="auto" w:fill="auto"/>
          </w:tcPr>
          <w:p w:rsidR="00562A56" w:rsidRPr="00DC5129" w:rsidRDefault="00562A56" w:rsidP="00C04E54">
            <w:pPr>
              <w:pStyle w:val="TAC"/>
              <w:rPr>
                <w:rFonts w:eastAsia="Batang"/>
              </w:rPr>
            </w:pPr>
            <w:r w:rsidRPr="00DC5129">
              <w:rPr>
                <w:rFonts w:eastAsia="Batang"/>
              </w:rPr>
              <w:t>5</w:t>
            </w:r>
          </w:p>
        </w:tc>
        <w:tc>
          <w:tcPr>
            <w:tcW w:w="1843" w:type="dxa"/>
            <w:shd w:val="clear" w:color="auto" w:fill="auto"/>
          </w:tcPr>
          <w:p w:rsidR="00562A56" w:rsidRPr="00DC5129" w:rsidRDefault="00562A56" w:rsidP="00C04E54">
            <w:pPr>
              <w:pStyle w:val="TAC"/>
              <w:rPr>
                <w:rFonts w:eastAsia="Batang"/>
              </w:rPr>
            </w:pPr>
            <w:r w:rsidRPr="00DC5129">
              <w:rPr>
                <w:rFonts w:eastAsia="Batang"/>
              </w:rPr>
              <w:t>480</w:t>
            </w:r>
          </w:p>
        </w:tc>
        <w:tc>
          <w:tcPr>
            <w:tcW w:w="1843" w:type="dxa"/>
          </w:tcPr>
          <w:p w:rsidR="00562A56" w:rsidRPr="00DC5129" w:rsidRDefault="00562A56" w:rsidP="00C04E54">
            <w:pPr>
              <w:pStyle w:val="TAC"/>
              <w:jc w:val="left"/>
              <w:rPr>
                <w:rFonts w:eastAsia="Batang"/>
              </w:rPr>
            </w:pPr>
            <w:r>
              <w:rPr>
                <w:rFonts w:eastAsia="Batang"/>
              </w:rPr>
              <w:t>Normal</w:t>
            </w:r>
          </w:p>
        </w:tc>
      </w:tr>
    </w:tbl>
    <w:p w:rsidR="001043C5" w:rsidRDefault="001043C5" w:rsidP="005B7B23">
      <w:pPr>
        <w:spacing w:after="200" w:line="276" w:lineRule="auto"/>
      </w:pPr>
    </w:p>
    <w:p w:rsidR="007373D9" w:rsidRDefault="0034322E" w:rsidP="005B7B23">
      <w:pPr>
        <w:spacing w:after="200" w:line="276" w:lineRule="auto"/>
      </w:pPr>
      <w:r>
        <w:t xml:space="preserve">The new SCS spacing defined will have of course an impact on the symbol duration, as in OFDM, both are linked by the following formula: </w:t>
      </w:r>
    </w:p>
    <w:p w:rsidR="00562A56" w:rsidRDefault="006304A7" w:rsidP="007373D9">
      <w:pPr>
        <w:spacing w:after="200" w:line="276" w:lineRule="auto"/>
        <w:jc w:val="center"/>
        <w:rPr>
          <w:rFonts w:eastAsiaTheme="minorEastAsia"/>
        </w:rPr>
      </w:pPr>
      <m:oMathPara>
        <m:oMath>
          <m:r>
            <w:rPr>
              <w:rFonts w:ascii="Cambria Math" w:hAnsi="Cambria Math"/>
            </w:rPr>
            <m:t>∆f=1/</m:t>
          </m:r>
          <m:sSub>
            <m:sSubPr>
              <m:ctrlPr>
                <w:rPr>
                  <w:rFonts w:ascii="Cambria Math" w:hAnsi="Cambria Math"/>
                  <w:i/>
                </w:rPr>
              </m:ctrlPr>
            </m:sSubPr>
            <m:e>
              <m:r>
                <w:rPr>
                  <w:rFonts w:ascii="Cambria Math" w:hAnsi="Cambria Math"/>
                </w:rPr>
                <m:t>T</m:t>
              </m:r>
            </m:e>
            <m:sub>
              <m:r>
                <w:rPr>
                  <w:rFonts w:ascii="Cambria Math" w:hAnsi="Cambria Math"/>
                </w:rPr>
                <m:t>symbol</m:t>
              </m:r>
            </m:sub>
          </m:sSub>
        </m:oMath>
      </m:oMathPara>
    </w:p>
    <w:p w:rsidR="0034322E" w:rsidRDefault="0034322E" w:rsidP="005B7B23">
      <w:pPr>
        <w:spacing w:after="200" w:line="276" w:lineRule="auto"/>
        <w:rPr>
          <w:rFonts w:eastAsiaTheme="minorEastAsia"/>
        </w:rPr>
      </w:pPr>
      <w:r>
        <w:rPr>
          <w:rFonts w:eastAsiaTheme="minorEastAsia"/>
        </w:rPr>
        <w:t>The Cyclic prefix will also be shortened proportionally to the symbol duration.</w:t>
      </w:r>
    </w:p>
    <w:p w:rsidR="00CF6A0A" w:rsidRDefault="006341C0" w:rsidP="0046365D">
      <w:pPr>
        <w:keepNext/>
        <w:spacing w:after="200" w:line="276" w:lineRule="auto"/>
        <w:jc w:val="center"/>
      </w:pPr>
      <w:r>
        <w:rPr>
          <w:noProof/>
        </w:rPr>
        <w:lastRenderedPageBreak/>
        <mc:AlternateContent>
          <mc:Choice Requires="wps">
            <w:drawing>
              <wp:anchor distT="0" distB="0" distL="114300" distR="114300" simplePos="0" relativeHeight="251674624" behindDoc="0" locked="0" layoutInCell="1" allowOverlap="1" wp14:anchorId="5A904A75" wp14:editId="6C854158">
                <wp:simplePos x="0" y="0"/>
                <wp:positionH relativeFrom="column">
                  <wp:posOffset>1001064</wp:posOffset>
                </wp:positionH>
                <wp:positionV relativeFrom="paragraph">
                  <wp:posOffset>1612265</wp:posOffset>
                </wp:positionV>
                <wp:extent cx="858520" cy="214630"/>
                <wp:effectExtent l="0" t="0" r="0" b="0"/>
                <wp:wrapNone/>
                <wp:docPr id="2224" name="Text Box 2224"/>
                <wp:cNvGraphicFramePr/>
                <a:graphic xmlns:a="http://schemas.openxmlformats.org/drawingml/2006/main">
                  <a:graphicData uri="http://schemas.microsoft.com/office/word/2010/wordprocessingShape">
                    <wps:wsp>
                      <wps:cNvSpPr txBox="1"/>
                      <wps:spPr>
                        <a:xfrm>
                          <a:off x="0" y="0"/>
                          <a:ext cx="858520"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rPr>
                            </w:pPr>
                            <w:r w:rsidRPr="006341C0">
                              <w:rPr>
                                <w:sz w:val="16"/>
                                <w:szCs w:val="16"/>
                              </w:rPr>
                              <w:t>CP :</w:t>
                            </w:r>
                            <w:r>
                              <w:rPr>
                                <w:sz w:val="16"/>
                                <w:szCs w:val="16"/>
                              </w:rPr>
                              <w:t xml:space="preserve"> 1.17</w:t>
                            </w:r>
                            <w:r w:rsidRPr="006341C0">
                              <w:rPr>
                                <w:sz w:val="16"/>
                                <w:szCs w:val="16"/>
                              </w:rPr>
                              <w:t xml:space="preserve"> µS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24" o:spid="_x0000_s1029" type="#_x0000_t202" style="position:absolute;left:0;text-align:left;margin-left:78.8pt;margin-top:126.95pt;width:67.6pt;height:16.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" filled="f" stroked="f" strokeweight=".5pt">
                <v:textbox>
                  <w:txbxContent>
                    <w:p w:rsidR="006341C0" w:rsidRPr="006341C0" w:rsidRDefault="006341C0" w:rsidP="006341C0">
                      <w:pPr>
                        <w:rPr>
                          <w:sz w:val="16"/>
                          <w:szCs w:val="16"/>
                        </w:rPr>
                      </w:pPr>
                      <w:r w:rsidRPr="006341C0">
                        <w:rPr>
                          <w:sz w:val="16"/>
                          <w:szCs w:val="16"/>
                        </w:rPr>
                        <w:t>CP :</w:t>
                      </w:r>
                      <w:r>
                        <w:rPr>
                          <w:sz w:val="16"/>
                          <w:szCs w:val="16"/>
                        </w:rPr>
                        <w:t xml:space="preserve"> 1.17</w:t>
                      </w:r>
                      <w:r w:rsidRPr="006341C0">
                        <w:rPr>
                          <w:sz w:val="16"/>
                          <w:szCs w:val="16"/>
                        </w:rPr>
                        <w:t xml:space="preserve"> µS</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4F28BAD0" wp14:editId="6893A257">
                <wp:simplePos x="0" y="0"/>
                <wp:positionH relativeFrom="column">
                  <wp:posOffset>1043305</wp:posOffset>
                </wp:positionH>
                <wp:positionV relativeFrom="paragraph">
                  <wp:posOffset>3115641</wp:posOffset>
                </wp:positionV>
                <wp:extent cx="858520" cy="214630"/>
                <wp:effectExtent l="0" t="0" r="0" b="0"/>
                <wp:wrapNone/>
                <wp:docPr id="2225" name="Text Box 2225"/>
                <wp:cNvGraphicFramePr/>
                <a:graphic xmlns:a="http://schemas.openxmlformats.org/drawingml/2006/main">
                  <a:graphicData uri="http://schemas.microsoft.com/office/word/2010/wordprocessingShape">
                    <wps:wsp>
                      <wps:cNvSpPr txBox="1"/>
                      <wps:spPr>
                        <a:xfrm>
                          <a:off x="0" y="0"/>
                          <a:ext cx="858520"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rPr>
                            </w:pPr>
                            <w:r w:rsidRPr="006341C0">
                              <w:rPr>
                                <w:sz w:val="16"/>
                                <w:szCs w:val="16"/>
                              </w:rPr>
                              <w:t>CP :</w:t>
                            </w:r>
                            <w:r>
                              <w:rPr>
                                <w:sz w:val="16"/>
                                <w:szCs w:val="16"/>
                              </w:rPr>
                              <w:t xml:space="preserve"> 0.15</w:t>
                            </w:r>
                            <w:r w:rsidRPr="006341C0">
                              <w:rPr>
                                <w:sz w:val="16"/>
                                <w:szCs w:val="16"/>
                              </w:rPr>
                              <w:t xml:space="preserve"> µS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25" o:spid="_x0000_s1030" type="#_x0000_t202" style="position:absolute;left:0;text-align:left;margin-left:82.15pt;margin-top:245.35pt;width:67.6pt;height:16.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" filled="f" stroked="f" strokeweight=".5pt">
                <v:textbox>
                  <w:txbxContent>
                    <w:p w:rsidR="006341C0" w:rsidRPr="006341C0" w:rsidRDefault="006341C0" w:rsidP="006341C0">
                      <w:pPr>
                        <w:rPr>
                          <w:sz w:val="16"/>
                          <w:szCs w:val="16"/>
                        </w:rPr>
                      </w:pPr>
                      <w:r w:rsidRPr="006341C0">
                        <w:rPr>
                          <w:sz w:val="16"/>
                          <w:szCs w:val="16"/>
                        </w:rPr>
                        <w:t>CP :</w:t>
                      </w:r>
                      <w:r>
                        <w:rPr>
                          <w:sz w:val="16"/>
                          <w:szCs w:val="16"/>
                        </w:rPr>
                        <w:t xml:space="preserve"> 0.15</w:t>
                      </w:r>
                      <w:r w:rsidRPr="006341C0">
                        <w:rPr>
                          <w:sz w:val="16"/>
                          <w:szCs w:val="16"/>
                        </w:rPr>
                        <w:t xml:space="preserve"> µS</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2C7C936" wp14:editId="457EDBC8">
                <wp:simplePos x="0" y="0"/>
                <wp:positionH relativeFrom="column">
                  <wp:posOffset>1041069</wp:posOffset>
                </wp:positionH>
                <wp:positionV relativeFrom="paragraph">
                  <wp:posOffset>132715</wp:posOffset>
                </wp:positionV>
                <wp:extent cx="858741" cy="214630"/>
                <wp:effectExtent l="0" t="0" r="0" b="0"/>
                <wp:wrapNone/>
                <wp:docPr id="2223" name="Text Box 2223"/>
                <wp:cNvGraphicFramePr/>
                <a:graphic xmlns:a="http://schemas.openxmlformats.org/drawingml/2006/main">
                  <a:graphicData uri="http://schemas.microsoft.com/office/word/2010/wordprocessingShape">
                    <wps:wsp>
                      <wps:cNvSpPr txBox="1"/>
                      <wps:spPr>
                        <a:xfrm>
                          <a:off x="0" y="0"/>
                          <a:ext cx="858741"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lang w:val="fr-FR"/>
                              </w:rPr>
                            </w:pPr>
                            <w:r>
                              <w:rPr>
                                <w:sz w:val="16"/>
                                <w:szCs w:val="16"/>
                                <w:lang w:val="fr-FR"/>
                              </w:rPr>
                              <w:t>CP : 4.7 µS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23" o:spid="_x0000_s1031" type="#_x0000_t202" style="position:absolute;left:0;text-align:left;margin-left:81.95pt;margin-top:10.45pt;width:67.6pt;height:1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" filled="f" stroked="f" strokeweight=".5pt">
                <v:textbox>
                  <w:txbxContent>
                    <w:p w:rsidR="006341C0" w:rsidRPr="006341C0" w:rsidRDefault="006341C0" w:rsidP="006341C0">
                      <w:pPr>
                        <w:rPr>
                          <w:sz w:val="16"/>
                          <w:szCs w:val="16"/>
                          <w:lang w:val="fr-FR"/>
                        </w:rPr>
                      </w:pPr>
                      <w:r>
                        <w:rPr>
                          <w:sz w:val="16"/>
                          <w:szCs w:val="16"/>
                          <w:lang w:val="fr-FR"/>
                        </w:rPr>
                        <w:t>CP : 4.7 µS</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2EC26638" wp14:editId="72D845A9">
                <wp:simplePos x="0" y="0"/>
                <wp:positionH relativeFrom="column">
                  <wp:posOffset>2423215</wp:posOffset>
                </wp:positionH>
                <wp:positionV relativeFrom="paragraph">
                  <wp:posOffset>4403090</wp:posOffset>
                </wp:positionV>
                <wp:extent cx="850790" cy="214630"/>
                <wp:effectExtent l="0" t="0" r="0" b="0"/>
                <wp:wrapNone/>
                <wp:docPr id="2222" name="Text Box 2222"/>
                <wp:cNvGraphicFramePr/>
                <a:graphic xmlns:a="http://schemas.openxmlformats.org/drawingml/2006/main">
                  <a:graphicData uri="http://schemas.microsoft.com/office/word/2010/wordprocessingShape">
                    <wps:wsp>
                      <wps:cNvSpPr txBox="1"/>
                      <wps:spPr>
                        <a:xfrm>
                          <a:off x="0" y="0"/>
                          <a:ext cx="850790"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lang w:val="fr-FR"/>
                              </w:rPr>
                            </w:pPr>
                            <w:r>
                              <w:rPr>
                                <w:sz w:val="16"/>
                                <w:szCs w:val="16"/>
                                <w:lang w:val="fr-FR"/>
                              </w:rPr>
                              <w:t>448</w:t>
                            </w:r>
                            <w:r w:rsidRPr="006341C0">
                              <w:rPr>
                                <w:sz w:val="16"/>
                                <w:szCs w:val="16"/>
                                <w:lang w:val="fr-FR"/>
                              </w:rPr>
                              <w:t xml:space="preserve"> </w:t>
                            </w:r>
                            <w:proofErr w:type="spellStart"/>
                            <w:r w:rsidRPr="006341C0">
                              <w:rPr>
                                <w:sz w:val="16"/>
                                <w:szCs w:val="16"/>
                                <w:lang w:val="fr-FR"/>
                              </w:rPr>
                              <w:t>symbols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22" o:spid="_x0000_s1032" type="#_x0000_t202" style="position:absolute;left:0;text-align:left;margin-left:190.8pt;margin-top:346.7pt;width:67pt;height:1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" filled="f" stroked="f" strokeweight=".5pt">
                <v:textbox>
                  <w:txbxContent>
                    <w:p w:rsidR="006341C0" w:rsidRPr="006341C0" w:rsidRDefault="006341C0" w:rsidP="006341C0">
                      <w:pPr>
                        <w:rPr>
                          <w:sz w:val="16"/>
                          <w:szCs w:val="16"/>
                          <w:lang w:val="fr-FR"/>
                        </w:rPr>
                      </w:pPr>
                      <w:r>
                        <w:rPr>
                          <w:sz w:val="16"/>
                          <w:szCs w:val="16"/>
                          <w:lang w:val="fr-FR"/>
                        </w:rPr>
                        <w:t>448</w:t>
                      </w:r>
                      <w:r w:rsidRPr="006341C0">
                        <w:rPr>
                          <w:sz w:val="16"/>
                          <w:szCs w:val="16"/>
                          <w:lang w:val="fr-FR"/>
                        </w:rPr>
                        <w:t xml:space="preserve"> symbols</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6DF563FF" wp14:editId="7A0A145C">
                <wp:simplePos x="0" y="0"/>
                <wp:positionH relativeFrom="column">
                  <wp:posOffset>94615</wp:posOffset>
                </wp:positionH>
                <wp:positionV relativeFrom="paragraph">
                  <wp:posOffset>3999230</wp:posOffset>
                </wp:positionV>
                <wp:extent cx="572135" cy="214630"/>
                <wp:effectExtent l="0" t="0" r="0" b="0"/>
                <wp:wrapNone/>
                <wp:docPr id="2221" name="Text Box 2221"/>
                <wp:cNvGraphicFramePr/>
                <a:graphic xmlns:a="http://schemas.openxmlformats.org/drawingml/2006/main">
                  <a:graphicData uri="http://schemas.microsoft.com/office/word/2010/wordprocessingShape">
                    <wps:wsp>
                      <wps:cNvSpPr txBox="1"/>
                      <wps:spPr>
                        <a:xfrm>
                          <a:off x="0" y="0"/>
                          <a:ext cx="572135"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lang w:val="fr-FR"/>
                              </w:rPr>
                            </w:pPr>
                            <w:r>
                              <w:rPr>
                                <w:sz w:val="16"/>
                                <w:szCs w:val="16"/>
                                <w:lang w:val="fr-FR"/>
                              </w:rPr>
                              <w:t>480 kHz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21" o:spid="_x0000_s1033" type="#_x0000_t202" style="position:absolute;left:0;text-align:left;margin-left:7.45pt;margin-top:314.9pt;width:45.05pt;height:16.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" filled="f" stroked="f" strokeweight=".5pt">
                <v:textbox>
                  <w:txbxContent>
                    <w:p w:rsidR="006341C0" w:rsidRPr="006341C0" w:rsidRDefault="006341C0" w:rsidP="006341C0">
                      <w:pPr>
                        <w:rPr>
                          <w:sz w:val="16"/>
                          <w:szCs w:val="16"/>
                          <w:lang w:val="fr-FR"/>
                        </w:rPr>
                      </w:pPr>
                      <w:r>
                        <w:rPr>
                          <w:sz w:val="16"/>
                          <w:szCs w:val="16"/>
                          <w:lang w:val="fr-FR"/>
                        </w:rPr>
                        <w:t>480 kHz</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FBC0ED2" wp14:editId="1C9182CE">
                <wp:simplePos x="0" y="0"/>
                <wp:positionH relativeFrom="column">
                  <wp:posOffset>141909</wp:posOffset>
                </wp:positionH>
                <wp:positionV relativeFrom="paragraph">
                  <wp:posOffset>2583180</wp:posOffset>
                </wp:positionV>
                <wp:extent cx="572494" cy="214630"/>
                <wp:effectExtent l="0" t="0" r="0" b="0"/>
                <wp:wrapNone/>
                <wp:docPr id="2220" name="Text Box 2220"/>
                <wp:cNvGraphicFramePr/>
                <a:graphic xmlns:a="http://schemas.openxmlformats.org/drawingml/2006/main">
                  <a:graphicData uri="http://schemas.microsoft.com/office/word/2010/wordprocessingShape">
                    <wps:wsp>
                      <wps:cNvSpPr txBox="1"/>
                      <wps:spPr>
                        <a:xfrm>
                          <a:off x="0" y="0"/>
                          <a:ext cx="572494"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lang w:val="fr-FR"/>
                              </w:rPr>
                            </w:pPr>
                            <w:r>
                              <w:rPr>
                                <w:sz w:val="16"/>
                                <w:szCs w:val="16"/>
                                <w:lang w:val="fr-FR"/>
                              </w:rPr>
                              <w:t>60 kHz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20" o:spid="_x0000_s1034" type="#_x0000_t202" style="position:absolute;left:0;text-align:left;margin-left:11.15pt;margin-top:203.4pt;width:45.1pt;height:1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" filled="f" stroked="f" strokeweight=".5pt">
                <v:textbox>
                  <w:txbxContent>
                    <w:p w:rsidR="006341C0" w:rsidRPr="006341C0" w:rsidRDefault="006341C0" w:rsidP="006341C0">
                      <w:pPr>
                        <w:rPr>
                          <w:sz w:val="16"/>
                          <w:szCs w:val="16"/>
                          <w:lang w:val="fr-FR"/>
                        </w:rPr>
                      </w:pPr>
                      <w:r>
                        <w:rPr>
                          <w:sz w:val="16"/>
                          <w:szCs w:val="16"/>
                          <w:lang w:val="fr-FR"/>
                        </w:rPr>
                        <w:t>60 kHz</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1553DDB3" wp14:editId="4D6CCCBB">
                <wp:simplePos x="0" y="0"/>
                <wp:positionH relativeFrom="column">
                  <wp:posOffset>101766</wp:posOffset>
                </wp:positionH>
                <wp:positionV relativeFrom="paragraph">
                  <wp:posOffset>1190625</wp:posOffset>
                </wp:positionV>
                <wp:extent cx="572494" cy="214630"/>
                <wp:effectExtent l="0" t="0" r="0" b="0"/>
                <wp:wrapNone/>
                <wp:docPr id="2219" name="Text Box 2219"/>
                <wp:cNvGraphicFramePr/>
                <a:graphic xmlns:a="http://schemas.openxmlformats.org/drawingml/2006/main">
                  <a:graphicData uri="http://schemas.microsoft.com/office/word/2010/wordprocessingShape">
                    <wps:wsp>
                      <wps:cNvSpPr txBox="1"/>
                      <wps:spPr>
                        <a:xfrm>
                          <a:off x="0" y="0"/>
                          <a:ext cx="572494"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lang w:val="fr-FR"/>
                              </w:rPr>
                            </w:pPr>
                            <w:r>
                              <w:rPr>
                                <w:sz w:val="16"/>
                                <w:szCs w:val="16"/>
                                <w:lang w:val="fr-FR"/>
                              </w:rPr>
                              <w:t>15 kHz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19" o:spid="_x0000_s1035" type="#_x0000_t202" style="position:absolute;left:0;text-align:left;margin-left:8pt;margin-top:93.75pt;width:45.1pt;height:16.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" filled="f" stroked="f" strokeweight=".5pt">
                <v:textbox>
                  <w:txbxContent>
                    <w:p w:rsidR="006341C0" w:rsidRPr="006341C0" w:rsidRDefault="006341C0" w:rsidP="006341C0">
                      <w:pPr>
                        <w:rPr>
                          <w:sz w:val="16"/>
                          <w:szCs w:val="16"/>
                          <w:lang w:val="fr-FR"/>
                        </w:rPr>
                      </w:pPr>
                      <w:r>
                        <w:rPr>
                          <w:sz w:val="16"/>
                          <w:szCs w:val="16"/>
                          <w:lang w:val="fr-FR"/>
                        </w:rPr>
                        <w:t>15 kHz</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1F6FE52" wp14:editId="5B876834">
                <wp:simplePos x="0" y="0"/>
                <wp:positionH relativeFrom="column">
                  <wp:posOffset>2495550</wp:posOffset>
                </wp:positionH>
                <wp:positionV relativeFrom="paragraph">
                  <wp:posOffset>2875915</wp:posOffset>
                </wp:positionV>
                <wp:extent cx="675640" cy="214630"/>
                <wp:effectExtent l="0" t="0" r="0" b="0"/>
                <wp:wrapNone/>
                <wp:docPr id="2218" name="Text Box 2218"/>
                <wp:cNvGraphicFramePr/>
                <a:graphic xmlns:a="http://schemas.openxmlformats.org/drawingml/2006/main">
                  <a:graphicData uri="http://schemas.microsoft.com/office/word/2010/wordprocessingShape">
                    <wps:wsp>
                      <wps:cNvSpPr txBox="1"/>
                      <wps:spPr>
                        <a:xfrm>
                          <a:off x="0" y="0"/>
                          <a:ext cx="675640" cy="2146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rsidP="006341C0">
                            <w:pPr>
                              <w:rPr>
                                <w:sz w:val="16"/>
                                <w:szCs w:val="16"/>
                                <w:lang w:val="fr-FR"/>
                              </w:rPr>
                            </w:pPr>
                            <w:r>
                              <w:rPr>
                                <w:sz w:val="16"/>
                                <w:szCs w:val="16"/>
                                <w:lang w:val="fr-FR"/>
                              </w:rPr>
                              <w:t>56</w:t>
                            </w:r>
                            <w:r w:rsidRPr="006341C0">
                              <w:rPr>
                                <w:sz w:val="16"/>
                                <w:szCs w:val="16"/>
                                <w:lang w:val="fr-FR"/>
                              </w:rPr>
                              <w:t xml:space="preserve"> </w:t>
                            </w:r>
                            <w:proofErr w:type="spellStart"/>
                            <w:r w:rsidRPr="006341C0">
                              <w:rPr>
                                <w:sz w:val="16"/>
                                <w:szCs w:val="16"/>
                                <w:lang w:val="fr-FR"/>
                              </w:rPr>
                              <w:t>symbols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18" o:spid="_x0000_s1036" type="#_x0000_t202" style="position:absolute;left:0;text-align:left;margin-left:196.5pt;margin-top:226.45pt;width:53.2pt;height:1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" filled="f" stroked="f" strokeweight=".5pt">
                <v:textbox>
                  <w:txbxContent>
                    <w:p w:rsidR="006341C0" w:rsidRPr="006341C0" w:rsidRDefault="006341C0" w:rsidP="006341C0">
                      <w:pPr>
                        <w:rPr>
                          <w:sz w:val="16"/>
                          <w:szCs w:val="16"/>
                          <w:lang w:val="fr-FR"/>
                        </w:rPr>
                      </w:pPr>
                      <w:r>
                        <w:rPr>
                          <w:sz w:val="16"/>
                          <w:szCs w:val="16"/>
                          <w:lang w:val="fr-FR"/>
                        </w:rPr>
                        <w:t>56</w:t>
                      </w:r>
                      <w:r w:rsidRPr="006341C0">
                        <w:rPr>
                          <w:sz w:val="16"/>
                          <w:szCs w:val="16"/>
                          <w:lang w:val="fr-FR"/>
                        </w:rPr>
                        <w:t xml:space="preserve"> symbols</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4B5799D" wp14:editId="71077D5C">
                <wp:simplePos x="0" y="0"/>
                <wp:positionH relativeFrom="column">
                  <wp:posOffset>2494280</wp:posOffset>
                </wp:positionH>
                <wp:positionV relativeFrom="paragraph">
                  <wp:posOffset>1396034</wp:posOffset>
                </wp:positionV>
                <wp:extent cx="675861" cy="214685"/>
                <wp:effectExtent l="0" t="0" r="0" b="0"/>
                <wp:wrapNone/>
                <wp:docPr id="2217" name="Text Box 2217"/>
                <wp:cNvGraphicFramePr/>
                <a:graphic xmlns:a="http://schemas.openxmlformats.org/drawingml/2006/main">
                  <a:graphicData uri="http://schemas.microsoft.com/office/word/2010/wordprocessingShape">
                    <wps:wsp>
                      <wps:cNvSpPr txBox="1"/>
                      <wps:spPr>
                        <a:xfrm>
                          <a:off x="0" y="0"/>
                          <a:ext cx="675861" cy="214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341C0" w:rsidRPr="006341C0" w:rsidRDefault="006341C0">
                            <w:pPr>
                              <w:rPr>
                                <w:sz w:val="16"/>
                                <w:szCs w:val="16"/>
                                <w:lang w:val="fr-FR"/>
                              </w:rPr>
                            </w:pPr>
                            <w:r w:rsidRPr="006341C0">
                              <w:rPr>
                                <w:sz w:val="16"/>
                                <w:szCs w:val="16"/>
                                <w:lang w:val="fr-FR"/>
                              </w:rPr>
                              <w:t xml:space="preserve">14 </w:t>
                            </w:r>
                            <w:proofErr w:type="spellStart"/>
                            <w:r w:rsidRPr="006341C0">
                              <w:rPr>
                                <w:sz w:val="16"/>
                                <w:szCs w:val="16"/>
                                <w:lang w:val="fr-FR"/>
                              </w:rPr>
                              <w:t>symbols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17" o:spid="_x0000_s1037" type="#_x0000_t202" style="position:absolute;left:0;text-align:left;margin-left:196.4pt;margin-top:109.9pt;width:53.2pt;height:1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" filled="f" stroked="f" strokeweight=".5pt">
                <v:textbox>
                  <w:txbxContent>
                    <w:p w:rsidR="006341C0" w:rsidRPr="006341C0" w:rsidRDefault="006341C0">
                      <w:pPr>
                        <w:rPr>
                          <w:sz w:val="16"/>
                          <w:szCs w:val="16"/>
                          <w:lang w:val="fr-FR"/>
                        </w:rPr>
                      </w:pPr>
                      <w:r w:rsidRPr="006341C0">
                        <w:rPr>
                          <w:sz w:val="16"/>
                          <w:szCs w:val="16"/>
                          <w:lang w:val="fr-FR"/>
                        </w:rPr>
                        <w:t>14 symbols</w:t>
                      </w:r>
                    </w:p>
                  </w:txbxContent>
                </v:textbox>
              </v:shape>
            </w:pict>
          </mc:Fallback>
        </mc:AlternateContent>
      </w:r>
      <w:r w:rsidR="0034322E">
        <w:rPr>
          <w:noProof/>
        </w:rPr>
        <w:drawing>
          <wp:inline distT="0" distB="0" distL="0" distR="0" wp14:anchorId="47611FE4" wp14:editId="74115633">
            <wp:extent cx="5971540" cy="475234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 OFDM various SCS.jpg"/>
                    <pic:cNvPicPr/>
                  </pic:nvPicPr>
                  <pic:blipFill>
                    <a:blip r:embed="rId18">
                      <a:extLst>
                        <a:ext uri="{28A0092B-C50C-407E-A947-70E740481C1C}">
                          <a14:useLocalDpi xmlns:a14="http://schemas.microsoft.com/office/drawing/2010/main" val="0"/>
                        </a:ext>
                      </a:extLst>
                    </a:blip>
                    <a:stretch>
                      <a:fillRect/>
                    </a:stretch>
                  </pic:blipFill>
                  <pic:spPr>
                    <a:xfrm>
                      <a:off x="0" y="0"/>
                      <a:ext cx="5971540" cy="4752340"/>
                    </a:xfrm>
                    <a:prstGeom prst="rect">
                      <a:avLst/>
                    </a:prstGeom>
                  </pic:spPr>
                </pic:pic>
              </a:graphicData>
            </a:graphic>
          </wp:inline>
        </w:drawing>
      </w:r>
    </w:p>
    <w:p w:rsidR="0034322E" w:rsidRDefault="00CF6A0A" w:rsidP="0046365D">
      <w:pPr>
        <w:pStyle w:val="Caption"/>
      </w:pPr>
      <w:r>
        <w:t xml:space="preserve">Figure </w:t>
      </w:r>
      <w:r>
        <w:fldChar w:fldCharType="begin"/>
      </w:r>
      <w:r>
        <w:instrText xml:space="preserve"> SEQ Figure \* ARABIC </w:instrText>
      </w:r>
      <w:r>
        <w:fldChar w:fldCharType="separate"/>
      </w:r>
      <w:r w:rsidR="006162B6">
        <w:rPr>
          <w:noProof/>
        </w:rPr>
        <w:t>5</w:t>
      </w:r>
      <w:r>
        <w:fldChar w:fldCharType="end"/>
      </w:r>
      <w:r>
        <w:t>: Example of time representation of CP-OFDM with various SCS</w:t>
      </w:r>
    </w:p>
    <w:p w:rsidR="00707EDB" w:rsidRDefault="006801C5" w:rsidP="005B7B23">
      <w:pPr>
        <w:spacing w:after="200" w:line="276" w:lineRule="auto"/>
      </w:pPr>
      <w:r>
        <w:t xml:space="preserve">To support higher frequencies (up to 100 GHz), higher SCS has been defined. In fact, phase noise increases in proportion of carrier frequency. Moreover frequency drift, due to local oscillator inaccuracy and Doppler spread, also increases with carrier frequency. So to decrease Inter Carrier Interference at high frequencies, a higher SCS should be chosen. </w:t>
      </w:r>
    </w:p>
    <w:p w:rsidR="006801C5" w:rsidRDefault="006341C0" w:rsidP="005B7B23">
      <w:pPr>
        <w:spacing w:after="200" w:line="276" w:lineRule="auto"/>
      </w:pPr>
      <w:r>
        <w:t>The side effect</w:t>
      </w:r>
      <w:r w:rsidR="007D26FE">
        <w:t xml:space="preserve"> of higher SCS</w:t>
      </w:r>
      <w:r w:rsidR="00B205A1">
        <w:t xml:space="preserve"> is that Cyclic P</w:t>
      </w:r>
      <w:r>
        <w:t xml:space="preserve">refix </w:t>
      </w:r>
      <w:r w:rsidR="00B205A1">
        <w:t xml:space="preserve">(CP) </w:t>
      </w:r>
      <w:r>
        <w:t xml:space="preserve">length will be decreased to ensure constant </w:t>
      </w:r>
      <w:r w:rsidR="007D26FE">
        <w:t>spectral efficiency</w:t>
      </w:r>
      <w:r w:rsidR="00AF4B43">
        <w:t xml:space="preserve">. </w:t>
      </w:r>
      <w:r w:rsidR="00B40980">
        <w:t>T</w:t>
      </w:r>
      <w:r w:rsidR="00AF4B43">
        <w:t>he CP length is directly linked to terrestrial propagation delay spread due to multipath, in order to fight Inter Symbol Interference</w:t>
      </w:r>
      <w:r w:rsidR="007F4055">
        <w:t xml:space="preserve"> (ISI)</w:t>
      </w:r>
      <w:r w:rsidR="00B40980">
        <w:t>. It means that higher SCS is also linked to smaller cells in terrestrial environments. Which is logic as</w:t>
      </w:r>
      <w:r w:rsidR="00B40980" w:rsidRPr="00B40980">
        <w:t xml:space="preserve"> </w:t>
      </w:r>
      <w:r w:rsidR="00B40980">
        <w:t>higher frequencies fade quick</w:t>
      </w:r>
      <w:r w:rsidR="000618F1">
        <w:t>er</w:t>
      </w:r>
      <w:r w:rsidR="007D26FE">
        <w:t xml:space="preserve">.  </w:t>
      </w:r>
      <w:r w:rsidR="009938F2">
        <w:t>A technical document from Intel (</w:t>
      </w:r>
      <w:r w:rsidR="008E2191">
        <w:t>[2</w:t>
      </w:r>
      <w:r w:rsidR="009938F2">
        <w:t>]) describes</w:t>
      </w:r>
      <w:r w:rsidR="006801C5">
        <w:t xml:space="preserve"> SCS choice and phase noise issue. </w:t>
      </w:r>
    </w:p>
    <w:p w:rsidR="00CF6A0A" w:rsidRDefault="00347D69" w:rsidP="00CF6A0A">
      <w:pPr>
        <w:keepNext/>
        <w:spacing w:after="200" w:line="276" w:lineRule="auto"/>
        <w:jc w:val="center"/>
      </w:pPr>
      <w:r>
        <w:rPr>
          <w:noProof/>
        </w:rPr>
        <w:lastRenderedPageBreak/>
        <w:drawing>
          <wp:inline distT="0" distB="0" distL="0" distR="0" wp14:anchorId="5824E3B4" wp14:editId="1A404FED">
            <wp:extent cx="5971540" cy="3124835"/>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R new spectrum.jpg"/>
                    <pic:cNvPicPr/>
                  </pic:nvPicPr>
                  <pic:blipFill>
                    <a:blip r:embed="rId19">
                      <a:extLst>
                        <a:ext uri="{28A0092B-C50C-407E-A947-70E740481C1C}">
                          <a14:useLocalDpi xmlns:a14="http://schemas.microsoft.com/office/drawing/2010/main" val="0"/>
                        </a:ext>
                      </a:extLst>
                    </a:blip>
                    <a:stretch>
                      <a:fillRect/>
                    </a:stretch>
                  </pic:blipFill>
                  <pic:spPr>
                    <a:xfrm>
                      <a:off x="0" y="0"/>
                      <a:ext cx="5971540" cy="3124835"/>
                    </a:xfrm>
                    <a:prstGeom prst="rect">
                      <a:avLst/>
                    </a:prstGeom>
                  </pic:spPr>
                </pic:pic>
              </a:graphicData>
            </a:graphic>
          </wp:inline>
        </w:drawing>
      </w:r>
    </w:p>
    <w:p w:rsidR="007D60BF" w:rsidRDefault="00CF6A0A" w:rsidP="00CF6A0A">
      <w:pPr>
        <w:pStyle w:val="Caption"/>
      </w:pPr>
      <w:r>
        <w:t xml:space="preserve">Figure </w:t>
      </w:r>
      <w:r>
        <w:fldChar w:fldCharType="begin"/>
      </w:r>
      <w:r>
        <w:instrText xml:space="preserve"> SEQ Figure \* ARABIC </w:instrText>
      </w:r>
      <w:r>
        <w:fldChar w:fldCharType="separate"/>
      </w:r>
      <w:r w:rsidR="006162B6">
        <w:rPr>
          <w:noProof/>
        </w:rPr>
        <w:t>6</w:t>
      </w:r>
      <w:r>
        <w:fldChar w:fldCharType="end"/>
      </w:r>
      <w:r>
        <w:t>: NR new spectrum</w:t>
      </w:r>
    </w:p>
    <w:p w:rsidR="001840DF" w:rsidRPr="001840DF" w:rsidRDefault="00F97CF3" w:rsidP="001840DF">
      <w:pPr>
        <w:pStyle w:val="Heading2"/>
      </w:pPr>
      <w:r>
        <w:t>7.3.4</w:t>
      </w:r>
      <w:r w:rsidR="001840DF">
        <w:t xml:space="preserve"> Limited choice in NR numerology depending on spectrum band</w:t>
      </w:r>
    </w:p>
    <w:p w:rsidR="00DB05E2" w:rsidRPr="00BE7CC7" w:rsidRDefault="00DB05E2" w:rsidP="00DB05E2">
      <w:pPr>
        <w:spacing w:after="200" w:line="276" w:lineRule="auto"/>
      </w:pPr>
      <w:r>
        <w:t xml:space="preserve">Note that </w:t>
      </w:r>
      <w:r w:rsidRPr="00BE7CC7">
        <w:t>RAN4 at RAN4#82bis has restricted the NR numerologies depending on the spectrum</w:t>
      </w:r>
      <w:r w:rsidR="00BA02FD">
        <w:t xml:space="preserve"> [3]</w:t>
      </w:r>
      <w:r w:rsidRPr="00BE7CC7">
        <w:t>:</w:t>
      </w:r>
    </w:p>
    <w:p w:rsidR="00DB05E2" w:rsidRPr="00DB05E2" w:rsidRDefault="00AE6E8D" w:rsidP="00BE7CC7">
      <w:pPr>
        <w:pStyle w:val="ListParagraph"/>
        <w:numPr>
          <w:ilvl w:val="0"/>
          <w:numId w:val="7"/>
        </w:numPr>
        <w:spacing w:after="200" w:line="276" w:lineRule="auto"/>
      </w:pPr>
      <w:r>
        <w:t>SCS for below 1 GHz:</w:t>
      </w:r>
    </w:p>
    <w:p w:rsidR="00DB05E2" w:rsidRPr="00DB05E2" w:rsidRDefault="00DB05E2" w:rsidP="00AE6E8D">
      <w:pPr>
        <w:pStyle w:val="ListParagraph"/>
        <w:numPr>
          <w:ilvl w:val="1"/>
          <w:numId w:val="10"/>
        </w:numPr>
        <w:spacing w:after="200" w:line="276" w:lineRule="auto"/>
      </w:pPr>
      <w:r w:rsidRPr="00DB05E2">
        <w:t>15</w:t>
      </w:r>
      <w:r w:rsidR="00472B68">
        <w:t xml:space="preserve"> </w:t>
      </w:r>
      <w:r w:rsidRPr="00DB05E2">
        <w:t>kHz, 30</w:t>
      </w:r>
      <w:r w:rsidR="00472B68">
        <w:t xml:space="preserve"> </w:t>
      </w:r>
      <w:r w:rsidRPr="00DB05E2">
        <w:t>kHz</w:t>
      </w:r>
    </w:p>
    <w:p w:rsidR="00DB05E2" w:rsidRPr="00DB05E2" w:rsidRDefault="00DB05E2" w:rsidP="00BE7CC7">
      <w:pPr>
        <w:pStyle w:val="ListParagraph"/>
        <w:numPr>
          <w:ilvl w:val="0"/>
          <w:numId w:val="7"/>
        </w:numPr>
        <w:spacing w:after="200" w:line="276" w:lineRule="auto"/>
      </w:pPr>
      <w:r w:rsidRPr="00DB05E2">
        <w:t>SCS for between 1</w:t>
      </w:r>
      <w:r w:rsidR="00472B68">
        <w:t xml:space="preserve"> </w:t>
      </w:r>
      <w:r w:rsidRPr="00DB05E2">
        <w:t>GHz and 6</w:t>
      </w:r>
      <w:r w:rsidR="00472B68">
        <w:t xml:space="preserve"> </w:t>
      </w:r>
      <w:r w:rsidRPr="00DB05E2">
        <w:t>GHz</w:t>
      </w:r>
      <w:r w:rsidR="00AE6E8D">
        <w:t>:</w:t>
      </w:r>
      <w:r w:rsidRPr="00DB05E2">
        <w:t xml:space="preserve"> </w:t>
      </w:r>
    </w:p>
    <w:p w:rsidR="00DB05E2" w:rsidRPr="00DB05E2" w:rsidRDefault="00DB05E2" w:rsidP="00AE6E8D">
      <w:pPr>
        <w:pStyle w:val="ListParagraph"/>
        <w:numPr>
          <w:ilvl w:val="1"/>
          <w:numId w:val="11"/>
        </w:numPr>
        <w:spacing w:after="200" w:line="276" w:lineRule="auto"/>
      </w:pPr>
      <w:r w:rsidRPr="00DB05E2">
        <w:t>15kHz, 30</w:t>
      </w:r>
      <w:r w:rsidR="00472B68">
        <w:t xml:space="preserve"> </w:t>
      </w:r>
      <w:r w:rsidRPr="00DB05E2">
        <w:t>kHz, 60</w:t>
      </w:r>
      <w:r w:rsidR="00472B68">
        <w:t xml:space="preserve"> </w:t>
      </w:r>
      <w:r w:rsidRPr="00DB05E2">
        <w:t>kHz</w:t>
      </w:r>
    </w:p>
    <w:p w:rsidR="00DB05E2" w:rsidRPr="00DB05E2" w:rsidRDefault="00DB05E2" w:rsidP="00BE7CC7">
      <w:pPr>
        <w:pStyle w:val="ListParagraph"/>
        <w:numPr>
          <w:ilvl w:val="0"/>
          <w:numId w:val="7"/>
        </w:numPr>
        <w:spacing w:after="200" w:line="276" w:lineRule="auto"/>
      </w:pPr>
      <w:r w:rsidRPr="00DB05E2">
        <w:t>SCS fo</w:t>
      </w:r>
      <w:r w:rsidR="00AE6E8D">
        <w:t>r above 24GHz and below 52.6GHz:</w:t>
      </w:r>
    </w:p>
    <w:p w:rsidR="00DB05E2" w:rsidRDefault="00DB05E2" w:rsidP="00AE6E8D">
      <w:pPr>
        <w:pStyle w:val="ListParagraph"/>
        <w:numPr>
          <w:ilvl w:val="1"/>
          <w:numId w:val="12"/>
        </w:numPr>
        <w:spacing w:after="200" w:line="276" w:lineRule="auto"/>
      </w:pPr>
      <w:r w:rsidRPr="00DB05E2">
        <w:t>60 kHz, 120k</w:t>
      </w:r>
      <w:r w:rsidR="00472B68">
        <w:t xml:space="preserve"> </w:t>
      </w:r>
      <w:r w:rsidRPr="00DB05E2">
        <w:t>Hz, where 240 kHz only for sync</w:t>
      </w:r>
      <w:r>
        <w:t>hronization</w:t>
      </w:r>
    </w:p>
    <w:p w:rsidR="00183472" w:rsidRPr="00DB05E2" w:rsidRDefault="00183472" w:rsidP="00183472">
      <w:pPr>
        <w:pStyle w:val="ListParagraph"/>
        <w:spacing w:after="200" w:line="276" w:lineRule="auto"/>
        <w:ind w:left="0"/>
      </w:pPr>
      <w:r>
        <w:t>480 kHz SCS was not mentioned in [3]. We suppose that this SCS will be used for higher spectrum usage (above 50 GHz). Nevertheless, this information needs to be checked within 3GPP organization.</w:t>
      </w:r>
    </w:p>
    <w:p w:rsidR="00E52F23" w:rsidRPr="001840DF" w:rsidRDefault="00E52F23" w:rsidP="001840DF">
      <w:pPr>
        <w:spacing w:after="200" w:line="276" w:lineRule="auto"/>
        <w:rPr>
          <w:rFonts w:ascii="Arial" w:eastAsia="Times New Roman" w:hAnsi="Arial" w:cs="Arial"/>
          <w:sz w:val="32"/>
          <w:szCs w:val="32"/>
          <w:lang w:val="en-GB" w:eastAsia="zh-CN"/>
        </w:rPr>
      </w:pPr>
      <w:r w:rsidRPr="001840DF">
        <w:rPr>
          <w:rFonts w:ascii="Arial" w:eastAsia="Times New Roman" w:hAnsi="Arial" w:cs="Arial"/>
          <w:sz w:val="32"/>
          <w:szCs w:val="32"/>
          <w:lang w:val="en-GB" w:eastAsia="zh-CN"/>
        </w:rPr>
        <w:t>7</w:t>
      </w:r>
      <w:r w:rsidR="00F97CF3">
        <w:rPr>
          <w:rFonts w:ascii="Arial" w:eastAsia="Times New Roman" w:hAnsi="Arial" w:cs="Arial"/>
          <w:sz w:val="32"/>
          <w:szCs w:val="32"/>
          <w:lang w:val="en-GB" w:eastAsia="zh-CN"/>
        </w:rPr>
        <w:t>.3.5</w:t>
      </w:r>
      <w:r>
        <w:t xml:space="preserve"> </w:t>
      </w:r>
      <w:r w:rsidR="001840DF">
        <w:rPr>
          <w:rFonts w:ascii="Arial" w:eastAsia="Times New Roman" w:hAnsi="Arial" w:cs="Arial"/>
          <w:sz w:val="32"/>
          <w:szCs w:val="32"/>
          <w:lang w:val="en-GB" w:eastAsia="zh-CN"/>
        </w:rPr>
        <w:t>A</w:t>
      </w:r>
      <w:r w:rsidR="001840DF" w:rsidRPr="001840DF">
        <w:rPr>
          <w:rFonts w:ascii="Arial" w:eastAsia="Times New Roman" w:hAnsi="Arial" w:cs="Arial"/>
          <w:sz w:val="32"/>
          <w:szCs w:val="32"/>
          <w:lang w:val="en-GB" w:eastAsia="zh-CN"/>
        </w:rPr>
        <w:t>pplicability of NR numerology to satellite communication</w:t>
      </w:r>
    </w:p>
    <w:p w:rsidR="00DB05E2" w:rsidRDefault="00427F23" w:rsidP="00DB05E2">
      <w:pPr>
        <w:spacing w:after="200" w:line="276" w:lineRule="auto"/>
      </w:pPr>
      <w:r>
        <w:t>Satellite and HAPS deployment scenario foresee to use S and Ka bands. So from RAN4 decision, in S band SCS to be chosen could be 15, 30 or 60 kHz, and for Ka band, 60, 120 kHz and potentially 240 kHz for synchronization.</w:t>
      </w:r>
    </w:p>
    <w:p w:rsidR="006162B6" w:rsidRDefault="006162B6" w:rsidP="006162B6">
      <w:pPr>
        <w:keepNext/>
        <w:spacing w:after="200" w:line="276" w:lineRule="auto"/>
      </w:pPr>
      <w:r>
        <w:rPr>
          <w:noProof/>
        </w:rPr>
        <w:lastRenderedPageBreak/>
        <w:drawing>
          <wp:inline distT="0" distB="0" distL="0" distR="0" wp14:anchorId="7521EBE1" wp14:editId="31630EED">
            <wp:extent cx="5971540" cy="23831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s titre.jpg"/>
                    <pic:cNvPicPr/>
                  </pic:nvPicPr>
                  <pic:blipFill>
                    <a:blip r:embed="rId20">
                      <a:extLst>
                        <a:ext uri="{28A0092B-C50C-407E-A947-70E740481C1C}">
                          <a14:useLocalDpi xmlns:a14="http://schemas.microsoft.com/office/drawing/2010/main" val="0"/>
                        </a:ext>
                      </a:extLst>
                    </a:blip>
                    <a:stretch>
                      <a:fillRect/>
                    </a:stretch>
                  </pic:blipFill>
                  <pic:spPr>
                    <a:xfrm>
                      <a:off x="0" y="0"/>
                      <a:ext cx="5971540" cy="2383155"/>
                    </a:xfrm>
                    <a:prstGeom prst="rect">
                      <a:avLst/>
                    </a:prstGeom>
                  </pic:spPr>
                </pic:pic>
              </a:graphicData>
            </a:graphic>
          </wp:inline>
        </w:drawing>
      </w:r>
    </w:p>
    <w:p w:rsidR="006162B6" w:rsidRDefault="006162B6" w:rsidP="006162B6">
      <w:pPr>
        <w:pStyle w:val="Caption"/>
      </w:pPr>
      <w:r>
        <w:t xml:space="preserve">Figure </w:t>
      </w:r>
      <w:r>
        <w:fldChar w:fldCharType="begin"/>
      </w:r>
      <w:r>
        <w:instrText xml:space="preserve"> SEQ Figure \* ARABIC </w:instrText>
      </w:r>
      <w:r>
        <w:fldChar w:fldCharType="separate"/>
      </w:r>
      <w:r>
        <w:rPr>
          <w:noProof/>
        </w:rPr>
        <w:t>7</w:t>
      </w:r>
      <w:r>
        <w:fldChar w:fldCharType="end"/>
      </w:r>
      <w:r>
        <w:t>: SCS applicable to satellite bands</w:t>
      </w:r>
    </w:p>
    <w:p w:rsidR="00BC48EB" w:rsidRDefault="00BC48EB" w:rsidP="00DB05E2">
      <w:pPr>
        <w:spacing w:after="200" w:line="276" w:lineRule="auto"/>
      </w:pPr>
      <w:r>
        <w:t>In satellite context, studies need to be done to ensure</w:t>
      </w:r>
      <w:r w:rsidRPr="00BC48EB">
        <w:t xml:space="preserve"> </w:t>
      </w:r>
      <w:r w:rsidR="00707EDB">
        <w:t xml:space="preserve">that </w:t>
      </w:r>
      <w:r>
        <w:t>with SCS defined at RAN4:</w:t>
      </w:r>
    </w:p>
    <w:p w:rsidR="00BC48EB" w:rsidRDefault="00BC48EB" w:rsidP="00BC48EB">
      <w:pPr>
        <w:pStyle w:val="ListParagraph"/>
        <w:numPr>
          <w:ilvl w:val="0"/>
          <w:numId w:val="9"/>
        </w:numPr>
        <w:spacing w:after="200" w:line="276" w:lineRule="auto"/>
      </w:pPr>
      <w:r>
        <w:t>CP length is sufficient in satellite environment</w:t>
      </w:r>
      <w:r w:rsidR="00C82021">
        <w:t xml:space="preserve"> to fight ISI</w:t>
      </w:r>
    </w:p>
    <w:p w:rsidR="00BC48EB" w:rsidRDefault="00BC48EB" w:rsidP="00BC48EB">
      <w:pPr>
        <w:pStyle w:val="ListParagraph"/>
        <w:numPr>
          <w:ilvl w:val="0"/>
          <w:numId w:val="9"/>
        </w:numPr>
        <w:spacing w:after="200" w:line="276" w:lineRule="auto"/>
      </w:pPr>
      <w:r>
        <w:t>SCS are sufficient to fight Doppler shift and var</w:t>
      </w:r>
      <w:r w:rsidR="00707EDB">
        <w:t>iation rate</w:t>
      </w:r>
      <w:r w:rsidR="00C82B8F">
        <w:t xml:space="preserve">, during initial </w:t>
      </w:r>
      <w:r w:rsidR="0047683B">
        <w:t>synchronization</w:t>
      </w:r>
      <w:r w:rsidR="00C82B8F">
        <w:t xml:space="preserve"> phase, and later when demodulating the data</w:t>
      </w:r>
      <w:r w:rsidR="00183472">
        <w:t xml:space="preserve">, as well as additional phase noise introduced by satellite payload on top of the phase noise by </w:t>
      </w:r>
      <w:proofErr w:type="spellStart"/>
      <w:r w:rsidR="00183472">
        <w:t>gNB</w:t>
      </w:r>
      <w:proofErr w:type="spellEnd"/>
      <w:r w:rsidR="00183472">
        <w:t xml:space="preserve"> and UE.</w:t>
      </w:r>
    </w:p>
    <w:p w:rsidR="00BE7CC7" w:rsidRDefault="00BE7CC7" w:rsidP="00BE7CC7">
      <w:pPr>
        <w:spacing w:after="200" w:line="276" w:lineRule="auto"/>
        <w:jc w:val="both"/>
      </w:pPr>
    </w:p>
    <w:p w:rsidR="004935FF" w:rsidRDefault="004935FF" w:rsidP="00FB7B74">
      <w:pPr>
        <w:spacing w:after="200" w:line="276" w:lineRule="auto"/>
        <w:jc w:val="center"/>
        <w:rPr>
          <w:sz w:val="28"/>
          <w:szCs w:val="28"/>
        </w:rPr>
      </w:pPr>
    </w:p>
    <w:p w:rsidR="004935FF" w:rsidRDefault="004935FF" w:rsidP="00FB7B74">
      <w:pPr>
        <w:spacing w:after="200" w:line="276" w:lineRule="auto"/>
        <w:jc w:val="center"/>
        <w:rPr>
          <w:sz w:val="28"/>
          <w:szCs w:val="28"/>
        </w:rPr>
      </w:pPr>
    </w:p>
    <w:p w:rsidR="00BE7CC7" w:rsidRPr="00FB7B74" w:rsidRDefault="00CA67C7" w:rsidP="00FB7B74">
      <w:pPr>
        <w:spacing w:after="200" w:line="276" w:lineRule="auto"/>
        <w:jc w:val="center"/>
        <w:rPr>
          <w:sz w:val="28"/>
          <w:szCs w:val="28"/>
        </w:rPr>
      </w:pPr>
      <w:r w:rsidRPr="004252B9">
        <w:rPr>
          <w:sz w:val="28"/>
          <w:szCs w:val="28"/>
        </w:rPr>
        <w:t>Reference</w:t>
      </w:r>
      <w:r w:rsidR="004252B9" w:rsidRPr="004252B9">
        <w:rPr>
          <w:sz w:val="28"/>
          <w:szCs w:val="28"/>
        </w:rPr>
        <w:t>s</w:t>
      </w:r>
      <w:r w:rsidRPr="004252B9">
        <w:rPr>
          <w:sz w:val="28"/>
          <w:szCs w:val="28"/>
        </w:rPr>
        <w:t>:</w:t>
      </w:r>
    </w:p>
    <w:p w:rsidR="0083523E" w:rsidRDefault="00336F51" w:rsidP="0083523E">
      <w:r>
        <w:t>[1</w:t>
      </w:r>
      <w:r w:rsidR="0083523E">
        <w:t xml:space="preserve">]: </w:t>
      </w:r>
      <w:r w:rsidR="0083523E" w:rsidRPr="0083523E">
        <w:t xml:space="preserve">Ali A. </w:t>
      </w:r>
      <w:proofErr w:type="spellStart"/>
      <w:r w:rsidR="0083523E" w:rsidRPr="0083523E">
        <w:t>Zaidi</w:t>
      </w:r>
      <w:proofErr w:type="spellEnd"/>
      <w:r w:rsidR="0083523E" w:rsidRPr="0083523E">
        <w:t xml:space="preserve">, Robert </w:t>
      </w:r>
      <w:proofErr w:type="spellStart"/>
      <w:r w:rsidR="0083523E" w:rsidRPr="0083523E">
        <w:t>Baldemair</w:t>
      </w:r>
      <w:proofErr w:type="spellEnd"/>
      <w:r w:rsidR="0083523E" w:rsidRPr="0083523E">
        <w:t xml:space="preserve">, Hugo </w:t>
      </w:r>
      <w:proofErr w:type="spellStart"/>
      <w:r w:rsidR="0083523E" w:rsidRPr="0083523E">
        <w:t>Tullberg</w:t>
      </w:r>
      <w:proofErr w:type="spellEnd"/>
      <w:r w:rsidR="0083523E" w:rsidRPr="0083523E">
        <w:t xml:space="preserve">, </w:t>
      </w:r>
      <w:proofErr w:type="spellStart"/>
      <w:r w:rsidR="0083523E" w:rsidRPr="0083523E">
        <w:t>Håkan</w:t>
      </w:r>
      <w:proofErr w:type="spellEnd"/>
      <w:r w:rsidR="0083523E" w:rsidRPr="0083523E">
        <w:t xml:space="preserve"> </w:t>
      </w:r>
      <w:proofErr w:type="spellStart"/>
      <w:r w:rsidR="0083523E" w:rsidRPr="0083523E">
        <w:t>Björkegren</w:t>
      </w:r>
      <w:proofErr w:type="spellEnd"/>
      <w:r w:rsidR="0083523E" w:rsidRPr="0083523E">
        <w:t xml:space="preserve">, Lars </w:t>
      </w:r>
      <w:proofErr w:type="spellStart"/>
      <w:r w:rsidR="0083523E" w:rsidRPr="0083523E">
        <w:t>Sundström</w:t>
      </w:r>
      <w:proofErr w:type="spellEnd"/>
      <w:r w:rsidR="0083523E" w:rsidRPr="0083523E">
        <w:t xml:space="preserve">, Jonas </w:t>
      </w:r>
      <w:proofErr w:type="spellStart"/>
      <w:r w:rsidR="0083523E" w:rsidRPr="0083523E">
        <w:t>Medbo</w:t>
      </w:r>
      <w:proofErr w:type="spellEnd"/>
      <w:r w:rsidR="0083523E" w:rsidRPr="0083523E">
        <w:t>,</w:t>
      </w:r>
      <w:r w:rsidR="0083523E">
        <w:t xml:space="preserve"> </w:t>
      </w:r>
      <w:r w:rsidR="0083523E" w:rsidRPr="0083523E">
        <w:t xml:space="preserve">Caner </w:t>
      </w:r>
      <w:proofErr w:type="spellStart"/>
      <w:r w:rsidR="0083523E" w:rsidRPr="0083523E">
        <w:t>Kilinc</w:t>
      </w:r>
      <w:proofErr w:type="spellEnd"/>
      <w:r w:rsidR="0083523E" w:rsidRPr="0083523E">
        <w:t xml:space="preserve"> and </w:t>
      </w:r>
      <w:proofErr w:type="spellStart"/>
      <w:r w:rsidR="0083523E" w:rsidRPr="0083523E">
        <w:t>Icaro</w:t>
      </w:r>
      <w:proofErr w:type="spellEnd"/>
      <w:r w:rsidR="0083523E" w:rsidRPr="0083523E">
        <w:t xml:space="preserve"> Da Silva</w:t>
      </w:r>
      <w:r w:rsidR="0083523E">
        <w:t xml:space="preserve">, </w:t>
      </w:r>
      <w:r w:rsidR="0083523E" w:rsidRPr="0083523E">
        <w:t>Ericsson Research, Swede</w:t>
      </w:r>
      <w:r w:rsidR="0083523E">
        <w:t>n, “</w:t>
      </w:r>
      <w:r w:rsidR="0083523E" w:rsidRPr="0083523E">
        <w:t>Waveform and Numerology to Support 5G Services</w:t>
      </w:r>
      <w:r w:rsidR="0083523E">
        <w:t xml:space="preserve"> </w:t>
      </w:r>
      <w:r w:rsidR="0083523E" w:rsidRPr="0083523E">
        <w:t>and Requirements</w:t>
      </w:r>
      <w:r w:rsidR="0083523E">
        <w:t>”</w:t>
      </w:r>
      <w:r w:rsidR="004252B9">
        <w:t>, 2016</w:t>
      </w:r>
    </w:p>
    <w:p w:rsidR="00336F51" w:rsidRDefault="00336F51" w:rsidP="0083523E">
      <w:r>
        <w:t xml:space="preserve">[2]: 3GPP </w:t>
      </w:r>
      <w:proofErr w:type="spellStart"/>
      <w:r>
        <w:t>Tdoc</w:t>
      </w:r>
      <w:proofErr w:type="spellEnd"/>
      <w:r>
        <w:t xml:space="preserve"> R1-162386, “</w:t>
      </w:r>
      <w:r w:rsidRPr="0083523E">
        <w:t xml:space="preserve">Numerology for new radio interface”, </w:t>
      </w:r>
      <w:r>
        <w:t xml:space="preserve"> source Intel Corporation, 3GPP TSG </w:t>
      </w:r>
      <w:r w:rsidRPr="0083523E">
        <w:t>RAN WG1 Meeting #84bis</w:t>
      </w:r>
      <w:r>
        <w:t xml:space="preserve">, </w:t>
      </w:r>
      <w:proofErr w:type="spellStart"/>
      <w:r w:rsidRPr="0083523E">
        <w:t>Busan</w:t>
      </w:r>
      <w:proofErr w:type="spellEnd"/>
      <w:r w:rsidRPr="0083523E">
        <w:t>, Korea 11th - 15th April 2016</w:t>
      </w:r>
    </w:p>
    <w:p w:rsidR="00D8486E" w:rsidRDefault="00D8486E" w:rsidP="002653D0">
      <w:pPr>
        <w:tabs>
          <w:tab w:val="center" w:pos="4536"/>
          <w:tab w:val="right" w:pos="8280"/>
          <w:tab w:val="right" w:pos="9781"/>
        </w:tabs>
        <w:ind w:right="-58"/>
      </w:pPr>
      <w:r>
        <w:t xml:space="preserve">[3]: </w:t>
      </w:r>
      <w:r w:rsidR="002653D0" w:rsidRPr="002653D0">
        <w:t>3GPP</w:t>
      </w:r>
      <w:r w:rsidR="002653D0">
        <w:t xml:space="preserve"> </w:t>
      </w:r>
      <w:proofErr w:type="spellStart"/>
      <w:r w:rsidR="002653D0">
        <w:t>Tdoc</w:t>
      </w:r>
      <w:proofErr w:type="spellEnd"/>
      <w:r w:rsidR="002653D0">
        <w:t xml:space="preserve"> </w:t>
      </w:r>
      <w:r w:rsidR="002653D0" w:rsidRPr="002653D0">
        <w:t>R1-1706877</w:t>
      </w:r>
      <w:r w:rsidR="002653D0">
        <w:t>,”</w:t>
      </w:r>
      <w:r w:rsidR="002653D0" w:rsidRPr="002653D0">
        <w:t xml:space="preserve"> LS on SCS fo</w:t>
      </w:r>
      <w:r w:rsidR="002653D0" w:rsidRPr="002653D0">
        <w:rPr>
          <w:rFonts w:hint="eastAsia"/>
        </w:rPr>
        <w:t>r</w:t>
      </w:r>
      <w:r w:rsidR="002653D0" w:rsidRPr="002653D0">
        <w:t xml:space="preserve"> NR”, TSG RAN WG1 Meeting #89</w:t>
      </w:r>
      <w:r w:rsidR="002653D0">
        <w:t xml:space="preserve">, </w:t>
      </w:r>
      <w:r w:rsidR="002653D0" w:rsidRPr="002653D0">
        <w:t>Hangzhou, P.R. China 15th – 19th May 2017</w:t>
      </w:r>
    </w:p>
    <w:p w:rsidR="00D8486E" w:rsidRPr="0083523E" w:rsidRDefault="00D8486E" w:rsidP="0083523E"/>
    <w:p w:rsidR="0083523E" w:rsidRDefault="0083523E" w:rsidP="00BE7CC7">
      <w:pPr>
        <w:spacing w:after="200" w:line="276" w:lineRule="auto"/>
        <w:jc w:val="both"/>
      </w:pPr>
    </w:p>
    <w:p w:rsidR="00943341" w:rsidRDefault="00943341" w:rsidP="00E151D9"/>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21"/>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FE2" w:rsidRDefault="00923FE2" w:rsidP="000519FA">
      <w:pPr>
        <w:spacing w:after="0" w:line="240" w:lineRule="auto"/>
      </w:pPr>
      <w:r>
        <w:separator/>
      </w:r>
    </w:p>
  </w:endnote>
  <w:endnote w:type="continuationSeparator" w:id="0">
    <w:p w:rsidR="00923FE2" w:rsidRDefault="00923FE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017C51" w:rsidRDefault="00017C51">
        <w:pPr>
          <w:pStyle w:val="Footer"/>
          <w:jc w:val="center"/>
        </w:pPr>
        <w:r>
          <w:fldChar w:fldCharType="begin"/>
        </w:r>
        <w:r>
          <w:instrText xml:space="preserve"> PAGE   \* MERGEFORMAT </w:instrText>
        </w:r>
        <w:r>
          <w:fldChar w:fldCharType="separate"/>
        </w:r>
        <w:r w:rsidR="0091016F">
          <w:rPr>
            <w:noProof/>
          </w:rPr>
          <w:t>1</w:t>
        </w:r>
        <w:r>
          <w:rPr>
            <w:noProof/>
          </w:rPr>
          <w:fldChar w:fldCharType="end"/>
        </w:r>
      </w:p>
    </w:sdtContent>
  </w:sdt>
  <w:p w:rsidR="00017C51" w:rsidRDefault="00017C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FE2" w:rsidRDefault="00923FE2" w:rsidP="000519FA">
      <w:pPr>
        <w:spacing w:after="0" w:line="240" w:lineRule="auto"/>
      </w:pPr>
      <w:r>
        <w:separator/>
      </w:r>
    </w:p>
  </w:footnote>
  <w:footnote w:type="continuationSeparator" w:id="0">
    <w:p w:rsidR="00923FE2" w:rsidRDefault="00923FE2"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63.85pt;height:33.2pt" o:bullet="t">
        <v:imagedata r:id="rId1" o:title="artABBA"/>
      </v:shape>
    </w:pict>
  </w:numPicBullet>
  <w:abstractNum w:abstractNumId="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2"/>
  </w:num>
  <w:num w:numId="4">
    <w:abstractNumId w:val="11"/>
  </w:num>
  <w:num w:numId="5">
    <w:abstractNumId w:val="10"/>
  </w:num>
  <w:num w:numId="6">
    <w:abstractNumId w:val="8"/>
  </w:num>
  <w:num w:numId="7">
    <w:abstractNumId w:val="9"/>
  </w:num>
  <w:num w:numId="8">
    <w:abstractNumId w:val="4"/>
  </w:num>
  <w:num w:numId="9">
    <w:abstractNumId w:val="7"/>
  </w:num>
  <w:num w:numId="10">
    <w:abstractNumId w:val="3"/>
  </w:num>
  <w:num w:numId="11">
    <w:abstractNumId w:val="5"/>
  </w:num>
  <w:num w:numId="12">
    <w:abstractNumId w:val="2"/>
  </w:num>
  <w:num w:numId="13">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F94"/>
    <w:rsid w:val="00017C51"/>
    <w:rsid w:val="00017D31"/>
    <w:rsid w:val="00020134"/>
    <w:rsid w:val="00020B0E"/>
    <w:rsid w:val="00021E7B"/>
    <w:rsid w:val="000222C1"/>
    <w:rsid w:val="00027C82"/>
    <w:rsid w:val="00027E68"/>
    <w:rsid w:val="00032967"/>
    <w:rsid w:val="000330CB"/>
    <w:rsid w:val="0003674B"/>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2A13"/>
    <w:rsid w:val="000746F1"/>
    <w:rsid w:val="00074772"/>
    <w:rsid w:val="00075BA9"/>
    <w:rsid w:val="00080069"/>
    <w:rsid w:val="00080A19"/>
    <w:rsid w:val="00082A2F"/>
    <w:rsid w:val="000835B5"/>
    <w:rsid w:val="000836E2"/>
    <w:rsid w:val="000852A4"/>
    <w:rsid w:val="0009000A"/>
    <w:rsid w:val="00094199"/>
    <w:rsid w:val="000971F4"/>
    <w:rsid w:val="000973EC"/>
    <w:rsid w:val="00097647"/>
    <w:rsid w:val="000A08A3"/>
    <w:rsid w:val="000A24C7"/>
    <w:rsid w:val="000A2FE5"/>
    <w:rsid w:val="000A4533"/>
    <w:rsid w:val="000A5905"/>
    <w:rsid w:val="000A7CC5"/>
    <w:rsid w:val="000B4ECA"/>
    <w:rsid w:val="000C1F38"/>
    <w:rsid w:val="000C2A54"/>
    <w:rsid w:val="000C3792"/>
    <w:rsid w:val="000C63B7"/>
    <w:rsid w:val="000C7447"/>
    <w:rsid w:val="000C790A"/>
    <w:rsid w:val="000D01FE"/>
    <w:rsid w:val="000D0D93"/>
    <w:rsid w:val="000D287C"/>
    <w:rsid w:val="000D403A"/>
    <w:rsid w:val="000D7F36"/>
    <w:rsid w:val="000E00F0"/>
    <w:rsid w:val="000E0D7C"/>
    <w:rsid w:val="000E20D5"/>
    <w:rsid w:val="000E3300"/>
    <w:rsid w:val="000E6009"/>
    <w:rsid w:val="000E79B1"/>
    <w:rsid w:val="000E7C02"/>
    <w:rsid w:val="000E7F24"/>
    <w:rsid w:val="000F015B"/>
    <w:rsid w:val="000F05B2"/>
    <w:rsid w:val="000F0C87"/>
    <w:rsid w:val="000F453E"/>
    <w:rsid w:val="000F64BD"/>
    <w:rsid w:val="001005D2"/>
    <w:rsid w:val="00103493"/>
    <w:rsid w:val="00103FE5"/>
    <w:rsid w:val="001043C5"/>
    <w:rsid w:val="00105C9E"/>
    <w:rsid w:val="0010616A"/>
    <w:rsid w:val="00110759"/>
    <w:rsid w:val="00116F84"/>
    <w:rsid w:val="001175C0"/>
    <w:rsid w:val="00120438"/>
    <w:rsid w:val="00122ADB"/>
    <w:rsid w:val="0012710E"/>
    <w:rsid w:val="0013288C"/>
    <w:rsid w:val="00132E99"/>
    <w:rsid w:val="001330E2"/>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60717"/>
    <w:rsid w:val="001619F2"/>
    <w:rsid w:val="001645C2"/>
    <w:rsid w:val="00166CA6"/>
    <w:rsid w:val="00170442"/>
    <w:rsid w:val="001712ED"/>
    <w:rsid w:val="00171DDF"/>
    <w:rsid w:val="00183472"/>
    <w:rsid w:val="001840DF"/>
    <w:rsid w:val="00184579"/>
    <w:rsid w:val="0018472F"/>
    <w:rsid w:val="00187C6F"/>
    <w:rsid w:val="00192935"/>
    <w:rsid w:val="00193810"/>
    <w:rsid w:val="00197E0B"/>
    <w:rsid w:val="001A0F58"/>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7850"/>
    <w:rsid w:val="001D7C16"/>
    <w:rsid w:val="001E0D4D"/>
    <w:rsid w:val="001E1EC4"/>
    <w:rsid w:val="001E2163"/>
    <w:rsid w:val="001E23D3"/>
    <w:rsid w:val="001E2F5B"/>
    <w:rsid w:val="001E46B5"/>
    <w:rsid w:val="001E5FE9"/>
    <w:rsid w:val="001E66B6"/>
    <w:rsid w:val="001E71BE"/>
    <w:rsid w:val="001F0323"/>
    <w:rsid w:val="001F46A7"/>
    <w:rsid w:val="0020061D"/>
    <w:rsid w:val="00202FFE"/>
    <w:rsid w:val="00206E46"/>
    <w:rsid w:val="002071E5"/>
    <w:rsid w:val="00207228"/>
    <w:rsid w:val="00211821"/>
    <w:rsid w:val="00214F4F"/>
    <w:rsid w:val="0021618C"/>
    <w:rsid w:val="002176CB"/>
    <w:rsid w:val="00222ECE"/>
    <w:rsid w:val="0022358B"/>
    <w:rsid w:val="00225856"/>
    <w:rsid w:val="0022777D"/>
    <w:rsid w:val="00230F4E"/>
    <w:rsid w:val="00231623"/>
    <w:rsid w:val="00231EB5"/>
    <w:rsid w:val="00232F1F"/>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623FA"/>
    <w:rsid w:val="00264714"/>
    <w:rsid w:val="00264C75"/>
    <w:rsid w:val="002653D0"/>
    <w:rsid w:val="0027054D"/>
    <w:rsid w:val="0027077A"/>
    <w:rsid w:val="002763CB"/>
    <w:rsid w:val="00281A49"/>
    <w:rsid w:val="002827B1"/>
    <w:rsid w:val="00284E2F"/>
    <w:rsid w:val="00285BC3"/>
    <w:rsid w:val="00292F13"/>
    <w:rsid w:val="00294494"/>
    <w:rsid w:val="0029466A"/>
    <w:rsid w:val="0029596C"/>
    <w:rsid w:val="0029675E"/>
    <w:rsid w:val="002A059C"/>
    <w:rsid w:val="002A5488"/>
    <w:rsid w:val="002A5509"/>
    <w:rsid w:val="002B0B4B"/>
    <w:rsid w:val="002B3F41"/>
    <w:rsid w:val="002B4623"/>
    <w:rsid w:val="002B4A5B"/>
    <w:rsid w:val="002B5306"/>
    <w:rsid w:val="002C08CE"/>
    <w:rsid w:val="002C1862"/>
    <w:rsid w:val="002C4D5E"/>
    <w:rsid w:val="002D15A4"/>
    <w:rsid w:val="002D24D0"/>
    <w:rsid w:val="002D293F"/>
    <w:rsid w:val="002D3D84"/>
    <w:rsid w:val="002D4B66"/>
    <w:rsid w:val="002D6E8E"/>
    <w:rsid w:val="002E1513"/>
    <w:rsid w:val="002E684A"/>
    <w:rsid w:val="002E7049"/>
    <w:rsid w:val="002F2BBC"/>
    <w:rsid w:val="002F56DC"/>
    <w:rsid w:val="002F64BF"/>
    <w:rsid w:val="00300C6E"/>
    <w:rsid w:val="00303ED4"/>
    <w:rsid w:val="003073BF"/>
    <w:rsid w:val="0031260B"/>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322E"/>
    <w:rsid w:val="00343E11"/>
    <w:rsid w:val="003450C7"/>
    <w:rsid w:val="00346842"/>
    <w:rsid w:val="00347A04"/>
    <w:rsid w:val="00347D69"/>
    <w:rsid w:val="0035022C"/>
    <w:rsid w:val="00353680"/>
    <w:rsid w:val="0035455A"/>
    <w:rsid w:val="00356DBF"/>
    <w:rsid w:val="00360C68"/>
    <w:rsid w:val="00362B48"/>
    <w:rsid w:val="003636EE"/>
    <w:rsid w:val="00363FDF"/>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995"/>
    <w:rsid w:val="00396DE0"/>
    <w:rsid w:val="003A0A6D"/>
    <w:rsid w:val="003A29CC"/>
    <w:rsid w:val="003A32FD"/>
    <w:rsid w:val="003A3307"/>
    <w:rsid w:val="003A3F95"/>
    <w:rsid w:val="003A77AC"/>
    <w:rsid w:val="003B1C92"/>
    <w:rsid w:val="003B47A7"/>
    <w:rsid w:val="003B5995"/>
    <w:rsid w:val="003B69F3"/>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20E1D"/>
    <w:rsid w:val="004226D5"/>
    <w:rsid w:val="004246FC"/>
    <w:rsid w:val="004249AE"/>
    <w:rsid w:val="004252B9"/>
    <w:rsid w:val="0042587B"/>
    <w:rsid w:val="00427143"/>
    <w:rsid w:val="004277D7"/>
    <w:rsid w:val="00427F23"/>
    <w:rsid w:val="00430D3F"/>
    <w:rsid w:val="00431057"/>
    <w:rsid w:val="00431FAC"/>
    <w:rsid w:val="004348D2"/>
    <w:rsid w:val="00437422"/>
    <w:rsid w:val="004401EA"/>
    <w:rsid w:val="00445C55"/>
    <w:rsid w:val="0045439F"/>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75CD"/>
    <w:rsid w:val="004819EB"/>
    <w:rsid w:val="00484AF8"/>
    <w:rsid w:val="004910C5"/>
    <w:rsid w:val="00491475"/>
    <w:rsid w:val="00491B2F"/>
    <w:rsid w:val="00492CF5"/>
    <w:rsid w:val="004935FF"/>
    <w:rsid w:val="00493C1E"/>
    <w:rsid w:val="004958CC"/>
    <w:rsid w:val="00495D6A"/>
    <w:rsid w:val="004A1366"/>
    <w:rsid w:val="004B32B2"/>
    <w:rsid w:val="004B7836"/>
    <w:rsid w:val="004C0E19"/>
    <w:rsid w:val="004C1B9C"/>
    <w:rsid w:val="004C2605"/>
    <w:rsid w:val="004C327F"/>
    <w:rsid w:val="004C338C"/>
    <w:rsid w:val="004C5F6D"/>
    <w:rsid w:val="004D4273"/>
    <w:rsid w:val="004D5A4C"/>
    <w:rsid w:val="004D7B11"/>
    <w:rsid w:val="004E1769"/>
    <w:rsid w:val="004E2449"/>
    <w:rsid w:val="004E4008"/>
    <w:rsid w:val="004E4977"/>
    <w:rsid w:val="004E7AC3"/>
    <w:rsid w:val="004F0260"/>
    <w:rsid w:val="004F0DA1"/>
    <w:rsid w:val="004F1DBC"/>
    <w:rsid w:val="004F54ED"/>
    <w:rsid w:val="004F6AF1"/>
    <w:rsid w:val="004F764B"/>
    <w:rsid w:val="005004A1"/>
    <w:rsid w:val="005016E6"/>
    <w:rsid w:val="00502054"/>
    <w:rsid w:val="005021A8"/>
    <w:rsid w:val="00503F8C"/>
    <w:rsid w:val="0050412A"/>
    <w:rsid w:val="005054F6"/>
    <w:rsid w:val="0050678E"/>
    <w:rsid w:val="00511654"/>
    <w:rsid w:val="00511FAE"/>
    <w:rsid w:val="00512BFD"/>
    <w:rsid w:val="00515E12"/>
    <w:rsid w:val="00517B60"/>
    <w:rsid w:val="00522C8F"/>
    <w:rsid w:val="005300CD"/>
    <w:rsid w:val="00530DCF"/>
    <w:rsid w:val="00531EE8"/>
    <w:rsid w:val="0053790E"/>
    <w:rsid w:val="005410D8"/>
    <w:rsid w:val="00544162"/>
    <w:rsid w:val="0054444F"/>
    <w:rsid w:val="005457D6"/>
    <w:rsid w:val="00546B77"/>
    <w:rsid w:val="00551AE9"/>
    <w:rsid w:val="00552233"/>
    <w:rsid w:val="005537AF"/>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7EE0"/>
    <w:rsid w:val="005B4121"/>
    <w:rsid w:val="005B43A0"/>
    <w:rsid w:val="005B48E3"/>
    <w:rsid w:val="005B5E6C"/>
    <w:rsid w:val="005B65CA"/>
    <w:rsid w:val="005B7B23"/>
    <w:rsid w:val="005D0E2E"/>
    <w:rsid w:val="005D1725"/>
    <w:rsid w:val="005D3854"/>
    <w:rsid w:val="005D3A3D"/>
    <w:rsid w:val="005D3C64"/>
    <w:rsid w:val="005D456F"/>
    <w:rsid w:val="005D5B47"/>
    <w:rsid w:val="005D6C91"/>
    <w:rsid w:val="005E1F5E"/>
    <w:rsid w:val="005E2DE2"/>
    <w:rsid w:val="005E41CF"/>
    <w:rsid w:val="005E781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51485"/>
    <w:rsid w:val="006535DB"/>
    <w:rsid w:val="00654FBC"/>
    <w:rsid w:val="00655C73"/>
    <w:rsid w:val="0065791E"/>
    <w:rsid w:val="006618FA"/>
    <w:rsid w:val="00661E40"/>
    <w:rsid w:val="006627CC"/>
    <w:rsid w:val="00664BA3"/>
    <w:rsid w:val="00672217"/>
    <w:rsid w:val="006801C5"/>
    <w:rsid w:val="00680649"/>
    <w:rsid w:val="00683938"/>
    <w:rsid w:val="00684C47"/>
    <w:rsid w:val="00685F29"/>
    <w:rsid w:val="00690D2D"/>
    <w:rsid w:val="00691265"/>
    <w:rsid w:val="006950E0"/>
    <w:rsid w:val="006A00C7"/>
    <w:rsid w:val="006A185F"/>
    <w:rsid w:val="006A1A84"/>
    <w:rsid w:val="006A1D7D"/>
    <w:rsid w:val="006A4600"/>
    <w:rsid w:val="006B0179"/>
    <w:rsid w:val="006B0598"/>
    <w:rsid w:val="006B081A"/>
    <w:rsid w:val="006B316C"/>
    <w:rsid w:val="006B395F"/>
    <w:rsid w:val="006B5F83"/>
    <w:rsid w:val="006C3EFA"/>
    <w:rsid w:val="006C4B17"/>
    <w:rsid w:val="006C501B"/>
    <w:rsid w:val="006C557B"/>
    <w:rsid w:val="006D06E3"/>
    <w:rsid w:val="006D32E6"/>
    <w:rsid w:val="006D7BD2"/>
    <w:rsid w:val="006E024C"/>
    <w:rsid w:val="006E1605"/>
    <w:rsid w:val="006E6FF0"/>
    <w:rsid w:val="006F1B31"/>
    <w:rsid w:val="007007C2"/>
    <w:rsid w:val="00704465"/>
    <w:rsid w:val="00706472"/>
    <w:rsid w:val="00706536"/>
    <w:rsid w:val="00707EDB"/>
    <w:rsid w:val="007124CB"/>
    <w:rsid w:val="00714CCC"/>
    <w:rsid w:val="00715C70"/>
    <w:rsid w:val="0071738D"/>
    <w:rsid w:val="00717CB8"/>
    <w:rsid w:val="00721283"/>
    <w:rsid w:val="00722517"/>
    <w:rsid w:val="00722DE1"/>
    <w:rsid w:val="00723CA1"/>
    <w:rsid w:val="0072444E"/>
    <w:rsid w:val="00724FE9"/>
    <w:rsid w:val="007252BF"/>
    <w:rsid w:val="007258E0"/>
    <w:rsid w:val="00732A64"/>
    <w:rsid w:val="00734C2A"/>
    <w:rsid w:val="00734E52"/>
    <w:rsid w:val="0073591F"/>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6F4A"/>
    <w:rsid w:val="00797A8C"/>
    <w:rsid w:val="007A0C2D"/>
    <w:rsid w:val="007A1AA8"/>
    <w:rsid w:val="007A4075"/>
    <w:rsid w:val="007B0187"/>
    <w:rsid w:val="007B02FF"/>
    <w:rsid w:val="007B3ACC"/>
    <w:rsid w:val="007B5680"/>
    <w:rsid w:val="007B6675"/>
    <w:rsid w:val="007B7230"/>
    <w:rsid w:val="007C1F63"/>
    <w:rsid w:val="007C23CF"/>
    <w:rsid w:val="007C3153"/>
    <w:rsid w:val="007C34B4"/>
    <w:rsid w:val="007C3C38"/>
    <w:rsid w:val="007C70C7"/>
    <w:rsid w:val="007C715E"/>
    <w:rsid w:val="007D26A3"/>
    <w:rsid w:val="007D26FE"/>
    <w:rsid w:val="007D3218"/>
    <w:rsid w:val="007D60BF"/>
    <w:rsid w:val="007D75FC"/>
    <w:rsid w:val="007D7E09"/>
    <w:rsid w:val="007E1971"/>
    <w:rsid w:val="007E3753"/>
    <w:rsid w:val="007E46B1"/>
    <w:rsid w:val="007F06D6"/>
    <w:rsid w:val="007F4055"/>
    <w:rsid w:val="007F443B"/>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268FE"/>
    <w:rsid w:val="00831769"/>
    <w:rsid w:val="00831F89"/>
    <w:rsid w:val="008344EF"/>
    <w:rsid w:val="0083523E"/>
    <w:rsid w:val="008369A7"/>
    <w:rsid w:val="00836A46"/>
    <w:rsid w:val="008415D9"/>
    <w:rsid w:val="008419A2"/>
    <w:rsid w:val="0084424F"/>
    <w:rsid w:val="00844EAD"/>
    <w:rsid w:val="0084609F"/>
    <w:rsid w:val="008475D3"/>
    <w:rsid w:val="00851A74"/>
    <w:rsid w:val="008556D7"/>
    <w:rsid w:val="00861F1A"/>
    <w:rsid w:val="008620EC"/>
    <w:rsid w:val="00862CC3"/>
    <w:rsid w:val="00864189"/>
    <w:rsid w:val="0086464C"/>
    <w:rsid w:val="00872945"/>
    <w:rsid w:val="00873153"/>
    <w:rsid w:val="00873C0A"/>
    <w:rsid w:val="00873E2E"/>
    <w:rsid w:val="0087550C"/>
    <w:rsid w:val="00877AF9"/>
    <w:rsid w:val="008818C9"/>
    <w:rsid w:val="0088279C"/>
    <w:rsid w:val="00890E8F"/>
    <w:rsid w:val="00891604"/>
    <w:rsid w:val="00891A8D"/>
    <w:rsid w:val="008923E8"/>
    <w:rsid w:val="008923EE"/>
    <w:rsid w:val="008927A4"/>
    <w:rsid w:val="00894C2D"/>
    <w:rsid w:val="008964B6"/>
    <w:rsid w:val="008964D6"/>
    <w:rsid w:val="00896D19"/>
    <w:rsid w:val="00897B3B"/>
    <w:rsid w:val="008A2170"/>
    <w:rsid w:val="008A495C"/>
    <w:rsid w:val="008A4E94"/>
    <w:rsid w:val="008A58CB"/>
    <w:rsid w:val="008A6BE4"/>
    <w:rsid w:val="008A7AB3"/>
    <w:rsid w:val="008B0025"/>
    <w:rsid w:val="008B2D47"/>
    <w:rsid w:val="008B3EE8"/>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33C1"/>
    <w:rsid w:val="008E3B56"/>
    <w:rsid w:val="008E4A26"/>
    <w:rsid w:val="008E4FCC"/>
    <w:rsid w:val="008E6B9F"/>
    <w:rsid w:val="008E6BEC"/>
    <w:rsid w:val="008F0DCD"/>
    <w:rsid w:val="008F7D0F"/>
    <w:rsid w:val="008F7D83"/>
    <w:rsid w:val="008F7FBF"/>
    <w:rsid w:val="00903E53"/>
    <w:rsid w:val="009064F7"/>
    <w:rsid w:val="0091016F"/>
    <w:rsid w:val="00911ADB"/>
    <w:rsid w:val="009137CF"/>
    <w:rsid w:val="0091668C"/>
    <w:rsid w:val="009169B8"/>
    <w:rsid w:val="00917303"/>
    <w:rsid w:val="00917F45"/>
    <w:rsid w:val="0092132D"/>
    <w:rsid w:val="00923FE2"/>
    <w:rsid w:val="00924214"/>
    <w:rsid w:val="00924280"/>
    <w:rsid w:val="0092536C"/>
    <w:rsid w:val="009352EF"/>
    <w:rsid w:val="009362AE"/>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90AFC"/>
    <w:rsid w:val="00991B97"/>
    <w:rsid w:val="00991BE1"/>
    <w:rsid w:val="00992052"/>
    <w:rsid w:val="00992673"/>
    <w:rsid w:val="009938F2"/>
    <w:rsid w:val="00997121"/>
    <w:rsid w:val="009972F4"/>
    <w:rsid w:val="00997B40"/>
    <w:rsid w:val="00997C2D"/>
    <w:rsid w:val="00997C41"/>
    <w:rsid w:val="009A4D40"/>
    <w:rsid w:val="009A4FFA"/>
    <w:rsid w:val="009A661A"/>
    <w:rsid w:val="009A7DF6"/>
    <w:rsid w:val="009B0909"/>
    <w:rsid w:val="009B1929"/>
    <w:rsid w:val="009B5CF4"/>
    <w:rsid w:val="009B6B19"/>
    <w:rsid w:val="009C1E1D"/>
    <w:rsid w:val="009C4005"/>
    <w:rsid w:val="009C7896"/>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A01615"/>
    <w:rsid w:val="00A0447C"/>
    <w:rsid w:val="00A0583E"/>
    <w:rsid w:val="00A05DF0"/>
    <w:rsid w:val="00A1549F"/>
    <w:rsid w:val="00A1626F"/>
    <w:rsid w:val="00A16970"/>
    <w:rsid w:val="00A16D4B"/>
    <w:rsid w:val="00A16DF0"/>
    <w:rsid w:val="00A201FA"/>
    <w:rsid w:val="00A20C90"/>
    <w:rsid w:val="00A234F8"/>
    <w:rsid w:val="00A23F15"/>
    <w:rsid w:val="00A24B52"/>
    <w:rsid w:val="00A25558"/>
    <w:rsid w:val="00A26016"/>
    <w:rsid w:val="00A26D8E"/>
    <w:rsid w:val="00A26DF2"/>
    <w:rsid w:val="00A415B6"/>
    <w:rsid w:val="00A45C29"/>
    <w:rsid w:val="00A45C80"/>
    <w:rsid w:val="00A4633B"/>
    <w:rsid w:val="00A4783D"/>
    <w:rsid w:val="00A5125D"/>
    <w:rsid w:val="00A52893"/>
    <w:rsid w:val="00A54F44"/>
    <w:rsid w:val="00A57C76"/>
    <w:rsid w:val="00A57CE0"/>
    <w:rsid w:val="00A61E44"/>
    <w:rsid w:val="00A657C7"/>
    <w:rsid w:val="00A735DF"/>
    <w:rsid w:val="00A75E73"/>
    <w:rsid w:val="00A76AA4"/>
    <w:rsid w:val="00A80DE2"/>
    <w:rsid w:val="00A82468"/>
    <w:rsid w:val="00A82539"/>
    <w:rsid w:val="00A83E0D"/>
    <w:rsid w:val="00A845DC"/>
    <w:rsid w:val="00A87D79"/>
    <w:rsid w:val="00A900CC"/>
    <w:rsid w:val="00A900D9"/>
    <w:rsid w:val="00A90257"/>
    <w:rsid w:val="00A918E6"/>
    <w:rsid w:val="00A9206A"/>
    <w:rsid w:val="00A97255"/>
    <w:rsid w:val="00AA0D5F"/>
    <w:rsid w:val="00AA5AE5"/>
    <w:rsid w:val="00AA6562"/>
    <w:rsid w:val="00AA68EC"/>
    <w:rsid w:val="00AA798E"/>
    <w:rsid w:val="00AB3581"/>
    <w:rsid w:val="00AB7C79"/>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4001E"/>
    <w:rsid w:val="00B40197"/>
    <w:rsid w:val="00B40980"/>
    <w:rsid w:val="00B4111B"/>
    <w:rsid w:val="00B412DE"/>
    <w:rsid w:val="00B415A8"/>
    <w:rsid w:val="00B45124"/>
    <w:rsid w:val="00B45ED9"/>
    <w:rsid w:val="00B46E53"/>
    <w:rsid w:val="00B47643"/>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7286"/>
    <w:rsid w:val="00B77845"/>
    <w:rsid w:val="00B8023E"/>
    <w:rsid w:val="00B82E90"/>
    <w:rsid w:val="00B87EFA"/>
    <w:rsid w:val="00B92C4B"/>
    <w:rsid w:val="00B94A25"/>
    <w:rsid w:val="00B95591"/>
    <w:rsid w:val="00B95E05"/>
    <w:rsid w:val="00BA02FD"/>
    <w:rsid w:val="00BA250E"/>
    <w:rsid w:val="00BA52D2"/>
    <w:rsid w:val="00BB2868"/>
    <w:rsid w:val="00BB7706"/>
    <w:rsid w:val="00BC01AE"/>
    <w:rsid w:val="00BC109C"/>
    <w:rsid w:val="00BC1CA7"/>
    <w:rsid w:val="00BC30F0"/>
    <w:rsid w:val="00BC48EB"/>
    <w:rsid w:val="00BC70FB"/>
    <w:rsid w:val="00BD29FC"/>
    <w:rsid w:val="00BD3A77"/>
    <w:rsid w:val="00BD3F59"/>
    <w:rsid w:val="00BD4B1B"/>
    <w:rsid w:val="00BD6F67"/>
    <w:rsid w:val="00BD783A"/>
    <w:rsid w:val="00BE11CD"/>
    <w:rsid w:val="00BE1B0B"/>
    <w:rsid w:val="00BE1EC4"/>
    <w:rsid w:val="00BE5CC3"/>
    <w:rsid w:val="00BE5E1B"/>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40C4"/>
    <w:rsid w:val="00C2446A"/>
    <w:rsid w:val="00C248AB"/>
    <w:rsid w:val="00C25330"/>
    <w:rsid w:val="00C254BC"/>
    <w:rsid w:val="00C26631"/>
    <w:rsid w:val="00C26BA2"/>
    <w:rsid w:val="00C27E0C"/>
    <w:rsid w:val="00C31501"/>
    <w:rsid w:val="00C32840"/>
    <w:rsid w:val="00C351F0"/>
    <w:rsid w:val="00C3774E"/>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6707"/>
    <w:rsid w:val="00C73856"/>
    <w:rsid w:val="00C742FB"/>
    <w:rsid w:val="00C745F6"/>
    <w:rsid w:val="00C74D25"/>
    <w:rsid w:val="00C74DF1"/>
    <w:rsid w:val="00C8048E"/>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78CD"/>
    <w:rsid w:val="00CE0752"/>
    <w:rsid w:val="00CE345A"/>
    <w:rsid w:val="00CE597B"/>
    <w:rsid w:val="00CE70BC"/>
    <w:rsid w:val="00CF1533"/>
    <w:rsid w:val="00CF3B36"/>
    <w:rsid w:val="00CF3E1A"/>
    <w:rsid w:val="00CF6A0A"/>
    <w:rsid w:val="00D00BA5"/>
    <w:rsid w:val="00D01AEE"/>
    <w:rsid w:val="00D03B4D"/>
    <w:rsid w:val="00D05242"/>
    <w:rsid w:val="00D075FD"/>
    <w:rsid w:val="00D11C09"/>
    <w:rsid w:val="00D12609"/>
    <w:rsid w:val="00D128F7"/>
    <w:rsid w:val="00D206B4"/>
    <w:rsid w:val="00D20CF0"/>
    <w:rsid w:val="00D21D83"/>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205C"/>
    <w:rsid w:val="00D628DC"/>
    <w:rsid w:val="00D63048"/>
    <w:rsid w:val="00D6651A"/>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3F93"/>
    <w:rsid w:val="00DA435A"/>
    <w:rsid w:val="00DA5C3C"/>
    <w:rsid w:val="00DA6DC7"/>
    <w:rsid w:val="00DB05E2"/>
    <w:rsid w:val="00DB1C17"/>
    <w:rsid w:val="00DB367C"/>
    <w:rsid w:val="00DB459A"/>
    <w:rsid w:val="00DB56B1"/>
    <w:rsid w:val="00DB5E30"/>
    <w:rsid w:val="00DC1AF3"/>
    <w:rsid w:val="00DC1F40"/>
    <w:rsid w:val="00DC239D"/>
    <w:rsid w:val="00DC6235"/>
    <w:rsid w:val="00DC7686"/>
    <w:rsid w:val="00DC7B31"/>
    <w:rsid w:val="00DD3021"/>
    <w:rsid w:val="00DD62DD"/>
    <w:rsid w:val="00DD7407"/>
    <w:rsid w:val="00DE0934"/>
    <w:rsid w:val="00DE16B2"/>
    <w:rsid w:val="00DE2B79"/>
    <w:rsid w:val="00DE3805"/>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4599"/>
    <w:rsid w:val="00E249A1"/>
    <w:rsid w:val="00E275F5"/>
    <w:rsid w:val="00E30E9D"/>
    <w:rsid w:val="00E33D59"/>
    <w:rsid w:val="00E34229"/>
    <w:rsid w:val="00E37598"/>
    <w:rsid w:val="00E43E78"/>
    <w:rsid w:val="00E447DE"/>
    <w:rsid w:val="00E46A58"/>
    <w:rsid w:val="00E47992"/>
    <w:rsid w:val="00E5140A"/>
    <w:rsid w:val="00E52F23"/>
    <w:rsid w:val="00E53A8B"/>
    <w:rsid w:val="00E5565E"/>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5648"/>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C0444"/>
    <w:rsid w:val="00EC56B9"/>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5F00"/>
    <w:rsid w:val="00EF7507"/>
    <w:rsid w:val="00F00285"/>
    <w:rsid w:val="00F0269B"/>
    <w:rsid w:val="00F04115"/>
    <w:rsid w:val="00F06DF9"/>
    <w:rsid w:val="00F10773"/>
    <w:rsid w:val="00F1234C"/>
    <w:rsid w:val="00F12946"/>
    <w:rsid w:val="00F12D6A"/>
    <w:rsid w:val="00F15CD3"/>
    <w:rsid w:val="00F21C36"/>
    <w:rsid w:val="00F22B9A"/>
    <w:rsid w:val="00F27638"/>
    <w:rsid w:val="00F32319"/>
    <w:rsid w:val="00F329D6"/>
    <w:rsid w:val="00F33F2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796F"/>
    <w:rsid w:val="00F76858"/>
    <w:rsid w:val="00F7793E"/>
    <w:rsid w:val="00F81C3F"/>
    <w:rsid w:val="00F8229D"/>
    <w:rsid w:val="00F82AFF"/>
    <w:rsid w:val="00F836CE"/>
    <w:rsid w:val="00F84446"/>
    <w:rsid w:val="00F85CF4"/>
    <w:rsid w:val="00F87188"/>
    <w:rsid w:val="00F93C1D"/>
    <w:rsid w:val="00F95EFB"/>
    <w:rsid w:val="00F97CF3"/>
    <w:rsid w:val="00FA27F3"/>
    <w:rsid w:val="00FA3DF2"/>
    <w:rsid w:val="00FA77A3"/>
    <w:rsid w:val="00FB2CA0"/>
    <w:rsid w:val="00FB393E"/>
    <w:rsid w:val="00FB416D"/>
    <w:rsid w:val="00FB4E17"/>
    <w:rsid w:val="00FB6B21"/>
    <w:rsid w:val="00FB7B74"/>
    <w:rsid w:val="00FC11A1"/>
    <w:rsid w:val="00FC259E"/>
    <w:rsid w:val="00FC69FC"/>
    <w:rsid w:val="00FD1552"/>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8.jpg"/><Relationship Id="rId3" Type="http://schemas.openxmlformats.org/officeDocument/2006/relationships/styles" Target="styles.xml"/><Relationship Id="rId21" Type="http://schemas.openxmlformats.org/officeDocument/2006/relationships/footer" Target="footer1.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oleObject" Target="embeddings/oleObject2.bin"/><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image" Target="media/image9.jpg"/><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image" Target="media/image6.w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3D491-6E84-46E2-BA5A-DE098639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1089</Words>
  <Characters>6209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Peyrusse Olivier</cp:lastModifiedBy>
  <cp:revision>2</cp:revision>
  <cp:lastPrinted>2017-11-07T14:24:00Z</cp:lastPrinted>
  <dcterms:created xsi:type="dcterms:W3CDTF">2017-11-17T13:58:00Z</dcterms:created>
  <dcterms:modified xsi:type="dcterms:W3CDTF">2017-11-17T13:58:00Z</dcterms:modified>
</cp:coreProperties>
</file>