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669ADA" w14:textId="7C02C830" w:rsidR="000511EE" w:rsidRPr="00564A8B" w:rsidRDefault="00E50EED" w:rsidP="000511EE">
      <w:pPr>
        <w:pStyle w:val="CRCoverPage"/>
        <w:tabs>
          <w:tab w:val="right" w:pos="9639"/>
        </w:tabs>
        <w:spacing w:after="0"/>
        <w:rPr>
          <w:rFonts w:cs="Arial"/>
          <w:b/>
          <w:i/>
          <w:noProof/>
          <w:color w:val="000000"/>
          <w:sz w:val="24"/>
          <w:szCs w:val="24"/>
          <w:lang w:eastAsia="ko-KR"/>
        </w:rPr>
      </w:pPr>
      <w:r w:rsidRPr="006E473F">
        <w:rPr>
          <w:b/>
          <w:sz w:val="24"/>
          <w:szCs w:val="24"/>
        </w:rPr>
        <w:t xml:space="preserve">3GPP TSG </w:t>
      </w:r>
      <w:r w:rsidRPr="006E473F">
        <w:rPr>
          <w:rFonts w:hint="eastAsia"/>
          <w:b/>
          <w:sz w:val="24"/>
          <w:szCs w:val="24"/>
          <w:lang w:eastAsia="ko-KR"/>
        </w:rPr>
        <w:t xml:space="preserve">RAN WG1 </w:t>
      </w:r>
      <w:r w:rsidRPr="00EB06DA">
        <w:rPr>
          <w:b/>
          <w:sz w:val="24"/>
          <w:szCs w:val="24"/>
          <w:lang w:eastAsia="ko-KR"/>
        </w:rPr>
        <w:t xml:space="preserve">Meeting </w:t>
      </w:r>
      <w:r>
        <w:rPr>
          <w:b/>
          <w:sz w:val="24"/>
          <w:szCs w:val="24"/>
          <w:lang w:eastAsia="ko-KR"/>
        </w:rPr>
        <w:t>#91</w:t>
      </w:r>
      <w:r w:rsidR="000511EE">
        <w:rPr>
          <w:rFonts w:cs="Arial" w:hint="eastAsia"/>
          <w:b/>
          <w:color w:val="000000"/>
          <w:sz w:val="24"/>
          <w:szCs w:val="24"/>
          <w:lang w:eastAsia="ko-KR"/>
        </w:rPr>
        <w:t xml:space="preserve"> </w:t>
      </w:r>
      <w:r w:rsidR="000511EE" w:rsidRPr="0060733E">
        <w:rPr>
          <w:rFonts w:cs="Arial"/>
          <w:b/>
          <w:color w:val="000000"/>
          <w:sz w:val="24"/>
          <w:szCs w:val="24"/>
          <w:lang w:eastAsia="ko-KR"/>
        </w:rPr>
        <w:tab/>
      </w:r>
      <w:r w:rsidR="009839AF" w:rsidRPr="009839AF">
        <w:rPr>
          <w:rFonts w:cs="Arial"/>
          <w:b/>
          <w:i/>
          <w:noProof/>
          <w:color w:val="000000"/>
          <w:sz w:val="24"/>
          <w:szCs w:val="24"/>
          <w:lang w:eastAsia="ko-KR"/>
        </w:rPr>
        <w:t>R1-1720307</w:t>
      </w:r>
    </w:p>
    <w:p w14:paraId="186EF777" w14:textId="25485DEA" w:rsidR="00C43BD0" w:rsidRPr="006E473F" w:rsidRDefault="00E50EED" w:rsidP="000511EE">
      <w:pPr>
        <w:pStyle w:val="CRCoverPage"/>
        <w:spacing w:after="240"/>
        <w:outlineLvl w:val="0"/>
        <w:rPr>
          <w:b/>
          <w:noProof/>
          <w:sz w:val="24"/>
          <w:szCs w:val="24"/>
        </w:rPr>
      </w:pPr>
      <w:r w:rsidRPr="00E50EED">
        <w:rPr>
          <w:b/>
          <w:bCs/>
          <w:noProof/>
          <w:sz w:val="24"/>
          <w:szCs w:val="24"/>
          <w:lang w:eastAsia="ko-KR"/>
        </w:rPr>
        <w:t>Reno, USA, 27th November – 1st December 2017</w:t>
      </w:r>
    </w:p>
    <w:p w14:paraId="56B8558F" w14:textId="51BF293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A54E71">
        <w:rPr>
          <w:rFonts w:ascii="Arial" w:hAnsi="Arial"/>
          <w:sz w:val="24"/>
        </w:rPr>
        <w:t>7</w:t>
      </w:r>
      <w:r w:rsidR="00AB6287">
        <w:rPr>
          <w:rFonts w:ascii="Arial" w:hAnsi="Arial"/>
          <w:sz w:val="24"/>
          <w:lang w:eastAsia="ko-KR"/>
        </w:rPr>
        <w:t>.2.</w:t>
      </w:r>
      <w:r w:rsidR="007E2B32">
        <w:rPr>
          <w:rFonts w:ascii="Arial" w:hAnsi="Arial"/>
          <w:sz w:val="24"/>
          <w:lang w:eastAsia="ko-KR"/>
        </w:rPr>
        <w:t>2</w:t>
      </w:r>
      <w:r w:rsidR="00F9632F">
        <w:rPr>
          <w:rFonts w:ascii="Arial" w:hAnsi="Arial"/>
          <w:sz w:val="24"/>
          <w:lang w:eastAsia="ko-KR"/>
        </w:rPr>
        <w:t>.</w:t>
      </w:r>
      <w:r w:rsidR="000511EE">
        <w:rPr>
          <w:rFonts w:ascii="Arial" w:hAnsi="Arial"/>
          <w:sz w:val="24"/>
          <w:lang w:eastAsia="ko-KR"/>
        </w:rPr>
        <w:t>6</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4DF7F8C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84E2D" w:rsidRPr="00084E2D">
        <w:rPr>
          <w:rFonts w:ascii="Arial" w:hAnsi="Arial"/>
          <w:sz w:val="24"/>
          <w:lang w:eastAsia="ko-KR"/>
        </w:rPr>
        <w:t>Discussion on joint CLI measurement and beam management</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Heading1"/>
      </w:pPr>
      <w:r w:rsidRPr="002958FD">
        <w:t>I</w:t>
      </w:r>
      <w:r w:rsidRPr="002958FD">
        <w:rPr>
          <w:rFonts w:hint="eastAsia"/>
        </w:rPr>
        <w:t>ntroduction</w:t>
      </w:r>
    </w:p>
    <w:p w14:paraId="1E0A3661" w14:textId="0D13BFAB" w:rsidR="00970418" w:rsidRPr="00826551" w:rsidRDefault="009873A4" w:rsidP="007D2244">
      <w:pPr>
        <w:spacing w:before="60" w:after="60" w:line="288" w:lineRule="auto"/>
        <w:ind w:firstLine="454"/>
      </w:pPr>
      <w:r w:rsidRPr="00EE4D67">
        <w:rPr>
          <w:lang w:val="en-US" w:eastAsia="ko-KR"/>
        </w:rPr>
        <w:t>In</w:t>
      </w:r>
      <w:r w:rsidR="00C43BD0" w:rsidRPr="00EE4D67">
        <w:rPr>
          <w:lang w:val="en-US" w:eastAsia="ko-KR"/>
        </w:rPr>
        <w:t xml:space="preserve"> RAN1 </w:t>
      </w:r>
      <w:r w:rsidR="00F9632F" w:rsidRPr="00EE4D67">
        <w:rPr>
          <w:lang w:val="en-US" w:eastAsia="ko-KR"/>
        </w:rPr>
        <w:t>NR Ad</w:t>
      </w:r>
      <w:r w:rsidR="007E2B32" w:rsidRPr="00EE4D67">
        <w:rPr>
          <w:lang w:val="en-US" w:eastAsia="ko-KR"/>
        </w:rPr>
        <w:t>-</w:t>
      </w:r>
      <w:r w:rsidR="00F9632F" w:rsidRPr="00EE4D67">
        <w:rPr>
          <w:lang w:val="en-US" w:eastAsia="ko-KR"/>
        </w:rPr>
        <w:t>Hoc</w:t>
      </w:r>
      <w:r w:rsidR="007E2B32" w:rsidRPr="00EE4D67">
        <w:rPr>
          <w:lang w:val="en-US" w:eastAsia="ko-KR"/>
        </w:rPr>
        <w:t>#</w:t>
      </w:r>
      <w:r w:rsidR="00970418">
        <w:rPr>
          <w:lang w:val="en-US" w:eastAsia="ko-KR"/>
        </w:rPr>
        <w:t>3</w:t>
      </w:r>
      <w:r w:rsidR="00F9632F" w:rsidRPr="00EE4D67">
        <w:rPr>
          <w:lang w:val="en-US" w:eastAsia="ko-KR"/>
        </w:rPr>
        <w:t xml:space="preserve"> and </w:t>
      </w:r>
      <w:r w:rsidR="00D15A57" w:rsidRPr="00EE4D67">
        <w:rPr>
          <w:lang w:val="en-US" w:eastAsia="ko-KR"/>
        </w:rPr>
        <w:t>#</w:t>
      </w:r>
      <w:r w:rsidR="006F735E">
        <w:rPr>
          <w:lang w:val="en-US" w:eastAsia="ko-KR"/>
        </w:rPr>
        <w:t>90</w:t>
      </w:r>
      <w:r w:rsidR="007D2244">
        <w:rPr>
          <w:lang w:val="en-US" w:eastAsia="ko-KR"/>
        </w:rPr>
        <w:t>b</w:t>
      </w:r>
      <w:r w:rsidR="00C43BD0" w:rsidRPr="00EE4D67">
        <w:rPr>
          <w:lang w:val="en-US" w:eastAsia="ko-KR"/>
        </w:rPr>
        <w:t xml:space="preserve">, </w:t>
      </w:r>
      <w:r w:rsidR="007E2B32" w:rsidRPr="00EE4D67">
        <w:rPr>
          <w:lang w:val="en-US" w:eastAsia="ko-KR"/>
        </w:rPr>
        <w:t xml:space="preserve">the following agreements </w:t>
      </w:r>
      <w:r w:rsidRPr="00EE4D67">
        <w:rPr>
          <w:lang w:val="en-US" w:eastAsia="ko-KR"/>
        </w:rPr>
        <w:t>ha</w:t>
      </w:r>
      <w:r w:rsidR="007E2B32" w:rsidRPr="00EE4D67">
        <w:rPr>
          <w:lang w:val="en-US" w:eastAsia="ko-KR"/>
        </w:rPr>
        <w:t>ve</w:t>
      </w:r>
      <w:r w:rsidRPr="00EE4D67">
        <w:rPr>
          <w:lang w:val="en-US" w:eastAsia="ko-KR"/>
        </w:rPr>
        <w:t xml:space="preserve"> been </w:t>
      </w:r>
      <w:r w:rsidR="007E2B32" w:rsidRPr="00EE4D67">
        <w:rPr>
          <w:lang w:val="en-US" w:eastAsia="ko-KR"/>
        </w:rPr>
        <w:t xml:space="preserve">achieved </w:t>
      </w:r>
      <w:r w:rsidR="00107B0E" w:rsidRPr="00EE4D67">
        <w:rPr>
          <w:lang w:val="en-US" w:eastAsia="ko-KR"/>
        </w:rPr>
        <w:t xml:space="preserve">in </w:t>
      </w:r>
      <w:r w:rsidR="00F9632F" w:rsidRPr="00EE4D67">
        <w:rPr>
          <w:lang w:val="en-US" w:eastAsia="ko-KR"/>
        </w:rPr>
        <w:t>[1]</w:t>
      </w:r>
      <w:r w:rsidR="00107B0E" w:rsidRPr="00EE4D67">
        <w:rPr>
          <w:lang w:val="en-US" w:eastAsia="ko-KR"/>
        </w:rPr>
        <w:t xml:space="preserve"> </w:t>
      </w:r>
      <w:r w:rsidR="007E2B32" w:rsidRPr="00EE4D67">
        <w:rPr>
          <w:lang w:val="en-US" w:eastAsia="ko-KR"/>
        </w:rPr>
        <w:t>and [</w:t>
      </w:r>
      <w:r w:rsidR="00142B50" w:rsidRPr="00EE4D67">
        <w:rPr>
          <w:lang w:val="en-US" w:eastAsia="ko-KR"/>
        </w:rPr>
        <w:t>2</w:t>
      </w:r>
      <w:r w:rsidR="007E2B32" w:rsidRPr="00EE4D67">
        <w:rPr>
          <w:lang w:val="en-US" w:eastAsia="ko-KR"/>
        </w:rPr>
        <w:t>]</w:t>
      </w:r>
      <w:r w:rsidRPr="00EE4D67">
        <w:rPr>
          <w:lang w:val="en-US" w:eastAsia="ko-KR"/>
        </w:rPr>
        <w:t xml:space="preserve"> </w:t>
      </w:r>
      <w:r w:rsidR="00C43BD0" w:rsidRPr="00EE4D67">
        <w:rPr>
          <w:lang w:val="en-US" w:eastAsia="ko-KR"/>
        </w:rPr>
        <w:t xml:space="preserve"> </w:t>
      </w:r>
    </w:p>
    <w:p w14:paraId="4836F0D3" w14:textId="77777777" w:rsidR="006F735E" w:rsidRPr="004D6C6E" w:rsidRDefault="006F735E" w:rsidP="006F735E">
      <w:pPr>
        <w:tabs>
          <w:tab w:val="left" w:pos="630"/>
        </w:tabs>
      </w:pPr>
      <w:r w:rsidRPr="00053909">
        <w:rPr>
          <w:highlight w:val="green"/>
        </w:rPr>
        <w:t>Agreements:</w:t>
      </w:r>
    </w:p>
    <w:p w14:paraId="7EC19BC0" w14:textId="77777777" w:rsidR="006F735E" w:rsidRPr="000150B2" w:rsidRDefault="006F735E" w:rsidP="00646C42">
      <w:pPr>
        <w:pStyle w:val="ListParagraph"/>
        <w:numPr>
          <w:ilvl w:val="0"/>
          <w:numId w:val="7"/>
        </w:numPr>
        <w:tabs>
          <w:tab w:val="left" w:pos="630"/>
        </w:tabs>
        <w:overflowPunct w:val="0"/>
        <w:autoSpaceDE w:val="0"/>
        <w:autoSpaceDN w:val="0"/>
        <w:adjustRightInd w:val="0"/>
        <w:ind w:leftChars="0" w:firstLine="400"/>
        <w:contextualSpacing/>
        <w:textAlignment w:val="baseline"/>
        <w:rPr>
          <w:lang w:val="en-US"/>
        </w:rPr>
      </w:pPr>
      <w:r w:rsidRPr="000150B2">
        <w:t>Definitions of metrics for CLI:</w:t>
      </w:r>
    </w:p>
    <w:p w14:paraId="6481116E"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t>SRS-RSRP:</w:t>
      </w:r>
    </w:p>
    <w:p w14:paraId="46868C64"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t>Linear average of the power contributions of the SRS to be measured over the configured resource elements within the considered measurement frequency bandwidth in the time resources in the configured measurement occasions</w:t>
      </w:r>
    </w:p>
    <w:p w14:paraId="32C4B398"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t>RSSI:</w:t>
      </w:r>
    </w:p>
    <w:p w14:paraId="3F2A8AD6"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t>The linear average of the total received power observed only in certain OFDM symbols of measurement time resource(s), in the measurement bandwidth, over the configured resource elements for measurement by the UE</w:t>
      </w:r>
    </w:p>
    <w:p w14:paraId="5E1D0B8E" w14:textId="77777777" w:rsidR="006F735E" w:rsidRPr="000150B2" w:rsidRDefault="006F735E" w:rsidP="00646C42">
      <w:pPr>
        <w:pStyle w:val="ListParagraph"/>
        <w:numPr>
          <w:ilvl w:val="0"/>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For SRS-RSRP based UE-UE CLI measurement  </w:t>
      </w:r>
    </w:p>
    <w:p w14:paraId="1B51424C"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t>At least SRS can be used for UE-UE CLI measurement</w:t>
      </w:r>
    </w:p>
    <w:p w14:paraId="17690CD1"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The specification should provide a mechanism for the network to configure at least a same SRS sequence for one or more UEs transmitting SRS</w:t>
      </w:r>
    </w:p>
    <w:p w14:paraId="341D7209"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Note: This intends to support cell-level, UE-group-level, and UE-level interference differentiation </w:t>
      </w:r>
    </w:p>
    <w:p w14:paraId="68ACA161"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UE can be configured with one or more SRS resource(s) (including time-frequency resource(s), sequence(s), cyclic shift(s), periodicity, </w:t>
      </w:r>
      <w:proofErr w:type="spellStart"/>
      <w:r w:rsidRPr="000150B2">
        <w:rPr>
          <w:lang w:val="en-US"/>
        </w:rPr>
        <w:t>etc</w:t>
      </w:r>
      <w:proofErr w:type="spellEnd"/>
      <w:r w:rsidRPr="000150B2">
        <w:rPr>
          <w:lang w:val="en-US"/>
        </w:rPr>
        <w:t xml:space="preserve">) to measure UE-UE CLI interference. </w:t>
      </w:r>
    </w:p>
    <w:p w14:paraId="41B7E579"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details, e.g. configuration signaling, measurement triggering mechanism</w:t>
      </w:r>
    </w:p>
    <w:p w14:paraId="46EB27A0"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Every SRS resource has to be explicitly configured, i.e. there is no SRS blind acquisition by the UE required.</w:t>
      </w:r>
    </w:p>
    <w:p w14:paraId="465C08B4"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the maximum of SRS resources – aim to limit the number of resources to reduce complexity while considering performance aspect</w:t>
      </w:r>
    </w:p>
    <w:p w14:paraId="53C6CA97"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Mechanism to limit the UE complexity for UE-UE CLI measurement is supported</w:t>
      </w:r>
    </w:p>
    <w:p w14:paraId="0C56DD99"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details, [e.g. by limiting the number of root sequence of SRS for UE-UE CLI measurement that a UE needs to detect within a certain amount of time, longer periodicity.]</w:t>
      </w:r>
    </w:p>
    <w:p w14:paraId="7B7FE8C8"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FFS whether there is spec impact. </w:t>
      </w:r>
    </w:p>
    <w:p w14:paraId="75123551"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The specification should provide a mechanism to avoid potential DL transmission interfering the SRS for UE-UE CLI measurement</w:t>
      </w:r>
    </w:p>
    <w:p w14:paraId="56945D95"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exact details, [e.g. by rate matching the DL transmission around the SRS]</w:t>
      </w:r>
    </w:p>
    <w:p w14:paraId="14D71265"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FFS: Transmission timing advance of SRS for CLI measurement can be different from the transmission timing advance of its PUSCH, </w:t>
      </w:r>
      <w:proofErr w:type="spellStart"/>
      <w:r w:rsidRPr="000150B2">
        <w:rPr>
          <w:lang w:val="en-US"/>
        </w:rPr>
        <w:t>e.g</w:t>
      </w:r>
      <w:proofErr w:type="spellEnd"/>
      <w:r w:rsidRPr="000150B2">
        <w:rPr>
          <w:lang w:val="en-US"/>
        </w:rPr>
        <w:t xml:space="preserve"> D2D channel transmission timing </w:t>
      </w:r>
    </w:p>
    <w:p w14:paraId="19E96A6F"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The UE is not required to perform time tracking or time adjustment relative to DL operation in order to perform RSRP measurement</w:t>
      </w:r>
    </w:p>
    <w:p w14:paraId="2AA4F194" w14:textId="77777777" w:rsidR="006F735E" w:rsidRPr="000150B2" w:rsidRDefault="006F735E" w:rsidP="00646C42">
      <w:pPr>
        <w:pStyle w:val="ListParagraph"/>
        <w:numPr>
          <w:ilvl w:val="2"/>
          <w:numId w:val="7"/>
        </w:numPr>
        <w:tabs>
          <w:tab w:val="left" w:pos="630"/>
          <w:tab w:val="left" w:pos="1440"/>
        </w:tabs>
        <w:overflowPunct w:val="0"/>
        <w:autoSpaceDE w:val="0"/>
        <w:autoSpaceDN w:val="0"/>
        <w:adjustRightInd w:val="0"/>
        <w:ind w:leftChars="0" w:firstLine="400"/>
        <w:contextualSpacing/>
        <w:textAlignment w:val="baseline"/>
        <w:rPr>
          <w:lang w:val="en-US"/>
        </w:rPr>
      </w:pPr>
      <w:r w:rsidRPr="000150B2">
        <w:rPr>
          <w:lang w:val="en-US"/>
        </w:rPr>
        <w:t>FFS whether or not to have measurement accuracy relaxation</w:t>
      </w:r>
    </w:p>
    <w:p w14:paraId="14D478A9" w14:textId="77777777" w:rsidR="006F735E" w:rsidRPr="000150B2" w:rsidRDefault="006F735E" w:rsidP="00646C42">
      <w:pPr>
        <w:pStyle w:val="ListParagraph"/>
        <w:numPr>
          <w:ilvl w:val="0"/>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For RSSI based UE-UE CLI measurement  </w:t>
      </w:r>
    </w:p>
    <w:p w14:paraId="3625A038"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UE can be configured with a set of resource elements to measure UE-UE CLI interference.</w:t>
      </w:r>
    </w:p>
    <w:p w14:paraId="5C80605B"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details, e.g. the set of resource elements can be SRS or DM-RS resource, configuration signaling, measurement triggering mechanism</w:t>
      </w:r>
    </w:p>
    <w:p w14:paraId="43FD5EFF"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whether additional mechanism for SRS transmission is needed for RSSI based UE-UE CLI measurement</w:t>
      </w:r>
    </w:p>
    <w:p w14:paraId="6A32319A"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The specification should provide a mechanism to avoid potential DL transmission in the RSSI measurement resource elements for UE-UE CLI measurement</w:t>
      </w:r>
    </w:p>
    <w:p w14:paraId="22A5E067"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exact details, e.g. by rate matching the DL transmission around the resource elements for RSSI UE-UE CLI measurement</w:t>
      </w:r>
    </w:p>
    <w:p w14:paraId="509E81C5" w14:textId="77777777" w:rsidR="006F735E" w:rsidRDefault="006F735E" w:rsidP="00646C42">
      <w:pPr>
        <w:pStyle w:val="ListParagraph"/>
        <w:numPr>
          <w:ilvl w:val="0"/>
          <w:numId w:val="7"/>
        </w:numPr>
        <w:tabs>
          <w:tab w:val="left" w:pos="630"/>
          <w:tab w:val="left" w:pos="1440"/>
        </w:tabs>
        <w:overflowPunct w:val="0"/>
        <w:autoSpaceDE w:val="0"/>
        <w:autoSpaceDN w:val="0"/>
        <w:adjustRightInd w:val="0"/>
        <w:ind w:leftChars="0" w:firstLine="400"/>
        <w:contextualSpacing/>
        <w:textAlignment w:val="baseline"/>
        <w:rPr>
          <w:lang w:val="en-US"/>
        </w:rPr>
      </w:pPr>
      <w:r w:rsidRPr="000150B2">
        <w:rPr>
          <w:lang w:val="en-US"/>
        </w:rPr>
        <w:lastRenderedPageBreak/>
        <w:t>To conclude whether or not to down-select the above two approaches in the next meeting</w:t>
      </w:r>
    </w:p>
    <w:p w14:paraId="49467D3D" w14:textId="77777777" w:rsidR="007D2244" w:rsidRPr="007D2244" w:rsidRDefault="007D2244" w:rsidP="007D2244">
      <w:pPr>
        <w:rPr>
          <w:lang w:val="en-US"/>
        </w:rPr>
      </w:pPr>
      <w:r w:rsidRPr="007D2244">
        <w:rPr>
          <w:highlight w:val="green"/>
          <w:lang w:val="en-US"/>
        </w:rPr>
        <w:t>Agreement:</w:t>
      </w:r>
    </w:p>
    <w:p w14:paraId="303F5671" w14:textId="77777777" w:rsidR="007D2244" w:rsidRPr="00110005" w:rsidRDefault="007D2244" w:rsidP="007D2244">
      <w:pPr>
        <w:rPr>
          <w:lang w:val="en-US"/>
        </w:rPr>
      </w:pPr>
      <w:r w:rsidRPr="00110005">
        <w:rPr>
          <w:lang w:val="en-US"/>
        </w:rPr>
        <w:t>NR supports the following configurations for beam management where a resource set is formed from multiple beam management CSI-RS resources and is contained within a resource setting:</w:t>
      </w:r>
    </w:p>
    <w:p w14:paraId="08E3F942" w14:textId="77777777" w:rsidR="007D2244" w:rsidRPr="00110005" w:rsidRDefault="007D2244" w:rsidP="007D2244">
      <w:pPr>
        <w:pStyle w:val="RAN1bullet1"/>
        <w:rPr>
          <w:lang w:val="en-US"/>
        </w:rPr>
      </w:pPr>
      <w:r w:rsidRPr="00110005">
        <w:rPr>
          <w:lang w:val="en-US"/>
        </w:rPr>
        <w:t>Single resource set with repetition = “OFF”</w:t>
      </w:r>
    </w:p>
    <w:p w14:paraId="2CDE020A" w14:textId="77777777" w:rsidR="007D2244" w:rsidRPr="00110005" w:rsidRDefault="007D2244" w:rsidP="007D2244">
      <w:pPr>
        <w:pStyle w:val="RAN1bullet2"/>
      </w:pPr>
      <w:r w:rsidRPr="00110005">
        <w:t>UE reports CSI-RS resource indicator(s) within this resource set for CRI feedback</w:t>
      </w:r>
    </w:p>
    <w:p w14:paraId="5C0101CA" w14:textId="77777777" w:rsidR="007D2244" w:rsidRPr="00110005" w:rsidRDefault="007D2244" w:rsidP="007D2244">
      <w:pPr>
        <w:pStyle w:val="RAN1bullet1"/>
        <w:rPr>
          <w:lang w:val="en-US"/>
        </w:rPr>
      </w:pPr>
      <w:r w:rsidRPr="00110005">
        <w:rPr>
          <w:lang w:val="en-US"/>
        </w:rPr>
        <w:t>Single resource set with repetition = “ON”</w:t>
      </w:r>
    </w:p>
    <w:p w14:paraId="2DAE7927" w14:textId="77777777" w:rsidR="007D2244" w:rsidRPr="00110005" w:rsidRDefault="007D2244" w:rsidP="007D2244">
      <w:pPr>
        <w:pStyle w:val="RAN1bullet2"/>
      </w:pPr>
      <w:r w:rsidRPr="00110005">
        <w:t>UE does not report CRI</w:t>
      </w:r>
    </w:p>
    <w:p w14:paraId="196A8DAF" w14:textId="77777777" w:rsidR="007D2244" w:rsidRPr="00110005" w:rsidRDefault="007D2244" w:rsidP="007D2244">
      <w:pPr>
        <w:pStyle w:val="RAN1bullet1"/>
        <w:rPr>
          <w:lang w:val="en-US"/>
        </w:rPr>
      </w:pPr>
      <w:r>
        <w:rPr>
          <w:lang w:val="en-US"/>
        </w:rPr>
        <w:t xml:space="preserve">FFS: Further support additional configuration by down selection </w:t>
      </w:r>
      <w:r w:rsidRPr="00110005">
        <w:rPr>
          <w:lang w:val="en-US"/>
        </w:rPr>
        <w:t>from the following two alternatives:</w:t>
      </w:r>
    </w:p>
    <w:p w14:paraId="27CA351D" w14:textId="77777777" w:rsidR="007D2244" w:rsidRPr="00110005" w:rsidRDefault="007D2244" w:rsidP="007D2244">
      <w:pPr>
        <w:pStyle w:val="RAN1bullet2"/>
      </w:pPr>
      <w:r>
        <w:t>(</w:t>
      </w:r>
      <w:r w:rsidRPr="00110005">
        <w:t xml:space="preserve">a) Multiple resource sets, all with repetition = “ON” </w:t>
      </w:r>
    </w:p>
    <w:p w14:paraId="13645867" w14:textId="77777777" w:rsidR="007D2244" w:rsidRDefault="007D2244" w:rsidP="007D2244">
      <w:pPr>
        <w:pStyle w:val="RAN1bullet3"/>
      </w:pPr>
      <w:r w:rsidRPr="00110005">
        <w:t>UE reports CSI-RS resource set indicator(s) for CRI feedback</w:t>
      </w:r>
    </w:p>
    <w:p w14:paraId="0BA02A1C" w14:textId="77777777" w:rsidR="007D2244" w:rsidRPr="003A050F" w:rsidRDefault="007D2244" w:rsidP="007D2244">
      <w:pPr>
        <w:pStyle w:val="RAN1bullet3"/>
        <w:numPr>
          <w:ilvl w:val="3"/>
          <w:numId w:val="10"/>
        </w:numPr>
      </w:pPr>
      <w:r w:rsidRPr="003A050F">
        <w:t>FFS: Whether set ID(s) are local within a resource setting or global across all resource settings</w:t>
      </w:r>
    </w:p>
    <w:p w14:paraId="1A7C1A9D" w14:textId="77777777" w:rsidR="007D2244" w:rsidRPr="00110005" w:rsidRDefault="007D2244" w:rsidP="007D2244">
      <w:pPr>
        <w:pStyle w:val="RAN1bullet2"/>
      </w:pPr>
      <w:r w:rsidRPr="00110005">
        <w:t>(b) Multiple equal-size resource sets, all with repetition = “OFF”</w:t>
      </w:r>
    </w:p>
    <w:p w14:paraId="2615B37B" w14:textId="77777777" w:rsidR="007D2244" w:rsidRDefault="007D2244" w:rsidP="007D2244">
      <w:pPr>
        <w:pStyle w:val="RAN1bullet3"/>
      </w:pPr>
      <w:r w:rsidRPr="003A050F">
        <w:t>UE reports distinct local CSI-RS resource indicator(s) within one or more resource sets. The</w:t>
      </w:r>
      <w:r w:rsidRPr="00110005">
        <w:t xml:space="preserve"> UE can assume that the </w:t>
      </w:r>
      <w:proofErr w:type="spellStart"/>
      <w:r w:rsidRPr="00110005">
        <w:t>gNB</w:t>
      </w:r>
      <w:proofErr w:type="spellEnd"/>
      <w:r w:rsidRPr="00110005">
        <w:t xml:space="preserve"> applies the same </w:t>
      </w:r>
      <w:proofErr w:type="spellStart"/>
      <w:r w:rsidRPr="00110005">
        <w:t>Tx</w:t>
      </w:r>
      <w:proofErr w:type="spellEnd"/>
      <w:r w:rsidRPr="00110005">
        <w:t xml:space="preserve"> beams in the same order for each of the sets</w:t>
      </w:r>
    </w:p>
    <w:p w14:paraId="2993433C" w14:textId="77777777" w:rsidR="007D2244" w:rsidRDefault="007D2244" w:rsidP="007D2244">
      <w:pPr>
        <w:pStyle w:val="RAN1bullet1"/>
        <w:rPr>
          <w:lang w:val="en-US"/>
        </w:rPr>
      </w:pPr>
      <w:r>
        <w:rPr>
          <w:lang w:val="en-US"/>
        </w:rPr>
        <w:t>Note: Not all configurations are applicable for P1/P2/P3</w:t>
      </w:r>
    </w:p>
    <w:p w14:paraId="11872E90" w14:textId="77777777" w:rsidR="007D2244" w:rsidRPr="0037787F" w:rsidRDefault="007D2244" w:rsidP="007D2244">
      <w:pPr>
        <w:pStyle w:val="RAN1bullet1"/>
        <w:rPr>
          <w:lang w:val="en-US"/>
        </w:rPr>
      </w:pPr>
      <w:r w:rsidRPr="00110005">
        <w:rPr>
          <w:lang w:val="en-US"/>
        </w:rPr>
        <w:t>FFS: Dimensioning of the bit width of the UCI field which can carry either CRI(s) or CSI-RS resource set indicator(s)</w:t>
      </w:r>
    </w:p>
    <w:p w14:paraId="79D0C1B3" w14:textId="3940DDE5" w:rsidR="008A6EBA" w:rsidRPr="00EE4D67" w:rsidRDefault="00240C40" w:rsidP="009873A4">
      <w:pPr>
        <w:pStyle w:val="maintext"/>
        <w:ind w:firstLineChars="0" w:firstLine="0"/>
        <w:rPr>
          <w:lang w:val="en-US"/>
        </w:rPr>
      </w:pPr>
      <w:r w:rsidRPr="00EE4D67">
        <w:rPr>
          <w:lang w:val="en-US"/>
        </w:rPr>
        <w:t xml:space="preserve">    In this contribution, we study the impacts of CLI management, especially UE-to-UE interference measurement and reporting on UL beam management</w:t>
      </w:r>
      <w:r w:rsidR="009873A4" w:rsidRPr="00EE4D67">
        <w:rPr>
          <w:lang w:val="en-US"/>
        </w:rPr>
        <w:t xml:space="preserve">. </w:t>
      </w:r>
      <w:r w:rsidR="004B634C">
        <w:rPr>
          <w:lang w:val="en-US"/>
        </w:rPr>
        <w:t>This contribution is revised from [3].</w:t>
      </w:r>
      <w:r w:rsidR="00C77B03" w:rsidRPr="00EE4D67">
        <w:rPr>
          <w:lang w:val="en-US"/>
        </w:rPr>
        <w:t xml:space="preserve"> </w:t>
      </w:r>
    </w:p>
    <w:p w14:paraId="403CE674" w14:textId="799A27CA" w:rsidR="00900D91" w:rsidRPr="00EE4D67" w:rsidRDefault="000D546E" w:rsidP="00481315">
      <w:pPr>
        <w:pStyle w:val="Heading1"/>
        <w:tabs>
          <w:tab w:val="num" w:pos="0"/>
        </w:tabs>
        <w:ind w:left="426" w:hanging="426"/>
        <w:rPr>
          <w:lang w:val="en-US"/>
        </w:rPr>
      </w:pPr>
      <w:r w:rsidRPr="00EE4D67">
        <w:rPr>
          <w:lang w:val="en-US"/>
        </w:rPr>
        <w:t xml:space="preserve">Impacts of UE-to-UE </w:t>
      </w:r>
      <w:r w:rsidR="00152A44" w:rsidRPr="00EE4D67">
        <w:rPr>
          <w:lang w:val="en-US"/>
        </w:rPr>
        <w:t xml:space="preserve">interference </w:t>
      </w:r>
      <w:r w:rsidRPr="00EE4D67">
        <w:rPr>
          <w:lang w:val="en-US"/>
        </w:rPr>
        <w:t>measurement to UL beam management</w:t>
      </w:r>
      <w:r w:rsidR="00E3576E" w:rsidRPr="00EE4D67">
        <w:rPr>
          <w:lang w:val="en-US"/>
        </w:rPr>
        <w:t xml:space="preserve"> </w:t>
      </w:r>
    </w:p>
    <w:p w14:paraId="693E77FA" w14:textId="37CB284F" w:rsidR="000B1C19" w:rsidRPr="00EE4D67" w:rsidRDefault="00C96EF4" w:rsidP="00BF1A49">
      <w:pPr>
        <w:spacing w:line="276" w:lineRule="auto"/>
        <w:ind w:firstLine="396"/>
        <w:jc w:val="both"/>
        <w:rPr>
          <w:rFonts w:eastAsia="SimSun"/>
          <w:kern w:val="2"/>
          <w:lang w:val="en-US" w:eastAsia="ko-KR"/>
        </w:rPr>
      </w:pPr>
      <w:r w:rsidRPr="00EE4D67">
        <w:rPr>
          <w:lang w:val="en-US" w:eastAsia="ko-KR"/>
        </w:rPr>
        <w:t>Flexible TDD design as a means to modify the capacity split between uplink and downlink can be optimized to increase spectrum flexibility. However, such designs could introduce the problem of strong cross-link interference (CLI) when a downlink transmission happens at the same time of an uplink transmission or vice versa. Two UEs in the proximity of each other may be subject to CLI as interference from the uplink transmission of UL-users may affect the downlink reception of DL-users in the different cell. UE-to-UE interference is difficult to handle as the interference situation can be changed continuously by the mobility of UE. Having proper CLI management mechanisms is essential for a proper dynamic TDD operation.</w:t>
      </w:r>
      <w:r w:rsidR="00946BA8" w:rsidRPr="00EE4D67">
        <w:rPr>
          <w:rFonts w:eastAsia="SimSun"/>
          <w:kern w:val="2"/>
          <w:lang w:val="en-US" w:eastAsia="ko-KR"/>
        </w:rPr>
        <w:t xml:space="preserve"> </w:t>
      </w:r>
      <w:r w:rsidR="00142B50" w:rsidRPr="00EE4D67">
        <w:rPr>
          <w:rFonts w:eastAsia="SimSun"/>
          <w:kern w:val="2"/>
          <w:lang w:val="en-US" w:eastAsia="ko-KR"/>
        </w:rPr>
        <w:t>SRS and/or DMRS can be used for</w:t>
      </w:r>
      <w:r w:rsidR="00BF1A49" w:rsidRPr="00EE4D67">
        <w:rPr>
          <w:rFonts w:eastAsia="SimSun"/>
          <w:kern w:val="2"/>
          <w:lang w:val="en-US" w:eastAsia="ko-KR"/>
        </w:rPr>
        <w:t xml:space="preserve"> UE-to-UE interference measurement and reporting to facilitate such interference coordination mechanism. Basically, to assist UE-to-UE interference coordination, the interfer</w:t>
      </w:r>
      <w:r w:rsidR="004257AE" w:rsidRPr="00EE4D67">
        <w:rPr>
          <w:rFonts w:eastAsia="SimSun"/>
          <w:kern w:val="2"/>
          <w:lang w:val="en-US" w:eastAsia="ko-KR"/>
        </w:rPr>
        <w:t>ing</w:t>
      </w:r>
      <w:r w:rsidR="00BF1A49" w:rsidRPr="00EE4D67">
        <w:rPr>
          <w:rFonts w:eastAsia="SimSun"/>
          <w:kern w:val="2"/>
          <w:lang w:val="en-US" w:eastAsia="ko-KR"/>
        </w:rPr>
        <w:t xml:space="preserve"> </w:t>
      </w:r>
      <w:proofErr w:type="spellStart"/>
      <w:proofErr w:type="gramStart"/>
      <w:r w:rsidR="00BF1A49" w:rsidRPr="00EE4D67">
        <w:rPr>
          <w:rFonts w:eastAsia="SimSun"/>
          <w:kern w:val="2"/>
          <w:lang w:val="en-US" w:eastAsia="ko-KR"/>
        </w:rPr>
        <w:t>Tx</w:t>
      </w:r>
      <w:proofErr w:type="spellEnd"/>
      <w:proofErr w:type="gramEnd"/>
      <w:r w:rsidR="00BF1A49" w:rsidRPr="00EE4D67">
        <w:rPr>
          <w:rFonts w:eastAsia="SimSun"/>
          <w:kern w:val="2"/>
          <w:lang w:val="en-US" w:eastAsia="ko-KR"/>
        </w:rPr>
        <w:t xml:space="preserve"> beam </w:t>
      </w:r>
      <w:r w:rsidR="00142B50" w:rsidRPr="00EE4D67">
        <w:rPr>
          <w:rFonts w:eastAsia="SimSun"/>
          <w:kern w:val="2"/>
          <w:lang w:val="en-US" w:eastAsia="ko-KR"/>
        </w:rPr>
        <w:t>of the aggressor UE</w:t>
      </w:r>
      <w:r w:rsidR="00BF1A49" w:rsidRPr="00EE4D67">
        <w:rPr>
          <w:rFonts w:eastAsia="SimSun"/>
          <w:kern w:val="2"/>
          <w:lang w:val="en-US" w:eastAsia="ko-KR"/>
        </w:rPr>
        <w:t xml:space="preserve"> should be identified via th</w:t>
      </w:r>
      <w:r w:rsidR="00142B50" w:rsidRPr="00EE4D67">
        <w:rPr>
          <w:rFonts w:eastAsia="SimSun"/>
          <w:kern w:val="2"/>
          <w:lang w:val="en-US" w:eastAsia="ko-KR"/>
        </w:rPr>
        <w:t>is</w:t>
      </w:r>
      <w:r w:rsidR="00BF1A49" w:rsidRPr="00EE4D67">
        <w:rPr>
          <w:rFonts w:eastAsia="SimSun"/>
          <w:kern w:val="2"/>
          <w:lang w:val="en-US" w:eastAsia="ko-KR"/>
        </w:rPr>
        <w:t xml:space="preserve"> measurement </w:t>
      </w:r>
      <w:r w:rsidR="000B1C19" w:rsidRPr="00EE4D67">
        <w:rPr>
          <w:rFonts w:eastAsia="SimSun"/>
          <w:kern w:val="2"/>
          <w:lang w:val="en-US" w:eastAsia="ko-KR"/>
        </w:rPr>
        <w:t xml:space="preserve">and reporting </w:t>
      </w:r>
      <w:r w:rsidR="00BF1A49" w:rsidRPr="00EE4D67">
        <w:rPr>
          <w:rFonts w:eastAsia="SimSun"/>
          <w:kern w:val="2"/>
          <w:lang w:val="en-US" w:eastAsia="ko-KR"/>
        </w:rPr>
        <w:t>procedure</w:t>
      </w:r>
      <w:r w:rsidR="000B1C19" w:rsidRPr="00EE4D67">
        <w:rPr>
          <w:rFonts w:eastAsia="SimSun"/>
          <w:kern w:val="2"/>
          <w:lang w:val="en-US" w:eastAsia="ko-KR"/>
        </w:rPr>
        <w:t xml:space="preserve"> and the details can be found in </w:t>
      </w:r>
      <w:r w:rsidR="004B634C">
        <w:rPr>
          <w:rFonts w:eastAsia="SimSun"/>
          <w:kern w:val="2"/>
          <w:lang w:val="en-US" w:eastAsia="ko-KR"/>
        </w:rPr>
        <w:t xml:space="preserve">companion contribution </w:t>
      </w:r>
      <w:r w:rsidR="000B1C19" w:rsidRPr="00EE4D67">
        <w:rPr>
          <w:rFonts w:eastAsia="SimSun"/>
          <w:kern w:val="2"/>
          <w:lang w:val="en-US" w:eastAsia="ko-KR"/>
        </w:rPr>
        <w:t>[</w:t>
      </w:r>
      <w:r w:rsidR="004B634C">
        <w:rPr>
          <w:rFonts w:eastAsia="SimSun"/>
          <w:kern w:val="2"/>
          <w:lang w:val="en-US" w:eastAsia="ko-KR"/>
        </w:rPr>
        <w:t>4</w:t>
      </w:r>
      <w:r w:rsidR="000B1C19" w:rsidRPr="00EE4D67">
        <w:rPr>
          <w:rFonts w:eastAsia="SimSun"/>
          <w:kern w:val="2"/>
          <w:lang w:val="en-US" w:eastAsia="ko-KR"/>
        </w:rPr>
        <w:t>].</w:t>
      </w:r>
    </w:p>
    <w:p w14:paraId="3A047C44" w14:textId="22C59E96" w:rsidR="00142B50" w:rsidRPr="00EE4D67" w:rsidRDefault="000B1C19" w:rsidP="00152A44">
      <w:pPr>
        <w:spacing w:line="276" w:lineRule="auto"/>
        <w:ind w:firstLine="396"/>
        <w:jc w:val="both"/>
        <w:rPr>
          <w:rFonts w:eastAsia="SimSun"/>
          <w:kern w:val="2"/>
          <w:lang w:val="en-US" w:eastAsia="ko-KR"/>
        </w:rPr>
      </w:pPr>
      <w:r w:rsidRPr="00EE4D67">
        <w:rPr>
          <w:rFonts w:eastAsia="SimSun"/>
          <w:kern w:val="2"/>
          <w:lang w:val="en-US" w:eastAsia="ko-KR"/>
        </w:rPr>
        <w:t>SRS will also be used in UL beam management</w:t>
      </w:r>
      <w:r w:rsidR="00142B50" w:rsidRPr="00EE4D67">
        <w:rPr>
          <w:rFonts w:eastAsia="SimSun"/>
          <w:kern w:val="2"/>
          <w:lang w:val="en-US" w:eastAsia="ko-KR"/>
        </w:rPr>
        <w:t xml:space="preserve"> as agreed</w:t>
      </w:r>
      <w:r w:rsidRPr="00EE4D67">
        <w:rPr>
          <w:rFonts w:eastAsia="SimSun"/>
          <w:kern w:val="2"/>
          <w:lang w:val="en-US" w:eastAsia="ko-KR"/>
        </w:rPr>
        <w:t>, which include U-1, U-2 and U-3</w:t>
      </w:r>
      <w:r w:rsidR="00142B50" w:rsidRPr="00EE4D67">
        <w:rPr>
          <w:rFonts w:eastAsia="SimSun"/>
          <w:kern w:val="2"/>
          <w:lang w:val="en-US" w:eastAsia="ko-KR"/>
        </w:rPr>
        <w:t xml:space="preserve"> procedures</w:t>
      </w:r>
      <w:r w:rsidRPr="00EE4D67">
        <w:rPr>
          <w:rFonts w:eastAsia="SimSun"/>
          <w:kern w:val="2"/>
          <w:lang w:val="en-US" w:eastAsia="ko-KR"/>
        </w:rPr>
        <w:t xml:space="preserve">. U-1 is the basic procedure to select both TRP Rx beam and UE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beam. U-2/U-3 could be utilized for refinement of beams selected in U-1. For the cases of U-1 and U-3, TRP measures different UE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beams via SRS and select</w:t>
      </w:r>
      <w:r w:rsidR="00142B50" w:rsidRPr="00EE4D67">
        <w:rPr>
          <w:rFonts w:eastAsia="SimSun"/>
          <w:kern w:val="2"/>
          <w:lang w:val="en-US" w:eastAsia="ko-KR"/>
        </w:rPr>
        <w:t>s</w:t>
      </w:r>
      <w:r w:rsidRPr="00EE4D67">
        <w:rPr>
          <w:rFonts w:eastAsia="SimSun"/>
          <w:kern w:val="2"/>
          <w:lang w:val="en-US" w:eastAsia="ko-KR"/>
        </w:rPr>
        <w:t xml:space="preserve"> UE </w:t>
      </w:r>
      <w:proofErr w:type="spellStart"/>
      <w:r w:rsidRPr="00EE4D67">
        <w:rPr>
          <w:rFonts w:eastAsia="SimSun"/>
          <w:kern w:val="2"/>
          <w:lang w:val="en-US" w:eastAsia="ko-KR"/>
        </w:rPr>
        <w:t>Tx</w:t>
      </w:r>
      <w:proofErr w:type="spellEnd"/>
      <w:r w:rsidRPr="00EE4D67">
        <w:rPr>
          <w:rFonts w:eastAsia="SimSun"/>
          <w:kern w:val="2"/>
          <w:lang w:val="en-US" w:eastAsia="ko-KR"/>
        </w:rPr>
        <w:t xml:space="preserve"> beams.</w:t>
      </w:r>
      <w:r w:rsidR="00152A44" w:rsidRPr="00EE4D67">
        <w:rPr>
          <w:rFonts w:eastAsia="SimSun"/>
          <w:kern w:val="2"/>
          <w:lang w:val="en-US" w:eastAsia="ko-KR"/>
        </w:rPr>
        <w:t xml:space="preserve"> </w:t>
      </w:r>
    </w:p>
    <w:p w14:paraId="3BE5E882" w14:textId="77777777" w:rsidR="00142B50" w:rsidRPr="00EE4D67" w:rsidRDefault="00142B50" w:rsidP="00142B50">
      <w:pPr>
        <w:pStyle w:val="maintext"/>
        <w:spacing w:line="288" w:lineRule="auto"/>
        <w:ind w:firstLineChars="0" w:firstLine="0"/>
        <w:rPr>
          <w:i/>
          <w:lang w:val="en-US"/>
        </w:rPr>
      </w:pPr>
      <w:r w:rsidRPr="00EE4D67">
        <w:rPr>
          <w:b/>
          <w:i/>
          <w:u w:val="single"/>
          <w:lang w:val="en-US"/>
        </w:rPr>
        <w:t>Observation 1:</w:t>
      </w:r>
      <w:r w:rsidRPr="00EE4D67">
        <w:rPr>
          <w:b/>
          <w:i/>
          <w:lang w:val="en-US"/>
        </w:rPr>
        <w:t xml:space="preserve"> </w:t>
      </w:r>
      <w:r w:rsidRPr="00EE4D67">
        <w:rPr>
          <w:i/>
          <w:lang w:val="en-US"/>
        </w:rPr>
        <w:t>Both UE-to-UE interference measurement and UL beam management can make use of SRS.</w:t>
      </w:r>
    </w:p>
    <w:p w14:paraId="4F3766E1" w14:textId="4355C827" w:rsidR="00152A44" w:rsidRPr="00EE4D67" w:rsidRDefault="00152A44" w:rsidP="00152A44">
      <w:pPr>
        <w:spacing w:line="276" w:lineRule="auto"/>
        <w:ind w:firstLine="396"/>
        <w:jc w:val="both"/>
        <w:rPr>
          <w:rFonts w:eastAsia="SimSun"/>
          <w:kern w:val="2"/>
          <w:lang w:val="en-US" w:eastAsia="ko-KR"/>
        </w:rPr>
      </w:pPr>
      <w:r w:rsidRPr="00EE4D67">
        <w:rPr>
          <w:rFonts w:eastAsia="SimSun"/>
          <w:kern w:val="2"/>
          <w:lang w:val="en-US" w:eastAsia="ko-KR"/>
        </w:rPr>
        <w:t xml:space="preserve">In this regard, UL beam management and UE-to-UE interference coordination can be jointly considered and optimized. </w:t>
      </w:r>
      <w:r w:rsidR="00DE437F" w:rsidRPr="00EE4D67">
        <w:rPr>
          <w:rFonts w:eastAsia="SimSun"/>
          <w:kern w:val="2"/>
          <w:lang w:val="en-US" w:eastAsia="ko-KR"/>
        </w:rPr>
        <w:t>T</w:t>
      </w:r>
      <w:r w:rsidRPr="00EE4D67">
        <w:rPr>
          <w:rFonts w:eastAsia="SimSun"/>
          <w:kern w:val="2"/>
          <w:lang w:val="en-US" w:eastAsia="ko-KR"/>
        </w:rPr>
        <w:t>he implementation of such joint mechanism</w:t>
      </w:r>
      <w:r w:rsidR="00DE437F" w:rsidRPr="00EE4D67">
        <w:rPr>
          <w:rFonts w:eastAsia="SimSun"/>
          <w:kern w:val="2"/>
          <w:lang w:val="en-US" w:eastAsia="ko-KR"/>
        </w:rPr>
        <w:t xml:space="preserve"> can be applied </w:t>
      </w:r>
      <w:r w:rsidRPr="00EE4D67">
        <w:rPr>
          <w:rFonts w:eastAsia="SimSun"/>
          <w:kern w:val="2"/>
          <w:lang w:val="en-US" w:eastAsia="ko-KR"/>
        </w:rPr>
        <w:t>over time in a</w:t>
      </w:r>
      <w:r w:rsidR="00DE437F" w:rsidRPr="00EE4D67">
        <w:rPr>
          <w:rFonts w:eastAsia="SimSun"/>
          <w:kern w:val="2"/>
          <w:lang w:val="en-US" w:eastAsia="ko-KR"/>
        </w:rPr>
        <w:t>n</w:t>
      </w:r>
      <w:r w:rsidRPr="00EE4D67">
        <w:rPr>
          <w:rFonts w:eastAsia="SimSun"/>
          <w:kern w:val="2"/>
          <w:lang w:val="en-US" w:eastAsia="ko-KR"/>
        </w:rPr>
        <w:t xml:space="preserve"> iterative fashion</w:t>
      </w:r>
      <w:r w:rsidR="00DE437F" w:rsidRPr="00EE4D67">
        <w:rPr>
          <w:rFonts w:eastAsia="SimSun"/>
          <w:kern w:val="2"/>
          <w:lang w:val="en-US" w:eastAsia="ko-KR"/>
        </w:rPr>
        <w:t xml:space="preserve"> so that the measurement and reporting in UE-to-UE interference measurement can be explored by UL beam management procedure. Basically, from the UE-to-UE interference measurement reports obtained from previous CLI management operation, the ‘</w:t>
      </w:r>
      <w:r w:rsidR="00881127" w:rsidRPr="00EE4D67">
        <w:rPr>
          <w:rFonts w:eastAsia="SimSun"/>
          <w:kern w:val="2"/>
          <w:lang w:val="en-US" w:eastAsia="ko-KR"/>
        </w:rPr>
        <w:t>harmful</w:t>
      </w:r>
      <w:r w:rsidR="00DE437F" w:rsidRPr="00EE4D67">
        <w:rPr>
          <w:rFonts w:eastAsia="SimSun"/>
          <w:kern w:val="2"/>
          <w:lang w:val="en-US" w:eastAsia="ko-KR"/>
        </w:rPr>
        <w:t xml:space="preserve">’ SRS </w:t>
      </w:r>
      <w:proofErr w:type="spellStart"/>
      <w:r w:rsidR="00DE437F" w:rsidRPr="00EE4D67">
        <w:rPr>
          <w:rFonts w:eastAsia="SimSun"/>
          <w:kern w:val="2"/>
          <w:lang w:val="en-US" w:eastAsia="ko-KR"/>
        </w:rPr>
        <w:t>Tx</w:t>
      </w:r>
      <w:proofErr w:type="spellEnd"/>
      <w:r w:rsidR="00DE437F" w:rsidRPr="00EE4D67">
        <w:rPr>
          <w:rFonts w:eastAsia="SimSun"/>
          <w:kern w:val="2"/>
          <w:lang w:val="en-US" w:eastAsia="ko-KR"/>
        </w:rPr>
        <w:t xml:space="preserve"> beams causing major interference </w:t>
      </w:r>
      <w:r w:rsidR="009806D1" w:rsidRPr="00EE4D67">
        <w:rPr>
          <w:rFonts w:eastAsia="SimSun"/>
          <w:kern w:val="2"/>
          <w:lang w:val="en-US" w:eastAsia="ko-KR"/>
        </w:rPr>
        <w:t xml:space="preserve">from the aggressor UE </w:t>
      </w:r>
      <w:r w:rsidR="00DE437F" w:rsidRPr="00EE4D67">
        <w:rPr>
          <w:rFonts w:eastAsia="SimSun"/>
          <w:kern w:val="2"/>
          <w:lang w:val="en-US" w:eastAsia="ko-KR"/>
        </w:rPr>
        <w:t xml:space="preserve">can be identified. </w:t>
      </w:r>
      <w:r w:rsidR="009806D1" w:rsidRPr="00EE4D67">
        <w:rPr>
          <w:rFonts w:eastAsia="SimSun"/>
          <w:kern w:val="2"/>
          <w:lang w:val="en-US" w:eastAsia="ko-KR"/>
        </w:rPr>
        <w:t xml:space="preserve">When the aggressor UE conducts beam sweep in </w:t>
      </w:r>
      <w:r w:rsidRPr="00EE4D67">
        <w:rPr>
          <w:rFonts w:eastAsia="SimSun"/>
          <w:kern w:val="2"/>
          <w:lang w:val="en-US" w:eastAsia="ko-KR"/>
        </w:rPr>
        <w:t>UL BM</w:t>
      </w:r>
      <w:r w:rsidR="009806D1" w:rsidRPr="00EE4D67">
        <w:rPr>
          <w:rFonts w:eastAsia="SimSun"/>
          <w:kern w:val="2"/>
          <w:lang w:val="en-US" w:eastAsia="ko-KR"/>
        </w:rPr>
        <w:t xml:space="preserve">, it can explore the </w:t>
      </w:r>
      <w:r w:rsidRPr="00EE4D67">
        <w:rPr>
          <w:rFonts w:eastAsia="SimSun"/>
          <w:kern w:val="2"/>
          <w:lang w:val="en-US" w:eastAsia="ko-KR"/>
        </w:rPr>
        <w:t>existing measurement reports</w:t>
      </w:r>
      <w:r w:rsidR="009806D1" w:rsidRPr="00EE4D67">
        <w:rPr>
          <w:rFonts w:eastAsia="SimSun"/>
          <w:kern w:val="2"/>
          <w:lang w:val="en-US" w:eastAsia="ko-KR"/>
        </w:rPr>
        <w:t xml:space="preserve"> obtained from UE-to-UE measurement and identify the ‘</w:t>
      </w:r>
      <w:r w:rsidR="00881127" w:rsidRPr="00EE4D67">
        <w:rPr>
          <w:rFonts w:eastAsia="SimSun"/>
          <w:kern w:val="2"/>
          <w:lang w:val="en-US" w:eastAsia="ko-KR"/>
        </w:rPr>
        <w:t>harmful</w:t>
      </w:r>
      <w:r w:rsidR="009806D1" w:rsidRPr="00EE4D67">
        <w:rPr>
          <w:rFonts w:eastAsia="SimSun"/>
          <w:kern w:val="2"/>
          <w:lang w:val="en-US" w:eastAsia="ko-KR"/>
        </w:rPr>
        <w:t xml:space="preserve">’ 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beams. Therefore,</w:t>
      </w:r>
      <w:r w:rsidRPr="00EE4D67">
        <w:rPr>
          <w:rFonts w:eastAsia="SimSun"/>
          <w:kern w:val="2"/>
          <w:lang w:val="en-US" w:eastAsia="ko-KR"/>
        </w:rPr>
        <w:t xml:space="preserve"> </w:t>
      </w:r>
      <w:r w:rsidR="009806D1" w:rsidRPr="00EE4D67">
        <w:rPr>
          <w:rFonts w:eastAsia="SimSun"/>
          <w:kern w:val="2"/>
          <w:lang w:val="en-US" w:eastAsia="ko-KR"/>
        </w:rPr>
        <w:t xml:space="preserve">the NW can configure the candidate 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beam set and eliminate th</w:t>
      </w:r>
      <w:r w:rsidR="00881127" w:rsidRPr="00EE4D67">
        <w:rPr>
          <w:rFonts w:eastAsia="SimSun"/>
          <w:kern w:val="2"/>
          <w:lang w:val="en-US" w:eastAsia="ko-KR"/>
        </w:rPr>
        <w:t>ose</w:t>
      </w:r>
      <w:r w:rsidR="009806D1" w:rsidRPr="00EE4D67">
        <w:rPr>
          <w:rFonts w:eastAsia="SimSun"/>
          <w:kern w:val="2"/>
          <w:lang w:val="en-US" w:eastAsia="ko-KR"/>
        </w:rPr>
        <w:t xml:space="preserve"> </w:t>
      </w:r>
      <w:r w:rsidR="00881127" w:rsidRPr="00EE4D67">
        <w:rPr>
          <w:rFonts w:eastAsia="SimSun"/>
          <w:kern w:val="2"/>
          <w:lang w:val="en-US" w:eastAsia="ko-KR"/>
        </w:rPr>
        <w:t>harmful</w:t>
      </w:r>
      <w:r w:rsidR="009806D1" w:rsidRPr="00EE4D67">
        <w:rPr>
          <w:rFonts w:eastAsia="SimSun"/>
          <w:kern w:val="2"/>
          <w:lang w:val="en-US" w:eastAsia="ko-KR"/>
        </w:rPr>
        <w:t xml:space="preserve"> 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beams that will cause significant cross link interference from the set so that </w:t>
      </w:r>
      <w:r w:rsidRPr="00EE4D67">
        <w:rPr>
          <w:rFonts w:eastAsia="SimSun"/>
          <w:kern w:val="2"/>
          <w:lang w:val="en-US" w:eastAsia="ko-KR"/>
        </w:rPr>
        <w:t xml:space="preserve">the size of the candidate </w:t>
      </w:r>
      <w:r w:rsidR="009806D1" w:rsidRPr="00EE4D67">
        <w:rPr>
          <w:rFonts w:eastAsia="SimSun"/>
          <w:kern w:val="2"/>
          <w:lang w:val="en-US" w:eastAsia="ko-KR"/>
        </w:rPr>
        <w:t xml:space="preserve">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w:t>
      </w:r>
      <w:r w:rsidRPr="00EE4D67">
        <w:rPr>
          <w:rFonts w:eastAsia="SimSun"/>
          <w:kern w:val="2"/>
          <w:lang w:val="en-US" w:eastAsia="ko-KR"/>
        </w:rPr>
        <w:t xml:space="preserve">beam set </w:t>
      </w:r>
      <w:r w:rsidR="009806D1" w:rsidRPr="00EE4D67">
        <w:rPr>
          <w:rFonts w:eastAsia="SimSun"/>
          <w:kern w:val="2"/>
          <w:lang w:val="en-US" w:eastAsia="ko-KR"/>
        </w:rPr>
        <w:t>can</w:t>
      </w:r>
      <w:r w:rsidRPr="00EE4D67">
        <w:rPr>
          <w:rFonts w:eastAsia="SimSun"/>
          <w:kern w:val="2"/>
          <w:lang w:val="en-US" w:eastAsia="ko-KR"/>
        </w:rPr>
        <w:t xml:space="preserve"> be reduced</w:t>
      </w:r>
      <w:r w:rsidR="009806D1" w:rsidRPr="00EE4D67">
        <w:rPr>
          <w:rFonts w:eastAsia="SimSun"/>
          <w:kern w:val="2"/>
          <w:lang w:val="en-US" w:eastAsia="ko-KR"/>
        </w:rPr>
        <w:t xml:space="preserve">. </w:t>
      </w:r>
      <w:r w:rsidR="00DE437F" w:rsidRPr="00EE4D67">
        <w:rPr>
          <w:rFonts w:eastAsia="SimSun"/>
          <w:kern w:val="2"/>
          <w:lang w:val="en-US" w:eastAsia="ko-KR"/>
        </w:rPr>
        <w:t xml:space="preserve">Therefore such information can be used to facilitate BM procedure so that there is reduced need to configure </w:t>
      </w:r>
      <w:r w:rsidR="00881127" w:rsidRPr="00EE4D67">
        <w:rPr>
          <w:rFonts w:eastAsia="SimSun"/>
          <w:kern w:val="2"/>
          <w:lang w:val="en-US" w:eastAsia="ko-KR"/>
        </w:rPr>
        <w:t>S</w:t>
      </w:r>
      <w:r w:rsidR="00DE437F" w:rsidRPr="00EE4D67">
        <w:rPr>
          <w:rFonts w:eastAsia="SimSun"/>
          <w:kern w:val="2"/>
          <w:lang w:val="en-US" w:eastAsia="ko-KR"/>
        </w:rPr>
        <w:t xml:space="preserve">RS and reporting when conducting BM for a UE. </w:t>
      </w:r>
      <w:r w:rsidRPr="00EE4D67">
        <w:rPr>
          <w:rFonts w:eastAsia="SimSun"/>
          <w:kern w:val="2"/>
          <w:lang w:val="en-US" w:eastAsia="ko-KR"/>
        </w:rPr>
        <w:t xml:space="preserve">In this regard, there is a need to inform UE about </w:t>
      </w:r>
      <w:r w:rsidR="00881127" w:rsidRPr="00EE4D67">
        <w:rPr>
          <w:rFonts w:eastAsia="SimSun"/>
          <w:kern w:val="2"/>
          <w:lang w:val="en-US" w:eastAsia="ko-KR"/>
        </w:rPr>
        <w:t xml:space="preserve">the </w:t>
      </w:r>
      <w:r w:rsidRPr="00EE4D67">
        <w:rPr>
          <w:rFonts w:eastAsia="SimSun"/>
          <w:kern w:val="2"/>
          <w:lang w:val="en-US" w:eastAsia="ko-KR"/>
        </w:rPr>
        <w:t xml:space="preserve">harmful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direction</w:t>
      </w:r>
      <w:r w:rsidR="00881127" w:rsidRPr="00EE4D67">
        <w:rPr>
          <w:rFonts w:eastAsia="SimSun"/>
          <w:kern w:val="2"/>
          <w:lang w:val="en-US" w:eastAsia="ko-KR"/>
        </w:rPr>
        <w:t>s</w:t>
      </w:r>
      <w:r w:rsidRPr="00EE4D67">
        <w:rPr>
          <w:rFonts w:eastAsia="SimSun"/>
          <w:kern w:val="2"/>
          <w:lang w:val="en-US" w:eastAsia="ko-KR"/>
        </w:rPr>
        <w:t xml:space="preserve"> so that these </w:t>
      </w:r>
      <w:proofErr w:type="spellStart"/>
      <w:r w:rsidRPr="00EE4D67">
        <w:rPr>
          <w:rFonts w:eastAsia="SimSun"/>
          <w:kern w:val="2"/>
          <w:lang w:val="en-US" w:eastAsia="ko-KR"/>
        </w:rPr>
        <w:t>Tx</w:t>
      </w:r>
      <w:proofErr w:type="spellEnd"/>
      <w:r w:rsidRPr="00EE4D67">
        <w:rPr>
          <w:rFonts w:eastAsia="SimSun"/>
          <w:kern w:val="2"/>
          <w:lang w:val="en-US" w:eastAsia="ko-KR"/>
        </w:rPr>
        <w:t xml:space="preserve"> directions can be muted for certain SRS </w:t>
      </w:r>
      <w:r w:rsidRPr="00EE4D67">
        <w:rPr>
          <w:rFonts w:eastAsia="SimSun"/>
          <w:kern w:val="2"/>
          <w:lang w:val="en-US" w:eastAsia="ko-KR"/>
        </w:rPr>
        <w:lastRenderedPageBreak/>
        <w:t>resource</w:t>
      </w:r>
      <w:r w:rsidR="00DE437F" w:rsidRPr="00EE4D67">
        <w:rPr>
          <w:rFonts w:eastAsia="SimSun"/>
          <w:kern w:val="2"/>
          <w:lang w:val="en-US" w:eastAsia="ko-KR"/>
        </w:rPr>
        <w:t>s</w:t>
      </w:r>
      <w:r w:rsidRPr="00EE4D67">
        <w:rPr>
          <w:rFonts w:eastAsia="SimSun"/>
          <w:kern w:val="2"/>
          <w:lang w:val="en-US" w:eastAsia="ko-KR"/>
        </w:rPr>
        <w:t>, which ha</w:t>
      </w:r>
      <w:r w:rsidR="00346717" w:rsidRPr="00EE4D67">
        <w:rPr>
          <w:rFonts w:eastAsia="SimSun"/>
          <w:kern w:val="2"/>
          <w:lang w:val="en-US" w:eastAsia="ko-KR"/>
        </w:rPr>
        <w:t>ve</w:t>
      </w:r>
      <w:r w:rsidRPr="00EE4D67">
        <w:rPr>
          <w:rFonts w:eastAsia="SimSun"/>
          <w:kern w:val="2"/>
          <w:lang w:val="en-US" w:eastAsia="ko-KR"/>
        </w:rPr>
        <w:t xml:space="preserve"> already been configured by </w:t>
      </w:r>
      <w:r w:rsidR="00346717" w:rsidRPr="00EE4D67">
        <w:rPr>
          <w:rFonts w:eastAsia="SimSun"/>
          <w:kern w:val="2"/>
          <w:lang w:val="en-US" w:eastAsia="ko-KR"/>
        </w:rPr>
        <w:t>RRC</w:t>
      </w:r>
      <w:r w:rsidRPr="00EE4D67">
        <w:rPr>
          <w:rFonts w:eastAsia="SimSun"/>
          <w:kern w:val="2"/>
          <w:lang w:val="en-US" w:eastAsia="ko-KR"/>
        </w:rPr>
        <w:t xml:space="preserve">. It can also be done in </w:t>
      </w:r>
      <w:r w:rsidR="00346717" w:rsidRPr="00EE4D67">
        <w:rPr>
          <w:rFonts w:eastAsia="SimSun"/>
          <w:kern w:val="2"/>
          <w:lang w:val="en-US" w:eastAsia="ko-KR"/>
        </w:rPr>
        <w:t>semi-persistent way that</w:t>
      </w:r>
      <w:r w:rsidRPr="00EE4D67">
        <w:rPr>
          <w:rFonts w:eastAsia="SimSun"/>
          <w:kern w:val="2"/>
          <w:lang w:val="en-US" w:eastAsia="ko-KR"/>
        </w:rPr>
        <w:t xml:space="preserve"> that a RRC reconfiguration signal </w:t>
      </w:r>
      <w:r w:rsidR="00346717" w:rsidRPr="00EE4D67">
        <w:rPr>
          <w:rFonts w:eastAsia="SimSun"/>
          <w:kern w:val="2"/>
          <w:lang w:val="en-US" w:eastAsia="ko-KR"/>
        </w:rPr>
        <w:t xml:space="preserve">can be </w:t>
      </w:r>
      <w:r w:rsidRPr="00EE4D67">
        <w:rPr>
          <w:rFonts w:eastAsia="SimSun"/>
          <w:kern w:val="2"/>
          <w:lang w:val="en-US" w:eastAsia="ko-KR"/>
        </w:rPr>
        <w:t xml:space="preserve">sent to remove certain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direction</w:t>
      </w:r>
      <w:r w:rsidR="007643E0" w:rsidRPr="00EE4D67">
        <w:rPr>
          <w:rFonts w:eastAsia="SimSun"/>
          <w:kern w:val="2"/>
          <w:lang w:val="en-US" w:eastAsia="ko-KR"/>
        </w:rPr>
        <w:t>(s)</w:t>
      </w:r>
      <w:r w:rsidRPr="00EE4D67">
        <w:rPr>
          <w:rFonts w:eastAsia="SimSun"/>
          <w:kern w:val="2"/>
          <w:lang w:val="en-US" w:eastAsia="ko-KR"/>
        </w:rPr>
        <w:t xml:space="preserve"> and thus </w:t>
      </w:r>
      <w:r w:rsidR="007643E0" w:rsidRPr="00EE4D67">
        <w:rPr>
          <w:rFonts w:eastAsia="SimSun"/>
          <w:kern w:val="2"/>
          <w:lang w:val="en-US" w:eastAsia="ko-KR"/>
        </w:rPr>
        <w:t xml:space="preserve">also </w:t>
      </w:r>
      <w:r w:rsidRPr="00EE4D67">
        <w:rPr>
          <w:rFonts w:eastAsia="SimSun"/>
          <w:kern w:val="2"/>
          <w:lang w:val="en-US" w:eastAsia="ko-KR"/>
        </w:rPr>
        <w:t xml:space="preserve">resulting in reduced SRS resources. </w:t>
      </w:r>
      <w:r w:rsidR="007643E0" w:rsidRPr="00EE4D67">
        <w:rPr>
          <w:rFonts w:eastAsia="SimSun"/>
          <w:kern w:val="2"/>
          <w:lang w:val="en-US" w:eastAsia="ko-KR"/>
        </w:rPr>
        <w:t>Either approach chosen</w:t>
      </w:r>
      <w:r w:rsidRPr="00EE4D67">
        <w:rPr>
          <w:rFonts w:eastAsia="SimSun"/>
          <w:kern w:val="2"/>
          <w:lang w:val="en-US" w:eastAsia="ko-KR"/>
        </w:rPr>
        <w:t xml:space="preserve">, there needs to </w:t>
      </w:r>
      <w:proofErr w:type="gramStart"/>
      <w:r w:rsidRPr="00EE4D67">
        <w:rPr>
          <w:rFonts w:eastAsia="SimSun"/>
          <w:kern w:val="2"/>
          <w:lang w:val="en-US" w:eastAsia="ko-KR"/>
        </w:rPr>
        <w:t>be</w:t>
      </w:r>
      <w:proofErr w:type="gramEnd"/>
      <w:r w:rsidRPr="00EE4D67">
        <w:rPr>
          <w:rFonts w:eastAsia="SimSun"/>
          <w:kern w:val="2"/>
          <w:lang w:val="en-US" w:eastAsia="ko-KR"/>
        </w:rPr>
        <w:t xml:space="preserve"> a way to tell the UE that a </w:t>
      </w:r>
      <w:r w:rsidR="007643E0" w:rsidRPr="00EE4D67">
        <w:rPr>
          <w:rFonts w:eastAsia="SimSun"/>
          <w:kern w:val="2"/>
          <w:lang w:val="en-US" w:eastAsia="ko-KR"/>
        </w:rPr>
        <w:t xml:space="preserve">SRS </w:t>
      </w:r>
      <w:proofErr w:type="spellStart"/>
      <w:r w:rsidR="007643E0" w:rsidRPr="00EE4D67">
        <w:rPr>
          <w:rFonts w:eastAsia="SimSun"/>
          <w:kern w:val="2"/>
          <w:lang w:val="en-US" w:eastAsia="ko-KR"/>
        </w:rPr>
        <w:t>Tx</w:t>
      </w:r>
      <w:proofErr w:type="spellEnd"/>
      <w:r w:rsidR="007643E0" w:rsidRPr="00EE4D67">
        <w:rPr>
          <w:rFonts w:eastAsia="SimSun"/>
          <w:kern w:val="2"/>
          <w:lang w:val="en-US" w:eastAsia="ko-KR"/>
        </w:rPr>
        <w:t xml:space="preserve"> </w:t>
      </w:r>
      <w:r w:rsidRPr="00EE4D67">
        <w:rPr>
          <w:rFonts w:eastAsia="SimSun"/>
          <w:kern w:val="2"/>
          <w:lang w:val="en-US" w:eastAsia="ko-KR"/>
        </w:rPr>
        <w:t>beam</w:t>
      </w:r>
      <w:r w:rsidR="007643E0" w:rsidRPr="00EE4D67">
        <w:rPr>
          <w:rFonts w:eastAsia="SimSun"/>
          <w:kern w:val="2"/>
          <w:lang w:val="en-US" w:eastAsia="ko-KR"/>
        </w:rPr>
        <w:t>(s)</w:t>
      </w:r>
      <w:r w:rsidRPr="00EE4D67">
        <w:rPr>
          <w:rFonts w:eastAsia="SimSun"/>
          <w:kern w:val="2"/>
          <w:lang w:val="en-US" w:eastAsia="ko-KR"/>
        </w:rPr>
        <w:t xml:space="preserve"> is not needed.</w:t>
      </w:r>
    </w:p>
    <w:p w14:paraId="68B344E8" w14:textId="1A18C67D" w:rsidR="00E06320" w:rsidRPr="00EE4D67" w:rsidRDefault="00DE437F" w:rsidP="00AB6287">
      <w:pPr>
        <w:pStyle w:val="maintext"/>
        <w:spacing w:line="288" w:lineRule="auto"/>
        <w:ind w:firstLineChars="0" w:firstLine="0"/>
        <w:rPr>
          <w:i/>
          <w:lang w:val="en-US"/>
        </w:rPr>
      </w:pPr>
      <w:r w:rsidRPr="00EE4D67">
        <w:rPr>
          <w:b/>
          <w:i/>
          <w:u w:val="single"/>
          <w:lang w:val="en-US"/>
        </w:rPr>
        <w:t>Proposal</w:t>
      </w:r>
      <w:r w:rsidR="00B24032" w:rsidRPr="00EE4D67">
        <w:rPr>
          <w:b/>
          <w:i/>
          <w:u w:val="single"/>
          <w:lang w:val="en-US"/>
        </w:rPr>
        <w:t xml:space="preserve"> 1:</w:t>
      </w:r>
      <w:r w:rsidR="009512BA" w:rsidRPr="00EE4D67">
        <w:rPr>
          <w:b/>
          <w:i/>
          <w:lang w:val="en-US"/>
        </w:rPr>
        <w:t xml:space="preserve"> </w:t>
      </w:r>
      <w:r w:rsidRPr="00EE4D67">
        <w:rPr>
          <w:i/>
          <w:lang w:val="en-US"/>
        </w:rPr>
        <w:t>UE-to-UE interference measurement</w:t>
      </w:r>
      <w:r w:rsidR="00207554" w:rsidRPr="00EE4D67">
        <w:rPr>
          <w:i/>
          <w:lang w:val="en-US"/>
        </w:rPr>
        <w:t xml:space="preserve"> and reporting should be explored to facilitate UL beam management</w:t>
      </w:r>
      <w:r w:rsidR="009512BA" w:rsidRPr="00EE4D67">
        <w:rPr>
          <w:i/>
          <w:lang w:val="en-US"/>
        </w:rPr>
        <w:t>.</w:t>
      </w:r>
      <w:r w:rsidR="0088641A" w:rsidRPr="00EE4D67">
        <w:rPr>
          <w:i/>
          <w:lang w:val="en-US"/>
        </w:rPr>
        <w:t xml:space="preserve"> </w:t>
      </w:r>
    </w:p>
    <w:p w14:paraId="6CA9E0E5" w14:textId="455FE169" w:rsidR="004D2568" w:rsidRPr="00EE4D67" w:rsidRDefault="00C6589A" w:rsidP="004D2568">
      <w:pPr>
        <w:pStyle w:val="maintext"/>
        <w:spacing w:line="288" w:lineRule="auto"/>
        <w:ind w:firstLineChars="0" w:firstLine="396"/>
        <w:rPr>
          <w:lang w:val="en-US"/>
        </w:rPr>
      </w:pPr>
      <w:r w:rsidRPr="00EE4D67">
        <w:rPr>
          <w:lang w:val="en-US"/>
        </w:rPr>
        <w:t xml:space="preserve">It has been agreed that </w:t>
      </w:r>
      <w:proofErr w:type="spellStart"/>
      <w:r w:rsidR="00A1713C" w:rsidRPr="00EE4D67">
        <w:rPr>
          <w:lang w:val="en-US"/>
        </w:rPr>
        <w:t>gNB</w:t>
      </w:r>
      <w:proofErr w:type="spellEnd"/>
      <w:r w:rsidR="00A1713C" w:rsidRPr="00EE4D67">
        <w:rPr>
          <w:lang w:val="en-US"/>
        </w:rPr>
        <w:t xml:space="preserve"> can configure one or more groups of SRS resources for different purposes, e.g., BM, DL CSI acquisition, etc. </w:t>
      </w:r>
      <w:r w:rsidR="008A23FB" w:rsidRPr="00EE4D67">
        <w:rPr>
          <w:lang w:val="en-US"/>
        </w:rPr>
        <w:t xml:space="preserve">Following this agreement, there </w:t>
      </w:r>
      <w:r w:rsidR="00A1713C" w:rsidRPr="00EE4D67">
        <w:rPr>
          <w:lang w:val="en-US"/>
        </w:rPr>
        <w:t>could</w:t>
      </w:r>
      <w:r w:rsidR="008A23FB" w:rsidRPr="00EE4D67">
        <w:rPr>
          <w:lang w:val="en-US"/>
        </w:rPr>
        <w:t xml:space="preserve"> be a SRS resource group for UE-to-UE interference measurement</w:t>
      </w:r>
      <w:r w:rsidR="004D2568" w:rsidRPr="00EE4D67">
        <w:rPr>
          <w:lang w:val="en-US"/>
        </w:rPr>
        <w:t>, denoted as U-SRS group,</w:t>
      </w:r>
      <w:r w:rsidR="00570965" w:rsidRPr="00EE4D67">
        <w:rPr>
          <w:lang w:val="en-US"/>
        </w:rPr>
        <w:t xml:space="preserve"> if SRS is supported for such procedure</w:t>
      </w:r>
      <w:r w:rsidR="008A23FB" w:rsidRPr="00EE4D67">
        <w:rPr>
          <w:lang w:val="en-US"/>
        </w:rPr>
        <w:t>.</w:t>
      </w:r>
      <w:r w:rsidR="00A1713C" w:rsidRPr="00EE4D67">
        <w:rPr>
          <w:lang w:val="en-US"/>
        </w:rPr>
        <w:t xml:space="preserve"> </w:t>
      </w:r>
      <w:r w:rsidR="008A23FB" w:rsidRPr="00EE4D67">
        <w:rPr>
          <w:lang w:val="en-US"/>
        </w:rPr>
        <w:t xml:space="preserve">Then the question is </w:t>
      </w:r>
      <w:r w:rsidR="008C2157" w:rsidRPr="00EE4D67">
        <w:rPr>
          <w:lang w:val="en-US"/>
        </w:rPr>
        <w:t xml:space="preserve">once the harmful </w:t>
      </w:r>
      <w:proofErr w:type="spellStart"/>
      <w:r w:rsidR="008C2157" w:rsidRPr="00EE4D67">
        <w:rPr>
          <w:lang w:val="en-US"/>
        </w:rPr>
        <w:t>Tx</w:t>
      </w:r>
      <w:proofErr w:type="spellEnd"/>
      <w:r w:rsidR="008C2157" w:rsidRPr="00EE4D67">
        <w:rPr>
          <w:lang w:val="en-US"/>
        </w:rPr>
        <w:t xml:space="preserve"> SRS beams are identified by the</w:t>
      </w:r>
      <w:r w:rsidR="008A23FB" w:rsidRPr="00EE4D67">
        <w:rPr>
          <w:lang w:val="en-US"/>
        </w:rPr>
        <w:t xml:space="preserve"> UE-to-UE </w:t>
      </w:r>
      <w:r w:rsidR="008C2157" w:rsidRPr="00EE4D67">
        <w:rPr>
          <w:lang w:val="en-US"/>
        </w:rPr>
        <w:t>interference measurement procedure</w:t>
      </w:r>
      <w:r w:rsidR="00901EE0" w:rsidRPr="00EE4D67">
        <w:rPr>
          <w:lang w:val="en-US"/>
        </w:rPr>
        <w:t xml:space="preserve">, there is a need to identify the corresponding </w:t>
      </w:r>
      <w:r w:rsidR="008A23FB" w:rsidRPr="00EE4D67">
        <w:rPr>
          <w:lang w:val="en-US"/>
        </w:rPr>
        <w:t xml:space="preserve">SRS </w:t>
      </w:r>
      <w:proofErr w:type="spellStart"/>
      <w:r w:rsidR="00901EE0" w:rsidRPr="00EE4D67">
        <w:rPr>
          <w:lang w:val="en-US"/>
        </w:rPr>
        <w:t>Tx</w:t>
      </w:r>
      <w:proofErr w:type="spellEnd"/>
      <w:r w:rsidR="00901EE0" w:rsidRPr="00EE4D67">
        <w:rPr>
          <w:lang w:val="en-US"/>
        </w:rPr>
        <w:t xml:space="preserve"> beams in the </w:t>
      </w:r>
      <w:r w:rsidR="008A23FB" w:rsidRPr="00EE4D67">
        <w:rPr>
          <w:lang w:val="en-US"/>
        </w:rPr>
        <w:t>UL BM SRS resource group</w:t>
      </w:r>
      <w:r w:rsidR="004D2568" w:rsidRPr="00EE4D67">
        <w:rPr>
          <w:lang w:val="en-US"/>
        </w:rPr>
        <w:t>, denoted as B-SRS group</w:t>
      </w:r>
      <w:r w:rsidR="008A23FB" w:rsidRPr="00EE4D67">
        <w:rPr>
          <w:lang w:val="en-US"/>
        </w:rPr>
        <w:t xml:space="preserve">. QCL </w:t>
      </w:r>
      <w:r w:rsidR="004D2568" w:rsidRPr="00EE4D67">
        <w:rPr>
          <w:lang w:val="en-US"/>
        </w:rPr>
        <w:t xml:space="preserve">w.r.t. spatial parameters between two groups might not be valid here since they are more focused on Rx side and the receivers in two procedures are different, i.e., victim UE and </w:t>
      </w:r>
      <w:proofErr w:type="spellStart"/>
      <w:r w:rsidR="004D2568" w:rsidRPr="00EE4D67">
        <w:rPr>
          <w:lang w:val="en-US"/>
        </w:rPr>
        <w:t>gNB</w:t>
      </w:r>
      <w:proofErr w:type="spellEnd"/>
      <w:r w:rsidR="004D2568" w:rsidRPr="00EE4D67">
        <w:rPr>
          <w:lang w:val="en-US"/>
        </w:rPr>
        <w:t xml:space="preserve"> of the aggressor UE, respectively. In order to establish the correspondence between two SRS resource groups, we propose some alternatives as follows:</w:t>
      </w:r>
    </w:p>
    <w:p w14:paraId="69E04741" w14:textId="7E405FC0" w:rsidR="002E0019" w:rsidRPr="00EE4D67" w:rsidRDefault="000E6A17" w:rsidP="00646C42">
      <w:pPr>
        <w:pStyle w:val="maintext"/>
        <w:numPr>
          <w:ilvl w:val="0"/>
          <w:numId w:val="6"/>
        </w:numPr>
        <w:spacing w:line="288" w:lineRule="auto"/>
        <w:ind w:firstLineChars="0"/>
        <w:rPr>
          <w:lang w:val="en-US"/>
        </w:rPr>
      </w:pPr>
      <w:r w:rsidRPr="00EE4D67">
        <w:rPr>
          <w:lang w:val="en-US"/>
        </w:rPr>
        <w:t xml:space="preserve">Alt1: </w:t>
      </w:r>
      <w:r w:rsidR="004D2568" w:rsidRPr="00EE4D67">
        <w:rPr>
          <w:lang w:val="en-US"/>
        </w:rPr>
        <w:t xml:space="preserve">U-SRS group and B-SRS group fully overlap, i.e., </w:t>
      </w:r>
      <w:r w:rsidRPr="00EE4D67">
        <w:rPr>
          <w:lang w:val="en-US"/>
        </w:rPr>
        <w:t xml:space="preserve">UE-to-UE </w:t>
      </w:r>
      <w:r w:rsidR="004D2568" w:rsidRPr="00EE4D67">
        <w:rPr>
          <w:lang w:val="en-US"/>
        </w:rPr>
        <w:t>interference measurement use the same</w:t>
      </w:r>
      <w:r w:rsidRPr="00EE4D67">
        <w:rPr>
          <w:lang w:val="en-US"/>
        </w:rPr>
        <w:t xml:space="preserve"> </w:t>
      </w:r>
      <w:r w:rsidR="004D2568" w:rsidRPr="00EE4D67">
        <w:rPr>
          <w:lang w:val="en-US"/>
        </w:rPr>
        <w:t xml:space="preserve">SRS resource group for </w:t>
      </w:r>
      <w:r w:rsidRPr="00EE4D67">
        <w:rPr>
          <w:lang w:val="en-US"/>
        </w:rPr>
        <w:t>UL BM</w:t>
      </w:r>
      <w:r w:rsidR="004D2568" w:rsidRPr="00EE4D67">
        <w:rPr>
          <w:lang w:val="en-US"/>
        </w:rPr>
        <w:t>;</w:t>
      </w:r>
    </w:p>
    <w:p w14:paraId="3579F5CB" w14:textId="5E2D2166" w:rsidR="000E6A17" w:rsidRPr="00EE4D67" w:rsidRDefault="000E6A17" w:rsidP="00646C42">
      <w:pPr>
        <w:pStyle w:val="maintext"/>
        <w:numPr>
          <w:ilvl w:val="0"/>
          <w:numId w:val="6"/>
        </w:numPr>
        <w:spacing w:line="288" w:lineRule="auto"/>
        <w:ind w:firstLineChars="0"/>
        <w:rPr>
          <w:lang w:val="en-US"/>
        </w:rPr>
      </w:pPr>
      <w:r w:rsidRPr="00EE4D67">
        <w:rPr>
          <w:lang w:val="en-US"/>
        </w:rPr>
        <w:t>Alt</w:t>
      </w:r>
      <w:r w:rsidR="004D2568" w:rsidRPr="00EE4D67">
        <w:rPr>
          <w:lang w:val="en-US"/>
        </w:rPr>
        <w:t>2</w:t>
      </w:r>
      <w:r w:rsidRPr="00EE4D67">
        <w:rPr>
          <w:lang w:val="en-US"/>
        </w:rPr>
        <w:t xml:space="preserve">: </w:t>
      </w:r>
      <w:r w:rsidR="004D2568" w:rsidRPr="00EE4D67">
        <w:rPr>
          <w:lang w:val="en-US"/>
        </w:rPr>
        <w:t xml:space="preserve">U-SRS group and B-SRS group do not overlap and correspondence needs to be reported by the UE using spatial parameters, e.g., </w:t>
      </w:r>
      <w:proofErr w:type="spellStart"/>
      <w:r w:rsidR="004D2568" w:rsidRPr="00EE4D67">
        <w:rPr>
          <w:lang w:val="en-US"/>
        </w:rPr>
        <w:t>AoD</w:t>
      </w:r>
      <w:proofErr w:type="spellEnd"/>
      <w:r w:rsidR="004D2568" w:rsidRPr="00EE4D67">
        <w:rPr>
          <w:lang w:val="en-US"/>
        </w:rPr>
        <w:t xml:space="preserve"> of the SRS </w:t>
      </w:r>
      <w:proofErr w:type="spellStart"/>
      <w:r w:rsidR="004D2568" w:rsidRPr="00EE4D67">
        <w:rPr>
          <w:lang w:val="en-US"/>
        </w:rPr>
        <w:t>Tx</w:t>
      </w:r>
      <w:proofErr w:type="spellEnd"/>
      <w:r w:rsidR="004D2568" w:rsidRPr="00EE4D67">
        <w:rPr>
          <w:lang w:val="en-US"/>
        </w:rPr>
        <w:t xml:space="preserve"> beam;</w:t>
      </w:r>
    </w:p>
    <w:p w14:paraId="482CC139" w14:textId="00542D4D" w:rsidR="004D2568" w:rsidRPr="00EE4D67" w:rsidRDefault="004D2568" w:rsidP="00646C42">
      <w:pPr>
        <w:pStyle w:val="maintext"/>
        <w:numPr>
          <w:ilvl w:val="0"/>
          <w:numId w:val="6"/>
        </w:numPr>
        <w:spacing w:line="288" w:lineRule="auto"/>
        <w:ind w:firstLineChars="0"/>
        <w:rPr>
          <w:lang w:val="en-US"/>
        </w:rPr>
      </w:pPr>
      <w:r w:rsidRPr="00EE4D67">
        <w:rPr>
          <w:lang w:val="en-US"/>
        </w:rPr>
        <w:t>Alt3: U-SRS group and B-SRS group partially overlaps. In such a case, within the overlapped subgroup, Alt1 can be used and for the non-overlapping subgroup, Alt2 can be used to establish correspondence.</w:t>
      </w:r>
    </w:p>
    <w:p w14:paraId="6079BA55" w14:textId="46E89B3A" w:rsidR="000E6A17" w:rsidRPr="00EE4D67" w:rsidRDefault="000E6A17" w:rsidP="00310BE6">
      <w:pPr>
        <w:pStyle w:val="maintext"/>
        <w:spacing w:line="288" w:lineRule="auto"/>
        <w:ind w:firstLineChars="0" w:firstLine="0"/>
        <w:rPr>
          <w:lang w:val="en-US"/>
        </w:rPr>
      </w:pPr>
      <w:r w:rsidRPr="00EE4D67">
        <w:rPr>
          <w:b/>
          <w:i/>
          <w:u w:val="single"/>
          <w:lang w:val="en-US"/>
        </w:rPr>
        <w:t>Proposal 2:</w:t>
      </w:r>
      <w:r w:rsidRPr="00EE4D67">
        <w:rPr>
          <w:b/>
          <w:i/>
          <w:lang w:val="en-US"/>
        </w:rPr>
        <w:t xml:space="preserve"> </w:t>
      </w:r>
      <w:r w:rsidR="00310BE6" w:rsidRPr="0001395F">
        <w:rPr>
          <w:i/>
          <w:lang w:val="en-US"/>
        </w:rPr>
        <w:t>The correspondence between U-SRS and B-SRS groups should be further investigated.</w:t>
      </w:r>
      <w:r w:rsidRPr="00EE4D67">
        <w:rPr>
          <w:i/>
          <w:lang w:val="en-US"/>
        </w:rPr>
        <w:t xml:space="preserve"> </w:t>
      </w:r>
    </w:p>
    <w:p w14:paraId="51148049" w14:textId="77777777" w:rsidR="000D546E" w:rsidRPr="00EE4D67" w:rsidRDefault="000D546E" w:rsidP="000D546E">
      <w:pPr>
        <w:pStyle w:val="Heading1"/>
        <w:spacing w:before="360"/>
        <w:rPr>
          <w:lang w:val="en-US"/>
        </w:rPr>
      </w:pPr>
      <w:r w:rsidRPr="00EE4D67">
        <w:rPr>
          <w:lang w:val="en-US"/>
        </w:rPr>
        <w:t>SRS configuration based on UE-to-UE measurement and reporting</w:t>
      </w:r>
    </w:p>
    <w:p w14:paraId="56212594" w14:textId="14ADE3DF" w:rsidR="00A74802" w:rsidRPr="00EE4D67" w:rsidRDefault="00282BDA" w:rsidP="00A74802">
      <w:pPr>
        <w:spacing w:line="276" w:lineRule="auto"/>
        <w:ind w:firstLine="396"/>
        <w:jc w:val="both"/>
        <w:rPr>
          <w:rFonts w:eastAsia="SimSun"/>
          <w:kern w:val="2"/>
          <w:lang w:val="en-US" w:eastAsia="ko-KR"/>
        </w:rPr>
      </w:pPr>
      <w:r w:rsidRPr="00EE4D67">
        <w:rPr>
          <w:rFonts w:eastAsia="SimSun"/>
          <w:kern w:val="2"/>
          <w:lang w:val="en-US" w:eastAsia="ko-KR"/>
        </w:rPr>
        <w:t xml:space="preserve">As aforementioned, there is a need to mute some of the SRS </w:t>
      </w:r>
      <w:proofErr w:type="spellStart"/>
      <w:r w:rsidRPr="00EE4D67">
        <w:rPr>
          <w:rFonts w:eastAsia="SimSun"/>
          <w:kern w:val="2"/>
          <w:lang w:val="en-US" w:eastAsia="ko-KR"/>
        </w:rPr>
        <w:t>Tx</w:t>
      </w:r>
      <w:proofErr w:type="spellEnd"/>
      <w:r w:rsidRPr="00EE4D67">
        <w:rPr>
          <w:rFonts w:eastAsia="SimSun"/>
          <w:kern w:val="2"/>
          <w:lang w:val="en-US" w:eastAsia="ko-KR"/>
        </w:rPr>
        <w:t xml:space="preserve"> beams in UL BM for the sake of interference avoidance, which means the candidate SRS </w:t>
      </w:r>
      <w:proofErr w:type="spellStart"/>
      <w:r w:rsidRPr="00EE4D67">
        <w:rPr>
          <w:rFonts w:eastAsia="SimSun"/>
          <w:kern w:val="2"/>
          <w:lang w:val="en-US" w:eastAsia="ko-KR"/>
        </w:rPr>
        <w:t>Tx</w:t>
      </w:r>
      <w:proofErr w:type="spellEnd"/>
      <w:r w:rsidRPr="00EE4D67">
        <w:rPr>
          <w:rFonts w:eastAsia="SimSun"/>
          <w:kern w:val="2"/>
          <w:lang w:val="en-US" w:eastAsia="ko-KR"/>
        </w:rPr>
        <w:t xml:space="preserve"> beam set should be configurable. </w:t>
      </w:r>
      <w:r w:rsidR="007E072D" w:rsidRPr="00EE4D67">
        <w:rPr>
          <w:rFonts w:eastAsia="SimSun"/>
          <w:kern w:val="2"/>
          <w:lang w:val="en-US" w:eastAsia="ko-KR"/>
        </w:rPr>
        <w:t xml:space="preserve">The UE-to-UE CLI measurement might not always be valid due to the fast change of the environment. In such a case, the configuration should be done by the network. </w:t>
      </w:r>
      <w:r w:rsidRPr="00EE4D67">
        <w:rPr>
          <w:rFonts w:eastAsia="SimSun"/>
          <w:kern w:val="2"/>
          <w:lang w:val="en-US" w:eastAsia="ko-KR"/>
        </w:rPr>
        <w:t xml:space="preserve">It has been agreed that SRS can be configured for UL BM as aperiodic, periodic, or semi-persistent and the signaling. </w:t>
      </w:r>
      <w:r w:rsidR="00A74802" w:rsidRPr="00EE4D67">
        <w:rPr>
          <w:rFonts w:eastAsia="SimSun"/>
          <w:kern w:val="2"/>
          <w:lang w:val="en-US" w:eastAsia="ko-KR"/>
        </w:rPr>
        <w:t xml:space="preserve">There are three options for the signaling to mute a certain SRS resource or resources, e.g., RRC, MAC CE and DCI. </w:t>
      </w:r>
    </w:p>
    <w:p w14:paraId="489BFC01" w14:textId="03478080" w:rsidR="00DE437F" w:rsidRPr="00EE4D67" w:rsidRDefault="00DE437F" w:rsidP="00DE437F">
      <w:pPr>
        <w:spacing w:line="276" w:lineRule="auto"/>
        <w:ind w:firstLine="396"/>
        <w:jc w:val="both"/>
        <w:rPr>
          <w:rFonts w:eastAsia="SimSun"/>
          <w:kern w:val="2"/>
          <w:lang w:val="en-US" w:eastAsia="ko-KR"/>
        </w:rPr>
      </w:pPr>
      <w:r w:rsidRPr="00EE4D67">
        <w:rPr>
          <w:rFonts w:eastAsia="SimSun"/>
          <w:kern w:val="2"/>
          <w:lang w:val="en-US" w:eastAsia="ko-KR"/>
        </w:rPr>
        <w:t xml:space="preserve">The benefit of MAC based signaling is that signaling latency is shorter than that for RRC signaling, and can be more adaptive to the need for dynamic CLI mitigation. </w:t>
      </w:r>
      <w:r w:rsidR="00A74802" w:rsidRPr="00EE4D67">
        <w:rPr>
          <w:rFonts w:eastAsia="SimSun"/>
          <w:kern w:val="2"/>
          <w:lang w:val="en-US" w:eastAsia="ko-KR"/>
        </w:rPr>
        <w:t>Once configured by RRC, the UE assumes all resources configured by RRC are not muted at the beginning. T</w:t>
      </w:r>
      <w:r w:rsidRPr="00EE4D67">
        <w:rPr>
          <w:rFonts w:eastAsia="SimSun"/>
          <w:kern w:val="2"/>
          <w:lang w:val="en-US" w:eastAsia="ko-KR"/>
        </w:rPr>
        <w:t xml:space="preserve">he MAC CE signaling </w:t>
      </w:r>
      <w:r w:rsidR="00EE4D67" w:rsidRPr="00EE4D67">
        <w:rPr>
          <w:rFonts w:eastAsia="SimSun"/>
          <w:kern w:val="2"/>
          <w:lang w:val="en-US" w:eastAsia="ko-KR"/>
        </w:rPr>
        <w:t xml:space="preserve">can </w:t>
      </w:r>
      <w:r w:rsidRPr="00EE4D67">
        <w:rPr>
          <w:rFonts w:eastAsia="SimSun"/>
          <w:kern w:val="2"/>
          <w:lang w:val="en-US" w:eastAsia="ko-KR"/>
        </w:rPr>
        <w:t xml:space="preserve">indicate one or more resources that should be muted by the UE and the duration of muting is also indicated by the network. After expiry of the duration, the UE assumes all SRS resource or PRACH resource are no longer muted. The duration signaling can be indicated by RRC or can be indicated in the same MAC CE signaling for indicating the resource muting, or in a separate MAC CE signaling. </w:t>
      </w:r>
      <w:r w:rsidR="00EE4D67" w:rsidRPr="00EE4D67">
        <w:rPr>
          <w:rFonts w:eastAsia="SimSun"/>
          <w:kern w:val="2"/>
          <w:lang w:val="en-US" w:eastAsia="ko-KR"/>
        </w:rPr>
        <w:t xml:space="preserve">Without configuration of muting duration, </w:t>
      </w:r>
      <w:r w:rsidRPr="00EE4D67">
        <w:rPr>
          <w:rFonts w:eastAsia="SimSun"/>
          <w:kern w:val="2"/>
          <w:lang w:val="en-US" w:eastAsia="ko-KR"/>
        </w:rPr>
        <w:t xml:space="preserve">the resources indicated to be muted </w:t>
      </w:r>
      <w:r w:rsidR="00EE4D67" w:rsidRPr="00EE4D67">
        <w:rPr>
          <w:rFonts w:eastAsia="SimSun"/>
          <w:kern w:val="2"/>
          <w:lang w:val="en-US" w:eastAsia="ko-KR"/>
        </w:rPr>
        <w:t>will be</w:t>
      </w:r>
      <w:r w:rsidRPr="00EE4D67">
        <w:rPr>
          <w:rFonts w:eastAsia="SimSun"/>
          <w:kern w:val="2"/>
          <w:lang w:val="en-US" w:eastAsia="ko-KR"/>
        </w:rPr>
        <w:t xml:space="preserve"> assumed </w:t>
      </w:r>
      <w:r w:rsidR="00EE4D67" w:rsidRPr="00EE4D67">
        <w:rPr>
          <w:rFonts w:eastAsia="SimSun"/>
          <w:kern w:val="2"/>
          <w:lang w:val="en-US" w:eastAsia="ko-KR"/>
        </w:rPr>
        <w:t xml:space="preserve">by the UE </w:t>
      </w:r>
      <w:r w:rsidRPr="00EE4D67">
        <w:rPr>
          <w:rFonts w:eastAsia="SimSun"/>
          <w:kern w:val="2"/>
          <w:lang w:val="en-US" w:eastAsia="ko-KR"/>
        </w:rPr>
        <w:t>to remain muted until the reception of the next signaling.</w:t>
      </w:r>
    </w:p>
    <w:p w14:paraId="441D1AFE" w14:textId="05F3FD85" w:rsidR="00DE437F" w:rsidRPr="00EE4D67" w:rsidRDefault="00EE4D67" w:rsidP="00DE437F">
      <w:pPr>
        <w:spacing w:line="276" w:lineRule="auto"/>
        <w:ind w:firstLine="396"/>
        <w:jc w:val="both"/>
        <w:rPr>
          <w:rFonts w:eastAsia="SimSun"/>
          <w:kern w:val="2"/>
          <w:lang w:val="en-US" w:eastAsia="ko-KR"/>
        </w:rPr>
      </w:pPr>
      <w:r w:rsidRPr="00EE4D67">
        <w:rPr>
          <w:rFonts w:eastAsia="SimSun"/>
          <w:kern w:val="2"/>
          <w:lang w:val="en-US" w:eastAsia="ko-KR"/>
        </w:rPr>
        <w:t>T</w:t>
      </w:r>
      <w:r w:rsidR="00DE437F" w:rsidRPr="00EE4D67">
        <w:rPr>
          <w:rFonts w:eastAsia="SimSun"/>
          <w:kern w:val="2"/>
          <w:lang w:val="en-US" w:eastAsia="ko-KR"/>
        </w:rPr>
        <w:t xml:space="preserve">he signaling to mute a certain SRS resource </w:t>
      </w:r>
      <w:r w:rsidRPr="00EE4D67">
        <w:rPr>
          <w:rFonts w:eastAsia="SimSun"/>
          <w:kern w:val="2"/>
          <w:lang w:val="en-US" w:eastAsia="ko-KR"/>
        </w:rPr>
        <w:t>can also</w:t>
      </w:r>
      <w:r w:rsidR="00DE437F" w:rsidRPr="00EE4D67">
        <w:rPr>
          <w:rFonts w:eastAsia="SimSun"/>
          <w:kern w:val="2"/>
          <w:lang w:val="en-US" w:eastAsia="ko-KR"/>
        </w:rPr>
        <w:t xml:space="preserve"> </w:t>
      </w:r>
      <w:r>
        <w:rPr>
          <w:rFonts w:eastAsia="SimSun"/>
          <w:kern w:val="2"/>
          <w:lang w:val="en-US" w:eastAsia="ko-KR"/>
        </w:rPr>
        <w:t xml:space="preserve">be </w:t>
      </w:r>
      <w:r w:rsidR="00DE437F" w:rsidRPr="00EE4D67">
        <w:rPr>
          <w:rFonts w:eastAsia="SimSun"/>
          <w:kern w:val="2"/>
          <w:lang w:val="en-US" w:eastAsia="ko-KR"/>
        </w:rPr>
        <w:t xml:space="preserve">based on dynamic control information (DCI) signaling, carried on </w:t>
      </w:r>
      <w:r w:rsidRPr="00EE4D67">
        <w:rPr>
          <w:rFonts w:eastAsia="SimSun"/>
          <w:kern w:val="2"/>
          <w:lang w:val="en-US" w:eastAsia="ko-KR"/>
        </w:rPr>
        <w:t>NR-</w:t>
      </w:r>
      <w:r w:rsidR="00DE437F" w:rsidRPr="00EE4D67">
        <w:rPr>
          <w:rFonts w:eastAsia="SimSun"/>
          <w:kern w:val="2"/>
          <w:lang w:val="en-US" w:eastAsia="ko-KR"/>
        </w:rPr>
        <w:t xml:space="preserve">PDCCH. The benefit of </w:t>
      </w:r>
      <w:r w:rsidR="00A83512" w:rsidRPr="00EE4D67">
        <w:rPr>
          <w:rFonts w:eastAsia="SimSun"/>
          <w:kern w:val="2"/>
          <w:lang w:val="en-US" w:eastAsia="ko-KR"/>
        </w:rPr>
        <w:t>DCI</w:t>
      </w:r>
      <w:r w:rsidR="00DE437F" w:rsidRPr="00EE4D67">
        <w:rPr>
          <w:rFonts w:eastAsia="SimSun"/>
          <w:kern w:val="2"/>
          <w:lang w:val="en-US" w:eastAsia="ko-KR"/>
        </w:rPr>
        <w:t xml:space="preserve"> signaling is that signaling latency is </w:t>
      </w:r>
      <w:r w:rsidRPr="00EE4D67">
        <w:rPr>
          <w:rFonts w:eastAsia="SimSun"/>
          <w:kern w:val="2"/>
          <w:lang w:val="en-US" w:eastAsia="ko-KR"/>
        </w:rPr>
        <w:t xml:space="preserve">even </w:t>
      </w:r>
      <w:r w:rsidR="00DE437F" w:rsidRPr="00EE4D67">
        <w:rPr>
          <w:rFonts w:eastAsia="SimSun"/>
          <w:kern w:val="2"/>
          <w:lang w:val="en-US" w:eastAsia="ko-KR"/>
        </w:rPr>
        <w:t xml:space="preserve">shorter than that for MAC CE signaling, and </w:t>
      </w:r>
      <w:r w:rsidRPr="00EE4D67">
        <w:rPr>
          <w:rFonts w:eastAsia="SimSun"/>
          <w:kern w:val="2"/>
          <w:lang w:val="en-US" w:eastAsia="ko-KR"/>
        </w:rPr>
        <w:t xml:space="preserve">then </w:t>
      </w:r>
      <w:r w:rsidR="00DE437F" w:rsidRPr="00EE4D67">
        <w:rPr>
          <w:rFonts w:eastAsia="SimSun"/>
          <w:kern w:val="2"/>
          <w:lang w:val="en-US" w:eastAsia="ko-KR"/>
        </w:rPr>
        <w:t>can be adaptive to the need for dynamic CLI mitigation on a slot basis. The DCI signaling mechanism can</w:t>
      </w:r>
      <w:r w:rsidRPr="00EE4D67">
        <w:rPr>
          <w:rFonts w:eastAsia="SimSun"/>
          <w:kern w:val="2"/>
          <w:lang w:val="en-US" w:eastAsia="ko-KR"/>
        </w:rPr>
        <w:t xml:space="preserve"> be</w:t>
      </w:r>
      <w:r w:rsidR="00DE437F" w:rsidRPr="00EE4D67">
        <w:rPr>
          <w:rFonts w:eastAsia="SimSun"/>
          <w:kern w:val="2"/>
          <w:lang w:val="en-US" w:eastAsia="ko-KR"/>
        </w:rPr>
        <w:t xml:space="preserve"> the same as that for MAC CE signaling as described</w:t>
      </w:r>
      <w:r w:rsidRPr="00EE4D67">
        <w:rPr>
          <w:rFonts w:eastAsia="SimSun"/>
          <w:kern w:val="2"/>
          <w:lang w:val="en-US" w:eastAsia="ko-KR"/>
        </w:rPr>
        <w:t xml:space="preserve"> previously</w:t>
      </w:r>
      <w:r w:rsidR="00DE437F" w:rsidRPr="00EE4D67">
        <w:rPr>
          <w:rFonts w:eastAsia="SimSun"/>
          <w:kern w:val="2"/>
          <w:lang w:val="en-US" w:eastAsia="ko-KR"/>
        </w:rPr>
        <w:t>. The DCI signaling can also be applied to enable on-demand or one-time ‘aperiodic’ muting, i.e. the muting is only applied to the resource in the same slot or the first slot configured with the resource after decoding of the signaling.</w:t>
      </w:r>
    </w:p>
    <w:p w14:paraId="6DFA688F" w14:textId="55361481" w:rsidR="000E6A17" w:rsidRPr="00EE4D67" w:rsidRDefault="000E6A17" w:rsidP="000E6A17">
      <w:pPr>
        <w:pStyle w:val="maintext"/>
        <w:spacing w:line="288" w:lineRule="auto"/>
        <w:ind w:firstLineChars="0" w:firstLine="0"/>
        <w:rPr>
          <w:lang w:val="en-US"/>
        </w:rPr>
      </w:pPr>
      <w:r w:rsidRPr="00EE4D67">
        <w:rPr>
          <w:b/>
          <w:i/>
          <w:u w:val="single"/>
          <w:lang w:val="en-US"/>
        </w:rPr>
        <w:t>Proposal 3:</w:t>
      </w:r>
      <w:r w:rsidRPr="00EE4D67">
        <w:rPr>
          <w:i/>
          <w:lang w:val="en-US"/>
        </w:rPr>
        <w:t xml:space="preserve"> </w:t>
      </w:r>
      <w:r w:rsidR="00EE4D67" w:rsidRPr="00EE4D67">
        <w:rPr>
          <w:i/>
          <w:lang w:val="en-US"/>
        </w:rPr>
        <w:t xml:space="preserve">MAC CE and DCI should be considered for </w:t>
      </w:r>
      <w:r w:rsidRPr="00EE4D67">
        <w:rPr>
          <w:i/>
          <w:lang w:val="en-US"/>
        </w:rPr>
        <w:t xml:space="preserve">SRS muting </w:t>
      </w:r>
      <w:r w:rsidR="00EE4D67" w:rsidRPr="00EE4D67">
        <w:rPr>
          <w:i/>
          <w:lang w:val="en-US"/>
        </w:rPr>
        <w:t>signaling</w:t>
      </w:r>
      <w:r w:rsidRPr="00EE4D67">
        <w:rPr>
          <w:i/>
          <w:lang w:val="en-US"/>
        </w:rPr>
        <w:t>.</w:t>
      </w:r>
    </w:p>
    <w:p w14:paraId="31F2D781" w14:textId="77777777" w:rsidR="003D3E2E" w:rsidRPr="00EE4D67" w:rsidRDefault="003D3E2E" w:rsidP="003010AD">
      <w:pPr>
        <w:pStyle w:val="Heading1"/>
        <w:spacing w:before="360"/>
        <w:rPr>
          <w:lang w:val="en-US"/>
        </w:rPr>
      </w:pPr>
      <w:r w:rsidRPr="00EE4D67">
        <w:rPr>
          <w:lang w:val="en-US"/>
        </w:rPr>
        <w:lastRenderedPageBreak/>
        <w:t>Conclusions</w:t>
      </w:r>
    </w:p>
    <w:p w14:paraId="53505A5B" w14:textId="12FA5B55" w:rsidR="00274AC3" w:rsidRPr="00EE4D67" w:rsidRDefault="00FA79B1" w:rsidP="00832017">
      <w:pPr>
        <w:spacing w:before="60" w:after="60" w:line="300" w:lineRule="auto"/>
        <w:ind w:firstLineChars="200" w:firstLine="400"/>
        <w:jc w:val="both"/>
        <w:rPr>
          <w:lang w:val="en-US" w:eastAsia="ko-KR"/>
        </w:rPr>
      </w:pPr>
      <w:r w:rsidRPr="00EE4D67">
        <w:rPr>
          <w:lang w:val="en-US" w:eastAsia="ko-KR"/>
        </w:rPr>
        <w:t xml:space="preserve">This contribution </w:t>
      </w:r>
      <w:r w:rsidR="00AB6287" w:rsidRPr="00EE4D67">
        <w:rPr>
          <w:lang w:val="en-US" w:eastAsia="ko-KR"/>
        </w:rPr>
        <w:t xml:space="preserve">studies the </w:t>
      </w:r>
      <w:r w:rsidR="007D431A">
        <w:rPr>
          <w:lang w:val="en-US" w:eastAsia="ko-KR"/>
        </w:rPr>
        <w:t xml:space="preserve">impacts of CLI management on UL BM </w:t>
      </w:r>
      <w:r w:rsidR="00AB6287" w:rsidRPr="00EE4D67">
        <w:rPr>
          <w:lang w:val="en-US" w:eastAsia="ko-KR"/>
        </w:rPr>
        <w:t xml:space="preserve">and investigates </w:t>
      </w:r>
      <w:r w:rsidR="007D431A">
        <w:rPr>
          <w:lang w:val="en-US" w:eastAsia="ko-KR"/>
        </w:rPr>
        <w:t xml:space="preserve">possibility of exploring UE-to-UE measurement and reporting in CLI management to facilitate UL BM with reduced signaling overhead and less CLI interference. </w:t>
      </w:r>
      <w:r w:rsidRPr="00EE4D67">
        <w:rPr>
          <w:lang w:val="en-US" w:eastAsia="ko-KR"/>
        </w:rPr>
        <w:t>The observations and proposals are as follows:</w:t>
      </w:r>
    </w:p>
    <w:p w14:paraId="6B52D052" w14:textId="77777777" w:rsidR="0001395F" w:rsidRPr="00EE4D67" w:rsidRDefault="0001395F" w:rsidP="0001395F">
      <w:pPr>
        <w:pStyle w:val="maintext"/>
        <w:spacing w:line="288" w:lineRule="auto"/>
        <w:ind w:firstLineChars="0" w:firstLine="0"/>
        <w:rPr>
          <w:i/>
          <w:lang w:val="en-US"/>
        </w:rPr>
      </w:pPr>
      <w:r w:rsidRPr="00EE4D67">
        <w:rPr>
          <w:b/>
          <w:i/>
          <w:u w:val="single"/>
          <w:lang w:val="en-US"/>
        </w:rPr>
        <w:t>Observation 1:</w:t>
      </w:r>
      <w:r w:rsidRPr="00EE4D67">
        <w:rPr>
          <w:b/>
          <w:i/>
          <w:lang w:val="en-US"/>
        </w:rPr>
        <w:t xml:space="preserve"> </w:t>
      </w:r>
      <w:r w:rsidRPr="00EE4D67">
        <w:rPr>
          <w:i/>
          <w:lang w:val="en-US"/>
        </w:rPr>
        <w:t>Both UE-to-UE interference measurement and UL beam management can make use of SRS.</w:t>
      </w:r>
    </w:p>
    <w:p w14:paraId="4766E9B7" w14:textId="77777777" w:rsidR="0001395F" w:rsidRPr="00EE4D67" w:rsidRDefault="0001395F" w:rsidP="0001395F">
      <w:pPr>
        <w:pStyle w:val="maintext"/>
        <w:spacing w:line="288" w:lineRule="auto"/>
        <w:ind w:firstLineChars="0" w:firstLine="0"/>
        <w:rPr>
          <w:i/>
          <w:lang w:val="en-US"/>
        </w:rPr>
      </w:pPr>
      <w:r w:rsidRPr="00EE4D67">
        <w:rPr>
          <w:b/>
          <w:i/>
          <w:u w:val="single"/>
          <w:lang w:val="en-US"/>
        </w:rPr>
        <w:t>Proposal 1:</w:t>
      </w:r>
      <w:r w:rsidRPr="00EE4D67">
        <w:rPr>
          <w:b/>
          <w:i/>
          <w:lang w:val="en-US"/>
        </w:rPr>
        <w:t xml:space="preserve"> </w:t>
      </w:r>
      <w:r w:rsidRPr="00EE4D67">
        <w:rPr>
          <w:i/>
          <w:lang w:val="en-US"/>
        </w:rPr>
        <w:t xml:space="preserve">UE-to-UE interference measurement and reporting should be explored to facilitate UL beam management. </w:t>
      </w:r>
    </w:p>
    <w:p w14:paraId="64EC009F" w14:textId="77777777" w:rsidR="0001395F" w:rsidRPr="00EE4D67" w:rsidRDefault="0001395F" w:rsidP="0001395F">
      <w:pPr>
        <w:pStyle w:val="maintext"/>
        <w:spacing w:line="288" w:lineRule="auto"/>
        <w:ind w:firstLineChars="0" w:firstLine="0"/>
        <w:rPr>
          <w:lang w:val="en-US"/>
        </w:rPr>
      </w:pPr>
      <w:r w:rsidRPr="00EE4D67">
        <w:rPr>
          <w:b/>
          <w:i/>
          <w:u w:val="single"/>
          <w:lang w:val="en-US"/>
        </w:rPr>
        <w:t>Proposal 2:</w:t>
      </w:r>
      <w:r w:rsidRPr="00EE4D67">
        <w:rPr>
          <w:b/>
          <w:i/>
          <w:lang w:val="en-US"/>
        </w:rPr>
        <w:t xml:space="preserve"> </w:t>
      </w:r>
      <w:r w:rsidRPr="0001395F">
        <w:rPr>
          <w:i/>
          <w:lang w:val="en-US"/>
        </w:rPr>
        <w:t>The correspondence between U-SRS and B-SRS groups should be further investigated.</w:t>
      </w:r>
      <w:r w:rsidRPr="00EE4D67">
        <w:rPr>
          <w:i/>
          <w:lang w:val="en-US"/>
        </w:rPr>
        <w:t xml:space="preserve"> </w:t>
      </w:r>
    </w:p>
    <w:p w14:paraId="62FAB868" w14:textId="77777777" w:rsidR="0001395F" w:rsidRPr="00EE4D67" w:rsidRDefault="0001395F" w:rsidP="0001395F">
      <w:pPr>
        <w:pStyle w:val="maintext"/>
        <w:spacing w:line="288" w:lineRule="auto"/>
        <w:ind w:firstLineChars="0" w:firstLine="0"/>
        <w:rPr>
          <w:lang w:val="en-US"/>
        </w:rPr>
      </w:pPr>
      <w:r w:rsidRPr="00EE4D67">
        <w:rPr>
          <w:b/>
          <w:i/>
          <w:u w:val="single"/>
          <w:lang w:val="en-US"/>
        </w:rPr>
        <w:t>Proposal 3</w:t>
      </w:r>
      <w:proofErr w:type="gramStart"/>
      <w:r w:rsidRPr="00EE4D67">
        <w:rPr>
          <w:b/>
          <w:i/>
          <w:u w:val="single"/>
          <w:lang w:val="en-US"/>
        </w:rPr>
        <w:t>:</w:t>
      </w:r>
      <w:r w:rsidRPr="00EE4D67">
        <w:rPr>
          <w:i/>
          <w:lang w:val="en-US"/>
        </w:rPr>
        <w:t>.</w:t>
      </w:r>
      <w:proofErr w:type="gramEnd"/>
      <w:r w:rsidRPr="00EE4D67">
        <w:rPr>
          <w:i/>
          <w:lang w:val="en-US"/>
        </w:rPr>
        <w:t xml:space="preserve"> MAC CE and DCI should be considered for SRS muting signaling.</w:t>
      </w:r>
    </w:p>
    <w:p w14:paraId="53E33FA5" w14:textId="77777777" w:rsidR="000F762B" w:rsidRPr="00EE4D67" w:rsidRDefault="000F762B" w:rsidP="003E393E">
      <w:pPr>
        <w:pStyle w:val="Heading1"/>
        <w:spacing w:before="360"/>
        <w:rPr>
          <w:lang w:val="en-US"/>
        </w:rPr>
      </w:pPr>
      <w:r w:rsidRPr="00EE4D67">
        <w:rPr>
          <w:lang w:val="en-US"/>
        </w:rPr>
        <w:t>References</w:t>
      </w:r>
    </w:p>
    <w:p w14:paraId="48F5D813" w14:textId="104E5052" w:rsidR="00F9632F" w:rsidRPr="00EE4D67" w:rsidRDefault="00F9632F" w:rsidP="00F9632F">
      <w:pPr>
        <w:pStyle w:val="2222"/>
        <w:numPr>
          <w:ilvl w:val="0"/>
          <w:numId w:val="5"/>
        </w:numPr>
        <w:spacing w:after="60" w:line="240" w:lineRule="auto"/>
        <w:ind w:left="357" w:firstLineChars="0" w:hanging="357"/>
        <w:rPr>
          <w:lang w:val="en-US" w:eastAsia="ko-KR"/>
        </w:rPr>
      </w:pPr>
      <w:r w:rsidRPr="00EE4D67">
        <w:rPr>
          <w:lang w:val="en-US" w:eastAsia="ko-KR"/>
        </w:rPr>
        <w:t xml:space="preserve">Chairman’s Note of 3GPP TSG RAN WG1 </w:t>
      </w:r>
      <w:r w:rsidR="00CB0BBE">
        <w:rPr>
          <w:lang w:val="en-US" w:eastAsia="ko-KR"/>
        </w:rPr>
        <w:t>Ad-Hoc</w:t>
      </w:r>
      <w:r w:rsidRPr="00EE4D67">
        <w:rPr>
          <w:lang w:val="en-US" w:eastAsia="ko-KR"/>
        </w:rPr>
        <w:t>#</w:t>
      </w:r>
      <w:r w:rsidR="00CB0BBE">
        <w:rPr>
          <w:lang w:val="en-US" w:eastAsia="ko-KR"/>
        </w:rPr>
        <w:t>3</w:t>
      </w:r>
      <w:r w:rsidRPr="00EE4D67">
        <w:rPr>
          <w:lang w:val="en-US" w:eastAsia="ko-KR"/>
        </w:rPr>
        <w:t xml:space="preserve"> </w:t>
      </w:r>
    </w:p>
    <w:p w14:paraId="34F83EE5" w14:textId="49C580CE" w:rsidR="009003F4" w:rsidRDefault="00207554" w:rsidP="009003F4">
      <w:pPr>
        <w:pStyle w:val="2222"/>
        <w:numPr>
          <w:ilvl w:val="0"/>
          <w:numId w:val="5"/>
        </w:numPr>
        <w:spacing w:after="60" w:line="240" w:lineRule="auto"/>
        <w:ind w:left="357" w:firstLineChars="0" w:hanging="357"/>
        <w:rPr>
          <w:lang w:val="en-US" w:eastAsia="ko-KR"/>
        </w:rPr>
      </w:pPr>
      <w:r w:rsidRPr="00EE4D67">
        <w:rPr>
          <w:lang w:val="en-US" w:eastAsia="ko-KR"/>
        </w:rPr>
        <w:t>Chairman’s Note of 3GPP TSG RAN WG1 #</w:t>
      </w:r>
      <w:r w:rsidR="00CB0BBE">
        <w:rPr>
          <w:lang w:val="en-US" w:eastAsia="ko-KR"/>
        </w:rPr>
        <w:t>90b</w:t>
      </w:r>
      <w:bookmarkStart w:id="2" w:name="_GoBack"/>
      <w:bookmarkEnd w:id="2"/>
    </w:p>
    <w:p w14:paraId="07D62F53" w14:textId="639BC1C0" w:rsidR="004B634C" w:rsidRPr="009003F4" w:rsidRDefault="00761C55" w:rsidP="00761C55">
      <w:pPr>
        <w:pStyle w:val="2222"/>
        <w:numPr>
          <w:ilvl w:val="0"/>
          <w:numId w:val="5"/>
        </w:numPr>
        <w:spacing w:after="60" w:line="240" w:lineRule="auto"/>
        <w:ind w:left="426" w:firstLineChars="0" w:hanging="426"/>
        <w:rPr>
          <w:lang w:val="en-US" w:eastAsia="ko-KR"/>
        </w:rPr>
      </w:pPr>
      <w:r w:rsidRPr="00761C55">
        <w:rPr>
          <w:lang w:val="en-US" w:eastAsia="ko-KR"/>
        </w:rPr>
        <w:t>R1-1717623</w:t>
      </w:r>
      <w:r w:rsidR="00B5428F">
        <w:rPr>
          <w:lang w:val="en-US" w:eastAsia="ko-KR"/>
        </w:rPr>
        <w:t>, “Joint CLI Mitigation and Beam Management,” RAN1</w:t>
      </w:r>
      <w:r>
        <w:rPr>
          <w:lang w:val="en-US" w:eastAsia="ko-KR"/>
        </w:rPr>
        <w:t xml:space="preserve"> </w:t>
      </w:r>
      <w:r w:rsidR="00B5428F">
        <w:rPr>
          <w:lang w:val="en-US" w:eastAsia="ko-KR"/>
        </w:rPr>
        <w:t>#</w:t>
      </w:r>
      <w:r>
        <w:rPr>
          <w:lang w:val="en-US" w:eastAsia="ko-KR"/>
        </w:rPr>
        <w:t>90b</w:t>
      </w:r>
      <w:r w:rsidR="00B5428F">
        <w:rPr>
          <w:lang w:val="en-US" w:eastAsia="ko-KR"/>
        </w:rPr>
        <w:t>, Oct. 2017.</w:t>
      </w:r>
    </w:p>
    <w:sectPr w:rsidR="004B634C" w:rsidRPr="009003F4"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9C7C42" w15:done="0"/>
  <w15:commentEx w15:paraId="2F51CF1C" w15:done="0"/>
  <w15:commentEx w15:paraId="700558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AA9F9" w14:textId="77777777" w:rsidR="00F80E1E" w:rsidRDefault="00F80E1E">
      <w:r>
        <w:separator/>
      </w:r>
    </w:p>
  </w:endnote>
  <w:endnote w:type="continuationSeparator" w:id="0">
    <w:p w14:paraId="150D2425" w14:textId="77777777" w:rsidR="00F80E1E" w:rsidRDefault="00F8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9E3C4" w14:textId="77777777" w:rsidR="00F80E1E" w:rsidRDefault="00F80E1E">
      <w:r>
        <w:separator/>
      </w:r>
    </w:p>
  </w:footnote>
  <w:footnote w:type="continuationSeparator" w:id="0">
    <w:p w14:paraId="771BA3C9" w14:textId="77777777" w:rsidR="00F80E1E" w:rsidRDefault="00F80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E291D71"/>
    <w:multiLevelType w:val="multilevel"/>
    <w:tmpl w:val="82683D96"/>
    <w:lvl w:ilvl="0">
      <w:start w:val="1"/>
      <w:numFmt w:val="decimal"/>
      <w:pStyle w:val="Heading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3B271877"/>
    <w:multiLevelType w:val="hybridMultilevel"/>
    <w:tmpl w:val="BD782A22"/>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6">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133A21"/>
    <w:multiLevelType w:val="hybridMultilevel"/>
    <w:tmpl w:val="B066A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7"/>
  </w:num>
  <w:num w:numId="4">
    <w:abstractNumId w:val="8"/>
  </w:num>
  <w:num w:numId="5">
    <w:abstractNumId w:val="2"/>
  </w:num>
  <w:num w:numId="6">
    <w:abstractNumId w:val="10"/>
  </w:num>
  <w:num w:numId="7">
    <w:abstractNumId w:val="5"/>
  </w:num>
  <w:num w:numId="8">
    <w:abstractNumId w:val="6"/>
  </w:num>
  <w:num w:numId="9">
    <w:abstractNumId w:val="1"/>
  </w:num>
  <w:num w:numId="10">
    <w:abstractNumId w:val="9"/>
  </w:num>
  <w:num w:numId="11">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10921"/>
    <w:rsid w:val="00011005"/>
    <w:rsid w:val="00011A53"/>
    <w:rsid w:val="00011FB1"/>
    <w:rsid w:val="00012357"/>
    <w:rsid w:val="00012D3C"/>
    <w:rsid w:val="0001395F"/>
    <w:rsid w:val="0001401B"/>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5A76"/>
    <w:rsid w:val="000262A0"/>
    <w:rsid w:val="00030EA8"/>
    <w:rsid w:val="00032854"/>
    <w:rsid w:val="000375ED"/>
    <w:rsid w:val="00037804"/>
    <w:rsid w:val="00040906"/>
    <w:rsid w:val="0004152C"/>
    <w:rsid w:val="00045082"/>
    <w:rsid w:val="00046AB8"/>
    <w:rsid w:val="00046EDE"/>
    <w:rsid w:val="000478A0"/>
    <w:rsid w:val="000479EC"/>
    <w:rsid w:val="0005019A"/>
    <w:rsid w:val="000511EE"/>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67A26"/>
    <w:rsid w:val="00070F75"/>
    <w:rsid w:val="0007119C"/>
    <w:rsid w:val="00072453"/>
    <w:rsid w:val="00073C42"/>
    <w:rsid w:val="000755B5"/>
    <w:rsid w:val="00076FF5"/>
    <w:rsid w:val="000775AB"/>
    <w:rsid w:val="0008164B"/>
    <w:rsid w:val="00083457"/>
    <w:rsid w:val="00083DE3"/>
    <w:rsid w:val="00084E2D"/>
    <w:rsid w:val="000858E0"/>
    <w:rsid w:val="00086216"/>
    <w:rsid w:val="000862ED"/>
    <w:rsid w:val="00086364"/>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003"/>
    <w:rsid w:val="000A4A72"/>
    <w:rsid w:val="000A5315"/>
    <w:rsid w:val="000A591F"/>
    <w:rsid w:val="000A6336"/>
    <w:rsid w:val="000A6ACF"/>
    <w:rsid w:val="000A77A6"/>
    <w:rsid w:val="000B0B99"/>
    <w:rsid w:val="000B17FD"/>
    <w:rsid w:val="000B1C19"/>
    <w:rsid w:val="000B25B1"/>
    <w:rsid w:val="000B2B68"/>
    <w:rsid w:val="000B4A6E"/>
    <w:rsid w:val="000B4FD7"/>
    <w:rsid w:val="000B7187"/>
    <w:rsid w:val="000C074E"/>
    <w:rsid w:val="000C14C1"/>
    <w:rsid w:val="000C2B82"/>
    <w:rsid w:val="000C2DAC"/>
    <w:rsid w:val="000C34FA"/>
    <w:rsid w:val="000C3A4B"/>
    <w:rsid w:val="000C4A3C"/>
    <w:rsid w:val="000C650F"/>
    <w:rsid w:val="000D00DD"/>
    <w:rsid w:val="000D1026"/>
    <w:rsid w:val="000D19F4"/>
    <w:rsid w:val="000D25AC"/>
    <w:rsid w:val="000D2A81"/>
    <w:rsid w:val="000D2FF6"/>
    <w:rsid w:val="000D4806"/>
    <w:rsid w:val="000D4BA5"/>
    <w:rsid w:val="000D5200"/>
    <w:rsid w:val="000D546E"/>
    <w:rsid w:val="000D758A"/>
    <w:rsid w:val="000D77B5"/>
    <w:rsid w:val="000E0726"/>
    <w:rsid w:val="000E2201"/>
    <w:rsid w:val="000E48A4"/>
    <w:rsid w:val="000E512F"/>
    <w:rsid w:val="000E5B98"/>
    <w:rsid w:val="000E6A17"/>
    <w:rsid w:val="000E7166"/>
    <w:rsid w:val="000F0D83"/>
    <w:rsid w:val="000F27AE"/>
    <w:rsid w:val="000F2916"/>
    <w:rsid w:val="000F3287"/>
    <w:rsid w:val="000F3AB3"/>
    <w:rsid w:val="000F4058"/>
    <w:rsid w:val="000F433B"/>
    <w:rsid w:val="000F5D7C"/>
    <w:rsid w:val="000F6057"/>
    <w:rsid w:val="000F60C9"/>
    <w:rsid w:val="000F762B"/>
    <w:rsid w:val="00100CCE"/>
    <w:rsid w:val="0010112F"/>
    <w:rsid w:val="00101AC6"/>
    <w:rsid w:val="00101FE9"/>
    <w:rsid w:val="00102506"/>
    <w:rsid w:val="001037D9"/>
    <w:rsid w:val="001038BF"/>
    <w:rsid w:val="00103FB1"/>
    <w:rsid w:val="00104BD6"/>
    <w:rsid w:val="001067FF"/>
    <w:rsid w:val="00106F9A"/>
    <w:rsid w:val="00107754"/>
    <w:rsid w:val="00107B0E"/>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2967"/>
    <w:rsid w:val="00142B50"/>
    <w:rsid w:val="0014343A"/>
    <w:rsid w:val="00143869"/>
    <w:rsid w:val="00146DE6"/>
    <w:rsid w:val="001471E4"/>
    <w:rsid w:val="00147305"/>
    <w:rsid w:val="001503B7"/>
    <w:rsid w:val="00152A44"/>
    <w:rsid w:val="001536CE"/>
    <w:rsid w:val="00153748"/>
    <w:rsid w:val="0015445A"/>
    <w:rsid w:val="00155DA7"/>
    <w:rsid w:val="001562E4"/>
    <w:rsid w:val="00157604"/>
    <w:rsid w:val="00157CEE"/>
    <w:rsid w:val="00162392"/>
    <w:rsid w:val="001639BD"/>
    <w:rsid w:val="00164498"/>
    <w:rsid w:val="00164721"/>
    <w:rsid w:val="001649A0"/>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3CE7"/>
    <w:rsid w:val="001B5B63"/>
    <w:rsid w:val="001B620C"/>
    <w:rsid w:val="001B6830"/>
    <w:rsid w:val="001B6B47"/>
    <w:rsid w:val="001B6D8F"/>
    <w:rsid w:val="001B7176"/>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3FEA"/>
    <w:rsid w:val="002044FD"/>
    <w:rsid w:val="00205DF1"/>
    <w:rsid w:val="002061BF"/>
    <w:rsid w:val="00207554"/>
    <w:rsid w:val="0021177B"/>
    <w:rsid w:val="00212E9C"/>
    <w:rsid w:val="0021354A"/>
    <w:rsid w:val="00214221"/>
    <w:rsid w:val="0021488F"/>
    <w:rsid w:val="0021595D"/>
    <w:rsid w:val="002164F7"/>
    <w:rsid w:val="00217130"/>
    <w:rsid w:val="002177FD"/>
    <w:rsid w:val="00217AA4"/>
    <w:rsid w:val="00217EAB"/>
    <w:rsid w:val="00220CE6"/>
    <w:rsid w:val="00221014"/>
    <w:rsid w:val="00221965"/>
    <w:rsid w:val="00221A5C"/>
    <w:rsid w:val="00222B5E"/>
    <w:rsid w:val="002234ED"/>
    <w:rsid w:val="00223BC8"/>
    <w:rsid w:val="00225263"/>
    <w:rsid w:val="00225F6B"/>
    <w:rsid w:val="00226DCB"/>
    <w:rsid w:val="002272B0"/>
    <w:rsid w:val="00227E85"/>
    <w:rsid w:val="002302CD"/>
    <w:rsid w:val="00233868"/>
    <w:rsid w:val="002354CF"/>
    <w:rsid w:val="00235759"/>
    <w:rsid w:val="002362CF"/>
    <w:rsid w:val="0023789F"/>
    <w:rsid w:val="00237EB6"/>
    <w:rsid w:val="0024012A"/>
    <w:rsid w:val="00240808"/>
    <w:rsid w:val="00240C40"/>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698"/>
    <w:rsid w:val="00280A79"/>
    <w:rsid w:val="00280D04"/>
    <w:rsid w:val="00280DEA"/>
    <w:rsid w:val="002823A4"/>
    <w:rsid w:val="00282BDA"/>
    <w:rsid w:val="00282DB7"/>
    <w:rsid w:val="00283135"/>
    <w:rsid w:val="002831F2"/>
    <w:rsid w:val="00284524"/>
    <w:rsid w:val="002852BE"/>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1AE3"/>
    <w:rsid w:val="002B3B3B"/>
    <w:rsid w:val="002B4C6E"/>
    <w:rsid w:val="002B4F09"/>
    <w:rsid w:val="002B52C6"/>
    <w:rsid w:val="002B57DB"/>
    <w:rsid w:val="002B5BCA"/>
    <w:rsid w:val="002B670A"/>
    <w:rsid w:val="002B6BDA"/>
    <w:rsid w:val="002B706C"/>
    <w:rsid w:val="002B71B0"/>
    <w:rsid w:val="002B79BA"/>
    <w:rsid w:val="002B7CC5"/>
    <w:rsid w:val="002C0D28"/>
    <w:rsid w:val="002C1230"/>
    <w:rsid w:val="002C46A5"/>
    <w:rsid w:val="002D05D5"/>
    <w:rsid w:val="002D2215"/>
    <w:rsid w:val="002D233C"/>
    <w:rsid w:val="002D2EF7"/>
    <w:rsid w:val="002D3141"/>
    <w:rsid w:val="002D488B"/>
    <w:rsid w:val="002D53AF"/>
    <w:rsid w:val="002D5B2B"/>
    <w:rsid w:val="002D6FEE"/>
    <w:rsid w:val="002E0019"/>
    <w:rsid w:val="002E11B9"/>
    <w:rsid w:val="002E2CB4"/>
    <w:rsid w:val="002E315D"/>
    <w:rsid w:val="002E333E"/>
    <w:rsid w:val="002E3671"/>
    <w:rsid w:val="002E3CFC"/>
    <w:rsid w:val="002E5EC2"/>
    <w:rsid w:val="002E60AB"/>
    <w:rsid w:val="002F00C5"/>
    <w:rsid w:val="002F1051"/>
    <w:rsid w:val="002F28D8"/>
    <w:rsid w:val="002F47AD"/>
    <w:rsid w:val="002F5790"/>
    <w:rsid w:val="002F6FEC"/>
    <w:rsid w:val="00300538"/>
    <w:rsid w:val="003006CA"/>
    <w:rsid w:val="003010AD"/>
    <w:rsid w:val="0030336D"/>
    <w:rsid w:val="00303FBB"/>
    <w:rsid w:val="003049E5"/>
    <w:rsid w:val="003052A7"/>
    <w:rsid w:val="003065FD"/>
    <w:rsid w:val="003067E9"/>
    <w:rsid w:val="0031062D"/>
    <w:rsid w:val="00310B3E"/>
    <w:rsid w:val="00310BE6"/>
    <w:rsid w:val="003114E5"/>
    <w:rsid w:val="00313945"/>
    <w:rsid w:val="00313DC6"/>
    <w:rsid w:val="00314E63"/>
    <w:rsid w:val="003155DC"/>
    <w:rsid w:val="00316512"/>
    <w:rsid w:val="00316644"/>
    <w:rsid w:val="00316AD7"/>
    <w:rsid w:val="00316B82"/>
    <w:rsid w:val="00317BEA"/>
    <w:rsid w:val="00317FB1"/>
    <w:rsid w:val="0032098B"/>
    <w:rsid w:val="003214AE"/>
    <w:rsid w:val="003217E5"/>
    <w:rsid w:val="00323455"/>
    <w:rsid w:val="003237AF"/>
    <w:rsid w:val="0032431A"/>
    <w:rsid w:val="00324DCD"/>
    <w:rsid w:val="003250F2"/>
    <w:rsid w:val="00325A0A"/>
    <w:rsid w:val="003264AA"/>
    <w:rsid w:val="0032775A"/>
    <w:rsid w:val="00330BE1"/>
    <w:rsid w:val="0033129D"/>
    <w:rsid w:val="003324E2"/>
    <w:rsid w:val="003341BA"/>
    <w:rsid w:val="0033527C"/>
    <w:rsid w:val="0033544D"/>
    <w:rsid w:val="00336575"/>
    <w:rsid w:val="00337211"/>
    <w:rsid w:val="00337623"/>
    <w:rsid w:val="0034437D"/>
    <w:rsid w:val="00345DEA"/>
    <w:rsid w:val="00346717"/>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7CD"/>
    <w:rsid w:val="0039593B"/>
    <w:rsid w:val="00395E02"/>
    <w:rsid w:val="00396217"/>
    <w:rsid w:val="00397B95"/>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85E"/>
    <w:rsid w:val="003D3E2E"/>
    <w:rsid w:val="003D4315"/>
    <w:rsid w:val="003D44EF"/>
    <w:rsid w:val="003D45D0"/>
    <w:rsid w:val="003D79CD"/>
    <w:rsid w:val="003D7BB3"/>
    <w:rsid w:val="003E0293"/>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2A9A"/>
    <w:rsid w:val="0040329D"/>
    <w:rsid w:val="00404595"/>
    <w:rsid w:val="00404B4A"/>
    <w:rsid w:val="004050D6"/>
    <w:rsid w:val="0040633D"/>
    <w:rsid w:val="004107E6"/>
    <w:rsid w:val="00413FE1"/>
    <w:rsid w:val="004166B4"/>
    <w:rsid w:val="00420853"/>
    <w:rsid w:val="00421E04"/>
    <w:rsid w:val="004231E7"/>
    <w:rsid w:val="004239D8"/>
    <w:rsid w:val="004240D5"/>
    <w:rsid w:val="00424A72"/>
    <w:rsid w:val="00424D6E"/>
    <w:rsid w:val="004254DF"/>
    <w:rsid w:val="004257AE"/>
    <w:rsid w:val="00427387"/>
    <w:rsid w:val="00427668"/>
    <w:rsid w:val="004300DC"/>
    <w:rsid w:val="00430452"/>
    <w:rsid w:val="00432D00"/>
    <w:rsid w:val="00433489"/>
    <w:rsid w:val="004351C1"/>
    <w:rsid w:val="00435E37"/>
    <w:rsid w:val="00436AEE"/>
    <w:rsid w:val="00437386"/>
    <w:rsid w:val="00440E60"/>
    <w:rsid w:val="00441151"/>
    <w:rsid w:val="004421A7"/>
    <w:rsid w:val="00442888"/>
    <w:rsid w:val="00442C0D"/>
    <w:rsid w:val="004430A5"/>
    <w:rsid w:val="00443DD4"/>
    <w:rsid w:val="004462AB"/>
    <w:rsid w:val="004471CE"/>
    <w:rsid w:val="00450C48"/>
    <w:rsid w:val="00452E54"/>
    <w:rsid w:val="00452F2F"/>
    <w:rsid w:val="004530DE"/>
    <w:rsid w:val="0045322C"/>
    <w:rsid w:val="0045344B"/>
    <w:rsid w:val="004536D8"/>
    <w:rsid w:val="00454B73"/>
    <w:rsid w:val="00454D22"/>
    <w:rsid w:val="00454E48"/>
    <w:rsid w:val="00455E7A"/>
    <w:rsid w:val="004568BC"/>
    <w:rsid w:val="00461C28"/>
    <w:rsid w:val="004624A3"/>
    <w:rsid w:val="0046666D"/>
    <w:rsid w:val="00467104"/>
    <w:rsid w:val="004679D6"/>
    <w:rsid w:val="00467A29"/>
    <w:rsid w:val="00467A77"/>
    <w:rsid w:val="0047056D"/>
    <w:rsid w:val="00470D36"/>
    <w:rsid w:val="0047128F"/>
    <w:rsid w:val="004728C5"/>
    <w:rsid w:val="004729CC"/>
    <w:rsid w:val="00473944"/>
    <w:rsid w:val="00474060"/>
    <w:rsid w:val="00474BDC"/>
    <w:rsid w:val="00474D44"/>
    <w:rsid w:val="00474F44"/>
    <w:rsid w:val="00475643"/>
    <w:rsid w:val="0047692C"/>
    <w:rsid w:val="00477672"/>
    <w:rsid w:val="00477AE9"/>
    <w:rsid w:val="004800A8"/>
    <w:rsid w:val="0048015F"/>
    <w:rsid w:val="00481315"/>
    <w:rsid w:val="00481D44"/>
    <w:rsid w:val="00481F84"/>
    <w:rsid w:val="00483768"/>
    <w:rsid w:val="00483C7F"/>
    <w:rsid w:val="00484F59"/>
    <w:rsid w:val="00485376"/>
    <w:rsid w:val="0048570F"/>
    <w:rsid w:val="00485F12"/>
    <w:rsid w:val="00485FF9"/>
    <w:rsid w:val="00486540"/>
    <w:rsid w:val="00487090"/>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B634C"/>
    <w:rsid w:val="004C1AC1"/>
    <w:rsid w:val="004C2115"/>
    <w:rsid w:val="004C4315"/>
    <w:rsid w:val="004C48A5"/>
    <w:rsid w:val="004C5D06"/>
    <w:rsid w:val="004C657C"/>
    <w:rsid w:val="004D026D"/>
    <w:rsid w:val="004D108A"/>
    <w:rsid w:val="004D159C"/>
    <w:rsid w:val="004D19F5"/>
    <w:rsid w:val="004D1C2D"/>
    <w:rsid w:val="004D1ED2"/>
    <w:rsid w:val="004D1EEB"/>
    <w:rsid w:val="004D2568"/>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1B0"/>
    <w:rsid w:val="004F3F17"/>
    <w:rsid w:val="004F4C03"/>
    <w:rsid w:val="00501E42"/>
    <w:rsid w:val="00503993"/>
    <w:rsid w:val="00503F9D"/>
    <w:rsid w:val="00507091"/>
    <w:rsid w:val="005074C4"/>
    <w:rsid w:val="005079CC"/>
    <w:rsid w:val="005109A0"/>
    <w:rsid w:val="00514BFF"/>
    <w:rsid w:val="00514ED9"/>
    <w:rsid w:val="00515B5F"/>
    <w:rsid w:val="00515DAE"/>
    <w:rsid w:val="0051746B"/>
    <w:rsid w:val="00520036"/>
    <w:rsid w:val="005218A3"/>
    <w:rsid w:val="0052348B"/>
    <w:rsid w:val="00526A64"/>
    <w:rsid w:val="00526BC4"/>
    <w:rsid w:val="00526FD1"/>
    <w:rsid w:val="00527339"/>
    <w:rsid w:val="00527FA8"/>
    <w:rsid w:val="0053211B"/>
    <w:rsid w:val="00533A0C"/>
    <w:rsid w:val="00533D37"/>
    <w:rsid w:val="00534DF6"/>
    <w:rsid w:val="00535E8C"/>
    <w:rsid w:val="00537F42"/>
    <w:rsid w:val="00540343"/>
    <w:rsid w:val="00540BAC"/>
    <w:rsid w:val="00541207"/>
    <w:rsid w:val="005434F9"/>
    <w:rsid w:val="0054367D"/>
    <w:rsid w:val="00544D62"/>
    <w:rsid w:val="00545E10"/>
    <w:rsid w:val="0055167A"/>
    <w:rsid w:val="00551BFB"/>
    <w:rsid w:val="00551F10"/>
    <w:rsid w:val="005534A4"/>
    <w:rsid w:val="00553AF5"/>
    <w:rsid w:val="00555F2F"/>
    <w:rsid w:val="005578B7"/>
    <w:rsid w:val="00557F53"/>
    <w:rsid w:val="00561FAA"/>
    <w:rsid w:val="005620D4"/>
    <w:rsid w:val="005679C0"/>
    <w:rsid w:val="00567B39"/>
    <w:rsid w:val="00570965"/>
    <w:rsid w:val="00571898"/>
    <w:rsid w:val="00572E73"/>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0291"/>
    <w:rsid w:val="005A0733"/>
    <w:rsid w:val="005A1CF9"/>
    <w:rsid w:val="005A1D16"/>
    <w:rsid w:val="005A1F16"/>
    <w:rsid w:val="005A243A"/>
    <w:rsid w:val="005A2478"/>
    <w:rsid w:val="005A2BF4"/>
    <w:rsid w:val="005A3954"/>
    <w:rsid w:val="005A3D83"/>
    <w:rsid w:val="005A490C"/>
    <w:rsid w:val="005A4C2A"/>
    <w:rsid w:val="005A73AC"/>
    <w:rsid w:val="005B15C9"/>
    <w:rsid w:val="005B26A3"/>
    <w:rsid w:val="005B2ADD"/>
    <w:rsid w:val="005B2AE8"/>
    <w:rsid w:val="005B334E"/>
    <w:rsid w:val="005B33D7"/>
    <w:rsid w:val="005B3F28"/>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2F66"/>
    <w:rsid w:val="005D3C4F"/>
    <w:rsid w:val="005D46FD"/>
    <w:rsid w:val="005D545E"/>
    <w:rsid w:val="005D547F"/>
    <w:rsid w:val="005D645C"/>
    <w:rsid w:val="005D7BC7"/>
    <w:rsid w:val="005E2034"/>
    <w:rsid w:val="005E23E0"/>
    <w:rsid w:val="005E4807"/>
    <w:rsid w:val="005E52D7"/>
    <w:rsid w:val="005E58B6"/>
    <w:rsid w:val="005E701E"/>
    <w:rsid w:val="005F1FBE"/>
    <w:rsid w:val="005F4E6B"/>
    <w:rsid w:val="005F514C"/>
    <w:rsid w:val="005F5BAD"/>
    <w:rsid w:val="005F7EE3"/>
    <w:rsid w:val="00600C24"/>
    <w:rsid w:val="00600CDE"/>
    <w:rsid w:val="00600EC9"/>
    <w:rsid w:val="0060297E"/>
    <w:rsid w:val="00603253"/>
    <w:rsid w:val="00603432"/>
    <w:rsid w:val="00605580"/>
    <w:rsid w:val="00605798"/>
    <w:rsid w:val="006066DC"/>
    <w:rsid w:val="00607327"/>
    <w:rsid w:val="006078B5"/>
    <w:rsid w:val="00611223"/>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1018"/>
    <w:rsid w:val="0062196D"/>
    <w:rsid w:val="00624CDF"/>
    <w:rsid w:val="006255CB"/>
    <w:rsid w:val="00626351"/>
    <w:rsid w:val="00627509"/>
    <w:rsid w:val="00630E9A"/>
    <w:rsid w:val="006314F3"/>
    <w:rsid w:val="00631C9C"/>
    <w:rsid w:val="00633F2F"/>
    <w:rsid w:val="0063477E"/>
    <w:rsid w:val="00637A28"/>
    <w:rsid w:val="00637DC3"/>
    <w:rsid w:val="00642A83"/>
    <w:rsid w:val="00642D5C"/>
    <w:rsid w:val="00643083"/>
    <w:rsid w:val="006458B7"/>
    <w:rsid w:val="00645E63"/>
    <w:rsid w:val="00646C42"/>
    <w:rsid w:val="00647880"/>
    <w:rsid w:val="0065003C"/>
    <w:rsid w:val="00650D65"/>
    <w:rsid w:val="006515BC"/>
    <w:rsid w:val="00651A61"/>
    <w:rsid w:val="00653A11"/>
    <w:rsid w:val="00657F0C"/>
    <w:rsid w:val="006608B5"/>
    <w:rsid w:val="00660ECE"/>
    <w:rsid w:val="006610EE"/>
    <w:rsid w:val="00662FB7"/>
    <w:rsid w:val="006634B8"/>
    <w:rsid w:val="00665292"/>
    <w:rsid w:val="006660E6"/>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35C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5873"/>
    <w:rsid w:val="006A6FAD"/>
    <w:rsid w:val="006A7EB0"/>
    <w:rsid w:val="006B1474"/>
    <w:rsid w:val="006B1826"/>
    <w:rsid w:val="006B2330"/>
    <w:rsid w:val="006B347E"/>
    <w:rsid w:val="006B4275"/>
    <w:rsid w:val="006B43E1"/>
    <w:rsid w:val="006B5A69"/>
    <w:rsid w:val="006B6EFB"/>
    <w:rsid w:val="006B7556"/>
    <w:rsid w:val="006C0965"/>
    <w:rsid w:val="006C292A"/>
    <w:rsid w:val="006C2CEB"/>
    <w:rsid w:val="006C44CF"/>
    <w:rsid w:val="006C4640"/>
    <w:rsid w:val="006C4C30"/>
    <w:rsid w:val="006C6CD0"/>
    <w:rsid w:val="006D05D7"/>
    <w:rsid w:val="006D0769"/>
    <w:rsid w:val="006D099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35E"/>
    <w:rsid w:val="006F79E1"/>
    <w:rsid w:val="006F7BCF"/>
    <w:rsid w:val="0070274F"/>
    <w:rsid w:val="007056A7"/>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6D48"/>
    <w:rsid w:val="00750E72"/>
    <w:rsid w:val="0075329F"/>
    <w:rsid w:val="007534D8"/>
    <w:rsid w:val="00753A41"/>
    <w:rsid w:val="00755AD7"/>
    <w:rsid w:val="0075666C"/>
    <w:rsid w:val="00756864"/>
    <w:rsid w:val="00760CE8"/>
    <w:rsid w:val="00761697"/>
    <w:rsid w:val="00761A82"/>
    <w:rsid w:val="00761C55"/>
    <w:rsid w:val="007625EC"/>
    <w:rsid w:val="007643E0"/>
    <w:rsid w:val="007658A6"/>
    <w:rsid w:val="00766BA8"/>
    <w:rsid w:val="00767492"/>
    <w:rsid w:val="007703DE"/>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2552"/>
    <w:rsid w:val="007A3DB5"/>
    <w:rsid w:val="007B299C"/>
    <w:rsid w:val="007B2A97"/>
    <w:rsid w:val="007B3ED7"/>
    <w:rsid w:val="007B49B4"/>
    <w:rsid w:val="007B6146"/>
    <w:rsid w:val="007C1455"/>
    <w:rsid w:val="007C1FEB"/>
    <w:rsid w:val="007C25EB"/>
    <w:rsid w:val="007C5842"/>
    <w:rsid w:val="007C6231"/>
    <w:rsid w:val="007C7CD0"/>
    <w:rsid w:val="007D2244"/>
    <w:rsid w:val="007D3572"/>
    <w:rsid w:val="007D3B92"/>
    <w:rsid w:val="007D431A"/>
    <w:rsid w:val="007D681C"/>
    <w:rsid w:val="007D7A62"/>
    <w:rsid w:val="007E0295"/>
    <w:rsid w:val="007E072D"/>
    <w:rsid w:val="007E1D9C"/>
    <w:rsid w:val="007E2088"/>
    <w:rsid w:val="007E2B32"/>
    <w:rsid w:val="007E42C7"/>
    <w:rsid w:val="007E4A54"/>
    <w:rsid w:val="007E4DA2"/>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381"/>
    <w:rsid w:val="00833EE5"/>
    <w:rsid w:val="00833F5E"/>
    <w:rsid w:val="00835CD4"/>
    <w:rsid w:val="0083621A"/>
    <w:rsid w:val="0083669C"/>
    <w:rsid w:val="00836766"/>
    <w:rsid w:val="008371F9"/>
    <w:rsid w:val="00837E33"/>
    <w:rsid w:val="00840022"/>
    <w:rsid w:val="00842316"/>
    <w:rsid w:val="0084354B"/>
    <w:rsid w:val="00843705"/>
    <w:rsid w:val="008446DE"/>
    <w:rsid w:val="00845257"/>
    <w:rsid w:val="008458EE"/>
    <w:rsid w:val="00847E00"/>
    <w:rsid w:val="008502F0"/>
    <w:rsid w:val="00850900"/>
    <w:rsid w:val="00851256"/>
    <w:rsid w:val="0085153B"/>
    <w:rsid w:val="00852FCA"/>
    <w:rsid w:val="0085339F"/>
    <w:rsid w:val="00854696"/>
    <w:rsid w:val="00855114"/>
    <w:rsid w:val="00856715"/>
    <w:rsid w:val="00860184"/>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127"/>
    <w:rsid w:val="00881485"/>
    <w:rsid w:val="008817FA"/>
    <w:rsid w:val="00881CA6"/>
    <w:rsid w:val="008822B4"/>
    <w:rsid w:val="008835D0"/>
    <w:rsid w:val="00884784"/>
    <w:rsid w:val="00884FE0"/>
    <w:rsid w:val="00885CD7"/>
    <w:rsid w:val="0088641A"/>
    <w:rsid w:val="008876A1"/>
    <w:rsid w:val="008903AE"/>
    <w:rsid w:val="00891393"/>
    <w:rsid w:val="00892EF8"/>
    <w:rsid w:val="00893197"/>
    <w:rsid w:val="00893871"/>
    <w:rsid w:val="00895A0D"/>
    <w:rsid w:val="00895E5D"/>
    <w:rsid w:val="008A026C"/>
    <w:rsid w:val="008A23FB"/>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2157"/>
    <w:rsid w:val="008C3FDD"/>
    <w:rsid w:val="008C3FE0"/>
    <w:rsid w:val="008C5D63"/>
    <w:rsid w:val="008C7A40"/>
    <w:rsid w:val="008D1766"/>
    <w:rsid w:val="008D25FD"/>
    <w:rsid w:val="008D324A"/>
    <w:rsid w:val="008D5A50"/>
    <w:rsid w:val="008D5BAB"/>
    <w:rsid w:val="008E0543"/>
    <w:rsid w:val="008E1091"/>
    <w:rsid w:val="008E158C"/>
    <w:rsid w:val="008E1CBB"/>
    <w:rsid w:val="008E1EB9"/>
    <w:rsid w:val="008E686B"/>
    <w:rsid w:val="008E6EEF"/>
    <w:rsid w:val="008F14AF"/>
    <w:rsid w:val="008F25A8"/>
    <w:rsid w:val="008F2B67"/>
    <w:rsid w:val="008F2D15"/>
    <w:rsid w:val="008F301F"/>
    <w:rsid w:val="008F3EA4"/>
    <w:rsid w:val="008F3F16"/>
    <w:rsid w:val="008F55A4"/>
    <w:rsid w:val="008F6B64"/>
    <w:rsid w:val="009003F4"/>
    <w:rsid w:val="009005C7"/>
    <w:rsid w:val="00900D91"/>
    <w:rsid w:val="00901571"/>
    <w:rsid w:val="00901A1C"/>
    <w:rsid w:val="00901EE0"/>
    <w:rsid w:val="00902F8A"/>
    <w:rsid w:val="009038A9"/>
    <w:rsid w:val="00904908"/>
    <w:rsid w:val="00906066"/>
    <w:rsid w:val="009078A9"/>
    <w:rsid w:val="00907CE5"/>
    <w:rsid w:val="009103AF"/>
    <w:rsid w:val="009112F8"/>
    <w:rsid w:val="0091365E"/>
    <w:rsid w:val="00916AC1"/>
    <w:rsid w:val="009170D7"/>
    <w:rsid w:val="00917BD8"/>
    <w:rsid w:val="00917EA6"/>
    <w:rsid w:val="00917FC7"/>
    <w:rsid w:val="0092003A"/>
    <w:rsid w:val="00920565"/>
    <w:rsid w:val="009206C3"/>
    <w:rsid w:val="00921C98"/>
    <w:rsid w:val="0092441A"/>
    <w:rsid w:val="0092530C"/>
    <w:rsid w:val="0092545D"/>
    <w:rsid w:val="009270C8"/>
    <w:rsid w:val="00931841"/>
    <w:rsid w:val="00931E59"/>
    <w:rsid w:val="009322F2"/>
    <w:rsid w:val="00933741"/>
    <w:rsid w:val="00933BB5"/>
    <w:rsid w:val="009344E6"/>
    <w:rsid w:val="0093725F"/>
    <w:rsid w:val="00937E33"/>
    <w:rsid w:val="009446EA"/>
    <w:rsid w:val="00946973"/>
    <w:rsid w:val="00946BA8"/>
    <w:rsid w:val="00947445"/>
    <w:rsid w:val="009502CE"/>
    <w:rsid w:val="009512BA"/>
    <w:rsid w:val="0095220B"/>
    <w:rsid w:val="00952316"/>
    <w:rsid w:val="00952B7C"/>
    <w:rsid w:val="00954215"/>
    <w:rsid w:val="00954A84"/>
    <w:rsid w:val="00955559"/>
    <w:rsid w:val="009564A8"/>
    <w:rsid w:val="0095726F"/>
    <w:rsid w:val="00961E41"/>
    <w:rsid w:val="0096225A"/>
    <w:rsid w:val="00964A0A"/>
    <w:rsid w:val="00967D6D"/>
    <w:rsid w:val="00970418"/>
    <w:rsid w:val="00972D70"/>
    <w:rsid w:val="009752F0"/>
    <w:rsid w:val="00975CC7"/>
    <w:rsid w:val="00976F41"/>
    <w:rsid w:val="00977E64"/>
    <w:rsid w:val="00980278"/>
    <w:rsid w:val="00980425"/>
    <w:rsid w:val="0098068D"/>
    <w:rsid w:val="009806D1"/>
    <w:rsid w:val="009824CA"/>
    <w:rsid w:val="009836D0"/>
    <w:rsid w:val="009839AF"/>
    <w:rsid w:val="00983E39"/>
    <w:rsid w:val="0098598C"/>
    <w:rsid w:val="00985B18"/>
    <w:rsid w:val="009864F6"/>
    <w:rsid w:val="00986810"/>
    <w:rsid w:val="00986FF8"/>
    <w:rsid w:val="00987209"/>
    <w:rsid w:val="009873A4"/>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B245D"/>
    <w:rsid w:val="009B40B4"/>
    <w:rsid w:val="009B4837"/>
    <w:rsid w:val="009B71BB"/>
    <w:rsid w:val="009B78C4"/>
    <w:rsid w:val="009B7F8D"/>
    <w:rsid w:val="009C09A4"/>
    <w:rsid w:val="009C2DD9"/>
    <w:rsid w:val="009C3A0D"/>
    <w:rsid w:val="009C43DD"/>
    <w:rsid w:val="009C43E2"/>
    <w:rsid w:val="009C4623"/>
    <w:rsid w:val="009C614B"/>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13C"/>
    <w:rsid w:val="00A17773"/>
    <w:rsid w:val="00A207CA"/>
    <w:rsid w:val="00A209EF"/>
    <w:rsid w:val="00A21216"/>
    <w:rsid w:val="00A22D1E"/>
    <w:rsid w:val="00A232AC"/>
    <w:rsid w:val="00A2337B"/>
    <w:rsid w:val="00A240B1"/>
    <w:rsid w:val="00A252F2"/>
    <w:rsid w:val="00A25DA3"/>
    <w:rsid w:val="00A26BD0"/>
    <w:rsid w:val="00A2781F"/>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3040"/>
    <w:rsid w:val="00A54E71"/>
    <w:rsid w:val="00A5697C"/>
    <w:rsid w:val="00A5723A"/>
    <w:rsid w:val="00A572F0"/>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02"/>
    <w:rsid w:val="00A74895"/>
    <w:rsid w:val="00A80BCA"/>
    <w:rsid w:val="00A81B80"/>
    <w:rsid w:val="00A81B88"/>
    <w:rsid w:val="00A826B4"/>
    <w:rsid w:val="00A83127"/>
    <w:rsid w:val="00A83512"/>
    <w:rsid w:val="00A83E91"/>
    <w:rsid w:val="00A846D2"/>
    <w:rsid w:val="00A846F3"/>
    <w:rsid w:val="00A84E99"/>
    <w:rsid w:val="00A86177"/>
    <w:rsid w:val="00A905E6"/>
    <w:rsid w:val="00A9246C"/>
    <w:rsid w:val="00A930E9"/>
    <w:rsid w:val="00A9571F"/>
    <w:rsid w:val="00A96360"/>
    <w:rsid w:val="00A9778A"/>
    <w:rsid w:val="00A97967"/>
    <w:rsid w:val="00AA051E"/>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287"/>
    <w:rsid w:val="00AB63F6"/>
    <w:rsid w:val="00AB6A6C"/>
    <w:rsid w:val="00AB6DF8"/>
    <w:rsid w:val="00AC2ABA"/>
    <w:rsid w:val="00AC3BC2"/>
    <w:rsid w:val="00AC4104"/>
    <w:rsid w:val="00AC4983"/>
    <w:rsid w:val="00AC5F5B"/>
    <w:rsid w:val="00AC7214"/>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DB5"/>
    <w:rsid w:val="00B0568B"/>
    <w:rsid w:val="00B058D3"/>
    <w:rsid w:val="00B07C8F"/>
    <w:rsid w:val="00B10EBC"/>
    <w:rsid w:val="00B12C3B"/>
    <w:rsid w:val="00B12CB3"/>
    <w:rsid w:val="00B12EF7"/>
    <w:rsid w:val="00B13996"/>
    <w:rsid w:val="00B14D91"/>
    <w:rsid w:val="00B17653"/>
    <w:rsid w:val="00B202C2"/>
    <w:rsid w:val="00B202F1"/>
    <w:rsid w:val="00B2058B"/>
    <w:rsid w:val="00B205A5"/>
    <w:rsid w:val="00B2075D"/>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6099"/>
    <w:rsid w:val="00B46949"/>
    <w:rsid w:val="00B51895"/>
    <w:rsid w:val="00B53B8E"/>
    <w:rsid w:val="00B5428F"/>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868E8"/>
    <w:rsid w:val="00B87ADE"/>
    <w:rsid w:val="00B9124C"/>
    <w:rsid w:val="00B91CAC"/>
    <w:rsid w:val="00B93E09"/>
    <w:rsid w:val="00B93EE0"/>
    <w:rsid w:val="00B96BFE"/>
    <w:rsid w:val="00BA0940"/>
    <w:rsid w:val="00BA17FB"/>
    <w:rsid w:val="00BA267A"/>
    <w:rsid w:val="00BA31B1"/>
    <w:rsid w:val="00BA3A0E"/>
    <w:rsid w:val="00BA3D0B"/>
    <w:rsid w:val="00BA562A"/>
    <w:rsid w:val="00BA5A0C"/>
    <w:rsid w:val="00BB0244"/>
    <w:rsid w:val="00BB05E2"/>
    <w:rsid w:val="00BB219F"/>
    <w:rsid w:val="00BB308A"/>
    <w:rsid w:val="00BB3744"/>
    <w:rsid w:val="00BB3C1A"/>
    <w:rsid w:val="00BB4764"/>
    <w:rsid w:val="00BB53C4"/>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7A60"/>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D33"/>
    <w:rsid w:val="00BE7E89"/>
    <w:rsid w:val="00BF0BE6"/>
    <w:rsid w:val="00BF0EF7"/>
    <w:rsid w:val="00BF1A49"/>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51A9"/>
    <w:rsid w:val="00C56034"/>
    <w:rsid w:val="00C56E7B"/>
    <w:rsid w:val="00C57126"/>
    <w:rsid w:val="00C57D8A"/>
    <w:rsid w:val="00C60A25"/>
    <w:rsid w:val="00C62546"/>
    <w:rsid w:val="00C62BAD"/>
    <w:rsid w:val="00C63250"/>
    <w:rsid w:val="00C63980"/>
    <w:rsid w:val="00C63E32"/>
    <w:rsid w:val="00C643E9"/>
    <w:rsid w:val="00C6489F"/>
    <w:rsid w:val="00C64AAA"/>
    <w:rsid w:val="00C64FF0"/>
    <w:rsid w:val="00C6589A"/>
    <w:rsid w:val="00C65BA3"/>
    <w:rsid w:val="00C670E1"/>
    <w:rsid w:val="00C671D7"/>
    <w:rsid w:val="00C6771C"/>
    <w:rsid w:val="00C70D12"/>
    <w:rsid w:val="00C70F99"/>
    <w:rsid w:val="00C71F57"/>
    <w:rsid w:val="00C73800"/>
    <w:rsid w:val="00C73A02"/>
    <w:rsid w:val="00C73CD0"/>
    <w:rsid w:val="00C73EAA"/>
    <w:rsid w:val="00C753CF"/>
    <w:rsid w:val="00C75B14"/>
    <w:rsid w:val="00C75CAA"/>
    <w:rsid w:val="00C7668F"/>
    <w:rsid w:val="00C76AEA"/>
    <w:rsid w:val="00C777BC"/>
    <w:rsid w:val="00C77B03"/>
    <w:rsid w:val="00C80084"/>
    <w:rsid w:val="00C80395"/>
    <w:rsid w:val="00C8049E"/>
    <w:rsid w:val="00C80F83"/>
    <w:rsid w:val="00C81123"/>
    <w:rsid w:val="00C824C3"/>
    <w:rsid w:val="00C82D6B"/>
    <w:rsid w:val="00C83756"/>
    <w:rsid w:val="00C84010"/>
    <w:rsid w:val="00C852E7"/>
    <w:rsid w:val="00C8628A"/>
    <w:rsid w:val="00C865CD"/>
    <w:rsid w:val="00C865E0"/>
    <w:rsid w:val="00C877FD"/>
    <w:rsid w:val="00C87E29"/>
    <w:rsid w:val="00C90490"/>
    <w:rsid w:val="00C9223F"/>
    <w:rsid w:val="00C93759"/>
    <w:rsid w:val="00C9424E"/>
    <w:rsid w:val="00C943D1"/>
    <w:rsid w:val="00C9621E"/>
    <w:rsid w:val="00C967D7"/>
    <w:rsid w:val="00C96EF4"/>
    <w:rsid w:val="00CA0DEA"/>
    <w:rsid w:val="00CA18DB"/>
    <w:rsid w:val="00CA1E87"/>
    <w:rsid w:val="00CA220D"/>
    <w:rsid w:val="00CA22E2"/>
    <w:rsid w:val="00CA32DB"/>
    <w:rsid w:val="00CA3396"/>
    <w:rsid w:val="00CA37ED"/>
    <w:rsid w:val="00CA52B5"/>
    <w:rsid w:val="00CA56C6"/>
    <w:rsid w:val="00CB0153"/>
    <w:rsid w:val="00CB0560"/>
    <w:rsid w:val="00CB05DE"/>
    <w:rsid w:val="00CB0BBE"/>
    <w:rsid w:val="00CB1E2A"/>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DFD"/>
    <w:rsid w:val="00CC6844"/>
    <w:rsid w:val="00CC7C8D"/>
    <w:rsid w:val="00CD13E5"/>
    <w:rsid w:val="00CD1BD3"/>
    <w:rsid w:val="00CD3320"/>
    <w:rsid w:val="00CD4182"/>
    <w:rsid w:val="00CD66F3"/>
    <w:rsid w:val="00CD6D6B"/>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01F"/>
    <w:rsid w:val="00D10778"/>
    <w:rsid w:val="00D10FA1"/>
    <w:rsid w:val="00D11A6D"/>
    <w:rsid w:val="00D13F5F"/>
    <w:rsid w:val="00D147F5"/>
    <w:rsid w:val="00D14C5D"/>
    <w:rsid w:val="00D154BD"/>
    <w:rsid w:val="00D15929"/>
    <w:rsid w:val="00D15A2A"/>
    <w:rsid w:val="00D15A57"/>
    <w:rsid w:val="00D165E9"/>
    <w:rsid w:val="00D16868"/>
    <w:rsid w:val="00D17794"/>
    <w:rsid w:val="00D21563"/>
    <w:rsid w:val="00D2345B"/>
    <w:rsid w:val="00D250D7"/>
    <w:rsid w:val="00D251CD"/>
    <w:rsid w:val="00D26523"/>
    <w:rsid w:val="00D2719E"/>
    <w:rsid w:val="00D27B3D"/>
    <w:rsid w:val="00D3051E"/>
    <w:rsid w:val="00D32097"/>
    <w:rsid w:val="00D32269"/>
    <w:rsid w:val="00D33009"/>
    <w:rsid w:val="00D33ACD"/>
    <w:rsid w:val="00D348E4"/>
    <w:rsid w:val="00D35342"/>
    <w:rsid w:val="00D36B23"/>
    <w:rsid w:val="00D36F3E"/>
    <w:rsid w:val="00D40DAB"/>
    <w:rsid w:val="00D4171F"/>
    <w:rsid w:val="00D51146"/>
    <w:rsid w:val="00D5147E"/>
    <w:rsid w:val="00D51890"/>
    <w:rsid w:val="00D51B09"/>
    <w:rsid w:val="00D53155"/>
    <w:rsid w:val="00D53BD8"/>
    <w:rsid w:val="00D54DB1"/>
    <w:rsid w:val="00D5502B"/>
    <w:rsid w:val="00D5568B"/>
    <w:rsid w:val="00D55C99"/>
    <w:rsid w:val="00D56839"/>
    <w:rsid w:val="00D56A09"/>
    <w:rsid w:val="00D57715"/>
    <w:rsid w:val="00D611F3"/>
    <w:rsid w:val="00D61897"/>
    <w:rsid w:val="00D63046"/>
    <w:rsid w:val="00D65BEE"/>
    <w:rsid w:val="00D66AA4"/>
    <w:rsid w:val="00D675D0"/>
    <w:rsid w:val="00D700C0"/>
    <w:rsid w:val="00D701A1"/>
    <w:rsid w:val="00D71842"/>
    <w:rsid w:val="00D71F00"/>
    <w:rsid w:val="00D72E1A"/>
    <w:rsid w:val="00D74AC1"/>
    <w:rsid w:val="00D74EF6"/>
    <w:rsid w:val="00D767EF"/>
    <w:rsid w:val="00D8023F"/>
    <w:rsid w:val="00D83DD8"/>
    <w:rsid w:val="00D84E2B"/>
    <w:rsid w:val="00D87747"/>
    <w:rsid w:val="00D87CA4"/>
    <w:rsid w:val="00D90115"/>
    <w:rsid w:val="00D90384"/>
    <w:rsid w:val="00D90C34"/>
    <w:rsid w:val="00D91AE9"/>
    <w:rsid w:val="00D92371"/>
    <w:rsid w:val="00D93BE3"/>
    <w:rsid w:val="00D94390"/>
    <w:rsid w:val="00D9542E"/>
    <w:rsid w:val="00D957EA"/>
    <w:rsid w:val="00D958E3"/>
    <w:rsid w:val="00D9703A"/>
    <w:rsid w:val="00DA19A1"/>
    <w:rsid w:val="00DA2E4A"/>
    <w:rsid w:val="00DA3EDD"/>
    <w:rsid w:val="00DA5C44"/>
    <w:rsid w:val="00DA711A"/>
    <w:rsid w:val="00DB11AA"/>
    <w:rsid w:val="00DB14D9"/>
    <w:rsid w:val="00DB20BE"/>
    <w:rsid w:val="00DB2C63"/>
    <w:rsid w:val="00DB3288"/>
    <w:rsid w:val="00DB4D3C"/>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437F"/>
    <w:rsid w:val="00DE44EA"/>
    <w:rsid w:val="00DE714A"/>
    <w:rsid w:val="00DF0196"/>
    <w:rsid w:val="00DF0205"/>
    <w:rsid w:val="00DF27CE"/>
    <w:rsid w:val="00DF2CB8"/>
    <w:rsid w:val="00DF3A66"/>
    <w:rsid w:val="00DF3E32"/>
    <w:rsid w:val="00DF50F8"/>
    <w:rsid w:val="00DF5312"/>
    <w:rsid w:val="00DF59AA"/>
    <w:rsid w:val="00DF73AC"/>
    <w:rsid w:val="00DF7613"/>
    <w:rsid w:val="00DF79A2"/>
    <w:rsid w:val="00DF7D73"/>
    <w:rsid w:val="00E007C7"/>
    <w:rsid w:val="00E008FF"/>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B0B"/>
    <w:rsid w:val="00E45DD4"/>
    <w:rsid w:val="00E46149"/>
    <w:rsid w:val="00E46408"/>
    <w:rsid w:val="00E46774"/>
    <w:rsid w:val="00E46BA0"/>
    <w:rsid w:val="00E50821"/>
    <w:rsid w:val="00E50EED"/>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40F8"/>
    <w:rsid w:val="00E74A8D"/>
    <w:rsid w:val="00E7681F"/>
    <w:rsid w:val="00E76B97"/>
    <w:rsid w:val="00E77159"/>
    <w:rsid w:val="00E777F8"/>
    <w:rsid w:val="00E81DCF"/>
    <w:rsid w:val="00E820B6"/>
    <w:rsid w:val="00E84296"/>
    <w:rsid w:val="00E84B03"/>
    <w:rsid w:val="00E87A93"/>
    <w:rsid w:val="00E87B10"/>
    <w:rsid w:val="00E902AB"/>
    <w:rsid w:val="00E90C53"/>
    <w:rsid w:val="00E90F78"/>
    <w:rsid w:val="00E917C0"/>
    <w:rsid w:val="00E91A36"/>
    <w:rsid w:val="00E91DF8"/>
    <w:rsid w:val="00E92883"/>
    <w:rsid w:val="00E92A40"/>
    <w:rsid w:val="00E9308B"/>
    <w:rsid w:val="00E93471"/>
    <w:rsid w:val="00E95570"/>
    <w:rsid w:val="00E958B5"/>
    <w:rsid w:val="00E95A75"/>
    <w:rsid w:val="00E95EBC"/>
    <w:rsid w:val="00E976AD"/>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9CD"/>
    <w:rsid w:val="00EC1B2D"/>
    <w:rsid w:val="00EC1D3E"/>
    <w:rsid w:val="00EC4AF7"/>
    <w:rsid w:val="00EC585D"/>
    <w:rsid w:val="00EC5C13"/>
    <w:rsid w:val="00ED00DE"/>
    <w:rsid w:val="00ED02F7"/>
    <w:rsid w:val="00ED048F"/>
    <w:rsid w:val="00ED0A8D"/>
    <w:rsid w:val="00ED22BB"/>
    <w:rsid w:val="00ED34B6"/>
    <w:rsid w:val="00ED77BD"/>
    <w:rsid w:val="00EE082D"/>
    <w:rsid w:val="00EE08C5"/>
    <w:rsid w:val="00EE0F33"/>
    <w:rsid w:val="00EE2573"/>
    <w:rsid w:val="00EE4827"/>
    <w:rsid w:val="00EE4D67"/>
    <w:rsid w:val="00EE7249"/>
    <w:rsid w:val="00EF0DBD"/>
    <w:rsid w:val="00EF12AC"/>
    <w:rsid w:val="00EF21E2"/>
    <w:rsid w:val="00EF2C8E"/>
    <w:rsid w:val="00EF2D06"/>
    <w:rsid w:val="00EF2E76"/>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0EF0"/>
    <w:rsid w:val="00F440F2"/>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2603"/>
    <w:rsid w:val="00F735BB"/>
    <w:rsid w:val="00F744D8"/>
    <w:rsid w:val="00F74937"/>
    <w:rsid w:val="00F7496A"/>
    <w:rsid w:val="00F774C1"/>
    <w:rsid w:val="00F809BC"/>
    <w:rsid w:val="00F80E1E"/>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632F"/>
    <w:rsid w:val="00F97731"/>
    <w:rsid w:val="00F97AB2"/>
    <w:rsid w:val="00FA01B5"/>
    <w:rsid w:val="00FA1886"/>
    <w:rsid w:val="00FA1977"/>
    <w:rsid w:val="00FA1BE4"/>
    <w:rsid w:val="00FA37F1"/>
    <w:rsid w:val="00FA4130"/>
    <w:rsid w:val="00FA572A"/>
    <w:rsid w:val="00FA6112"/>
    <w:rsid w:val="00FA79AC"/>
    <w:rsid w:val="00FA79B1"/>
    <w:rsid w:val="00FA7C6D"/>
    <w:rsid w:val="00FB03EA"/>
    <w:rsid w:val="00FB0EE1"/>
    <w:rsid w:val="00FB1962"/>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A4B"/>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 w:type="paragraph" w:customStyle="1" w:styleId="LGTdoc">
    <w:name w:val="LGTdoc_본문"/>
    <w:basedOn w:val="Normal"/>
    <w:rsid w:val="000D4BA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TOC3">
    <w:name w:val="toc 3"/>
    <w:basedOn w:val="TOC2"/>
    <w:semiHidden/>
    <w:rsid w:val="000511EE"/>
    <w:pPr>
      <w:keepLines/>
      <w:widowControl w:val="0"/>
      <w:tabs>
        <w:tab w:val="right" w:leader="dot" w:pos="9639"/>
      </w:tabs>
      <w:overflowPunct w:val="0"/>
      <w:autoSpaceDE w:val="0"/>
      <w:autoSpaceDN w:val="0"/>
      <w:adjustRightInd w:val="0"/>
      <w:spacing w:after="0"/>
      <w:ind w:left="1134" w:right="425" w:hanging="1134"/>
      <w:textAlignment w:val="baseline"/>
    </w:pPr>
    <w:rPr>
      <w:rFonts w:eastAsia="MS Mincho"/>
      <w:noProof/>
      <w:lang w:val="fr-FR" w:eastAsia="zh-CN"/>
    </w:rPr>
  </w:style>
  <w:style w:type="paragraph" w:styleId="TOC2">
    <w:name w:val="toc 2"/>
    <w:basedOn w:val="Normal"/>
    <w:next w:val="Normal"/>
    <w:autoRedefine/>
    <w:semiHidden/>
    <w:unhideWhenUsed/>
    <w:rsid w:val="000511EE"/>
    <w:pPr>
      <w:spacing w:after="100"/>
      <w:ind w:left="200"/>
    </w:pPr>
  </w:style>
  <w:style w:type="character" w:customStyle="1" w:styleId="ListParagraphChar">
    <w:name w:val="List Paragraph Char"/>
    <w:aliases w:val="- Bullets Char"/>
    <w:link w:val="ListParagraph"/>
    <w:uiPriority w:val="34"/>
    <w:qFormat/>
    <w:locked/>
    <w:rsid w:val="006F735E"/>
    <w:rPr>
      <w:rFonts w:eastAsia="Malgun Gothic"/>
      <w:lang w:val="en-GB" w:eastAsia="en-US"/>
    </w:rPr>
  </w:style>
  <w:style w:type="paragraph" w:customStyle="1" w:styleId="RAN1bullet1">
    <w:name w:val="RAN1 bullet1"/>
    <w:basedOn w:val="Normal"/>
    <w:link w:val="RAN1bullet1Char"/>
    <w:qFormat/>
    <w:rsid w:val="007D2244"/>
    <w:pPr>
      <w:numPr>
        <w:numId w:val="9"/>
      </w:numPr>
      <w:spacing w:after="0"/>
    </w:pPr>
    <w:rPr>
      <w:rFonts w:ascii="Times" w:eastAsia="Batang" w:hAnsi="Times"/>
      <w:szCs w:val="24"/>
      <w:lang w:eastAsia="x-none"/>
    </w:rPr>
  </w:style>
  <w:style w:type="paragraph" w:customStyle="1" w:styleId="RAN1bullet2">
    <w:name w:val="RAN1 bullet2"/>
    <w:basedOn w:val="Normal"/>
    <w:link w:val="RAN1bullet2Char"/>
    <w:qFormat/>
    <w:rsid w:val="007D2244"/>
    <w:pPr>
      <w:numPr>
        <w:ilvl w:val="1"/>
        <w:numId w:val="11"/>
      </w:numPr>
      <w:tabs>
        <w:tab w:val="left" w:pos="1440"/>
      </w:tabs>
      <w:spacing w:after="0"/>
    </w:pPr>
    <w:rPr>
      <w:rFonts w:ascii="Times" w:eastAsia="Batang" w:hAnsi="Times"/>
      <w:lang w:val="en-US"/>
    </w:rPr>
  </w:style>
  <w:style w:type="character" w:customStyle="1" w:styleId="RAN1bullet1Char">
    <w:name w:val="RAN1 bullet1 Char"/>
    <w:link w:val="RAN1bullet1"/>
    <w:rsid w:val="007D2244"/>
    <w:rPr>
      <w:rFonts w:ascii="Times" w:hAnsi="Times"/>
      <w:szCs w:val="24"/>
      <w:lang w:val="en-GB" w:eastAsia="x-none"/>
    </w:rPr>
  </w:style>
  <w:style w:type="paragraph" w:customStyle="1" w:styleId="RAN1bullet3">
    <w:name w:val="RAN1 bullet3"/>
    <w:basedOn w:val="RAN1bullet2"/>
    <w:link w:val="RAN1bullet3Char"/>
    <w:qFormat/>
    <w:rsid w:val="007D2244"/>
    <w:pPr>
      <w:numPr>
        <w:ilvl w:val="2"/>
        <w:numId w:val="10"/>
      </w:numPr>
    </w:pPr>
  </w:style>
  <w:style w:type="character" w:customStyle="1" w:styleId="RAN1bullet2Char">
    <w:name w:val="RAN1 bullet2 Char"/>
    <w:link w:val="RAN1bullet2"/>
    <w:rsid w:val="007D2244"/>
    <w:rPr>
      <w:rFonts w:ascii="Times" w:hAnsi="Times"/>
      <w:lang w:eastAsia="en-US"/>
    </w:rPr>
  </w:style>
  <w:style w:type="character" w:customStyle="1" w:styleId="RAN1bullet3Char">
    <w:name w:val="RAN1 bullet3 Char"/>
    <w:link w:val="RAN1bullet3"/>
    <w:rsid w:val="007D2244"/>
    <w:rPr>
      <w:rFonts w:ascii="Times" w:hAnsi="Time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 w:type="paragraph" w:customStyle="1" w:styleId="LGTdoc">
    <w:name w:val="LGTdoc_본문"/>
    <w:basedOn w:val="Normal"/>
    <w:rsid w:val="000D4BA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TOC3">
    <w:name w:val="toc 3"/>
    <w:basedOn w:val="TOC2"/>
    <w:semiHidden/>
    <w:rsid w:val="000511EE"/>
    <w:pPr>
      <w:keepLines/>
      <w:widowControl w:val="0"/>
      <w:tabs>
        <w:tab w:val="right" w:leader="dot" w:pos="9639"/>
      </w:tabs>
      <w:overflowPunct w:val="0"/>
      <w:autoSpaceDE w:val="0"/>
      <w:autoSpaceDN w:val="0"/>
      <w:adjustRightInd w:val="0"/>
      <w:spacing w:after="0"/>
      <w:ind w:left="1134" w:right="425" w:hanging="1134"/>
      <w:textAlignment w:val="baseline"/>
    </w:pPr>
    <w:rPr>
      <w:rFonts w:eastAsia="MS Mincho"/>
      <w:noProof/>
      <w:lang w:val="fr-FR" w:eastAsia="zh-CN"/>
    </w:rPr>
  </w:style>
  <w:style w:type="paragraph" w:styleId="TOC2">
    <w:name w:val="toc 2"/>
    <w:basedOn w:val="Normal"/>
    <w:next w:val="Normal"/>
    <w:autoRedefine/>
    <w:semiHidden/>
    <w:unhideWhenUsed/>
    <w:rsid w:val="000511EE"/>
    <w:pPr>
      <w:spacing w:after="100"/>
      <w:ind w:left="200"/>
    </w:pPr>
  </w:style>
  <w:style w:type="character" w:customStyle="1" w:styleId="ListParagraphChar">
    <w:name w:val="List Paragraph Char"/>
    <w:aliases w:val="- Bullets Char"/>
    <w:link w:val="ListParagraph"/>
    <w:uiPriority w:val="34"/>
    <w:qFormat/>
    <w:locked/>
    <w:rsid w:val="006F735E"/>
    <w:rPr>
      <w:rFonts w:eastAsia="Malgun Gothic"/>
      <w:lang w:val="en-GB" w:eastAsia="en-US"/>
    </w:rPr>
  </w:style>
  <w:style w:type="paragraph" w:customStyle="1" w:styleId="RAN1bullet1">
    <w:name w:val="RAN1 bullet1"/>
    <w:basedOn w:val="Normal"/>
    <w:link w:val="RAN1bullet1Char"/>
    <w:qFormat/>
    <w:rsid w:val="007D2244"/>
    <w:pPr>
      <w:numPr>
        <w:numId w:val="9"/>
      </w:numPr>
      <w:spacing w:after="0"/>
    </w:pPr>
    <w:rPr>
      <w:rFonts w:ascii="Times" w:eastAsia="Batang" w:hAnsi="Times"/>
      <w:szCs w:val="24"/>
      <w:lang w:eastAsia="x-none"/>
    </w:rPr>
  </w:style>
  <w:style w:type="paragraph" w:customStyle="1" w:styleId="RAN1bullet2">
    <w:name w:val="RAN1 bullet2"/>
    <w:basedOn w:val="Normal"/>
    <w:link w:val="RAN1bullet2Char"/>
    <w:qFormat/>
    <w:rsid w:val="007D2244"/>
    <w:pPr>
      <w:numPr>
        <w:ilvl w:val="1"/>
        <w:numId w:val="11"/>
      </w:numPr>
      <w:tabs>
        <w:tab w:val="left" w:pos="1440"/>
      </w:tabs>
      <w:spacing w:after="0"/>
    </w:pPr>
    <w:rPr>
      <w:rFonts w:ascii="Times" w:eastAsia="Batang" w:hAnsi="Times"/>
      <w:lang w:val="en-US"/>
    </w:rPr>
  </w:style>
  <w:style w:type="character" w:customStyle="1" w:styleId="RAN1bullet1Char">
    <w:name w:val="RAN1 bullet1 Char"/>
    <w:link w:val="RAN1bullet1"/>
    <w:rsid w:val="007D2244"/>
    <w:rPr>
      <w:rFonts w:ascii="Times" w:hAnsi="Times"/>
      <w:szCs w:val="24"/>
      <w:lang w:val="en-GB" w:eastAsia="x-none"/>
    </w:rPr>
  </w:style>
  <w:style w:type="paragraph" w:customStyle="1" w:styleId="RAN1bullet3">
    <w:name w:val="RAN1 bullet3"/>
    <w:basedOn w:val="RAN1bullet2"/>
    <w:link w:val="RAN1bullet3Char"/>
    <w:qFormat/>
    <w:rsid w:val="007D2244"/>
    <w:pPr>
      <w:numPr>
        <w:ilvl w:val="2"/>
        <w:numId w:val="10"/>
      </w:numPr>
    </w:pPr>
  </w:style>
  <w:style w:type="character" w:customStyle="1" w:styleId="RAN1bullet2Char">
    <w:name w:val="RAN1 bullet2 Char"/>
    <w:link w:val="RAN1bullet2"/>
    <w:rsid w:val="007D2244"/>
    <w:rPr>
      <w:rFonts w:ascii="Times" w:hAnsi="Times"/>
      <w:lang w:eastAsia="en-US"/>
    </w:rPr>
  </w:style>
  <w:style w:type="character" w:customStyle="1" w:styleId="RAN1bullet3Char">
    <w:name w:val="RAN1 bullet3 Char"/>
    <w:link w:val="RAN1bullet3"/>
    <w:rsid w:val="007D2244"/>
    <w:rPr>
      <w:rFonts w:ascii="Times"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83259747">
      <w:bodyDiv w:val="1"/>
      <w:marLeft w:val="0"/>
      <w:marRight w:val="0"/>
      <w:marTop w:val="0"/>
      <w:marBottom w:val="0"/>
      <w:divBdr>
        <w:top w:val="none" w:sz="0" w:space="0" w:color="auto"/>
        <w:left w:val="none" w:sz="0" w:space="0" w:color="auto"/>
        <w:bottom w:val="none" w:sz="0" w:space="0" w:color="auto"/>
        <w:right w:val="none" w:sz="0" w:space="0" w:color="auto"/>
      </w:divBdr>
      <w:divsChild>
        <w:div w:id="1137725593">
          <w:marLeft w:val="547"/>
          <w:marRight w:val="0"/>
          <w:marTop w:val="86"/>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19106864">
      <w:bodyDiv w:val="1"/>
      <w:marLeft w:val="0"/>
      <w:marRight w:val="0"/>
      <w:marTop w:val="0"/>
      <w:marBottom w:val="0"/>
      <w:divBdr>
        <w:top w:val="none" w:sz="0" w:space="0" w:color="auto"/>
        <w:left w:val="none" w:sz="0" w:space="0" w:color="auto"/>
        <w:bottom w:val="none" w:sz="0" w:space="0" w:color="auto"/>
        <w:right w:val="none" w:sz="0" w:space="0" w:color="auto"/>
      </w:divBdr>
      <w:divsChild>
        <w:div w:id="251160006">
          <w:marLeft w:val="547"/>
          <w:marRight w:val="0"/>
          <w:marTop w:val="115"/>
          <w:marBottom w:val="0"/>
          <w:divBdr>
            <w:top w:val="none" w:sz="0" w:space="0" w:color="auto"/>
            <w:left w:val="none" w:sz="0" w:space="0" w:color="auto"/>
            <w:bottom w:val="none" w:sz="0" w:space="0" w:color="auto"/>
            <w:right w:val="none" w:sz="0" w:space="0" w:color="auto"/>
          </w:divBdr>
        </w:div>
        <w:div w:id="1329596929">
          <w:marLeft w:val="1166"/>
          <w:marRight w:val="0"/>
          <w:marTop w:val="86"/>
          <w:marBottom w:val="0"/>
          <w:divBdr>
            <w:top w:val="none" w:sz="0" w:space="0" w:color="auto"/>
            <w:left w:val="none" w:sz="0" w:space="0" w:color="auto"/>
            <w:bottom w:val="none" w:sz="0" w:space="0" w:color="auto"/>
            <w:right w:val="none" w:sz="0" w:space="0" w:color="auto"/>
          </w:divBdr>
        </w:div>
        <w:div w:id="1011907990">
          <w:marLeft w:val="1166"/>
          <w:marRight w:val="0"/>
          <w:marTop w:val="86"/>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32"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77F31-A86A-492C-A80B-5E48588E1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1841</Words>
  <Characters>10496</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Yinan Qi</cp:lastModifiedBy>
  <cp:revision>7</cp:revision>
  <cp:lastPrinted>2012-03-15T10:36:00Z</cp:lastPrinted>
  <dcterms:created xsi:type="dcterms:W3CDTF">2017-10-01T07:55:00Z</dcterms:created>
  <dcterms:modified xsi:type="dcterms:W3CDTF">2017-11-16T10:54:00Z</dcterms:modified>
</cp:coreProperties>
</file>