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1721" w14:textId="39141320" w:rsidR="002E789A" w:rsidRPr="003C3BAC" w:rsidRDefault="002E789A" w:rsidP="003C3BAC">
      <w:pPr>
        <w:tabs>
          <w:tab w:val="right" w:pos="9216"/>
        </w:tabs>
        <w:spacing w:after="0"/>
        <w:jc w:val="left"/>
        <w:rPr>
          <w:b/>
          <w:kern w:val="2"/>
          <w:lang w:eastAsia="zh-CN"/>
        </w:rPr>
      </w:pPr>
      <w:r w:rsidRPr="003C3BAC">
        <w:rPr>
          <w:b/>
          <w:kern w:val="2"/>
          <w:lang w:eastAsia="zh-CN"/>
        </w:rPr>
        <w:t xml:space="preserve">3GPP TSG RAN WG1 Meeting </w:t>
      </w:r>
      <w:r w:rsidR="003C3BAC" w:rsidRPr="003C3BAC">
        <w:rPr>
          <w:b/>
          <w:kern w:val="2"/>
          <w:lang w:eastAsia="zh-CN"/>
        </w:rPr>
        <w:t>#</w:t>
      </w:r>
      <w:r w:rsidRPr="003C3BAC">
        <w:rPr>
          <w:b/>
          <w:kern w:val="2"/>
          <w:lang w:eastAsia="zh-CN"/>
        </w:rPr>
        <w:t>91</w:t>
      </w:r>
      <w:r w:rsidRPr="003C3BAC">
        <w:rPr>
          <w:rFonts w:hint="eastAsia"/>
          <w:b/>
          <w:kern w:val="2"/>
          <w:lang w:eastAsia="zh-CN"/>
        </w:rPr>
        <w:t xml:space="preserve">                                                                                        </w:t>
      </w:r>
      <w:r w:rsidRPr="003C3BAC">
        <w:rPr>
          <w:b/>
          <w:kern w:val="2"/>
          <w:lang w:eastAsia="zh-CN"/>
        </w:rPr>
        <w:t>R1-17</w:t>
      </w:r>
      <w:r w:rsidR="00BA2034" w:rsidRPr="003C3BAC">
        <w:rPr>
          <w:b/>
          <w:kern w:val="2"/>
          <w:lang w:eastAsia="zh-CN"/>
        </w:rPr>
        <w:t>20109</w:t>
      </w:r>
    </w:p>
    <w:p w14:paraId="45DE33B7" w14:textId="35C8920A" w:rsidR="002E789A" w:rsidRPr="003C3BAC" w:rsidRDefault="002E789A" w:rsidP="003C3BAC">
      <w:pPr>
        <w:jc w:val="left"/>
        <w:rPr>
          <w:b/>
          <w:kern w:val="2"/>
          <w:lang w:eastAsia="zh-CN"/>
        </w:rPr>
      </w:pPr>
      <w:r w:rsidRPr="003C3BAC">
        <w:rPr>
          <w:b/>
          <w:kern w:val="2"/>
          <w:lang w:eastAsia="zh-CN"/>
        </w:rPr>
        <w:t xml:space="preserve">Reno, USA, November </w:t>
      </w:r>
      <w:r w:rsidR="002961D7" w:rsidRPr="003C3BAC">
        <w:rPr>
          <w:b/>
          <w:kern w:val="2"/>
          <w:lang w:eastAsia="zh-CN"/>
        </w:rPr>
        <w:t>27 - December 1</w:t>
      </w:r>
      <w:r w:rsidRPr="003C3BAC">
        <w:rPr>
          <w:b/>
          <w:kern w:val="2"/>
          <w:lang w:eastAsia="zh-CN"/>
        </w:rPr>
        <w:t>, 2017</w:t>
      </w:r>
    </w:p>
    <w:p w14:paraId="501410D5" w14:textId="77777777" w:rsidR="000B370B" w:rsidRPr="003C3BAC" w:rsidRDefault="000B370B" w:rsidP="003C3BAC">
      <w:pPr>
        <w:pBdr>
          <w:top w:val="single" w:sz="4" w:space="1" w:color="auto"/>
        </w:pBdr>
        <w:spacing w:after="0"/>
        <w:jc w:val="left"/>
        <w:rPr>
          <w:b/>
          <w:kern w:val="2"/>
          <w:lang w:eastAsia="zh-CN"/>
        </w:rPr>
      </w:pPr>
    </w:p>
    <w:p w14:paraId="2CD68FD3" w14:textId="134AC34C" w:rsidR="000B370B" w:rsidRPr="003C3BAC" w:rsidRDefault="000B370B" w:rsidP="003C3BAC">
      <w:pPr>
        <w:spacing w:after="60"/>
        <w:ind w:left="1555" w:hanging="1555"/>
        <w:jc w:val="left"/>
        <w:rPr>
          <w:b/>
          <w:kern w:val="2"/>
          <w:lang w:eastAsia="zh-CN"/>
        </w:rPr>
      </w:pPr>
      <w:r w:rsidRPr="003C3BAC">
        <w:rPr>
          <w:b/>
          <w:kern w:val="2"/>
          <w:lang w:eastAsia="zh-CN"/>
        </w:rPr>
        <w:t>Agenda Item:</w:t>
      </w:r>
      <w:r w:rsidRPr="003C3BAC">
        <w:rPr>
          <w:b/>
          <w:kern w:val="2"/>
          <w:lang w:eastAsia="zh-CN"/>
        </w:rPr>
        <w:tab/>
      </w:r>
      <w:r w:rsidR="000B221E" w:rsidRPr="003C3BAC">
        <w:rPr>
          <w:b/>
          <w:kern w:val="2"/>
          <w:lang w:eastAsia="zh-CN"/>
        </w:rPr>
        <w:t>6.2.5.5</w:t>
      </w:r>
    </w:p>
    <w:p w14:paraId="3E586054" w14:textId="77777777" w:rsidR="000B370B" w:rsidRPr="003C3BAC" w:rsidRDefault="000B370B" w:rsidP="003C3BAC">
      <w:pPr>
        <w:spacing w:after="60"/>
        <w:ind w:left="1555" w:hanging="1555"/>
        <w:jc w:val="left"/>
        <w:rPr>
          <w:b/>
          <w:kern w:val="2"/>
          <w:lang w:eastAsia="zh-CN"/>
        </w:rPr>
      </w:pPr>
      <w:r w:rsidRPr="003C3BAC">
        <w:rPr>
          <w:b/>
          <w:kern w:val="2"/>
          <w:lang w:eastAsia="zh-CN"/>
        </w:rPr>
        <w:t>Source:</w:t>
      </w:r>
      <w:r w:rsidRPr="003C3BAC">
        <w:rPr>
          <w:b/>
          <w:kern w:val="2"/>
          <w:lang w:eastAsia="zh-CN"/>
        </w:rPr>
        <w:tab/>
        <w:t>Huawei, Hi</w:t>
      </w:r>
      <w:r w:rsidR="00D07BF8" w:rsidRPr="003C3BAC">
        <w:rPr>
          <w:b/>
          <w:kern w:val="2"/>
          <w:lang w:eastAsia="zh-CN"/>
        </w:rPr>
        <w:t>S</w:t>
      </w:r>
      <w:r w:rsidRPr="003C3BAC">
        <w:rPr>
          <w:b/>
          <w:kern w:val="2"/>
          <w:lang w:eastAsia="zh-CN"/>
        </w:rPr>
        <w:t>ilicon</w:t>
      </w:r>
    </w:p>
    <w:p w14:paraId="5F7445B7" w14:textId="5E9C09D4" w:rsidR="007B5853" w:rsidRPr="003C3BAC" w:rsidRDefault="000B370B" w:rsidP="003C3BAC">
      <w:pPr>
        <w:spacing w:after="60"/>
        <w:ind w:left="1555" w:hanging="1555"/>
        <w:jc w:val="left"/>
        <w:rPr>
          <w:b/>
          <w:lang w:eastAsia="zh-CN"/>
        </w:rPr>
      </w:pPr>
      <w:r w:rsidRPr="003C3BAC">
        <w:rPr>
          <w:b/>
          <w:lang w:eastAsia="zh-CN"/>
        </w:rPr>
        <w:t>Title:</w:t>
      </w:r>
      <w:r w:rsidRPr="003C3BAC">
        <w:rPr>
          <w:b/>
          <w:lang w:eastAsia="zh-CN"/>
        </w:rPr>
        <w:tab/>
      </w:r>
      <w:r w:rsidR="000B221E" w:rsidRPr="003C3BAC">
        <w:rPr>
          <w:b/>
          <w:lang w:eastAsia="zh-CN"/>
        </w:rPr>
        <w:t>CQI table for 64-QAM</w:t>
      </w:r>
      <w:bookmarkStart w:id="0" w:name="_GoBack"/>
      <w:bookmarkEnd w:id="0"/>
    </w:p>
    <w:p w14:paraId="0AA35719" w14:textId="77777777" w:rsidR="000B370B" w:rsidRPr="003C3BAC" w:rsidRDefault="000B370B" w:rsidP="003C3BAC">
      <w:pPr>
        <w:spacing w:after="60"/>
        <w:ind w:left="1555" w:hanging="1555"/>
        <w:jc w:val="left"/>
        <w:rPr>
          <w:b/>
          <w:kern w:val="2"/>
          <w:lang w:eastAsia="zh-CN"/>
        </w:rPr>
      </w:pPr>
      <w:r w:rsidRPr="003C3BAC">
        <w:rPr>
          <w:b/>
          <w:kern w:val="2"/>
          <w:lang w:eastAsia="zh-CN"/>
        </w:rPr>
        <w:t>Document for:</w:t>
      </w:r>
      <w:r w:rsidRPr="003C3BAC">
        <w:rPr>
          <w:b/>
          <w:kern w:val="2"/>
          <w:lang w:eastAsia="zh-CN"/>
        </w:rPr>
        <w:tab/>
        <w:t xml:space="preserve">Discussion and decision </w:t>
      </w:r>
    </w:p>
    <w:p w14:paraId="375116DA" w14:textId="77777777" w:rsidR="000B370B" w:rsidRPr="003C3BAC" w:rsidRDefault="000B370B" w:rsidP="003C3BAC">
      <w:pPr>
        <w:pBdr>
          <w:bottom w:val="single" w:sz="4" w:space="1" w:color="auto"/>
        </w:pBdr>
        <w:spacing w:after="0"/>
        <w:jc w:val="left"/>
        <w:rPr>
          <w:b/>
          <w:sz w:val="16"/>
          <w:szCs w:val="16"/>
        </w:rPr>
      </w:pPr>
    </w:p>
    <w:p w14:paraId="3CE66896" w14:textId="77777777" w:rsidR="005E000E" w:rsidRPr="003C3BAC" w:rsidRDefault="00BE1680" w:rsidP="007F25CA">
      <w:pPr>
        <w:pStyle w:val="Heading1"/>
        <w:rPr>
          <w:kern w:val="0"/>
          <w:lang w:eastAsia="en-US"/>
        </w:rPr>
      </w:pPr>
      <w:bookmarkStart w:id="1" w:name="_Ref124589705"/>
      <w:bookmarkStart w:id="2" w:name="_Ref129681862"/>
      <w:r w:rsidRPr="003C3BAC">
        <w:rPr>
          <w:kern w:val="0"/>
          <w:lang w:eastAsia="en-US"/>
        </w:rPr>
        <w:t>Introduction</w:t>
      </w:r>
      <w:bookmarkEnd w:id="1"/>
      <w:bookmarkEnd w:id="2"/>
    </w:p>
    <w:p w14:paraId="6E470F97" w14:textId="2575A730" w:rsidR="00327417" w:rsidRPr="003C3BAC" w:rsidRDefault="000B221E" w:rsidP="00E52110">
      <w:pPr>
        <w:rPr>
          <w:kern w:val="2"/>
          <w:lang w:eastAsia="zh-CN"/>
        </w:rPr>
      </w:pPr>
      <w:r w:rsidRPr="003C3BAC">
        <w:rPr>
          <w:kern w:val="2"/>
          <w:lang w:eastAsia="zh-CN"/>
        </w:rPr>
        <w:t xml:space="preserve">RAN1#90bis discussed </w:t>
      </w:r>
      <w:r w:rsidRPr="003C3BAC">
        <w:rPr>
          <w:rFonts w:hint="eastAsia"/>
          <w:kern w:val="2"/>
          <w:lang w:eastAsia="zh-CN"/>
        </w:rPr>
        <w:t>r</w:t>
      </w:r>
      <w:r w:rsidRPr="003C3BAC">
        <w:rPr>
          <w:kern w:val="2"/>
          <w:lang w:eastAsia="zh-CN"/>
        </w:rPr>
        <w:t>emaining details of CQI table for 64QAM support</w:t>
      </w:r>
      <w:r w:rsidRPr="003C3BAC">
        <w:rPr>
          <w:rFonts w:hint="eastAsia"/>
          <w:kern w:val="2"/>
          <w:lang w:eastAsia="zh-CN"/>
        </w:rPr>
        <w:t xml:space="preserve"> </w:t>
      </w:r>
      <w:r w:rsidRPr="003C3BAC">
        <w:rPr>
          <w:kern w:val="2"/>
          <w:lang w:eastAsia="zh-CN"/>
        </w:rPr>
        <w:t>and reached the following agreements</w:t>
      </w:r>
      <w:r w:rsidR="006E6502" w:rsidRPr="003C3BAC">
        <w:rPr>
          <w:kern w:val="2"/>
          <w:lang w:eastAsia="zh-CN"/>
        </w:rPr>
        <w:t xml:space="preserve"> </w:t>
      </w:r>
      <w:r w:rsidR="006E6502" w:rsidRPr="003C3BAC">
        <w:rPr>
          <w:kern w:val="2"/>
          <w:lang w:eastAsia="zh-CN"/>
        </w:rPr>
        <w:fldChar w:fldCharType="begin"/>
      </w:r>
      <w:r w:rsidR="006E6502" w:rsidRPr="003C3BAC">
        <w:rPr>
          <w:kern w:val="2"/>
          <w:lang w:eastAsia="zh-CN"/>
        </w:rPr>
        <w:instrText xml:space="preserve"> REF _Ref488246792 \n \h </w:instrText>
      </w:r>
      <w:r w:rsidRPr="003C3BAC">
        <w:rPr>
          <w:kern w:val="2"/>
          <w:lang w:eastAsia="zh-CN"/>
        </w:rPr>
        <w:instrText xml:space="preserve"> \* MERGEFORMAT </w:instrText>
      </w:r>
      <w:r w:rsidR="006E6502" w:rsidRPr="003C3BAC">
        <w:rPr>
          <w:kern w:val="2"/>
          <w:lang w:eastAsia="zh-CN"/>
        </w:rPr>
      </w:r>
      <w:r w:rsidR="006E6502" w:rsidRPr="003C3BAC">
        <w:rPr>
          <w:kern w:val="2"/>
          <w:lang w:eastAsia="zh-CN"/>
        </w:rPr>
        <w:fldChar w:fldCharType="separate"/>
      </w:r>
      <w:r w:rsidR="0042764A" w:rsidRPr="003C3BAC">
        <w:rPr>
          <w:kern w:val="2"/>
          <w:lang w:eastAsia="zh-CN"/>
        </w:rPr>
        <w:t>[1]</w:t>
      </w:r>
      <w:r w:rsidR="006E6502" w:rsidRPr="003C3BAC">
        <w:rPr>
          <w:kern w:val="2"/>
          <w:lang w:eastAsia="zh-CN"/>
        </w:rPr>
        <w:fldChar w:fldCharType="end"/>
      </w:r>
      <w:r w:rsidR="00F16A74" w:rsidRPr="003C3BAC">
        <w:rPr>
          <w:kern w:val="2"/>
          <w:lang w:eastAsia="zh-CN"/>
        </w:rPr>
        <w:t>:</w:t>
      </w:r>
    </w:p>
    <w:p w14:paraId="534C8711" w14:textId="77777777" w:rsidR="000B221E" w:rsidRPr="003C3BAC" w:rsidRDefault="000B221E" w:rsidP="000B221E">
      <w:pPr>
        <w:rPr>
          <w:i/>
        </w:rPr>
      </w:pPr>
      <w:r w:rsidRPr="003C3BAC">
        <w:rPr>
          <w:i/>
          <w:highlight w:val="green"/>
        </w:rPr>
        <w:t>Agreement:</w:t>
      </w:r>
    </w:p>
    <w:p w14:paraId="39E6675A" w14:textId="77777777" w:rsidR="000B221E" w:rsidRPr="003C3BAC" w:rsidRDefault="000B221E" w:rsidP="000B221E">
      <w:pPr>
        <w:numPr>
          <w:ilvl w:val="0"/>
          <w:numId w:val="48"/>
        </w:numPr>
        <w:autoSpaceDE/>
        <w:autoSpaceDN/>
        <w:adjustRightInd/>
        <w:snapToGrid/>
        <w:spacing w:after="0"/>
        <w:jc w:val="left"/>
        <w:rPr>
          <w:i/>
        </w:rPr>
      </w:pPr>
      <w:r w:rsidRPr="003C3BAC">
        <w:rPr>
          <w:i/>
        </w:rPr>
        <w:t>RAN1 to design a solution to configure a UE with CSI reference resource comprising more than one subframe and 64QAM simultaneously.</w:t>
      </w:r>
    </w:p>
    <w:p w14:paraId="5717A8CF" w14:textId="77777777" w:rsidR="000B221E" w:rsidRPr="003C3BAC" w:rsidRDefault="000B221E" w:rsidP="000B221E">
      <w:pPr>
        <w:numPr>
          <w:ilvl w:val="0"/>
          <w:numId w:val="48"/>
        </w:numPr>
        <w:autoSpaceDE/>
        <w:autoSpaceDN/>
        <w:adjustRightInd/>
        <w:snapToGrid/>
        <w:spacing w:after="0"/>
        <w:jc w:val="left"/>
        <w:rPr>
          <w:i/>
        </w:rPr>
      </w:pPr>
      <w:r w:rsidRPr="003C3BAC">
        <w:rPr>
          <w:i/>
        </w:rPr>
        <w:t>RAN1 to discuss the detailed solutions among the following options, where other options are not precluded:</w:t>
      </w:r>
    </w:p>
    <w:p w14:paraId="41B3E11E" w14:textId="77777777" w:rsidR="000B221E" w:rsidRPr="003C3BAC" w:rsidRDefault="000B221E" w:rsidP="000B221E">
      <w:pPr>
        <w:numPr>
          <w:ilvl w:val="1"/>
          <w:numId w:val="48"/>
        </w:numPr>
        <w:autoSpaceDE/>
        <w:autoSpaceDN/>
        <w:adjustRightInd/>
        <w:snapToGrid/>
        <w:spacing w:after="0"/>
        <w:jc w:val="left"/>
        <w:rPr>
          <w:i/>
        </w:rPr>
      </w:pPr>
      <w:r w:rsidRPr="003C3BAC">
        <w:rPr>
          <w:i/>
        </w:rPr>
        <w:t>Option A: For csi-NumRepetitionCE-r13 &gt; 1, the UE assumes a CSI reference resource of 1 for 64QAM and csi-NumRepetitionCE-r13 &gt; 1 for other modulation schemes.</w:t>
      </w:r>
    </w:p>
    <w:p w14:paraId="2CD02686" w14:textId="77777777" w:rsidR="000B221E" w:rsidRPr="003C3BAC" w:rsidRDefault="000B221E" w:rsidP="000B221E">
      <w:pPr>
        <w:numPr>
          <w:ilvl w:val="1"/>
          <w:numId w:val="48"/>
        </w:numPr>
        <w:autoSpaceDE/>
        <w:autoSpaceDN/>
        <w:adjustRightInd/>
        <w:snapToGrid/>
        <w:spacing w:after="0"/>
        <w:jc w:val="left"/>
        <w:rPr>
          <w:i/>
        </w:rPr>
      </w:pPr>
      <w:r w:rsidRPr="003C3BAC">
        <w:rPr>
          <w:i/>
        </w:rPr>
        <w:t>Option B: Redesign CQI table to have a more even spread of SNR values.</w:t>
      </w:r>
    </w:p>
    <w:p w14:paraId="31DA4996" w14:textId="77777777" w:rsidR="00E26397" w:rsidRPr="003C3BAC" w:rsidRDefault="00E26397" w:rsidP="00E52110">
      <w:pPr>
        <w:rPr>
          <w:kern w:val="2"/>
          <w:lang w:eastAsia="zh-CN"/>
        </w:rPr>
      </w:pPr>
    </w:p>
    <w:p w14:paraId="2D9BA2DF" w14:textId="5D1456D9" w:rsidR="000B221E" w:rsidRPr="003C3BAC" w:rsidRDefault="000B221E" w:rsidP="00E52110">
      <w:pPr>
        <w:rPr>
          <w:kern w:val="2"/>
          <w:lang w:eastAsia="zh-CN"/>
        </w:rPr>
      </w:pPr>
      <w:r w:rsidRPr="003C3BAC">
        <w:rPr>
          <w:rFonts w:hint="eastAsia"/>
          <w:kern w:val="2"/>
          <w:lang w:eastAsia="zh-CN"/>
        </w:rPr>
        <w:t xml:space="preserve">In </w:t>
      </w:r>
      <w:r w:rsidRPr="003C3BAC">
        <w:rPr>
          <w:kern w:val="2"/>
          <w:lang w:eastAsia="zh-CN"/>
        </w:rPr>
        <w:t xml:space="preserve">this contribution, we will </w:t>
      </w:r>
      <w:r w:rsidR="00E26397" w:rsidRPr="003C3BAC">
        <w:rPr>
          <w:kern w:val="2"/>
          <w:lang w:eastAsia="zh-CN"/>
        </w:rPr>
        <w:t xml:space="preserve">discuss and give the preferred the CQI table solution when CSI reference resource comprising more than one subframe and 64QAM are simultaneously configured. </w:t>
      </w:r>
    </w:p>
    <w:p w14:paraId="0B199E84" w14:textId="7972DAC1" w:rsidR="0026481F" w:rsidRPr="003C3BAC" w:rsidRDefault="00E26397" w:rsidP="00440659">
      <w:pPr>
        <w:pStyle w:val="Heading1"/>
        <w:rPr>
          <w:lang w:eastAsia="zh-CN"/>
        </w:rPr>
      </w:pPr>
      <w:r w:rsidRPr="003C3BAC">
        <w:rPr>
          <w:lang w:eastAsia="zh-CN"/>
        </w:rPr>
        <w:t>Discussion</w:t>
      </w:r>
    </w:p>
    <w:p w14:paraId="2E66F01C" w14:textId="2292DBC0" w:rsidR="004831DD" w:rsidRPr="003C3BAC" w:rsidRDefault="004831DD" w:rsidP="0028649F">
      <w:pPr>
        <w:rPr>
          <w:lang w:eastAsia="zh-CN"/>
        </w:rPr>
      </w:pPr>
      <w:r w:rsidRPr="003C3BAC">
        <w:rPr>
          <w:rFonts w:hint="eastAsia"/>
          <w:lang w:eastAsia="zh-CN"/>
        </w:rPr>
        <w:t>I</w:t>
      </w:r>
      <w:r w:rsidRPr="003C3BAC">
        <w:rPr>
          <w:lang w:eastAsia="zh-CN"/>
        </w:rPr>
        <w:t xml:space="preserve">n Rel-13 eMTC, the number of subframes for CSI reference resource can be UE-specially configured by RRC signaling through the parameter </w:t>
      </w:r>
      <w:r w:rsidRPr="003C3BAC">
        <w:rPr>
          <w:i/>
        </w:rPr>
        <w:t>csi-NumRepetitionCE-r13</w:t>
      </w:r>
      <w:r w:rsidRPr="003C3BAC">
        <w:t>. If</w:t>
      </w:r>
      <w:r w:rsidRPr="003C3BAC">
        <w:rPr>
          <w:i/>
        </w:rPr>
        <w:t xml:space="preserve"> csi-NumRepetitionCE-r13 </w:t>
      </w:r>
      <w:r w:rsidRPr="003C3BAC">
        <w:t>is configured lar</w:t>
      </w:r>
      <w:r w:rsidRPr="003C3BAC">
        <w:rPr>
          <w:lang w:eastAsia="zh-CN"/>
        </w:rPr>
        <w:t xml:space="preserve">ger than 1, </w:t>
      </w:r>
      <w:r w:rsidRPr="003C3BAC">
        <w:rPr>
          <w:rFonts w:hint="eastAsia"/>
          <w:lang w:eastAsia="zh-CN"/>
        </w:rPr>
        <w:t>repetition for PDS</w:t>
      </w:r>
      <w:r w:rsidRPr="003C3BAC">
        <w:rPr>
          <w:lang w:eastAsia="zh-CN"/>
        </w:rPr>
        <w:t>C</w:t>
      </w:r>
      <w:r w:rsidRPr="003C3BAC">
        <w:rPr>
          <w:rFonts w:hint="eastAsia"/>
          <w:lang w:eastAsia="zh-CN"/>
        </w:rPr>
        <w:t>H is allowed.</w:t>
      </w:r>
      <w:r w:rsidRPr="003C3BAC">
        <w:rPr>
          <w:lang w:eastAsia="zh-CN"/>
        </w:rPr>
        <w:t xml:space="preserve"> </w:t>
      </w:r>
      <w:r w:rsidR="0028649F" w:rsidRPr="003C3BAC">
        <w:rPr>
          <w:lang w:eastAsia="zh-CN"/>
        </w:rPr>
        <w:t>I</w:t>
      </w:r>
      <w:r w:rsidRPr="003C3BAC">
        <w:rPr>
          <w:lang w:eastAsia="zh-CN"/>
        </w:rPr>
        <w:t>n Rel-15 eFeMTC, when 64QAM is enabled via higher layer configuration,</w:t>
      </w:r>
      <w:r w:rsidRPr="003C3BAC">
        <w:rPr>
          <w:rFonts w:hint="eastAsia"/>
          <w:lang w:eastAsia="zh-CN"/>
        </w:rPr>
        <w:t xml:space="preserve"> 6</w:t>
      </w:r>
      <w:r w:rsidRPr="003C3BAC">
        <w:rPr>
          <w:lang w:eastAsia="zh-CN"/>
        </w:rPr>
        <w:t xml:space="preserve">4QAM </w:t>
      </w:r>
      <w:r w:rsidRPr="003C3BAC">
        <w:rPr>
          <w:rFonts w:hint="eastAsia"/>
          <w:lang w:eastAsia="zh-CN"/>
        </w:rPr>
        <w:t xml:space="preserve">is supported only </w:t>
      </w:r>
      <w:r w:rsidRPr="003C3BAC">
        <w:rPr>
          <w:lang w:eastAsia="zh-CN"/>
        </w:rPr>
        <w:t>for non-repeated unicast PDSCH</w:t>
      </w:r>
      <w:r w:rsidR="0028649F" w:rsidRPr="003C3BAC">
        <w:rPr>
          <w:lang w:eastAsia="zh-CN"/>
        </w:rPr>
        <w:t xml:space="preserve"> in CE Mode A. So the issue arises and a solution for the CQI table needs to be defined,</w:t>
      </w:r>
      <w:r w:rsidR="00D06E08" w:rsidRPr="003C3BAC">
        <w:rPr>
          <w:lang w:eastAsia="zh-CN"/>
        </w:rPr>
        <w:t xml:space="preserve"> since the UE can’</w:t>
      </w:r>
      <w:r w:rsidR="0028649F" w:rsidRPr="003C3BAC">
        <w:rPr>
          <w:lang w:eastAsia="zh-CN"/>
        </w:rPr>
        <w:t xml:space="preserve">t feedback the CQI corresponding to 64QAM after measuring the </w:t>
      </w:r>
      <w:r w:rsidR="0028649F" w:rsidRPr="003C3BAC">
        <w:rPr>
          <w:rFonts w:hint="eastAsia"/>
          <w:lang w:eastAsia="zh-CN"/>
        </w:rPr>
        <w:t xml:space="preserve">&gt;1 </w:t>
      </w:r>
      <w:r w:rsidR="0028649F" w:rsidRPr="003C3BAC">
        <w:rPr>
          <w:lang w:eastAsia="zh-CN"/>
        </w:rPr>
        <w:t>subframe CSI reference resource.</w:t>
      </w:r>
    </w:p>
    <w:p w14:paraId="4997BD11" w14:textId="6B45C7A7" w:rsidR="00E26397" w:rsidRPr="003C3BAC" w:rsidRDefault="00D06E08" w:rsidP="00E26397">
      <w:pPr>
        <w:rPr>
          <w:lang w:eastAsia="zh-CN"/>
        </w:rPr>
      </w:pPr>
      <w:r w:rsidRPr="003C3BAC">
        <w:rPr>
          <w:rFonts w:hint="eastAsia"/>
          <w:lang w:eastAsia="zh-CN"/>
        </w:rPr>
        <w:t xml:space="preserve">The options for the solution of this issue were identified in RAN1 </w:t>
      </w:r>
      <w:r w:rsidRPr="003C3BAC">
        <w:rPr>
          <w:lang w:eastAsia="zh-CN"/>
        </w:rPr>
        <w:t xml:space="preserve">#90bis. One of the options proposed </w:t>
      </w:r>
      <w:r w:rsidRPr="003C3BAC">
        <w:rPr>
          <w:lang w:eastAsia="zh-CN"/>
        </w:rPr>
        <w:fldChar w:fldCharType="begin"/>
      </w:r>
      <w:r w:rsidRPr="003C3BAC">
        <w:rPr>
          <w:lang w:eastAsia="zh-CN"/>
        </w:rPr>
        <w:instrText xml:space="preserve"> REF _Ref497408599 \n \h </w:instrText>
      </w:r>
      <w:r w:rsidR="00BA1ABA" w:rsidRPr="003C3BAC">
        <w:rPr>
          <w:lang w:eastAsia="zh-CN"/>
        </w:rPr>
        <w:instrText xml:space="preserve"> \* MERGEFORMAT </w:instrText>
      </w:r>
      <w:r w:rsidRPr="003C3BAC">
        <w:rPr>
          <w:lang w:eastAsia="zh-CN"/>
        </w:rPr>
      </w:r>
      <w:r w:rsidRPr="003C3BAC">
        <w:rPr>
          <w:lang w:eastAsia="zh-CN"/>
        </w:rPr>
        <w:fldChar w:fldCharType="separate"/>
      </w:r>
      <w:r w:rsidRPr="003C3BAC">
        <w:rPr>
          <w:lang w:eastAsia="zh-CN"/>
        </w:rPr>
        <w:t>[2]</w:t>
      </w:r>
      <w:r w:rsidRPr="003C3BAC">
        <w:rPr>
          <w:lang w:eastAsia="zh-CN"/>
        </w:rPr>
        <w:fldChar w:fldCharType="end"/>
      </w:r>
      <w:r w:rsidRPr="003C3BAC">
        <w:rPr>
          <w:lang w:eastAsia="zh-CN"/>
        </w:rPr>
        <w:fldChar w:fldCharType="begin"/>
      </w:r>
      <w:r w:rsidRPr="003C3BAC">
        <w:rPr>
          <w:lang w:eastAsia="zh-CN"/>
        </w:rPr>
        <w:instrText xml:space="preserve"> REF _Ref497408601 \n \h </w:instrText>
      </w:r>
      <w:r w:rsidR="00BA1ABA" w:rsidRPr="003C3BAC">
        <w:rPr>
          <w:lang w:eastAsia="zh-CN"/>
        </w:rPr>
        <w:instrText xml:space="preserve"> \* MERGEFORMAT </w:instrText>
      </w:r>
      <w:r w:rsidRPr="003C3BAC">
        <w:rPr>
          <w:lang w:eastAsia="zh-CN"/>
        </w:rPr>
      </w:r>
      <w:r w:rsidRPr="003C3BAC">
        <w:rPr>
          <w:lang w:eastAsia="zh-CN"/>
        </w:rPr>
        <w:fldChar w:fldCharType="separate"/>
      </w:r>
      <w:r w:rsidRPr="003C3BAC">
        <w:rPr>
          <w:lang w:eastAsia="zh-CN"/>
        </w:rPr>
        <w:t>[3]</w:t>
      </w:r>
      <w:r w:rsidRPr="003C3BAC">
        <w:rPr>
          <w:lang w:eastAsia="zh-CN"/>
        </w:rPr>
        <w:fldChar w:fldCharType="end"/>
      </w:r>
      <w:r w:rsidRPr="003C3BAC">
        <w:rPr>
          <w:lang w:eastAsia="zh-CN"/>
        </w:rPr>
        <w:t xml:space="preserve"> is to redesign CQI table to have a more even spread of SNR values.</w:t>
      </w:r>
      <w:r w:rsidR="00BA1ABA" w:rsidRPr="003C3BAC">
        <w:rPr>
          <w:lang w:eastAsia="zh-CN"/>
        </w:rPr>
        <w:t xml:space="preserve"> We have the following concern for this option.</w:t>
      </w:r>
    </w:p>
    <w:p w14:paraId="14F9FA44" w14:textId="08DB0130" w:rsidR="00E83B79" w:rsidRPr="003C3BAC" w:rsidRDefault="00E83B79" w:rsidP="00C009E7">
      <w:pPr>
        <w:pStyle w:val="ListParagraph"/>
        <w:numPr>
          <w:ilvl w:val="0"/>
          <w:numId w:val="50"/>
        </w:numPr>
        <w:spacing w:after="120" w:line="240" w:lineRule="auto"/>
        <w:ind w:firstLineChars="0"/>
        <w:rPr>
          <w:snapToGrid/>
          <w:sz w:val="22"/>
          <w:szCs w:val="22"/>
          <w:lang w:val="en-US" w:eastAsia="zh-CN"/>
        </w:rPr>
      </w:pPr>
      <w:r w:rsidRPr="003C3BAC">
        <w:rPr>
          <w:rFonts w:hint="eastAsia"/>
          <w:snapToGrid/>
          <w:sz w:val="22"/>
          <w:szCs w:val="22"/>
          <w:lang w:val="en-US" w:eastAsia="zh-CN"/>
        </w:rPr>
        <w:t>Perfor</w:t>
      </w:r>
      <w:r w:rsidRPr="003C3BAC">
        <w:rPr>
          <w:snapToGrid/>
          <w:sz w:val="22"/>
          <w:szCs w:val="22"/>
          <w:lang w:val="en-US" w:eastAsia="zh-CN"/>
        </w:rPr>
        <w:t xml:space="preserve">mance impact. Although the SNR values corresponding to the CQI values are more even spread, it would cause quite large granularity. </w:t>
      </w:r>
      <w:r w:rsidR="00F05C62" w:rsidRPr="003C3BAC">
        <w:rPr>
          <w:snapToGrid/>
          <w:sz w:val="22"/>
          <w:szCs w:val="22"/>
          <w:lang w:val="en-US" w:eastAsia="zh-CN"/>
        </w:rPr>
        <w:t xml:space="preserve">As the number of rows for a fixed certain modulation order and subframe number of the CSI reference resource shrinks, it will impact the TBS and coding rate chosen when that modulation order and number of repetitions are configured. </w:t>
      </w:r>
      <w:r w:rsidR="00FE5411" w:rsidRPr="003C3BAC">
        <w:rPr>
          <w:snapToGrid/>
          <w:sz w:val="22"/>
          <w:szCs w:val="22"/>
          <w:lang w:val="en-US" w:eastAsia="zh-CN"/>
        </w:rPr>
        <w:t>For t</w:t>
      </w:r>
      <w:r w:rsidR="00F05C62" w:rsidRPr="003C3BAC">
        <w:rPr>
          <w:snapToGrid/>
          <w:sz w:val="22"/>
          <w:szCs w:val="22"/>
          <w:lang w:val="en-US" w:eastAsia="zh-CN"/>
        </w:rPr>
        <w:t xml:space="preserve">he </w:t>
      </w:r>
      <w:r w:rsidR="000D0035" w:rsidRPr="003C3BAC">
        <w:rPr>
          <w:snapToGrid/>
          <w:sz w:val="22"/>
          <w:szCs w:val="22"/>
          <w:lang w:val="en-US" w:eastAsia="zh-CN"/>
        </w:rPr>
        <w:t xml:space="preserve">CQI table proposed in </w:t>
      </w:r>
      <w:r w:rsidR="000D0035" w:rsidRPr="003C3BAC">
        <w:rPr>
          <w:snapToGrid/>
          <w:sz w:val="22"/>
          <w:szCs w:val="22"/>
          <w:lang w:val="en-US" w:eastAsia="zh-CN"/>
        </w:rPr>
        <w:fldChar w:fldCharType="begin"/>
      </w:r>
      <w:r w:rsidR="000D0035" w:rsidRPr="003C3BAC">
        <w:rPr>
          <w:snapToGrid/>
          <w:sz w:val="22"/>
          <w:szCs w:val="22"/>
          <w:lang w:val="en-US" w:eastAsia="zh-CN"/>
        </w:rPr>
        <w:instrText xml:space="preserve"> REF _Ref497408601 \n \h </w:instrText>
      </w:r>
      <w:r w:rsidR="00FE5411" w:rsidRPr="003C3BAC">
        <w:rPr>
          <w:snapToGrid/>
          <w:sz w:val="22"/>
          <w:szCs w:val="22"/>
          <w:lang w:val="en-US" w:eastAsia="zh-CN"/>
        </w:rPr>
        <w:instrText xml:space="preserve"> \* MERGEFORMAT </w:instrText>
      </w:r>
      <w:r w:rsidR="000D0035" w:rsidRPr="003C3BAC">
        <w:rPr>
          <w:snapToGrid/>
          <w:sz w:val="22"/>
          <w:szCs w:val="22"/>
          <w:lang w:val="en-US" w:eastAsia="zh-CN"/>
        </w:rPr>
      </w:r>
      <w:r w:rsidR="000D0035" w:rsidRPr="003C3BAC">
        <w:rPr>
          <w:snapToGrid/>
          <w:sz w:val="22"/>
          <w:szCs w:val="22"/>
          <w:lang w:val="en-US" w:eastAsia="zh-CN"/>
        </w:rPr>
        <w:fldChar w:fldCharType="separate"/>
      </w:r>
      <w:r w:rsidR="000D0035" w:rsidRPr="003C3BAC">
        <w:rPr>
          <w:snapToGrid/>
          <w:sz w:val="22"/>
          <w:szCs w:val="22"/>
          <w:lang w:val="en-US" w:eastAsia="zh-CN"/>
        </w:rPr>
        <w:t>[3]</w:t>
      </w:r>
      <w:r w:rsidR="000D0035" w:rsidRPr="003C3BAC">
        <w:rPr>
          <w:snapToGrid/>
          <w:sz w:val="22"/>
          <w:szCs w:val="22"/>
          <w:lang w:val="en-US" w:eastAsia="zh-CN"/>
        </w:rPr>
        <w:fldChar w:fldCharType="end"/>
      </w:r>
      <w:r w:rsidR="00FE5411" w:rsidRPr="003C3BAC">
        <w:rPr>
          <w:snapToGrid/>
          <w:sz w:val="22"/>
          <w:szCs w:val="22"/>
          <w:lang w:val="en-US" w:eastAsia="zh-CN"/>
        </w:rPr>
        <w:t>, it</w:t>
      </w:r>
      <w:r w:rsidR="000D0035" w:rsidRPr="003C3BAC">
        <w:rPr>
          <w:snapToGrid/>
          <w:sz w:val="22"/>
          <w:szCs w:val="22"/>
          <w:lang w:val="en-US" w:eastAsia="zh-CN"/>
        </w:rPr>
        <w:t xml:space="preserve"> has fixed subframe number of the CSI reference resource for each row, which is not configurable and the parameter </w:t>
      </w:r>
      <w:r w:rsidR="000D0035" w:rsidRPr="003C3BAC">
        <w:rPr>
          <w:i/>
          <w:sz w:val="22"/>
          <w:szCs w:val="22"/>
          <w:lang w:val="en-US"/>
        </w:rPr>
        <w:t xml:space="preserve">csi-NumRepetitionCE-r13 </w:t>
      </w:r>
      <w:r w:rsidR="000D0035" w:rsidRPr="003C3BAC">
        <w:rPr>
          <w:sz w:val="22"/>
          <w:szCs w:val="22"/>
          <w:lang w:val="en-US"/>
        </w:rPr>
        <w:t>is of no use. The eNB can’t configure the subframe number for the UE</w:t>
      </w:r>
      <w:r w:rsidR="00674FED" w:rsidRPr="003C3BAC">
        <w:rPr>
          <w:sz w:val="22"/>
          <w:szCs w:val="22"/>
          <w:lang w:val="en-US" w:eastAsia="zh-CN"/>
        </w:rPr>
        <w:t>’s</w:t>
      </w:r>
      <w:r w:rsidR="000D0035" w:rsidRPr="003C3BAC">
        <w:rPr>
          <w:sz w:val="22"/>
          <w:szCs w:val="22"/>
          <w:lang w:val="en-US"/>
        </w:rPr>
        <w:t xml:space="preserve"> </w:t>
      </w:r>
      <w:r w:rsidR="00CB533B" w:rsidRPr="003C3BAC">
        <w:rPr>
          <w:snapToGrid/>
          <w:sz w:val="22"/>
          <w:szCs w:val="22"/>
          <w:lang w:val="en-US" w:eastAsia="zh-CN"/>
        </w:rPr>
        <w:t xml:space="preserve"> CSI reference resource</w:t>
      </w:r>
      <w:r w:rsidR="000D0035" w:rsidRPr="003C3BAC">
        <w:rPr>
          <w:sz w:val="22"/>
          <w:szCs w:val="22"/>
          <w:lang w:val="en-US"/>
        </w:rPr>
        <w:t>, which may impact the performance.</w:t>
      </w:r>
    </w:p>
    <w:p w14:paraId="34DDF5A1" w14:textId="20257344" w:rsidR="00CB533B" w:rsidRPr="003C3BAC" w:rsidRDefault="00CB533B" w:rsidP="00C009E7">
      <w:pPr>
        <w:pStyle w:val="ListParagraph"/>
        <w:numPr>
          <w:ilvl w:val="0"/>
          <w:numId w:val="50"/>
        </w:numPr>
        <w:autoSpaceDE/>
        <w:autoSpaceDN/>
        <w:adjustRightInd/>
        <w:spacing w:after="120" w:line="240" w:lineRule="auto"/>
        <w:ind w:firstLineChars="0"/>
        <w:contextualSpacing/>
        <w:jc w:val="both"/>
        <w:rPr>
          <w:snapToGrid/>
          <w:sz w:val="22"/>
          <w:szCs w:val="22"/>
          <w:lang w:val="en-US" w:eastAsia="zh-CN"/>
        </w:rPr>
      </w:pPr>
      <w:r w:rsidRPr="003C3BAC">
        <w:rPr>
          <w:rFonts w:hint="eastAsia"/>
          <w:snapToGrid/>
          <w:sz w:val="22"/>
          <w:szCs w:val="22"/>
          <w:lang w:val="en-US" w:eastAsia="zh-CN"/>
        </w:rPr>
        <w:t>Complicate the UE</w:t>
      </w:r>
      <w:r w:rsidRPr="003C3BAC">
        <w:rPr>
          <w:snapToGrid/>
          <w:sz w:val="22"/>
          <w:szCs w:val="22"/>
          <w:lang w:val="en-US" w:eastAsia="zh-CN"/>
        </w:rPr>
        <w:t xml:space="preserve">’s testing. </w:t>
      </w:r>
      <w:r w:rsidRPr="003C3BAC">
        <w:rPr>
          <w:rFonts w:hint="eastAsia"/>
          <w:snapToGrid/>
          <w:sz w:val="22"/>
          <w:szCs w:val="22"/>
          <w:lang w:val="en-US" w:eastAsia="zh-CN"/>
        </w:rPr>
        <w:t>D</w:t>
      </w:r>
      <w:r w:rsidRPr="003C3BAC">
        <w:rPr>
          <w:snapToGrid/>
          <w:sz w:val="22"/>
          <w:szCs w:val="22"/>
          <w:lang w:val="en-US" w:eastAsia="zh-CN"/>
        </w:rPr>
        <w:t>ifferent CQI tables need</w:t>
      </w:r>
      <w:r w:rsidRPr="003C3BAC">
        <w:rPr>
          <w:rFonts w:hint="eastAsia"/>
          <w:snapToGrid/>
          <w:sz w:val="22"/>
          <w:szCs w:val="22"/>
          <w:lang w:val="en-US" w:eastAsia="zh-CN"/>
        </w:rPr>
        <w:t xml:space="preserve"> </w:t>
      </w:r>
      <w:r w:rsidRPr="003C3BAC">
        <w:rPr>
          <w:snapToGrid/>
          <w:sz w:val="22"/>
          <w:szCs w:val="22"/>
          <w:lang w:val="en-US" w:eastAsia="zh-CN"/>
        </w:rPr>
        <w:t xml:space="preserve">to </w:t>
      </w:r>
      <w:r w:rsidRPr="003C3BAC">
        <w:rPr>
          <w:rFonts w:hint="eastAsia"/>
          <w:snapToGrid/>
          <w:sz w:val="22"/>
          <w:szCs w:val="22"/>
          <w:lang w:val="en-US" w:eastAsia="zh-CN"/>
        </w:rPr>
        <w:t xml:space="preserve">be </w:t>
      </w:r>
      <w:r w:rsidRPr="003C3BAC">
        <w:rPr>
          <w:snapToGrid/>
          <w:sz w:val="22"/>
          <w:szCs w:val="22"/>
          <w:lang w:val="en-US" w:eastAsia="zh-CN"/>
        </w:rPr>
        <w:t xml:space="preserve">implemented for </w:t>
      </w:r>
      <w:r w:rsidRPr="003C3BAC">
        <w:rPr>
          <w:i/>
          <w:sz w:val="22"/>
          <w:szCs w:val="22"/>
          <w:lang w:val="en-US"/>
        </w:rPr>
        <w:t xml:space="preserve">csi-NumRepetitionCE-r13 </w:t>
      </w:r>
      <w:r w:rsidRPr="003C3BAC">
        <w:rPr>
          <w:sz w:val="22"/>
          <w:szCs w:val="22"/>
          <w:lang w:val="en-US"/>
        </w:rPr>
        <w:t xml:space="preserve">=1 and </w:t>
      </w:r>
      <w:r w:rsidRPr="003C3BAC">
        <w:rPr>
          <w:i/>
          <w:sz w:val="22"/>
          <w:szCs w:val="22"/>
          <w:lang w:val="en-US"/>
        </w:rPr>
        <w:t xml:space="preserve">csi-NumRepetitionCE-r13 </w:t>
      </w:r>
      <w:r w:rsidRPr="003C3BAC">
        <w:rPr>
          <w:sz w:val="22"/>
          <w:szCs w:val="22"/>
          <w:lang w:val="en-US"/>
        </w:rPr>
        <w:t xml:space="preserve">&gt;1 if the CQI table is redesigned. Especially as proposed in </w:t>
      </w:r>
      <w:r w:rsidRPr="003C3BAC">
        <w:rPr>
          <w:sz w:val="22"/>
          <w:szCs w:val="22"/>
          <w:lang w:val="en-US"/>
        </w:rPr>
        <w:fldChar w:fldCharType="begin"/>
      </w:r>
      <w:r w:rsidRPr="003C3BAC">
        <w:rPr>
          <w:sz w:val="22"/>
          <w:szCs w:val="22"/>
          <w:lang w:val="en-US"/>
        </w:rPr>
        <w:instrText xml:space="preserve"> REF _Ref497408599 \n \h  \* MERGEFORMAT </w:instrText>
      </w:r>
      <w:r w:rsidRPr="003C3BAC">
        <w:rPr>
          <w:sz w:val="22"/>
          <w:szCs w:val="22"/>
          <w:lang w:val="en-US"/>
        </w:rPr>
      </w:r>
      <w:r w:rsidRPr="003C3BAC">
        <w:rPr>
          <w:sz w:val="22"/>
          <w:szCs w:val="22"/>
          <w:lang w:val="en-US"/>
        </w:rPr>
        <w:fldChar w:fldCharType="separate"/>
      </w:r>
      <w:r w:rsidRPr="003C3BAC">
        <w:rPr>
          <w:sz w:val="22"/>
          <w:szCs w:val="22"/>
          <w:lang w:val="en-US"/>
        </w:rPr>
        <w:t>[2]</w:t>
      </w:r>
      <w:r w:rsidRPr="003C3BAC">
        <w:rPr>
          <w:sz w:val="22"/>
          <w:szCs w:val="22"/>
          <w:lang w:val="en-US"/>
        </w:rPr>
        <w:fldChar w:fldCharType="end"/>
      </w:r>
      <w:r w:rsidRPr="003C3BAC">
        <w:rPr>
          <w:sz w:val="22"/>
          <w:szCs w:val="22"/>
          <w:lang w:val="en-US"/>
        </w:rPr>
        <w:t xml:space="preserve">, when different CQI tables are required for each of the different values of </w:t>
      </w:r>
      <w:r w:rsidRPr="003C3BAC">
        <w:rPr>
          <w:i/>
          <w:sz w:val="22"/>
          <w:szCs w:val="22"/>
          <w:lang w:val="en-US"/>
        </w:rPr>
        <w:t>csi-NumRepetitionCE-r13</w:t>
      </w:r>
      <w:r w:rsidRPr="003C3BAC">
        <w:rPr>
          <w:sz w:val="22"/>
          <w:szCs w:val="22"/>
          <w:lang w:val="en-US"/>
        </w:rPr>
        <w:t xml:space="preserve">, the UE may need to </w:t>
      </w:r>
      <w:r w:rsidRPr="003C3BAC">
        <w:rPr>
          <w:snapToGrid/>
          <w:sz w:val="22"/>
          <w:szCs w:val="22"/>
          <w:lang w:val="en-US" w:eastAsia="zh-CN"/>
        </w:rPr>
        <w:t xml:space="preserve">implement 6 CQI tables corresponding to the possible values of </w:t>
      </w:r>
      <w:r w:rsidRPr="003C3BAC">
        <w:rPr>
          <w:i/>
          <w:sz w:val="22"/>
          <w:szCs w:val="22"/>
          <w:lang w:val="en-US"/>
        </w:rPr>
        <w:t xml:space="preserve">csi-NumRepetitionCE-r13. </w:t>
      </w:r>
      <w:r w:rsidRPr="003C3BAC">
        <w:rPr>
          <w:snapToGrid/>
          <w:sz w:val="22"/>
          <w:szCs w:val="22"/>
          <w:lang w:val="en-US" w:eastAsia="zh-CN"/>
        </w:rPr>
        <w:t>Much effort for UE’s testing will be brought by implementing different CQI tables.</w:t>
      </w:r>
    </w:p>
    <w:p w14:paraId="5D3D232B" w14:textId="32548D1D" w:rsidR="00E26397" w:rsidRPr="003C3BAC" w:rsidRDefault="000D0035" w:rsidP="00E26397">
      <w:pPr>
        <w:rPr>
          <w:lang w:eastAsia="zh-CN"/>
        </w:rPr>
      </w:pPr>
      <w:r w:rsidRPr="003C3BAC">
        <w:rPr>
          <w:lang w:eastAsia="zh-CN"/>
        </w:rPr>
        <w:t>A</w:t>
      </w:r>
      <w:r w:rsidRPr="003C3BAC">
        <w:rPr>
          <w:rFonts w:hint="eastAsia"/>
          <w:lang w:eastAsia="zh-CN"/>
        </w:rPr>
        <w:t>nother option</w:t>
      </w:r>
      <w:r w:rsidRPr="003C3BAC">
        <w:rPr>
          <w:lang w:eastAsia="zh-CN"/>
        </w:rPr>
        <w:t xml:space="preserve"> is</w:t>
      </w:r>
      <w:r w:rsidRPr="003C3BAC">
        <w:rPr>
          <w:rFonts w:hint="eastAsia"/>
          <w:lang w:eastAsia="zh-CN"/>
        </w:rPr>
        <w:t xml:space="preserve"> </w:t>
      </w:r>
      <w:r w:rsidRPr="003C3BAC">
        <w:rPr>
          <w:lang w:eastAsia="zh-CN"/>
        </w:rPr>
        <w:t>f</w:t>
      </w:r>
      <w:r w:rsidRPr="003C3BAC">
        <w:t xml:space="preserve">or </w:t>
      </w:r>
      <w:r w:rsidRPr="003C3BAC">
        <w:rPr>
          <w:i/>
        </w:rPr>
        <w:t>csi-NumRepetitionCE-r13</w:t>
      </w:r>
      <w:r w:rsidRPr="003C3BAC">
        <w:t xml:space="preserve"> &gt; 1, the UE assumes a CSI reference resource of 1 for 64QAM and</w:t>
      </w:r>
      <w:r w:rsidRPr="003C3BAC">
        <w:rPr>
          <w:i/>
        </w:rPr>
        <w:t xml:space="preserve"> csi-NumRepetitionCE-r13</w:t>
      </w:r>
      <w:r w:rsidRPr="003C3BAC">
        <w:t xml:space="preserve"> &gt; 1 for other modulation schemes. This option has more rows of </w:t>
      </w:r>
      <w:r w:rsidRPr="003C3BAC">
        <w:lastRenderedPageBreak/>
        <w:t>different code rate</w:t>
      </w:r>
      <w:r w:rsidR="00FE5411" w:rsidRPr="003C3BAC">
        <w:t>s</w:t>
      </w:r>
      <w:r w:rsidRPr="003C3BAC">
        <w:t xml:space="preserve"> and smaller SNR step for either 64QAM with 1 subframe CSI reference resource or </w:t>
      </w:r>
      <w:r w:rsidR="00FE5411" w:rsidRPr="003C3BAC">
        <w:t>a  modulation scheme other than 64 QAM</w:t>
      </w:r>
      <w:r w:rsidRPr="003C3BAC">
        <w:t xml:space="preserve"> with </w:t>
      </w:r>
      <w:r w:rsidR="00143915" w:rsidRPr="003C3BAC">
        <w:t xml:space="preserve">a </w:t>
      </w:r>
      <w:r w:rsidR="00FE5411" w:rsidRPr="003C3BAC">
        <w:t>CSI reference resource</w:t>
      </w:r>
      <w:r w:rsidR="00143915" w:rsidRPr="003C3BAC">
        <w:t xml:space="preserve"> &gt; 1 subframe</w:t>
      </w:r>
      <w:r w:rsidR="00FE5411" w:rsidRPr="003C3BAC">
        <w:t xml:space="preserve">. Although there is a larger SNR gap between 16QAM and 64QAM when </w:t>
      </w:r>
      <w:r w:rsidR="00FE5411" w:rsidRPr="003C3BAC">
        <w:rPr>
          <w:i/>
        </w:rPr>
        <w:t>csi-NumRepetitionCE-r13</w:t>
      </w:r>
      <w:r w:rsidR="00FE5411" w:rsidRPr="003C3BAC">
        <w:t xml:space="preserve"> &gt; 1, as eNB can configure different values of </w:t>
      </w:r>
      <w:r w:rsidR="00FE5411" w:rsidRPr="003C3BAC">
        <w:rPr>
          <w:i/>
        </w:rPr>
        <w:t>csi-NumRepetitionCE-r13</w:t>
      </w:r>
      <w:r w:rsidR="00FE5411" w:rsidRPr="003C3BAC">
        <w:t xml:space="preserve"> for the UE to measure, the performance impact is acceptable. For the reasons above, we prefer this option.</w:t>
      </w:r>
    </w:p>
    <w:p w14:paraId="5CDEC02B" w14:textId="3AB97816" w:rsidR="00A65B53" w:rsidRPr="003C3BAC" w:rsidRDefault="00316213" w:rsidP="001C5AD6">
      <w:pPr>
        <w:rPr>
          <w:rFonts w:eastAsia="MS Mincho"/>
          <w:b/>
          <w:bCs/>
          <w:i/>
          <w:iCs/>
          <w:lang w:eastAsia="ja-JP"/>
        </w:rPr>
      </w:pPr>
      <w:r w:rsidRPr="003C3BAC">
        <w:rPr>
          <w:rFonts w:eastAsia="MS Mincho" w:hint="eastAsia"/>
          <w:b/>
          <w:bCs/>
          <w:i/>
          <w:iCs/>
          <w:lang w:eastAsia="ja-JP"/>
        </w:rPr>
        <w:t>Proposal:</w:t>
      </w:r>
      <w:r w:rsidRPr="003C3BAC">
        <w:rPr>
          <w:rFonts w:eastAsia="MS Mincho"/>
          <w:b/>
          <w:bCs/>
          <w:i/>
          <w:iCs/>
          <w:lang w:eastAsia="ja-JP"/>
        </w:rPr>
        <w:t xml:space="preserve"> </w:t>
      </w:r>
      <w:r w:rsidR="00FE5411" w:rsidRPr="003C3BAC">
        <w:rPr>
          <w:b/>
          <w:i/>
        </w:rPr>
        <w:t>For csi-NumRepetitionCE-r13 &gt; 1, the UE assumes a CSI reference resource of 1 for 64QAM and csi-NumRepetitionCE-r13 &gt; 1 for other modulation schemes.</w:t>
      </w:r>
    </w:p>
    <w:p w14:paraId="0781869D" w14:textId="77777777" w:rsidR="00440659" w:rsidRPr="003C3BAC" w:rsidRDefault="00440659" w:rsidP="003C3BAC">
      <w:pPr>
        <w:pStyle w:val="Heading1"/>
      </w:pPr>
      <w:r w:rsidRPr="003C3BAC">
        <w:t>Conclusion</w:t>
      </w:r>
    </w:p>
    <w:p w14:paraId="0F15DCD3" w14:textId="60FC495F" w:rsidR="00AF71A2" w:rsidRPr="003C3BAC" w:rsidRDefault="00A327CC" w:rsidP="000409AA">
      <w:pPr>
        <w:rPr>
          <w:lang w:eastAsia="zh-CN"/>
        </w:rPr>
      </w:pPr>
      <w:r w:rsidRPr="003C3BAC">
        <w:rPr>
          <w:rFonts w:hint="eastAsia"/>
          <w:lang w:eastAsia="zh-CN"/>
        </w:rPr>
        <w:t xml:space="preserve">This contribution </w:t>
      </w:r>
      <w:r w:rsidR="00E877E1" w:rsidRPr="003C3BAC">
        <w:rPr>
          <w:rFonts w:hint="eastAsia"/>
          <w:lang w:eastAsia="zh-CN"/>
        </w:rPr>
        <w:t>discusses</w:t>
      </w:r>
      <w:r w:rsidR="00743736" w:rsidRPr="003C3BAC">
        <w:rPr>
          <w:rFonts w:hint="eastAsia"/>
          <w:lang w:eastAsia="zh-CN"/>
        </w:rPr>
        <w:t xml:space="preserve"> the</w:t>
      </w:r>
      <w:r w:rsidR="00E26397" w:rsidRPr="003C3BAC">
        <w:rPr>
          <w:lang w:eastAsia="zh-CN"/>
        </w:rPr>
        <w:t xml:space="preserve"> CQI table for 64QAM support when </w:t>
      </w:r>
      <w:r w:rsidR="00E26397" w:rsidRPr="003C3BAC">
        <w:rPr>
          <w:kern w:val="2"/>
          <w:lang w:eastAsia="zh-CN"/>
        </w:rPr>
        <w:t>CSI reference resource comprises more than one subframe</w:t>
      </w:r>
      <w:r w:rsidR="00E26397" w:rsidRPr="003C3BAC">
        <w:rPr>
          <w:rFonts w:hint="eastAsia"/>
          <w:lang w:eastAsia="zh-CN"/>
        </w:rPr>
        <w:t>, and proposes:</w:t>
      </w:r>
    </w:p>
    <w:p w14:paraId="5874FB57" w14:textId="77777777" w:rsidR="00FE5411" w:rsidRPr="003C3BAC" w:rsidRDefault="00FE5411" w:rsidP="00FE5411">
      <w:pPr>
        <w:rPr>
          <w:rFonts w:eastAsia="MS Mincho"/>
          <w:b/>
          <w:bCs/>
          <w:i/>
          <w:iCs/>
          <w:lang w:eastAsia="ja-JP"/>
        </w:rPr>
      </w:pPr>
      <w:r w:rsidRPr="003C3BAC">
        <w:rPr>
          <w:rFonts w:eastAsia="MS Mincho" w:hint="eastAsia"/>
          <w:b/>
          <w:bCs/>
          <w:i/>
          <w:iCs/>
          <w:lang w:eastAsia="ja-JP"/>
        </w:rPr>
        <w:t>Proposal:</w:t>
      </w:r>
      <w:r w:rsidRPr="003C3BAC">
        <w:rPr>
          <w:rFonts w:eastAsia="MS Mincho"/>
          <w:b/>
          <w:bCs/>
          <w:i/>
          <w:iCs/>
          <w:lang w:eastAsia="ja-JP"/>
        </w:rPr>
        <w:t xml:space="preserve"> </w:t>
      </w:r>
      <w:r w:rsidRPr="003C3BAC">
        <w:rPr>
          <w:b/>
          <w:i/>
        </w:rPr>
        <w:t>For csi-NumRepetitionCE-r13 &gt; 1, the UE assumes a CSI reference resource of 1 for 64QAM and csi-NumRepetitionCE-r13 &gt; 1 for other modulation schemes.</w:t>
      </w:r>
    </w:p>
    <w:p w14:paraId="10872913" w14:textId="77777777" w:rsidR="00497B6B" w:rsidRPr="003C3BAC" w:rsidRDefault="00497B6B" w:rsidP="00497B6B">
      <w:pPr>
        <w:rPr>
          <w:rFonts w:eastAsiaTheme="minorEastAsia"/>
          <w:b/>
          <w:i/>
          <w:lang w:eastAsia="zh-CN"/>
        </w:rPr>
      </w:pPr>
    </w:p>
    <w:p w14:paraId="04B93E88" w14:textId="77777777" w:rsidR="00BE1680" w:rsidRPr="003C3BAC" w:rsidRDefault="00BE1680" w:rsidP="005658AC">
      <w:pPr>
        <w:pStyle w:val="Heading1"/>
        <w:numPr>
          <w:ilvl w:val="0"/>
          <w:numId w:val="0"/>
        </w:numPr>
        <w:ind w:left="432" w:hanging="432"/>
      </w:pPr>
      <w:bookmarkStart w:id="3" w:name="_Ref124589665"/>
      <w:bookmarkStart w:id="4" w:name="_Ref71620620"/>
      <w:bookmarkStart w:id="5" w:name="_Ref124671424"/>
      <w:r w:rsidRPr="003C3BAC">
        <w:t>References</w:t>
      </w:r>
    </w:p>
    <w:p w14:paraId="51A09915" w14:textId="2BE14183" w:rsidR="00664C13" w:rsidRPr="003C3BAC" w:rsidRDefault="002A328F" w:rsidP="007F25CA">
      <w:pPr>
        <w:pStyle w:val="References"/>
        <w:spacing w:after="0"/>
        <w:rPr>
          <w:rFonts w:eastAsia="Times New Roman"/>
          <w:szCs w:val="20"/>
          <w:lang w:eastAsia="zh-CN"/>
        </w:rPr>
      </w:pPr>
      <w:bookmarkStart w:id="6" w:name="_Ref488246792"/>
      <w:bookmarkStart w:id="7" w:name="_Ref497319610"/>
      <w:bookmarkStart w:id="8" w:name="_Ref462670078"/>
      <w:bookmarkStart w:id="9" w:name="_Ref471476177"/>
      <w:bookmarkStart w:id="10" w:name="_Ref477185288"/>
      <w:bookmarkStart w:id="11" w:name="_Ref480277729"/>
      <w:bookmarkEnd w:id="3"/>
      <w:bookmarkEnd w:id="4"/>
      <w:bookmarkEnd w:id="5"/>
      <w:r w:rsidRPr="003C3BAC">
        <w:rPr>
          <w:rFonts w:eastAsia="Times New Roman"/>
          <w:szCs w:val="20"/>
          <w:lang w:eastAsia="zh-CN"/>
        </w:rPr>
        <w:t>“RAN1 Chairman’s Notes”</w:t>
      </w:r>
      <w:r w:rsidRPr="003C3BAC">
        <w:rPr>
          <w:rFonts w:eastAsia="Times New Roman" w:hint="eastAsia"/>
          <w:szCs w:val="20"/>
          <w:lang w:eastAsia="zh-CN"/>
        </w:rPr>
        <w:t xml:space="preserve">, </w:t>
      </w:r>
      <w:r w:rsidRPr="003C3BAC">
        <w:rPr>
          <w:rFonts w:eastAsia="Times New Roman"/>
          <w:szCs w:val="20"/>
          <w:lang w:eastAsia="zh-CN"/>
        </w:rPr>
        <w:t xml:space="preserve">RAN1 </w:t>
      </w:r>
      <w:r w:rsidR="00664C13" w:rsidRPr="003C3BAC">
        <w:rPr>
          <w:rFonts w:eastAsia="Times New Roman" w:hint="eastAsia"/>
          <w:szCs w:val="20"/>
          <w:lang w:eastAsia="zh-CN"/>
        </w:rPr>
        <w:t>#90</w:t>
      </w:r>
      <w:r w:rsidR="00B62CF0" w:rsidRPr="003C3BAC">
        <w:rPr>
          <w:rFonts w:eastAsia="Times New Roman"/>
          <w:szCs w:val="20"/>
          <w:lang w:eastAsia="zh-CN"/>
        </w:rPr>
        <w:t>bis</w:t>
      </w:r>
      <w:r w:rsidRPr="003C3BAC">
        <w:rPr>
          <w:rFonts w:eastAsia="Times New Roman"/>
          <w:szCs w:val="20"/>
          <w:lang w:eastAsia="zh-CN"/>
        </w:rPr>
        <w:t xml:space="preserve">, </w:t>
      </w:r>
      <w:bookmarkEnd w:id="6"/>
      <w:r w:rsidR="00664C13" w:rsidRPr="003C3BAC">
        <w:rPr>
          <w:rFonts w:eastAsia="Times New Roman"/>
          <w:szCs w:val="20"/>
          <w:lang w:eastAsia="zh-CN"/>
        </w:rPr>
        <w:t xml:space="preserve">Prague, Czech Republic, </w:t>
      </w:r>
      <w:r w:rsidR="00B62CF0" w:rsidRPr="003C3BAC">
        <w:rPr>
          <w:rFonts w:eastAsia="Times New Roman"/>
          <w:szCs w:val="20"/>
          <w:lang w:eastAsia="zh-CN"/>
        </w:rPr>
        <w:t>October 9th – 13th, 2017</w:t>
      </w:r>
      <w:bookmarkEnd w:id="7"/>
    </w:p>
    <w:p w14:paraId="49078839" w14:textId="53A216D8" w:rsidR="00D06E08" w:rsidRPr="003C3BAC" w:rsidRDefault="00D06E08" w:rsidP="00D06E08">
      <w:pPr>
        <w:pStyle w:val="References"/>
        <w:spacing w:after="0"/>
        <w:rPr>
          <w:rFonts w:eastAsia="Times New Roman"/>
          <w:szCs w:val="20"/>
          <w:lang w:eastAsia="zh-CN"/>
        </w:rPr>
      </w:pPr>
      <w:bookmarkStart w:id="12" w:name="_Ref497408599"/>
      <w:r w:rsidRPr="003C3BAC">
        <w:rPr>
          <w:rFonts w:eastAsia="Times New Roman"/>
          <w:szCs w:val="20"/>
          <w:lang w:eastAsia="zh-CN"/>
        </w:rPr>
        <w:t xml:space="preserve">R1-1716999, “Increased PDSCH spectral efficiency for MTC”, Ericsson, RAN1 </w:t>
      </w:r>
      <w:r w:rsidRPr="003C3BAC">
        <w:rPr>
          <w:rFonts w:eastAsia="Times New Roman" w:hint="eastAsia"/>
          <w:szCs w:val="20"/>
          <w:lang w:eastAsia="zh-CN"/>
        </w:rPr>
        <w:t>#90</w:t>
      </w:r>
      <w:r w:rsidRPr="003C3BAC">
        <w:rPr>
          <w:rFonts w:eastAsia="Times New Roman"/>
          <w:szCs w:val="20"/>
          <w:lang w:eastAsia="zh-CN"/>
        </w:rPr>
        <w:t>bis, Prague, Czech Republic, October 9th – 13th, 2017</w:t>
      </w:r>
      <w:bookmarkEnd w:id="12"/>
    </w:p>
    <w:p w14:paraId="10FBD71B" w14:textId="77777777" w:rsidR="00D06E08" w:rsidRPr="003C3BAC" w:rsidRDefault="00D06E08" w:rsidP="00D06E08">
      <w:pPr>
        <w:pStyle w:val="References"/>
        <w:spacing w:after="0"/>
        <w:rPr>
          <w:rFonts w:eastAsia="Times New Roman"/>
          <w:szCs w:val="20"/>
          <w:lang w:eastAsia="zh-CN"/>
        </w:rPr>
      </w:pPr>
      <w:bookmarkStart w:id="13" w:name="_Ref497408601"/>
      <w:r w:rsidRPr="003C3BAC">
        <w:rPr>
          <w:rFonts w:eastAsia="Times New Roman"/>
          <w:szCs w:val="20"/>
          <w:lang w:eastAsia="zh-CN"/>
        </w:rPr>
        <w:t xml:space="preserve">R1-1718265, “CQI reporting for efeMTC supporting 64QAM”, Sony, Ericsson, RAN1 </w:t>
      </w:r>
      <w:r w:rsidRPr="003C3BAC">
        <w:rPr>
          <w:rFonts w:eastAsia="Times New Roman" w:hint="eastAsia"/>
          <w:szCs w:val="20"/>
          <w:lang w:eastAsia="zh-CN"/>
        </w:rPr>
        <w:t>#90</w:t>
      </w:r>
      <w:r w:rsidRPr="003C3BAC">
        <w:rPr>
          <w:rFonts w:eastAsia="Times New Roman"/>
          <w:szCs w:val="20"/>
          <w:lang w:eastAsia="zh-CN"/>
        </w:rPr>
        <w:t>bis, Prague, Czech Republic, October 9th – 13th, 2017</w:t>
      </w:r>
      <w:bookmarkEnd w:id="8"/>
      <w:bookmarkEnd w:id="9"/>
      <w:bookmarkEnd w:id="10"/>
      <w:bookmarkEnd w:id="11"/>
      <w:bookmarkEnd w:id="13"/>
    </w:p>
    <w:sectPr w:rsidR="00D06E08" w:rsidRPr="003C3BAC"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BC121" w14:textId="77777777" w:rsidR="00FD0A79" w:rsidRDefault="00FD0A79">
      <w:r>
        <w:separator/>
      </w:r>
    </w:p>
  </w:endnote>
  <w:endnote w:type="continuationSeparator" w:id="0">
    <w:p w14:paraId="548F94F2" w14:textId="77777777" w:rsidR="00FD0A79" w:rsidRDefault="00FD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7959E" w14:textId="77777777" w:rsidR="00FD0A79" w:rsidRDefault="00FD0A79">
      <w:r>
        <w:separator/>
      </w:r>
    </w:p>
  </w:footnote>
  <w:footnote w:type="continuationSeparator" w:id="0">
    <w:p w14:paraId="5352B240" w14:textId="77777777" w:rsidR="00FD0A79" w:rsidRDefault="00FD0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52C7BAF"/>
    <w:multiLevelType w:val="hybridMultilevel"/>
    <w:tmpl w:val="746853FC"/>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C43CF7"/>
    <w:multiLevelType w:val="hybridMultilevel"/>
    <w:tmpl w:val="258CD680"/>
    <w:lvl w:ilvl="0" w:tplc="181C5ACA">
      <w:start w:val="1"/>
      <w:numFmt w:val="bullet"/>
      <w:lvlText w:val=""/>
      <w:lvlJc w:val="left"/>
      <w:pPr>
        <w:ind w:left="720" w:hanging="360"/>
      </w:pPr>
      <w:rPr>
        <w:rFonts w:ascii="Symbol" w:hAnsi="Symbol" w:hint="default"/>
      </w:rPr>
    </w:lvl>
    <w:lvl w:ilvl="1" w:tplc="0809000F">
      <w:start w:val="1"/>
      <w:numFmt w:val="bullet"/>
      <w:lvlText w:val="o"/>
      <w:lvlJc w:val="left"/>
      <w:pPr>
        <w:ind w:left="1440" w:hanging="360"/>
      </w:pPr>
      <w:rPr>
        <w:rFonts w:ascii="Courier New" w:hAnsi="Courier New" w:cs="Courier New" w:hint="default"/>
      </w:rPr>
    </w:lvl>
    <w:lvl w:ilvl="2" w:tplc="1F1240B2" w:tentative="1">
      <w:start w:val="1"/>
      <w:numFmt w:val="bullet"/>
      <w:lvlText w:val=""/>
      <w:lvlJc w:val="left"/>
      <w:pPr>
        <w:ind w:left="2160" w:hanging="360"/>
      </w:pPr>
      <w:rPr>
        <w:rFonts w:ascii="Wingdings" w:hAnsi="Wingdings" w:hint="default"/>
      </w:rPr>
    </w:lvl>
    <w:lvl w:ilvl="3" w:tplc="3BCC49CE" w:tentative="1">
      <w:start w:val="1"/>
      <w:numFmt w:val="bullet"/>
      <w:lvlText w:val=""/>
      <w:lvlJc w:val="left"/>
      <w:pPr>
        <w:ind w:left="2880" w:hanging="360"/>
      </w:pPr>
      <w:rPr>
        <w:rFonts w:ascii="Symbol" w:hAnsi="Symbol" w:hint="default"/>
      </w:rPr>
    </w:lvl>
    <w:lvl w:ilvl="4" w:tplc="BECC3ABE" w:tentative="1">
      <w:start w:val="1"/>
      <w:numFmt w:val="bullet"/>
      <w:lvlText w:val="o"/>
      <w:lvlJc w:val="left"/>
      <w:pPr>
        <w:ind w:left="3600" w:hanging="360"/>
      </w:pPr>
      <w:rPr>
        <w:rFonts w:ascii="Courier New" w:hAnsi="Courier New" w:cs="Courier New" w:hint="default"/>
      </w:rPr>
    </w:lvl>
    <w:lvl w:ilvl="5" w:tplc="11B6D158" w:tentative="1">
      <w:start w:val="1"/>
      <w:numFmt w:val="bullet"/>
      <w:lvlText w:val=""/>
      <w:lvlJc w:val="left"/>
      <w:pPr>
        <w:ind w:left="4320" w:hanging="360"/>
      </w:pPr>
      <w:rPr>
        <w:rFonts w:ascii="Wingdings" w:hAnsi="Wingdings" w:hint="default"/>
      </w:rPr>
    </w:lvl>
    <w:lvl w:ilvl="6" w:tplc="9B72FC26" w:tentative="1">
      <w:start w:val="1"/>
      <w:numFmt w:val="bullet"/>
      <w:lvlText w:val=""/>
      <w:lvlJc w:val="left"/>
      <w:pPr>
        <w:ind w:left="5040" w:hanging="360"/>
      </w:pPr>
      <w:rPr>
        <w:rFonts w:ascii="Symbol" w:hAnsi="Symbol" w:hint="default"/>
      </w:rPr>
    </w:lvl>
    <w:lvl w:ilvl="7" w:tplc="E0E8B266" w:tentative="1">
      <w:start w:val="1"/>
      <w:numFmt w:val="bullet"/>
      <w:lvlText w:val="o"/>
      <w:lvlJc w:val="left"/>
      <w:pPr>
        <w:ind w:left="5760" w:hanging="360"/>
      </w:pPr>
      <w:rPr>
        <w:rFonts w:ascii="Courier New" w:hAnsi="Courier New" w:cs="Courier New" w:hint="default"/>
      </w:rPr>
    </w:lvl>
    <w:lvl w:ilvl="8" w:tplc="6FD4716A"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DEE8A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C3A4835"/>
    <w:multiLevelType w:val="hybridMultilevel"/>
    <w:tmpl w:val="959E3260"/>
    <w:lvl w:ilvl="0" w:tplc="3EF48BA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3" w15:restartNumberingAfterBreak="0">
    <w:nsid w:val="3F084954"/>
    <w:multiLevelType w:val="hybridMultilevel"/>
    <w:tmpl w:val="A3684878"/>
    <w:lvl w:ilvl="0" w:tplc="9196917E">
      <w:start w:val="1514"/>
      <w:numFmt w:val="bullet"/>
      <w:lvlText w:val="•"/>
      <w:lvlJc w:val="left"/>
      <w:pPr>
        <w:ind w:left="420" w:hanging="420"/>
      </w:pPr>
      <w:rPr>
        <w:rFonts w:ascii="SimSun" w:eastAsia="Times New Roman" w:hAnsi="SimSun" w:cs="Times New Roman" w:hint="eastAsia"/>
      </w:rPr>
    </w:lvl>
    <w:lvl w:ilvl="1" w:tplc="04AA2EAC">
      <w:start w:val="1"/>
      <w:numFmt w:val="decimal"/>
      <w:lvlText w:val="%2."/>
      <w:lvlJc w:val="left"/>
      <w:pPr>
        <w:tabs>
          <w:tab w:val="num" w:pos="1440"/>
        </w:tabs>
        <w:ind w:left="1440" w:hanging="360"/>
      </w:pPr>
    </w:lvl>
    <w:lvl w:ilvl="2" w:tplc="FEBE7190">
      <w:start w:val="1"/>
      <w:numFmt w:val="decimal"/>
      <w:lvlText w:val="%3."/>
      <w:lvlJc w:val="left"/>
      <w:pPr>
        <w:tabs>
          <w:tab w:val="num" w:pos="2160"/>
        </w:tabs>
        <w:ind w:left="2160" w:hanging="360"/>
      </w:pPr>
    </w:lvl>
    <w:lvl w:ilvl="3" w:tplc="26202156">
      <w:start w:val="1"/>
      <w:numFmt w:val="decimal"/>
      <w:lvlText w:val="%4."/>
      <w:lvlJc w:val="left"/>
      <w:pPr>
        <w:tabs>
          <w:tab w:val="num" w:pos="2880"/>
        </w:tabs>
        <w:ind w:left="2880" w:hanging="360"/>
      </w:pPr>
    </w:lvl>
    <w:lvl w:ilvl="4" w:tplc="330CCA48">
      <w:start w:val="1"/>
      <w:numFmt w:val="decimal"/>
      <w:lvlText w:val="%5."/>
      <w:lvlJc w:val="left"/>
      <w:pPr>
        <w:tabs>
          <w:tab w:val="num" w:pos="3600"/>
        </w:tabs>
        <w:ind w:left="3600" w:hanging="360"/>
      </w:pPr>
    </w:lvl>
    <w:lvl w:ilvl="5" w:tplc="DCD4657E">
      <w:start w:val="1"/>
      <w:numFmt w:val="decimal"/>
      <w:lvlText w:val="%6."/>
      <w:lvlJc w:val="left"/>
      <w:pPr>
        <w:tabs>
          <w:tab w:val="num" w:pos="4320"/>
        </w:tabs>
        <w:ind w:left="4320" w:hanging="360"/>
      </w:pPr>
    </w:lvl>
    <w:lvl w:ilvl="6" w:tplc="1F84949A">
      <w:start w:val="1"/>
      <w:numFmt w:val="decimal"/>
      <w:lvlText w:val="%7."/>
      <w:lvlJc w:val="left"/>
      <w:pPr>
        <w:tabs>
          <w:tab w:val="num" w:pos="5040"/>
        </w:tabs>
        <w:ind w:left="5040" w:hanging="360"/>
      </w:pPr>
    </w:lvl>
    <w:lvl w:ilvl="7" w:tplc="7CECE8B0">
      <w:start w:val="1"/>
      <w:numFmt w:val="decimal"/>
      <w:lvlText w:val="%8."/>
      <w:lvlJc w:val="left"/>
      <w:pPr>
        <w:tabs>
          <w:tab w:val="num" w:pos="5760"/>
        </w:tabs>
        <w:ind w:left="5760" w:hanging="360"/>
      </w:pPr>
    </w:lvl>
    <w:lvl w:ilvl="8" w:tplc="49523826">
      <w:start w:val="1"/>
      <w:numFmt w:val="decimal"/>
      <w:lvlText w:val="%9."/>
      <w:lvlJc w:val="left"/>
      <w:pPr>
        <w:tabs>
          <w:tab w:val="num" w:pos="6480"/>
        </w:tabs>
        <w:ind w:left="6480" w:hanging="360"/>
      </w:pPr>
    </w:lvl>
  </w:abstractNum>
  <w:abstractNum w:abstractNumId="14"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F24420"/>
    <w:multiLevelType w:val="hybridMultilevel"/>
    <w:tmpl w:val="7DCEB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9F5658"/>
    <w:multiLevelType w:val="hybridMultilevel"/>
    <w:tmpl w:val="788CED9C"/>
    <w:lvl w:ilvl="0" w:tplc="E0F2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D96DA3"/>
    <w:multiLevelType w:val="hybridMultilevel"/>
    <w:tmpl w:val="C874A1BC"/>
    <w:lvl w:ilvl="0" w:tplc="11E6036A">
      <w:start w:val="1"/>
      <w:numFmt w:val="bullet"/>
      <w:lvlText w:val="•"/>
      <w:lvlJc w:val="left"/>
      <w:pPr>
        <w:tabs>
          <w:tab w:val="num" w:pos="720"/>
        </w:tabs>
        <w:ind w:left="720" w:hanging="360"/>
      </w:pPr>
      <w:rPr>
        <w:rFonts w:ascii="Arial" w:hAnsi="Arial" w:hint="default"/>
      </w:rPr>
    </w:lvl>
    <w:lvl w:ilvl="1" w:tplc="41CE0CEA" w:tentative="1">
      <w:start w:val="1"/>
      <w:numFmt w:val="bullet"/>
      <w:lvlText w:val="•"/>
      <w:lvlJc w:val="left"/>
      <w:pPr>
        <w:tabs>
          <w:tab w:val="num" w:pos="1440"/>
        </w:tabs>
        <w:ind w:left="1440" w:hanging="360"/>
      </w:pPr>
      <w:rPr>
        <w:rFonts w:ascii="Arial" w:hAnsi="Arial" w:hint="default"/>
      </w:rPr>
    </w:lvl>
    <w:lvl w:ilvl="2" w:tplc="E42C03CA">
      <w:start w:val="1"/>
      <w:numFmt w:val="bullet"/>
      <w:lvlText w:val="•"/>
      <w:lvlJc w:val="left"/>
      <w:pPr>
        <w:tabs>
          <w:tab w:val="num" w:pos="2160"/>
        </w:tabs>
        <w:ind w:left="2160" w:hanging="360"/>
      </w:pPr>
      <w:rPr>
        <w:rFonts w:ascii="Arial" w:hAnsi="Arial" w:hint="default"/>
      </w:rPr>
    </w:lvl>
    <w:lvl w:ilvl="3" w:tplc="D1D8CF7C" w:tentative="1">
      <w:start w:val="1"/>
      <w:numFmt w:val="bullet"/>
      <w:lvlText w:val="•"/>
      <w:lvlJc w:val="left"/>
      <w:pPr>
        <w:tabs>
          <w:tab w:val="num" w:pos="2880"/>
        </w:tabs>
        <w:ind w:left="2880" w:hanging="360"/>
      </w:pPr>
      <w:rPr>
        <w:rFonts w:ascii="Arial" w:hAnsi="Arial" w:hint="default"/>
      </w:rPr>
    </w:lvl>
    <w:lvl w:ilvl="4" w:tplc="4DC882AA" w:tentative="1">
      <w:start w:val="1"/>
      <w:numFmt w:val="bullet"/>
      <w:lvlText w:val="•"/>
      <w:lvlJc w:val="left"/>
      <w:pPr>
        <w:tabs>
          <w:tab w:val="num" w:pos="3600"/>
        </w:tabs>
        <w:ind w:left="3600" w:hanging="360"/>
      </w:pPr>
      <w:rPr>
        <w:rFonts w:ascii="Arial" w:hAnsi="Arial" w:hint="default"/>
      </w:rPr>
    </w:lvl>
    <w:lvl w:ilvl="5" w:tplc="2CCC0B36" w:tentative="1">
      <w:start w:val="1"/>
      <w:numFmt w:val="bullet"/>
      <w:lvlText w:val="•"/>
      <w:lvlJc w:val="left"/>
      <w:pPr>
        <w:tabs>
          <w:tab w:val="num" w:pos="4320"/>
        </w:tabs>
        <w:ind w:left="4320" w:hanging="360"/>
      </w:pPr>
      <w:rPr>
        <w:rFonts w:ascii="Arial" w:hAnsi="Arial" w:hint="default"/>
      </w:rPr>
    </w:lvl>
    <w:lvl w:ilvl="6" w:tplc="8B1296CC" w:tentative="1">
      <w:start w:val="1"/>
      <w:numFmt w:val="bullet"/>
      <w:lvlText w:val="•"/>
      <w:lvlJc w:val="left"/>
      <w:pPr>
        <w:tabs>
          <w:tab w:val="num" w:pos="5040"/>
        </w:tabs>
        <w:ind w:left="5040" w:hanging="360"/>
      </w:pPr>
      <w:rPr>
        <w:rFonts w:ascii="Arial" w:hAnsi="Arial" w:hint="default"/>
      </w:rPr>
    </w:lvl>
    <w:lvl w:ilvl="7" w:tplc="A6BE636E" w:tentative="1">
      <w:start w:val="1"/>
      <w:numFmt w:val="bullet"/>
      <w:lvlText w:val="•"/>
      <w:lvlJc w:val="left"/>
      <w:pPr>
        <w:tabs>
          <w:tab w:val="num" w:pos="5760"/>
        </w:tabs>
        <w:ind w:left="5760" w:hanging="360"/>
      </w:pPr>
      <w:rPr>
        <w:rFonts w:ascii="Arial" w:hAnsi="Arial" w:hint="default"/>
      </w:rPr>
    </w:lvl>
    <w:lvl w:ilvl="8" w:tplc="D25A71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850F0E"/>
    <w:multiLevelType w:val="hybridMultilevel"/>
    <w:tmpl w:val="D7F08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8E5650"/>
    <w:multiLevelType w:val="hybridMultilevel"/>
    <w:tmpl w:val="E40090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8E6C1F"/>
    <w:multiLevelType w:val="hybridMultilevel"/>
    <w:tmpl w:val="5394BD1A"/>
    <w:lvl w:ilvl="0" w:tplc="04090001">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7"/>
  </w:num>
  <w:num w:numId="4">
    <w:abstractNumId w:val="1"/>
  </w:num>
  <w:num w:numId="5">
    <w:abstractNumId w:val="15"/>
  </w:num>
  <w:num w:numId="6">
    <w:abstractNumId w:val="0"/>
  </w:num>
  <w:num w:numId="7">
    <w:abstractNumId w:val="5"/>
  </w:num>
  <w:num w:numId="8">
    <w:abstractNumId w:val="9"/>
  </w:num>
  <w:num w:numId="9">
    <w:abstractNumId w:val="17"/>
  </w:num>
  <w:num w:numId="10">
    <w:abstractNumId w:val="7"/>
  </w:num>
  <w:num w:numId="11">
    <w:abstractNumId w:val="26"/>
  </w:num>
  <w:num w:numId="12">
    <w:abstractNumId w:val="13"/>
  </w:num>
  <w:num w:numId="13">
    <w:abstractNumId w:val="12"/>
  </w:num>
  <w:num w:numId="14">
    <w:abstractNumId w:val="10"/>
  </w:num>
  <w:num w:numId="15">
    <w:abstractNumId w:val="8"/>
  </w:num>
  <w:num w:numId="16">
    <w:abstractNumId w:val="8"/>
  </w:num>
  <w:num w:numId="17">
    <w:abstractNumId w:val="8"/>
  </w:num>
  <w:num w:numId="18">
    <w:abstractNumId w:val="8"/>
  </w:num>
  <w:num w:numId="19">
    <w:abstractNumId w:val="8"/>
  </w:num>
  <w:num w:numId="20">
    <w:abstractNumId w:val="8"/>
  </w:num>
  <w:num w:numId="21">
    <w:abstractNumId w:val="20"/>
  </w:num>
  <w:num w:numId="22">
    <w:abstractNumId w:val="16"/>
  </w:num>
  <w:num w:numId="23">
    <w:abstractNumId w:val="4"/>
  </w:num>
  <w:num w:numId="24">
    <w:abstractNumId w:val="10"/>
  </w:num>
  <w:num w:numId="25">
    <w:abstractNumId w:val="8"/>
  </w:num>
  <w:num w:numId="26">
    <w:abstractNumId w:val="22"/>
  </w:num>
  <w:num w:numId="27">
    <w:abstractNumId w:val="8"/>
  </w:num>
  <w:num w:numId="28">
    <w:abstractNumId w:val="8"/>
  </w:num>
  <w:num w:numId="29">
    <w:abstractNumId w:val="21"/>
  </w:num>
  <w:num w:numId="30">
    <w:abstractNumId w:val="8"/>
  </w:num>
  <w:num w:numId="31">
    <w:abstractNumId w:val="8"/>
  </w:num>
  <w:num w:numId="32">
    <w:abstractNumId w:val="8"/>
  </w:num>
  <w:num w:numId="33">
    <w:abstractNumId w:val="10"/>
  </w:num>
  <w:num w:numId="34">
    <w:abstractNumId w:val="10"/>
  </w:num>
  <w:num w:numId="35">
    <w:abstractNumId w:val="25"/>
  </w:num>
  <w:num w:numId="36">
    <w:abstractNumId w:val="2"/>
  </w:num>
  <w:num w:numId="37">
    <w:abstractNumId w:val="8"/>
  </w:num>
  <w:num w:numId="38">
    <w:abstractNumId w:val="8"/>
  </w:num>
  <w:num w:numId="39">
    <w:abstractNumId w:val="14"/>
  </w:num>
  <w:num w:numId="40">
    <w:abstractNumId w:val="10"/>
  </w:num>
  <w:num w:numId="41">
    <w:abstractNumId w:val="23"/>
  </w:num>
  <w:num w:numId="42">
    <w:abstractNumId w:val="3"/>
  </w:num>
  <w:num w:numId="43">
    <w:abstractNumId w:val="6"/>
  </w:num>
  <w:num w:numId="44">
    <w:abstractNumId w:val="11"/>
  </w:num>
  <w:num w:numId="45">
    <w:abstractNumId w:val="19"/>
  </w:num>
  <w:num w:numId="46">
    <w:abstractNumId w:val="10"/>
  </w:num>
  <w:num w:numId="47">
    <w:abstractNumId w:val="10"/>
  </w:num>
  <w:num w:numId="48">
    <w:abstractNumId w:val="18"/>
  </w:num>
  <w:num w:numId="49">
    <w:abstractNumId w:val="10"/>
  </w:num>
  <w:num w:numId="5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en-CA"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BC"/>
    <w:rsid w:val="00001671"/>
    <w:rsid w:val="000016C1"/>
    <w:rsid w:val="00002973"/>
    <w:rsid w:val="00002C7A"/>
    <w:rsid w:val="00002CAB"/>
    <w:rsid w:val="00003224"/>
    <w:rsid w:val="000032C8"/>
    <w:rsid w:val="000039CE"/>
    <w:rsid w:val="0000405D"/>
    <w:rsid w:val="00004332"/>
    <w:rsid w:val="000044A7"/>
    <w:rsid w:val="000046ED"/>
    <w:rsid w:val="00004A05"/>
    <w:rsid w:val="00004CB6"/>
    <w:rsid w:val="0000576B"/>
    <w:rsid w:val="0000587A"/>
    <w:rsid w:val="00005C83"/>
    <w:rsid w:val="00005EB6"/>
    <w:rsid w:val="00006002"/>
    <w:rsid w:val="00006077"/>
    <w:rsid w:val="00006FA8"/>
    <w:rsid w:val="0000716F"/>
    <w:rsid w:val="0000736F"/>
    <w:rsid w:val="0000753A"/>
    <w:rsid w:val="000075C6"/>
    <w:rsid w:val="00010066"/>
    <w:rsid w:val="0001113B"/>
    <w:rsid w:val="000111E2"/>
    <w:rsid w:val="000116AC"/>
    <w:rsid w:val="00013215"/>
    <w:rsid w:val="000134E5"/>
    <w:rsid w:val="00014703"/>
    <w:rsid w:val="00014880"/>
    <w:rsid w:val="00015447"/>
    <w:rsid w:val="00015775"/>
    <w:rsid w:val="00015CB1"/>
    <w:rsid w:val="00015D9C"/>
    <w:rsid w:val="000174B4"/>
    <w:rsid w:val="00017849"/>
    <w:rsid w:val="0001787C"/>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59B"/>
    <w:rsid w:val="00032175"/>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6FC2"/>
    <w:rsid w:val="0003739D"/>
    <w:rsid w:val="000373A8"/>
    <w:rsid w:val="00037594"/>
    <w:rsid w:val="000403C4"/>
    <w:rsid w:val="000405F5"/>
    <w:rsid w:val="0004078C"/>
    <w:rsid w:val="000409AA"/>
    <w:rsid w:val="00040D1F"/>
    <w:rsid w:val="00041942"/>
    <w:rsid w:val="00041962"/>
    <w:rsid w:val="0004279A"/>
    <w:rsid w:val="00042DC8"/>
    <w:rsid w:val="000433A2"/>
    <w:rsid w:val="00044403"/>
    <w:rsid w:val="00044B8F"/>
    <w:rsid w:val="00044D90"/>
    <w:rsid w:val="0004505C"/>
    <w:rsid w:val="000456EF"/>
    <w:rsid w:val="00045745"/>
    <w:rsid w:val="000459E0"/>
    <w:rsid w:val="00045AF5"/>
    <w:rsid w:val="00045C25"/>
    <w:rsid w:val="00045EA9"/>
    <w:rsid w:val="000460E6"/>
    <w:rsid w:val="0004628E"/>
    <w:rsid w:val="0004711E"/>
    <w:rsid w:val="00047405"/>
    <w:rsid w:val="00047AF5"/>
    <w:rsid w:val="00047C34"/>
    <w:rsid w:val="00050520"/>
    <w:rsid w:val="000513EC"/>
    <w:rsid w:val="000517C6"/>
    <w:rsid w:val="000519C7"/>
    <w:rsid w:val="00051AFD"/>
    <w:rsid w:val="00052700"/>
    <w:rsid w:val="00052D36"/>
    <w:rsid w:val="00053327"/>
    <w:rsid w:val="0005358F"/>
    <w:rsid w:val="00053980"/>
    <w:rsid w:val="00054F5D"/>
    <w:rsid w:val="0005503A"/>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1171"/>
    <w:rsid w:val="000618DC"/>
    <w:rsid w:val="00061B31"/>
    <w:rsid w:val="0006208D"/>
    <w:rsid w:val="00062931"/>
    <w:rsid w:val="00063337"/>
    <w:rsid w:val="00063C41"/>
    <w:rsid w:val="000645D4"/>
    <w:rsid w:val="000646EF"/>
    <w:rsid w:val="00064898"/>
    <w:rsid w:val="000649A8"/>
    <w:rsid w:val="00064D33"/>
    <w:rsid w:val="00064DFD"/>
    <w:rsid w:val="00064F9D"/>
    <w:rsid w:val="00065409"/>
    <w:rsid w:val="00065C29"/>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9F2"/>
    <w:rsid w:val="00073ECB"/>
    <w:rsid w:val="00074181"/>
    <w:rsid w:val="00074D53"/>
    <w:rsid w:val="00074F1D"/>
    <w:rsid w:val="00075406"/>
    <w:rsid w:val="00075C41"/>
    <w:rsid w:val="00076360"/>
    <w:rsid w:val="00076C2E"/>
    <w:rsid w:val="00076F1C"/>
    <w:rsid w:val="000778DE"/>
    <w:rsid w:val="00077DA9"/>
    <w:rsid w:val="000802B8"/>
    <w:rsid w:val="000807A5"/>
    <w:rsid w:val="00080EB2"/>
    <w:rsid w:val="00080FBC"/>
    <w:rsid w:val="0008110A"/>
    <w:rsid w:val="00081575"/>
    <w:rsid w:val="00081742"/>
    <w:rsid w:val="00081B37"/>
    <w:rsid w:val="00082281"/>
    <w:rsid w:val="00082A30"/>
    <w:rsid w:val="00082A58"/>
    <w:rsid w:val="000835C9"/>
    <w:rsid w:val="00083719"/>
    <w:rsid w:val="00083AEF"/>
    <w:rsid w:val="000845E1"/>
    <w:rsid w:val="000849D7"/>
    <w:rsid w:val="00085476"/>
    <w:rsid w:val="00086062"/>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30B0"/>
    <w:rsid w:val="000A36FA"/>
    <w:rsid w:val="000A3829"/>
    <w:rsid w:val="000A399B"/>
    <w:rsid w:val="000A42D5"/>
    <w:rsid w:val="000A4EF0"/>
    <w:rsid w:val="000A5103"/>
    <w:rsid w:val="000A557A"/>
    <w:rsid w:val="000A55C3"/>
    <w:rsid w:val="000A5A4C"/>
    <w:rsid w:val="000A625E"/>
    <w:rsid w:val="000A6FA9"/>
    <w:rsid w:val="000A7380"/>
    <w:rsid w:val="000A7807"/>
    <w:rsid w:val="000A79BB"/>
    <w:rsid w:val="000A7A55"/>
    <w:rsid w:val="000B08B0"/>
    <w:rsid w:val="000B1232"/>
    <w:rsid w:val="000B1329"/>
    <w:rsid w:val="000B1614"/>
    <w:rsid w:val="000B1E96"/>
    <w:rsid w:val="000B221E"/>
    <w:rsid w:val="000B29AA"/>
    <w:rsid w:val="000B2C40"/>
    <w:rsid w:val="000B336E"/>
    <w:rsid w:val="000B370B"/>
    <w:rsid w:val="000B397F"/>
    <w:rsid w:val="000B3A5D"/>
    <w:rsid w:val="000B4208"/>
    <w:rsid w:val="000B4717"/>
    <w:rsid w:val="000B484E"/>
    <w:rsid w:val="000B4BE9"/>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F91"/>
    <w:rsid w:val="000C577C"/>
    <w:rsid w:val="000C59FE"/>
    <w:rsid w:val="000C640B"/>
    <w:rsid w:val="000C6F69"/>
    <w:rsid w:val="000C7904"/>
    <w:rsid w:val="000C7A46"/>
    <w:rsid w:val="000C7B33"/>
    <w:rsid w:val="000C7BA7"/>
    <w:rsid w:val="000C7C7C"/>
    <w:rsid w:val="000C7EE9"/>
    <w:rsid w:val="000D0035"/>
    <w:rsid w:val="000D04D3"/>
    <w:rsid w:val="000D0755"/>
    <w:rsid w:val="000D09C1"/>
    <w:rsid w:val="000D122B"/>
    <w:rsid w:val="000D1713"/>
    <w:rsid w:val="000D20C2"/>
    <w:rsid w:val="000D2598"/>
    <w:rsid w:val="000D2610"/>
    <w:rsid w:val="000D2613"/>
    <w:rsid w:val="000D3862"/>
    <w:rsid w:val="000D4015"/>
    <w:rsid w:val="000D40E8"/>
    <w:rsid w:val="000D42B6"/>
    <w:rsid w:val="000D46DB"/>
    <w:rsid w:val="000D479F"/>
    <w:rsid w:val="000D501F"/>
    <w:rsid w:val="000D50C8"/>
    <w:rsid w:val="000D588C"/>
    <w:rsid w:val="000D59AB"/>
    <w:rsid w:val="000D5AD8"/>
    <w:rsid w:val="000D6201"/>
    <w:rsid w:val="000D6BDC"/>
    <w:rsid w:val="000D7247"/>
    <w:rsid w:val="000D7346"/>
    <w:rsid w:val="000D7721"/>
    <w:rsid w:val="000D7D89"/>
    <w:rsid w:val="000E0087"/>
    <w:rsid w:val="000E0508"/>
    <w:rsid w:val="000E0EAF"/>
    <w:rsid w:val="000E1310"/>
    <w:rsid w:val="000E15B9"/>
    <w:rsid w:val="000E2B16"/>
    <w:rsid w:val="000E2D39"/>
    <w:rsid w:val="000E3549"/>
    <w:rsid w:val="000E37A6"/>
    <w:rsid w:val="000E3B5F"/>
    <w:rsid w:val="000E3C9C"/>
    <w:rsid w:val="000E3E97"/>
    <w:rsid w:val="000E41D8"/>
    <w:rsid w:val="000E42F8"/>
    <w:rsid w:val="000E4A4C"/>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5892"/>
    <w:rsid w:val="000F6021"/>
    <w:rsid w:val="000F6387"/>
    <w:rsid w:val="000F680B"/>
    <w:rsid w:val="000F6883"/>
    <w:rsid w:val="000F6890"/>
    <w:rsid w:val="000F6F71"/>
    <w:rsid w:val="000F7EF1"/>
    <w:rsid w:val="000F7F3D"/>
    <w:rsid w:val="0010009A"/>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DF9"/>
    <w:rsid w:val="00132FFE"/>
    <w:rsid w:val="001330B6"/>
    <w:rsid w:val="001333A0"/>
    <w:rsid w:val="001335F8"/>
    <w:rsid w:val="0013369D"/>
    <w:rsid w:val="00133CD1"/>
    <w:rsid w:val="001349BF"/>
    <w:rsid w:val="00134D67"/>
    <w:rsid w:val="00135AC2"/>
    <w:rsid w:val="001362ED"/>
    <w:rsid w:val="001372CD"/>
    <w:rsid w:val="00137316"/>
    <w:rsid w:val="00137499"/>
    <w:rsid w:val="00137CDB"/>
    <w:rsid w:val="00140941"/>
    <w:rsid w:val="00141202"/>
    <w:rsid w:val="00141225"/>
    <w:rsid w:val="00141830"/>
    <w:rsid w:val="00141CC0"/>
    <w:rsid w:val="001421C3"/>
    <w:rsid w:val="001421EE"/>
    <w:rsid w:val="0014283C"/>
    <w:rsid w:val="00142AAF"/>
    <w:rsid w:val="00142BA0"/>
    <w:rsid w:val="00143656"/>
    <w:rsid w:val="00143915"/>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B5A"/>
    <w:rsid w:val="00150CE0"/>
    <w:rsid w:val="0015145A"/>
    <w:rsid w:val="00151C0D"/>
    <w:rsid w:val="00151EAC"/>
    <w:rsid w:val="0015228C"/>
    <w:rsid w:val="001522DE"/>
    <w:rsid w:val="00152677"/>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408"/>
    <w:rsid w:val="00157D5F"/>
    <w:rsid w:val="00157E93"/>
    <w:rsid w:val="00157EC6"/>
    <w:rsid w:val="00160BAD"/>
    <w:rsid w:val="00160C32"/>
    <w:rsid w:val="00160D20"/>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11F8"/>
    <w:rsid w:val="001712A8"/>
    <w:rsid w:val="00171561"/>
    <w:rsid w:val="00171630"/>
    <w:rsid w:val="00171761"/>
    <w:rsid w:val="00171854"/>
    <w:rsid w:val="001721BF"/>
    <w:rsid w:val="00172785"/>
    <w:rsid w:val="001727D2"/>
    <w:rsid w:val="00172A8E"/>
    <w:rsid w:val="00172EC2"/>
    <w:rsid w:val="00173195"/>
    <w:rsid w:val="00173587"/>
    <w:rsid w:val="00173F48"/>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47A"/>
    <w:rsid w:val="001944E9"/>
    <w:rsid w:val="001945AA"/>
    <w:rsid w:val="00194FDA"/>
    <w:rsid w:val="00195214"/>
    <w:rsid w:val="00195373"/>
    <w:rsid w:val="0019561F"/>
    <w:rsid w:val="00195BE3"/>
    <w:rsid w:val="00195BFB"/>
    <w:rsid w:val="00196E93"/>
    <w:rsid w:val="00197326"/>
    <w:rsid w:val="001976E7"/>
    <w:rsid w:val="0019789B"/>
    <w:rsid w:val="001A033B"/>
    <w:rsid w:val="001A058E"/>
    <w:rsid w:val="001A0968"/>
    <w:rsid w:val="001A0C08"/>
    <w:rsid w:val="001A1505"/>
    <w:rsid w:val="001A1997"/>
    <w:rsid w:val="001A2598"/>
    <w:rsid w:val="001A3974"/>
    <w:rsid w:val="001A3AA2"/>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936"/>
    <w:rsid w:val="001B3AD2"/>
    <w:rsid w:val="001B4BB8"/>
    <w:rsid w:val="001B4FAC"/>
    <w:rsid w:val="001B5A92"/>
    <w:rsid w:val="001B5D83"/>
    <w:rsid w:val="001B5EB2"/>
    <w:rsid w:val="001B6389"/>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E3B"/>
    <w:rsid w:val="001C31C8"/>
    <w:rsid w:val="001C3C91"/>
    <w:rsid w:val="001C3FDA"/>
    <w:rsid w:val="001C3FED"/>
    <w:rsid w:val="001C43C8"/>
    <w:rsid w:val="001C5036"/>
    <w:rsid w:val="001C51D2"/>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36AB"/>
    <w:rsid w:val="001E39B7"/>
    <w:rsid w:val="001E3B3A"/>
    <w:rsid w:val="001E4EA2"/>
    <w:rsid w:val="001E5AA8"/>
    <w:rsid w:val="001E6218"/>
    <w:rsid w:val="001E651E"/>
    <w:rsid w:val="001E66DB"/>
    <w:rsid w:val="001E6CE0"/>
    <w:rsid w:val="001E6DFE"/>
    <w:rsid w:val="001E708F"/>
    <w:rsid w:val="001E78F2"/>
    <w:rsid w:val="001E79A1"/>
    <w:rsid w:val="001F019D"/>
    <w:rsid w:val="001F02D1"/>
    <w:rsid w:val="001F07A9"/>
    <w:rsid w:val="001F0DE4"/>
    <w:rsid w:val="001F1498"/>
    <w:rsid w:val="001F179E"/>
    <w:rsid w:val="001F1B3D"/>
    <w:rsid w:val="001F1E62"/>
    <w:rsid w:val="001F22C6"/>
    <w:rsid w:val="001F2349"/>
    <w:rsid w:val="001F235B"/>
    <w:rsid w:val="001F2542"/>
    <w:rsid w:val="001F2624"/>
    <w:rsid w:val="001F2C28"/>
    <w:rsid w:val="001F2C53"/>
    <w:rsid w:val="001F35C6"/>
    <w:rsid w:val="001F38DF"/>
    <w:rsid w:val="001F3958"/>
    <w:rsid w:val="001F3C1D"/>
    <w:rsid w:val="001F4647"/>
    <w:rsid w:val="001F48DF"/>
    <w:rsid w:val="001F4FA6"/>
    <w:rsid w:val="001F59AB"/>
    <w:rsid w:val="001F63A7"/>
    <w:rsid w:val="001F6A2B"/>
    <w:rsid w:val="001F7018"/>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DED"/>
    <w:rsid w:val="00210148"/>
    <w:rsid w:val="002109DD"/>
    <w:rsid w:val="00210D41"/>
    <w:rsid w:val="00210E72"/>
    <w:rsid w:val="002110CF"/>
    <w:rsid w:val="002117D9"/>
    <w:rsid w:val="002123AD"/>
    <w:rsid w:val="00212794"/>
    <w:rsid w:val="00212B7A"/>
    <w:rsid w:val="00212EBB"/>
    <w:rsid w:val="00213221"/>
    <w:rsid w:val="00213437"/>
    <w:rsid w:val="0021350C"/>
    <w:rsid w:val="002135D0"/>
    <w:rsid w:val="002143BE"/>
    <w:rsid w:val="00214B56"/>
    <w:rsid w:val="0021502A"/>
    <w:rsid w:val="0021574B"/>
    <w:rsid w:val="00216742"/>
    <w:rsid w:val="00217403"/>
    <w:rsid w:val="0021758A"/>
    <w:rsid w:val="00217643"/>
    <w:rsid w:val="00217805"/>
    <w:rsid w:val="00217823"/>
    <w:rsid w:val="00217B34"/>
    <w:rsid w:val="002202B3"/>
    <w:rsid w:val="00220387"/>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C8F"/>
    <w:rsid w:val="002262D0"/>
    <w:rsid w:val="002263EA"/>
    <w:rsid w:val="0022645F"/>
    <w:rsid w:val="00227A32"/>
    <w:rsid w:val="00230098"/>
    <w:rsid w:val="00230EF2"/>
    <w:rsid w:val="00230F1A"/>
    <w:rsid w:val="002310A0"/>
    <w:rsid w:val="00231D0B"/>
    <w:rsid w:val="0023248F"/>
    <w:rsid w:val="002328CA"/>
    <w:rsid w:val="00232981"/>
    <w:rsid w:val="00232A69"/>
    <w:rsid w:val="00233264"/>
    <w:rsid w:val="00233903"/>
    <w:rsid w:val="00233907"/>
    <w:rsid w:val="00233B4E"/>
    <w:rsid w:val="0023415D"/>
    <w:rsid w:val="00234213"/>
    <w:rsid w:val="00234767"/>
    <w:rsid w:val="00234801"/>
    <w:rsid w:val="00234E70"/>
    <w:rsid w:val="002356D6"/>
    <w:rsid w:val="002362B1"/>
    <w:rsid w:val="00236B68"/>
    <w:rsid w:val="00236E68"/>
    <w:rsid w:val="00237741"/>
    <w:rsid w:val="00237B8B"/>
    <w:rsid w:val="0024138A"/>
    <w:rsid w:val="002413E7"/>
    <w:rsid w:val="00241C34"/>
    <w:rsid w:val="00242294"/>
    <w:rsid w:val="0024265F"/>
    <w:rsid w:val="0024275D"/>
    <w:rsid w:val="002430A1"/>
    <w:rsid w:val="00243969"/>
    <w:rsid w:val="00243BB6"/>
    <w:rsid w:val="00243E39"/>
    <w:rsid w:val="00243F6C"/>
    <w:rsid w:val="002446F5"/>
    <w:rsid w:val="00244A22"/>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ADC"/>
    <w:rsid w:val="00251DBF"/>
    <w:rsid w:val="00251F88"/>
    <w:rsid w:val="00252331"/>
    <w:rsid w:val="002523D6"/>
    <w:rsid w:val="0025275E"/>
    <w:rsid w:val="00252A5B"/>
    <w:rsid w:val="002531BC"/>
    <w:rsid w:val="00253B74"/>
    <w:rsid w:val="00253D08"/>
    <w:rsid w:val="00253D2E"/>
    <w:rsid w:val="002549F7"/>
    <w:rsid w:val="00255989"/>
    <w:rsid w:val="00255A3A"/>
    <w:rsid w:val="00256037"/>
    <w:rsid w:val="00256713"/>
    <w:rsid w:val="00256C7B"/>
    <w:rsid w:val="00256E9A"/>
    <w:rsid w:val="002572C4"/>
    <w:rsid w:val="0025750E"/>
    <w:rsid w:val="002578DD"/>
    <w:rsid w:val="00257997"/>
    <w:rsid w:val="002603E6"/>
    <w:rsid w:val="00261179"/>
    <w:rsid w:val="002614C1"/>
    <w:rsid w:val="0026155D"/>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7329"/>
    <w:rsid w:val="0026739C"/>
    <w:rsid w:val="002674FD"/>
    <w:rsid w:val="00267E8C"/>
    <w:rsid w:val="002701A0"/>
    <w:rsid w:val="0027058F"/>
    <w:rsid w:val="002715CB"/>
    <w:rsid w:val="0027180B"/>
    <w:rsid w:val="002718BC"/>
    <w:rsid w:val="00271B3E"/>
    <w:rsid w:val="00271FA6"/>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949"/>
    <w:rsid w:val="002829EF"/>
    <w:rsid w:val="00282CF0"/>
    <w:rsid w:val="00282E2D"/>
    <w:rsid w:val="00283356"/>
    <w:rsid w:val="00283637"/>
    <w:rsid w:val="00283FD2"/>
    <w:rsid w:val="002844CE"/>
    <w:rsid w:val="00284938"/>
    <w:rsid w:val="00285351"/>
    <w:rsid w:val="00285CC1"/>
    <w:rsid w:val="002860C2"/>
    <w:rsid w:val="0028649F"/>
    <w:rsid w:val="00286B4C"/>
    <w:rsid w:val="00286D16"/>
    <w:rsid w:val="0029043D"/>
    <w:rsid w:val="00290B07"/>
    <w:rsid w:val="00291278"/>
    <w:rsid w:val="002913D9"/>
    <w:rsid w:val="002916EB"/>
    <w:rsid w:val="002920BB"/>
    <w:rsid w:val="002920CD"/>
    <w:rsid w:val="00292B66"/>
    <w:rsid w:val="00293131"/>
    <w:rsid w:val="00293D42"/>
    <w:rsid w:val="0029411B"/>
    <w:rsid w:val="0029467D"/>
    <w:rsid w:val="00294885"/>
    <w:rsid w:val="0029550F"/>
    <w:rsid w:val="00295666"/>
    <w:rsid w:val="002956ED"/>
    <w:rsid w:val="0029596E"/>
    <w:rsid w:val="00295A20"/>
    <w:rsid w:val="002961D7"/>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4A3"/>
    <w:rsid w:val="002A4ACF"/>
    <w:rsid w:val="002A4CA4"/>
    <w:rsid w:val="002A5118"/>
    <w:rsid w:val="002A530A"/>
    <w:rsid w:val="002A5E9D"/>
    <w:rsid w:val="002A60AC"/>
    <w:rsid w:val="002A658D"/>
    <w:rsid w:val="002A6750"/>
    <w:rsid w:val="002A7B19"/>
    <w:rsid w:val="002B03D8"/>
    <w:rsid w:val="002B045D"/>
    <w:rsid w:val="002B07F4"/>
    <w:rsid w:val="002B09B6"/>
    <w:rsid w:val="002B0DC7"/>
    <w:rsid w:val="002B12B2"/>
    <w:rsid w:val="002B2136"/>
    <w:rsid w:val="002B2178"/>
    <w:rsid w:val="002B2703"/>
    <w:rsid w:val="002B28B5"/>
    <w:rsid w:val="002B2B4A"/>
    <w:rsid w:val="002B2E00"/>
    <w:rsid w:val="002B35E7"/>
    <w:rsid w:val="002B3B73"/>
    <w:rsid w:val="002B3EC1"/>
    <w:rsid w:val="002B3F75"/>
    <w:rsid w:val="002B4B33"/>
    <w:rsid w:val="002B5486"/>
    <w:rsid w:val="002B576E"/>
    <w:rsid w:val="002B59CE"/>
    <w:rsid w:val="002B5E90"/>
    <w:rsid w:val="002B6913"/>
    <w:rsid w:val="002B6F13"/>
    <w:rsid w:val="002B7504"/>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C01"/>
    <w:rsid w:val="002D3C20"/>
    <w:rsid w:val="002D41B6"/>
    <w:rsid w:val="002D4C40"/>
    <w:rsid w:val="002D4F0F"/>
    <w:rsid w:val="002D5077"/>
    <w:rsid w:val="002D52B1"/>
    <w:rsid w:val="002D5C9D"/>
    <w:rsid w:val="002D642F"/>
    <w:rsid w:val="002D6552"/>
    <w:rsid w:val="002D6A4C"/>
    <w:rsid w:val="002D6C6F"/>
    <w:rsid w:val="002D71CF"/>
    <w:rsid w:val="002D71F5"/>
    <w:rsid w:val="002E0636"/>
    <w:rsid w:val="002E0672"/>
    <w:rsid w:val="002E06AA"/>
    <w:rsid w:val="002E09D6"/>
    <w:rsid w:val="002E0C69"/>
    <w:rsid w:val="002E1321"/>
    <w:rsid w:val="002E1BC4"/>
    <w:rsid w:val="002E1D8C"/>
    <w:rsid w:val="002E1E0E"/>
    <w:rsid w:val="002E2104"/>
    <w:rsid w:val="002E237F"/>
    <w:rsid w:val="002E2898"/>
    <w:rsid w:val="002E293E"/>
    <w:rsid w:val="002E2AF9"/>
    <w:rsid w:val="002E2CDC"/>
    <w:rsid w:val="002E2D8B"/>
    <w:rsid w:val="002E311B"/>
    <w:rsid w:val="002E3584"/>
    <w:rsid w:val="002E39B7"/>
    <w:rsid w:val="002E3B9E"/>
    <w:rsid w:val="002E4D64"/>
    <w:rsid w:val="002E54A7"/>
    <w:rsid w:val="002E575A"/>
    <w:rsid w:val="002E587D"/>
    <w:rsid w:val="002E5CC0"/>
    <w:rsid w:val="002E643A"/>
    <w:rsid w:val="002E6879"/>
    <w:rsid w:val="002E6E77"/>
    <w:rsid w:val="002E789A"/>
    <w:rsid w:val="002F1368"/>
    <w:rsid w:val="002F264C"/>
    <w:rsid w:val="002F2866"/>
    <w:rsid w:val="002F29D5"/>
    <w:rsid w:val="002F2DBA"/>
    <w:rsid w:val="002F3386"/>
    <w:rsid w:val="002F34E1"/>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A74"/>
    <w:rsid w:val="00315D42"/>
    <w:rsid w:val="003161EA"/>
    <w:rsid w:val="00316213"/>
    <w:rsid w:val="0031678F"/>
    <w:rsid w:val="00316842"/>
    <w:rsid w:val="00316C9C"/>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71C"/>
    <w:rsid w:val="00323B8D"/>
    <w:rsid w:val="003246A5"/>
    <w:rsid w:val="0032520D"/>
    <w:rsid w:val="0032538D"/>
    <w:rsid w:val="00325681"/>
    <w:rsid w:val="00326240"/>
    <w:rsid w:val="00326855"/>
    <w:rsid w:val="003269E8"/>
    <w:rsid w:val="00326D6C"/>
    <w:rsid w:val="00327417"/>
    <w:rsid w:val="00327E4D"/>
    <w:rsid w:val="00327FAF"/>
    <w:rsid w:val="003301EF"/>
    <w:rsid w:val="003306E4"/>
    <w:rsid w:val="003306FB"/>
    <w:rsid w:val="00330A5A"/>
    <w:rsid w:val="00330E6C"/>
    <w:rsid w:val="00331F00"/>
    <w:rsid w:val="00331F12"/>
    <w:rsid w:val="00331FE9"/>
    <w:rsid w:val="003327F1"/>
    <w:rsid w:val="00332F91"/>
    <w:rsid w:val="0033401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98C"/>
    <w:rsid w:val="00337AA6"/>
    <w:rsid w:val="00337EAD"/>
    <w:rsid w:val="00337F4F"/>
    <w:rsid w:val="003404E7"/>
    <w:rsid w:val="003413DF"/>
    <w:rsid w:val="00341553"/>
    <w:rsid w:val="00341714"/>
    <w:rsid w:val="00341DA0"/>
    <w:rsid w:val="00341E90"/>
    <w:rsid w:val="00341FC8"/>
    <w:rsid w:val="00342426"/>
    <w:rsid w:val="003426A5"/>
    <w:rsid w:val="00342759"/>
    <w:rsid w:val="00343936"/>
    <w:rsid w:val="00343B8C"/>
    <w:rsid w:val="00343CC3"/>
    <w:rsid w:val="00343EB5"/>
    <w:rsid w:val="00344337"/>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59C"/>
    <w:rsid w:val="00356B8C"/>
    <w:rsid w:val="00356D60"/>
    <w:rsid w:val="003571F3"/>
    <w:rsid w:val="003578B7"/>
    <w:rsid w:val="0036006F"/>
    <w:rsid w:val="003600EA"/>
    <w:rsid w:val="003605C8"/>
    <w:rsid w:val="00360872"/>
    <w:rsid w:val="00360DA1"/>
    <w:rsid w:val="00360F36"/>
    <w:rsid w:val="003611C3"/>
    <w:rsid w:val="0036152B"/>
    <w:rsid w:val="003615CB"/>
    <w:rsid w:val="003617DC"/>
    <w:rsid w:val="0036197E"/>
    <w:rsid w:val="00361BA3"/>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51E7"/>
    <w:rsid w:val="0037547C"/>
    <w:rsid w:val="00376019"/>
    <w:rsid w:val="0037659D"/>
    <w:rsid w:val="003768F9"/>
    <w:rsid w:val="00376A25"/>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347"/>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3BAC"/>
    <w:rsid w:val="003C425F"/>
    <w:rsid w:val="003C45A8"/>
    <w:rsid w:val="003C4909"/>
    <w:rsid w:val="003C4D8D"/>
    <w:rsid w:val="003C4E27"/>
    <w:rsid w:val="003C4E87"/>
    <w:rsid w:val="003C56ED"/>
    <w:rsid w:val="003C5C88"/>
    <w:rsid w:val="003C694B"/>
    <w:rsid w:val="003C6A88"/>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455"/>
    <w:rsid w:val="003D6CD9"/>
    <w:rsid w:val="003D798F"/>
    <w:rsid w:val="003E02B3"/>
    <w:rsid w:val="003E05C2"/>
    <w:rsid w:val="003E0CBE"/>
    <w:rsid w:val="003E0F3C"/>
    <w:rsid w:val="003E1183"/>
    <w:rsid w:val="003E12BE"/>
    <w:rsid w:val="003E165D"/>
    <w:rsid w:val="003E298C"/>
    <w:rsid w:val="003E2D77"/>
    <w:rsid w:val="003E2E80"/>
    <w:rsid w:val="003E311B"/>
    <w:rsid w:val="003E3D8F"/>
    <w:rsid w:val="003E4069"/>
    <w:rsid w:val="003E4326"/>
    <w:rsid w:val="003E451F"/>
    <w:rsid w:val="003E455D"/>
    <w:rsid w:val="003E48D7"/>
    <w:rsid w:val="003E4D90"/>
    <w:rsid w:val="003E4E05"/>
    <w:rsid w:val="003E55EB"/>
    <w:rsid w:val="003E5AB6"/>
    <w:rsid w:val="003E61AA"/>
    <w:rsid w:val="003E65AD"/>
    <w:rsid w:val="003E6D58"/>
    <w:rsid w:val="003E712B"/>
    <w:rsid w:val="003E75BB"/>
    <w:rsid w:val="003E7E0B"/>
    <w:rsid w:val="003E7E93"/>
    <w:rsid w:val="003F0736"/>
    <w:rsid w:val="003F077C"/>
    <w:rsid w:val="003F0803"/>
    <w:rsid w:val="003F0D9A"/>
    <w:rsid w:val="003F0FAE"/>
    <w:rsid w:val="003F1574"/>
    <w:rsid w:val="003F1B80"/>
    <w:rsid w:val="003F2B16"/>
    <w:rsid w:val="003F2FDE"/>
    <w:rsid w:val="003F33E6"/>
    <w:rsid w:val="003F363F"/>
    <w:rsid w:val="003F3F1D"/>
    <w:rsid w:val="003F4311"/>
    <w:rsid w:val="003F43D3"/>
    <w:rsid w:val="003F5195"/>
    <w:rsid w:val="003F5EAA"/>
    <w:rsid w:val="003F6103"/>
    <w:rsid w:val="003F6297"/>
    <w:rsid w:val="003F68DE"/>
    <w:rsid w:val="003F703A"/>
    <w:rsid w:val="003F74D9"/>
    <w:rsid w:val="003F781D"/>
    <w:rsid w:val="003F789A"/>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61FF"/>
    <w:rsid w:val="00406DCF"/>
    <w:rsid w:val="00406EA2"/>
    <w:rsid w:val="00406FF1"/>
    <w:rsid w:val="00407CB7"/>
    <w:rsid w:val="004104ED"/>
    <w:rsid w:val="0041055B"/>
    <w:rsid w:val="004108DF"/>
    <w:rsid w:val="00412078"/>
    <w:rsid w:val="004124A3"/>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F5"/>
    <w:rsid w:val="0042307C"/>
    <w:rsid w:val="00423895"/>
    <w:rsid w:val="00424153"/>
    <w:rsid w:val="0042544B"/>
    <w:rsid w:val="00425787"/>
    <w:rsid w:val="00425DBB"/>
    <w:rsid w:val="0042679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DC4"/>
    <w:rsid w:val="00443F76"/>
    <w:rsid w:val="00445241"/>
    <w:rsid w:val="00445244"/>
    <w:rsid w:val="0044543A"/>
    <w:rsid w:val="00445F84"/>
    <w:rsid w:val="00445FE2"/>
    <w:rsid w:val="00446384"/>
    <w:rsid w:val="00446415"/>
    <w:rsid w:val="00447506"/>
    <w:rsid w:val="00447E3B"/>
    <w:rsid w:val="004502CB"/>
    <w:rsid w:val="00450BC3"/>
    <w:rsid w:val="00451195"/>
    <w:rsid w:val="004515B8"/>
    <w:rsid w:val="00451750"/>
    <w:rsid w:val="00451A70"/>
    <w:rsid w:val="00451F29"/>
    <w:rsid w:val="00452256"/>
    <w:rsid w:val="004527B6"/>
    <w:rsid w:val="004530E6"/>
    <w:rsid w:val="00453580"/>
    <w:rsid w:val="00453836"/>
    <w:rsid w:val="00453DB4"/>
    <w:rsid w:val="004550C8"/>
    <w:rsid w:val="00455262"/>
    <w:rsid w:val="00455466"/>
    <w:rsid w:val="004554AF"/>
    <w:rsid w:val="00455A1C"/>
    <w:rsid w:val="00455C4C"/>
    <w:rsid w:val="00455F65"/>
    <w:rsid w:val="00456D95"/>
    <w:rsid w:val="0045700D"/>
    <w:rsid w:val="0046014D"/>
    <w:rsid w:val="00460912"/>
    <w:rsid w:val="00460C07"/>
    <w:rsid w:val="004613A7"/>
    <w:rsid w:val="00461A3B"/>
    <w:rsid w:val="00461FC0"/>
    <w:rsid w:val="0046211B"/>
    <w:rsid w:val="00462318"/>
    <w:rsid w:val="0046309C"/>
    <w:rsid w:val="004633E6"/>
    <w:rsid w:val="00463747"/>
    <w:rsid w:val="00463C4D"/>
    <w:rsid w:val="00463DFA"/>
    <w:rsid w:val="00463E0F"/>
    <w:rsid w:val="00463E60"/>
    <w:rsid w:val="00464430"/>
    <w:rsid w:val="004647C1"/>
    <w:rsid w:val="0046480A"/>
    <w:rsid w:val="00464ABA"/>
    <w:rsid w:val="00464C7A"/>
    <w:rsid w:val="00465423"/>
    <w:rsid w:val="00465925"/>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85B"/>
    <w:rsid w:val="00473E64"/>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63F"/>
    <w:rsid w:val="0048318D"/>
    <w:rsid w:val="004831D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406C"/>
    <w:rsid w:val="0049408B"/>
    <w:rsid w:val="00494846"/>
    <w:rsid w:val="004949CB"/>
    <w:rsid w:val="00494A41"/>
    <w:rsid w:val="00494D89"/>
    <w:rsid w:val="00494E13"/>
    <w:rsid w:val="004954F3"/>
    <w:rsid w:val="00495A65"/>
    <w:rsid w:val="00495C23"/>
    <w:rsid w:val="00496014"/>
    <w:rsid w:val="004967C3"/>
    <w:rsid w:val="00496A65"/>
    <w:rsid w:val="00496F9D"/>
    <w:rsid w:val="00497B6B"/>
    <w:rsid w:val="004A0462"/>
    <w:rsid w:val="004A091F"/>
    <w:rsid w:val="004A0AEB"/>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0A6"/>
    <w:rsid w:val="004A4BBC"/>
    <w:rsid w:val="004A5040"/>
    <w:rsid w:val="004A50F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CD4"/>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6567"/>
    <w:rsid w:val="004E6991"/>
    <w:rsid w:val="004E7029"/>
    <w:rsid w:val="004E729F"/>
    <w:rsid w:val="004E769E"/>
    <w:rsid w:val="004F02A3"/>
    <w:rsid w:val="004F046A"/>
    <w:rsid w:val="004F0807"/>
    <w:rsid w:val="004F082C"/>
    <w:rsid w:val="004F082F"/>
    <w:rsid w:val="004F0B7A"/>
    <w:rsid w:val="004F120F"/>
    <w:rsid w:val="004F18ED"/>
    <w:rsid w:val="004F1F59"/>
    <w:rsid w:val="004F25C4"/>
    <w:rsid w:val="004F2A25"/>
    <w:rsid w:val="004F2B9F"/>
    <w:rsid w:val="004F2CB3"/>
    <w:rsid w:val="004F2D5D"/>
    <w:rsid w:val="004F35EA"/>
    <w:rsid w:val="004F3943"/>
    <w:rsid w:val="004F3EDE"/>
    <w:rsid w:val="004F405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C87"/>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10957"/>
    <w:rsid w:val="005119D1"/>
    <w:rsid w:val="00512637"/>
    <w:rsid w:val="005130A8"/>
    <w:rsid w:val="0051325D"/>
    <w:rsid w:val="00513467"/>
    <w:rsid w:val="00513B70"/>
    <w:rsid w:val="005144B5"/>
    <w:rsid w:val="005152B9"/>
    <w:rsid w:val="005159AA"/>
    <w:rsid w:val="00515ACA"/>
    <w:rsid w:val="00515E29"/>
    <w:rsid w:val="005163A8"/>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922"/>
    <w:rsid w:val="00533F6C"/>
    <w:rsid w:val="0053459A"/>
    <w:rsid w:val="005345AB"/>
    <w:rsid w:val="00534697"/>
    <w:rsid w:val="00534792"/>
    <w:rsid w:val="00534862"/>
    <w:rsid w:val="0053497C"/>
    <w:rsid w:val="00535985"/>
    <w:rsid w:val="00535CFB"/>
    <w:rsid w:val="00535EAE"/>
    <w:rsid w:val="00536037"/>
    <w:rsid w:val="00536B65"/>
    <w:rsid w:val="00536E21"/>
    <w:rsid w:val="0053708A"/>
    <w:rsid w:val="005371B0"/>
    <w:rsid w:val="005378D3"/>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583"/>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F00"/>
    <w:rsid w:val="00553214"/>
    <w:rsid w:val="005533BA"/>
    <w:rsid w:val="00553F7D"/>
    <w:rsid w:val="00554280"/>
    <w:rsid w:val="005543BD"/>
    <w:rsid w:val="005543F8"/>
    <w:rsid w:val="005548D9"/>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BE2"/>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1C9C"/>
    <w:rsid w:val="00582705"/>
    <w:rsid w:val="00582FDD"/>
    <w:rsid w:val="005832AB"/>
    <w:rsid w:val="00583387"/>
    <w:rsid w:val="0058405F"/>
    <w:rsid w:val="00584151"/>
    <w:rsid w:val="005848FF"/>
    <w:rsid w:val="00584918"/>
    <w:rsid w:val="00584FF0"/>
    <w:rsid w:val="00585435"/>
    <w:rsid w:val="00585610"/>
    <w:rsid w:val="00585891"/>
    <w:rsid w:val="0058638D"/>
    <w:rsid w:val="00587777"/>
    <w:rsid w:val="00587889"/>
    <w:rsid w:val="00587A1F"/>
    <w:rsid w:val="00587C68"/>
    <w:rsid w:val="005903F9"/>
    <w:rsid w:val="00591280"/>
    <w:rsid w:val="005929D2"/>
    <w:rsid w:val="00592DC7"/>
    <w:rsid w:val="00592EDC"/>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6E49"/>
    <w:rsid w:val="005973B7"/>
    <w:rsid w:val="0059749D"/>
    <w:rsid w:val="005A0169"/>
    <w:rsid w:val="005A074C"/>
    <w:rsid w:val="005A0CCB"/>
    <w:rsid w:val="005A12EB"/>
    <w:rsid w:val="005A1571"/>
    <w:rsid w:val="005A16FD"/>
    <w:rsid w:val="005A18BD"/>
    <w:rsid w:val="005A1A20"/>
    <w:rsid w:val="005A1F33"/>
    <w:rsid w:val="005A2200"/>
    <w:rsid w:val="005A2297"/>
    <w:rsid w:val="005A2389"/>
    <w:rsid w:val="005A2634"/>
    <w:rsid w:val="005A2C95"/>
    <w:rsid w:val="005A32B3"/>
    <w:rsid w:val="005A3F96"/>
    <w:rsid w:val="005A4804"/>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3CC"/>
    <w:rsid w:val="005B4858"/>
    <w:rsid w:val="005B4D36"/>
    <w:rsid w:val="005B4E08"/>
    <w:rsid w:val="005B514D"/>
    <w:rsid w:val="005B5151"/>
    <w:rsid w:val="005B53D8"/>
    <w:rsid w:val="005B62F2"/>
    <w:rsid w:val="005B6D00"/>
    <w:rsid w:val="005B7596"/>
    <w:rsid w:val="005B77D4"/>
    <w:rsid w:val="005B77E4"/>
    <w:rsid w:val="005C0022"/>
    <w:rsid w:val="005C0843"/>
    <w:rsid w:val="005C1B99"/>
    <w:rsid w:val="005C1DB2"/>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A47"/>
    <w:rsid w:val="005D1346"/>
    <w:rsid w:val="005D1394"/>
    <w:rsid w:val="005D152D"/>
    <w:rsid w:val="005D1C5C"/>
    <w:rsid w:val="005D216A"/>
    <w:rsid w:val="005D21ED"/>
    <w:rsid w:val="005D24CC"/>
    <w:rsid w:val="005D26CF"/>
    <w:rsid w:val="005D3469"/>
    <w:rsid w:val="005D354C"/>
    <w:rsid w:val="005D35D9"/>
    <w:rsid w:val="005D42F2"/>
    <w:rsid w:val="005D4366"/>
    <w:rsid w:val="005D46C5"/>
    <w:rsid w:val="005D514F"/>
    <w:rsid w:val="005D521F"/>
    <w:rsid w:val="005D5743"/>
    <w:rsid w:val="005D6294"/>
    <w:rsid w:val="005D755B"/>
    <w:rsid w:val="005D7AEB"/>
    <w:rsid w:val="005D7C51"/>
    <w:rsid w:val="005E000E"/>
    <w:rsid w:val="005E0396"/>
    <w:rsid w:val="005E0ED5"/>
    <w:rsid w:val="005E117D"/>
    <w:rsid w:val="005E13B4"/>
    <w:rsid w:val="005E1908"/>
    <w:rsid w:val="005E1C6A"/>
    <w:rsid w:val="005E26D2"/>
    <w:rsid w:val="005E2C6E"/>
    <w:rsid w:val="005E347B"/>
    <w:rsid w:val="005E351B"/>
    <w:rsid w:val="005E391F"/>
    <w:rsid w:val="005E3B62"/>
    <w:rsid w:val="005E3C30"/>
    <w:rsid w:val="005E4384"/>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49"/>
    <w:rsid w:val="005E7063"/>
    <w:rsid w:val="005E7A5F"/>
    <w:rsid w:val="005F0C8A"/>
    <w:rsid w:val="005F130E"/>
    <w:rsid w:val="005F17E8"/>
    <w:rsid w:val="005F2E1E"/>
    <w:rsid w:val="005F339B"/>
    <w:rsid w:val="005F35B7"/>
    <w:rsid w:val="005F36D0"/>
    <w:rsid w:val="005F38FE"/>
    <w:rsid w:val="005F393E"/>
    <w:rsid w:val="005F41C3"/>
    <w:rsid w:val="005F4CB1"/>
    <w:rsid w:val="005F52C8"/>
    <w:rsid w:val="005F54E5"/>
    <w:rsid w:val="005F5730"/>
    <w:rsid w:val="005F5EE3"/>
    <w:rsid w:val="005F647D"/>
    <w:rsid w:val="005F64AE"/>
    <w:rsid w:val="005F7130"/>
    <w:rsid w:val="005F72C5"/>
    <w:rsid w:val="005F78F1"/>
    <w:rsid w:val="005F7B7D"/>
    <w:rsid w:val="005F7CE1"/>
    <w:rsid w:val="005F7DA1"/>
    <w:rsid w:val="0060001F"/>
    <w:rsid w:val="00600B6B"/>
    <w:rsid w:val="00600DB0"/>
    <w:rsid w:val="00600FF5"/>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483"/>
    <w:rsid w:val="00610B33"/>
    <w:rsid w:val="00610C2A"/>
    <w:rsid w:val="0061111C"/>
    <w:rsid w:val="006113B4"/>
    <w:rsid w:val="006115BF"/>
    <w:rsid w:val="0061178B"/>
    <w:rsid w:val="00611E1E"/>
    <w:rsid w:val="0061251A"/>
    <w:rsid w:val="00612AE6"/>
    <w:rsid w:val="0061329C"/>
    <w:rsid w:val="00613731"/>
    <w:rsid w:val="00614382"/>
    <w:rsid w:val="00614FAF"/>
    <w:rsid w:val="00615555"/>
    <w:rsid w:val="0061574B"/>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9BC"/>
    <w:rsid w:val="00624DCA"/>
    <w:rsid w:val="00625231"/>
    <w:rsid w:val="00625DF6"/>
    <w:rsid w:val="00625FEA"/>
    <w:rsid w:val="00626289"/>
    <w:rsid w:val="00626A66"/>
    <w:rsid w:val="00626BA3"/>
    <w:rsid w:val="00627124"/>
    <w:rsid w:val="00627900"/>
    <w:rsid w:val="00627AD5"/>
    <w:rsid w:val="0063043A"/>
    <w:rsid w:val="006306A4"/>
    <w:rsid w:val="00630C2E"/>
    <w:rsid w:val="00631652"/>
    <w:rsid w:val="00631989"/>
    <w:rsid w:val="00631CA8"/>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1F5E"/>
    <w:rsid w:val="006421F1"/>
    <w:rsid w:val="00642C92"/>
    <w:rsid w:val="00642F30"/>
    <w:rsid w:val="0064300D"/>
    <w:rsid w:val="0064321C"/>
    <w:rsid w:val="006432F4"/>
    <w:rsid w:val="006433C9"/>
    <w:rsid w:val="00644260"/>
    <w:rsid w:val="006443C5"/>
    <w:rsid w:val="00644544"/>
    <w:rsid w:val="00644678"/>
    <w:rsid w:val="00644712"/>
    <w:rsid w:val="00644A98"/>
    <w:rsid w:val="00644E72"/>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3A8"/>
    <w:rsid w:val="006718A7"/>
    <w:rsid w:val="006720CE"/>
    <w:rsid w:val="006722C4"/>
    <w:rsid w:val="006722D8"/>
    <w:rsid w:val="006722EF"/>
    <w:rsid w:val="0067271A"/>
    <w:rsid w:val="0067274A"/>
    <w:rsid w:val="00672C46"/>
    <w:rsid w:val="00672DCD"/>
    <w:rsid w:val="00672EEC"/>
    <w:rsid w:val="0067351F"/>
    <w:rsid w:val="00673D73"/>
    <w:rsid w:val="00673EB3"/>
    <w:rsid w:val="00673F74"/>
    <w:rsid w:val="0067469B"/>
    <w:rsid w:val="00674FED"/>
    <w:rsid w:val="0067506D"/>
    <w:rsid w:val="0067551D"/>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92F"/>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2BE"/>
    <w:rsid w:val="00690DA7"/>
    <w:rsid w:val="0069116D"/>
    <w:rsid w:val="00691175"/>
    <w:rsid w:val="006916C1"/>
    <w:rsid w:val="006919A4"/>
    <w:rsid w:val="006928B8"/>
    <w:rsid w:val="00694234"/>
    <w:rsid w:val="006944B6"/>
    <w:rsid w:val="00694531"/>
    <w:rsid w:val="00694DA1"/>
    <w:rsid w:val="00694F86"/>
    <w:rsid w:val="0069501E"/>
    <w:rsid w:val="00695616"/>
    <w:rsid w:val="00696E60"/>
    <w:rsid w:val="006970CF"/>
    <w:rsid w:val="006A02CF"/>
    <w:rsid w:val="006A0BCE"/>
    <w:rsid w:val="006A0D92"/>
    <w:rsid w:val="006A0DE1"/>
    <w:rsid w:val="006A0E28"/>
    <w:rsid w:val="006A1FA4"/>
    <w:rsid w:val="006A28E3"/>
    <w:rsid w:val="006A2969"/>
    <w:rsid w:val="006A2F60"/>
    <w:rsid w:val="006A31C8"/>
    <w:rsid w:val="006A37FF"/>
    <w:rsid w:val="006A5158"/>
    <w:rsid w:val="006A5647"/>
    <w:rsid w:val="006A56C7"/>
    <w:rsid w:val="006A5A16"/>
    <w:rsid w:val="006A5ED8"/>
    <w:rsid w:val="006A6441"/>
    <w:rsid w:val="006A7020"/>
    <w:rsid w:val="006A7704"/>
    <w:rsid w:val="006A7E97"/>
    <w:rsid w:val="006B06F4"/>
    <w:rsid w:val="006B083C"/>
    <w:rsid w:val="006B0AD1"/>
    <w:rsid w:val="006B0D3D"/>
    <w:rsid w:val="006B0E1C"/>
    <w:rsid w:val="006B10D3"/>
    <w:rsid w:val="006B1308"/>
    <w:rsid w:val="006B13E9"/>
    <w:rsid w:val="006B14AD"/>
    <w:rsid w:val="006B1934"/>
    <w:rsid w:val="006B2013"/>
    <w:rsid w:val="006B210D"/>
    <w:rsid w:val="006B2159"/>
    <w:rsid w:val="006B2921"/>
    <w:rsid w:val="006B2BD6"/>
    <w:rsid w:val="006B2C15"/>
    <w:rsid w:val="006B2D68"/>
    <w:rsid w:val="006B3A7A"/>
    <w:rsid w:val="006B3B54"/>
    <w:rsid w:val="006B3D61"/>
    <w:rsid w:val="006B3FA1"/>
    <w:rsid w:val="006B4060"/>
    <w:rsid w:val="006B53CD"/>
    <w:rsid w:val="006B5637"/>
    <w:rsid w:val="006B5EEF"/>
    <w:rsid w:val="006B6139"/>
    <w:rsid w:val="006B63F6"/>
    <w:rsid w:val="006B733B"/>
    <w:rsid w:val="006B7A27"/>
    <w:rsid w:val="006B7A79"/>
    <w:rsid w:val="006B7B09"/>
    <w:rsid w:val="006B7D98"/>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8A"/>
    <w:rsid w:val="006C7F14"/>
    <w:rsid w:val="006C7F91"/>
    <w:rsid w:val="006D0169"/>
    <w:rsid w:val="006D0A2D"/>
    <w:rsid w:val="006D0FC3"/>
    <w:rsid w:val="006D103F"/>
    <w:rsid w:val="006D1426"/>
    <w:rsid w:val="006D1965"/>
    <w:rsid w:val="006D2503"/>
    <w:rsid w:val="006D2656"/>
    <w:rsid w:val="006D2786"/>
    <w:rsid w:val="006D30EA"/>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A74"/>
    <w:rsid w:val="006F5016"/>
    <w:rsid w:val="006F50FA"/>
    <w:rsid w:val="006F5396"/>
    <w:rsid w:val="006F5432"/>
    <w:rsid w:val="006F5943"/>
    <w:rsid w:val="006F6B1B"/>
    <w:rsid w:val="006F6DB6"/>
    <w:rsid w:val="006F769A"/>
    <w:rsid w:val="006F784B"/>
    <w:rsid w:val="006F7A43"/>
    <w:rsid w:val="0070000B"/>
    <w:rsid w:val="00700078"/>
    <w:rsid w:val="0070110A"/>
    <w:rsid w:val="0070146C"/>
    <w:rsid w:val="00701982"/>
    <w:rsid w:val="007019C4"/>
    <w:rsid w:val="00701A11"/>
    <w:rsid w:val="00701E63"/>
    <w:rsid w:val="00702268"/>
    <w:rsid w:val="00702517"/>
    <w:rsid w:val="00702F6F"/>
    <w:rsid w:val="0070356E"/>
    <w:rsid w:val="007035B5"/>
    <w:rsid w:val="00703D8B"/>
    <w:rsid w:val="007045A9"/>
    <w:rsid w:val="0070522A"/>
    <w:rsid w:val="00705882"/>
    <w:rsid w:val="007058F7"/>
    <w:rsid w:val="0070608A"/>
    <w:rsid w:val="00706CD9"/>
    <w:rsid w:val="007070A5"/>
    <w:rsid w:val="00707954"/>
    <w:rsid w:val="00707B41"/>
    <w:rsid w:val="0071032C"/>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657"/>
    <w:rsid w:val="00715B99"/>
    <w:rsid w:val="007165B7"/>
    <w:rsid w:val="0071679C"/>
    <w:rsid w:val="00717044"/>
    <w:rsid w:val="00717749"/>
    <w:rsid w:val="00717870"/>
    <w:rsid w:val="00717CF5"/>
    <w:rsid w:val="007201AF"/>
    <w:rsid w:val="0072050F"/>
    <w:rsid w:val="00720A8B"/>
    <w:rsid w:val="00721018"/>
    <w:rsid w:val="00721031"/>
    <w:rsid w:val="007212C2"/>
    <w:rsid w:val="00721914"/>
    <w:rsid w:val="00721931"/>
    <w:rsid w:val="007227FB"/>
    <w:rsid w:val="00722B10"/>
    <w:rsid w:val="00723297"/>
    <w:rsid w:val="007233F7"/>
    <w:rsid w:val="0072410C"/>
    <w:rsid w:val="00724131"/>
    <w:rsid w:val="00724254"/>
    <w:rsid w:val="0072460D"/>
    <w:rsid w:val="00724E79"/>
    <w:rsid w:val="00724EB3"/>
    <w:rsid w:val="00724FD5"/>
    <w:rsid w:val="007257B7"/>
    <w:rsid w:val="007261A9"/>
    <w:rsid w:val="007263F9"/>
    <w:rsid w:val="00727030"/>
    <w:rsid w:val="007277FF"/>
    <w:rsid w:val="0072791F"/>
    <w:rsid w:val="00727E8C"/>
    <w:rsid w:val="00727FE4"/>
    <w:rsid w:val="0073015E"/>
    <w:rsid w:val="00730355"/>
    <w:rsid w:val="007303DE"/>
    <w:rsid w:val="00730691"/>
    <w:rsid w:val="00730A79"/>
    <w:rsid w:val="00730B56"/>
    <w:rsid w:val="00730FF7"/>
    <w:rsid w:val="00731160"/>
    <w:rsid w:val="007312DD"/>
    <w:rsid w:val="007312E6"/>
    <w:rsid w:val="007319C9"/>
    <w:rsid w:val="00731D27"/>
    <w:rsid w:val="0073237F"/>
    <w:rsid w:val="007328B8"/>
    <w:rsid w:val="00732FC2"/>
    <w:rsid w:val="00733422"/>
    <w:rsid w:val="00733B7B"/>
    <w:rsid w:val="00733D90"/>
    <w:rsid w:val="0073456E"/>
    <w:rsid w:val="00734613"/>
    <w:rsid w:val="007349FE"/>
    <w:rsid w:val="00735A1C"/>
    <w:rsid w:val="00735B0D"/>
    <w:rsid w:val="00735D56"/>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40E"/>
    <w:rsid w:val="00743736"/>
    <w:rsid w:val="00743F1F"/>
    <w:rsid w:val="00743F3F"/>
    <w:rsid w:val="007441B8"/>
    <w:rsid w:val="007447D9"/>
    <w:rsid w:val="0074524D"/>
    <w:rsid w:val="00745996"/>
    <w:rsid w:val="00745CA6"/>
    <w:rsid w:val="00746BB2"/>
    <w:rsid w:val="00746EDD"/>
    <w:rsid w:val="00747066"/>
    <w:rsid w:val="007475DC"/>
    <w:rsid w:val="00747876"/>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711A"/>
    <w:rsid w:val="007573FA"/>
    <w:rsid w:val="0076030B"/>
    <w:rsid w:val="00760E80"/>
    <w:rsid w:val="00761648"/>
    <w:rsid w:val="007616BD"/>
    <w:rsid w:val="007618C9"/>
    <w:rsid w:val="00761980"/>
    <w:rsid w:val="00761E1C"/>
    <w:rsid w:val="007627E3"/>
    <w:rsid w:val="00762A9F"/>
    <w:rsid w:val="00762C66"/>
    <w:rsid w:val="00762EDF"/>
    <w:rsid w:val="0076329B"/>
    <w:rsid w:val="007639AF"/>
    <w:rsid w:val="007639D2"/>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AF"/>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451"/>
    <w:rsid w:val="007848C9"/>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F34"/>
    <w:rsid w:val="00791CC3"/>
    <w:rsid w:val="00791CF6"/>
    <w:rsid w:val="00791EBB"/>
    <w:rsid w:val="007920AD"/>
    <w:rsid w:val="0079289F"/>
    <w:rsid w:val="00792B97"/>
    <w:rsid w:val="00793428"/>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944"/>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924"/>
    <w:rsid w:val="007D3996"/>
    <w:rsid w:val="007D42D2"/>
    <w:rsid w:val="007D471B"/>
    <w:rsid w:val="007D4EAB"/>
    <w:rsid w:val="007D559B"/>
    <w:rsid w:val="007D574E"/>
    <w:rsid w:val="007D5A49"/>
    <w:rsid w:val="007D61CB"/>
    <w:rsid w:val="007D7139"/>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15FD"/>
    <w:rsid w:val="007F1EB7"/>
    <w:rsid w:val="007F25CA"/>
    <w:rsid w:val="007F2903"/>
    <w:rsid w:val="007F2D2A"/>
    <w:rsid w:val="007F2DC2"/>
    <w:rsid w:val="007F2E54"/>
    <w:rsid w:val="007F2EE1"/>
    <w:rsid w:val="007F37A5"/>
    <w:rsid w:val="007F4328"/>
    <w:rsid w:val="007F4AA0"/>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F9C"/>
    <w:rsid w:val="0080113C"/>
    <w:rsid w:val="008012E9"/>
    <w:rsid w:val="00801490"/>
    <w:rsid w:val="0080177C"/>
    <w:rsid w:val="008018A9"/>
    <w:rsid w:val="00801BDC"/>
    <w:rsid w:val="008029E0"/>
    <w:rsid w:val="0080337F"/>
    <w:rsid w:val="008039A5"/>
    <w:rsid w:val="008039AE"/>
    <w:rsid w:val="00803B19"/>
    <w:rsid w:val="008043F9"/>
    <w:rsid w:val="00804A42"/>
    <w:rsid w:val="00804EF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8B8"/>
    <w:rsid w:val="008119BB"/>
    <w:rsid w:val="00811AB4"/>
    <w:rsid w:val="00812572"/>
    <w:rsid w:val="008137D1"/>
    <w:rsid w:val="00813CEE"/>
    <w:rsid w:val="00813D7D"/>
    <w:rsid w:val="0081508F"/>
    <w:rsid w:val="0081550D"/>
    <w:rsid w:val="008159BA"/>
    <w:rsid w:val="00816435"/>
    <w:rsid w:val="00816C75"/>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ED4"/>
    <w:rsid w:val="0083658E"/>
    <w:rsid w:val="00836847"/>
    <w:rsid w:val="008368F5"/>
    <w:rsid w:val="00836E55"/>
    <w:rsid w:val="0083722B"/>
    <w:rsid w:val="0083726F"/>
    <w:rsid w:val="00837869"/>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76EA"/>
    <w:rsid w:val="00847BE0"/>
    <w:rsid w:val="00850020"/>
    <w:rsid w:val="008507D4"/>
    <w:rsid w:val="00850935"/>
    <w:rsid w:val="00850CD4"/>
    <w:rsid w:val="00850FD5"/>
    <w:rsid w:val="008511A9"/>
    <w:rsid w:val="008512E0"/>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352"/>
    <w:rsid w:val="0085550E"/>
    <w:rsid w:val="00856AD8"/>
    <w:rsid w:val="0085729F"/>
    <w:rsid w:val="00857480"/>
    <w:rsid w:val="008577BB"/>
    <w:rsid w:val="00857D5C"/>
    <w:rsid w:val="00857F8B"/>
    <w:rsid w:val="008601DA"/>
    <w:rsid w:val="00860357"/>
    <w:rsid w:val="00860A37"/>
    <w:rsid w:val="00860C02"/>
    <w:rsid w:val="008616B7"/>
    <w:rsid w:val="0086179E"/>
    <w:rsid w:val="008620BF"/>
    <w:rsid w:val="00862A1B"/>
    <w:rsid w:val="00862B4C"/>
    <w:rsid w:val="008632F1"/>
    <w:rsid w:val="008634D5"/>
    <w:rsid w:val="00863757"/>
    <w:rsid w:val="008637CD"/>
    <w:rsid w:val="00864028"/>
    <w:rsid w:val="008641C1"/>
    <w:rsid w:val="008641F9"/>
    <w:rsid w:val="008647E4"/>
    <w:rsid w:val="00864CFA"/>
    <w:rsid w:val="00864EED"/>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038"/>
    <w:rsid w:val="00870817"/>
    <w:rsid w:val="00870A45"/>
    <w:rsid w:val="00870E5C"/>
    <w:rsid w:val="0087207D"/>
    <w:rsid w:val="008720EE"/>
    <w:rsid w:val="00872ECB"/>
    <w:rsid w:val="008731C2"/>
    <w:rsid w:val="00873442"/>
    <w:rsid w:val="00873778"/>
    <w:rsid w:val="00873989"/>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3363"/>
    <w:rsid w:val="00883B86"/>
    <w:rsid w:val="008844F4"/>
    <w:rsid w:val="0088461F"/>
    <w:rsid w:val="00884843"/>
    <w:rsid w:val="00885189"/>
    <w:rsid w:val="00885270"/>
    <w:rsid w:val="008852AC"/>
    <w:rsid w:val="0088565D"/>
    <w:rsid w:val="008857B8"/>
    <w:rsid w:val="00885A76"/>
    <w:rsid w:val="00885ED9"/>
    <w:rsid w:val="008865AC"/>
    <w:rsid w:val="0088671B"/>
    <w:rsid w:val="00886B39"/>
    <w:rsid w:val="00886E6C"/>
    <w:rsid w:val="008874E0"/>
    <w:rsid w:val="008877B1"/>
    <w:rsid w:val="00887DFA"/>
    <w:rsid w:val="0089023A"/>
    <w:rsid w:val="00891724"/>
    <w:rsid w:val="00891C59"/>
    <w:rsid w:val="00891DFC"/>
    <w:rsid w:val="00891EC2"/>
    <w:rsid w:val="008929FC"/>
    <w:rsid w:val="00892E86"/>
    <w:rsid w:val="00892E93"/>
    <w:rsid w:val="008930A1"/>
    <w:rsid w:val="00893165"/>
    <w:rsid w:val="008937B9"/>
    <w:rsid w:val="00893CE3"/>
    <w:rsid w:val="008959E2"/>
    <w:rsid w:val="008962F5"/>
    <w:rsid w:val="008963FE"/>
    <w:rsid w:val="00896438"/>
    <w:rsid w:val="00896712"/>
    <w:rsid w:val="008968B0"/>
    <w:rsid w:val="008978FD"/>
    <w:rsid w:val="008A004F"/>
    <w:rsid w:val="008A00CE"/>
    <w:rsid w:val="008A0483"/>
    <w:rsid w:val="008A079D"/>
    <w:rsid w:val="008A127D"/>
    <w:rsid w:val="008A1490"/>
    <w:rsid w:val="008A17DF"/>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D53"/>
    <w:rsid w:val="008B2371"/>
    <w:rsid w:val="008B2931"/>
    <w:rsid w:val="008B41EC"/>
    <w:rsid w:val="008B43AD"/>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A19"/>
    <w:rsid w:val="008E071D"/>
    <w:rsid w:val="008E0B98"/>
    <w:rsid w:val="008E1779"/>
    <w:rsid w:val="008E1AEC"/>
    <w:rsid w:val="008E1BEA"/>
    <w:rsid w:val="008E22D1"/>
    <w:rsid w:val="008E2C50"/>
    <w:rsid w:val="008E373C"/>
    <w:rsid w:val="008E405C"/>
    <w:rsid w:val="008E46C5"/>
    <w:rsid w:val="008E4E73"/>
    <w:rsid w:val="008E4F22"/>
    <w:rsid w:val="008E5F25"/>
    <w:rsid w:val="008E60F0"/>
    <w:rsid w:val="008E617D"/>
    <w:rsid w:val="008E652A"/>
    <w:rsid w:val="008E73D6"/>
    <w:rsid w:val="008E798A"/>
    <w:rsid w:val="008E7FFB"/>
    <w:rsid w:val="008F019F"/>
    <w:rsid w:val="008F0EA1"/>
    <w:rsid w:val="008F1188"/>
    <w:rsid w:val="008F13F2"/>
    <w:rsid w:val="008F1AD2"/>
    <w:rsid w:val="008F1FDE"/>
    <w:rsid w:val="008F2B4D"/>
    <w:rsid w:val="008F3398"/>
    <w:rsid w:val="008F3AAE"/>
    <w:rsid w:val="008F3CD3"/>
    <w:rsid w:val="008F431B"/>
    <w:rsid w:val="008F433A"/>
    <w:rsid w:val="008F4C81"/>
    <w:rsid w:val="008F4ECC"/>
    <w:rsid w:val="008F50B4"/>
    <w:rsid w:val="008F6093"/>
    <w:rsid w:val="008F62A7"/>
    <w:rsid w:val="008F7989"/>
    <w:rsid w:val="00900230"/>
    <w:rsid w:val="00900483"/>
    <w:rsid w:val="00900B0F"/>
    <w:rsid w:val="00900CE4"/>
    <w:rsid w:val="00900DF6"/>
    <w:rsid w:val="00901DFF"/>
    <w:rsid w:val="00901FDC"/>
    <w:rsid w:val="00902D6D"/>
    <w:rsid w:val="009033AC"/>
    <w:rsid w:val="009034DA"/>
    <w:rsid w:val="00903C9B"/>
    <w:rsid w:val="00904524"/>
    <w:rsid w:val="00904712"/>
    <w:rsid w:val="00904D60"/>
    <w:rsid w:val="00904DF8"/>
    <w:rsid w:val="00905010"/>
    <w:rsid w:val="009057BF"/>
    <w:rsid w:val="00905F62"/>
    <w:rsid w:val="009060CC"/>
    <w:rsid w:val="00906105"/>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7C"/>
    <w:rsid w:val="00927716"/>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E07"/>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DE6"/>
    <w:rsid w:val="009510AA"/>
    <w:rsid w:val="009511F1"/>
    <w:rsid w:val="009512B0"/>
    <w:rsid w:val="00951C45"/>
    <w:rsid w:val="00951CE9"/>
    <w:rsid w:val="00951D36"/>
    <w:rsid w:val="00952294"/>
    <w:rsid w:val="009522D4"/>
    <w:rsid w:val="00952ABF"/>
    <w:rsid w:val="00952D97"/>
    <w:rsid w:val="009536E3"/>
    <w:rsid w:val="00953731"/>
    <w:rsid w:val="00954604"/>
    <w:rsid w:val="00954C7D"/>
    <w:rsid w:val="00954E59"/>
    <w:rsid w:val="009552A9"/>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B73"/>
    <w:rsid w:val="00980032"/>
    <w:rsid w:val="00980A17"/>
    <w:rsid w:val="00980F81"/>
    <w:rsid w:val="00982113"/>
    <w:rsid w:val="009821ED"/>
    <w:rsid w:val="00982896"/>
    <w:rsid w:val="009831A7"/>
    <w:rsid w:val="00983E60"/>
    <w:rsid w:val="00985606"/>
    <w:rsid w:val="00985850"/>
    <w:rsid w:val="009859FC"/>
    <w:rsid w:val="00985C25"/>
    <w:rsid w:val="00986215"/>
    <w:rsid w:val="00986651"/>
    <w:rsid w:val="0098671B"/>
    <w:rsid w:val="00987362"/>
    <w:rsid w:val="009879BD"/>
    <w:rsid w:val="00987CA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E1"/>
    <w:rsid w:val="009A4720"/>
    <w:rsid w:val="009A47A7"/>
    <w:rsid w:val="009A4FCB"/>
    <w:rsid w:val="009A5237"/>
    <w:rsid w:val="009A550A"/>
    <w:rsid w:val="009A59CA"/>
    <w:rsid w:val="009A5C1E"/>
    <w:rsid w:val="009A5E4D"/>
    <w:rsid w:val="009A5EAF"/>
    <w:rsid w:val="009A63B5"/>
    <w:rsid w:val="009A67FE"/>
    <w:rsid w:val="009A77C0"/>
    <w:rsid w:val="009A7DC4"/>
    <w:rsid w:val="009A7FDA"/>
    <w:rsid w:val="009B204B"/>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24F0"/>
    <w:rsid w:val="009C2782"/>
    <w:rsid w:val="009C2A7F"/>
    <w:rsid w:val="009C2D15"/>
    <w:rsid w:val="009C3734"/>
    <w:rsid w:val="009C390D"/>
    <w:rsid w:val="009C452E"/>
    <w:rsid w:val="009C484F"/>
    <w:rsid w:val="009C4876"/>
    <w:rsid w:val="009C4A85"/>
    <w:rsid w:val="009C4B3D"/>
    <w:rsid w:val="009C4BEF"/>
    <w:rsid w:val="009C551B"/>
    <w:rsid w:val="009C779A"/>
    <w:rsid w:val="009C77CA"/>
    <w:rsid w:val="009C7F76"/>
    <w:rsid w:val="009D04C4"/>
    <w:rsid w:val="009D08E2"/>
    <w:rsid w:val="009D0ED6"/>
    <w:rsid w:val="009D1806"/>
    <w:rsid w:val="009D251B"/>
    <w:rsid w:val="009D2885"/>
    <w:rsid w:val="009D294C"/>
    <w:rsid w:val="009D2BD3"/>
    <w:rsid w:val="009D2EA4"/>
    <w:rsid w:val="009D2EB6"/>
    <w:rsid w:val="009D3382"/>
    <w:rsid w:val="009D343C"/>
    <w:rsid w:val="009D373A"/>
    <w:rsid w:val="009D3C4D"/>
    <w:rsid w:val="009D45C4"/>
    <w:rsid w:val="009D45E0"/>
    <w:rsid w:val="009D509E"/>
    <w:rsid w:val="009D5249"/>
    <w:rsid w:val="009D5930"/>
    <w:rsid w:val="009D6391"/>
    <w:rsid w:val="009D64A7"/>
    <w:rsid w:val="009D74AF"/>
    <w:rsid w:val="009D7BAE"/>
    <w:rsid w:val="009E01F9"/>
    <w:rsid w:val="009E0675"/>
    <w:rsid w:val="009E10B2"/>
    <w:rsid w:val="009E1345"/>
    <w:rsid w:val="009E137A"/>
    <w:rsid w:val="009E1994"/>
    <w:rsid w:val="009E1B12"/>
    <w:rsid w:val="009E1DCA"/>
    <w:rsid w:val="009E1F52"/>
    <w:rsid w:val="009E255C"/>
    <w:rsid w:val="009E289D"/>
    <w:rsid w:val="009E3177"/>
    <w:rsid w:val="009E336A"/>
    <w:rsid w:val="009E34FE"/>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1542"/>
    <w:rsid w:val="009F1D73"/>
    <w:rsid w:val="009F1FC4"/>
    <w:rsid w:val="009F20A3"/>
    <w:rsid w:val="009F21B8"/>
    <w:rsid w:val="009F2516"/>
    <w:rsid w:val="009F26DD"/>
    <w:rsid w:val="009F29A7"/>
    <w:rsid w:val="009F2D29"/>
    <w:rsid w:val="009F3299"/>
    <w:rsid w:val="009F33BB"/>
    <w:rsid w:val="009F3742"/>
    <w:rsid w:val="009F3938"/>
    <w:rsid w:val="009F39C4"/>
    <w:rsid w:val="009F39CE"/>
    <w:rsid w:val="009F3ACC"/>
    <w:rsid w:val="009F429C"/>
    <w:rsid w:val="009F4B84"/>
    <w:rsid w:val="009F523A"/>
    <w:rsid w:val="009F5486"/>
    <w:rsid w:val="009F578C"/>
    <w:rsid w:val="009F5B22"/>
    <w:rsid w:val="009F5F6D"/>
    <w:rsid w:val="009F6051"/>
    <w:rsid w:val="009F6BD0"/>
    <w:rsid w:val="009F6DC6"/>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5118"/>
    <w:rsid w:val="00A0682C"/>
    <w:rsid w:val="00A06992"/>
    <w:rsid w:val="00A06B21"/>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30346"/>
    <w:rsid w:val="00A306CC"/>
    <w:rsid w:val="00A3099C"/>
    <w:rsid w:val="00A30ABE"/>
    <w:rsid w:val="00A31102"/>
    <w:rsid w:val="00A3134B"/>
    <w:rsid w:val="00A31469"/>
    <w:rsid w:val="00A31EF7"/>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2462"/>
    <w:rsid w:val="00A4302D"/>
    <w:rsid w:val="00A434AE"/>
    <w:rsid w:val="00A436CD"/>
    <w:rsid w:val="00A43964"/>
    <w:rsid w:val="00A43A8B"/>
    <w:rsid w:val="00A43D70"/>
    <w:rsid w:val="00A43D95"/>
    <w:rsid w:val="00A443C4"/>
    <w:rsid w:val="00A443F6"/>
    <w:rsid w:val="00A44913"/>
    <w:rsid w:val="00A44A87"/>
    <w:rsid w:val="00A44BCC"/>
    <w:rsid w:val="00A44DFC"/>
    <w:rsid w:val="00A45829"/>
    <w:rsid w:val="00A4621D"/>
    <w:rsid w:val="00A4634E"/>
    <w:rsid w:val="00A4656A"/>
    <w:rsid w:val="00A467E0"/>
    <w:rsid w:val="00A4696B"/>
    <w:rsid w:val="00A46B68"/>
    <w:rsid w:val="00A47136"/>
    <w:rsid w:val="00A47B72"/>
    <w:rsid w:val="00A47BAD"/>
    <w:rsid w:val="00A50182"/>
    <w:rsid w:val="00A50347"/>
    <w:rsid w:val="00A50381"/>
    <w:rsid w:val="00A50498"/>
    <w:rsid w:val="00A50855"/>
    <w:rsid w:val="00A50E20"/>
    <w:rsid w:val="00A51710"/>
    <w:rsid w:val="00A523ED"/>
    <w:rsid w:val="00A52626"/>
    <w:rsid w:val="00A527ED"/>
    <w:rsid w:val="00A52A81"/>
    <w:rsid w:val="00A52C40"/>
    <w:rsid w:val="00A52E88"/>
    <w:rsid w:val="00A53117"/>
    <w:rsid w:val="00A538D8"/>
    <w:rsid w:val="00A5477C"/>
    <w:rsid w:val="00A54AED"/>
    <w:rsid w:val="00A54D1D"/>
    <w:rsid w:val="00A55503"/>
    <w:rsid w:val="00A55785"/>
    <w:rsid w:val="00A5588A"/>
    <w:rsid w:val="00A55DDA"/>
    <w:rsid w:val="00A55FBF"/>
    <w:rsid w:val="00A5630F"/>
    <w:rsid w:val="00A56338"/>
    <w:rsid w:val="00A5654B"/>
    <w:rsid w:val="00A56657"/>
    <w:rsid w:val="00A5689F"/>
    <w:rsid w:val="00A56F5C"/>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D5B"/>
    <w:rsid w:val="00A64F61"/>
    <w:rsid w:val="00A65B53"/>
    <w:rsid w:val="00A66106"/>
    <w:rsid w:val="00A661F7"/>
    <w:rsid w:val="00A66287"/>
    <w:rsid w:val="00A66BF2"/>
    <w:rsid w:val="00A67456"/>
    <w:rsid w:val="00A67D80"/>
    <w:rsid w:val="00A70650"/>
    <w:rsid w:val="00A707B0"/>
    <w:rsid w:val="00A71054"/>
    <w:rsid w:val="00A71CB4"/>
    <w:rsid w:val="00A71DE0"/>
    <w:rsid w:val="00A7211A"/>
    <w:rsid w:val="00A72640"/>
    <w:rsid w:val="00A731A4"/>
    <w:rsid w:val="00A73EA6"/>
    <w:rsid w:val="00A74081"/>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FE"/>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97F"/>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3B4"/>
    <w:rsid w:val="00A96ADC"/>
    <w:rsid w:val="00A96FBE"/>
    <w:rsid w:val="00A97E31"/>
    <w:rsid w:val="00AA01BB"/>
    <w:rsid w:val="00AA02C2"/>
    <w:rsid w:val="00AA0E5A"/>
    <w:rsid w:val="00AA1490"/>
    <w:rsid w:val="00AA154D"/>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B6A"/>
    <w:rsid w:val="00AA6C90"/>
    <w:rsid w:val="00AA6FAE"/>
    <w:rsid w:val="00AA7782"/>
    <w:rsid w:val="00AA7E29"/>
    <w:rsid w:val="00AA7EB4"/>
    <w:rsid w:val="00AB0A82"/>
    <w:rsid w:val="00AB1002"/>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B2A"/>
    <w:rsid w:val="00AD2F2A"/>
    <w:rsid w:val="00AD32A5"/>
    <w:rsid w:val="00AD379D"/>
    <w:rsid w:val="00AD43F7"/>
    <w:rsid w:val="00AD4C9C"/>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564"/>
    <w:rsid w:val="00B046C4"/>
    <w:rsid w:val="00B0476D"/>
    <w:rsid w:val="00B04CD1"/>
    <w:rsid w:val="00B05410"/>
    <w:rsid w:val="00B05469"/>
    <w:rsid w:val="00B059FC"/>
    <w:rsid w:val="00B06022"/>
    <w:rsid w:val="00B068F2"/>
    <w:rsid w:val="00B06AD3"/>
    <w:rsid w:val="00B06C46"/>
    <w:rsid w:val="00B06CE4"/>
    <w:rsid w:val="00B070B0"/>
    <w:rsid w:val="00B07EEA"/>
    <w:rsid w:val="00B07FE0"/>
    <w:rsid w:val="00B10610"/>
    <w:rsid w:val="00B1336D"/>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E5C"/>
    <w:rsid w:val="00B173E4"/>
    <w:rsid w:val="00B177F9"/>
    <w:rsid w:val="00B17E20"/>
    <w:rsid w:val="00B202EB"/>
    <w:rsid w:val="00B206BD"/>
    <w:rsid w:val="00B20DDB"/>
    <w:rsid w:val="00B20EE1"/>
    <w:rsid w:val="00B215E4"/>
    <w:rsid w:val="00B218FA"/>
    <w:rsid w:val="00B21F48"/>
    <w:rsid w:val="00B222BC"/>
    <w:rsid w:val="00B224FE"/>
    <w:rsid w:val="00B230DD"/>
    <w:rsid w:val="00B234CC"/>
    <w:rsid w:val="00B23A6F"/>
    <w:rsid w:val="00B23C8F"/>
    <w:rsid w:val="00B23D08"/>
    <w:rsid w:val="00B2481F"/>
    <w:rsid w:val="00B24A77"/>
    <w:rsid w:val="00B24B22"/>
    <w:rsid w:val="00B25554"/>
    <w:rsid w:val="00B25AA3"/>
    <w:rsid w:val="00B2706F"/>
    <w:rsid w:val="00B271FE"/>
    <w:rsid w:val="00B30B99"/>
    <w:rsid w:val="00B30F93"/>
    <w:rsid w:val="00B312D8"/>
    <w:rsid w:val="00B31379"/>
    <w:rsid w:val="00B31812"/>
    <w:rsid w:val="00B32421"/>
    <w:rsid w:val="00B32522"/>
    <w:rsid w:val="00B325E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54D5"/>
    <w:rsid w:val="00B46387"/>
    <w:rsid w:val="00B46489"/>
    <w:rsid w:val="00B4748D"/>
    <w:rsid w:val="00B474AF"/>
    <w:rsid w:val="00B479FE"/>
    <w:rsid w:val="00B5049A"/>
    <w:rsid w:val="00B518F2"/>
    <w:rsid w:val="00B52050"/>
    <w:rsid w:val="00B52429"/>
    <w:rsid w:val="00B52462"/>
    <w:rsid w:val="00B52B11"/>
    <w:rsid w:val="00B53073"/>
    <w:rsid w:val="00B5316C"/>
    <w:rsid w:val="00B53D89"/>
    <w:rsid w:val="00B53EAE"/>
    <w:rsid w:val="00B53FD3"/>
    <w:rsid w:val="00B5577D"/>
    <w:rsid w:val="00B5584A"/>
    <w:rsid w:val="00B559D3"/>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CF0"/>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90392"/>
    <w:rsid w:val="00B90466"/>
    <w:rsid w:val="00B90C81"/>
    <w:rsid w:val="00B90E9A"/>
    <w:rsid w:val="00B91029"/>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ABA"/>
    <w:rsid w:val="00BA1E5C"/>
    <w:rsid w:val="00BA2034"/>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642A"/>
    <w:rsid w:val="00BA6DEF"/>
    <w:rsid w:val="00BA75BF"/>
    <w:rsid w:val="00BA7661"/>
    <w:rsid w:val="00BB0085"/>
    <w:rsid w:val="00BB008E"/>
    <w:rsid w:val="00BB0159"/>
    <w:rsid w:val="00BB049F"/>
    <w:rsid w:val="00BB11A4"/>
    <w:rsid w:val="00BB127F"/>
    <w:rsid w:val="00BB1524"/>
    <w:rsid w:val="00BB18AF"/>
    <w:rsid w:val="00BB1DFA"/>
    <w:rsid w:val="00BB3C41"/>
    <w:rsid w:val="00BB439E"/>
    <w:rsid w:val="00BB43EA"/>
    <w:rsid w:val="00BB4DE9"/>
    <w:rsid w:val="00BB57D9"/>
    <w:rsid w:val="00BB5840"/>
    <w:rsid w:val="00BB5C85"/>
    <w:rsid w:val="00BB5FA6"/>
    <w:rsid w:val="00BB6637"/>
    <w:rsid w:val="00BB70BA"/>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B9E"/>
    <w:rsid w:val="00BC3CB6"/>
    <w:rsid w:val="00BC3E3A"/>
    <w:rsid w:val="00BC46CB"/>
    <w:rsid w:val="00BC53F8"/>
    <w:rsid w:val="00BC6015"/>
    <w:rsid w:val="00BC6953"/>
    <w:rsid w:val="00BC708F"/>
    <w:rsid w:val="00BC7BCB"/>
    <w:rsid w:val="00BD0235"/>
    <w:rsid w:val="00BD06CD"/>
    <w:rsid w:val="00BD1885"/>
    <w:rsid w:val="00BD1948"/>
    <w:rsid w:val="00BD1D90"/>
    <w:rsid w:val="00BD27C1"/>
    <w:rsid w:val="00BD2926"/>
    <w:rsid w:val="00BD2FCA"/>
    <w:rsid w:val="00BD318C"/>
    <w:rsid w:val="00BD3238"/>
    <w:rsid w:val="00BD3839"/>
    <w:rsid w:val="00BD3D8E"/>
    <w:rsid w:val="00BD451B"/>
    <w:rsid w:val="00BD4635"/>
    <w:rsid w:val="00BD4741"/>
    <w:rsid w:val="00BD5F60"/>
    <w:rsid w:val="00BD7172"/>
    <w:rsid w:val="00BD74EE"/>
    <w:rsid w:val="00BD7D61"/>
    <w:rsid w:val="00BE042A"/>
    <w:rsid w:val="00BE0840"/>
    <w:rsid w:val="00BE0918"/>
    <w:rsid w:val="00BE145F"/>
    <w:rsid w:val="00BE14FB"/>
    <w:rsid w:val="00BE1589"/>
    <w:rsid w:val="00BE1680"/>
    <w:rsid w:val="00BE1907"/>
    <w:rsid w:val="00BE1CE8"/>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F0038"/>
    <w:rsid w:val="00BF107A"/>
    <w:rsid w:val="00BF13BB"/>
    <w:rsid w:val="00BF14AF"/>
    <w:rsid w:val="00BF1C4E"/>
    <w:rsid w:val="00BF1F5F"/>
    <w:rsid w:val="00BF236E"/>
    <w:rsid w:val="00BF2DDF"/>
    <w:rsid w:val="00BF319B"/>
    <w:rsid w:val="00BF3F71"/>
    <w:rsid w:val="00BF41D5"/>
    <w:rsid w:val="00BF426F"/>
    <w:rsid w:val="00BF44A8"/>
    <w:rsid w:val="00BF47C8"/>
    <w:rsid w:val="00BF48E5"/>
    <w:rsid w:val="00BF48F2"/>
    <w:rsid w:val="00BF49FB"/>
    <w:rsid w:val="00BF4B35"/>
    <w:rsid w:val="00BF6127"/>
    <w:rsid w:val="00BF64D1"/>
    <w:rsid w:val="00BF651D"/>
    <w:rsid w:val="00BF6848"/>
    <w:rsid w:val="00BF6A1F"/>
    <w:rsid w:val="00BF7862"/>
    <w:rsid w:val="00BF7AD7"/>
    <w:rsid w:val="00BF7B92"/>
    <w:rsid w:val="00C002BE"/>
    <w:rsid w:val="00C002E3"/>
    <w:rsid w:val="00C00796"/>
    <w:rsid w:val="00C008DC"/>
    <w:rsid w:val="00C009E7"/>
    <w:rsid w:val="00C00D8D"/>
    <w:rsid w:val="00C00EFC"/>
    <w:rsid w:val="00C0119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7B5"/>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15E9"/>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3AB"/>
    <w:rsid w:val="00C5591F"/>
    <w:rsid w:val="00C55B87"/>
    <w:rsid w:val="00C55E6C"/>
    <w:rsid w:val="00C56AF5"/>
    <w:rsid w:val="00C56C54"/>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3861"/>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850"/>
    <w:rsid w:val="00C71FC1"/>
    <w:rsid w:val="00C7218F"/>
    <w:rsid w:val="00C725AB"/>
    <w:rsid w:val="00C72B4B"/>
    <w:rsid w:val="00C730BE"/>
    <w:rsid w:val="00C736F5"/>
    <w:rsid w:val="00C741C3"/>
    <w:rsid w:val="00C744C2"/>
    <w:rsid w:val="00C74CC1"/>
    <w:rsid w:val="00C74F40"/>
    <w:rsid w:val="00C753B7"/>
    <w:rsid w:val="00C754C7"/>
    <w:rsid w:val="00C75862"/>
    <w:rsid w:val="00C75A78"/>
    <w:rsid w:val="00C77352"/>
    <w:rsid w:val="00C7747B"/>
    <w:rsid w:val="00C77690"/>
    <w:rsid w:val="00C77E40"/>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95F"/>
    <w:rsid w:val="00C83E1E"/>
    <w:rsid w:val="00C84199"/>
    <w:rsid w:val="00C84839"/>
    <w:rsid w:val="00C8489B"/>
    <w:rsid w:val="00C84A06"/>
    <w:rsid w:val="00C85029"/>
    <w:rsid w:val="00C85CC0"/>
    <w:rsid w:val="00C86036"/>
    <w:rsid w:val="00C878E5"/>
    <w:rsid w:val="00C87A58"/>
    <w:rsid w:val="00C87BFC"/>
    <w:rsid w:val="00C87F9C"/>
    <w:rsid w:val="00C902B3"/>
    <w:rsid w:val="00C9035B"/>
    <w:rsid w:val="00C90A0A"/>
    <w:rsid w:val="00C9170D"/>
    <w:rsid w:val="00C91861"/>
    <w:rsid w:val="00C91B79"/>
    <w:rsid w:val="00C91CA2"/>
    <w:rsid w:val="00C91F76"/>
    <w:rsid w:val="00C92551"/>
    <w:rsid w:val="00C92653"/>
    <w:rsid w:val="00C93DFB"/>
    <w:rsid w:val="00C94731"/>
    <w:rsid w:val="00C957CF"/>
    <w:rsid w:val="00C95B62"/>
    <w:rsid w:val="00C95C36"/>
    <w:rsid w:val="00C95ED8"/>
    <w:rsid w:val="00C96961"/>
    <w:rsid w:val="00C96C8D"/>
    <w:rsid w:val="00C96FDB"/>
    <w:rsid w:val="00C97B64"/>
    <w:rsid w:val="00CA0453"/>
    <w:rsid w:val="00CA0494"/>
    <w:rsid w:val="00CA0DC5"/>
    <w:rsid w:val="00CA1305"/>
    <w:rsid w:val="00CA1844"/>
    <w:rsid w:val="00CA1AFE"/>
    <w:rsid w:val="00CA1DEE"/>
    <w:rsid w:val="00CA2161"/>
    <w:rsid w:val="00CA2957"/>
    <w:rsid w:val="00CA34FC"/>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3B"/>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3F9"/>
    <w:rsid w:val="00CC44E4"/>
    <w:rsid w:val="00CC49A3"/>
    <w:rsid w:val="00CC4BAD"/>
    <w:rsid w:val="00CC4E44"/>
    <w:rsid w:val="00CC5507"/>
    <w:rsid w:val="00CC62F6"/>
    <w:rsid w:val="00CC640B"/>
    <w:rsid w:val="00CC69AA"/>
    <w:rsid w:val="00CC7115"/>
    <w:rsid w:val="00CC7341"/>
    <w:rsid w:val="00CC7574"/>
    <w:rsid w:val="00CC75A7"/>
    <w:rsid w:val="00CC773D"/>
    <w:rsid w:val="00CC78AB"/>
    <w:rsid w:val="00CC7A28"/>
    <w:rsid w:val="00CC7F4E"/>
    <w:rsid w:val="00CC7FBC"/>
    <w:rsid w:val="00CD03DA"/>
    <w:rsid w:val="00CD0BA7"/>
    <w:rsid w:val="00CD0E5F"/>
    <w:rsid w:val="00CD119F"/>
    <w:rsid w:val="00CD16B3"/>
    <w:rsid w:val="00CD21C4"/>
    <w:rsid w:val="00CD2292"/>
    <w:rsid w:val="00CD29A1"/>
    <w:rsid w:val="00CD3981"/>
    <w:rsid w:val="00CD3B74"/>
    <w:rsid w:val="00CD3FC1"/>
    <w:rsid w:val="00CD41E5"/>
    <w:rsid w:val="00CD42F2"/>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EB1"/>
    <w:rsid w:val="00CE437F"/>
    <w:rsid w:val="00CE4F53"/>
    <w:rsid w:val="00CE56F9"/>
    <w:rsid w:val="00CE595A"/>
    <w:rsid w:val="00CE5B89"/>
    <w:rsid w:val="00CE6149"/>
    <w:rsid w:val="00CE6E00"/>
    <w:rsid w:val="00CE7CB5"/>
    <w:rsid w:val="00CE7EC6"/>
    <w:rsid w:val="00CF0091"/>
    <w:rsid w:val="00CF0175"/>
    <w:rsid w:val="00CF065D"/>
    <w:rsid w:val="00CF0A93"/>
    <w:rsid w:val="00CF0BF3"/>
    <w:rsid w:val="00CF1007"/>
    <w:rsid w:val="00CF1155"/>
    <w:rsid w:val="00CF2183"/>
    <w:rsid w:val="00CF2193"/>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1E4E"/>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6E08"/>
    <w:rsid w:val="00D070D9"/>
    <w:rsid w:val="00D0754F"/>
    <w:rsid w:val="00D077B2"/>
    <w:rsid w:val="00D07BF8"/>
    <w:rsid w:val="00D07E98"/>
    <w:rsid w:val="00D1051B"/>
    <w:rsid w:val="00D1056A"/>
    <w:rsid w:val="00D1075E"/>
    <w:rsid w:val="00D108E0"/>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781"/>
    <w:rsid w:val="00D1670A"/>
    <w:rsid w:val="00D16873"/>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5418"/>
    <w:rsid w:val="00D261FD"/>
    <w:rsid w:val="00D2686B"/>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423B"/>
    <w:rsid w:val="00D342EC"/>
    <w:rsid w:val="00D342F2"/>
    <w:rsid w:val="00D34862"/>
    <w:rsid w:val="00D35805"/>
    <w:rsid w:val="00D35D53"/>
    <w:rsid w:val="00D35F07"/>
    <w:rsid w:val="00D36846"/>
    <w:rsid w:val="00D36B6E"/>
    <w:rsid w:val="00D406ED"/>
    <w:rsid w:val="00D417DA"/>
    <w:rsid w:val="00D4183D"/>
    <w:rsid w:val="00D41B86"/>
    <w:rsid w:val="00D42593"/>
    <w:rsid w:val="00D45A29"/>
    <w:rsid w:val="00D45F01"/>
    <w:rsid w:val="00D46373"/>
    <w:rsid w:val="00D46BB6"/>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16"/>
    <w:rsid w:val="00D66CB9"/>
    <w:rsid w:val="00D66DB2"/>
    <w:rsid w:val="00D67144"/>
    <w:rsid w:val="00D6759B"/>
    <w:rsid w:val="00D679AD"/>
    <w:rsid w:val="00D67B37"/>
    <w:rsid w:val="00D71328"/>
    <w:rsid w:val="00D72670"/>
    <w:rsid w:val="00D72A0B"/>
    <w:rsid w:val="00D73437"/>
    <w:rsid w:val="00D73B92"/>
    <w:rsid w:val="00D74C2C"/>
    <w:rsid w:val="00D75ED4"/>
    <w:rsid w:val="00D76142"/>
    <w:rsid w:val="00D77320"/>
    <w:rsid w:val="00D77FE6"/>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C0C"/>
    <w:rsid w:val="00DA61EB"/>
    <w:rsid w:val="00DA6574"/>
    <w:rsid w:val="00DA6874"/>
    <w:rsid w:val="00DA763E"/>
    <w:rsid w:val="00DA787E"/>
    <w:rsid w:val="00DA7CD5"/>
    <w:rsid w:val="00DB098E"/>
    <w:rsid w:val="00DB1025"/>
    <w:rsid w:val="00DB1222"/>
    <w:rsid w:val="00DB1299"/>
    <w:rsid w:val="00DB14A3"/>
    <w:rsid w:val="00DB21D4"/>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C7F72"/>
    <w:rsid w:val="00DD03F2"/>
    <w:rsid w:val="00DD11F5"/>
    <w:rsid w:val="00DD190B"/>
    <w:rsid w:val="00DD2071"/>
    <w:rsid w:val="00DD2142"/>
    <w:rsid w:val="00DD23A9"/>
    <w:rsid w:val="00DD3233"/>
    <w:rsid w:val="00DD3242"/>
    <w:rsid w:val="00DD331D"/>
    <w:rsid w:val="00DD360C"/>
    <w:rsid w:val="00DD376E"/>
    <w:rsid w:val="00DD3803"/>
    <w:rsid w:val="00DD3A88"/>
    <w:rsid w:val="00DD3AB0"/>
    <w:rsid w:val="00DD3F9E"/>
    <w:rsid w:val="00DD42D2"/>
    <w:rsid w:val="00DD4461"/>
    <w:rsid w:val="00DD47AB"/>
    <w:rsid w:val="00DD4B95"/>
    <w:rsid w:val="00DD4E46"/>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3179"/>
    <w:rsid w:val="00DE3726"/>
    <w:rsid w:val="00DE3B26"/>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0FE1"/>
    <w:rsid w:val="00E014C4"/>
    <w:rsid w:val="00E0165C"/>
    <w:rsid w:val="00E022E4"/>
    <w:rsid w:val="00E03040"/>
    <w:rsid w:val="00E03607"/>
    <w:rsid w:val="00E037E9"/>
    <w:rsid w:val="00E03E37"/>
    <w:rsid w:val="00E0410A"/>
    <w:rsid w:val="00E042D9"/>
    <w:rsid w:val="00E046B5"/>
    <w:rsid w:val="00E055C5"/>
    <w:rsid w:val="00E05961"/>
    <w:rsid w:val="00E05B6E"/>
    <w:rsid w:val="00E063DD"/>
    <w:rsid w:val="00E06662"/>
    <w:rsid w:val="00E0697F"/>
    <w:rsid w:val="00E06BEB"/>
    <w:rsid w:val="00E06CF7"/>
    <w:rsid w:val="00E07040"/>
    <w:rsid w:val="00E072F0"/>
    <w:rsid w:val="00E07648"/>
    <w:rsid w:val="00E07FC8"/>
    <w:rsid w:val="00E10004"/>
    <w:rsid w:val="00E10366"/>
    <w:rsid w:val="00E10EAE"/>
    <w:rsid w:val="00E10F36"/>
    <w:rsid w:val="00E11D55"/>
    <w:rsid w:val="00E11ECA"/>
    <w:rsid w:val="00E11F42"/>
    <w:rsid w:val="00E1223C"/>
    <w:rsid w:val="00E123FD"/>
    <w:rsid w:val="00E13AE9"/>
    <w:rsid w:val="00E1488E"/>
    <w:rsid w:val="00E156B9"/>
    <w:rsid w:val="00E169C6"/>
    <w:rsid w:val="00E17792"/>
    <w:rsid w:val="00E2039C"/>
    <w:rsid w:val="00E206E7"/>
    <w:rsid w:val="00E20B59"/>
    <w:rsid w:val="00E20CC8"/>
    <w:rsid w:val="00E21953"/>
    <w:rsid w:val="00E22732"/>
    <w:rsid w:val="00E22BC6"/>
    <w:rsid w:val="00E22FA8"/>
    <w:rsid w:val="00E23672"/>
    <w:rsid w:val="00E23693"/>
    <w:rsid w:val="00E23752"/>
    <w:rsid w:val="00E23B4F"/>
    <w:rsid w:val="00E23DFA"/>
    <w:rsid w:val="00E2489E"/>
    <w:rsid w:val="00E24C2F"/>
    <w:rsid w:val="00E25018"/>
    <w:rsid w:val="00E2551F"/>
    <w:rsid w:val="00E2583E"/>
    <w:rsid w:val="00E26326"/>
    <w:rsid w:val="00E26397"/>
    <w:rsid w:val="00E26531"/>
    <w:rsid w:val="00E269D3"/>
    <w:rsid w:val="00E26D36"/>
    <w:rsid w:val="00E26D6D"/>
    <w:rsid w:val="00E27244"/>
    <w:rsid w:val="00E27289"/>
    <w:rsid w:val="00E273C9"/>
    <w:rsid w:val="00E2764E"/>
    <w:rsid w:val="00E27AD0"/>
    <w:rsid w:val="00E27F47"/>
    <w:rsid w:val="00E30110"/>
    <w:rsid w:val="00E310DA"/>
    <w:rsid w:val="00E313F4"/>
    <w:rsid w:val="00E31464"/>
    <w:rsid w:val="00E32421"/>
    <w:rsid w:val="00E32FAA"/>
    <w:rsid w:val="00E3365A"/>
    <w:rsid w:val="00E35653"/>
    <w:rsid w:val="00E35915"/>
    <w:rsid w:val="00E3642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A9E"/>
    <w:rsid w:val="00E43C1C"/>
    <w:rsid w:val="00E44234"/>
    <w:rsid w:val="00E4441B"/>
    <w:rsid w:val="00E449CE"/>
    <w:rsid w:val="00E45A8B"/>
    <w:rsid w:val="00E45AE2"/>
    <w:rsid w:val="00E45D76"/>
    <w:rsid w:val="00E4601E"/>
    <w:rsid w:val="00E4609C"/>
    <w:rsid w:val="00E466F1"/>
    <w:rsid w:val="00E467FF"/>
    <w:rsid w:val="00E468B8"/>
    <w:rsid w:val="00E46C0A"/>
    <w:rsid w:val="00E47759"/>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BF"/>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4132"/>
    <w:rsid w:val="00E64265"/>
    <w:rsid w:val="00E653A4"/>
    <w:rsid w:val="00E65623"/>
    <w:rsid w:val="00E659F6"/>
    <w:rsid w:val="00E65F6E"/>
    <w:rsid w:val="00E666BB"/>
    <w:rsid w:val="00E66D3D"/>
    <w:rsid w:val="00E673B1"/>
    <w:rsid w:val="00E675F0"/>
    <w:rsid w:val="00E676D6"/>
    <w:rsid w:val="00E67906"/>
    <w:rsid w:val="00E7042C"/>
    <w:rsid w:val="00E70463"/>
    <w:rsid w:val="00E71D3D"/>
    <w:rsid w:val="00E72309"/>
    <w:rsid w:val="00E72341"/>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CDB"/>
    <w:rsid w:val="00E76EC0"/>
    <w:rsid w:val="00E777E5"/>
    <w:rsid w:val="00E800D7"/>
    <w:rsid w:val="00E8078C"/>
    <w:rsid w:val="00E80DDF"/>
    <w:rsid w:val="00E819D3"/>
    <w:rsid w:val="00E8200E"/>
    <w:rsid w:val="00E821F3"/>
    <w:rsid w:val="00E82427"/>
    <w:rsid w:val="00E82D21"/>
    <w:rsid w:val="00E82DCF"/>
    <w:rsid w:val="00E833C9"/>
    <w:rsid w:val="00E83B79"/>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7E1"/>
    <w:rsid w:val="00E87AD6"/>
    <w:rsid w:val="00E87DDB"/>
    <w:rsid w:val="00E90750"/>
    <w:rsid w:val="00E90E26"/>
    <w:rsid w:val="00E90EEA"/>
    <w:rsid w:val="00E91668"/>
    <w:rsid w:val="00E920A4"/>
    <w:rsid w:val="00E9229C"/>
    <w:rsid w:val="00E923B7"/>
    <w:rsid w:val="00E92994"/>
    <w:rsid w:val="00E92CA9"/>
    <w:rsid w:val="00E9303F"/>
    <w:rsid w:val="00E930DC"/>
    <w:rsid w:val="00E93293"/>
    <w:rsid w:val="00E93648"/>
    <w:rsid w:val="00E940E9"/>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173"/>
    <w:rsid w:val="00EA324F"/>
    <w:rsid w:val="00EA386D"/>
    <w:rsid w:val="00EA3935"/>
    <w:rsid w:val="00EA46D5"/>
    <w:rsid w:val="00EA4C1E"/>
    <w:rsid w:val="00EA4EA7"/>
    <w:rsid w:val="00EA4F25"/>
    <w:rsid w:val="00EA6078"/>
    <w:rsid w:val="00EA69B2"/>
    <w:rsid w:val="00EA6A67"/>
    <w:rsid w:val="00EA6F08"/>
    <w:rsid w:val="00EA70A8"/>
    <w:rsid w:val="00EA7378"/>
    <w:rsid w:val="00EA73C5"/>
    <w:rsid w:val="00EA7BA4"/>
    <w:rsid w:val="00EA7E3C"/>
    <w:rsid w:val="00EB0186"/>
    <w:rsid w:val="00EB0371"/>
    <w:rsid w:val="00EB0818"/>
    <w:rsid w:val="00EB086A"/>
    <w:rsid w:val="00EB1187"/>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701B"/>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4AA"/>
    <w:rsid w:val="00EC7843"/>
    <w:rsid w:val="00EC79C7"/>
    <w:rsid w:val="00EC7C58"/>
    <w:rsid w:val="00EC7F75"/>
    <w:rsid w:val="00ED03D5"/>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718F"/>
    <w:rsid w:val="00EE7958"/>
    <w:rsid w:val="00EE7960"/>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F59"/>
    <w:rsid w:val="00F011B2"/>
    <w:rsid w:val="00F01A07"/>
    <w:rsid w:val="00F02808"/>
    <w:rsid w:val="00F02A56"/>
    <w:rsid w:val="00F02D69"/>
    <w:rsid w:val="00F02D7E"/>
    <w:rsid w:val="00F03624"/>
    <w:rsid w:val="00F03645"/>
    <w:rsid w:val="00F03EB7"/>
    <w:rsid w:val="00F04A35"/>
    <w:rsid w:val="00F04F38"/>
    <w:rsid w:val="00F04FE0"/>
    <w:rsid w:val="00F052D6"/>
    <w:rsid w:val="00F0589C"/>
    <w:rsid w:val="00F05AFB"/>
    <w:rsid w:val="00F05C62"/>
    <w:rsid w:val="00F05DD8"/>
    <w:rsid w:val="00F062E7"/>
    <w:rsid w:val="00F06838"/>
    <w:rsid w:val="00F06972"/>
    <w:rsid w:val="00F072E5"/>
    <w:rsid w:val="00F0786C"/>
    <w:rsid w:val="00F079E7"/>
    <w:rsid w:val="00F10D45"/>
    <w:rsid w:val="00F10EAB"/>
    <w:rsid w:val="00F1149D"/>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1D13"/>
    <w:rsid w:val="00F22139"/>
    <w:rsid w:val="00F2229F"/>
    <w:rsid w:val="00F228B6"/>
    <w:rsid w:val="00F22FE8"/>
    <w:rsid w:val="00F2363A"/>
    <w:rsid w:val="00F238FD"/>
    <w:rsid w:val="00F23DFA"/>
    <w:rsid w:val="00F24BA8"/>
    <w:rsid w:val="00F24D39"/>
    <w:rsid w:val="00F2540D"/>
    <w:rsid w:val="00F255DD"/>
    <w:rsid w:val="00F258B2"/>
    <w:rsid w:val="00F25D81"/>
    <w:rsid w:val="00F26036"/>
    <w:rsid w:val="00F26167"/>
    <w:rsid w:val="00F269B2"/>
    <w:rsid w:val="00F26D1A"/>
    <w:rsid w:val="00F26F4B"/>
    <w:rsid w:val="00F27967"/>
    <w:rsid w:val="00F27E01"/>
    <w:rsid w:val="00F30689"/>
    <w:rsid w:val="00F32549"/>
    <w:rsid w:val="00F32CFF"/>
    <w:rsid w:val="00F32D78"/>
    <w:rsid w:val="00F32F6C"/>
    <w:rsid w:val="00F33485"/>
    <w:rsid w:val="00F3348C"/>
    <w:rsid w:val="00F335ED"/>
    <w:rsid w:val="00F33D89"/>
    <w:rsid w:val="00F342E9"/>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207"/>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F1"/>
    <w:rsid w:val="00F53F6D"/>
    <w:rsid w:val="00F540C9"/>
    <w:rsid w:val="00F546DE"/>
    <w:rsid w:val="00F55174"/>
    <w:rsid w:val="00F558D9"/>
    <w:rsid w:val="00F55B8B"/>
    <w:rsid w:val="00F55C39"/>
    <w:rsid w:val="00F55F61"/>
    <w:rsid w:val="00F563C1"/>
    <w:rsid w:val="00F57964"/>
    <w:rsid w:val="00F6011C"/>
    <w:rsid w:val="00F60B27"/>
    <w:rsid w:val="00F60CB9"/>
    <w:rsid w:val="00F619DE"/>
    <w:rsid w:val="00F621BB"/>
    <w:rsid w:val="00F62697"/>
    <w:rsid w:val="00F62885"/>
    <w:rsid w:val="00F62A18"/>
    <w:rsid w:val="00F62E0E"/>
    <w:rsid w:val="00F6365E"/>
    <w:rsid w:val="00F63D89"/>
    <w:rsid w:val="00F645CF"/>
    <w:rsid w:val="00F650C8"/>
    <w:rsid w:val="00F65372"/>
    <w:rsid w:val="00F65AD6"/>
    <w:rsid w:val="00F66CBF"/>
    <w:rsid w:val="00F66E6E"/>
    <w:rsid w:val="00F671B3"/>
    <w:rsid w:val="00F67485"/>
    <w:rsid w:val="00F6784A"/>
    <w:rsid w:val="00F67A8A"/>
    <w:rsid w:val="00F70069"/>
    <w:rsid w:val="00F704D1"/>
    <w:rsid w:val="00F70805"/>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92"/>
    <w:rsid w:val="00F9730A"/>
    <w:rsid w:val="00F9792B"/>
    <w:rsid w:val="00F9795E"/>
    <w:rsid w:val="00F97D28"/>
    <w:rsid w:val="00FA0131"/>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10A"/>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D36"/>
    <w:rsid w:val="00FC6E62"/>
    <w:rsid w:val="00FC6FDC"/>
    <w:rsid w:val="00FC7049"/>
    <w:rsid w:val="00FC70B9"/>
    <w:rsid w:val="00FC71AE"/>
    <w:rsid w:val="00FC7BAF"/>
    <w:rsid w:val="00FC7D89"/>
    <w:rsid w:val="00FD06E4"/>
    <w:rsid w:val="00FD0A79"/>
    <w:rsid w:val="00FD1055"/>
    <w:rsid w:val="00FD1852"/>
    <w:rsid w:val="00FD1D64"/>
    <w:rsid w:val="00FD1E34"/>
    <w:rsid w:val="00FD2D08"/>
    <w:rsid w:val="00FD3642"/>
    <w:rsid w:val="00FD3738"/>
    <w:rsid w:val="00FD37B3"/>
    <w:rsid w:val="00FD3BA0"/>
    <w:rsid w:val="00FD3DC1"/>
    <w:rsid w:val="00FD4A3E"/>
    <w:rsid w:val="00FD55A6"/>
    <w:rsid w:val="00FD59EC"/>
    <w:rsid w:val="00FD5D38"/>
    <w:rsid w:val="00FD5DF9"/>
    <w:rsid w:val="00FD5EEB"/>
    <w:rsid w:val="00FD604B"/>
    <w:rsid w:val="00FD6553"/>
    <w:rsid w:val="00FD7A2B"/>
    <w:rsid w:val="00FE0B20"/>
    <w:rsid w:val="00FE0F83"/>
    <w:rsid w:val="00FE101B"/>
    <w:rsid w:val="00FE1029"/>
    <w:rsid w:val="00FE11F5"/>
    <w:rsid w:val="00FE14CB"/>
    <w:rsid w:val="00FE1746"/>
    <w:rsid w:val="00FE1C7E"/>
    <w:rsid w:val="00FE1EC7"/>
    <w:rsid w:val="00FE2943"/>
    <w:rsid w:val="00FE2D9B"/>
    <w:rsid w:val="00FE32A7"/>
    <w:rsid w:val="00FE3811"/>
    <w:rsid w:val="00FE3AB2"/>
    <w:rsid w:val="00FE47BC"/>
    <w:rsid w:val="00FE487F"/>
    <w:rsid w:val="00FE4B8A"/>
    <w:rsid w:val="00FE5411"/>
    <w:rsid w:val="00FE569A"/>
    <w:rsid w:val="00FE60C9"/>
    <w:rsid w:val="00FE64C7"/>
    <w:rsid w:val="00FE725F"/>
    <w:rsid w:val="00FE7526"/>
    <w:rsid w:val="00FE79CD"/>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A967"/>
  <w15:chartTrackingRefBased/>
  <w15:docId w15:val="{D9D2B454-4C38-4545-B645-6EDA415AE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link w:val="FootnoteTextChar"/>
    <w:semiHidden/>
    <w:rPr>
      <w:sz w:val="20"/>
      <w:szCs w:val="20"/>
      <w:lang w:val="x-none"/>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 w:type="character" w:customStyle="1" w:styleId="FootnoteTextChar">
    <w:name w:val="Footnote Text Char"/>
    <w:link w:val="FootnoteText"/>
    <w:semiHidden/>
    <w:rsid w:val="000E3E97"/>
    <w:rPr>
      <w:lang w:eastAsia="en-US"/>
    </w:rPr>
  </w:style>
  <w:style w:type="paragraph" w:customStyle="1" w:styleId="references0">
    <w:name w:val="references"/>
    <w:uiPriority w:val="99"/>
    <w:rsid w:val="006670F0"/>
    <w:pPr>
      <w:numPr>
        <w:numId w:val="21"/>
      </w:numPr>
      <w:spacing w:after="50" w:line="180" w:lineRule="exact"/>
      <w:jc w:val="both"/>
    </w:pPr>
    <w:rPr>
      <w:rFonts w:eastAsia="MS Mincho"/>
      <w:noProof/>
      <w:szCs w:val="16"/>
      <w:lang w:eastAsia="en-US"/>
    </w:rPr>
  </w:style>
  <w:style w:type="paragraph" w:customStyle="1" w:styleId="Reference">
    <w:name w:val="Reference"/>
    <w:basedOn w:val="Normal"/>
    <w:rsid w:val="006670F0"/>
    <w:pPr>
      <w:numPr>
        <w:numId w:val="22"/>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Normal"/>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 w:type="character" w:styleId="PlaceholderText">
    <w:name w:val="Placeholder Text"/>
    <w:basedOn w:val="DefaultParagraphFont"/>
    <w:uiPriority w:val="99"/>
    <w:semiHidden/>
    <w:rsid w:val="002673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9B216E-431B-46CB-A6C5-09610D43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Webb3</cp:lastModifiedBy>
  <cp:revision>7</cp:revision>
  <cp:lastPrinted>2015-07-21T10:36:00Z</cp:lastPrinted>
  <dcterms:created xsi:type="dcterms:W3CDTF">2017-11-16T16:41:00Z</dcterms:created>
  <dcterms:modified xsi:type="dcterms:W3CDTF">2017-11-16T16:43:00Z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(3)imStFsTABDXkXpHby6AHiBiZQwbzEneV1+jaMPf+AvAkgyuBdtSuroT2Jkhz/zotufCWoyGY
cqRg53SEeEbtWQFl8A5mEvslST3vKvldbNj1vRb5h1duop3mi73IqKELpgFshH31MBwr4Ovs
5Kl1JS0VkQw447+aqIuDEGskwVovUH0427Mu/dBceIGGMQlp0cHfBy656wB59rRebH+hNbRQ
Q7gqJEyfKcJkxTaW0n</vt:lpwstr>
  </property>
  <property fmtid="{D5CDD505-2E9C-101B-9397-08002B2CF9AE}" pid="29" name="_2015_ms_pID_725343_00">
    <vt:lpwstr>_2015_ms_pID_725343</vt:lpwstr>
  </property>
  <property fmtid="{D5CDD505-2E9C-101B-9397-08002B2CF9AE}" pid="30" name="_2015_ms_pID_7253431">
    <vt:lpwstr>cVquPUy1h7zmcCzkmCfb6ZQG4W229ptnVl98EJ7t4XW7itxQfEQfcI
IZUxMBKszC4vtj7cz5etW0KWoUZA7OnNhs4CfmwxsfGxuT7RSdnpiAxoTgif+QN/+EQL0vtr
4hXOcwK3Ix7g9ob3XmWrEGreyxJGyb0OC+ZZWSVo1s6l28MwtWE9PZxTmnFprtLYT5p9WP1c
h9wQgrJD12nCfeL2dgEYSxrvjZg9/ar3oRuz</vt:lpwstr>
  </property>
  <property fmtid="{D5CDD505-2E9C-101B-9397-08002B2CF9AE}" pid="31" name="_2015_ms_pID_7253431_00">
    <vt:lpwstr>_2015_ms_pID_7253431</vt:lpwstr>
  </property>
  <property fmtid="{D5CDD505-2E9C-101B-9397-08002B2CF9AE}" pid="32" name="_2015_ms_pID_7253432">
    <vt:lpwstr>Sow6lE4Uds9U/NRfw6D51cvLGebGCnzYf748
M49tX4TTNzjWFu4V4H2VjSQQqm6UEQ==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1510850469</vt:lpwstr>
  </property>
</Properties>
</file>