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2AE3" w:rsidRPr="00690447" w:rsidRDefault="005A2AE3" w:rsidP="005A2AE3">
      <w:pPr>
        <w:tabs>
          <w:tab w:val="left" w:pos="1985"/>
        </w:tabs>
        <w:spacing w:after="0"/>
        <w:jc w:val="both"/>
        <w:rPr>
          <w:rFonts w:ascii="Arial" w:hAnsi="Arial" w:cs="Arial"/>
          <w:b/>
          <w:bCs/>
          <w:sz w:val="24"/>
        </w:rPr>
      </w:pPr>
      <w:r w:rsidRPr="00F55E8D">
        <w:rPr>
          <w:rFonts w:ascii="Arial" w:hAnsi="Arial" w:cs="Arial"/>
          <w:b/>
          <w:bCs/>
          <w:sz w:val="24"/>
        </w:rPr>
        <w:t>3GPP TSG RAN WG1 Meeting 9</w:t>
      </w:r>
      <w:r>
        <w:rPr>
          <w:rFonts w:ascii="Arial" w:hAnsi="Arial" w:cs="Arial"/>
          <w:b/>
          <w:bCs/>
          <w:sz w:val="24"/>
        </w:rPr>
        <w:t>1</w:t>
      </w:r>
      <w:r w:rsidRPr="00690447">
        <w:rPr>
          <w:rFonts w:ascii="Arial" w:hAnsi="Arial" w:cs="Arial"/>
          <w:b/>
          <w:bCs/>
          <w:sz w:val="24"/>
        </w:rPr>
        <w:tab/>
      </w:r>
      <w:r w:rsidRPr="00690447">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sidR="00A867C1">
        <w:rPr>
          <w:rFonts w:ascii="Arial" w:hAnsi="Arial" w:cs="Arial"/>
          <w:b/>
          <w:bCs/>
          <w:sz w:val="24"/>
        </w:rPr>
        <w:t>R1-1720078</w:t>
      </w:r>
    </w:p>
    <w:p w:rsidR="005A2AE3" w:rsidRDefault="005A2AE3" w:rsidP="005A2AE3">
      <w:pPr>
        <w:tabs>
          <w:tab w:val="left" w:pos="1985"/>
        </w:tabs>
        <w:spacing w:after="0"/>
        <w:jc w:val="both"/>
        <w:rPr>
          <w:rFonts w:ascii="Arial" w:hAnsi="Arial" w:cs="Arial"/>
          <w:b/>
          <w:bCs/>
          <w:sz w:val="24"/>
        </w:rPr>
      </w:pPr>
      <w:r w:rsidRPr="00E52870">
        <w:rPr>
          <w:rFonts w:ascii="Arial" w:hAnsi="Arial" w:cs="Arial"/>
          <w:b/>
          <w:bCs/>
          <w:sz w:val="24"/>
        </w:rPr>
        <w:t>Reno, USA, November 27th – December 1st, 2017</w:t>
      </w:r>
    </w:p>
    <w:p w:rsidR="005A2AE3" w:rsidRPr="005906D2" w:rsidRDefault="005A2AE3" w:rsidP="005A2AE3">
      <w:pPr>
        <w:tabs>
          <w:tab w:val="left" w:pos="1985"/>
        </w:tabs>
        <w:spacing w:after="0"/>
        <w:jc w:val="both"/>
        <w:rPr>
          <w:rFonts w:ascii="Arial" w:hAnsi="Arial" w:cs="Arial"/>
          <w:b/>
          <w:sz w:val="24"/>
        </w:rPr>
      </w:pPr>
    </w:p>
    <w:p w:rsidR="005A2AE3" w:rsidRPr="00E95DAE" w:rsidRDefault="005A2AE3" w:rsidP="005A2AE3">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rsidR="00E33552" w:rsidRDefault="00E33552" w:rsidP="00E33552">
      <w:pPr>
        <w:spacing w:after="0"/>
        <w:ind w:left="1983" w:hangingChars="823" w:hanging="1983"/>
        <w:jc w:val="both"/>
        <w:rPr>
          <w:rFonts w:ascii="Arial" w:eastAsia="Malgun Gothic" w:hAnsi="Arial" w:cs="Arial"/>
          <w:b/>
          <w:sz w:val="24"/>
          <w:lang w:val="en-US" w:eastAsia="ko-KR"/>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Pr>
          <w:rFonts w:ascii="Arial" w:eastAsia="Malgun Gothic" w:hAnsi="Arial" w:cs="Arial"/>
          <w:b/>
          <w:sz w:val="24"/>
          <w:lang w:val="en-US" w:eastAsia="ko-KR"/>
        </w:rPr>
        <w:t>Discussion on S</w:t>
      </w:r>
      <w:r w:rsidRPr="00A45505">
        <w:rPr>
          <w:rFonts w:ascii="Arial" w:eastAsia="Malgun Gothic" w:hAnsi="Arial" w:cs="Arial"/>
          <w:b/>
          <w:sz w:val="24"/>
          <w:lang w:val="en-US" w:eastAsia="ko-KR"/>
        </w:rPr>
        <w:t xml:space="preserve">RS for </w:t>
      </w:r>
      <w:r>
        <w:rPr>
          <w:rFonts w:ascii="Arial" w:eastAsia="Malgun Gothic" w:hAnsi="Arial" w:cs="Arial"/>
          <w:b/>
          <w:sz w:val="24"/>
          <w:lang w:val="en-US" w:eastAsia="ko-KR"/>
        </w:rPr>
        <w:t>NR</w:t>
      </w:r>
    </w:p>
    <w:p w:rsidR="00E33552" w:rsidRPr="00E95DAE" w:rsidRDefault="00E33552" w:rsidP="00E33552">
      <w:pPr>
        <w:spacing w:after="0"/>
        <w:ind w:left="1983" w:hangingChars="823" w:hanging="1983"/>
        <w:jc w:val="both"/>
        <w:rPr>
          <w:rFonts w:ascii="Arial" w:hAnsi="Arial" w:cs="Arial"/>
          <w:sz w:val="24"/>
          <w:lang w:val="en-US" w:eastAsia="zh-CN"/>
        </w:rPr>
      </w:pPr>
      <w:r w:rsidRPr="003F626F">
        <w:rPr>
          <w:rFonts w:ascii="Arial" w:hAnsi="Arial" w:cs="Arial"/>
          <w:b/>
          <w:sz w:val="24"/>
          <w:lang w:val="en-US"/>
        </w:rPr>
        <w:t>Agenda item:</w:t>
      </w:r>
      <w:r w:rsidRPr="003F626F">
        <w:rPr>
          <w:rFonts w:ascii="Arial" w:hAnsi="Arial" w:cs="Arial"/>
          <w:b/>
          <w:sz w:val="24"/>
          <w:lang w:val="en-US"/>
        </w:rPr>
        <w:tab/>
      </w:r>
      <w:r w:rsidR="00F94764">
        <w:rPr>
          <w:rFonts w:ascii="Arial" w:hAnsi="Arial" w:cs="Arial"/>
          <w:b/>
          <w:sz w:val="24"/>
          <w:lang w:val="en-US"/>
        </w:rPr>
        <w:t>7.2.3.5</w:t>
      </w:r>
    </w:p>
    <w:p w:rsidR="00207487" w:rsidRPr="00E95DAE" w:rsidRDefault="00E33552" w:rsidP="00E33552">
      <w:pPr>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Pr>
          <w:rFonts w:ascii="Arial" w:hAnsi="Arial" w:cs="Arial"/>
          <w:b/>
          <w:sz w:val="24"/>
          <w:lang w:val="en-US"/>
        </w:rPr>
        <w:t xml:space="preserve"> and Decision</w:t>
      </w:r>
    </w:p>
    <w:p w:rsidR="00207487" w:rsidRDefault="00207487" w:rsidP="00207487">
      <w:pPr>
        <w:pStyle w:val="Heading1"/>
        <w:spacing w:before="120" w:after="60"/>
        <w:ind w:left="1138" w:hanging="1138"/>
        <w:jc w:val="both"/>
        <w:rPr>
          <w:rFonts w:cs="Arial"/>
          <w:lang w:val="en-US"/>
        </w:rPr>
      </w:pPr>
      <w:r w:rsidRPr="00FA5962">
        <w:rPr>
          <w:rFonts w:cs="Arial"/>
          <w:lang w:val="en-US"/>
        </w:rPr>
        <w:t>1</w:t>
      </w:r>
      <w:r>
        <w:rPr>
          <w:rFonts w:cs="Arial"/>
          <w:lang w:val="en-US"/>
        </w:rPr>
        <w:t xml:space="preserve"> </w:t>
      </w:r>
      <w:r w:rsidRPr="00FA5962">
        <w:rPr>
          <w:rFonts w:cs="Arial"/>
          <w:lang w:val="en-US"/>
        </w:rPr>
        <w:t>Introduction</w:t>
      </w:r>
    </w:p>
    <w:p w:rsidR="00A76FFC" w:rsidRPr="0051574E" w:rsidRDefault="000D17B2" w:rsidP="00A76FFC">
      <w:pPr>
        <w:ind w:left="360"/>
        <w:jc w:val="both"/>
        <w:rPr>
          <w:sz w:val="22"/>
          <w:szCs w:val="22"/>
        </w:rPr>
      </w:pPr>
      <w:r>
        <w:rPr>
          <w:sz w:val="22"/>
          <w:szCs w:val="22"/>
        </w:rPr>
        <w:t xml:space="preserve">In RAN WG1 meetings </w:t>
      </w:r>
      <w:r w:rsidRPr="00161203">
        <w:rPr>
          <w:sz w:val="22"/>
          <w:szCs w:val="22"/>
        </w:rPr>
        <w:t>NR Ad-Hoc#2</w:t>
      </w:r>
      <w:r>
        <w:rPr>
          <w:sz w:val="22"/>
          <w:szCs w:val="22"/>
        </w:rPr>
        <w:t>, #3 [</w:t>
      </w:r>
      <w:r w:rsidR="00942445">
        <w:rPr>
          <w:sz w:val="22"/>
          <w:szCs w:val="22"/>
        </w:rPr>
        <w:t>1</w:t>
      </w:r>
      <w:r>
        <w:rPr>
          <w:sz w:val="22"/>
          <w:szCs w:val="22"/>
        </w:rPr>
        <w:t xml:space="preserve">, </w:t>
      </w:r>
      <w:r w:rsidR="00942445">
        <w:rPr>
          <w:sz w:val="22"/>
          <w:szCs w:val="22"/>
        </w:rPr>
        <w:t>3</w:t>
      </w:r>
      <w:r>
        <w:rPr>
          <w:sz w:val="22"/>
          <w:szCs w:val="22"/>
        </w:rPr>
        <w:t>], #90 [</w:t>
      </w:r>
      <w:r w:rsidR="00942445">
        <w:rPr>
          <w:sz w:val="22"/>
          <w:szCs w:val="22"/>
        </w:rPr>
        <w:t>2</w:t>
      </w:r>
      <w:r>
        <w:rPr>
          <w:sz w:val="22"/>
          <w:szCs w:val="22"/>
        </w:rPr>
        <w:t>], and #90bis [</w:t>
      </w:r>
      <w:r w:rsidR="00942445">
        <w:rPr>
          <w:sz w:val="22"/>
          <w:szCs w:val="22"/>
        </w:rPr>
        <w:t>4</w:t>
      </w:r>
      <w:r>
        <w:rPr>
          <w:sz w:val="22"/>
          <w:szCs w:val="22"/>
        </w:rPr>
        <w:t xml:space="preserve">], </w:t>
      </w:r>
      <w:r w:rsidR="00A76FFC">
        <w:rPr>
          <w:sz w:val="22"/>
          <w:szCs w:val="22"/>
        </w:rPr>
        <w:t>the following agreements were made with respect to the SRS support for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B12471" w:rsidRPr="0051574E" w:rsidTr="004F4562">
        <w:tc>
          <w:tcPr>
            <w:tcW w:w="9962" w:type="dxa"/>
            <w:shd w:val="clear" w:color="auto" w:fill="auto"/>
          </w:tcPr>
          <w:p w:rsidR="002F1C5C" w:rsidRPr="00F1276A" w:rsidRDefault="002F1C5C" w:rsidP="002F1C5C">
            <w:pPr>
              <w:rPr>
                <w:b/>
              </w:rPr>
            </w:pPr>
            <w:r w:rsidRPr="00F1276A">
              <w:rPr>
                <w:b/>
                <w:highlight w:val="green"/>
              </w:rPr>
              <w:t>Agreement:</w:t>
            </w:r>
          </w:p>
          <w:p w:rsidR="002F1C5C" w:rsidRDefault="002F1C5C" w:rsidP="002F1C5C">
            <w:r>
              <w:t>Confirm the working assumption</w:t>
            </w:r>
          </w:p>
          <w:p w:rsidR="002F1C5C" w:rsidRPr="001E2587" w:rsidRDefault="002F1C5C" w:rsidP="002F1C5C">
            <w:pPr>
              <w:numPr>
                <w:ilvl w:val="0"/>
                <w:numId w:val="21"/>
              </w:numPr>
              <w:tabs>
                <w:tab w:val="num" w:pos="720"/>
                <w:tab w:val="left" w:pos="1440"/>
              </w:tabs>
              <w:overflowPunct/>
              <w:autoSpaceDE/>
              <w:autoSpaceDN/>
              <w:adjustRightInd/>
              <w:spacing w:after="0"/>
              <w:textAlignment w:val="auto"/>
              <w:rPr>
                <w:rFonts w:eastAsia="MS Mincho"/>
                <w:lang w:val="en-US" w:eastAsia="ja-JP"/>
              </w:rPr>
            </w:pPr>
            <w:r w:rsidRPr="001E2587">
              <w:rPr>
                <w:rFonts w:eastAsia="MS Mincho" w:hint="eastAsia"/>
                <w:lang w:val="en-US" w:eastAsia="ja-JP"/>
              </w:rPr>
              <w:t xml:space="preserve">SRS </w:t>
            </w:r>
            <w:r w:rsidRPr="001E2587">
              <w:rPr>
                <w:rFonts w:eastAsia="MS Mincho"/>
                <w:lang w:val="en-US" w:eastAsia="ja-JP"/>
              </w:rPr>
              <w:t>sequence</w:t>
            </w:r>
            <w:r w:rsidRPr="001E2587">
              <w:rPr>
                <w:rFonts w:eastAsia="MS Mincho" w:hint="eastAsia"/>
                <w:lang w:val="en-US" w:eastAsia="ja-JP"/>
              </w:rPr>
              <w:t xml:space="preserve"> for NR is supported for up</w:t>
            </w:r>
            <w:r w:rsidRPr="001E2587">
              <w:rPr>
                <w:rFonts w:eastAsia="MS Mincho"/>
                <w:lang w:val="en-US" w:eastAsia="ja-JP"/>
              </w:rPr>
              <w:t xml:space="preserve"> to</w:t>
            </w:r>
            <w:r w:rsidRPr="001E2587">
              <w:rPr>
                <w:rFonts w:eastAsia="MS Mincho" w:hint="eastAsia"/>
                <w:lang w:val="en-US" w:eastAsia="ja-JP"/>
              </w:rPr>
              <w:t xml:space="preserve"> 272 PRBs by using </w:t>
            </w:r>
            <w:r w:rsidRPr="001E2587">
              <w:rPr>
                <w:rFonts w:eastAsia="MS Mincho"/>
                <w:lang w:val="en-US" w:eastAsia="ja-JP"/>
              </w:rPr>
              <w:t>LTE SRS sequences</w:t>
            </w:r>
            <w:r w:rsidRPr="001E2587">
              <w:rPr>
                <w:rFonts w:eastAsia="MS Mincho" w:hint="eastAsia"/>
                <w:lang w:val="en-US" w:eastAsia="ja-JP"/>
              </w:rPr>
              <w:t xml:space="preserve"> generation </w:t>
            </w:r>
            <w:r w:rsidRPr="001E2587">
              <w:rPr>
                <w:rFonts w:eastAsia="MS Mincho"/>
                <w:lang w:val="en-US" w:eastAsia="ja-JP"/>
              </w:rPr>
              <w:t>equation</w:t>
            </w:r>
          </w:p>
          <w:p w:rsidR="002F1C5C" w:rsidRPr="001E2587" w:rsidRDefault="002F1C5C" w:rsidP="002F1C5C">
            <w:pPr>
              <w:numPr>
                <w:ilvl w:val="0"/>
                <w:numId w:val="21"/>
              </w:numPr>
              <w:tabs>
                <w:tab w:val="num" w:pos="720"/>
                <w:tab w:val="left" w:pos="1440"/>
              </w:tabs>
              <w:overflowPunct/>
              <w:autoSpaceDE/>
              <w:autoSpaceDN/>
              <w:adjustRightInd/>
              <w:spacing w:after="0"/>
              <w:textAlignment w:val="auto"/>
              <w:rPr>
                <w:rFonts w:eastAsia="MS Mincho"/>
                <w:lang w:val="en-US" w:eastAsia="ja-JP"/>
              </w:rPr>
            </w:pPr>
            <w:r w:rsidRPr="001E2587">
              <w:rPr>
                <w:rFonts w:eastAsia="MS Mincho" w:hint="eastAsia"/>
                <w:lang w:val="en-US" w:eastAsia="ja-JP"/>
              </w:rPr>
              <w:t>Note</w:t>
            </w:r>
            <w:r w:rsidRPr="001E2587">
              <w:rPr>
                <w:rFonts w:eastAsia="MS Mincho"/>
                <w:lang w:val="en-US" w:eastAsia="ja-JP"/>
              </w:rPr>
              <w:t>:</w:t>
            </w:r>
            <w:r w:rsidRPr="001E2587">
              <w:rPr>
                <w:rFonts w:eastAsia="MS Mincho" w:hint="eastAsia"/>
                <w:lang w:val="en-US" w:eastAsia="ja-JP"/>
              </w:rPr>
              <w:t xml:space="preserve"> 272 PRBs corresponds to the maximum </w:t>
            </w:r>
            <w:r w:rsidRPr="001E2587">
              <w:rPr>
                <w:rFonts w:eastAsia="MS Mincho"/>
                <w:lang w:val="en-US" w:eastAsia="ja-JP"/>
              </w:rPr>
              <w:t>bandwidth</w:t>
            </w:r>
            <w:r w:rsidRPr="001E2587">
              <w:rPr>
                <w:rFonts w:eastAsia="MS Mincho" w:hint="eastAsia"/>
                <w:lang w:val="en-US" w:eastAsia="ja-JP"/>
              </w:rPr>
              <w:t xml:space="preserve"> support by NR</w:t>
            </w:r>
          </w:p>
          <w:p w:rsidR="002F1C5C" w:rsidRPr="001E2587" w:rsidRDefault="002F1C5C" w:rsidP="002F1C5C">
            <w:pPr>
              <w:numPr>
                <w:ilvl w:val="0"/>
                <w:numId w:val="21"/>
              </w:numPr>
              <w:tabs>
                <w:tab w:val="num" w:pos="720"/>
                <w:tab w:val="left" w:pos="1440"/>
              </w:tabs>
              <w:overflowPunct/>
              <w:autoSpaceDE/>
              <w:autoSpaceDN/>
              <w:adjustRightInd/>
              <w:spacing w:after="0"/>
              <w:textAlignment w:val="auto"/>
              <w:rPr>
                <w:rFonts w:eastAsia="MS Mincho"/>
                <w:lang w:val="en-US" w:eastAsia="ja-JP"/>
              </w:rPr>
            </w:pPr>
            <w:r w:rsidRPr="001E2587">
              <w:rPr>
                <w:rFonts w:eastAsia="MS Mincho" w:hint="eastAsia"/>
                <w:lang w:val="en-US" w:eastAsia="ja-JP"/>
              </w:rPr>
              <w:t>FFS</w:t>
            </w:r>
            <w:r w:rsidRPr="001E2587">
              <w:rPr>
                <w:rFonts w:eastAsia="MS Mincho"/>
                <w:lang w:val="en-US" w:eastAsia="ja-JP"/>
              </w:rPr>
              <w:t>:</w:t>
            </w:r>
            <w:r w:rsidRPr="001E2587">
              <w:rPr>
                <w:rFonts w:eastAsia="MS Mincho" w:hint="eastAsia"/>
                <w:lang w:val="en-US" w:eastAsia="ja-JP"/>
              </w:rPr>
              <w:t xml:space="preserve"> On the set of supported SRS bandwidths</w:t>
            </w:r>
          </w:p>
          <w:p w:rsidR="00485820" w:rsidRDefault="00485820" w:rsidP="002F1C5C">
            <w:pPr>
              <w:tabs>
                <w:tab w:val="left" w:pos="1440"/>
              </w:tabs>
              <w:overflowPunct/>
              <w:autoSpaceDE/>
              <w:autoSpaceDN/>
              <w:adjustRightInd/>
              <w:spacing w:after="0"/>
              <w:ind w:left="360"/>
              <w:textAlignment w:val="auto"/>
              <w:rPr>
                <w:sz w:val="22"/>
                <w:szCs w:val="22"/>
              </w:rPr>
            </w:pPr>
          </w:p>
          <w:p w:rsidR="00783CAC" w:rsidRDefault="00783CAC" w:rsidP="00783CAC">
            <w:pPr>
              <w:tabs>
                <w:tab w:val="left" w:pos="1440"/>
              </w:tabs>
              <w:overflowPunct/>
              <w:autoSpaceDE/>
              <w:autoSpaceDN/>
              <w:adjustRightInd/>
              <w:spacing w:after="0"/>
              <w:textAlignment w:val="auto"/>
              <w:rPr>
                <w:sz w:val="22"/>
                <w:szCs w:val="22"/>
              </w:rPr>
            </w:pPr>
          </w:p>
          <w:p w:rsidR="00783CAC" w:rsidRPr="00783CAC" w:rsidRDefault="00783CAC" w:rsidP="00F70431">
            <w:pPr>
              <w:rPr>
                <w:sz w:val="22"/>
                <w:szCs w:val="22"/>
              </w:rPr>
            </w:pPr>
            <w:r w:rsidRPr="00AE5F19">
              <w:rPr>
                <w:rFonts w:eastAsia="MS Mincho"/>
                <w:highlight w:val="green"/>
                <w:lang w:eastAsia="ja-JP"/>
              </w:rPr>
              <w:t>Agreements</w:t>
            </w:r>
            <w:r w:rsidRPr="00AE5F19">
              <w:rPr>
                <w:rFonts w:eastAsia="MS Mincho"/>
                <w:lang w:eastAsia="ja-JP"/>
              </w:rPr>
              <w:t>:</w:t>
            </w:r>
            <w:r w:rsidR="004F24F9">
              <w:rPr>
                <w:rFonts w:eastAsia="MS Mincho"/>
                <w:lang w:eastAsia="ja-JP"/>
              </w:rPr>
              <w:t xml:space="preserve"> </w:t>
            </w:r>
            <w:r w:rsidRPr="00783CAC">
              <w:rPr>
                <w:sz w:val="22"/>
                <w:szCs w:val="22"/>
              </w:rPr>
              <w:t>For NR SRS, support sounding bandwidth in multiple of 4 PRBs</w:t>
            </w:r>
          </w:p>
          <w:p w:rsidR="00783CAC" w:rsidRPr="00783CAC" w:rsidRDefault="00783CAC" w:rsidP="002F1C5C">
            <w:pPr>
              <w:numPr>
                <w:ilvl w:val="1"/>
                <w:numId w:val="21"/>
              </w:numPr>
              <w:overflowPunct/>
              <w:autoSpaceDE/>
              <w:autoSpaceDN/>
              <w:adjustRightInd/>
              <w:spacing w:after="0"/>
              <w:textAlignment w:val="auto"/>
              <w:rPr>
                <w:sz w:val="22"/>
                <w:szCs w:val="22"/>
              </w:rPr>
            </w:pPr>
            <w:r w:rsidRPr="00783CAC">
              <w:rPr>
                <w:sz w:val="22"/>
                <w:szCs w:val="22"/>
              </w:rPr>
              <w:t>FFS the detailed set of SRS sounding bandwidths to be supported</w:t>
            </w:r>
          </w:p>
          <w:p w:rsidR="00783CAC" w:rsidRDefault="00783CAC" w:rsidP="002F1C5C">
            <w:pPr>
              <w:pStyle w:val="ListParagraph"/>
              <w:numPr>
                <w:ilvl w:val="1"/>
                <w:numId w:val="21"/>
              </w:numPr>
              <w:tabs>
                <w:tab w:val="left" w:pos="1440"/>
              </w:tabs>
              <w:rPr>
                <w:rFonts w:ascii="Times New Roman" w:eastAsia="SimSun" w:hAnsi="Times New Roman"/>
                <w:lang w:val="en-GB"/>
              </w:rPr>
            </w:pPr>
            <w:r w:rsidRPr="00783CAC">
              <w:rPr>
                <w:rFonts w:ascii="Times New Roman" w:eastAsia="SimSun" w:hAnsi="Times New Roman"/>
                <w:lang w:val="en-GB"/>
              </w:rPr>
              <w:t>At least 4 PRBs as SRS sounding bandwidth is supported</w:t>
            </w:r>
          </w:p>
          <w:p w:rsidR="002F1C5C" w:rsidRDefault="002F1C5C" w:rsidP="002F1C5C">
            <w:pPr>
              <w:rPr>
                <w:b/>
                <w:highlight w:val="green"/>
                <w:lang w:val="en-US"/>
              </w:rPr>
            </w:pPr>
          </w:p>
          <w:p w:rsidR="002F1C5C" w:rsidRDefault="002F1C5C" w:rsidP="002F1C5C">
            <w:pPr>
              <w:rPr>
                <w:lang w:val="en-US"/>
              </w:rPr>
            </w:pPr>
            <w:r w:rsidRPr="00CC1220">
              <w:rPr>
                <w:b/>
                <w:highlight w:val="green"/>
                <w:lang w:val="en-US"/>
              </w:rPr>
              <w:t>Agreement</w:t>
            </w:r>
            <w:r w:rsidRPr="00CC1220">
              <w:rPr>
                <w:highlight w:val="green"/>
                <w:lang w:val="en-US"/>
              </w:rPr>
              <w:t>:</w:t>
            </w:r>
          </w:p>
          <w:p w:rsidR="002F1C5C" w:rsidRDefault="002F1C5C" w:rsidP="002F1C5C">
            <w:r w:rsidRPr="00CC1220">
              <w:t>NR supports C_SRS and B_SRS to be UE-specifically configurable</w:t>
            </w:r>
          </w:p>
          <w:p w:rsidR="002F1C5C" w:rsidRDefault="002F1C5C" w:rsidP="002F1C5C">
            <w:r>
              <w:t>For information for future discussions:</w:t>
            </w:r>
          </w:p>
          <w:p w:rsidR="002F1C5C" w:rsidRPr="00CC1220" w:rsidRDefault="002F1C5C" w:rsidP="002F1C5C">
            <w:pPr>
              <w:numPr>
                <w:ilvl w:val="0"/>
                <w:numId w:val="36"/>
              </w:numPr>
              <w:tabs>
                <w:tab w:val="left" w:pos="1440"/>
              </w:tabs>
              <w:overflowPunct/>
              <w:autoSpaceDE/>
              <w:autoSpaceDN/>
              <w:adjustRightInd/>
              <w:spacing w:after="0"/>
              <w:textAlignment w:val="auto"/>
              <w:rPr>
                <w:lang w:val="en-US"/>
              </w:rPr>
            </w:pPr>
            <w:r w:rsidRPr="00CC1220">
              <w:t>For SRS bandwidth tables, at least the following design rules are used as a starting point:</w:t>
            </w:r>
          </w:p>
          <w:p w:rsidR="002F1C5C" w:rsidRPr="00CC1220" w:rsidRDefault="002F1C5C" w:rsidP="002F1C5C">
            <w:pPr>
              <w:numPr>
                <w:ilvl w:val="1"/>
                <w:numId w:val="36"/>
              </w:numPr>
              <w:tabs>
                <w:tab w:val="left" w:pos="1440"/>
              </w:tabs>
              <w:overflowPunct/>
              <w:autoSpaceDE/>
              <w:autoSpaceDN/>
              <w:adjustRightInd/>
              <w:spacing w:after="0"/>
              <w:textAlignment w:val="auto"/>
              <w:rPr>
                <w:lang w:val="en-US"/>
              </w:rPr>
            </w:pPr>
            <w:r w:rsidRPr="00CC1220">
              <w:t>Single SRS bandwidth table (C_SRS is a row index into the SRS bandwidth table)</w:t>
            </w:r>
          </w:p>
          <w:p w:rsidR="002F1C5C" w:rsidRPr="00CC1220" w:rsidRDefault="002F1C5C" w:rsidP="002F1C5C">
            <w:pPr>
              <w:numPr>
                <w:ilvl w:val="1"/>
                <w:numId w:val="36"/>
              </w:numPr>
              <w:tabs>
                <w:tab w:val="left" w:pos="1440"/>
              </w:tabs>
              <w:overflowPunct/>
              <w:autoSpaceDE/>
              <w:autoSpaceDN/>
              <w:adjustRightInd/>
              <w:spacing w:after="0"/>
              <w:textAlignment w:val="auto"/>
              <w:rPr>
                <w:lang w:val="en-US"/>
              </w:rPr>
            </w:pPr>
            <w:r w:rsidRPr="00CC1220">
              <w:t>4 values of B_SRS (same as LTE)</w:t>
            </w:r>
          </w:p>
          <w:p w:rsidR="002F1C5C" w:rsidRPr="00CC1220" w:rsidRDefault="002F1C5C" w:rsidP="002F1C5C">
            <w:pPr>
              <w:numPr>
                <w:ilvl w:val="1"/>
                <w:numId w:val="36"/>
              </w:numPr>
              <w:tabs>
                <w:tab w:val="left" w:pos="1440"/>
              </w:tabs>
              <w:overflowPunct/>
              <w:autoSpaceDE/>
              <w:autoSpaceDN/>
              <w:adjustRightInd/>
              <w:spacing w:after="0"/>
              <w:textAlignment w:val="auto"/>
              <w:rPr>
                <w:lang w:val="en-US"/>
              </w:rPr>
            </w:pPr>
            <w:r w:rsidRPr="00CC1220">
              <w:t>For BWP less than or equal to 96 PRBs, the table includes at least the LTE SRS bandwidths (next slide)</w:t>
            </w:r>
          </w:p>
          <w:p w:rsidR="002F1C5C" w:rsidRPr="00CC1220" w:rsidRDefault="002F1C5C" w:rsidP="002F1C5C">
            <w:pPr>
              <w:numPr>
                <w:ilvl w:val="1"/>
                <w:numId w:val="36"/>
              </w:numPr>
              <w:tabs>
                <w:tab w:val="left" w:pos="1440"/>
              </w:tabs>
              <w:overflowPunct/>
              <w:autoSpaceDE/>
              <w:autoSpaceDN/>
              <w:adjustRightInd/>
              <w:spacing w:after="0"/>
              <w:textAlignment w:val="auto"/>
              <w:rPr>
                <w:lang w:val="en-US"/>
              </w:rPr>
            </w:pPr>
            <w:r w:rsidRPr="00CC1220">
              <w:t>For additional entries, at least the following rules are used:</w:t>
            </w:r>
          </w:p>
          <w:p w:rsidR="002F1C5C" w:rsidRPr="00CC1220" w:rsidRDefault="002F1C5C" w:rsidP="002F1C5C">
            <w:pPr>
              <w:numPr>
                <w:ilvl w:val="2"/>
                <w:numId w:val="36"/>
              </w:numPr>
              <w:tabs>
                <w:tab w:val="left" w:pos="1440"/>
              </w:tabs>
              <w:overflowPunct/>
              <w:autoSpaceDE/>
              <w:autoSpaceDN/>
              <w:adjustRightInd/>
              <w:spacing w:after="0"/>
              <w:textAlignment w:val="auto"/>
              <w:rPr>
                <w:lang w:val="en-US"/>
              </w:rPr>
            </w:pPr>
            <w:r w:rsidRPr="00CC1220">
              <w:t>For every supported CC/[BWP] bandwidth with N PRBs, table contains at least one entry with SRS bandwidth m_SRS,0 = floor(N/4)*4 PRB</w:t>
            </w:r>
          </w:p>
          <w:p w:rsidR="002F1C5C" w:rsidRPr="00CC1220" w:rsidRDefault="002F1C5C" w:rsidP="002F1C5C">
            <w:pPr>
              <w:numPr>
                <w:ilvl w:val="3"/>
                <w:numId w:val="36"/>
              </w:numPr>
              <w:tabs>
                <w:tab w:val="left" w:pos="1440"/>
              </w:tabs>
              <w:overflowPunct/>
              <w:autoSpaceDE/>
              <w:autoSpaceDN/>
              <w:adjustRightInd/>
              <w:spacing w:after="0"/>
              <w:textAlignment w:val="auto"/>
              <w:rPr>
                <w:lang w:val="en-US"/>
              </w:rPr>
            </w:pPr>
            <w:r w:rsidRPr="00CC1220">
              <w:t>Support additional entries with m_{SRS,0} = floor(N/4)*4 PRB for sounding flexibility</w:t>
            </w:r>
          </w:p>
          <w:p w:rsidR="002F1C5C" w:rsidRPr="00CC1220" w:rsidRDefault="002F1C5C" w:rsidP="002F1C5C">
            <w:pPr>
              <w:numPr>
                <w:ilvl w:val="2"/>
                <w:numId w:val="36"/>
              </w:numPr>
              <w:tabs>
                <w:tab w:val="left" w:pos="1440"/>
              </w:tabs>
              <w:overflowPunct/>
              <w:autoSpaceDE/>
              <w:autoSpaceDN/>
              <w:adjustRightInd/>
              <w:spacing w:after="0"/>
              <w:textAlignment w:val="auto"/>
              <w:rPr>
                <w:lang w:val="en-US"/>
              </w:rPr>
            </w:pPr>
            <w:r w:rsidRPr="00CC1220">
              <w:t>To support intra-slot hopping within a BWP over 2 and 4 OFDM symbols:</w:t>
            </w:r>
          </w:p>
          <w:p w:rsidR="002F1C5C" w:rsidRPr="00CC1220" w:rsidRDefault="002F1C5C" w:rsidP="002F1C5C">
            <w:pPr>
              <w:numPr>
                <w:ilvl w:val="3"/>
                <w:numId w:val="36"/>
              </w:numPr>
              <w:tabs>
                <w:tab w:val="left" w:pos="1440"/>
              </w:tabs>
              <w:overflowPunct/>
              <w:autoSpaceDE/>
              <w:autoSpaceDN/>
              <w:adjustRightInd/>
              <w:spacing w:after="0"/>
              <w:textAlignment w:val="auto"/>
              <w:rPr>
                <w:lang w:val="en-US"/>
              </w:rPr>
            </w:pPr>
            <w:r w:rsidRPr="00CC1220">
              <w:t>Table contains at least one entry with SRS bandwidth m_{SRS,0} = floor(N/16)*16 PRBs with N_1 = 2 and N_2 = 2</w:t>
            </w:r>
          </w:p>
          <w:p w:rsidR="002F1C5C" w:rsidRPr="00CC1220" w:rsidRDefault="002F1C5C" w:rsidP="002F1C5C">
            <w:pPr>
              <w:numPr>
                <w:ilvl w:val="3"/>
                <w:numId w:val="36"/>
              </w:numPr>
              <w:tabs>
                <w:tab w:val="left" w:pos="1440"/>
              </w:tabs>
              <w:overflowPunct/>
              <w:autoSpaceDE/>
              <w:autoSpaceDN/>
              <w:adjustRightInd/>
              <w:spacing w:after="0"/>
              <w:textAlignment w:val="auto"/>
              <w:rPr>
                <w:lang w:val="en-US"/>
              </w:rPr>
            </w:pPr>
            <w:r w:rsidRPr="00CC1220">
              <w:t>Note: intra-slot hopping is subject to RAN4 feedback</w:t>
            </w:r>
          </w:p>
          <w:p w:rsidR="002F1C5C" w:rsidRDefault="002F1C5C" w:rsidP="002F1C5C"/>
          <w:p w:rsidR="000D17B2" w:rsidRDefault="000D17B2" w:rsidP="002F1C5C"/>
          <w:p w:rsidR="000D17B2" w:rsidRDefault="000D17B2" w:rsidP="002F1C5C"/>
          <w:p w:rsidR="000D17B2" w:rsidRDefault="000D17B2" w:rsidP="002F1C5C"/>
          <w:p w:rsidR="000D17B2" w:rsidRDefault="000D17B2" w:rsidP="002F1C5C"/>
          <w:p w:rsidR="000D17B2" w:rsidRDefault="000D17B2" w:rsidP="002F1C5C"/>
          <w:p w:rsidR="000D17B2" w:rsidRDefault="000D17B2" w:rsidP="000D17B2">
            <w:r w:rsidRPr="00CC1220">
              <w:rPr>
                <w:b/>
                <w:highlight w:val="green"/>
                <w:lang w:val="en-US"/>
              </w:rPr>
              <w:t>Agreement</w:t>
            </w:r>
            <w:r w:rsidRPr="00CC1220">
              <w:rPr>
                <w:highlight w:val="green"/>
                <w:lang w:val="en-US"/>
              </w:rPr>
              <w:t>:</w:t>
            </w:r>
            <w:bookmarkStart w:id="0" w:name="OLE_LINK13"/>
            <w:bookmarkStart w:id="1" w:name="OLE_LINK14"/>
            <w:r>
              <w:t xml:space="preserve"> </w:t>
            </w:r>
          </w:p>
          <w:p w:rsidR="000D17B2" w:rsidRDefault="000D17B2" w:rsidP="000D17B2">
            <w:r>
              <w:t xml:space="preserve">                </w:t>
            </w:r>
            <w:r>
              <w:t>LTE SRS configuration tables are starting point for NR SRS configuration table design.</w:t>
            </w:r>
          </w:p>
          <w:p w:rsidR="000D17B2" w:rsidRDefault="000D17B2" w:rsidP="000D17B2">
            <w:pPr>
              <w:numPr>
                <w:ilvl w:val="1"/>
                <w:numId w:val="40"/>
              </w:numPr>
              <w:overflowPunct/>
              <w:autoSpaceDE/>
              <w:autoSpaceDN/>
              <w:adjustRightInd/>
              <w:spacing w:after="160" w:line="259" w:lineRule="auto"/>
              <w:textAlignment w:val="auto"/>
            </w:pPr>
            <w:r>
              <w:t>At least 2, 5, 10, 20, 40, 80, 160, 320 slots periodicity are supported for 15KHz SCS</w:t>
            </w:r>
          </w:p>
          <w:p w:rsidR="000D17B2" w:rsidRDefault="000D17B2" w:rsidP="000D17B2">
            <w:pPr>
              <w:numPr>
                <w:ilvl w:val="2"/>
                <w:numId w:val="40"/>
              </w:numPr>
              <w:overflowPunct/>
              <w:autoSpaceDE/>
              <w:autoSpaceDN/>
              <w:adjustRightInd/>
              <w:spacing w:after="160" w:line="259" w:lineRule="auto"/>
              <w:textAlignment w:val="auto"/>
            </w:pPr>
            <w:r>
              <w:t>FFS on additional periodicities for other numerologies</w:t>
            </w:r>
          </w:p>
          <w:p w:rsidR="000D17B2" w:rsidRDefault="000D17B2" w:rsidP="000D17B2">
            <w:pPr>
              <w:numPr>
                <w:ilvl w:val="2"/>
                <w:numId w:val="40"/>
              </w:numPr>
              <w:overflowPunct/>
              <w:autoSpaceDE/>
              <w:autoSpaceDN/>
              <w:adjustRightInd/>
              <w:spacing w:after="160" w:line="259" w:lineRule="auto"/>
              <w:textAlignment w:val="auto"/>
            </w:pPr>
            <w:r>
              <w:t>FFS: supported slot offset for each supported numerology</w:t>
            </w:r>
            <w:bookmarkEnd w:id="0"/>
            <w:bookmarkEnd w:id="1"/>
          </w:p>
          <w:p w:rsidR="000D17B2" w:rsidRDefault="000D17B2" w:rsidP="000D17B2">
            <w:pPr>
              <w:overflowPunct/>
              <w:autoSpaceDE/>
              <w:autoSpaceDN/>
              <w:adjustRightInd/>
              <w:spacing w:after="160" w:line="259" w:lineRule="auto"/>
              <w:textAlignment w:val="auto"/>
              <w:rPr>
                <w:lang w:val="en-US"/>
              </w:rPr>
            </w:pPr>
            <w:r w:rsidRPr="00CC1220">
              <w:rPr>
                <w:b/>
                <w:highlight w:val="green"/>
                <w:lang w:val="en-US"/>
              </w:rPr>
              <w:t>Agreement</w:t>
            </w:r>
            <w:r w:rsidRPr="00CC1220">
              <w:rPr>
                <w:highlight w:val="green"/>
                <w:lang w:val="en-US"/>
              </w:rPr>
              <w:t>:</w:t>
            </w:r>
          </w:p>
          <w:p w:rsidR="000D17B2" w:rsidRDefault="000D17B2" w:rsidP="000D17B2">
            <w:pPr>
              <w:overflowPunct/>
              <w:autoSpaceDE/>
              <w:autoSpaceDN/>
              <w:adjustRightInd/>
              <w:spacing w:after="160" w:line="259" w:lineRule="auto"/>
              <w:ind w:left="720"/>
              <w:textAlignment w:val="auto"/>
            </w:pPr>
            <w:r>
              <w:t>NR supports intra-slot and inter-slot frequency hopping within a BWP.</w:t>
            </w:r>
          </w:p>
          <w:p w:rsidR="000D17B2" w:rsidRDefault="000D17B2" w:rsidP="000D17B2">
            <w:pPr>
              <w:numPr>
                <w:ilvl w:val="1"/>
                <w:numId w:val="41"/>
              </w:numPr>
              <w:overflowPunct/>
              <w:autoSpaceDE/>
              <w:autoSpaceDN/>
              <w:adjustRightInd/>
              <w:spacing w:after="160" w:line="259" w:lineRule="auto"/>
              <w:textAlignment w:val="auto"/>
            </w:pPr>
            <w:r>
              <w:t>FFS: if the same hopping formula as in LTE can be used</w:t>
            </w:r>
          </w:p>
          <w:p w:rsidR="000D17B2" w:rsidRDefault="000D17B2" w:rsidP="000D17B2">
            <w:pPr>
              <w:numPr>
                <w:ilvl w:val="1"/>
                <w:numId w:val="41"/>
              </w:numPr>
              <w:overflowPunct/>
              <w:autoSpaceDE/>
              <w:autoSpaceDN/>
              <w:adjustRightInd/>
              <w:spacing w:after="160" w:line="259" w:lineRule="auto"/>
              <w:textAlignment w:val="auto"/>
            </w:pPr>
            <w:r>
              <w:t>FFS: aperiodic/semi-persistent/periodic SRS for each hopping type (intra-/inter-slot)</w:t>
            </w:r>
          </w:p>
          <w:p w:rsidR="000D17B2" w:rsidRDefault="000D17B2" w:rsidP="000D17B2">
            <w:pPr>
              <w:numPr>
                <w:ilvl w:val="1"/>
                <w:numId w:val="41"/>
              </w:numPr>
              <w:overflowPunct/>
              <w:autoSpaceDE/>
              <w:autoSpaceDN/>
              <w:adjustRightInd/>
              <w:spacing w:after="160" w:line="259" w:lineRule="auto"/>
              <w:textAlignment w:val="auto"/>
            </w:pPr>
            <w:r>
              <w:t>FFS: number of OFDM symbols per SRS resource for each hopping type (intra-/inter-slot)</w:t>
            </w:r>
          </w:p>
          <w:p w:rsidR="000D17B2" w:rsidRDefault="000D17B2" w:rsidP="000D17B2">
            <w:pPr>
              <w:numPr>
                <w:ilvl w:val="1"/>
                <w:numId w:val="41"/>
              </w:numPr>
              <w:overflowPunct/>
              <w:autoSpaceDE/>
              <w:autoSpaceDN/>
              <w:adjustRightInd/>
              <w:spacing w:after="160" w:line="259" w:lineRule="auto"/>
              <w:textAlignment w:val="auto"/>
            </w:pPr>
            <w:r>
              <w:t>FFS: Whether independent ON/OFF configurations for intra-slot and inter-slot frequency hopping for one SRS resource</w:t>
            </w:r>
          </w:p>
          <w:p w:rsidR="000D17B2" w:rsidRDefault="000D17B2" w:rsidP="000D17B2">
            <w:pPr>
              <w:overflowPunct/>
              <w:autoSpaceDE/>
              <w:autoSpaceDN/>
              <w:adjustRightInd/>
              <w:spacing w:after="160" w:line="259" w:lineRule="auto"/>
              <w:textAlignment w:val="auto"/>
              <w:rPr>
                <w:lang w:val="en-US"/>
              </w:rPr>
            </w:pPr>
          </w:p>
          <w:p w:rsidR="000D17B2" w:rsidRDefault="000D17B2" w:rsidP="000D17B2">
            <w:pPr>
              <w:overflowPunct/>
              <w:autoSpaceDE/>
              <w:autoSpaceDN/>
              <w:adjustRightInd/>
              <w:spacing w:after="160" w:line="259" w:lineRule="auto"/>
              <w:textAlignment w:val="auto"/>
              <w:rPr>
                <w:lang w:val="en-US"/>
              </w:rPr>
            </w:pPr>
          </w:p>
          <w:p w:rsidR="000D17B2" w:rsidRDefault="000D17B2" w:rsidP="000D17B2">
            <w:pPr>
              <w:overflowPunct/>
              <w:autoSpaceDE/>
              <w:autoSpaceDN/>
              <w:adjustRightInd/>
              <w:spacing w:after="160" w:line="259" w:lineRule="auto"/>
              <w:textAlignment w:val="auto"/>
              <w:rPr>
                <w:lang w:val="en-US"/>
              </w:rPr>
            </w:pPr>
            <w:r w:rsidRPr="00CC1220">
              <w:rPr>
                <w:b/>
                <w:highlight w:val="green"/>
                <w:lang w:val="en-US"/>
              </w:rPr>
              <w:t>Agreement</w:t>
            </w:r>
            <w:r w:rsidRPr="00CC1220">
              <w:rPr>
                <w:highlight w:val="green"/>
                <w:lang w:val="en-US"/>
              </w:rPr>
              <w:t>:</w:t>
            </w:r>
          </w:p>
          <w:p w:rsidR="000D17B2" w:rsidRDefault="000D17B2" w:rsidP="000D17B2">
            <w:pPr>
              <w:overflowPunct/>
              <w:autoSpaceDE/>
              <w:autoSpaceDN/>
              <w:adjustRightInd/>
              <w:spacing w:after="160" w:line="259" w:lineRule="auto"/>
              <w:textAlignment w:val="auto"/>
              <w:rPr>
                <w:lang w:val="en-US"/>
              </w:rPr>
            </w:pPr>
            <w:r>
              <w:rPr>
                <w:rFonts w:eastAsia="MS Mincho"/>
                <w:lang w:eastAsia="ja-JP"/>
              </w:rPr>
              <w:t xml:space="preserve">                   </w:t>
            </w:r>
            <w:r>
              <w:rPr>
                <w:rFonts w:eastAsia="MS Mincho"/>
                <w:lang w:eastAsia="ja-JP"/>
              </w:rPr>
              <w:t>F</w:t>
            </w:r>
            <w:r w:rsidRPr="00755CCF">
              <w:rPr>
                <w:rFonts w:eastAsia="MS Mincho"/>
                <w:lang w:eastAsia="ja-JP"/>
              </w:rPr>
              <w:t>or group and sequence hopping</w:t>
            </w:r>
            <w:r>
              <w:rPr>
                <w:rFonts w:eastAsia="MS Mincho"/>
                <w:lang w:eastAsia="ja-JP"/>
              </w:rPr>
              <w:t>, b</w:t>
            </w:r>
            <w:r w:rsidRPr="00755CCF">
              <w:rPr>
                <w:rFonts w:eastAsia="MS Mincho"/>
                <w:lang w:eastAsia="ja-JP"/>
              </w:rPr>
              <w:t>oth group hopping and sequence hopping are supported as in LTE</w:t>
            </w:r>
            <w:r>
              <w:rPr>
                <w:rFonts w:eastAsia="MS Mincho"/>
                <w:lang w:eastAsia="ja-JP"/>
              </w:rPr>
              <w:t>.</w:t>
            </w:r>
          </w:p>
          <w:p w:rsidR="000D17B2" w:rsidRDefault="000D17B2" w:rsidP="000D17B2">
            <w:pPr>
              <w:overflowPunct/>
              <w:autoSpaceDE/>
              <w:autoSpaceDN/>
              <w:adjustRightInd/>
              <w:spacing w:after="160" w:line="259" w:lineRule="auto"/>
              <w:textAlignment w:val="auto"/>
              <w:rPr>
                <w:lang w:val="en-US"/>
              </w:rPr>
            </w:pPr>
            <w:r w:rsidRPr="00CC1220">
              <w:rPr>
                <w:b/>
                <w:highlight w:val="green"/>
                <w:lang w:val="en-US"/>
              </w:rPr>
              <w:t>Agreement</w:t>
            </w:r>
            <w:r w:rsidRPr="00CC1220">
              <w:rPr>
                <w:highlight w:val="green"/>
                <w:lang w:val="en-US"/>
              </w:rPr>
              <w:t>:</w:t>
            </w:r>
          </w:p>
          <w:p w:rsidR="000D17B2" w:rsidRPr="005D1B7E" w:rsidRDefault="000D17B2" w:rsidP="000D17B2">
            <w:pPr>
              <w:overflowPunct/>
              <w:autoSpaceDE/>
              <w:autoSpaceDN/>
              <w:adjustRightInd/>
              <w:spacing w:after="160" w:line="259" w:lineRule="auto"/>
              <w:ind w:left="720"/>
              <w:textAlignment w:val="auto"/>
              <w:rPr>
                <w:rFonts w:eastAsia="MS Mincho"/>
                <w:lang w:eastAsia="ja-JP"/>
              </w:rPr>
            </w:pPr>
            <w:r w:rsidRPr="005D1B7E">
              <w:rPr>
                <w:rFonts w:eastAsia="MS Mincho"/>
                <w:lang w:eastAsia="ja-JP"/>
              </w:rPr>
              <w:t>For an N = 2 or 4 symbol aperiodic SRS resource, NR supports intra-slot hopping within a BWP</w:t>
            </w:r>
          </w:p>
          <w:p w:rsidR="000D17B2" w:rsidRPr="005D1B7E" w:rsidRDefault="000D17B2" w:rsidP="000D17B2">
            <w:pPr>
              <w:numPr>
                <w:ilvl w:val="1"/>
                <w:numId w:val="42"/>
              </w:numPr>
              <w:overflowPunct/>
              <w:autoSpaceDE/>
              <w:autoSpaceDN/>
              <w:adjustRightInd/>
              <w:spacing w:after="160" w:line="259" w:lineRule="auto"/>
              <w:textAlignment w:val="auto"/>
              <w:rPr>
                <w:rFonts w:eastAsia="MS Mincho"/>
                <w:lang w:eastAsia="ja-JP"/>
              </w:rPr>
            </w:pPr>
            <w:r w:rsidRPr="005D1B7E">
              <w:rPr>
                <w:rFonts w:eastAsia="MS Mincho"/>
                <w:lang w:eastAsia="ja-JP"/>
              </w:rPr>
              <w:t>Note: all N OFDM symbols are adjacent and within the same slot by definition of an SRS resource</w:t>
            </w:r>
          </w:p>
          <w:p w:rsidR="000D17B2" w:rsidRPr="005D1B7E" w:rsidRDefault="000D17B2" w:rsidP="000D17B2">
            <w:pPr>
              <w:numPr>
                <w:ilvl w:val="1"/>
                <w:numId w:val="42"/>
              </w:numPr>
              <w:overflowPunct/>
              <w:autoSpaceDE/>
              <w:autoSpaceDN/>
              <w:adjustRightInd/>
              <w:spacing w:after="160" w:line="259" w:lineRule="auto"/>
              <w:textAlignment w:val="auto"/>
              <w:rPr>
                <w:rFonts w:eastAsia="MS Mincho"/>
                <w:lang w:eastAsia="ja-JP"/>
              </w:rPr>
            </w:pPr>
            <w:r w:rsidRPr="005D1B7E">
              <w:rPr>
                <w:rFonts w:eastAsia="MS Mincho"/>
                <w:lang w:eastAsia="ja-JP"/>
              </w:rPr>
              <w:t>When frequency hopping only is configured</w:t>
            </w:r>
          </w:p>
          <w:p w:rsidR="000D17B2" w:rsidRPr="005D1B7E" w:rsidRDefault="000D17B2" w:rsidP="000D17B2">
            <w:pPr>
              <w:numPr>
                <w:ilvl w:val="2"/>
                <w:numId w:val="42"/>
              </w:numPr>
              <w:overflowPunct/>
              <w:autoSpaceDE/>
              <w:autoSpaceDN/>
              <w:adjustRightInd/>
              <w:spacing w:after="160" w:line="259" w:lineRule="auto"/>
              <w:textAlignment w:val="auto"/>
              <w:rPr>
                <w:rFonts w:eastAsia="MS Mincho"/>
                <w:lang w:eastAsia="ja-JP"/>
              </w:rPr>
            </w:pPr>
            <w:r w:rsidRPr="005D1B7E">
              <w:rPr>
                <w:rFonts w:eastAsia="MS Mincho"/>
                <w:lang w:eastAsia="ja-JP"/>
              </w:rPr>
              <w:t xml:space="preserve">In each of the N OFDM symbols of the SRS resource, an equal-size </w:t>
            </w:r>
            <w:proofErr w:type="spellStart"/>
            <w:r w:rsidRPr="005D1B7E">
              <w:rPr>
                <w:rFonts w:eastAsia="MS Mincho"/>
                <w:lang w:eastAsia="ja-JP"/>
              </w:rPr>
              <w:t>subband</w:t>
            </w:r>
            <w:proofErr w:type="spellEnd"/>
            <w:r w:rsidRPr="005D1B7E">
              <w:rPr>
                <w:rFonts w:eastAsia="MS Mincho"/>
                <w:lang w:eastAsia="ja-JP"/>
              </w:rPr>
              <w:t xml:space="preserve"> of the hopping bandwidth is sounded, and the full hopping bandwidth is sounded across the N OFDM symbols</w:t>
            </w:r>
          </w:p>
          <w:p w:rsidR="000D17B2" w:rsidRPr="005D1B7E" w:rsidRDefault="000D17B2" w:rsidP="000D17B2">
            <w:pPr>
              <w:numPr>
                <w:ilvl w:val="1"/>
                <w:numId w:val="42"/>
              </w:numPr>
              <w:overflowPunct/>
              <w:autoSpaceDE/>
              <w:autoSpaceDN/>
              <w:adjustRightInd/>
              <w:spacing w:after="160" w:line="259" w:lineRule="auto"/>
              <w:textAlignment w:val="auto"/>
              <w:rPr>
                <w:rFonts w:eastAsia="MS Mincho"/>
                <w:lang w:eastAsia="ja-JP"/>
              </w:rPr>
            </w:pPr>
            <w:r w:rsidRPr="005D1B7E">
              <w:rPr>
                <w:rFonts w:eastAsia="MS Mincho"/>
                <w:lang w:eastAsia="ja-JP"/>
              </w:rPr>
              <w:t>For N = 4, when frequency hopping + repetition is configured</w:t>
            </w:r>
          </w:p>
          <w:p w:rsidR="000D17B2" w:rsidRPr="005D1B7E" w:rsidRDefault="000D17B2" w:rsidP="000D17B2">
            <w:pPr>
              <w:numPr>
                <w:ilvl w:val="2"/>
                <w:numId w:val="42"/>
              </w:numPr>
              <w:overflowPunct/>
              <w:autoSpaceDE/>
              <w:autoSpaceDN/>
              <w:adjustRightInd/>
              <w:spacing w:after="160" w:line="259" w:lineRule="auto"/>
              <w:textAlignment w:val="auto"/>
              <w:rPr>
                <w:rFonts w:eastAsia="MS Mincho"/>
                <w:lang w:eastAsia="ja-JP"/>
              </w:rPr>
            </w:pPr>
            <w:r w:rsidRPr="005D1B7E">
              <w:rPr>
                <w:rFonts w:eastAsia="MS Mincho"/>
                <w:lang w:eastAsia="ja-JP"/>
              </w:rPr>
              <w:t xml:space="preserve">In each pair of OFDM symbols of the SRS resource, an equal-size </w:t>
            </w:r>
            <w:proofErr w:type="spellStart"/>
            <w:r w:rsidRPr="005D1B7E">
              <w:rPr>
                <w:rFonts w:eastAsia="MS Mincho"/>
                <w:lang w:eastAsia="ja-JP"/>
              </w:rPr>
              <w:t>subband</w:t>
            </w:r>
            <w:proofErr w:type="spellEnd"/>
            <w:r w:rsidRPr="005D1B7E">
              <w:rPr>
                <w:rFonts w:eastAsia="MS Mincho"/>
                <w:lang w:eastAsia="ja-JP"/>
              </w:rPr>
              <w:t xml:space="preserve"> of the hopping bandwidth is sounded, and the full hopping bandwidth is sounded across the two pairs of OFDM symbols</w:t>
            </w:r>
          </w:p>
          <w:p w:rsidR="000D17B2" w:rsidRDefault="000D17B2" w:rsidP="000D17B2">
            <w:pPr>
              <w:overflowPunct/>
              <w:autoSpaceDE/>
              <w:autoSpaceDN/>
              <w:adjustRightInd/>
              <w:spacing w:after="160" w:line="259" w:lineRule="auto"/>
              <w:textAlignment w:val="auto"/>
              <w:rPr>
                <w:lang w:val="en-US"/>
              </w:rPr>
            </w:pPr>
            <w:r w:rsidRPr="005D1B7E">
              <w:rPr>
                <w:rFonts w:eastAsia="MS Mincho"/>
                <w:lang w:eastAsia="ja-JP"/>
              </w:rPr>
              <w:t>The NR hopping formula design uses the LTE hopping formula as a starting point</w:t>
            </w:r>
          </w:p>
          <w:p w:rsidR="000D17B2" w:rsidRDefault="000D17B2" w:rsidP="000D17B2">
            <w:pPr>
              <w:overflowPunct/>
              <w:autoSpaceDE/>
              <w:autoSpaceDN/>
              <w:adjustRightInd/>
              <w:spacing w:after="160" w:line="259" w:lineRule="auto"/>
              <w:textAlignment w:val="auto"/>
              <w:rPr>
                <w:lang w:val="en-US"/>
              </w:rPr>
            </w:pPr>
          </w:p>
          <w:p w:rsidR="000D17B2" w:rsidRDefault="000D17B2" w:rsidP="000D17B2">
            <w:pPr>
              <w:overflowPunct/>
              <w:autoSpaceDE/>
              <w:autoSpaceDN/>
              <w:adjustRightInd/>
              <w:spacing w:after="160" w:line="259" w:lineRule="auto"/>
              <w:textAlignment w:val="auto"/>
              <w:rPr>
                <w:lang w:val="en-US"/>
              </w:rPr>
            </w:pPr>
            <w:r w:rsidRPr="00CC1220">
              <w:rPr>
                <w:b/>
                <w:highlight w:val="green"/>
                <w:lang w:val="en-US"/>
              </w:rPr>
              <w:t>Agreement</w:t>
            </w:r>
            <w:r w:rsidRPr="00CC1220">
              <w:rPr>
                <w:highlight w:val="green"/>
                <w:lang w:val="en-US"/>
              </w:rPr>
              <w:t>:</w:t>
            </w:r>
          </w:p>
          <w:p w:rsidR="000D17B2" w:rsidRPr="005D1B7E" w:rsidRDefault="000D17B2" w:rsidP="000D17B2">
            <w:pPr>
              <w:overflowPunct/>
              <w:autoSpaceDE/>
              <w:autoSpaceDN/>
              <w:adjustRightInd/>
              <w:spacing w:after="160" w:line="259" w:lineRule="auto"/>
              <w:ind w:left="720"/>
              <w:textAlignment w:val="auto"/>
            </w:pPr>
            <w:r w:rsidRPr="005D1B7E">
              <w:t xml:space="preserve">Down-select one of the following alternatives for group hopping and sequence hopping </w:t>
            </w:r>
          </w:p>
          <w:p w:rsidR="000D17B2" w:rsidRPr="005D1B7E" w:rsidRDefault="000D17B2" w:rsidP="000D17B2">
            <w:pPr>
              <w:numPr>
                <w:ilvl w:val="1"/>
                <w:numId w:val="43"/>
              </w:numPr>
              <w:overflowPunct/>
              <w:autoSpaceDE/>
              <w:autoSpaceDN/>
              <w:adjustRightInd/>
              <w:spacing w:after="160" w:line="259" w:lineRule="auto"/>
              <w:textAlignment w:val="auto"/>
            </w:pPr>
            <w:r w:rsidRPr="005D1B7E">
              <w:t>Alt-1: 30 sequence groups with 1 or 2 root-sequences per group</w:t>
            </w:r>
          </w:p>
          <w:p w:rsidR="000D17B2" w:rsidRPr="005D1B7E" w:rsidRDefault="000D17B2" w:rsidP="000D17B2">
            <w:pPr>
              <w:numPr>
                <w:ilvl w:val="2"/>
                <w:numId w:val="43"/>
              </w:numPr>
              <w:overflowPunct/>
              <w:autoSpaceDE/>
              <w:autoSpaceDN/>
              <w:adjustRightInd/>
              <w:spacing w:after="160" w:line="259" w:lineRule="auto"/>
              <w:textAlignment w:val="auto"/>
            </w:pPr>
            <w:r w:rsidRPr="005D1B7E">
              <w:t>If group hopping is enabled, v = 0</w:t>
            </w:r>
          </w:p>
          <w:p w:rsidR="000D17B2" w:rsidRPr="005D1B7E" w:rsidRDefault="000D17B2" w:rsidP="000D17B2">
            <w:pPr>
              <w:numPr>
                <w:ilvl w:val="2"/>
                <w:numId w:val="43"/>
              </w:numPr>
              <w:overflowPunct/>
              <w:autoSpaceDE/>
              <w:autoSpaceDN/>
              <w:adjustRightInd/>
              <w:spacing w:after="160" w:line="259" w:lineRule="auto"/>
              <w:textAlignment w:val="auto"/>
            </w:pPr>
            <w:r w:rsidRPr="005D1B7E">
              <w:lastRenderedPageBreak/>
              <w:t xml:space="preserve">If sequence hopping is enabled, group hopping is disabled  </w:t>
            </w:r>
          </w:p>
          <w:p w:rsidR="000D17B2" w:rsidRPr="005D1B7E" w:rsidRDefault="000D17B2" w:rsidP="000D17B2">
            <w:pPr>
              <w:numPr>
                <w:ilvl w:val="1"/>
                <w:numId w:val="43"/>
              </w:numPr>
              <w:overflowPunct/>
              <w:autoSpaceDE/>
              <w:autoSpaceDN/>
              <w:adjustRightInd/>
              <w:spacing w:after="160" w:line="259" w:lineRule="auto"/>
              <w:textAlignment w:val="auto"/>
            </w:pPr>
            <w:r w:rsidRPr="005D1B7E">
              <w:t>Alt-2: 30 sequence group with 1 or 2 root-sequences per group</w:t>
            </w:r>
          </w:p>
          <w:p w:rsidR="000D17B2" w:rsidRPr="005D1B7E" w:rsidRDefault="000D17B2" w:rsidP="000D17B2">
            <w:pPr>
              <w:numPr>
                <w:ilvl w:val="2"/>
                <w:numId w:val="43"/>
              </w:numPr>
              <w:overflowPunct/>
              <w:autoSpaceDE/>
              <w:autoSpaceDN/>
              <w:adjustRightInd/>
              <w:spacing w:after="160" w:line="259" w:lineRule="auto"/>
              <w:textAlignment w:val="auto"/>
            </w:pPr>
            <w:r w:rsidRPr="005D1B7E">
              <w:t>If group hopping is enabled, v can be 0 or 1</w:t>
            </w:r>
          </w:p>
          <w:p w:rsidR="00842B75" w:rsidRDefault="000D17B2" w:rsidP="000D17B2">
            <w:pPr>
              <w:numPr>
                <w:ilvl w:val="2"/>
                <w:numId w:val="43"/>
              </w:numPr>
              <w:overflowPunct/>
              <w:autoSpaceDE/>
              <w:autoSpaceDN/>
              <w:adjustRightInd/>
              <w:spacing w:after="160" w:line="259" w:lineRule="auto"/>
              <w:textAlignment w:val="auto"/>
            </w:pPr>
            <w:r w:rsidRPr="005D1B7E">
              <w:t>FFS how to switch the value of v during group hopping</w:t>
            </w:r>
          </w:p>
          <w:p w:rsidR="000D17B2" w:rsidRPr="000D17B2" w:rsidRDefault="000D17B2" w:rsidP="000D17B2">
            <w:pPr>
              <w:numPr>
                <w:ilvl w:val="2"/>
                <w:numId w:val="43"/>
              </w:numPr>
              <w:overflowPunct/>
              <w:autoSpaceDE/>
              <w:autoSpaceDN/>
              <w:adjustRightInd/>
              <w:spacing w:after="160" w:line="259" w:lineRule="auto"/>
              <w:textAlignment w:val="auto"/>
            </w:pPr>
            <w:r w:rsidRPr="005D1B7E">
              <w:t>If sequence hoping is enabled, group hopping is disabled</w:t>
            </w:r>
          </w:p>
        </w:tc>
      </w:tr>
    </w:tbl>
    <w:p w:rsidR="00485820" w:rsidRDefault="00485820" w:rsidP="00A25FD4">
      <w:pPr>
        <w:jc w:val="both"/>
        <w:rPr>
          <w:sz w:val="22"/>
          <w:szCs w:val="22"/>
        </w:rPr>
      </w:pPr>
    </w:p>
    <w:p w:rsidR="00A25FD4" w:rsidRPr="0051574E" w:rsidRDefault="004F24F9" w:rsidP="00A25FD4">
      <w:pPr>
        <w:jc w:val="both"/>
        <w:rPr>
          <w:sz w:val="22"/>
          <w:szCs w:val="22"/>
        </w:rPr>
      </w:pPr>
      <w:r>
        <w:rPr>
          <w:sz w:val="22"/>
          <w:szCs w:val="22"/>
        </w:rPr>
        <w:t xml:space="preserve">In this document we discuss some </w:t>
      </w:r>
      <w:r w:rsidR="00842B75">
        <w:rPr>
          <w:sz w:val="22"/>
          <w:szCs w:val="22"/>
        </w:rPr>
        <w:t>more details of NR SRS regarding frequency and group hopping. We also discuss some consecutive symbol UL transmission constraint due to RAN4 LS.</w:t>
      </w:r>
    </w:p>
    <w:p w:rsidR="00E07A3D" w:rsidRDefault="00386488" w:rsidP="007F1A75">
      <w:pPr>
        <w:pStyle w:val="Heading1"/>
      </w:pPr>
      <w:r>
        <w:t>2</w:t>
      </w:r>
      <w:r w:rsidR="007F1A75" w:rsidRPr="0051574E">
        <w:t xml:space="preserve">. </w:t>
      </w:r>
      <w:r w:rsidR="007F1A75">
        <w:t xml:space="preserve">NR SRS </w:t>
      </w:r>
    </w:p>
    <w:p w:rsidR="007F1A75" w:rsidRDefault="00E07A3D" w:rsidP="00E07A3D">
      <w:pPr>
        <w:pStyle w:val="Heading2"/>
      </w:pPr>
      <w:r>
        <w:t>2.1 S</w:t>
      </w:r>
      <w:r w:rsidR="007F1A75">
        <w:t>ounding bandwidth sets</w:t>
      </w:r>
    </w:p>
    <w:p w:rsidR="007F1A75" w:rsidRPr="00466D0D" w:rsidRDefault="007F1A75" w:rsidP="0096160C">
      <w:pPr>
        <w:rPr>
          <w:sz w:val="22"/>
          <w:szCs w:val="22"/>
        </w:rPr>
      </w:pPr>
      <w:r w:rsidRPr="00466D0D">
        <w:rPr>
          <w:sz w:val="22"/>
          <w:szCs w:val="22"/>
        </w:rPr>
        <w:t xml:space="preserve">In </w:t>
      </w:r>
      <w:r w:rsidR="00F3016D" w:rsidRPr="00466D0D">
        <w:rPr>
          <w:sz w:val="22"/>
          <w:szCs w:val="22"/>
        </w:rPr>
        <w:t xml:space="preserve">the </w:t>
      </w:r>
      <w:r w:rsidRPr="00466D0D">
        <w:rPr>
          <w:sz w:val="22"/>
          <w:szCs w:val="22"/>
        </w:rPr>
        <w:t>meeting</w:t>
      </w:r>
      <w:r w:rsidR="00F3016D" w:rsidRPr="00466D0D">
        <w:rPr>
          <w:sz w:val="22"/>
          <w:szCs w:val="22"/>
        </w:rPr>
        <w:t xml:space="preserve"> #90 [2], </w:t>
      </w:r>
      <w:r w:rsidRPr="00466D0D">
        <w:rPr>
          <w:sz w:val="22"/>
          <w:szCs w:val="22"/>
        </w:rPr>
        <w:t xml:space="preserve">we agreed </w:t>
      </w:r>
      <w:r w:rsidR="00F3016D" w:rsidRPr="00466D0D">
        <w:rPr>
          <w:sz w:val="22"/>
          <w:szCs w:val="22"/>
        </w:rPr>
        <w:t xml:space="preserve">that NR should support UE specific configured bandwidth based on tree-like SRS bandwidth sets (analogous to LTE). </w:t>
      </w:r>
      <w:r w:rsidR="00950A0C">
        <w:rPr>
          <w:sz w:val="22"/>
          <w:szCs w:val="22"/>
        </w:rPr>
        <w:t xml:space="preserve">In #90bis [4], we agreed on one common table specifying the </w:t>
      </w:r>
      <w:r w:rsidR="00950A0C" w:rsidRPr="00466D0D">
        <w:rPr>
          <w:sz w:val="22"/>
          <w:szCs w:val="22"/>
        </w:rPr>
        <w:t xml:space="preserve">SRS bandwidth sets </w:t>
      </w:r>
      <w:r w:rsidR="00950A0C">
        <w:rPr>
          <w:sz w:val="22"/>
          <w:szCs w:val="22"/>
        </w:rPr>
        <w:t xml:space="preserve">for NR. However, in </w:t>
      </w:r>
      <w:r w:rsidR="0096160C" w:rsidRPr="00466D0D">
        <w:rPr>
          <w:sz w:val="22"/>
          <w:szCs w:val="22"/>
        </w:rPr>
        <w:t>the case of NR, since both the configuration parameters C</w:t>
      </w:r>
      <w:r w:rsidR="0096160C" w:rsidRPr="00950A0C">
        <w:rPr>
          <w:sz w:val="22"/>
          <w:szCs w:val="22"/>
          <w:vertAlign w:val="subscript"/>
        </w:rPr>
        <w:t>SRS</w:t>
      </w:r>
      <w:r w:rsidR="0096160C" w:rsidRPr="00466D0D">
        <w:rPr>
          <w:sz w:val="22"/>
          <w:szCs w:val="22"/>
        </w:rPr>
        <w:t xml:space="preserve"> and B</w:t>
      </w:r>
      <w:r w:rsidR="0096160C" w:rsidRPr="00950A0C">
        <w:rPr>
          <w:sz w:val="22"/>
          <w:szCs w:val="22"/>
          <w:vertAlign w:val="subscript"/>
        </w:rPr>
        <w:t>SRS</w:t>
      </w:r>
      <w:r w:rsidR="0096160C" w:rsidRPr="00466D0D">
        <w:rPr>
          <w:sz w:val="22"/>
          <w:szCs w:val="22"/>
        </w:rPr>
        <w:t xml:space="preserve">  are UE specific, the nested tree-like structure cannot be guaranteed solely by the table of supported SRS sounding BW, but need</w:t>
      </w:r>
      <w:r w:rsidR="004D1810" w:rsidRPr="00466D0D">
        <w:rPr>
          <w:sz w:val="22"/>
          <w:szCs w:val="22"/>
        </w:rPr>
        <w:t>s</w:t>
      </w:r>
      <w:r w:rsidR="0096160C" w:rsidRPr="00466D0D">
        <w:rPr>
          <w:sz w:val="22"/>
          <w:szCs w:val="22"/>
        </w:rPr>
        <w:t xml:space="preserve"> </w:t>
      </w:r>
      <w:r w:rsidR="004D1810" w:rsidRPr="00466D0D">
        <w:rPr>
          <w:sz w:val="22"/>
          <w:szCs w:val="22"/>
        </w:rPr>
        <w:t xml:space="preserve">to be enforced using </w:t>
      </w:r>
      <w:r w:rsidR="0096160C" w:rsidRPr="00466D0D">
        <w:rPr>
          <w:sz w:val="22"/>
          <w:szCs w:val="22"/>
        </w:rPr>
        <w:t>restrictions or rules for network/</w:t>
      </w:r>
      <w:proofErr w:type="spellStart"/>
      <w:r w:rsidR="0096160C" w:rsidRPr="00466D0D">
        <w:rPr>
          <w:sz w:val="22"/>
          <w:szCs w:val="22"/>
        </w:rPr>
        <w:t>gNB</w:t>
      </w:r>
      <w:proofErr w:type="spellEnd"/>
      <w:r w:rsidR="0096160C" w:rsidRPr="00466D0D">
        <w:rPr>
          <w:sz w:val="22"/>
          <w:szCs w:val="22"/>
        </w:rPr>
        <w:t xml:space="preserve"> implementation. </w:t>
      </w:r>
    </w:p>
    <w:p w:rsidR="0096160C" w:rsidRDefault="0096160C" w:rsidP="0096160C">
      <w:r>
        <w:rPr>
          <w:rStyle w:val="fontstyle01"/>
          <w:rFonts w:ascii="Times New Roman" w:hAnsi="Times New Roman"/>
          <w:b/>
          <w:i/>
          <w:sz w:val="22"/>
          <w:szCs w:val="22"/>
        </w:rPr>
        <w:t xml:space="preserve">Observation 1: In NR </w:t>
      </w:r>
      <w:proofErr w:type="spellStart"/>
      <w:r>
        <w:rPr>
          <w:rStyle w:val="fontstyle01"/>
          <w:rFonts w:ascii="Times New Roman" w:hAnsi="Times New Roman"/>
          <w:b/>
          <w:i/>
          <w:sz w:val="22"/>
          <w:szCs w:val="22"/>
        </w:rPr>
        <w:t>gNB</w:t>
      </w:r>
      <w:proofErr w:type="spellEnd"/>
      <w:r>
        <w:rPr>
          <w:rStyle w:val="fontstyle01"/>
          <w:rFonts w:ascii="Times New Roman" w:hAnsi="Times New Roman"/>
          <w:b/>
          <w:i/>
          <w:sz w:val="22"/>
          <w:szCs w:val="22"/>
        </w:rPr>
        <w:t>/network implementation need to enforce nested tree-like structure among the SRS sounding allocations of the configured UE’s within a cell.</w:t>
      </w:r>
    </w:p>
    <w:p w:rsidR="0096160C" w:rsidRPr="00466D0D" w:rsidRDefault="0096160C" w:rsidP="0096160C">
      <w:pPr>
        <w:rPr>
          <w:sz w:val="22"/>
          <w:szCs w:val="22"/>
        </w:rPr>
      </w:pPr>
      <w:r w:rsidRPr="00466D0D">
        <w:rPr>
          <w:sz w:val="22"/>
          <w:szCs w:val="22"/>
        </w:rPr>
        <w:t xml:space="preserve">Another, aspect of BWP that complicates the NR-SRS design is “overlap” of BWP among different UE’s. </w:t>
      </w:r>
      <w:r w:rsidR="001960A5" w:rsidRPr="00466D0D">
        <w:rPr>
          <w:sz w:val="22"/>
          <w:szCs w:val="22"/>
        </w:rPr>
        <w:t xml:space="preserve">If no further constraints are specified </w:t>
      </w:r>
      <w:r w:rsidR="00F33138" w:rsidRPr="00466D0D">
        <w:rPr>
          <w:sz w:val="22"/>
          <w:szCs w:val="22"/>
        </w:rPr>
        <w:t xml:space="preserve">the BWP of </w:t>
      </w:r>
      <w:r w:rsidR="001960A5" w:rsidRPr="00466D0D">
        <w:rPr>
          <w:sz w:val="22"/>
          <w:szCs w:val="22"/>
        </w:rPr>
        <w:t xml:space="preserve">two different UE within a cell can overlap by any amount. In this case if the UE’s with partially overlapping BW sound on the overlapping BW at the same time, with same comb offset, it will result in non-trivial interference. Hence, we propose that the BWP of different UE’s within a cell, that are configured in the same sounding resource, either do not overlap or overlap completely, i.e., larger BWP subsumes smaller BWP. </w:t>
      </w:r>
    </w:p>
    <w:p w:rsidR="001960A5" w:rsidRDefault="001960A5" w:rsidP="001960A5">
      <w:r>
        <w:rPr>
          <w:rStyle w:val="fontstyle01"/>
          <w:rFonts w:ascii="Times New Roman" w:hAnsi="Times New Roman"/>
          <w:b/>
          <w:i/>
          <w:sz w:val="22"/>
          <w:szCs w:val="22"/>
        </w:rPr>
        <w:t xml:space="preserve">Proposal 1: In NR the BWP of UE’s, within a cell, configured </w:t>
      </w:r>
      <w:r w:rsidR="004D1810">
        <w:rPr>
          <w:rStyle w:val="fontstyle01"/>
          <w:rFonts w:ascii="Times New Roman" w:hAnsi="Times New Roman"/>
          <w:b/>
          <w:i/>
          <w:sz w:val="22"/>
          <w:szCs w:val="22"/>
        </w:rPr>
        <w:t xml:space="preserve">on </w:t>
      </w:r>
      <w:r>
        <w:rPr>
          <w:rStyle w:val="fontstyle01"/>
          <w:rFonts w:ascii="Times New Roman" w:hAnsi="Times New Roman"/>
          <w:b/>
          <w:i/>
          <w:sz w:val="22"/>
          <w:szCs w:val="22"/>
        </w:rPr>
        <w:t xml:space="preserve">a </w:t>
      </w:r>
      <w:r w:rsidR="004D1810">
        <w:rPr>
          <w:rStyle w:val="fontstyle01"/>
          <w:rFonts w:ascii="Times New Roman" w:hAnsi="Times New Roman"/>
          <w:b/>
          <w:i/>
          <w:sz w:val="22"/>
          <w:szCs w:val="22"/>
        </w:rPr>
        <w:t xml:space="preserve">same </w:t>
      </w:r>
      <w:r>
        <w:rPr>
          <w:rStyle w:val="fontstyle01"/>
          <w:rFonts w:ascii="Times New Roman" w:hAnsi="Times New Roman"/>
          <w:b/>
          <w:i/>
          <w:sz w:val="22"/>
          <w:szCs w:val="22"/>
        </w:rPr>
        <w:t>SRS resource, have either no overlap or complete overlap.</w:t>
      </w:r>
    </w:p>
    <w:p w:rsidR="001960A5" w:rsidRPr="00466D0D" w:rsidRDefault="003A79D0" w:rsidP="0096160C">
      <w:pPr>
        <w:rPr>
          <w:sz w:val="22"/>
          <w:szCs w:val="22"/>
        </w:rPr>
      </w:pPr>
      <w:r w:rsidRPr="00466D0D">
        <w:rPr>
          <w:sz w:val="22"/>
          <w:szCs w:val="22"/>
        </w:rPr>
        <w:t>Further, t</w:t>
      </w:r>
      <w:r w:rsidR="001960A5" w:rsidRPr="00466D0D">
        <w:rPr>
          <w:sz w:val="22"/>
          <w:szCs w:val="22"/>
        </w:rPr>
        <w:t xml:space="preserve">he </w:t>
      </w:r>
      <w:r w:rsidRPr="00466D0D">
        <w:rPr>
          <w:sz w:val="22"/>
          <w:szCs w:val="22"/>
        </w:rPr>
        <w:t xml:space="preserve">active </w:t>
      </w:r>
      <w:r w:rsidR="001960A5" w:rsidRPr="00466D0D">
        <w:rPr>
          <w:sz w:val="22"/>
          <w:szCs w:val="22"/>
        </w:rPr>
        <w:t xml:space="preserve">BWP of an UE can be switched using DCI signalling. </w:t>
      </w:r>
      <w:r w:rsidRPr="00466D0D">
        <w:rPr>
          <w:sz w:val="22"/>
          <w:szCs w:val="22"/>
        </w:rPr>
        <w:t>A UE needs to be configured with one or more SRS resource configurations for each configured BWP.</w:t>
      </w:r>
    </w:p>
    <w:p w:rsidR="003A79D0" w:rsidRDefault="003A79D0" w:rsidP="0096160C">
      <w:pPr>
        <w:rPr>
          <w:rStyle w:val="fontstyle01"/>
          <w:rFonts w:ascii="Times New Roman" w:hAnsi="Times New Roman"/>
          <w:b/>
          <w:i/>
          <w:sz w:val="22"/>
          <w:szCs w:val="22"/>
        </w:rPr>
      </w:pPr>
      <w:r>
        <w:rPr>
          <w:rStyle w:val="fontstyle01"/>
          <w:rFonts w:ascii="Times New Roman" w:hAnsi="Times New Roman"/>
          <w:b/>
          <w:i/>
          <w:sz w:val="22"/>
          <w:szCs w:val="22"/>
        </w:rPr>
        <w:t>Proposal 2: A UE, is configured with one or more SRS resources per configured BWP.</w:t>
      </w:r>
      <w:r w:rsidR="004D1810">
        <w:rPr>
          <w:rStyle w:val="fontstyle01"/>
          <w:rFonts w:ascii="Times New Roman" w:hAnsi="Times New Roman"/>
          <w:b/>
          <w:i/>
          <w:sz w:val="22"/>
          <w:szCs w:val="22"/>
        </w:rPr>
        <w:t xml:space="preserve"> FFS signalling details of switching of SRS configurations with change in BWP.</w:t>
      </w:r>
    </w:p>
    <w:p w:rsidR="00950A0C" w:rsidRDefault="00950A0C" w:rsidP="0096160C">
      <w:pPr>
        <w:rPr>
          <w:rStyle w:val="fontstyle01"/>
          <w:rFonts w:ascii="Times New Roman" w:hAnsi="Times New Roman"/>
          <w:b/>
          <w:i/>
          <w:sz w:val="22"/>
          <w:szCs w:val="22"/>
        </w:rPr>
      </w:pPr>
    </w:p>
    <w:p w:rsidR="00E07A3D" w:rsidRPr="00D905A4" w:rsidRDefault="00E07A3D" w:rsidP="00E07A3D">
      <w:pPr>
        <w:pStyle w:val="Heading2"/>
      </w:pPr>
      <w:r>
        <w:t>2.2 Frequency hopping of SRS in NR</w:t>
      </w:r>
    </w:p>
    <w:p w:rsidR="00E07A3D" w:rsidRPr="00F4573B" w:rsidRDefault="00E07A3D" w:rsidP="00E07A3D">
      <w:pPr>
        <w:rPr>
          <w:sz w:val="24"/>
          <w:szCs w:val="24"/>
        </w:rPr>
      </w:pPr>
      <w:r w:rsidRPr="00F4573B">
        <w:rPr>
          <w:rFonts w:eastAsia="Times New Roman"/>
          <w:sz w:val="24"/>
          <w:szCs w:val="24"/>
        </w:rPr>
        <w:t xml:space="preserve">The sounding reference signal </w:t>
      </w:r>
      <w:proofErr w:type="gramStart"/>
      <w:r w:rsidRPr="00F4573B">
        <w:rPr>
          <w:rFonts w:eastAsia="Times New Roman"/>
          <w:sz w:val="24"/>
          <w:szCs w:val="24"/>
        </w:rPr>
        <w:t xml:space="preserve">sequence </w:t>
      </w:r>
      <w:proofErr w:type="gramEnd"/>
      <w:r w:rsidRPr="00F4573B">
        <w:rPr>
          <w:rFonts w:eastAsia="Times New Roman"/>
          <w:position w:val="-12"/>
          <w:sz w:val="24"/>
          <w:szCs w:val="24"/>
        </w:rPr>
        <w:object w:dxaOrig="70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pt;height:19.25pt" o:ole="">
            <v:imagedata r:id="rId11" o:title=""/>
          </v:shape>
          <o:OLEObject Type="Embed" ProgID="Equation.3" ShapeID="_x0000_i1025" DrawAspect="Content" ObjectID="_1572458704" r:id="rId12"/>
        </w:object>
      </w:r>
      <w:r w:rsidRPr="00F4573B">
        <w:rPr>
          <w:rFonts w:eastAsia="Times New Roman"/>
          <w:sz w:val="24"/>
          <w:szCs w:val="24"/>
        </w:rPr>
        <w:t xml:space="preserve">, is </w:t>
      </w:r>
      <w:r w:rsidRPr="00F4573B">
        <w:rPr>
          <w:sz w:val="24"/>
          <w:szCs w:val="24"/>
        </w:rPr>
        <w:t xml:space="preserve">mapped in sequence starting with </w:t>
      </w:r>
      <w:r w:rsidRPr="00F4573B">
        <w:rPr>
          <w:position w:val="-12"/>
          <w:sz w:val="24"/>
          <w:szCs w:val="24"/>
        </w:rPr>
        <w:object w:dxaOrig="700" w:dyaOrig="380">
          <v:shape id="_x0000_i1026" type="#_x0000_t75" style="width:35.15pt;height:19.25pt" o:ole="">
            <v:imagedata r:id="rId13" o:title=""/>
          </v:shape>
          <o:OLEObject Type="Embed" ProgID="Equation.3" ShapeID="_x0000_i1026" DrawAspect="Content" ObjectID="_1572458705" r:id="rId14"/>
        </w:object>
      </w:r>
      <w:r w:rsidRPr="00F4573B">
        <w:rPr>
          <w:sz w:val="24"/>
          <w:szCs w:val="24"/>
        </w:rPr>
        <w:t xml:space="preserve"> to resource elements </w:t>
      </w:r>
      <w:r w:rsidRPr="00F4573B">
        <w:rPr>
          <w:position w:val="-10"/>
          <w:sz w:val="24"/>
          <w:szCs w:val="24"/>
        </w:rPr>
        <w:object w:dxaOrig="460" w:dyaOrig="300">
          <v:shape id="_x0000_i1027" type="#_x0000_t75" style="width:23pt;height:14.85pt" o:ole="">
            <v:imagedata r:id="rId15" o:title=""/>
          </v:shape>
          <o:OLEObject Type="Embed" ProgID="Equation.3" ShapeID="_x0000_i1027" DrawAspect="Content" ObjectID="_1572458706" r:id="rId16"/>
        </w:object>
      </w:r>
      <w:r w:rsidRPr="00F4573B">
        <w:rPr>
          <w:sz w:val="24"/>
          <w:szCs w:val="24"/>
        </w:rPr>
        <w:t xml:space="preserve"> on antenna port </w:t>
      </w:r>
      <w:r w:rsidRPr="00F4573B">
        <w:rPr>
          <w:position w:val="-10"/>
          <w:sz w:val="24"/>
          <w:szCs w:val="24"/>
        </w:rPr>
        <w:object w:dxaOrig="200" w:dyaOrig="240">
          <v:shape id="_x0000_i1028" type="#_x0000_t75" style="width:9.8pt;height:12.15pt" o:ole="">
            <v:imagedata r:id="rId17" o:title=""/>
          </v:shape>
          <o:OLEObject Type="Embed" ProgID="Equation.3" ShapeID="_x0000_i1028" DrawAspect="Content" ObjectID="_1572458707" r:id="rId18"/>
        </w:object>
      </w:r>
      <w:r w:rsidRPr="00F4573B">
        <w:rPr>
          <w:sz w:val="24"/>
          <w:szCs w:val="24"/>
        </w:rPr>
        <w:t xml:space="preserve"> according to</w:t>
      </w:r>
    </w:p>
    <w:p w:rsidR="00E07A3D" w:rsidRPr="00F4573B" w:rsidRDefault="00E07A3D" w:rsidP="00E07A3D">
      <w:pPr>
        <w:pStyle w:val="EQ"/>
        <w:jc w:val="center"/>
        <w:rPr>
          <w:sz w:val="24"/>
          <w:szCs w:val="24"/>
        </w:rPr>
      </w:pPr>
      <w:r w:rsidRPr="00F4573B">
        <w:rPr>
          <w:position w:val="-48"/>
          <w:sz w:val="24"/>
          <w:szCs w:val="24"/>
        </w:rPr>
        <w:object w:dxaOrig="4720" w:dyaOrig="1080">
          <v:shape id="_x0000_i1029" type="#_x0000_t75" style="width:235.95pt;height:54.1pt" o:ole="">
            <v:imagedata r:id="rId19" o:title=""/>
          </v:shape>
          <o:OLEObject Type="Embed" ProgID="Equation.3" ShapeID="_x0000_i1029" DrawAspect="Content" ObjectID="_1572458708" r:id="rId20"/>
        </w:object>
      </w:r>
    </w:p>
    <w:p w:rsidR="00E07A3D" w:rsidRPr="00F4573B" w:rsidRDefault="00E07A3D" w:rsidP="00E07A3D">
      <w:pPr>
        <w:rPr>
          <w:rFonts w:eastAsia="MS Mincho"/>
          <w:sz w:val="24"/>
          <w:szCs w:val="24"/>
          <w:lang w:eastAsia="ja-JP"/>
        </w:rPr>
      </w:pPr>
      <w:proofErr w:type="gramStart"/>
      <w:r w:rsidRPr="00F4573B">
        <w:rPr>
          <w:sz w:val="24"/>
          <w:szCs w:val="24"/>
        </w:rPr>
        <w:t>where</w:t>
      </w:r>
      <w:proofErr w:type="gramEnd"/>
      <w:r w:rsidRPr="00F4573B">
        <w:rPr>
          <w:sz w:val="24"/>
          <w:szCs w:val="24"/>
        </w:rPr>
        <w:t xml:space="preserve"> </w:t>
      </w:r>
      <w:r w:rsidRPr="00F4573B">
        <w:rPr>
          <w:rFonts w:eastAsia="Malgun Gothic"/>
          <w:position w:val="-14"/>
          <w:sz w:val="24"/>
          <w:szCs w:val="24"/>
        </w:rPr>
        <w:object w:dxaOrig="380" w:dyaOrig="340">
          <v:shape id="_x0000_i1030" type="#_x0000_t75" style="width:19.25pt;height:16.9pt" o:ole="">
            <v:imagedata r:id="rId21" o:title=""/>
          </v:shape>
          <o:OLEObject Type="Embed" ProgID="Equation.3" ShapeID="_x0000_i1030" DrawAspect="Content" ObjectID="_1572458709" r:id="rId22"/>
        </w:object>
      </w:r>
      <w:r w:rsidRPr="00F4573B">
        <w:rPr>
          <w:rFonts w:eastAsia="Malgun Gothic"/>
          <w:sz w:val="24"/>
          <w:szCs w:val="24"/>
        </w:rPr>
        <w:t xml:space="preserve"> is the number of antenna ports used for sounding reference signal transmission</w:t>
      </w:r>
      <w:r w:rsidRPr="00F4573B">
        <w:rPr>
          <w:sz w:val="24"/>
          <w:szCs w:val="24"/>
        </w:rPr>
        <w:t xml:space="preserve">. The quantity </w:t>
      </w:r>
      <w:r w:rsidRPr="00F4573B">
        <w:rPr>
          <w:position w:val="-10"/>
          <w:sz w:val="24"/>
          <w:szCs w:val="24"/>
        </w:rPr>
        <w:object w:dxaOrig="400" w:dyaOrig="340">
          <v:shape id="_x0000_i1031" type="#_x0000_t75" style="width:19.95pt;height:16.9pt" o:ole="">
            <v:imagedata r:id="rId23" o:title=""/>
          </v:shape>
          <o:OLEObject Type="Embed" ProgID="Equation.3" ShapeID="_x0000_i1031" DrawAspect="Content" ObjectID="_1572458710" r:id="rId24"/>
        </w:object>
      </w:r>
      <w:r w:rsidRPr="00F4573B">
        <w:rPr>
          <w:sz w:val="24"/>
          <w:szCs w:val="24"/>
        </w:rPr>
        <w:t xml:space="preserve"> is the frequency-domain starting position of the sounding reference signal and for </w:t>
      </w:r>
      <w:r w:rsidRPr="00F4573B">
        <w:rPr>
          <w:position w:val="-10"/>
          <w:sz w:val="24"/>
          <w:szCs w:val="24"/>
          <w:lang w:eastAsia="zh-CN"/>
        </w:rPr>
        <w:object w:dxaOrig="760" w:dyaOrig="300">
          <v:shape id="_x0000_i1032" type="#_x0000_t75" style="width:37.85pt;height:14.85pt" o:ole="">
            <v:imagedata r:id="rId25" o:title=""/>
          </v:shape>
          <o:OLEObject Type="Embed" ProgID="Equation.3" ShapeID="_x0000_i1032" DrawAspect="Content" ObjectID="_1572458711" r:id="rId26"/>
        </w:object>
      </w:r>
      <w:r w:rsidRPr="00F4573B">
        <w:rPr>
          <w:sz w:val="24"/>
          <w:szCs w:val="24"/>
          <w:lang w:eastAsia="zh-CN"/>
        </w:rPr>
        <w:t xml:space="preserve"> and </w:t>
      </w:r>
      <w:r w:rsidRPr="00F4573B">
        <w:rPr>
          <w:sz w:val="24"/>
          <w:szCs w:val="24"/>
        </w:rPr>
        <w:t xml:space="preserve"> </w:t>
      </w:r>
      <w:r w:rsidRPr="00F4573B">
        <w:rPr>
          <w:position w:val="-12"/>
          <w:sz w:val="24"/>
          <w:szCs w:val="24"/>
        </w:rPr>
        <w:object w:dxaOrig="499" w:dyaOrig="360">
          <v:shape id="_x0000_i1033" type="#_x0000_t75" style="width:25pt;height:17.9pt" o:ole="">
            <v:imagedata r:id="rId27" o:title=""/>
          </v:shape>
          <o:OLEObject Type="Embed" ProgID="Equation.3" ShapeID="_x0000_i1033" DrawAspect="Content" ObjectID="_1572458712" r:id="rId28"/>
        </w:object>
      </w:r>
      <w:r w:rsidRPr="00F4573B">
        <w:rPr>
          <w:sz w:val="24"/>
          <w:szCs w:val="24"/>
        </w:rPr>
        <w:t xml:space="preserve"> is the length of the sounding reference signal sequence</w:t>
      </w:r>
      <w:r w:rsidRPr="00F4573B">
        <w:rPr>
          <w:rFonts w:eastAsia="MS Mincho"/>
          <w:sz w:val="24"/>
          <w:szCs w:val="24"/>
          <w:lang w:eastAsia="ja-JP"/>
        </w:rPr>
        <w:t xml:space="preserve"> defined as</w:t>
      </w:r>
    </w:p>
    <w:p w:rsidR="00E07A3D" w:rsidRPr="00F4573B" w:rsidRDefault="00E07A3D" w:rsidP="00E07A3D">
      <w:pPr>
        <w:pStyle w:val="EQ"/>
        <w:jc w:val="center"/>
        <w:rPr>
          <w:rFonts w:eastAsia="MS Mincho"/>
          <w:sz w:val="24"/>
          <w:szCs w:val="24"/>
          <w:lang w:eastAsia="ja-JP"/>
        </w:rPr>
      </w:pPr>
      <w:r w:rsidRPr="00F4573B">
        <w:rPr>
          <w:position w:val="-12"/>
          <w:sz w:val="24"/>
          <w:szCs w:val="24"/>
        </w:rPr>
        <w:object w:dxaOrig="2100" w:dyaOrig="360">
          <v:shape id="_x0000_i1034" type="#_x0000_t75" style="width:105.15pt;height:17.9pt" o:ole="">
            <v:imagedata r:id="rId29" o:title=""/>
          </v:shape>
          <o:OLEObject Type="Embed" ProgID="Equation.3" ShapeID="_x0000_i1034" DrawAspect="Content" ObjectID="_1572458713" r:id="rId30"/>
        </w:object>
      </w:r>
    </w:p>
    <w:p w:rsidR="00E07A3D" w:rsidRPr="00F4573B" w:rsidRDefault="00E07A3D" w:rsidP="00E07A3D">
      <w:pPr>
        <w:pStyle w:val="Default"/>
        <w:rPr>
          <w:rFonts w:ascii="Times New Roman" w:hAnsi="Times New Roman" w:cs="Times New Roman"/>
        </w:rPr>
      </w:pPr>
      <w:proofErr w:type="gramStart"/>
      <w:r w:rsidRPr="00F4573B">
        <w:rPr>
          <w:rFonts w:ascii="Times New Roman" w:eastAsia="MS Mincho" w:hAnsi="Times New Roman" w:cs="Times New Roman"/>
          <w:lang w:eastAsia="ja-JP"/>
        </w:rPr>
        <w:t>where</w:t>
      </w:r>
      <w:proofErr w:type="gramEnd"/>
      <w:r w:rsidRPr="00F4573B">
        <w:rPr>
          <w:rFonts w:ascii="Times New Roman" w:eastAsia="MS Mincho" w:hAnsi="Times New Roman" w:cs="Times New Roman"/>
          <w:lang w:eastAsia="ja-JP"/>
        </w:rPr>
        <w:t xml:space="preserve"> </w:t>
      </w:r>
      <w:r w:rsidRPr="00F4573B">
        <w:rPr>
          <w:rFonts w:ascii="Times New Roman" w:hAnsi="Times New Roman" w:cs="Times New Roman"/>
          <w:position w:val="-12"/>
        </w:rPr>
        <w:object w:dxaOrig="580" w:dyaOrig="320">
          <v:shape id="_x0000_i1035" type="#_x0000_t75" style="width:29.05pt;height:16.25pt" o:ole="">
            <v:imagedata r:id="rId31" o:title=""/>
          </v:shape>
          <o:OLEObject Type="Embed" ProgID="Equation.3" ShapeID="_x0000_i1035" DrawAspect="Content" ObjectID="_1572458714" r:id="rId32"/>
        </w:object>
      </w:r>
      <w:r w:rsidRPr="00F4573B">
        <w:rPr>
          <w:rFonts w:ascii="Times New Roman" w:hAnsi="Times New Roman" w:cs="Times New Roman"/>
        </w:rPr>
        <w:t>is number of PRBs from the SRS BW table selected based on the UE specific</w:t>
      </w:r>
      <w:r>
        <w:t xml:space="preserve"> </w:t>
      </w:r>
      <w:r w:rsidRPr="00F4573B">
        <w:rPr>
          <w:rFonts w:ascii="Times New Roman" w:hAnsi="Times New Roman" w:cs="Times New Roman"/>
        </w:rPr>
        <w:t xml:space="preserve">configuration parameters. </w:t>
      </w:r>
    </w:p>
    <w:p w:rsidR="00E07A3D" w:rsidRPr="00F4573B" w:rsidRDefault="00E07A3D" w:rsidP="00E07A3D">
      <w:pPr>
        <w:pStyle w:val="Default"/>
        <w:rPr>
          <w:rFonts w:ascii="Times New Roman" w:hAnsi="Times New Roman" w:cs="Times New Roman"/>
        </w:rPr>
      </w:pPr>
    </w:p>
    <w:p w:rsidR="00E07A3D" w:rsidRPr="00F4573B" w:rsidRDefault="00E07A3D" w:rsidP="00E07A3D">
      <w:pPr>
        <w:rPr>
          <w:i/>
          <w:sz w:val="24"/>
          <w:szCs w:val="24"/>
          <w:vertAlign w:val="subscript"/>
        </w:rPr>
      </w:pPr>
      <w:r w:rsidRPr="00F4573B">
        <w:rPr>
          <w:sz w:val="24"/>
          <w:szCs w:val="24"/>
          <w:lang w:val="en-AU"/>
        </w:rPr>
        <w:t>T</w:t>
      </w:r>
      <w:r w:rsidRPr="00F4573B">
        <w:rPr>
          <w:sz w:val="24"/>
          <w:szCs w:val="24"/>
        </w:rPr>
        <w:t xml:space="preserve">he frequency-domain starting position </w:t>
      </w:r>
      <w:r w:rsidRPr="00F4573B">
        <w:rPr>
          <w:position w:val="-10"/>
          <w:sz w:val="24"/>
          <w:szCs w:val="24"/>
        </w:rPr>
        <w:object w:dxaOrig="400" w:dyaOrig="340">
          <v:shape id="_x0000_i1036" type="#_x0000_t75" style="width:19.95pt;height:16.9pt" o:ole="">
            <v:imagedata r:id="rId33" o:title=""/>
          </v:shape>
          <o:OLEObject Type="Embed" ProgID="Equation.3" ShapeID="_x0000_i1036" DrawAspect="Content" ObjectID="_1572458715" r:id="rId34"/>
        </w:object>
      </w:r>
      <w:r w:rsidRPr="00F4573B">
        <w:rPr>
          <w:sz w:val="24"/>
          <w:szCs w:val="24"/>
        </w:rPr>
        <w:t xml:space="preserve"> is defined by</w:t>
      </w:r>
    </w:p>
    <w:p w:rsidR="00E07A3D" w:rsidRPr="00F4573B" w:rsidRDefault="00E07A3D" w:rsidP="00E07A3D">
      <w:pPr>
        <w:pStyle w:val="Default"/>
        <w:rPr>
          <w:rFonts w:ascii="Times New Roman" w:hAnsi="Times New Roman" w:cs="Times New Roman"/>
        </w:rPr>
      </w:pPr>
      <w:r w:rsidRPr="00F4573B">
        <w:rPr>
          <w:rFonts w:ascii="Times New Roman" w:hAnsi="Times New Roman" w:cs="Times New Roman"/>
          <w:position w:val="-28"/>
          <w:lang w:val="fi-FI"/>
        </w:rPr>
        <w:object w:dxaOrig="2640" w:dyaOrig="700">
          <v:shape id="_x0000_i1037" type="#_x0000_t75" style="width:132.15pt;height:34.8pt" o:ole="">
            <v:imagedata r:id="rId35" o:title=""/>
          </v:shape>
          <o:OLEObject Type="Embed" ProgID="Equation.3" ShapeID="_x0000_i1037" DrawAspect="Content" ObjectID="_1572458716" r:id="rId36"/>
        </w:object>
      </w:r>
    </w:p>
    <w:p w:rsidR="00E07A3D" w:rsidRPr="00E07A3D" w:rsidRDefault="00E07A3D" w:rsidP="00E07A3D">
      <w:pPr>
        <w:pStyle w:val="Default"/>
        <w:rPr>
          <w:rFonts w:ascii="Times New Roman" w:hAnsi="Times New Roman" w:cs="Times New Roman"/>
          <w:i/>
          <w:iCs/>
          <w:lang w:eastAsia="ja-JP"/>
        </w:rPr>
      </w:pPr>
      <w:r w:rsidRPr="00F4573B">
        <w:rPr>
          <w:rFonts w:ascii="Times New Roman" w:eastAsiaTheme="minorEastAsia" w:hAnsi="Times New Roman" w:cs="Times New Roman"/>
        </w:rPr>
        <w:t xml:space="preserve">Where, </w:t>
      </w:r>
      <w:r w:rsidRPr="00F4573B">
        <w:rPr>
          <w:rFonts w:ascii="Times New Roman" w:hAnsi="Times New Roman" w:cs="Times New Roman"/>
          <w:position w:val="-10"/>
        </w:rPr>
        <w:object w:dxaOrig="400" w:dyaOrig="340">
          <v:shape id="_x0000_i1038" type="#_x0000_t75" style="width:19.95pt;height:16.9pt" o:ole="">
            <v:imagedata r:id="rId37" o:title=""/>
          </v:shape>
          <o:OLEObject Type="Embed" ProgID="Equation.3" ShapeID="_x0000_i1038" DrawAspect="Content" ObjectID="_1572458717" r:id="rId38"/>
        </w:object>
      </w:r>
      <w:r w:rsidRPr="00F4573B">
        <w:rPr>
          <w:rFonts w:ascii="Times New Roman" w:hAnsi="Times New Roman" w:cs="Times New Roman"/>
        </w:rPr>
        <w:t xml:space="preserve"> is some sort of frequency offset to center the transmission of SRS </w:t>
      </w:r>
      <w:proofErr w:type="gramStart"/>
      <w:r w:rsidRPr="00F4573B">
        <w:rPr>
          <w:rFonts w:ascii="Times New Roman" w:hAnsi="Times New Roman" w:cs="Times New Roman"/>
        </w:rPr>
        <w:t>around</w:t>
      </w:r>
      <w:proofErr w:type="gramEnd"/>
      <w:r w:rsidRPr="00F4573B">
        <w:rPr>
          <w:rFonts w:ascii="Times New Roman" w:hAnsi="Times New Roman" w:cs="Times New Roman"/>
        </w:rPr>
        <w:t xml:space="preserve"> the desired frequency band, e.g., center of UL system BW.  </w:t>
      </w:r>
      <w:r w:rsidRPr="00F4573B">
        <w:rPr>
          <w:rFonts w:ascii="Times New Roman" w:hAnsi="Times New Roman" w:cs="Times New Roman"/>
          <w:lang w:eastAsia="ja-JP"/>
        </w:rPr>
        <w:t xml:space="preserve">The frequency hopping of the sounding reference signal is configured by the </w:t>
      </w:r>
      <w:proofErr w:type="gramStart"/>
      <w:r w:rsidRPr="00F4573B">
        <w:rPr>
          <w:rFonts w:ascii="Times New Roman" w:hAnsi="Times New Roman" w:cs="Times New Roman"/>
          <w:lang w:eastAsia="ja-JP"/>
        </w:rPr>
        <w:t xml:space="preserve">parameter </w:t>
      </w:r>
      <w:proofErr w:type="gramEnd"/>
      <w:r w:rsidRPr="00F4573B">
        <w:rPr>
          <w:rFonts w:ascii="Times New Roman" w:hAnsi="Times New Roman" w:cs="Times New Roman"/>
          <w:position w:val="-14"/>
        </w:rPr>
        <w:object w:dxaOrig="1240" w:dyaOrig="340">
          <v:shape id="_x0000_i1039" type="#_x0000_t75" style="width:61.85pt;height:16.9pt" o:ole="">
            <v:imagedata r:id="rId39" o:title=""/>
          </v:shape>
          <o:OLEObject Type="Embed" ProgID="Equation.3" ShapeID="_x0000_i1039" DrawAspect="Content" ObjectID="_1572458718" r:id="rId40"/>
        </w:object>
      </w:r>
      <w:r w:rsidRPr="00F4573B">
        <w:rPr>
          <w:rFonts w:ascii="Times New Roman" w:hAnsi="Times New Roman" w:cs="Times New Roman"/>
        </w:rPr>
        <w:t xml:space="preserve">, provided by higher-layer parameter </w:t>
      </w:r>
      <w:proofErr w:type="spellStart"/>
      <w:r w:rsidRPr="00F4573B">
        <w:rPr>
          <w:rFonts w:ascii="Times New Roman" w:hAnsi="Times New Roman" w:cs="Times New Roman"/>
          <w:i/>
          <w:iCs/>
          <w:lang w:eastAsia="ja-JP"/>
        </w:rPr>
        <w:t>srs-HoppingBandwidth</w:t>
      </w:r>
      <w:proofErr w:type="spellEnd"/>
      <w:r w:rsidRPr="00F4573B">
        <w:rPr>
          <w:rFonts w:ascii="Times New Roman" w:hAnsi="Times New Roman" w:cs="Times New Roman"/>
          <w:i/>
          <w:iCs/>
          <w:lang w:eastAsia="ja-JP"/>
        </w:rPr>
        <w:t>.</w:t>
      </w:r>
      <w:r>
        <w:rPr>
          <w:rFonts w:ascii="Times New Roman" w:hAnsi="Times New Roman" w:cs="Times New Roman"/>
          <w:i/>
          <w:iCs/>
          <w:lang w:eastAsia="ja-JP"/>
        </w:rPr>
        <w:t xml:space="preserve"> </w:t>
      </w:r>
      <w:r w:rsidRPr="00F4573B">
        <w:rPr>
          <w:rFonts w:ascii="Times New Roman" w:hAnsi="Times New Roman" w:cs="Times New Roman"/>
        </w:rPr>
        <w:t xml:space="preserve">If frequency hopping of the sounding reference signal is not enabled </w:t>
      </w:r>
      <w:r w:rsidRPr="00F4573B">
        <w:rPr>
          <w:rFonts w:ascii="Times New Roman" w:hAnsi="Times New Roman" w:cs="Times New Roman"/>
          <w:lang w:eastAsia="ja-JP"/>
        </w:rPr>
        <w:t>(i.e.</w:t>
      </w:r>
      <w:proofErr w:type="gramStart"/>
      <w:r w:rsidRPr="00F4573B">
        <w:rPr>
          <w:rFonts w:ascii="Times New Roman" w:hAnsi="Times New Roman" w:cs="Times New Roman"/>
          <w:lang w:eastAsia="ja-JP"/>
        </w:rPr>
        <w:t xml:space="preserve">, </w:t>
      </w:r>
      <w:proofErr w:type="gramEnd"/>
      <w:r w:rsidRPr="00F4573B">
        <w:rPr>
          <w:rFonts w:ascii="Times New Roman" w:eastAsia="MS Mincho" w:hAnsi="Times New Roman" w:cs="Times New Roman"/>
          <w:position w:val="-14"/>
          <w:lang w:val="pt-BR" w:eastAsia="ja-JP"/>
        </w:rPr>
        <w:object w:dxaOrig="980" w:dyaOrig="340">
          <v:shape id="_x0000_i1040" type="#_x0000_t75" style="width:49pt;height:16.9pt" o:ole="">
            <v:imagedata r:id="rId41" o:title=""/>
          </v:shape>
          <o:OLEObject Type="Embed" ProgID="Equation.3" ShapeID="_x0000_i1040" DrawAspect="Content" ObjectID="_1572458719" r:id="rId42"/>
        </w:object>
      </w:r>
      <w:r w:rsidRPr="00F4573B">
        <w:rPr>
          <w:rFonts w:ascii="Times New Roman" w:eastAsia="MS Mincho" w:hAnsi="Times New Roman" w:cs="Times New Roman"/>
          <w:lang w:eastAsia="ja-JP"/>
        </w:rPr>
        <w:t>)</w:t>
      </w:r>
      <w:r w:rsidRPr="00F4573B">
        <w:rPr>
          <w:rFonts w:ascii="Times New Roman" w:hAnsi="Times New Roman" w:cs="Times New Roman"/>
        </w:rPr>
        <w:t xml:space="preserve">,  the frequency position index </w:t>
      </w:r>
      <w:r w:rsidRPr="00F4573B">
        <w:rPr>
          <w:rFonts w:ascii="Times New Roman" w:hAnsi="Times New Roman" w:cs="Times New Roman"/>
          <w:position w:val="-10"/>
        </w:rPr>
        <w:object w:dxaOrig="260" w:dyaOrig="300">
          <v:shape id="_x0000_i1041" type="#_x0000_t75" style="width:13.2pt;height:14.85pt" o:ole="">
            <v:imagedata r:id="rId43" o:title=""/>
          </v:shape>
          <o:OLEObject Type="Embed" ProgID="Equation.3" ShapeID="_x0000_i1041" DrawAspect="Content" ObjectID="_1572458720" r:id="rId44"/>
        </w:object>
      </w:r>
      <w:r w:rsidRPr="00F4573B">
        <w:rPr>
          <w:rFonts w:ascii="Times New Roman" w:hAnsi="Times New Roman" w:cs="Times New Roman"/>
        </w:rPr>
        <w:t xml:space="preserve"> remains constant (unless re-configured) and is defined by </w:t>
      </w:r>
      <w:r w:rsidRPr="00F4573B">
        <w:rPr>
          <w:rFonts w:ascii="Times New Roman" w:hAnsi="Times New Roman" w:cs="Times New Roman"/>
          <w:position w:val="-12"/>
          <w:lang w:val="fi-FI"/>
        </w:rPr>
        <w:object w:dxaOrig="2380" w:dyaOrig="320">
          <v:shape id="_x0000_i1042" type="#_x0000_t75" style="width:107.85pt;height:14.55pt" o:ole="">
            <v:imagedata r:id="rId45" o:title=""/>
          </v:shape>
          <o:OLEObject Type="Embed" ProgID="Equation.3" ShapeID="_x0000_i1042" DrawAspect="Content" ObjectID="_1572458721" r:id="rId46"/>
        </w:object>
      </w:r>
      <w:r w:rsidRPr="00F4573B">
        <w:rPr>
          <w:rFonts w:ascii="Times New Roman" w:hAnsi="Times New Roman" w:cs="Times New Roman"/>
        </w:rPr>
        <w:t xml:space="preserve"> where the parameter </w:t>
      </w:r>
      <w:r w:rsidRPr="00F4573B">
        <w:rPr>
          <w:rFonts w:ascii="Times New Roman" w:hAnsi="Times New Roman" w:cs="Times New Roman"/>
          <w:position w:val="-10"/>
          <w:lang w:val="fi-FI"/>
        </w:rPr>
        <w:object w:dxaOrig="460" w:dyaOrig="300">
          <v:shape id="_x0000_i1043" type="#_x0000_t75" style="width:20.6pt;height:13.85pt" o:ole="">
            <v:imagedata r:id="rId47" o:title=""/>
          </v:shape>
          <o:OLEObject Type="Embed" ProgID="Equation.3" ShapeID="_x0000_i1043" DrawAspect="Content" ObjectID="_1572458722" r:id="rId48"/>
        </w:object>
      </w:r>
      <w:r w:rsidRPr="00F4573B">
        <w:rPr>
          <w:rFonts w:ascii="Times New Roman" w:hAnsi="Times New Roman" w:cs="Times New Roman"/>
        </w:rPr>
        <w:t xml:space="preserve"> is given by higher-layer parameters </w:t>
      </w:r>
      <w:proofErr w:type="spellStart"/>
      <w:r w:rsidRPr="00F4573B">
        <w:rPr>
          <w:rFonts w:ascii="Times New Roman" w:hAnsi="Times New Roman" w:cs="Times New Roman"/>
          <w:i/>
          <w:iCs/>
        </w:rPr>
        <w:t>freqDomainPosition</w:t>
      </w:r>
      <w:proofErr w:type="spellEnd"/>
      <w:r w:rsidRPr="00F4573B">
        <w:rPr>
          <w:rFonts w:ascii="Times New Roman" w:hAnsi="Times New Roman" w:cs="Times New Roman"/>
          <w:iCs/>
        </w:rPr>
        <w:t xml:space="preserve"> and </w:t>
      </w:r>
      <w:proofErr w:type="spellStart"/>
      <w:r w:rsidRPr="00F4573B">
        <w:rPr>
          <w:rFonts w:ascii="Times New Roman" w:hAnsi="Times New Roman" w:cs="Times New Roman"/>
          <w:i/>
          <w:iCs/>
        </w:rPr>
        <w:t>freqDomainPosition-ap</w:t>
      </w:r>
      <w:proofErr w:type="spellEnd"/>
      <w:r w:rsidRPr="00F4573B">
        <w:rPr>
          <w:rFonts w:ascii="Times New Roman" w:hAnsi="Times New Roman" w:cs="Times New Roman"/>
          <w:i/>
          <w:iCs/>
        </w:rPr>
        <w:t xml:space="preserve"> </w:t>
      </w:r>
      <w:r w:rsidRPr="00F4573B">
        <w:rPr>
          <w:rFonts w:ascii="Times New Roman" w:hAnsi="Times New Roman" w:cs="Times New Roman"/>
          <w:iCs/>
        </w:rPr>
        <w:t>for periodic and each configuration of aperiodic transmission, respectively</w:t>
      </w:r>
      <w:r w:rsidRPr="00F4573B">
        <w:rPr>
          <w:rFonts w:ascii="Times New Roman" w:hAnsi="Times New Roman" w:cs="Times New Roman"/>
        </w:rPr>
        <w:t xml:space="preserve">. If frequency hopping of the sounding reference signal is enabled </w:t>
      </w:r>
      <w:r w:rsidRPr="00F4573B">
        <w:rPr>
          <w:rFonts w:ascii="Times New Roman" w:hAnsi="Times New Roman" w:cs="Times New Roman"/>
          <w:lang w:eastAsia="ja-JP"/>
        </w:rPr>
        <w:t>(i.e.</w:t>
      </w:r>
      <w:proofErr w:type="gramStart"/>
      <w:r w:rsidRPr="00F4573B">
        <w:rPr>
          <w:rFonts w:ascii="Times New Roman" w:hAnsi="Times New Roman" w:cs="Times New Roman"/>
          <w:lang w:eastAsia="ja-JP"/>
        </w:rPr>
        <w:t xml:space="preserve">, </w:t>
      </w:r>
      <w:proofErr w:type="gramEnd"/>
      <w:r w:rsidRPr="00F4573B">
        <w:rPr>
          <w:rFonts w:ascii="Times New Roman" w:eastAsia="MS Mincho" w:hAnsi="Times New Roman" w:cs="Times New Roman"/>
          <w:position w:val="-14"/>
          <w:lang w:val="pt-BR" w:eastAsia="ja-JP"/>
        </w:rPr>
        <w:object w:dxaOrig="980" w:dyaOrig="340">
          <v:shape id="_x0000_i1044" type="#_x0000_t75" style="width:49pt;height:16.9pt" o:ole="">
            <v:imagedata r:id="rId49" o:title=""/>
          </v:shape>
          <o:OLEObject Type="Embed" ProgID="Equation.3" ShapeID="_x0000_i1044" DrawAspect="Content" ObjectID="_1572458723" r:id="rId50"/>
        </w:object>
      </w:r>
      <w:r w:rsidRPr="00F4573B">
        <w:rPr>
          <w:rFonts w:ascii="Times New Roman" w:eastAsia="MS Mincho" w:hAnsi="Times New Roman" w:cs="Times New Roman"/>
          <w:lang w:eastAsia="ja-JP"/>
        </w:rPr>
        <w:t>)</w:t>
      </w:r>
      <w:r w:rsidRPr="00F4573B">
        <w:rPr>
          <w:rFonts w:ascii="Times New Roman" w:hAnsi="Times New Roman" w:cs="Times New Roman"/>
        </w:rPr>
        <w:t xml:space="preserve">,  the frequency position indexes </w:t>
      </w:r>
      <w:r w:rsidRPr="00F4573B">
        <w:rPr>
          <w:rFonts w:ascii="Times New Roman" w:hAnsi="Times New Roman" w:cs="Times New Roman"/>
          <w:position w:val="-10"/>
        </w:rPr>
        <w:object w:dxaOrig="260" w:dyaOrig="300">
          <v:shape id="_x0000_i1045" type="#_x0000_t75" style="width:13.2pt;height:14.85pt" o:ole="">
            <v:imagedata r:id="rId43" o:title=""/>
          </v:shape>
          <o:OLEObject Type="Embed" ProgID="Equation.3" ShapeID="_x0000_i1045" DrawAspect="Content" ObjectID="_1572458724" r:id="rId51"/>
        </w:object>
      </w:r>
      <w:r w:rsidRPr="00F4573B">
        <w:rPr>
          <w:rFonts w:ascii="Times New Roman" w:hAnsi="Times New Roman" w:cs="Times New Roman"/>
        </w:rPr>
        <w:t xml:space="preserve"> are defined by</w:t>
      </w:r>
    </w:p>
    <w:p w:rsidR="00E07A3D" w:rsidRPr="00F4573B" w:rsidRDefault="00E07A3D" w:rsidP="00E07A3D">
      <w:pPr>
        <w:pStyle w:val="EQ"/>
        <w:jc w:val="center"/>
        <w:rPr>
          <w:sz w:val="24"/>
          <w:szCs w:val="24"/>
          <w:lang w:val="en-US"/>
        </w:rPr>
      </w:pPr>
      <w:r w:rsidRPr="00F4573B">
        <w:rPr>
          <w:position w:val="-28"/>
          <w:sz w:val="24"/>
          <w:szCs w:val="24"/>
        </w:rPr>
        <w:object w:dxaOrig="4480" w:dyaOrig="660">
          <v:shape id="_x0000_i1046" type="#_x0000_t75" style="width:218.05pt;height:32.1pt" o:ole="">
            <v:imagedata r:id="rId52" o:title=""/>
          </v:shape>
          <o:OLEObject Type="Embed" ProgID="Equation.3" ShapeID="_x0000_i1046" DrawAspect="Content" ObjectID="_1572458725" r:id="rId53"/>
        </w:object>
      </w:r>
    </w:p>
    <w:p w:rsidR="00950A0C" w:rsidRDefault="00E07A3D" w:rsidP="00E07A3D">
      <w:pPr>
        <w:rPr>
          <w:rFonts w:eastAsia="MS Mincho"/>
          <w:lang w:eastAsia="ja-JP"/>
        </w:rPr>
      </w:pPr>
      <w:proofErr w:type="gramStart"/>
      <w:r w:rsidRPr="00F4573B">
        <w:t>where</w:t>
      </w:r>
      <w:proofErr w:type="gramEnd"/>
      <w:r w:rsidRPr="00F4573B">
        <w:t xml:space="preserve"> </w:t>
      </w:r>
      <w:r w:rsidRPr="00F4573B">
        <w:rPr>
          <w:rFonts w:eastAsia="MS Mincho"/>
          <w:position w:val="-10"/>
          <w:lang w:val="pt-BR" w:eastAsia="ja-JP"/>
        </w:rPr>
        <w:object w:dxaOrig="300" w:dyaOrig="300">
          <v:shape id="_x0000_i1047" type="#_x0000_t75" style="width:14.85pt;height:14.85pt" o:ole="">
            <v:imagedata r:id="rId54" o:title=""/>
          </v:shape>
          <o:OLEObject Type="Embed" ProgID="Equation.3" ShapeID="_x0000_i1047" DrawAspect="Content" ObjectID="_1572458726" r:id="rId55"/>
        </w:object>
      </w:r>
      <w:r>
        <w:rPr>
          <w:rFonts w:eastAsia="MS Mincho"/>
          <w:lang w:eastAsia="ja-JP"/>
        </w:rPr>
        <w:t xml:space="preserve"> is given by SRS sounding BW Table. </w:t>
      </w:r>
    </w:p>
    <w:p w:rsidR="00E07A3D" w:rsidRDefault="00E07A3D" w:rsidP="00E07A3D">
      <w:pPr>
        <w:pStyle w:val="Default"/>
        <w:rPr>
          <w:rFonts w:ascii="Times New Roman" w:eastAsiaTheme="minorEastAsia" w:hAnsi="Times New Roman" w:cs="Times New Roman"/>
          <w:sz w:val="20"/>
          <w:szCs w:val="22"/>
        </w:rPr>
      </w:pPr>
      <w:r w:rsidRPr="00D744DE">
        <w:rPr>
          <w:position w:val="-58"/>
          <w:lang w:val="fi-FI"/>
        </w:rPr>
        <w:object w:dxaOrig="7660" w:dyaOrig="1280">
          <v:shape id="_x0000_i1048" type="#_x0000_t75" style="width:339.7pt;height:57.15pt" o:ole="">
            <v:imagedata r:id="rId56" o:title=""/>
          </v:shape>
          <o:OLEObject Type="Embed" ProgID="Equation.3" ShapeID="_x0000_i1048" DrawAspect="Content" ObjectID="_1572458727" r:id="rId57"/>
        </w:object>
      </w:r>
    </w:p>
    <w:p w:rsidR="00E07A3D" w:rsidRDefault="00E07A3D" w:rsidP="00E07A3D">
      <w:pPr>
        <w:pStyle w:val="Default"/>
        <w:ind w:left="360"/>
        <w:rPr>
          <w:rFonts w:ascii="Times New Roman" w:hAnsi="Times New Roman" w:cs="Times New Roman"/>
          <w:sz w:val="20"/>
          <w:szCs w:val="22"/>
        </w:rPr>
      </w:pPr>
    </w:p>
    <w:p w:rsidR="00E07A3D" w:rsidRPr="00F4573B" w:rsidRDefault="00E07A3D" w:rsidP="00E07A3D">
      <w:pPr>
        <w:pStyle w:val="Default"/>
        <w:ind w:left="360"/>
        <w:rPr>
          <w:rFonts w:ascii="Times New Roman" w:hAnsi="Times New Roman" w:cs="Times New Roman"/>
        </w:rPr>
      </w:pPr>
      <w:proofErr w:type="gramStart"/>
      <w:r w:rsidRPr="00F4573B">
        <w:rPr>
          <w:rFonts w:ascii="Times New Roman" w:hAnsi="Times New Roman" w:cs="Times New Roman"/>
        </w:rPr>
        <w:t>where</w:t>
      </w:r>
      <w:proofErr w:type="gramEnd"/>
      <w:r w:rsidRPr="00F4573B">
        <w:rPr>
          <w:rFonts w:ascii="Times New Roman" w:hAnsi="Times New Roman" w:cs="Times New Roman"/>
        </w:rPr>
        <w:t xml:space="preserve"> </w:t>
      </w:r>
      <w:r w:rsidRPr="00F4573B">
        <w:rPr>
          <w:rFonts w:ascii="Times New Roman" w:hAnsi="Times New Roman" w:cs="Times New Roman"/>
          <w:position w:val="-16"/>
          <w:lang w:val="fi-FI"/>
        </w:rPr>
        <w:object w:dxaOrig="760" w:dyaOrig="360">
          <v:shape id="_x0000_i1049" type="#_x0000_t75" style="width:36.5pt;height:17.25pt" o:ole="">
            <v:imagedata r:id="rId58" o:title=""/>
          </v:shape>
          <o:OLEObject Type="Embed" ProgID="Equation.3" ShapeID="_x0000_i1049" DrawAspect="Content" ObjectID="_1572458728" r:id="rId59"/>
        </w:object>
      </w:r>
      <w:r w:rsidRPr="00F4573B">
        <w:rPr>
          <w:rFonts w:ascii="Times New Roman" w:hAnsi="Times New Roman" w:cs="Times New Roman"/>
        </w:rPr>
        <w:t xml:space="preserve"> regardless of the </w:t>
      </w:r>
      <w:r w:rsidRPr="00F4573B">
        <w:rPr>
          <w:rFonts w:ascii="Times New Roman" w:eastAsia="MS Mincho" w:hAnsi="Times New Roman" w:cs="Times New Roman"/>
          <w:position w:val="-10"/>
          <w:lang w:val="pt-BR" w:eastAsia="ja-JP"/>
        </w:rPr>
        <w:object w:dxaOrig="300" w:dyaOrig="300">
          <v:shape id="_x0000_i1050" type="#_x0000_t75" style="width:14.85pt;height:14.85pt" o:ole="">
            <v:imagedata r:id="rId54" o:title=""/>
          </v:shape>
          <o:OLEObject Type="Embed" ProgID="Equation.3" ShapeID="_x0000_i1050" DrawAspect="Content" ObjectID="_1572458729" r:id="rId60"/>
        </w:object>
      </w:r>
      <w:r w:rsidRPr="00F4573B">
        <w:rPr>
          <w:rFonts w:ascii="Times New Roman" w:hAnsi="Times New Roman" w:cs="Times New Roman"/>
        </w:rPr>
        <w:t xml:space="preserve"> value </w:t>
      </w:r>
      <w:r w:rsidRPr="00F4573B">
        <w:rPr>
          <w:rFonts w:ascii="Times New Roman" w:eastAsia="MS Mincho" w:hAnsi="Times New Roman" w:cs="Times New Roman"/>
          <w:lang w:eastAsia="ja-JP"/>
        </w:rPr>
        <w:t xml:space="preserve">and </w:t>
      </w:r>
      <w:r w:rsidRPr="00F4573B">
        <w:rPr>
          <w:rFonts w:ascii="Times New Roman" w:hAnsi="Times New Roman" w:cs="Times New Roman"/>
          <w:position w:val="-12"/>
        </w:rPr>
        <w:object w:dxaOrig="440" w:dyaOrig="360">
          <v:shape id="_x0000_i1051" type="#_x0000_t75" style="width:22.3pt;height:17.9pt" o:ole="">
            <v:imagedata r:id="rId61" o:title=""/>
          </v:shape>
          <o:OLEObject Type="Embed" ProgID="Equation.3" ShapeID="_x0000_i1051" DrawAspect="Content" ObjectID="_1572458730" r:id="rId62"/>
        </w:object>
      </w:r>
      <w:r w:rsidRPr="00F4573B">
        <w:rPr>
          <w:rFonts w:ascii="Times New Roman" w:eastAsia="MS Mincho" w:hAnsi="Times New Roman" w:cs="Times New Roman"/>
          <w:lang w:eastAsia="ja-JP"/>
        </w:rPr>
        <w:t xml:space="preserve"> counts the total number of </w:t>
      </w:r>
      <w:r w:rsidRPr="00F4573B">
        <w:rPr>
          <w:rFonts w:ascii="Times New Roman" w:hAnsi="Times New Roman" w:cs="Times New Roman"/>
        </w:rPr>
        <w:t xml:space="preserve">the number of UE-specific SRS transmissions. There are 3 options to count </w:t>
      </w:r>
      <w:r w:rsidRPr="00F4573B">
        <w:rPr>
          <w:rFonts w:ascii="Times New Roman" w:hAnsi="Times New Roman" w:cs="Times New Roman"/>
          <w:position w:val="-12"/>
        </w:rPr>
        <w:object w:dxaOrig="440" w:dyaOrig="360">
          <v:shape id="_x0000_i1052" type="#_x0000_t75" style="width:22.3pt;height:17.9pt" o:ole="">
            <v:imagedata r:id="rId63" o:title=""/>
          </v:shape>
          <o:OLEObject Type="Embed" ProgID="Equation.3" ShapeID="_x0000_i1052" DrawAspect="Content" ObjectID="_1572458731" r:id="rId64"/>
        </w:object>
      </w:r>
      <w:r w:rsidRPr="00F4573B">
        <w:rPr>
          <w:rFonts w:ascii="Times New Roman" w:hAnsi="Times New Roman" w:cs="Times New Roman"/>
        </w:rPr>
        <w:t xml:space="preserve"> as follows,</w:t>
      </w:r>
    </w:p>
    <w:p w:rsidR="00E07A3D" w:rsidRPr="00E07A3D" w:rsidRDefault="00E07A3D" w:rsidP="00E07A3D">
      <w:pPr>
        <w:pStyle w:val="Default"/>
        <w:numPr>
          <w:ilvl w:val="0"/>
          <w:numId w:val="44"/>
        </w:numPr>
        <w:rPr>
          <w:rFonts w:ascii="Times New Roman" w:hAnsi="Times New Roman" w:cs="Times New Roman"/>
          <w:sz w:val="20"/>
          <w:szCs w:val="22"/>
        </w:rPr>
      </w:pPr>
      <w:r w:rsidRPr="00E07A3D">
        <w:rPr>
          <w:rFonts w:ascii="Times New Roman" w:hAnsi="Times New Roman" w:cs="Times New Roman"/>
          <w:i/>
        </w:rPr>
        <w:t>Inter-slot hopping</w:t>
      </w:r>
      <w:r w:rsidRPr="00E07A3D">
        <w:rPr>
          <w:rFonts w:ascii="Times New Roman" w:hAnsi="Times New Roman" w:cs="Times New Roman"/>
        </w:rPr>
        <w:t>:</w:t>
      </w:r>
      <w:r>
        <w:rPr>
          <w:rFonts w:ascii="Times New Roman" w:hAnsi="Times New Roman" w:cs="Times New Roman"/>
        </w:rPr>
        <w:t xml:space="preserve">  </w:t>
      </w:r>
      <w:r w:rsidRPr="00F4573B">
        <w:rPr>
          <w:rFonts w:ascii="Times New Roman" w:hAnsi="Times New Roman" w:cs="Times New Roman"/>
          <w:position w:val="-12"/>
        </w:rPr>
        <w:object w:dxaOrig="440" w:dyaOrig="360">
          <v:shape id="_x0000_i1053" type="#_x0000_t75" style="width:22.3pt;height:17.9pt" o:ole="">
            <v:imagedata r:id="rId65" o:title=""/>
          </v:shape>
          <o:OLEObject Type="Embed" ProgID="Equation.3" ShapeID="_x0000_i1053" DrawAspect="Content" ObjectID="_1572458732" r:id="rId66"/>
        </w:object>
      </w:r>
      <w:r w:rsidRPr="00F4573B">
        <w:rPr>
          <w:rFonts w:ascii="Times New Roman" w:hAnsi="Times New Roman" w:cs="Times New Roman"/>
        </w:rPr>
        <w:t xml:space="preserve"> is the number of UE-specific SRS transmission slots. </w:t>
      </w:r>
    </w:p>
    <w:p w:rsidR="00E07A3D" w:rsidRPr="00F4573B" w:rsidRDefault="00E07A3D" w:rsidP="00E07A3D">
      <w:pPr>
        <w:pStyle w:val="Default"/>
        <w:numPr>
          <w:ilvl w:val="0"/>
          <w:numId w:val="44"/>
        </w:numPr>
        <w:rPr>
          <w:rFonts w:ascii="Times New Roman" w:hAnsi="Times New Roman" w:cs="Times New Roman"/>
          <w:sz w:val="20"/>
          <w:szCs w:val="22"/>
        </w:rPr>
      </w:pPr>
      <w:r w:rsidRPr="00E07A3D">
        <w:rPr>
          <w:rFonts w:ascii="Times New Roman" w:hAnsi="Times New Roman" w:cs="Times New Roman"/>
          <w:i/>
        </w:rPr>
        <w:t>In</w:t>
      </w:r>
      <w:r w:rsidRPr="00E07A3D">
        <w:rPr>
          <w:rFonts w:ascii="Times New Roman" w:hAnsi="Times New Roman" w:cs="Times New Roman"/>
          <w:i/>
        </w:rPr>
        <w:t>t</w:t>
      </w:r>
      <w:r w:rsidRPr="00E07A3D">
        <w:rPr>
          <w:rFonts w:ascii="Times New Roman" w:hAnsi="Times New Roman" w:cs="Times New Roman"/>
          <w:i/>
        </w:rPr>
        <w:t>r</w:t>
      </w:r>
      <w:r w:rsidRPr="00E07A3D">
        <w:rPr>
          <w:rFonts w:ascii="Times New Roman" w:hAnsi="Times New Roman" w:cs="Times New Roman"/>
          <w:i/>
        </w:rPr>
        <w:t>a</w:t>
      </w:r>
      <w:r w:rsidRPr="00E07A3D">
        <w:rPr>
          <w:rFonts w:ascii="Times New Roman" w:hAnsi="Times New Roman" w:cs="Times New Roman"/>
          <w:i/>
        </w:rPr>
        <w:t>-slot hopping</w:t>
      </w:r>
      <w:r>
        <w:rPr>
          <w:rFonts w:ascii="Times New Roman" w:hAnsi="Times New Roman" w:cs="Times New Roman"/>
        </w:rPr>
        <w:t>:</w:t>
      </w:r>
      <w:r>
        <w:rPr>
          <w:rFonts w:ascii="Times New Roman" w:hAnsi="Times New Roman" w:cs="Times New Roman"/>
        </w:rPr>
        <w:t xml:space="preserve">  </w:t>
      </w:r>
      <w:r w:rsidRPr="00F4573B">
        <w:rPr>
          <w:rFonts w:ascii="Times New Roman" w:hAnsi="Times New Roman" w:cs="Times New Roman"/>
          <w:position w:val="-12"/>
        </w:rPr>
        <w:object w:dxaOrig="440" w:dyaOrig="360">
          <v:shape id="_x0000_i1054" type="#_x0000_t75" style="width:22.3pt;height:17.9pt" o:ole="">
            <v:imagedata r:id="rId65" o:title=""/>
          </v:shape>
          <o:OLEObject Type="Embed" ProgID="Equation.3" ShapeID="_x0000_i1054" DrawAspect="Content" ObjectID="_1572458733" r:id="rId67"/>
        </w:object>
      </w:r>
      <w:r w:rsidRPr="00F4573B">
        <w:rPr>
          <w:rFonts w:ascii="Times New Roman" w:hAnsi="Times New Roman" w:cs="Times New Roman"/>
        </w:rPr>
        <w:t xml:space="preserve"> is the number of UE-specific SRS transmission symbols within a slot. </w:t>
      </w:r>
    </w:p>
    <w:p w:rsidR="00E07A3D" w:rsidRPr="00E07A3D" w:rsidRDefault="00E07A3D" w:rsidP="00EB0176">
      <w:pPr>
        <w:pStyle w:val="Default"/>
        <w:numPr>
          <w:ilvl w:val="0"/>
          <w:numId w:val="44"/>
        </w:numPr>
        <w:rPr>
          <w:rFonts w:ascii="Times New Roman" w:hAnsi="Times New Roman" w:cs="Times New Roman"/>
        </w:rPr>
      </w:pPr>
      <w:proofErr w:type="spellStart"/>
      <w:r w:rsidRPr="00E07A3D">
        <w:rPr>
          <w:rFonts w:ascii="Times New Roman" w:hAnsi="Times New Roman" w:cs="Times New Roman"/>
          <w:i/>
        </w:rPr>
        <w:t>Int</w:t>
      </w:r>
      <w:r w:rsidRPr="00E07A3D">
        <w:rPr>
          <w:rFonts w:ascii="Times New Roman" w:hAnsi="Times New Roman" w:cs="Times New Roman"/>
          <w:i/>
        </w:rPr>
        <w:t>e</w:t>
      </w:r>
      <w:r w:rsidRPr="00E07A3D">
        <w:rPr>
          <w:rFonts w:ascii="Times New Roman" w:hAnsi="Times New Roman" w:cs="Times New Roman"/>
          <w:i/>
        </w:rPr>
        <w:t>r</w:t>
      </w:r>
      <w:r w:rsidRPr="00E07A3D">
        <w:rPr>
          <w:rFonts w:ascii="Times New Roman" w:hAnsi="Times New Roman" w:cs="Times New Roman"/>
          <w:i/>
        </w:rPr>
        <w:t>-slot+Intra</w:t>
      </w:r>
      <w:r w:rsidRPr="00E07A3D">
        <w:rPr>
          <w:rFonts w:ascii="Times New Roman" w:hAnsi="Times New Roman" w:cs="Times New Roman"/>
          <w:i/>
        </w:rPr>
        <w:t>-slot</w:t>
      </w:r>
      <w:proofErr w:type="spellEnd"/>
      <w:r w:rsidRPr="00E07A3D">
        <w:rPr>
          <w:rFonts w:ascii="Times New Roman" w:hAnsi="Times New Roman" w:cs="Times New Roman"/>
          <w:i/>
        </w:rPr>
        <w:t xml:space="preserve"> </w:t>
      </w:r>
      <w:proofErr w:type="gramStart"/>
      <w:r w:rsidRPr="00E07A3D">
        <w:rPr>
          <w:rFonts w:ascii="Times New Roman" w:hAnsi="Times New Roman" w:cs="Times New Roman"/>
          <w:i/>
        </w:rPr>
        <w:t>hopping</w:t>
      </w:r>
      <w:r w:rsidRPr="00E07A3D">
        <w:rPr>
          <w:rFonts w:ascii="Times New Roman" w:hAnsi="Times New Roman" w:cs="Times New Roman"/>
        </w:rPr>
        <w:t xml:space="preserve"> :</w:t>
      </w:r>
      <w:proofErr w:type="gramEnd"/>
      <w:r w:rsidRPr="00E07A3D">
        <w:rPr>
          <w:rFonts w:ascii="Times New Roman" w:hAnsi="Times New Roman" w:cs="Times New Roman"/>
        </w:rPr>
        <w:t xml:space="preserve"> </w:t>
      </w:r>
      <w:r w:rsidRPr="00F4573B">
        <w:rPr>
          <w:rFonts w:ascii="Times New Roman" w:hAnsi="Times New Roman" w:cs="Times New Roman"/>
          <w:position w:val="-12"/>
        </w:rPr>
        <w:object w:dxaOrig="440" w:dyaOrig="360">
          <v:shape id="_x0000_i1055" type="#_x0000_t75" style="width:22.3pt;height:17.9pt" o:ole="">
            <v:imagedata r:id="rId65" o:title=""/>
          </v:shape>
          <o:OLEObject Type="Embed" ProgID="Equation.3" ShapeID="_x0000_i1055" DrawAspect="Content" ObjectID="_1572458734" r:id="rId68"/>
        </w:object>
      </w:r>
      <w:r w:rsidRPr="00E07A3D">
        <w:rPr>
          <w:rFonts w:ascii="Times New Roman" w:hAnsi="Times New Roman" w:cs="Times New Roman"/>
        </w:rPr>
        <w:t xml:space="preserve"> is the number of UE-specific SRS transmission symbols accu</w:t>
      </w:r>
      <w:r>
        <w:rPr>
          <w:rFonts w:ascii="Times New Roman" w:hAnsi="Times New Roman" w:cs="Times New Roman"/>
        </w:rPr>
        <w:t>mulative across multiple slots.</w:t>
      </w:r>
    </w:p>
    <w:p w:rsidR="00E07A3D" w:rsidRDefault="00E07A3D" w:rsidP="00E07A3D">
      <w:pPr>
        <w:pStyle w:val="Default"/>
        <w:ind w:left="720"/>
        <w:rPr>
          <w:rFonts w:ascii="Times New Roman" w:hAnsi="Times New Roman" w:cs="Times New Roman"/>
        </w:rPr>
      </w:pPr>
    </w:p>
    <w:p w:rsidR="00D63E10" w:rsidRDefault="00D63E10" w:rsidP="00E07A3D">
      <w:pPr>
        <w:rPr>
          <w:rStyle w:val="fontstyle01"/>
          <w:rFonts w:ascii="Times New Roman" w:hAnsi="Times New Roman"/>
          <w:b/>
          <w:i/>
          <w:sz w:val="22"/>
          <w:szCs w:val="22"/>
        </w:rPr>
      </w:pPr>
      <w:r>
        <w:rPr>
          <w:rStyle w:val="fontstyle01"/>
          <w:rFonts w:ascii="Times New Roman" w:hAnsi="Times New Roman"/>
          <w:b/>
          <w:i/>
          <w:sz w:val="22"/>
          <w:szCs w:val="22"/>
        </w:rPr>
        <w:t>Proposal 3</w:t>
      </w:r>
      <w:r>
        <w:rPr>
          <w:rStyle w:val="fontstyle01"/>
          <w:rFonts w:ascii="Times New Roman" w:hAnsi="Times New Roman"/>
          <w:b/>
          <w:i/>
          <w:sz w:val="22"/>
          <w:szCs w:val="22"/>
        </w:rPr>
        <w:t xml:space="preserve">: </w:t>
      </w:r>
      <w:r>
        <w:rPr>
          <w:rStyle w:val="fontstyle01"/>
          <w:rFonts w:ascii="Times New Roman" w:hAnsi="Times New Roman"/>
          <w:b/>
          <w:i/>
          <w:sz w:val="22"/>
          <w:szCs w:val="22"/>
        </w:rPr>
        <w:t xml:space="preserve">NR SRS frequency hopping use same formula as LTE SRS frequency hopping. The parameter </w:t>
      </w:r>
      <w:r w:rsidRPr="00F4573B">
        <w:rPr>
          <w:position w:val="-12"/>
        </w:rPr>
        <w:object w:dxaOrig="440" w:dyaOrig="360">
          <v:shape id="_x0000_i1056" type="#_x0000_t75" style="width:22.3pt;height:17.9pt" o:ole="">
            <v:imagedata r:id="rId65" o:title=""/>
          </v:shape>
          <o:OLEObject Type="Embed" ProgID="Equation.3" ShapeID="_x0000_i1056" DrawAspect="Content" ObjectID="_1572458735" r:id="rId69"/>
        </w:object>
      </w:r>
      <w:r w:rsidRPr="00D63E10">
        <w:rPr>
          <w:rStyle w:val="fontstyle01"/>
          <w:rFonts w:ascii="Times New Roman" w:hAnsi="Times New Roman"/>
          <w:b/>
          <w:i/>
          <w:sz w:val="22"/>
          <w:szCs w:val="22"/>
        </w:rPr>
        <w:t xml:space="preserve">used in determining the frequency hopping pattern is computed using three different methods resulting in 3 types of hopping </w:t>
      </w:r>
      <w:r>
        <w:rPr>
          <w:rStyle w:val="fontstyle01"/>
          <w:rFonts w:ascii="Times New Roman" w:hAnsi="Times New Roman"/>
          <w:b/>
          <w:i/>
          <w:sz w:val="22"/>
          <w:szCs w:val="22"/>
        </w:rPr>
        <w:t xml:space="preserve">alternatives </w:t>
      </w:r>
      <w:r w:rsidRPr="00D63E10">
        <w:rPr>
          <w:rStyle w:val="fontstyle01"/>
          <w:rFonts w:ascii="Times New Roman" w:hAnsi="Times New Roman"/>
          <w:b/>
          <w:i/>
          <w:sz w:val="22"/>
          <w:szCs w:val="22"/>
        </w:rPr>
        <w:t>as suggested above.</w:t>
      </w:r>
    </w:p>
    <w:p w:rsidR="00E07A3D" w:rsidRDefault="00D63E10" w:rsidP="00E07A3D">
      <w:r>
        <w:rPr>
          <w:rStyle w:val="fontstyle01"/>
          <w:rFonts w:ascii="Times New Roman" w:hAnsi="Times New Roman"/>
          <w:b/>
          <w:i/>
          <w:sz w:val="22"/>
          <w:szCs w:val="22"/>
        </w:rPr>
        <w:t>Proposal 4</w:t>
      </w:r>
      <w:r w:rsidR="00E07A3D">
        <w:rPr>
          <w:rStyle w:val="fontstyle01"/>
          <w:rFonts w:ascii="Times New Roman" w:hAnsi="Times New Roman"/>
          <w:b/>
          <w:i/>
          <w:sz w:val="22"/>
          <w:szCs w:val="22"/>
        </w:rPr>
        <w:t xml:space="preserve">: </w:t>
      </w:r>
      <w:r w:rsidR="00E07A3D" w:rsidRPr="008809DD">
        <w:rPr>
          <w:rStyle w:val="fontstyle01"/>
          <w:rFonts w:ascii="Times New Roman" w:hAnsi="Times New Roman"/>
          <w:b/>
          <w:i/>
          <w:sz w:val="22"/>
          <w:szCs w:val="22"/>
        </w:rPr>
        <w:t>For periodic and semi-persistent SRS we support all the above 3 types of frequency hopping alternatives</w:t>
      </w:r>
      <w:r w:rsidR="00E07A3D">
        <w:t>.</w:t>
      </w:r>
      <w:r w:rsidR="008809DD">
        <w:t xml:space="preserve"> </w:t>
      </w:r>
      <w:r w:rsidR="008809DD" w:rsidRPr="008809DD">
        <w:rPr>
          <w:rStyle w:val="fontstyle01"/>
          <w:rFonts w:ascii="Times New Roman" w:hAnsi="Times New Roman"/>
          <w:b/>
          <w:i/>
          <w:sz w:val="22"/>
          <w:szCs w:val="22"/>
        </w:rPr>
        <w:t>For aperiodic we only support intra-slot frequency hopping option</w:t>
      </w:r>
      <w:r w:rsidR="008809DD">
        <w:t xml:space="preserve">. </w:t>
      </w:r>
    </w:p>
    <w:p w:rsidR="00D63E10" w:rsidRDefault="00D63E10" w:rsidP="00E07A3D">
      <w:pPr>
        <w:rPr>
          <w:rStyle w:val="fontstyle01"/>
          <w:rFonts w:ascii="Times New Roman" w:hAnsi="Times New Roman"/>
          <w:b/>
          <w:i/>
          <w:sz w:val="22"/>
          <w:szCs w:val="22"/>
        </w:rPr>
      </w:pPr>
    </w:p>
    <w:p w:rsidR="003D0166" w:rsidRDefault="003D0166" w:rsidP="003D0166">
      <w:pPr>
        <w:pStyle w:val="Heading2"/>
      </w:pPr>
      <w:r>
        <w:t>2.3 Group hopping</w:t>
      </w:r>
    </w:p>
    <w:p w:rsidR="003D0166" w:rsidRDefault="003D0166" w:rsidP="003D0166">
      <w:pPr>
        <w:pStyle w:val="Default"/>
        <w:ind w:left="720"/>
        <w:rPr>
          <w:rFonts w:ascii="Times New Roman" w:hAnsi="Times New Roman" w:cs="Times New Roman"/>
          <w:b/>
        </w:rPr>
      </w:pPr>
    </w:p>
    <w:p w:rsidR="003D0166" w:rsidRPr="004A398D" w:rsidRDefault="003D0166" w:rsidP="003D0166">
      <w:pPr>
        <w:jc w:val="both"/>
        <w:rPr>
          <w:sz w:val="24"/>
          <w:szCs w:val="24"/>
        </w:rPr>
      </w:pPr>
      <w:r w:rsidRPr="004A398D">
        <w:rPr>
          <w:sz w:val="24"/>
          <w:szCs w:val="24"/>
        </w:rPr>
        <w:t xml:space="preserve">The sequence-group number </w:t>
      </w:r>
      <w:r w:rsidRPr="004A398D">
        <w:rPr>
          <w:position w:val="-6"/>
          <w:sz w:val="24"/>
          <w:szCs w:val="24"/>
        </w:rPr>
        <w:object w:dxaOrig="180" w:dyaOrig="200">
          <v:shape id="_x0000_i1057" type="#_x0000_t75" style="width:9.15pt;height:10.15pt" o:ole="">
            <v:imagedata r:id="rId70" o:title=""/>
          </v:shape>
          <o:OLEObject Type="Embed" ProgID="Equation.3" ShapeID="_x0000_i1057" DrawAspect="Content" ObjectID="_1572458736" r:id="rId71"/>
        </w:object>
      </w:r>
      <w:r w:rsidRPr="004A398D">
        <w:rPr>
          <w:sz w:val="24"/>
          <w:szCs w:val="24"/>
        </w:rPr>
        <w:t xml:space="preserve"> in slot </w:t>
      </w:r>
      <w:r w:rsidRPr="004A398D">
        <w:rPr>
          <w:position w:val="-10"/>
          <w:sz w:val="24"/>
          <w:szCs w:val="24"/>
        </w:rPr>
        <w:object w:dxaOrig="240" w:dyaOrig="300">
          <v:shape id="_x0000_i1058" type="#_x0000_t75" style="width:12.15pt;height:14.85pt" o:ole="">
            <v:imagedata r:id="rId72" o:title=""/>
          </v:shape>
          <o:OLEObject Type="Embed" ProgID="Equation.3" ShapeID="_x0000_i1058" DrawAspect="Content" ObjectID="_1572458737" r:id="rId73"/>
        </w:object>
      </w:r>
      <w:r w:rsidRPr="004A398D">
        <w:rPr>
          <w:sz w:val="24"/>
          <w:szCs w:val="24"/>
        </w:rPr>
        <w:t xml:space="preserve"> is defined by a group hopping pattern </w:t>
      </w:r>
      <w:r w:rsidRPr="004A398D">
        <w:rPr>
          <w:position w:val="-14"/>
          <w:sz w:val="24"/>
          <w:szCs w:val="24"/>
        </w:rPr>
        <w:object w:dxaOrig="680" w:dyaOrig="340">
          <v:shape id="_x0000_i1059" type="#_x0000_t75" style="width:34.15pt;height:16.9pt" o:ole="">
            <v:imagedata r:id="rId74" o:title=""/>
          </v:shape>
          <o:OLEObject Type="Embed" ProgID="Equation.3" ShapeID="_x0000_i1059" DrawAspect="Content" ObjectID="_1572458738" r:id="rId75"/>
        </w:object>
      </w:r>
      <w:r w:rsidRPr="004A398D">
        <w:rPr>
          <w:sz w:val="24"/>
          <w:szCs w:val="24"/>
        </w:rPr>
        <w:t xml:space="preserve"> and a sequence-shift pattern </w:t>
      </w:r>
      <w:r w:rsidRPr="004A398D">
        <w:rPr>
          <w:position w:val="-10"/>
          <w:sz w:val="24"/>
          <w:szCs w:val="24"/>
        </w:rPr>
        <w:object w:dxaOrig="300" w:dyaOrig="300">
          <v:shape id="_x0000_i1060" type="#_x0000_t75" style="width:14.85pt;height:14.85pt" o:ole="">
            <v:imagedata r:id="rId76" o:title=""/>
          </v:shape>
          <o:OLEObject Type="Embed" ProgID="Equation.3" ShapeID="_x0000_i1060" DrawAspect="Content" ObjectID="_1572458739" r:id="rId77"/>
        </w:object>
      </w:r>
      <w:r w:rsidRPr="004A398D">
        <w:rPr>
          <w:sz w:val="24"/>
          <w:szCs w:val="24"/>
        </w:rPr>
        <w:t xml:space="preserve"> according to</w:t>
      </w:r>
    </w:p>
    <w:p w:rsidR="003D0166" w:rsidRPr="004A398D" w:rsidRDefault="003D0166" w:rsidP="003D0166">
      <w:pPr>
        <w:pStyle w:val="EQ"/>
        <w:jc w:val="center"/>
        <w:rPr>
          <w:sz w:val="24"/>
          <w:szCs w:val="24"/>
        </w:rPr>
      </w:pPr>
      <w:r w:rsidRPr="004A398D">
        <w:rPr>
          <w:position w:val="-14"/>
          <w:sz w:val="24"/>
          <w:szCs w:val="24"/>
        </w:rPr>
        <w:object w:dxaOrig="2180" w:dyaOrig="340">
          <v:shape id="_x0000_i1061" type="#_x0000_t75" style="width:109.2pt;height:16.9pt" o:ole="">
            <v:imagedata r:id="rId78" o:title=""/>
          </v:shape>
          <o:OLEObject Type="Embed" ProgID="Equation.3" ShapeID="_x0000_i1061" DrawAspect="Content" ObjectID="_1572458740" r:id="rId79"/>
        </w:object>
      </w:r>
    </w:p>
    <w:p w:rsidR="003D0166" w:rsidRDefault="003D0166" w:rsidP="003D0166">
      <w:pPr>
        <w:pStyle w:val="Default"/>
        <w:ind w:left="720"/>
        <w:rPr>
          <w:rFonts w:ascii="Times New Roman" w:hAnsi="Times New Roman" w:cs="Times New Roman"/>
          <w:b/>
        </w:rPr>
      </w:pPr>
      <w:r w:rsidRPr="00F4573B">
        <w:rPr>
          <w:rFonts w:ascii="Times New Roman" w:hAnsi="Times New Roman" w:cs="Times New Roman"/>
          <w:b/>
        </w:rPr>
        <w:t xml:space="preserve"> </w:t>
      </w:r>
    </w:p>
    <w:p w:rsidR="003D0166" w:rsidRPr="004A398D" w:rsidRDefault="003D0166" w:rsidP="003D0166">
      <w:pPr>
        <w:rPr>
          <w:sz w:val="24"/>
          <w:szCs w:val="24"/>
        </w:rPr>
      </w:pPr>
      <w:r w:rsidRPr="004A398D">
        <w:rPr>
          <w:sz w:val="24"/>
          <w:szCs w:val="24"/>
        </w:rPr>
        <w:t xml:space="preserve">The group-hopping pattern </w:t>
      </w:r>
      <w:r w:rsidRPr="004A398D">
        <w:rPr>
          <w:position w:val="-14"/>
          <w:sz w:val="24"/>
          <w:szCs w:val="24"/>
        </w:rPr>
        <w:object w:dxaOrig="680" w:dyaOrig="340">
          <v:shape id="_x0000_i1062" type="#_x0000_t75" style="width:34.15pt;height:16.9pt" o:ole="">
            <v:imagedata r:id="rId74" o:title=""/>
          </v:shape>
          <o:OLEObject Type="Embed" ProgID="Equation.3" ShapeID="_x0000_i1062" DrawAspect="Content" ObjectID="_1572458741" r:id="rId80"/>
        </w:object>
      </w:r>
      <w:r w:rsidRPr="004A398D">
        <w:rPr>
          <w:sz w:val="24"/>
          <w:szCs w:val="24"/>
        </w:rPr>
        <w:t xml:space="preserve"> for SRS is given by</w:t>
      </w:r>
    </w:p>
    <w:p w:rsidR="003D0166" w:rsidRPr="004A398D" w:rsidRDefault="003D0166" w:rsidP="003D0166">
      <w:pPr>
        <w:pStyle w:val="EQ"/>
        <w:jc w:val="center"/>
        <w:rPr>
          <w:sz w:val="24"/>
          <w:szCs w:val="24"/>
        </w:rPr>
      </w:pPr>
      <w:r w:rsidRPr="004A398D">
        <w:rPr>
          <w:position w:val="-34"/>
          <w:sz w:val="24"/>
          <w:szCs w:val="24"/>
        </w:rPr>
        <w:object w:dxaOrig="5700" w:dyaOrig="780">
          <v:shape id="_x0000_i1063" type="#_x0000_t75" style="width:284.95pt;height:38.85pt" o:ole="">
            <v:imagedata r:id="rId81" o:title=""/>
          </v:shape>
          <o:OLEObject Type="Embed" ProgID="Equation.3" ShapeID="_x0000_i1063" DrawAspect="Content" ObjectID="_1572458742" r:id="rId82"/>
        </w:object>
      </w:r>
    </w:p>
    <w:p w:rsidR="003D0166" w:rsidRDefault="003D0166" w:rsidP="003D0166">
      <w:pPr>
        <w:pStyle w:val="Default"/>
        <w:rPr>
          <w:rFonts w:ascii="Times New Roman" w:hAnsi="Times New Roman" w:cs="Times New Roman"/>
        </w:rPr>
      </w:pPr>
      <w:proofErr w:type="gramStart"/>
      <w:r w:rsidRPr="004A398D">
        <w:rPr>
          <w:rFonts w:ascii="Times New Roman" w:hAnsi="Times New Roman" w:cs="Times New Roman"/>
        </w:rPr>
        <w:t>where</w:t>
      </w:r>
      <w:proofErr w:type="gramEnd"/>
      <w:r w:rsidRPr="004A398D">
        <w:rPr>
          <w:rFonts w:ascii="Times New Roman" w:hAnsi="Times New Roman" w:cs="Times New Roman"/>
        </w:rPr>
        <w:t xml:space="preserve"> the pseudo-random sequence </w:t>
      </w:r>
      <w:r w:rsidRPr="004A398D">
        <w:rPr>
          <w:rFonts w:ascii="Times New Roman" w:hAnsi="Times New Roman" w:cs="Times New Roman"/>
          <w:position w:val="-10"/>
        </w:rPr>
        <w:object w:dxaOrig="360" w:dyaOrig="300">
          <v:shape id="_x0000_i1064" type="#_x0000_t75" style="width:17.9pt;height:14.85pt" o:ole="">
            <v:imagedata r:id="rId83" o:title=""/>
          </v:shape>
          <o:OLEObject Type="Embed" ProgID="Equation.3" ShapeID="_x0000_i1064" DrawAspect="Content" ObjectID="_1572458743" r:id="rId84"/>
        </w:object>
      </w:r>
      <w:r w:rsidRPr="004A398D">
        <w:rPr>
          <w:rFonts w:ascii="Times New Roman" w:hAnsi="Times New Roman" w:cs="Times New Roman"/>
        </w:rPr>
        <w:t xml:space="preserve"> is </w:t>
      </w:r>
      <w:r>
        <w:rPr>
          <w:rFonts w:ascii="Times New Roman" w:hAnsi="Times New Roman" w:cs="Times New Roman"/>
        </w:rPr>
        <w:t xml:space="preserve">generated based on Gold code initialized with seed values dependent on the SRS ID. </w:t>
      </w:r>
    </w:p>
    <w:p w:rsidR="003D0166" w:rsidRDefault="003D0166" w:rsidP="003D0166">
      <w:pPr>
        <w:pStyle w:val="Default"/>
        <w:rPr>
          <w:rFonts w:ascii="Times New Roman" w:hAnsi="Times New Roman" w:cs="Times New Roman"/>
        </w:rPr>
      </w:pPr>
    </w:p>
    <w:p w:rsidR="003D0166" w:rsidRDefault="003D0166" w:rsidP="003D0166">
      <w:pPr>
        <w:pStyle w:val="Default"/>
        <w:rPr>
          <w:rFonts w:ascii="Times New Roman" w:hAnsi="Times New Roman" w:cs="Times New Roman"/>
        </w:rPr>
      </w:pPr>
      <w:r>
        <w:rPr>
          <w:rFonts w:ascii="Times New Roman" w:hAnsi="Times New Roman" w:cs="Times New Roman"/>
        </w:rPr>
        <w:t>When the group hopping is enabled in LTE the sequence id within the group is fixed to v = 0. In NR we can ch</w:t>
      </w:r>
      <w:r w:rsidR="000C5B14">
        <w:rPr>
          <w:rFonts w:ascii="Times New Roman" w:hAnsi="Times New Roman" w:cs="Times New Roman"/>
        </w:rPr>
        <w:t xml:space="preserve">ange the sequence id v = 0 or 1, to increase the randomization and gain in interference management, </w:t>
      </w:r>
      <w:r>
        <w:rPr>
          <w:rFonts w:ascii="Times New Roman" w:hAnsi="Times New Roman" w:cs="Times New Roman"/>
        </w:rPr>
        <w:t>as follows,</w:t>
      </w:r>
    </w:p>
    <w:p w:rsidR="003D0166" w:rsidRDefault="003D0166" w:rsidP="003D0166">
      <w:pPr>
        <w:pStyle w:val="Default"/>
        <w:rPr>
          <w:rFonts w:ascii="Times New Roman" w:hAnsi="Times New Roman" w:cs="Times New Roman"/>
        </w:rPr>
      </w:pPr>
    </w:p>
    <w:p w:rsidR="003D0166" w:rsidRDefault="003D0166" w:rsidP="003D0166">
      <w:pPr>
        <w:pStyle w:val="Default"/>
        <w:rPr>
          <w:rFonts w:ascii="Times New Roman" w:hAnsi="Times New Roman" w:cs="Times New Roman"/>
        </w:rPr>
      </w:pPr>
      <w:r w:rsidRPr="004A398D">
        <w:rPr>
          <w:rFonts w:ascii="Times New Roman" w:hAnsi="Times New Roman" w:cs="Times New Roman"/>
          <w:position w:val="-34"/>
        </w:rPr>
        <w:object w:dxaOrig="3620" w:dyaOrig="800">
          <v:shape id="_x0000_i1065" type="#_x0000_t75" style="width:181.2pt;height:40.25pt" o:ole="">
            <v:imagedata r:id="rId85" o:title=""/>
          </v:shape>
          <o:OLEObject Type="Embed" ProgID="Equation.3" ShapeID="_x0000_i1065" DrawAspect="Content" ObjectID="_1572458744" r:id="rId86"/>
        </w:object>
      </w:r>
    </w:p>
    <w:p w:rsidR="003D0166" w:rsidRDefault="003D0166" w:rsidP="003D0166">
      <w:pPr>
        <w:pStyle w:val="Default"/>
        <w:rPr>
          <w:rFonts w:ascii="Times New Roman" w:hAnsi="Times New Roman" w:cs="Times New Roman"/>
          <w:b/>
        </w:rPr>
      </w:pPr>
    </w:p>
    <w:p w:rsidR="003D0166" w:rsidRDefault="003D0166" w:rsidP="003D0166">
      <w:r>
        <w:rPr>
          <w:rStyle w:val="fontstyle01"/>
          <w:rFonts w:ascii="Times New Roman" w:hAnsi="Times New Roman"/>
          <w:b/>
          <w:i/>
          <w:sz w:val="22"/>
          <w:szCs w:val="22"/>
        </w:rPr>
        <w:t>Proposal 5</w:t>
      </w:r>
      <w:r>
        <w:rPr>
          <w:rStyle w:val="fontstyle01"/>
          <w:rFonts w:ascii="Times New Roman" w:hAnsi="Times New Roman"/>
          <w:b/>
          <w:i/>
          <w:sz w:val="22"/>
          <w:szCs w:val="22"/>
        </w:rPr>
        <w:t xml:space="preserve">: </w:t>
      </w:r>
      <w:r w:rsidRPr="008809DD">
        <w:rPr>
          <w:rStyle w:val="fontstyle01"/>
          <w:rFonts w:ascii="Times New Roman" w:hAnsi="Times New Roman"/>
          <w:b/>
          <w:i/>
          <w:sz w:val="22"/>
          <w:szCs w:val="22"/>
        </w:rPr>
        <w:t xml:space="preserve">For </w:t>
      </w:r>
      <w:r>
        <w:rPr>
          <w:rStyle w:val="fontstyle01"/>
          <w:rFonts w:ascii="Times New Roman" w:hAnsi="Times New Roman"/>
          <w:b/>
          <w:i/>
          <w:sz w:val="22"/>
          <w:szCs w:val="22"/>
        </w:rPr>
        <w:t xml:space="preserve">NR we support Alt-2 with </w:t>
      </w:r>
      <w:r w:rsidRPr="003D0166">
        <w:rPr>
          <w:rStyle w:val="fontstyle01"/>
          <w:rFonts w:ascii="Times New Roman" w:hAnsi="Times New Roman"/>
          <w:b/>
          <w:i/>
          <w:sz w:val="22"/>
          <w:szCs w:val="22"/>
        </w:rPr>
        <w:t>30 sequence group with 1 or 2 root-sequences per group</w:t>
      </w:r>
      <w:r>
        <w:rPr>
          <w:rStyle w:val="fontstyle01"/>
          <w:rFonts w:ascii="Times New Roman" w:hAnsi="Times New Roman"/>
          <w:b/>
          <w:i/>
          <w:sz w:val="22"/>
          <w:szCs w:val="22"/>
        </w:rPr>
        <w:t xml:space="preserve">. </w:t>
      </w:r>
      <w:r w:rsidRPr="003D0166">
        <w:rPr>
          <w:rStyle w:val="fontstyle01"/>
          <w:rFonts w:ascii="Times New Roman" w:hAnsi="Times New Roman"/>
          <w:b/>
          <w:i/>
          <w:sz w:val="22"/>
          <w:szCs w:val="22"/>
        </w:rPr>
        <w:t>If group hopping is enabled, v can be 0 or 1</w:t>
      </w:r>
      <w:r>
        <w:rPr>
          <w:rStyle w:val="fontstyle01"/>
          <w:rFonts w:ascii="Times New Roman" w:hAnsi="Times New Roman"/>
          <w:b/>
          <w:i/>
          <w:sz w:val="22"/>
          <w:szCs w:val="22"/>
        </w:rPr>
        <w:t>. The value of v for group hopping is determined as discussed above.</w:t>
      </w:r>
      <w:r>
        <w:t xml:space="preserve"> </w:t>
      </w:r>
    </w:p>
    <w:p w:rsidR="007E2F2A" w:rsidRDefault="007E2F2A" w:rsidP="003D0166"/>
    <w:p w:rsidR="007E2F2A" w:rsidRDefault="007E2F2A" w:rsidP="007E2F2A">
      <w:pPr>
        <w:pStyle w:val="Heading2"/>
      </w:pPr>
      <w:r>
        <w:t xml:space="preserve">2.4 </w:t>
      </w:r>
      <w:r>
        <w:t xml:space="preserve">RAN4 LS on SRS hopping </w:t>
      </w:r>
    </w:p>
    <w:p w:rsidR="007E2F2A" w:rsidRPr="007E2F2A" w:rsidRDefault="007E2F2A" w:rsidP="007E2F2A">
      <w:pPr>
        <w:rPr>
          <w:rFonts w:eastAsiaTheme="minorHAnsi"/>
          <w:color w:val="000000"/>
          <w:sz w:val="24"/>
          <w:szCs w:val="24"/>
          <w:lang w:val="en-US"/>
        </w:rPr>
      </w:pPr>
      <w:r w:rsidRPr="007E2F2A">
        <w:rPr>
          <w:rFonts w:eastAsiaTheme="minorHAnsi"/>
          <w:color w:val="000000"/>
          <w:sz w:val="24"/>
          <w:szCs w:val="24"/>
          <w:lang w:val="en-US"/>
        </w:rPr>
        <w:t>In response to the RAN1 LS related to SRS hopping [</w:t>
      </w:r>
      <w:r w:rsidR="00B2339C">
        <w:rPr>
          <w:rFonts w:eastAsiaTheme="minorHAnsi"/>
          <w:color w:val="000000"/>
          <w:sz w:val="24"/>
          <w:szCs w:val="24"/>
          <w:lang w:val="en-US"/>
        </w:rPr>
        <w:t>5</w:t>
      </w:r>
      <w:r w:rsidRPr="007E2F2A">
        <w:rPr>
          <w:rFonts w:eastAsiaTheme="minorHAnsi"/>
          <w:color w:val="000000"/>
          <w:sz w:val="24"/>
          <w:szCs w:val="24"/>
          <w:lang w:val="en-US"/>
        </w:rPr>
        <w:t>], RAN4 provided the update [</w:t>
      </w:r>
      <w:r w:rsidR="00B2339C">
        <w:rPr>
          <w:rFonts w:eastAsiaTheme="minorHAnsi"/>
          <w:color w:val="000000"/>
          <w:sz w:val="24"/>
          <w:szCs w:val="24"/>
          <w:lang w:val="en-US"/>
        </w:rPr>
        <w:t>6</w:t>
      </w:r>
      <w:r w:rsidRPr="007E2F2A">
        <w:rPr>
          <w:rFonts w:eastAsiaTheme="minorHAnsi"/>
          <w:color w:val="000000"/>
          <w:sz w:val="24"/>
          <w:szCs w:val="24"/>
          <w:lang w:val="en-US"/>
        </w:rPr>
        <w:t xml:space="preserve">, </w:t>
      </w:r>
      <w:r w:rsidR="00B2339C">
        <w:rPr>
          <w:rFonts w:eastAsiaTheme="minorHAnsi"/>
          <w:color w:val="000000"/>
          <w:sz w:val="24"/>
          <w:szCs w:val="24"/>
          <w:lang w:val="en-US"/>
        </w:rPr>
        <w:t>7</w:t>
      </w:r>
      <w:r w:rsidRPr="007E2F2A">
        <w:rPr>
          <w:rFonts w:eastAsiaTheme="minorHAnsi"/>
          <w:color w:val="000000"/>
          <w:sz w:val="24"/>
          <w:szCs w:val="24"/>
          <w:lang w:val="en-US"/>
        </w:rPr>
        <w:t xml:space="preserve">]. As per RAN4 guidance, SRS can be sent on consecutive symbols on the same antenna port. For sounding different antenna ports, the antenna switching time is 15 µsec. </w:t>
      </w:r>
      <w:r w:rsidR="00CD4749">
        <w:rPr>
          <w:rFonts w:eastAsiaTheme="minorHAnsi"/>
          <w:color w:val="000000"/>
          <w:sz w:val="24"/>
          <w:szCs w:val="24"/>
          <w:lang w:val="en-US"/>
        </w:rPr>
        <w:t>Further</w:t>
      </w:r>
      <w:r w:rsidRPr="007E2F2A">
        <w:rPr>
          <w:rFonts w:eastAsiaTheme="minorHAnsi"/>
          <w:color w:val="000000"/>
          <w:sz w:val="24"/>
          <w:szCs w:val="24"/>
          <w:lang w:val="en-US"/>
        </w:rPr>
        <w:t xml:space="preserve">, for frequencies above 24GHz, if the </w:t>
      </w:r>
      <w:proofErr w:type="spellStart"/>
      <w:proofErr w:type="gramStart"/>
      <w:r w:rsidRPr="007E2F2A">
        <w:rPr>
          <w:rFonts w:eastAsiaTheme="minorHAnsi"/>
          <w:color w:val="000000"/>
          <w:sz w:val="24"/>
          <w:szCs w:val="24"/>
          <w:lang w:val="en-US"/>
        </w:rPr>
        <w:t>Tx</w:t>
      </w:r>
      <w:proofErr w:type="spellEnd"/>
      <w:proofErr w:type="gramEnd"/>
      <w:r w:rsidRPr="007E2F2A">
        <w:rPr>
          <w:rFonts w:eastAsiaTheme="minorHAnsi"/>
          <w:color w:val="000000"/>
          <w:sz w:val="24"/>
          <w:szCs w:val="24"/>
          <w:lang w:val="en-US"/>
        </w:rPr>
        <w:t xml:space="preserve"> power is different between consecutive transmissions of UL symbols, UE transient period for NR is 5 µsec. Sometimes a beam change can result in a power change. A 5 µsec transient time is significant overhead, as compared to the symbol duration, especially for the sub-carrier spacing of 120 KHz. Hence, we propose following,</w:t>
      </w:r>
    </w:p>
    <w:p w:rsidR="007E2F2A" w:rsidRDefault="007E2F2A" w:rsidP="007E2F2A">
      <w:pPr>
        <w:rPr>
          <w:color w:val="1F497D"/>
        </w:rPr>
      </w:pPr>
    </w:p>
    <w:p w:rsidR="007E2F2A" w:rsidRPr="007E2F2A" w:rsidRDefault="00782EFF" w:rsidP="007E2F2A">
      <w:pPr>
        <w:rPr>
          <w:rStyle w:val="fontstyle01"/>
          <w:rFonts w:ascii="Times New Roman" w:hAnsi="Times New Roman"/>
          <w:b/>
          <w:i/>
          <w:sz w:val="22"/>
          <w:szCs w:val="22"/>
        </w:rPr>
      </w:pPr>
      <w:r>
        <w:rPr>
          <w:rStyle w:val="fontstyle01"/>
          <w:rFonts w:ascii="Times New Roman" w:hAnsi="Times New Roman"/>
          <w:b/>
          <w:i/>
          <w:sz w:val="22"/>
          <w:szCs w:val="22"/>
        </w:rPr>
        <w:t>Proposal 6</w:t>
      </w:r>
      <w:r w:rsidR="007E2F2A" w:rsidRPr="007E2F2A">
        <w:rPr>
          <w:rStyle w:val="fontstyle01"/>
          <w:rFonts w:ascii="Times New Roman" w:hAnsi="Times New Roman"/>
          <w:b/>
          <w:i/>
          <w:sz w:val="22"/>
          <w:szCs w:val="22"/>
        </w:rPr>
        <w:t>: NR does not support antenna switching within the same SRS resource.</w:t>
      </w:r>
    </w:p>
    <w:p w:rsidR="007E2F2A" w:rsidRPr="007E2F2A" w:rsidRDefault="00782EFF" w:rsidP="007E2F2A">
      <w:pPr>
        <w:rPr>
          <w:rStyle w:val="fontstyle01"/>
          <w:rFonts w:ascii="Times New Roman" w:hAnsi="Times New Roman"/>
          <w:b/>
          <w:i/>
          <w:sz w:val="22"/>
          <w:szCs w:val="22"/>
        </w:rPr>
      </w:pPr>
      <w:r>
        <w:rPr>
          <w:rStyle w:val="fontstyle01"/>
          <w:rFonts w:ascii="Times New Roman" w:hAnsi="Times New Roman"/>
          <w:b/>
          <w:i/>
          <w:sz w:val="22"/>
          <w:szCs w:val="22"/>
        </w:rPr>
        <w:t>Proposal 7</w:t>
      </w:r>
      <w:r w:rsidR="007E2F2A" w:rsidRPr="007E2F2A">
        <w:rPr>
          <w:rStyle w:val="fontstyle01"/>
          <w:rFonts w:ascii="Times New Roman" w:hAnsi="Times New Roman"/>
          <w:b/>
          <w:i/>
          <w:sz w:val="22"/>
          <w:szCs w:val="22"/>
        </w:rPr>
        <w:t>: At least for sub-carrier spacing of 120 KHz, the smallest time unit for applying a power/beam change to any UL transmission (including SRS), is at least 2 symbols.</w:t>
      </w:r>
    </w:p>
    <w:p w:rsidR="007E2F2A" w:rsidRDefault="007E2F2A" w:rsidP="003D0166">
      <w:pPr>
        <w:rPr>
          <w:rStyle w:val="fontstyle01"/>
          <w:rFonts w:ascii="Times New Roman" w:hAnsi="Times New Roman"/>
          <w:b/>
          <w:i/>
          <w:sz w:val="22"/>
          <w:szCs w:val="22"/>
        </w:rPr>
      </w:pPr>
    </w:p>
    <w:p w:rsidR="007408E0" w:rsidRDefault="003039C8" w:rsidP="007408E0">
      <w:pPr>
        <w:pStyle w:val="Heading1"/>
        <w:rPr>
          <w:sz w:val="22"/>
          <w:szCs w:val="22"/>
        </w:rPr>
      </w:pPr>
      <w:r>
        <w:t>4</w:t>
      </w:r>
      <w:r w:rsidR="007408E0" w:rsidRPr="0051574E">
        <w:t xml:space="preserve">. </w:t>
      </w:r>
      <w:r w:rsidR="007408E0">
        <w:t>Conclusion</w:t>
      </w:r>
    </w:p>
    <w:p w:rsidR="00B12471" w:rsidRDefault="00B12471" w:rsidP="00B12471">
      <w:pPr>
        <w:ind w:firstLine="284"/>
        <w:jc w:val="both"/>
        <w:rPr>
          <w:sz w:val="22"/>
          <w:szCs w:val="22"/>
        </w:rPr>
      </w:pPr>
      <w:r w:rsidRPr="0051574E">
        <w:rPr>
          <w:sz w:val="22"/>
          <w:szCs w:val="22"/>
        </w:rPr>
        <w:t xml:space="preserve">To summarize, in this contribution we </w:t>
      </w:r>
      <w:r w:rsidR="004775FE">
        <w:rPr>
          <w:sz w:val="22"/>
          <w:szCs w:val="22"/>
        </w:rPr>
        <w:t xml:space="preserve">reviewed the SRS BW tables for LTE and </w:t>
      </w:r>
      <w:r w:rsidRPr="0051574E">
        <w:rPr>
          <w:sz w:val="22"/>
          <w:szCs w:val="22"/>
        </w:rPr>
        <w:t xml:space="preserve">provided </w:t>
      </w:r>
      <w:r w:rsidR="004775FE">
        <w:rPr>
          <w:sz w:val="22"/>
          <w:szCs w:val="22"/>
        </w:rPr>
        <w:t xml:space="preserve">extension of the LTE tables for wideband NR SRS operation. </w:t>
      </w:r>
      <w:r>
        <w:rPr>
          <w:sz w:val="22"/>
          <w:szCs w:val="22"/>
        </w:rPr>
        <w:t xml:space="preserve">We </w:t>
      </w:r>
      <w:r w:rsidRPr="0051574E">
        <w:rPr>
          <w:sz w:val="22"/>
          <w:szCs w:val="22"/>
        </w:rPr>
        <w:t xml:space="preserve">made the following </w:t>
      </w:r>
      <w:r w:rsidR="004775FE">
        <w:rPr>
          <w:sz w:val="22"/>
          <w:szCs w:val="22"/>
        </w:rPr>
        <w:t xml:space="preserve">observation and </w:t>
      </w:r>
      <w:r w:rsidRPr="0051574E">
        <w:rPr>
          <w:sz w:val="22"/>
          <w:szCs w:val="22"/>
        </w:rPr>
        <w:t>proposals:</w:t>
      </w:r>
    </w:p>
    <w:p w:rsidR="008B2261" w:rsidRDefault="008B2261" w:rsidP="008B2261">
      <w:r>
        <w:rPr>
          <w:rStyle w:val="fontstyle01"/>
          <w:rFonts w:ascii="Times New Roman" w:hAnsi="Times New Roman"/>
          <w:b/>
          <w:i/>
          <w:sz w:val="22"/>
          <w:szCs w:val="22"/>
        </w:rPr>
        <w:t xml:space="preserve">Observation 1: In NR </w:t>
      </w:r>
      <w:proofErr w:type="spellStart"/>
      <w:r>
        <w:rPr>
          <w:rStyle w:val="fontstyle01"/>
          <w:rFonts w:ascii="Times New Roman" w:hAnsi="Times New Roman"/>
          <w:b/>
          <w:i/>
          <w:sz w:val="22"/>
          <w:szCs w:val="22"/>
        </w:rPr>
        <w:t>gNB</w:t>
      </w:r>
      <w:proofErr w:type="spellEnd"/>
      <w:r>
        <w:rPr>
          <w:rStyle w:val="fontstyle01"/>
          <w:rFonts w:ascii="Times New Roman" w:hAnsi="Times New Roman"/>
          <w:b/>
          <w:i/>
          <w:sz w:val="22"/>
          <w:szCs w:val="22"/>
        </w:rPr>
        <w:t>/network implementation need to enforce nested tree-like structure among the SRS sounding allocations of the configured UE’s within a cell.</w:t>
      </w:r>
    </w:p>
    <w:p w:rsidR="008B2261" w:rsidRDefault="008B2261" w:rsidP="008B2261">
      <w:r>
        <w:rPr>
          <w:rStyle w:val="fontstyle01"/>
          <w:rFonts w:ascii="Times New Roman" w:hAnsi="Times New Roman"/>
          <w:b/>
          <w:i/>
          <w:sz w:val="22"/>
          <w:szCs w:val="22"/>
        </w:rPr>
        <w:t>Proposal 1: In NR the BWP of UE’s, within a cell, configured on a same SRS resource, have either no overlap or complete overlap.</w:t>
      </w:r>
    </w:p>
    <w:p w:rsidR="008B2261" w:rsidRDefault="008B2261" w:rsidP="008B2261">
      <w:pPr>
        <w:rPr>
          <w:rStyle w:val="fontstyle01"/>
          <w:rFonts w:ascii="Times New Roman" w:hAnsi="Times New Roman"/>
          <w:b/>
          <w:i/>
          <w:sz w:val="22"/>
          <w:szCs w:val="22"/>
        </w:rPr>
      </w:pPr>
      <w:r>
        <w:rPr>
          <w:rStyle w:val="fontstyle01"/>
          <w:rFonts w:ascii="Times New Roman" w:hAnsi="Times New Roman"/>
          <w:b/>
          <w:i/>
          <w:sz w:val="22"/>
          <w:szCs w:val="22"/>
        </w:rPr>
        <w:t>Proposal 2: A UE, is configured with one or more SRS resources per configured BWP. FFS signalling details of switching of SRS configurations with change in BWP.</w:t>
      </w:r>
    </w:p>
    <w:p w:rsidR="008A2881" w:rsidRDefault="008A2881" w:rsidP="008A2881">
      <w:pPr>
        <w:rPr>
          <w:rStyle w:val="fontstyle01"/>
          <w:rFonts w:ascii="Times New Roman" w:hAnsi="Times New Roman"/>
          <w:b/>
          <w:i/>
          <w:sz w:val="22"/>
          <w:szCs w:val="22"/>
        </w:rPr>
      </w:pPr>
      <w:r>
        <w:rPr>
          <w:rStyle w:val="fontstyle01"/>
          <w:rFonts w:ascii="Times New Roman" w:hAnsi="Times New Roman"/>
          <w:b/>
          <w:i/>
          <w:sz w:val="22"/>
          <w:szCs w:val="22"/>
        </w:rPr>
        <w:t xml:space="preserve">Proposal 3: NR SRS frequency hopping use same formula as LTE SRS frequency hopping. The parameter </w:t>
      </w:r>
      <w:r w:rsidRPr="00F4573B">
        <w:rPr>
          <w:position w:val="-12"/>
        </w:rPr>
        <w:object w:dxaOrig="440" w:dyaOrig="360">
          <v:shape id="_x0000_i1066" type="#_x0000_t75" style="width:22.3pt;height:17.9pt" o:ole="">
            <v:imagedata r:id="rId65" o:title=""/>
          </v:shape>
          <o:OLEObject Type="Embed" ProgID="Equation.3" ShapeID="_x0000_i1066" DrawAspect="Content" ObjectID="_1572458745" r:id="rId87"/>
        </w:object>
      </w:r>
      <w:r w:rsidRPr="00D63E10">
        <w:rPr>
          <w:rStyle w:val="fontstyle01"/>
          <w:rFonts w:ascii="Times New Roman" w:hAnsi="Times New Roman"/>
          <w:b/>
          <w:i/>
          <w:sz w:val="22"/>
          <w:szCs w:val="22"/>
        </w:rPr>
        <w:t xml:space="preserve">used in determining the frequency hopping pattern is computed using three different methods resulting in 3 types of hopping </w:t>
      </w:r>
      <w:r>
        <w:rPr>
          <w:rStyle w:val="fontstyle01"/>
          <w:rFonts w:ascii="Times New Roman" w:hAnsi="Times New Roman"/>
          <w:b/>
          <w:i/>
          <w:sz w:val="22"/>
          <w:szCs w:val="22"/>
        </w:rPr>
        <w:t xml:space="preserve">alternatives </w:t>
      </w:r>
      <w:r w:rsidRPr="00D63E10">
        <w:rPr>
          <w:rStyle w:val="fontstyle01"/>
          <w:rFonts w:ascii="Times New Roman" w:hAnsi="Times New Roman"/>
          <w:b/>
          <w:i/>
          <w:sz w:val="22"/>
          <w:szCs w:val="22"/>
        </w:rPr>
        <w:t>as suggested above.</w:t>
      </w:r>
    </w:p>
    <w:p w:rsidR="008A2881" w:rsidRDefault="008A2881" w:rsidP="008A2881">
      <w:r>
        <w:rPr>
          <w:rStyle w:val="fontstyle01"/>
          <w:rFonts w:ascii="Times New Roman" w:hAnsi="Times New Roman"/>
          <w:b/>
          <w:i/>
          <w:sz w:val="22"/>
          <w:szCs w:val="22"/>
        </w:rPr>
        <w:t xml:space="preserve">Proposal 4: </w:t>
      </w:r>
      <w:r w:rsidRPr="008809DD">
        <w:rPr>
          <w:rStyle w:val="fontstyle01"/>
          <w:rFonts w:ascii="Times New Roman" w:hAnsi="Times New Roman"/>
          <w:b/>
          <w:i/>
          <w:sz w:val="22"/>
          <w:szCs w:val="22"/>
        </w:rPr>
        <w:t>For periodic and semi-persistent SRS we support all the above 3 types of frequency hopping alternatives</w:t>
      </w:r>
      <w:r>
        <w:t xml:space="preserve">. </w:t>
      </w:r>
      <w:r w:rsidRPr="008809DD">
        <w:rPr>
          <w:rStyle w:val="fontstyle01"/>
          <w:rFonts w:ascii="Times New Roman" w:hAnsi="Times New Roman"/>
          <w:b/>
          <w:i/>
          <w:sz w:val="22"/>
          <w:szCs w:val="22"/>
        </w:rPr>
        <w:t>For aperiodic we only support intra-slot frequency hopping option</w:t>
      </w:r>
      <w:r>
        <w:t xml:space="preserve">. </w:t>
      </w:r>
    </w:p>
    <w:p w:rsidR="008A2881" w:rsidRDefault="008A2881" w:rsidP="008A2881">
      <w:r>
        <w:rPr>
          <w:rStyle w:val="fontstyle01"/>
          <w:rFonts w:ascii="Times New Roman" w:hAnsi="Times New Roman"/>
          <w:b/>
          <w:i/>
          <w:sz w:val="22"/>
          <w:szCs w:val="22"/>
        </w:rPr>
        <w:t xml:space="preserve">Proposal 5: </w:t>
      </w:r>
      <w:r w:rsidRPr="008809DD">
        <w:rPr>
          <w:rStyle w:val="fontstyle01"/>
          <w:rFonts w:ascii="Times New Roman" w:hAnsi="Times New Roman"/>
          <w:b/>
          <w:i/>
          <w:sz w:val="22"/>
          <w:szCs w:val="22"/>
        </w:rPr>
        <w:t xml:space="preserve">For </w:t>
      </w:r>
      <w:r>
        <w:rPr>
          <w:rStyle w:val="fontstyle01"/>
          <w:rFonts w:ascii="Times New Roman" w:hAnsi="Times New Roman"/>
          <w:b/>
          <w:i/>
          <w:sz w:val="22"/>
          <w:szCs w:val="22"/>
        </w:rPr>
        <w:t xml:space="preserve">NR we support Alt-2 with </w:t>
      </w:r>
      <w:r w:rsidRPr="003D0166">
        <w:rPr>
          <w:rStyle w:val="fontstyle01"/>
          <w:rFonts w:ascii="Times New Roman" w:hAnsi="Times New Roman"/>
          <w:b/>
          <w:i/>
          <w:sz w:val="22"/>
          <w:szCs w:val="22"/>
        </w:rPr>
        <w:t>30 sequence group with 1 or 2 root-sequences per group</w:t>
      </w:r>
      <w:r>
        <w:rPr>
          <w:rStyle w:val="fontstyle01"/>
          <w:rFonts w:ascii="Times New Roman" w:hAnsi="Times New Roman"/>
          <w:b/>
          <w:i/>
          <w:sz w:val="22"/>
          <w:szCs w:val="22"/>
        </w:rPr>
        <w:t xml:space="preserve">. </w:t>
      </w:r>
      <w:r w:rsidRPr="003D0166">
        <w:rPr>
          <w:rStyle w:val="fontstyle01"/>
          <w:rFonts w:ascii="Times New Roman" w:hAnsi="Times New Roman"/>
          <w:b/>
          <w:i/>
          <w:sz w:val="22"/>
          <w:szCs w:val="22"/>
        </w:rPr>
        <w:t>If group hopping is enabled, v can be 0 or 1</w:t>
      </w:r>
      <w:r>
        <w:rPr>
          <w:rStyle w:val="fontstyle01"/>
          <w:rFonts w:ascii="Times New Roman" w:hAnsi="Times New Roman"/>
          <w:b/>
          <w:i/>
          <w:sz w:val="22"/>
          <w:szCs w:val="22"/>
        </w:rPr>
        <w:t>. The value of v for group hopping is determined as discussed above.</w:t>
      </w:r>
      <w:r>
        <w:t xml:space="preserve"> </w:t>
      </w:r>
    </w:p>
    <w:p w:rsidR="008A2881" w:rsidRPr="007E2F2A" w:rsidRDefault="008A2881" w:rsidP="008A2881">
      <w:pPr>
        <w:rPr>
          <w:rStyle w:val="fontstyle01"/>
          <w:rFonts w:ascii="Times New Roman" w:hAnsi="Times New Roman"/>
          <w:b/>
          <w:i/>
          <w:sz w:val="22"/>
          <w:szCs w:val="22"/>
        </w:rPr>
      </w:pPr>
      <w:r>
        <w:rPr>
          <w:rStyle w:val="fontstyle01"/>
          <w:rFonts w:ascii="Times New Roman" w:hAnsi="Times New Roman"/>
          <w:b/>
          <w:i/>
          <w:sz w:val="22"/>
          <w:szCs w:val="22"/>
        </w:rPr>
        <w:t>Proposal 6</w:t>
      </w:r>
      <w:r w:rsidRPr="007E2F2A">
        <w:rPr>
          <w:rStyle w:val="fontstyle01"/>
          <w:rFonts w:ascii="Times New Roman" w:hAnsi="Times New Roman"/>
          <w:b/>
          <w:i/>
          <w:sz w:val="22"/>
          <w:szCs w:val="22"/>
        </w:rPr>
        <w:t>: NR does not support antenna switching within the same SRS resource.</w:t>
      </w:r>
    </w:p>
    <w:p w:rsidR="00F1075F" w:rsidRDefault="008A2881" w:rsidP="004775FE">
      <w:pPr>
        <w:rPr>
          <w:rStyle w:val="fontstyle01"/>
          <w:rFonts w:ascii="Times New Roman" w:hAnsi="Times New Roman"/>
          <w:b/>
          <w:i/>
          <w:sz w:val="22"/>
          <w:szCs w:val="22"/>
        </w:rPr>
      </w:pPr>
      <w:r>
        <w:rPr>
          <w:rStyle w:val="fontstyle01"/>
          <w:rFonts w:ascii="Times New Roman" w:hAnsi="Times New Roman"/>
          <w:b/>
          <w:i/>
          <w:sz w:val="22"/>
          <w:szCs w:val="22"/>
        </w:rPr>
        <w:t>Proposal 7</w:t>
      </w:r>
      <w:r w:rsidRPr="007E2F2A">
        <w:rPr>
          <w:rStyle w:val="fontstyle01"/>
          <w:rFonts w:ascii="Times New Roman" w:hAnsi="Times New Roman"/>
          <w:b/>
          <w:i/>
          <w:sz w:val="22"/>
          <w:szCs w:val="22"/>
        </w:rPr>
        <w:t>: At least for sub-carrier spacing of 120 KHz, the smallest time unit for applying a power/beam change to any UL transmission (including SRS), is at least 2 symbols.</w:t>
      </w:r>
      <w:bookmarkStart w:id="2" w:name="_GoBack"/>
      <w:bookmarkEnd w:id="2"/>
    </w:p>
    <w:p w:rsidR="00B12471" w:rsidRDefault="00B12471" w:rsidP="00B12471">
      <w:pPr>
        <w:pStyle w:val="Heading1"/>
        <w:pBdr>
          <w:top w:val="single" w:sz="12" w:space="4" w:color="auto"/>
        </w:pBdr>
        <w:ind w:left="0" w:firstLine="0"/>
        <w:rPr>
          <w:rFonts w:cs="Arial"/>
          <w:lang w:val="en-US"/>
        </w:rPr>
      </w:pPr>
      <w:r w:rsidRPr="0051574E">
        <w:rPr>
          <w:rFonts w:cs="Arial"/>
          <w:lang w:val="en-US"/>
        </w:rPr>
        <w:lastRenderedPageBreak/>
        <w:t>References</w:t>
      </w:r>
    </w:p>
    <w:p w:rsidR="00942445" w:rsidRDefault="00942445" w:rsidP="00942445">
      <w:pPr>
        <w:numPr>
          <w:ilvl w:val="0"/>
          <w:numId w:val="5"/>
        </w:numPr>
        <w:jc w:val="both"/>
        <w:textAlignment w:val="auto"/>
        <w:rPr>
          <w:sz w:val="22"/>
          <w:szCs w:val="22"/>
        </w:rPr>
      </w:pPr>
      <w:r w:rsidRPr="005F5E30">
        <w:rPr>
          <w:sz w:val="22"/>
          <w:szCs w:val="22"/>
        </w:rPr>
        <w:t xml:space="preserve">Chairman’s notes for 3GPP TSG RAN WG1 Meeting </w:t>
      </w:r>
      <w:r w:rsidRPr="00161203">
        <w:rPr>
          <w:sz w:val="22"/>
          <w:szCs w:val="22"/>
        </w:rPr>
        <w:t>NR Ad-Hoc#2</w:t>
      </w:r>
      <w:r>
        <w:rPr>
          <w:sz w:val="22"/>
          <w:szCs w:val="22"/>
        </w:rPr>
        <w:t xml:space="preserve">, Qingdao, P.R. China, </w:t>
      </w:r>
      <w:proofErr w:type="gramStart"/>
      <w:r>
        <w:rPr>
          <w:sz w:val="22"/>
          <w:szCs w:val="22"/>
        </w:rPr>
        <w:t>27</w:t>
      </w:r>
      <w:r w:rsidRPr="005221D9">
        <w:rPr>
          <w:sz w:val="22"/>
          <w:szCs w:val="22"/>
        </w:rPr>
        <w:t>th</w:t>
      </w:r>
      <w:proofErr w:type="gramEnd"/>
      <w:r>
        <w:rPr>
          <w:sz w:val="22"/>
          <w:szCs w:val="22"/>
        </w:rPr>
        <w:t>-</w:t>
      </w:r>
      <w:r w:rsidRPr="00161203">
        <w:rPr>
          <w:sz w:val="22"/>
          <w:szCs w:val="22"/>
        </w:rPr>
        <w:t>30</w:t>
      </w:r>
      <w:r w:rsidRPr="005221D9">
        <w:rPr>
          <w:sz w:val="22"/>
          <w:szCs w:val="22"/>
        </w:rPr>
        <w:t xml:space="preserve">th </w:t>
      </w:r>
      <w:r w:rsidRPr="00161203">
        <w:rPr>
          <w:sz w:val="22"/>
          <w:szCs w:val="22"/>
        </w:rPr>
        <w:t>June 2017</w:t>
      </w:r>
      <w:r>
        <w:rPr>
          <w:sz w:val="22"/>
          <w:szCs w:val="22"/>
        </w:rPr>
        <w:t>.</w:t>
      </w:r>
    </w:p>
    <w:p w:rsidR="00942445" w:rsidRDefault="00942445" w:rsidP="00942445">
      <w:pPr>
        <w:numPr>
          <w:ilvl w:val="0"/>
          <w:numId w:val="5"/>
        </w:numPr>
        <w:jc w:val="both"/>
        <w:textAlignment w:val="auto"/>
        <w:rPr>
          <w:sz w:val="22"/>
          <w:szCs w:val="22"/>
        </w:rPr>
      </w:pPr>
      <w:r w:rsidRPr="005F5E30">
        <w:rPr>
          <w:sz w:val="22"/>
          <w:szCs w:val="22"/>
        </w:rPr>
        <w:t xml:space="preserve">Chairman’s notes for 3GPP TSG RAN WG1 Meeting </w:t>
      </w:r>
      <w:r>
        <w:rPr>
          <w:sz w:val="22"/>
          <w:szCs w:val="22"/>
        </w:rPr>
        <w:t xml:space="preserve">#90, </w:t>
      </w:r>
      <w:r w:rsidRPr="002A155E">
        <w:rPr>
          <w:sz w:val="22"/>
          <w:szCs w:val="22"/>
        </w:rPr>
        <w:t xml:space="preserve">Prague, </w:t>
      </w:r>
      <w:proofErr w:type="gramStart"/>
      <w:r w:rsidRPr="002A155E">
        <w:rPr>
          <w:sz w:val="22"/>
          <w:szCs w:val="22"/>
        </w:rPr>
        <w:t>P.R</w:t>
      </w:r>
      <w:proofErr w:type="gramEnd"/>
      <w:r w:rsidRPr="002A155E">
        <w:rPr>
          <w:sz w:val="22"/>
          <w:szCs w:val="22"/>
        </w:rPr>
        <w:t>. Czech 21th – 25th August 2017</w:t>
      </w:r>
      <w:r>
        <w:rPr>
          <w:sz w:val="22"/>
          <w:szCs w:val="22"/>
        </w:rPr>
        <w:t>.</w:t>
      </w:r>
    </w:p>
    <w:p w:rsidR="00942445" w:rsidRPr="00DD654A" w:rsidRDefault="00942445" w:rsidP="00942445">
      <w:pPr>
        <w:numPr>
          <w:ilvl w:val="0"/>
          <w:numId w:val="5"/>
        </w:numPr>
        <w:jc w:val="both"/>
        <w:textAlignment w:val="auto"/>
        <w:rPr>
          <w:sz w:val="22"/>
          <w:szCs w:val="22"/>
        </w:rPr>
      </w:pPr>
      <w:r w:rsidRPr="00DD654A">
        <w:rPr>
          <w:sz w:val="22"/>
          <w:szCs w:val="22"/>
        </w:rPr>
        <w:t>Chairman’s notes for 3GPP TSG RAN WG1 NR Ad-Hoc#3, Nagoya, Japan, 18th – 21st, September 2017.</w:t>
      </w:r>
    </w:p>
    <w:p w:rsidR="00942445" w:rsidRDefault="00942445" w:rsidP="00942445">
      <w:pPr>
        <w:numPr>
          <w:ilvl w:val="0"/>
          <w:numId w:val="5"/>
        </w:numPr>
        <w:jc w:val="both"/>
        <w:textAlignment w:val="auto"/>
        <w:rPr>
          <w:sz w:val="22"/>
          <w:szCs w:val="22"/>
        </w:rPr>
      </w:pPr>
      <w:r w:rsidRPr="002A6650">
        <w:rPr>
          <w:sz w:val="22"/>
          <w:szCs w:val="22"/>
        </w:rPr>
        <w:t>Chairman’s notes for 3GPP TSG RAN WG1 Meeting #90bis, Prague, CZ, 9th – 13th, October 2017.</w:t>
      </w:r>
    </w:p>
    <w:p w:rsidR="00441BBA" w:rsidRDefault="00441BBA" w:rsidP="00441BBA">
      <w:pPr>
        <w:pStyle w:val="ListParagraph"/>
        <w:numPr>
          <w:ilvl w:val="0"/>
          <w:numId w:val="5"/>
        </w:numPr>
        <w:rPr>
          <w:rFonts w:ascii="Times New Roman" w:eastAsia="SimSun" w:hAnsi="Times New Roman"/>
          <w:lang w:val="en-GB"/>
        </w:rPr>
      </w:pPr>
      <w:r w:rsidRPr="00441BBA">
        <w:rPr>
          <w:rFonts w:ascii="Times New Roman" w:eastAsia="SimSun" w:hAnsi="Times New Roman"/>
          <w:lang w:val="en-GB"/>
        </w:rPr>
        <w:t>R4-1707014 (R1-1709836) “LS related to SRS hopping”, RAN1, Ericsson.</w:t>
      </w:r>
    </w:p>
    <w:p w:rsidR="0077247A" w:rsidRPr="00441BBA" w:rsidRDefault="0077247A" w:rsidP="0077247A">
      <w:pPr>
        <w:pStyle w:val="ListParagraph"/>
        <w:ind w:left="420"/>
        <w:rPr>
          <w:rFonts w:ascii="Times New Roman" w:eastAsia="SimSun" w:hAnsi="Times New Roman"/>
          <w:lang w:val="en-GB"/>
        </w:rPr>
      </w:pPr>
    </w:p>
    <w:p w:rsidR="00441BBA" w:rsidRDefault="00441BBA" w:rsidP="00441BBA">
      <w:pPr>
        <w:pStyle w:val="ListParagraph"/>
        <w:numPr>
          <w:ilvl w:val="0"/>
          <w:numId w:val="5"/>
        </w:numPr>
        <w:rPr>
          <w:rFonts w:ascii="Times New Roman" w:eastAsia="SimSun" w:hAnsi="Times New Roman"/>
          <w:lang w:val="en-GB"/>
        </w:rPr>
      </w:pPr>
      <w:r w:rsidRPr="00441BBA">
        <w:rPr>
          <w:rFonts w:ascii="Times New Roman" w:eastAsia="SimSun" w:hAnsi="Times New Roman"/>
          <w:lang w:val="en-GB"/>
        </w:rPr>
        <w:t>R4-1706940, "LS Reply on transient period for NR", RAN4, QUALCOMM CDMA Technologies</w:t>
      </w:r>
    </w:p>
    <w:p w:rsidR="0077247A" w:rsidRPr="00441BBA" w:rsidRDefault="0077247A" w:rsidP="0077247A">
      <w:pPr>
        <w:pStyle w:val="ListParagraph"/>
        <w:ind w:left="420"/>
        <w:rPr>
          <w:rFonts w:ascii="Times New Roman" w:eastAsia="SimSun" w:hAnsi="Times New Roman"/>
          <w:lang w:val="en-GB"/>
        </w:rPr>
      </w:pPr>
    </w:p>
    <w:p w:rsidR="00441BBA" w:rsidRPr="00441BBA" w:rsidRDefault="00441BBA" w:rsidP="00441BBA">
      <w:pPr>
        <w:pStyle w:val="ListParagraph"/>
        <w:numPr>
          <w:ilvl w:val="0"/>
          <w:numId w:val="5"/>
        </w:numPr>
        <w:rPr>
          <w:rFonts w:ascii="Times New Roman" w:eastAsia="SimSun" w:hAnsi="Times New Roman"/>
          <w:lang w:val="en-GB"/>
        </w:rPr>
      </w:pPr>
      <w:r w:rsidRPr="00441BBA">
        <w:rPr>
          <w:rFonts w:ascii="Times New Roman" w:eastAsia="SimSun" w:hAnsi="Times New Roman"/>
          <w:lang w:val="en-GB"/>
        </w:rPr>
        <w:t>R1-1719324 “LS to RAN1 on NR UE transient time for FR1 and FR2”, RAN4, Ericsson.</w:t>
      </w:r>
    </w:p>
    <w:p w:rsidR="00441BBA" w:rsidRPr="002A6650" w:rsidRDefault="00441BBA" w:rsidP="00441BBA">
      <w:pPr>
        <w:ind w:left="420"/>
        <w:jc w:val="both"/>
        <w:textAlignment w:val="auto"/>
        <w:rPr>
          <w:sz w:val="22"/>
          <w:szCs w:val="22"/>
        </w:rPr>
      </w:pPr>
    </w:p>
    <w:p w:rsidR="00386488" w:rsidRPr="00386488" w:rsidRDefault="00386488" w:rsidP="00386488">
      <w:pPr>
        <w:rPr>
          <w:lang w:val="en-US"/>
        </w:rPr>
      </w:pPr>
    </w:p>
    <w:sectPr w:rsidR="00386488" w:rsidRPr="00386488" w:rsidSect="00D9045F">
      <w:headerReference w:type="even" r:id="rId88"/>
      <w:footerReference w:type="even" r:id="rId89"/>
      <w:footerReference w:type="default" r:id="rId90"/>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16D7" w:rsidRDefault="00DC16D7">
      <w:r>
        <w:separator/>
      </w:r>
    </w:p>
  </w:endnote>
  <w:endnote w:type="continuationSeparator" w:id="0">
    <w:p w:rsidR="00DC16D7" w:rsidRDefault="00DC1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rtxr">
    <w:altName w:val="Times New Roman"/>
    <w:panose1 w:val="00000000000000000000"/>
    <w:charset w:val="00"/>
    <w:family w:val="roman"/>
    <w:notTrueType/>
    <w:pitch w:val="default"/>
  </w:font>
  <w:font w:name="NimbusRomNo9L-ReguItal">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60A5" w:rsidRDefault="001960A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960A5" w:rsidRDefault="001960A5"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60A5" w:rsidRDefault="001960A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F91893">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91893">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16D7" w:rsidRDefault="00DC16D7">
      <w:r>
        <w:separator/>
      </w:r>
    </w:p>
  </w:footnote>
  <w:footnote w:type="continuationSeparator" w:id="0">
    <w:p w:rsidR="00DC16D7" w:rsidRDefault="00DC16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60A5" w:rsidRDefault="001960A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774CDD"/>
    <w:multiLevelType w:val="multilevel"/>
    <w:tmpl w:val="5330E316"/>
    <w:lvl w:ilvl="0">
      <w:start w:val="1"/>
      <w:numFmt w:val="decimal"/>
      <w:lvlText w:val="%1."/>
      <w:lvlJc w:val="left"/>
      <w:pPr>
        <w:ind w:left="360" w:hanging="360"/>
      </w:pPr>
    </w:lvl>
    <w:lvl w:ilvl="1">
      <w:start w:val="3"/>
      <w:numFmt w:val="decimal"/>
      <w:isLgl/>
      <w:lvlText w:val="%1.%2"/>
      <w:lvlJc w:val="left"/>
      <w:pPr>
        <w:ind w:left="450" w:hanging="45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60E69ED"/>
    <w:multiLevelType w:val="hybridMultilevel"/>
    <w:tmpl w:val="85464BB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441C8F"/>
    <w:multiLevelType w:val="multilevel"/>
    <w:tmpl w:val="91A6F070"/>
    <w:lvl w:ilvl="0">
      <w:start w:val="1"/>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065464CE"/>
    <w:multiLevelType w:val="hybridMultilevel"/>
    <w:tmpl w:val="1272F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54420A"/>
    <w:multiLevelType w:val="hybridMultilevel"/>
    <w:tmpl w:val="5A2CAE4C"/>
    <w:lvl w:ilvl="0" w:tplc="0CC8B2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91D4399"/>
    <w:multiLevelType w:val="hybridMultilevel"/>
    <w:tmpl w:val="09F673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2B27530"/>
    <w:multiLevelType w:val="hybridMultilevel"/>
    <w:tmpl w:val="F1445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377098"/>
    <w:multiLevelType w:val="hybridMultilevel"/>
    <w:tmpl w:val="F6FE1C4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5D0DC7"/>
    <w:multiLevelType w:val="hybridMultilevel"/>
    <w:tmpl w:val="984050FC"/>
    <w:lvl w:ilvl="0" w:tplc="36826B90">
      <w:start w:val="1"/>
      <w:numFmt w:val="bullet"/>
      <w:lvlText w:val="•"/>
      <w:lvlJc w:val="left"/>
      <w:pPr>
        <w:tabs>
          <w:tab w:val="num" w:pos="720"/>
        </w:tabs>
        <w:ind w:left="720" w:hanging="360"/>
      </w:pPr>
      <w:rPr>
        <w:rFonts w:ascii="Arial" w:hAnsi="Arial" w:hint="default"/>
      </w:rPr>
    </w:lvl>
    <w:lvl w:ilvl="1" w:tplc="D4905634">
      <w:numFmt w:val="bullet"/>
      <w:lvlText w:val="–"/>
      <w:lvlJc w:val="left"/>
      <w:pPr>
        <w:tabs>
          <w:tab w:val="num" w:pos="1440"/>
        </w:tabs>
        <w:ind w:left="1440" w:hanging="360"/>
      </w:pPr>
      <w:rPr>
        <w:rFonts w:ascii="Arial" w:hAnsi="Arial" w:hint="default"/>
      </w:rPr>
    </w:lvl>
    <w:lvl w:ilvl="2" w:tplc="82F6A850">
      <w:numFmt w:val="bullet"/>
      <w:lvlText w:val="•"/>
      <w:lvlJc w:val="left"/>
      <w:pPr>
        <w:tabs>
          <w:tab w:val="num" w:pos="2160"/>
        </w:tabs>
        <w:ind w:left="2160" w:hanging="360"/>
      </w:pPr>
      <w:rPr>
        <w:rFonts w:ascii="Arial" w:hAnsi="Arial" w:hint="default"/>
      </w:rPr>
    </w:lvl>
    <w:lvl w:ilvl="3" w:tplc="94260142">
      <w:numFmt w:val="bullet"/>
      <w:lvlText w:val="–"/>
      <w:lvlJc w:val="left"/>
      <w:pPr>
        <w:tabs>
          <w:tab w:val="num" w:pos="2880"/>
        </w:tabs>
        <w:ind w:left="2880" w:hanging="360"/>
      </w:pPr>
      <w:rPr>
        <w:rFonts w:ascii="Arial" w:hAnsi="Arial" w:hint="default"/>
      </w:rPr>
    </w:lvl>
    <w:lvl w:ilvl="4" w:tplc="7F380E72" w:tentative="1">
      <w:start w:val="1"/>
      <w:numFmt w:val="bullet"/>
      <w:lvlText w:val="•"/>
      <w:lvlJc w:val="left"/>
      <w:pPr>
        <w:tabs>
          <w:tab w:val="num" w:pos="3600"/>
        </w:tabs>
        <w:ind w:left="3600" w:hanging="360"/>
      </w:pPr>
      <w:rPr>
        <w:rFonts w:ascii="Arial" w:hAnsi="Arial" w:hint="default"/>
      </w:rPr>
    </w:lvl>
    <w:lvl w:ilvl="5" w:tplc="8BFA9BC4" w:tentative="1">
      <w:start w:val="1"/>
      <w:numFmt w:val="bullet"/>
      <w:lvlText w:val="•"/>
      <w:lvlJc w:val="left"/>
      <w:pPr>
        <w:tabs>
          <w:tab w:val="num" w:pos="4320"/>
        </w:tabs>
        <w:ind w:left="4320" w:hanging="360"/>
      </w:pPr>
      <w:rPr>
        <w:rFonts w:ascii="Arial" w:hAnsi="Arial" w:hint="default"/>
      </w:rPr>
    </w:lvl>
    <w:lvl w:ilvl="6" w:tplc="3F6225EA" w:tentative="1">
      <w:start w:val="1"/>
      <w:numFmt w:val="bullet"/>
      <w:lvlText w:val="•"/>
      <w:lvlJc w:val="left"/>
      <w:pPr>
        <w:tabs>
          <w:tab w:val="num" w:pos="5040"/>
        </w:tabs>
        <w:ind w:left="5040" w:hanging="360"/>
      </w:pPr>
      <w:rPr>
        <w:rFonts w:ascii="Arial" w:hAnsi="Arial" w:hint="default"/>
      </w:rPr>
    </w:lvl>
    <w:lvl w:ilvl="7" w:tplc="DD827A8C" w:tentative="1">
      <w:start w:val="1"/>
      <w:numFmt w:val="bullet"/>
      <w:lvlText w:val="•"/>
      <w:lvlJc w:val="left"/>
      <w:pPr>
        <w:tabs>
          <w:tab w:val="num" w:pos="5760"/>
        </w:tabs>
        <w:ind w:left="5760" w:hanging="360"/>
      </w:pPr>
      <w:rPr>
        <w:rFonts w:ascii="Arial" w:hAnsi="Arial" w:hint="default"/>
      </w:rPr>
    </w:lvl>
    <w:lvl w:ilvl="8" w:tplc="BD90ADB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B357A9C"/>
    <w:multiLevelType w:val="hybridMultilevel"/>
    <w:tmpl w:val="C972A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CB91D67"/>
    <w:multiLevelType w:val="hybridMultilevel"/>
    <w:tmpl w:val="3C40F7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4A4C8A"/>
    <w:multiLevelType w:val="hybridMultilevel"/>
    <w:tmpl w:val="37922CA2"/>
    <w:lvl w:ilvl="0" w:tplc="C03E9988">
      <w:start w:val="1"/>
      <w:numFmt w:val="bullet"/>
      <w:lvlText w:val="•"/>
      <w:lvlJc w:val="left"/>
      <w:pPr>
        <w:tabs>
          <w:tab w:val="num" w:pos="720"/>
        </w:tabs>
        <w:ind w:left="720" w:hanging="360"/>
      </w:pPr>
      <w:rPr>
        <w:rFonts w:ascii="Arial" w:hAnsi="Arial" w:hint="default"/>
      </w:rPr>
    </w:lvl>
    <w:lvl w:ilvl="1" w:tplc="A1EC557C">
      <w:start w:val="1"/>
      <w:numFmt w:val="bullet"/>
      <w:lvlText w:val="•"/>
      <w:lvlJc w:val="left"/>
      <w:pPr>
        <w:tabs>
          <w:tab w:val="num" w:pos="1440"/>
        </w:tabs>
        <w:ind w:left="1440" w:hanging="360"/>
      </w:pPr>
      <w:rPr>
        <w:rFonts w:ascii="Arial" w:hAnsi="Arial" w:hint="default"/>
      </w:rPr>
    </w:lvl>
    <w:lvl w:ilvl="2" w:tplc="CF6E31A6" w:tentative="1">
      <w:start w:val="1"/>
      <w:numFmt w:val="bullet"/>
      <w:lvlText w:val="•"/>
      <w:lvlJc w:val="left"/>
      <w:pPr>
        <w:tabs>
          <w:tab w:val="num" w:pos="2160"/>
        </w:tabs>
        <w:ind w:left="2160" w:hanging="360"/>
      </w:pPr>
      <w:rPr>
        <w:rFonts w:ascii="Arial" w:hAnsi="Arial" w:hint="default"/>
      </w:rPr>
    </w:lvl>
    <w:lvl w:ilvl="3" w:tplc="03A4F072" w:tentative="1">
      <w:start w:val="1"/>
      <w:numFmt w:val="bullet"/>
      <w:lvlText w:val="•"/>
      <w:lvlJc w:val="left"/>
      <w:pPr>
        <w:tabs>
          <w:tab w:val="num" w:pos="2880"/>
        </w:tabs>
        <w:ind w:left="2880" w:hanging="360"/>
      </w:pPr>
      <w:rPr>
        <w:rFonts w:ascii="Arial" w:hAnsi="Arial" w:hint="default"/>
      </w:rPr>
    </w:lvl>
    <w:lvl w:ilvl="4" w:tplc="FC1EC072" w:tentative="1">
      <w:start w:val="1"/>
      <w:numFmt w:val="bullet"/>
      <w:lvlText w:val="•"/>
      <w:lvlJc w:val="left"/>
      <w:pPr>
        <w:tabs>
          <w:tab w:val="num" w:pos="3600"/>
        </w:tabs>
        <w:ind w:left="3600" w:hanging="360"/>
      </w:pPr>
      <w:rPr>
        <w:rFonts w:ascii="Arial" w:hAnsi="Arial" w:hint="default"/>
      </w:rPr>
    </w:lvl>
    <w:lvl w:ilvl="5" w:tplc="4CD8558A" w:tentative="1">
      <w:start w:val="1"/>
      <w:numFmt w:val="bullet"/>
      <w:lvlText w:val="•"/>
      <w:lvlJc w:val="left"/>
      <w:pPr>
        <w:tabs>
          <w:tab w:val="num" w:pos="4320"/>
        </w:tabs>
        <w:ind w:left="4320" w:hanging="360"/>
      </w:pPr>
      <w:rPr>
        <w:rFonts w:ascii="Arial" w:hAnsi="Arial" w:hint="default"/>
      </w:rPr>
    </w:lvl>
    <w:lvl w:ilvl="6" w:tplc="12988E0C" w:tentative="1">
      <w:start w:val="1"/>
      <w:numFmt w:val="bullet"/>
      <w:lvlText w:val="•"/>
      <w:lvlJc w:val="left"/>
      <w:pPr>
        <w:tabs>
          <w:tab w:val="num" w:pos="5040"/>
        </w:tabs>
        <w:ind w:left="5040" w:hanging="360"/>
      </w:pPr>
      <w:rPr>
        <w:rFonts w:ascii="Arial" w:hAnsi="Arial" w:hint="default"/>
      </w:rPr>
    </w:lvl>
    <w:lvl w:ilvl="7" w:tplc="0450CBF6" w:tentative="1">
      <w:start w:val="1"/>
      <w:numFmt w:val="bullet"/>
      <w:lvlText w:val="•"/>
      <w:lvlJc w:val="left"/>
      <w:pPr>
        <w:tabs>
          <w:tab w:val="num" w:pos="5760"/>
        </w:tabs>
        <w:ind w:left="5760" w:hanging="360"/>
      </w:pPr>
      <w:rPr>
        <w:rFonts w:ascii="Arial" w:hAnsi="Arial" w:hint="default"/>
      </w:rPr>
    </w:lvl>
    <w:lvl w:ilvl="8" w:tplc="190667F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1FD43B69"/>
    <w:multiLevelType w:val="hybridMultilevel"/>
    <w:tmpl w:val="B3148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4C6753"/>
    <w:multiLevelType w:val="hybridMultilevel"/>
    <w:tmpl w:val="35EC1D88"/>
    <w:lvl w:ilvl="0" w:tplc="04090001">
      <w:start w:val="1"/>
      <w:numFmt w:val="bullet"/>
      <w:lvlText w:val=""/>
      <w:lvlJc w:val="left"/>
      <w:pPr>
        <w:tabs>
          <w:tab w:val="num" w:pos="720"/>
        </w:tabs>
        <w:ind w:left="720" w:hanging="360"/>
      </w:pPr>
      <w:rPr>
        <w:rFonts w:ascii="Symbol" w:hAnsi="Symbol" w:hint="default"/>
      </w:rPr>
    </w:lvl>
    <w:lvl w:ilvl="1" w:tplc="3D4E5CB8">
      <w:start w:val="1262"/>
      <w:numFmt w:val="bullet"/>
      <w:lvlText w:val="–"/>
      <w:lvlJc w:val="left"/>
      <w:pPr>
        <w:tabs>
          <w:tab w:val="num" w:pos="1440"/>
        </w:tabs>
        <w:ind w:left="1440" w:hanging="360"/>
      </w:pPr>
      <w:rPr>
        <w:rFonts w:ascii="Ericsson Capital TT" w:hAnsi="Ericsson Capital TT" w:hint="default"/>
      </w:rPr>
    </w:lvl>
    <w:lvl w:ilvl="2" w:tplc="7B96BDCC" w:tentative="1">
      <w:start w:val="1"/>
      <w:numFmt w:val="bullet"/>
      <w:lvlText w:val="›"/>
      <w:lvlJc w:val="left"/>
      <w:pPr>
        <w:tabs>
          <w:tab w:val="num" w:pos="2160"/>
        </w:tabs>
        <w:ind w:left="2160" w:hanging="360"/>
      </w:pPr>
      <w:rPr>
        <w:rFonts w:ascii="Arial" w:hAnsi="Arial" w:hint="default"/>
      </w:rPr>
    </w:lvl>
    <w:lvl w:ilvl="3" w:tplc="DE10BD9E" w:tentative="1">
      <w:start w:val="1"/>
      <w:numFmt w:val="bullet"/>
      <w:lvlText w:val="›"/>
      <w:lvlJc w:val="left"/>
      <w:pPr>
        <w:tabs>
          <w:tab w:val="num" w:pos="2880"/>
        </w:tabs>
        <w:ind w:left="2880" w:hanging="360"/>
      </w:pPr>
      <w:rPr>
        <w:rFonts w:ascii="Arial" w:hAnsi="Arial" w:hint="default"/>
      </w:rPr>
    </w:lvl>
    <w:lvl w:ilvl="4" w:tplc="0C06A520" w:tentative="1">
      <w:start w:val="1"/>
      <w:numFmt w:val="bullet"/>
      <w:lvlText w:val="›"/>
      <w:lvlJc w:val="left"/>
      <w:pPr>
        <w:tabs>
          <w:tab w:val="num" w:pos="3600"/>
        </w:tabs>
        <w:ind w:left="3600" w:hanging="360"/>
      </w:pPr>
      <w:rPr>
        <w:rFonts w:ascii="Arial" w:hAnsi="Arial" w:hint="default"/>
      </w:rPr>
    </w:lvl>
    <w:lvl w:ilvl="5" w:tplc="3A42857E" w:tentative="1">
      <w:start w:val="1"/>
      <w:numFmt w:val="bullet"/>
      <w:lvlText w:val="›"/>
      <w:lvlJc w:val="left"/>
      <w:pPr>
        <w:tabs>
          <w:tab w:val="num" w:pos="4320"/>
        </w:tabs>
        <w:ind w:left="4320" w:hanging="360"/>
      </w:pPr>
      <w:rPr>
        <w:rFonts w:ascii="Arial" w:hAnsi="Arial" w:hint="default"/>
      </w:rPr>
    </w:lvl>
    <w:lvl w:ilvl="6" w:tplc="AD0403BC" w:tentative="1">
      <w:start w:val="1"/>
      <w:numFmt w:val="bullet"/>
      <w:lvlText w:val="›"/>
      <w:lvlJc w:val="left"/>
      <w:pPr>
        <w:tabs>
          <w:tab w:val="num" w:pos="5040"/>
        </w:tabs>
        <w:ind w:left="5040" w:hanging="360"/>
      </w:pPr>
      <w:rPr>
        <w:rFonts w:ascii="Arial" w:hAnsi="Arial" w:hint="default"/>
      </w:rPr>
    </w:lvl>
    <w:lvl w:ilvl="7" w:tplc="AD9A80CC" w:tentative="1">
      <w:start w:val="1"/>
      <w:numFmt w:val="bullet"/>
      <w:lvlText w:val="›"/>
      <w:lvlJc w:val="left"/>
      <w:pPr>
        <w:tabs>
          <w:tab w:val="num" w:pos="5760"/>
        </w:tabs>
        <w:ind w:left="5760" w:hanging="360"/>
      </w:pPr>
      <w:rPr>
        <w:rFonts w:ascii="Arial" w:hAnsi="Arial" w:hint="default"/>
      </w:rPr>
    </w:lvl>
    <w:lvl w:ilvl="8" w:tplc="B3DA322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88708AE"/>
    <w:multiLevelType w:val="multilevel"/>
    <w:tmpl w:val="6262CA8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9205AB9"/>
    <w:multiLevelType w:val="multilevel"/>
    <w:tmpl w:val="52DC484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B8F42A4"/>
    <w:multiLevelType w:val="hybridMultilevel"/>
    <w:tmpl w:val="C02CD752"/>
    <w:lvl w:ilvl="0" w:tplc="FB88532E">
      <w:start w:val="1"/>
      <w:numFmt w:val="bullet"/>
      <w:lvlText w:val="›"/>
      <w:lvlJc w:val="left"/>
      <w:pPr>
        <w:tabs>
          <w:tab w:val="num" w:pos="360"/>
        </w:tabs>
        <w:ind w:left="360" w:hanging="360"/>
      </w:pPr>
      <w:rPr>
        <w:rFonts w:ascii="Arial" w:hAnsi="Arial" w:hint="default"/>
      </w:rPr>
    </w:lvl>
    <w:lvl w:ilvl="1" w:tplc="85D26402">
      <w:start w:val="766"/>
      <w:numFmt w:val="bullet"/>
      <w:lvlText w:val="–"/>
      <w:lvlJc w:val="left"/>
      <w:pPr>
        <w:tabs>
          <w:tab w:val="num" w:pos="1080"/>
        </w:tabs>
        <w:ind w:left="1080" w:hanging="360"/>
      </w:pPr>
      <w:rPr>
        <w:rFonts w:ascii="Ericsson Capital TT" w:hAnsi="Ericsson Capital TT" w:hint="default"/>
      </w:rPr>
    </w:lvl>
    <w:lvl w:ilvl="2" w:tplc="01CE7F8A">
      <w:start w:val="1"/>
      <w:numFmt w:val="bullet"/>
      <w:lvlText w:val="›"/>
      <w:lvlJc w:val="left"/>
      <w:pPr>
        <w:tabs>
          <w:tab w:val="num" w:pos="1800"/>
        </w:tabs>
        <w:ind w:left="1800" w:hanging="360"/>
      </w:pPr>
      <w:rPr>
        <w:rFonts w:ascii="Arial" w:hAnsi="Arial" w:hint="default"/>
      </w:rPr>
    </w:lvl>
    <w:lvl w:ilvl="3" w:tplc="6F4E6E48">
      <w:start w:val="1"/>
      <w:numFmt w:val="bullet"/>
      <w:lvlText w:val="›"/>
      <w:lvlJc w:val="left"/>
      <w:pPr>
        <w:tabs>
          <w:tab w:val="num" w:pos="2520"/>
        </w:tabs>
        <w:ind w:left="2520" w:hanging="360"/>
      </w:pPr>
      <w:rPr>
        <w:rFonts w:ascii="Arial" w:hAnsi="Arial" w:hint="default"/>
      </w:rPr>
    </w:lvl>
    <w:lvl w:ilvl="4" w:tplc="41D84710" w:tentative="1">
      <w:start w:val="1"/>
      <w:numFmt w:val="bullet"/>
      <w:lvlText w:val="›"/>
      <w:lvlJc w:val="left"/>
      <w:pPr>
        <w:tabs>
          <w:tab w:val="num" w:pos="3240"/>
        </w:tabs>
        <w:ind w:left="3240" w:hanging="360"/>
      </w:pPr>
      <w:rPr>
        <w:rFonts w:ascii="Arial" w:hAnsi="Arial" w:hint="default"/>
      </w:rPr>
    </w:lvl>
    <w:lvl w:ilvl="5" w:tplc="A06CC700" w:tentative="1">
      <w:start w:val="1"/>
      <w:numFmt w:val="bullet"/>
      <w:lvlText w:val="›"/>
      <w:lvlJc w:val="left"/>
      <w:pPr>
        <w:tabs>
          <w:tab w:val="num" w:pos="3960"/>
        </w:tabs>
        <w:ind w:left="3960" w:hanging="360"/>
      </w:pPr>
      <w:rPr>
        <w:rFonts w:ascii="Arial" w:hAnsi="Arial" w:hint="default"/>
      </w:rPr>
    </w:lvl>
    <w:lvl w:ilvl="6" w:tplc="F1087114" w:tentative="1">
      <w:start w:val="1"/>
      <w:numFmt w:val="bullet"/>
      <w:lvlText w:val="›"/>
      <w:lvlJc w:val="left"/>
      <w:pPr>
        <w:tabs>
          <w:tab w:val="num" w:pos="4680"/>
        </w:tabs>
        <w:ind w:left="4680" w:hanging="360"/>
      </w:pPr>
      <w:rPr>
        <w:rFonts w:ascii="Arial" w:hAnsi="Arial" w:hint="default"/>
      </w:rPr>
    </w:lvl>
    <w:lvl w:ilvl="7" w:tplc="73088950" w:tentative="1">
      <w:start w:val="1"/>
      <w:numFmt w:val="bullet"/>
      <w:lvlText w:val="›"/>
      <w:lvlJc w:val="left"/>
      <w:pPr>
        <w:tabs>
          <w:tab w:val="num" w:pos="5400"/>
        </w:tabs>
        <w:ind w:left="5400" w:hanging="360"/>
      </w:pPr>
      <w:rPr>
        <w:rFonts w:ascii="Arial" w:hAnsi="Arial" w:hint="default"/>
      </w:rPr>
    </w:lvl>
    <w:lvl w:ilvl="8" w:tplc="4EC69318"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F0E6FA7"/>
    <w:multiLevelType w:val="hybridMultilevel"/>
    <w:tmpl w:val="B7BC5908"/>
    <w:lvl w:ilvl="0" w:tplc="E040ACC6">
      <w:start w:val="1"/>
      <w:numFmt w:val="decimal"/>
      <w:lvlText w:val="%1."/>
      <w:lvlJc w:val="left"/>
      <w:pPr>
        <w:ind w:left="720" w:hanging="360"/>
      </w:pPr>
      <w:rPr>
        <w:rFonts w:ascii="Arial" w:hAnsi="Arial" w:cs="Arial"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F1F6DC2"/>
    <w:multiLevelType w:val="hybridMultilevel"/>
    <w:tmpl w:val="FC76D05A"/>
    <w:lvl w:ilvl="0" w:tplc="915E3FBC">
      <w:start w:val="1"/>
      <w:numFmt w:val="bullet"/>
      <w:lvlText w:val="•"/>
      <w:lvlJc w:val="left"/>
      <w:pPr>
        <w:tabs>
          <w:tab w:val="num" w:pos="360"/>
        </w:tabs>
        <w:ind w:left="360" w:hanging="360"/>
      </w:pPr>
      <w:rPr>
        <w:rFonts w:ascii="Arial" w:hAnsi="Arial" w:cs="Times New Roman" w:hint="default"/>
      </w:rPr>
    </w:lvl>
    <w:lvl w:ilvl="1" w:tplc="8DB01688">
      <w:start w:val="1248"/>
      <w:numFmt w:val="bullet"/>
      <w:lvlText w:val="–"/>
      <w:lvlJc w:val="left"/>
      <w:pPr>
        <w:tabs>
          <w:tab w:val="num" w:pos="1080"/>
        </w:tabs>
        <w:ind w:left="1080" w:hanging="360"/>
      </w:pPr>
      <w:rPr>
        <w:rFonts w:ascii="Arial" w:hAnsi="Arial" w:cs="Times New Roman" w:hint="default"/>
      </w:rPr>
    </w:lvl>
    <w:lvl w:ilvl="2" w:tplc="B1E2AF2C">
      <w:start w:val="1248"/>
      <w:numFmt w:val="bullet"/>
      <w:lvlText w:val="•"/>
      <w:lvlJc w:val="left"/>
      <w:pPr>
        <w:tabs>
          <w:tab w:val="num" w:pos="1800"/>
        </w:tabs>
        <w:ind w:left="1800" w:hanging="360"/>
      </w:pPr>
      <w:rPr>
        <w:rFonts w:ascii="Arial" w:hAnsi="Arial" w:cs="Times New Roman" w:hint="default"/>
      </w:rPr>
    </w:lvl>
    <w:lvl w:ilvl="3" w:tplc="9DFC5D86">
      <w:start w:val="1"/>
      <w:numFmt w:val="bullet"/>
      <w:lvlText w:val="•"/>
      <w:lvlJc w:val="left"/>
      <w:pPr>
        <w:tabs>
          <w:tab w:val="num" w:pos="2520"/>
        </w:tabs>
        <w:ind w:left="2520" w:hanging="360"/>
      </w:pPr>
      <w:rPr>
        <w:rFonts w:ascii="Arial" w:hAnsi="Arial" w:cs="Times New Roman" w:hint="default"/>
      </w:rPr>
    </w:lvl>
    <w:lvl w:ilvl="4" w:tplc="5B8227A6">
      <w:start w:val="1"/>
      <w:numFmt w:val="bullet"/>
      <w:lvlText w:val="•"/>
      <w:lvlJc w:val="left"/>
      <w:pPr>
        <w:tabs>
          <w:tab w:val="num" w:pos="3240"/>
        </w:tabs>
        <w:ind w:left="3240" w:hanging="360"/>
      </w:pPr>
      <w:rPr>
        <w:rFonts w:ascii="Arial" w:hAnsi="Arial" w:cs="Times New Roman" w:hint="default"/>
      </w:rPr>
    </w:lvl>
    <w:lvl w:ilvl="5" w:tplc="4EE06246">
      <w:start w:val="1"/>
      <w:numFmt w:val="bullet"/>
      <w:lvlText w:val="•"/>
      <w:lvlJc w:val="left"/>
      <w:pPr>
        <w:tabs>
          <w:tab w:val="num" w:pos="3960"/>
        </w:tabs>
        <w:ind w:left="3960" w:hanging="360"/>
      </w:pPr>
      <w:rPr>
        <w:rFonts w:ascii="Arial" w:hAnsi="Arial" w:cs="Times New Roman" w:hint="default"/>
      </w:rPr>
    </w:lvl>
    <w:lvl w:ilvl="6" w:tplc="6FFE00C6">
      <w:start w:val="1"/>
      <w:numFmt w:val="bullet"/>
      <w:lvlText w:val="•"/>
      <w:lvlJc w:val="left"/>
      <w:pPr>
        <w:tabs>
          <w:tab w:val="num" w:pos="4680"/>
        </w:tabs>
        <w:ind w:left="4680" w:hanging="360"/>
      </w:pPr>
      <w:rPr>
        <w:rFonts w:ascii="Arial" w:hAnsi="Arial" w:cs="Times New Roman" w:hint="default"/>
      </w:rPr>
    </w:lvl>
    <w:lvl w:ilvl="7" w:tplc="158CE782">
      <w:start w:val="1"/>
      <w:numFmt w:val="bullet"/>
      <w:lvlText w:val="•"/>
      <w:lvlJc w:val="left"/>
      <w:pPr>
        <w:tabs>
          <w:tab w:val="num" w:pos="5400"/>
        </w:tabs>
        <w:ind w:left="5400" w:hanging="360"/>
      </w:pPr>
      <w:rPr>
        <w:rFonts w:ascii="Arial" w:hAnsi="Arial" w:cs="Times New Roman" w:hint="default"/>
      </w:rPr>
    </w:lvl>
    <w:lvl w:ilvl="8" w:tplc="08E20092">
      <w:start w:val="1"/>
      <w:numFmt w:val="bullet"/>
      <w:lvlText w:val="•"/>
      <w:lvlJc w:val="left"/>
      <w:pPr>
        <w:tabs>
          <w:tab w:val="num" w:pos="6120"/>
        </w:tabs>
        <w:ind w:left="6120" w:hanging="360"/>
      </w:pPr>
      <w:rPr>
        <w:rFonts w:ascii="Arial" w:hAnsi="Arial" w:cs="Times New Roman" w:hint="default"/>
      </w:rPr>
    </w:lvl>
  </w:abstractNum>
  <w:abstractNum w:abstractNumId="26" w15:restartNumberingAfterBreak="0">
    <w:nsid w:val="375C10C3"/>
    <w:multiLevelType w:val="hybridMultilevel"/>
    <w:tmpl w:val="43D4ABA6"/>
    <w:lvl w:ilvl="0" w:tplc="36E8E92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D0D58E5"/>
    <w:multiLevelType w:val="multilevel"/>
    <w:tmpl w:val="52DC484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D2D1CF1"/>
    <w:multiLevelType w:val="hybridMultilevel"/>
    <w:tmpl w:val="0268944A"/>
    <w:lvl w:ilvl="0" w:tplc="3C5E2A76">
      <w:start w:val="1"/>
      <w:numFmt w:val="decimal"/>
      <w:lvlText w:val="%1."/>
      <w:lvlJc w:val="left"/>
      <w:pPr>
        <w:ind w:left="360" w:hanging="360"/>
      </w:pPr>
      <w:rPr>
        <w:rFonts w:hint="default"/>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369489B"/>
    <w:multiLevelType w:val="hybridMultilevel"/>
    <w:tmpl w:val="34D4FA10"/>
    <w:lvl w:ilvl="0" w:tplc="C8526ABA">
      <w:start w:val="1"/>
      <w:numFmt w:val="bullet"/>
      <w:lvlText w:val="•"/>
      <w:lvlJc w:val="left"/>
      <w:pPr>
        <w:tabs>
          <w:tab w:val="num" w:pos="720"/>
        </w:tabs>
        <w:ind w:left="720" w:hanging="360"/>
      </w:pPr>
      <w:rPr>
        <w:rFonts w:ascii="Arial" w:hAnsi="Arial" w:cs="Times New Roman" w:hint="default"/>
      </w:rPr>
    </w:lvl>
    <w:lvl w:ilvl="1" w:tplc="D278E71C">
      <w:start w:val="1"/>
      <w:numFmt w:val="bullet"/>
      <w:lvlText w:val="•"/>
      <w:lvlJc w:val="left"/>
      <w:pPr>
        <w:tabs>
          <w:tab w:val="num" w:pos="1440"/>
        </w:tabs>
        <w:ind w:left="1440" w:hanging="360"/>
      </w:pPr>
      <w:rPr>
        <w:rFonts w:ascii="Arial" w:hAnsi="Arial" w:cs="Times New Roman" w:hint="default"/>
      </w:rPr>
    </w:lvl>
    <w:lvl w:ilvl="2" w:tplc="9E826108">
      <w:start w:val="1"/>
      <w:numFmt w:val="bullet"/>
      <w:lvlText w:val="•"/>
      <w:lvlJc w:val="left"/>
      <w:pPr>
        <w:tabs>
          <w:tab w:val="num" w:pos="2160"/>
        </w:tabs>
        <w:ind w:left="2160" w:hanging="360"/>
      </w:pPr>
      <w:rPr>
        <w:rFonts w:ascii="Arial" w:hAnsi="Arial" w:cs="Times New Roman" w:hint="default"/>
      </w:rPr>
    </w:lvl>
    <w:lvl w:ilvl="3" w:tplc="F2541EA8">
      <w:start w:val="1"/>
      <w:numFmt w:val="bullet"/>
      <w:lvlText w:val="•"/>
      <w:lvlJc w:val="left"/>
      <w:pPr>
        <w:tabs>
          <w:tab w:val="num" w:pos="2880"/>
        </w:tabs>
        <w:ind w:left="2880" w:hanging="360"/>
      </w:pPr>
      <w:rPr>
        <w:rFonts w:ascii="Arial" w:hAnsi="Arial" w:cs="Times New Roman" w:hint="default"/>
      </w:rPr>
    </w:lvl>
    <w:lvl w:ilvl="4" w:tplc="54941038">
      <w:start w:val="1"/>
      <w:numFmt w:val="bullet"/>
      <w:lvlText w:val="•"/>
      <w:lvlJc w:val="left"/>
      <w:pPr>
        <w:tabs>
          <w:tab w:val="num" w:pos="3600"/>
        </w:tabs>
        <w:ind w:left="3600" w:hanging="360"/>
      </w:pPr>
      <w:rPr>
        <w:rFonts w:ascii="Arial" w:hAnsi="Arial" w:cs="Times New Roman" w:hint="default"/>
      </w:rPr>
    </w:lvl>
    <w:lvl w:ilvl="5" w:tplc="AD56295E">
      <w:start w:val="1"/>
      <w:numFmt w:val="bullet"/>
      <w:lvlText w:val="•"/>
      <w:lvlJc w:val="left"/>
      <w:pPr>
        <w:tabs>
          <w:tab w:val="num" w:pos="4320"/>
        </w:tabs>
        <w:ind w:left="4320" w:hanging="360"/>
      </w:pPr>
      <w:rPr>
        <w:rFonts w:ascii="Arial" w:hAnsi="Arial" w:cs="Times New Roman" w:hint="default"/>
      </w:rPr>
    </w:lvl>
    <w:lvl w:ilvl="6" w:tplc="7688C1C8">
      <w:start w:val="1"/>
      <w:numFmt w:val="bullet"/>
      <w:lvlText w:val="•"/>
      <w:lvlJc w:val="left"/>
      <w:pPr>
        <w:tabs>
          <w:tab w:val="num" w:pos="5040"/>
        </w:tabs>
        <w:ind w:left="5040" w:hanging="360"/>
      </w:pPr>
      <w:rPr>
        <w:rFonts w:ascii="Arial" w:hAnsi="Arial" w:cs="Times New Roman" w:hint="default"/>
      </w:rPr>
    </w:lvl>
    <w:lvl w:ilvl="7" w:tplc="9A0C3478">
      <w:start w:val="1"/>
      <w:numFmt w:val="bullet"/>
      <w:lvlText w:val="•"/>
      <w:lvlJc w:val="left"/>
      <w:pPr>
        <w:tabs>
          <w:tab w:val="num" w:pos="5760"/>
        </w:tabs>
        <w:ind w:left="5760" w:hanging="360"/>
      </w:pPr>
      <w:rPr>
        <w:rFonts w:ascii="Arial" w:hAnsi="Arial" w:cs="Times New Roman" w:hint="default"/>
      </w:rPr>
    </w:lvl>
    <w:lvl w:ilvl="8" w:tplc="6068D084">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4EE0224A"/>
    <w:multiLevelType w:val="hybridMultilevel"/>
    <w:tmpl w:val="466296A4"/>
    <w:lvl w:ilvl="0" w:tplc="B388E062">
      <w:start w:val="1"/>
      <w:numFmt w:val="bullet"/>
      <w:lvlText w:val="•"/>
      <w:lvlJc w:val="left"/>
      <w:pPr>
        <w:tabs>
          <w:tab w:val="num" w:pos="360"/>
        </w:tabs>
        <w:ind w:left="360" w:hanging="360"/>
      </w:pPr>
      <w:rPr>
        <w:rFonts w:ascii="Arial" w:hAnsi="Arial" w:hint="default"/>
      </w:rPr>
    </w:lvl>
    <w:lvl w:ilvl="1" w:tplc="B060F21E">
      <w:start w:val="1701"/>
      <w:numFmt w:val="bullet"/>
      <w:lvlText w:val="–"/>
      <w:lvlJc w:val="left"/>
      <w:pPr>
        <w:tabs>
          <w:tab w:val="num" w:pos="1080"/>
        </w:tabs>
        <w:ind w:left="1080" w:hanging="360"/>
      </w:pPr>
      <w:rPr>
        <w:rFonts w:ascii="Arial" w:hAnsi="Arial" w:hint="default"/>
      </w:rPr>
    </w:lvl>
    <w:lvl w:ilvl="2" w:tplc="2F6C987A">
      <w:start w:val="1701"/>
      <w:numFmt w:val="bullet"/>
      <w:lvlText w:val="•"/>
      <w:lvlJc w:val="left"/>
      <w:pPr>
        <w:tabs>
          <w:tab w:val="num" w:pos="1800"/>
        </w:tabs>
        <w:ind w:left="1800" w:hanging="360"/>
      </w:pPr>
      <w:rPr>
        <w:rFonts w:ascii="Arial" w:hAnsi="Arial" w:hint="default"/>
      </w:rPr>
    </w:lvl>
    <w:lvl w:ilvl="3" w:tplc="177EBA8E">
      <w:start w:val="1701"/>
      <w:numFmt w:val="bullet"/>
      <w:lvlText w:val="–"/>
      <w:lvlJc w:val="left"/>
      <w:pPr>
        <w:tabs>
          <w:tab w:val="num" w:pos="2520"/>
        </w:tabs>
        <w:ind w:left="2520" w:hanging="360"/>
      </w:pPr>
      <w:rPr>
        <w:rFonts w:ascii="Arial" w:hAnsi="Arial" w:hint="default"/>
      </w:rPr>
    </w:lvl>
    <w:lvl w:ilvl="4" w:tplc="79D200DA" w:tentative="1">
      <w:start w:val="1"/>
      <w:numFmt w:val="bullet"/>
      <w:lvlText w:val="•"/>
      <w:lvlJc w:val="left"/>
      <w:pPr>
        <w:tabs>
          <w:tab w:val="num" w:pos="3240"/>
        </w:tabs>
        <w:ind w:left="3240" w:hanging="360"/>
      </w:pPr>
      <w:rPr>
        <w:rFonts w:ascii="Arial" w:hAnsi="Arial" w:hint="default"/>
      </w:rPr>
    </w:lvl>
    <w:lvl w:ilvl="5" w:tplc="06D0B12E" w:tentative="1">
      <w:start w:val="1"/>
      <w:numFmt w:val="bullet"/>
      <w:lvlText w:val="•"/>
      <w:lvlJc w:val="left"/>
      <w:pPr>
        <w:tabs>
          <w:tab w:val="num" w:pos="3960"/>
        </w:tabs>
        <w:ind w:left="3960" w:hanging="360"/>
      </w:pPr>
      <w:rPr>
        <w:rFonts w:ascii="Arial" w:hAnsi="Arial" w:hint="default"/>
      </w:rPr>
    </w:lvl>
    <w:lvl w:ilvl="6" w:tplc="B4DCD76A" w:tentative="1">
      <w:start w:val="1"/>
      <w:numFmt w:val="bullet"/>
      <w:lvlText w:val="•"/>
      <w:lvlJc w:val="left"/>
      <w:pPr>
        <w:tabs>
          <w:tab w:val="num" w:pos="4680"/>
        </w:tabs>
        <w:ind w:left="4680" w:hanging="360"/>
      </w:pPr>
      <w:rPr>
        <w:rFonts w:ascii="Arial" w:hAnsi="Arial" w:hint="default"/>
      </w:rPr>
    </w:lvl>
    <w:lvl w:ilvl="7" w:tplc="B7D61712" w:tentative="1">
      <w:start w:val="1"/>
      <w:numFmt w:val="bullet"/>
      <w:lvlText w:val="•"/>
      <w:lvlJc w:val="left"/>
      <w:pPr>
        <w:tabs>
          <w:tab w:val="num" w:pos="5400"/>
        </w:tabs>
        <w:ind w:left="5400" w:hanging="360"/>
      </w:pPr>
      <w:rPr>
        <w:rFonts w:ascii="Arial" w:hAnsi="Arial" w:hint="default"/>
      </w:rPr>
    </w:lvl>
    <w:lvl w:ilvl="8" w:tplc="7362FFCE"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4EF13997"/>
    <w:multiLevelType w:val="hybridMultilevel"/>
    <w:tmpl w:val="36DE6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BD7795"/>
    <w:multiLevelType w:val="hybridMultilevel"/>
    <w:tmpl w:val="B0F4357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A7D45AC"/>
    <w:multiLevelType w:val="multilevel"/>
    <w:tmpl w:val="52DC484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D2528A9"/>
    <w:multiLevelType w:val="hybridMultilevel"/>
    <w:tmpl w:val="3A60DF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8705BC4"/>
    <w:multiLevelType w:val="hybridMultilevel"/>
    <w:tmpl w:val="6554D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2E0675"/>
    <w:multiLevelType w:val="hybridMultilevel"/>
    <w:tmpl w:val="ED86BD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15942FE"/>
    <w:multiLevelType w:val="hybridMultilevel"/>
    <w:tmpl w:val="AF5830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6C17DA"/>
    <w:multiLevelType w:val="hybridMultilevel"/>
    <w:tmpl w:val="6E1802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E8D4467"/>
    <w:multiLevelType w:val="hybridMultilevel"/>
    <w:tmpl w:val="D6DA194E"/>
    <w:lvl w:ilvl="0" w:tplc="DD2C9FBE">
      <w:start w:val="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414275"/>
    <w:multiLevelType w:val="hybridMultilevel"/>
    <w:tmpl w:val="98F6A4B8"/>
    <w:lvl w:ilvl="0" w:tplc="047C5B7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3"/>
  </w:num>
  <w:num w:numId="3">
    <w:abstractNumId w:val="41"/>
  </w:num>
  <w:num w:numId="4">
    <w:abstractNumId w:val="2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26"/>
  </w:num>
  <w:num w:numId="8">
    <w:abstractNumId w:val="18"/>
  </w:num>
  <w:num w:numId="9">
    <w:abstractNumId w:val="33"/>
  </w:num>
  <w:num w:numId="10">
    <w:abstractNumId w:val="34"/>
  </w:num>
  <w:num w:numId="11">
    <w:abstractNumId w:val="39"/>
  </w:num>
  <w:num w:numId="12">
    <w:abstractNumId w:val="29"/>
  </w:num>
  <w:num w:numId="13">
    <w:abstractNumId w:val="12"/>
  </w:num>
  <w:num w:numId="14">
    <w:abstractNumId w:val="7"/>
  </w:num>
  <w:num w:numId="15">
    <w:abstractNumId w:val="30"/>
  </w:num>
  <w:num w:numId="16">
    <w:abstractNumId w:val="28"/>
  </w:num>
  <w:num w:numId="17">
    <w:abstractNumId w:val="1"/>
  </w:num>
  <w:num w:numId="18">
    <w:abstractNumId w:val="2"/>
  </w:num>
  <w:num w:numId="19">
    <w:abstractNumId w:val="37"/>
  </w:num>
  <w:num w:numId="20">
    <w:abstractNumId w:val="19"/>
  </w:num>
  <w:num w:numId="21">
    <w:abstractNumId w:val="22"/>
  </w:num>
  <w:num w:numId="22">
    <w:abstractNumId w:val="43"/>
  </w:num>
  <w:num w:numId="23">
    <w:abstractNumId w:val="32"/>
  </w:num>
  <w:num w:numId="24">
    <w:abstractNumId w:val="4"/>
  </w:num>
  <w:num w:numId="25">
    <w:abstractNumId w:val="9"/>
  </w:num>
  <w:num w:numId="26">
    <w:abstractNumId w:val="40"/>
  </w:num>
  <w:num w:numId="27">
    <w:abstractNumId w:val="14"/>
  </w:num>
  <w:num w:numId="28">
    <w:abstractNumId w:val="16"/>
  </w:num>
  <w:num w:numId="29">
    <w:abstractNumId w:val="38"/>
  </w:num>
  <w:num w:numId="30">
    <w:abstractNumId w:val="6"/>
  </w:num>
  <w:num w:numId="31">
    <w:abstractNumId w:val="13"/>
  </w:num>
  <w:num w:numId="32">
    <w:abstractNumId w:val="36"/>
  </w:num>
  <w:num w:numId="33">
    <w:abstractNumId w:val="42"/>
  </w:num>
  <w:num w:numId="34">
    <w:abstractNumId w:val="17"/>
  </w:num>
  <w:num w:numId="35">
    <w:abstractNumId w:val="44"/>
  </w:num>
  <w:num w:numId="36">
    <w:abstractNumId w:val="10"/>
  </w:num>
  <w:num w:numId="37">
    <w:abstractNumId w:val="8"/>
  </w:num>
  <w:num w:numId="38">
    <w:abstractNumId w:val="11"/>
  </w:num>
  <w:num w:numId="39">
    <w:abstractNumId w:val="31"/>
  </w:num>
  <w:num w:numId="40">
    <w:abstractNumId w:val="20"/>
    <w:lvlOverride w:ilvl="1">
      <w:lvl w:ilvl="1">
        <w:numFmt w:val="bullet"/>
        <w:lvlText w:val="o"/>
        <w:lvlJc w:val="left"/>
        <w:pPr>
          <w:tabs>
            <w:tab w:val="num" w:pos="1440"/>
          </w:tabs>
          <w:ind w:left="1440" w:hanging="360"/>
        </w:pPr>
        <w:rPr>
          <w:rFonts w:ascii="Courier New" w:hAnsi="Courier New" w:hint="default"/>
          <w:sz w:val="20"/>
        </w:rPr>
      </w:lvl>
    </w:lvlOverride>
  </w:num>
  <w:num w:numId="41">
    <w:abstractNumId w:val="35"/>
  </w:num>
  <w:num w:numId="42">
    <w:abstractNumId w:val="21"/>
  </w:num>
  <w:num w:numId="43">
    <w:abstractNumId w:val="27"/>
  </w:num>
  <w:num w:numId="44">
    <w:abstractNumId w:val="2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2"/>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655"/>
    <w:rsid w:val="00000ECA"/>
    <w:rsid w:val="00000F2A"/>
    <w:rsid w:val="00001431"/>
    <w:rsid w:val="00001FC3"/>
    <w:rsid w:val="00002375"/>
    <w:rsid w:val="00002459"/>
    <w:rsid w:val="0000276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093"/>
    <w:rsid w:val="000072BD"/>
    <w:rsid w:val="00007500"/>
    <w:rsid w:val="000077B5"/>
    <w:rsid w:val="0000792C"/>
    <w:rsid w:val="00007A6C"/>
    <w:rsid w:val="00007CEF"/>
    <w:rsid w:val="000101EF"/>
    <w:rsid w:val="00010E97"/>
    <w:rsid w:val="00010FD1"/>
    <w:rsid w:val="00011703"/>
    <w:rsid w:val="000124D1"/>
    <w:rsid w:val="0001290C"/>
    <w:rsid w:val="00012D90"/>
    <w:rsid w:val="00012F86"/>
    <w:rsid w:val="0001321B"/>
    <w:rsid w:val="000137FF"/>
    <w:rsid w:val="00013B63"/>
    <w:rsid w:val="000141F0"/>
    <w:rsid w:val="00015212"/>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506A"/>
    <w:rsid w:val="00025281"/>
    <w:rsid w:val="000255A1"/>
    <w:rsid w:val="000258DD"/>
    <w:rsid w:val="0002591B"/>
    <w:rsid w:val="00025AFC"/>
    <w:rsid w:val="00025FD1"/>
    <w:rsid w:val="000266AE"/>
    <w:rsid w:val="00026905"/>
    <w:rsid w:val="00026977"/>
    <w:rsid w:val="00026AF7"/>
    <w:rsid w:val="00026EF9"/>
    <w:rsid w:val="00027333"/>
    <w:rsid w:val="0002790C"/>
    <w:rsid w:val="000300FE"/>
    <w:rsid w:val="00030365"/>
    <w:rsid w:val="00030766"/>
    <w:rsid w:val="00030ED5"/>
    <w:rsid w:val="00030F74"/>
    <w:rsid w:val="00031242"/>
    <w:rsid w:val="0003140F"/>
    <w:rsid w:val="00031D84"/>
    <w:rsid w:val="00031EDD"/>
    <w:rsid w:val="000321DC"/>
    <w:rsid w:val="00032A64"/>
    <w:rsid w:val="000334D2"/>
    <w:rsid w:val="00033834"/>
    <w:rsid w:val="00033924"/>
    <w:rsid w:val="00033A55"/>
    <w:rsid w:val="00033AE8"/>
    <w:rsid w:val="00033E5C"/>
    <w:rsid w:val="000349B7"/>
    <w:rsid w:val="00034DC2"/>
    <w:rsid w:val="000350B6"/>
    <w:rsid w:val="000351E0"/>
    <w:rsid w:val="0003540B"/>
    <w:rsid w:val="00035CAB"/>
    <w:rsid w:val="00036A16"/>
    <w:rsid w:val="00036C45"/>
    <w:rsid w:val="00036D25"/>
    <w:rsid w:val="00036FA7"/>
    <w:rsid w:val="000377E3"/>
    <w:rsid w:val="00037910"/>
    <w:rsid w:val="00037A21"/>
    <w:rsid w:val="000404F2"/>
    <w:rsid w:val="00040F7A"/>
    <w:rsid w:val="000412B7"/>
    <w:rsid w:val="000413B8"/>
    <w:rsid w:val="00041535"/>
    <w:rsid w:val="0004182E"/>
    <w:rsid w:val="000418C8"/>
    <w:rsid w:val="00041928"/>
    <w:rsid w:val="000426B1"/>
    <w:rsid w:val="00042BFC"/>
    <w:rsid w:val="000430CF"/>
    <w:rsid w:val="00043703"/>
    <w:rsid w:val="00044007"/>
    <w:rsid w:val="0004403C"/>
    <w:rsid w:val="00044225"/>
    <w:rsid w:val="00044359"/>
    <w:rsid w:val="00044576"/>
    <w:rsid w:val="00044FC4"/>
    <w:rsid w:val="0004516E"/>
    <w:rsid w:val="000451E5"/>
    <w:rsid w:val="000453F6"/>
    <w:rsid w:val="000462B5"/>
    <w:rsid w:val="00046CD6"/>
    <w:rsid w:val="00046CE4"/>
    <w:rsid w:val="00046F9A"/>
    <w:rsid w:val="0004713D"/>
    <w:rsid w:val="000472E3"/>
    <w:rsid w:val="000472F3"/>
    <w:rsid w:val="000475B5"/>
    <w:rsid w:val="000477BB"/>
    <w:rsid w:val="00047A82"/>
    <w:rsid w:val="0005031B"/>
    <w:rsid w:val="0005055B"/>
    <w:rsid w:val="000505E0"/>
    <w:rsid w:val="00051135"/>
    <w:rsid w:val="00051586"/>
    <w:rsid w:val="00051D7A"/>
    <w:rsid w:val="0005201C"/>
    <w:rsid w:val="0005291A"/>
    <w:rsid w:val="00052AE3"/>
    <w:rsid w:val="000531A8"/>
    <w:rsid w:val="000531D1"/>
    <w:rsid w:val="000537DB"/>
    <w:rsid w:val="00053849"/>
    <w:rsid w:val="00053A47"/>
    <w:rsid w:val="00053D2C"/>
    <w:rsid w:val="00053F3F"/>
    <w:rsid w:val="0005456E"/>
    <w:rsid w:val="0005468A"/>
    <w:rsid w:val="00054ACE"/>
    <w:rsid w:val="00054DAB"/>
    <w:rsid w:val="0005504C"/>
    <w:rsid w:val="00055873"/>
    <w:rsid w:val="00055B8E"/>
    <w:rsid w:val="0005602E"/>
    <w:rsid w:val="00056057"/>
    <w:rsid w:val="000572A7"/>
    <w:rsid w:val="00057460"/>
    <w:rsid w:val="00057511"/>
    <w:rsid w:val="00057AD4"/>
    <w:rsid w:val="00057DF9"/>
    <w:rsid w:val="00057F2C"/>
    <w:rsid w:val="00057F68"/>
    <w:rsid w:val="00057F6C"/>
    <w:rsid w:val="00057FE7"/>
    <w:rsid w:val="000604D7"/>
    <w:rsid w:val="00060586"/>
    <w:rsid w:val="00060873"/>
    <w:rsid w:val="00060DAA"/>
    <w:rsid w:val="00060FDB"/>
    <w:rsid w:val="000612C5"/>
    <w:rsid w:val="00061E34"/>
    <w:rsid w:val="000621A9"/>
    <w:rsid w:val="0006263A"/>
    <w:rsid w:val="00063485"/>
    <w:rsid w:val="00063E29"/>
    <w:rsid w:val="00063F57"/>
    <w:rsid w:val="000640DE"/>
    <w:rsid w:val="0006436D"/>
    <w:rsid w:val="0006480B"/>
    <w:rsid w:val="00064A2B"/>
    <w:rsid w:val="00064D39"/>
    <w:rsid w:val="0006549C"/>
    <w:rsid w:val="00065D64"/>
    <w:rsid w:val="000663FC"/>
    <w:rsid w:val="0006669B"/>
    <w:rsid w:val="000667D1"/>
    <w:rsid w:val="00066E05"/>
    <w:rsid w:val="00067087"/>
    <w:rsid w:val="000671F8"/>
    <w:rsid w:val="00067200"/>
    <w:rsid w:val="0006739D"/>
    <w:rsid w:val="00067436"/>
    <w:rsid w:val="000674DD"/>
    <w:rsid w:val="0006777C"/>
    <w:rsid w:val="00067B4D"/>
    <w:rsid w:val="00067E7F"/>
    <w:rsid w:val="00067FE2"/>
    <w:rsid w:val="00070378"/>
    <w:rsid w:val="00070E4C"/>
    <w:rsid w:val="0007118F"/>
    <w:rsid w:val="000716FB"/>
    <w:rsid w:val="000717CC"/>
    <w:rsid w:val="00071DC8"/>
    <w:rsid w:val="00071E9B"/>
    <w:rsid w:val="00072C3F"/>
    <w:rsid w:val="00072E75"/>
    <w:rsid w:val="00072EFA"/>
    <w:rsid w:val="00073785"/>
    <w:rsid w:val="00074375"/>
    <w:rsid w:val="000743A0"/>
    <w:rsid w:val="00074BF5"/>
    <w:rsid w:val="000752CD"/>
    <w:rsid w:val="00075680"/>
    <w:rsid w:val="0007590A"/>
    <w:rsid w:val="00075999"/>
    <w:rsid w:val="0007655A"/>
    <w:rsid w:val="00077579"/>
    <w:rsid w:val="000777D5"/>
    <w:rsid w:val="000805B2"/>
    <w:rsid w:val="00080786"/>
    <w:rsid w:val="00080D74"/>
    <w:rsid w:val="00081AAA"/>
    <w:rsid w:val="00082152"/>
    <w:rsid w:val="000825BC"/>
    <w:rsid w:val="000826FF"/>
    <w:rsid w:val="00082A49"/>
    <w:rsid w:val="00083322"/>
    <w:rsid w:val="00083788"/>
    <w:rsid w:val="00083EBD"/>
    <w:rsid w:val="00084255"/>
    <w:rsid w:val="00084A94"/>
    <w:rsid w:val="00084F91"/>
    <w:rsid w:val="00085239"/>
    <w:rsid w:val="000862BA"/>
    <w:rsid w:val="00086A02"/>
    <w:rsid w:val="00086B50"/>
    <w:rsid w:val="00086C4D"/>
    <w:rsid w:val="00086CF2"/>
    <w:rsid w:val="0008729F"/>
    <w:rsid w:val="0008731C"/>
    <w:rsid w:val="0008760B"/>
    <w:rsid w:val="00087881"/>
    <w:rsid w:val="00087BAB"/>
    <w:rsid w:val="00087E29"/>
    <w:rsid w:val="00087F91"/>
    <w:rsid w:val="000901FF"/>
    <w:rsid w:val="00090573"/>
    <w:rsid w:val="00090586"/>
    <w:rsid w:val="00091714"/>
    <w:rsid w:val="00091AC9"/>
    <w:rsid w:val="000921E3"/>
    <w:rsid w:val="00092334"/>
    <w:rsid w:val="000931C3"/>
    <w:rsid w:val="00093B23"/>
    <w:rsid w:val="0009437A"/>
    <w:rsid w:val="000947B7"/>
    <w:rsid w:val="00094CFE"/>
    <w:rsid w:val="000955C1"/>
    <w:rsid w:val="00095671"/>
    <w:rsid w:val="00095920"/>
    <w:rsid w:val="00095F53"/>
    <w:rsid w:val="00096006"/>
    <w:rsid w:val="00096085"/>
    <w:rsid w:val="0009612D"/>
    <w:rsid w:val="0009653B"/>
    <w:rsid w:val="000967BD"/>
    <w:rsid w:val="0009680E"/>
    <w:rsid w:val="000968D8"/>
    <w:rsid w:val="0009709B"/>
    <w:rsid w:val="000979F0"/>
    <w:rsid w:val="00097AE8"/>
    <w:rsid w:val="000A02DC"/>
    <w:rsid w:val="000A0CA1"/>
    <w:rsid w:val="000A0E99"/>
    <w:rsid w:val="000A1AD3"/>
    <w:rsid w:val="000A1D49"/>
    <w:rsid w:val="000A23B7"/>
    <w:rsid w:val="000A2D70"/>
    <w:rsid w:val="000A310F"/>
    <w:rsid w:val="000A336F"/>
    <w:rsid w:val="000A3A3A"/>
    <w:rsid w:val="000A3ACB"/>
    <w:rsid w:val="000A4492"/>
    <w:rsid w:val="000A45E5"/>
    <w:rsid w:val="000A47AC"/>
    <w:rsid w:val="000A49DE"/>
    <w:rsid w:val="000A4B74"/>
    <w:rsid w:val="000A52B9"/>
    <w:rsid w:val="000A54DF"/>
    <w:rsid w:val="000A5974"/>
    <w:rsid w:val="000A5AE2"/>
    <w:rsid w:val="000A61CB"/>
    <w:rsid w:val="000A64B8"/>
    <w:rsid w:val="000A6788"/>
    <w:rsid w:val="000A6AC6"/>
    <w:rsid w:val="000A6CFE"/>
    <w:rsid w:val="000A6E10"/>
    <w:rsid w:val="000A7C88"/>
    <w:rsid w:val="000A7E17"/>
    <w:rsid w:val="000B02C2"/>
    <w:rsid w:val="000B081C"/>
    <w:rsid w:val="000B10AB"/>
    <w:rsid w:val="000B1343"/>
    <w:rsid w:val="000B17A1"/>
    <w:rsid w:val="000B1CD3"/>
    <w:rsid w:val="000B256B"/>
    <w:rsid w:val="000B256C"/>
    <w:rsid w:val="000B2977"/>
    <w:rsid w:val="000B2F45"/>
    <w:rsid w:val="000B32D4"/>
    <w:rsid w:val="000B38DA"/>
    <w:rsid w:val="000B3F37"/>
    <w:rsid w:val="000B49D7"/>
    <w:rsid w:val="000B53AF"/>
    <w:rsid w:val="000B546F"/>
    <w:rsid w:val="000B569D"/>
    <w:rsid w:val="000B60B9"/>
    <w:rsid w:val="000B65BE"/>
    <w:rsid w:val="000B6BDF"/>
    <w:rsid w:val="000B71B6"/>
    <w:rsid w:val="000B72DB"/>
    <w:rsid w:val="000B7387"/>
    <w:rsid w:val="000B76BB"/>
    <w:rsid w:val="000B7D5E"/>
    <w:rsid w:val="000C133A"/>
    <w:rsid w:val="000C143C"/>
    <w:rsid w:val="000C1DBD"/>
    <w:rsid w:val="000C1F69"/>
    <w:rsid w:val="000C1FEC"/>
    <w:rsid w:val="000C2DE1"/>
    <w:rsid w:val="000C393F"/>
    <w:rsid w:val="000C3987"/>
    <w:rsid w:val="000C3F16"/>
    <w:rsid w:val="000C44B7"/>
    <w:rsid w:val="000C4C76"/>
    <w:rsid w:val="000C550B"/>
    <w:rsid w:val="000C5759"/>
    <w:rsid w:val="000C5B14"/>
    <w:rsid w:val="000C5E7D"/>
    <w:rsid w:val="000C673C"/>
    <w:rsid w:val="000C69F8"/>
    <w:rsid w:val="000C6C96"/>
    <w:rsid w:val="000C71D9"/>
    <w:rsid w:val="000C7315"/>
    <w:rsid w:val="000C7C3E"/>
    <w:rsid w:val="000D037E"/>
    <w:rsid w:val="000D063F"/>
    <w:rsid w:val="000D0A0F"/>
    <w:rsid w:val="000D0AB8"/>
    <w:rsid w:val="000D0BCC"/>
    <w:rsid w:val="000D0C06"/>
    <w:rsid w:val="000D0F9A"/>
    <w:rsid w:val="000D148D"/>
    <w:rsid w:val="000D14EB"/>
    <w:rsid w:val="000D1610"/>
    <w:rsid w:val="000D1737"/>
    <w:rsid w:val="000D17B2"/>
    <w:rsid w:val="000D206C"/>
    <w:rsid w:val="000D220E"/>
    <w:rsid w:val="000D23C1"/>
    <w:rsid w:val="000D23F0"/>
    <w:rsid w:val="000D2AE0"/>
    <w:rsid w:val="000D2EA5"/>
    <w:rsid w:val="000D35D4"/>
    <w:rsid w:val="000D362A"/>
    <w:rsid w:val="000D37FA"/>
    <w:rsid w:val="000D3A6C"/>
    <w:rsid w:val="000D3F11"/>
    <w:rsid w:val="000D41BB"/>
    <w:rsid w:val="000D431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0B4"/>
    <w:rsid w:val="000D7268"/>
    <w:rsid w:val="000D729D"/>
    <w:rsid w:val="000D75CC"/>
    <w:rsid w:val="000D7783"/>
    <w:rsid w:val="000D79CA"/>
    <w:rsid w:val="000D7C7C"/>
    <w:rsid w:val="000D7EDD"/>
    <w:rsid w:val="000D7EF2"/>
    <w:rsid w:val="000E011D"/>
    <w:rsid w:val="000E14B9"/>
    <w:rsid w:val="000E15FE"/>
    <w:rsid w:val="000E182B"/>
    <w:rsid w:val="000E1E8E"/>
    <w:rsid w:val="000E2178"/>
    <w:rsid w:val="000E2305"/>
    <w:rsid w:val="000E24CC"/>
    <w:rsid w:val="000E279B"/>
    <w:rsid w:val="000E2D8C"/>
    <w:rsid w:val="000E3075"/>
    <w:rsid w:val="000E3358"/>
    <w:rsid w:val="000E38ED"/>
    <w:rsid w:val="000E3C22"/>
    <w:rsid w:val="000E3F84"/>
    <w:rsid w:val="000E471D"/>
    <w:rsid w:val="000E48A3"/>
    <w:rsid w:val="000E48CD"/>
    <w:rsid w:val="000E4C9B"/>
    <w:rsid w:val="000E4D01"/>
    <w:rsid w:val="000E52A0"/>
    <w:rsid w:val="000E5830"/>
    <w:rsid w:val="000E5C4E"/>
    <w:rsid w:val="000E633D"/>
    <w:rsid w:val="000E65A7"/>
    <w:rsid w:val="000E6635"/>
    <w:rsid w:val="000E6F62"/>
    <w:rsid w:val="000E7535"/>
    <w:rsid w:val="000E7F51"/>
    <w:rsid w:val="000F00D8"/>
    <w:rsid w:val="000F04CE"/>
    <w:rsid w:val="000F06D8"/>
    <w:rsid w:val="000F095B"/>
    <w:rsid w:val="000F1287"/>
    <w:rsid w:val="000F1291"/>
    <w:rsid w:val="000F13C4"/>
    <w:rsid w:val="000F13D7"/>
    <w:rsid w:val="000F1595"/>
    <w:rsid w:val="000F17E4"/>
    <w:rsid w:val="000F1B0F"/>
    <w:rsid w:val="000F1CF3"/>
    <w:rsid w:val="000F203A"/>
    <w:rsid w:val="000F20CD"/>
    <w:rsid w:val="000F21E3"/>
    <w:rsid w:val="000F23C0"/>
    <w:rsid w:val="000F2965"/>
    <w:rsid w:val="000F29E4"/>
    <w:rsid w:val="000F34C7"/>
    <w:rsid w:val="000F3B40"/>
    <w:rsid w:val="000F3FFF"/>
    <w:rsid w:val="000F42EA"/>
    <w:rsid w:val="000F487B"/>
    <w:rsid w:val="000F4CAF"/>
    <w:rsid w:val="000F4F44"/>
    <w:rsid w:val="000F517C"/>
    <w:rsid w:val="000F52FB"/>
    <w:rsid w:val="000F53CB"/>
    <w:rsid w:val="000F61C4"/>
    <w:rsid w:val="000F6240"/>
    <w:rsid w:val="000F64E2"/>
    <w:rsid w:val="000F6646"/>
    <w:rsid w:val="000F6881"/>
    <w:rsid w:val="000F6C32"/>
    <w:rsid w:val="000F6F8E"/>
    <w:rsid w:val="000F77C9"/>
    <w:rsid w:val="00100097"/>
    <w:rsid w:val="001000E9"/>
    <w:rsid w:val="00100169"/>
    <w:rsid w:val="0010067A"/>
    <w:rsid w:val="00101489"/>
    <w:rsid w:val="00101513"/>
    <w:rsid w:val="00101A0E"/>
    <w:rsid w:val="00101ACE"/>
    <w:rsid w:val="00101CF0"/>
    <w:rsid w:val="00102147"/>
    <w:rsid w:val="001021B6"/>
    <w:rsid w:val="00102D2E"/>
    <w:rsid w:val="00102FC0"/>
    <w:rsid w:val="00103658"/>
    <w:rsid w:val="0010366C"/>
    <w:rsid w:val="00104058"/>
    <w:rsid w:val="0010405D"/>
    <w:rsid w:val="00104228"/>
    <w:rsid w:val="00104871"/>
    <w:rsid w:val="00104A80"/>
    <w:rsid w:val="001050B7"/>
    <w:rsid w:val="0010521E"/>
    <w:rsid w:val="001052CF"/>
    <w:rsid w:val="0010568A"/>
    <w:rsid w:val="00105748"/>
    <w:rsid w:val="00105820"/>
    <w:rsid w:val="0010593E"/>
    <w:rsid w:val="00105A00"/>
    <w:rsid w:val="00105CEE"/>
    <w:rsid w:val="0010660E"/>
    <w:rsid w:val="00106A95"/>
    <w:rsid w:val="00106B15"/>
    <w:rsid w:val="00106CC3"/>
    <w:rsid w:val="00106E7E"/>
    <w:rsid w:val="00106FA5"/>
    <w:rsid w:val="00107217"/>
    <w:rsid w:val="001074D1"/>
    <w:rsid w:val="00107951"/>
    <w:rsid w:val="001101D0"/>
    <w:rsid w:val="001112E9"/>
    <w:rsid w:val="0011156C"/>
    <w:rsid w:val="001115C0"/>
    <w:rsid w:val="001115F4"/>
    <w:rsid w:val="001118AA"/>
    <w:rsid w:val="00111AD9"/>
    <w:rsid w:val="001123D3"/>
    <w:rsid w:val="00112509"/>
    <w:rsid w:val="00112B35"/>
    <w:rsid w:val="00112B8F"/>
    <w:rsid w:val="00112D41"/>
    <w:rsid w:val="001134DA"/>
    <w:rsid w:val="0011372B"/>
    <w:rsid w:val="00113D8F"/>
    <w:rsid w:val="001140D4"/>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EBA"/>
    <w:rsid w:val="00117957"/>
    <w:rsid w:val="001179B6"/>
    <w:rsid w:val="00117B90"/>
    <w:rsid w:val="0012022B"/>
    <w:rsid w:val="001203DB"/>
    <w:rsid w:val="0012079F"/>
    <w:rsid w:val="001207F3"/>
    <w:rsid w:val="00120F59"/>
    <w:rsid w:val="00120FD6"/>
    <w:rsid w:val="00121897"/>
    <w:rsid w:val="00121B1E"/>
    <w:rsid w:val="00122581"/>
    <w:rsid w:val="00122842"/>
    <w:rsid w:val="00122EB3"/>
    <w:rsid w:val="0012343D"/>
    <w:rsid w:val="0012345C"/>
    <w:rsid w:val="001235C4"/>
    <w:rsid w:val="00123975"/>
    <w:rsid w:val="00123DED"/>
    <w:rsid w:val="001241B0"/>
    <w:rsid w:val="0012467D"/>
    <w:rsid w:val="001246EC"/>
    <w:rsid w:val="001249BA"/>
    <w:rsid w:val="001249D7"/>
    <w:rsid w:val="00124B40"/>
    <w:rsid w:val="00124E10"/>
    <w:rsid w:val="00125078"/>
    <w:rsid w:val="001251FE"/>
    <w:rsid w:val="00125259"/>
    <w:rsid w:val="001252FE"/>
    <w:rsid w:val="001257E6"/>
    <w:rsid w:val="0012596C"/>
    <w:rsid w:val="001260EF"/>
    <w:rsid w:val="0012697D"/>
    <w:rsid w:val="001274AC"/>
    <w:rsid w:val="001275E6"/>
    <w:rsid w:val="00127DE2"/>
    <w:rsid w:val="00127F28"/>
    <w:rsid w:val="0013014D"/>
    <w:rsid w:val="001301E5"/>
    <w:rsid w:val="001302C8"/>
    <w:rsid w:val="00130714"/>
    <w:rsid w:val="00130953"/>
    <w:rsid w:val="00130EFD"/>
    <w:rsid w:val="00130F15"/>
    <w:rsid w:val="00131683"/>
    <w:rsid w:val="00131AC6"/>
    <w:rsid w:val="001321CE"/>
    <w:rsid w:val="001322B0"/>
    <w:rsid w:val="00132692"/>
    <w:rsid w:val="0013270D"/>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612A"/>
    <w:rsid w:val="00136665"/>
    <w:rsid w:val="00136998"/>
    <w:rsid w:val="00136AAD"/>
    <w:rsid w:val="00136B3C"/>
    <w:rsid w:val="00136BA1"/>
    <w:rsid w:val="00136DF8"/>
    <w:rsid w:val="00137199"/>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3C9"/>
    <w:rsid w:val="0014371C"/>
    <w:rsid w:val="00143932"/>
    <w:rsid w:val="00143E78"/>
    <w:rsid w:val="00143FFE"/>
    <w:rsid w:val="001445AA"/>
    <w:rsid w:val="0014471E"/>
    <w:rsid w:val="0014491B"/>
    <w:rsid w:val="00144B3F"/>
    <w:rsid w:val="00144E04"/>
    <w:rsid w:val="001454C4"/>
    <w:rsid w:val="00145FB5"/>
    <w:rsid w:val="00146129"/>
    <w:rsid w:val="0014624C"/>
    <w:rsid w:val="0014652F"/>
    <w:rsid w:val="001466F4"/>
    <w:rsid w:val="00146BC8"/>
    <w:rsid w:val="00146E5F"/>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FAA"/>
    <w:rsid w:val="00153021"/>
    <w:rsid w:val="001531FD"/>
    <w:rsid w:val="0015347E"/>
    <w:rsid w:val="00153A48"/>
    <w:rsid w:val="00153A6B"/>
    <w:rsid w:val="00153EEF"/>
    <w:rsid w:val="00153F29"/>
    <w:rsid w:val="001544AB"/>
    <w:rsid w:val="00154A24"/>
    <w:rsid w:val="00154B50"/>
    <w:rsid w:val="00154E96"/>
    <w:rsid w:val="00155883"/>
    <w:rsid w:val="00155CF3"/>
    <w:rsid w:val="00155F7A"/>
    <w:rsid w:val="00156260"/>
    <w:rsid w:val="0015674F"/>
    <w:rsid w:val="00157042"/>
    <w:rsid w:val="0016019C"/>
    <w:rsid w:val="0016019D"/>
    <w:rsid w:val="00160674"/>
    <w:rsid w:val="00160786"/>
    <w:rsid w:val="00160C9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55D7"/>
    <w:rsid w:val="0016634F"/>
    <w:rsid w:val="001669F9"/>
    <w:rsid w:val="0016700E"/>
    <w:rsid w:val="0016711A"/>
    <w:rsid w:val="0016764C"/>
    <w:rsid w:val="00167709"/>
    <w:rsid w:val="00167713"/>
    <w:rsid w:val="00170397"/>
    <w:rsid w:val="001706E4"/>
    <w:rsid w:val="001708D0"/>
    <w:rsid w:val="00171664"/>
    <w:rsid w:val="00171730"/>
    <w:rsid w:val="00171821"/>
    <w:rsid w:val="001718B8"/>
    <w:rsid w:val="001718F4"/>
    <w:rsid w:val="00171944"/>
    <w:rsid w:val="00171D7E"/>
    <w:rsid w:val="00171F14"/>
    <w:rsid w:val="0017226B"/>
    <w:rsid w:val="00172903"/>
    <w:rsid w:val="001729E1"/>
    <w:rsid w:val="00172B61"/>
    <w:rsid w:val="00172C20"/>
    <w:rsid w:val="00173869"/>
    <w:rsid w:val="001738A5"/>
    <w:rsid w:val="00173A00"/>
    <w:rsid w:val="0017440C"/>
    <w:rsid w:val="00174DDB"/>
    <w:rsid w:val="00174EAE"/>
    <w:rsid w:val="00174F2F"/>
    <w:rsid w:val="00175152"/>
    <w:rsid w:val="001752EC"/>
    <w:rsid w:val="001755BE"/>
    <w:rsid w:val="00175B5A"/>
    <w:rsid w:val="00175F2D"/>
    <w:rsid w:val="00176414"/>
    <w:rsid w:val="001764FD"/>
    <w:rsid w:val="00176954"/>
    <w:rsid w:val="00177036"/>
    <w:rsid w:val="0017714C"/>
    <w:rsid w:val="00177200"/>
    <w:rsid w:val="0017722E"/>
    <w:rsid w:val="00177711"/>
    <w:rsid w:val="00177A0D"/>
    <w:rsid w:val="00177DFF"/>
    <w:rsid w:val="00177EBD"/>
    <w:rsid w:val="001800DB"/>
    <w:rsid w:val="00180149"/>
    <w:rsid w:val="0018016C"/>
    <w:rsid w:val="001804F1"/>
    <w:rsid w:val="001807A1"/>
    <w:rsid w:val="001809D8"/>
    <w:rsid w:val="00180E60"/>
    <w:rsid w:val="00181304"/>
    <w:rsid w:val="001817BA"/>
    <w:rsid w:val="00181B3A"/>
    <w:rsid w:val="001820B2"/>
    <w:rsid w:val="001821E9"/>
    <w:rsid w:val="00182608"/>
    <w:rsid w:val="00182E75"/>
    <w:rsid w:val="001836DF"/>
    <w:rsid w:val="00183CC6"/>
    <w:rsid w:val="00183D8A"/>
    <w:rsid w:val="00183E8B"/>
    <w:rsid w:val="00183F11"/>
    <w:rsid w:val="001840F5"/>
    <w:rsid w:val="001846BA"/>
    <w:rsid w:val="00184DAB"/>
    <w:rsid w:val="00184F51"/>
    <w:rsid w:val="00185257"/>
    <w:rsid w:val="00185E59"/>
    <w:rsid w:val="00185F10"/>
    <w:rsid w:val="00186395"/>
    <w:rsid w:val="00186B4D"/>
    <w:rsid w:val="001875B6"/>
    <w:rsid w:val="0018767B"/>
    <w:rsid w:val="00190307"/>
    <w:rsid w:val="0019052D"/>
    <w:rsid w:val="00190927"/>
    <w:rsid w:val="00190BD5"/>
    <w:rsid w:val="00190C8A"/>
    <w:rsid w:val="0019108E"/>
    <w:rsid w:val="00191570"/>
    <w:rsid w:val="00191727"/>
    <w:rsid w:val="00191A2B"/>
    <w:rsid w:val="00191EBF"/>
    <w:rsid w:val="00192261"/>
    <w:rsid w:val="001925E5"/>
    <w:rsid w:val="0019267A"/>
    <w:rsid w:val="00192D98"/>
    <w:rsid w:val="0019379B"/>
    <w:rsid w:val="00193987"/>
    <w:rsid w:val="00193E8F"/>
    <w:rsid w:val="00194465"/>
    <w:rsid w:val="001947F2"/>
    <w:rsid w:val="00194FBD"/>
    <w:rsid w:val="0019573B"/>
    <w:rsid w:val="0019592C"/>
    <w:rsid w:val="00195F7C"/>
    <w:rsid w:val="00196085"/>
    <w:rsid w:val="001960A5"/>
    <w:rsid w:val="00196A48"/>
    <w:rsid w:val="00196B90"/>
    <w:rsid w:val="00196FF4"/>
    <w:rsid w:val="00197242"/>
    <w:rsid w:val="0019734F"/>
    <w:rsid w:val="001975D9"/>
    <w:rsid w:val="00197B2B"/>
    <w:rsid w:val="001A0303"/>
    <w:rsid w:val="001A032E"/>
    <w:rsid w:val="001A0421"/>
    <w:rsid w:val="001A067A"/>
    <w:rsid w:val="001A143E"/>
    <w:rsid w:val="001A2245"/>
    <w:rsid w:val="001A258A"/>
    <w:rsid w:val="001A263E"/>
    <w:rsid w:val="001A2939"/>
    <w:rsid w:val="001A2FD5"/>
    <w:rsid w:val="001A3037"/>
    <w:rsid w:val="001A30B0"/>
    <w:rsid w:val="001A30FB"/>
    <w:rsid w:val="001A35B2"/>
    <w:rsid w:val="001A36CF"/>
    <w:rsid w:val="001A3974"/>
    <w:rsid w:val="001A3D5B"/>
    <w:rsid w:val="001A3F0F"/>
    <w:rsid w:val="001A3FA5"/>
    <w:rsid w:val="001A4EDF"/>
    <w:rsid w:val="001A5174"/>
    <w:rsid w:val="001A61A0"/>
    <w:rsid w:val="001A628F"/>
    <w:rsid w:val="001A6522"/>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251"/>
    <w:rsid w:val="001B0833"/>
    <w:rsid w:val="001B0F1F"/>
    <w:rsid w:val="001B1522"/>
    <w:rsid w:val="001B1565"/>
    <w:rsid w:val="001B1DED"/>
    <w:rsid w:val="001B1F17"/>
    <w:rsid w:val="001B1F29"/>
    <w:rsid w:val="001B2085"/>
    <w:rsid w:val="001B26EE"/>
    <w:rsid w:val="001B2993"/>
    <w:rsid w:val="001B337E"/>
    <w:rsid w:val="001B345B"/>
    <w:rsid w:val="001B35E6"/>
    <w:rsid w:val="001B3754"/>
    <w:rsid w:val="001B396A"/>
    <w:rsid w:val="001B3F2B"/>
    <w:rsid w:val="001B4CBB"/>
    <w:rsid w:val="001B5332"/>
    <w:rsid w:val="001B53B3"/>
    <w:rsid w:val="001B54E9"/>
    <w:rsid w:val="001B5F67"/>
    <w:rsid w:val="001B62E0"/>
    <w:rsid w:val="001B6488"/>
    <w:rsid w:val="001B6619"/>
    <w:rsid w:val="001B6C77"/>
    <w:rsid w:val="001B6F90"/>
    <w:rsid w:val="001B7094"/>
    <w:rsid w:val="001B70CF"/>
    <w:rsid w:val="001B716B"/>
    <w:rsid w:val="001B748B"/>
    <w:rsid w:val="001C002C"/>
    <w:rsid w:val="001C0085"/>
    <w:rsid w:val="001C04E1"/>
    <w:rsid w:val="001C063F"/>
    <w:rsid w:val="001C0883"/>
    <w:rsid w:val="001C11C8"/>
    <w:rsid w:val="001C16A9"/>
    <w:rsid w:val="001C1E53"/>
    <w:rsid w:val="001C211D"/>
    <w:rsid w:val="001C222B"/>
    <w:rsid w:val="001C2E60"/>
    <w:rsid w:val="001C3474"/>
    <w:rsid w:val="001C3947"/>
    <w:rsid w:val="001C396A"/>
    <w:rsid w:val="001C3DC6"/>
    <w:rsid w:val="001C3EAE"/>
    <w:rsid w:val="001C4BC5"/>
    <w:rsid w:val="001C4F5F"/>
    <w:rsid w:val="001C518A"/>
    <w:rsid w:val="001C589B"/>
    <w:rsid w:val="001C58A6"/>
    <w:rsid w:val="001C5F88"/>
    <w:rsid w:val="001C619C"/>
    <w:rsid w:val="001C7185"/>
    <w:rsid w:val="001C7AB6"/>
    <w:rsid w:val="001C7F47"/>
    <w:rsid w:val="001D006C"/>
    <w:rsid w:val="001D0578"/>
    <w:rsid w:val="001D0593"/>
    <w:rsid w:val="001D0B9A"/>
    <w:rsid w:val="001D1258"/>
    <w:rsid w:val="001D13B0"/>
    <w:rsid w:val="001D1544"/>
    <w:rsid w:val="001D15D4"/>
    <w:rsid w:val="001D19F8"/>
    <w:rsid w:val="001D1CFF"/>
    <w:rsid w:val="001D2B3C"/>
    <w:rsid w:val="001D2BB2"/>
    <w:rsid w:val="001D2E6C"/>
    <w:rsid w:val="001D2ECD"/>
    <w:rsid w:val="001D329E"/>
    <w:rsid w:val="001D34EC"/>
    <w:rsid w:val="001D3C68"/>
    <w:rsid w:val="001D4315"/>
    <w:rsid w:val="001D43C0"/>
    <w:rsid w:val="001D4969"/>
    <w:rsid w:val="001D4AF0"/>
    <w:rsid w:val="001D4F24"/>
    <w:rsid w:val="001D506F"/>
    <w:rsid w:val="001D57BC"/>
    <w:rsid w:val="001D5E31"/>
    <w:rsid w:val="001D6433"/>
    <w:rsid w:val="001D6E61"/>
    <w:rsid w:val="001D6F30"/>
    <w:rsid w:val="001D7260"/>
    <w:rsid w:val="001D7816"/>
    <w:rsid w:val="001D7B96"/>
    <w:rsid w:val="001D7FE2"/>
    <w:rsid w:val="001E09F4"/>
    <w:rsid w:val="001E0A73"/>
    <w:rsid w:val="001E111F"/>
    <w:rsid w:val="001E1284"/>
    <w:rsid w:val="001E13E0"/>
    <w:rsid w:val="001E1524"/>
    <w:rsid w:val="001E1D3C"/>
    <w:rsid w:val="001E220A"/>
    <w:rsid w:val="001E231F"/>
    <w:rsid w:val="001E251E"/>
    <w:rsid w:val="001E266E"/>
    <w:rsid w:val="001E2EEF"/>
    <w:rsid w:val="001E3188"/>
    <w:rsid w:val="001E31D1"/>
    <w:rsid w:val="001E32BE"/>
    <w:rsid w:val="001E3956"/>
    <w:rsid w:val="001E3A45"/>
    <w:rsid w:val="001E3D0D"/>
    <w:rsid w:val="001E420B"/>
    <w:rsid w:val="001E4583"/>
    <w:rsid w:val="001E4704"/>
    <w:rsid w:val="001E50CB"/>
    <w:rsid w:val="001E5BB2"/>
    <w:rsid w:val="001E5D1F"/>
    <w:rsid w:val="001E6446"/>
    <w:rsid w:val="001E684F"/>
    <w:rsid w:val="001E6C1B"/>
    <w:rsid w:val="001E6DE6"/>
    <w:rsid w:val="001E6F14"/>
    <w:rsid w:val="001E719A"/>
    <w:rsid w:val="001E750C"/>
    <w:rsid w:val="001E7D97"/>
    <w:rsid w:val="001F0546"/>
    <w:rsid w:val="001F0DDF"/>
    <w:rsid w:val="001F16FD"/>
    <w:rsid w:val="001F1B1E"/>
    <w:rsid w:val="001F1DFA"/>
    <w:rsid w:val="001F22A9"/>
    <w:rsid w:val="001F2536"/>
    <w:rsid w:val="001F26BB"/>
    <w:rsid w:val="001F26E9"/>
    <w:rsid w:val="001F270D"/>
    <w:rsid w:val="001F2E08"/>
    <w:rsid w:val="001F37ED"/>
    <w:rsid w:val="001F39AB"/>
    <w:rsid w:val="001F3CE8"/>
    <w:rsid w:val="001F45E8"/>
    <w:rsid w:val="001F4AE1"/>
    <w:rsid w:val="001F4E57"/>
    <w:rsid w:val="001F53A2"/>
    <w:rsid w:val="001F5AF6"/>
    <w:rsid w:val="001F5C95"/>
    <w:rsid w:val="001F5C9E"/>
    <w:rsid w:val="001F5E73"/>
    <w:rsid w:val="001F5ED8"/>
    <w:rsid w:val="001F5F10"/>
    <w:rsid w:val="001F6192"/>
    <w:rsid w:val="001F6408"/>
    <w:rsid w:val="001F644E"/>
    <w:rsid w:val="001F697C"/>
    <w:rsid w:val="001F6E45"/>
    <w:rsid w:val="001F7317"/>
    <w:rsid w:val="001F7439"/>
    <w:rsid w:val="001F798D"/>
    <w:rsid w:val="001F7DD6"/>
    <w:rsid w:val="001F7FCF"/>
    <w:rsid w:val="002000F2"/>
    <w:rsid w:val="002000FC"/>
    <w:rsid w:val="0020023D"/>
    <w:rsid w:val="0020072D"/>
    <w:rsid w:val="00200A92"/>
    <w:rsid w:val="00200BF9"/>
    <w:rsid w:val="00201BDF"/>
    <w:rsid w:val="00201C7E"/>
    <w:rsid w:val="00201D85"/>
    <w:rsid w:val="00202201"/>
    <w:rsid w:val="0020258B"/>
    <w:rsid w:val="00202D2E"/>
    <w:rsid w:val="00203159"/>
    <w:rsid w:val="00203A6E"/>
    <w:rsid w:val="00203F00"/>
    <w:rsid w:val="00203F5C"/>
    <w:rsid w:val="002047DE"/>
    <w:rsid w:val="00204A5A"/>
    <w:rsid w:val="00204C12"/>
    <w:rsid w:val="00204E54"/>
    <w:rsid w:val="00205635"/>
    <w:rsid w:val="002058DC"/>
    <w:rsid w:val="00205AB2"/>
    <w:rsid w:val="00205CB2"/>
    <w:rsid w:val="00205FB9"/>
    <w:rsid w:val="0020610B"/>
    <w:rsid w:val="00206133"/>
    <w:rsid w:val="002063A7"/>
    <w:rsid w:val="00206644"/>
    <w:rsid w:val="0020674D"/>
    <w:rsid w:val="00206799"/>
    <w:rsid w:val="00206E5A"/>
    <w:rsid w:val="00207487"/>
    <w:rsid w:val="00207603"/>
    <w:rsid w:val="00207613"/>
    <w:rsid w:val="00207670"/>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7A"/>
    <w:rsid w:val="00213851"/>
    <w:rsid w:val="002139EC"/>
    <w:rsid w:val="00213F38"/>
    <w:rsid w:val="002140D1"/>
    <w:rsid w:val="002145A2"/>
    <w:rsid w:val="00214E0D"/>
    <w:rsid w:val="00214F5A"/>
    <w:rsid w:val="0021586D"/>
    <w:rsid w:val="00216281"/>
    <w:rsid w:val="002162EA"/>
    <w:rsid w:val="002165F9"/>
    <w:rsid w:val="00216685"/>
    <w:rsid w:val="00216B17"/>
    <w:rsid w:val="00216BBF"/>
    <w:rsid w:val="00217135"/>
    <w:rsid w:val="0021737B"/>
    <w:rsid w:val="002177AC"/>
    <w:rsid w:val="00217A8F"/>
    <w:rsid w:val="00217CE8"/>
    <w:rsid w:val="002202EC"/>
    <w:rsid w:val="002204ED"/>
    <w:rsid w:val="00220E92"/>
    <w:rsid w:val="002211DD"/>
    <w:rsid w:val="0022135D"/>
    <w:rsid w:val="002222A4"/>
    <w:rsid w:val="0022337A"/>
    <w:rsid w:val="0022376D"/>
    <w:rsid w:val="00223833"/>
    <w:rsid w:val="00223ACD"/>
    <w:rsid w:val="00223ADC"/>
    <w:rsid w:val="00223F34"/>
    <w:rsid w:val="002241C9"/>
    <w:rsid w:val="0022487C"/>
    <w:rsid w:val="00224A9B"/>
    <w:rsid w:val="00224C25"/>
    <w:rsid w:val="00225FAF"/>
    <w:rsid w:val="0022657F"/>
    <w:rsid w:val="002269A7"/>
    <w:rsid w:val="00226BD3"/>
    <w:rsid w:val="00226CA3"/>
    <w:rsid w:val="00226F21"/>
    <w:rsid w:val="0022735A"/>
    <w:rsid w:val="002275A8"/>
    <w:rsid w:val="00227873"/>
    <w:rsid w:val="002279D2"/>
    <w:rsid w:val="00227A3E"/>
    <w:rsid w:val="00227F9E"/>
    <w:rsid w:val="00230040"/>
    <w:rsid w:val="00230058"/>
    <w:rsid w:val="002300E1"/>
    <w:rsid w:val="002305EF"/>
    <w:rsid w:val="00230944"/>
    <w:rsid w:val="00230AD3"/>
    <w:rsid w:val="00230BB1"/>
    <w:rsid w:val="0023101D"/>
    <w:rsid w:val="002314EE"/>
    <w:rsid w:val="00231740"/>
    <w:rsid w:val="00231929"/>
    <w:rsid w:val="00231B7B"/>
    <w:rsid w:val="00231C09"/>
    <w:rsid w:val="00231D67"/>
    <w:rsid w:val="00232191"/>
    <w:rsid w:val="00232565"/>
    <w:rsid w:val="00232CE0"/>
    <w:rsid w:val="00232E9D"/>
    <w:rsid w:val="00233B04"/>
    <w:rsid w:val="00233DF2"/>
    <w:rsid w:val="002344C8"/>
    <w:rsid w:val="00234655"/>
    <w:rsid w:val="002349C5"/>
    <w:rsid w:val="0023539F"/>
    <w:rsid w:val="00235581"/>
    <w:rsid w:val="00235698"/>
    <w:rsid w:val="00235724"/>
    <w:rsid w:val="0023598D"/>
    <w:rsid w:val="00236F55"/>
    <w:rsid w:val="00236F71"/>
    <w:rsid w:val="002373FC"/>
    <w:rsid w:val="0023776F"/>
    <w:rsid w:val="00237C6F"/>
    <w:rsid w:val="00237D22"/>
    <w:rsid w:val="00237E84"/>
    <w:rsid w:val="00240B7D"/>
    <w:rsid w:val="00240EEC"/>
    <w:rsid w:val="00240F76"/>
    <w:rsid w:val="00240FCE"/>
    <w:rsid w:val="0024103F"/>
    <w:rsid w:val="00241C7B"/>
    <w:rsid w:val="002421F2"/>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CE0"/>
    <w:rsid w:val="00246EB6"/>
    <w:rsid w:val="002471AB"/>
    <w:rsid w:val="00247694"/>
    <w:rsid w:val="0024785A"/>
    <w:rsid w:val="00247C82"/>
    <w:rsid w:val="00247D8E"/>
    <w:rsid w:val="00247DD1"/>
    <w:rsid w:val="00250CA2"/>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50AB"/>
    <w:rsid w:val="00255315"/>
    <w:rsid w:val="0025539A"/>
    <w:rsid w:val="002555A3"/>
    <w:rsid w:val="00255C71"/>
    <w:rsid w:val="0025648C"/>
    <w:rsid w:val="00256F02"/>
    <w:rsid w:val="002571C8"/>
    <w:rsid w:val="002572F1"/>
    <w:rsid w:val="00257500"/>
    <w:rsid w:val="00257A62"/>
    <w:rsid w:val="00260156"/>
    <w:rsid w:val="0026075E"/>
    <w:rsid w:val="00260BF5"/>
    <w:rsid w:val="00260FAD"/>
    <w:rsid w:val="002612A1"/>
    <w:rsid w:val="0026179E"/>
    <w:rsid w:val="00261D05"/>
    <w:rsid w:val="002623AC"/>
    <w:rsid w:val="00262979"/>
    <w:rsid w:val="00262CEB"/>
    <w:rsid w:val="00262D0F"/>
    <w:rsid w:val="00262E69"/>
    <w:rsid w:val="00263038"/>
    <w:rsid w:val="0026353E"/>
    <w:rsid w:val="00263B02"/>
    <w:rsid w:val="00263DD9"/>
    <w:rsid w:val="002643C7"/>
    <w:rsid w:val="0026455A"/>
    <w:rsid w:val="0026468A"/>
    <w:rsid w:val="00264C28"/>
    <w:rsid w:val="0026509A"/>
    <w:rsid w:val="002651FC"/>
    <w:rsid w:val="00265701"/>
    <w:rsid w:val="00265E9A"/>
    <w:rsid w:val="00266210"/>
    <w:rsid w:val="00266345"/>
    <w:rsid w:val="0026716C"/>
    <w:rsid w:val="00267CFE"/>
    <w:rsid w:val="00267EF5"/>
    <w:rsid w:val="00270C63"/>
    <w:rsid w:val="00270C98"/>
    <w:rsid w:val="00270E57"/>
    <w:rsid w:val="00271738"/>
    <w:rsid w:val="00271885"/>
    <w:rsid w:val="0027193C"/>
    <w:rsid w:val="00271B1E"/>
    <w:rsid w:val="00271EEF"/>
    <w:rsid w:val="002720D2"/>
    <w:rsid w:val="002723E9"/>
    <w:rsid w:val="0027242C"/>
    <w:rsid w:val="00272474"/>
    <w:rsid w:val="002726EE"/>
    <w:rsid w:val="00272821"/>
    <w:rsid w:val="00272D06"/>
    <w:rsid w:val="00272FEB"/>
    <w:rsid w:val="0027309D"/>
    <w:rsid w:val="002738C9"/>
    <w:rsid w:val="00273B2D"/>
    <w:rsid w:val="00273CFB"/>
    <w:rsid w:val="00274D08"/>
    <w:rsid w:val="00275435"/>
    <w:rsid w:val="00275464"/>
    <w:rsid w:val="0027568B"/>
    <w:rsid w:val="002756D5"/>
    <w:rsid w:val="00275838"/>
    <w:rsid w:val="00276001"/>
    <w:rsid w:val="002764FB"/>
    <w:rsid w:val="00276592"/>
    <w:rsid w:val="002767A8"/>
    <w:rsid w:val="00276CDE"/>
    <w:rsid w:val="00277E66"/>
    <w:rsid w:val="002801E2"/>
    <w:rsid w:val="0028052D"/>
    <w:rsid w:val="00280684"/>
    <w:rsid w:val="0028073A"/>
    <w:rsid w:val="00280851"/>
    <w:rsid w:val="00280960"/>
    <w:rsid w:val="002815B1"/>
    <w:rsid w:val="002825CE"/>
    <w:rsid w:val="002826D0"/>
    <w:rsid w:val="002829E8"/>
    <w:rsid w:val="00283181"/>
    <w:rsid w:val="002835A5"/>
    <w:rsid w:val="002836DC"/>
    <w:rsid w:val="00283D6B"/>
    <w:rsid w:val="00284E7F"/>
    <w:rsid w:val="00285520"/>
    <w:rsid w:val="00285661"/>
    <w:rsid w:val="00285894"/>
    <w:rsid w:val="00285B65"/>
    <w:rsid w:val="00285E28"/>
    <w:rsid w:val="00285E8E"/>
    <w:rsid w:val="00286487"/>
    <w:rsid w:val="00286631"/>
    <w:rsid w:val="00286B14"/>
    <w:rsid w:val="00286F76"/>
    <w:rsid w:val="00287376"/>
    <w:rsid w:val="002877DE"/>
    <w:rsid w:val="00287C28"/>
    <w:rsid w:val="00287C36"/>
    <w:rsid w:val="00287D15"/>
    <w:rsid w:val="00287FC4"/>
    <w:rsid w:val="00290254"/>
    <w:rsid w:val="0029178F"/>
    <w:rsid w:val="00291B01"/>
    <w:rsid w:val="002921B5"/>
    <w:rsid w:val="00292CBD"/>
    <w:rsid w:val="00293504"/>
    <w:rsid w:val="00293559"/>
    <w:rsid w:val="002944CA"/>
    <w:rsid w:val="00294722"/>
    <w:rsid w:val="00294AB1"/>
    <w:rsid w:val="00295226"/>
    <w:rsid w:val="0029548C"/>
    <w:rsid w:val="00295539"/>
    <w:rsid w:val="0029556D"/>
    <w:rsid w:val="00295F1C"/>
    <w:rsid w:val="0029636B"/>
    <w:rsid w:val="002963EC"/>
    <w:rsid w:val="002965C5"/>
    <w:rsid w:val="002968D4"/>
    <w:rsid w:val="00296FD8"/>
    <w:rsid w:val="0029743A"/>
    <w:rsid w:val="00297499"/>
    <w:rsid w:val="002974AA"/>
    <w:rsid w:val="00297F46"/>
    <w:rsid w:val="002A0581"/>
    <w:rsid w:val="002A05EF"/>
    <w:rsid w:val="002A0724"/>
    <w:rsid w:val="002A0C37"/>
    <w:rsid w:val="002A1737"/>
    <w:rsid w:val="002A1A57"/>
    <w:rsid w:val="002A1DA1"/>
    <w:rsid w:val="002A205B"/>
    <w:rsid w:val="002A22F3"/>
    <w:rsid w:val="002A24F5"/>
    <w:rsid w:val="002A2B35"/>
    <w:rsid w:val="002A2FE5"/>
    <w:rsid w:val="002A30CB"/>
    <w:rsid w:val="002A31FF"/>
    <w:rsid w:val="002A3317"/>
    <w:rsid w:val="002A33C1"/>
    <w:rsid w:val="002A3668"/>
    <w:rsid w:val="002A3771"/>
    <w:rsid w:val="002A3B12"/>
    <w:rsid w:val="002A3CF2"/>
    <w:rsid w:val="002A4102"/>
    <w:rsid w:val="002A4918"/>
    <w:rsid w:val="002A4E20"/>
    <w:rsid w:val="002A4EFE"/>
    <w:rsid w:val="002A523D"/>
    <w:rsid w:val="002A5488"/>
    <w:rsid w:val="002A5FC1"/>
    <w:rsid w:val="002A60B6"/>
    <w:rsid w:val="002A6145"/>
    <w:rsid w:val="002A62BE"/>
    <w:rsid w:val="002A732C"/>
    <w:rsid w:val="002A7440"/>
    <w:rsid w:val="002A76E6"/>
    <w:rsid w:val="002A7A6A"/>
    <w:rsid w:val="002A7AB4"/>
    <w:rsid w:val="002A7B72"/>
    <w:rsid w:val="002B07BF"/>
    <w:rsid w:val="002B0805"/>
    <w:rsid w:val="002B0C99"/>
    <w:rsid w:val="002B0EDA"/>
    <w:rsid w:val="002B10F9"/>
    <w:rsid w:val="002B21D6"/>
    <w:rsid w:val="002B2C5F"/>
    <w:rsid w:val="002B2C92"/>
    <w:rsid w:val="002B2F85"/>
    <w:rsid w:val="002B3081"/>
    <w:rsid w:val="002B318B"/>
    <w:rsid w:val="002B31B6"/>
    <w:rsid w:val="002B32BC"/>
    <w:rsid w:val="002B340B"/>
    <w:rsid w:val="002B34AE"/>
    <w:rsid w:val="002B370D"/>
    <w:rsid w:val="002B3D90"/>
    <w:rsid w:val="002B4C39"/>
    <w:rsid w:val="002B583B"/>
    <w:rsid w:val="002B5976"/>
    <w:rsid w:val="002B6397"/>
    <w:rsid w:val="002B64FE"/>
    <w:rsid w:val="002B651D"/>
    <w:rsid w:val="002B6890"/>
    <w:rsid w:val="002B694E"/>
    <w:rsid w:val="002B71EC"/>
    <w:rsid w:val="002B792D"/>
    <w:rsid w:val="002C04C2"/>
    <w:rsid w:val="002C0818"/>
    <w:rsid w:val="002C0DD0"/>
    <w:rsid w:val="002C0E0A"/>
    <w:rsid w:val="002C1356"/>
    <w:rsid w:val="002C1DF1"/>
    <w:rsid w:val="002C1F08"/>
    <w:rsid w:val="002C203A"/>
    <w:rsid w:val="002C2E8A"/>
    <w:rsid w:val="002C2FCD"/>
    <w:rsid w:val="002C36D3"/>
    <w:rsid w:val="002C3A5D"/>
    <w:rsid w:val="002C3AE4"/>
    <w:rsid w:val="002C3C99"/>
    <w:rsid w:val="002C3E89"/>
    <w:rsid w:val="002C44DB"/>
    <w:rsid w:val="002C44DD"/>
    <w:rsid w:val="002C5533"/>
    <w:rsid w:val="002C5620"/>
    <w:rsid w:val="002C5A6B"/>
    <w:rsid w:val="002C5DAF"/>
    <w:rsid w:val="002C61E0"/>
    <w:rsid w:val="002C782F"/>
    <w:rsid w:val="002C7B03"/>
    <w:rsid w:val="002C7B0D"/>
    <w:rsid w:val="002C7D95"/>
    <w:rsid w:val="002D001E"/>
    <w:rsid w:val="002D0298"/>
    <w:rsid w:val="002D04DC"/>
    <w:rsid w:val="002D05C4"/>
    <w:rsid w:val="002D0657"/>
    <w:rsid w:val="002D0987"/>
    <w:rsid w:val="002D09B3"/>
    <w:rsid w:val="002D1371"/>
    <w:rsid w:val="002D13B7"/>
    <w:rsid w:val="002D15C0"/>
    <w:rsid w:val="002D2057"/>
    <w:rsid w:val="002D20F7"/>
    <w:rsid w:val="002D21F7"/>
    <w:rsid w:val="002D2B4E"/>
    <w:rsid w:val="002D3968"/>
    <w:rsid w:val="002D425A"/>
    <w:rsid w:val="002D4322"/>
    <w:rsid w:val="002D4A54"/>
    <w:rsid w:val="002D4C64"/>
    <w:rsid w:val="002D4E37"/>
    <w:rsid w:val="002D52E0"/>
    <w:rsid w:val="002D5ADD"/>
    <w:rsid w:val="002D5DEA"/>
    <w:rsid w:val="002D6127"/>
    <w:rsid w:val="002D620D"/>
    <w:rsid w:val="002D68C3"/>
    <w:rsid w:val="002D6C69"/>
    <w:rsid w:val="002D772F"/>
    <w:rsid w:val="002E018E"/>
    <w:rsid w:val="002E04F0"/>
    <w:rsid w:val="002E0E94"/>
    <w:rsid w:val="002E16BC"/>
    <w:rsid w:val="002E1851"/>
    <w:rsid w:val="002E1941"/>
    <w:rsid w:val="002E21D5"/>
    <w:rsid w:val="002E2464"/>
    <w:rsid w:val="002E251B"/>
    <w:rsid w:val="002E27E3"/>
    <w:rsid w:val="002E2923"/>
    <w:rsid w:val="002E2A53"/>
    <w:rsid w:val="002E2A76"/>
    <w:rsid w:val="002E306D"/>
    <w:rsid w:val="002E3624"/>
    <w:rsid w:val="002E3653"/>
    <w:rsid w:val="002E36AE"/>
    <w:rsid w:val="002E38B7"/>
    <w:rsid w:val="002E3CD6"/>
    <w:rsid w:val="002E5607"/>
    <w:rsid w:val="002E58E1"/>
    <w:rsid w:val="002E5BDD"/>
    <w:rsid w:val="002E5C56"/>
    <w:rsid w:val="002E679D"/>
    <w:rsid w:val="002E6994"/>
    <w:rsid w:val="002E7321"/>
    <w:rsid w:val="002E7894"/>
    <w:rsid w:val="002F0045"/>
    <w:rsid w:val="002F00F0"/>
    <w:rsid w:val="002F025B"/>
    <w:rsid w:val="002F0511"/>
    <w:rsid w:val="002F0684"/>
    <w:rsid w:val="002F0ADB"/>
    <w:rsid w:val="002F1C5C"/>
    <w:rsid w:val="002F2AE0"/>
    <w:rsid w:val="002F3F16"/>
    <w:rsid w:val="002F413F"/>
    <w:rsid w:val="002F4158"/>
    <w:rsid w:val="002F4171"/>
    <w:rsid w:val="002F44AD"/>
    <w:rsid w:val="002F45D3"/>
    <w:rsid w:val="002F4934"/>
    <w:rsid w:val="002F4A52"/>
    <w:rsid w:val="002F4CF5"/>
    <w:rsid w:val="002F4EE1"/>
    <w:rsid w:val="002F4FC5"/>
    <w:rsid w:val="002F5417"/>
    <w:rsid w:val="002F5422"/>
    <w:rsid w:val="002F5634"/>
    <w:rsid w:val="002F5FDA"/>
    <w:rsid w:val="002F619C"/>
    <w:rsid w:val="002F6319"/>
    <w:rsid w:val="002F68BF"/>
    <w:rsid w:val="002F6BDA"/>
    <w:rsid w:val="002F6EA2"/>
    <w:rsid w:val="002F710B"/>
    <w:rsid w:val="002F71E0"/>
    <w:rsid w:val="002F7B6D"/>
    <w:rsid w:val="002F7D48"/>
    <w:rsid w:val="002F7EC5"/>
    <w:rsid w:val="003003AD"/>
    <w:rsid w:val="003004CC"/>
    <w:rsid w:val="003004DC"/>
    <w:rsid w:val="003011C0"/>
    <w:rsid w:val="00301EE4"/>
    <w:rsid w:val="003021E9"/>
    <w:rsid w:val="003024AF"/>
    <w:rsid w:val="003024DE"/>
    <w:rsid w:val="00302701"/>
    <w:rsid w:val="00302739"/>
    <w:rsid w:val="0030361B"/>
    <w:rsid w:val="003039C8"/>
    <w:rsid w:val="00303FB7"/>
    <w:rsid w:val="00304045"/>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642"/>
    <w:rsid w:val="00311761"/>
    <w:rsid w:val="00311941"/>
    <w:rsid w:val="00311AFC"/>
    <w:rsid w:val="003121B8"/>
    <w:rsid w:val="00312B3C"/>
    <w:rsid w:val="003137A0"/>
    <w:rsid w:val="003137ED"/>
    <w:rsid w:val="00313C4F"/>
    <w:rsid w:val="00313C9F"/>
    <w:rsid w:val="003141C2"/>
    <w:rsid w:val="00314629"/>
    <w:rsid w:val="00314770"/>
    <w:rsid w:val="003147F3"/>
    <w:rsid w:val="0031518B"/>
    <w:rsid w:val="0031599D"/>
    <w:rsid w:val="00315F72"/>
    <w:rsid w:val="00316072"/>
    <w:rsid w:val="00316265"/>
    <w:rsid w:val="00316A94"/>
    <w:rsid w:val="00316C58"/>
    <w:rsid w:val="00316E46"/>
    <w:rsid w:val="00317050"/>
    <w:rsid w:val="00317884"/>
    <w:rsid w:val="003200D5"/>
    <w:rsid w:val="0032034D"/>
    <w:rsid w:val="00320B1B"/>
    <w:rsid w:val="00320F30"/>
    <w:rsid w:val="0032172E"/>
    <w:rsid w:val="00321822"/>
    <w:rsid w:val="00321B02"/>
    <w:rsid w:val="003222E4"/>
    <w:rsid w:val="00322A6A"/>
    <w:rsid w:val="00322AC0"/>
    <w:rsid w:val="00322BC3"/>
    <w:rsid w:val="00322E3B"/>
    <w:rsid w:val="00323325"/>
    <w:rsid w:val="00323FAD"/>
    <w:rsid w:val="00324636"/>
    <w:rsid w:val="00324731"/>
    <w:rsid w:val="003249F8"/>
    <w:rsid w:val="003259EB"/>
    <w:rsid w:val="0032641E"/>
    <w:rsid w:val="0032649F"/>
    <w:rsid w:val="0032695B"/>
    <w:rsid w:val="00326BBA"/>
    <w:rsid w:val="003271E3"/>
    <w:rsid w:val="003272D0"/>
    <w:rsid w:val="003273DE"/>
    <w:rsid w:val="00327470"/>
    <w:rsid w:val="003278C7"/>
    <w:rsid w:val="0032793B"/>
    <w:rsid w:val="00327AEA"/>
    <w:rsid w:val="00330533"/>
    <w:rsid w:val="00330677"/>
    <w:rsid w:val="003308C4"/>
    <w:rsid w:val="00330990"/>
    <w:rsid w:val="00330C30"/>
    <w:rsid w:val="00330DE8"/>
    <w:rsid w:val="00331B1F"/>
    <w:rsid w:val="00331BCC"/>
    <w:rsid w:val="00331C2C"/>
    <w:rsid w:val="003321C3"/>
    <w:rsid w:val="0033265F"/>
    <w:rsid w:val="00332962"/>
    <w:rsid w:val="00332A33"/>
    <w:rsid w:val="00334B4F"/>
    <w:rsid w:val="00335250"/>
    <w:rsid w:val="0033592C"/>
    <w:rsid w:val="00335BAA"/>
    <w:rsid w:val="00335E2A"/>
    <w:rsid w:val="00336225"/>
    <w:rsid w:val="00336780"/>
    <w:rsid w:val="003367C5"/>
    <w:rsid w:val="003370D3"/>
    <w:rsid w:val="00337C71"/>
    <w:rsid w:val="00340AA2"/>
    <w:rsid w:val="00340E16"/>
    <w:rsid w:val="00340E58"/>
    <w:rsid w:val="00341087"/>
    <w:rsid w:val="00341651"/>
    <w:rsid w:val="00341CDF"/>
    <w:rsid w:val="0034243C"/>
    <w:rsid w:val="0034246D"/>
    <w:rsid w:val="003426DE"/>
    <w:rsid w:val="0034305B"/>
    <w:rsid w:val="003430E0"/>
    <w:rsid w:val="003434CC"/>
    <w:rsid w:val="00343752"/>
    <w:rsid w:val="00343AB0"/>
    <w:rsid w:val="00343C24"/>
    <w:rsid w:val="00343F02"/>
    <w:rsid w:val="00344725"/>
    <w:rsid w:val="00344898"/>
    <w:rsid w:val="00344C47"/>
    <w:rsid w:val="0034511B"/>
    <w:rsid w:val="003471DC"/>
    <w:rsid w:val="0034745C"/>
    <w:rsid w:val="00347655"/>
    <w:rsid w:val="00347F2E"/>
    <w:rsid w:val="0035025F"/>
    <w:rsid w:val="003503F4"/>
    <w:rsid w:val="0035041A"/>
    <w:rsid w:val="003505AD"/>
    <w:rsid w:val="00350631"/>
    <w:rsid w:val="00350757"/>
    <w:rsid w:val="0035180B"/>
    <w:rsid w:val="00351C98"/>
    <w:rsid w:val="00351C9F"/>
    <w:rsid w:val="0035216E"/>
    <w:rsid w:val="00352429"/>
    <w:rsid w:val="0035265C"/>
    <w:rsid w:val="00352759"/>
    <w:rsid w:val="00352828"/>
    <w:rsid w:val="00352952"/>
    <w:rsid w:val="00352CC9"/>
    <w:rsid w:val="00352DAE"/>
    <w:rsid w:val="00352FD6"/>
    <w:rsid w:val="003530A0"/>
    <w:rsid w:val="003531B0"/>
    <w:rsid w:val="003532D2"/>
    <w:rsid w:val="0035334C"/>
    <w:rsid w:val="003536C6"/>
    <w:rsid w:val="003539B2"/>
    <w:rsid w:val="00353F9F"/>
    <w:rsid w:val="00354084"/>
    <w:rsid w:val="0035414B"/>
    <w:rsid w:val="0035488F"/>
    <w:rsid w:val="003552C6"/>
    <w:rsid w:val="00355A83"/>
    <w:rsid w:val="003560B8"/>
    <w:rsid w:val="003562D7"/>
    <w:rsid w:val="00356353"/>
    <w:rsid w:val="003567C9"/>
    <w:rsid w:val="00356CEC"/>
    <w:rsid w:val="003572DE"/>
    <w:rsid w:val="00357659"/>
    <w:rsid w:val="00357712"/>
    <w:rsid w:val="00357A5C"/>
    <w:rsid w:val="00357D8A"/>
    <w:rsid w:val="0036012E"/>
    <w:rsid w:val="00360323"/>
    <w:rsid w:val="003604DB"/>
    <w:rsid w:val="0036056F"/>
    <w:rsid w:val="003617B5"/>
    <w:rsid w:val="0036185C"/>
    <w:rsid w:val="00361B3C"/>
    <w:rsid w:val="0036262C"/>
    <w:rsid w:val="00362C5A"/>
    <w:rsid w:val="00362D08"/>
    <w:rsid w:val="00363CDF"/>
    <w:rsid w:val="00363D68"/>
    <w:rsid w:val="00364591"/>
    <w:rsid w:val="00364A63"/>
    <w:rsid w:val="00366706"/>
    <w:rsid w:val="00366968"/>
    <w:rsid w:val="00367D2F"/>
    <w:rsid w:val="00367E2A"/>
    <w:rsid w:val="003700A7"/>
    <w:rsid w:val="00370285"/>
    <w:rsid w:val="003702B7"/>
    <w:rsid w:val="003704EE"/>
    <w:rsid w:val="00370880"/>
    <w:rsid w:val="00370A4F"/>
    <w:rsid w:val="00370EFD"/>
    <w:rsid w:val="00371137"/>
    <w:rsid w:val="00371766"/>
    <w:rsid w:val="00371831"/>
    <w:rsid w:val="003719F5"/>
    <w:rsid w:val="00372029"/>
    <w:rsid w:val="003724A1"/>
    <w:rsid w:val="0037297C"/>
    <w:rsid w:val="00372A6B"/>
    <w:rsid w:val="00372F5D"/>
    <w:rsid w:val="00372FD7"/>
    <w:rsid w:val="003734F9"/>
    <w:rsid w:val="00373635"/>
    <w:rsid w:val="0037392D"/>
    <w:rsid w:val="00373990"/>
    <w:rsid w:val="00373C10"/>
    <w:rsid w:val="00373E10"/>
    <w:rsid w:val="00373F2C"/>
    <w:rsid w:val="0037406C"/>
    <w:rsid w:val="003741D2"/>
    <w:rsid w:val="003744CB"/>
    <w:rsid w:val="00374804"/>
    <w:rsid w:val="00374F06"/>
    <w:rsid w:val="00374F99"/>
    <w:rsid w:val="00375FFC"/>
    <w:rsid w:val="003764FA"/>
    <w:rsid w:val="00376856"/>
    <w:rsid w:val="00376E52"/>
    <w:rsid w:val="0037709A"/>
    <w:rsid w:val="00377146"/>
    <w:rsid w:val="00377397"/>
    <w:rsid w:val="003774FD"/>
    <w:rsid w:val="003775BD"/>
    <w:rsid w:val="00377E1E"/>
    <w:rsid w:val="0038084F"/>
    <w:rsid w:val="00380892"/>
    <w:rsid w:val="00381685"/>
    <w:rsid w:val="00381D5F"/>
    <w:rsid w:val="003821E7"/>
    <w:rsid w:val="003823C9"/>
    <w:rsid w:val="00382903"/>
    <w:rsid w:val="00382B87"/>
    <w:rsid w:val="00382FFF"/>
    <w:rsid w:val="00383483"/>
    <w:rsid w:val="00383827"/>
    <w:rsid w:val="00383D4B"/>
    <w:rsid w:val="00383DDB"/>
    <w:rsid w:val="00383F15"/>
    <w:rsid w:val="003842A8"/>
    <w:rsid w:val="00384797"/>
    <w:rsid w:val="003848D9"/>
    <w:rsid w:val="00385192"/>
    <w:rsid w:val="003852CC"/>
    <w:rsid w:val="003852E9"/>
    <w:rsid w:val="0038556E"/>
    <w:rsid w:val="00385737"/>
    <w:rsid w:val="00385823"/>
    <w:rsid w:val="00385BD7"/>
    <w:rsid w:val="003862D5"/>
    <w:rsid w:val="00386488"/>
    <w:rsid w:val="00386498"/>
    <w:rsid w:val="00386A15"/>
    <w:rsid w:val="00386B67"/>
    <w:rsid w:val="00386B71"/>
    <w:rsid w:val="0038702D"/>
    <w:rsid w:val="003870BC"/>
    <w:rsid w:val="0038732E"/>
    <w:rsid w:val="003874D4"/>
    <w:rsid w:val="00387675"/>
    <w:rsid w:val="00387771"/>
    <w:rsid w:val="00387B2B"/>
    <w:rsid w:val="003904B1"/>
    <w:rsid w:val="003907D2"/>
    <w:rsid w:val="00390B8F"/>
    <w:rsid w:val="00390C56"/>
    <w:rsid w:val="0039122C"/>
    <w:rsid w:val="0039124D"/>
    <w:rsid w:val="003914C2"/>
    <w:rsid w:val="00391A92"/>
    <w:rsid w:val="003926BE"/>
    <w:rsid w:val="00392CC7"/>
    <w:rsid w:val="00392DB8"/>
    <w:rsid w:val="0039376F"/>
    <w:rsid w:val="00393B78"/>
    <w:rsid w:val="00394775"/>
    <w:rsid w:val="00394A43"/>
    <w:rsid w:val="00394B44"/>
    <w:rsid w:val="0039502C"/>
    <w:rsid w:val="003956CC"/>
    <w:rsid w:val="003956FE"/>
    <w:rsid w:val="0039598F"/>
    <w:rsid w:val="003959BD"/>
    <w:rsid w:val="003960D5"/>
    <w:rsid w:val="0039610F"/>
    <w:rsid w:val="0039665F"/>
    <w:rsid w:val="00396850"/>
    <w:rsid w:val="00397424"/>
    <w:rsid w:val="003978B8"/>
    <w:rsid w:val="00397B96"/>
    <w:rsid w:val="00397C89"/>
    <w:rsid w:val="00397D91"/>
    <w:rsid w:val="003A0311"/>
    <w:rsid w:val="003A0736"/>
    <w:rsid w:val="003A07F5"/>
    <w:rsid w:val="003A0980"/>
    <w:rsid w:val="003A1135"/>
    <w:rsid w:val="003A1341"/>
    <w:rsid w:val="003A162C"/>
    <w:rsid w:val="003A19E0"/>
    <w:rsid w:val="003A1DD5"/>
    <w:rsid w:val="003A2019"/>
    <w:rsid w:val="003A2D39"/>
    <w:rsid w:val="003A2FE7"/>
    <w:rsid w:val="003A42BB"/>
    <w:rsid w:val="003A45FB"/>
    <w:rsid w:val="003A48FC"/>
    <w:rsid w:val="003A4E82"/>
    <w:rsid w:val="003A590E"/>
    <w:rsid w:val="003A6330"/>
    <w:rsid w:val="003A65E0"/>
    <w:rsid w:val="003A67EA"/>
    <w:rsid w:val="003A6BC9"/>
    <w:rsid w:val="003A76A9"/>
    <w:rsid w:val="003A7747"/>
    <w:rsid w:val="003A79D0"/>
    <w:rsid w:val="003B0299"/>
    <w:rsid w:val="003B0901"/>
    <w:rsid w:val="003B0B4D"/>
    <w:rsid w:val="003B1046"/>
    <w:rsid w:val="003B1140"/>
    <w:rsid w:val="003B14B8"/>
    <w:rsid w:val="003B1534"/>
    <w:rsid w:val="003B1575"/>
    <w:rsid w:val="003B188F"/>
    <w:rsid w:val="003B1CC2"/>
    <w:rsid w:val="003B21B1"/>
    <w:rsid w:val="003B2B79"/>
    <w:rsid w:val="003B3617"/>
    <w:rsid w:val="003B3EE6"/>
    <w:rsid w:val="003B4482"/>
    <w:rsid w:val="003B45D1"/>
    <w:rsid w:val="003B4FC5"/>
    <w:rsid w:val="003B570F"/>
    <w:rsid w:val="003B5B57"/>
    <w:rsid w:val="003B5B7E"/>
    <w:rsid w:val="003B5E30"/>
    <w:rsid w:val="003B6194"/>
    <w:rsid w:val="003B6B8D"/>
    <w:rsid w:val="003B6F75"/>
    <w:rsid w:val="003B6FCB"/>
    <w:rsid w:val="003B7020"/>
    <w:rsid w:val="003B7271"/>
    <w:rsid w:val="003B7294"/>
    <w:rsid w:val="003B76FE"/>
    <w:rsid w:val="003C009A"/>
    <w:rsid w:val="003C07D7"/>
    <w:rsid w:val="003C0985"/>
    <w:rsid w:val="003C0D37"/>
    <w:rsid w:val="003C1493"/>
    <w:rsid w:val="003C1C24"/>
    <w:rsid w:val="003C1EC9"/>
    <w:rsid w:val="003C270B"/>
    <w:rsid w:val="003C2C9D"/>
    <w:rsid w:val="003C3B73"/>
    <w:rsid w:val="003C3EFE"/>
    <w:rsid w:val="003C4002"/>
    <w:rsid w:val="003C403E"/>
    <w:rsid w:val="003C4250"/>
    <w:rsid w:val="003C4952"/>
    <w:rsid w:val="003C4D16"/>
    <w:rsid w:val="003C4D8C"/>
    <w:rsid w:val="003C4F25"/>
    <w:rsid w:val="003C592E"/>
    <w:rsid w:val="003C6580"/>
    <w:rsid w:val="003C7459"/>
    <w:rsid w:val="003C75E4"/>
    <w:rsid w:val="003C78C0"/>
    <w:rsid w:val="003C79A4"/>
    <w:rsid w:val="003D0166"/>
    <w:rsid w:val="003D09DA"/>
    <w:rsid w:val="003D0A97"/>
    <w:rsid w:val="003D0B50"/>
    <w:rsid w:val="003D0D75"/>
    <w:rsid w:val="003D0E68"/>
    <w:rsid w:val="003D1A8E"/>
    <w:rsid w:val="003D2050"/>
    <w:rsid w:val="003D2339"/>
    <w:rsid w:val="003D26AA"/>
    <w:rsid w:val="003D2A2B"/>
    <w:rsid w:val="003D33FB"/>
    <w:rsid w:val="003D34D8"/>
    <w:rsid w:val="003D3666"/>
    <w:rsid w:val="003D39A6"/>
    <w:rsid w:val="003D400D"/>
    <w:rsid w:val="003D4330"/>
    <w:rsid w:val="003D4350"/>
    <w:rsid w:val="003D4409"/>
    <w:rsid w:val="003D50AE"/>
    <w:rsid w:val="003D5176"/>
    <w:rsid w:val="003D52A8"/>
    <w:rsid w:val="003D5717"/>
    <w:rsid w:val="003D5878"/>
    <w:rsid w:val="003D59FE"/>
    <w:rsid w:val="003D60D5"/>
    <w:rsid w:val="003D63BA"/>
    <w:rsid w:val="003D680E"/>
    <w:rsid w:val="003D6D83"/>
    <w:rsid w:val="003D74B4"/>
    <w:rsid w:val="003D79E8"/>
    <w:rsid w:val="003E089F"/>
    <w:rsid w:val="003E0ADB"/>
    <w:rsid w:val="003E0CE4"/>
    <w:rsid w:val="003E1304"/>
    <w:rsid w:val="003E149E"/>
    <w:rsid w:val="003E1748"/>
    <w:rsid w:val="003E187F"/>
    <w:rsid w:val="003E18AD"/>
    <w:rsid w:val="003E1CF4"/>
    <w:rsid w:val="003E240A"/>
    <w:rsid w:val="003E2BF4"/>
    <w:rsid w:val="003E2EB5"/>
    <w:rsid w:val="003E34E1"/>
    <w:rsid w:val="003E3524"/>
    <w:rsid w:val="003E3C5B"/>
    <w:rsid w:val="003E3CCE"/>
    <w:rsid w:val="003E3D11"/>
    <w:rsid w:val="003E40C9"/>
    <w:rsid w:val="003E4CDB"/>
    <w:rsid w:val="003E52EB"/>
    <w:rsid w:val="003E56A9"/>
    <w:rsid w:val="003E6592"/>
    <w:rsid w:val="003E703E"/>
    <w:rsid w:val="003E73BC"/>
    <w:rsid w:val="003E7A07"/>
    <w:rsid w:val="003E7C42"/>
    <w:rsid w:val="003E7E8F"/>
    <w:rsid w:val="003F0656"/>
    <w:rsid w:val="003F0905"/>
    <w:rsid w:val="003F0D71"/>
    <w:rsid w:val="003F16E1"/>
    <w:rsid w:val="003F1B6D"/>
    <w:rsid w:val="003F1D73"/>
    <w:rsid w:val="003F20E2"/>
    <w:rsid w:val="003F2244"/>
    <w:rsid w:val="003F23A7"/>
    <w:rsid w:val="003F2564"/>
    <w:rsid w:val="003F2624"/>
    <w:rsid w:val="003F2711"/>
    <w:rsid w:val="003F2A56"/>
    <w:rsid w:val="003F2C81"/>
    <w:rsid w:val="003F324B"/>
    <w:rsid w:val="003F3652"/>
    <w:rsid w:val="003F3865"/>
    <w:rsid w:val="003F3A47"/>
    <w:rsid w:val="003F3DFF"/>
    <w:rsid w:val="003F412F"/>
    <w:rsid w:val="003F4933"/>
    <w:rsid w:val="003F4977"/>
    <w:rsid w:val="003F4E1C"/>
    <w:rsid w:val="003F4E39"/>
    <w:rsid w:val="003F536B"/>
    <w:rsid w:val="003F586D"/>
    <w:rsid w:val="003F60EF"/>
    <w:rsid w:val="003F62B4"/>
    <w:rsid w:val="003F6853"/>
    <w:rsid w:val="003F6930"/>
    <w:rsid w:val="003F6979"/>
    <w:rsid w:val="003F6ACE"/>
    <w:rsid w:val="003F6F1A"/>
    <w:rsid w:val="003F73A0"/>
    <w:rsid w:val="003F75DD"/>
    <w:rsid w:val="003F7DFF"/>
    <w:rsid w:val="0040015E"/>
    <w:rsid w:val="00400427"/>
    <w:rsid w:val="004010CF"/>
    <w:rsid w:val="004012FA"/>
    <w:rsid w:val="004017C6"/>
    <w:rsid w:val="004024AB"/>
    <w:rsid w:val="00402EC5"/>
    <w:rsid w:val="00402F2C"/>
    <w:rsid w:val="0040303D"/>
    <w:rsid w:val="0040379F"/>
    <w:rsid w:val="004037F6"/>
    <w:rsid w:val="00403805"/>
    <w:rsid w:val="00403824"/>
    <w:rsid w:val="00403F25"/>
    <w:rsid w:val="0040495B"/>
    <w:rsid w:val="00404AE9"/>
    <w:rsid w:val="00405194"/>
    <w:rsid w:val="00405898"/>
    <w:rsid w:val="00405D95"/>
    <w:rsid w:val="00405F90"/>
    <w:rsid w:val="00405FCD"/>
    <w:rsid w:val="00406108"/>
    <w:rsid w:val="00406412"/>
    <w:rsid w:val="00406F4B"/>
    <w:rsid w:val="00406FBD"/>
    <w:rsid w:val="004073B0"/>
    <w:rsid w:val="00407612"/>
    <w:rsid w:val="00407A66"/>
    <w:rsid w:val="00407A8D"/>
    <w:rsid w:val="00407C9E"/>
    <w:rsid w:val="0041029D"/>
    <w:rsid w:val="00410B0A"/>
    <w:rsid w:val="00410CC4"/>
    <w:rsid w:val="00411230"/>
    <w:rsid w:val="004118C9"/>
    <w:rsid w:val="0041195D"/>
    <w:rsid w:val="00411B58"/>
    <w:rsid w:val="00412697"/>
    <w:rsid w:val="00412D2F"/>
    <w:rsid w:val="00412DBE"/>
    <w:rsid w:val="00412F8D"/>
    <w:rsid w:val="00413369"/>
    <w:rsid w:val="00413F24"/>
    <w:rsid w:val="00414129"/>
    <w:rsid w:val="004145AE"/>
    <w:rsid w:val="00415198"/>
    <w:rsid w:val="0041577E"/>
    <w:rsid w:val="004157F6"/>
    <w:rsid w:val="00415830"/>
    <w:rsid w:val="0041596C"/>
    <w:rsid w:val="004159D3"/>
    <w:rsid w:val="00415A14"/>
    <w:rsid w:val="0041616C"/>
    <w:rsid w:val="00416A66"/>
    <w:rsid w:val="00416DCB"/>
    <w:rsid w:val="00417678"/>
    <w:rsid w:val="00417D76"/>
    <w:rsid w:val="00420126"/>
    <w:rsid w:val="004203CF"/>
    <w:rsid w:val="00420755"/>
    <w:rsid w:val="00420CB7"/>
    <w:rsid w:val="00420F26"/>
    <w:rsid w:val="00421078"/>
    <w:rsid w:val="0042110F"/>
    <w:rsid w:val="004213E8"/>
    <w:rsid w:val="0042156E"/>
    <w:rsid w:val="00421A5F"/>
    <w:rsid w:val="00421EC5"/>
    <w:rsid w:val="004222BF"/>
    <w:rsid w:val="00422399"/>
    <w:rsid w:val="004228B8"/>
    <w:rsid w:val="00422A01"/>
    <w:rsid w:val="00422DB5"/>
    <w:rsid w:val="0042307B"/>
    <w:rsid w:val="00423326"/>
    <w:rsid w:val="004238E3"/>
    <w:rsid w:val="00423921"/>
    <w:rsid w:val="00425C97"/>
    <w:rsid w:val="00425FFD"/>
    <w:rsid w:val="004262F8"/>
    <w:rsid w:val="00426442"/>
    <w:rsid w:val="00426532"/>
    <w:rsid w:val="0042654A"/>
    <w:rsid w:val="0042660E"/>
    <w:rsid w:val="00426A93"/>
    <w:rsid w:val="00426DFA"/>
    <w:rsid w:val="00426E9F"/>
    <w:rsid w:val="004274A7"/>
    <w:rsid w:val="004276E3"/>
    <w:rsid w:val="004279ED"/>
    <w:rsid w:val="00427AF4"/>
    <w:rsid w:val="00427E47"/>
    <w:rsid w:val="00427E67"/>
    <w:rsid w:val="00430178"/>
    <w:rsid w:val="004302D3"/>
    <w:rsid w:val="004303F2"/>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40F"/>
    <w:rsid w:val="00433C6F"/>
    <w:rsid w:val="00433F45"/>
    <w:rsid w:val="00434583"/>
    <w:rsid w:val="00434754"/>
    <w:rsid w:val="0043480E"/>
    <w:rsid w:val="00434A45"/>
    <w:rsid w:val="00434D46"/>
    <w:rsid w:val="00435248"/>
    <w:rsid w:val="004353C1"/>
    <w:rsid w:val="0043542F"/>
    <w:rsid w:val="004355EB"/>
    <w:rsid w:val="00435602"/>
    <w:rsid w:val="004356FA"/>
    <w:rsid w:val="00435CCF"/>
    <w:rsid w:val="00436022"/>
    <w:rsid w:val="0043622F"/>
    <w:rsid w:val="00436A3B"/>
    <w:rsid w:val="00437027"/>
    <w:rsid w:val="0043709B"/>
    <w:rsid w:val="004371AB"/>
    <w:rsid w:val="0043751C"/>
    <w:rsid w:val="004375CC"/>
    <w:rsid w:val="004402A7"/>
    <w:rsid w:val="0044035D"/>
    <w:rsid w:val="00440D01"/>
    <w:rsid w:val="00440EA5"/>
    <w:rsid w:val="0044131C"/>
    <w:rsid w:val="0044142F"/>
    <w:rsid w:val="00441AE2"/>
    <w:rsid w:val="00441BBA"/>
    <w:rsid w:val="004425C2"/>
    <w:rsid w:val="00442824"/>
    <w:rsid w:val="00442FFB"/>
    <w:rsid w:val="004430FD"/>
    <w:rsid w:val="00443A87"/>
    <w:rsid w:val="00443F2F"/>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7291"/>
    <w:rsid w:val="00447486"/>
    <w:rsid w:val="00450778"/>
    <w:rsid w:val="00450B11"/>
    <w:rsid w:val="00450D3B"/>
    <w:rsid w:val="004518D5"/>
    <w:rsid w:val="004519BF"/>
    <w:rsid w:val="00451B06"/>
    <w:rsid w:val="00451BEB"/>
    <w:rsid w:val="004527C0"/>
    <w:rsid w:val="00453531"/>
    <w:rsid w:val="00453871"/>
    <w:rsid w:val="00453B31"/>
    <w:rsid w:val="00453D65"/>
    <w:rsid w:val="00453DEF"/>
    <w:rsid w:val="004543E4"/>
    <w:rsid w:val="004548E5"/>
    <w:rsid w:val="00454F08"/>
    <w:rsid w:val="00455105"/>
    <w:rsid w:val="004553ED"/>
    <w:rsid w:val="00455C09"/>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AAF"/>
    <w:rsid w:val="00465EB3"/>
    <w:rsid w:val="0046645E"/>
    <w:rsid w:val="00466D0D"/>
    <w:rsid w:val="00467716"/>
    <w:rsid w:val="00467838"/>
    <w:rsid w:val="0047041E"/>
    <w:rsid w:val="00470750"/>
    <w:rsid w:val="00470893"/>
    <w:rsid w:val="00470E35"/>
    <w:rsid w:val="00470FE9"/>
    <w:rsid w:val="0047166D"/>
    <w:rsid w:val="00471856"/>
    <w:rsid w:val="004719A1"/>
    <w:rsid w:val="00471DB0"/>
    <w:rsid w:val="00471F3B"/>
    <w:rsid w:val="00471FAB"/>
    <w:rsid w:val="00472721"/>
    <w:rsid w:val="004727D8"/>
    <w:rsid w:val="00472ACB"/>
    <w:rsid w:val="00473F5F"/>
    <w:rsid w:val="0047410D"/>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5FE"/>
    <w:rsid w:val="004777C7"/>
    <w:rsid w:val="00477C8F"/>
    <w:rsid w:val="004803A9"/>
    <w:rsid w:val="004807D5"/>
    <w:rsid w:val="00480865"/>
    <w:rsid w:val="00480B03"/>
    <w:rsid w:val="004810EC"/>
    <w:rsid w:val="004814F6"/>
    <w:rsid w:val="00481607"/>
    <w:rsid w:val="00481F2C"/>
    <w:rsid w:val="00482389"/>
    <w:rsid w:val="00482849"/>
    <w:rsid w:val="00482943"/>
    <w:rsid w:val="00482ADC"/>
    <w:rsid w:val="00482B1F"/>
    <w:rsid w:val="00482BAD"/>
    <w:rsid w:val="00483441"/>
    <w:rsid w:val="00483D11"/>
    <w:rsid w:val="00483D20"/>
    <w:rsid w:val="0048406D"/>
    <w:rsid w:val="0048410E"/>
    <w:rsid w:val="0048413B"/>
    <w:rsid w:val="00484C46"/>
    <w:rsid w:val="004851F7"/>
    <w:rsid w:val="00485820"/>
    <w:rsid w:val="00485942"/>
    <w:rsid w:val="00485969"/>
    <w:rsid w:val="0048598C"/>
    <w:rsid w:val="00485A45"/>
    <w:rsid w:val="00485E8A"/>
    <w:rsid w:val="0048620B"/>
    <w:rsid w:val="004862DE"/>
    <w:rsid w:val="00486CF2"/>
    <w:rsid w:val="00486EC5"/>
    <w:rsid w:val="00487442"/>
    <w:rsid w:val="00487BB8"/>
    <w:rsid w:val="00487F28"/>
    <w:rsid w:val="00490649"/>
    <w:rsid w:val="0049093B"/>
    <w:rsid w:val="00490E94"/>
    <w:rsid w:val="00490EE3"/>
    <w:rsid w:val="0049143D"/>
    <w:rsid w:val="00491728"/>
    <w:rsid w:val="004918A0"/>
    <w:rsid w:val="00491C47"/>
    <w:rsid w:val="00491E38"/>
    <w:rsid w:val="004924E5"/>
    <w:rsid w:val="00492619"/>
    <w:rsid w:val="00492ECB"/>
    <w:rsid w:val="0049349F"/>
    <w:rsid w:val="004935A4"/>
    <w:rsid w:val="00493D08"/>
    <w:rsid w:val="00494D25"/>
    <w:rsid w:val="00494E75"/>
    <w:rsid w:val="0049506D"/>
    <w:rsid w:val="00495071"/>
    <w:rsid w:val="00495227"/>
    <w:rsid w:val="00495646"/>
    <w:rsid w:val="004956D1"/>
    <w:rsid w:val="00495C5E"/>
    <w:rsid w:val="004961DB"/>
    <w:rsid w:val="0049653E"/>
    <w:rsid w:val="00496BEF"/>
    <w:rsid w:val="0049792C"/>
    <w:rsid w:val="004A01E1"/>
    <w:rsid w:val="004A0E00"/>
    <w:rsid w:val="004A144C"/>
    <w:rsid w:val="004A1574"/>
    <w:rsid w:val="004A15F7"/>
    <w:rsid w:val="004A1600"/>
    <w:rsid w:val="004A1B20"/>
    <w:rsid w:val="004A201F"/>
    <w:rsid w:val="004A23B8"/>
    <w:rsid w:val="004A23C0"/>
    <w:rsid w:val="004A250D"/>
    <w:rsid w:val="004A28D4"/>
    <w:rsid w:val="004A2908"/>
    <w:rsid w:val="004A2B3D"/>
    <w:rsid w:val="004A2B93"/>
    <w:rsid w:val="004A2BE1"/>
    <w:rsid w:val="004A2E44"/>
    <w:rsid w:val="004A30F7"/>
    <w:rsid w:val="004A31DE"/>
    <w:rsid w:val="004A366E"/>
    <w:rsid w:val="004A36C0"/>
    <w:rsid w:val="004A36DD"/>
    <w:rsid w:val="004A3AA3"/>
    <w:rsid w:val="004A3D01"/>
    <w:rsid w:val="004A4247"/>
    <w:rsid w:val="004A4635"/>
    <w:rsid w:val="004A47F4"/>
    <w:rsid w:val="004A4900"/>
    <w:rsid w:val="004A4D38"/>
    <w:rsid w:val="004A4E7E"/>
    <w:rsid w:val="004A4E95"/>
    <w:rsid w:val="004A5270"/>
    <w:rsid w:val="004A5667"/>
    <w:rsid w:val="004A57FC"/>
    <w:rsid w:val="004A705C"/>
    <w:rsid w:val="004A717D"/>
    <w:rsid w:val="004A7276"/>
    <w:rsid w:val="004A7409"/>
    <w:rsid w:val="004A7447"/>
    <w:rsid w:val="004A77E0"/>
    <w:rsid w:val="004A7CE0"/>
    <w:rsid w:val="004A7EE7"/>
    <w:rsid w:val="004A7FB0"/>
    <w:rsid w:val="004B028F"/>
    <w:rsid w:val="004B0706"/>
    <w:rsid w:val="004B0770"/>
    <w:rsid w:val="004B0787"/>
    <w:rsid w:val="004B1313"/>
    <w:rsid w:val="004B169E"/>
    <w:rsid w:val="004B1B53"/>
    <w:rsid w:val="004B1C42"/>
    <w:rsid w:val="004B2402"/>
    <w:rsid w:val="004B2700"/>
    <w:rsid w:val="004B2B31"/>
    <w:rsid w:val="004B2C33"/>
    <w:rsid w:val="004B2CDB"/>
    <w:rsid w:val="004B3C3F"/>
    <w:rsid w:val="004B45A2"/>
    <w:rsid w:val="004B4A0F"/>
    <w:rsid w:val="004B4AA2"/>
    <w:rsid w:val="004B4C67"/>
    <w:rsid w:val="004B50E0"/>
    <w:rsid w:val="004B55EC"/>
    <w:rsid w:val="004B5F75"/>
    <w:rsid w:val="004B6301"/>
    <w:rsid w:val="004B6FFB"/>
    <w:rsid w:val="004B7937"/>
    <w:rsid w:val="004B795F"/>
    <w:rsid w:val="004B7BA5"/>
    <w:rsid w:val="004C0346"/>
    <w:rsid w:val="004C03CC"/>
    <w:rsid w:val="004C0B5B"/>
    <w:rsid w:val="004C0F99"/>
    <w:rsid w:val="004C1213"/>
    <w:rsid w:val="004C130D"/>
    <w:rsid w:val="004C1624"/>
    <w:rsid w:val="004C2371"/>
    <w:rsid w:val="004C2C4E"/>
    <w:rsid w:val="004C2F01"/>
    <w:rsid w:val="004C3012"/>
    <w:rsid w:val="004C3472"/>
    <w:rsid w:val="004C34E8"/>
    <w:rsid w:val="004C380B"/>
    <w:rsid w:val="004C3C51"/>
    <w:rsid w:val="004C3D0E"/>
    <w:rsid w:val="004C413F"/>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30E"/>
    <w:rsid w:val="004C7739"/>
    <w:rsid w:val="004C7BDF"/>
    <w:rsid w:val="004D0200"/>
    <w:rsid w:val="004D0E42"/>
    <w:rsid w:val="004D1493"/>
    <w:rsid w:val="004D171F"/>
    <w:rsid w:val="004D1810"/>
    <w:rsid w:val="004D1A33"/>
    <w:rsid w:val="004D1D64"/>
    <w:rsid w:val="004D2474"/>
    <w:rsid w:val="004D24F2"/>
    <w:rsid w:val="004D2577"/>
    <w:rsid w:val="004D27C4"/>
    <w:rsid w:val="004D2E1A"/>
    <w:rsid w:val="004D2E57"/>
    <w:rsid w:val="004D3251"/>
    <w:rsid w:val="004D3574"/>
    <w:rsid w:val="004D44B1"/>
    <w:rsid w:val="004D4968"/>
    <w:rsid w:val="004D4977"/>
    <w:rsid w:val="004D4A8A"/>
    <w:rsid w:val="004D4BEA"/>
    <w:rsid w:val="004D50CC"/>
    <w:rsid w:val="004D5891"/>
    <w:rsid w:val="004D58D1"/>
    <w:rsid w:val="004D5F02"/>
    <w:rsid w:val="004D68C0"/>
    <w:rsid w:val="004D6C29"/>
    <w:rsid w:val="004D710C"/>
    <w:rsid w:val="004D7448"/>
    <w:rsid w:val="004D7872"/>
    <w:rsid w:val="004E0033"/>
    <w:rsid w:val="004E0186"/>
    <w:rsid w:val="004E03BE"/>
    <w:rsid w:val="004E0CD0"/>
    <w:rsid w:val="004E0F94"/>
    <w:rsid w:val="004E1260"/>
    <w:rsid w:val="004E184D"/>
    <w:rsid w:val="004E1CBB"/>
    <w:rsid w:val="004E1D07"/>
    <w:rsid w:val="004E1F73"/>
    <w:rsid w:val="004E209D"/>
    <w:rsid w:val="004E21D3"/>
    <w:rsid w:val="004E27DC"/>
    <w:rsid w:val="004E2C41"/>
    <w:rsid w:val="004E2E33"/>
    <w:rsid w:val="004E2F51"/>
    <w:rsid w:val="004E2F60"/>
    <w:rsid w:val="004E32FE"/>
    <w:rsid w:val="004E3579"/>
    <w:rsid w:val="004E3892"/>
    <w:rsid w:val="004E3FD8"/>
    <w:rsid w:val="004E42D5"/>
    <w:rsid w:val="004E4304"/>
    <w:rsid w:val="004E471C"/>
    <w:rsid w:val="004E53AE"/>
    <w:rsid w:val="004E5449"/>
    <w:rsid w:val="004E5C61"/>
    <w:rsid w:val="004E6158"/>
    <w:rsid w:val="004E6184"/>
    <w:rsid w:val="004E63C9"/>
    <w:rsid w:val="004E6CEA"/>
    <w:rsid w:val="004E7339"/>
    <w:rsid w:val="004E7691"/>
    <w:rsid w:val="004E76A5"/>
    <w:rsid w:val="004E7831"/>
    <w:rsid w:val="004E7929"/>
    <w:rsid w:val="004E7B7F"/>
    <w:rsid w:val="004E7E45"/>
    <w:rsid w:val="004F01B4"/>
    <w:rsid w:val="004F020A"/>
    <w:rsid w:val="004F080C"/>
    <w:rsid w:val="004F0B3B"/>
    <w:rsid w:val="004F0C82"/>
    <w:rsid w:val="004F133C"/>
    <w:rsid w:val="004F13D2"/>
    <w:rsid w:val="004F1A00"/>
    <w:rsid w:val="004F1D32"/>
    <w:rsid w:val="004F24F9"/>
    <w:rsid w:val="004F2826"/>
    <w:rsid w:val="004F2AA6"/>
    <w:rsid w:val="004F2B9C"/>
    <w:rsid w:val="004F2CCE"/>
    <w:rsid w:val="004F2D47"/>
    <w:rsid w:val="004F33A9"/>
    <w:rsid w:val="004F359A"/>
    <w:rsid w:val="004F3DD1"/>
    <w:rsid w:val="004F4000"/>
    <w:rsid w:val="004F40F1"/>
    <w:rsid w:val="004F4562"/>
    <w:rsid w:val="004F46D8"/>
    <w:rsid w:val="004F4760"/>
    <w:rsid w:val="004F4DAC"/>
    <w:rsid w:val="004F4E53"/>
    <w:rsid w:val="004F4F99"/>
    <w:rsid w:val="004F58AB"/>
    <w:rsid w:val="004F66FA"/>
    <w:rsid w:val="004F67A9"/>
    <w:rsid w:val="004F6AFE"/>
    <w:rsid w:val="004F6F20"/>
    <w:rsid w:val="004F7373"/>
    <w:rsid w:val="004F73A5"/>
    <w:rsid w:val="004F76A6"/>
    <w:rsid w:val="004F78C3"/>
    <w:rsid w:val="004F7C51"/>
    <w:rsid w:val="004F7CE6"/>
    <w:rsid w:val="004F7F1A"/>
    <w:rsid w:val="00500097"/>
    <w:rsid w:val="0050031C"/>
    <w:rsid w:val="005004F7"/>
    <w:rsid w:val="00500798"/>
    <w:rsid w:val="005007E7"/>
    <w:rsid w:val="00500A59"/>
    <w:rsid w:val="00500D5B"/>
    <w:rsid w:val="005010A3"/>
    <w:rsid w:val="005012BB"/>
    <w:rsid w:val="0050132F"/>
    <w:rsid w:val="00501723"/>
    <w:rsid w:val="0050192A"/>
    <w:rsid w:val="00501A8C"/>
    <w:rsid w:val="00501F0D"/>
    <w:rsid w:val="00502320"/>
    <w:rsid w:val="005024CC"/>
    <w:rsid w:val="005029A2"/>
    <w:rsid w:val="00502FCA"/>
    <w:rsid w:val="005033B7"/>
    <w:rsid w:val="005035E7"/>
    <w:rsid w:val="005038A7"/>
    <w:rsid w:val="00503C88"/>
    <w:rsid w:val="00503EC2"/>
    <w:rsid w:val="00503FAD"/>
    <w:rsid w:val="00504639"/>
    <w:rsid w:val="005050F8"/>
    <w:rsid w:val="00505850"/>
    <w:rsid w:val="00505A2A"/>
    <w:rsid w:val="00505E39"/>
    <w:rsid w:val="0050614B"/>
    <w:rsid w:val="00506571"/>
    <w:rsid w:val="00506A8D"/>
    <w:rsid w:val="00506C2E"/>
    <w:rsid w:val="005074C9"/>
    <w:rsid w:val="00507754"/>
    <w:rsid w:val="00507CAF"/>
    <w:rsid w:val="00510374"/>
    <w:rsid w:val="00510444"/>
    <w:rsid w:val="005109F8"/>
    <w:rsid w:val="00510B25"/>
    <w:rsid w:val="00511E67"/>
    <w:rsid w:val="005124B0"/>
    <w:rsid w:val="00512747"/>
    <w:rsid w:val="005138DA"/>
    <w:rsid w:val="00513F8F"/>
    <w:rsid w:val="00514455"/>
    <w:rsid w:val="005147E7"/>
    <w:rsid w:val="00514882"/>
    <w:rsid w:val="005148FE"/>
    <w:rsid w:val="005149A2"/>
    <w:rsid w:val="00514CEE"/>
    <w:rsid w:val="005150E4"/>
    <w:rsid w:val="00515907"/>
    <w:rsid w:val="00515E2B"/>
    <w:rsid w:val="005169B5"/>
    <w:rsid w:val="00516B96"/>
    <w:rsid w:val="00516D2A"/>
    <w:rsid w:val="00516F8F"/>
    <w:rsid w:val="005173A4"/>
    <w:rsid w:val="0051770E"/>
    <w:rsid w:val="0052001B"/>
    <w:rsid w:val="005200E1"/>
    <w:rsid w:val="005205C8"/>
    <w:rsid w:val="005205D5"/>
    <w:rsid w:val="00521D65"/>
    <w:rsid w:val="005221A4"/>
    <w:rsid w:val="005227EA"/>
    <w:rsid w:val="00523366"/>
    <w:rsid w:val="00523E18"/>
    <w:rsid w:val="00523F32"/>
    <w:rsid w:val="0052422C"/>
    <w:rsid w:val="005244D5"/>
    <w:rsid w:val="005248C4"/>
    <w:rsid w:val="00524AD1"/>
    <w:rsid w:val="00524D2A"/>
    <w:rsid w:val="00524E6A"/>
    <w:rsid w:val="005251DA"/>
    <w:rsid w:val="00525407"/>
    <w:rsid w:val="00525F16"/>
    <w:rsid w:val="00525F71"/>
    <w:rsid w:val="00526270"/>
    <w:rsid w:val="005269C2"/>
    <w:rsid w:val="00526C8A"/>
    <w:rsid w:val="00526CD1"/>
    <w:rsid w:val="00526E75"/>
    <w:rsid w:val="00527489"/>
    <w:rsid w:val="0053012B"/>
    <w:rsid w:val="0053058D"/>
    <w:rsid w:val="00530AFD"/>
    <w:rsid w:val="00530CDF"/>
    <w:rsid w:val="00530FF3"/>
    <w:rsid w:val="00531420"/>
    <w:rsid w:val="0053173A"/>
    <w:rsid w:val="00531824"/>
    <w:rsid w:val="00531AF4"/>
    <w:rsid w:val="00531F71"/>
    <w:rsid w:val="00532462"/>
    <w:rsid w:val="00532B16"/>
    <w:rsid w:val="00532C9D"/>
    <w:rsid w:val="00532DBB"/>
    <w:rsid w:val="00533215"/>
    <w:rsid w:val="005334E4"/>
    <w:rsid w:val="005338BD"/>
    <w:rsid w:val="0053394F"/>
    <w:rsid w:val="00533BC0"/>
    <w:rsid w:val="00534290"/>
    <w:rsid w:val="00534451"/>
    <w:rsid w:val="00534695"/>
    <w:rsid w:val="005347FB"/>
    <w:rsid w:val="005348FE"/>
    <w:rsid w:val="005349EB"/>
    <w:rsid w:val="00534AA6"/>
    <w:rsid w:val="00534C83"/>
    <w:rsid w:val="00535590"/>
    <w:rsid w:val="00535A27"/>
    <w:rsid w:val="00535AE5"/>
    <w:rsid w:val="00535BE9"/>
    <w:rsid w:val="0053637E"/>
    <w:rsid w:val="00536AEE"/>
    <w:rsid w:val="00537BE9"/>
    <w:rsid w:val="00537E22"/>
    <w:rsid w:val="00540147"/>
    <w:rsid w:val="005405D3"/>
    <w:rsid w:val="00540EB6"/>
    <w:rsid w:val="005417A0"/>
    <w:rsid w:val="00541B1D"/>
    <w:rsid w:val="00541E2B"/>
    <w:rsid w:val="005424B2"/>
    <w:rsid w:val="00542CDD"/>
    <w:rsid w:val="00542F16"/>
    <w:rsid w:val="0054310A"/>
    <w:rsid w:val="00543639"/>
    <w:rsid w:val="005436D7"/>
    <w:rsid w:val="00543703"/>
    <w:rsid w:val="00543A66"/>
    <w:rsid w:val="00543A83"/>
    <w:rsid w:val="00544220"/>
    <w:rsid w:val="005444D2"/>
    <w:rsid w:val="00544C33"/>
    <w:rsid w:val="0054556F"/>
    <w:rsid w:val="00545A3E"/>
    <w:rsid w:val="00545C3D"/>
    <w:rsid w:val="00545DA4"/>
    <w:rsid w:val="00545E6A"/>
    <w:rsid w:val="00546310"/>
    <w:rsid w:val="00546738"/>
    <w:rsid w:val="005467D6"/>
    <w:rsid w:val="00546922"/>
    <w:rsid w:val="00546942"/>
    <w:rsid w:val="00546A81"/>
    <w:rsid w:val="00547123"/>
    <w:rsid w:val="00550047"/>
    <w:rsid w:val="005504D9"/>
    <w:rsid w:val="00550643"/>
    <w:rsid w:val="00550C80"/>
    <w:rsid w:val="00550D6F"/>
    <w:rsid w:val="00550E94"/>
    <w:rsid w:val="005511B1"/>
    <w:rsid w:val="00551E1E"/>
    <w:rsid w:val="00551E52"/>
    <w:rsid w:val="00552038"/>
    <w:rsid w:val="0055233E"/>
    <w:rsid w:val="00552569"/>
    <w:rsid w:val="005526F2"/>
    <w:rsid w:val="00552FF4"/>
    <w:rsid w:val="0055410A"/>
    <w:rsid w:val="005543EE"/>
    <w:rsid w:val="005547CB"/>
    <w:rsid w:val="00554DF7"/>
    <w:rsid w:val="00555675"/>
    <w:rsid w:val="00555713"/>
    <w:rsid w:val="00555772"/>
    <w:rsid w:val="00555C03"/>
    <w:rsid w:val="00555D6F"/>
    <w:rsid w:val="00555DC4"/>
    <w:rsid w:val="00556680"/>
    <w:rsid w:val="005567AA"/>
    <w:rsid w:val="005567BF"/>
    <w:rsid w:val="005569D2"/>
    <w:rsid w:val="00556E42"/>
    <w:rsid w:val="005570E7"/>
    <w:rsid w:val="0055718D"/>
    <w:rsid w:val="00557464"/>
    <w:rsid w:val="0055771C"/>
    <w:rsid w:val="00557CAB"/>
    <w:rsid w:val="00560AC9"/>
    <w:rsid w:val="00560DDA"/>
    <w:rsid w:val="00561250"/>
    <w:rsid w:val="0056134D"/>
    <w:rsid w:val="005617E8"/>
    <w:rsid w:val="00561A95"/>
    <w:rsid w:val="00561BF6"/>
    <w:rsid w:val="00561C3B"/>
    <w:rsid w:val="00561E4A"/>
    <w:rsid w:val="00562CDC"/>
    <w:rsid w:val="00563447"/>
    <w:rsid w:val="00563855"/>
    <w:rsid w:val="00563FD2"/>
    <w:rsid w:val="0056434D"/>
    <w:rsid w:val="005646EC"/>
    <w:rsid w:val="00565679"/>
    <w:rsid w:val="0056719E"/>
    <w:rsid w:val="005701C5"/>
    <w:rsid w:val="005701F8"/>
    <w:rsid w:val="005703E3"/>
    <w:rsid w:val="0057054C"/>
    <w:rsid w:val="00570673"/>
    <w:rsid w:val="005706C1"/>
    <w:rsid w:val="00570825"/>
    <w:rsid w:val="005708C3"/>
    <w:rsid w:val="005708C6"/>
    <w:rsid w:val="00570C83"/>
    <w:rsid w:val="00571115"/>
    <w:rsid w:val="00571358"/>
    <w:rsid w:val="00571382"/>
    <w:rsid w:val="00572583"/>
    <w:rsid w:val="00572643"/>
    <w:rsid w:val="005726F2"/>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07"/>
    <w:rsid w:val="005758BA"/>
    <w:rsid w:val="00575E27"/>
    <w:rsid w:val="00575EC1"/>
    <w:rsid w:val="00576A37"/>
    <w:rsid w:val="00576DD6"/>
    <w:rsid w:val="00576FC7"/>
    <w:rsid w:val="00577368"/>
    <w:rsid w:val="005777AC"/>
    <w:rsid w:val="00577886"/>
    <w:rsid w:val="00577EB4"/>
    <w:rsid w:val="00577F3D"/>
    <w:rsid w:val="00580282"/>
    <w:rsid w:val="0058063A"/>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5266"/>
    <w:rsid w:val="00585932"/>
    <w:rsid w:val="005859D4"/>
    <w:rsid w:val="00585C3A"/>
    <w:rsid w:val="0058628A"/>
    <w:rsid w:val="005863AF"/>
    <w:rsid w:val="00586897"/>
    <w:rsid w:val="00587117"/>
    <w:rsid w:val="0058759B"/>
    <w:rsid w:val="00587649"/>
    <w:rsid w:val="0058764D"/>
    <w:rsid w:val="005876CE"/>
    <w:rsid w:val="00590203"/>
    <w:rsid w:val="00590BF6"/>
    <w:rsid w:val="00590D41"/>
    <w:rsid w:val="00591777"/>
    <w:rsid w:val="00591B9C"/>
    <w:rsid w:val="00592160"/>
    <w:rsid w:val="005923C9"/>
    <w:rsid w:val="0059284F"/>
    <w:rsid w:val="00594131"/>
    <w:rsid w:val="005943C6"/>
    <w:rsid w:val="0059441D"/>
    <w:rsid w:val="005944CF"/>
    <w:rsid w:val="00594FAE"/>
    <w:rsid w:val="005954F2"/>
    <w:rsid w:val="00595777"/>
    <w:rsid w:val="00595BC4"/>
    <w:rsid w:val="00595E99"/>
    <w:rsid w:val="00596308"/>
    <w:rsid w:val="005968C4"/>
    <w:rsid w:val="005968F0"/>
    <w:rsid w:val="00596A56"/>
    <w:rsid w:val="005970DB"/>
    <w:rsid w:val="0059715B"/>
    <w:rsid w:val="0059726E"/>
    <w:rsid w:val="005973C7"/>
    <w:rsid w:val="00597605"/>
    <w:rsid w:val="00597A36"/>
    <w:rsid w:val="00597B67"/>
    <w:rsid w:val="00597C8E"/>
    <w:rsid w:val="00597E86"/>
    <w:rsid w:val="005A05C6"/>
    <w:rsid w:val="005A05DF"/>
    <w:rsid w:val="005A0753"/>
    <w:rsid w:val="005A0CB6"/>
    <w:rsid w:val="005A1D03"/>
    <w:rsid w:val="005A2229"/>
    <w:rsid w:val="005A2AE3"/>
    <w:rsid w:val="005A320D"/>
    <w:rsid w:val="005A36E3"/>
    <w:rsid w:val="005A3A31"/>
    <w:rsid w:val="005A3AF1"/>
    <w:rsid w:val="005A3B1E"/>
    <w:rsid w:val="005A40D5"/>
    <w:rsid w:val="005A4126"/>
    <w:rsid w:val="005A4999"/>
    <w:rsid w:val="005A4E38"/>
    <w:rsid w:val="005A50CE"/>
    <w:rsid w:val="005A588D"/>
    <w:rsid w:val="005A59CF"/>
    <w:rsid w:val="005A5E7C"/>
    <w:rsid w:val="005A68E1"/>
    <w:rsid w:val="005A6A3A"/>
    <w:rsid w:val="005A6FA1"/>
    <w:rsid w:val="005A7F72"/>
    <w:rsid w:val="005B0604"/>
    <w:rsid w:val="005B068E"/>
    <w:rsid w:val="005B2166"/>
    <w:rsid w:val="005B2D4D"/>
    <w:rsid w:val="005B2EB8"/>
    <w:rsid w:val="005B355C"/>
    <w:rsid w:val="005B376C"/>
    <w:rsid w:val="005B3C58"/>
    <w:rsid w:val="005B3C7C"/>
    <w:rsid w:val="005B432F"/>
    <w:rsid w:val="005B4911"/>
    <w:rsid w:val="005B4C5C"/>
    <w:rsid w:val="005B4E3D"/>
    <w:rsid w:val="005B4E83"/>
    <w:rsid w:val="005B541A"/>
    <w:rsid w:val="005B5425"/>
    <w:rsid w:val="005B54FE"/>
    <w:rsid w:val="005B5A55"/>
    <w:rsid w:val="005B5D1D"/>
    <w:rsid w:val="005B6489"/>
    <w:rsid w:val="005B6FAE"/>
    <w:rsid w:val="005B703E"/>
    <w:rsid w:val="005B70E8"/>
    <w:rsid w:val="005B7824"/>
    <w:rsid w:val="005B7829"/>
    <w:rsid w:val="005C01E8"/>
    <w:rsid w:val="005C0625"/>
    <w:rsid w:val="005C0904"/>
    <w:rsid w:val="005C09BF"/>
    <w:rsid w:val="005C0D61"/>
    <w:rsid w:val="005C0DDE"/>
    <w:rsid w:val="005C11DA"/>
    <w:rsid w:val="005C1225"/>
    <w:rsid w:val="005C132F"/>
    <w:rsid w:val="005C1752"/>
    <w:rsid w:val="005C2144"/>
    <w:rsid w:val="005C376D"/>
    <w:rsid w:val="005C3A65"/>
    <w:rsid w:val="005C3CDF"/>
    <w:rsid w:val="005C3F20"/>
    <w:rsid w:val="005C4B4D"/>
    <w:rsid w:val="005C4DE3"/>
    <w:rsid w:val="005C5379"/>
    <w:rsid w:val="005C5849"/>
    <w:rsid w:val="005C7340"/>
    <w:rsid w:val="005C7A54"/>
    <w:rsid w:val="005C7CAD"/>
    <w:rsid w:val="005C7EF8"/>
    <w:rsid w:val="005D0102"/>
    <w:rsid w:val="005D02FA"/>
    <w:rsid w:val="005D047B"/>
    <w:rsid w:val="005D0790"/>
    <w:rsid w:val="005D0D01"/>
    <w:rsid w:val="005D1D31"/>
    <w:rsid w:val="005D20FC"/>
    <w:rsid w:val="005D241F"/>
    <w:rsid w:val="005D24A2"/>
    <w:rsid w:val="005D26D7"/>
    <w:rsid w:val="005D2A49"/>
    <w:rsid w:val="005D2A80"/>
    <w:rsid w:val="005D2B7E"/>
    <w:rsid w:val="005D2EE8"/>
    <w:rsid w:val="005D31D3"/>
    <w:rsid w:val="005D3894"/>
    <w:rsid w:val="005D4371"/>
    <w:rsid w:val="005D4764"/>
    <w:rsid w:val="005D5499"/>
    <w:rsid w:val="005D576B"/>
    <w:rsid w:val="005D594D"/>
    <w:rsid w:val="005D5E46"/>
    <w:rsid w:val="005D609E"/>
    <w:rsid w:val="005D64A5"/>
    <w:rsid w:val="005D6929"/>
    <w:rsid w:val="005D6B30"/>
    <w:rsid w:val="005D6E1C"/>
    <w:rsid w:val="005D7741"/>
    <w:rsid w:val="005D7E04"/>
    <w:rsid w:val="005E0082"/>
    <w:rsid w:val="005E0BDB"/>
    <w:rsid w:val="005E1385"/>
    <w:rsid w:val="005E1393"/>
    <w:rsid w:val="005E1A58"/>
    <w:rsid w:val="005E1C06"/>
    <w:rsid w:val="005E2174"/>
    <w:rsid w:val="005E2E2C"/>
    <w:rsid w:val="005E2FA0"/>
    <w:rsid w:val="005E308C"/>
    <w:rsid w:val="005E35FD"/>
    <w:rsid w:val="005E383F"/>
    <w:rsid w:val="005E41B8"/>
    <w:rsid w:val="005E48F7"/>
    <w:rsid w:val="005E4F80"/>
    <w:rsid w:val="005E4FBD"/>
    <w:rsid w:val="005E5009"/>
    <w:rsid w:val="005E5563"/>
    <w:rsid w:val="005E5771"/>
    <w:rsid w:val="005E580A"/>
    <w:rsid w:val="005E66F1"/>
    <w:rsid w:val="005E6888"/>
    <w:rsid w:val="005E6AFB"/>
    <w:rsid w:val="005E6FE7"/>
    <w:rsid w:val="005E7698"/>
    <w:rsid w:val="005E76F5"/>
    <w:rsid w:val="005E7738"/>
    <w:rsid w:val="005F031E"/>
    <w:rsid w:val="005F0713"/>
    <w:rsid w:val="005F0B4C"/>
    <w:rsid w:val="005F0B53"/>
    <w:rsid w:val="005F0C46"/>
    <w:rsid w:val="005F1208"/>
    <w:rsid w:val="005F13DA"/>
    <w:rsid w:val="005F1B2B"/>
    <w:rsid w:val="005F1FE4"/>
    <w:rsid w:val="005F2CD8"/>
    <w:rsid w:val="005F327D"/>
    <w:rsid w:val="005F369B"/>
    <w:rsid w:val="005F3F7F"/>
    <w:rsid w:val="005F40E5"/>
    <w:rsid w:val="005F443D"/>
    <w:rsid w:val="005F46D9"/>
    <w:rsid w:val="005F4950"/>
    <w:rsid w:val="005F509E"/>
    <w:rsid w:val="005F660A"/>
    <w:rsid w:val="005F6697"/>
    <w:rsid w:val="005F6F9C"/>
    <w:rsid w:val="005F6FFC"/>
    <w:rsid w:val="005F7F11"/>
    <w:rsid w:val="006004DE"/>
    <w:rsid w:val="006008BE"/>
    <w:rsid w:val="00600A30"/>
    <w:rsid w:val="00601072"/>
    <w:rsid w:val="0060144E"/>
    <w:rsid w:val="00601754"/>
    <w:rsid w:val="00601D4D"/>
    <w:rsid w:val="00601FCD"/>
    <w:rsid w:val="00602354"/>
    <w:rsid w:val="0060254B"/>
    <w:rsid w:val="0060268D"/>
    <w:rsid w:val="006026F1"/>
    <w:rsid w:val="0060318C"/>
    <w:rsid w:val="006039C5"/>
    <w:rsid w:val="00603B1B"/>
    <w:rsid w:val="00603C42"/>
    <w:rsid w:val="00604148"/>
    <w:rsid w:val="006043D7"/>
    <w:rsid w:val="00604594"/>
    <w:rsid w:val="00604708"/>
    <w:rsid w:val="00604AAE"/>
    <w:rsid w:val="00604CFF"/>
    <w:rsid w:val="00604F9E"/>
    <w:rsid w:val="006050C9"/>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6E9"/>
    <w:rsid w:val="006128B4"/>
    <w:rsid w:val="00612C73"/>
    <w:rsid w:val="00612D12"/>
    <w:rsid w:val="00613036"/>
    <w:rsid w:val="0061333C"/>
    <w:rsid w:val="006134CE"/>
    <w:rsid w:val="006138AD"/>
    <w:rsid w:val="006138D8"/>
    <w:rsid w:val="00614064"/>
    <w:rsid w:val="006141D8"/>
    <w:rsid w:val="00614263"/>
    <w:rsid w:val="00614CB4"/>
    <w:rsid w:val="00614D1E"/>
    <w:rsid w:val="00614E87"/>
    <w:rsid w:val="0061524B"/>
    <w:rsid w:val="0061565F"/>
    <w:rsid w:val="00615BDB"/>
    <w:rsid w:val="00616885"/>
    <w:rsid w:val="0061717F"/>
    <w:rsid w:val="006171DC"/>
    <w:rsid w:val="006175CF"/>
    <w:rsid w:val="006176A4"/>
    <w:rsid w:val="006201A2"/>
    <w:rsid w:val="00620254"/>
    <w:rsid w:val="006204D8"/>
    <w:rsid w:val="006205D1"/>
    <w:rsid w:val="00620686"/>
    <w:rsid w:val="006209E8"/>
    <w:rsid w:val="00621534"/>
    <w:rsid w:val="00621B6A"/>
    <w:rsid w:val="00621C0B"/>
    <w:rsid w:val="00621C72"/>
    <w:rsid w:val="00621CAD"/>
    <w:rsid w:val="0062286B"/>
    <w:rsid w:val="00623427"/>
    <w:rsid w:val="00623EF3"/>
    <w:rsid w:val="0062424C"/>
    <w:rsid w:val="0062427E"/>
    <w:rsid w:val="00624AFA"/>
    <w:rsid w:val="00624C6E"/>
    <w:rsid w:val="00624FB3"/>
    <w:rsid w:val="006250F7"/>
    <w:rsid w:val="00625B24"/>
    <w:rsid w:val="0062657C"/>
    <w:rsid w:val="00626B2A"/>
    <w:rsid w:val="00626C25"/>
    <w:rsid w:val="00626E64"/>
    <w:rsid w:val="006279E3"/>
    <w:rsid w:val="00627BA3"/>
    <w:rsid w:val="00627C39"/>
    <w:rsid w:val="00627E44"/>
    <w:rsid w:val="00627F78"/>
    <w:rsid w:val="006300D7"/>
    <w:rsid w:val="00631007"/>
    <w:rsid w:val="00631826"/>
    <w:rsid w:val="00631935"/>
    <w:rsid w:val="00631DA3"/>
    <w:rsid w:val="00632507"/>
    <w:rsid w:val="006326BC"/>
    <w:rsid w:val="00632927"/>
    <w:rsid w:val="00632A0E"/>
    <w:rsid w:val="00632A4C"/>
    <w:rsid w:val="00633951"/>
    <w:rsid w:val="00633965"/>
    <w:rsid w:val="00633B5E"/>
    <w:rsid w:val="00633C0A"/>
    <w:rsid w:val="00633D62"/>
    <w:rsid w:val="00633F41"/>
    <w:rsid w:val="0063405E"/>
    <w:rsid w:val="00634077"/>
    <w:rsid w:val="006341AD"/>
    <w:rsid w:val="00634232"/>
    <w:rsid w:val="006344A8"/>
    <w:rsid w:val="006347F5"/>
    <w:rsid w:val="006348ED"/>
    <w:rsid w:val="00634A45"/>
    <w:rsid w:val="00635424"/>
    <w:rsid w:val="00635EDC"/>
    <w:rsid w:val="00635F56"/>
    <w:rsid w:val="00636094"/>
    <w:rsid w:val="0063681F"/>
    <w:rsid w:val="00636A76"/>
    <w:rsid w:val="0063727B"/>
    <w:rsid w:val="006372C0"/>
    <w:rsid w:val="006373C7"/>
    <w:rsid w:val="006374F0"/>
    <w:rsid w:val="00637C24"/>
    <w:rsid w:val="00637E00"/>
    <w:rsid w:val="006401C6"/>
    <w:rsid w:val="00640207"/>
    <w:rsid w:val="00640222"/>
    <w:rsid w:val="00640529"/>
    <w:rsid w:val="006409F3"/>
    <w:rsid w:val="00641061"/>
    <w:rsid w:val="006419ED"/>
    <w:rsid w:val="00641EE8"/>
    <w:rsid w:val="006425AD"/>
    <w:rsid w:val="00642D10"/>
    <w:rsid w:val="00643769"/>
    <w:rsid w:val="006437A9"/>
    <w:rsid w:val="00643973"/>
    <w:rsid w:val="00644200"/>
    <w:rsid w:val="0064428B"/>
    <w:rsid w:val="00644511"/>
    <w:rsid w:val="0064486C"/>
    <w:rsid w:val="00644E60"/>
    <w:rsid w:val="0064552C"/>
    <w:rsid w:val="006457B7"/>
    <w:rsid w:val="00646556"/>
    <w:rsid w:val="006473FF"/>
    <w:rsid w:val="00647A64"/>
    <w:rsid w:val="00647CB3"/>
    <w:rsid w:val="00647D60"/>
    <w:rsid w:val="00650150"/>
    <w:rsid w:val="00650854"/>
    <w:rsid w:val="006509A7"/>
    <w:rsid w:val="00650CF1"/>
    <w:rsid w:val="00650D1E"/>
    <w:rsid w:val="00650EB8"/>
    <w:rsid w:val="00650F7C"/>
    <w:rsid w:val="00650FBE"/>
    <w:rsid w:val="006513D5"/>
    <w:rsid w:val="0065185E"/>
    <w:rsid w:val="006518B1"/>
    <w:rsid w:val="00651AD3"/>
    <w:rsid w:val="00651FA0"/>
    <w:rsid w:val="00652BB4"/>
    <w:rsid w:val="00653273"/>
    <w:rsid w:val="00653365"/>
    <w:rsid w:val="00654346"/>
    <w:rsid w:val="006544F6"/>
    <w:rsid w:val="00654B42"/>
    <w:rsid w:val="00654C81"/>
    <w:rsid w:val="00655070"/>
    <w:rsid w:val="00655223"/>
    <w:rsid w:val="0065562E"/>
    <w:rsid w:val="00655780"/>
    <w:rsid w:val="0065594D"/>
    <w:rsid w:val="006561FF"/>
    <w:rsid w:val="00656D6F"/>
    <w:rsid w:val="00657005"/>
    <w:rsid w:val="006578D9"/>
    <w:rsid w:val="00657F67"/>
    <w:rsid w:val="006601F9"/>
    <w:rsid w:val="006602D1"/>
    <w:rsid w:val="006605DC"/>
    <w:rsid w:val="0066061A"/>
    <w:rsid w:val="00661636"/>
    <w:rsid w:val="00661CC2"/>
    <w:rsid w:val="00662166"/>
    <w:rsid w:val="00662FA2"/>
    <w:rsid w:val="006635DC"/>
    <w:rsid w:val="00663908"/>
    <w:rsid w:val="0066402E"/>
    <w:rsid w:val="006646F4"/>
    <w:rsid w:val="00665229"/>
    <w:rsid w:val="00665316"/>
    <w:rsid w:val="006654E8"/>
    <w:rsid w:val="0066551A"/>
    <w:rsid w:val="0066568F"/>
    <w:rsid w:val="00665CCE"/>
    <w:rsid w:val="006672FC"/>
    <w:rsid w:val="00667A27"/>
    <w:rsid w:val="00670491"/>
    <w:rsid w:val="006704BF"/>
    <w:rsid w:val="00670AD6"/>
    <w:rsid w:val="00670ECD"/>
    <w:rsid w:val="00671BB2"/>
    <w:rsid w:val="00671C8F"/>
    <w:rsid w:val="00671D3B"/>
    <w:rsid w:val="00672575"/>
    <w:rsid w:val="00672966"/>
    <w:rsid w:val="006729A2"/>
    <w:rsid w:val="00672BF7"/>
    <w:rsid w:val="00672E1A"/>
    <w:rsid w:val="00672F44"/>
    <w:rsid w:val="006730DD"/>
    <w:rsid w:val="0067330E"/>
    <w:rsid w:val="006735BC"/>
    <w:rsid w:val="006737DD"/>
    <w:rsid w:val="00673BDE"/>
    <w:rsid w:val="00673DFA"/>
    <w:rsid w:val="00673EB7"/>
    <w:rsid w:val="00673FBF"/>
    <w:rsid w:val="00674460"/>
    <w:rsid w:val="0067509C"/>
    <w:rsid w:val="0067517B"/>
    <w:rsid w:val="00675652"/>
    <w:rsid w:val="006757DC"/>
    <w:rsid w:val="006763E2"/>
    <w:rsid w:val="006767B8"/>
    <w:rsid w:val="00677725"/>
    <w:rsid w:val="0068013A"/>
    <w:rsid w:val="00680A97"/>
    <w:rsid w:val="00680D0E"/>
    <w:rsid w:val="00680F30"/>
    <w:rsid w:val="00680F81"/>
    <w:rsid w:val="0068102D"/>
    <w:rsid w:val="006819F6"/>
    <w:rsid w:val="0068226B"/>
    <w:rsid w:val="00682318"/>
    <w:rsid w:val="006824E8"/>
    <w:rsid w:val="00682A4A"/>
    <w:rsid w:val="00682ED3"/>
    <w:rsid w:val="0068367C"/>
    <w:rsid w:val="00683D7F"/>
    <w:rsid w:val="00684258"/>
    <w:rsid w:val="006846A0"/>
    <w:rsid w:val="00685725"/>
    <w:rsid w:val="00685D3B"/>
    <w:rsid w:val="0068623E"/>
    <w:rsid w:val="00686366"/>
    <w:rsid w:val="0068653A"/>
    <w:rsid w:val="0068673B"/>
    <w:rsid w:val="0068721F"/>
    <w:rsid w:val="00690D12"/>
    <w:rsid w:val="00690F0E"/>
    <w:rsid w:val="00691278"/>
    <w:rsid w:val="006919C5"/>
    <w:rsid w:val="00691D23"/>
    <w:rsid w:val="00691D43"/>
    <w:rsid w:val="006922A5"/>
    <w:rsid w:val="00692521"/>
    <w:rsid w:val="00692602"/>
    <w:rsid w:val="00692799"/>
    <w:rsid w:val="006927F0"/>
    <w:rsid w:val="00692979"/>
    <w:rsid w:val="00692A0D"/>
    <w:rsid w:val="00692A6F"/>
    <w:rsid w:val="00693077"/>
    <w:rsid w:val="00693295"/>
    <w:rsid w:val="006935FA"/>
    <w:rsid w:val="00693CA1"/>
    <w:rsid w:val="006943ED"/>
    <w:rsid w:val="0069447C"/>
    <w:rsid w:val="006949AD"/>
    <w:rsid w:val="00694A09"/>
    <w:rsid w:val="00695E95"/>
    <w:rsid w:val="00696244"/>
    <w:rsid w:val="006969D6"/>
    <w:rsid w:val="00696C33"/>
    <w:rsid w:val="0069755C"/>
    <w:rsid w:val="006979DC"/>
    <w:rsid w:val="00697C2C"/>
    <w:rsid w:val="006A01FA"/>
    <w:rsid w:val="006A05EF"/>
    <w:rsid w:val="006A0942"/>
    <w:rsid w:val="006A0EA7"/>
    <w:rsid w:val="006A18CF"/>
    <w:rsid w:val="006A18DD"/>
    <w:rsid w:val="006A1B7F"/>
    <w:rsid w:val="006A2347"/>
    <w:rsid w:val="006A24B3"/>
    <w:rsid w:val="006A29C9"/>
    <w:rsid w:val="006A2D0E"/>
    <w:rsid w:val="006A2E66"/>
    <w:rsid w:val="006A3227"/>
    <w:rsid w:val="006A3396"/>
    <w:rsid w:val="006A3574"/>
    <w:rsid w:val="006A3E46"/>
    <w:rsid w:val="006A3F94"/>
    <w:rsid w:val="006A4113"/>
    <w:rsid w:val="006A457C"/>
    <w:rsid w:val="006A4584"/>
    <w:rsid w:val="006A4661"/>
    <w:rsid w:val="006A484F"/>
    <w:rsid w:val="006A49B5"/>
    <w:rsid w:val="006A5185"/>
    <w:rsid w:val="006A5A45"/>
    <w:rsid w:val="006A5CA3"/>
    <w:rsid w:val="006A5E26"/>
    <w:rsid w:val="006A6725"/>
    <w:rsid w:val="006A6B39"/>
    <w:rsid w:val="006A6B69"/>
    <w:rsid w:val="006A6BF4"/>
    <w:rsid w:val="006A7574"/>
    <w:rsid w:val="006A7604"/>
    <w:rsid w:val="006A7BF2"/>
    <w:rsid w:val="006A7C40"/>
    <w:rsid w:val="006A7FDD"/>
    <w:rsid w:val="006B0489"/>
    <w:rsid w:val="006B0C66"/>
    <w:rsid w:val="006B122A"/>
    <w:rsid w:val="006B14F4"/>
    <w:rsid w:val="006B163E"/>
    <w:rsid w:val="006B166D"/>
    <w:rsid w:val="006B18B8"/>
    <w:rsid w:val="006B19B2"/>
    <w:rsid w:val="006B1DA2"/>
    <w:rsid w:val="006B1F5F"/>
    <w:rsid w:val="006B1FA7"/>
    <w:rsid w:val="006B20F8"/>
    <w:rsid w:val="006B21E9"/>
    <w:rsid w:val="006B242D"/>
    <w:rsid w:val="006B2744"/>
    <w:rsid w:val="006B393F"/>
    <w:rsid w:val="006B3E55"/>
    <w:rsid w:val="006B4D4E"/>
    <w:rsid w:val="006B5984"/>
    <w:rsid w:val="006B5CDC"/>
    <w:rsid w:val="006B626D"/>
    <w:rsid w:val="006B6AD0"/>
    <w:rsid w:val="006B6BA3"/>
    <w:rsid w:val="006B6C95"/>
    <w:rsid w:val="006B725C"/>
    <w:rsid w:val="006B7864"/>
    <w:rsid w:val="006B789D"/>
    <w:rsid w:val="006C03B2"/>
    <w:rsid w:val="006C06A4"/>
    <w:rsid w:val="006C09DD"/>
    <w:rsid w:val="006C0A1A"/>
    <w:rsid w:val="006C1B3F"/>
    <w:rsid w:val="006C20C0"/>
    <w:rsid w:val="006C2F2C"/>
    <w:rsid w:val="006C375B"/>
    <w:rsid w:val="006C377A"/>
    <w:rsid w:val="006C3F40"/>
    <w:rsid w:val="006C44D3"/>
    <w:rsid w:val="006C45C1"/>
    <w:rsid w:val="006C4B0F"/>
    <w:rsid w:val="006C4B11"/>
    <w:rsid w:val="006C4D69"/>
    <w:rsid w:val="006C4F9D"/>
    <w:rsid w:val="006C50C3"/>
    <w:rsid w:val="006C5215"/>
    <w:rsid w:val="006C5389"/>
    <w:rsid w:val="006C539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AB8"/>
    <w:rsid w:val="006D1DA3"/>
    <w:rsid w:val="006D1F1A"/>
    <w:rsid w:val="006D21FF"/>
    <w:rsid w:val="006D2627"/>
    <w:rsid w:val="006D31AF"/>
    <w:rsid w:val="006D31DD"/>
    <w:rsid w:val="006D43BD"/>
    <w:rsid w:val="006D492A"/>
    <w:rsid w:val="006D493C"/>
    <w:rsid w:val="006D4ED6"/>
    <w:rsid w:val="006D4F72"/>
    <w:rsid w:val="006D59BF"/>
    <w:rsid w:val="006D5AE7"/>
    <w:rsid w:val="006D5EC2"/>
    <w:rsid w:val="006D5FEF"/>
    <w:rsid w:val="006D615D"/>
    <w:rsid w:val="006D6B80"/>
    <w:rsid w:val="006D7396"/>
    <w:rsid w:val="006D7598"/>
    <w:rsid w:val="006D7B93"/>
    <w:rsid w:val="006D7DAD"/>
    <w:rsid w:val="006D7E70"/>
    <w:rsid w:val="006E0B16"/>
    <w:rsid w:val="006E0E60"/>
    <w:rsid w:val="006E0ED0"/>
    <w:rsid w:val="006E174B"/>
    <w:rsid w:val="006E176F"/>
    <w:rsid w:val="006E22CC"/>
    <w:rsid w:val="006E2AA6"/>
    <w:rsid w:val="006E3D0A"/>
    <w:rsid w:val="006E3D3A"/>
    <w:rsid w:val="006E459B"/>
    <w:rsid w:val="006E512D"/>
    <w:rsid w:val="006E5151"/>
    <w:rsid w:val="006E53A2"/>
    <w:rsid w:val="006E54EC"/>
    <w:rsid w:val="006E554E"/>
    <w:rsid w:val="006E55F0"/>
    <w:rsid w:val="006E5B91"/>
    <w:rsid w:val="006E60EF"/>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B47"/>
    <w:rsid w:val="006F1D86"/>
    <w:rsid w:val="006F22CB"/>
    <w:rsid w:val="006F291E"/>
    <w:rsid w:val="006F2E21"/>
    <w:rsid w:val="006F3052"/>
    <w:rsid w:val="006F314D"/>
    <w:rsid w:val="006F3738"/>
    <w:rsid w:val="006F3B01"/>
    <w:rsid w:val="006F3BDF"/>
    <w:rsid w:val="006F4072"/>
    <w:rsid w:val="006F407D"/>
    <w:rsid w:val="006F4189"/>
    <w:rsid w:val="006F447C"/>
    <w:rsid w:val="006F4A19"/>
    <w:rsid w:val="006F4D51"/>
    <w:rsid w:val="006F557B"/>
    <w:rsid w:val="006F5B41"/>
    <w:rsid w:val="006F6689"/>
    <w:rsid w:val="006F6740"/>
    <w:rsid w:val="006F746D"/>
    <w:rsid w:val="006F7A92"/>
    <w:rsid w:val="006F7C51"/>
    <w:rsid w:val="006F7C53"/>
    <w:rsid w:val="006F7E42"/>
    <w:rsid w:val="00700042"/>
    <w:rsid w:val="0070023A"/>
    <w:rsid w:val="00700B35"/>
    <w:rsid w:val="007017EA"/>
    <w:rsid w:val="0070181F"/>
    <w:rsid w:val="0070193E"/>
    <w:rsid w:val="00701B27"/>
    <w:rsid w:val="00702942"/>
    <w:rsid w:val="00702BFC"/>
    <w:rsid w:val="00703432"/>
    <w:rsid w:val="007034BC"/>
    <w:rsid w:val="007035F6"/>
    <w:rsid w:val="007036E5"/>
    <w:rsid w:val="007038D5"/>
    <w:rsid w:val="007047A7"/>
    <w:rsid w:val="007048DD"/>
    <w:rsid w:val="00704A33"/>
    <w:rsid w:val="00704DEB"/>
    <w:rsid w:val="007052F3"/>
    <w:rsid w:val="00705584"/>
    <w:rsid w:val="0070562C"/>
    <w:rsid w:val="00705ADF"/>
    <w:rsid w:val="00705E96"/>
    <w:rsid w:val="00706DFB"/>
    <w:rsid w:val="00706E08"/>
    <w:rsid w:val="0070711F"/>
    <w:rsid w:val="0070743B"/>
    <w:rsid w:val="007101EE"/>
    <w:rsid w:val="00710994"/>
    <w:rsid w:val="007109CD"/>
    <w:rsid w:val="00710A3E"/>
    <w:rsid w:val="00710D33"/>
    <w:rsid w:val="007110FE"/>
    <w:rsid w:val="00711760"/>
    <w:rsid w:val="0071196B"/>
    <w:rsid w:val="00711A0F"/>
    <w:rsid w:val="00711A61"/>
    <w:rsid w:val="00711AE4"/>
    <w:rsid w:val="00711D10"/>
    <w:rsid w:val="00711D73"/>
    <w:rsid w:val="00711E0C"/>
    <w:rsid w:val="007127BB"/>
    <w:rsid w:val="00712A0F"/>
    <w:rsid w:val="00712FDB"/>
    <w:rsid w:val="00713093"/>
    <w:rsid w:val="0071374D"/>
    <w:rsid w:val="00713B48"/>
    <w:rsid w:val="00713B51"/>
    <w:rsid w:val="00713CA2"/>
    <w:rsid w:val="00713FFB"/>
    <w:rsid w:val="00714312"/>
    <w:rsid w:val="00714722"/>
    <w:rsid w:val="0071494C"/>
    <w:rsid w:val="00714D66"/>
    <w:rsid w:val="00714D6A"/>
    <w:rsid w:val="00715F49"/>
    <w:rsid w:val="007162F2"/>
    <w:rsid w:val="007163BF"/>
    <w:rsid w:val="0071649C"/>
    <w:rsid w:val="00716C23"/>
    <w:rsid w:val="00716F80"/>
    <w:rsid w:val="00716FC0"/>
    <w:rsid w:val="00717267"/>
    <w:rsid w:val="00717365"/>
    <w:rsid w:val="007178EE"/>
    <w:rsid w:val="007179DA"/>
    <w:rsid w:val="00717B0A"/>
    <w:rsid w:val="00720759"/>
    <w:rsid w:val="00720BD4"/>
    <w:rsid w:val="007215A9"/>
    <w:rsid w:val="007218A9"/>
    <w:rsid w:val="0072190B"/>
    <w:rsid w:val="007219ED"/>
    <w:rsid w:val="00721E1D"/>
    <w:rsid w:val="007221F1"/>
    <w:rsid w:val="00722B72"/>
    <w:rsid w:val="00723701"/>
    <w:rsid w:val="00723ADD"/>
    <w:rsid w:val="00723EC3"/>
    <w:rsid w:val="00724426"/>
    <w:rsid w:val="00725068"/>
    <w:rsid w:val="007254B1"/>
    <w:rsid w:val="0072560E"/>
    <w:rsid w:val="007259B8"/>
    <w:rsid w:val="00725CB6"/>
    <w:rsid w:val="00725D75"/>
    <w:rsid w:val="0072602E"/>
    <w:rsid w:val="00726236"/>
    <w:rsid w:val="00726281"/>
    <w:rsid w:val="0072665F"/>
    <w:rsid w:val="00726BBD"/>
    <w:rsid w:val="00727E9F"/>
    <w:rsid w:val="00730302"/>
    <w:rsid w:val="0073128B"/>
    <w:rsid w:val="0073171A"/>
    <w:rsid w:val="00731A41"/>
    <w:rsid w:val="00731D37"/>
    <w:rsid w:val="00731E4B"/>
    <w:rsid w:val="00731E9C"/>
    <w:rsid w:val="00732321"/>
    <w:rsid w:val="00733035"/>
    <w:rsid w:val="00733315"/>
    <w:rsid w:val="00733858"/>
    <w:rsid w:val="00733A74"/>
    <w:rsid w:val="00733A80"/>
    <w:rsid w:val="00733AA9"/>
    <w:rsid w:val="00733F4E"/>
    <w:rsid w:val="0073497A"/>
    <w:rsid w:val="0073525E"/>
    <w:rsid w:val="007356D0"/>
    <w:rsid w:val="00736350"/>
    <w:rsid w:val="0073637C"/>
    <w:rsid w:val="00736801"/>
    <w:rsid w:val="00736D7B"/>
    <w:rsid w:val="007377ED"/>
    <w:rsid w:val="007379C8"/>
    <w:rsid w:val="00737D60"/>
    <w:rsid w:val="00740698"/>
    <w:rsid w:val="007406C0"/>
    <w:rsid w:val="007408E0"/>
    <w:rsid w:val="00740AC1"/>
    <w:rsid w:val="00740CD3"/>
    <w:rsid w:val="0074108B"/>
    <w:rsid w:val="007420C9"/>
    <w:rsid w:val="00742235"/>
    <w:rsid w:val="007422B2"/>
    <w:rsid w:val="00742695"/>
    <w:rsid w:val="007429AB"/>
    <w:rsid w:val="00742A51"/>
    <w:rsid w:val="00742BFB"/>
    <w:rsid w:val="00742EC0"/>
    <w:rsid w:val="0074336F"/>
    <w:rsid w:val="00743757"/>
    <w:rsid w:val="00743867"/>
    <w:rsid w:val="00744055"/>
    <w:rsid w:val="007442C2"/>
    <w:rsid w:val="00744FB1"/>
    <w:rsid w:val="0074576E"/>
    <w:rsid w:val="00745B96"/>
    <w:rsid w:val="00745EBB"/>
    <w:rsid w:val="00746167"/>
    <w:rsid w:val="00746199"/>
    <w:rsid w:val="0074644A"/>
    <w:rsid w:val="00747446"/>
    <w:rsid w:val="00747BD8"/>
    <w:rsid w:val="00747E09"/>
    <w:rsid w:val="00747F05"/>
    <w:rsid w:val="0075038A"/>
    <w:rsid w:val="00750771"/>
    <w:rsid w:val="007507F4"/>
    <w:rsid w:val="007509F9"/>
    <w:rsid w:val="00751590"/>
    <w:rsid w:val="007515C8"/>
    <w:rsid w:val="007517D1"/>
    <w:rsid w:val="00751F76"/>
    <w:rsid w:val="00752497"/>
    <w:rsid w:val="0075288B"/>
    <w:rsid w:val="00752FE7"/>
    <w:rsid w:val="007536BB"/>
    <w:rsid w:val="00753B9D"/>
    <w:rsid w:val="00753E73"/>
    <w:rsid w:val="00753F01"/>
    <w:rsid w:val="0075412E"/>
    <w:rsid w:val="00754D64"/>
    <w:rsid w:val="00755B06"/>
    <w:rsid w:val="00755E06"/>
    <w:rsid w:val="007564B4"/>
    <w:rsid w:val="0075653E"/>
    <w:rsid w:val="007565E2"/>
    <w:rsid w:val="007570A3"/>
    <w:rsid w:val="007572E9"/>
    <w:rsid w:val="00757495"/>
    <w:rsid w:val="00757A61"/>
    <w:rsid w:val="00757A64"/>
    <w:rsid w:val="00757CD9"/>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57A"/>
    <w:rsid w:val="0076375B"/>
    <w:rsid w:val="00763D32"/>
    <w:rsid w:val="00764ABA"/>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EE"/>
    <w:rsid w:val="007721AD"/>
    <w:rsid w:val="0077247A"/>
    <w:rsid w:val="00772C97"/>
    <w:rsid w:val="00772D15"/>
    <w:rsid w:val="00772DC3"/>
    <w:rsid w:val="007733C4"/>
    <w:rsid w:val="007743A1"/>
    <w:rsid w:val="007744EF"/>
    <w:rsid w:val="00774836"/>
    <w:rsid w:val="007750DC"/>
    <w:rsid w:val="00775330"/>
    <w:rsid w:val="00775BAA"/>
    <w:rsid w:val="00775EFD"/>
    <w:rsid w:val="00775F11"/>
    <w:rsid w:val="007762CD"/>
    <w:rsid w:val="007768F2"/>
    <w:rsid w:val="00776E9E"/>
    <w:rsid w:val="00777053"/>
    <w:rsid w:val="00777840"/>
    <w:rsid w:val="00777CD9"/>
    <w:rsid w:val="00777EE9"/>
    <w:rsid w:val="00780657"/>
    <w:rsid w:val="00780914"/>
    <w:rsid w:val="00780980"/>
    <w:rsid w:val="007809E1"/>
    <w:rsid w:val="00780FD1"/>
    <w:rsid w:val="0078146E"/>
    <w:rsid w:val="00781633"/>
    <w:rsid w:val="0078165E"/>
    <w:rsid w:val="007816FD"/>
    <w:rsid w:val="00781B9A"/>
    <w:rsid w:val="00781D49"/>
    <w:rsid w:val="00781DAD"/>
    <w:rsid w:val="00782266"/>
    <w:rsid w:val="0078243D"/>
    <w:rsid w:val="00782B9C"/>
    <w:rsid w:val="00782D8A"/>
    <w:rsid w:val="00782EFF"/>
    <w:rsid w:val="00783315"/>
    <w:rsid w:val="007833C3"/>
    <w:rsid w:val="007837BE"/>
    <w:rsid w:val="0078380D"/>
    <w:rsid w:val="00783CAC"/>
    <w:rsid w:val="007842FE"/>
    <w:rsid w:val="00784702"/>
    <w:rsid w:val="00784C31"/>
    <w:rsid w:val="00784EA1"/>
    <w:rsid w:val="00784FC7"/>
    <w:rsid w:val="00785E16"/>
    <w:rsid w:val="007861D1"/>
    <w:rsid w:val="00786272"/>
    <w:rsid w:val="007864B2"/>
    <w:rsid w:val="00786620"/>
    <w:rsid w:val="007868B7"/>
    <w:rsid w:val="00786BC0"/>
    <w:rsid w:val="00786CD5"/>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3984"/>
    <w:rsid w:val="00793990"/>
    <w:rsid w:val="007939C7"/>
    <w:rsid w:val="00793F70"/>
    <w:rsid w:val="007947FB"/>
    <w:rsid w:val="00795299"/>
    <w:rsid w:val="007954AC"/>
    <w:rsid w:val="00795988"/>
    <w:rsid w:val="0079601B"/>
    <w:rsid w:val="007962E1"/>
    <w:rsid w:val="007963BE"/>
    <w:rsid w:val="0079663F"/>
    <w:rsid w:val="00796F91"/>
    <w:rsid w:val="00797DAA"/>
    <w:rsid w:val="00797E01"/>
    <w:rsid w:val="00797FCF"/>
    <w:rsid w:val="007A0616"/>
    <w:rsid w:val="007A0DAC"/>
    <w:rsid w:val="007A0F46"/>
    <w:rsid w:val="007A1189"/>
    <w:rsid w:val="007A15BA"/>
    <w:rsid w:val="007A166E"/>
    <w:rsid w:val="007A1B63"/>
    <w:rsid w:val="007A2BFF"/>
    <w:rsid w:val="007A2CCA"/>
    <w:rsid w:val="007A2DE7"/>
    <w:rsid w:val="007A300F"/>
    <w:rsid w:val="007A3040"/>
    <w:rsid w:val="007A3373"/>
    <w:rsid w:val="007A3376"/>
    <w:rsid w:val="007A3395"/>
    <w:rsid w:val="007A3505"/>
    <w:rsid w:val="007A3AE7"/>
    <w:rsid w:val="007A3BF2"/>
    <w:rsid w:val="007A4264"/>
    <w:rsid w:val="007A43F5"/>
    <w:rsid w:val="007A4A07"/>
    <w:rsid w:val="007A4AF1"/>
    <w:rsid w:val="007A5288"/>
    <w:rsid w:val="007A54C2"/>
    <w:rsid w:val="007A618D"/>
    <w:rsid w:val="007A6333"/>
    <w:rsid w:val="007A6477"/>
    <w:rsid w:val="007A6909"/>
    <w:rsid w:val="007A6DE7"/>
    <w:rsid w:val="007A6E26"/>
    <w:rsid w:val="007A6EF5"/>
    <w:rsid w:val="007A75A3"/>
    <w:rsid w:val="007B0253"/>
    <w:rsid w:val="007B073B"/>
    <w:rsid w:val="007B0865"/>
    <w:rsid w:val="007B09ED"/>
    <w:rsid w:val="007B0B92"/>
    <w:rsid w:val="007B1061"/>
    <w:rsid w:val="007B1B32"/>
    <w:rsid w:val="007B1C2D"/>
    <w:rsid w:val="007B1F9A"/>
    <w:rsid w:val="007B21A9"/>
    <w:rsid w:val="007B2638"/>
    <w:rsid w:val="007B314C"/>
    <w:rsid w:val="007B322B"/>
    <w:rsid w:val="007B3419"/>
    <w:rsid w:val="007B3476"/>
    <w:rsid w:val="007B3D12"/>
    <w:rsid w:val="007B3D55"/>
    <w:rsid w:val="007B40AD"/>
    <w:rsid w:val="007B448A"/>
    <w:rsid w:val="007B44DC"/>
    <w:rsid w:val="007B4533"/>
    <w:rsid w:val="007B4543"/>
    <w:rsid w:val="007B484D"/>
    <w:rsid w:val="007B4937"/>
    <w:rsid w:val="007B5A66"/>
    <w:rsid w:val="007B630D"/>
    <w:rsid w:val="007B697F"/>
    <w:rsid w:val="007B7618"/>
    <w:rsid w:val="007B7C8A"/>
    <w:rsid w:val="007C0880"/>
    <w:rsid w:val="007C0BD2"/>
    <w:rsid w:val="007C0F3A"/>
    <w:rsid w:val="007C1065"/>
    <w:rsid w:val="007C1357"/>
    <w:rsid w:val="007C1537"/>
    <w:rsid w:val="007C16D7"/>
    <w:rsid w:val="007C1B94"/>
    <w:rsid w:val="007C286E"/>
    <w:rsid w:val="007C2A39"/>
    <w:rsid w:val="007C3D88"/>
    <w:rsid w:val="007C3F14"/>
    <w:rsid w:val="007C49C4"/>
    <w:rsid w:val="007C5012"/>
    <w:rsid w:val="007C508D"/>
    <w:rsid w:val="007C515A"/>
    <w:rsid w:val="007C52ED"/>
    <w:rsid w:val="007C5468"/>
    <w:rsid w:val="007C54C1"/>
    <w:rsid w:val="007C56CE"/>
    <w:rsid w:val="007C5AB0"/>
    <w:rsid w:val="007C5CE6"/>
    <w:rsid w:val="007C5DB6"/>
    <w:rsid w:val="007C61E0"/>
    <w:rsid w:val="007C64BC"/>
    <w:rsid w:val="007C6939"/>
    <w:rsid w:val="007C6941"/>
    <w:rsid w:val="007C6AA7"/>
    <w:rsid w:val="007C6D8A"/>
    <w:rsid w:val="007C7215"/>
    <w:rsid w:val="007C79D5"/>
    <w:rsid w:val="007C7A3E"/>
    <w:rsid w:val="007C7D54"/>
    <w:rsid w:val="007C7EF3"/>
    <w:rsid w:val="007D020B"/>
    <w:rsid w:val="007D0677"/>
    <w:rsid w:val="007D0779"/>
    <w:rsid w:val="007D096E"/>
    <w:rsid w:val="007D098C"/>
    <w:rsid w:val="007D11B6"/>
    <w:rsid w:val="007D149C"/>
    <w:rsid w:val="007D1558"/>
    <w:rsid w:val="007D1B7C"/>
    <w:rsid w:val="007D214A"/>
    <w:rsid w:val="007D357E"/>
    <w:rsid w:val="007D37FC"/>
    <w:rsid w:val="007D3889"/>
    <w:rsid w:val="007D39A2"/>
    <w:rsid w:val="007D39D7"/>
    <w:rsid w:val="007D4422"/>
    <w:rsid w:val="007D47E5"/>
    <w:rsid w:val="007D4FE7"/>
    <w:rsid w:val="007D4FF2"/>
    <w:rsid w:val="007D512C"/>
    <w:rsid w:val="007D526F"/>
    <w:rsid w:val="007D5AB1"/>
    <w:rsid w:val="007D6310"/>
    <w:rsid w:val="007D647B"/>
    <w:rsid w:val="007D673F"/>
    <w:rsid w:val="007D68AA"/>
    <w:rsid w:val="007D68F4"/>
    <w:rsid w:val="007D6C84"/>
    <w:rsid w:val="007D6CE5"/>
    <w:rsid w:val="007D6D84"/>
    <w:rsid w:val="007D6EF0"/>
    <w:rsid w:val="007D7042"/>
    <w:rsid w:val="007D7059"/>
    <w:rsid w:val="007D794A"/>
    <w:rsid w:val="007D7E94"/>
    <w:rsid w:val="007E0162"/>
    <w:rsid w:val="007E02CC"/>
    <w:rsid w:val="007E0648"/>
    <w:rsid w:val="007E07FD"/>
    <w:rsid w:val="007E0981"/>
    <w:rsid w:val="007E0986"/>
    <w:rsid w:val="007E0C8C"/>
    <w:rsid w:val="007E1360"/>
    <w:rsid w:val="007E1479"/>
    <w:rsid w:val="007E152B"/>
    <w:rsid w:val="007E191F"/>
    <w:rsid w:val="007E1A55"/>
    <w:rsid w:val="007E1CB1"/>
    <w:rsid w:val="007E1CDD"/>
    <w:rsid w:val="007E1F9C"/>
    <w:rsid w:val="007E201B"/>
    <w:rsid w:val="007E2146"/>
    <w:rsid w:val="007E2B64"/>
    <w:rsid w:val="007E2F2A"/>
    <w:rsid w:val="007E34C2"/>
    <w:rsid w:val="007E3F73"/>
    <w:rsid w:val="007E4584"/>
    <w:rsid w:val="007E4706"/>
    <w:rsid w:val="007E48CD"/>
    <w:rsid w:val="007E48E4"/>
    <w:rsid w:val="007E4CD7"/>
    <w:rsid w:val="007E4F0D"/>
    <w:rsid w:val="007E531F"/>
    <w:rsid w:val="007E5A14"/>
    <w:rsid w:val="007E5FFD"/>
    <w:rsid w:val="007E65DB"/>
    <w:rsid w:val="007E6735"/>
    <w:rsid w:val="007E67F4"/>
    <w:rsid w:val="007E6EF1"/>
    <w:rsid w:val="007E7B2B"/>
    <w:rsid w:val="007E7CBA"/>
    <w:rsid w:val="007F05E0"/>
    <w:rsid w:val="007F08B3"/>
    <w:rsid w:val="007F0B77"/>
    <w:rsid w:val="007F0DD3"/>
    <w:rsid w:val="007F18C0"/>
    <w:rsid w:val="007F1A75"/>
    <w:rsid w:val="007F1E6C"/>
    <w:rsid w:val="007F22A5"/>
    <w:rsid w:val="007F254D"/>
    <w:rsid w:val="007F2DBB"/>
    <w:rsid w:val="007F2ED4"/>
    <w:rsid w:val="007F3C69"/>
    <w:rsid w:val="007F3DB9"/>
    <w:rsid w:val="007F3FB0"/>
    <w:rsid w:val="007F43A9"/>
    <w:rsid w:val="007F5250"/>
    <w:rsid w:val="007F5608"/>
    <w:rsid w:val="007F5874"/>
    <w:rsid w:val="007F5D4A"/>
    <w:rsid w:val="007F6562"/>
    <w:rsid w:val="007F65F2"/>
    <w:rsid w:val="007F6BB0"/>
    <w:rsid w:val="007F70D6"/>
    <w:rsid w:val="007F7864"/>
    <w:rsid w:val="007F795B"/>
    <w:rsid w:val="007F7AF9"/>
    <w:rsid w:val="007F7B6D"/>
    <w:rsid w:val="007F7C2F"/>
    <w:rsid w:val="007F7D4D"/>
    <w:rsid w:val="00800104"/>
    <w:rsid w:val="00800184"/>
    <w:rsid w:val="00800994"/>
    <w:rsid w:val="00800D5F"/>
    <w:rsid w:val="008013B8"/>
    <w:rsid w:val="0080168A"/>
    <w:rsid w:val="00801703"/>
    <w:rsid w:val="0080179D"/>
    <w:rsid w:val="00801813"/>
    <w:rsid w:val="00801838"/>
    <w:rsid w:val="00801C23"/>
    <w:rsid w:val="00801E41"/>
    <w:rsid w:val="00801FBC"/>
    <w:rsid w:val="00802410"/>
    <w:rsid w:val="008027F2"/>
    <w:rsid w:val="00802A06"/>
    <w:rsid w:val="00802BAB"/>
    <w:rsid w:val="00803E2E"/>
    <w:rsid w:val="008041E1"/>
    <w:rsid w:val="00804867"/>
    <w:rsid w:val="00804A64"/>
    <w:rsid w:val="00804B2F"/>
    <w:rsid w:val="0080638C"/>
    <w:rsid w:val="00806979"/>
    <w:rsid w:val="0080699F"/>
    <w:rsid w:val="00806D29"/>
    <w:rsid w:val="0080770D"/>
    <w:rsid w:val="008078EA"/>
    <w:rsid w:val="00807AA4"/>
    <w:rsid w:val="00807AFB"/>
    <w:rsid w:val="00807D28"/>
    <w:rsid w:val="00807D5E"/>
    <w:rsid w:val="00807E1B"/>
    <w:rsid w:val="0081012C"/>
    <w:rsid w:val="00810B82"/>
    <w:rsid w:val="00810C3E"/>
    <w:rsid w:val="00810DE9"/>
    <w:rsid w:val="00810EAE"/>
    <w:rsid w:val="00811036"/>
    <w:rsid w:val="00811EF6"/>
    <w:rsid w:val="00812204"/>
    <w:rsid w:val="008123D5"/>
    <w:rsid w:val="008124E3"/>
    <w:rsid w:val="008124FE"/>
    <w:rsid w:val="008127B0"/>
    <w:rsid w:val="0081389D"/>
    <w:rsid w:val="00813CE0"/>
    <w:rsid w:val="00813F45"/>
    <w:rsid w:val="0081433F"/>
    <w:rsid w:val="008143A0"/>
    <w:rsid w:val="00814834"/>
    <w:rsid w:val="00814A14"/>
    <w:rsid w:val="00814B38"/>
    <w:rsid w:val="00814B65"/>
    <w:rsid w:val="00814C34"/>
    <w:rsid w:val="00814D2B"/>
    <w:rsid w:val="00815142"/>
    <w:rsid w:val="008153F9"/>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1F01"/>
    <w:rsid w:val="00823335"/>
    <w:rsid w:val="008237B2"/>
    <w:rsid w:val="00823F61"/>
    <w:rsid w:val="0082449E"/>
    <w:rsid w:val="008249FF"/>
    <w:rsid w:val="00824A26"/>
    <w:rsid w:val="008251EC"/>
    <w:rsid w:val="00825DD4"/>
    <w:rsid w:val="00826204"/>
    <w:rsid w:val="00826D90"/>
    <w:rsid w:val="00827015"/>
    <w:rsid w:val="00827109"/>
    <w:rsid w:val="00827648"/>
    <w:rsid w:val="00827A41"/>
    <w:rsid w:val="00827AF3"/>
    <w:rsid w:val="0083056F"/>
    <w:rsid w:val="00830F16"/>
    <w:rsid w:val="00831198"/>
    <w:rsid w:val="008314BC"/>
    <w:rsid w:val="00831AB4"/>
    <w:rsid w:val="00832142"/>
    <w:rsid w:val="00832321"/>
    <w:rsid w:val="00832C18"/>
    <w:rsid w:val="00832CAF"/>
    <w:rsid w:val="0083302B"/>
    <w:rsid w:val="008330DB"/>
    <w:rsid w:val="00833EF5"/>
    <w:rsid w:val="0083417A"/>
    <w:rsid w:val="00834512"/>
    <w:rsid w:val="00834746"/>
    <w:rsid w:val="008349E7"/>
    <w:rsid w:val="00834F4B"/>
    <w:rsid w:val="008358DF"/>
    <w:rsid w:val="00835B0A"/>
    <w:rsid w:val="00835B82"/>
    <w:rsid w:val="00835B8A"/>
    <w:rsid w:val="00836133"/>
    <w:rsid w:val="00836193"/>
    <w:rsid w:val="0083657B"/>
    <w:rsid w:val="00836B5B"/>
    <w:rsid w:val="00836C1A"/>
    <w:rsid w:val="00836C68"/>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B75"/>
    <w:rsid w:val="00842DB7"/>
    <w:rsid w:val="008430CD"/>
    <w:rsid w:val="008436D3"/>
    <w:rsid w:val="0084387F"/>
    <w:rsid w:val="00843AFD"/>
    <w:rsid w:val="008444F8"/>
    <w:rsid w:val="00844750"/>
    <w:rsid w:val="00845131"/>
    <w:rsid w:val="008458F2"/>
    <w:rsid w:val="00845F51"/>
    <w:rsid w:val="00845F6D"/>
    <w:rsid w:val="00846106"/>
    <w:rsid w:val="008462C6"/>
    <w:rsid w:val="008462E7"/>
    <w:rsid w:val="00846467"/>
    <w:rsid w:val="00847559"/>
    <w:rsid w:val="00847619"/>
    <w:rsid w:val="00847991"/>
    <w:rsid w:val="00847C4E"/>
    <w:rsid w:val="00851076"/>
    <w:rsid w:val="008511B7"/>
    <w:rsid w:val="0085130C"/>
    <w:rsid w:val="00851B22"/>
    <w:rsid w:val="00851F01"/>
    <w:rsid w:val="008521C5"/>
    <w:rsid w:val="00852338"/>
    <w:rsid w:val="00852F3B"/>
    <w:rsid w:val="0085304D"/>
    <w:rsid w:val="00853657"/>
    <w:rsid w:val="00853B2A"/>
    <w:rsid w:val="00853C45"/>
    <w:rsid w:val="00854090"/>
    <w:rsid w:val="008540E5"/>
    <w:rsid w:val="00854983"/>
    <w:rsid w:val="00854B60"/>
    <w:rsid w:val="008555CB"/>
    <w:rsid w:val="00856301"/>
    <w:rsid w:val="00856562"/>
    <w:rsid w:val="008566E7"/>
    <w:rsid w:val="008569DF"/>
    <w:rsid w:val="00856E4A"/>
    <w:rsid w:val="00856FF3"/>
    <w:rsid w:val="0085722A"/>
    <w:rsid w:val="008577BE"/>
    <w:rsid w:val="008577F6"/>
    <w:rsid w:val="00857C34"/>
    <w:rsid w:val="00860315"/>
    <w:rsid w:val="0086037F"/>
    <w:rsid w:val="00860B2C"/>
    <w:rsid w:val="0086123D"/>
    <w:rsid w:val="00861B41"/>
    <w:rsid w:val="00861D65"/>
    <w:rsid w:val="00861DA1"/>
    <w:rsid w:val="008620C2"/>
    <w:rsid w:val="00862173"/>
    <w:rsid w:val="00862290"/>
    <w:rsid w:val="008626B0"/>
    <w:rsid w:val="0086278C"/>
    <w:rsid w:val="00862988"/>
    <w:rsid w:val="00862993"/>
    <w:rsid w:val="00863479"/>
    <w:rsid w:val="00863AA0"/>
    <w:rsid w:val="00863E2F"/>
    <w:rsid w:val="0086499A"/>
    <w:rsid w:val="00864A9F"/>
    <w:rsid w:val="008650AB"/>
    <w:rsid w:val="00865696"/>
    <w:rsid w:val="00865D4C"/>
    <w:rsid w:val="00865DE1"/>
    <w:rsid w:val="008661A3"/>
    <w:rsid w:val="00866453"/>
    <w:rsid w:val="00866781"/>
    <w:rsid w:val="00867D0A"/>
    <w:rsid w:val="00867F66"/>
    <w:rsid w:val="00870018"/>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66F"/>
    <w:rsid w:val="00876AC7"/>
    <w:rsid w:val="0087721D"/>
    <w:rsid w:val="008772A5"/>
    <w:rsid w:val="0087746C"/>
    <w:rsid w:val="00877C57"/>
    <w:rsid w:val="00877FA3"/>
    <w:rsid w:val="0088011E"/>
    <w:rsid w:val="008804C9"/>
    <w:rsid w:val="008804DC"/>
    <w:rsid w:val="0088052B"/>
    <w:rsid w:val="008809DD"/>
    <w:rsid w:val="00880B3D"/>
    <w:rsid w:val="00880D84"/>
    <w:rsid w:val="00880F69"/>
    <w:rsid w:val="008810DF"/>
    <w:rsid w:val="008810FA"/>
    <w:rsid w:val="00881842"/>
    <w:rsid w:val="00881F28"/>
    <w:rsid w:val="0088261A"/>
    <w:rsid w:val="00882BB1"/>
    <w:rsid w:val="00883004"/>
    <w:rsid w:val="00883878"/>
    <w:rsid w:val="00883D18"/>
    <w:rsid w:val="00883ED6"/>
    <w:rsid w:val="00883F8F"/>
    <w:rsid w:val="00884255"/>
    <w:rsid w:val="0088425B"/>
    <w:rsid w:val="00884B7A"/>
    <w:rsid w:val="0088579F"/>
    <w:rsid w:val="0088599D"/>
    <w:rsid w:val="00885D5D"/>
    <w:rsid w:val="00885F46"/>
    <w:rsid w:val="00886116"/>
    <w:rsid w:val="00886211"/>
    <w:rsid w:val="0088651F"/>
    <w:rsid w:val="00886D72"/>
    <w:rsid w:val="00887771"/>
    <w:rsid w:val="00887A19"/>
    <w:rsid w:val="0089035C"/>
    <w:rsid w:val="008907B2"/>
    <w:rsid w:val="00890B03"/>
    <w:rsid w:val="00890BCD"/>
    <w:rsid w:val="00890F04"/>
    <w:rsid w:val="00890F2B"/>
    <w:rsid w:val="008911A2"/>
    <w:rsid w:val="008918BA"/>
    <w:rsid w:val="00891F63"/>
    <w:rsid w:val="008922DC"/>
    <w:rsid w:val="008922DF"/>
    <w:rsid w:val="00892E87"/>
    <w:rsid w:val="00892F44"/>
    <w:rsid w:val="00893024"/>
    <w:rsid w:val="008936E3"/>
    <w:rsid w:val="00893B3B"/>
    <w:rsid w:val="00894304"/>
    <w:rsid w:val="00894EA7"/>
    <w:rsid w:val="00895243"/>
    <w:rsid w:val="00895A0C"/>
    <w:rsid w:val="00896A6F"/>
    <w:rsid w:val="00896AC3"/>
    <w:rsid w:val="00896D10"/>
    <w:rsid w:val="00896DF5"/>
    <w:rsid w:val="00897020"/>
    <w:rsid w:val="008A0173"/>
    <w:rsid w:val="008A0339"/>
    <w:rsid w:val="008A03A0"/>
    <w:rsid w:val="008A0473"/>
    <w:rsid w:val="008A04C7"/>
    <w:rsid w:val="008A111D"/>
    <w:rsid w:val="008A1706"/>
    <w:rsid w:val="008A197B"/>
    <w:rsid w:val="008A1C65"/>
    <w:rsid w:val="008A1C6C"/>
    <w:rsid w:val="008A1C7D"/>
    <w:rsid w:val="008A1EA1"/>
    <w:rsid w:val="008A24BD"/>
    <w:rsid w:val="008A2881"/>
    <w:rsid w:val="008A2AAE"/>
    <w:rsid w:val="008A2F26"/>
    <w:rsid w:val="008A2F9B"/>
    <w:rsid w:val="008A36ED"/>
    <w:rsid w:val="008A3898"/>
    <w:rsid w:val="008A3FB5"/>
    <w:rsid w:val="008A42D8"/>
    <w:rsid w:val="008A457F"/>
    <w:rsid w:val="008A53C3"/>
    <w:rsid w:val="008A59E9"/>
    <w:rsid w:val="008A631F"/>
    <w:rsid w:val="008A668F"/>
    <w:rsid w:val="008A67DD"/>
    <w:rsid w:val="008A72A4"/>
    <w:rsid w:val="008A758D"/>
    <w:rsid w:val="008A75C5"/>
    <w:rsid w:val="008A7669"/>
    <w:rsid w:val="008A7819"/>
    <w:rsid w:val="008A7BEA"/>
    <w:rsid w:val="008A7C09"/>
    <w:rsid w:val="008B01A2"/>
    <w:rsid w:val="008B097E"/>
    <w:rsid w:val="008B0A66"/>
    <w:rsid w:val="008B0C49"/>
    <w:rsid w:val="008B0CD0"/>
    <w:rsid w:val="008B0FE8"/>
    <w:rsid w:val="008B130E"/>
    <w:rsid w:val="008B1651"/>
    <w:rsid w:val="008B175A"/>
    <w:rsid w:val="008B1808"/>
    <w:rsid w:val="008B1EFF"/>
    <w:rsid w:val="008B21F5"/>
    <w:rsid w:val="008B2261"/>
    <w:rsid w:val="008B269F"/>
    <w:rsid w:val="008B2A2E"/>
    <w:rsid w:val="008B2D1D"/>
    <w:rsid w:val="008B2DEB"/>
    <w:rsid w:val="008B35ED"/>
    <w:rsid w:val="008B38F8"/>
    <w:rsid w:val="008B41EF"/>
    <w:rsid w:val="008B4230"/>
    <w:rsid w:val="008B4364"/>
    <w:rsid w:val="008B447F"/>
    <w:rsid w:val="008B4B0D"/>
    <w:rsid w:val="008B4B33"/>
    <w:rsid w:val="008B5577"/>
    <w:rsid w:val="008B60E9"/>
    <w:rsid w:val="008B60ED"/>
    <w:rsid w:val="008B6904"/>
    <w:rsid w:val="008B6E5C"/>
    <w:rsid w:val="008B766A"/>
    <w:rsid w:val="008B7A0E"/>
    <w:rsid w:val="008C0B4B"/>
    <w:rsid w:val="008C21B1"/>
    <w:rsid w:val="008C2426"/>
    <w:rsid w:val="008C2453"/>
    <w:rsid w:val="008C26B4"/>
    <w:rsid w:val="008C2852"/>
    <w:rsid w:val="008C28BA"/>
    <w:rsid w:val="008C3240"/>
    <w:rsid w:val="008C3519"/>
    <w:rsid w:val="008C3B85"/>
    <w:rsid w:val="008C4188"/>
    <w:rsid w:val="008C471B"/>
    <w:rsid w:val="008C4B47"/>
    <w:rsid w:val="008C4FE4"/>
    <w:rsid w:val="008C59D5"/>
    <w:rsid w:val="008C5B10"/>
    <w:rsid w:val="008C5EE6"/>
    <w:rsid w:val="008C6040"/>
    <w:rsid w:val="008C6C7A"/>
    <w:rsid w:val="008C6F4F"/>
    <w:rsid w:val="008C74CC"/>
    <w:rsid w:val="008C7A1B"/>
    <w:rsid w:val="008C7F77"/>
    <w:rsid w:val="008D008C"/>
    <w:rsid w:val="008D02CB"/>
    <w:rsid w:val="008D0459"/>
    <w:rsid w:val="008D057E"/>
    <w:rsid w:val="008D05D2"/>
    <w:rsid w:val="008D13DC"/>
    <w:rsid w:val="008D149D"/>
    <w:rsid w:val="008D1E23"/>
    <w:rsid w:val="008D1E6B"/>
    <w:rsid w:val="008D2461"/>
    <w:rsid w:val="008D3208"/>
    <w:rsid w:val="008D3CEE"/>
    <w:rsid w:val="008D3F21"/>
    <w:rsid w:val="008D4277"/>
    <w:rsid w:val="008D453F"/>
    <w:rsid w:val="008D508F"/>
    <w:rsid w:val="008D538D"/>
    <w:rsid w:val="008D592F"/>
    <w:rsid w:val="008D5FCD"/>
    <w:rsid w:val="008D6733"/>
    <w:rsid w:val="008D6F90"/>
    <w:rsid w:val="008D7173"/>
    <w:rsid w:val="008D72A4"/>
    <w:rsid w:val="008D7378"/>
    <w:rsid w:val="008D7554"/>
    <w:rsid w:val="008D7615"/>
    <w:rsid w:val="008D76A0"/>
    <w:rsid w:val="008D78C3"/>
    <w:rsid w:val="008D7DEB"/>
    <w:rsid w:val="008E037E"/>
    <w:rsid w:val="008E04B5"/>
    <w:rsid w:val="008E0627"/>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4D9"/>
    <w:rsid w:val="008E5B5F"/>
    <w:rsid w:val="008E5B80"/>
    <w:rsid w:val="008E5D5A"/>
    <w:rsid w:val="008E6266"/>
    <w:rsid w:val="008E6333"/>
    <w:rsid w:val="008E6718"/>
    <w:rsid w:val="008E6788"/>
    <w:rsid w:val="008E7669"/>
    <w:rsid w:val="008E7DB3"/>
    <w:rsid w:val="008F01AB"/>
    <w:rsid w:val="008F0460"/>
    <w:rsid w:val="008F0D27"/>
    <w:rsid w:val="008F1CF8"/>
    <w:rsid w:val="008F2201"/>
    <w:rsid w:val="008F2369"/>
    <w:rsid w:val="008F2595"/>
    <w:rsid w:val="008F28D1"/>
    <w:rsid w:val="008F2B4B"/>
    <w:rsid w:val="008F3D2D"/>
    <w:rsid w:val="008F3D7C"/>
    <w:rsid w:val="008F3DC9"/>
    <w:rsid w:val="008F4107"/>
    <w:rsid w:val="008F46B1"/>
    <w:rsid w:val="008F46F1"/>
    <w:rsid w:val="008F473A"/>
    <w:rsid w:val="008F4BFE"/>
    <w:rsid w:val="008F4E3F"/>
    <w:rsid w:val="008F5184"/>
    <w:rsid w:val="008F5512"/>
    <w:rsid w:val="008F595E"/>
    <w:rsid w:val="008F5AA2"/>
    <w:rsid w:val="008F6188"/>
    <w:rsid w:val="008F6649"/>
    <w:rsid w:val="008F6CD0"/>
    <w:rsid w:val="008F6CD1"/>
    <w:rsid w:val="008F7BD6"/>
    <w:rsid w:val="008F7CEF"/>
    <w:rsid w:val="009000FD"/>
    <w:rsid w:val="00900383"/>
    <w:rsid w:val="00900DDE"/>
    <w:rsid w:val="00900DF1"/>
    <w:rsid w:val="00901845"/>
    <w:rsid w:val="00901926"/>
    <w:rsid w:val="009022BC"/>
    <w:rsid w:val="0090255A"/>
    <w:rsid w:val="00902734"/>
    <w:rsid w:val="00902997"/>
    <w:rsid w:val="0090300D"/>
    <w:rsid w:val="00903281"/>
    <w:rsid w:val="009032CC"/>
    <w:rsid w:val="00903E19"/>
    <w:rsid w:val="00903F59"/>
    <w:rsid w:val="0090411E"/>
    <w:rsid w:val="009045C7"/>
    <w:rsid w:val="0090480E"/>
    <w:rsid w:val="00904A52"/>
    <w:rsid w:val="00904A62"/>
    <w:rsid w:val="00904B6D"/>
    <w:rsid w:val="00905A06"/>
    <w:rsid w:val="00906100"/>
    <w:rsid w:val="009067B8"/>
    <w:rsid w:val="009068D8"/>
    <w:rsid w:val="00906EED"/>
    <w:rsid w:val="00907071"/>
    <w:rsid w:val="0090715C"/>
    <w:rsid w:val="0090720E"/>
    <w:rsid w:val="009108A7"/>
    <w:rsid w:val="00910ED6"/>
    <w:rsid w:val="00911E1A"/>
    <w:rsid w:val="009123B9"/>
    <w:rsid w:val="00912405"/>
    <w:rsid w:val="00912A91"/>
    <w:rsid w:val="009138EB"/>
    <w:rsid w:val="00913F4C"/>
    <w:rsid w:val="0091404B"/>
    <w:rsid w:val="0091423A"/>
    <w:rsid w:val="00914A5D"/>
    <w:rsid w:val="00914B0F"/>
    <w:rsid w:val="00914F86"/>
    <w:rsid w:val="00915032"/>
    <w:rsid w:val="0091537E"/>
    <w:rsid w:val="009154BD"/>
    <w:rsid w:val="0091610F"/>
    <w:rsid w:val="009161BA"/>
    <w:rsid w:val="00916827"/>
    <w:rsid w:val="009170CE"/>
    <w:rsid w:val="009171B7"/>
    <w:rsid w:val="00920FE4"/>
    <w:rsid w:val="00921140"/>
    <w:rsid w:val="009216BF"/>
    <w:rsid w:val="009218D2"/>
    <w:rsid w:val="00921A74"/>
    <w:rsid w:val="00921C9F"/>
    <w:rsid w:val="00921ED5"/>
    <w:rsid w:val="00921FA1"/>
    <w:rsid w:val="009225B6"/>
    <w:rsid w:val="0092286C"/>
    <w:rsid w:val="00923151"/>
    <w:rsid w:val="009239D8"/>
    <w:rsid w:val="00923ABA"/>
    <w:rsid w:val="00924108"/>
    <w:rsid w:val="0092434B"/>
    <w:rsid w:val="009247D8"/>
    <w:rsid w:val="00924F5D"/>
    <w:rsid w:val="0092507E"/>
    <w:rsid w:val="00925836"/>
    <w:rsid w:val="0092596B"/>
    <w:rsid w:val="00925AE7"/>
    <w:rsid w:val="00925D45"/>
    <w:rsid w:val="00925DD1"/>
    <w:rsid w:val="009260EC"/>
    <w:rsid w:val="00926264"/>
    <w:rsid w:val="00926595"/>
    <w:rsid w:val="00926745"/>
    <w:rsid w:val="0092698B"/>
    <w:rsid w:val="009269EB"/>
    <w:rsid w:val="009270BC"/>
    <w:rsid w:val="00927211"/>
    <w:rsid w:val="00927752"/>
    <w:rsid w:val="00930305"/>
    <w:rsid w:val="0093063D"/>
    <w:rsid w:val="00930B8C"/>
    <w:rsid w:val="0093135E"/>
    <w:rsid w:val="0093195D"/>
    <w:rsid w:val="00932109"/>
    <w:rsid w:val="009322AC"/>
    <w:rsid w:val="009324B1"/>
    <w:rsid w:val="009327B5"/>
    <w:rsid w:val="00932907"/>
    <w:rsid w:val="00932936"/>
    <w:rsid w:val="00932A16"/>
    <w:rsid w:val="00932A20"/>
    <w:rsid w:val="0093311E"/>
    <w:rsid w:val="009331E2"/>
    <w:rsid w:val="0093396F"/>
    <w:rsid w:val="00933C28"/>
    <w:rsid w:val="00933D61"/>
    <w:rsid w:val="00933DE4"/>
    <w:rsid w:val="0093457F"/>
    <w:rsid w:val="009355F0"/>
    <w:rsid w:val="00935B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656"/>
    <w:rsid w:val="00941A1C"/>
    <w:rsid w:val="00941B97"/>
    <w:rsid w:val="00942445"/>
    <w:rsid w:val="00942BB8"/>
    <w:rsid w:val="0094335F"/>
    <w:rsid w:val="00943D09"/>
    <w:rsid w:val="00944202"/>
    <w:rsid w:val="00944335"/>
    <w:rsid w:val="00944710"/>
    <w:rsid w:val="00944AF4"/>
    <w:rsid w:val="00944D54"/>
    <w:rsid w:val="00944EC4"/>
    <w:rsid w:val="00945339"/>
    <w:rsid w:val="00945E49"/>
    <w:rsid w:val="009462D8"/>
    <w:rsid w:val="00946388"/>
    <w:rsid w:val="009509D7"/>
    <w:rsid w:val="00950A0C"/>
    <w:rsid w:val="00950B09"/>
    <w:rsid w:val="00950DD1"/>
    <w:rsid w:val="00950DD6"/>
    <w:rsid w:val="00951417"/>
    <w:rsid w:val="0095154C"/>
    <w:rsid w:val="009517A9"/>
    <w:rsid w:val="009518B4"/>
    <w:rsid w:val="009518BD"/>
    <w:rsid w:val="00951995"/>
    <w:rsid w:val="00951C7E"/>
    <w:rsid w:val="00951CF6"/>
    <w:rsid w:val="0095225E"/>
    <w:rsid w:val="00952ACA"/>
    <w:rsid w:val="009537A7"/>
    <w:rsid w:val="00953B1F"/>
    <w:rsid w:val="009548C3"/>
    <w:rsid w:val="0095506D"/>
    <w:rsid w:val="009555E2"/>
    <w:rsid w:val="009557DF"/>
    <w:rsid w:val="00955A2E"/>
    <w:rsid w:val="00955B85"/>
    <w:rsid w:val="00956101"/>
    <w:rsid w:val="00957060"/>
    <w:rsid w:val="00957487"/>
    <w:rsid w:val="00957D9C"/>
    <w:rsid w:val="009603AB"/>
    <w:rsid w:val="009605AC"/>
    <w:rsid w:val="009607AF"/>
    <w:rsid w:val="00960A88"/>
    <w:rsid w:val="00960B3F"/>
    <w:rsid w:val="00960C68"/>
    <w:rsid w:val="00960CB6"/>
    <w:rsid w:val="00960D27"/>
    <w:rsid w:val="00961023"/>
    <w:rsid w:val="009612F1"/>
    <w:rsid w:val="009613DF"/>
    <w:rsid w:val="0096160C"/>
    <w:rsid w:val="009616FA"/>
    <w:rsid w:val="00961E6D"/>
    <w:rsid w:val="00961F21"/>
    <w:rsid w:val="009621FF"/>
    <w:rsid w:val="00962647"/>
    <w:rsid w:val="00962682"/>
    <w:rsid w:val="00962874"/>
    <w:rsid w:val="0096292B"/>
    <w:rsid w:val="0096336E"/>
    <w:rsid w:val="0096392B"/>
    <w:rsid w:val="0096397B"/>
    <w:rsid w:val="009640C7"/>
    <w:rsid w:val="00964529"/>
    <w:rsid w:val="00964E3C"/>
    <w:rsid w:val="00964E69"/>
    <w:rsid w:val="0096504D"/>
    <w:rsid w:val="009654F0"/>
    <w:rsid w:val="009659EA"/>
    <w:rsid w:val="0096691D"/>
    <w:rsid w:val="00966EC4"/>
    <w:rsid w:val="0096766C"/>
    <w:rsid w:val="00967851"/>
    <w:rsid w:val="00967B67"/>
    <w:rsid w:val="00967D2D"/>
    <w:rsid w:val="009707D9"/>
    <w:rsid w:val="00970833"/>
    <w:rsid w:val="00970872"/>
    <w:rsid w:val="00970A38"/>
    <w:rsid w:val="00970F7A"/>
    <w:rsid w:val="00970FE3"/>
    <w:rsid w:val="00971190"/>
    <w:rsid w:val="00971B8F"/>
    <w:rsid w:val="00971EC5"/>
    <w:rsid w:val="00971F6B"/>
    <w:rsid w:val="00971FCC"/>
    <w:rsid w:val="0097283A"/>
    <w:rsid w:val="0097298A"/>
    <w:rsid w:val="009729FE"/>
    <w:rsid w:val="00972A0B"/>
    <w:rsid w:val="00972BB7"/>
    <w:rsid w:val="00972C06"/>
    <w:rsid w:val="00972F4C"/>
    <w:rsid w:val="00972FEB"/>
    <w:rsid w:val="00973257"/>
    <w:rsid w:val="0097343E"/>
    <w:rsid w:val="0097383E"/>
    <w:rsid w:val="009738E5"/>
    <w:rsid w:val="009739F8"/>
    <w:rsid w:val="00973F29"/>
    <w:rsid w:val="00974182"/>
    <w:rsid w:val="009744FF"/>
    <w:rsid w:val="00974520"/>
    <w:rsid w:val="00974B0E"/>
    <w:rsid w:val="00974EBD"/>
    <w:rsid w:val="009751BA"/>
    <w:rsid w:val="00975859"/>
    <w:rsid w:val="009761A9"/>
    <w:rsid w:val="009775C2"/>
    <w:rsid w:val="00977852"/>
    <w:rsid w:val="009778AB"/>
    <w:rsid w:val="00980403"/>
    <w:rsid w:val="00980474"/>
    <w:rsid w:val="009804CB"/>
    <w:rsid w:val="009809DD"/>
    <w:rsid w:val="00980F14"/>
    <w:rsid w:val="0098172B"/>
    <w:rsid w:val="009817F9"/>
    <w:rsid w:val="0098183B"/>
    <w:rsid w:val="00981C22"/>
    <w:rsid w:val="009822AF"/>
    <w:rsid w:val="009823A3"/>
    <w:rsid w:val="00982AB4"/>
    <w:rsid w:val="00982B3A"/>
    <w:rsid w:val="00982D1E"/>
    <w:rsid w:val="00982E67"/>
    <w:rsid w:val="00982F3F"/>
    <w:rsid w:val="00983061"/>
    <w:rsid w:val="00983223"/>
    <w:rsid w:val="009835DB"/>
    <w:rsid w:val="009838CE"/>
    <w:rsid w:val="00983C41"/>
    <w:rsid w:val="00984206"/>
    <w:rsid w:val="00984ECF"/>
    <w:rsid w:val="0098510C"/>
    <w:rsid w:val="0098511E"/>
    <w:rsid w:val="009851D8"/>
    <w:rsid w:val="009852B3"/>
    <w:rsid w:val="009852F6"/>
    <w:rsid w:val="0098541D"/>
    <w:rsid w:val="00985C9A"/>
    <w:rsid w:val="00985CA4"/>
    <w:rsid w:val="00986956"/>
    <w:rsid w:val="00986F09"/>
    <w:rsid w:val="00987559"/>
    <w:rsid w:val="009876A0"/>
    <w:rsid w:val="009879B5"/>
    <w:rsid w:val="009879F4"/>
    <w:rsid w:val="00990C9B"/>
    <w:rsid w:val="00990DCC"/>
    <w:rsid w:val="009917F3"/>
    <w:rsid w:val="00991F39"/>
    <w:rsid w:val="009921AE"/>
    <w:rsid w:val="00992624"/>
    <w:rsid w:val="00992787"/>
    <w:rsid w:val="009927C4"/>
    <w:rsid w:val="009930C0"/>
    <w:rsid w:val="0099324C"/>
    <w:rsid w:val="00993627"/>
    <w:rsid w:val="00993658"/>
    <w:rsid w:val="0099367D"/>
    <w:rsid w:val="009936F0"/>
    <w:rsid w:val="00993DA5"/>
    <w:rsid w:val="00995360"/>
    <w:rsid w:val="009953C5"/>
    <w:rsid w:val="009954AD"/>
    <w:rsid w:val="0099573B"/>
    <w:rsid w:val="009957F0"/>
    <w:rsid w:val="00995DCD"/>
    <w:rsid w:val="00996546"/>
    <w:rsid w:val="009969A0"/>
    <w:rsid w:val="00996A8B"/>
    <w:rsid w:val="00996CD1"/>
    <w:rsid w:val="00996CD4"/>
    <w:rsid w:val="0099713E"/>
    <w:rsid w:val="00997157"/>
    <w:rsid w:val="0099731A"/>
    <w:rsid w:val="0099770D"/>
    <w:rsid w:val="009979D6"/>
    <w:rsid w:val="00997CA3"/>
    <w:rsid w:val="00997F8A"/>
    <w:rsid w:val="009A0212"/>
    <w:rsid w:val="009A031F"/>
    <w:rsid w:val="009A041C"/>
    <w:rsid w:val="009A04D7"/>
    <w:rsid w:val="009A0928"/>
    <w:rsid w:val="009A1722"/>
    <w:rsid w:val="009A1915"/>
    <w:rsid w:val="009A1E77"/>
    <w:rsid w:val="009A20F1"/>
    <w:rsid w:val="009A2180"/>
    <w:rsid w:val="009A246A"/>
    <w:rsid w:val="009A2E47"/>
    <w:rsid w:val="009A3183"/>
    <w:rsid w:val="009A37AC"/>
    <w:rsid w:val="009A3999"/>
    <w:rsid w:val="009A3AB5"/>
    <w:rsid w:val="009A464C"/>
    <w:rsid w:val="009A4C99"/>
    <w:rsid w:val="009A5004"/>
    <w:rsid w:val="009A516A"/>
    <w:rsid w:val="009A528E"/>
    <w:rsid w:val="009A6127"/>
    <w:rsid w:val="009A637B"/>
    <w:rsid w:val="009A63C5"/>
    <w:rsid w:val="009A6456"/>
    <w:rsid w:val="009A6BAA"/>
    <w:rsid w:val="009A6C74"/>
    <w:rsid w:val="009A7036"/>
    <w:rsid w:val="009A7154"/>
    <w:rsid w:val="009A76D3"/>
    <w:rsid w:val="009A77BD"/>
    <w:rsid w:val="009A78D1"/>
    <w:rsid w:val="009B003C"/>
    <w:rsid w:val="009B0097"/>
    <w:rsid w:val="009B0D09"/>
    <w:rsid w:val="009B22E9"/>
    <w:rsid w:val="009B3126"/>
    <w:rsid w:val="009B3221"/>
    <w:rsid w:val="009B346F"/>
    <w:rsid w:val="009B3745"/>
    <w:rsid w:val="009B3C79"/>
    <w:rsid w:val="009B3F3C"/>
    <w:rsid w:val="009B415D"/>
    <w:rsid w:val="009B4521"/>
    <w:rsid w:val="009B4821"/>
    <w:rsid w:val="009B4BED"/>
    <w:rsid w:val="009B4C24"/>
    <w:rsid w:val="009B4F9E"/>
    <w:rsid w:val="009B551C"/>
    <w:rsid w:val="009B5821"/>
    <w:rsid w:val="009B59B0"/>
    <w:rsid w:val="009B616B"/>
    <w:rsid w:val="009B68AD"/>
    <w:rsid w:val="009B6C13"/>
    <w:rsid w:val="009B7BB7"/>
    <w:rsid w:val="009B7FFA"/>
    <w:rsid w:val="009C00EF"/>
    <w:rsid w:val="009C0740"/>
    <w:rsid w:val="009C0BC1"/>
    <w:rsid w:val="009C0DBE"/>
    <w:rsid w:val="009C0E79"/>
    <w:rsid w:val="009C10DF"/>
    <w:rsid w:val="009C1518"/>
    <w:rsid w:val="009C1A35"/>
    <w:rsid w:val="009C1D4B"/>
    <w:rsid w:val="009C1E0C"/>
    <w:rsid w:val="009C281C"/>
    <w:rsid w:val="009C31B7"/>
    <w:rsid w:val="009C3A87"/>
    <w:rsid w:val="009C3D88"/>
    <w:rsid w:val="009C3EEC"/>
    <w:rsid w:val="009C48D3"/>
    <w:rsid w:val="009C4F98"/>
    <w:rsid w:val="009C520B"/>
    <w:rsid w:val="009C5785"/>
    <w:rsid w:val="009C5874"/>
    <w:rsid w:val="009C6768"/>
    <w:rsid w:val="009C6894"/>
    <w:rsid w:val="009C6B3B"/>
    <w:rsid w:val="009C6B7B"/>
    <w:rsid w:val="009C6E93"/>
    <w:rsid w:val="009C7147"/>
    <w:rsid w:val="009C759C"/>
    <w:rsid w:val="009C7F47"/>
    <w:rsid w:val="009D0222"/>
    <w:rsid w:val="009D0361"/>
    <w:rsid w:val="009D0720"/>
    <w:rsid w:val="009D079F"/>
    <w:rsid w:val="009D0897"/>
    <w:rsid w:val="009D0C84"/>
    <w:rsid w:val="009D1AC0"/>
    <w:rsid w:val="009D2118"/>
    <w:rsid w:val="009D22EA"/>
    <w:rsid w:val="009D2A06"/>
    <w:rsid w:val="009D2C43"/>
    <w:rsid w:val="009D31C3"/>
    <w:rsid w:val="009D3CC0"/>
    <w:rsid w:val="009D3D45"/>
    <w:rsid w:val="009D422C"/>
    <w:rsid w:val="009D4303"/>
    <w:rsid w:val="009D478C"/>
    <w:rsid w:val="009D49A4"/>
    <w:rsid w:val="009D4A8E"/>
    <w:rsid w:val="009D4DA3"/>
    <w:rsid w:val="009D5630"/>
    <w:rsid w:val="009D610C"/>
    <w:rsid w:val="009D62E7"/>
    <w:rsid w:val="009D75A4"/>
    <w:rsid w:val="009E0FC3"/>
    <w:rsid w:val="009E11A9"/>
    <w:rsid w:val="009E176B"/>
    <w:rsid w:val="009E1D4E"/>
    <w:rsid w:val="009E1E13"/>
    <w:rsid w:val="009E1F70"/>
    <w:rsid w:val="009E1FFC"/>
    <w:rsid w:val="009E2C5A"/>
    <w:rsid w:val="009E2F97"/>
    <w:rsid w:val="009E3235"/>
    <w:rsid w:val="009E3790"/>
    <w:rsid w:val="009E3AD5"/>
    <w:rsid w:val="009E457F"/>
    <w:rsid w:val="009E53AA"/>
    <w:rsid w:val="009E53D6"/>
    <w:rsid w:val="009E5656"/>
    <w:rsid w:val="009E5AB4"/>
    <w:rsid w:val="009E5B99"/>
    <w:rsid w:val="009E5FF1"/>
    <w:rsid w:val="009E605E"/>
    <w:rsid w:val="009E641D"/>
    <w:rsid w:val="009E65A4"/>
    <w:rsid w:val="009E6D97"/>
    <w:rsid w:val="009E6F6E"/>
    <w:rsid w:val="009E703D"/>
    <w:rsid w:val="009E78D9"/>
    <w:rsid w:val="009E798E"/>
    <w:rsid w:val="009F0595"/>
    <w:rsid w:val="009F06F6"/>
    <w:rsid w:val="009F0C38"/>
    <w:rsid w:val="009F0CD1"/>
    <w:rsid w:val="009F1033"/>
    <w:rsid w:val="009F187B"/>
    <w:rsid w:val="009F1933"/>
    <w:rsid w:val="009F2E7E"/>
    <w:rsid w:val="009F3A4B"/>
    <w:rsid w:val="009F3FC9"/>
    <w:rsid w:val="009F41E1"/>
    <w:rsid w:val="009F4375"/>
    <w:rsid w:val="009F455F"/>
    <w:rsid w:val="009F4834"/>
    <w:rsid w:val="009F4F05"/>
    <w:rsid w:val="009F5234"/>
    <w:rsid w:val="009F5606"/>
    <w:rsid w:val="009F5CA4"/>
    <w:rsid w:val="009F6410"/>
    <w:rsid w:val="009F6457"/>
    <w:rsid w:val="009F669B"/>
    <w:rsid w:val="009F66DF"/>
    <w:rsid w:val="009F709D"/>
    <w:rsid w:val="009F7169"/>
    <w:rsid w:val="009F76CB"/>
    <w:rsid w:val="009F7883"/>
    <w:rsid w:val="009F78F0"/>
    <w:rsid w:val="009F7DDF"/>
    <w:rsid w:val="009F7ED6"/>
    <w:rsid w:val="00A00454"/>
    <w:rsid w:val="00A00519"/>
    <w:rsid w:val="00A00995"/>
    <w:rsid w:val="00A00F35"/>
    <w:rsid w:val="00A01006"/>
    <w:rsid w:val="00A011C6"/>
    <w:rsid w:val="00A02B26"/>
    <w:rsid w:val="00A03893"/>
    <w:rsid w:val="00A0394B"/>
    <w:rsid w:val="00A04541"/>
    <w:rsid w:val="00A04846"/>
    <w:rsid w:val="00A04A92"/>
    <w:rsid w:val="00A0559E"/>
    <w:rsid w:val="00A05A1F"/>
    <w:rsid w:val="00A05BA9"/>
    <w:rsid w:val="00A05DFF"/>
    <w:rsid w:val="00A05FF8"/>
    <w:rsid w:val="00A06BD2"/>
    <w:rsid w:val="00A06F57"/>
    <w:rsid w:val="00A07654"/>
    <w:rsid w:val="00A07B16"/>
    <w:rsid w:val="00A07EA6"/>
    <w:rsid w:val="00A105DB"/>
    <w:rsid w:val="00A106FE"/>
    <w:rsid w:val="00A10764"/>
    <w:rsid w:val="00A10B48"/>
    <w:rsid w:val="00A114B5"/>
    <w:rsid w:val="00A115BF"/>
    <w:rsid w:val="00A11ACA"/>
    <w:rsid w:val="00A11E0F"/>
    <w:rsid w:val="00A121EA"/>
    <w:rsid w:val="00A12206"/>
    <w:rsid w:val="00A12301"/>
    <w:rsid w:val="00A1260C"/>
    <w:rsid w:val="00A12A73"/>
    <w:rsid w:val="00A12BEE"/>
    <w:rsid w:val="00A12EE8"/>
    <w:rsid w:val="00A131A4"/>
    <w:rsid w:val="00A13373"/>
    <w:rsid w:val="00A13511"/>
    <w:rsid w:val="00A13715"/>
    <w:rsid w:val="00A13CF1"/>
    <w:rsid w:val="00A145D0"/>
    <w:rsid w:val="00A14743"/>
    <w:rsid w:val="00A14B5D"/>
    <w:rsid w:val="00A1562F"/>
    <w:rsid w:val="00A157EC"/>
    <w:rsid w:val="00A1587E"/>
    <w:rsid w:val="00A16098"/>
    <w:rsid w:val="00A16150"/>
    <w:rsid w:val="00A1630A"/>
    <w:rsid w:val="00A1637F"/>
    <w:rsid w:val="00A164DC"/>
    <w:rsid w:val="00A16A02"/>
    <w:rsid w:val="00A17345"/>
    <w:rsid w:val="00A1789B"/>
    <w:rsid w:val="00A17EE0"/>
    <w:rsid w:val="00A20253"/>
    <w:rsid w:val="00A2049C"/>
    <w:rsid w:val="00A205BF"/>
    <w:rsid w:val="00A2104B"/>
    <w:rsid w:val="00A210E9"/>
    <w:rsid w:val="00A2134E"/>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5FD4"/>
    <w:rsid w:val="00A261E4"/>
    <w:rsid w:val="00A26425"/>
    <w:rsid w:val="00A26883"/>
    <w:rsid w:val="00A26D60"/>
    <w:rsid w:val="00A26EE0"/>
    <w:rsid w:val="00A27E36"/>
    <w:rsid w:val="00A30090"/>
    <w:rsid w:val="00A3072C"/>
    <w:rsid w:val="00A30BAE"/>
    <w:rsid w:val="00A30E4B"/>
    <w:rsid w:val="00A30F0D"/>
    <w:rsid w:val="00A313D0"/>
    <w:rsid w:val="00A314A9"/>
    <w:rsid w:val="00A31591"/>
    <w:rsid w:val="00A3170C"/>
    <w:rsid w:val="00A319D4"/>
    <w:rsid w:val="00A31C37"/>
    <w:rsid w:val="00A31E88"/>
    <w:rsid w:val="00A321EE"/>
    <w:rsid w:val="00A325C2"/>
    <w:rsid w:val="00A325CC"/>
    <w:rsid w:val="00A327E2"/>
    <w:rsid w:val="00A32C37"/>
    <w:rsid w:val="00A33A04"/>
    <w:rsid w:val="00A33C3D"/>
    <w:rsid w:val="00A33C9E"/>
    <w:rsid w:val="00A34D39"/>
    <w:rsid w:val="00A353E7"/>
    <w:rsid w:val="00A35735"/>
    <w:rsid w:val="00A35A0B"/>
    <w:rsid w:val="00A362CB"/>
    <w:rsid w:val="00A36694"/>
    <w:rsid w:val="00A3747D"/>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339C"/>
    <w:rsid w:val="00A44530"/>
    <w:rsid w:val="00A44882"/>
    <w:rsid w:val="00A4497D"/>
    <w:rsid w:val="00A44AA5"/>
    <w:rsid w:val="00A44E28"/>
    <w:rsid w:val="00A45505"/>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D1E"/>
    <w:rsid w:val="00A53266"/>
    <w:rsid w:val="00A53552"/>
    <w:rsid w:val="00A53959"/>
    <w:rsid w:val="00A544BF"/>
    <w:rsid w:val="00A54A90"/>
    <w:rsid w:val="00A54D16"/>
    <w:rsid w:val="00A5579B"/>
    <w:rsid w:val="00A55877"/>
    <w:rsid w:val="00A55BB7"/>
    <w:rsid w:val="00A55CCE"/>
    <w:rsid w:val="00A55E76"/>
    <w:rsid w:val="00A5637C"/>
    <w:rsid w:val="00A565AD"/>
    <w:rsid w:val="00A5671A"/>
    <w:rsid w:val="00A56735"/>
    <w:rsid w:val="00A56C2C"/>
    <w:rsid w:val="00A570E9"/>
    <w:rsid w:val="00A57311"/>
    <w:rsid w:val="00A57C08"/>
    <w:rsid w:val="00A57F96"/>
    <w:rsid w:val="00A6098D"/>
    <w:rsid w:val="00A615F0"/>
    <w:rsid w:val="00A617B3"/>
    <w:rsid w:val="00A61828"/>
    <w:rsid w:val="00A61F25"/>
    <w:rsid w:val="00A620AA"/>
    <w:rsid w:val="00A62953"/>
    <w:rsid w:val="00A62961"/>
    <w:rsid w:val="00A62D25"/>
    <w:rsid w:val="00A630F5"/>
    <w:rsid w:val="00A6364F"/>
    <w:rsid w:val="00A637E3"/>
    <w:rsid w:val="00A63872"/>
    <w:rsid w:val="00A63A37"/>
    <w:rsid w:val="00A63A7C"/>
    <w:rsid w:val="00A63A89"/>
    <w:rsid w:val="00A64196"/>
    <w:rsid w:val="00A64BC7"/>
    <w:rsid w:val="00A64EB1"/>
    <w:rsid w:val="00A65354"/>
    <w:rsid w:val="00A657CF"/>
    <w:rsid w:val="00A65FBF"/>
    <w:rsid w:val="00A66089"/>
    <w:rsid w:val="00A667D8"/>
    <w:rsid w:val="00A66A5A"/>
    <w:rsid w:val="00A677C1"/>
    <w:rsid w:val="00A67A8E"/>
    <w:rsid w:val="00A67AC6"/>
    <w:rsid w:val="00A70A35"/>
    <w:rsid w:val="00A7141F"/>
    <w:rsid w:val="00A71D6B"/>
    <w:rsid w:val="00A72732"/>
    <w:rsid w:val="00A73873"/>
    <w:rsid w:val="00A744A2"/>
    <w:rsid w:val="00A745D9"/>
    <w:rsid w:val="00A748C3"/>
    <w:rsid w:val="00A74955"/>
    <w:rsid w:val="00A74E04"/>
    <w:rsid w:val="00A74F6C"/>
    <w:rsid w:val="00A75204"/>
    <w:rsid w:val="00A75212"/>
    <w:rsid w:val="00A7538B"/>
    <w:rsid w:val="00A75648"/>
    <w:rsid w:val="00A75857"/>
    <w:rsid w:val="00A75920"/>
    <w:rsid w:val="00A75E3B"/>
    <w:rsid w:val="00A7634B"/>
    <w:rsid w:val="00A7662C"/>
    <w:rsid w:val="00A76696"/>
    <w:rsid w:val="00A76A52"/>
    <w:rsid w:val="00A76BF2"/>
    <w:rsid w:val="00A76D98"/>
    <w:rsid w:val="00A76FC0"/>
    <w:rsid w:val="00A76FFC"/>
    <w:rsid w:val="00A770A5"/>
    <w:rsid w:val="00A7735F"/>
    <w:rsid w:val="00A77816"/>
    <w:rsid w:val="00A77C0E"/>
    <w:rsid w:val="00A8035C"/>
    <w:rsid w:val="00A806D6"/>
    <w:rsid w:val="00A80E52"/>
    <w:rsid w:val="00A8135C"/>
    <w:rsid w:val="00A81633"/>
    <w:rsid w:val="00A81F4B"/>
    <w:rsid w:val="00A8221B"/>
    <w:rsid w:val="00A82665"/>
    <w:rsid w:val="00A82FB1"/>
    <w:rsid w:val="00A831F0"/>
    <w:rsid w:val="00A834EC"/>
    <w:rsid w:val="00A83BF1"/>
    <w:rsid w:val="00A83C06"/>
    <w:rsid w:val="00A84298"/>
    <w:rsid w:val="00A8513A"/>
    <w:rsid w:val="00A8523D"/>
    <w:rsid w:val="00A853DF"/>
    <w:rsid w:val="00A85661"/>
    <w:rsid w:val="00A85FFF"/>
    <w:rsid w:val="00A865AF"/>
    <w:rsid w:val="00A86736"/>
    <w:rsid w:val="00A867C1"/>
    <w:rsid w:val="00A86ACD"/>
    <w:rsid w:val="00A86D53"/>
    <w:rsid w:val="00A86FEF"/>
    <w:rsid w:val="00A87482"/>
    <w:rsid w:val="00A87C98"/>
    <w:rsid w:val="00A905F1"/>
    <w:rsid w:val="00A90E27"/>
    <w:rsid w:val="00A91218"/>
    <w:rsid w:val="00A91469"/>
    <w:rsid w:val="00A9164F"/>
    <w:rsid w:val="00A91F3E"/>
    <w:rsid w:val="00A930F9"/>
    <w:rsid w:val="00A93270"/>
    <w:rsid w:val="00A934FE"/>
    <w:rsid w:val="00A93715"/>
    <w:rsid w:val="00A9399B"/>
    <w:rsid w:val="00A939D3"/>
    <w:rsid w:val="00A93BDA"/>
    <w:rsid w:val="00A93E41"/>
    <w:rsid w:val="00A946AA"/>
    <w:rsid w:val="00A949D9"/>
    <w:rsid w:val="00A94A70"/>
    <w:rsid w:val="00A9505F"/>
    <w:rsid w:val="00A9526D"/>
    <w:rsid w:val="00A95445"/>
    <w:rsid w:val="00A95A3E"/>
    <w:rsid w:val="00A96058"/>
    <w:rsid w:val="00A964CC"/>
    <w:rsid w:val="00A96801"/>
    <w:rsid w:val="00A9692B"/>
    <w:rsid w:val="00A96D7E"/>
    <w:rsid w:val="00A971EC"/>
    <w:rsid w:val="00A9727C"/>
    <w:rsid w:val="00A97666"/>
    <w:rsid w:val="00A97B8C"/>
    <w:rsid w:val="00A97E7B"/>
    <w:rsid w:val="00AA0003"/>
    <w:rsid w:val="00AA158B"/>
    <w:rsid w:val="00AA1D12"/>
    <w:rsid w:val="00AA1DBC"/>
    <w:rsid w:val="00AA1EEC"/>
    <w:rsid w:val="00AA210C"/>
    <w:rsid w:val="00AA29F2"/>
    <w:rsid w:val="00AA2CD8"/>
    <w:rsid w:val="00AA2D01"/>
    <w:rsid w:val="00AA30A2"/>
    <w:rsid w:val="00AA34E4"/>
    <w:rsid w:val="00AA3927"/>
    <w:rsid w:val="00AA3B44"/>
    <w:rsid w:val="00AA3B75"/>
    <w:rsid w:val="00AA3BBE"/>
    <w:rsid w:val="00AA3FF1"/>
    <w:rsid w:val="00AA461D"/>
    <w:rsid w:val="00AA4757"/>
    <w:rsid w:val="00AA4AD5"/>
    <w:rsid w:val="00AA4B1B"/>
    <w:rsid w:val="00AA53BC"/>
    <w:rsid w:val="00AA5584"/>
    <w:rsid w:val="00AA5D7C"/>
    <w:rsid w:val="00AA6026"/>
    <w:rsid w:val="00AA6206"/>
    <w:rsid w:val="00AA630A"/>
    <w:rsid w:val="00AA69EF"/>
    <w:rsid w:val="00AA6A93"/>
    <w:rsid w:val="00AA6B64"/>
    <w:rsid w:val="00AA6F9A"/>
    <w:rsid w:val="00AA7C4F"/>
    <w:rsid w:val="00AB001C"/>
    <w:rsid w:val="00AB003A"/>
    <w:rsid w:val="00AB02C8"/>
    <w:rsid w:val="00AB06B8"/>
    <w:rsid w:val="00AB0ADE"/>
    <w:rsid w:val="00AB0BBD"/>
    <w:rsid w:val="00AB0CA0"/>
    <w:rsid w:val="00AB102D"/>
    <w:rsid w:val="00AB1A33"/>
    <w:rsid w:val="00AB1C99"/>
    <w:rsid w:val="00AB2857"/>
    <w:rsid w:val="00AB3299"/>
    <w:rsid w:val="00AB3418"/>
    <w:rsid w:val="00AB3491"/>
    <w:rsid w:val="00AB3612"/>
    <w:rsid w:val="00AB3D94"/>
    <w:rsid w:val="00AB3E16"/>
    <w:rsid w:val="00AB3E3E"/>
    <w:rsid w:val="00AB3F13"/>
    <w:rsid w:val="00AB4157"/>
    <w:rsid w:val="00AB42FF"/>
    <w:rsid w:val="00AB43E7"/>
    <w:rsid w:val="00AB513E"/>
    <w:rsid w:val="00AB53BA"/>
    <w:rsid w:val="00AB57AD"/>
    <w:rsid w:val="00AB583A"/>
    <w:rsid w:val="00AB5D50"/>
    <w:rsid w:val="00AB642C"/>
    <w:rsid w:val="00AB64B8"/>
    <w:rsid w:val="00AB7134"/>
    <w:rsid w:val="00AB74CC"/>
    <w:rsid w:val="00AB76D5"/>
    <w:rsid w:val="00AB7787"/>
    <w:rsid w:val="00AB78AC"/>
    <w:rsid w:val="00AC0825"/>
    <w:rsid w:val="00AC1191"/>
    <w:rsid w:val="00AC1281"/>
    <w:rsid w:val="00AC2D4E"/>
    <w:rsid w:val="00AC2DA4"/>
    <w:rsid w:val="00AC3084"/>
    <w:rsid w:val="00AC3431"/>
    <w:rsid w:val="00AC37AD"/>
    <w:rsid w:val="00AC38E9"/>
    <w:rsid w:val="00AC45D6"/>
    <w:rsid w:val="00AC4D53"/>
    <w:rsid w:val="00AC4E2E"/>
    <w:rsid w:val="00AC5A3B"/>
    <w:rsid w:val="00AC61B3"/>
    <w:rsid w:val="00AC63F4"/>
    <w:rsid w:val="00AC6521"/>
    <w:rsid w:val="00AC6838"/>
    <w:rsid w:val="00AC690A"/>
    <w:rsid w:val="00AC6D0A"/>
    <w:rsid w:val="00AC704C"/>
    <w:rsid w:val="00AD12BD"/>
    <w:rsid w:val="00AD163D"/>
    <w:rsid w:val="00AD1DFE"/>
    <w:rsid w:val="00AD1F06"/>
    <w:rsid w:val="00AD25A2"/>
    <w:rsid w:val="00AD262F"/>
    <w:rsid w:val="00AD284F"/>
    <w:rsid w:val="00AD28FD"/>
    <w:rsid w:val="00AD2ACB"/>
    <w:rsid w:val="00AD2AF3"/>
    <w:rsid w:val="00AD2BAD"/>
    <w:rsid w:val="00AD2D96"/>
    <w:rsid w:val="00AD3042"/>
    <w:rsid w:val="00AD3047"/>
    <w:rsid w:val="00AD33C3"/>
    <w:rsid w:val="00AD34A1"/>
    <w:rsid w:val="00AD3BEC"/>
    <w:rsid w:val="00AD48F9"/>
    <w:rsid w:val="00AD514B"/>
    <w:rsid w:val="00AD51DE"/>
    <w:rsid w:val="00AD58E2"/>
    <w:rsid w:val="00AD6C7F"/>
    <w:rsid w:val="00AD70C9"/>
    <w:rsid w:val="00AD732B"/>
    <w:rsid w:val="00AD7547"/>
    <w:rsid w:val="00AD75A6"/>
    <w:rsid w:val="00AD7927"/>
    <w:rsid w:val="00AD7E1A"/>
    <w:rsid w:val="00AE0D23"/>
    <w:rsid w:val="00AE0E9E"/>
    <w:rsid w:val="00AE139D"/>
    <w:rsid w:val="00AE1418"/>
    <w:rsid w:val="00AE14B7"/>
    <w:rsid w:val="00AE16CD"/>
    <w:rsid w:val="00AE18E9"/>
    <w:rsid w:val="00AE1909"/>
    <w:rsid w:val="00AE2205"/>
    <w:rsid w:val="00AE232B"/>
    <w:rsid w:val="00AE2BFE"/>
    <w:rsid w:val="00AE3004"/>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B08"/>
    <w:rsid w:val="00AF3C80"/>
    <w:rsid w:val="00AF3C8C"/>
    <w:rsid w:val="00AF41FC"/>
    <w:rsid w:val="00AF457C"/>
    <w:rsid w:val="00AF4648"/>
    <w:rsid w:val="00AF4A9D"/>
    <w:rsid w:val="00AF4BC1"/>
    <w:rsid w:val="00AF5021"/>
    <w:rsid w:val="00AF5363"/>
    <w:rsid w:val="00AF5F78"/>
    <w:rsid w:val="00AF63A9"/>
    <w:rsid w:val="00AF6591"/>
    <w:rsid w:val="00AF66F1"/>
    <w:rsid w:val="00AF6AE3"/>
    <w:rsid w:val="00AF6B1B"/>
    <w:rsid w:val="00AF6E99"/>
    <w:rsid w:val="00AF738A"/>
    <w:rsid w:val="00AF782D"/>
    <w:rsid w:val="00AF7CF8"/>
    <w:rsid w:val="00AF7F09"/>
    <w:rsid w:val="00B002BA"/>
    <w:rsid w:val="00B00306"/>
    <w:rsid w:val="00B00D62"/>
    <w:rsid w:val="00B010D3"/>
    <w:rsid w:val="00B010DD"/>
    <w:rsid w:val="00B01A7A"/>
    <w:rsid w:val="00B01CC2"/>
    <w:rsid w:val="00B01F0D"/>
    <w:rsid w:val="00B02014"/>
    <w:rsid w:val="00B0226B"/>
    <w:rsid w:val="00B0226D"/>
    <w:rsid w:val="00B023FC"/>
    <w:rsid w:val="00B02507"/>
    <w:rsid w:val="00B02599"/>
    <w:rsid w:val="00B02A4C"/>
    <w:rsid w:val="00B03101"/>
    <w:rsid w:val="00B039CE"/>
    <w:rsid w:val="00B03D26"/>
    <w:rsid w:val="00B04D36"/>
    <w:rsid w:val="00B04F11"/>
    <w:rsid w:val="00B054CE"/>
    <w:rsid w:val="00B05688"/>
    <w:rsid w:val="00B06102"/>
    <w:rsid w:val="00B06150"/>
    <w:rsid w:val="00B06AF4"/>
    <w:rsid w:val="00B06C77"/>
    <w:rsid w:val="00B075EC"/>
    <w:rsid w:val="00B077B1"/>
    <w:rsid w:val="00B07CBE"/>
    <w:rsid w:val="00B07F35"/>
    <w:rsid w:val="00B1014F"/>
    <w:rsid w:val="00B1093D"/>
    <w:rsid w:val="00B10BD1"/>
    <w:rsid w:val="00B111BF"/>
    <w:rsid w:val="00B114C4"/>
    <w:rsid w:val="00B11882"/>
    <w:rsid w:val="00B11E29"/>
    <w:rsid w:val="00B12471"/>
    <w:rsid w:val="00B12F78"/>
    <w:rsid w:val="00B137BE"/>
    <w:rsid w:val="00B137D3"/>
    <w:rsid w:val="00B1388A"/>
    <w:rsid w:val="00B13930"/>
    <w:rsid w:val="00B13F1F"/>
    <w:rsid w:val="00B147CC"/>
    <w:rsid w:val="00B14DE2"/>
    <w:rsid w:val="00B150B5"/>
    <w:rsid w:val="00B15141"/>
    <w:rsid w:val="00B151C6"/>
    <w:rsid w:val="00B1584E"/>
    <w:rsid w:val="00B15A0F"/>
    <w:rsid w:val="00B16190"/>
    <w:rsid w:val="00B167A6"/>
    <w:rsid w:val="00B16B5F"/>
    <w:rsid w:val="00B1736C"/>
    <w:rsid w:val="00B17744"/>
    <w:rsid w:val="00B20057"/>
    <w:rsid w:val="00B20064"/>
    <w:rsid w:val="00B2043A"/>
    <w:rsid w:val="00B20AC2"/>
    <w:rsid w:val="00B20E2B"/>
    <w:rsid w:val="00B21016"/>
    <w:rsid w:val="00B215F9"/>
    <w:rsid w:val="00B21CA7"/>
    <w:rsid w:val="00B21D72"/>
    <w:rsid w:val="00B21D85"/>
    <w:rsid w:val="00B21DF9"/>
    <w:rsid w:val="00B2339C"/>
    <w:rsid w:val="00B233A9"/>
    <w:rsid w:val="00B239CC"/>
    <w:rsid w:val="00B24F49"/>
    <w:rsid w:val="00B253EA"/>
    <w:rsid w:val="00B254EC"/>
    <w:rsid w:val="00B25585"/>
    <w:rsid w:val="00B25600"/>
    <w:rsid w:val="00B2569C"/>
    <w:rsid w:val="00B2570D"/>
    <w:rsid w:val="00B25A70"/>
    <w:rsid w:val="00B25BD8"/>
    <w:rsid w:val="00B25E1D"/>
    <w:rsid w:val="00B25F0A"/>
    <w:rsid w:val="00B25F9A"/>
    <w:rsid w:val="00B2613A"/>
    <w:rsid w:val="00B269CE"/>
    <w:rsid w:val="00B2757B"/>
    <w:rsid w:val="00B27D54"/>
    <w:rsid w:val="00B305C0"/>
    <w:rsid w:val="00B311BF"/>
    <w:rsid w:val="00B31E5F"/>
    <w:rsid w:val="00B32607"/>
    <w:rsid w:val="00B326BE"/>
    <w:rsid w:val="00B32821"/>
    <w:rsid w:val="00B32CE3"/>
    <w:rsid w:val="00B33595"/>
    <w:rsid w:val="00B33808"/>
    <w:rsid w:val="00B3396B"/>
    <w:rsid w:val="00B33AF8"/>
    <w:rsid w:val="00B34499"/>
    <w:rsid w:val="00B34886"/>
    <w:rsid w:val="00B3488B"/>
    <w:rsid w:val="00B3511C"/>
    <w:rsid w:val="00B3539A"/>
    <w:rsid w:val="00B35CB3"/>
    <w:rsid w:val="00B35F80"/>
    <w:rsid w:val="00B35F8E"/>
    <w:rsid w:val="00B37121"/>
    <w:rsid w:val="00B37B0B"/>
    <w:rsid w:val="00B4003E"/>
    <w:rsid w:val="00B40292"/>
    <w:rsid w:val="00B40573"/>
    <w:rsid w:val="00B406B2"/>
    <w:rsid w:val="00B40D73"/>
    <w:rsid w:val="00B411A3"/>
    <w:rsid w:val="00B412CB"/>
    <w:rsid w:val="00B41351"/>
    <w:rsid w:val="00B415EF"/>
    <w:rsid w:val="00B41B34"/>
    <w:rsid w:val="00B427E4"/>
    <w:rsid w:val="00B42879"/>
    <w:rsid w:val="00B42B9A"/>
    <w:rsid w:val="00B430D3"/>
    <w:rsid w:val="00B43236"/>
    <w:rsid w:val="00B432D4"/>
    <w:rsid w:val="00B434A5"/>
    <w:rsid w:val="00B437BD"/>
    <w:rsid w:val="00B43985"/>
    <w:rsid w:val="00B439FA"/>
    <w:rsid w:val="00B43D4D"/>
    <w:rsid w:val="00B440CF"/>
    <w:rsid w:val="00B443C5"/>
    <w:rsid w:val="00B4485B"/>
    <w:rsid w:val="00B458D3"/>
    <w:rsid w:val="00B45927"/>
    <w:rsid w:val="00B45A61"/>
    <w:rsid w:val="00B45AAE"/>
    <w:rsid w:val="00B45E57"/>
    <w:rsid w:val="00B462D6"/>
    <w:rsid w:val="00B46BBB"/>
    <w:rsid w:val="00B47784"/>
    <w:rsid w:val="00B4783F"/>
    <w:rsid w:val="00B47CEF"/>
    <w:rsid w:val="00B504F7"/>
    <w:rsid w:val="00B50E3F"/>
    <w:rsid w:val="00B513F2"/>
    <w:rsid w:val="00B51420"/>
    <w:rsid w:val="00B51526"/>
    <w:rsid w:val="00B51A40"/>
    <w:rsid w:val="00B51CC0"/>
    <w:rsid w:val="00B51F41"/>
    <w:rsid w:val="00B52559"/>
    <w:rsid w:val="00B52646"/>
    <w:rsid w:val="00B529F2"/>
    <w:rsid w:val="00B52AAD"/>
    <w:rsid w:val="00B52BFC"/>
    <w:rsid w:val="00B53EF5"/>
    <w:rsid w:val="00B541D7"/>
    <w:rsid w:val="00B5428C"/>
    <w:rsid w:val="00B54381"/>
    <w:rsid w:val="00B543E9"/>
    <w:rsid w:val="00B54759"/>
    <w:rsid w:val="00B5475E"/>
    <w:rsid w:val="00B54989"/>
    <w:rsid w:val="00B553CF"/>
    <w:rsid w:val="00B555B8"/>
    <w:rsid w:val="00B55ACA"/>
    <w:rsid w:val="00B5612F"/>
    <w:rsid w:val="00B566E0"/>
    <w:rsid w:val="00B567C1"/>
    <w:rsid w:val="00B5685D"/>
    <w:rsid w:val="00B57861"/>
    <w:rsid w:val="00B60084"/>
    <w:rsid w:val="00B60567"/>
    <w:rsid w:val="00B607B8"/>
    <w:rsid w:val="00B60DF7"/>
    <w:rsid w:val="00B60E6E"/>
    <w:rsid w:val="00B6184F"/>
    <w:rsid w:val="00B619AF"/>
    <w:rsid w:val="00B61B85"/>
    <w:rsid w:val="00B61CFF"/>
    <w:rsid w:val="00B61F70"/>
    <w:rsid w:val="00B6237B"/>
    <w:rsid w:val="00B624C5"/>
    <w:rsid w:val="00B62A18"/>
    <w:rsid w:val="00B63021"/>
    <w:rsid w:val="00B63284"/>
    <w:rsid w:val="00B63870"/>
    <w:rsid w:val="00B640AB"/>
    <w:rsid w:val="00B64398"/>
    <w:rsid w:val="00B64484"/>
    <w:rsid w:val="00B645EE"/>
    <w:rsid w:val="00B645F8"/>
    <w:rsid w:val="00B646A6"/>
    <w:rsid w:val="00B64995"/>
    <w:rsid w:val="00B652B0"/>
    <w:rsid w:val="00B657B5"/>
    <w:rsid w:val="00B65D1C"/>
    <w:rsid w:val="00B664EC"/>
    <w:rsid w:val="00B66801"/>
    <w:rsid w:val="00B6796C"/>
    <w:rsid w:val="00B67B2B"/>
    <w:rsid w:val="00B67D7F"/>
    <w:rsid w:val="00B70333"/>
    <w:rsid w:val="00B703CE"/>
    <w:rsid w:val="00B70A49"/>
    <w:rsid w:val="00B70EDB"/>
    <w:rsid w:val="00B713B9"/>
    <w:rsid w:val="00B71A24"/>
    <w:rsid w:val="00B71A5D"/>
    <w:rsid w:val="00B71C46"/>
    <w:rsid w:val="00B72184"/>
    <w:rsid w:val="00B7273B"/>
    <w:rsid w:val="00B727B8"/>
    <w:rsid w:val="00B73259"/>
    <w:rsid w:val="00B73453"/>
    <w:rsid w:val="00B737C7"/>
    <w:rsid w:val="00B741DB"/>
    <w:rsid w:val="00B74570"/>
    <w:rsid w:val="00B74A0D"/>
    <w:rsid w:val="00B74EC0"/>
    <w:rsid w:val="00B750D4"/>
    <w:rsid w:val="00B75667"/>
    <w:rsid w:val="00B75A00"/>
    <w:rsid w:val="00B75ED2"/>
    <w:rsid w:val="00B76727"/>
    <w:rsid w:val="00B77062"/>
    <w:rsid w:val="00B7709F"/>
    <w:rsid w:val="00B774CC"/>
    <w:rsid w:val="00B77632"/>
    <w:rsid w:val="00B77D8A"/>
    <w:rsid w:val="00B801C1"/>
    <w:rsid w:val="00B80321"/>
    <w:rsid w:val="00B8053A"/>
    <w:rsid w:val="00B8053B"/>
    <w:rsid w:val="00B80795"/>
    <w:rsid w:val="00B80F5B"/>
    <w:rsid w:val="00B811F0"/>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BE8"/>
    <w:rsid w:val="00B8516E"/>
    <w:rsid w:val="00B85E03"/>
    <w:rsid w:val="00B85F67"/>
    <w:rsid w:val="00B86557"/>
    <w:rsid w:val="00B86734"/>
    <w:rsid w:val="00B8692C"/>
    <w:rsid w:val="00B86BDC"/>
    <w:rsid w:val="00B872BD"/>
    <w:rsid w:val="00B874FB"/>
    <w:rsid w:val="00B8769E"/>
    <w:rsid w:val="00B87AE2"/>
    <w:rsid w:val="00B90516"/>
    <w:rsid w:val="00B90DC8"/>
    <w:rsid w:val="00B91356"/>
    <w:rsid w:val="00B91E0F"/>
    <w:rsid w:val="00B926E0"/>
    <w:rsid w:val="00B928B6"/>
    <w:rsid w:val="00B93042"/>
    <w:rsid w:val="00B938D3"/>
    <w:rsid w:val="00B93B55"/>
    <w:rsid w:val="00B93C36"/>
    <w:rsid w:val="00B94054"/>
    <w:rsid w:val="00B94253"/>
    <w:rsid w:val="00B94313"/>
    <w:rsid w:val="00B9436E"/>
    <w:rsid w:val="00B950E8"/>
    <w:rsid w:val="00B95242"/>
    <w:rsid w:val="00B954FC"/>
    <w:rsid w:val="00B95A04"/>
    <w:rsid w:val="00B95C49"/>
    <w:rsid w:val="00B95EEF"/>
    <w:rsid w:val="00B96228"/>
    <w:rsid w:val="00B96313"/>
    <w:rsid w:val="00B96943"/>
    <w:rsid w:val="00B96A58"/>
    <w:rsid w:val="00B96ABF"/>
    <w:rsid w:val="00B96CBF"/>
    <w:rsid w:val="00B96CF0"/>
    <w:rsid w:val="00B96DA2"/>
    <w:rsid w:val="00B977E6"/>
    <w:rsid w:val="00B979C8"/>
    <w:rsid w:val="00B97B85"/>
    <w:rsid w:val="00BA067F"/>
    <w:rsid w:val="00BA0827"/>
    <w:rsid w:val="00BA13E0"/>
    <w:rsid w:val="00BA17C4"/>
    <w:rsid w:val="00BA1C20"/>
    <w:rsid w:val="00BA1E0C"/>
    <w:rsid w:val="00BA270E"/>
    <w:rsid w:val="00BA2729"/>
    <w:rsid w:val="00BA283C"/>
    <w:rsid w:val="00BA2AEB"/>
    <w:rsid w:val="00BA2DED"/>
    <w:rsid w:val="00BA3129"/>
    <w:rsid w:val="00BA3158"/>
    <w:rsid w:val="00BA3597"/>
    <w:rsid w:val="00BA3909"/>
    <w:rsid w:val="00BA3974"/>
    <w:rsid w:val="00BA3CC9"/>
    <w:rsid w:val="00BA3F29"/>
    <w:rsid w:val="00BA40BE"/>
    <w:rsid w:val="00BA48E0"/>
    <w:rsid w:val="00BA5346"/>
    <w:rsid w:val="00BA54FB"/>
    <w:rsid w:val="00BA580D"/>
    <w:rsid w:val="00BA5C97"/>
    <w:rsid w:val="00BA5EFB"/>
    <w:rsid w:val="00BA6282"/>
    <w:rsid w:val="00BA659A"/>
    <w:rsid w:val="00BA67C5"/>
    <w:rsid w:val="00BA67FD"/>
    <w:rsid w:val="00BA68C1"/>
    <w:rsid w:val="00BA6CFD"/>
    <w:rsid w:val="00BA7423"/>
    <w:rsid w:val="00BA7541"/>
    <w:rsid w:val="00BA758B"/>
    <w:rsid w:val="00BA7688"/>
    <w:rsid w:val="00BA7DF8"/>
    <w:rsid w:val="00BA7EB0"/>
    <w:rsid w:val="00BB0528"/>
    <w:rsid w:val="00BB070E"/>
    <w:rsid w:val="00BB0B3E"/>
    <w:rsid w:val="00BB0D75"/>
    <w:rsid w:val="00BB0FE6"/>
    <w:rsid w:val="00BB1211"/>
    <w:rsid w:val="00BB1839"/>
    <w:rsid w:val="00BB1966"/>
    <w:rsid w:val="00BB1B24"/>
    <w:rsid w:val="00BB1C4F"/>
    <w:rsid w:val="00BB1D50"/>
    <w:rsid w:val="00BB225D"/>
    <w:rsid w:val="00BB2344"/>
    <w:rsid w:val="00BB3355"/>
    <w:rsid w:val="00BB365A"/>
    <w:rsid w:val="00BB3F4C"/>
    <w:rsid w:val="00BB3F8F"/>
    <w:rsid w:val="00BB424D"/>
    <w:rsid w:val="00BB4A42"/>
    <w:rsid w:val="00BB52CB"/>
    <w:rsid w:val="00BB5321"/>
    <w:rsid w:val="00BB56F2"/>
    <w:rsid w:val="00BB56F3"/>
    <w:rsid w:val="00BB5C2D"/>
    <w:rsid w:val="00BB6037"/>
    <w:rsid w:val="00BB61DC"/>
    <w:rsid w:val="00BB6431"/>
    <w:rsid w:val="00BB6472"/>
    <w:rsid w:val="00BB6C81"/>
    <w:rsid w:val="00BB71EC"/>
    <w:rsid w:val="00BB723D"/>
    <w:rsid w:val="00BB724B"/>
    <w:rsid w:val="00BB7634"/>
    <w:rsid w:val="00BB7758"/>
    <w:rsid w:val="00BB7F54"/>
    <w:rsid w:val="00BC0854"/>
    <w:rsid w:val="00BC16BF"/>
    <w:rsid w:val="00BC1A03"/>
    <w:rsid w:val="00BC1A99"/>
    <w:rsid w:val="00BC201A"/>
    <w:rsid w:val="00BC2BC7"/>
    <w:rsid w:val="00BC2F45"/>
    <w:rsid w:val="00BC321B"/>
    <w:rsid w:val="00BC344E"/>
    <w:rsid w:val="00BC36A6"/>
    <w:rsid w:val="00BC38B8"/>
    <w:rsid w:val="00BC3BB1"/>
    <w:rsid w:val="00BC3CF8"/>
    <w:rsid w:val="00BC3FE8"/>
    <w:rsid w:val="00BC499E"/>
    <w:rsid w:val="00BC5CE2"/>
    <w:rsid w:val="00BC70D5"/>
    <w:rsid w:val="00BC7133"/>
    <w:rsid w:val="00BC71C5"/>
    <w:rsid w:val="00BC7659"/>
    <w:rsid w:val="00BC77C9"/>
    <w:rsid w:val="00BC7A42"/>
    <w:rsid w:val="00BD013E"/>
    <w:rsid w:val="00BD082C"/>
    <w:rsid w:val="00BD0FC4"/>
    <w:rsid w:val="00BD140B"/>
    <w:rsid w:val="00BD14DD"/>
    <w:rsid w:val="00BD17B9"/>
    <w:rsid w:val="00BD238C"/>
    <w:rsid w:val="00BD2536"/>
    <w:rsid w:val="00BD279B"/>
    <w:rsid w:val="00BD2A08"/>
    <w:rsid w:val="00BD2C90"/>
    <w:rsid w:val="00BD2F55"/>
    <w:rsid w:val="00BD35C4"/>
    <w:rsid w:val="00BD3837"/>
    <w:rsid w:val="00BD386B"/>
    <w:rsid w:val="00BD3C69"/>
    <w:rsid w:val="00BD3D7A"/>
    <w:rsid w:val="00BD4235"/>
    <w:rsid w:val="00BD45AD"/>
    <w:rsid w:val="00BD5A26"/>
    <w:rsid w:val="00BD5FA4"/>
    <w:rsid w:val="00BD6509"/>
    <w:rsid w:val="00BD689C"/>
    <w:rsid w:val="00BD6A22"/>
    <w:rsid w:val="00BD6D88"/>
    <w:rsid w:val="00BD7A82"/>
    <w:rsid w:val="00BD7F9E"/>
    <w:rsid w:val="00BE072F"/>
    <w:rsid w:val="00BE0950"/>
    <w:rsid w:val="00BE0FCB"/>
    <w:rsid w:val="00BE13B8"/>
    <w:rsid w:val="00BE16C6"/>
    <w:rsid w:val="00BE1959"/>
    <w:rsid w:val="00BE197A"/>
    <w:rsid w:val="00BE1A06"/>
    <w:rsid w:val="00BE1CE8"/>
    <w:rsid w:val="00BE2404"/>
    <w:rsid w:val="00BE269D"/>
    <w:rsid w:val="00BE28FE"/>
    <w:rsid w:val="00BE2B06"/>
    <w:rsid w:val="00BE2E20"/>
    <w:rsid w:val="00BE312F"/>
    <w:rsid w:val="00BE3EA0"/>
    <w:rsid w:val="00BE403F"/>
    <w:rsid w:val="00BE475F"/>
    <w:rsid w:val="00BE54F2"/>
    <w:rsid w:val="00BE5519"/>
    <w:rsid w:val="00BE57B1"/>
    <w:rsid w:val="00BE5813"/>
    <w:rsid w:val="00BE6149"/>
    <w:rsid w:val="00BE627E"/>
    <w:rsid w:val="00BE65B3"/>
    <w:rsid w:val="00BE78ED"/>
    <w:rsid w:val="00BE7B27"/>
    <w:rsid w:val="00BE7CAA"/>
    <w:rsid w:val="00BF0058"/>
    <w:rsid w:val="00BF02E6"/>
    <w:rsid w:val="00BF08B0"/>
    <w:rsid w:val="00BF0CEB"/>
    <w:rsid w:val="00BF0F15"/>
    <w:rsid w:val="00BF10D2"/>
    <w:rsid w:val="00BF120B"/>
    <w:rsid w:val="00BF12B0"/>
    <w:rsid w:val="00BF1309"/>
    <w:rsid w:val="00BF1C5E"/>
    <w:rsid w:val="00BF21AD"/>
    <w:rsid w:val="00BF220D"/>
    <w:rsid w:val="00BF2372"/>
    <w:rsid w:val="00BF2817"/>
    <w:rsid w:val="00BF3197"/>
    <w:rsid w:val="00BF31CB"/>
    <w:rsid w:val="00BF370B"/>
    <w:rsid w:val="00BF37B7"/>
    <w:rsid w:val="00BF3C10"/>
    <w:rsid w:val="00BF3FFA"/>
    <w:rsid w:val="00BF46F1"/>
    <w:rsid w:val="00BF47B4"/>
    <w:rsid w:val="00BF4B69"/>
    <w:rsid w:val="00BF56A8"/>
    <w:rsid w:val="00BF5BD9"/>
    <w:rsid w:val="00BF60E3"/>
    <w:rsid w:val="00BF6C19"/>
    <w:rsid w:val="00BF6FBF"/>
    <w:rsid w:val="00BF70A1"/>
    <w:rsid w:val="00BF70F8"/>
    <w:rsid w:val="00BF73B9"/>
    <w:rsid w:val="00BF73D5"/>
    <w:rsid w:val="00BF7D39"/>
    <w:rsid w:val="00BF7D43"/>
    <w:rsid w:val="00C00BB8"/>
    <w:rsid w:val="00C00F1A"/>
    <w:rsid w:val="00C010F5"/>
    <w:rsid w:val="00C01305"/>
    <w:rsid w:val="00C0150C"/>
    <w:rsid w:val="00C01835"/>
    <w:rsid w:val="00C02192"/>
    <w:rsid w:val="00C023FA"/>
    <w:rsid w:val="00C02CDE"/>
    <w:rsid w:val="00C0350D"/>
    <w:rsid w:val="00C039B6"/>
    <w:rsid w:val="00C03AFF"/>
    <w:rsid w:val="00C03B7B"/>
    <w:rsid w:val="00C03DAD"/>
    <w:rsid w:val="00C05285"/>
    <w:rsid w:val="00C057E0"/>
    <w:rsid w:val="00C05863"/>
    <w:rsid w:val="00C05C20"/>
    <w:rsid w:val="00C06066"/>
    <w:rsid w:val="00C0648A"/>
    <w:rsid w:val="00C067A4"/>
    <w:rsid w:val="00C06BE9"/>
    <w:rsid w:val="00C071C6"/>
    <w:rsid w:val="00C07A6C"/>
    <w:rsid w:val="00C07AE3"/>
    <w:rsid w:val="00C07AE4"/>
    <w:rsid w:val="00C07C81"/>
    <w:rsid w:val="00C07D3E"/>
    <w:rsid w:val="00C10599"/>
    <w:rsid w:val="00C106DF"/>
    <w:rsid w:val="00C1114F"/>
    <w:rsid w:val="00C11183"/>
    <w:rsid w:val="00C11197"/>
    <w:rsid w:val="00C11C33"/>
    <w:rsid w:val="00C11C73"/>
    <w:rsid w:val="00C11FE5"/>
    <w:rsid w:val="00C11FF6"/>
    <w:rsid w:val="00C1286D"/>
    <w:rsid w:val="00C12EB5"/>
    <w:rsid w:val="00C12FC8"/>
    <w:rsid w:val="00C134A1"/>
    <w:rsid w:val="00C13504"/>
    <w:rsid w:val="00C13C8A"/>
    <w:rsid w:val="00C13F22"/>
    <w:rsid w:val="00C13F33"/>
    <w:rsid w:val="00C140FE"/>
    <w:rsid w:val="00C14642"/>
    <w:rsid w:val="00C15135"/>
    <w:rsid w:val="00C159ED"/>
    <w:rsid w:val="00C15FFF"/>
    <w:rsid w:val="00C1662C"/>
    <w:rsid w:val="00C166E5"/>
    <w:rsid w:val="00C167ED"/>
    <w:rsid w:val="00C16D34"/>
    <w:rsid w:val="00C17099"/>
    <w:rsid w:val="00C1733B"/>
    <w:rsid w:val="00C1741D"/>
    <w:rsid w:val="00C174EC"/>
    <w:rsid w:val="00C17593"/>
    <w:rsid w:val="00C17D7E"/>
    <w:rsid w:val="00C17D89"/>
    <w:rsid w:val="00C17E62"/>
    <w:rsid w:val="00C17E90"/>
    <w:rsid w:val="00C202D5"/>
    <w:rsid w:val="00C2068D"/>
    <w:rsid w:val="00C206C4"/>
    <w:rsid w:val="00C206EC"/>
    <w:rsid w:val="00C20F77"/>
    <w:rsid w:val="00C210D4"/>
    <w:rsid w:val="00C21B1D"/>
    <w:rsid w:val="00C222CF"/>
    <w:rsid w:val="00C232DD"/>
    <w:rsid w:val="00C236CC"/>
    <w:rsid w:val="00C23EF8"/>
    <w:rsid w:val="00C2423A"/>
    <w:rsid w:val="00C243D1"/>
    <w:rsid w:val="00C24CA2"/>
    <w:rsid w:val="00C24E9C"/>
    <w:rsid w:val="00C24EE5"/>
    <w:rsid w:val="00C24F74"/>
    <w:rsid w:val="00C250CF"/>
    <w:rsid w:val="00C251F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1A60"/>
    <w:rsid w:val="00C3208A"/>
    <w:rsid w:val="00C32417"/>
    <w:rsid w:val="00C32BB7"/>
    <w:rsid w:val="00C33075"/>
    <w:rsid w:val="00C33373"/>
    <w:rsid w:val="00C339DE"/>
    <w:rsid w:val="00C33AA7"/>
    <w:rsid w:val="00C33D2E"/>
    <w:rsid w:val="00C33DCE"/>
    <w:rsid w:val="00C3463A"/>
    <w:rsid w:val="00C346BB"/>
    <w:rsid w:val="00C346C1"/>
    <w:rsid w:val="00C3488A"/>
    <w:rsid w:val="00C34B8E"/>
    <w:rsid w:val="00C34C05"/>
    <w:rsid w:val="00C3566B"/>
    <w:rsid w:val="00C35A42"/>
    <w:rsid w:val="00C35B23"/>
    <w:rsid w:val="00C35D4F"/>
    <w:rsid w:val="00C3661D"/>
    <w:rsid w:val="00C36DAD"/>
    <w:rsid w:val="00C37050"/>
    <w:rsid w:val="00C37493"/>
    <w:rsid w:val="00C37B56"/>
    <w:rsid w:val="00C37F07"/>
    <w:rsid w:val="00C37F85"/>
    <w:rsid w:val="00C37F8D"/>
    <w:rsid w:val="00C4018E"/>
    <w:rsid w:val="00C4044A"/>
    <w:rsid w:val="00C404D5"/>
    <w:rsid w:val="00C40B7D"/>
    <w:rsid w:val="00C413FE"/>
    <w:rsid w:val="00C41634"/>
    <w:rsid w:val="00C42130"/>
    <w:rsid w:val="00C4214B"/>
    <w:rsid w:val="00C42784"/>
    <w:rsid w:val="00C42854"/>
    <w:rsid w:val="00C429E1"/>
    <w:rsid w:val="00C439F0"/>
    <w:rsid w:val="00C43CE7"/>
    <w:rsid w:val="00C43D64"/>
    <w:rsid w:val="00C44189"/>
    <w:rsid w:val="00C4464F"/>
    <w:rsid w:val="00C447FB"/>
    <w:rsid w:val="00C44ADA"/>
    <w:rsid w:val="00C45A9C"/>
    <w:rsid w:val="00C45B3D"/>
    <w:rsid w:val="00C46085"/>
    <w:rsid w:val="00C46B53"/>
    <w:rsid w:val="00C470AA"/>
    <w:rsid w:val="00C47AE8"/>
    <w:rsid w:val="00C508B7"/>
    <w:rsid w:val="00C51999"/>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CC6"/>
    <w:rsid w:val="00C601EB"/>
    <w:rsid w:val="00C60802"/>
    <w:rsid w:val="00C60EC1"/>
    <w:rsid w:val="00C60FFC"/>
    <w:rsid w:val="00C6119C"/>
    <w:rsid w:val="00C61FD6"/>
    <w:rsid w:val="00C62027"/>
    <w:rsid w:val="00C62163"/>
    <w:rsid w:val="00C622D2"/>
    <w:rsid w:val="00C62997"/>
    <w:rsid w:val="00C62BE7"/>
    <w:rsid w:val="00C62C31"/>
    <w:rsid w:val="00C62FB5"/>
    <w:rsid w:val="00C633AB"/>
    <w:rsid w:val="00C6343A"/>
    <w:rsid w:val="00C6396F"/>
    <w:rsid w:val="00C64376"/>
    <w:rsid w:val="00C64626"/>
    <w:rsid w:val="00C64849"/>
    <w:rsid w:val="00C64DFC"/>
    <w:rsid w:val="00C64E77"/>
    <w:rsid w:val="00C64EDC"/>
    <w:rsid w:val="00C65D24"/>
    <w:rsid w:val="00C65F58"/>
    <w:rsid w:val="00C66571"/>
    <w:rsid w:val="00C666DB"/>
    <w:rsid w:val="00C667F6"/>
    <w:rsid w:val="00C66AC7"/>
    <w:rsid w:val="00C66B89"/>
    <w:rsid w:val="00C66C34"/>
    <w:rsid w:val="00C67231"/>
    <w:rsid w:val="00C7040D"/>
    <w:rsid w:val="00C70B8C"/>
    <w:rsid w:val="00C71468"/>
    <w:rsid w:val="00C7238B"/>
    <w:rsid w:val="00C723AF"/>
    <w:rsid w:val="00C723F3"/>
    <w:rsid w:val="00C72953"/>
    <w:rsid w:val="00C72EF5"/>
    <w:rsid w:val="00C732C5"/>
    <w:rsid w:val="00C7348B"/>
    <w:rsid w:val="00C7357D"/>
    <w:rsid w:val="00C7391E"/>
    <w:rsid w:val="00C740FD"/>
    <w:rsid w:val="00C74157"/>
    <w:rsid w:val="00C7448E"/>
    <w:rsid w:val="00C748E2"/>
    <w:rsid w:val="00C75004"/>
    <w:rsid w:val="00C753B0"/>
    <w:rsid w:val="00C755E8"/>
    <w:rsid w:val="00C75970"/>
    <w:rsid w:val="00C75AC4"/>
    <w:rsid w:val="00C75B22"/>
    <w:rsid w:val="00C75C9D"/>
    <w:rsid w:val="00C76789"/>
    <w:rsid w:val="00C76A56"/>
    <w:rsid w:val="00C76A6B"/>
    <w:rsid w:val="00C76F37"/>
    <w:rsid w:val="00C7731D"/>
    <w:rsid w:val="00C77675"/>
    <w:rsid w:val="00C7799E"/>
    <w:rsid w:val="00C77DF7"/>
    <w:rsid w:val="00C80547"/>
    <w:rsid w:val="00C8198E"/>
    <w:rsid w:val="00C81B30"/>
    <w:rsid w:val="00C82387"/>
    <w:rsid w:val="00C825A9"/>
    <w:rsid w:val="00C82626"/>
    <w:rsid w:val="00C841CE"/>
    <w:rsid w:val="00C84CE4"/>
    <w:rsid w:val="00C8534D"/>
    <w:rsid w:val="00C8624E"/>
    <w:rsid w:val="00C86379"/>
    <w:rsid w:val="00C864DB"/>
    <w:rsid w:val="00C86DF5"/>
    <w:rsid w:val="00C8781D"/>
    <w:rsid w:val="00C87C99"/>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378"/>
    <w:rsid w:val="00C95548"/>
    <w:rsid w:val="00C95730"/>
    <w:rsid w:val="00C95962"/>
    <w:rsid w:val="00C95CD4"/>
    <w:rsid w:val="00C96127"/>
    <w:rsid w:val="00C96FE0"/>
    <w:rsid w:val="00C973E2"/>
    <w:rsid w:val="00C977FB"/>
    <w:rsid w:val="00C979BF"/>
    <w:rsid w:val="00C97AF1"/>
    <w:rsid w:val="00C97E38"/>
    <w:rsid w:val="00CA09AA"/>
    <w:rsid w:val="00CA0BAF"/>
    <w:rsid w:val="00CA114D"/>
    <w:rsid w:val="00CA1225"/>
    <w:rsid w:val="00CA18D2"/>
    <w:rsid w:val="00CA2919"/>
    <w:rsid w:val="00CA2AA9"/>
    <w:rsid w:val="00CA2C56"/>
    <w:rsid w:val="00CA3CF5"/>
    <w:rsid w:val="00CA4A3F"/>
    <w:rsid w:val="00CA4C14"/>
    <w:rsid w:val="00CA4FE7"/>
    <w:rsid w:val="00CA51A0"/>
    <w:rsid w:val="00CA5974"/>
    <w:rsid w:val="00CA5D26"/>
    <w:rsid w:val="00CA6164"/>
    <w:rsid w:val="00CA6B93"/>
    <w:rsid w:val="00CA7202"/>
    <w:rsid w:val="00CA73B2"/>
    <w:rsid w:val="00CA74E8"/>
    <w:rsid w:val="00CB047F"/>
    <w:rsid w:val="00CB0A7B"/>
    <w:rsid w:val="00CB0C2A"/>
    <w:rsid w:val="00CB11BD"/>
    <w:rsid w:val="00CB1368"/>
    <w:rsid w:val="00CB1D87"/>
    <w:rsid w:val="00CB1D94"/>
    <w:rsid w:val="00CB1F2A"/>
    <w:rsid w:val="00CB2836"/>
    <w:rsid w:val="00CB2F0B"/>
    <w:rsid w:val="00CB3189"/>
    <w:rsid w:val="00CB31BE"/>
    <w:rsid w:val="00CB480A"/>
    <w:rsid w:val="00CB4FA5"/>
    <w:rsid w:val="00CB510D"/>
    <w:rsid w:val="00CB558B"/>
    <w:rsid w:val="00CB58DD"/>
    <w:rsid w:val="00CB590E"/>
    <w:rsid w:val="00CB59DE"/>
    <w:rsid w:val="00CB5A1C"/>
    <w:rsid w:val="00CB5A9F"/>
    <w:rsid w:val="00CB5EF8"/>
    <w:rsid w:val="00CB613B"/>
    <w:rsid w:val="00CB6343"/>
    <w:rsid w:val="00CB68B3"/>
    <w:rsid w:val="00CB6F9E"/>
    <w:rsid w:val="00CB7131"/>
    <w:rsid w:val="00CB71AA"/>
    <w:rsid w:val="00CB7648"/>
    <w:rsid w:val="00CB7B6B"/>
    <w:rsid w:val="00CC009C"/>
    <w:rsid w:val="00CC00B7"/>
    <w:rsid w:val="00CC034B"/>
    <w:rsid w:val="00CC0AA7"/>
    <w:rsid w:val="00CC0E56"/>
    <w:rsid w:val="00CC172A"/>
    <w:rsid w:val="00CC1A18"/>
    <w:rsid w:val="00CC1C42"/>
    <w:rsid w:val="00CC1E3E"/>
    <w:rsid w:val="00CC1E40"/>
    <w:rsid w:val="00CC2559"/>
    <w:rsid w:val="00CC277C"/>
    <w:rsid w:val="00CC27F5"/>
    <w:rsid w:val="00CC2D18"/>
    <w:rsid w:val="00CC2EFE"/>
    <w:rsid w:val="00CC3E8C"/>
    <w:rsid w:val="00CC400F"/>
    <w:rsid w:val="00CC4365"/>
    <w:rsid w:val="00CC4C5E"/>
    <w:rsid w:val="00CC4CCF"/>
    <w:rsid w:val="00CC4CD8"/>
    <w:rsid w:val="00CC4F58"/>
    <w:rsid w:val="00CC4FF9"/>
    <w:rsid w:val="00CC57AE"/>
    <w:rsid w:val="00CC5867"/>
    <w:rsid w:val="00CC5E0D"/>
    <w:rsid w:val="00CC606C"/>
    <w:rsid w:val="00CC6471"/>
    <w:rsid w:val="00CC6B0F"/>
    <w:rsid w:val="00CC6C99"/>
    <w:rsid w:val="00CC728B"/>
    <w:rsid w:val="00CC7356"/>
    <w:rsid w:val="00CC74D5"/>
    <w:rsid w:val="00CC7A6D"/>
    <w:rsid w:val="00CC7BD9"/>
    <w:rsid w:val="00CC7DF5"/>
    <w:rsid w:val="00CD04B6"/>
    <w:rsid w:val="00CD04FE"/>
    <w:rsid w:val="00CD0740"/>
    <w:rsid w:val="00CD0768"/>
    <w:rsid w:val="00CD11D6"/>
    <w:rsid w:val="00CD11EB"/>
    <w:rsid w:val="00CD14CB"/>
    <w:rsid w:val="00CD179D"/>
    <w:rsid w:val="00CD1B57"/>
    <w:rsid w:val="00CD1E74"/>
    <w:rsid w:val="00CD223B"/>
    <w:rsid w:val="00CD2585"/>
    <w:rsid w:val="00CD25A6"/>
    <w:rsid w:val="00CD283A"/>
    <w:rsid w:val="00CD309B"/>
    <w:rsid w:val="00CD3122"/>
    <w:rsid w:val="00CD325D"/>
    <w:rsid w:val="00CD3D0C"/>
    <w:rsid w:val="00CD3E10"/>
    <w:rsid w:val="00CD3F09"/>
    <w:rsid w:val="00CD3FAF"/>
    <w:rsid w:val="00CD4749"/>
    <w:rsid w:val="00CD492B"/>
    <w:rsid w:val="00CD4E82"/>
    <w:rsid w:val="00CD5423"/>
    <w:rsid w:val="00CD57B7"/>
    <w:rsid w:val="00CD5C02"/>
    <w:rsid w:val="00CD61E3"/>
    <w:rsid w:val="00CD6814"/>
    <w:rsid w:val="00CD6A92"/>
    <w:rsid w:val="00CD6E0B"/>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1D11"/>
    <w:rsid w:val="00CE212D"/>
    <w:rsid w:val="00CE253D"/>
    <w:rsid w:val="00CE2561"/>
    <w:rsid w:val="00CE3257"/>
    <w:rsid w:val="00CE53A3"/>
    <w:rsid w:val="00CE5E50"/>
    <w:rsid w:val="00CE697C"/>
    <w:rsid w:val="00CE69F3"/>
    <w:rsid w:val="00CE6AD5"/>
    <w:rsid w:val="00CE6E24"/>
    <w:rsid w:val="00CE7458"/>
    <w:rsid w:val="00CE76BD"/>
    <w:rsid w:val="00CE79BC"/>
    <w:rsid w:val="00CF02AC"/>
    <w:rsid w:val="00CF057C"/>
    <w:rsid w:val="00CF06E6"/>
    <w:rsid w:val="00CF0EFC"/>
    <w:rsid w:val="00CF0FB1"/>
    <w:rsid w:val="00CF18AB"/>
    <w:rsid w:val="00CF1AA6"/>
    <w:rsid w:val="00CF20C8"/>
    <w:rsid w:val="00CF233B"/>
    <w:rsid w:val="00CF23D5"/>
    <w:rsid w:val="00CF2639"/>
    <w:rsid w:val="00CF277A"/>
    <w:rsid w:val="00CF2FBF"/>
    <w:rsid w:val="00CF33BA"/>
    <w:rsid w:val="00CF3F01"/>
    <w:rsid w:val="00CF46E1"/>
    <w:rsid w:val="00CF5008"/>
    <w:rsid w:val="00CF50A9"/>
    <w:rsid w:val="00CF5522"/>
    <w:rsid w:val="00CF61A3"/>
    <w:rsid w:val="00CF6489"/>
    <w:rsid w:val="00CF66DE"/>
    <w:rsid w:val="00CF6848"/>
    <w:rsid w:val="00CF6AF3"/>
    <w:rsid w:val="00CF6C9A"/>
    <w:rsid w:val="00CF6F64"/>
    <w:rsid w:val="00CF7A9C"/>
    <w:rsid w:val="00CF7CCF"/>
    <w:rsid w:val="00D00522"/>
    <w:rsid w:val="00D00B22"/>
    <w:rsid w:val="00D017EE"/>
    <w:rsid w:val="00D0182B"/>
    <w:rsid w:val="00D0186E"/>
    <w:rsid w:val="00D01C73"/>
    <w:rsid w:val="00D01FAB"/>
    <w:rsid w:val="00D02369"/>
    <w:rsid w:val="00D02C36"/>
    <w:rsid w:val="00D02E17"/>
    <w:rsid w:val="00D0327B"/>
    <w:rsid w:val="00D03334"/>
    <w:rsid w:val="00D04FC8"/>
    <w:rsid w:val="00D05393"/>
    <w:rsid w:val="00D056C9"/>
    <w:rsid w:val="00D05FD4"/>
    <w:rsid w:val="00D06088"/>
    <w:rsid w:val="00D063F6"/>
    <w:rsid w:val="00D065E1"/>
    <w:rsid w:val="00D0675C"/>
    <w:rsid w:val="00D06800"/>
    <w:rsid w:val="00D06B22"/>
    <w:rsid w:val="00D06DED"/>
    <w:rsid w:val="00D0735B"/>
    <w:rsid w:val="00D078A9"/>
    <w:rsid w:val="00D078C9"/>
    <w:rsid w:val="00D07DCA"/>
    <w:rsid w:val="00D1043D"/>
    <w:rsid w:val="00D105EB"/>
    <w:rsid w:val="00D112DD"/>
    <w:rsid w:val="00D11873"/>
    <w:rsid w:val="00D11C73"/>
    <w:rsid w:val="00D11EEE"/>
    <w:rsid w:val="00D11FAE"/>
    <w:rsid w:val="00D1225F"/>
    <w:rsid w:val="00D12440"/>
    <w:rsid w:val="00D12487"/>
    <w:rsid w:val="00D126E6"/>
    <w:rsid w:val="00D12B75"/>
    <w:rsid w:val="00D12EB0"/>
    <w:rsid w:val="00D13880"/>
    <w:rsid w:val="00D13BBC"/>
    <w:rsid w:val="00D13CCD"/>
    <w:rsid w:val="00D14204"/>
    <w:rsid w:val="00D15C1B"/>
    <w:rsid w:val="00D15D9D"/>
    <w:rsid w:val="00D1624D"/>
    <w:rsid w:val="00D16BA8"/>
    <w:rsid w:val="00D16DEE"/>
    <w:rsid w:val="00D174E5"/>
    <w:rsid w:val="00D1761F"/>
    <w:rsid w:val="00D17B6E"/>
    <w:rsid w:val="00D17F37"/>
    <w:rsid w:val="00D20171"/>
    <w:rsid w:val="00D2018F"/>
    <w:rsid w:val="00D202D3"/>
    <w:rsid w:val="00D20F77"/>
    <w:rsid w:val="00D2109E"/>
    <w:rsid w:val="00D215E6"/>
    <w:rsid w:val="00D2171B"/>
    <w:rsid w:val="00D217CE"/>
    <w:rsid w:val="00D21810"/>
    <w:rsid w:val="00D22148"/>
    <w:rsid w:val="00D228DD"/>
    <w:rsid w:val="00D22D2B"/>
    <w:rsid w:val="00D23556"/>
    <w:rsid w:val="00D2390D"/>
    <w:rsid w:val="00D23A36"/>
    <w:rsid w:val="00D23B89"/>
    <w:rsid w:val="00D23CE2"/>
    <w:rsid w:val="00D23EAA"/>
    <w:rsid w:val="00D24C7E"/>
    <w:rsid w:val="00D24FEC"/>
    <w:rsid w:val="00D253AE"/>
    <w:rsid w:val="00D25A07"/>
    <w:rsid w:val="00D261F9"/>
    <w:rsid w:val="00D261FB"/>
    <w:rsid w:val="00D26283"/>
    <w:rsid w:val="00D26288"/>
    <w:rsid w:val="00D263B5"/>
    <w:rsid w:val="00D263F5"/>
    <w:rsid w:val="00D26586"/>
    <w:rsid w:val="00D26DBE"/>
    <w:rsid w:val="00D27F01"/>
    <w:rsid w:val="00D30C46"/>
    <w:rsid w:val="00D30FC7"/>
    <w:rsid w:val="00D31907"/>
    <w:rsid w:val="00D31B49"/>
    <w:rsid w:val="00D31B9F"/>
    <w:rsid w:val="00D31BEA"/>
    <w:rsid w:val="00D31EA1"/>
    <w:rsid w:val="00D32B6E"/>
    <w:rsid w:val="00D33313"/>
    <w:rsid w:val="00D33410"/>
    <w:rsid w:val="00D33651"/>
    <w:rsid w:val="00D33AB3"/>
    <w:rsid w:val="00D33AFC"/>
    <w:rsid w:val="00D3410B"/>
    <w:rsid w:val="00D344C9"/>
    <w:rsid w:val="00D353FF"/>
    <w:rsid w:val="00D3609F"/>
    <w:rsid w:val="00D3610A"/>
    <w:rsid w:val="00D3646C"/>
    <w:rsid w:val="00D3668C"/>
    <w:rsid w:val="00D369EA"/>
    <w:rsid w:val="00D36C8E"/>
    <w:rsid w:val="00D36EEC"/>
    <w:rsid w:val="00D37C2D"/>
    <w:rsid w:val="00D404CE"/>
    <w:rsid w:val="00D40A04"/>
    <w:rsid w:val="00D40BE3"/>
    <w:rsid w:val="00D40E25"/>
    <w:rsid w:val="00D40E78"/>
    <w:rsid w:val="00D41009"/>
    <w:rsid w:val="00D41901"/>
    <w:rsid w:val="00D41CD0"/>
    <w:rsid w:val="00D421D9"/>
    <w:rsid w:val="00D422E4"/>
    <w:rsid w:val="00D429DA"/>
    <w:rsid w:val="00D42B71"/>
    <w:rsid w:val="00D42D7E"/>
    <w:rsid w:val="00D435FC"/>
    <w:rsid w:val="00D43888"/>
    <w:rsid w:val="00D440D2"/>
    <w:rsid w:val="00D4429F"/>
    <w:rsid w:val="00D44336"/>
    <w:rsid w:val="00D448BD"/>
    <w:rsid w:val="00D44A5C"/>
    <w:rsid w:val="00D45581"/>
    <w:rsid w:val="00D458AB"/>
    <w:rsid w:val="00D45A9C"/>
    <w:rsid w:val="00D45C69"/>
    <w:rsid w:val="00D464C9"/>
    <w:rsid w:val="00D466E5"/>
    <w:rsid w:val="00D467C7"/>
    <w:rsid w:val="00D4688E"/>
    <w:rsid w:val="00D46F2D"/>
    <w:rsid w:val="00D471EF"/>
    <w:rsid w:val="00D475CC"/>
    <w:rsid w:val="00D477E2"/>
    <w:rsid w:val="00D47E55"/>
    <w:rsid w:val="00D5044A"/>
    <w:rsid w:val="00D50F95"/>
    <w:rsid w:val="00D5102A"/>
    <w:rsid w:val="00D513F0"/>
    <w:rsid w:val="00D51565"/>
    <w:rsid w:val="00D5177B"/>
    <w:rsid w:val="00D51AAF"/>
    <w:rsid w:val="00D51F84"/>
    <w:rsid w:val="00D52200"/>
    <w:rsid w:val="00D52550"/>
    <w:rsid w:val="00D5294C"/>
    <w:rsid w:val="00D531F1"/>
    <w:rsid w:val="00D53394"/>
    <w:rsid w:val="00D53658"/>
    <w:rsid w:val="00D53768"/>
    <w:rsid w:val="00D53C63"/>
    <w:rsid w:val="00D54C59"/>
    <w:rsid w:val="00D54D88"/>
    <w:rsid w:val="00D55115"/>
    <w:rsid w:val="00D5521C"/>
    <w:rsid w:val="00D552BA"/>
    <w:rsid w:val="00D554E6"/>
    <w:rsid w:val="00D55723"/>
    <w:rsid w:val="00D55B68"/>
    <w:rsid w:val="00D55C01"/>
    <w:rsid w:val="00D55C37"/>
    <w:rsid w:val="00D56330"/>
    <w:rsid w:val="00D563C2"/>
    <w:rsid w:val="00D56450"/>
    <w:rsid w:val="00D56C31"/>
    <w:rsid w:val="00D56D65"/>
    <w:rsid w:val="00D572B2"/>
    <w:rsid w:val="00D578C5"/>
    <w:rsid w:val="00D57B26"/>
    <w:rsid w:val="00D57C20"/>
    <w:rsid w:val="00D57F0A"/>
    <w:rsid w:val="00D6005F"/>
    <w:rsid w:val="00D600BE"/>
    <w:rsid w:val="00D60207"/>
    <w:rsid w:val="00D60BCB"/>
    <w:rsid w:val="00D60CB2"/>
    <w:rsid w:val="00D60DD4"/>
    <w:rsid w:val="00D61059"/>
    <w:rsid w:val="00D62243"/>
    <w:rsid w:val="00D624A5"/>
    <w:rsid w:val="00D6278F"/>
    <w:rsid w:val="00D62949"/>
    <w:rsid w:val="00D62DEC"/>
    <w:rsid w:val="00D63BAD"/>
    <w:rsid w:val="00D63C5F"/>
    <w:rsid w:val="00D63E10"/>
    <w:rsid w:val="00D6410E"/>
    <w:rsid w:val="00D6433E"/>
    <w:rsid w:val="00D64346"/>
    <w:rsid w:val="00D6447E"/>
    <w:rsid w:val="00D647F9"/>
    <w:rsid w:val="00D6485C"/>
    <w:rsid w:val="00D64CB8"/>
    <w:rsid w:val="00D64EA1"/>
    <w:rsid w:val="00D65404"/>
    <w:rsid w:val="00D6575A"/>
    <w:rsid w:val="00D65837"/>
    <w:rsid w:val="00D65AAD"/>
    <w:rsid w:val="00D66022"/>
    <w:rsid w:val="00D66065"/>
    <w:rsid w:val="00D662E2"/>
    <w:rsid w:val="00D665D8"/>
    <w:rsid w:val="00D66DAA"/>
    <w:rsid w:val="00D671E9"/>
    <w:rsid w:val="00D7010A"/>
    <w:rsid w:val="00D7040B"/>
    <w:rsid w:val="00D70F5E"/>
    <w:rsid w:val="00D70F87"/>
    <w:rsid w:val="00D7123A"/>
    <w:rsid w:val="00D73347"/>
    <w:rsid w:val="00D73A3C"/>
    <w:rsid w:val="00D73A6B"/>
    <w:rsid w:val="00D73DAD"/>
    <w:rsid w:val="00D73E0D"/>
    <w:rsid w:val="00D74461"/>
    <w:rsid w:val="00D7480B"/>
    <w:rsid w:val="00D74AF7"/>
    <w:rsid w:val="00D74EA0"/>
    <w:rsid w:val="00D7505F"/>
    <w:rsid w:val="00D7516D"/>
    <w:rsid w:val="00D75652"/>
    <w:rsid w:val="00D7568F"/>
    <w:rsid w:val="00D75828"/>
    <w:rsid w:val="00D75843"/>
    <w:rsid w:val="00D758A0"/>
    <w:rsid w:val="00D758A1"/>
    <w:rsid w:val="00D75CD8"/>
    <w:rsid w:val="00D75E85"/>
    <w:rsid w:val="00D761CB"/>
    <w:rsid w:val="00D76A4B"/>
    <w:rsid w:val="00D76DDA"/>
    <w:rsid w:val="00D76E83"/>
    <w:rsid w:val="00D771C9"/>
    <w:rsid w:val="00D774F8"/>
    <w:rsid w:val="00D77B6A"/>
    <w:rsid w:val="00D800A1"/>
    <w:rsid w:val="00D8036A"/>
    <w:rsid w:val="00D805F2"/>
    <w:rsid w:val="00D80AB8"/>
    <w:rsid w:val="00D80C93"/>
    <w:rsid w:val="00D80CCB"/>
    <w:rsid w:val="00D81307"/>
    <w:rsid w:val="00D817FD"/>
    <w:rsid w:val="00D81E9C"/>
    <w:rsid w:val="00D820F3"/>
    <w:rsid w:val="00D82986"/>
    <w:rsid w:val="00D829AC"/>
    <w:rsid w:val="00D83401"/>
    <w:rsid w:val="00D83A89"/>
    <w:rsid w:val="00D84268"/>
    <w:rsid w:val="00D842FC"/>
    <w:rsid w:val="00D846C5"/>
    <w:rsid w:val="00D85D3C"/>
    <w:rsid w:val="00D864A4"/>
    <w:rsid w:val="00D86B37"/>
    <w:rsid w:val="00D86ED1"/>
    <w:rsid w:val="00D87154"/>
    <w:rsid w:val="00D8778A"/>
    <w:rsid w:val="00D87D9E"/>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A79"/>
    <w:rsid w:val="00D92CBC"/>
    <w:rsid w:val="00D92FD3"/>
    <w:rsid w:val="00D931F2"/>
    <w:rsid w:val="00D943BA"/>
    <w:rsid w:val="00D948A0"/>
    <w:rsid w:val="00D94BB0"/>
    <w:rsid w:val="00D94EA5"/>
    <w:rsid w:val="00D94FF3"/>
    <w:rsid w:val="00D957C0"/>
    <w:rsid w:val="00D95BF0"/>
    <w:rsid w:val="00D95BFF"/>
    <w:rsid w:val="00D96193"/>
    <w:rsid w:val="00D96C66"/>
    <w:rsid w:val="00D96DD2"/>
    <w:rsid w:val="00D977CB"/>
    <w:rsid w:val="00D97E86"/>
    <w:rsid w:val="00DA0FC0"/>
    <w:rsid w:val="00DA1D80"/>
    <w:rsid w:val="00DA2046"/>
    <w:rsid w:val="00DA2129"/>
    <w:rsid w:val="00DA23D2"/>
    <w:rsid w:val="00DA29C4"/>
    <w:rsid w:val="00DA2CD7"/>
    <w:rsid w:val="00DA2D90"/>
    <w:rsid w:val="00DA3B43"/>
    <w:rsid w:val="00DA3BE7"/>
    <w:rsid w:val="00DA3F00"/>
    <w:rsid w:val="00DA43CA"/>
    <w:rsid w:val="00DA492A"/>
    <w:rsid w:val="00DA4D11"/>
    <w:rsid w:val="00DA5A53"/>
    <w:rsid w:val="00DA5CA9"/>
    <w:rsid w:val="00DA5E7E"/>
    <w:rsid w:val="00DA63D6"/>
    <w:rsid w:val="00DA65B5"/>
    <w:rsid w:val="00DA714A"/>
    <w:rsid w:val="00DA71AF"/>
    <w:rsid w:val="00DA727D"/>
    <w:rsid w:val="00DA72D3"/>
    <w:rsid w:val="00DA7A85"/>
    <w:rsid w:val="00DA7BC7"/>
    <w:rsid w:val="00DA7E4C"/>
    <w:rsid w:val="00DB0487"/>
    <w:rsid w:val="00DB0564"/>
    <w:rsid w:val="00DB05D3"/>
    <w:rsid w:val="00DB09F7"/>
    <w:rsid w:val="00DB115D"/>
    <w:rsid w:val="00DB1539"/>
    <w:rsid w:val="00DB1766"/>
    <w:rsid w:val="00DB191A"/>
    <w:rsid w:val="00DB1F98"/>
    <w:rsid w:val="00DB2551"/>
    <w:rsid w:val="00DB35C7"/>
    <w:rsid w:val="00DB39DE"/>
    <w:rsid w:val="00DB3D52"/>
    <w:rsid w:val="00DB4167"/>
    <w:rsid w:val="00DB42C3"/>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427"/>
    <w:rsid w:val="00DB749A"/>
    <w:rsid w:val="00DB7D8C"/>
    <w:rsid w:val="00DB7E8C"/>
    <w:rsid w:val="00DC0715"/>
    <w:rsid w:val="00DC0F66"/>
    <w:rsid w:val="00DC0F93"/>
    <w:rsid w:val="00DC1384"/>
    <w:rsid w:val="00DC13D4"/>
    <w:rsid w:val="00DC1479"/>
    <w:rsid w:val="00DC1624"/>
    <w:rsid w:val="00DC16D7"/>
    <w:rsid w:val="00DC1763"/>
    <w:rsid w:val="00DC22B7"/>
    <w:rsid w:val="00DC257F"/>
    <w:rsid w:val="00DC2898"/>
    <w:rsid w:val="00DC28A6"/>
    <w:rsid w:val="00DC28EC"/>
    <w:rsid w:val="00DC3131"/>
    <w:rsid w:val="00DC32B6"/>
    <w:rsid w:val="00DC3E1F"/>
    <w:rsid w:val="00DC4095"/>
    <w:rsid w:val="00DC4287"/>
    <w:rsid w:val="00DC4B72"/>
    <w:rsid w:val="00DC4D82"/>
    <w:rsid w:val="00DC4E9C"/>
    <w:rsid w:val="00DC522F"/>
    <w:rsid w:val="00DC588E"/>
    <w:rsid w:val="00DC5CAF"/>
    <w:rsid w:val="00DC65D8"/>
    <w:rsid w:val="00DC6A94"/>
    <w:rsid w:val="00DC7073"/>
    <w:rsid w:val="00DC765F"/>
    <w:rsid w:val="00DC7722"/>
    <w:rsid w:val="00DC7890"/>
    <w:rsid w:val="00DD02C4"/>
    <w:rsid w:val="00DD0C93"/>
    <w:rsid w:val="00DD127F"/>
    <w:rsid w:val="00DD128A"/>
    <w:rsid w:val="00DD12B1"/>
    <w:rsid w:val="00DD12B5"/>
    <w:rsid w:val="00DD1422"/>
    <w:rsid w:val="00DD1947"/>
    <w:rsid w:val="00DD1A59"/>
    <w:rsid w:val="00DD1ED7"/>
    <w:rsid w:val="00DD23D2"/>
    <w:rsid w:val="00DD242B"/>
    <w:rsid w:val="00DD2B60"/>
    <w:rsid w:val="00DD2FE5"/>
    <w:rsid w:val="00DD3401"/>
    <w:rsid w:val="00DD3430"/>
    <w:rsid w:val="00DD3480"/>
    <w:rsid w:val="00DD3565"/>
    <w:rsid w:val="00DD3E88"/>
    <w:rsid w:val="00DD49D3"/>
    <w:rsid w:val="00DD5238"/>
    <w:rsid w:val="00DD6396"/>
    <w:rsid w:val="00DD6C70"/>
    <w:rsid w:val="00DD6CED"/>
    <w:rsid w:val="00DD6DA2"/>
    <w:rsid w:val="00DD761C"/>
    <w:rsid w:val="00DD7DF3"/>
    <w:rsid w:val="00DE0171"/>
    <w:rsid w:val="00DE0333"/>
    <w:rsid w:val="00DE044F"/>
    <w:rsid w:val="00DE0558"/>
    <w:rsid w:val="00DE0A34"/>
    <w:rsid w:val="00DE1031"/>
    <w:rsid w:val="00DE21CF"/>
    <w:rsid w:val="00DE25D2"/>
    <w:rsid w:val="00DE279F"/>
    <w:rsid w:val="00DE2D4B"/>
    <w:rsid w:val="00DE2E2B"/>
    <w:rsid w:val="00DE3083"/>
    <w:rsid w:val="00DE3E7C"/>
    <w:rsid w:val="00DE3F49"/>
    <w:rsid w:val="00DE464E"/>
    <w:rsid w:val="00DE4664"/>
    <w:rsid w:val="00DE47CE"/>
    <w:rsid w:val="00DE480D"/>
    <w:rsid w:val="00DE4B0C"/>
    <w:rsid w:val="00DE4D74"/>
    <w:rsid w:val="00DE516B"/>
    <w:rsid w:val="00DE61AA"/>
    <w:rsid w:val="00DE6A5A"/>
    <w:rsid w:val="00DE7012"/>
    <w:rsid w:val="00DE7D03"/>
    <w:rsid w:val="00DF02EC"/>
    <w:rsid w:val="00DF0D33"/>
    <w:rsid w:val="00DF0E63"/>
    <w:rsid w:val="00DF1300"/>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B5F"/>
    <w:rsid w:val="00DF6014"/>
    <w:rsid w:val="00DF6824"/>
    <w:rsid w:val="00DF7226"/>
    <w:rsid w:val="00E000AA"/>
    <w:rsid w:val="00E004D1"/>
    <w:rsid w:val="00E00633"/>
    <w:rsid w:val="00E00A07"/>
    <w:rsid w:val="00E00EFF"/>
    <w:rsid w:val="00E0138A"/>
    <w:rsid w:val="00E015AA"/>
    <w:rsid w:val="00E019EA"/>
    <w:rsid w:val="00E028E6"/>
    <w:rsid w:val="00E029E6"/>
    <w:rsid w:val="00E02C20"/>
    <w:rsid w:val="00E032C1"/>
    <w:rsid w:val="00E039C0"/>
    <w:rsid w:val="00E046C1"/>
    <w:rsid w:val="00E049EC"/>
    <w:rsid w:val="00E04D6C"/>
    <w:rsid w:val="00E04EE6"/>
    <w:rsid w:val="00E04FB3"/>
    <w:rsid w:val="00E05A43"/>
    <w:rsid w:val="00E05B03"/>
    <w:rsid w:val="00E05E20"/>
    <w:rsid w:val="00E0646D"/>
    <w:rsid w:val="00E06AF4"/>
    <w:rsid w:val="00E06EDB"/>
    <w:rsid w:val="00E07686"/>
    <w:rsid w:val="00E07A3D"/>
    <w:rsid w:val="00E07E45"/>
    <w:rsid w:val="00E1007C"/>
    <w:rsid w:val="00E102BD"/>
    <w:rsid w:val="00E1039D"/>
    <w:rsid w:val="00E103F8"/>
    <w:rsid w:val="00E104DE"/>
    <w:rsid w:val="00E1074E"/>
    <w:rsid w:val="00E10ADD"/>
    <w:rsid w:val="00E11617"/>
    <w:rsid w:val="00E11D58"/>
    <w:rsid w:val="00E11E3A"/>
    <w:rsid w:val="00E11EB8"/>
    <w:rsid w:val="00E1229A"/>
    <w:rsid w:val="00E125EE"/>
    <w:rsid w:val="00E12775"/>
    <w:rsid w:val="00E12A5A"/>
    <w:rsid w:val="00E12DAD"/>
    <w:rsid w:val="00E136AE"/>
    <w:rsid w:val="00E139D0"/>
    <w:rsid w:val="00E140C2"/>
    <w:rsid w:val="00E143F1"/>
    <w:rsid w:val="00E145E0"/>
    <w:rsid w:val="00E148F2"/>
    <w:rsid w:val="00E14913"/>
    <w:rsid w:val="00E15038"/>
    <w:rsid w:val="00E150B1"/>
    <w:rsid w:val="00E1526A"/>
    <w:rsid w:val="00E15352"/>
    <w:rsid w:val="00E154A1"/>
    <w:rsid w:val="00E1626E"/>
    <w:rsid w:val="00E164E8"/>
    <w:rsid w:val="00E1654E"/>
    <w:rsid w:val="00E167D4"/>
    <w:rsid w:val="00E16B25"/>
    <w:rsid w:val="00E1737B"/>
    <w:rsid w:val="00E175FF"/>
    <w:rsid w:val="00E17A78"/>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46F"/>
    <w:rsid w:val="00E24781"/>
    <w:rsid w:val="00E25004"/>
    <w:rsid w:val="00E250DB"/>
    <w:rsid w:val="00E25F49"/>
    <w:rsid w:val="00E2617B"/>
    <w:rsid w:val="00E26331"/>
    <w:rsid w:val="00E2690E"/>
    <w:rsid w:val="00E272FE"/>
    <w:rsid w:val="00E27E16"/>
    <w:rsid w:val="00E30517"/>
    <w:rsid w:val="00E3070A"/>
    <w:rsid w:val="00E3083A"/>
    <w:rsid w:val="00E30A72"/>
    <w:rsid w:val="00E31371"/>
    <w:rsid w:val="00E31506"/>
    <w:rsid w:val="00E315AE"/>
    <w:rsid w:val="00E327EE"/>
    <w:rsid w:val="00E32E0E"/>
    <w:rsid w:val="00E33552"/>
    <w:rsid w:val="00E33802"/>
    <w:rsid w:val="00E33814"/>
    <w:rsid w:val="00E339C6"/>
    <w:rsid w:val="00E33BB9"/>
    <w:rsid w:val="00E33E4D"/>
    <w:rsid w:val="00E342C2"/>
    <w:rsid w:val="00E3457A"/>
    <w:rsid w:val="00E34F08"/>
    <w:rsid w:val="00E35467"/>
    <w:rsid w:val="00E35F47"/>
    <w:rsid w:val="00E362BC"/>
    <w:rsid w:val="00E377BF"/>
    <w:rsid w:val="00E37C25"/>
    <w:rsid w:val="00E4017B"/>
    <w:rsid w:val="00E40362"/>
    <w:rsid w:val="00E40DAE"/>
    <w:rsid w:val="00E41A3E"/>
    <w:rsid w:val="00E41D2F"/>
    <w:rsid w:val="00E42FF3"/>
    <w:rsid w:val="00E432AE"/>
    <w:rsid w:val="00E4356E"/>
    <w:rsid w:val="00E4392B"/>
    <w:rsid w:val="00E43F1E"/>
    <w:rsid w:val="00E43FBE"/>
    <w:rsid w:val="00E44C1F"/>
    <w:rsid w:val="00E44F6A"/>
    <w:rsid w:val="00E452D0"/>
    <w:rsid w:val="00E45A9D"/>
    <w:rsid w:val="00E460A1"/>
    <w:rsid w:val="00E4679E"/>
    <w:rsid w:val="00E46809"/>
    <w:rsid w:val="00E46814"/>
    <w:rsid w:val="00E468E4"/>
    <w:rsid w:val="00E46CC9"/>
    <w:rsid w:val="00E47878"/>
    <w:rsid w:val="00E47B8B"/>
    <w:rsid w:val="00E47D5F"/>
    <w:rsid w:val="00E47D96"/>
    <w:rsid w:val="00E509E6"/>
    <w:rsid w:val="00E50D59"/>
    <w:rsid w:val="00E51548"/>
    <w:rsid w:val="00E515A3"/>
    <w:rsid w:val="00E51A30"/>
    <w:rsid w:val="00E51E23"/>
    <w:rsid w:val="00E52CCE"/>
    <w:rsid w:val="00E52F76"/>
    <w:rsid w:val="00E5315C"/>
    <w:rsid w:val="00E538E0"/>
    <w:rsid w:val="00E5445C"/>
    <w:rsid w:val="00E548A8"/>
    <w:rsid w:val="00E54AB0"/>
    <w:rsid w:val="00E54D33"/>
    <w:rsid w:val="00E552FA"/>
    <w:rsid w:val="00E55BCA"/>
    <w:rsid w:val="00E5711F"/>
    <w:rsid w:val="00E5765B"/>
    <w:rsid w:val="00E6000E"/>
    <w:rsid w:val="00E602C9"/>
    <w:rsid w:val="00E608B7"/>
    <w:rsid w:val="00E60E99"/>
    <w:rsid w:val="00E60F80"/>
    <w:rsid w:val="00E61A52"/>
    <w:rsid w:val="00E61DAC"/>
    <w:rsid w:val="00E624DA"/>
    <w:rsid w:val="00E629F9"/>
    <w:rsid w:val="00E62AF2"/>
    <w:rsid w:val="00E62D7B"/>
    <w:rsid w:val="00E62EE5"/>
    <w:rsid w:val="00E62FD5"/>
    <w:rsid w:val="00E630F7"/>
    <w:rsid w:val="00E6412A"/>
    <w:rsid w:val="00E64286"/>
    <w:rsid w:val="00E64763"/>
    <w:rsid w:val="00E65E6B"/>
    <w:rsid w:val="00E6640D"/>
    <w:rsid w:val="00E667B3"/>
    <w:rsid w:val="00E6682F"/>
    <w:rsid w:val="00E66A1B"/>
    <w:rsid w:val="00E67551"/>
    <w:rsid w:val="00E676A6"/>
    <w:rsid w:val="00E67953"/>
    <w:rsid w:val="00E67D67"/>
    <w:rsid w:val="00E67FFB"/>
    <w:rsid w:val="00E705E5"/>
    <w:rsid w:val="00E70B0C"/>
    <w:rsid w:val="00E7191B"/>
    <w:rsid w:val="00E71DF1"/>
    <w:rsid w:val="00E722EF"/>
    <w:rsid w:val="00E723D3"/>
    <w:rsid w:val="00E7242A"/>
    <w:rsid w:val="00E7245A"/>
    <w:rsid w:val="00E72ABE"/>
    <w:rsid w:val="00E72BCC"/>
    <w:rsid w:val="00E73065"/>
    <w:rsid w:val="00E7306F"/>
    <w:rsid w:val="00E73E01"/>
    <w:rsid w:val="00E745E9"/>
    <w:rsid w:val="00E7476B"/>
    <w:rsid w:val="00E74B5A"/>
    <w:rsid w:val="00E74DDD"/>
    <w:rsid w:val="00E7524F"/>
    <w:rsid w:val="00E7556D"/>
    <w:rsid w:val="00E756FB"/>
    <w:rsid w:val="00E75831"/>
    <w:rsid w:val="00E75C3F"/>
    <w:rsid w:val="00E75F55"/>
    <w:rsid w:val="00E75F9B"/>
    <w:rsid w:val="00E760A7"/>
    <w:rsid w:val="00E76141"/>
    <w:rsid w:val="00E76270"/>
    <w:rsid w:val="00E76316"/>
    <w:rsid w:val="00E76ED7"/>
    <w:rsid w:val="00E77040"/>
    <w:rsid w:val="00E773D4"/>
    <w:rsid w:val="00E7797B"/>
    <w:rsid w:val="00E77BAF"/>
    <w:rsid w:val="00E77C66"/>
    <w:rsid w:val="00E8010D"/>
    <w:rsid w:val="00E8016D"/>
    <w:rsid w:val="00E80B75"/>
    <w:rsid w:val="00E810EC"/>
    <w:rsid w:val="00E8117B"/>
    <w:rsid w:val="00E81490"/>
    <w:rsid w:val="00E81F9F"/>
    <w:rsid w:val="00E81FFC"/>
    <w:rsid w:val="00E82183"/>
    <w:rsid w:val="00E826C8"/>
    <w:rsid w:val="00E828DA"/>
    <w:rsid w:val="00E83280"/>
    <w:rsid w:val="00E832C9"/>
    <w:rsid w:val="00E83469"/>
    <w:rsid w:val="00E83928"/>
    <w:rsid w:val="00E83E6E"/>
    <w:rsid w:val="00E850F7"/>
    <w:rsid w:val="00E85483"/>
    <w:rsid w:val="00E85796"/>
    <w:rsid w:val="00E859CA"/>
    <w:rsid w:val="00E86057"/>
    <w:rsid w:val="00E861F7"/>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CE0"/>
    <w:rsid w:val="00E95016"/>
    <w:rsid w:val="00E95754"/>
    <w:rsid w:val="00E95B52"/>
    <w:rsid w:val="00E95D01"/>
    <w:rsid w:val="00E95DAE"/>
    <w:rsid w:val="00E9611D"/>
    <w:rsid w:val="00E9627E"/>
    <w:rsid w:val="00E9694A"/>
    <w:rsid w:val="00E96ADF"/>
    <w:rsid w:val="00E96C84"/>
    <w:rsid w:val="00E96FBC"/>
    <w:rsid w:val="00E9738B"/>
    <w:rsid w:val="00E97507"/>
    <w:rsid w:val="00E9760C"/>
    <w:rsid w:val="00EA0281"/>
    <w:rsid w:val="00EA0BD3"/>
    <w:rsid w:val="00EA0BFA"/>
    <w:rsid w:val="00EA0E05"/>
    <w:rsid w:val="00EA0E10"/>
    <w:rsid w:val="00EA14FB"/>
    <w:rsid w:val="00EA1A7A"/>
    <w:rsid w:val="00EA1B4A"/>
    <w:rsid w:val="00EA21F0"/>
    <w:rsid w:val="00EA2271"/>
    <w:rsid w:val="00EA2730"/>
    <w:rsid w:val="00EA3D67"/>
    <w:rsid w:val="00EA3DB9"/>
    <w:rsid w:val="00EA475F"/>
    <w:rsid w:val="00EA47D2"/>
    <w:rsid w:val="00EA4877"/>
    <w:rsid w:val="00EA4AC2"/>
    <w:rsid w:val="00EA5029"/>
    <w:rsid w:val="00EA5335"/>
    <w:rsid w:val="00EA6506"/>
    <w:rsid w:val="00EA6CBF"/>
    <w:rsid w:val="00EA708C"/>
    <w:rsid w:val="00EA7A7E"/>
    <w:rsid w:val="00EA7AF2"/>
    <w:rsid w:val="00EA7C2F"/>
    <w:rsid w:val="00EA7CE6"/>
    <w:rsid w:val="00EA7E15"/>
    <w:rsid w:val="00EA7E9E"/>
    <w:rsid w:val="00EA7EF5"/>
    <w:rsid w:val="00EA7F1F"/>
    <w:rsid w:val="00EB0073"/>
    <w:rsid w:val="00EB00CD"/>
    <w:rsid w:val="00EB05DC"/>
    <w:rsid w:val="00EB1705"/>
    <w:rsid w:val="00EB1E07"/>
    <w:rsid w:val="00EB2435"/>
    <w:rsid w:val="00EB269A"/>
    <w:rsid w:val="00EB2B2A"/>
    <w:rsid w:val="00EB306A"/>
    <w:rsid w:val="00EB338E"/>
    <w:rsid w:val="00EB3495"/>
    <w:rsid w:val="00EB35D4"/>
    <w:rsid w:val="00EB3953"/>
    <w:rsid w:val="00EB3CE0"/>
    <w:rsid w:val="00EB3DB0"/>
    <w:rsid w:val="00EB410B"/>
    <w:rsid w:val="00EB42C8"/>
    <w:rsid w:val="00EB46FE"/>
    <w:rsid w:val="00EB49B0"/>
    <w:rsid w:val="00EB4A13"/>
    <w:rsid w:val="00EB534C"/>
    <w:rsid w:val="00EB55D2"/>
    <w:rsid w:val="00EB57E7"/>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117E"/>
    <w:rsid w:val="00EC1462"/>
    <w:rsid w:val="00EC183D"/>
    <w:rsid w:val="00EC1D83"/>
    <w:rsid w:val="00EC2106"/>
    <w:rsid w:val="00EC2E21"/>
    <w:rsid w:val="00EC3022"/>
    <w:rsid w:val="00EC331F"/>
    <w:rsid w:val="00EC36DD"/>
    <w:rsid w:val="00EC37A2"/>
    <w:rsid w:val="00EC382E"/>
    <w:rsid w:val="00EC4D77"/>
    <w:rsid w:val="00EC4D7B"/>
    <w:rsid w:val="00EC4E2E"/>
    <w:rsid w:val="00EC4F9A"/>
    <w:rsid w:val="00EC555C"/>
    <w:rsid w:val="00EC5A0B"/>
    <w:rsid w:val="00EC5A47"/>
    <w:rsid w:val="00EC5F1A"/>
    <w:rsid w:val="00EC5FB2"/>
    <w:rsid w:val="00EC6337"/>
    <w:rsid w:val="00EC6D68"/>
    <w:rsid w:val="00EC7183"/>
    <w:rsid w:val="00EC71AB"/>
    <w:rsid w:val="00EC71F3"/>
    <w:rsid w:val="00EC7BC5"/>
    <w:rsid w:val="00EC7BE9"/>
    <w:rsid w:val="00EC7E88"/>
    <w:rsid w:val="00ED022F"/>
    <w:rsid w:val="00ED0AF1"/>
    <w:rsid w:val="00ED0DE8"/>
    <w:rsid w:val="00ED0EB9"/>
    <w:rsid w:val="00ED1447"/>
    <w:rsid w:val="00ED19B6"/>
    <w:rsid w:val="00ED1A39"/>
    <w:rsid w:val="00ED24AE"/>
    <w:rsid w:val="00ED2FF1"/>
    <w:rsid w:val="00ED3207"/>
    <w:rsid w:val="00ED32E7"/>
    <w:rsid w:val="00ED3534"/>
    <w:rsid w:val="00ED35B9"/>
    <w:rsid w:val="00ED38D7"/>
    <w:rsid w:val="00ED3B7D"/>
    <w:rsid w:val="00ED41A1"/>
    <w:rsid w:val="00ED5122"/>
    <w:rsid w:val="00ED54F7"/>
    <w:rsid w:val="00ED58F2"/>
    <w:rsid w:val="00ED5BB5"/>
    <w:rsid w:val="00ED6216"/>
    <w:rsid w:val="00ED7140"/>
    <w:rsid w:val="00EE08BC"/>
    <w:rsid w:val="00EE09EA"/>
    <w:rsid w:val="00EE0A49"/>
    <w:rsid w:val="00EE0E09"/>
    <w:rsid w:val="00EE12DA"/>
    <w:rsid w:val="00EE15CA"/>
    <w:rsid w:val="00EE18BB"/>
    <w:rsid w:val="00EE19F0"/>
    <w:rsid w:val="00EE1CDA"/>
    <w:rsid w:val="00EE2274"/>
    <w:rsid w:val="00EE24B7"/>
    <w:rsid w:val="00EE2AAB"/>
    <w:rsid w:val="00EE2B75"/>
    <w:rsid w:val="00EE3203"/>
    <w:rsid w:val="00EE33A6"/>
    <w:rsid w:val="00EE3DCB"/>
    <w:rsid w:val="00EE3E85"/>
    <w:rsid w:val="00EE49E0"/>
    <w:rsid w:val="00EE5112"/>
    <w:rsid w:val="00EE5CF1"/>
    <w:rsid w:val="00EE62B4"/>
    <w:rsid w:val="00EE636D"/>
    <w:rsid w:val="00EE66B1"/>
    <w:rsid w:val="00EE67A5"/>
    <w:rsid w:val="00EE6F6C"/>
    <w:rsid w:val="00EE7D91"/>
    <w:rsid w:val="00EE7ECE"/>
    <w:rsid w:val="00EF0225"/>
    <w:rsid w:val="00EF0611"/>
    <w:rsid w:val="00EF082A"/>
    <w:rsid w:val="00EF0942"/>
    <w:rsid w:val="00EF0E50"/>
    <w:rsid w:val="00EF118F"/>
    <w:rsid w:val="00EF150D"/>
    <w:rsid w:val="00EF1A4F"/>
    <w:rsid w:val="00EF20FD"/>
    <w:rsid w:val="00EF2786"/>
    <w:rsid w:val="00EF2C3D"/>
    <w:rsid w:val="00EF34CD"/>
    <w:rsid w:val="00EF3A28"/>
    <w:rsid w:val="00EF3A3D"/>
    <w:rsid w:val="00EF3A4A"/>
    <w:rsid w:val="00EF3D43"/>
    <w:rsid w:val="00EF447D"/>
    <w:rsid w:val="00EF493B"/>
    <w:rsid w:val="00EF4F32"/>
    <w:rsid w:val="00EF5198"/>
    <w:rsid w:val="00EF5247"/>
    <w:rsid w:val="00EF5326"/>
    <w:rsid w:val="00EF5861"/>
    <w:rsid w:val="00EF5BE5"/>
    <w:rsid w:val="00EF6137"/>
    <w:rsid w:val="00EF6141"/>
    <w:rsid w:val="00EF64A3"/>
    <w:rsid w:val="00EF6EF5"/>
    <w:rsid w:val="00EF6F55"/>
    <w:rsid w:val="00EF7194"/>
    <w:rsid w:val="00EF7614"/>
    <w:rsid w:val="00EF7878"/>
    <w:rsid w:val="00EF7DD6"/>
    <w:rsid w:val="00F000F0"/>
    <w:rsid w:val="00F00180"/>
    <w:rsid w:val="00F001E1"/>
    <w:rsid w:val="00F006E4"/>
    <w:rsid w:val="00F00923"/>
    <w:rsid w:val="00F00A86"/>
    <w:rsid w:val="00F00C9D"/>
    <w:rsid w:val="00F017CB"/>
    <w:rsid w:val="00F0197D"/>
    <w:rsid w:val="00F01A58"/>
    <w:rsid w:val="00F01B5E"/>
    <w:rsid w:val="00F023A1"/>
    <w:rsid w:val="00F024E9"/>
    <w:rsid w:val="00F026AE"/>
    <w:rsid w:val="00F027FF"/>
    <w:rsid w:val="00F02D95"/>
    <w:rsid w:val="00F0301D"/>
    <w:rsid w:val="00F031CE"/>
    <w:rsid w:val="00F032DF"/>
    <w:rsid w:val="00F03466"/>
    <w:rsid w:val="00F0388F"/>
    <w:rsid w:val="00F03891"/>
    <w:rsid w:val="00F04523"/>
    <w:rsid w:val="00F04551"/>
    <w:rsid w:val="00F04B22"/>
    <w:rsid w:val="00F04D51"/>
    <w:rsid w:val="00F04F3E"/>
    <w:rsid w:val="00F0522E"/>
    <w:rsid w:val="00F054C1"/>
    <w:rsid w:val="00F05EED"/>
    <w:rsid w:val="00F065B7"/>
    <w:rsid w:val="00F06F02"/>
    <w:rsid w:val="00F10437"/>
    <w:rsid w:val="00F10465"/>
    <w:rsid w:val="00F1075F"/>
    <w:rsid w:val="00F10864"/>
    <w:rsid w:val="00F108F5"/>
    <w:rsid w:val="00F115E0"/>
    <w:rsid w:val="00F1165E"/>
    <w:rsid w:val="00F11CF5"/>
    <w:rsid w:val="00F124CB"/>
    <w:rsid w:val="00F12B3D"/>
    <w:rsid w:val="00F12D63"/>
    <w:rsid w:val="00F1403E"/>
    <w:rsid w:val="00F1415B"/>
    <w:rsid w:val="00F14606"/>
    <w:rsid w:val="00F1476B"/>
    <w:rsid w:val="00F149F8"/>
    <w:rsid w:val="00F15860"/>
    <w:rsid w:val="00F16301"/>
    <w:rsid w:val="00F16BB1"/>
    <w:rsid w:val="00F17383"/>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96"/>
    <w:rsid w:val="00F2357F"/>
    <w:rsid w:val="00F23BD0"/>
    <w:rsid w:val="00F23FCA"/>
    <w:rsid w:val="00F244C0"/>
    <w:rsid w:val="00F2456B"/>
    <w:rsid w:val="00F24A57"/>
    <w:rsid w:val="00F24F4D"/>
    <w:rsid w:val="00F24FA0"/>
    <w:rsid w:val="00F250CE"/>
    <w:rsid w:val="00F25157"/>
    <w:rsid w:val="00F25EB4"/>
    <w:rsid w:val="00F26023"/>
    <w:rsid w:val="00F2617C"/>
    <w:rsid w:val="00F2643A"/>
    <w:rsid w:val="00F26886"/>
    <w:rsid w:val="00F2699C"/>
    <w:rsid w:val="00F26AF5"/>
    <w:rsid w:val="00F26B24"/>
    <w:rsid w:val="00F27E0C"/>
    <w:rsid w:val="00F3002F"/>
    <w:rsid w:val="00F30031"/>
    <w:rsid w:val="00F3016D"/>
    <w:rsid w:val="00F30353"/>
    <w:rsid w:val="00F308C0"/>
    <w:rsid w:val="00F308EA"/>
    <w:rsid w:val="00F318E7"/>
    <w:rsid w:val="00F31F17"/>
    <w:rsid w:val="00F3236F"/>
    <w:rsid w:val="00F32374"/>
    <w:rsid w:val="00F32F0E"/>
    <w:rsid w:val="00F32F3E"/>
    <w:rsid w:val="00F33138"/>
    <w:rsid w:val="00F336DB"/>
    <w:rsid w:val="00F3383E"/>
    <w:rsid w:val="00F34286"/>
    <w:rsid w:val="00F342E5"/>
    <w:rsid w:val="00F346BC"/>
    <w:rsid w:val="00F3521B"/>
    <w:rsid w:val="00F35561"/>
    <w:rsid w:val="00F35865"/>
    <w:rsid w:val="00F35E92"/>
    <w:rsid w:val="00F3634B"/>
    <w:rsid w:val="00F36447"/>
    <w:rsid w:val="00F3651B"/>
    <w:rsid w:val="00F369F3"/>
    <w:rsid w:val="00F36F6E"/>
    <w:rsid w:val="00F370CB"/>
    <w:rsid w:val="00F377A2"/>
    <w:rsid w:val="00F37922"/>
    <w:rsid w:val="00F37AEF"/>
    <w:rsid w:val="00F4125D"/>
    <w:rsid w:val="00F42910"/>
    <w:rsid w:val="00F42C2B"/>
    <w:rsid w:val="00F439C5"/>
    <w:rsid w:val="00F44833"/>
    <w:rsid w:val="00F46018"/>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2756"/>
    <w:rsid w:val="00F52A47"/>
    <w:rsid w:val="00F52A4B"/>
    <w:rsid w:val="00F52C6C"/>
    <w:rsid w:val="00F52FA8"/>
    <w:rsid w:val="00F538CD"/>
    <w:rsid w:val="00F54192"/>
    <w:rsid w:val="00F542D8"/>
    <w:rsid w:val="00F548C8"/>
    <w:rsid w:val="00F55AC5"/>
    <w:rsid w:val="00F568FF"/>
    <w:rsid w:val="00F56918"/>
    <w:rsid w:val="00F56B25"/>
    <w:rsid w:val="00F56C15"/>
    <w:rsid w:val="00F56C6C"/>
    <w:rsid w:val="00F56E09"/>
    <w:rsid w:val="00F5765A"/>
    <w:rsid w:val="00F57704"/>
    <w:rsid w:val="00F577F9"/>
    <w:rsid w:val="00F57C72"/>
    <w:rsid w:val="00F6021A"/>
    <w:rsid w:val="00F605F1"/>
    <w:rsid w:val="00F61158"/>
    <w:rsid w:val="00F61564"/>
    <w:rsid w:val="00F61701"/>
    <w:rsid w:val="00F61902"/>
    <w:rsid w:val="00F61FDE"/>
    <w:rsid w:val="00F622E3"/>
    <w:rsid w:val="00F62377"/>
    <w:rsid w:val="00F63289"/>
    <w:rsid w:val="00F63622"/>
    <w:rsid w:val="00F6404E"/>
    <w:rsid w:val="00F6433C"/>
    <w:rsid w:val="00F6474A"/>
    <w:rsid w:val="00F64966"/>
    <w:rsid w:val="00F64D85"/>
    <w:rsid w:val="00F64F9F"/>
    <w:rsid w:val="00F6522A"/>
    <w:rsid w:val="00F660B8"/>
    <w:rsid w:val="00F660C9"/>
    <w:rsid w:val="00F6624A"/>
    <w:rsid w:val="00F6658E"/>
    <w:rsid w:val="00F669E3"/>
    <w:rsid w:val="00F67A85"/>
    <w:rsid w:val="00F70431"/>
    <w:rsid w:val="00F70FF9"/>
    <w:rsid w:val="00F71026"/>
    <w:rsid w:val="00F71042"/>
    <w:rsid w:val="00F710A0"/>
    <w:rsid w:val="00F71976"/>
    <w:rsid w:val="00F71A99"/>
    <w:rsid w:val="00F71C4F"/>
    <w:rsid w:val="00F71F79"/>
    <w:rsid w:val="00F721A1"/>
    <w:rsid w:val="00F724E3"/>
    <w:rsid w:val="00F72796"/>
    <w:rsid w:val="00F727AA"/>
    <w:rsid w:val="00F729CA"/>
    <w:rsid w:val="00F72C94"/>
    <w:rsid w:val="00F73D87"/>
    <w:rsid w:val="00F73F43"/>
    <w:rsid w:val="00F74609"/>
    <w:rsid w:val="00F74664"/>
    <w:rsid w:val="00F74791"/>
    <w:rsid w:val="00F74A7A"/>
    <w:rsid w:val="00F751EF"/>
    <w:rsid w:val="00F75549"/>
    <w:rsid w:val="00F7564B"/>
    <w:rsid w:val="00F76337"/>
    <w:rsid w:val="00F763DF"/>
    <w:rsid w:val="00F76B2E"/>
    <w:rsid w:val="00F76B74"/>
    <w:rsid w:val="00F7792A"/>
    <w:rsid w:val="00F77C47"/>
    <w:rsid w:val="00F77CFA"/>
    <w:rsid w:val="00F80D8F"/>
    <w:rsid w:val="00F81099"/>
    <w:rsid w:val="00F81311"/>
    <w:rsid w:val="00F81507"/>
    <w:rsid w:val="00F81625"/>
    <w:rsid w:val="00F81C47"/>
    <w:rsid w:val="00F81E0E"/>
    <w:rsid w:val="00F81E87"/>
    <w:rsid w:val="00F81F25"/>
    <w:rsid w:val="00F81F57"/>
    <w:rsid w:val="00F82852"/>
    <w:rsid w:val="00F8286D"/>
    <w:rsid w:val="00F82CD8"/>
    <w:rsid w:val="00F83301"/>
    <w:rsid w:val="00F837A7"/>
    <w:rsid w:val="00F837DD"/>
    <w:rsid w:val="00F8398A"/>
    <w:rsid w:val="00F84849"/>
    <w:rsid w:val="00F849D7"/>
    <w:rsid w:val="00F84A2F"/>
    <w:rsid w:val="00F84BAB"/>
    <w:rsid w:val="00F84CF3"/>
    <w:rsid w:val="00F850EB"/>
    <w:rsid w:val="00F855CB"/>
    <w:rsid w:val="00F856C8"/>
    <w:rsid w:val="00F85744"/>
    <w:rsid w:val="00F85968"/>
    <w:rsid w:val="00F85B9F"/>
    <w:rsid w:val="00F85F44"/>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220"/>
    <w:rsid w:val="00F915AB"/>
    <w:rsid w:val="00F9174D"/>
    <w:rsid w:val="00F91893"/>
    <w:rsid w:val="00F91906"/>
    <w:rsid w:val="00F91CA2"/>
    <w:rsid w:val="00F91DAC"/>
    <w:rsid w:val="00F92174"/>
    <w:rsid w:val="00F923DB"/>
    <w:rsid w:val="00F92725"/>
    <w:rsid w:val="00F93239"/>
    <w:rsid w:val="00F93A3D"/>
    <w:rsid w:val="00F93D13"/>
    <w:rsid w:val="00F93D6A"/>
    <w:rsid w:val="00F93EE6"/>
    <w:rsid w:val="00F94003"/>
    <w:rsid w:val="00F94412"/>
    <w:rsid w:val="00F94737"/>
    <w:rsid w:val="00F9473D"/>
    <w:rsid w:val="00F94764"/>
    <w:rsid w:val="00F9495D"/>
    <w:rsid w:val="00F95013"/>
    <w:rsid w:val="00F951BD"/>
    <w:rsid w:val="00F956F8"/>
    <w:rsid w:val="00F9632D"/>
    <w:rsid w:val="00F9644F"/>
    <w:rsid w:val="00F965D9"/>
    <w:rsid w:val="00F969EB"/>
    <w:rsid w:val="00F96C7A"/>
    <w:rsid w:val="00F96E7C"/>
    <w:rsid w:val="00F971C4"/>
    <w:rsid w:val="00F975B5"/>
    <w:rsid w:val="00F97D7D"/>
    <w:rsid w:val="00FA04BE"/>
    <w:rsid w:val="00FA0509"/>
    <w:rsid w:val="00FA0A2F"/>
    <w:rsid w:val="00FA0A8A"/>
    <w:rsid w:val="00FA0E7C"/>
    <w:rsid w:val="00FA1CBF"/>
    <w:rsid w:val="00FA1D8F"/>
    <w:rsid w:val="00FA1F1D"/>
    <w:rsid w:val="00FA2002"/>
    <w:rsid w:val="00FA2105"/>
    <w:rsid w:val="00FA2526"/>
    <w:rsid w:val="00FA25D5"/>
    <w:rsid w:val="00FA2AB0"/>
    <w:rsid w:val="00FA2ED9"/>
    <w:rsid w:val="00FA3C84"/>
    <w:rsid w:val="00FA4EDE"/>
    <w:rsid w:val="00FA50E8"/>
    <w:rsid w:val="00FA526F"/>
    <w:rsid w:val="00FA53C1"/>
    <w:rsid w:val="00FA5527"/>
    <w:rsid w:val="00FA5871"/>
    <w:rsid w:val="00FA589E"/>
    <w:rsid w:val="00FA5962"/>
    <w:rsid w:val="00FA5995"/>
    <w:rsid w:val="00FA59B0"/>
    <w:rsid w:val="00FA5CEE"/>
    <w:rsid w:val="00FA5EB9"/>
    <w:rsid w:val="00FA6225"/>
    <w:rsid w:val="00FA656D"/>
    <w:rsid w:val="00FA6686"/>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C00"/>
    <w:rsid w:val="00FB2F94"/>
    <w:rsid w:val="00FB3CD6"/>
    <w:rsid w:val="00FB4065"/>
    <w:rsid w:val="00FB4760"/>
    <w:rsid w:val="00FB47B5"/>
    <w:rsid w:val="00FB52FD"/>
    <w:rsid w:val="00FB5329"/>
    <w:rsid w:val="00FB57A7"/>
    <w:rsid w:val="00FB5A6F"/>
    <w:rsid w:val="00FB5D73"/>
    <w:rsid w:val="00FB6401"/>
    <w:rsid w:val="00FB68CE"/>
    <w:rsid w:val="00FB6B9D"/>
    <w:rsid w:val="00FB6C5F"/>
    <w:rsid w:val="00FB72CB"/>
    <w:rsid w:val="00FB77BB"/>
    <w:rsid w:val="00FB7A9C"/>
    <w:rsid w:val="00FC0AB4"/>
    <w:rsid w:val="00FC0B9B"/>
    <w:rsid w:val="00FC0E12"/>
    <w:rsid w:val="00FC130F"/>
    <w:rsid w:val="00FC1859"/>
    <w:rsid w:val="00FC2075"/>
    <w:rsid w:val="00FC22FE"/>
    <w:rsid w:val="00FC23FA"/>
    <w:rsid w:val="00FC2742"/>
    <w:rsid w:val="00FC330F"/>
    <w:rsid w:val="00FC37F0"/>
    <w:rsid w:val="00FC3BBC"/>
    <w:rsid w:val="00FC3EEB"/>
    <w:rsid w:val="00FC4278"/>
    <w:rsid w:val="00FC4423"/>
    <w:rsid w:val="00FC47D1"/>
    <w:rsid w:val="00FC4CA4"/>
    <w:rsid w:val="00FC4DD6"/>
    <w:rsid w:val="00FC545C"/>
    <w:rsid w:val="00FC553E"/>
    <w:rsid w:val="00FC65A0"/>
    <w:rsid w:val="00FC68C9"/>
    <w:rsid w:val="00FC6B41"/>
    <w:rsid w:val="00FC7308"/>
    <w:rsid w:val="00FC7F93"/>
    <w:rsid w:val="00FD02A6"/>
    <w:rsid w:val="00FD0C32"/>
    <w:rsid w:val="00FD10D2"/>
    <w:rsid w:val="00FD111E"/>
    <w:rsid w:val="00FD1401"/>
    <w:rsid w:val="00FD14E4"/>
    <w:rsid w:val="00FD15DC"/>
    <w:rsid w:val="00FD19A8"/>
    <w:rsid w:val="00FD1A6D"/>
    <w:rsid w:val="00FD2804"/>
    <w:rsid w:val="00FD282A"/>
    <w:rsid w:val="00FD2A71"/>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20AB"/>
    <w:rsid w:val="00FE22FE"/>
    <w:rsid w:val="00FE2B7B"/>
    <w:rsid w:val="00FE3100"/>
    <w:rsid w:val="00FE3439"/>
    <w:rsid w:val="00FE3768"/>
    <w:rsid w:val="00FE37C6"/>
    <w:rsid w:val="00FE5172"/>
    <w:rsid w:val="00FE5410"/>
    <w:rsid w:val="00FE568F"/>
    <w:rsid w:val="00FE5977"/>
    <w:rsid w:val="00FE611D"/>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1B03"/>
    <w:rsid w:val="00FF2077"/>
    <w:rsid w:val="00FF2A88"/>
    <w:rsid w:val="00FF35E2"/>
    <w:rsid w:val="00FF37C5"/>
    <w:rsid w:val="00FF3A12"/>
    <w:rsid w:val="00FF3CFC"/>
    <w:rsid w:val="00FF43AF"/>
    <w:rsid w:val="00FF48E0"/>
    <w:rsid w:val="00FF4D22"/>
    <w:rsid w:val="00FF4FCD"/>
    <w:rsid w:val="00FF5026"/>
    <w:rsid w:val="00FF5173"/>
    <w:rsid w:val="00FF51D0"/>
    <w:rsid w:val="00FF52CC"/>
    <w:rsid w:val="00FF52E3"/>
    <w:rsid w:val="00FF5483"/>
    <w:rsid w:val="00FF5EFE"/>
    <w:rsid w:val="00FF609A"/>
    <w:rsid w:val="00FF6CF6"/>
    <w:rsid w:val="00FF6D97"/>
    <w:rsid w:val="00FF6F79"/>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BAA00D7-27F9-4521-9960-E043E1A38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
    <w:name w:val="样式 页眉"/>
    <w:basedOn w:val="Header"/>
    <w:link w:val="Char"/>
    <w:rsid w:val="008E1294"/>
    <w:rPr>
      <w:rFonts w:eastAsia="Arial"/>
      <w:bCs/>
      <w:sz w:val="22"/>
      <w:lang w:val="en-GB"/>
    </w:rPr>
  </w:style>
  <w:style w:type="character" w:customStyle="1" w:styleId="Char">
    <w:name w:val="样式 页眉 Char"/>
    <w:link w:val="a"/>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locked/>
    <w:rsid w:val="000D0C06"/>
    <w:rPr>
      <w:rFonts w:ascii="Arial" w:hAnsi="Arial"/>
      <w:b/>
      <w:sz w:val="18"/>
      <w:lang w:val="en-GB"/>
    </w:rPr>
  </w:style>
  <w:style w:type="paragraph" w:customStyle="1" w:styleId="NormalsmallspacingBold">
    <w:name w:val="Normal + small spacing + Bold"/>
    <w:basedOn w:val="Normal"/>
    <w:rsid w:val="002B370D"/>
    <w:pPr>
      <w:spacing w:before="40" w:after="40"/>
      <w:textAlignment w:val="auto"/>
    </w:pPr>
    <w:rPr>
      <w:rFonts w:eastAsia="Times New Roman"/>
      <w:b/>
      <w:bCs/>
    </w:rPr>
  </w:style>
  <w:style w:type="character" w:customStyle="1" w:styleId="B10">
    <w:name w:val="B1 (文字)"/>
    <w:uiPriority w:val="99"/>
    <w:locked/>
    <w:rsid w:val="009C4F98"/>
    <w:rPr>
      <w:lang w:eastAsia="en-US"/>
    </w:rPr>
  </w:style>
  <w:style w:type="character" w:customStyle="1" w:styleId="fontstyle01">
    <w:name w:val="fontstyle01"/>
    <w:rsid w:val="007F254D"/>
    <w:rPr>
      <w:rFonts w:ascii="NimbusRomNo9L-Regu" w:hAnsi="NimbusRomNo9L-Regu" w:hint="default"/>
      <w:b w:val="0"/>
      <w:bCs w:val="0"/>
      <w:i w:val="0"/>
      <w:iCs w:val="0"/>
      <w:color w:val="000000"/>
      <w:sz w:val="20"/>
      <w:szCs w:val="20"/>
    </w:rPr>
  </w:style>
  <w:style w:type="paragraph" w:customStyle="1" w:styleId="maintext">
    <w:name w:val="main text"/>
    <w:basedOn w:val="Normal"/>
    <w:link w:val="maintextChar"/>
    <w:qFormat/>
    <w:rsid w:val="00CF0EF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rsid w:val="00CF0EFC"/>
    <w:rPr>
      <w:rFonts w:ascii="Times New Roman" w:eastAsia="Malgun Gothic" w:hAnsi="Times New Roman"/>
      <w:lang w:val="en-GB" w:eastAsia="ko-KR"/>
    </w:rPr>
  </w:style>
  <w:style w:type="character" w:customStyle="1" w:styleId="fontstyle21">
    <w:name w:val="fontstyle21"/>
    <w:basedOn w:val="DefaultParagraphFont"/>
    <w:rsid w:val="002815B1"/>
    <w:rPr>
      <w:rFonts w:ascii="rtxr" w:hAnsi="rtxr" w:hint="default"/>
      <w:b w:val="0"/>
      <w:bCs w:val="0"/>
      <w:i w:val="0"/>
      <w:iCs w:val="0"/>
      <w:color w:val="000000"/>
      <w:sz w:val="20"/>
      <w:szCs w:val="20"/>
    </w:rPr>
  </w:style>
  <w:style w:type="character" w:customStyle="1" w:styleId="fontstyle31">
    <w:name w:val="fontstyle31"/>
    <w:basedOn w:val="DefaultParagraphFont"/>
    <w:rsid w:val="00C42854"/>
    <w:rPr>
      <w:rFonts w:ascii="NimbusRomNo9L-ReguItal" w:hAnsi="NimbusRomNo9L-ReguItal" w:hint="default"/>
      <w:b w:val="0"/>
      <w:bCs w:val="0"/>
      <w:i/>
      <w:iCs/>
      <w:color w:val="000000"/>
      <w:sz w:val="20"/>
      <w:szCs w:val="20"/>
    </w:rPr>
  </w:style>
  <w:style w:type="paragraph" w:customStyle="1" w:styleId="LGTdoc">
    <w:name w:val="LGTdoc_본문"/>
    <w:basedOn w:val="Normal"/>
    <w:rsid w:val="006D1AB8"/>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Default">
    <w:name w:val="Default"/>
    <w:rsid w:val="00E07A3D"/>
    <w:pPr>
      <w:autoSpaceDE w:val="0"/>
      <w:autoSpaceDN w:val="0"/>
      <w:adjustRightInd w:val="0"/>
    </w:pPr>
    <w:rPr>
      <w:rFonts w:ascii="Arial" w:eastAsiaTheme="minorHAnsi"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961920">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7844522">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30103985">
      <w:bodyDiv w:val="1"/>
      <w:marLeft w:val="0"/>
      <w:marRight w:val="0"/>
      <w:marTop w:val="0"/>
      <w:marBottom w:val="0"/>
      <w:divBdr>
        <w:top w:val="none" w:sz="0" w:space="0" w:color="auto"/>
        <w:left w:val="none" w:sz="0" w:space="0" w:color="auto"/>
        <w:bottom w:val="none" w:sz="0" w:space="0" w:color="auto"/>
        <w:right w:val="none" w:sz="0" w:space="0" w:color="auto"/>
      </w:divBdr>
    </w:div>
    <w:div w:id="14020073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084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00162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49495945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64447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183501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851380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8264216">
      <w:bodyDiv w:val="1"/>
      <w:marLeft w:val="0"/>
      <w:marRight w:val="0"/>
      <w:marTop w:val="0"/>
      <w:marBottom w:val="0"/>
      <w:divBdr>
        <w:top w:val="none" w:sz="0" w:space="0" w:color="auto"/>
        <w:left w:val="none" w:sz="0" w:space="0" w:color="auto"/>
        <w:bottom w:val="none" w:sz="0" w:space="0" w:color="auto"/>
        <w:right w:val="none" w:sz="0" w:space="0" w:color="auto"/>
      </w:divBdr>
    </w:div>
    <w:div w:id="105696943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86890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57978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6926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8024515">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106438">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334235">
      <w:bodyDiv w:val="1"/>
      <w:marLeft w:val="0"/>
      <w:marRight w:val="0"/>
      <w:marTop w:val="0"/>
      <w:marBottom w:val="0"/>
      <w:divBdr>
        <w:top w:val="none" w:sz="0" w:space="0" w:color="auto"/>
        <w:left w:val="none" w:sz="0" w:space="0" w:color="auto"/>
        <w:bottom w:val="none" w:sz="0" w:space="0" w:color="auto"/>
        <w:right w:val="none" w:sz="0" w:space="0" w:color="auto"/>
      </w:divBdr>
    </w:div>
    <w:div w:id="1674409766">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9354738">
      <w:bodyDiv w:val="1"/>
      <w:marLeft w:val="0"/>
      <w:marRight w:val="0"/>
      <w:marTop w:val="0"/>
      <w:marBottom w:val="0"/>
      <w:divBdr>
        <w:top w:val="none" w:sz="0" w:space="0" w:color="auto"/>
        <w:left w:val="none" w:sz="0" w:space="0" w:color="auto"/>
        <w:bottom w:val="none" w:sz="0" w:space="0" w:color="auto"/>
        <w:right w:val="none" w:sz="0" w:space="0" w:color="auto"/>
      </w:divBdr>
    </w:div>
    <w:div w:id="1829007312">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028525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5.wmf"/><Relationship Id="rId21" Type="http://schemas.openxmlformats.org/officeDocument/2006/relationships/image" Target="media/image6.w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19.wmf"/><Relationship Id="rId50" Type="http://schemas.openxmlformats.org/officeDocument/2006/relationships/oleObject" Target="embeddings/oleObject20.bin"/><Relationship Id="rId55" Type="http://schemas.openxmlformats.org/officeDocument/2006/relationships/oleObject" Target="embeddings/oleObject23.bin"/><Relationship Id="rId63" Type="http://schemas.openxmlformats.org/officeDocument/2006/relationships/image" Target="media/image26.wmf"/><Relationship Id="rId68" Type="http://schemas.openxmlformats.org/officeDocument/2006/relationships/oleObject" Target="embeddings/oleObject31.bin"/><Relationship Id="rId76" Type="http://schemas.openxmlformats.org/officeDocument/2006/relationships/image" Target="media/image31.wmf"/><Relationship Id="rId84" Type="http://schemas.openxmlformats.org/officeDocument/2006/relationships/oleObject" Target="embeddings/oleObject40.bin"/><Relationship Id="rId89" Type="http://schemas.openxmlformats.org/officeDocument/2006/relationships/footer" Target="footer1.xml"/><Relationship Id="rId7" Type="http://schemas.openxmlformats.org/officeDocument/2006/relationships/settings" Target="settings.xml"/><Relationship Id="rId71" Type="http://schemas.openxmlformats.org/officeDocument/2006/relationships/oleObject" Target="embeddings/oleObject33.bin"/><Relationship Id="rId92"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3.bin"/><Relationship Id="rId29" Type="http://schemas.openxmlformats.org/officeDocument/2006/relationships/image" Target="media/image10.wmf"/><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4.wmf"/><Relationship Id="rId40" Type="http://schemas.openxmlformats.org/officeDocument/2006/relationships/oleObject" Target="embeddings/oleObject15.bin"/><Relationship Id="rId45" Type="http://schemas.openxmlformats.org/officeDocument/2006/relationships/image" Target="media/image18.wmf"/><Relationship Id="rId53" Type="http://schemas.openxmlformats.org/officeDocument/2006/relationships/oleObject" Target="embeddings/oleObject22.bin"/><Relationship Id="rId58" Type="http://schemas.openxmlformats.org/officeDocument/2006/relationships/image" Target="media/image24.wmf"/><Relationship Id="rId66" Type="http://schemas.openxmlformats.org/officeDocument/2006/relationships/oleObject" Target="embeddings/oleObject29.bin"/><Relationship Id="rId74" Type="http://schemas.openxmlformats.org/officeDocument/2006/relationships/image" Target="media/image30.wmf"/><Relationship Id="rId79" Type="http://schemas.openxmlformats.org/officeDocument/2006/relationships/oleObject" Target="embeddings/oleObject37.bin"/><Relationship Id="rId87" Type="http://schemas.openxmlformats.org/officeDocument/2006/relationships/oleObject" Target="embeddings/oleObject42.bin"/><Relationship Id="rId5" Type="http://schemas.openxmlformats.org/officeDocument/2006/relationships/numbering" Target="numbering.xml"/><Relationship Id="rId61" Type="http://schemas.openxmlformats.org/officeDocument/2006/relationships/image" Target="media/image25.wmf"/><Relationship Id="rId82" Type="http://schemas.openxmlformats.org/officeDocument/2006/relationships/oleObject" Target="embeddings/oleObject39.bin"/><Relationship Id="rId90" Type="http://schemas.openxmlformats.org/officeDocument/2006/relationships/footer" Target="footer2.xml"/><Relationship Id="rId19" Type="http://schemas.openxmlformats.org/officeDocument/2006/relationships/image" Target="media/image5.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0.bin"/><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oleObject" Target="embeddings/oleObject19.bin"/><Relationship Id="rId56" Type="http://schemas.openxmlformats.org/officeDocument/2006/relationships/image" Target="media/image23.wmf"/><Relationship Id="rId64" Type="http://schemas.openxmlformats.org/officeDocument/2006/relationships/oleObject" Target="embeddings/oleObject28.bin"/><Relationship Id="rId69" Type="http://schemas.openxmlformats.org/officeDocument/2006/relationships/oleObject" Target="embeddings/oleObject32.bin"/><Relationship Id="rId77" Type="http://schemas.openxmlformats.org/officeDocument/2006/relationships/oleObject" Target="embeddings/oleObject36.bin"/><Relationship Id="rId8" Type="http://schemas.openxmlformats.org/officeDocument/2006/relationships/webSettings" Target="webSettings.xml"/><Relationship Id="rId51" Type="http://schemas.openxmlformats.org/officeDocument/2006/relationships/oleObject" Target="embeddings/oleObject21.bin"/><Relationship Id="rId72" Type="http://schemas.openxmlformats.org/officeDocument/2006/relationships/image" Target="media/image29.wmf"/><Relationship Id="rId80" Type="http://schemas.openxmlformats.org/officeDocument/2006/relationships/oleObject" Target="embeddings/oleObject38.bin"/><Relationship Id="rId85" Type="http://schemas.openxmlformats.org/officeDocument/2006/relationships/image" Target="media/image35.wmf"/><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oleObject" Target="embeddings/oleObject25.bin"/><Relationship Id="rId67" Type="http://schemas.openxmlformats.org/officeDocument/2006/relationships/oleObject" Target="embeddings/oleObject30.bin"/><Relationship Id="rId20" Type="http://schemas.openxmlformats.org/officeDocument/2006/relationships/oleObject" Target="embeddings/oleObject5.bin"/><Relationship Id="rId41" Type="http://schemas.openxmlformats.org/officeDocument/2006/relationships/image" Target="media/image16.wmf"/><Relationship Id="rId54" Type="http://schemas.openxmlformats.org/officeDocument/2006/relationships/image" Target="media/image22.wmf"/><Relationship Id="rId62" Type="http://schemas.openxmlformats.org/officeDocument/2006/relationships/oleObject" Target="embeddings/oleObject27.bin"/><Relationship Id="rId70" Type="http://schemas.openxmlformats.org/officeDocument/2006/relationships/image" Target="media/image28.wmf"/><Relationship Id="rId75" Type="http://schemas.openxmlformats.org/officeDocument/2006/relationships/oleObject" Target="embeddings/oleObject35.bin"/><Relationship Id="rId83" Type="http://schemas.openxmlformats.org/officeDocument/2006/relationships/image" Target="media/image34.wmf"/><Relationship Id="rId88" Type="http://schemas.openxmlformats.org/officeDocument/2006/relationships/header" Target="header1.xml"/><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0.wmf"/><Relationship Id="rId57" Type="http://schemas.openxmlformats.org/officeDocument/2006/relationships/oleObject" Target="embeddings/oleObject24.bin"/><Relationship Id="rId10" Type="http://schemas.openxmlformats.org/officeDocument/2006/relationships/endnotes" Target="endnotes.xml"/><Relationship Id="rId31" Type="http://schemas.openxmlformats.org/officeDocument/2006/relationships/image" Target="media/image11.wmf"/><Relationship Id="rId44" Type="http://schemas.openxmlformats.org/officeDocument/2006/relationships/oleObject" Target="embeddings/oleObject17.bin"/><Relationship Id="rId52" Type="http://schemas.openxmlformats.org/officeDocument/2006/relationships/image" Target="media/image21.wmf"/><Relationship Id="rId60" Type="http://schemas.openxmlformats.org/officeDocument/2006/relationships/oleObject" Target="embeddings/oleObject26.bin"/><Relationship Id="rId65" Type="http://schemas.openxmlformats.org/officeDocument/2006/relationships/image" Target="media/image27.wmf"/><Relationship Id="rId73" Type="http://schemas.openxmlformats.org/officeDocument/2006/relationships/oleObject" Target="embeddings/oleObject34.bin"/><Relationship Id="rId78" Type="http://schemas.openxmlformats.org/officeDocument/2006/relationships/image" Target="media/image32.wmf"/><Relationship Id="rId81" Type="http://schemas.openxmlformats.org/officeDocument/2006/relationships/image" Target="media/image33.wmf"/><Relationship Id="rId86" Type="http://schemas.openxmlformats.org/officeDocument/2006/relationships/oleObject" Target="embeddings/oleObject41.bin"/><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xmlns="http://schemas.microsoft.com/sharepoint/v3">
        <DisplayName xmlns="http://schemas.microsoft.com/sharepoint/v3"/>
        <AccountId xmlns="http://schemas.microsoft.com/sharepoint/v3" xsi:nil="true"/>
        <AccountType xmlns="http://schemas.microsoft.com/sharepoint/v3"/>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E05090-45CB-4484-BA99-595DAA790AEB}">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B6C68DAC-61BE-4804-89FC-2BAC1B426E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D57C9E-82C3-4B55-BDF9-B2BED96A5EED}">
  <ds:schemaRefs>
    <ds:schemaRef ds:uri="http://schemas.microsoft.com/sharepoint/v3/contenttype/forms"/>
  </ds:schemaRefs>
</ds:datastoreItem>
</file>

<file path=customXml/itemProps4.xml><?xml version="1.0" encoding="utf-8"?>
<ds:datastoreItem xmlns:ds="http://schemas.openxmlformats.org/officeDocument/2006/customXml" ds:itemID="{073D9FD2-2115-4BB4-AE86-73D875D96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5152</TotalTime>
  <Pages>4</Pages>
  <Words>1966</Words>
  <Characters>9910</Characters>
  <Application>Microsoft Office Word</Application>
  <DocSecurity>0</DocSecurity>
  <Lines>210</Lines>
  <Paragraphs>109</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11886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CTPClassification=CTP_PUBLIC:VisualMarkings=</cp:keywords>
  <dc:description/>
  <cp:lastModifiedBy>Pawar, Sameer</cp:lastModifiedBy>
  <cp:revision>260</cp:revision>
  <cp:lastPrinted>2011-11-09T22:49:00Z</cp:lastPrinted>
  <dcterms:created xsi:type="dcterms:W3CDTF">2016-11-05T05:58:00Z</dcterms:created>
  <dcterms:modified xsi:type="dcterms:W3CDTF">2017-11-18T05:08:00Z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51301cf9-0ca7-4bae-9f55-e9fe6538d15c</vt:lpwstr>
  </property>
  <property fmtid="{D5CDD505-2E9C-101B-9397-08002B2CF9AE}" pid="6" name="CTP_TimeStamp">
    <vt:lpwstr>2017-11-18 05:08:48Z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ies>
</file>