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9B417D"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t>
      </w:r>
      <w:r w:rsidR="007D6134">
        <w:rPr>
          <w:b/>
          <w:kern w:val="2"/>
          <w:lang w:eastAsia="zh-CN"/>
        </w:rPr>
        <w:t>WG1 Meeting #91</w:t>
      </w:r>
      <w:r w:rsidR="00C57FE2" w:rsidRPr="00CF195E">
        <w:rPr>
          <w:b/>
          <w:kern w:val="2"/>
          <w:lang w:eastAsia="zh-CN"/>
        </w:rPr>
        <w:tab/>
      </w:r>
      <w:r w:rsidR="00C57FE2" w:rsidRPr="00043E01">
        <w:rPr>
          <w:b/>
          <w:kern w:val="2"/>
          <w:lang w:eastAsia="zh-CN"/>
        </w:rPr>
        <w:t>R1-</w:t>
      </w:r>
      <w:r w:rsidR="00302675" w:rsidRPr="00302675">
        <w:rPr>
          <w:b/>
          <w:kern w:val="2"/>
          <w:lang w:eastAsia="zh-CN"/>
        </w:rPr>
        <w:t>17</w:t>
      </w:r>
      <w:r w:rsidR="00066F2D" w:rsidRPr="00066F2D">
        <w:rPr>
          <w:b/>
          <w:kern w:val="2"/>
          <w:lang w:eastAsia="zh-CN"/>
        </w:rPr>
        <w:t>19835</w:t>
      </w:r>
    </w:p>
    <w:p w:rsidR="000067CF" w:rsidRPr="003D562C" w:rsidRDefault="007D6134" w:rsidP="000067CF">
      <w:pPr>
        <w:jc w:val="left"/>
        <w:rPr>
          <w:b/>
          <w:kern w:val="2"/>
          <w:lang w:eastAsia="zh-CN"/>
        </w:rPr>
      </w:pPr>
      <w:r>
        <w:rPr>
          <w:b/>
          <w:bCs/>
          <w:lang w:eastAsia="zh-CN"/>
        </w:rPr>
        <w:t>Reno</w:t>
      </w:r>
      <w:r w:rsidR="000067CF" w:rsidRPr="00B41A3B">
        <w:rPr>
          <w:b/>
          <w:bCs/>
          <w:lang w:eastAsia="zh-CN"/>
        </w:rPr>
        <w:t xml:space="preserve">, </w:t>
      </w:r>
      <w:r>
        <w:rPr>
          <w:rFonts w:hint="eastAsia"/>
          <w:b/>
          <w:bCs/>
          <w:lang w:eastAsia="zh-CN"/>
        </w:rPr>
        <w:t>the</w:t>
      </w:r>
      <w:r>
        <w:rPr>
          <w:b/>
          <w:bCs/>
          <w:lang w:eastAsia="zh-CN"/>
        </w:rPr>
        <w:t xml:space="preserve"> USA</w:t>
      </w:r>
      <w:r w:rsidR="00393FDC">
        <w:rPr>
          <w:b/>
          <w:lang w:eastAsia="zh-CN"/>
        </w:rPr>
        <w:t>,</w:t>
      </w:r>
      <w:r w:rsidR="00393FDC">
        <w:rPr>
          <w:rFonts w:hint="eastAsia"/>
          <w:b/>
          <w:lang w:eastAsia="zh-CN"/>
        </w:rPr>
        <w:t xml:space="preserve"> </w:t>
      </w:r>
      <w:r>
        <w:rPr>
          <w:b/>
          <w:lang w:eastAsia="zh-CN"/>
        </w:rPr>
        <w:t>27</w:t>
      </w:r>
      <w:r w:rsidR="00393FDC" w:rsidRPr="00393FDC">
        <w:rPr>
          <w:b/>
          <w:vertAlign w:val="superscript"/>
          <w:lang w:eastAsia="zh-CN"/>
        </w:rPr>
        <w:t>th</w:t>
      </w:r>
      <w:r w:rsidR="00393FDC">
        <w:rPr>
          <w:b/>
          <w:lang w:eastAsia="zh-CN"/>
        </w:rPr>
        <w:t xml:space="preserve"> </w:t>
      </w:r>
      <w:r>
        <w:rPr>
          <w:b/>
          <w:lang w:eastAsia="zh-CN"/>
        </w:rPr>
        <w:t xml:space="preserve">November </w:t>
      </w:r>
      <w:r>
        <w:rPr>
          <w:rFonts w:hint="eastAsia"/>
          <w:b/>
          <w:lang w:eastAsia="zh-CN"/>
        </w:rPr>
        <w:t>-</w:t>
      </w:r>
      <w:r>
        <w:rPr>
          <w:b/>
          <w:lang w:eastAsia="zh-CN"/>
        </w:rPr>
        <w:t xml:space="preserve"> 1</w:t>
      </w:r>
      <w:r w:rsidRPr="007D6134">
        <w:rPr>
          <w:b/>
          <w:vertAlign w:val="superscript"/>
          <w:lang w:eastAsia="zh-CN"/>
        </w:rPr>
        <w:t>st</w:t>
      </w:r>
      <w:r>
        <w:rPr>
          <w:b/>
          <w:lang w:eastAsia="zh-CN"/>
        </w:rPr>
        <w:t xml:space="preserve"> December,</w:t>
      </w:r>
      <w:r w:rsidR="00393FDC" w:rsidRPr="003D562C">
        <w:rPr>
          <w:rFonts w:hint="eastAsia"/>
          <w:b/>
          <w:lang w:eastAsia="zh-CN"/>
        </w:rPr>
        <w:t xml:space="preserve"> </w:t>
      </w:r>
      <w:r w:rsidR="00393FDC" w:rsidRPr="003D562C">
        <w:rPr>
          <w:b/>
        </w:rPr>
        <w:t>20</w:t>
      </w:r>
      <w:r w:rsidR="00393FDC" w:rsidRPr="003D562C">
        <w:rPr>
          <w:b/>
          <w:lang w:eastAsia="zh-CN"/>
        </w:rPr>
        <w:t>1</w:t>
      </w:r>
      <w:r w:rsidR="00393FDC" w:rsidRPr="003D562C">
        <w:rPr>
          <w:rFonts w:hint="eastAsia"/>
          <w:b/>
          <w:kern w:val="2"/>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B18FE">
        <w:rPr>
          <w:b/>
          <w:lang w:eastAsia="zh-CN"/>
        </w:rPr>
        <w:t>7.8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bookmarkStart w:id="2" w:name="_GoBack"/>
      <w:bookmarkEnd w:id="2"/>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A96750" w:rsidRDefault="00A96750" w:rsidP="003F6389">
      <w:pPr>
        <w:spacing w:afterLines="50"/>
        <w:rPr>
          <w:lang w:eastAsia="zh-CN"/>
        </w:rPr>
      </w:pPr>
      <w:bookmarkStart w:id="3" w:name="_Ref129681832"/>
      <w:r>
        <w:rPr>
          <w:lang w:eastAsia="zh-CN"/>
        </w:rPr>
        <w:t>This paper is a revision</w:t>
      </w:r>
      <w:r w:rsidRPr="00393FDC">
        <w:rPr>
          <w:lang w:eastAsia="zh-CN"/>
        </w:rPr>
        <w:t xml:space="preserve"> of R1-171</w:t>
      </w:r>
      <w:r>
        <w:rPr>
          <w:lang w:eastAsia="zh-CN"/>
        </w:rPr>
        <w:t>7907</w:t>
      </w:r>
      <w:r>
        <w:rPr>
          <w:rFonts w:hint="eastAsia"/>
          <w:lang w:eastAsia="zh-CN"/>
        </w:rPr>
        <w:t>.</w:t>
      </w:r>
    </w:p>
    <w:p w:rsidR="00314568" w:rsidRDefault="003978BA" w:rsidP="003F6389">
      <w:pPr>
        <w:spacing w:afterLines="50"/>
        <w:rPr>
          <w:lang w:eastAsia="zh-CN"/>
        </w:rPr>
      </w:pPr>
      <w:r w:rsidRPr="008E35B3">
        <w:rPr>
          <w:lang w:eastAsia="zh-CN"/>
        </w:rPr>
        <w:t xml:space="preserve">In </w:t>
      </w:r>
      <w:r w:rsidR="00201A4F">
        <w:rPr>
          <w:lang w:eastAsia="zh-CN"/>
        </w:rPr>
        <w:t>RAN1#90</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01A4F">
        <w:rPr>
          <w:lang w:eastAsia="zh-CN"/>
        </w:rPr>
        <w:t>configuration of UE-to-UE measurement and reporting</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9B417D">
        <w:rPr>
          <w:lang w:eastAsia="zh-CN"/>
        </w:rPr>
        <w:fldChar w:fldCharType="begin"/>
      </w:r>
      <w:r w:rsidR="008F7ABE">
        <w:rPr>
          <w:lang w:eastAsia="zh-CN"/>
        </w:rPr>
        <w:instrText xml:space="preserve"> REF _Ref484448183 \n \h </w:instrText>
      </w:r>
      <w:r w:rsidR="009B417D">
        <w:rPr>
          <w:lang w:eastAsia="zh-CN"/>
        </w:rPr>
      </w:r>
      <w:r w:rsidR="009B417D">
        <w:rPr>
          <w:lang w:eastAsia="zh-CN"/>
        </w:rPr>
        <w:fldChar w:fldCharType="separate"/>
      </w:r>
      <w:r w:rsidR="001C43AD">
        <w:rPr>
          <w:lang w:eastAsia="zh-CN"/>
        </w:rPr>
        <w:t>[1]</w:t>
      </w:r>
      <w:r w:rsidR="009B417D">
        <w:rPr>
          <w:lang w:eastAsia="zh-CN"/>
        </w:rPr>
        <w:fldChar w:fldCharType="end"/>
      </w:r>
      <w:r w:rsidR="009F14FA">
        <w:rPr>
          <w:lang w:eastAsia="zh-CN"/>
        </w:rPr>
        <w:t>:</w:t>
      </w:r>
    </w:p>
    <w:tbl>
      <w:tblPr>
        <w:tblStyle w:val="ae"/>
        <w:tblW w:w="0" w:type="auto"/>
        <w:tblInd w:w="108" w:type="dxa"/>
        <w:tblLook w:val="04A0"/>
      </w:tblPr>
      <w:tblGrid>
        <w:gridCol w:w="9199"/>
      </w:tblGrid>
      <w:tr w:rsidR="009F14FA" w:rsidTr="00C4624B">
        <w:trPr>
          <w:trHeight w:val="1457"/>
        </w:trPr>
        <w:tc>
          <w:tcPr>
            <w:tcW w:w="9199" w:type="dxa"/>
          </w:tcPr>
          <w:p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rsidR="00201A4F" w:rsidRPr="008978A1" w:rsidRDefault="00201A4F" w:rsidP="00201A4F">
            <w:pPr>
              <w:numPr>
                <w:ilvl w:val="0"/>
                <w:numId w:val="33"/>
              </w:numPr>
              <w:tabs>
                <w:tab w:val="left" w:pos="630"/>
              </w:tabs>
              <w:autoSpaceDE/>
              <w:autoSpaceDN/>
              <w:adjustRightInd/>
              <w:snapToGrid/>
              <w:spacing w:after="0"/>
              <w:jc w:val="left"/>
              <w:rPr>
                <w:rFonts w:eastAsia="MS Mincho"/>
                <w:szCs w:val="20"/>
                <w:lang w:eastAsia="ja-JP"/>
              </w:rPr>
            </w:pPr>
            <w:r w:rsidRPr="008978A1">
              <w:rPr>
                <w:szCs w:val="20"/>
              </w:rPr>
              <w:t>UE-to-UE interference measurement and reporting can be configured to be ON or OFF semi-statically and UE-specifically</w:t>
            </w:r>
          </w:p>
          <w:p w:rsidR="009F14FA" w:rsidRPr="00201A4F" w:rsidRDefault="00201A4F" w:rsidP="00201A4F">
            <w:pPr>
              <w:numPr>
                <w:ilvl w:val="1"/>
                <w:numId w:val="33"/>
              </w:numPr>
              <w:tabs>
                <w:tab w:val="left" w:pos="1440"/>
              </w:tabs>
              <w:autoSpaceDE/>
              <w:autoSpaceDN/>
              <w:adjustRightInd/>
              <w:snapToGrid/>
              <w:spacing w:after="0"/>
              <w:ind w:left="1434" w:hanging="357"/>
              <w:jc w:val="left"/>
              <w:rPr>
                <w:rFonts w:eastAsia="MS Mincho"/>
                <w:szCs w:val="20"/>
                <w:lang w:eastAsia="ja-JP"/>
              </w:rPr>
            </w:pPr>
            <w:r w:rsidRPr="008978A1">
              <w:rPr>
                <w:szCs w:val="20"/>
              </w:rPr>
              <w:t>Note: there may or may not be an explicit ON/OFF indicator; in the latter case, it can be implicitly derived by other parameters (if any)</w:t>
            </w:r>
          </w:p>
        </w:tc>
      </w:tr>
    </w:tbl>
    <w:p w:rsidR="00265662" w:rsidRDefault="00265662" w:rsidP="0003314C">
      <w:pPr>
        <w:spacing w:beforeLines="50"/>
        <w:rPr>
          <w:lang w:eastAsia="zh-CN"/>
        </w:rPr>
      </w:pPr>
      <w:r>
        <w:rPr>
          <w:lang w:eastAsia="zh-CN"/>
        </w:rPr>
        <w:t xml:space="preserve">Specifically, </w:t>
      </w:r>
      <w:r w:rsidR="00756992">
        <w:rPr>
          <w:lang w:eastAsia="zh-CN"/>
        </w:rPr>
        <w:t xml:space="preserve">the following agreements on two potential measurement mechanisms, i.e. RSRP based </w:t>
      </w:r>
      <w:r w:rsidR="00435402">
        <w:rPr>
          <w:lang w:eastAsia="zh-CN"/>
        </w:rPr>
        <w:t xml:space="preserve">and </w:t>
      </w:r>
      <w:r w:rsidR="00756992">
        <w:rPr>
          <w:lang w:eastAsia="zh-CN"/>
        </w:rPr>
        <w:t>RSSI</w:t>
      </w:r>
      <w:r w:rsidR="00C4624B">
        <w:rPr>
          <w:lang w:eastAsia="zh-CN"/>
        </w:rPr>
        <w:t xml:space="preserve"> based</w:t>
      </w:r>
      <w:r w:rsidR="00756992">
        <w:rPr>
          <w:lang w:eastAsia="zh-CN"/>
        </w:rPr>
        <w:t>, were achieved</w:t>
      </w:r>
      <w:r>
        <w:rPr>
          <w:lang w:eastAsia="zh-CN"/>
        </w:rPr>
        <w:t>:</w:t>
      </w:r>
    </w:p>
    <w:tbl>
      <w:tblPr>
        <w:tblStyle w:val="ae"/>
        <w:tblW w:w="0" w:type="auto"/>
        <w:tblInd w:w="108" w:type="dxa"/>
        <w:tblLook w:val="04A0"/>
      </w:tblPr>
      <w:tblGrid>
        <w:gridCol w:w="9214"/>
      </w:tblGrid>
      <w:tr w:rsidR="00265662" w:rsidTr="00C4624B">
        <w:trPr>
          <w:trHeight w:val="2400"/>
        </w:trPr>
        <w:tc>
          <w:tcPr>
            <w:tcW w:w="9214" w:type="dxa"/>
          </w:tcPr>
          <w:p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756992" w:rsidRPr="00184EAE" w:rsidRDefault="00756992" w:rsidP="00756992">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rsidR="00756992" w:rsidRPr="00832742" w:rsidRDefault="00756992" w:rsidP="00756992">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rsidR="00756992" w:rsidRPr="00832742" w:rsidRDefault="00756992" w:rsidP="00756992">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the transmission timing advance of its PUSCH, </w:t>
            </w:r>
            <w:proofErr w:type="spellStart"/>
            <w:r w:rsidRPr="004D6C6E">
              <w:rPr>
                <w:szCs w:val="20"/>
              </w:rPr>
              <w:t>e.g</w:t>
            </w:r>
            <w:proofErr w:type="spellEnd"/>
            <w:r w:rsidRPr="004D6C6E">
              <w:rPr>
                <w:szCs w:val="20"/>
              </w:rPr>
              <w:t xml:space="preserve"> D2D channel transmission timing </w:t>
            </w:r>
          </w:p>
          <w:p w:rsidR="00756992" w:rsidRDefault="00756992" w:rsidP="00756992">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rsidR="00756992" w:rsidRPr="004D6C6E" w:rsidRDefault="00756992" w:rsidP="00756992">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UE can be configured with a set of resource elements to measure UE-UE CLI </w:t>
            </w:r>
            <w:r w:rsidRPr="004D6C6E">
              <w:rPr>
                <w:szCs w:val="20"/>
              </w:rPr>
              <w:lastRenderedPageBreak/>
              <w:t>interference.</w:t>
            </w:r>
          </w:p>
          <w:p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rsidR="00C4624B" w:rsidRPr="00C4624B" w:rsidRDefault="00756992" w:rsidP="00C4624B">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rsidR="00306D35" w:rsidRDefault="00750E8D" w:rsidP="0003314C">
      <w:pPr>
        <w:spacing w:beforeLines="50"/>
        <w:rPr>
          <w:lang w:val="en-GB" w:eastAsia="zh-CN"/>
        </w:rPr>
      </w:pPr>
      <w:r>
        <w:rPr>
          <w:rFonts w:hint="eastAsia"/>
          <w:lang w:eastAsia="zh-CN"/>
        </w:rPr>
        <w:lastRenderedPageBreak/>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9B417D">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9B417D">
        <w:rPr>
          <w:lang w:eastAsia="zh-CN"/>
        </w:rPr>
      </w:r>
      <w:r w:rsidR="009B417D">
        <w:rPr>
          <w:lang w:eastAsia="zh-CN"/>
        </w:rPr>
        <w:fldChar w:fldCharType="separate"/>
      </w:r>
      <w:r w:rsidR="001C43AD">
        <w:rPr>
          <w:lang w:eastAsia="zh-CN"/>
        </w:rPr>
        <w:t>[2]</w:t>
      </w:r>
      <w:r w:rsidR="009B417D">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34236E">
        <w:rPr>
          <w:lang w:eastAsia="zh-CN"/>
        </w:rPr>
        <w:t xml:space="preserve">To enable the scheduling coordination, the CLI between the UEs in different TRPs shall be measured and reported to the TRPs. </w:t>
      </w:r>
      <w:r w:rsidR="0022754E" w:rsidRPr="00075A4F">
        <w:rPr>
          <w:lang w:val="en-GB" w:eastAsia="zh-CN"/>
        </w:rPr>
        <w:t xml:space="preserve">In this contribution, </w:t>
      </w:r>
      <w:r w:rsidR="00042E15">
        <w:rPr>
          <w:lang w:val="en-GB" w:eastAsia="zh-CN"/>
        </w:rPr>
        <w:t xml:space="preserve">we provide our consideration on necessity of supporting UE-to-UE CLI measurement in Rel-15. Also </w:t>
      </w:r>
      <w:r w:rsidR="006D40B6">
        <w:rPr>
          <w:lang w:val="en-GB" w:eastAsia="zh-CN"/>
        </w:rPr>
        <w:t xml:space="preserve">some </w:t>
      </w:r>
      <w:r w:rsidR="00CB1DBF">
        <w:rPr>
          <w:rFonts w:hint="eastAsia"/>
          <w:lang w:val="en-GB" w:eastAsia="zh-CN"/>
        </w:rPr>
        <w:t xml:space="preserve">details on </w:t>
      </w:r>
      <w:r w:rsidR="00043434">
        <w:rPr>
          <w:lang w:val="en-GB" w:eastAsia="zh-CN"/>
        </w:rPr>
        <w:t xml:space="preserve">both RSRP </w:t>
      </w:r>
      <w:r w:rsidR="00660F3E">
        <w:rPr>
          <w:lang w:val="en-GB" w:eastAsia="zh-CN"/>
        </w:rPr>
        <w:t xml:space="preserve">based </w:t>
      </w:r>
      <w:r w:rsidR="00043434">
        <w:rPr>
          <w:lang w:val="en-GB" w:eastAsia="zh-CN"/>
        </w:rPr>
        <w:t>and RSSI</w:t>
      </w:r>
      <w:r w:rsidR="006D40B6">
        <w:rPr>
          <w:lang w:val="en-GB" w:eastAsia="zh-CN"/>
        </w:rPr>
        <w:t xml:space="preserve"> </w:t>
      </w:r>
      <w:r w:rsidR="00660F3E">
        <w:rPr>
          <w:lang w:val="en-GB" w:eastAsia="zh-CN"/>
        </w:rPr>
        <w:t xml:space="preserve">based </w:t>
      </w:r>
      <w:r w:rsidR="006D40B6">
        <w:rPr>
          <w:lang w:val="en-GB" w:eastAsia="zh-CN"/>
        </w:rPr>
        <w:t>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p>
    <w:p w:rsidR="005E1365" w:rsidRDefault="005E1365" w:rsidP="0003314C">
      <w:pPr>
        <w:spacing w:beforeLines="50"/>
        <w:rPr>
          <w:lang w:val="en-GB" w:eastAsia="zh-CN"/>
        </w:rPr>
      </w:pPr>
    </w:p>
    <w:p w:rsidR="00D36AE1" w:rsidRDefault="00D36AE1" w:rsidP="00D36AE1">
      <w:pPr>
        <w:pStyle w:val="1"/>
        <w:overflowPunct w:val="0"/>
        <w:snapToGrid/>
        <w:spacing w:beforeLines="50" w:afterLines="50"/>
        <w:ind w:right="-96"/>
        <w:textAlignment w:val="baseline"/>
      </w:pPr>
      <w:bookmarkStart w:id="4" w:name="_Ref492300006"/>
      <w:r>
        <w:t>RSRP and RSSI</w:t>
      </w:r>
      <w:r>
        <w:rPr>
          <w:rFonts w:hint="eastAsia"/>
        </w:rPr>
        <w:t xml:space="preserve"> </w:t>
      </w:r>
      <w:r>
        <w:t xml:space="preserve">CLI </w:t>
      </w:r>
      <w:r>
        <w:rPr>
          <w:rFonts w:hint="eastAsia"/>
        </w:rPr>
        <w:t>measurement</w:t>
      </w:r>
      <w:bookmarkEnd w:id="4"/>
    </w:p>
    <w:p w:rsidR="00D36AE1" w:rsidRPr="00BF3A1E" w:rsidRDefault="00914384" w:rsidP="00232A62">
      <w:pPr>
        <w:pStyle w:val="2"/>
        <w:rPr>
          <w:lang w:eastAsia="zh-CN"/>
        </w:rPr>
      </w:pPr>
      <w:bookmarkStart w:id="5" w:name="_Ref492290772"/>
      <w:r>
        <w:rPr>
          <w:lang w:eastAsia="zh-CN"/>
        </w:rPr>
        <w:t>Scheduling coordination based on RSRP and RSSI CLI measurement</w:t>
      </w:r>
      <w:bookmarkEnd w:id="5"/>
    </w:p>
    <w:p w:rsidR="004550E2" w:rsidRDefault="00D36AE1" w:rsidP="0003314C">
      <w:pPr>
        <w:spacing w:beforeLines="5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w:t>
      </w:r>
      <w:r w:rsidR="00637783">
        <w:rPr>
          <w:color w:val="000000"/>
          <w:kern w:val="2"/>
          <w:lang w:val="en-GB" w:eastAsia="zh-CN"/>
        </w:rPr>
        <w:t xml:space="preserve"> and their branches</w:t>
      </w:r>
      <w:r w:rsidR="004550E2">
        <w:rPr>
          <w:color w:val="000000"/>
          <w:kern w:val="2"/>
          <w:lang w:val="en-GB" w:eastAsia="zh-CN"/>
        </w:rPr>
        <w:t xml:space="preserve"> based on different CLI measurement schemes. The simulation results are also provided.</w:t>
      </w:r>
    </w:p>
    <w:p w:rsidR="00D36AE1" w:rsidRDefault="009C18FD" w:rsidP="0003314C">
      <w:pPr>
        <w:spacing w:beforeLines="5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r w:rsidR="00D30E7D">
        <w:rPr>
          <w:color w:val="000000"/>
          <w:kern w:val="2"/>
          <w:lang w:val="en-GB" w:eastAsia="zh-CN"/>
        </w:rPr>
        <w:t xml:space="preserve"> into the same </w:t>
      </w:r>
      <w:r w:rsidR="0034236E">
        <w:rPr>
          <w:color w:val="000000"/>
          <w:kern w:val="2"/>
          <w:lang w:val="en-GB" w:eastAsia="zh-CN"/>
        </w:rPr>
        <w:t>time-frequency resource</w:t>
      </w:r>
      <w:r w:rsidR="008B6A05">
        <w:rPr>
          <w:color w:val="000000"/>
          <w:kern w:val="2"/>
          <w:lang w:val="en-GB" w:eastAsia="zh-CN"/>
        </w:rPr>
        <w:t>.</w:t>
      </w:r>
    </w:p>
    <w:p w:rsidR="0034236E" w:rsidRDefault="0034236E" w:rsidP="0003314C">
      <w:pPr>
        <w:spacing w:beforeLines="50" w:after="0"/>
        <w:rPr>
          <w:color w:val="000000"/>
          <w:kern w:val="2"/>
          <w:lang w:val="en-GB" w:eastAsia="zh-CN"/>
        </w:rPr>
      </w:pPr>
      <w:r>
        <w:rPr>
          <w:color w:val="000000"/>
          <w:kern w:val="2"/>
          <w:lang w:val="en-GB" w:eastAsia="zh-CN"/>
        </w:rPr>
        <w:t xml:space="preserve">Moreover, for the case where the aggressor UE can be identified, several levels of differentiation can be considered, e.g. UE-level, UE-group-level and cell-level. </w:t>
      </w:r>
      <w:r w:rsidR="00BE2377">
        <w:rPr>
          <w:color w:val="000000"/>
          <w:kern w:val="2"/>
          <w:lang w:val="en-GB" w:eastAsia="zh-CN"/>
        </w:rPr>
        <w:t>As an implementation method, a</w:t>
      </w:r>
      <w:r>
        <w:rPr>
          <w:color w:val="000000"/>
          <w:kern w:val="2"/>
          <w:lang w:val="en-GB" w:eastAsia="zh-CN"/>
        </w:rPr>
        <w:t xml:space="preserve"> coarser granularity of differentiation can reduce the complexity and overhead of configuration of transmission, measurement and reporting. Take cell-level for example, as for RSRP measurement, all the UEs in a TRP can be configured to transmit a same SRS sequence </w:t>
      </w:r>
      <w:r w:rsidR="00E63A92">
        <w:rPr>
          <w:color w:val="000000"/>
          <w:kern w:val="2"/>
          <w:lang w:val="en-GB" w:eastAsia="zh-CN"/>
        </w:rPr>
        <w:t xml:space="preserve">in the same time-frequency resources </w:t>
      </w:r>
      <w:r>
        <w:rPr>
          <w:color w:val="000000"/>
          <w:kern w:val="2"/>
          <w:lang w:val="en-GB" w:eastAsia="zh-CN"/>
        </w:rPr>
        <w:t>for CLI measurement, and the receiver UE in neighbour TRP measures the  RSRP with the sequence and does not need to distinguish each aggressor UE. The SRS sequences configured by different TRPs shall be different from each other. As for RSSI measurement, all the UEs in a TRP can be configured to transmit their SRS in the same time-frequency resources, and the resources configured by different TRPs shall be orthogonal and allows for distinguishing the CLI from UEs in different TRPs. Therefore, assuming that there are M UEs in each TRP to be measured, for cell-level CLI measurement, the number of measured SRS sequences, the number of measur</w:t>
      </w:r>
      <w:r w:rsidR="009D1CD7">
        <w:rPr>
          <w:color w:val="000000"/>
          <w:kern w:val="2"/>
          <w:lang w:val="en-GB" w:eastAsia="zh-CN"/>
        </w:rPr>
        <w:t>ement</w:t>
      </w:r>
      <w:r>
        <w:rPr>
          <w:color w:val="000000"/>
          <w:kern w:val="2"/>
          <w:lang w:val="en-GB" w:eastAsia="zh-CN"/>
        </w:rPr>
        <w:t xml:space="preserve"> time</w:t>
      </w:r>
      <w:r w:rsidR="009D1CD7">
        <w:rPr>
          <w:color w:val="000000"/>
          <w:kern w:val="2"/>
          <w:lang w:val="en-GB" w:eastAsia="zh-CN"/>
        </w:rPr>
        <w:t>s</w:t>
      </w:r>
      <w:r>
        <w:rPr>
          <w:color w:val="000000"/>
          <w:kern w:val="2"/>
          <w:lang w:val="en-GB" w:eastAsia="zh-CN"/>
        </w:rPr>
        <w:t>, and the reporting overhead can be largely reduced to 1/M compared to those of UE-level measurement. It can be expected that a coarser granularity would consequently lead to a coarser scheduling coordination, but it can still be considered if the performance loss is acceptable.</w:t>
      </w:r>
    </w:p>
    <w:p w:rsidR="0034236E" w:rsidRDefault="0034236E" w:rsidP="0003314C">
      <w:pPr>
        <w:spacing w:beforeLines="50" w:after="0"/>
        <w:rPr>
          <w:color w:val="000000"/>
          <w:kern w:val="2"/>
          <w:lang w:val="en-GB" w:eastAsia="zh-CN"/>
        </w:rPr>
      </w:pPr>
      <w:r>
        <w:rPr>
          <w:rFonts w:hint="eastAsia"/>
          <w:b/>
          <w:i/>
          <w:color w:val="000000"/>
          <w:kern w:val="2"/>
          <w:lang w:val="en-GB" w:eastAsia="zh-CN"/>
        </w:rPr>
        <w:lastRenderedPageBreak/>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w:t>
      </w:r>
      <w:r w:rsidR="00707E65">
        <w:rPr>
          <w:i/>
          <w:lang w:eastAsia="zh-CN"/>
        </w:rPr>
        <w:t xml:space="preserve">n can reduce the complexity </w:t>
      </w:r>
      <w:r>
        <w:rPr>
          <w:i/>
          <w:lang w:eastAsia="zh-CN"/>
        </w:rPr>
        <w:t>of resource configuration, measurement and reporting</w:t>
      </w:r>
      <w:r w:rsidR="0093261B">
        <w:rPr>
          <w:i/>
          <w:lang w:eastAsia="zh-CN"/>
        </w:rPr>
        <w:t>, for both RSRP and RSSI measurement</w:t>
      </w:r>
      <w:r>
        <w:rPr>
          <w:i/>
          <w:lang w:eastAsia="zh-CN"/>
        </w:rPr>
        <w:t>.</w:t>
      </w:r>
    </w:p>
    <w:p w:rsidR="00D36AE1" w:rsidRDefault="008B6A05" w:rsidP="0003314C">
      <w:pPr>
        <w:spacing w:beforeLines="50" w:after="0"/>
        <w:rPr>
          <w:color w:val="000000"/>
          <w:kern w:val="2"/>
          <w:lang w:val="en-GB" w:eastAsia="zh-CN"/>
        </w:rPr>
      </w:pPr>
      <w:r>
        <w:rPr>
          <w:color w:val="000000"/>
          <w:kern w:val="2"/>
          <w:lang w:val="en-GB" w:eastAsia="zh-CN"/>
        </w:rPr>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rsidR="00D36AE1" w:rsidRDefault="00D36AE1" w:rsidP="0003314C">
      <w:pPr>
        <w:pStyle w:val="afb"/>
        <w:numPr>
          <w:ilvl w:val="0"/>
          <w:numId w:val="41"/>
        </w:numPr>
        <w:spacing w:beforeLines="5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sidR="006A3A89">
        <w:rPr>
          <w:rFonts w:ascii="Times New Roman" w:hAnsi="Times New Roman" w:cs="Times New Roman"/>
          <w:color w:val="000000"/>
          <w:kern w:val="2"/>
          <w:sz w:val="22"/>
          <w:szCs w:val="22"/>
          <w:lang w:val="en-GB"/>
        </w:rPr>
        <w:t xml:space="preserve">time-frequency resources </w:t>
      </w:r>
      <w:r w:rsidR="00A51C95">
        <w:rPr>
          <w:rFonts w:ascii="Times New Roman" w:hAnsi="Times New Roman" w:cs="Times New Roman"/>
          <w:color w:val="000000"/>
          <w:kern w:val="2"/>
          <w:sz w:val="22"/>
          <w:szCs w:val="22"/>
          <w:lang w:val="en-GB"/>
        </w:rPr>
        <w:t xml:space="preserve">of a UE/ a UE-group/ UEs </w:t>
      </w:r>
      <w:r>
        <w:rPr>
          <w:rFonts w:ascii="Times New Roman" w:hAnsi="Times New Roman" w:cs="Times New Roman" w:hint="eastAsia"/>
          <w:color w:val="000000"/>
          <w:kern w:val="2"/>
          <w:sz w:val="22"/>
          <w:szCs w:val="22"/>
          <w:lang w:val="en-GB"/>
        </w:rPr>
        <w:t xml:space="preserve">in </w:t>
      </w:r>
      <w:r w:rsidR="0034236E">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rsidR="00D36AE1" w:rsidRDefault="00D36AE1" w:rsidP="0003314C">
      <w:pPr>
        <w:spacing w:beforeLines="50" w:after="0"/>
        <w:rPr>
          <w:color w:val="000000"/>
          <w:kern w:val="2"/>
          <w:lang w:val="en-GB" w:eastAsia="zh-CN"/>
        </w:rPr>
      </w:pPr>
      <w:r>
        <w:rPr>
          <w:color w:val="000000"/>
          <w:kern w:val="2"/>
          <w:lang w:val="en-GB" w:eastAsia="zh-CN"/>
        </w:rPr>
        <w:t xml:space="preserve">For this strategy, the TRP needs to explicitly know which </w:t>
      </w:r>
      <w:r w:rsidR="00A51C95">
        <w:rPr>
          <w:color w:val="000000"/>
          <w:kern w:val="2"/>
          <w:lang w:val="en-GB" w:eastAsia="zh-CN"/>
        </w:rPr>
        <w:t>victim (a UE</w:t>
      </w:r>
      <w:r w:rsidR="006A3A89">
        <w:rPr>
          <w:color w:val="000000"/>
          <w:kern w:val="2"/>
          <w:lang w:val="en-GB" w:eastAsia="zh-CN"/>
        </w:rPr>
        <w:t>/ a UE-group/</w:t>
      </w:r>
      <w:r w:rsidR="00A23308">
        <w:rPr>
          <w:color w:val="000000"/>
          <w:kern w:val="2"/>
          <w:lang w:val="en-GB" w:eastAsia="zh-CN"/>
        </w:rPr>
        <w:t xml:space="preserve"> </w:t>
      </w:r>
      <w:r w:rsidR="0034236E">
        <w:rPr>
          <w:color w:val="000000"/>
          <w:kern w:val="2"/>
          <w:lang w:val="en-GB" w:eastAsia="zh-CN"/>
        </w:rPr>
        <w:t>UEs in a cell</w:t>
      </w:r>
      <w:r w:rsidR="00A51C95">
        <w:rPr>
          <w:color w:val="000000"/>
          <w:kern w:val="2"/>
          <w:lang w:val="en-GB" w:eastAsia="zh-CN"/>
        </w:rPr>
        <w:t>)</w:t>
      </w:r>
      <w:r w:rsidR="009D1CD7">
        <w:rPr>
          <w:color w:val="000000"/>
          <w:kern w:val="2"/>
          <w:lang w:val="en-GB" w:eastAsia="zh-CN"/>
        </w:rPr>
        <w:t xml:space="preserve"> </w:t>
      </w:r>
      <w:r>
        <w:rPr>
          <w:color w:val="000000"/>
          <w:kern w:val="2"/>
          <w:lang w:val="en-GB" w:eastAsia="zh-CN"/>
        </w:rPr>
        <w:t>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r w:rsidR="0034236E">
        <w:rPr>
          <w:color w:val="000000"/>
          <w:kern w:val="2"/>
          <w:lang w:val="en-GB" w:eastAsia="zh-CN"/>
        </w:rPr>
        <w:t xml:space="preserve"> In addition, for the case where UE-group-level </w:t>
      </w:r>
      <w:r w:rsidR="005516E4">
        <w:rPr>
          <w:color w:val="000000"/>
          <w:kern w:val="2"/>
          <w:lang w:val="en-GB" w:eastAsia="zh-CN"/>
        </w:rPr>
        <w:t>(</w:t>
      </w:r>
      <w:r w:rsidR="0034236E">
        <w:rPr>
          <w:color w:val="000000"/>
          <w:kern w:val="2"/>
          <w:lang w:val="en-GB" w:eastAsia="zh-CN"/>
        </w:rPr>
        <w:t>or cell-level</w:t>
      </w:r>
      <w:r w:rsidR="005516E4">
        <w:rPr>
          <w:color w:val="000000"/>
          <w:kern w:val="2"/>
          <w:lang w:val="en-GB" w:eastAsia="zh-CN"/>
        </w:rPr>
        <w:t>)</w:t>
      </w:r>
      <w:r w:rsidR="0034236E">
        <w:rPr>
          <w:color w:val="000000"/>
          <w:kern w:val="2"/>
          <w:lang w:val="en-GB" w:eastAsia="zh-CN"/>
        </w:rPr>
        <w:t xml:space="preserve"> CLI measurement is applied, </w:t>
      </w:r>
      <w:r w:rsidR="00162668">
        <w:rPr>
          <w:color w:val="000000"/>
          <w:kern w:val="2"/>
          <w:lang w:val="en-GB" w:eastAsia="zh-CN"/>
        </w:rPr>
        <w:t xml:space="preserve">if any UE of a UE-group (or </w:t>
      </w:r>
      <w:r w:rsidR="006A3A89">
        <w:rPr>
          <w:color w:val="000000"/>
          <w:kern w:val="2"/>
          <w:lang w:val="en-GB" w:eastAsia="zh-CN"/>
        </w:rPr>
        <w:t xml:space="preserve">a neighbour </w:t>
      </w:r>
      <w:r w:rsidR="00162668">
        <w:rPr>
          <w:color w:val="000000"/>
          <w:kern w:val="2"/>
          <w:lang w:val="en-GB" w:eastAsia="zh-CN"/>
        </w:rPr>
        <w:t xml:space="preserve">cell) </w:t>
      </w:r>
      <w:r w:rsidR="006A3A89">
        <w:rPr>
          <w:color w:val="000000"/>
          <w:kern w:val="2"/>
          <w:lang w:val="en-GB" w:eastAsia="zh-CN"/>
        </w:rPr>
        <w:t>of</w:t>
      </w:r>
      <w:r w:rsidR="00162668">
        <w:rPr>
          <w:color w:val="000000"/>
          <w:kern w:val="2"/>
          <w:lang w:val="en-GB" w:eastAsia="zh-CN"/>
        </w:rPr>
        <w:t xml:space="preserve"> neighbour cells is scheduled with DL transmission, </w:t>
      </w:r>
      <w:r w:rsidR="005516E4">
        <w:rPr>
          <w:color w:val="000000"/>
          <w:kern w:val="2"/>
          <w:lang w:val="en-GB" w:eastAsia="zh-CN"/>
        </w:rPr>
        <w:t xml:space="preserve">the TRP </w:t>
      </w:r>
      <w:r w:rsidR="00162668">
        <w:rPr>
          <w:color w:val="000000"/>
          <w:kern w:val="2"/>
          <w:lang w:val="en-GB" w:eastAsia="zh-CN"/>
        </w:rPr>
        <w:t>would</w:t>
      </w:r>
      <w:r w:rsidR="005516E4">
        <w:rPr>
          <w:color w:val="000000"/>
          <w:kern w:val="2"/>
          <w:lang w:val="en-GB" w:eastAsia="zh-CN"/>
        </w:rPr>
        <w:t xml:space="preserve"> </w:t>
      </w:r>
      <w:r w:rsidR="00162668">
        <w:rPr>
          <w:color w:val="000000"/>
          <w:kern w:val="2"/>
          <w:lang w:val="en-GB" w:eastAsia="zh-CN"/>
        </w:rPr>
        <w:t>not</w:t>
      </w:r>
      <w:r w:rsidR="005516E4">
        <w:rPr>
          <w:color w:val="000000"/>
          <w:kern w:val="2"/>
          <w:lang w:val="en-GB" w:eastAsia="zh-CN"/>
        </w:rPr>
        <w:t xml:space="preserve"> </w:t>
      </w:r>
      <w:r w:rsidR="00162668">
        <w:rPr>
          <w:color w:val="000000"/>
          <w:kern w:val="2"/>
          <w:lang w:val="en-GB" w:eastAsia="zh-CN"/>
        </w:rPr>
        <w:t xml:space="preserve">allocate </w:t>
      </w:r>
      <w:r w:rsidR="005516E4">
        <w:rPr>
          <w:color w:val="000000"/>
          <w:kern w:val="2"/>
          <w:lang w:val="en-GB" w:eastAsia="zh-CN"/>
        </w:rPr>
        <w:t>the same resources</w:t>
      </w:r>
      <w:r w:rsidR="00162668">
        <w:rPr>
          <w:color w:val="000000"/>
          <w:kern w:val="2"/>
          <w:lang w:val="en-GB" w:eastAsia="zh-CN"/>
        </w:rPr>
        <w:t xml:space="preserve"> for UL transmission to its </w:t>
      </w:r>
      <w:r w:rsidR="006A3A89">
        <w:rPr>
          <w:color w:val="000000"/>
          <w:kern w:val="2"/>
          <w:lang w:val="en-GB" w:eastAsia="zh-CN"/>
        </w:rPr>
        <w:t>UE</w:t>
      </w:r>
      <w:r w:rsidR="00162668">
        <w:rPr>
          <w:color w:val="000000"/>
          <w:kern w:val="2"/>
          <w:lang w:val="en-GB" w:eastAsia="zh-CN"/>
        </w:rPr>
        <w:t xml:space="preserve"> which </w:t>
      </w:r>
      <w:r w:rsidR="006A3A89">
        <w:rPr>
          <w:color w:val="000000"/>
          <w:kern w:val="2"/>
          <w:lang w:val="en-GB" w:eastAsia="zh-CN"/>
        </w:rPr>
        <w:t>would</w:t>
      </w:r>
      <w:r w:rsidR="00162668">
        <w:rPr>
          <w:color w:val="000000"/>
          <w:kern w:val="2"/>
          <w:lang w:val="en-GB" w:eastAsia="zh-CN"/>
        </w:rPr>
        <w:t xml:space="preserve"> cause serious CLI to the UE-group</w:t>
      </w:r>
      <w:r w:rsidR="006A3A89">
        <w:rPr>
          <w:color w:val="000000"/>
          <w:kern w:val="2"/>
          <w:lang w:val="en-GB" w:eastAsia="zh-CN"/>
        </w:rPr>
        <w:t xml:space="preserve"> (UEs in the neighbour cell)</w:t>
      </w:r>
      <w:r w:rsidR="005516E4">
        <w:rPr>
          <w:color w:val="000000"/>
          <w:kern w:val="2"/>
          <w:lang w:val="en-GB" w:eastAsia="zh-CN"/>
        </w:rPr>
        <w:t xml:space="preserve">. </w:t>
      </w:r>
    </w:p>
    <w:p w:rsidR="00D36AE1" w:rsidRDefault="00D36AE1" w:rsidP="0003314C">
      <w:pPr>
        <w:spacing w:beforeLines="5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rsidR="00D36AE1" w:rsidRPr="001E7A41" w:rsidRDefault="00D36AE1" w:rsidP="0003314C">
      <w:pPr>
        <w:pStyle w:val="afb"/>
        <w:numPr>
          <w:ilvl w:val="0"/>
          <w:numId w:val="41"/>
        </w:numPr>
        <w:spacing w:beforeLines="5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rsidR="00D36AE1" w:rsidRDefault="00D36AE1" w:rsidP="0003314C">
      <w:pPr>
        <w:spacing w:beforeLines="5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w:t>
      </w:r>
      <w:r w:rsidR="00162668">
        <w:rPr>
          <w:lang w:eastAsia="zh-CN"/>
        </w:rPr>
        <w:t xml:space="preserve">only </w:t>
      </w:r>
      <w:r>
        <w:rPr>
          <w:rFonts w:hint="eastAsia"/>
          <w:lang w:eastAsia="zh-CN"/>
        </w:rPr>
        <w:t xml:space="preserve">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w:t>
      </w:r>
      <w:r w:rsidR="006A3A89">
        <w:rPr>
          <w:lang w:eastAsia="zh-CN"/>
        </w:rPr>
        <w:t>/</w:t>
      </w:r>
      <w:r w:rsidR="00A23308">
        <w:rPr>
          <w:lang w:eastAsia="zh-CN"/>
        </w:rPr>
        <w:t xml:space="preserve"> </w:t>
      </w:r>
      <w:r w:rsidR="006A3A89">
        <w:rPr>
          <w:lang w:eastAsia="zh-CN"/>
        </w:rPr>
        <w:t>UE-group/</w:t>
      </w:r>
      <w:r w:rsidR="0057015A">
        <w:rPr>
          <w:lang w:eastAsia="zh-CN"/>
        </w:rPr>
        <w:t xml:space="preserve"> </w:t>
      </w:r>
      <w:r w:rsidR="00122708">
        <w:rPr>
          <w:lang w:eastAsia="zh-CN"/>
        </w:rPr>
        <w:t>neighbor</w:t>
      </w:r>
      <w:r w:rsidR="006A3A89">
        <w:rPr>
          <w:lang w:eastAsia="zh-CN"/>
        </w:rPr>
        <w:t xml:space="preserve"> cell</w:t>
      </w:r>
      <w:r>
        <w:rPr>
          <w:rFonts w:hint="eastAsia"/>
          <w:lang w:eastAsia="zh-CN"/>
        </w:rPr>
        <w:t xml:space="preserve"> would be interfered.</w:t>
      </w:r>
      <w:r>
        <w:rPr>
          <w:rFonts w:hint="eastAsia"/>
          <w:color w:val="000000"/>
          <w:kern w:val="2"/>
          <w:lang w:val="en-GB" w:eastAsia="zh-CN"/>
        </w:rPr>
        <w:t xml:space="preserve"> </w:t>
      </w:r>
    </w:p>
    <w:p w:rsidR="004F324C" w:rsidRDefault="004F324C" w:rsidP="004F324C">
      <w:pPr>
        <w:pStyle w:val="2"/>
        <w:rPr>
          <w:lang w:val="en-GB" w:eastAsia="zh-CN"/>
        </w:rPr>
      </w:pPr>
      <w:r>
        <w:rPr>
          <w:lang w:val="en-GB" w:eastAsia="zh-CN"/>
        </w:rPr>
        <w:t>Simulation results</w:t>
      </w:r>
    </w:p>
    <w:p w:rsidR="00D11AE3" w:rsidRDefault="00D36AE1" w:rsidP="0003314C">
      <w:pPr>
        <w:spacing w:beforeLines="5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5D21DC">
        <w:rPr>
          <w:color w:val="000000"/>
          <w:kern w:val="2"/>
          <w:lang w:val="en-GB" w:eastAsia="zh-CN"/>
        </w:rPr>
        <w:t xml:space="preserve"> </w:t>
      </w:r>
      <w:r w:rsidR="009B417D">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9B417D">
        <w:rPr>
          <w:color w:val="000000"/>
          <w:kern w:val="2"/>
          <w:lang w:val="en-GB" w:eastAsia="zh-CN"/>
        </w:rPr>
      </w:r>
      <w:r w:rsidR="009B417D">
        <w:rPr>
          <w:color w:val="000000"/>
          <w:kern w:val="2"/>
          <w:lang w:val="en-GB" w:eastAsia="zh-CN"/>
        </w:rPr>
        <w:fldChar w:fldCharType="separate"/>
      </w:r>
      <w:r w:rsidR="001C43AD">
        <w:t xml:space="preserve">Table </w:t>
      </w:r>
      <w:r w:rsidR="001C43AD">
        <w:rPr>
          <w:noProof/>
        </w:rPr>
        <w:t>1</w:t>
      </w:r>
      <w:r w:rsidR="009B417D">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5D21DC">
        <w:rPr>
          <w:color w:val="000000"/>
          <w:kern w:val="2"/>
          <w:lang w:val="en-GB" w:eastAsia="zh-CN"/>
        </w:rPr>
        <w:t>and the CLI can be distinguished in UE-level, UE-group-level, and cell-level</w:t>
      </w:r>
      <w:r w:rsidR="00C15EDD">
        <w:rPr>
          <w:color w:val="000000"/>
          <w:kern w:val="2"/>
          <w:lang w:val="en-GB" w:eastAsia="zh-CN"/>
        </w:rPr>
        <w:t>, respectively</w:t>
      </w:r>
      <w:r w:rsidR="00D657E4">
        <w:rPr>
          <w:color w:val="000000"/>
          <w:kern w:val="2"/>
          <w:lang w:val="en-GB" w:eastAsia="zh-CN"/>
        </w:rPr>
        <w:t>.</w:t>
      </w:r>
      <w:r w:rsidR="00D11AE3">
        <w:rPr>
          <w:color w:val="000000"/>
          <w:kern w:val="2"/>
          <w:lang w:val="en-GB" w:eastAsia="zh-CN"/>
        </w:rPr>
        <w:t xml:space="preserve"> For Option 2, it can be enabled by CLI-RSSI measurement based on reporting a general strength of RS or UL data, which are marked as RSSI-RS-general and RSSI-data, respectively. </w:t>
      </w:r>
    </w:p>
    <w:p w:rsidR="00D11AE3" w:rsidRPr="00D11AE3" w:rsidRDefault="00D11AE3" w:rsidP="0003314C">
      <w:pPr>
        <w:pStyle w:val="afb"/>
        <w:numPr>
          <w:ilvl w:val="0"/>
          <w:numId w:val="41"/>
        </w:numPr>
        <w:spacing w:beforeLines="5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rsidR="00D11AE3" w:rsidRPr="00D11AE3" w:rsidRDefault="00D11AE3" w:rsidP="0003314C">
      <w:pPr>
        <w:pStyle w:val="afb"/>
        <w:numPr>
          <w:ilvl w:val="0"/>
          <w:numId w:val="41"/>
        </w:numPr>
        <w:spacing w:beforeLines="5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sidR="00232D2C">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sidR="00232D2C">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005450C0" w:rsidRPr="005450C0">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rsidR="00D11AE3" w:rsidRPr="00D11AE3" w:rsidRDefault="00D11AE3" w:rsidP="0003314C">
      <w:pPr>
        <w:pStyle w:val="afb"/>
        <w:numPr>
          <w:ilvl w:val="0"/>
          <w:numId w:val="41"/>
        </w:numPr>
        <w:spacing w:beforeLines="5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sidR="00232D2C">
        <w:rPr>
          <w:rFonts w:ascii="Times New Roman" w:hAnsi="Times New Roman" w:cs="Times New Roman"/>
          <w:color w:val="000000"/>
          <w:kern w:val="2"/>
          <w:sz w:val="22"/>
          <w:szCs w:val="22"/>
          <w:lang w:val="en-GB"/>
        </w:rPr>
        <w:t xml:space="preserve"> The RS sequence and/or the resource for each UE are orthogonal with each other.</w:t>
      </w:r>
      <w:r w:rsidR="005450C0">
        <w:rPr>
          <w:rFonts w:ascii="Times New Roman" w:hAnsi="Times New Roman" w:cs="Times New Roman"/>
          <w:color w:val="000000"/>
          <w:kern w:val="2"/>
          <w:sz w:val="22"/>
          <w:szCs w:val="22"/>
          <w:lang w:val="en-GB"/>
        </w:rPr>
        <w:t xml:space="preserve"> So each UE-pair of CLI can be distinguished.</w:t>
      </w:r>
    </w:p>
    <w:p w:rsidR="00D11AE3" w:rsidRPr="00D11AE3" w:rsidRDefault="00D11AE3" w:rsidP="0003314C">
      <w:pPr>
        <w:pStyle w:val="afb"/>
        <w:numPr>
          <w:ilvl w:val="0"/>
          <w:numId w:val="41"/>
        </w:numPr>
        <w:spacing w:beforeLines="5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(RSSI-RS-general):</w:t>
      </w:r>
      <w:r w:rsidR="00266AFA">
        <w:rPr>
          <w:rFonts w:ascii="Times New Roman" w:hAnsi="Times New Roman" w:cs="Times New Roman"/>
          <w:color w:val="000000"/>
          <w:kern w:val="2"/>
          <w:sz w:val="22"/>
          <w:szCs w:val="22"/>
          <w:lang w:val="en-GB"/>
        </w:rPr>
        <w:t xml:space="preserve"> All the UE transmit their RS in the same resource, and the receiver UE measures the power on the resource.</w:t>
      </w:r>
    </w:p>
    <w:p w:rsidR="00D11AE3" w:rsidRPr="00D11AE3" w:rsidRDefault="00D11AE3" w:rsidP="0003314C">
      <w:pPr>
        <w:pStyle w:val="afb"/>
        <w:numPr>
          <w:ilvl w:val="0"/>
          <w:numId w:val="41"/>
        </w:numPr>
        <w:spacing w:beforeLines="5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(RSSI-data):</w:t>
      </w:r>
      <w:r w:rsidR="00C15EDD" w:rsidRPr="00D11AE3">
        <w:rPr>
          <w:rFonts w:ascii="Times New Roman" w:hAnsi="Times New Roman" w:cs="Times New Roman"/>
          <w:color w:val="000000"/>
          <w:kern w:val="2"/>
          <w:sz w:val="22"/>
          <w:szCs w:val="22"/>
          <w:lang w:val="en-GB"/>
        </w:rPr>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rsidR="00D36AE1" w:rsidRDefault="00D36AE1" w:rsidP="0003314C">
      <w:pPr>
        <w:spacing w:beforeLines="50" w:after="0"/>
        <w:rPr>
          <w:color w:val="000000"/>
          <w:kern w:val="2"/>
          <w:lang w:val="en-GB" w:eastAsia="zh-CN"/>
        </w:rPr>
      </w:pPr>
      <w:r>
        <w:rPr>
          <w:color w:val="000000"/>
          <w:kern w:val="2"/>
          <w:lang w:val="en-GB" w:eastAsia="zh-CN"/>
        </w:rPr>
        <w:t xml:space="preserve">Simulation assumptions are shown in </w:t>
      </w:r>
      <w:r>
        <w:rPr>
          <w:rFonts w:hint="eastAsia"/>
          <w:color w:val="000000"/>
          <w:kern w:val="2"/>
          <w:lang w:val="en-GB" w:eastAsia="zh-CN"/>
        </w:rPr>
        <w:t>Table A1</w:t>
      </w:r>
      <w:r>
        <w:rPr>
          <w:color w:val="000000"/>
          <w:kern w:val="2"/>
          <w:lang w:val="en-GB" w:eastAsia="zh-CN"/>
        </w:rPr>
        <w:t xml:space="preserve"> in appendix. </w:t>
      </w:r>
      <w:r w:rsidR="0070633C">
        <w:rPr>
          <w:color w:val="000000"/>
          <w:kern w:val="2"/>
          <w:lang w:val="en-GB" w:eastAsia="zh-CN"/>
        </w:rPr>
        <w:t>The slots can dynamically change between DL and UL.</w:t>
      </w:r>
    </w:p>
    <w:p w:rsidR="00D36AE1" w:rsidRDefault="00D36AE1" w:rsidP="00D36AE1">
      <w:pPr>
        <w:pStyle w:val="a7"/>
        <w:keepNext/>
        <w:jc w:val="center"/>
        <w:rPr>
          <w:lang w:eastAsia="zh-CN"/>
        </w:rPr>
      </w:pPr>
      <w:bookmarkStart w:id="6" w:name="_Ref489274866"/>
      <w:r>
        <w:lastRenderedPageBreak/>
        <w:t xml:space="preserve">Table </w:t>
      </w:r>
      <w:r w:rsidR="009B417D">
        <w:fldChar w:fldCharType="begin"/>
      </w:r>
      <w:r w:rsidR="00516889">
        <w:instrText xml:space="preserve"> SEQ Table \* ARABIC </w:instrText>
      </w:r>
      <w:r w:rsidR="009B417D">
        <w:fldChar w:fldCharType="separate"/>
      </w:r>
      <w:r w:rsidR="001C43AD">
        <w:rPr>
          <w:noProof/>
        </w:rPr>
        <w:t>1</w:t>
      </w:r>
      <w:r w:rsidR="009B417D">
        <w:rPr>
          <w:noProof/>
        </w:rPr>
        <w:fldChar w:fldCharType="end"/>
      </w:r>
      <w:bookmarkEnd w:id="6"/>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scheduling coordination,</w:t>
      </w:r>
      <w:r w:rsidR="00042E15">
        <w:rPr>
          <w:color w:val="000000"/>
          <w:kern w:val="2"/>
          <w:lang w:val="en-GB" w:eastAsia="zh-CN"/>
        </w:rPr>
        <w:t xml:space="preserve"> </w:t>
      </w:r>
      <w:r>
        <w:rPr>
          <w:lang w:eastAsia="zh-CN"/>
        </w:rPr>
        <w:t xml:space="preserve">in indoor hotspot, </w:t>
      </w:r>
      <w:r w:rsidRPr="00D51A7D">
        <w:t>4GHz carrier</w:t>
      </w:r>
      <w:r>
        <w:t>, DL:</w:t>
      </w:r>
      <w:r w:rsidR="00122708">
        <w:t xml:space="preserve"> </w:t>
      </w:r>
      <w:r>
        <w:t>UL=1:1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2"/>
        <w:gridCol w:w="1097"/>
        <w:gridCol w:w="1098"/>
        <w:gridCol w:w="1098"/>
        <w:gridCol w:w="1097"/>
        <w:gridCol w:w="1098"/>
        <w:gridCol w:w="1098"/>
        <w:gridCol w:w="1098"/>
      </w:tblGrid>
      <w:tr w:rsidR="008619D5" w:rsidRPr="00656B90" w:rsidTr="008619D5">
        <w:trPr>
          <w:cantSplit/>
        </w:trPr>
        <w:tc>
          <w:tcPr>
            <w:tcW w:w="1672"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1097" w:type="dxa"/>
            <w:shd w:val="clear" w:color="auto" w:fill="BFBFBF" w:themeFill="background1" w:themeFillShade="BF"/>
          </w:tcPr>
          <w:p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98" w:type="dxa"/>
            <w:shd w:val="clear" w:color="auto" w:fill="BFBFBF" w:themeFill="background1" w:themeFillShade="BF"/>
            <w:vAlign w:val="center"/>
          </w:tcPr>
          <w:p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7"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1098"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sz w:val="16"/>
                <w:lang w:eastAsia="zh-CN"/>
              </w:rPr>
              <w:t>5%-tile</w:t>
            </w:r>
          </w:p>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UPT</w:t>
            </w:r>
          </w:p>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1098" w:type="dxa"/>
            <w:shd w:val="clear" w:color="auto" w:fill="BFBFBF" w:themeFill="background1" w:themeFillShade="BF"/>
            <w:vAlign w:val="center"/>
          </w:tcPr>
          <w:p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8619D5" w:rsidRPr="00670611" w:rsidTr="008619D5">
        <w:trPr>
          <w:cantSplit/>
        </w:trPr>
        <w:tc>
          <w:tcPr>
            <w:tcW w:w="1672" w:type="dxa"/>
            <w:shd w:val="clear" w:color="auto" w:fill="auto"/>
            <w:vAlign w:val="center"/>
          </w:tcPr>
          <w:p w:rsidR="008619D5" w:rsidRDefault="008619D5" w:rsidP="00A05C9A">
            <w:pPr>
              <w:widowControl w:val="0"/>
              <w:spacing w:after="0"/>
              <w:jc w:val="left"/>
              <w:rPr>
                <w:kern w:val="2"/>
                <w:sz w:val="18"/>
                <w:lang w:val="en-GB" w:eastAsia="zh-CN"/>
              </w:rPr>
            </w:pPr>
            <w:r w:rsidRPr="009F1CFC">
              <w:rPr>
                <w:kern w:val="2"/>
                <w:sz w:val="18"/>
                <w:lang w:val="en-GB" w:eastAsia="zh-CN"/>
              </w:rPr>
              <w:t xml:space="preserve">Option 2 </w:t>
            </w:r>
          </w:p>
          <w:p w:rsidR="008619D5" w:rsidRPr="003766A3" w:rsidRDefault="008619D5" w:rsidP="00A05C9A">
            <w:pPr>
              <w:widowControl w:val="0"/>
              <w:spacing w:after="0"/>
              <w:jc w:val="left"/>
              <w:rPr>
                <w:kern w:val="2"/>
                <w:sz w:val="16"/>
                <w:lang w:val="en-GB" w:eastAsia="zh-CN"/>
              </w:rPr>
            </w:pPr>
            <w:r w:rsidRPr="003766A3">
              <w:rPr>
                <w:kern w:val="2"/>
                <w:sz w:val="16"/>
                <w:lang w:val="en-GB" w:eastAsia="zh-CN"/>
              </w:rPr>
              <w:t>(RSSI-data)</w:t>
            </w:r>
          </w:p>
        </w:tc>
        <w:tc>
          <w:tcPr>
            <w:tcW w:w="1097" w:type="dxa"/>
            <w:vAlign w:val="center"/>
          </w:tcPr>
          <w:p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14.34</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61.63</w:t>
            </w:r>
          </w:p>
        </w:tc>
        <w:tc>
          <w:tcPr>
            <w:tcW w:w="1097"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10.82</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4.41</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38.82</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23.31</w:t>
            </w:r>
          </w:p>
        </w:tc>
      </w:tr>
      <w:tr w:rsidR="008619D5" w:rsidRPr="00670611" w:rsidTr="008619D5">
        <w:trPr>
          <w:cantSplit/>
        </w:trPr>
        <w:tc>
          <w:tcPr>
            <w:tcW w:w="1672" w:type="dxa"/>
            <w:shd w:val="clear" w:color="auto" w:fill="auto"/>
            <w:vAlign w:val="center"/>
          </w:tcPr>
          <w:p w:rsidR="008619D5" w:rsidRPr="009F1CFC" w:rsidRDefault="008619D5" w:rsidP="00D36AE1">
            <w:pPr>
              <w:widowControl w:val="0"/>
              <w:spacing w:after="0" w:line="180" w:lineRule="atLeast"/>
              <w:jc w:val="left"/>
              <w:rPr>
                <w:kern w:val="2"/>
                <w:sz w:val="18"/>
                <w:lang w:val="en-GB" w:eastAsia="zh-CN"/>
              </w:rPr>
            </w:pPr>
            <w:r w:rsidRPr="009F1CFC">
              <w:rPr>
                <w:kern w:val="2"/>
                <w:sz w:val="18"/>
                <w:lang w:val="en-GB" w:eastAsia="zh-CN"/>
              </w:rPr>
              <w:t>Option 2</w:t>
            </w:r>
          </w:p>
          <w:p w:rsidR="008619D5" w:rsidRPr="003766A3" w:rsidRDefault="008619D5"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1097" w:type="dxa"/>
            <w:vAlign w:val="center"/>
          </w:tcPr>
          <w:p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14.86</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64.49</w:t>
            </w:r>
          </w:p>
        </w:tc>
        <w:tc>
          <w:tcPr>
            <w:tcW w:w="1097" w:type="dxa"/>
            <w:shd w:val="clear" w:color="auto" w:fill="auto"/>
            <w:vAlign w:val="center"/>
          </w:tcPr>
          <w:p w:rsidR="008619D5" w:rsidRPr="000478BA" w:rsidRDefault="008619D5" w:rsidP="00D36AE1">
            <w:pPr>
              <w:widowControl w:val="0"/>
              <w:spacing w:after="0"/>
              <w:jc w:val="center"/>
              <w:rPr>
                <w:kern w:val="2"/>
                <w:sz w:val="16"/>
                <w:lang w:val="en-GB" w:eastAsia="zh-CN"/>
              </w:rPr>
            </w:pPr>
            <w:r w:rsidRPr="000478BA">
              <w:rPr>
                <w:kern w:val="2"/>
                <w:sz w:val="16"/>
                <w:lang w:val="en-GB" w:eastAsia="zh-CN"/>
              </w:rPr>
              <w:t>10.08</w:t>
            </w:r>
          </w:p>
        </w:tc>
        <w:tc>
          <w:tcPr>
            <w:tcW w:w="1098" w:type="dxa"/>
            <w:shd w:val="clear" w:color="auto" w:fill="auto"/>
            <w:vAlign w:val="center"/>
          </w:tcPr>
          <w:p w:rsidR="008619D5" w:rsidRPr="00A9233B" w:rsidRDefault="008619D5" w:rsidP="00D36AE1">
            <w:pPr>
              <w:widowControl w:val="0"/>
              <w:spacing w:after="0"/>
              <w:jc w:val="center"/>
              <w:rPr>
                <w:kern w:val="2"/>
                <w:sz w:val="16"/>
                <w:lang w:val="en-GB" w:eastAsia="zh-CN"/>
              </w:rPr>
            </w:pPr>
            <w:r w:rsidRPr="00A9233B">
              <w:rPr>
                <w:kern w:val="2"/>
                <w:sz w:val="16"/>
                <w:lang w:val="en-GB" w:eastAsia="zh-CN"/>
              </w:rPr>
              <w:t>5.08</w:t>
            </w:r>
          </w:p>
        </w:tc>
        <w:tc>
          <w:tcPr>
            <w:tcW w:w="1098" w:type="dxa"/>
            <w:shd w:val="clear" w:color="auto" w:fill="auto"/>
            <w:vAlign w:val="center"/>
          </w:tcPr>
          <w:p w:rsidR="008619D5" w:rsidRPr="00A9233B" w:rsidRDefault="008619D5" w:rsidP="00D36AE1">
            <w:pPr>
              <w:widowControl w:val="0"/>
              <w:spacing w:after="0"/>
              <w:jc w:val="center"/>
              <w:rPr>
                <w:kern w:val="2"/>
                <w:sz w:val="16"/>
                <w:lang w:val="en-GB" w:eastAsia="zh-CN"/>
              </w:rPr>
            </w:pPr>
            <w:r w:rsidRPr="00A9233B">
              <w:rPr>
                <w:kern w:val="2"/>
                <w:sz w:val="16"/>
                <w:lang w:val="en-GB" w:eastAsia="zh-CN"/>
              </w:rPr>
              <w:t>39.74</w:t>
            </w:r>
          </w:p>
        </w:tc>
        <w:tc>
          <w:tcPr>
            <w:tcW w:w="1098" w:type="dxa"/>
            <w:shd w:val="clear" w:color="auto" w:fill="auto"/>
            <w:vAlign w:val="center"/>
          </w:tcPr>
          <w:p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22.12</w:t>
            </w:r>
          </w:p>
        </w:tc>
      </w:tr>
      <w:tr w:rsidR="008619D5" w:rsidRPr="00670611" w:rsidTr="008619D5">
        <w:trPr>
          <w:cantSplit/>
        </w:trPr>
        <w:tc>
          <w:tcPr>
            <w:tcW w:w="1672" w:type="dxa"/>
            <w:shd w:val="clear" w:color="auto" w:fill="auto"/>
            <w:vAlign w:val="center"/>
          </w:tcPr>
          <w:p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rsidR="008619D5" w:rsidRPr="009F1CFC" w:rsidRDefault="008619D5" w:rsidP="009D1CD7">
            <w:pPr>
              <w:widowControl w:val="0"/>
              <w:spacing w:after="0"/>
              <w:jc w:val="left"/>
              <w:rPr>
                <w:kern w:val="2"/>
                <w:sz w:val="18"/>
                <w:lang w:val="en-GB" w:eastAsia="zh-CN"/>
              </w:rPr>
            </w:pPr>
            <w:r>
              <w:rPr>
                <w:kern w:val="2"/>
                <w:sz w:val="18"/>
                <w:lang w:val="en-GB" w:eastAsia="zh-CN"/>
              </w:rPr>
              <w:t>(Cell-level)</w:t>
            </w:r>
          </w:p>
        </w:tc>
        <w:tc>
          <w:tcPr>
            <w:tcW w:w="1097" w:type="dxa"/>
            <w:vAlign w:val="center"/>
          </w:tcPr>
          <w:p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rsidR="008619D5" w:rsidRDefault="00D41860" w:rsidP="009D1CD7">
            <w:pPr>
              <w:widowControl w:val="0"/>
              <w:spacing w:after="0"/>
              <w:jc w:val="center"/>
              <w:rPr>
                <w:kern w:val="2"/>
                <w:sz w:val="16"/>
                <w:lang w:val="en-GB" w:eastAsia="zh-CN"/>
              </w:rPr>
            </w:pPr>
            <w:r>
              <w:rPr>
                <w:kern w:val="2"/>
                <w:sz w:val="16"/>
                <w:lang w:val="en-GB" w:eastAsia="zh-CN"/>
              </w:rPr>
              <w:t>16.29</w:t>
            </w:r>
          </w:p>
        </w:tc>
        <w:tc>
          <w:tcPr>
            <w:tcW w:w="1098" w:type="dxa"/>
            <w:shd w:val="clear" w:color="auto" w:fill="auto"/>
            <w:vAlign w:val="center"/>
          </w:tcPr>
          <w:p w:rsidR="008619D5" w:rsidRDefault="00D41860" w:rsidP="009D1CD7">
            <w:pPr>
              <w:widowControl w:val="0"/>
              <w:spacing w:after="0"/>
              <w:jc w:val="center"/>
              <w:rPr>
                <w:kern w:val="2"/>
                <w:sz w:val="16"/>
                <w:lang w:val="en-GB" w:eastAsia="zh-CN"/>
              </w:rPr>
            </w:pPr>
            <w:r>
              <w:rPr>
                <w:kern w:val="2"/>
                <w:sz w:val="16"/>
                <w:lang w:val="en-GB" w:eastAsia="zh-CN"/>
              </w:rPr>
              <w:t>68.62</w:t>
            </w:r>
          </w:p>
        </w:tc>
        <w:tc>
          <w:tcPr>
            <w:tcW w:w="1097" w:type="dxa"/>
            <w:shd w:val="clear" w:color="auto" w:fill="auto"/>
            <w:vAlign w:val="center"/>
          </w:tcPr>
          <w:p w:rsidR="008619D5" w:rsidRPr="000478BA" w:rsidRDefault="00D41860" w:rsidP="009D1CD7">
            <w:pPr>
              <w:widowControl w:val="0"/>
              <w:spacing w:after="0"/>
              <w:jc w:val="center"/>
              <w:rPr>
                <w:kern w:val="2"/>
                <w:sz w:val="16"/>
                <w:lang w:val="en-GB" w:eastAsia="zh-CN"/>
              </w:rPr>
            </w:pPr>
            <w:r>
              <w:rPr>
                <w:kern w:val="2"/>
                <w:sz w:val="16"/>
                <w:lang w:val="en-GB" w:eastAsia="zh-CN"/>
              </w:rPr>
              <w:t>9.92</w:t>
            </w:r>
          </w:p>
        </w:tc>
        <w:tc>
          <w:tcPr>
            <w:tcW w:w="1098" w:type="dxa"/>
            <w:shd w:val="clear" w:color="auto" w:fill="auto"/>
            <w:vAlign w:val="center"/>
          </w:tcPr>
          <w:p w:rsidR="008619D5" w:rsidRPr="00A9233B" w:rsidRDefault="00D41860" w:rsidP="000478BA">
            <w:pPr>
              <w:widowControl w:val="0"/>
              <w:spacing w:after="0"/>
              <w:jc w:val="center"/>
              <w:rPr>
                <w:kern w:val="2"/>
                <w:sz w:val="16"/>
                <w:lang w:val="en-GB" w:eastAsia="zh-CN"/>
              </w:rPr>
            </w:pPr>
            <w:r>
              <w:rPr>
                <w:kern w:val="2"/>
                <w:sz w:val="16"/>
                <w:lang w:val="en-GB" w:eastAsia="zh-CN"/>
              </w:rPr>
              <w:t>4.71</w:t>
            </w:r>
          </w:p>
        </w:tc>
        <w:tc>
          <w:tcPr>
            <w:tcW w:w="1098" w:type="dxa"/>
            <w:shd w:val="clear" w:color="auto" w:fill="auto"/>
            <w:vAlign w:val="center"/>
          </w:tcPr>
          <w:p w:rsidR="008619D5" w:rsidRPr="00A9233B" w:rsidRDefault="00D41860" w:rsidP="009D1CD7">
            <w:pPr>
              <w:widowControl w:val="0"/>
              <w:spacing w:after="0"/>
              <w:jc w:val="center"/>
              <w:rPr>
                <w:kern w:val="2"/>
                <w:sz w:val="16"/>
                <w:lang w:val="en-GB" w:eastAsia="zh-CN"/>
              </w:rPr>
            </w:pPr>
            <w:r>
              <w:rPr>
                <w:kern w:val="2"/>
                <w:sz w:val="16"/>
                <w:lang w:val="en-GB" w:eastAsia="zh-CN"/>
              </w:rPr>
              <w:t>40.83</w:t>
            </w:r>
          </w:p>
        </w:tc>
        <w:tc>
          <w:tcPr>
            <w:tcW w:w="1098" w:type="dxa"/>
            <w:shd w:val="clear" w:color="auto" w:fill="auto"/>
            <w:vAlign w:val="center"/>
          </w:tcPr>
          <w:p w:rsidR="008619D5" w:rsidRDefault="00D41860" w:rsidP="009D1CD7">
            <w:pPr>
              <w:widowControl w:val="0"/>
              <w:spacing w:after="0"/>
              <w:jc w:val="center"/>
              <w:rPr>
                <w:kern w:val="2"/>
                <w:sz w:val="16"/>
                <w:lang w:val="en-GB" w:eastAsia="zh-CN"/>
              </w:rPr>
            </w:pPr>
            <w:r>
              <w:rPr>
                <w:kern w:val="2"/>
                <w:sz w:val="16"/>
                <w:lang w:val="en-GB" w:eastAsia="zh-CN"/>
              </w:rPr>
              <w:t>21.54</w:t>
            </w:r>
          </w:p>
        </w:tc>
      </w:tr>
      <w:tr w:rsidR="008619D5" w:rsidRPr="00670611" w:rsidTr="008619D5">
        <w:trPr>
          <w:cantSplit/>
        </w:trPr>
        <w:tc>
          <w:tcPr>
            <w:tcW w:w="1672" w:type="dxa"/>
            <w:shd w:val="clear" w:color="auto" w:fill="auto"/>
            <w:vAlign w:val="center"/>
          </w:tcPr>
          <w:p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rsidR="008619D5" w:rsidRPr="009F1CFC" w:rsidRDefault="008619D5" w:rsidP="009D1CD7">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097" w:type="dxa"/>
            <w:vAlign w:val="center"/>
          </w:tcPr>
          <w:p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rsidR="008619D5" w:rsidRDefault="00A9233B" w:rsidP="00A9233B">
            <w:pPr>
              <w:widowControl w:val="0"/>
              <w:spacing w:after="0"/>
              <w:jc w:val="center"/>
              <w:rPr>
                <w:kern w:val="2"/>
                <w:sz w:val="16"/>
                <w:lang w:val="en-GB" w:eastAsia="zh-CN"/>
              </w:rPr>
            </w:pPr>
            <w:r>
              <w:rPr>
                <w:kern w:val="2"/>
                <w:sz w:val="16"/>
                <w:lang w:val="en-GB" w:eastAsia="zh-CN"/>
              </w:rPr>
              <w:t>17.99</w:t>
            </w:r>
          </w:p>
        </w:tc>
        <w:tc>
          <w:tcPr>
            <w:tcW w:w="1098" w:type="dxa"/>
            <w:shd w:val="clear" w:color="auto" w:fill="auto"/>
            <w:vAlign w:val="center"/>
          </w:tcPr>
          <w:p w:rsidR="008619D5" w:rsidRDefault="00A9233B" w:rsidP="00A9233B">
            <w:pPr>
              <w:widowControl w:val="0"/>
              <w:spacing w:after="0"/>
              <w:jc w:val="center"/>
              <w:rPr>
                <w:kern w:val="2"/>
                <w:sz w:val="16"/>
                <w:lang w:val="en-GB" w:eastAsia="zh-CN"/>
              </w:rPr>
            </w:pPr>
            <w:r>
              <w:rPr>
                <w:kern w:val="2"/>
                <w:sz w:val="16"/>
                <w:lang w:val="en-GB" w:eastAsia="zh-CN"/>
              </w:rPr>
              <w:t>69.96</w:t>
            </w:r>
          </w:p>
        </w:tc>
        <w:tc>
          <w:tcPr>
            <w:tcW w:w="1097" w:type="dxa"/>
            <w:shd w:val="clear" w:color="auto" w:fill="auto"/>
            <w:vAlign w:val="center"/>
          </w:tcPr>
          <w:p w:rsidR="008619D5" w:rsidRDefault="00A9233B" w:rsidP="009D1CD7">
            <w:pPr>
              <w:widowControl w:val="0"/>
              <w:spacing w:after="0"/>
              <w:jc w:val="center"/>
              <w:rPr>
                <w:kern w:val="2"/>
                <w:sz w:val="16"/>
                <w:lang w:val="en-GB" w:eastAsia="zh-CN"/>
              </w:rPr>
            </w:pPr>
            <w:r>
              <w:rPr>
                <w:kern w:val="2"/>
                <w:sz w:val="16"/>
                <w:lang w:val="en-GB" w:eastAsia="zh-CN"/>
              </w:rPr>
              <w:t>8.71</w:t>
            </w:r>
          </w:p>
        </w:tc>
        <w:tc>
          <w:tcPr>
            <w:tcW w:w="1098" w:type="dxa"/>
            <w:shd w:val="clear" w:color="auto" w:fill="auto"/>
            <w:vAlign w:val="center"/>
          </w:tcPr>
          <w:p w:rsidR="008619D5" w:rsidRDefault="00A9233B" w:rsidP="00A9233B">
            <w:pPr>
              <w:widowControl w:val="0"/>
              <w:spacing w:after="0"/>
              <w:jc w:val="center"/>
              <w:rPr>
                <w:kern w:val="2"/>
                <w:sz w:val="16"/>
                <w:lang w:val="en-GB" w:eastAsia="zh-CN"/>
              </w:rPr>
            </w:pPr>
            <w:r>
              <w:rPr>
                <w:kern w:val="2"/>
                <w:sz w:val="16"/>
                <w:lang w:val="en-GB" w:eastAsia="zh-CN"/>
              </w:rPr>
              <w:t>4.92</w:t>
            </w:r>
          </w:p>
        </w:tc>
        <w:tc>
          <w:tcPr>
            <w:tcW w:w="1098" w:type="dxa"/>
            <w:shd w:val="clear" w:color="auto" w:fill="auto"/>
            <w:vAlign w:val="center"/>
          </w:tcPr>
          <w:p w:rsidR="008619D5" w:rsidRDefault="00A9233B" w:rsidP="00A9233B">
            <w:pPr>
              <w:widowControl w:val="0"/>
              <w:spacing w:after="0"/>
              <w:jc w:val="center"/>
              <w:rPr>
                <w:kern w:val="2"/>
                <w:sz w:val="16"/>
                <w:lang w:val="en-GB" w:eastAsia="zh-CN"/>
              </w:rPr>
            </w:pPr>
            <w:r>
              <w:rPr>
                <w:kern w:val="2"/>
                <w:sz w:val="16"/>
                <w:lang w:val="en-GB" w:eastAsia="zh-CN"/>
              </w:rPr>
              <w:t>41.99</w:t>
            </w:r>
          </w:p>
        </w:tc>
        <w:tc>
          <w:tcPr>
            <w:tcW w:w="1098" w:type="dxa"/>
            <w:shd w:val="clear" w:color="auto" w:fill="auto"/>
            <w:vAlign w:val="center"/>
          </w:tcPr>
          <w:p w:rsidR="008619D5" w:rsidRPr="00A9233B" w:rsidRDefault="00A9233B" w:rsidP="00A9233B">
            <w:pPr>
              <w:widowControl w:val="0"/>
              <w:spacing w:after="0"/>
              <w:jc w:val="center"/>
              <w:rPr>
                <w:kern w:val="2"/>
                <w:sz w:val="16"/>
                <w:lang w:val="en-GB" w:eastAsia="zh-CN"/>
              </w:rPr>
            </w:pPr>
            <w:r>
              <w:rPr>
                <w:kern w:val="2"/>
                <w:sz w:val="16"/>
                <w:lang w:val="en-GB" w:eastAsia="zh-CN"/>
              </w:rPr>
              <w:t>20.94</w:t>
            </w:r>
          </w:p>
        </w:tc>
      </w:tr>
      <w:tr w:rsidR="008619D5" w:rsidRPr="00670611" w:rsidTr="008619D5">
        <w:trPr>
          <w:cantSplit/>
        </w:trPr>
        <w:tc>
          <w:tcPr>
            <w:tcW w:w="1672" w:type="dxa"/>
            <w:shd w:val="clear" w:color="auto" w:fill="auto"/>
            <w:vAlign w:val="center"/>
          </w:tcPr>
          <w:p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rsidR="008619D5" w:rsidRPr="003766A3" w:rsidRDefault="008619D5" w:rsidP="009D1CD7">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097" w:type="dxa"/>
            <w:vAlign w:val="center"/>
          </w:tcPr>
          <w:p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19.14</w:t>
            </w:r>
          </w:p>
        </w:tc>
        <w:tc>
          <w:tcPr>
            <w:tcW w:w="1098" w:type="dxa"/>
            <w:shd w:val="clear" w:color="auto" w:fill="auto"/>
            <w:vAlign w:val="center"/>
          </w:tcPr>
          <w:p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71.09</w:t>
            </w:r>
          </w:p>
        </w:tc>
        <w:tc>
          <w:tcPr>
            <w:tcW w:w="1097" w:type="dxa"/>
            <w:shd w:val="clear" w:color="auto" w:fill="auto"/>
            <w:vAlign w:val="center"/>
          </w:tcPr>
          <w:p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8.16</w:t>
            </w:r>
          </w:p>
        </w:tc>
        <w:tc>
          <w:tcPr>
            <w:tcW w:w="1098" w:type="dxa"/>
            <w:shd w:val="clear" w:color="auto" w:fill="auto"/>
            <w:vAlign w:val="center"/>
          </w:tcPr>
          <w:p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5.49</w:t>
            </w:r>
          </w:p>
        </w:tc>
        <w:tc>
          <w:tcPr>
            <w:tcW w:w="1098" w:type="dxa"/>
            <w:shd w:val="clear" w:color="auto" w:fill="auto"/>
            <w:vAlign w:val="center"/>
          </w:tcPr>
          <w:p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42.92</w:t>
            </w:r>
          </w:p>
        </w:tc>
        <w:tc>
          <w:tcPr>
            <w:tcW w:w="1098" w:type="dxa"/>
            <w:shd w:val="clear" w:color="auto" w:fill="auto"/>
            <w:vAlign w:val="center"/>
          </w:tcPr>
          <w:p w:rsidR="008619D5" w:rsidRPr="00A9233B" w:rsidRDefault="008619D5" w:rsidP="009D1CD7">
            <w:pPr>
              <w:widowControl w:val="0"/>
              <w:spacing w:after="0"/>
              <w:jc w:val="center"/>
              <w:rPr>
                <w:kern w:val="2"/>
                <w:sz w:val="16"/>
                <w:lang w:val="en-GB" w:eastAsia="zh-CN"/>
              </w:rPr>
            </w:pPr>
            <w:r w:rsidRPr="00A9233B">
              <w:rPr>
                <w:kern w:val="2"/>
                <w:sz w:val="16"/>
                <w:lang w:val="en-GB" w:eastAsia="zh-CN"/>
              </w:rPr>
              <w:t>20.88</w:t>
            </w:r>
          </w:p>
        </w:tc>
      </w:tr>
    </w:tbl>
    <w:p w:rsidR="00D36AE1" w:rsidRDefault="00D36AE1" w:rsidP="0003314C">
      <w:pPr>
        <w:spacing w:beforeLines="5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r w:rsidR="005D21DC">
        <w:rPr>
          <w:color w:val="000000"/>
          <w:kern w:val="2"/>
          <w:lang w:val="en-GB" w:eastAsia="zh-CN"/>
        </w:rPr>
        <w:t xml:space="preserve"> It can also be observed that the </w:t>
      </w:r>
      <w:r w:rsidR="008852C0">
        <w:rPr>
          <w:color w:val="000000"/>
          <w:kern w:val="2"/>
          <w:lang w:val="en-GB" w:eastAsia="zh-CN"/>
        </w:rPr>
        <w:t xml:space="preserve">performance loss is small when </w:t>
      </w:r>
      <w:r w:rsidR="005D21DC">
        <w:rPr>
          <w:color w:val="000000"/>
          <w:kern w:val="2"/>
          <w:lang w:val="en-GB" w:eastAsia="zh-CN"/>
        </w:rPr>
        <w:t xml:space="preserve">Option 1 with UE-group-level and cell-level </w:t>
      </w:r>
      <w:r w:rsidR="008852C0">
        <w:rPr>
          <w:color w:val="000000"/>
          <w:kern w:val="2"/>
          <w:lang w:val="en-GB" w:eastAsia="zh-CN"/>
        </w:rPr>
        <w:t xml:space="preserve">are </w:t>
      </w:r>
      <w:r w:rsidR="009D1CD7">
        <w:rPr>
          <w:color w:val="000000"/>
          <w:kern w:val="2"/>
          <w:lang w:val="en-GB" w:eastAsia="zh-CN"/>
        </w:rPr>
        <w:t xml:space="preserve">adopted, </w:t>
      </w:r>
      <w:r w:rsidR="008852C0">
        <w:rPr>
          <w:color w:val="000000"/>
          <w:kern w:val="2"/>
          <w:lang w:val="en-GB" w:eastAsia="zh-CN"/>
        </w:rPr>
        <w:t>compared to Option 1 with UE-level</w:t>
      </w:r>
      <w:r w:rsidR="0034040B">
        <w:rPr>
          <w:color w:val="000000"/>
          <w:kern w:val="2"/>
          <w:lang w:val="en-GB" w:eastAsia="zh-CN"/>
        </w:rPr>
        <w:t>.</w:t>
      </w:r>
      <w:r w:rsidR="008852C0">
        <w:rPr>
          <w:color w:val="000000"/>
          <w:kern w:val="2"/>
          <w:lang w:val="en-GB" w:eastAsia="zh-CN"/>
        </w:rPr>
        <w:t xml:space="preserve"> </w:t>
      </w:r>
      <w:r w:rsidR="0034040B">
        <w:rPr>
          <w:color w:val="000000"/>
          <w:kern w:val="2"/>
          <w:lang w:val="en-GB" w:eastAsia="zh-CN"/>
        </w:rPr>
        <w:t>T</w:t>
      </w:r>
      <w:r w:rsidR="008852C0">
        <w:rPr>
          <w:color w:val="000000"/>
          <w:kern w:val="2"/>
          <w:lang w:val="en-GB" w:eastAsia="zh-CN"/>
        </w:rPr>
        <w:t>he trade-off between performance and complexity is considerable.</w:t>
      </w:r>
      <w:r w:rsidR="005D21DC">
        <w:rPr>
          <w:color w:val="000000"/>
          <w:kern w:val="2"/>
          <w:lang w:val="en-GB" w:eastAsia="zh-CN"/>
        </w:rPr>
        <w:t xml:space="preserve"> </w:t>
      </w:r>
    </w:p>
    <w:p w:rsidR="00D36AE1" w:rsidRDefault="00D36AE1" w:rsidP="0003314C">
      <w:pPr>
        <w:spacing w:beforeLines="5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sidR="005D21DC">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rsidR="00832742" w:rsidRDefault="00D36AE1" w:rsidP="0003314C">
      <w:pPr>
        <w:spacing w:beforeLines="5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w:t>
      </w:r>
      <w:r w:rsidR="008852C0">
        <w:rPr>
          <w:color w:val="000000"/>
          <w:kern w:val="2"/>
          <w:lang w:val="en-GB" w:eastAsia="zh-CN"/>
        </w:rPr>
        <w:t xml:space="preserve"> The complexity and overhead can be reduced by a coarser identification level enabled by a UE-group-level or a cell-level common SRS sequence</w:t>
      </w:r>
      <w:r>
        <w:rPr>
          <w:color w:val="000000"/>
          <w:kern w:val="2"/>
          <w:lang w:val="en-GB" w:eastAsia="zh-CN"/>
        </w:rPr>
        <w:t xml:space="preserve">. For the CLI-RSSI measurement, it can also identify the aggressor UEs if it is based on RS measurement, where the RS from different UEs are all orthogonal. Otherwise, only a general CLI strength can be applied. </w:t>
      </w:r>
    </w:p>
    <w:p w:rsidR="00D36AE1" w:rsidRDefault="00EA1DA5" w:rsidP="0003314C">
      <w:pPr>
        <w:spacing w:beforeLines="50" w:after="0"/>
        <w:rPr>
          <w:color w:val="000000"/>
          <w:kern w:val="2"/>
          <w:lang w:val="en-GB" w:eastAsia="zh-CN"/>
        </w:rPr>
      </w:pPr>
      <w:r>
        <w:rPr>
          <w:color w:val="000000"/>
          <w:kern w:val="2"/>
          <w:lang w:val="en-GB" w:eastAsia="zh-CN"/>
        </w:rPr>
        <w:t xml:space="preserve">Both RSRP and RSSI </w:t>
      </w:r>
      <w:r w:rsidR="00F92141">
        <w:rPr>
          <w:color w:val="000000"/>
          <w:kern w:val="2"/>
          <w:lang w:val="en-GB" w:eastAsia="zh-CN"/>
        </w:rPr>
        <w:t>can</w:t>
      </w:r>
      <w:r>
        <w:rPr>
          <w:color w:val="000000"/>
          <w:kern w:val="2"/>
          <w:lang w:val="en-GB" w:eastAsia="zh-CN"/>
        </w:rPr>
        <w:t xml:space="preserve"> be supported for CLI measurement. </w:t>
      </w:r>
      <w:r w:rsidR="00832742">
        <w:rPr>
          <w:color w:val="000000"/>
          <w:kern w:val="2"/>
          <w:lang w:val="en-GB" w:eastAsia="zh-CN"/>
        </w:rPr>
        <w:t xml:space="preserve">Comparing RSRP to RSSI, the major advantage of RSRP is higher capacity, since it </w:t>
      </w:r>
      <w:r w:rsidR="00F95267">
        <w:rPr>
          <w:color w:val="000000"/>
          <w:kern w:val="2"/>
          <w:lang w:val="en-GB" w:eastAsia="zh-CN"/>
        </w:rPr>
        <w:t>enables</w:t>
      </w:r>
      <w:r w:rsidR="00832742">
        <w:rPr>
          <w:color w:val="000000"/>
          <w:kern w:val="2"/>
          <w:lang w:val="en-GB" w:eastAsia="zh-CN"/>
        </w:rPr>
        <w:t xml:space="preserve"> different</w:t>
      </w:r>
      <w:r w:rsidR="00F95267">
        <w:rPr>
          <w:color w:val="000000"/>
          <w:kern w:val="2"/>
          <w:lang w:val="en-GB" w:eastAsia="zh-CN"/>
        </w:rPr>
        <w:t>iation of multiple</w:t>
      </w:r>
      <w:r w:rsidR="00832742">
        <w:rPr>
          <w:color w:val="000000"/>
          <w:kern w:val="2"/>
          <w:lang w:val="en-GB" w:eastAsia="zh-CN"/>
        </w:rPr>
        <w:t xml:space="preserve"> UE</w:t>
      </w:r>
      <w:r w:rsidR="00F95267">
        <w:rPr>
          <w:color w:val="000000"/>
          <w:kern w:val="2"/>
          <w:lang w:val="en-GB" w:eastAsia="zh-CN"/>
        </w:rPr>
        <w:t>s</w:t>
      </w:r>
      <w:r w:rsidR="00832742">
        <w:rPr>
          <w:color w:val="000000"/>
          <w:kern w:val="2"/>
          <w:lang w:val="en-GB" w:eastAsia="zh-CN"/>
        </w:rPr>
        <w:t xml:space="preserve"> </w:t>
      </w:r>
      <w:r w:rsidR="00F95267">
        <w:rPr>
          <w:color w:val="000000"/>
          <w:kern w:val="2"/>
          <w:lang w:val="en-GB" w:eastAsia="zh-CN"/>
        </w:rPr>
        <w:t>multiplexed in the same time-frequency resources.</w:t>
      </w:r>
      <w:r>
        <w:rPr>
          <w:color w:val="000000"/>
          <w:kern w:val="2"/>
          <w:lang w:val="en-GB" w:eastAsia="zh-CN"/>
        </w:rPr>
        <w:t xml:space="preserve"> It</w:t>
      </w:r>
      <w:r w:rsidR="00F95267">
        <w:rPr>
          <w:color w:val="000000"/>
          <w:kern w:val="2"/>
          <w:lang w:val="en-GB" w:eastAsia="zh-CN"/>
        </w:rPr>
        <w:t xml:space="preserve"> </w:t>
      </w:r>
      <w:r>
        <w:rPr>
          <w:color w:val="000000"/>
          <w:kern w:val="2"/>
          <w:lang w:val="en-GB" w:eastAsia="zh-CN"/>
        </w:rPr>
        <w:t xml:space="preserve">is more suitable for the case where available time-frequency resources are limited. </w:t>
      </w:r>
      <w:r w:rsidR="00F92141">
        <w:rPr>
          <w:color w:val="000000"/>
          <w:kern w:val="2"/>
          <w:lang w:val="en-GB" w:eastAsia="zh-CN"/>
        </w:rPr>
        <w:t xml:space="preserve">For RSSI, the configuration is simpler since SRS sequence is not required for sequence detection, e.g. correlation. </w:t>
      </w:r>
      <w:r w:rsidR="00D36AE1">
        <w:rPr>
          <w:color w:val="000000"/>
          <w:kern w:val="2"/>
          <w:lang w:val="en-GB" w:eastAsia="zh-CN"/>
        </w:rPr>
        <w:t>Anyway, CLI-RSSI based on UL data measurement is not prefe</w:t>
      </w:r>
      <w:r w:rsidR="00C84092">
        <w:rPr>
          <w:color w:val="000000"/>
          <w:kern w:val="2"/>
          <w:lang w:val="en-GB" w:eastAsia="zh-CN"/>
        </w:rPr>
        <w:t>r</w:t>
      </w:r>
      <w:r w:rsidR="00D36AE1">
        <w:rPr>
          <w:color w:val="000000"/>
          <w:kern w:val="2"/>
          <w:lang w:val="en-GB" w:eastAsia="zh-CN"/>
        </w:rPr>
        <w:t>red.</w:t>
      </w:r>
    </w:p>
    <w:p w:rsidR="00D36AE1" w:rsidRDefault="00D36AE1" w:rsidP="0003314C">
      <w:pPr>
        <w:spacing w:beforeLines="50" w:after="0"/>
        <w:rPr>
          <w:i/>
          <w:color w:val="000000"/>
          <w:kern w:val="2"/>
          <w:lang w:val="en-GB" w:eastAsia="zh-CN"/>
        </w:rPr>
      </w:pPr>
      <w:r w:rsidRPr="002952DB">
        <w:rPr>
          <w:b/>
          <w:i/>
          <w:lang w:eastAsia="zh-CN"/>
        </w:rPr>
        <w:t>Proposal</w:t>
      </w:r>
      <w:r>
        <w:rPr>
          <w:rFonts w:hint="eastAsia"/>
          <w:b/>
          <w:i/>
          <w:lang w:eastAsia="zh-CN"/>
        </w:rPr>
        <w:t xml:space="preserve"> </w:t>
      </w:r>
      <w:r w:rsidR="0028018D">
        <w:rPr>
          <w:b/>
          <w:i/>
          <w:lang w:eastAsia="zh-CN"/>
        </w:rPr>
        <w:t>1</w:t>
      </w:r>
      <w:r w:rsidRPr="002952DB">
        <w:rPr>
          <w:i/>
          <w:lang w:eastAsia="zh-CN"/>
        </w:rPr>
        <w:t>:</w:t>
      </w:r>
      <w:r>
        <w:rPr>
          <w:rFonts w:hint="eastAsia"/>
          <w:i/>
          <w:lang w:eastAsia="zh-CN"/>
        </w:rPr>
        <w:t xml:space="preserve"> </w:t>
      </w:r>
      <w:r w:rsidR="00832742">
        <w:rPr>
          <w:i/>
          <w:lang w:eastAsia="zh-CN"/>
        </w:rPr>
        <w:t xml:space="preserve">Both </w:t>
      </w:r>
      <w:r w:rsidR="00A20ED6">
        <w:rPr>
          <w:i/>
          <w:lang w:eastAsia="zh-CN"/>
        </w:rPr>
        <w:t>CLI-</w:t>
      </w:r>
      <w:r w:rsidR="00832742">
        <w:rPr>
          <w:i/>
          <w:lang w:eastAsia="zh-CN"/>
        </w:rPr>
        <w:t xml:space="preserve">RSRP and </w:t>
      </w:r>
      <w:r w:rsidR="00A20ED6">
        <w:rPr>
          <w:i/>
          <w:lang w:eastAsia="zh-CN"/>
        </w:rPr>
        <w:t>CLI-</w:t>
      </w:r>
      <w:r w:rsidR="00832742">
        <w:rPr>
          <w:i/>
          <w:lang w:eastAsia="zh-CN"/>
        </w:rPr>
        <w:t xml:space="preserve">RSSI measurement </w:t>
      </w:r>
      <w:r w:rsidR="00A20ED6">
        <w:rPr>
          <w:i/>
          <w:lang w:eastAsia="zh-CN"/>
        </w:rPr>
        <w:t>can</w:t>
      </w:r>
      <w:r w:rsidR="00832742">
        <w:rPr>
          <w:i/>
          <w:lang w:eastAsia="zh-CN"/>
        </w:rPr>
        <w:t xml:space="preserve"> </w:t>
      </w:r>
      <w:r>
        <w:rPr>
          <w:i/>
          <w:lang w:eastAsia="zh-CN"/>
        </w:rPr>
        <w:t>be supported</w:t>
      </w:r>
      <w:r>
        <w:rPr>
          <w:rFonts w:hint="eastAsia"/>
          <w:i/>
          <w:color w:val="000000"/>
          <w:kern w:val="2"/>
          <w:lang w:val="en-GB" w:eastAsia="zh-CN"/>
        </w:rPr>
        <w:t>.</w:t>
      </w:r>
    </w:p>
    <w:p w:rsidR="008852C0" w:rsidRDefault="008852C0" w:rsidP="0003314C">
      <w:pPr>
        <w:pStyle w:val="afb"/>
        <w:numPr>
          <w:ilvl w:val="0"/>
          <w:numId w:val="49"/>
        </w:numPr>
        <w:spacing w:beforeLines="50"/>
        <w:rPr>
          <w:i/>
          <w:color w:val="000000"/>
          <w:kern w:val="2"/>
          <w:lang w:val="en-GB"/>
        </w:rPr>
      </w:pPr>
      <w:r w:rsidRPr="008852C0">
        <w:rPr>
          <w:rFonts w:ascii="Times New Roman" w:hAnsi="Times New Roman" w:cs="Times New Roman"/>
          <w:i/>
          <w:sz w:val="22"/>
        </w:rPr>
        <w:t>The identification can be considered in UE-level, UE-group-level and cell-level</w:t>
      </w:r>
      <w:r w:rsidR="0093261B">
        <w:rPr>
          <w:rFonts w:ascii="Times New Roman" w:hAnsi="Times New Roman" w:cs="Times New Roman"/>
          <w:i/>
          <w:sz w:val="22"/>
        </w:rPr>
        <w:t>.</w:t>
      </w:r>
    </w:p>
    <w:p w:rsidR="00D36AE1" w:rsidRPr="00C676EA" w:rsidRDefault="00D36AE1" w:rsidP="0003314C">
      <w:pPr>
        <w:pStyle w:val="afb"/>
        <w:numPr>
          <w:ilvl w:val="0"/>
          <w:numId w:val="49"/>
        </w:numPr>
        <w:spacing w:beforeLines="5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rsidR="00C66E83" w:rsidRDefault="00C66E83" w:rsidP="00C66E83">
      <w:pPr>
        <w:pStyle w:val="2"/>
      </w:pPr>
      <w:bookmarkStart w:id="7" w:name="_Ref497762303"/>
      <w:r>
        <w:t>On necessity of supporting UE-to-UE CLI measurement in Rel-15</w:t>
      </w:r>
      <w:bookmarkEnd w:id="7"/>
    </w:p>
    <w:p w:rsidR="005F1F4A" w:rsidRDefault="005F1F4A" w:rsidP="0003314C">
      <w:pPr>
        <w:spacing w:beforeLines="50"/>
        <w:rPr>
          <w:lang w:eastAsia="zh-CN"/>
        </w:rPr>
      </w:pPr>
      <w:r>
        <w:rPr>
          <w:lang w:eastAsia="zh-CN"/>
        </w:rPr>
        <w:t>As</w:t>
      </w:r>
      <w:r>
        <w:rPr>
          <w:rFonts w:hint="eastAsia"/>
          <w:lang w:eastAsia="zh-CN"/>
        </w:rPr>
        <w:t xml:space="preserve"> has been shown in </w:t>
      </w:r>
      <w:r w:rsidR="009B417D">
        <w:rPr>
          <w:lang w:eastAsia="zh-CN"/>
        </w:rPr>
        <w:fldChar w:fldCharType="begin"/>
      </w:r>
      <w:r>
        <w:rPr>
          <w:lang w:eastAsia="zh-CN"/>
        </w:rPr>
        <w:instrText xml:space="preserve"> </w:instrText>
      </w:r>
      <w:r>
        <w:rPr>
          <w:rFonts w:hint="eastAsia"/>
          <w:lang w:eastAsia="zh-CN"/>
        </w:rPr>
        <w:instrText>REF _Ref484455139 \n \h</w:instrText>
      </w:r>
      <w:r>
        <w:rPr>
          <w:lang w:eastAsia="zh-CN"/>
        </w:rPr>
        <w:instrText xml:space="preserve"> </w:instrText>
      </w:r>
      <w:r w:rsidR="009B417D">
        <w:rPr>
          <w:lang w:eastAsia="zh-CN"/>
        </w:rPr>
      </w:r>
      <w:r w:rsidR="009B417D">
        <w:rPr>
          <w:lang w:eastAsia="zh-CN"/>
        </w:rPr>
        <w:fldChar w:fldCharType="separate"/>
      </w:r>
      <w:r>
        <w:rPr>
          <w:lang w:eastAsia="zh-CN"/>
        </w:rPr>
        <w:t>[2]</w:t>
      </w:r>
      <w:r w:rsidR="009B417D">
        <w:rPr>
          <w:lang w:eastAsia="zh-CN"/>
        </w:rPr>
        <w:fldChar w:fldCharType="end"/>
      </w:r>
      <w:r w:rsidR="003A0FC3">
        <w:rPr>
          <w:lang w:eastAsia="zh-CN"/>
        </w:rPr>
        <w:t xml:space="preserve"> </w:t>
      </w:r>
      <w:r w:rsidR="009B417D">
        <w:rPr>
          <w:lang w:eastAsia="zh-CN"/>
        </w:rPr>
        <w:fldChar w:fldCharType="begin"/>
      </w:r>
      <w:r w:rsidR="003A0FC3">
        <w:rPr>
          <w:lang w:eastAsia="zh-CN"/>
        </w:rPr>
        <w:instrText xml:space="preserve"> REF _Ref498623513 \n \h </w:instrText>
      </w:r>
      <w:r w:rsidR="009B417D">
        <w:rPr>
          <w:lang w:eastAsia="zh-CN"/>
        </w:rPr>
      </w:r>
      <w:r w:rsidR="009B417D">
        <w:rPr>
          <w:lang w:eastAsia="zh-CN"/>
        </w:rPr>
        <w:fldChar w:fldCharType="separate"/>
      </w:r>
      <w:r w:rsidR="003A0FC3">
        <w:rPr>
          <w:lang w:eastAsia="zh-CN"/>
        </w:rPr>
        <w:t>[5]</w:t>
      </w:r>
      <w:r w:rsidR="009B417D">
        <w:rPr>
          <w:lang w:eastAsia="zh-CN"/>
        </w:rPr>
        <w:fldChar w:fldCharType="end"/>
      </w:r>
      <w:r>
        <w:rPr>
          <w:lang w:eastAsia="zh-CN"/>
        </w:rPr>
        <w:t>,</w:t>
      </w:r>
      <w:r>
        <w:rPr>
          <w:rFonts w:hint="eastAsia"/>
          <w:lang w:eastAsia="zh-CN"/>
        </w:rPr>
        <w:t xml:space="preserve"> scheduling coordination and </w:t>
      </w:r>
      <w:r>
        <w:rPr>
          <w:lang w:eastAsia="zh-CN"/>
        </w:rPr>
        <w:t>power adaptation</w:t>
      </w:r>
      <w:r>
        <w:rPr>
          <w:rFonts w:hint="eastAsia"/>
          <w:lang w:eastAsia="zh-CN"/>
        </w:rPr>
        <w:t xml:space="preserve"> can effectively </w:t>
      </w:r>
      <w:r>
        <w:rPr>
          <w:lang w:eastAsia="zh-CN"/>
        </w:rPr>
        <w:t>improve the 5%-tile UPT and average UPT</w:t>
      </w:r>
      <w:r w:rsidR="003A0FC3">
        <w:rPr>
          <w:lang w:eastAsia="zh-CN"/>
        </w:rPr>
        <w:t xml:space="preserve"> </w:t>
      </w:r>
      <w:r w:rsidR="008D2902">
        <w:rPr>
          <w:lang w:eastAsia="zh-CN"/>
        </w:rPr>
        <w:t>compared to the case</w:t>
      </w:r>
      <w:r w:rsidR="003A0FC3">
        <w:rPr>
          <w:lang w:eastAsia="zh-CN"/>
        </w:rPr>
        <w:t xml:space="preserve"> without CLI mitigation scheme</w:t>
      </w:r>
      <w:r w:rsidR="008D2902">
        <w:rPr>
          <w:lang w:eastAsia="zh-CN"/>
        </w:rPr>
        <w:t>.</w:t>
      </w:r>
      <w:r w:rsidR="003A0FC3">
        <w:rPr>
          <w:lang w:eastAsia="zh-CN"/>
        </w:rPr>
        <w:t xml:space="preserve"> </w:t>
      </w:r>
      <w:r w:rsidR="008D2902">
        <w:rPr>
          <w:lang w:eastAsia="zh-CN"/>
        </w:rPr>
        <w:t xml:space="preserve">To maximize the capability of NR, scheduling coordination should be enabled, and thus the UE-to-UE CLI measurement and reporting should be supported. </w:t>
      </w:r>
    </w:p>
    <w:p w:rsidR="00A41CCC" w:rsidRDefault="00A41CCC" w:rsidP="0003314C">
      <w:pPr>
        <w:spacing w:beforeLines="50"/>
        <w:rPr>
          <w:lang w:eastAsia="zh-CN"/>
        </w:rPr>
      </w:pPr>
      <w:r>
        <w:rPr>
          <w:lang w:eastAsia="zh-CN"/>
        </w:rPr>
        <w:t xml:space="preserve">If part of the UEs in the network do not have the capability of UE-to-UE CLI management, the system performance would also be </w:t>
      </w:r>
      <w:r w:rsidR="00290EC6">
        <w:rPr>
          <w:lang w:eastAsia="zh-CN"/>
        </w:rPr>
        <w:t>impacted</w:t>
      </w:r>
      <w:r>
        <w:rPr>
          <w:lang w:eastAsia="zh-CN"/>
        </w:rPr>
        <w:t xml:space="preserve">. </w:t>
      </w:r>
      <w:r w:rsidR="00290EC6">
        <w:rPr>
          <w:lang w:eastAsia="zh-CN"/>
        </w:rPr>
        <w:t>T</w:t>
      </w:r>
      <w:r>
        <w:rPr>
          <w:lang w:eastAsia="zh-CN"/>
        </w:rPr>
        <w:t>he</w:t>
      </w:r>
      <w:r w:rsidR="00290EC6">
        <w:rPr>
          <w:lang w:eastAsia="zh-CN"/>
        </w:rPr>
        <w:t xml:space="preserve"> lack of</w:t>
      </w:r>
      <w:r>
        <w:rPr>
          <w:lang w:eastAsia="zh-CN"/>
        </w:rPr>
        <w:t xml:space="preserve"> CLI information of the UE</w:t>
      </w:r>
      <w:r w:rsidR="00290EC6">
        <w:rPr>
          <w:lang w:eastAsia="zh-CN"/>
        </w:rPr>
        <w:t xml:space="preserve"> would limit</w:t>
      </w:r>
      <w:r>
        <w:rPr>
          <w:lang w:eastAsia="zh-CN"/>
        </w:rPr>
        <w:t xml:space="preserve"> the flexibility </w:t>
      </w:r>
      <w:r w:rsidR="00290EC6">
        <w:rPr>
          <w:lang w:eastAsia="zh-CN"/>
        </w:rPr>
        <w:t>of resource scheduling of gNB, and</w:t>
      </w:r>
      <w:r>
        <w:rPr>
          <w:lang w:eastAsia="zh-CN"/>
        </w:rPr>
        <w:t xml:space="preserve"> </w:t>
      </w:r>
      <w:r w:rsidR="00290EC6">
        <w:rPr>
          <w:lang w:eastAsia="zh-CN"/>
        </w:rPr>
        <w:t>such</w:t>
      </w:r>
      <w:r>
        <w:rPr>
          <w:lang w:eastAsia="zh-CN"/>
        </w:rPr>
        <w:t xml:space="preserve"> UE may seriously suffer from the CLI from the UEs in </w:t>
      </w:r>
      <w:proofErr w:type="spellStart"/>
      <w:r>
        <w:rPr>
          <w:lang w:eastAsia="zh-CN"/>
        </w:rPr>
        <w:t>neighbour</w:t>
      </w:r>
      <w:proofErr w:type="spellEnd"/>
      <w:r>
        <w:rPr>
          <w:lang w:eastAsia="zh-CN"/>
        </w:rPr>
        <w:t xml:space="preserve"> cells. </w:t>
      </w:r>
      <w:r w:rsidR="00290EC6">
        <w:rPr>
          <w:lang w:eastAsia="zh-CN"/>
        </w:rPr>
        <w:t xml:space="preserve">Such situation is possible if, unfortunately, UE-to-UE CLI measurement is not finished in Rel-15. </w:t>
      </w:r>
      <w:r w:rsidR="009B417D">
        <w:rPr>
          <w:lang w:eastAsia="zh-CN"/>
        </w:rPr>
        <w:fldChar w:fldCharType="begin"/>
      </w:r>
      <w:r w:rsidR="00290EC6">
        <w:rPr>
          <w:lang w:eastAsia="zh-CN"/>
        </w:rPr>
        <w:instrText xml:space="preserve"> REF _Ref498625683 \h </w:instrText>
      </w:r>
      <w:r w:rsidR="009B417D">
        <w:rPr>
          <w:lang w:eastAsia="zh-CN"/>
        </w:rPr>
      </w:r>
      <w:r w:rsidR="009B417D">
        <w:rPr>
          <w:lang w:eastAsia="zh-CN"/>
        </w:rPr>
        <w:fldChar w:fldCharType="separate"/>
      </w:r>
      <w:r w:rsidR="00290EC6">
        <w:t xml:space="preserve">Figure </w:t>
      </w:r>
      <w:r w:rsidR="00290EC6">
        <w:rPr>
          <w:noProof/>
        </w:rPr>
        <w:t>1</w:t>
      </w:r>
      <w:r w:rsidR="009B417D">
        <w:rPr>
          <w:lang w:eastAsia="zh-CN"/>
        </w:rPr>
        <w:fldChar w:fldCharType="end"/>
      </w:r>
      <w:r w:rsidR="00290EC6">
        <w:rPr>
          <w:lang w:eastAsia="zh-CN"/>
        </w:rPr>
        <w:t xml:space="preserve"> illustrate the scenario assuming that UE-to-UE CLI measurement is introduced in Rel-16.</w:t>
      </w:r>
    </w:p>
    <w:p w:rsidR="00CA45C7" w:rsidRDefault="00F40514" w:rsidP="0003314C">
      <w:pPr>
        <w:keepNext/>
        <w:spacing w:beforeLines="50"/>
        <w:jc w:val="center"/>
        <w:rPr>
          <w:lang w:eastAsia="zh-CN"/>
        </w:rPr>
      </w:pPr>
      <w:r>
        <w:rPr>
          <w:noProof/>
          <w:lang w:eastAsia="zh-CN"/>
        </w:rPr>
        <w:lastRenderedPageBreak/>
        <w:drawing>
          <wp:inline distT="0" distB="0" distL="0" distR="0">
            <wp:extent cx="4333461" cy="12285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3793" cy="1234318"/>
                    </a:xfrm>
                    <a:prstGeom prst="rect">
                      <a:avLst/>
                    </a:prstGeom>
                    <a:noFill/>
                  </pic:spPr>
                </pic:pic>
              </a:graphicData>
            </a:graphic>
          </wp:inline>
        </w:drawing>
      </w:r>
    </w:p>
    <w:p w:rsidR="00F40514" w:rsidRDefault="00F40514" w:rsidP="003C3D17">
      <w:pPr>
        <w:pStyle w:val="a7"/>
        <w:jc w:val="center"/>
        <w:rPr>
          <w:lang w:eastAsia="zh-CN"/>
        </w:rPr>
      </w:pPr>
      <w:bookmarkStart w:id="8" w:name="_Ref498625683"/>
      <w:r>
        <w:t xml:space="preserve">Figure </w:t>
      </w:r>
      <w:fldSimple w:instr=" SEQ Figure \* ARABIC ">
        <w:r w:rsidR="001C43AD">
          <w:rPr>
            <w:noProof/>
          </w:rPr>
          <w:t>1</w:t>
        </w:r>
      </w:fldSimple>
      <w:bookmarkEnd w:id="8"/>
      <w:r>
        <w:t xml:space="preserve"> Compatibility issue if UE-to-UE CLI measurement is not introduced in Rel-15</w:t>
      </w:r>
    </w:p>
    <w:p w:rsidR="00FF49DE" w:rsidRDefault="002C50E2" w:rsidP="0003314C">
      <w:pPr>
        <w:spacing w:beforeLines="50"/>
        <w:rPr>
          <w:lang w:eastAsia="zh-CN"/>
        </w:rPr>
      </w:pPr>
      <w:r>
        <w:rPr>
          <w:lang w:eastAsia="zh-CN"/>
        </w:rPr>
        <w:t>Therefore, it is recommended to support UE-to-UE measurement in the first release of NR, i.e. Rel-15, as a basic UE capability</w:t>
      </w:r>
      <w:r w:rsidR="008368C8">
        <w:rPr>
          <w:lang w:eastAsia="zh-CN"/>
        </w:rPr>
        <w:t xml:space="preserve">, to </w:t>
      </w:r>
      <w:r w:rsidR="0003314C">
        <w:rPr>
          <w:rFonts w:hint="eastAsia"/>
          <w:lang w:eastAsia="zh-CN"/>
        </w:rPr>
        <w:t xml:space="preserve">maximize </w:t>
      </w:r>
      <w:r w:rsidR="008368C8">
        <w:rPr>
          <w:lang w:eastAsia="zh-CN"/>
        </w:rPr>
        <w:t xml:space="preserve">the network performance. Otherwise, </w:t>
      </w:r>
      <w:r w:rsidR="00A96750">
        <w:rPr>
          <w:lang w:eastAsia="zh-CN"/>
        </w:rPr>
        <w:t xml:space="preserve">it can be foreseen that even </w:t>
      </w:r>
      <w:r w:rsidR="005F5A6A">
        <w:rPr>
          <w:lang w:eastAsia="zh-CN"/>
        </w:rPr>
        <w:t xml:space="preserve">if </w:t>
      </w:r>
      <w:r w:rsidR="00A96750">
        <w:rPr>
          <w:lang w:eastAsia="zh-CN"/>
        </w:rPr>
        <w:t xml:space="preserve">the UE-to-UE CLI measurement is supported in the future release, e.g. Rel-16, </w:t>
      </w:r>
      <w:r w:rsidR="008368C8">
        <w:rPr>
          <w:lang w:eastAsia="zh-CN"/>
        </w:rPr>
        <w:t xml:space="preserve"> </w:t>
      </w:r>
      <w:r w:rsidR="00A96750">
        <w:rPr>
          <w:lang w:eastAsia="zh-CN"/>
        </w:rPr>
        <w:t xml:space="preserve">the performance gain will be </w:t>
      </w:r>
      <w:r w:rsidR="0003314C">
        <w:rPr>
          <w:rFonts w:hint="eastAsia"/>
          <w:lang w:eastAsia="zh-CN"/>
        </w:rPr>
        <w:t>reduced</w:t>
      </w:r>
      <w:r w:rsidR="00A96750">
        <w:rPr>
          <w:lang w:eastAsia="zh-CN"/>
        </w:rPr>
        <w:t xml:space="preserve"> due to the existence of Rel-15 NR UE</w:t>
      </w:r>
      <w:r w:rsidR="0003314C">
        <w:rPr>
          <w:rFonts w:hint="eastAsia"/>
          <w:lang w:eastAsia="zh-CN"/>
        </w:rPr>
        <w:t>s</w:t>
      </w:r>
      <w:r w:rsidR="00A96750">
        <w:rPr>
          <w:lang w:eastAsia="zh-CN"/>
        </w:rPr>
        <w:t xml:space="preserve"> which cannot support such feature.</w:t>
      </w:r>
    </w:p>
    <w:p w:rsidR="00A96750" w:rsidRPr="00E80B5A" w:rsidRDefault="005F5A6A" w:rsidP="0003314C">
      <w:pPr>
        <w:spacing w:beforeLines="5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rsidR="00E507A2" w:rsidRPr="005F5A6A" w:rsidRDefault="00E507A2" w:rsidP="0003314C">
      <w:pPr>
        <w:spacing w:beforeLines="50"/>
        <w:rPr>
          <w:lang w:eastAsia="zh-CN"/>
        </w:rPr>
      </w:pPr>
    </w:p>
    <w:p w:rsidR="00E75C3E" w:rsidRDefault="00D36AE1" w:rsidP="00E75C3E">
      <w:pPr>
        <w:pStyle w:val="1"/>
        <w:overflowPunct w:val="0"/>
        <w:snapToGrid/>
        <w:spacing w:beforeLines="50" w:afterLines="50"/>
        <w:ind w:right="-96"/>
        <w:textAlignment w:val="baseline"/>
      </w:pPr>
      <w:r>
        <w:t>Details on UE-to-UE CLI measurement</w:t>
      </w:r>
    </w:p>
    <w:p w:rsidR="006D461E" w:rsidRPr="00D86E77" w:rsidRDefault="0028018D" w:rsidP="006D461E">
      <w:pPr>
        <w:pStyle w:val="2"/>
        <w:rPr>
          <w:lang w:val="en-GB" w:eastAsia="zh-CN"/>
        </w:rPr>
      </w:pPr>
      <w:bookmarkStart w:id="9" w:name="_Ref488675675"/>
      <w:r>
        <w:rPr>
          <w:lang w:val="en-GB" w:eastAsia="zh-CN"/>
        </w:rPr>
        <w:t xml:space="preserve">ON/OFF configuration </w:t>
      </w:r>
      <w:r w:rsidR="003A69A5">
        <w:rPr>
          <w:lang w:val="en-GB" w:eastAsia="zh-CN"/>
        </w:rPr>
        <w:t>for</w:t>
      </w:r>
      <w:r>
        <w:rPr>
          <w:lang w:val="en-GB" w:eastAsia="zh-CN"/>
        </w:rPr>
        <w:t xml:space="preserve"> CLI measurement and reporting </w:t>
      </w:r>
      <w:bookmarkEnd w:id="9"/>
    </w:p>
    <w:p w:rsidR="0084250A" w:rsidRDefault="00A23308" w:rsidP="0003314C">
      <w:pPr>
        <w:spacing w:beforeLines="50" w:after="0"/>
        <w:rPr>
          <w:lang w:val="en-GB" w:eastAsia="zh-CN"/>
        </w:rPr>
      </w:pPr>
      <w:r>
        <w:rPr>
          <w:lang w:val="en-GB" w:eastAsia="zh-CN"/>
        </w:rPr>
        <w:t xml:space="preserve">It was agreed in </w:t>
      </w:r>
      <w:r w:rsidR="003967DC">
        <w:rPr>
          <w:lang w:val="en-GB" w:eastAsia="zh-CN"/>
        </w:rPr>
        <w:t xml:space="preserve">RAN1#90 that </w:t>
      </w:r>
      <w:r w:rsidR="003967DC" w:rsidRPr="003967DC">
        <w:rPr>
          <w:lang w:val="en-GB" w:eastAsia="zh-CN"/>
        </w:rPr>
        <w:t xml:space="preserve">UE-to-UE </w:t>
      </w:r>
      <w:r w:rsidR="007D791E">
        <w:rPr>
          <w:lang w:val="en-GB" w:eastAsia="zh-CN"/>
        </w:rPr>
        <w:t>CLI</w:t>
      </w:r>
      <w:r w:rsidR="003967DC" w:rsidRPr="003967DC">
        <w:rPr>
          <w:lang w:val="en-GB" w:eastAsia="zh-CN"/>
        </w:rPr>
        <w:t xml:space="preserve"> measurement and reporting can be configured to be ON or OFF semi-statically and UE-specifically</w:t>
      </w:r>
      <w:r w:rsidR="00CE71B2">
        <w:rPr>
          <w:lang w:val="en-GB" w:eastAsia="zh-CN"/>
        </w:rPr>
        <w:t>. B</w:t>
      </w:r>
      <w:r w:rsidR="003967DC">
        <w:rPr>
          <w:lang w:val="en-GB" w:eastAsia="zh-CN"/>
        </w:rPr>
        <w:t xml:space="preserve">oth explicit and implicit indication can be considered. </w:t>
      </w:r>
      <w:r w:rsidR="007D791E">
        <w:rPr>
          <w:lang w:val="en-GB" w:eastAsia="zh-CN"/>
        </w:rPr>
        <w:t xml:space="preserve">For explicit ON/OFF </w:t>
      </w:r>
      <w:r w:rsidR="003939FE">
        <w:rPr>
          <w:lang w:val="en-GB" w:eastAsia="zh-CN"/>
        </w:rPr>
        <w:t>indication</w:t>
      </w:r>
      <w:r w:rsidR="007D791E">
        <w:rPr>
          <w:lang w:val="en-GB" w:eastAsia="zh-CN"/>
        </w:rPr>
        <w:t>, one RRC signalling</w:t>
      </w:r>
      <w:r w:rsidR="00BE2535">
        <w:rPr>
          <w:lang w:val="en-GB" w:eastAsia="zh-CN"/>
        </w:rPr>
        <w:t xml:space="preserve"> IE</w:t>
      </w:r>
      <w:r w:rsidR="007D791E">
        <w:rPr>
          <w:lang w:val="en-GB" w:eastAsia="zh-CN"/>
        </w:rPr>
        <w:t xml:space="preserve"> can be used as the indicator. For implicit ON/OFF </w:t>
      </w:r>
      <w:r w:rsidR="003939FE">
        <w:rPr>
          <w:lang w:val="en-GB" w:eastAsia="zh-CN"/>
        </w:rPr>
        <w:t>indication</w:t>
      </w:r>
      <w:r w:rsidR="007D791E">
        <w:rPr>
          <w:lang w:val="en-GB" w:eastAsia="zh-CN"/>
        </w:rPr>
        <w:t xml:space="preserve">, </w:t>
      </w:r>
      <w:r w:rsidR="003939FE">
        <w:rPr>
          <w:lang w:val="en-GB" w:eastAsia="zh-CN"/>
        </w:rPr>
        <w:t>the following mechanism</w:t>
      </w:r>
      <w:r w:rsidR="0084250A">
        <w:rPr>
          <w:lang w:val="en-GB" w:eastAsia="zh-CN"/>
        </w:rPr>
        <w:t>s</w:t>
      </w:r>
      <w:r w:rsidR="003939FE">
        <w:rPr>
          <w:lang w:val="en-GB" w:eastAsia="zh-CN"/>
        </w:rPr>
        <w:t xml:space="preserve"> can be considered: </w:t>
      </w:r>
    </w:p>
    <w:p w:rsidR="00EE167F" w:rsidRDefault="0084250A" w:rsidP="0003314C">
      <w:pPr>
        <w:spacing w:beforeLines="50" w:after="0"/>
        <w:rPr>
          <w:lang w:val="en-GB" w:eastAsia="zh-CN"/>
        </w:rPr>
      </w:pPr>
      <w:r>
        <w:rPr>
          <w:lang w:val="en-GB" w:eastAsia="zh-CN"/>
        </w:rPr>
        <w:t xml:space="preserve">a) </w:t>
      </w:r>
      <w:r w:rsidR="003939FE">
        <w:rPr>
          <w:lang w:val="en-GB" w:eastAsia="zh-CN"/>
        </w:rPr>
        <w:t>Once the UE is configured with CLI measurement resources (and/or measured RS), the UE will conduct CLI measurement and</w:t>
      </w:r>
      <w:r w:rsidR="004F324C">
        <w:rPr>
          <w:lang w:val="en-GB" w:eastAsia="zh-CN"/>
        </w:rPr>
        <w:t>/or</w:t>
      </w:r>
      <w:r w:rsidR="003939FE">
        <w:rPr>
          <w:lang w:val="en-GB" w:eastAsia="zh-CN"/>
        </w:rPr>
        <w:t xml:space="preserve"> reporting automatically based on the configured resources, and will turn off the measurement and reporting </w:t>
      </w:r>
      <w:r w:rsidR="00BE2535">
        <w:rPr>
          <w:lang w:val="en-GB" w:eastAsia="zh-CN"/>
        </w:rPr>
        <w:t>when receiving the RRC signalling that (re)configuring no CLI measurement resources.</w:t>
      </w:r>
      <w:r>
        <w:rPr>
          <w:lang w:val="en-GB" w:eastAsia="zh-CN"/>
        </w:rPr>
        <w:t xml:space="preserve"> </w:t>
      </w:r>
    </w:p>
    <w:p w:rsidR="0006722A" w:rsidRDefault="0084250A" w:rsidP="0003314C">
      <w:pPr>
        <w:spacing w:beforeLines="50" w:after="0"/>
        <w:rPr>
          <w:lang w:val="en-GB" w:eastAsia="zh-CN"/>
        </w:rPr>
      </w:pPr>
      <w:r>
        <w:rPr>
          <w:lang w:val="en-GB" w:eastAsia="zh-CN"/>
        </w:rPr>
        <w:t xml:space="preserve">b) </w:t>
      </w:r>
      <w:r w:rsidR="00542184">
        <w:rPr>
          <w:lang w:val="en-GB" w:eastAsia="zh-CN"/>
        </w:rPr>
        <w:t>The</w:t>
      </w:r>
      <w:r w:rsidR="007A02B3">
        <w:rPr>
          <w:lang w:val="en-GB" w:eastAsia="zh-CN"/>
        </w:rPr>
        <w:t xml:space="preserve"> </w:t>
      </w:r>
      <w:r w:rsidR="00EE167F">
        <w:rPr>
          <w:lang w:val="en-GB" w:eastAsia="zh-CN"/>
        </w:rPr>
        <w:t>UE</w:t>
      </w:r>
      <w:r>
        <w:rPr>
          <w:lang w:val="en-GB" w:eastAsia="zh-CN"/>
        </w:rPr>
        <w:t xml:space="preserve"> </w:t>
      </w:r>
      <w:r w:rsidR="008D5A3E">
        <w:rPr>
          <w:lang w:val="en-GB" w:eastAsia="zh-CN"/>
        </w:rPr>
        <w:t>can be</w:t>
      </w:r>
      <w:r w:rsidR="00EE167F">
        <w:rPr>
          <w:lang w:val="en-GB" w:eastAsia="zh-CN"/>
        </w:rPr>
        <w:t xml:space="preserve"> </w:t>
      </w:r>
      <w:r>
        <w:rPr>
          <w:lang w:val="en-GB" w:eastAsia="zh-CN"/>
        </w:rPr>
        <w:t>configure</w:t>
      </w:r>
      <w:r w:rsidR="00EE167F">
        <w:rPr>
          <w:lang w:val="en-GB" w:eastAsia="zh-CN"/>
        </w:rPr>
        <w:t>d</w:t>
      </w:r>
      <w:r>
        <w:rPr>
          <w:lang w:val="en-GB" w:eastAsia="zh-CN"/>
        </w:rPr>
        <w:t xml:space="preserve"> </w:t>
      </w:r>
      <w:r w:rsidR="00EE167F">
        <w:rPr>
          <w:lang w:val="en-GB" w:eastAsia="zh-CN"/>
        </w:rPr>
        <w:t xml:space="preserve">with </w:t>
      </w:r>
      <w:r>
        <w:rPr>
          <w:lang w:val="en-GB" w:eastAsia="zh-CN"/>
        </w:rPr>
        <w:t>a condition or threshold</w:t>
      </w:r>
      <w:r w:rsidR="00EE167F">
        <w:rPr>
          <w:lang w:val="en-GB" w:eastAsia="zh-CN"/>
        </w:rPr>
        <w:t xml:space="preserve"> to </w:t>
      </w:r>
      <w:r w:rsidR="008D5A3E">
        <w:rPr>
          <w:lang w:val="en-GB" w:eastAsia="zh-CN"/>
        </w:rPr>
        <w:t>trigger the CLI measurement and reporting. Take the RSRP threshold for example,</w:t>
      </w:r>
      <w:r w:rsidR="000478BA">
        <w:rPr>
          <w:lang w:val="en-GB" w:eastAsia="zh-CN"/>
        </w:rPr>
        <w:t xml:space="preserve"> </w:t>
      </w:r>
      <w:r w:rsidR="008D5A3E">
        <w:rPr>
          <w:lang w:val="en-GB" w:eastAsia="zh-CN"/>
        </w:rPr>
        <w:t>o</w:t>
      </w:r>
      <w:r w:rsidR="00FB45D4">
        <w:rPr>
          <w:lang w:val="en-GB" w:eastAsia="zh-CN"/>
        </w:rPr>
        <w:t>nce</w:t>
      </w:r>
      <w:r>
        <w:rPr>
          <w:lang w:val="en-GB" w:eastAsia="zh-CN"/>
        </w:rPr>
        <w:t xml:space="preserve"> the UE </w:t>
      </w:r>
      <w:r w:rsidR="00FB45D4">
        <w:rPr>
          <w:lang w:val="en-GB" w:eastAsia="zh-CN"/>
        </w:rPr>
        <w:t>catch</w:t>
      </w:r>
      <w:r w:rsidR="008D5A3E">
        <w:rPr>
          <w:lang w:val="en-GB" w:eastAsia="zh-CN"/>
        </w:rPr>
        <w:t>es</w:t>
      </w:r>
      <w:r>
        <w:rPr>
          <w:lang w:val="en-GB" w:eastAsia="zh-CN"/>
        </w:rPr>
        <w:t xml:space="preserve"> </w:t>
      </w:r>
      <w:r w:rsidR="00FB45D4">
        <w:rPr>
          <w:lang w:val="en-GB" w:eastAsia="zh-CN"/>
        </w:rPr>
        <w:t xml:space="preserve">that </w:t>
      </w:r>
      <w:r>
        <w:rPr>
          <w:lang w:val="en-GB" w:eastAsia="zh-CN"/>
        </w:rPr>
        <w:t>the RSRP of neighbour cell is high</w:t>
      </w:r>
      <w:r w:rsidR="00D45F77">
        <w:rPr>
          <w:lang w:val="en-GB" w:eastAsia="zh-CN"/>
        </w:rPr>
        <w:t>er</w:t>
      </w:r>
      <w:r>
        <w:rPr>
          <w:lang w:val="en-GB" w:eastAsia="zh-CN"/>
        </w:rPr>
        <w:t xml:space="preserve"> than the threshold,</w:t>
      </w:r>
      <w:r w:rsidR="00FB45D4">
        <w:rPr>
          <w:lang w:val="en-GB" w:eastAsia="zh-CN"/>
        </w:rPr>
        <w:t xml:space="preserve"> </w:t>
      </w:r>
      <w:r w:rsidR="008767E0">
        <w:rPr>
          <w:lang w:val="en-GB" w:eastAsia="zh-CN"/>
        </w:rPr>
        <w:t>it</w:t>
      </w:r>
      <w:r>
        <w:rPr>
          <w:lang w:val="en-GB" w:eastAsia="zh-CN"/>
        </w:rPr>
        <w:t xml:space="preserve"> </w:t>
      </w:r>
      <w:r w:rsidR="00B96E6E">
        <w:rPr>
          <w:lang w:val="en-GB" w:eastAsia="zh-CN"/>
        </w:rPr>
        <w:t xml:space="preserve">can be regarded as a </w:t>
      </w:r>
      <w:r w:rsidR="008D5A3E">
        <w:rPr>
          <w:lang w:val="en-GB" w:eastAsia="zh-CN"/>
        </w:rPr>
        <w:t xml:space="preserve">trigger </w:t>
      </w:r>
      <w:r w:rsidR="008767E0">
        <w:rPr>
          <w:lang w:val="en-GB" w:eastAsia="zh-CN"/>
        </w:rPr>
        <w:t xml:space="preserve">that </w:t>
      </w:r>
      <w:r>
        <w:rPr>
          <w:lang w:val="en-GB" w:eastAsia="zh-CN"/>
        </w:rPr>
        <w:t xml:space="preserve">the UE </w:t>
      </w:r>
      <w:r w:rsidR="00B22FFA">
        <w:rPr>
          <w:lang w:val="en-GB" w:eastAsia="zh-CN"/>
        </w:rPr>
        <w:t xml:space="preserve">may </w:t>
      </w:r>
      <w:r w:rsidR="008767E0">
        <w:rPr>
          <w:lang w:val="en-GB" w:eastAsia="zh-CN"/>
        </w:rPr>
        <w:t xml:space="preserve">be </w:t>
      </w:r>
      <w:r>
        <w:rPr>
          <w:lang w:val="en-GB" w:eastAsia="zh-CN"/>
        </w:rPr>
        <w:t>locate</w:t>
      </w:r>
      <w:r w:rsidR="008767E0">
        <w:rPr>
          <w:lang w:val="en-GB" w:eastAsia="zh-CN"/>
        </w:rPr>
        <w:t>d</w:t>
      </w:r>
      <w:r>
        <w:rPr>
          <w:lang w:val="en-GB" w:eastAsia="zh-CN"/>
        </w:rPr>
        <w:t xml:space="preserve"> </w:t>
      </w:r>
      <w:r w:rsidR="00B22FFA">
        <w:rPr>
          <w:lang w:val="en-GB" w:eastAsia="zh-CN"/>
        </w:rPr>
        <w:t>at</w:t>
      </w:r>
      <w:r w:rsidR="00B34602">
        <w:rPr>
          <w:lang w:val="en-GB" w:eastAsia="zh-CN"/>
        </w:rPr>
        <w:t xml:space="preserve"> </w:t>
      </w:r>
      <w:r>
        <w:rPr>
          <w:lang w:val="en-GB" w:eastAsia="zh-CN"/>
        </w:rPr>
        <w:t xml:space="preserve">the edge of </w:t>
      </w:r>
      <w:r w:rsidR="00B22FFA">
        <w:rPr>
          <w:lang w:val="en-GB" w:eastAsia="zh-CN"/>
        </w:rPr>
        <w:t xml:space="preserve">the </w:t>
      </w:r>
      <w:r>
        <w:rPr>
          <w:lang w:val="en-GB" w:eastAsia="zh-CN"/>
        </w:rPr>
        <w:t xml:space="preserve">cell, </w:t>
      </w:r>
      <w:r w:rsidR="00FB45D4">
        <w:rPr>
          <w:lang w:val="en-GB" w:eastAsia="zh-CN"/>
        </w:rPr>
        <w:t>and may suffer strong</w:t>
      </w:r>
      <w:r w:rsidR="008D5A3E">
        <w:rPr>
          <w:lang w:val="en-GB" w:eastAsia="zh-CN"/>
        </w:rPr>
        <w:t xml:space="preserve"> CLI</w:t>
      </w:r>
      <w:r w:rsidR="000478BA">
        <w:rPr>
          <w:lang w:val="en-GB" w:eastAsia="zh-CN"/>
        </w:rPr>
        <w:t xml:space="preserve">. </w:t>
      </w:r>
      <w:r w:rsidR="00F2091F">
        <w:rPr>
          <w:lang w:val="en-GB" w:eastAsia="zh-CN"/>
        </w:rPr>
        <w:t>Then</w:t>
      </w:r>
      <w:r w:rsidR="00FB45D4">
        <w:rPr>
          <w:lang w:val="en-GB" w:eastAsia="zh-CN"/>
        </w:rPr>
        <w:t xml:space="preserve"> </w:t>
      </w:r>
      <w:r w:rsidR="008767E0">
        <w:rPr>
          <w:lang w:val="en-GB" w:eastAsia="zh-CN"/>
        </w:rPr>
        <w:t>the UE</w:t>
      </w:r>
      <w:r w:rsidR="00FB45D4">
        <w:rPr>
          <w:lang w:val="en-GB" w:eastAsia="zh-CN"/>
        </w:rPr>
        <w:t xml:space="preserve"> </w:t>
      </w:r>
      <w:r w:rsidR="000478BA">
        <w:rPr>
          <w:lang w:val="en-GB" w:eastAsia="zh-CN"/>
        </w:rPr>
        <w:t xml:space="preserve">can </w:t>
      </w:r>
      <w:r w:rsidR="00FB45D4">
        <w:rPr>
          <w:lang w:val="en-GB" w:eastAsia="zh-CN"/>
        </w:rPr>
        <w:t xml:space="preserve">start to </w:t>
      </w:r>
      <w:r>
        <w:rPr>
          <w:lang w:val="en-GB" w:eastAsia="zh-CN"/>
        </w:rPr>
        <w:t xml:space="preserve">do CLI measurement </w:t>
      </w:r>
      <w:r w:rsidR="00FB45D4">
        <w:rPr>
          <w:lang w:val="en-GB" w:eastAsia="zh-CN"/>
        </w:rPr>
        <w:t xml:space="preserve">on the </w:t>
      </w:r>
      <w:r w:rsidR="00723245">
        <w:rPr>
          <w:lang w:val="en-GB" w:eastAsia="zh-CN"/>
        </w:rPr>
        <w:t xml:space="preserve">configured </w:t>
      </w:r>
      <w:r w:rsidR="00FB45D4">
        <w:rPr>
          <w:lang w:val="en-GB" w:eastAsia="zh-CN"/>
        </w:rPr>
        <w:t xml:space="preserve">resource </w:t>
      </w:r>
      <w:r>
        <w:rPr>
          <w:lang w:val="en-GB" w:eastAsia="zh-CN"/>
        </w:rPr>
        <w:t>and report</w:t>
      </w:r>
      <w:r w:rsidR="003A788C">
        <w:rPr>
          <w:lang w:val="en-GB" w:eastAsia="zh-CN"/>
        </w:rPr>
        <w:t xml:space="preserve"> to </w:t>
      </w:r>
      <w:r w:rsidR="000478BA">
        <w:rPr>
          <w:lang w:val="en-GB" w:eastAsia="zh-CN"/>
        </w:rPr>
        <w:t xml:space="preserve">the </w:t>
      </w:r>
      <w:r w:rsidR="003A788C">
        <w:rPr>
          <w:lang w:val="en-GB" w:eastAsia="zh-CN"/>
        </w:rPr>
        <w:t>TRP</w:t>
      </w:r>
      <w:r w:rsidR="00EE167F">
        <w:rPr>
          <w:lang w:val="en-GB" w:eastAsia="zh-CN"/>
        </w:rPr>
        <w:t xml:space="preserve">. </w:t>
      </w:r>
      <w:r w:rsidR="000478BA">
        <w:rPr>
          <w:lang w:val="en-GB" w:eastAsia="zh-CN"/>
        </w:rPr>
        <w:t>Similarly, t</w:t>
      </w:r>
      <w:r w:rsidR="00D45F77" w:rsidRPr="00D45F77">
        <w:rPr>
          <w:lang w:val="en-GB" w:eastAsia="zh-CN"/>
        </w:rPr>
        <w:t xml:space="preserve">he opposite process can also be achieved </w:t>
      </w:r>
      <w:r w:rsidR="000478BA">
        <w:rPr>
          <w:lang w:val="en-GB" w:eastAsia="zh-CN"/>
        </w:rPr>
        <w:t>to stop the measurement</w:t>
      </w:r>
      <w:r w:rsidR="00723245">
        <w:rPr>
          <w:lang w:val="en-GB" w:eastAsia="zh-CN"/>
        </w:rPr>
        <w:t>.</w:t>
      </w:r>
    </w:p>
    <w:p w:rsidR="00F2091F" w:rsidRDefault="00F2091F" w:rsidP="0003314C">
      <w:pPr>
        <w:spacing w:beforeLines="50" w:after="0"/>
        <w:rPr>
          <w:lang w:val="en-GB" w:eastAsia="zh-CN"/>
        </w:rPr>
      </w:pPr>
      <w:r>
        <w:rPr>
          <w:lang w:val="en-GB" w:eastAsia="zh-CN"/>
        </w:rPr>
        <w:t>Comparing Option a) and Option b), the latter one can reduce the energy cost and the overhead of reporting. Thus we have the following proposal:</w:t>
      </w:r>
    </w:p>
    <w:p w:rsidR="00F2091F" w:rsidRPr="00C82C9D" w:rsidRDefault="00F2091F" w:rsidP="0003314C">
      <w:pPr>
        <w:spacing w:beforeLines="50" w:after="0"/>
        <w:rPr>
          <w:i/>
          <w:lang w:val="en-GB" w:eastAsia="zh-CN"/>
        </w:rPr>
      </w:pPr>
      <w:r w:rsidRPr="00C82C9D">
        <w:rPr>
          <w:b/>
          <w:i/>
          <w:lang w:val="en-GB" w:eastAsia="zh-CN"/>
        </w:rPr>
        <w:t xml:space="preserve">Proposal </w:t>
      </w:r>
      <w:r w:rsidR="00831692">
        <w:rPr>
          <w:b/>
          <w:i/>
          <w:lang w:val="en-GB" w:eastAsia="zh-CN"/>
        </w:rPr>
        <w:t>3</w:t>
      </w:r>
      <w:r w:rsidRPr="00C82C9D">
        <w:rPr>
          <w:i/>
          <w:lang w:val="en-GB" w:eastAsia="zh-CN"/>
        </w:rPr>
        <w:t xml:space="preserve">: For implicit </w:t>
      </w:r>
      <w:r w:rsidR="00C82C9D" w:rsidRPr="00C82C9D">
        <w:rPr>
          <w:i/>
          <w:lang w:val="en-GB" w:eastAsia="zh-CN"/>
        </w:rPr>
        <w:t xml:space="preserve">ON/OFF </w:t>
      </w:r>
      <w:r w:rsidRPr="00C82C9D">
        <w:rPr>
          <w:i/>
          <w:lang w:val="en-GB" w:eastAsia="zh-CN"/>
        </w:rPr>
        <w:t xml:space="preserve">indication, </w:t>
      </w:r>
      <w:r w:rsidR="00C82C9D" w:rsidRPr="00C82C9D">
        <w:rPr>
          <w:i/>
          <w:lang w:val="en-GB" w:eastAsia="zh-CN"/>
        </w:rPr>
        <w:t>the CLI measurement and reporting can be triggered when one or more pre-defined conditions are satisfied.</w:t>
      </w:r>
    </w:p>
    <w:p w:rsidR="00E308CD" w:rsidRDefault="00E308CD" w:rsidP="00E308CD">
      <w:pPr>
        <w:pStyle w:val="2"/>
        <w:rPr>
          <w:lang w:val="en-GB" w:eastAsia="zh-CN"/>
        </w:rPr>
      </w:pPr>
      <w:bookmarkStart w:id="10" w:name="_Ref492291106"/>
      <w:r>
        <w:rPr>
          <w:lang w:val="en-GB" w:eastAsia="zh-CN"/>
        </w:rPr>
        <w:t xml:space="preserve">Configuration of </w:t>
      </w:r>
      <w:r>
        <w:rPr>
          <w:rFonts w:hint="eastAsia"/>
          <w:lang w:val="en-GB" w:eastAsia="zh-CN"/>
        </w:rPr>
        <w:t>m</w:t>
      </w:r>
      <w:r w:rsidRPr="00D86E77">
        <w:rPr>
          <w:rFonts w:hint="eastAsia"/>
          <w:lang w:val="en-GB" w:eastAsia="zh-CN"/>
        </w:rPr>
        <w:t xml:space="preserve">easurement </w:t>
      </w:r>
      <w:r>
        <w:rPr>
          <w:rFonts w:hint="eastAsia"/>
          <w:lang w:val="en-GB" w:eastAsia="zh-CN"/>
        </w:rPr>
        <w:t>resource</w:t>
      </w:r>
      <w:bookmarkEnd w:id="10"/>
    </w:p>
    <w:p w:rsidR="00E308CD" w:rsidRPr="00E308CD" w:rsidRDefault="00E308CD" w:rsidP="00E308CD">
      <w:pPr>
        <w:rPr>
          <w:b/>
          <w:lang w:val="en-GB" w:eastAsia="zh-CN"/>
        </w:rPr>
      </w:pPr>
      <w:r w:rsidRPr="00E308CD">
        <w:rPr>
          <w:b/>
          <w:lang w:val="en-GB" w:eastAsia="zh-CN"/>
        </w:rPr>
        <w:t>RSRP measurement</w:t>
      </w:r>
    </w:p>
    <w:p w:rsidR="00E308CD" w:rsidRDefault="00E333D2" w:rsidP="0003314C">
      <w:pPr>
        <w:spacing w:beforeLines="50" w:after="0"/>
        <w:rPr>
          <w:lang w:val="en-GB" w:eastAsia="zh-CN"/>
        </w:rPr>
      </w:pPr>
      <w:r>
        <w:rPr>
          <w:lang w:val="en-GB" w:eastAsia="zh-CN"/>
        </w:rPr>
        <w:t xml:space="preserve">As </w:t>
      </w:r>
      <w:r w:rsidR="004C61C7">
        <w:rPr>
          <w:lang w:val="en-GB" w:eastAsia="zh-CN"/>
        </w:rPr>
        <w:t>was</w:t>
      </w:r>
      <w:r w:rsidR="0070633C">
        <w:rPr>
          <w:lang w:val="en-GB" w:eastAsia="zh-CN"/>
        </w:rPr>
        <w:t xml:space="preserve"> </w:t>
      </w:r>
      <w:r>
        <w:rPr>
          <w:lang w:val="en-GB" w:eastAsia="zh-CN"/>
        </w:rPr>
        <w:t xml:space="preserve">agreed </w:t>
      </w:r>
      <w:r w:rsidR="00E308CD">
        <w:rPr>
          <w:lang w:val="en-GB" w:eastAsia="zh-CN"/>
        </w:rPr>
        <w:t xml:space="preserve">that SRS </w:t>
      </w:r>
      <w:r w:rsidR="00CB701D">
        <w:rPr>
          <w:lang w:val="en-GB" w:eastAsia="zh-CN"/>
        </w:rPr>
        <w:t xml:space="preserve">can </w:t>
      </w:r>
      <w:r w:rsidR="00E308CD">
        <w:rPr>
          <w:lang w:val="en-GB" w:eastAsia="zh-CN"/>
        </w:rPr>
        <w:t xml:space="preserve">be reused for CLI measurement, it can be expected that the RS will be configured and transmitted with comb-like pattern. </w:t>
      </w:r>
      <w:r w:rsidR="00E308CD">
        <w:rPr>
          <w:rFonts w:hint="eastAsia"/>
          <w:lang w:val="en-GB" w:eastAsia="zh-CN"/>
        </w:rPr>
        <w:t>For RS reception</w:t>
      </w:r>
      <w:r w:rsidR="00E308CD" w:rsidRPr="00A73847">
        <w:rPr>
          <w:lang w:val="en-GB" w:eastAsia="zh-CN"/>
        </w:rPr>
        <w:t xml:space="preserve">, </w:t>
      </w:r>
      <w:r w:rsidR="00E308CD">
        <w:rPr>
          <w:rFonts w:hint="eastAsia"/>
          <w:lang w:val="en-GB" w:eastAsia="zh-CN"/>
        </w:rPr>
        <w:t>Zero-power (</w:t>
      </w:r>
      <w:r w:rsidR="00E308CD" w:rsidRPr="00A73847">
        <w:rPr>
          <w:lang w:val="en-GB" w:eastAsia="zh-CN"/>
        </w:rPr>
        <w:t>ZP</w:t>
      </w:r>
      <w:r w:rsidR="00E308CD">
        <w:rPr>
          <w:rFonts w:hint="eastAsia"/>
          <w:lang w:val="en-GB" w:eastAsia="zh-CN"/>
        </w:rPr>
        <w:t>)</w:t>
      </w:r>
      <w:r w:rsidR="00E308CD" w:rsidRPr="00A73847">
        <w:rPr>
          <w:lang w:val="en-GB" w:eastAsia="zh-CN"/>
        </w:rPr>
        <w:t xml:space="preserve"> CSI-RS can be </w:t>
      </w:r>
      <w:r w:rsidR="00E308CD">
        <w:rPr>
          <w:rFonts w:hint="eastAsia"/>
          <w:lang w:val="en-GB" w:eastAsia="zh-CN"/>
        </w:rPr>
        <w:t>reused</w:t>
      </w:r>
      <w:r w:rsidR="00E308CD">
        <w:rPr>
          <w:lang w:val="en-GB" w:eastAsia="zh-CN"/>
        </w:rPr>
        <w:t xml:space="preserve"> to </w:t>
      </w:r>
      <w:r w:rsidR="00E308CD">
        <w:rPr>
          <w:rFonts w:hint="eastAsia"/>
          <w:lang w:val="en-GB" w:eastAsia="zh-CN"/>
        </w:rPr>
        <w:t>configure interference measurement resource (IMR)</w:t>
      </w:r>
      <w:r w:rsidR="00E308CD" w:rsidRPr="00A73847">
        <w:rPr>
          <w:lang w:val="en-GB" w:eastAsia="zh-CN"/>
        </w:rPr>
        <w:t xml:space="preserve"> for UE-to-UE </w:t>
      </w:r>
      <w:r w:rsidR="00E308CD">
        <w:rPr>
          <w:lang w:val="en-GB" w:eastAsia="zh-CN"/>
        </w:rPr>
        <w:t xml:space="preserve">CLI </w:t>
      </w:r>
      <w:r w:rsidR="00E308CD" w:rsidRPr="00A73847">
        <w:rPr>
          <w:lang w:val="en-GB" w:eastAsia="zh-CN"/>
        </w:rPr>
        <w:t xml:space="preserve">measurement. </w:t>
      </w:r>
      <w:r w:rsidR="00E308CD">
        <w:rPr>
          <w:lang w:val="en-GB" w:eastAsia="zh-CN"/>
        </w:rPr>
        <w:t xml:space="preserve">But </w:t>
      </w:r>
      <w:r w:rsidR="00E308CD">
        <w:rPr>
          <w:rFonts w:hint="eastAsia"/>
          <w:lang w:val="en-GB" w:eastAsia="zh-CN"/>
        </w:rPr>
        <w:t>so far comb-like resource is not supported by CSI-RS configuration, thus</w:t>
      </w:r>
      <w:r w:rsidR="00E308CD" w:rsidRPr="00A73847">
        <w:rPr>
          <w:lang w:val="en-GB" w:eastAsia="zh-CN"/>
        </w:rPr>
        <w:t xml:space="preserve"> </w:t>
      </w:r>
      <w:r w:rsidR="00E308CD">
        <w:rPr>
          <w:rFonts w:hint="eastAsia"/>
          <w:lang w:val="en-GB" w:eastAsia="zh-CN"/>
        </w:rPr>
        <w:t xml:space="preserve">an issue arises that </w:t>
      </w:r>
      <w:r w:rsidR="00E308CD" w:rsidRPr="00A73847">
        <w:rPr>
          <w:lang w:val="en-GB" w:eastAsia="zh-CN"/>
        </w:rPr>
        <w:t>the RS patterns between ZP CSI-RS and SRS</w:t>
      </w:r>
      <w:r w:rsidR="00E308CD">
        <w:rPr>
          <w:rFonts w:hint="eastAsia"/>
          <w:lang w:val="en-GB" w:eastAsia="zh-CN"/>
        </w:rPr>
        <w:t xml:space="preserve"> </w:t>
      </w:r>
      <w:r w:rsidR="00E308CD">
        <w:rPr>
          <w:lang w:val="en-GB" w:eastAsia="zh-CN"/>
        </w:rPr>
        <w:t xml:space="preserve">will be mismatched. </w:t>
      </w:r>
    </w:p>
    <w:p w:rsidR="00E308CD" w:rsidRDefault="00E308CD" w:rsidP="0003314C">
      <w:pPr>
        <w:spacing w:beforeLines="50" w:after="0"/>
        <w:rPr>
          <w:lang w:val="en-GB" w:eastAsia="zh-CN"/>
        </w:rPr>
      </w:pPr>
      <w:r>
        <w:rPr>
          <w:lang w:val="en-GB" w:eastAsia="zh-CN"/>
        </w:rPr>
        <w:t>Comb-like detection is important for aggressor UE identification. Generally the aggressor UE can be distinguished by RS sequence detection, or energy detection of orthogonal time-frequency resources. Whatever, the comb-like detection shall be supported for aggressor UE identification, otherwise the interference estimation will be inaccurate, or the time-frequency resources will be wasted.</w:t>
      </w:r>
    </w:p>
    <w:p w:rsidR="00E308CD" w:rsidRDefault="00E308CD" w:rsidP="0003314C">
      <w:pPr>
        <w:spacing w:beforeLines="5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w:t>
      </w:r>
      <w:r w:rsidRPr="00592283">
        <w:rPr>
          <w:lang w:val="en-GB" w:eastAsia="zh-CN"/>
        </w:rPr>
        <w:lastRenderedPageBreak/>
        <w:t xml:space="preserve">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rsidR="00E308CD" w:rsidRDefault="00E308CD" w:rsidP="0003314C">
      <w:pPr>
        <w:spacing w:beforeLines="5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tell 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whether the IMR is CSI-RS or SRS resource, then decide which one of the M or N configurations it is.</w:t>
      </w:r>
    </w:p>
    <w:p w:rsidR="00E308CD" w:rsidRDefault="00E308CD" w:rsidP="0003314C">
      <w:pPr>
        <w:spacing w:beforeLines="50" w:after="0"/>
        <w:rPr>
          <w:i/>
          <w:lang w:eastAsia="zh-CN"/>
        </w:rPr>
      </w:pPr>
      <w:r w:rsidRPr="002952DB">
        <w:rPr>
          <w:b/>
          <w:i/>
          <w:lang w:eastAsia="zh-CN"/>
        </w:rPr>
        <w:t>Proposal</w:t>
      </w:r>
      <w:r>
        <w:rPr>
          <w:rFonts w:hint="eastAsia"/>
          <w:b/>
          <w:i/>
          <w:lang w:eastAsia="zh-CN"/>
        </w:rPr>
        <w:t xml:space="preserve"> </w:t>
      </w:r>
      <w:r w:rsidR="00831692">
        <w:rPr>
          <w:b/>
          <w:i/>
          <w:lang w:eastAsia="zh-CN"/>
        </w:rPr>
        <w:t>4</w:t>
      </w:r>
      <w:r w:rsidRPr="002952DB">
        <w:rPr>
          <w:i/>
          <w:lang w:eastAsia="zh-CN"/>
        </w:rPr>
        <w:t xml:space="preserve">: </w:t>
      </w:r>
      <w:r w:rsidR="00870C65">
        <w:rPr>
          <w:i/>
          <w:lang w:eastAsia="zh-CN"/>
        </w:rPr>
        <w:t>C</w:t>
      </w:r>
      <w:r w:rsidR="004145D0">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w:t>
      </w:r>
      <w:r w:rsidR="004C61C7">
        <w:rPr>
          <w:rFonts w:hint="eastAsia"/>
          <w:i/>
          <w:lang w:eastAsia="zh-CN"/>
        </w:rPr>
        <w:t xml:space="preserve">UE-to-UE </w:t>
      </w:r>
      <w:r>
        <w:rPr>
          <w:rFonts w:hint="eastAsia"/>
          <w:i/>
          <w:lang w:eastAsia="zh-CN"/>
        </w:rPr>
        <w:t>CLI</w:t>
      </w:r>
      <w:r w:rsidR="00E63A92">
        <w:rPr>
          <w:i/>
          <w:lang w:eastAsia="zh-CN"/>
        </w:rPr>
        <w:t>-RSRP</w:t>
      </w:r>
      <w:r w:rsidR="004C61C7">
        <w:rPr>
          <w:i/>
          <w:lang w:eastAsia="zh-CN"/>
        </w:rPr>
        <w:t xml:space="preserve"> </w:t>
      </w:r>
      <w:r>
        <w:rPr>
          <w:rFonts w:hint="eastAsia"/>
          <w:i/>
          <w:lang w:eastAsia="zh-CN"/>
        </w:rPr>
        <w:t>measurement.</w:t>
      </w:r>
    </w:p>
    <w:p w:rsidR="00E308CD" w:rsidRPr="00AC1DF0" w:rsidRDefault="00E308CD" w:rsidP="0003314C">
      <w:pPr>
        <w:pStyle w:val="afb"/>
        <w:numPr>
          <w:ilvl w:val="0"/>
          <w:numId w:val="49"/>
        </w:numPr>
        <w:spacing w:beforeLines="5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rsidR="00E308CD" w:rsidRPr="00E308CD" w:rsidRDefault="00E308CD" w:rsidP="0003314C">
      <w:pPr>
        <w:spacing w:beforeLines="50" w:after="0"/>
        <w:rPr>
          <w:b/>
        </w:rPr>
      </w:pPr>
      <w:r w:rsidRPr="00E308CD">
        <w:rPr>
          <w:b/>
        </w:rPr>
        <w:t>RSSI measurement</w:t>
      </w:r>
    </w:p>
    <w:p w:rsidR="00E308CD" w:rsidRDefault="004106E8" w:rsidP="0003314C">
      <w:pPr>
        <w:spacing w:beforeLines="50" w:after="0"/>
      </w:pPr>
      <w:r>
        <w:t xml:space="preserve">For RSSI measurement, the measured object may be RS or UL data. As can be drawn from </w:t>
      </w:r>
      <w:r w:rsidR="009B417D">
        <w:fldChar w:fldCharType="begin"/>
      </w:r>
      <w:r>
        <w:instrText xml:space="preserve"> REF _Ref489274866 \h </w:instrText>
      </w:r>
      <w:r w:rsidR="009B417D">
        <w:fldChar w:fldCharType="separate"/>
      </w:r>
      <w:r w:rsidR="001C43AD">
        <w:t xml:space="preserve">Table </w:t>
      </w:r>
      <w:r w:rsidR="001C43AD">
        <w:rPr>
          <w:noProof/>
        </w:rPr>
        <w:t>1</w:t>
      </w:r>
      <w:r w:rsidR="009B417D">
        <w:fldChar w:fldCharType="end"/>
      </w:r>
      <w:r>
        <w:t xml:space="preserve">, the performance of RSSI based on UL data is not </w:t>
      </w:r>
      <w:r w:rsidR="0070633C">
        <w:t>good</w:t>
      </w:r>
      <w:r>
        <w:t xml:space="preserve"> and should not be considered. </w:t>
      </w:r>
      <w:r w:rsidR="00317671">
        <w:t xml:space="preserve">For RSSI based on RS, DMRS and SRS were considered to be reused. However, DMRS can only be transmitted </w:t>
      </w:r>
      <w:r w:rsidR="00472AE4">
        <w:t xml:space="preserve">along with data, and </w:t>
      </w:r>
      <w:r w:rsidR="00A4099E">
        <w:t>will introduce unnecessary limitation or spec</w:t>
      </w:r>
      <w:r w:rsidR="004F74C0">
        <w:t>ification</w:t>
      </w:r>
      <w:r w:rsidR="00A4099E">
        <w:t xml:space="preserve"> impact if reused for RSSI</w:t>
      </w:r>
      <w:r w:rsidR="00472AE4">
        <w:t>.</w:t>
      </w:r>
      <w:r w:rsidR="00A4099E">
        <w:t xml:space="preserve"> So</w:t>
      </w:r>
      <w:r w:rsidR="00472AE4">
        <w:t xml:space="preserve"> </w:t>
      </w:r>
      <w:r w:rsidR="00A4099E">
        <w:t>i</w:t>
      </w:r>
      <w:r w:rsidR="00472AE4">
        <w:t>t is still preferred to use SRS as the measured RS in RSSI measurement.</w:t>
      </w:r>
    </w:p>
    <w:p w:rsidR="004F74C0" w:rsidRDefault="004F74C0" w:rsidP="0003314C">
      <w:pPr>
        <w:spacing w:beforeLines="50" w:after="0"/>
      </w:pPr>
      <w:r w:rsidRPr="002952DB">
        <w:rPr>
          <w:b/>
          <w:i/>
          <w:lang w:eastAsia="zh-CN"/>
        </w:rPr>
        <w:t>Proposal</w:t>
      </w:r>
      <w:r>
        <w:rPr>
          <w:rFonts w:hint="eastAsia"/>
          <w:b/>
          <w:i/>
          <w:lang w:eastAsia="zh-CN"/>
        </w:rPr>
        <w:t xml:space="preserve"> </w:t>
      </w:r>
      <w:r w:rsidR="00831692">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rsidR="00801407" w:rsidRDefault="00472AE4" w:rsidP="0003314C">
      <w:pPr>
        <w:spacing w:beforeLines="50" w:after="0"/>
      </w:pPr>
      <w:r>
        <w:t xml:space="preserve">In LTE, </w:t>
      </w:r>
      <w:r w:rsidR="00A4099E">
        <w:t xml:space="preserve">the configuration of RSSI in time domain includes period, </w:t>
      </w:r>
      <w:r w:rsidR="00C3567E">
        <w:t>starting position and duration. T</w:t>
      </w:r>
      <w:r>
        <w:t xml:space="preserve">he starting position </w:t>
      </w:r>
      <w:r w:rsidR="00801407">
        <w:t>is in subframe-</w:t>
      </w:r>
      <w:r w:rsidR="00C3567E">
        <w:t>level, i.e., RSSI measurement</w:t>
      </w:r>
      <w:r>
        <w:t xml:space="preserve"> can only </w:t>
      </w:r>
      <w:r w:rsidR="00C3567E">
        <w:t>start with</w:t>
      </w:r>
      <w:r>
        <w:t xml:space="preserve"> the first symbol of a subframe. In NR, so far </w:t>
      </w:r>
      <w:r w:rsidR="00E80B5A">
        <w:t>it</w:t>
      </w:r>
      <w:r>
        <w:t xml:space="preserve"> is agreed </w:t>
      </w:r>
      <w:r w:rsidR="00E80B5A">
        <w:t xml:space="preserve">that SRS </w:t>
      </w:r>
      <w:r w:rsidR="00E80B5A" w:rsidRPr="00E80B5A">
        <w:t xml:space="preserve">resource </w:t>
      </w:r>
      <w:r w:rsidR="00E80B5A">
        <w:t>can span</w:t>
      </w:r>
      <w:r w:rsidR="00E80B5A" w:rsidRPr="00E80B5A">
        <w:t xml:space="preserve"> N = 1</w:t>
      </w:r>
      <w:proofErr w:type="gramStart"/>
      <w:r w:rsidR="00E80B5A" w:rsidRPr="00E80B5A">
        <w:t>,2</w:t>
      </w:r>
      <w:proofErr w:type="gramEnd"/>
      <w:r w:rsidR="00E80B5A" w:rsidRPr="00E80B5A">
        <w:t xml:space="preserve">, or 4 adjacent symbols </w:t>
      </w:r>
      <w:r>
        <w:t xml:space="preserve">in the last </w:t>
      </w:r>
      <w:r w:rsidR="00E80B5A">
        <w:t>6 symbols</w:t>
      </w:r>
      <w:r>
        <w:t xml:space="preserve"> of a slot. </w:t>
      </w:r>
      <w:r w:rsidR="00801407">
        <w:t>If the starting position of CLI-RSSI in NR is still the same with LTE, i.e. in subframe-level or slot-</w:t>
      </w:r>
      <w:r w:rsidR="00E04CFC">
        <w:t xml:space="preserve">level, the measured resources would contain data channel. Hence, </w:t>
      </w:r>
      <w:r w:rsidR="00EF0D5D">
        <w:t xml:space="preserve">the CLI may be overestimated if UL data exists within the configured resources, or the CLI would be underestimated if </w:t>
      </w:r>
      <w:r w:rsidR="00E04CFC">
        <w:t xml:space="preserve">there is </w:t>
      </w:r>
      <w:r w:rsidR="00EF0D5D">
        <w:t>no UL data exists.</w:t>
      </w:r>
      <w:r w:rsidR="00E04CFC">
        <w:t xml:space="preserve"> Anyway, the accuracy of CLI measurement will be degraded.</w:t>
      </w:r>
    </w:p>
    <w:p w:rsidR="00472AE4" w:rsidRDefault="00A4099E" w:rsidP="0003314C">
      <w:pPr>
        <w:spacing w:beforeLines="50" w:after="0"/>
      </w:pPr>
      <w:r>
        <w:t>Fo</w:t>
      </w:r>
      <w:r w:rsidR="00E04CFC">
        <w:t xml:space="preserve">r more precise </w:t>
      </w:r>
      <w:r w:rsidR="00C3567E">
        <w:t>CLI</w:t>
      </w:r>
      <w:r w:rsidR="00A20ED6">
        <w:t>-</w:t>
      </w:r>
      <w:r>
        <w:t>RSSI measurement, a more flexible configuration of the starting position of RSSI should be supported</w:t>
      </w:r>
      <w:r w:rsidR="00C3567E">
        <w:t xml:space="preserve"> in NR</w:t>
      </w:r>
      <w:r>
        <w:t xml:space="preserve">. </w:t>
      </w:r>
      <w:r w:rsidR="00C3567E">
        <w:t xml:space="preserve">For example, a UE should not only be </w:t>
      </w:r>
      <w:r w:rsidR="00E04CFC">
        <w:t>indicated the starting slot within the period</w:t>
      </w:r>
      <w:r w:rsidR="00C3567E">
        <w:t xml:space="preserve">, but also be indicated </w:t>
      </w:r>
      <w:r w:rsidR="00E04CFC">
        <w:t>the starting symbol of the slot</w:t>
      </w:r>
      <w:r w:rsidR="00C3567E">
        <w:t>.</w:t>
      </w:r>
    </w:p>
    <w:p w:rsidR="00C3567E" w:rsidRPr="00E04CFC" w:rsidRDefault="00C3567E" w:rsidP="0003314C">
      <w:pPr>
        <w:spacing w:beforeLines="50" w:after="0"/>
        <w:rPr>
          <w:i/>
        </w:rPr>
      </w:pPr>
      <w:r w:rsidRPr="00E04CFC">
        <w:rPr>
          <w:b/>
          <w:i/>
        </w:rPr>
        <w:t xml:space="preserve">Proposal </w:t>
      </w:r>
      <w:r w:rsidR="00831692">
        <w:rPr>
          <w:b/>
          <w:i/>
        </w:rPr>
        <w:t>6</w:t>
      </w:r>
      <w:r w:rsidR="00EA5C04" w:rsidRPr="00E04CFC">
        <w:rPr>
          <w:i/>
        </w:rPr>
        <w:t xml:space="preserve">: For CLI-RSSI measurement, </w:t>
      </w:r>
      <w:r w:rsidR="00801407" w:rsidRPr="00E04CFC">
        <w:rPr>
          <w:i/>
        </w:rPr>
        <w:t>symbol-level indication of the starting position should be supported.</w:t>
      </w:r>
    </w:p>
    <w:p w:rsidR="001C026D" w:rsidRPr="003A69A5" w:rsidRDefault="003A69A5" w:rsidP="0003314C">
      <w:pPr>
        <w:spacing w:beforeLines="50" w:after="0"/>
        <w:rPr>
          <w:b/>
        </w:rPr>
      </w:pPr>
      <w:r w:rsidRPr="003A69A5">
        <w:rPr>
          <w:b/>
        </w:rPr>
        <w:t>Number of configured SRS resources</w:t>
      </w:r>
    </w:p>
    <w:p w:rsidR="003A69A5" w:rsidRDefault="00333A89" w:rsidP="0003314C">
      <w:pPr>
        <w:spacing w:beforeLines="50" w:after="0"/>
      </w:pPr>
      <w:r>
        <w:t xml:space="preserve">For RSRP measurement, for each BWP, the number of configured SRS resources for a UE depends on the number of aggressor UEs that intended to be measured. Assuming that there are 6 </w:t>
      </w:r>
      <w:r w:rsidR="00122708">
        <w:t>neighbor</w:t>
      </w:r>
      <w:r>
        <w:t xml:space="preserve"> TRPs and 10 UEs in each TRP are to be measured, the number of </w:t>
      </w:r>
      <w:r w:rsidR="000E5387">
        <w:t>measured</w:t>
      </w:r>
      <w:r>
        <w:t xml:space="preserve"> SRS sequence</w:t>
      </w:r>
      <w:r w:rsidR="000E5387">
        <w:t>s</w:t>
      </w:r>
      <w:r>
        <w:t xml:space="preserve"> and the corresponding resources </w:t>
      </w:r>
      <w:r w:rsidR="000E5387">
        <w:t xml:space="preserve">is 60. This number can be reduced to 6 if the UEs in the same TRP share a same SRS sequence and the corresponding resources, which implies that the CLI differentiation is in cell-level. Another possible case is that all UEs among the TRPs are configured with the same SRS sequence, but the resources for each TRP are orthogonal. In this case, only one SRS sequence will be configured, but the number of measured resources is still 6. </w:t>
      </w:r>
      <w:r w:rsidR="009B1C9F">
        <w:t>T</w:t>
      </w:r>
      <w:r w:rsidR="000E5387">
        <w:t xml:space="preserve">he configuration overhead </w:t>
      </w:r>
      <w:r w:rsidR="009B1C9F">
        <w:t xml:space="preserve">can be regarded as the product of the number of SRS sequence and the number of resources corresponds to each SRS sequence, and it </w:t>
      </w:r>
      <w:r w:rsidR="000E5387">
        <w:t xml:space="preserve">depends on the </w:t>
      </w:r>
      <w:r w:rsidR="009B1C9F">
        <w:t xml:space="preserve">differentiation level (UE-level, UE-group-level, cell-level) and the number of measured </w:t>
      </w:r>
      <w:r w:rsidR="00122708">
        <w:t>neighbor</w:t>
      </w:r>
      <w:r w:rsidR="006D4E4F">
        <w:t xml:space="preserve"> </w:t>
      </w:r>
      <w:r w:rsidR="009B1C9F">
        <w:t>object (UE, UE-group, all UEs in a TRP, etc.).</w:t>
      </w:r>
      <w:r w:rsidR="00F14DB3" w:rsidRPr="00F14DB3">
        <w:rPr>
          <w:noProof/>
          <w:lang w:eastAsia="zh-CN"/>
        </w:rPr>
        <w:t xml:space="preserve"> </w:t>
      </w:r>
    </w:p>
    <w:p w:rsidR="009B1C9F" w:rsidRDefault="009B1C9F" w:rsidP="0003314C">
      <w:pPr>
        <w:spacing w:beforeLines="50" w:after="0"/>
      </w:pPr>
      <w:r>
        <w:t xml:space="preserve">For RSSI measurement, </w:t>
      </w:r>
      <w:r w:rsidR="008C1B97">
        <w:t xml:space="preserve">similar to RSRP, the configuration overhead can be regarded the number of configured SRS resources, and it depends on the differentiation level and the number of measured </w:t>
      </w:r>
      <w:r w:rsidR="00122708">
        <w:t>neighbor</w:t>
      </w:r>
      <w:r w:rsidR="006D4E4F">
        <w:t xml:space="preserve"> </w:t>
      </w:r>
      <w:r w:rsidR="008C1B97">
        <w:t xml:space="preserve">object. </w:t>
      </w:r>
      <w:r w:rsidR="006B4CE6">
        <w:t xml:space="preserve">For example, for cell-level CLI measurement, if the number of measured TRP is 6, it is expected that at least 6 orthogonal resources should be configured to within each measured period, </w:t>
      </w:r>
      <w:r w:rsidR="00DF372C">
        <w:t>where</w:t>
      </w:r>
      <w:r w:rsidR="006B4CE6">
        <w:t xml:space="preserve"> each resource corresponds to one TRP.</w:t>
      </w:r>
    </w:p>
    <w:p w:rsidR="0093261B" w:rsidRPr="0093261B" w:rsidRDefault="0093261B" w:rsidP="0003314C">
      <w:pPr>
        <w:spacing w:beforeLines="50" w:after="0"/>
      </w:pPr>
      <w:r>
        <w:rPr>
          <w:rFonts w:hint="eastAsia"/>
          <w:b/>
          <w:i/>
          <w:color w:val="000000"/>
          <w:kern w:val="2"/>
          <w:lang w:val="en-GB" w:eastAsia="zh-CN"/>
        </w:rPr>
        <w:lastRenderedPageBreak/>
        <w:t>Observation</w:t>
      </w:r>
      <w:r w:rsidRPr="008C73C8">
        <w:rPr>
          <w:b/>
          <w:i/>
          <w:color w:val="000000"/>
          <w:kern w:val="2"/>
          <w:lang w:val="en-GB" w:eastAsia="zh-CN"/>
        </w:rPr>
        <w:t xml:space="preserve"> </w:t>
      </w:r>
      <w:r w:rsidR="00691A83">
        <w:rPr>
          <w:b/>
          <w:i/>
          <w:color w:val="000000"/>
          <w:kern w:val="2"/>
          <w:lang w:val="en-GB" w:eastAsia="zh-CN"/>
        </w:rPr>
        <w:t>3</w:t>
      </w:r>
      <w:r>
        <w:rPr>
          <w:b/>
          <w:i/>
          <w:color w:val="000000"/>
          <w:kern w:val="2"/>
          <w:lang w:val="en-GB" w:eastAsia="zh-CN"/>
        </w:rPr>
        <w:t xml:space="preserve">: </w:t>
      </w:r>
      <w:r w:rsidR="006D4E4F">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w:t>
      </w:r>
      <w:r w:rsidR="006D4E4F">
        <w:rPr>
          <w:i/>
          <w:color w:val="000000"/>
          <w:kern w:val="2"/>
          <w:lang w:val="en-GB" w:eastAsia="zh-CN"/>
        </w:rPr>
        <w:t xml:space="preserve">and overhead depend on the </w:t>
      </w:r>
      <w:r w:rsidR="006D4E4F" w:rsidRPr="006D4E4F">
        <w:rPr>
          <w:i/>
          <w:color w:val="000000"/>
          <w:kern w:val="2"/>
          <w:lang w:val="en-GB" w:eastAsia="zh-CN"/>
        </w:rPr>
        <w:t>differentiation level and the number of measured neighbour object</w:t>
      </w:r>
      <w:r w:rsidR="006D4E4F">
        <w:rPr>
          <w:i/>
          <w:color w:val="000000"/>
          <w:kern w:val="2"/>
          <w:lang w:val="en-GB" w:eastAsia="zh-CN"/>
        </w:rPr>
        <w:t xml:space="preserve">, and can be reduced by a coarser differentiation level or limiting the number of measured object. </w:t>
      </w:r>
    </w:p>
    <w:p w:rsidR="000E7BC0" w:rsidRDefault="00197B4D" w:rsidP="0003314C">
      <w:pPr>
        <w:spacing w:beforeLines="50" w:after="0"/>
      </w:pPr>
      <w:r>
        <w:t xml:space="preserve">With regard to the number of SRS resources (including sequences, time-frequency resources etc.), </w:t>
      </w:r>
      <w:r w:rsidR="00002C6F">
        <w:t xml:space="preserve">the specification should provide a maximum number to limit the SRS resources that needs to be </w:t>
      </w:r>
      <w:r w:rsidR="0007281D">
        <w:t>measured</w:t>
      </w:r>
      <w:r w:rsidR="00002C6F">
        <w:t xml:space="preserve"> by UE.  </w:t>
      </w:r>
      <w:r w:rsidR="00DC60AB">
        <w:t>Meanwhile, to guarantee the system performance,</w:t>
      </w:r>
      <w:r w:rsidR="00002C6F">
        <w:t xml:space="preserve"> </w:t>
      </w:r>
      <w:r w:rsidR="00184EAE">
        <w:t xml:space="preserve">a coarse differentiation level and </w:t>
      </w:r>
      <w:r w:rsidR="00072D76">
        <w:t xml:space="preserve">a </w:t>
      </w:r>
      <w:r w:rsidR="00184EAE">
        <w:t>small number of measured object can be a starting point.</w:t>
      </w:r>
      <w:r w:rsidR="005E7661">
        <w:t xml:space="preserve"> </w:t>
      </w:r>
      <w:r w:rsidR="006E3215">
        <w:t xml:space="preserve">For example, a cell-level detection can be consider as the baseline. In this case, </w:t>
      </w:r>
      <w:r w:rsidR="00347674">
        <w:t xml:space="preserve">all UEs in a cell </w:t>
      </w:r>
      <w:r w:rsidR="00CE3AA2">
        <w:t>(</w:t>
      </w:r>
      <w:r w:rsidR="00347674">
        <w:t>which takes part in the UE-to-UE measurement</w:t>
      </w:r>
      <w:r w:rsidR="00CE3AA2">
        <w:t>)</w:t>
      </w:r>
      <w:r w:rsidR="00347674">
        <w:t xml:space="preserve"> </w:t>
      </w:r>
      <w:r w:rsidR="00CE3AA2">
        <w:t>can</w:t>
      </w:r>
      <w:r w:rsidR="00347674">
        <w:t xml:space="preserve"> be </w:t>
      </w:r>
      <w:r w:rsidR="00CE3AA2">
        <w:t>configured</w:t>
      </w:r>
      <w:r w:rsidR="00347674">
        <w:t xml:space="preserve"> with a same SRS </w:t>
      </w:r>
      <w:r w:rsidR="00CE3AA2">
        <w:t>resource for transmission</w:t>
      </w:r>
      <w:r w:rsidR="00347674">
        <w:t>.</w:t>
      </w:r>
      <w:r w:rsidR="00CE3AA2">
        <w:t xml:space="preserve"> As for the detection, </w:t>
      </w:r>
      <w:r w:rsidR="0007281D">
        <w:t xml:space="preserve">the number of SRS resources to be measured is determined by the number of measured </w:t>
      </w:r>
      <w:r w:rsidR="00122708">
        <w:t>neighbor</w:t>
      </w:r>
      <w:r w:rsidR="0007281D">
        <w:t xml:space="preserve"> cells. For example, for indoor hotspot scenario, 8 can be considered as the baseline for the number of SRS resources to be measured for a UE</w:t>
      </w:r>
      <w:r w:rsidR="00845FCB">
        <w:t xml:space="preserve">, as shown in </w:t>
      </w:r>
      <w:r w:rsidR="009B417D">
        <w:fldChar w:fldCharType="begin"/>
      </w:r>
      <w:r w:rsidR="00845FCB">
        <w:instrText xml:space="preserve"> REF _Ref492626754 \h </w:instrText>
      </w:r>
      <w:r w:rsidR="009B417D">
        <w:fldChar w:fldCharType="separate"/>
      </w:r>
      <w:r w:rsidR="001C43AD">
        <w:t xml:space="preserve">Figure </w:t>
      </w:r>
      <w:r w:rsidR="001C43AD">
        <w:rPr>
          <w:noProof/>
        </w:rPr>
        <w:t>2</w:t>
      </w:r>
      <w:r w:rsidR="009B417D">
        <w:fldChar w:fldCharType="end"/>
      </w:r>
      <w:r w:rsidR="0007281D">
        <w:t xml:space="preserve">. </w:t>
      </w:r>
    </w:p>
    <w:p w:rsidR="0017602F" w:rsidRDefault="0017602F" w:rsidP="0003314C">
      <w:pPr>
        <w:keepNext/>
        <w:spacing w:beforeLines="50" w:after="0"/>
        <w:jc w:val="center"/>
      </w:pPr>
      <w:r>
        <w:rPr>
          <w:noProof/>
          <w:lang w:eastAsia="zh-CN"/>
        </w:rPr>
        <w:drawing>
          <wp:inline distT="0" distB="0" distL="0" distR="0">
            <wp:extent cx="2162755" cy="17423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0072" cy="1748263"/>
                    </a:xfrm>
                    <a:prstGeom prst="rect">
                      <a:avLst/>
                    </a:prstGeom>
                    <a:noFill/>
                  </pic:spPr>
                </pic:pic>
              </a:graphicData>
            </a:graphic>
          </wp:inline>
        </w:drawing>
      </w:r>
    </w:p>
    <w:p w:rsidR="008D5A3E" w:rsidRDefault="0017602F" w:rsidP="00845FCB">
      <w:pPr>
        <w:pStyle w:val="a7"/>
        <w:jc w:val="center"/>
      </w:pPr>
      <w:bookmarkStart w:id="11" w:name="_Ref492626754"/>
      <w:r>
        <w:t xml:space="preserve">Figure </w:t>
      </w:r>
      <w:r w:rsidR="009B417D">
        <w:fldChar w:fldCharType="begin"/>
      </w:r>
      <w:r w:rsidR="00516889">
        <w:instrText xml:space="preserve"> SEQ Figure \* ARABIC </w:instrText>
      </w:r>
      <w:r w:rsidR="009B417D">
        <w:fldChar w:fldCharType="separate"/>
      </w:r>
      <w:r w:rsidR="001C43AD">
        <w:rPr>
          <w:noProof/>
        </w:rPr>
        <w:t>2</w:t>
      </w:r>
      <w:r w:rsidR="009B417D">
        <w:rPr>
          <w:noProof/>
        </w:rPr>
        <w:fldChar w:fldCharType="end"/>
      </w:r>
      <w:bookmarkEnd w:id="11"/>
      <w:r>
        <w:t xml:space="preserve"> </w:t>
      </w:r>
      <w:r w:rsidR="00845FCB">
        <w:t xml:space="preserve">Illustration of </w:t>
      </w:r>
      <w:r w:rsidR="00122708">
        <w:t>neighbor</w:t>
      </w:r>
      <w:r w:rsidR="00845FCB">
        <w:t xml:space="preserve"> cells to be measured in indoor hotspot scenario.</w:t>
      </w:r>
    </w:p>
    <w:p w:rsidR="00E6783A" w:rsidRDefault="00E6783A" w:rsidP="0003314C">
      <w:pPr>
        <w:spacing w:beforeLines="50" w:after="0"/>
        <w:rPr>
          <w:i/>
          <w:lang w:eastAsia="zh-CN"/>
        </w:rPr>
      </w:pPr>
      <w:r w:rsidRPr="00184EAE">
        <w:rPr>
          <w:b/>
          <w:i/>
          <w:lang w:eastAsia="zh-CN"/>
        </w:rPr>
        <w:t xml:space="preserve">Proposal </w:t>
      </w:r>
      <w:r w:rsidR="00831692">
        <w:rPr>
          <w:b/>
          <w:i/>
          <w:lang w:eastAsia="zh-CN"/>
        </w:rPr>
        <w:t>7</w:t>
      </w:r>
      <w:r w:rsidRPr="00184EAE">
        <w:rPr>
          <w:i/>
          <w:lang w:eastAsia="zh-CN"/>
        </w:rPr>
        <w:t>:</w:t>
      </w:r>
      <w:r>
        <w:rPr>
          <w:i/>
          <w:lang w:eastAsia="zh-CN"/>
        </w:rPr>
        <w:t xml:space="preserve"> </w:t>
      </w:r>
      <w:r w:rsidR="0007281D">
        <w:rPr>
          <w:i/>
          <w:lang w:eastAsia="zh-CN"/>
        </w:rPr>
        <w:t>The</w:t>
      </w:r>
      <w:r w:rsidR="0007281D" w:rsidRPr="0007281D">
        <w:rPr>
          <w:i/>
          <w:lang w:eastAsia="zh-CN"/>
        </w:rPr>
        <w:t xml:space="preserve"> specification should provide a maximum number to limit the SRS resources that needs to be measured</w:t>
      </w:r>
      <w:r w:rsidRPr="00184EAE">
        <w:rPr>
          <w:i/>
          <w:lang w:eastAsia="zh-CN"/>
        </w:rPr>
        <w:t>.</w:t>
      </w:r>
    </w:p>
    <w:p w:rsidR="0007281D" w:rsidRPr="00E6783A" w:rsidRDefault="0007281D" w:rsidP="0003314C">
      <w:pPr>
        <w:pStyle w:val="afb"/>
        <w:numPr>
          <w:ilvl w:val="0"/>
          <w:numId w:val="49"/>
        </w:numPr>
        <w:spacing w:beforeLines="50"/>
        <w:rPr>
          <w:i/>
        </w:rPr>
      </w:pPr>
      <w:r w:rsidRPr="0007281D">
        <w:rPr>
          <w:rFonts w:ascii="Times New Roman" w:hAnsi="Times New Roman" w:cs="Times New Roman"/>
          <w:i/>
          <w:sz w:val="22"/>
          <w:szCs w:val="22"/>
        </w:rPr>
        <w:t>8 can be considered as the baseline</w:t>
      </w:r>
      <w:r w:rsidR="00F20C91">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rsidR="0017602F" w:rsidRDefault="0017602F" w:rsidP="0003314C">
      <w:pPr>
        <w:spacing w:beforeLines="50" w:after="0"/>
      </w:pPr>
      <w:r>
        <w:t xml:space="preserve">Besides, </w:t>
      </w:r>
      <w:r w:rsidR="00D2405E">
        <w:t xml:space="preserve">for RSRP, </w:t>
      </w:r>
      <w:r>
        <w:t xml:space="preserve">some </w:t>
      </w:r>
      <w:r w:rsidR="00036500">
        <w:t xml:space="preserve">implementation </w:t>
      </w:r>
      <w:r w:rsidR="002756CD">
        <w:t>method can be applied</w:t>
      </w:r>
      <w:r w:rsidR="00D2405E">
        <w:t xml:space="preserve"> to reduce the detection complexity</w:t>
      </w:r>
      <w:r w:rsidR="002756CD">
        <w:t xml:space="preserve">. </w:t>
      </w:r>
      <w:r w:rsidR="00D2405E">
        <w:t>For example, if 8 SRS sequences would need to be d</w:t>
      </w:r>
      <w:r w:rsidR="000B450A">
        <w:t xml:space="preserve">etected during each period, they </w:t>
      </w:r>
      <w:r w:rsidR="00AB4929">
        <w:t xml:space="preserve">do not always have </w:t>
      </w:r>
      <w:r w:rsidR="00D2405E">
        <w:t xml:space="preserve">be transmitted in </w:t>
      </w:r>
      <w:r w:rsidR="00DB130B">
        <w:t>a</w:t>
      </w:r>
      <w:r w:rsidR="00D2405E">
        <w:t xml:space="preserve"> same time-frequency resource. </w:t>
      </w:r>
      <w:r w:rsidR="000B450A">
        <w:t xml:space="preserve">They can be </w:t>
      </w:r>
      <w:r w:rsidR="0000744B">
        <w:t xml:space="preserve">separately </w:t>
      </w:r>
      <w:r w:rsidR="000B450A">
        <w:t xml:space="preserve">transmitted in 4 different times, in which 2 SRS sequences (from 2 different measured objects) will be transmitted. In this way, a UE only needs to detect 2 SRS sequences at one time, and thus </w:t>
      </w:r>
      <w:r w:rsidR="0000744B">
        <w:t xml:space="preserve">reduce the detection complexity at the cost of time-frequency resource. Note that the time-frequency overhead is still lower than RSSI, which requires 8 different time-frequency resources </w:t>
      </w:r>
      <w:r w:rsidR="00362C79">
        <w:t>during each period.</w:t>
      </w:r>
    </w:p>
    <w:p w:rsidR="0017602F" w:rsidRDefault="0000744B" w:rsidP="0003314C">
      <w:pPr>
        <w:spacing w:beforeLines="5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rsidR="00A02917" w:rsidRDefault="008C1B97" w:rsidP="0003314C">
      <w:pPr>
        <w:spacing w:beforeLines="50" w:after="0"/>
      </w:pPr>
      <w:r>
        <w:t xml:space="preserve">In addition, </w:t>
      </w:r>
      <w:r w:rsidR="006B4CE6">
        <w:t>even though the numerology of BWPs of different UEs may be different, it is expected that a common numerology (e.g. 15</w:t>
      </w:r>
      <w:r w:rsidR="00DD2A53">
        <w:t xml:space="preserve"> </w:t>
      </w:r>
      <w:r w:rsidR="006B4CE6">
        <w:t xml:space="preserve">kHz SCS) should be supported, at least for RSRP measurement. </w:t>
      </w:r>
    </w:p>
    <w:p w:rsidR="0022678D" w:rsidRPr="002860B8" w:rsidRDefault="002860B8" w:rsidP="0003314C">
      <w:pPr>
        <w:spacing w:beforeLines="50" w:after="0"/>
        <w:rPr>
          <w:b/>
        </w:rPr>
      </w:pPr>
      <w:r w:rsidRPr="002860B8">
        <w:rPr>
          <w:b/>
        </w:rPr>
        <w:t>Avoiding interference from DL transmission</w:t>
      </w:r>
    </w:p>
    <w:p w:rsidR="00A352F4" w:rsidRDefault="00D06DF5" w:rsidP="0003314C">
      <w:pPr>
        <w:spacing w:beforeLines="50" w:after="0"/>
        <w:rPr>
          <w:lang w:eastAsia="zh-CN"/>
        </w:rPr>
      </w:pPr>
      <w:r w:rsidRPr="00D06DF5">
        <w:rPr>
          <w:lang w:eastAsia="zh-CN"/>
        </w:rPr>
        <w:t>An</w:t>
      </w:r>
      <w:r>
        <w:rPr>
          <w:lang w:eastAsia="zh-CN"/>
        </w:rPr>
        <w:t xml:space="preserve"> issue needs to be considered is the potential interference from the DL </w:t>
      </w:r>
      <w:r w:rsidR="00AC1303">
        <w:rPr>
          <w:lang w:eastAsia="zh-CN"/>
        </w:rPr>
        <w:t>transmission</w:t>
      </w:r>
      <w:r>
        <w:rPr>
          <w:lang w:eastAsia="zh-CN"/>
        </w:rPr>
        <w:t xml:space="preserve"> to the </w:t>
      </w:r>
      <w:r w:rsidR="00F61C49">
        <w:rPr>
          <w:lang w:eastAsia="zh-CN"/>
        </w:rPr>
        <w:t xml:space="preserve">SRS for CLI measurement. </w:t>
      </w:r>
      <w:r w:rsidR="00124C22">
        <w:rPr>
          <w:lang w:eastAsia="zh-CN"/>
        </w:rPr>
        <w:t>It is</w:t>
      </w:r>
      <w:r w:rsidR="003D6C48">
        <w:rPr>
          <w:lang w:eastAsia="zh-CN"/>
        </w:rPr>
        <w:t xml:space="preserve"> very possible that </w:t>
      </w:r>
      <w:r w:rsidR="00124C22">
        <w:rPr>
          <w:lang w:eastAsia="zh-CN"/>
        </w:rPr>
        <w:t xml:space="preserve">the measured resource is part of a slot in time domain, e.g. last four symbol in a slot for SRS transmission. </w:t>
      </w:r>
      <w:r w:rsidR="00AC1303">
        <w:rPr>
          <w:lang w:eastAsia="zh-CN"/>
        </w:rPr>
        <w:t xml:space="preserve">Thus, </w:t>
      </w:r>
      <w:r w:rsidR="00124C22">
        <w:rPr>
          <w:lang w:eastAsia="zh-CN"/>
        </w:rPr>
        <w:t xml:space="preserve">DL </w:t>
      </w:r>
      <w:r w:rsidR="00AC1303">
        <w:rPr>
          <w:lang w:eastAsia="zh-CN"/>
        </w:rPr>
        <w:t>data</w:t>
      </w:r>
      <w:r w:rsidR="00124C22">
        <w:rPr>
          <w:lang w:eastAsia="zh-CN"/>
        </w:rPr>
        <w:t xml:space="preserve"> in the same slot </w:t>
      </w:r>
      <w:r w:rsidR="00AC1303">
        <w:rPr>
          <w:lang w:eastAsia="zh-CN"/>
        </w:rPr>
        <w:t>shall not be transmitted in the resources for CLI measurement, which requires necessary rate matching to avoid interference between the UEs in DL reception and the UEs conducting CLI measurement.</w:t>
      </w:r>
      <w:r w:rsidR="00A352F4">
        <w:rPr>
          <w:lang w:eastAsia="zh-CN"/>
        </w:rPr>
        <w:t xml:space="preserve"> </w:t>
      </w:r>
    </w:p>
    <w:p w:rsidR="00AC1303" w:rsidRPr="00D06DF5" w:rsidRDefault="00A352F4" w:rsidP="0003314C">
      <w:pPr>
        <w:spacing w:beforeLines="50" w:after="0"/>
        <w:rPr>
          <w:lang w:eastAsia="zh-CN"/>
        </w:rPr>
      </w:pPr>
      <w:r>
        <w:rPr>
          <w:lang w:eastAsia="zh-CN"/>
        </w:rPr>
        <w:t xml:space="preserve">One possible solution to tackle the issue can be </w:t>
      </w:r>
      <w:r w:rsidR="0003136F">
        <w:rPr>
          <w:lang w:eastAsia="zh-CN"/>
        </w:rPr>
        <w:t>the indication of the resources reserved for CLI measurement. When informed that certain resources should be reserved for CLI measurement, the UE would determine</w:t>
      </w:r>
      <w:r w:rsidR="00555F8D">
        <w:rPr>
          <w:lang w:eastAsia="zh-CN"/>
        </w:rPr>
        <w:t xml:space="preserve"> to apply the pre-defined rate matching around the resources, no matter the reserved resource is used by the informed UE or not.</w:t>
      </w:r>
    </w:p>
    <w:p w:rsidR="002A5ACA" w:rsidRPr="00184EAE" w:rsidRDefault="002A5ACA" w:rsidP="0003314C">
      <w:pPr>
        <w:spacing w:beforeLines="50" w:after="0"/>
        <w:rPr>
          <w:i/>
          <w:lang w:eastAsia="zh-CN"/>
        </w:rPr>
      </w:pPr>
      <w:r w:rsidRPr="00184EAE">
        <w:rPr>
          <w:b/>
          <w:i/>
          <w:lang w:eastAsia="zh-CN"/>
        </w:rPr>
        <w:t xml:space="preserve">Proposal </w:t>
      </w:r>
      <w:r w:rsidR="00831692">
        <w:rPr>
          <w:b/>
          <w:i/>
          <w:lang w:eastAsia="zh-CN"/>
        </w:rPr>
        <w:t>8</w:t>
      </w:r>
      <w:r w:rsidRPr="00184EAE">
        <w:rPr>
          <w:i/>
          <w:lang w:eastAsia="zh-CN"/>
        </w:rPr>
        <w:t xml:space="preserve">: UE should be informed about the resources reserved for CLI measurement that enables rate matching </w:t>
      </w:r>
      <w:r w:rsidR="009126B3" w:rsidRPr="00184EAE">
        <w:rPr>
          <w:i/>
          <w:lang w:eastAsia="zh-CN"/>
        </w:rPr>
        <w:t>in DL reception.</w:t>
      </w:r>
    </w:p>
    <w:p w:rsidR="004F324C" w:rsidRDefault="004F324C" w:rsidP="004F324C">
      <w:pPr>
        <w:pStyle w:val="2"/>
        <w:rPr>
          <w:lang w:val="en-GB" w:eastAsia="zh-CN"/>
        </w:rPr>
      </w:pPr>
      <w:r w:rsidRPr="00D86E77">
        <w:rPr>
          <w:rFonts w:hint="eastAsia"/>
          <w:lang w:val="en-GB" w:eastAsia="zh-CN"/>
        </w:rPr>
        <w:lastRenderedPageBreak/>
        <w:t xml:space="preserve">Configuration of </w:t>
      </w:r>
      <w:r>
        <w:rPr>
          <w:lang w:val="en-GB" w:eastAsia="zh-CN"/>
        </w:rPr>
        <w:t>SRS sequence</w:t>
      </w:r>
    </w:p>
    <w:p w:rsidR="004F324C" w:rsidRDefault="004F324C" w:rsidP="004F324C">
      <w:r>
        <w:t xml:space="preserve">In RAN1#89 </w:t>
      </w:r>
      <w:r w:rsidR="009B417D">
        <w:fldChar w:fldCharType="begin"/>
      </w:r>
      <w:r>
        <w:instrText xml:space="preserve"> REF _Ref492020767 \n \h </w:instrText>
      </w:r>
      <w:r w:rsidR="009B417D">
        <w:fldChar w:fldCharType="separate"/>
      </w:r>
      <w:r w:rsidR="001C43AD">
        <w:t>[3]</w:t>
      </w:r>
      <w:r w:rsidR="009B417D">
        <w:fldChar w:fldCharType="end"/>
      </w:r>
      <w:r>
        <w:t xml:space="preserve">, it was already agreed that NR supports generating SRS sequences by UE-specific SRS sequence ID, which can be configured by RRC signaling. According to Section </w:t>
      </w:r>
      <w:r w:rsidR="009B417D">
        <w:fldChar w:fldCharType="begin"/>
      </w:r>
      <w:r w:rsidR="00C94168">
        <w:instrText xml:space="preserve"> REF _Ref492300006 \n \h </w:instrText>
      </w:r>
      <w:r w:rsidR="009B417D">
        <w:fldChar w:fldCharType="separate"/>
      </w:r>
      <w:r w:rsidR="001C43AD">
        <w:t>2</w:t>
      </w:r>
      <w:r w:rsidR="009B417D">
        <w:fldChar w:fldCharType="end"/>
      </w:r>
      <w:r>
        <w:t xml:space="preserve"> and Section </w:t>
      </w:r>
      <w:r w:rsidR="009B417D">
        <w:fldChar w:fldCharType="begin"/>
      </w:r>
      <w:r>
        <w:instrText xml:space="preserve"> REF _Ref492291106 \n \h </w:instrText>
      </w:r>
      <w:r w:rsidR="009B417D">
        <w:fldChar w:fldCharType="separate"/>
      </w:r>
      <w:r w:rsidR="001C43AD">
        <w:t>3.2</w:t>
      </w:r>
      <w:r w:rsidR="009B417D">
        <w:fldChar w:fldCharType="end"/>
      </w:r>
      <w:r>
        <w:t xml:space="preserve">, a cell-level or a UE-group-level differentiation will largely reduce the complexity at the cost of minute performance loss. Therefore, UEs in the same TRP can be configured with a ‘common’ SRS sequence for CLI-RSRP measurement by UE-specific RRC signaling. It can be achieved by a UE-specific configuration manner, and does not require defining a </w:t>
      </w:r>
      <w:r w:rsidRPr="0006722A">
        <w:t xml:space="preserve">group/cell/TRP </w:t>
      </w:r>
      <w:r>
        <w:t xml:space="preserve">common SRS sequence. </w:t>
      </w:r>
    </w:p>
    <w:p w:rsidR="004F324C" w:rsidRDefault="004F324C" w:rsidP="004F324C">
      <w:r>
        <w:t xml:space="preserve">For example, the UEs in the same TRP can be configured with a common SRS sequence but with different time-frequency resources and/or combs. The victim UE can be informed about the common SRS of </w:t>
      </w:r>
      <w:r w:rsidR="00122708">
        <w:t>neighbor</w:t>
      </w:r>
      <w:r>
        <w:t xml:space="preserve"> TRP, and measure the CLI of different UE pairs in different time-frequency resources and/or combs with this common SRS. Other configuration with common SRS sequence can be further designed. </w:t>
      </w:r>
    </w:p>
    <w:p w:rsidR="004F324C" w:rsidRPr="00915D42" w:rsidRDefault="004F324C" w:rsidP="004F324C">
      <w:r>
        <w:t xml:space="preserve">The UE should periodically report the measurement result to the TRP, as will be discussed in Section </w:t>
      </w:r>
      <w:r w:rsidR="009B417D">
        <w:fldChar w:fldCharType="begin"/>
      </w:r>
      <w:r>
        <w:instrText xml:space="preserve"> REF _Ref485298485 \n \h </w:instrText>
      </w:r>
      <w:r w:rsidR="009B417D">
        <w:fldChar w:fldCharType="separate"/>
      </w:r>
      <w:r w:rsidR="001C43AD">
        <w:t>3.4</w:t>
      </w:r>
      <w:r w:rsidR="009B417D">
        <w:fldChar w:fldCharType="end"/>
      </w:r>
      <w:r>
        <w:t>. The identification of the aggressor UEs can be done by TRP with the report and the configuration information exchanged among TRPs.</w:t>
      </w:r>
    </w:p>
    <w:p w:rsidR="00A20ED6" w:rsidRDefault="00A20ED6" w:rsidP="0003314C">
      <w:pPr>
        <w:spacing w:beforeLines="5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rsidR="00A20ED6" w:rsidRPr="00A20ED6" w:rsidRDefault="00A20ED6" w:rsidP="0003314C">
      <w:pPr>
        <w:pStyle w:val="afb"/>
        <w:numPr>
          <w:ilvl w:val="0"/>
          <w:numId w:val="49"/>
        </w:numPr>
        <w:spacing w:beforeLines="50"/>
        <w:rPr>
          <w:rFonts w:ascii="Times New Roman" w:hAnsi="Times New Roman" w:cs="Times New Roman"/>
          <w:i/>
          <w:sz w:val="22"/>
        </w:rPr>
      </w:pPr>
      <w:r w:rsidRPr="00A20ED6">
        <w:rPr>
          <w:rFonts w:ascii="Times New Roman" w:hAnsi="Times New Roman" w:cs="Times New Roman"/>
          <w:i/>
          <w:sz w:val="22"/>
        </w:rPr>
        <w:t xml:space="preserve">This enables configuring a ‘common’ SRS for </w:t>
      </w:r>
      <w:r>
        <w:rPr>
          <w:rFonts w:ascii="Times New Roman" w:hAnsi="Times New Roman" w:cs="Times New Roman"/>
          <w:i/>
          <w:sz w:val="22"/>
        </w:rPr>
        <w:t>multiple</w:t>
      </w:r>
      <w:r w:rsidRPr="00A20ED6">
        <w:rPr>
          <w:rFonts w:ascii="Times New Roman" w:hAnsi="Times New Roman" w:cs="Times New Roman"/>
          <w:i/>
          <w:sz w:val="22"/>
        </w:rPr>
        <w:t xml:space="preserve"> UEs </w:t>
      </w:r>
      <w:r>
        <w:rPr>
          <w:rFonts w:ascii="Times New Roman" w:hAnsi="Times New Roman" w:cs="Times New Roman"/>
          <w:i/>
          <w:sz w:val="22"/>
        </w:rPr>
        <w:t xml:space="preserve">in a cell/ UE-group </w:t>
      </w:r>
      <w:r w:rsidRPr="00A20ED6">
        <w:rPr>
          <w:rFonts w:ascii="Times New Roman" w:hAnsi="Times New Roman" w:cs="Times New Roman"/>
          <w:i/>
          <w:sz w:val="22"/>
        </w:rPr>
        <w:t xml:space="preserve">to reduce the complexity </w:t>
      </w:r>
      <w:r>
        <w:rPr>
          <w:rFonts w:ascii="Times New Roman" w:hAnsi="Times New Roman" w:cs="Times New Roman"/>
          <w:i/>
          <w:sz w:val="22"/>
        </w:rPr>
        <w:t>of</w:t>
      </w:r>
      <w:r w:rsidRPr="00A20ED6">
        <w:rPr>
          <w:rFonts w:ascii="Times New Roman" w:hAnsi="Times New Roman" w:cs="Times New Roman"/>
          <w:i/>
          <w:sz w:val="22"/>
        </w:rPr>
        <w:t xml:space="preserve"> CLI-RSRP measurement.</w:t>
      </w:r>
    </w:p>
    <w:p w:rsidR="00AC1DF0" w:rsidRDefault="00AC1DF0" w:rsidP="00AC1DF0">
      <w:pPr>
        <w:pStyle w:val="2"/>
        <w:rPr>
          <w:lang w:val="en-GB" w:eastAsia="zh-CN"/>
        </w:rPr>
      </w:pPr>
      <w:bookmarkStart w:id="12" w:name="_Ref485298485"/>
      <w:r w:rsidRPr="00D86E77">
        <w:rPr>
          <w:rFonts w:hint="eastAsia"/>
          <w:lang w:val="en-GB" w:eastAsia="zh-CN"/>
        </w:rPr>
        <w:t>Reporting</w:t>
      </w:r>
      <w:bookmarkEnd w:id="12"/>
    </w:p>
    <w:p w:rsidR="00C7719C" w:rsidRPr="00232A62" w:rsidRDefault="00AC1DF0" w:rsidP="0003314C">
      <w:pPr>
        <w:spacing w:beforeLines="5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r w:rsidR="00FD6312">
        <w:rPr>
          <w:color w:val="000000"/>
          <w:kern w:val="2"/>
          <w:lang w:val="en-GB" w:eastAsia="zh-CN"/>
        </w:rPr>
        <w:t xml:space="preserve"> Considering that the CLI situation can hold for a relatively long time, as shown in </w:t>
      </w:r>
      <w:r w:rsidR="009B417D">
        <w:rPr>
          <w:color w:val="000000"/>
          <w:kern w:val="2"/>
          <w:lang w:val="en-GB" w:eastAsia="zh-CN"/>
        </w:rPr>
        <w:fldChar w:fldCharType="begin"/>
      </w:r>
      <w:r w:rsidR="00FD6312">
        <w:rPr>
          <w:color w:val="000000"/>
          <w:kern w:val="2"/>
          <w:lang w:val="en-GB" w:eastAsia="zh-CN"/>
        </w:rPr>
        <w:instrText xml:space="preserve"> REF _Ref492279570 \h </w:instrText>
      </w:r>
      <w:r w:rsidR="009B417D">
        <w:rPr>
          <w:color w:val="000000"/>
          <w:kern w:val="2"/>
          <w:lang w:val="en-GB" w:eastAsia="zh-CN"/>
        </w:rPr>
      </w:r>
      <w:r w:rsidR="009B417D">
        <w:rPr>
          <w:color w:val="000000"/>
          <w:kern w:val="2"/>
          <w:lang w:val="en-GB" w:eastAsia="zh-CN"/>
        </w:rPr>
        <w:fldChar w:fldCharType="separate"/>
      </w:r>
      <w:r w:rsidR="001C43AD">
        <w:t xml:space="preserve">Figure </w:t>
      </w:r>
      <w:r w:rsidR="001C43AD">
        <w:rPr>
          <w:noProof/>
        </w:rPr>
        <w:t>3</w:t>
      </w:r>
      <w:r w:rsidR="009B417D">
        <w:rPr>
          <w:color w:val="000000"/>
          <w:kern w:val="2"/>
          <w:lang w:val="en-GB" w:eastAsia="zh-CN"/>
        </w:rPr>
        <w:fldChar w:fldCharType="end"/>
      </w:r>
      <w:r w:rsidR="00FD6312">
        <w:rPr>
          <w:color w:val="000000"/>
          <w:kern w:val="2"/>
          <w:lang w:val="en-GB" w:eastAsia="zh-CN"/>
        </w:rPr>
        <w:t xml:space="preserve">, </w:t>
      </w:r>
      <w:r w:rsidR="00F162C5">
        <w:rPr>
          <w:color w:val="000000"/>
          <w:kern w:val="2"/>
          <w:lang w:val="en-GB" w:eastAsia="zh-CN"/>
        </w:rPr>
        <w:t>a reporting delay of tens or hundreds of milliseconds is acceptable. But the payload may be too large for PUCCH to carry, especially when a number of aggressor UEs will be measured and reported.</w:t>
      </w:r>
      <w:r w:rsidR="00C7719C">
        <w:rPr>
          <w:color w:val="000000"/>
          <w:kern w:val="2"/>
          <w:lang w:val="en-GB" w:eastAsia="zh-CN"/>
        </w:rPr>
        <w:t xml:space="preserve">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rsidR="00AC1DF0" w:rsidRDefault="00AC1DF0" w:rsidP="0003314C">
      <w:pPr>
        <w:spacing w:beforeLines="50" w:after="0"/>
        <w:rPr>
          <w:color w:val="000000"/>
          <w:kern w:val="2"/>
          <w:lang w:val="en-GB" w:eastAsia="zh-CN"/>
        </w:rPr>
      </w:pPr>
    </w:p>
    <w:p w:rsidR="00FD6312" w:rsidRDefault="00FD6312" w:rsidP="0003314C">
      <w:pPr>
        <w:keepNext/>
        <w:spacing w:beforeLines="50" w:after="0"/>
        <w:jc w:val="center"/>
      </w:pPr>
      <w:r w:rsidRPr="00670611">
        <w:rPr>
          <w:noProof/>
          <w:lang w:eastAsia="zh-CN"/>
        </w:rPr>
        <w:drawing>
          <wp:inline distT="0" distB="0" distL="0" distR="0">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rsidR="00FD6312" w:rsidRDefault="00FD6312" w:rsidP="00FD6312">
      <w:pPr>
        <w:pStyle w:val="a7"/>
        <w:jc w:val="center"/>
        <w:rPr>
          <w:color w:val="000000"/>
          <w:kern w:val="2"/>
          <w:lang w:val="en-GB" w:eastAsia="zh-CN"/>
        </w:rPr>
      </w:pPr>
      <w:bookmarkStart w:id="13" w:name="_Ref492279570"/>
      <w:r>
        <w:t xml:space="preserve">Figure </w:t>
      </w:r>
      <w:r w:rsidR="009B417D">
        <w:fldChar w:fldCharType="begin"/>
      </w:r>
      <w:r w:rsidR="00516889">
        <w:instrText xml:space="preserve"> SEQ Figure \* ARABIC </w:instrText>
      </w:r>
      <w:r w:rsidR="009B417D">
        <w:fldChar w:fldCharType="separate"/>
      </w:r>
      <w:r w:rsidR="001C43AD">
        <w:rPr>
          <w:noProof/>
        </w:rPr>
        <w:t>3</w:t>
      </w:r>
      <w:r w:rsidR="009B417D">
        <w:rPr>
          <w:noProof/>
        </w:rPr>
        <w:fldChar w:fldCharType="end"/>
      </w:r>
      <w:bookmarkEnd w:id="13"/>
      <w:r w:rsidRPr="00CD63F2">
        <w:t xml:space="preserve"> Variation of the fading condition between two UEs</w:t>
      </w:r>
    </w:p>
    <w:p w:rsidR="00C7719C" w:rsidRDefault="00A63A16" w:rsidP="0003314C">
      <w:pPr>
        <w:spacing w:beforeLines="50" w:after="0"/>
        <w:rPr>
          <w:color w:val="000000"/>
          <w:kern w:val="2"/>
          <w:lang w:val="en-GB" w:eastAsia="zh-CN"/>
        </w:rPr>
      </w:pPr>
      <w:r>
        <w:rPr>
          <w:color w:val="000000"/>
          <w:kern w:val="2"/>
          <w:lang w:val="en-GB" w:eastAsia="zh-CN"/>
        </w:rPr>
        <w:t>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BB6C83">
        <w:rPr>
          <w:color w:val="000000"/>
          <w:kern w:val="2"/>
          <w:lang w:val="en-GB" w:eastAsia="zh-CN"/>
        </w:rPr>
        <w:t>As for the report</w:t>
      </w:r>
      <w:r w:rsidR="00C7719C">
        <w:rPr>
          <w:color w:val="000000"/>
          <w:kern w:val="2"/>
          <w:lang w:val="en-GB" w:eastAsia="zh-CN"/>
        </w:rPr>
        <w:t xml:space="preserve"> occasion, </w:t>
      </w:r>
      <w:r w:rsidR="00571441">
        <w:rPr>
          <w:color w:val="000000"/>
          <w:kern w:val="2"/>
          <w:lang w:val="en-GB" w:eastAsia="zh-CN"/>
        </w:rPr>
        <w:t>semi-persistent scheduling (SPS) can be applied to schedule periodic PUSCH resources</w:t>
      </w:r>
      <w:r w:rsidR="00BB6C83">
        <w:rPr>
          <w:color w:val="000000"/>
          <w:kern w:val="2"/>
          <w:lang w:val="en-GB" w:eastAsia="zh-CN"/>
        </w:rPr>
        <w:t xml:space="preserve"> for periodic reporting.</w:t>
      </w:r>
      <w:r w:rsidR="00571441">
        <w:rPr>
          <w:color w:val="000000"/>
          <w:kern w:val="2"/>
          <w:lang w:val="en-GB" w:eastAsia="zh-CN"/>
        </w:rPr>
        <w:t xml:space="preserve"> </w:t>
      </w:r>
      <w:r w:rsidR="00BB6C83">
        <w:rPr>
          <w:color w:val="000000"/>
          <w:kern w:val="2"/>
          <w:lang w:val="en-GB" w:eastAsia="zh-CN"/>
        </w:rPr>
        <w:t>Another way can be that the UE</w:t>
      </w:r>
      <w:r w:rsidR="00571441">
        <w:rPr>
          <w:color w:val="000000"/>
          <w:kern w:val="2"/>
          <w:lang w:val="en-GB" w:eastAsia="zh-CN"/>
        </w:rPr>
        <w:t xml:space="preserve"> </w:t>
      </w:r>
      <w:r w:rsidR="00BB6C83">
        <w:rPr>
          <w:color w:val="000000"/>
          <w:kern w:val="2"/>
          <w:lang w:val="en-GB" w:eastAsia="zh-CN"/>
        </w:rPr>
        <w:t xml:space="preserve">will </w:t>
      </w:r>
      <w:r w:rsidR="00571441">
        <w:rPr>
          <w:color w:val="000000"/>
          <w:kern w:val="2"/>
          <w:lang w:val="en-GB" w:eastAsia="zh-CN"/>
        </w:rPr>
        <w:t>send a scheduling request (SR) for reporting after the measurement.</w:t>
      </w:r>
    </w:p>
    <w:p w:rsidR="00890D45" w:rsidRPr="00C7719C" w:rsidRDefault="00FB5B12" w:rsidP="0003314C">
      <w:pPr>
        <w:spacing w:beforeLines="50" w:after="0"/>
        <w:rPr>
          <w:color w:val="000000"/>
          <w:kern w:val="2"/>
          <w:lang w:val="en-GB" w:eastAsia="zh-CN"/>
        </w:rPr>
      </w:pPr>
      <w:r>
        <w:rPr>
          <w:color w:val="000000"/>
          <w:kern w:val="2"/>
          <w:lang w:val="en-GB" w:eastAsia="zh-CN"/>
        </w:rPr>
        <w:lastRenderedPageBreak/>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r w:rsidR="00571441">
        <w:rPr>
          <w:color w:val="000000"/>
          <w:kern w:val="2"/>
          <w:lang w:val="en-GB" w:eastAsia="zh-CN"/>
        </w:rPr>
        <w:t xml:space="preserve">, or the UE would </w:t>
      </w:r>
      <w:r w:rsidR="002738AF">
        <w:rPr>
          <w:color w:val="000000"/>
          <w:kern w:val="2"/>
          <w:lang w:val="en-GB" w:eastAsia="zh-CN"/>
        </w:rPr>
        <w:t>send the SR</w:t>
      </w:r>
      <w:r w:rsidR="00571441">
        <w:rPr>
          <w:color w:val="000000"/>
          <w:kern w:val="2"/>
          <w:lang w:val="en-GB" w:eastAsia="zh-CN"/>
        </w:rPr>
        <w:t xml:space="preserve"> only when strong CLI is detected</w:t>
      </w:r>
      <w:r>
        <w:rPr>
          <w:color w:val="000000"/>
          <w:kern w:val="2"/>
          <w:lang w:val="en-GB" w:eastAsia="zh-CN"/>
        </w:rPr>
        <w:t>.</w:t>
      </w:r>
    </w:p>
    <w:p w:rsidR="00FB5B12" w:rsidRPr="005514F0" w:rsidRDefault="00FB5B12" w:rsidP="0003314C">
      <w:pPr>
        <w:spacing w:beforeLines="50" w:after="0"/>
        <w:rPr>
          <w:color w:val="000000" w:themeColor="text1"/>
          <w:kern w:val="2"/>
          <w:lang w:val="en-GB" w:eastAsia="zh-CN"/>
        </w:rPr>
      </w:pPr>
      <w:r w:rsidRPr="002952DB">
        <w:rPr>
          <w:b/>
          <w:i/>
          <w:lang w:eastAsia="zh-CN"/>
        </w:rPr>
        <w:t>Proposal</w:t>
      </w:r>
      <w:r>
        <w:rPr>
          <w:rFonts w:hint="eastAsia"/>
          <w:b/>
          <w:i/>
          <w:lang w:eastAsia="zh-CN"/>
        </w:rPr>
        <w:t xml:space="preserve"> </w:t>
      </w:r>
      <w:r w:rsidR="00831692">
        <w:rPr>
          <w:b/>
          <w:i/>
          <w:lang w:eastAsia="zh-CN"/>
        </w:rPr>
        <w:t>9</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rsidR="00E75C3E" w:rsidRPr="00E4198E" w:rsidRDefault="00FB5B12" w:rsidP="0003314C">
      <w:pPr>
        <w:pStyle w:val="afb"/>
        <w:numPr>
          <w:ilvl w:val="0"/>
          <w:numId w:val="49"/>
        </w:numPr>
        <w:spacing w:beforeLines="5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rsidR="00BB6C83" w:rsidRPr="00BB6C83" w:rsidRDefault="00BB6C83" w:rsidP="00BB6C83">
      <w:pPr>
        <w:pStyle w:val="2"/>
      </w:pPr>
      <w:bookmarkStart w:id="14" w:name="_Ref485213471"/>
      <w:r>
        <w:t>Transmission power of SRS</w:t>
      </w:r>
    </w:p>
    <w:p w:rsidR="00E308CD" w:rsidRDefault="00214418" w:rsidP="00E308CD">
      <w:r>
        <w:t xml:space="preserve">In LTE, legacy </w:t>
      </w:r>
      <w:r w:rsidR="00847E4F">
        <w:t xml:space="preserve">SRS </w:t>
      </w:r>
      <w:r>
        <w:t xml:space="preserve">transmission power for </w:t>
      </w:r>
      <w:r w:rsidR="00847E4F">
        <w:t>channel sounding</w:t>
      </w:r>
      <w:r>
        <w:t xml:space="preserve"> </w:t>
      </w:r>
      <w:r w:rsidR="00A23308">
        <w:t xml:space="preserve">is </w:t>
      </w:r>
      <w:r>
        <w:t xml:space="preserve">mainly </w:t>
      </w:r>
      <w:r w:rsidR="00A23308">
        <w:t>based on</w:t>
      </w:r>
      <w:r>
        <w:t xml:space="preserve"> the target received power </w:t>
      </w:r>
      <w:r w:rsidR="00A23308">
        <w:t>of PUSCH, the power offset of SRS and PUSCH,</w:t>
      </w:r>
      <w:r>
        <w:t xml:space="preserve"> and the path-loss between the UE and the TRP</w:t>
      </w:r>
      <w:r w:rsidR="00847E4F">
        <w:t>:</w:t>
      </w:r>
    </w:p>
    <w:p w:rsidR="00581F72" w:rsidRDefault="00CE0B0D" w:rsidP="00E308CD">
      <w:pPr>
        <w:rPr>
          <w:lang w:eastAsia="zh-CN"/>
        </w:rPr>
      </w:pPr>
      <w:r w:rsidRPr="00E9040D">
        <w:rPr>
          <w:position w:val="-14"/>
        </w:rPr>
        <w:object w:dxaOrig="93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20.4pt" o:ole="">
            <v:imagedata r:id="rId11" o:title=""/>
          </v:shape>
          <o:OLEObject Type="Embed" ProgID="Equation.3" ShapeID="_x0000_i1025" DrawAspect="Content" ObjectID="_1572447017" r:id="rId12"/>
        </w:object>
      </w:r>
      <w:proofErr w:type="gramStart"/>
      <w:r w:rsidR="00214418">
        <w:t>where</w:t>
      </w:r>
      <w:proofErr w:type="gramEnd"/>
      <w:r w:rsidR="00214418">
        <w:t xml:space="preserve"> </w:t>
      </w:r>
      <w:r w:rsidR="00214418" w:rsidRPr="00AF581A">
        <w:rPr>
          <w:position w:val="-14"/>
        </w:rPr>
        <w:object w:dxaOrig="1120" w:dyaOrig="380">
          <v:shape id="_x0000_i1026" type="#_x0000_t75" style="width:56.4pt;height:18.6pt" o:ole="">
            <v:imagedata r:id="rId13" o:title=""/>
          </v:shape>
          <o:OLEObject Type="Embed" ProgID="Equation.3" ShapeID="_x0000_i1026" DrawAspect="Content" ObjectID="_1572447018" r:id="rId14"/>
        </w:object>
      </w:r>
      <w:r w:rsidR="00214418">
        <w:t>is the power of</w:t>
      </w:r>
      <w:r>
        <w:t>fset between SRS and the PUSCH;</w:t>
      </w:r>
      <w:r w:rsidRPr="00CE0B0D">
        <w:t xml:space="preserve"> </w:t>
      </w:r>
      <w:r w:rsidRPr="00AF581A">
        <w:rPr>
          <w:position w:val="-14"/>
        </w:rPr>
        <w:object w:dxaOrig="920" w:dyaOrig="380">
          <v:shape id="_x0000_i1027" type="#_x0000_t75" style="width:45.6pt;height:18.6pt" o:ole="">
            <v:imagedata r:id="rId15" o:title=""/>
          </v:shape>
          <o:OLEObject Type="Embed" ProgID="Equation.3" ShapeID="_x0000_i1027" DrawAspect="Content" ObjectID="_1572447019" r:id="rId16"/>
        </w:object>
      </w:r>
      <w:r>
        <w:t xml:space="preserve"> is the power of PUSCH; </w:t>
      </w:r>
      <w:r w:rsidRPr="00AF581A">
        <w:rPr>
          <w:position w:val="-14"/>
        </w:rPr>
        <w:object w:dxaOrig="660" w:dyaOrig="380">
          <v:shape id="_x0000_i1028" type="#_x0000_t75" style="width:31.8pt;height:18.6pt" o:ole="">
            <v:imagedata r:id="rId17" o:title=""/>
          </v:shape>
          <o:OLEObject Type="Embed" ProgID="Equation.3" ShapeID="_x0000_i1028" DrawAspect="Content" ObjectID="_1572447020" r:id="rId18"/>
        </w:object>
      </w:r>
      <w:r>
        <w:t xml:space="preserve">is the bandwidth of SRS; </w:t>
      </w:r>
      <w:r w:rsidRPr="00AF581A">
        <w:rPr>
          <w:position w:val="-12"/>
        </w:rPr>
        <w:object w:dxaOrig="420" w:dyaOrig="360">
          <v:shape id="_x0000_i1029" type="#_x0000_t75" style="width:22.2pt;height:17.4pt" o:ole="">
            <v:imagedata r:id="rId19" o:title=""/>
          </v:shape>
          <o:OLEObject Type="Embed" ProgID="Equation.3" ShapeID="_x0000_i1029" DrawAspect="Content" ObjectID="_1572447021" r:id="rId20"/>
        </w:object>
      </w:r>
      <w:r>
        <w:t xml:space="preserve">and </w:t>
      </w:r>
      <w:r w:rsidRPr="00AF581A">
        <w:rPr>
          <w:position w:val="-12"/>
        </w:rPr>
        <w:object w:dxaOrig="300" w:dyaOrig="360">
          <v:shape id="_x0000_i1030" type="#_x0000_t75" style="width:15pt;height:17.4pt" o:ole="">
            <v:imagedata r:id="rId21" o:title=""/>
          </v:shape>
          <o:OLEObject Type="Embed" ProgID="Equation.3" ShapeID="_x0000_i1030" DrawAspect="Content" ObjectID="_1572447022" r:id="rId22"/>
        </w:object>
      </w:r>
      <w:r>
        <w:t>are the path-loss and the higher layer adjustment parameter</w:t>
      </w:r>
      <w:r w:rsidR="00847E4F">
        <w:rPr>
          <w:lang w:eastAsia="zh-CN"/>
        </w:rPr>
        <w:t xml:space="preserve">, respectively. </w:t>
      </w:r>
      <w:r w:rsidR="00581F72">
        <w:rPr>
          <w:lang w:eastAsia="zh-CN"/>
        </w:rPr>
        <w:t xml:space="preserve">Another formula is applied when the PUSCH cannot be transmitted in the carrier, but it </w:t>
      </w:r>
      <w:r w:rsidR="00A23308">
        <w:rPr>
          <w:lang w:eastAsia="zh-CN"/>
        </w:rPr>
        <w:t>may</w:t>
      </w:r>
      <w:r w:rsidR="00581F72">
        <w:rPr>
          <w:lang w:eastAsia="zh-CN"/>
        </w:rPr>
        <w:t xml:space="preserve"> be ignored since a UE will not cause CLI if it cannot transmit in the concerned carrier (or BWP).</w:t>
      </w:r>
    </w:p>
    <w:p w:rsidR="00214418" w:rsidRDefault="00847E4F" w:rsidP="00E308CD">
      <w:r>
        <w:rPr>
          <w:lang w:eastAsia="zh-CN"/>
        </w:rPr>
        <w:t xml:space="preserve">However, for CLI measurement, totally reusing the </w:t>
      </w:r>
      <w:r w:rsidR="00C44689">
        <w:rPr>
          <w:lang w:eastAsia="zh-CN"/>
        </w:rPr>
        <w:t xml:space="preserve">parameter set of </w:t>
      </w:r>
      <w:r>
        <w:rPr>
          <w:lang w:eastAsia="zh-CN"/>
        </w:rPr>
        <w:t xml:space="preserve">SRS transmit power for channel sounding may not be suitable. </w:t>
      </w:r>
      <w:r w:rsidR="00C44689">
        <w:rPr>
          <w:lang w:eastAsia="zh-CN"/>
        </w:rPr>
        <w:t>First, the CLI caused by UE</w:t>
      </w:r>
      <w:r w:rsidR="00DF372C">
        <w:rPr>
          <w:lang w:eastAsia="zh-CN"/>
        </w:rPr>
        <w:t>s</w:t>
      </w:r>
      <w:r w:rsidR="00C44689">
        <w:rPr>
          <w:lang w:eastAsia="zh-CN"/>
        </w:rPr>
        <w:t xml:space="preserve"> mainly comes from PUSCH. For the purpose of </w:t>
      </w:r>
      <w:r w:rsidR="00A50C46">
        <w:rPr>
          <w:lang w:eastAsia="zh-CN"/>
        </w:rPr>
        <w:t>precise</w:t>
      </w:r>
      <w:r w:rsidR="00C44689">
        <w:rPr>
          <w:lang w:eastAsia="zh-CN"/>
        </w:rPr>
        <w:t xml:space="preserve"> CLI measurement (</w:t>
      </w:r>
      <w:r w:rsidR="00A50C46">
        <w:rPr>
          <w:lang w:eastAsia="zh-CN"/>
        </w:rPr>
        <w:t>rather than</w:t>
      </w:r>
      <w:r w:rsidR="00C44689">
        <w:rPr>
          <w:lang w:eastAsia="zh-CN"/>
        </w:rPr>
        <w:t xml:space="preserve"> channel sounding)</w:t>
      </w:r>
      <w:r w:rsidR="00756988">
        <w:rPr>
          <w:lang w:eastAsia="zh-CN"/>
        </w:rPr>
        <w:t>, it is not necessary for a UE to</w:t>
      </w:r>
      <w:r w:rsidR="00C44689">
        <w:rPr>
          <w:lang w:eastAsia="zh-CN"/>
        </w:rPr>
        <w:t xml:space="preserve"> transmit the SRS using </w:t>
      </w:r>
      <w:r w:rsidR="00756988">
        <w:rPr>
          <w:lang w:eastAsia="zh-CN"/>
        </w:rPr>
        <w:t>a larger</w:t>
      </w:r>
      <w:r w:rsidR="00A50C46">
        <w:rPr>
          <w:lang w:eastAsia="zh-CN"/>
        </w:rPr>
        <w:t xml:space="preserve"> power </w:t>
      </w:r>
      <w:r w:rsidR="00756988">
        <w:rPr>
          <w:lang w:eastAsia="zh-CN"/>
        </w:rPr>
        <w:t>than</w:t>
      </w:r>
      <w:r w:rsidR="00C44689">
        <w:rPr>
          <w:lang w:eastAsia="zh-CN"/>
        </w:rPr>
        <w:t xml:space="preserve"> PUSCH</w:t>
      </w:r>
      <w:r w:rsidR="00A50C46">
        <w:t xml:space="preserve">; Second, </w:t>
      </w:r>
      <w:r w:rsidR="002003AD">
        <w:t xml:space="preserve">for the case where the transmitting and receiving UEs are close to each other, the PA of receiving UE may be blocked, especially considering that the transmitting UEs may use a relatively large transmission power when they are at the cell edge, which is also the most concerned case. This would not only affects the accuracy of CLI measurement but also destroy the reception of other subcarriers not used for CLI measurement in the BWP, or </w:t>
      </w:r>
      <w:r w:rsidR="00824E30">
        <w:t xml:space="preserve">in </w:t>
      </w:r>
      <w:r w:rsidR="002003AD">
        <w:t xml:space="preserve">other BWP if any. </w:t>
      </w:r>
    </w:p>
    <w:p w:rsidR="00BB6C83" w:rsidRPr="004E2DD4" w:rsidRDefault="004E2DD4" w:rsidP="00E308CD">
      <w:pPr>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rsidR="00D86E77" w:rsidRDefault="00DC74FE" w:rsidP="0006722A">
      <w:pPr>
        <w:pStyle w:val="2"/>
      </w:pPr>
      <w:bookmarkStart w:id="15" w:name="_Ref492283848"/>
      <w:r w:rsidRPr="00DC74FE">
        <w:rPr>
          <w:rFonts w:hint="eastAsia"/>
        </w:rPr>
        <w:t>Timing</w:t>
      </w:r>
      <w:r w:rsidR="009D69FF">
        <w:rPr>
          <w:rFonts w:hint="eastAsia"/>
        </w:rPr>
        <w:t xml:space="preserve"> issue</w:t>
      </w:r>
      <w:bookmarkEnd w:id="14"/>
      <w:bookmarkEnd w:id="15"/>
    </w:p>
    <w:p w:rsidR="001E261B" w:rsidRDefault="002862E0" w:rsidP="0003314C">
      <w:pPr>
        <w:spacing w:beforeLines="5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2F6B76">
        <w:rPr>
          <w:color w:val="000000"/>
          <w:kern w:val="2"/>
          <w:lang w:eastAsia="zh-CN"/>
        </w:rPr>
        <w:t>The timing advance (TA) of PUSCH is used for compensating the p</w:t>
      </w:r>
      <w:r w:rsidR="00DE2137">
        <w:rPr>
          <w:color w:val="000000"/>
          <w:kern w:val="2"/>
          <w:lang w:eastAsia="zh-CN"/>
        </w:rPr>
        <w:t>ropagation delay from UE to TRP</w:t>
      </w:r>
      <w:r w:rsidR="002F6B76">
        <w:rPr>
          <w:color w:val="000000"/>
          <w:kern w:val="2"/>
          <w:lang w:eastAsia="zh-CN"/>
        </w:rPr>
        <w:t xml:space="preserve"> </w:t>
      </w:r>
      <w:r w:rsidR="00DE2137">
        <w:rPr>
          <w:color w:val="000000"/>
          <w:kern w:val="2"/>
          <w:lang w:eastAsia="zh-CN"/>
        </w:rPr>
        <w:t>and possible uplink to downlink conversion time, and would not be suitable for UE-to-UE CLI measurement.</w:t>
      </w:r>
      <w:r w:rsidR="005208F8">
        <w:rPr>
          <w:color w:val="000000"/>
          <w:kern w:val="2"/>
          <w:lang w:eastAsia="zh-CN"/>
        </w:rPr>
        <w:t xml:space="preserve"> The mis</w:t>
      </w:r>
      <w:r w:rsidR="00A71426">
        <w:rPr>
          <w:color w:val="000000"/>
          <w:kern w:val="2"/>
          <w:lang w:eastAsia="zh-CN"/>
        </w:rPr>
        <w:t xml:space="preserve">alignment of timing </w:t>
      </w:r>
      <w:r w:rsidR="005208F8">
        <w:rPr>
          <w:color w:val="000000"/>
          <w:kern w:val="2"/>
          <w:lang w:eastAsia="zh-CN"/>
        </w:rPr>
        <w:t>between</w:t>
      </w:r>
      <w:r w:rsidR="00A71426">
        <w:rPr>
          <w:color w:val="000000"/>
          <w:kern w:val="2"/>
          <w:lang w:eastAsia="zh-CN"/>
        </w:rPr>
        <w:t xml:space="preserve"> different UEs may </w:t>
      </w:r>
      <w:r w:rsidR="00707E65">
        <w:rPr>
          <w:color w:val="000000"/>
          <w:kern w:val="2"/>
          <w:lang w:eastAsia="zh-CN"/>
        </w:rPr>
        <w:t xml:space="preserve">also </w:t>
      </w:r>
      <w:r w:rsidR="00A71426">
        <w:rPr>
          <w:color w:val="000000"/>
          <w:kern w:val="2"/>
          <w:lang w:eastAsia="zh-CN"/>
        </w:rPr>
        <w:t xml:space="preserve">lead to interference </w:t>
      </w:r>
      <w:r w:rsidR="00707E65">
        <w:rPr>
          <w:color w:val="000000"/>
          <w:kern w:val="2"/>
          <w:lang w:eastAsia="zh-CN"/>
        </w:rPr>
        <w:t xml:space="preserve">between the SRS and </w:t>
      </w:r>
      <w:r w:rsidR="00A71426">
        <w:rPr>
          <w:color w:val="000000"/>
          <w:kern w:val="2"/>
          <w:lang w:eastAsia="zh-CN"/>
        </w:rPr>
        <w:t xml:space="preserve">the </w:t>
      </w:r>
      <w:r w:rsidR="00707E65">
        <w:rPr>
          <w:color w:val="000000"/>
          <w:kern w:val="2"/>
          <w:lang w:eastAsia="zh-CN"/>
        </w:rPr>
        <w:t>UL/DL data around the S</w:t>
      </w:r>
      <w:r w:rsidR="00A71426">
        <w:rPr>
          <w:color w:val="000000"/>
          <w:kern w:val="2"/>
          <w:lang w:eastAsia="zh-CN"/>
        </w:rPr>
        <w:t>RS</w:t>
      </w:r>
      <w:r w:rsidR="008A0FC2">
        <w:rPr>
          <w:color w:val="000000"/>
          <w:kern w:val="2"/>
          <w:lang w:eastAsia="zh-CN"/>
        </w:rPr>
        <w:t xml:space="preserve">. </w:t>
      </w:r>
      <w:r w:rsidR="00707E65">
        <w:rPr>
          <w:color w:val="000000"/>
          <w:kern w:val="2"/>
          <w:lang w:eastAsia="zh-CN"/>
        </w:rPr>
        <w:t>Possible</w:t>
      </w:r>
      <w:r w:rsidR="00BB5F1B">
        <w:rPr>
          <w:color w:val="000000"/>
          <w:kern w:val="2"/>
          <w:lang w:eastAsia="zh-CN"/>
        </w:rPr>
        <w:t xml:space="preserve"> solutions such as puncturing or rate matching should be explored</w:t>
      </w:r>
      <w:r w:rsidR="00A71426">
        <w:rPr>
          <w:color w:val="000000"/>
          <w:kern w:val="2"/>
          <w:lang w:eastAsia="zh-CN"/>
        </w:rPr>
        <w:t>.</w:t>
      </w:r>
      <w:r w:rsidR="005208F8">
        <w:rPr>
          <w:color w:val="000000"/>
          <w:kern w:val="2"/>
          <w:lang w:eastAsia="zh-CN"/>
        </w:rPr>
        <w:t xml:space="preserve"> </w:t>
      </w:r>
      <w:r w:rsidR="00460B39">
        <w:rPr>
          <w:color w:val="000000"/>
          <w:kern w:val="2"/>
          <w:lang w:eastAsia="zh-CN"/>
        </w:rPr>
        <w:t>For</w:t>
      </w:r>
      <w:r w:rsidR="005208F8">
        <w:rPr>
          <w:color w:val="000000"/>
          <w:kern w:val="2"/>
          <w:lang w:eastAsia="zh-CN"/>
        </w:rPr>
        <w:t xml:space="preserve"> TRP-to-TRP CLI mitigation, timing alignment between the wanted signal and the interference is critical to the performance of advanced receiver. </w:t>
      </w:r>
      <w:r w:rsidR="00460B39">
        <w:rPr>
          <w:color w:val="000000"/>
          <w:kern w:val="2"/>
          <w:lang w:eastAsia="zh-CN"/>
        </w:rPr>
        <w:t>Hence, timing issue</w:t>
      </w:r>
      <w:r w:rsidR="00BB5F1B">
        <w:rPr>
          <w:color w:val="000000"/>
          <w:kern w:val="2"/>
          <w:lang w:eastAsia="zh-CN"/>
        </w:rPr>
        <w:t>s</w:t>
      </w:r>
      <w:r w:rsidR="00460B39">
        <w:rPr>
          <w:color w:val="000000"/>
          <w:kern w:val="2"/>
          <w:lang w:eastAsia="zh-CN"/>
        </w:rPr>
        <w:t xml:space="preserve"> in CLI measurement should be tackled. </w:t>
      </w:r>
      <w:r w:rsidR="00214418">
        <w:rPr>
          <w:color w:val="000000"/>
          <w:kern w:val="2"/>
          <w:lang w:eastAsia="zh-CN"/>
        </w:rPr>
        <w:t>Detail discussion can be found</w:t>
      </w:r>
      <w:r w:rsidR="00460B39">
        <w:rPr>
          <w:color w:val="000000"/>
          <w:kern w:val="2"/>
          <w:lang w:eastAsia="zh-CN"/>
        </w:rPr>
        <w:t xml:space="preserve"> in our companion contribution </w:t>
      </w:r>
      <w:r w:rsidR="009B417D">
        <w:rPr>
          <w:color w:val="000000"/>
          <w:kern w:val="2"/>
          <w:lang w:eastAsia="zh-CN"/>
        </w:rPr>
        <w:fldChar w:fldCharType="begin"/>
      </w:r>
      <w:r w:rsidR="00460B39">
        <w:rPr>
          <w:color w:val="000000"/>
          <w:kern w:val="2"/>
          <w:lang w:eastAsia="zh-CN"/>
        </w:rPr>
        <w:instrText xml:space="preserve"> REF _Ref485133827 \n \h </w:instrText>
      </w:r>
      <w:r w:rsidR="009B417D">
        <w:rPr>
          <w:color w:val="000000"/>
          <w:kern w:val="2"/>
          <w:lang w:eastAsia="zh-CN"/>
        </w:rPr>
      </w:r>
      <w:r w:rsidR="009B417D">
        <w:rPr>
          <w:color w:val="000000"/>
          <w:kern w:val="2"/>
          <w:lang w:eastAsia="zh-CN"/>
        </w:rPr>
        <w:fldChar w:fldCharType="separate"/>
      </w:r>
      <w:r w:rsidR="001C43AD">
        <w:rPr>
          <w:color w:val="000000"/>
          <w:kern w:val="2"/>
          <w:lang w:eastAsia="zh-CN"/>
        </w:rPr>
        <w:t>[4]</w:t>
      </w:r>
      <w:r w:rsidR="009B417D">
        <w:rPr>
          <w:color w:val="000000"/>
          <w:kern w:val="2"/>
          <w:lang w:eastAsia="zh-CN"/>
        </w:rPr>
        <w:fldChar w:fldCharType="end"/>
      </w:r>
      <w:r w:rsidR="00460B39">
        <w:rPr>
          <w:color w:val="000000"/>
          <w:kern w:val="2"/>
          <w:lang w:eastAsia="zh-CN"/>
        </w:rPr>
        <w:t>.</w:t>
      </w:r>
    </w:p>
    <w:p w:rsidR="000E2E74" w:rsidRPr="00690206" w:rsidRDefault="000E2E74" w:rsidP="0003314C">
      <w:pPr>
        <w:spacing w:beforeLines="50" w:after="0"/>
        <w:rPr>
          <w:color w:val="000000"/>
          <w:kern w:val="2"/>
          <w:lang w:eastAsia="zh-CN"/>
        </w:rPr>
      </w:pPr>
    </w:p>
    <w:p w:rsidR="009805ED" w:rsidRDefault="000E2E74" w:rsidP="000E2E74">
      <w:pPr>
        <w:pStyle w:val="1"/>
      </w:pPr>
      <w:r>
        <w:t>Specification effort on UE-to-UE measurement</w:t>
      </w:r>
    </w:p>
    <w:p w:rsidR="000E2E74" w:rsidRDefault="000E2E74" w:rsidP="0003314C">
      <w:pPr>
        <w:spacing w:beforeLines="50" w:after="0"/>
        <w:rPr>
          <w:lang w:eastAsia="zh-CN"/>
        </w:rPr>
      </w:pPr>
      <w:r>
        <w:rPr>
          <w:lang w:eastAsia="zh-CN"/>
        </w:rPr>
        <w:t>In general, for UE-to-UE CLI measurement, to reduce the standardization effort, reusing the current design in NR as much as possible is preferred. Remaining works are summarized as follows.</w:t>
      </w:r>
    </w:p>
    <w:p w:rsidR="000E2E74" w:rsidRDefault="000E2E74" w:rsidP="000E2E74">
      <w:pPr>
        <w:pStyle w:val="a7"/>
        <w:keepNext/>
        <w:jc w:val="center"/>
      </w:pPr>
      <w:r>
        <w:t xml:space="preserve">Table </w:t>
      </w:r>
      <w:fldSimple w:instr=" SEQ Table \* ARABIC ">
        <w:r w:rsidR="001C43AD">
          <w:rPr>
            <w:noProof/>
          </w:rPr>
          <w:t>2</w:t>
        </w:r>
      </w:fldSimple>
      <w:r>
        <w:t xml:space="preserve"> Specification works in UE-to-UE CLI measurement</w:t>
      </w:r>
    </w:p>
    <w:tbl>
      <w:tblPr>
        <w:tblStyle w:val="ae"/>
        <w:tblW w:w="0" w:type="auto"/>
        <w:tblLook w:val="04A0"/>
      </w:tblPr>
      <w:tblGrid>
        <w:gridCol w:w="1653"/>
        <w:gridCol w:w="1999"/>
        <w:gridCol w:w="5670"/>
      </w:tblGrid>
      <w:tr w:rsidR="00B30535" w:rsidTr="00B2566E">
        <w:tc>
          <w:tcPr>
            <w:tcW w:w="0" w:type="auto"/>
            <w:vMerge w:val="restart"/>
            <w:shd w:val="clear" w:color="auto" w:fill="F2F2F2" w:themeFill="background1" w:themeFillShade="F2"/>
            <w:vAlign w:val="center"/>
          </w:tcPr>
          <w:p w:rsidR="00B30535" w:rsidRDefault="00B30535" w:rsidP="0003314C">
            <w:pPr>
              <w:spacing w:beforeLines="50" w:after="0"/>
              <w:jc w:val="center"/>
              <w:rPr>
                <w:lang w:eastAsia="zh-CN"/>
              </w:rPr>
            </w:pPr>
            <w:r>
              <w:rPr>
                <w:lang w:eastAsia="zh-CN"/>
              </w:rPr>
              <w:t>RS transmission</w:t>
            </w:r>
          </w:p>
        </w:tc>
        <w:tc>
          <w:tcPr>
            <w:tcW w:w="1999" w:type="dxa"/>
            <w:vAlign w:val="center"/>
          </w:tcPr>
          <w:p w:rsidR="00B30535" w:rsidRDefault="00B30535" w:rsidP="0003314C">
            <w:pPr>
              <w:spacing w:beforeLines="50" w:after="0"/>
              <w:jc w:val="left"/>
              <w:rPr>
                <w:lang w:eastAsia="zh-CN"/>
              </w:rPr>
            </w:pPr>
            <w:r>
              <w:rPr>
                <w:lang w:eastAsia="zh-CN"/>
              </w:rPr>
              <w:t>Measurement RS</w:t>
            </w:r>
          </w:p>
        </w:tc>
        <w:tc>
          <w:tcPr>
            <w:tcW w:w="5670" w:type="dxa"/>
          </w:tcPr>
          <w:p w:rsidR="00B30535" w:rsidRDefault="00B30535" w:rsidP="0003314C">
            <w:pPr>
              <w:spacing w:beforeLines="50" w:after="0"/>
              <w:rPr>
                <w:lang w:eastAsia="zh-CN"/>
              </w:rPr>
            </w:pPr>
            <w:r>
              <w:rPr>
                <w:lang w:eastAsia="zh-CN"/>
              </w:rPr>
              <w:t>It is suggested to reuse the SRS in NR</w:t>
            </w:r>
            <w:r w:rsidR="00921A84">
              <w:rPr>
                <w:lang w:eastAsia="zh-CN"/>
              </w:rPr>
              <w:t xml:space="preserve"> as the CLI RS</w:t>
            </w:r>
            <w:r>
              <w:rPr>
                <w:lang w:eastAsia="zh-CN"/>
              </w:rPr>
              <w:t xml:space="preserve">, </w:t>
            </w:r>
            <w:r w:rsidR="002D32B7">
              <w:rPr>
                <w:lang w:eastAsia="zh-CN"/>
              </w:rPr>
              <w:t xml:space="preserve">including sequence, time-frequency resource, periods etc., </w:t>
            </w:r>
            <w:r>
              <w:rPr>
                <w:lang w:eastAsia="zh-CN"/>
              </w:rPr>
              <w:t>and no additional specification work is</w:t>
            </w:r>
            <w:r w:rsidR="00921A84">
              <w:rPr>
                <w:lang w:eastAsia="zh-CN"/>
              </w:rPr>
              <w:t xml:space="preserve"> needed. </w:t>
            </w:r>
          </w:p>
        </w:tc>
      </w:tr>
      <w:tr w:rsidR="00B30535" w:rsidTr="00B2566E">
        <w:tc>
          <w:tcPr>
            <w:tcW w:w="0" w:type="auto"/>
            <w:vMerge/>
            <w:shd w:val="clear" w:color="auto" w:fill="F2F2F2" w:themeFill="background1" w:themeFillShade="F2"/>
          </w:tcPr>
          <w:p w:rsidR="00B30535" w:rsidRDefault="00B30535" w:rsidP="0003314C">
            <w:pPr>
              <w:spacing w:beforeLines="50" w:after="0"/>
              <w:rPr>
                <w:lang w:eastAsia="zh-CN"/>
              </w:rPr>
            </w:pPr>
          </w:p>
        </w:tc>
        <w:tc>
          <w:tcPr>
            <w:tcW w:w="1999" w:type="dxa"/>
            <w:vAlign w:val="center"/>
          </w:tcPr>
          <w:p w:rsidR="00B30535" w:rsidRDefault="00B30535" w:rsidP="0003314C">
            <w:pPr>
              <w:spacing w:beforeLines="50" w:after="0"/>
              <w:jc w:val="left"/>
              <w:rPr>
                <w:lang w:eastAsia="zh-CN"/>
              </w:rPr>
            </w:pPr>
            <w:r>
              <w:rPr>
                <w:lang w:eastAsia="zh-CN"/>
              </w:rPr>
              <w:t>Timing</w:t>
            </w:r>
            <w:r w:rsidR="002D32B7">
              <w:rPr>
                <w:lang w:eastAsia="zh-CN"/>
              </w:rPr>
              <w:t xml:space="preserve"> Advance</w:t>
            </w:r>
          </w:p>
        </w:tc>
        <w:tc>
          <w:tcPr>
            <w:tcW w:w="5670" w:type="dxa"/>
          </w:tcPr>
          <w:p w:rsidR="00B30535" w:rsidRDefault="00921A84" w:rsidP="0003314C">
            <w:pPr>
              <w:spacing w:beforeLines="50" w:after="0"/>
              <w:rPr>
                <w:lang w:eastAsia="zh-CN"/>
              </w:rPr>
            </w:pPr>
            <w:r>
              <w:rPr>
                <w:lang w:eastAsia="zh-CN"/>
              </w:rPr>
              <w:t xml:space="preserve">The Rx timing is agreed to have no adjustment, and only the </w:t>
            </w:r>
            <w:proofErr w:type="spellStart"/>
            <w:r>
              <w:rPr>
                <w:lang w:eastAsia="zh-CN"/>
              </w:rPr>
              <w:t>Tx</w:t>
            </w:r>
            <w:proofErr w:type="spellEnd"/>
            <w:r>
              <w:rPr>
                <w:lang w:eastAsia="zh-CN"/>
              </w:rPr>
              <w:t xml:space="preserve"> timing of SRS for CLI may need to be specified. </w:t>
            </w:r>
          </w:p>
        </w:tc>
      </w:tr>
      <w:tr w:rsidR="00B30535" w:rsidTr="00B2566E">
        <w:tc>
          <w:tcPr>
            <w:tcW w:w="0" w:type="auto"/>
            <w:vMerge/>
            <w:shd w:val="clear" w:color="auto" w:fill="F2F2F2" w:themeFill="background1" w:themeFillShade="F2"/>
          </w:tcPr>
          <w:p w:rsidR="00B30535" w:rsidRDefault="00B30535" w:rsidP="0003314C">
            <w:pPr>
              <w:spacing w:beforeLines="50" w:after="0"/>
              <w:rPr>
                <w:lang w:eastAsia="zh-CN"/>
              </w:rPr>
            </w:pPr>
          </w:p>
        </w:tc>
        <w:tc>
          <w:tcPr>
            <w:tcW w:w="1999" w:type="dxa"/>
            <w:vAlign w:val="center"/>
          </w:tcPr>
          <w:p w:rsidR="00B30535" w:rsidRDefault="00B30535" w:rsidP="0003314C">
            <w:pPr>
              <w:spacing w:beforeLines="50" w:after="0"/>
              <w:jc w:val="left"/>
              <w:rPr>
                <w:lang w:eastAsia="zh-CN"/>
              </w:rPr>
            </w:pPr>
            <w:r>
              <w:rPr>
                <w:lang w:eastAsia="zh-CN"/>
              </w:rPr>
              <w:t>Power</w:t>
            </w:r>
          </w:p>
        </w:tc>
        <w:tc>
          <w:tcPr>
            <w:tcW w:w="5670" w:type="dxa"/>
          </w:tcPr>
          <w:p w:rsidR="00B30535" w:rsidRDefault="00921A84" w:rsidP="0003314C">
            <w:pPr>
              <w:spacing w:beforeLines="50" w:after="0"/>
              <w:rPr>
                <w:lang w:eastAsia="zh-CN"/>
              </w:rPr>
            </w:pPr>
            <w:r>
              <w:rPr>
                <w:lang w:eastAsia="zh-CN"/>
              </w:rPr>
              <w:t xml:space="preserve">The transmission power formula of SRS can be reused. The </w:t>
            </w:r>
            <w:r>
              <w:rPr>
                <w:lang w:eastAsia="zh-CN"/>
              </w:rPr>
              <w:lastRenderedPageBreak/>
              <w:t>reduc</w:t>
            </w:r>
            <w:r w:rsidR="0003314C">
              <w:rPr>
                <w:rFonts w:hint="eastAsia"/>
                <w:lang w:eastAsia="zh-CN"/>
              </w:rPr>
              <w:t>tion</w:t>
            </w:r>
            <w:r>
              <w:rPr>
                <w:lang w:eastAsia="zh-CN"/>
              </w:rPr>
              <w:t xml:space="preserve"> of </w:t>
            </w:r>
            <w:proofErr w:type="spellStart"/>
            <w:r>
              <w:rPr>
                <w:lang w:eastAsia="zh-CN"/>
              </w:rPr>
              <w:t>Tx</w:t>
            </w:r>
            <w:proofErr w:type="spellEnd"/>
            <w:r>
              <w:rPr>
                <w:lang w:eastAsia="zh-CN"/>
              </w:rPr>
              <w:t xml:space="preserve"> power can be fulfilled by configuring one or more parameter</w:t>
            </w:r>
            <w:r w:rsidR="00B2566E">
              <w:rPr>
                <w:lang w:eastAsia="zh-CN"/>
              </w:rPr>
              <w:t xml:space="preserve"> values</w:t>
            </w:r>
            <w:r>
              <w:rPr>
                <w:lang w:eastAsia="zh-CN"/>
              </w:rPr>
              <w:t xml:space="preserve"> for CLI measurement. No additional formula is needed.</w:t>
            </w:r>
          </w:p>
        </w:tc>
      </w:tr>
      <w:tr w:rsidR="00B30535" w:rsidTr="00B2566E">
        <w:tc>
          <w:tcPr>
            <w:tcW w:w="0" w:type="auto"/>
            <w:vMerge w:val="restart"/>
            <w:shd w:val="clear" w:color="auto" w:fill="F2F2F2" w:themeFill="background1" w:themeFillShade="F2"/>
            <w:vAlign w:val="center"/>
          </w:tcPr>
          <w:p w:rsidR="00B30535" w:rsidRDefault="00B30535" w:rsidP="0003314C">
            <w:pPr>
              <w:spacing w:beforeLines="50" w:after="0"/>
              <w:jc w:val="center"/>
              <w:rPr>
                <w:lang w:eastAsia="zh-CN"/>
              </w:rPr>
            </w:pPr>
            <w:r>
              <w:rPr>
                <w:lang w:eastAsia="zh-CN"/>
              </w:rPr>
              <w:lastRenderedPageBreak/>
              <w:t>RS reception</w:t>
            </w:r>
          </w:p>
        </w:tc>
        <w:tc>
          <w:tcPr>
            <w:tcW w:w="1999" w:type="dxa"/>
            <w:vAlign w:val="center"/>
          </w:tcPr>
          <w:p w:rsidR="00B30535" w:rsidRDefault="00B30535" w:rsidP="0003314C">
            <w:pPr>
              <w:spacing w:beforeLines="50" w:after="0"/>
              <w:jc w:val="left"/>
              <w:rPr>
                <w:lang w:eastAsia="zh-CN"/>
              </w:rPr>
            </w:pPr>
            <w:r>
              <w:rPr>
                <w:lang w:eastAsia="zh-CN"/>
              </w:rPr>
              <w:t>IMR configuration</w:t>
            </w:r>
          </w:p>
        </w:tc>
        <w:tc>
          <w:tcPr>
            <w:tcW w:w="5670" w:type="dxa"/>
          </w:tcPr>
          <w:p w:rsidR="00B30535" w:rsidRDefault="00921A84" w:rsidP="0003314C">
            <w:pPr>
              <w:spacing w:beforeLines="50" w:after="0"/>
              <w:rPr>
                <w:lang w:eastAsia="zh-CN"/>
              </w:rPr>
            </w:pPr>
            <w:r>
              <w:rPr>
                <w:lang w:eastAsia="zh-CN"/>
              </w:rPr>
              <w:t>For RSRP, the configuration of SRS can be reused for IMR configuration.</w:t>
            </w:r>
          </w:p>
          <w:p w:rsidR="00921A84" w:rsidRDefault="00921A84" w:rsidP="0003314C">
            <w:pPr>
              <w:spacing w:beforeLines="50" w:after="0"/>
              <w:rPr>
                <w:lang w:eastAsia="zh-CN"/>
              </w:rPr>
            </w:pPr>
            <w:r>
              <w:rPr>
                <w:lang w:eastAsia="zh-CN"/>
              </w:rPr>
              <w:t>For RSSI, the configuration can be simila</w:t>
            </w:r>
            <w:r w:rsidR="002D32B7">
              <w:rPr>
                <w:lang w:eastAsia="zh-CN"/>
              </w:rPr>
              <w:t>r to that in LTE, with the additional information of starting symbol in a slot.</w:t>
            </w:r>
          </w:p>
        </w:tc>
      </w:tr>
      <w:tr w:rsidR="00B30535" w:rsidTr="00B2566E">
        <w:trPr>
          <w:trHeight w:val="627"/>
        </w:trPr>
        <w:tc>
          <w:tcPr>
            <w:tcW w:w="0" w:type="auto"/>
            <w:vMerge/>
            <w:shd w:val="clear" w:color="auto" w:fill="F2F2F2" w:themeFill="background1" w:themeFillShade="F2"/>
          </w:tcPr>
          <w:p w:rsidR="00B30535" w:rsidRDefault="00B30535" w:rsidP="0003314C">
            <w:pPr>
              <w:spacing w:beforeLines="50" w:after="0"/>
              <w:rPr>
                <w:lang w:eastAsia="zh-CN"/>
              </w:rPr>
            </w:pPr>
          </w:p>
        </w:tc>
        <w:tc>
          <w:tcPr>
            <w:tcW w:w="1999" w:type="dxa"/>
            <w:vAlign w:val="center"/>
          </w:tcPr>
          <w:p w:rsidR="00B30535" w:rsidRDefault="00B30535" w:rsidP="0003314C">
            <w:pPr>
              <w:spacing w:beforeLines="50" w:after="0"/>
              <w:jc w:val="left"/>
              <w:rPr>
                <w:lang w:eastAsia="zh-CN"/>
              </w:rPr>
            </w:pPr>
            <w:r>
              <w:rPr>
                <w:lang w:eastAsia="zh-CN"/>
              </w:rPr>
              <w:t xml:space="preserve">CLI avoidance </w:t>
            </w:r>
          </w:p>
        </w:tc>
        <w:tc>
          <w:tcPr>
            <w:tcW w:w="5670" w:type="dxa"/>
          </w:tcPr>
          <w:p w:rsidR="00B30535" w:rsidRDefault="002D32B7" w:rsidP="0003314C">
            <w:pPr>
              <w:spacing w:beforeLines="50" w:after="0"/>
              <w:rPr>
                <w:lang w:eastAsia="zh-CN"/>
              </w:rPr>
            </w:pPr>
            <w:r>
              <w:rPr>
                <w:lang w:eastAsia="zh-CN"/>
              </w:rPr>
              <w:t xml:space="preserve">Reserved resource for SRS reception should be indicated to the UEs in the measuring cell. </w:t>
            </w:r>
            <w:r w:rsidR="00B2566E">
              <w:rPr>
                <w:lang w:eastAsia="zh-CN"/>
              </w:rPr>
              <w:t>At least RB-symbol level</w:t>
            </w:r>
            <w:r>
              <w:rPr>
                <w:lang w:eastAsia="zh-CN"/>
              </w:rPr>
              <w:t xml:space="preserve"> reserved resource configuration for rate matching</w:t>
            </w:r>
            <w:r w:rsidR="00B2566E">
              <w:rPr>
                <w:lang w:eastAsia="zh-CN"/>
              </w:rPr>
              <w:t xml:space="preserve"> is supported in NR</w:t>
            </w:r>
            <w:r>
              <w:rPr>
                <w:lang w:eastAsia="zh-CN"/>
              </w:rPr>
              <w:t>. The reserved resource for CLI measurement should also be supported.</w:t>
            </w:r>
          </w:p>
        </w:tc>
      </w:tr>
      <w:tr w:rsidR="00B30535" w:rsidTr="00B2566E">
        <w:tc>
          <w:tcPr>
            <w:tcW w:w="0" w:type="auto"/>
            <w:vMerge w:val="restart"/>
            <w:shd w:val="clear" w:color="auto" w:fill="F2F2F2" w:themeFill="background1" w:themeFillShade="F2"/>
            <w:vAlign w:val="center"/>
          </w:tcPr>
          <w:p w:rsidR="00B30535" w:rsidRDefault="00B30535" w:rsidP="0003314C">
            <w:pPr>
              <w:spacing w:beforeLines="50" w:after="0"/>
              <w:jc w:val="center"/>
              <w:rPr>
                <w:lang w:eastAsia="zh-CN"/>
              </w:rPr>
            </w:pPr>
            <w:r>
              <w:rPr>
                <w:lang w:eastAsia="zh-CN"/>
              </w:rPr>
              <w:t>Reporting</w:t>
            </w:r>
          </w:p>
        </w:tc>
        <w:tc>
          <w:tcPr>
            <w:tcW w:w="1999" w:type="dxa"/>
            <w:vAlign w:val="center"/>
          </w:tcPr>
          <w:p w:rsidR="00B30535" w:rsidRDefault="00B30535" w:rsidP="0003314C">
            <w:pPr>
              <w:spacing w:beforeLines="50" w:after="0"/>
              <w:jc w:val="left"/>
              <w:rPr>
                <w:lang w:eastAsia="zh-CN"/>
              </w:rPr>
            </w:pPr>
            <w:r>
              <w:rPr>
                <w:lang w:eastAsia="zh-CN"/>
              </w:rPr>
              <w:t>ON/OFF configuration</w:t>
            </w:r>
          </w:p>
        </w:tc>
        <w:tc>
          <w:tcPr>
            <w:tcW w:w="5670" w:type="dxa"/>
          </w:tcPr>
          <w:p w:rsidR="00B30535" w:rsidRDefault="002D32B7" w:rsidP="0003314C">
            <w:pPr>
              <w:spacing w:beforeLines="50" w:after="0"/>
              <w:rPr>
                <w:lang w:eastAsia="zh-CN"/>
              </w:rPr>
            </w:pPr>
            <w:r>
              <w:rPr>
                <w:lang w:eastAsia="zh-CN"/>
              </w:rPr>
              <w:t>Both explicit and implicit ON/OFF indication of CLI measurement/reporting would be considered, and neither of them requires heavy specification work.</w:t>
            </w:r>
          </w:p>
        </w:tc>
      </w:tr>
      <w:tr w:rsidR="00B30535" w:rsidTr="00B2566E">
        <w:trPr>
          <w:trHeight w:val="850"/>
        </w:trPr>
        <w:tc>
          <w:tcPr>
            <w:tcW w:w="0" w:type="auto"/>
            <w:vMerge/>
            <w:shd w:val="clear" w:color="auto" w:fill="F2F2F2" w:themeFill="background1" w:themeFillShade="F2"/>
          </w:tcPr>
          <w:p w:rsidR="00B30535" w:rsidRDefault="00B30535" w:rsidP="0003314C">
            <w:pPr>
              <w:spacing w:beforeLines="50" w:after="0"/>
              <w:rPr>
                <w:lang w:eastAsia="zh-CN"/>
              </w:rPr>
            </w:pPr>
          </w:p>
        </w:tc>
        <w:tc>
          <w:tcPr>
            <w:tcW w:w="1999" w:type="dxa"/>
            <w:vAlign w:val="center"/>
          </w:tcPr>
          <w:p w:rsidR="00B30535" w:rsidRDefault="00B30535" w:rsidP="0003314C">
            <w:pPr>
              <w:spacing w:beforeLines="50" w:after="0"/>
              <w:jc w:val="center"/>
              <w:rPr>
                <w:lang w:eastAsia="zh-CN"/>
              </w:rPr>
            </w:pPr>
            <w:r>
              <w:rPr>
                <w:lang w:eastAsia="zh-CN"/>
              </w:rPr>
              <w:t>Reporting content</w:t>
            </w:r>
          </w:p>
        </w:tc>
        <w:tc>
          <w:tcPr>
            <w:tcW w:w="5670" w:type="dxa"/>
          </w:tcPr>
          <w:p w:rsidR="00B30535" w:rsidRDefault="00B2566E" w:rsidP="0003314C">
            <w:pPr>
              <w:spacing w:beforeLines="50" w:after="0"/>
              <w:rPr>
                <w:lang w:eastAsia="zh-CN"/>
              </w:rPr>
            </w:pPr>
            <w:r>
              <w:rPr>
                <w:lang w:eastAsia="zh-CN"/>
              </w:rPr>
              <w:t>For both RSRP and RSSI measurement, reporting the received power level for each of the configured IMR can be the baseline without much specification work. Additional optimization can be considered if time allows.</w:t>
            </w:r>
          </w:p>
        </w:tc>
      </w:tr>
    </w:tbl>
    <w:p w:rsidR="000E2E74" w:rsidRDefault="00B2566E" w:rsidP="0003314C">
      <w:pPr>
        <w:spacing w:beforeLines="50" w:after="0"/>
        <w:rPr>
          <w:lang w:eastAsia="zh-CN"/>
        </w:rPr>
      </w:pPr>
      <w:r>
        <w:rPr>
          <w:lang w:eastAsia="zh-CN"/>
        </w:rPr>
        <w:t xml:space="preserve">In summary, no heavy work is required for the specification of UE-to-UE CLI measurement. </w:t>
      </w:r>
      <w:r w:rsidR="0018036A">
        <w:rPr>
          <w:lang w:eastAsia="zh-CN"/>
        </w:rPr>
        <w:t>A lot of aspects can reuse the ready-made design in NR, or be similar to that in LTE</w:t>
      </w:r>
      <w:r w:rsidR="009B68A0">
        <w:rPr>
          <w:lang w:eastAsia="zh-CN"/>
        </w:rPr>
        <w:t>.</w:t>
      </w:r>
      <w:r w:rsidR="0018036A">
        <w:rPr>
          <w:lang w:eastAsia="zh-CN"/>
        </w:rPr>
        <w:t xml:space="preserve"> </w:t>
      </w:r>
      <w:r>
        <w:rPr>
          <w:lang w:eastAsia="zh-CN"/>
        </w:rPr>
        <w:t xml:space="preserve">Considering the issue of forward compatibility, it is suggested to </w:t>
      </w:r>
      <w:r w:rsidR="0018036A">
        <w:rPr>
          <w:lang w:eastAsia="zh-CN"/>
        </w:rPr>
        <w:t>finish specifying the UE-to-UE CLI measurement in Rel-15 NR.</w:t>
      </w:r>
    </w:p>
    <w:p w:rsidR="000E2E74" w:rsidRDefault="000E2E74" w:rsidP="0003314C">
      <w:pPr>
        <w:spacing w:beforeLines="50" w:after="0"/>
        <w:rPr>
          <w:lang w:eastAsia="zh-CN"/>
        </w:rPr>
      </w:pPr>
    </w:p>
    <w:p w:rsidR="00E30EBE" w:rsidRPr="00110232" w:rsidRDefault="00E30EBE" w:rsidP="00416D35">
      <w:pPr>
        <w:pStyle w:val="1"/>
        <w:spacing w:before="240"/>
        <w:ind w:left="431" w:hanging="431"/>
        <w:rPr>
          <w:lang w:val="en-US"/>
        </w:rPr>
      </w:pPr>
      <w:r w:rsidRPr="00110232">
        <w:rPr>
          <w:lang w:val="en-US"/>
        </w:rPr>
        <w:t>Conclusion</w:t>
      </w:r>
    </w:p>
    <w:p w:rsidR="000A75B2" w:rsidRDefault="000A75B2" w:rsidP="00416D35">
      <w:pPr>
        <w:spacing w:afterLines="50"/>
        <w:rPr>
          <w:lang w:val="en-GB" w:eastAsia="zh-CN"/>
        </w:rPr>
      </w:pPr>
      <w:bookmarkStart w:id="16" w:name="_Ref124589665"/>
      <w:bookmarkStart w:id="17" w:name="_Ref71620620"/>
      <w:bookmarkStart w:id="18"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rsidR="00424B54" w:rsidRDefault="00424B54" w:rsidP="0003314C">
      <w:pPr>
        <w:spacing w:beforeLines="5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differentiation can reduce the complexity of resource configuration, measurement and reporting, for both RSRP and RSSI measurement.</w:t>
      </w:r>
    </w:p>
    <w:p w:rsidR="00424B54" w:rsidRDefault="00424B54" w:rsidP="0003314C">
      <w:pPr>
        <w:spacing w:beforeLines="5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rsidR="00DD2A53" w:rsidRDefault="00DD2A53" w:rsidP="0003314C">
      <w:pPr>
        <w:spacing w:beforeLines="5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3: </w:t>
      </w:r>
      <w:r>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and overhead depend on the </w:t>
      </w:r>
      <w:r w:rsidRPr="006D4E4F">
        <w:rPr>
          <w:i/>
          <w:color w:val="000000"/>
          <w:kern w:val="2"/>
          <w:lang w:val="en-GB" w:eastAsia="zh-CN"/>
        </w:rPr>
        <w:t>differentiation level and the number of measured neighbour object</w:t>
      </w:r>
      <w:r>
        <w:rPr>
          <w:i/>
          <w:color w:val="000000"/>
          <w:kern w:val="2"/>
          <w:lang w:val="en-GB" w:eastAsia="zh-CN"/>
        </w:rPr>
        <w:t xml:space="preserve">, and can be reduced by a coarser differentiation level or limiting the number of measured object. </w:t>
      </w:r>
    </w:p>
    <w:p w:rsidR="00362C79" w:rsidRDefault="00362C79" w:rsidP="0003314C">
      <w:pPr>
        <w:spacing w:beforeLines="5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rsidR="00A20ED6" w:rsidRDefault="00A20ED6" w:rsidP="0003314C">
      <w:pPr>
        <w:spacing w:beforeLines="5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rsidR="00A20ED6" w:rsidRPr="0022678D" w:rsidRDefault="00A20ED6" w:rsidP="0003314C">
      <w:pPr>
        <w:pStyle w:val="afb"/>
        <w:numPr>
          <w:ilvl w:val="0"/>
          <w:numId w:val="49"/>
        </w:numPr>
        <w:spacing w:beforeLines="50"/>
        <w:rPr>
          <w:rFonts w:ascii="Times New Roman" w:hAnsi="Times New Roman" w:cs="Times New Roman"/>
          <w:i/>
          <w:sz w:val="22"/>
          <w:szCs w:val="22"/>
        </w:rPr>
      </w:pPr>
      <w:r w:rsidRPr="00A20ED6">
        <w:rPr>
          <w:rFonts w:ascii="Times New Roman" w:hAnsi="Times New Roman" w:cs="Times New Roman"/>
          <w:i/>
          <w:sz w:val="22"/>
          <w:szCs w:val="22"/>
        </w:rPr>
        <w:t>This enables configuring a ‘common’ SRS for multiple UEs in a cell/ UE-group to reduce the complexity of CLI-RSRP measurement.</w:t>
      </w:r>
    </w:p>
    <w:p w:rsidR="00DD2A53" w:rsidRPr="004E2DD4" w:rsidRDefault="00DD2A53" w:rsidP="0003314C">
      <w:pPr>
        <w:spacing w:beforeLines="50" w:after="0"/>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rsidR="00424B54" w:rsidRDefault="00424B54" w:rsidP="0003314C">
      <w:pPr>
        <w:spacing w:beforeLines="5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Both CLI-RSRP and CLI-RSSI measurement can be supported</w:t>
      </w:r>
      <w:r>
        <w:rPr>
          <w:rFonts w:hint="eastAsia"/>
          <w:i/>
          <w:color w:val="000000"/>
          <w:kern w:val="2"/>
          <w:lang w:val="en-GB" w:eastAsia="zh-CN"/>
        </w:rPr>
        <w:t>.</w:t>
      </w:r>
    </w:p>
    <w:p w:rsidR="00424B54" w:rsidRDefault="00424B54" w:rsidP="0003314C">
      <w:pPr>
        <w:pStyle w:val="afb"/>
        <w:numPr>
          <w:ilvl w:val="0"/>
          <w:numId w:val="49"/>
        </w:numPr>
        <w:spacing w:beforeLines="50"/>
        <w:rPr>
          <w:i/>
          <w:color w:val="000000"/>
          <w:kern w:val="2"/>
          <w:lang w:val="en-GB"/>
        </w:rPr>
      </w:pPr>
      <w:r w:rsidRPr="008852C0">
        <w:rPr>
          <w:rFonts w:ascii="Times New Roman" w:hAnsi="Times New Roman" w:cs="Times New Roman"/>
          <w:i/>
          <w:sz w:val="22"/>
        </w:rPr>
        <w:t>The identification can be considered in UE-level, UE-group-level and cell-level</w:t>
      </w:r>
      <w:r>
        <w:rPr>
          <w:rFonts w:ascii="Times New Roman" w:hAnsi="Times New Roman" w:cs="Times New Roman"/>
          <w:i/>
          <w:sz w:val="22"/>
        </w:rPr>
        <w:t>.</w:t>
      </w:r>
    </w:p>
    <w:p w:rsidR="00424B54" w:rsidRPr="00C676EA" w:rsidRDefault="00424B54" w:rsidP="0003314C">
      <w:pPr>
        <w:pStyle w:val="afb"/>
        <w:numPr>
          <w:ilvl w:val="0"/>
          <w:numId w:val="49"/>
        </w:numPr>
        <w:spacing w:beforeLines="5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rsidR="005F5A6A" w:rsidRDefault="005F5A6A" w:rsidP="0003314C">
      <w:pPr>
        <w:spacing w:beforeLines="5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w:t>
      </w:r>
      <w:r>
        <w:rPr>
          <w:rFonts w:hint="eastAsia"/>
          <w:i/>
          <w:lang w:eastAsia="zh-CN"/>
        </w:rPr>
        <w:t xml:space="preserve"> </w:t>
      </w:r>
      <w:r>
        <w:rPr>
          <w:i/>
          <w:lang w:eastAsia="zh-CN"/>
        </w:rPr>
        <w:t>Support UE-to-UE CLI measurement in Rel-15 NR</w:t>
      </w:r>
      <w:r>
        <w:rPr>
          <w:rFonts w:hint="eastAsia"/>
          <w:i/>
          <w:color w:val="000000"/>
          <w:kern w:val="2"/>
          <w:lang w:val="en-GB" w:eastAsia="zh-CN"/>
        </w:rPr>
        <w:t>.</w:t>
      </w:r>
    </w:p>
    <w:p w:rsidR="00362C79" w:rsidRPr="00C82C9D" w:rsidRDefault="00362C79" w:rsidP="0003314C">
      <w:pPr>
        <w:spacing w:beforeLines="50" w:after="0"/>
        <w:rPr>
          <w:i/>
          <w:lang w:val="en-GB" w:eastAsia="zh-CN"/>
        </w:rPr>
      </w:pPr>
      <w:r w:rsidRPr="00C82C9D">
        <w:rPr>
          <w:b/>
          <w:i/>
          <w:lang w:val="en-GB" w:eastAsia="zh-CN"/>
        </w:rPr>
        <w:lastRenderedPageBreak/>
        <w:t xml:space="preserve">Proposal </w:t>
      </w:r>
      <w:r w:rsidR="005F5A6A">
        <w:rPr>
          <w:b/>
          <w:i/>
          <w:lang w:val="en-GB" w:eastAsia="zh-CN"/>
        </w:rPr>
        <w:t>3</w:t>
      </w:r>
      <w:r w:rsidRPr="00C82C9D">
        <w:rPr>
          <w:i/>
          <w:lang w:val="en-GB" w:eastAsia="zh-CN"/>
        </w:rPr>
        <w:t>: For implicit ON/OFF indication, the CLI measurement and reporting can be triggered when one or more pre-defined conditions are satisfied.</w:t>
      </w:r>
    </w:p>
    <w:p w:rsidR="00DD2A53" w:rsidRDefault="00DD2A53" w:rsidP="0003314C">
      <w:pPr>
        <w:spacing w:beforeLines="50" w:after="0"/>
        <w:rPr>
          <w:i/>
          <w:lang w:eastAsia="zh-CN"/>
        </w:rPr>
      </w:pPr>
      <w:r w:rsidRPr="002952DB">
        <w:rPr>
          <w:b/>
          <w:i/>
          <w:lang w:eastAsia="zh-CN"/>
        </w:rPr>
        <w:t>Proposal</w:t>
      </w:r>
      <w:r>
        <w:rPr>
          <w:rFonts w:hint="eastAsia"/>
          <w:b/>
          <w:i/>
          <w:lang w:eastAsia="zh-CN"/>
        </w:rPr>
        <w:t xml:space="preserve"> </w:t>
      </w:r>
      <w:r w:rsidR="005F5A6A">
        <w:rPr>
          <w:b/>
          <w:i/>
          <w:lang w:eastAsia="zh-CN"/>
        </w:rPr>
        <w:t>4</w:t>
      </w:r>
      <w:r w:rsidRPr="002952DB">
        <w:rPr>
          <w:i/>
          <w:lang w:eastAsia="zh-CN"/>
        </w:rPr>
        <w:t>:</w:t>
      </w:r>
      <w:r>
        <w:rPr>
          <w:i/>
          <w:lang w:eastAsia="zh-CN"/>
        </w:rPr>
        <w:t xml:space="preserve"> </w:t>
      </w:r>
      <w:r w:rsidR="00A24B4B">
        <w:rPr>
          <w:i/>
          <w:lang w:eastAsia="zh-CN"/>
        </w:rPr>
        <w:t>C</w:t>
      </w:r>
      <w:r>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UE-to-UE CLI</w:t>
      </w:r>
      <w:r w:rsidR="00A24B4B">
        <w:rPr>
          <w:i/>
          <w:lang w:eastAsia="zh-CN"/>
        </w:rPr>
        <w:t>-RSRP</w:t>
      </w:r>
      <w:r>
        <w:rPr>
          <w:i/>
          <w:lang w:eastAsia="zh-CN"/>
        </w:rPr>
        <w:t xml:space="preserve"> </w:t>
      </w:r>
      <w:r>
        <w:rPr>
          <w:rFonts w:hint="eastAsia"/>
          <w:i/>
          <w:lang w:eastAsia="zh-CN"/>
        </w:rPr>
        <w:t>measurement.</w:t>
      </w:r>
    </w:p>
    <w:p w:rsidR="00DD2A53" w:rsidRPr="00AC1DF0" w:rsidRDefault="00DD2A53" w:rsidP="0003314C">
      <w:pPr>
        <w:pStyle w:val="afb"/>
        <w:numPr>
          <w:ilvl w:val="0"/>
          <w:numId w:val="49"/>
        </w:numPr>
        <w:spacing w:beforeLines="5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rsidR="00A20ED6" w:rsidRDefault="00A20ED6" w:rsidP="0003314C">
      <w:pPr>
        <w:spacing w:beforeLines="50" w:after="0"/>
      </w:pPr>
      <w:r w:rsidRPr="002952DB">
        <w:rPr>
          <w:b/>
          <w:i/>
          <w:lang w:eastAsia="zh-CN"/>
        </w:rPr>
        <w:t>Proposal</w:t>
      </w:r>
      <w:r>
        <w:rPr>
          <w:rFonts w:hint="eastAsia"/>
          <w:b/>
          <w:i/>
          <w:lang w:eastAsia="zh-CN"/>
        </w:rPr>
        <w:t xml:space="preserve"> </w:t>
      </w:r>
      <w:r w:rsidR="005F5A6A">
        <w:rPr>
          <w:b/>
          <w:i/>
          <w:lang w:eastAsia="zh-CN"/>
        </w:rPr>
        <w:t>5</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rsidR="00DD2A53" w:rsidRPr="00E04CFC" w:rsidRDefault="00DD2A53" w:rsidP="0003314C">
      <w:pPr>
        <w:spacing w:beforeLines="50" w:after="0"/>
        <w:rPr>
          <w:i/>
        </w:rPr>
      </w:pPr>
      <w:r w:rsidRPr="00E04CFC">
        <w:rPr>
          <w:b/>
          <w:i/>
        </w:rPr>
        <w:t xml:space="preserve">Proposal </w:t>
      </w:r>
      <w:r w:rsidR="005F5A6A">
        <w:rPr>
          <w:b/>
          <w:i/>
        </w:rPr>
        <w:t>6</w:t>
      </w:r>
      <w:r w:rsidRPr="00E04CFC">
        <w:rPr>
          <w:i/>
        </w:rPr>
        <w:t>: For CLI-RSSI measurement, symbol-level indication of the starting position should be supported.</w:t>
      </w:r>
    </w:p>
    <w:p w:rsidR="00F20C91" w:rsidRDefault="00F20C91" w:rsidP="0003314C">
      <w:pPr>
        <w:spacing w:beforeLines="50" w:after="0"/>
        <w:rPr>
          <w:i/>
          <w:lang w:eastAsia="zh-CN"/>
        </w:rPr>
      </w:pPr>
      <w:r w:rsidRPr="00184EAE">
        <w:rPr>
          <w:b/>
          <w:i/>
          <w:lang w:eastAsia="zh-CN"/>
        </w:rPr>
        <w:t xml:space="preserve">Proposal </w:t>
      </w:r>
      <w:r w:rsidR="005F5A6A">
        <w:rPr>
          <w:b/>
          <w:i/>
          <w:lang w:eastAsia="zh-CN"/>
        </w:rPr>
        <w:t>7</w:t>
      </w:r>
      <w:r w:rsidRPr="00184EAE">
        <w:rPr>
          <w:i/>
          <w:lang w:eastAsia="zh-CN"/>
        </w:rPr>
        <w:t>:</w:t>
      </w:r>
      <w:r>
        <w:rPr>
          <w:i/>
          <w:lang w:eastAsia="zh-CN"/>
        </w:rPr>
        <w:t xml:space="preserve"> The</w:t>
      </w:r>
      <w:r w:rsidRPr="0007281D">
        <w:rPr>
          <w:i/>
          <w:lang w:eastAsia="zh-CN"/>
        </w:rPr>
        <w:t xml:space="preserve"> specification should provide a maximum number to limit the SRS resources that needs to be measured</w:t>
      </w:r>
      <w:r w:rsidRPr="00184EAE">
        <w:rPr>
          <w:i/>
          <w:lang w:eastAsia="zh-CN"/>
        </w:rPr>
        <w:t>.</w:t>
      </w:r>
    </w:p>
    <w:p w:rsidR="00F20C91" w:rsidRPr="00E6783A" w:rsidRDefault="00F20C91" w:rsidP="0003314C">
      <w:pPr>
        <w:pStyle w:val="afb"/>
        <w:numPr>
          <w:ilvl w:val="0"/>
          <w:numId w:val="49"/>
        </w:numPr>
        <w:spacing w:beforeLines="50"/>
        <w:rPr>
          <w:i/>
        </w:rPr>
      </w:pPr>
      <w:r w:rsidRPr="0007281D">
        <w:rPr>
          <w:rFonts w:ascii="Times New Roman" w:hAnsi="Times New Roman" w:cs="Times New Roman"/>
          <w:i/>
          <w:sz w:val="22"/>
          <w:szCs w:val="22"/>
        </w:rPr>
        <w:t>8 can be considered as the baseline</w:t>
      </w:r>
      <w:r>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rsidR="00F20C91" w:rsidRPr="00184EAE" w:rsidRDefault="00F20C91" w:rsidP="0003314C">
      <w:pPr>
        <w:spacing w:beforeLines="50" w:after="0"/>
        <w:rPr>
          <w:i/>
          <w:lang w:eastAsia="zh-CN"/>
        </w:rPr>
      </w:pPr>
      <w:r w:rsidRPr="00184EAE">
        <w:rPr>
          <w:b/>
          <w:i/>
          <w:lang w:eastAsia="zh-CN"/>
        </w:rPr>
        <w:t xml:space="preserve">Proposal </w:t>
      </w:r>
      <w:r w:rsidR="005F5A6A">
        <w:rPr>
          <w:b/>
          <w:i/>
          <w:lang w:eastAsia="zh-CN"/>
        </w:rPr>
        <w:t>8</w:t>
      </w:r>
      <w:r w:rsidRPr="00184EAE">
        <w:rPr>
          <w:i/>
          <w:lang w:eastAsia="zh-CN"/>
        </w:rPr>
        <w:t>: UE should be informed about the resources reserved for CLI measurement that enables rate matching in DL reception.</w:t>
      </w:r>
    </w:p>
    <w:p w:rsidR="00DD2A53" w:rsidRPr="005514F0" w:rsidRDefault="00DD2A53" w:rsidP="0003314C">
      <w:pPr>
        <w:spacing w:beforeLines="50" w:after="0"/>
        <w:rPr>
          <w:color w:val="000000" w:themeColor="text1"/>
          <w:kern w:val="2"/>
          <w:lang w:val="en-GB" w:eastAsia="zh-CN"/>
        </w:rPr>
      </w:pPr>
      <w:r w:rsidRPr="002952DB">
        <w:rPr>
          <w:b/>
          <w:i/>
          <w:lang w:eastAsia="zh-CN"/>
        </w:rPr>
        <w:t>Proposal</w:t>
      </w:r>
      <w:r>
        <w:rPr>
          <w:rFonts w:hint="eastAsia"/>
          <w:b/>
          <w:i/>
          <w:lang w:eastAsia="zh-CN"/>
        </w:rPr>
        <w:t xml:space="preserve"> </w:t>
      </w:r>
      <w:r w:rsidR="005F5A6A">
        <w:rPr>
          <w:b/>
          <w:i/>
          <w:lang w:eastAsia="zh-CN"/>
        </w:rPr>
        <w:t>9</w:t>
      </w:r>
      <w:r w:rsidRPr="002952DB">
        <w:rPr>
          <w:i/>
          <w:lang w:eastAsia="zh-CN"/>
        </w:rPr>
        <w:t xml:space="preserve">: </w:t>
      </w:r>
      <w:r>
        <w:rPr>
          <w:i/>
          <w:lang w:eastAsia="zh-CN"/>
        </w:rPr>
        <w:t>High layer reporting can be considered for CLI measurement</w:t>
      </w:r>
      <w:r>
        <w:rPr>
          <w:rFonts w:hint="eastAsia"/>
          <w:i/>
          <w:lang w:eastAsia="zh-CN"/>
        </w:rPr>
        <w:t>.</w:t>
      </w:r>
    </w:p>
    <w:p w:rsidR="00DD2A53" w:rsidRPr="00E4198E" w:rsidRDefault="00DD2A53" w:rsidP="0003314C">
      <w:pPr>
        <w:pStyle w:val="afb"/>
        <w:numPr>
          <w:ilvl w:val="0"/>
          <w:numId w:val="49"/>
        </w:numPr>
        <w:spacing w:beforeLines="50"/>
      </w:pPr>
      <w:r>
        <w:rPr>
          <w:rFonts w:ascii="Times New Roman" w:hAnsi="Times New Roman" w:cs="Times New Roman"/>
          <w:i/>
          <w:sz w:val="22"/>
          <w:szCs w:val="22"/>
        </w:rPr>
        <w:t>Some methods can be further considered to reduce the overhead, e.g. conditional reporting</w:t>
      </w:r>
      <w:r w:rsidRPr="00951EF6">
        <w:rPr>
          <w:rFonts w:ascii="Times New Roman" w:hAnsi="Times New Roman" w:cs="Times New Roman"/>
          <w:i/>
          <w:sz w:val="22"/>
          <w:szCs w:val="22"/>
        </w:rPr>
        <w:t>.</w:t>
      </w:r>
    </w:p>
    <w:p w:rsidR="001E261B" w:rsidRPr="00DD2A53" w:rsidRDefault="001E261B" w:rsidP="0003314C">
      <w:pPr>
        <w:spacing w:beforeLines="50" w:after="0"/>
        <w:rPr>
          <w:b/>
          <w:i/>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6"/>
      <w:bookmarkEnd w:id="17"/>
      <w:bookmarkEnd w:id="18"/>
    </w:p>
    <w:p w:rsidR="007E67AB" w:rsidRDefault="0029069D" w:rsidP="002952DB">
      <w:pPr>
        <w:pStyle w:val="References"/>
        <w:tabs>
          <w:tab w:val="clear" w:pos="2061"/>
          <w:tab w:val="num" w:pos="360"/>
        </w:tabs>
        <w:ind w:left="360"/>
        <w:jc w:val="both"/>
        <w:rPr>
          <w:lang w:eastAsia="zh-CN"/>
        </w:rPr>
      </w:pPr>
      <w:bookmarkStart w:id="19" w:name="_Ref461107806"/>
      <w:bookmarkStart w:id="20" w:name="_Ref484448183"/>
      <w:bookmarkStart w:id="21" w:name="_Ref450662982"/>
      <w:bookmarkStart w:id="22" w:name="_Ref457851771"/>
      <w:bookmarkStart w:id="23" w:name="_Ref450661959"/>
      <w:r w:rsidRPr="002952DB">
        <w:t>3GPP, “</w:t>
      </w:r>
      <w:r w:rsidR="00FE515E" w:rsidRPr="00FE515E">
        <w:t>Chairman's Notes RAN1_</w:t>
      </w:r>
      <w:r w:rsidR="00756992">
        <w:t>90</w:t>
      </w:r>
      <w:r w:rsidR="00FE515E" w:rsidRPr="00FE515E">
        <w:t>_final</w:t>
      </w:r>
      <w:r w:rsidRPr="002952DB">
        <w:t xml:space="preserve">”, </w:t>
      </w:r>
      <w:bookmarkEnd w:id="19"/>
      <w:r w:rsidR="00756992">
        <w:rPr>
          <w:lang w:eastAsia="zh-CN"/>
        </w:rPr>
        <w:t>Prague</w:t>
      </w:r>
      <w:r w:rsidR="00317D15" w:rsidRPr="002952DB">
        <w:t xml:space="preserve">, </w:t>
      </w:r>
      <w:r w:rsidR="00756992">
        <w:rPr>
          <w:lang w:eastAsia="zh-CN"/>
        </w:rPr>
        <w:t>Czech Republic</w:t>
      </w:r>
      <w:r w:rsidR="00756992">
        <w:t>, 21</w:t>
      </w:r>
      <w:r w:rsidR="00FE515E">
        <w:t>–</w:t>
      </w:r>
      <w:r w:rsidR="00756992">
        <w:rPr>
          <w:rFonts w:hint="eastAsia"/>
          <w:lang w:eastAsia="zh-CN"/>
        </w:rPr>
        <w:t>25</w:t>
      </w:r>
      <w:r w:rsidR="00317D15" w:rsidRPr="002952DB">
        <w:t xml:space="preserve"> </w:t>
      </w:r>
      <w:r w:rsidR="00756992">
        <w:rPr>
          <w:lang w:eastAsia="zh-CN"/>
        </w:rPr>
        <w:t>August</w:t>
      </w:r>
      <w:r w:rsidR="00317D15" w:rsidRPr="002952DB">
        <w:t>,</w:t>
      </w:r>
      <w:r w:rsidR="00FE515E">
        <w:t xml:space="preserve"> 201</w:t>
      </w:r>
      <w:r w:rsidR="00FE515E">
        <w:rPr>
          <w:rFonts w:hint="eastAsia"/>
          <w:lang w:eastAsia="zh-CN"/>
        </w:rPr>
        <w:t>7</w:t>
      </w:r>
      <w:r w:rsidR="00AE30AC" w:rsidRPr="002952DB">
        <w:t>.</w:t>
      </w:r>
      <w:bookmarkEnd w:id="20"/>
    </w:p>
    <w:p w:rsidR="00592641" w:rsidRDefault="00592641" w:rsidP="00592641">
      <w:pPr>
        <w:pStyle w:val="References"/>
        <w:tabs>
          <w:tab w:val="clear" w:pos="2061"/>
          <w:tab w:val="num" w:pos="360"/>
        </w:tabs>
        <w:ind w:left="360"/>
        <w:jc w:val="both"/>
      </w:pPr>
      <w:bookmarkStart w:id="24" w:name="_Ref484455139"/>
      <w:r>
        <w:rPr>
          <w:rFonts w:hint="eastAsia"/>
        </w:rPr>
        <w:t xml:space="preserve">3GPP TR 38.802: </w:t>
      </w:r>
      <w:r>
        <w:t>“Study on new radio (NR) access technology - p</w:t>
      </w:r>
      <w:r w:rsidRPr="00410B0B">
        <w:t>hysical layer aspects</w:t>
      </w:r>
      <w:r>
        <w:t>”.</w:t>
      </w:r>
      <w:bookmarkEnd w:id="24"/>
    </w:p>
    <w:p w:rsidR="00AA183F" w:rsidRDefault="00AA183F" w:rsidP="00AA183F">
      <w:pPr>
        <w:pStyle w:val="References"/>
        <w:tabs>
          <w:tab w:val="clear" w:pos="2061"/>
          <w:tab w:val="num" w:pos="360"/>
        </w:tabs>
        <w:ind w:left="360"/>
        <w:jc w:val="both"/>
      </w:pPr>
      <w:bookmarkStart w:id="25" w:name="_Ref492020767"/>
      <w:r w:rsidRPr="002952DB">
        <w:t>3GPP, “</w:t>
      </w:r>
      <w:r w:rsidRPr="00FE515E">
        <w:t>Chairman's Notes RAN1_</w:t>
      </w:r>
      <w:r>
        <w:t>89</w:t>
      </w:r>
      <w:r w:rsidRPr="00FE515E">
        <w:t>_final</w:t>
      </w:r>
      <w:r w:rsidRPr="002952DB">
        <w:t xml:space="preserve">”, </w:t>
      </w:r>
      <w:r>
        <w:rPr>
          <w:lang w:eastAsia="zh-CN"/>
        </w:rPr>
        <w:t>Hangzhou</w:t>
      </w:r>
      <w:r w:rsidRPr="002952DB">
        <w:t xml:space="preserve">, </w:t>
      </w:r>
      <w:r>
        <w:rPr>
          <w:lang w:eastAsia="zh-CN"/>
        </w:rPr>
        <w:t>P.R. China</w:t>
      </w:r>
      <w:r>
        <w:t>, 15–</w:t>
      </w:r>
      <w:r>
        <w:rPr>
          <w:lang w:eastAsia="zh-CN"/>
        </w:rPr>
        <w:t>19</w:t>
      </w:r>
      <w:r w:rsidRPr="002952DB">
        <w:t xml:space="preserve"> </w:t>
      </w:r>
      <w:r>
        <w:rPr>
          <w:lang w:eastAsia="zh-CN"/>
        </w:rPr>
        <w:t>May</w:t>
      </w:r>
      <w:r w:rsidRPr="002952DB">
        <w:t>,</w:t>
      </w:r>
      <w:r>
        <w:t xml:space="preserve"> 201</w:t>
      </w:r>
      <w:r>
        <w:rPr>
          <w:rFonts w:hint="eastAsia"/>
          <w:lang w:eastAsia="zh-CN"/>
        </w:rPr>
        <w:t>7</w:t>
      </w:r>
      <w:r w:rsidRPr="002952DB">
        <w:t>.</w:t>
      </w:r>
      <w:bookmarkEnd w:id="25"/>
    </w:p>
    <w:p w:rsidR="00D5147C" w:rsidRDefault="00D5147C" w:rsidP="00D5147C">
      <w:pPr>
        <w:pStyle w:val="References"/>
        <w:tabs>
          <w:tab w:val="clear" w:pos="2061"/>
          <w:tab w:val="num" w:pos="360"/>
        </w:tabs>
        <w:ind w:left="360"/>
        <w:jc w:val="both"/>
        <w:rPr>
          <w:lang w:eastAsia="zh-CN"/>
        </w:rPr>
      </w:pPr>
      <w:bookmarkStart w:id="26" w:name="_Ref485133827"/>
      <w:r w:rsidRPr="00E768E3">
        <w:rPr>
          <w:lang w:eastAsia="zh-CN"/>
        </w:rPr>
        <w:t>R1-</w:t>
      </w:r>
      <w:r w:rsidR="005F1F4A" w:rsidRPr="00E768E3">
        <w:rPr>
          <w:lang w:eastAsia="zh-CN"/>
        </w:rPr>
        <w:t>17</w:t>
      </w:r>
      <w:r w:rsidR="005F1F4A">
        <w:rPr>
          <w:lang w:eastAsia="zh-CN"/>
        </w:rPr>
        <w:t>19836</w:t>
      </w:r>
      <w:r w:rsidRPr="00E768E3">
        <w:rPr>
          <w:lang w:eastAsia="zh-CN"/>
        </w:rPr>
        <w:t>, “</w:t>
      </w:r>
      <w:r>
        <w:rPr>
          <w:lang w:eastAsia="zh-CN"/>
        </w:rPr>
        <w:t>Timing alignment on cross-link</w:t>
      </w:r>
      <w:r w:rsidRPr="00E768E3">
        <w:rPr>
          <w:lang w:eastAsia="zh-CN"/>
        </w:rPr>
        <w:t xml:space="preserve">” </w:t>
      </w:r>
      <w:r>
        <w:rPr>
          <w:lang w:eastAsia="zh-CN"/>
        </w:rPr>
        <w:t>Huawei</w:t>
      </w:r>
      <w:r w:rsidRPr="00E768E3">
        <w:rPr>
          <w:lang w:eastAsia="zh-CN"/>
        </w:rPr>
        <w:t>,</w:t>
      </w:r>
      <w:r w:rsidR="00E15B76">
        <w:rPr>
          <w:lang w:eastAsia="zh-CN"/>
        </w:rPr>
        <w:t xml:space="preserve"> Hisilicon, RAN#9</w:t>
      </w:r>
      <w:r w:rsidR="00E80B5A">
        <w:rPr>
          <w:lang w:eastAsia="zh-CN"/>
        </w:rPr>
        <w:t>1</w:t>
      </w:r>
      <w:r>
        <w:rPr>
          <w:lang w:eastAsia="zh-CN"/>
        </w:rPr>
        <w:t xml:space="preserve">, </w:t>
      </w:r>
      <w:r w:rsidR="00E80B5A">
        <w:rPr>
          <w:lang w:eastAsia="zh-CN"/>
        </w:rPr>
        <w:t>Reno</w:t>
      </w:r>
      <w:r>
        <w:rPr>
          <w:lang w:eastAsia="zh-CN"/>
        </w:rPr>
        <w:t xml:space="preserve">, </w:t>
      </w:r>
      <w:r w:rsidR="00831692">
        <w:rPr>
          <w:lang w:eastAsia="zh-CN"/>
        </w:rPr>
        <w:t>the USA</w:t>
      </w:r>
      <w:r>
        <w:rPr>
          <w:lang w:eastAsia="zh-CN"/>
        </w:rPr>
        <w:t>,</w:t>
      </w:r>
      <w:r>
        <w:rPr>
          <w:rFonts w:hint="eastAsia"/>
          <w:lang w:eastAsia="zh-CN"/>
        </w:rPr>
        <w:t xml:space="preserve"> </w:t>
      </w:r>
      <w:r w:rsidR="00831692">
        <w:rPr>
          <w:lang w:eastAsia="zh-CN"/>
        </w:rPr>
        <w:t>Nov.27 – Dec.1</w:t>
      </w:r>
      <w:r w:rsidRPr="00E768E3">
        <w:rPr>
          <w:lang w:eastAsia="zh-CN"/>
        </w:rPr>
        <w:t>, 2017</w:t>
      </w:r>
      <w:bookmarkEnd w:id="26"/>
      <w:r w:rsidR="0005534D">
        <w:rPr>
          <w:lang w:eastAsia="zh-CN"/>
        </w:rPr>
        <w:t>.</w:t>
      </w:r>
    </w:p>
    <w:p w:rsidR="005F1F4A" w:rsidRPr="005F1F4A" w:rsidRDefault="005F1F4A" w:rsidP="005F1F4A">
      <w:pPr>
        <w:pStyle w:val="References"/>
        <w:tabs>
          <w:tab w:val="clear" w:pos="2061"/>
          <w:tab w:val="num" w:pos="360"/>
        </w:tabs>
        <w:ind w:left="360"/>
        <w:jc w:val="both"/>
        <w:rPr>
          <w:lang w:eastAsia="zh-CN"/>
        </w:rPr>
      </w:pPr>
      <w:bookmarkStart w:id="27" w:name="_Ref498623513"/>
      <w:r w:rsidRPr="00E768E3">
        <w:rPr>
          <w:lang w:eastAsia="zh-CN"/>
        </w:rPr>
        <w:t>R1-17</w:t>
      </w:r>
      <w:r>
        <w:rPr>
          <w:lang w:eastAsia="zh-CN"/>
        </w:rPr>
        <w:t>01672</w:t>
      </w:r>
      <w:r w:rsidRPr="00E768E3">
        <w:rPr>
          <w:lang w:eastAsia="zh-CN"/>
        </w:rPr>
        <w:t>, “</w:t>
      </w:r>
      <w:r>
        <w:rPr>
          <w:lang w:eastAsia="zh-CN"/>
        </w:rPr>
        <w:t>Evaluation of duplexing flexibility in indoor hotspot scenario</w:t>
      </w:r>
      <w:r w:rsidRPr="00E768E3">
        <w:rPr>
          <w:lang w:eastAsia="zh-CN"/>
        </w:rPr>
        <w:t xml:space="preserve">” </w:t>
      </w:r>
      <w:r>
        <w:rPr>
          <w:lang w:eastAsia="zh-CN"/>
        </w:rPr>
        <w:t>Huawei</w:t>
      </w:r>
      <w:r w:rsidRPr="00E768E3">
        <w:rPr>
          <w:lang w:eastAsia="zh-CN"/>
        </w:rPr>
        <w:t>,</w:t>
      </w:r>
      <w:r>
        <w:rPr>
          <w:lang w:eastAsia="zh-CN"/>
        </w:rPr>
        <w:t xml:space="preserve"> Hisilicon, RAN</w:t>
      </w:r>
      <w:r w:rsidR="003A0FC3">
        <w:rPr>
          <w:lang w:eastAsia="zh-CN"/>
        </w:rPr>
        <w:t>1</w:t>
      </w:r>
      <w:r>
        <w:rPr>
          <w:lang w:eastAsia="zh-CN"/>
        </w:rPr>
        <w:t xml:space="preserve">#88, </w:t>
      </w:r>
      <w:r w:rsidR="003A0FC3">
        <w:rPr>
          <w:lang w:eastAsia="zh-CN"/>
        </w:rPr>
        <w:t>Athens</w:t>
      </w:r>
      <w:r>
        <w:rPr>
          <w:lang w:eastAsia="zh-CN"/>
        </w:rPr>
        <w:t xml:space="preserve">, </w:t>
      </w:r>
      <w:r w:rsidR="003A0FC3">
        <w:rPr>
          <w:lang w:eastAsia="zh-CN"/>
        </w:rPr>
        <w:t>Greece</w:t>
      </w:r>
      <w:r>
        <w:rPr>
          <w:lang w:eastAsia="zh-CN"/>
        </w:rPr>
        <w:t>,</w:t>
      </w:r>
      <w:r>
        <w:rPr>
          <w:rFonts w:hint="eastAsia"/>
          <w:lang w:eastAsia="zh-CN"/>
        </w:rPr>
        <w:t xml:space="preserve"> </w:t>
      </w:r>
      <w:r w:rsidR="003A0FC3">
        <w:rPr>
          <w:lang w:eastAsia="zh-CN"/>
        </w:rPr>
        <w:t>Jan.13</w:t>
      </w:r>
      <w:r>
        <w:rPr>
          <w:lang w:eastAsia="zh-CN"/>
        </w:rPr>
        <w:t xml:space="preserve"> – </w:t>
      </w:r>
      <w:r w:rsidR="003A0FC3">
        <w:rPr>
          <w:lang w:eastAsia="zh-CN"/>
        </w:rPr>
        <w:t>17</w:t>
      </w:r>
      <w:r w:rsidRPr="00E768E3">
        <w:rPr>
          <w:lang w:eastAsia="zh-CN"/>
        </w:rPr>
        <w:t>, 2017</w:t>
      </w:r>
      <w:r>
        <w:rPr>
          <w:lang w:eastAsia="zh-CN"/>
        </w:rPr>
        <w:t>.</w:t>
      </w:r>
      <w:bookmarkEnd w:id="27"/>
    </w:p>
    <w:p w:rsidR="000B4C1D" w:rsidRDefault="000B4C1D" w:rsidP="000B4C1D">
      <w:pPr>
        <w:pStyle w:val="1"/>
        <w:numPr>
          <w:ilvl w:val="0"/>
          <w:numId w:val="0"/>
        </w:numPr>
        <w:ind w:left="432" w:hanging="432"/>
      </w:pPr>
      <w:r>
        <w:rPr>
          <w:rFonts w:hint="eastAsia"/>
        </w:rPr>
        <w:t>Appendix</w:t>
      </w:r>
    </w:p>
    <w:bookmarkEnd w:id="21"/>
    <w:bookmarkEnd w:id="22"/>
    <w:bookmarkEnd w:id="23"/>
    <w:p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tblPr>
      <w:tblGrid>
        <w:gridCol w:w="3085"/>
        <w:gridCol w:w="6237"/>
      </w:tblGrid>
      <w:tr w:rsidR="003A54DB"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3A54DB" w:rsidRDefault="003A54DB" w:rsidP="00946953">
            <w:pPr>
              <w:spacing w:after="0"/>
              <w:rPr>
                <w:lang w:eastAsia="zh-CN"/>
              </w:rPr>
            </w:pPr>
            <w:r>
              <w:rPr>
                <w:lang w:eastAsia="zh-CN"/>
              </w:rPr>
              <w:t>Indoor hotspot</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Single layer</w:t>
            </w:r>
          </w:p>
          <w:p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rFonts w:hint="eastAsia"/>
                <w:lang w:eastAsia="zh-CN"/>
              </w:rPr>
              <w:t>4</w:t>
            </w:r>
            <w:r>
              <w:rPr>
                <w:lang w:eastAsia="zh-CN"/>
              </w:rPr>
              <w:t>0m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0m</w:t>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rsidR="003A54DB" w:rsidRPr="00BC2A87" w:rsidRDefault="003A54DB" w:rsidP="00946953">
            <w:pPr>
              <w:spacing w:after="0"/>
              <w:jc w:val="left"/>
              <w:rPr>
                <w:lang w:eastAsia="zh-CN"/>
              </w:rPr>
            </w:pPr>
            <w:r>
              <w:rPr>
                <w:lang w:eastAsia="zh-CN"/>
              </w:rPr>
              <w:t>3m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4GHz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20MHz per CC for 4GHz</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lastRenderedPageBreak/>
              <w:t xml:space="preserve">Channel model </w:t>
            </w:r>
          </w:p>
        </w:tc>
        <w:tc>
          <w:tcPr>
            <w:tcW w:w="6237" w:type="dxa"/>
            <w:tcBorders>
              <w:top w:val="single" w:sz="4" w:space="0" w:color="auto"/>
              <w:left w:val="single" w:sz="4" w:space="0" w:color="auto"/>
              <w:bottom w:val="single" w:sz="4" w:space="0" w:color="auto"/>
              <w:right w:val="single" w:sz="4" w:space="0" w:color="auto"/>
            </w:tcBorders>
          </w:tcPr>
          <w:p w:rsidR="003A54DB" w:rsidRDefault="003A54DB" w:rsidP="00EC5729">
            <w:pPr>
              <w:spacing w:after="0"/>
              <w:jc w:val="left"/>
              <w:rPr>
                <w:lang w:eastAsia="zh-CN"/>
              </w:rPr>
            </w:pPr>
            <w:r>
              <w:rPr>
                <w:rFonts w:hint="eastAsia"/>
                <w:lang w:eastAsia="zh-CN"/>
              </w:rPr>
              <w:t xml:space="preserve">Follow </w:t>
            </w:r>
            <w:r w:rsidR="009B417D">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9B417D">
              <w:rPr>
                <w:lang w:eastAsia="zh-CN"/>
              </w:rPr>
            </w:r>
            <w:r w:rsidR="009B417D">
              <w:rPr>
                <w:lang w:eastAsia="zh-CN"/>
              </w:rPr>
              <w:fldChar w:fldCharType="separate"/>
            </w:r>
            <w:r w:rsidR="001C43AD">
              <w:rPr>
                <w:lang w:eastAsia="zh-CN"/>
              </w:rPr>
              <w:t>[2]</w:t>
            </w:r>
            <w:r w:rsidR="009B417D">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9B417D">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9B417D">
              <w:rPr>
                <w:lang w:eastAsia="zh-CN"/>
              </w:rPr>
            </w:r>
            <w:r w:rsidR="009B417D">
              <w:rPr>
                <w:lang w:eastAsia="zh-CN"/>
              </w:rPr>
              <w:fldChar w:fldCharType="separate"/>
            </w:r>
            <w:r w:rsidR="001C43AD">
              <w:rPr>
                <w:lang w:eastAsia="zh-CN"/>
              </w:rPr>
              <w:t>[2]</w:t>
            </w:r>
            <w:r w:rsidR="009B417D">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9B417D">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9B417D">
              <w:rPr>
                <w:lang w:eastAsia="zh-CN"/>
              </w:rPr>
            </w:r>
            <w:r w:rsidR="009B417D">
              <w:rPr>
                <w:lang w:eastAsia="zh-CN"/>
              </w:rPr>
              <w:fldChar w:fldCharType="separate"/>
            </w:r>
            <w:r w:rsidR="001C43AD">
              <w:rPr>
                <w:lang w:eastAsia="zh-CN"/>
              </w:rPr>
              <w:t>[2]</w:t>
            </w:r>
            <w:r w:rsidR="009B417D">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3m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823"/>
              </w:tabs>
              <w:spacing w:after="0"/>
              <w:jc w:val="left"/>
              <w:rPr>
                <w:lang w:eastAsia="zh-CN"/>
              </w:rPr>
            </w:pPr>
            <w:r>
              <w:rPr>
                <w:lang w:eastAsia="zh-CN"/>
              </w:rPr>
              <w:t>5dBi</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EC5729" w:rsidP="00946953">
            <w:pPr>
              <w:spacing w:after="0"/>
              <w:jc w:val="left"/>
              <w:rPr>
                <w:lang w:eastAsia="zh-CN"/>
              </w:rPr>
            </w:pPr>
            <w:r>
              <w:rPr>
                <w:lang w:eastAsia="zh-CN"/>
              </w:rPr>
              <w:t>5</w:t>
            </w:r>
            <w:r w:rsidR="003A54DB">
              <w:rPr>
                <w:lang w:eastAsia="zh-CN"/>
              </w:rPr>
              <w:t>dB</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735"/>
              </w:tabs>
              <w:spacing w:after="0"/>
              <w:jc w:val="left"/>
              <w:rPr>
                <w:lang w:eastAsia="zh-CN"/>
              </w:rPr>
            </w:pPr>
            <w:r>
              <w:rPr>
                <w:lang w:eastAsia="zh-CN"/>
              </w:rPr>
              <w:t>2Tx and 2Rx</w:t>
            </w:r>
          </w:p>
        </w:tc>
      </w:tr>
      <w:tr w:rsidR="003A54DB" w:rsidTr="00946953">
        <w:tc>
          <w:tcPr>
            <w:tcW w:w="3085"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rsidR="003A54DB" w:rsidRDefault="003A54DB" w:rsidP="00946953">
            <w:pPr>
              <w:spacing w:after="0"/>
              <w:jc w:val="left"/>
              <w:rPr>
                <w:lang w:eastAsia="zh-CN"/>
              </w:rPr>
            </w:pPr>
            <w:r>
              <w:rPr>
                <w:rFonts w:hint="eastAsia"/>
                <w:lang w:eastAsia="zh-CN"/>
              </w:rPr>
              <w:t xml:space="preserve">Follow </w:t>
            </w:r>
            <w:r w:rsidR="009B417D">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9B417D">
              <w:rPr>
                <w:lang w:eastAsia="zh-CN"/>
              </w:rPr>
            </w:r>
            <w:r w:rsidR="009B417D">
              <w:rPr>
                <w:lang w:eastAsia="zh-CN"/>
              </w:rPr>
              <w:fldChar w:fldCharType="separate"/>
            </w:r>
            <w:r w:rsidR="001C43AD">
              <w:rPr>
                <w:lang w:eastAsia="zh-CN"/>
              </w:rPr>
              <w:t>[2]</w:t>
            </w:r>
            <w:r w:rsidR="009B417D">
              <w:rPr>
                <w:lang w:eastAsia="zh-CN"/>
              </w:rPr>
              <w:fldChar w:fldCharType="end"/>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rsidR="003A54DB" w:rsidRPr="00D7574F" w:rsidRDefault="003A54DB" w:rsidP="00946953">
            <w:pPr>
              <w:tabs>
                <w:tab w:val="left" w:pos="1085"/>
              </w:tabs>
              <w:spacing w:after="0"/>
              <w:jc w:val="left"/>
              <w:rPr>
                <w:lang w:eastAsia="zh-CN"/>
              </w:rPr>
            </w:pPr>
            <w:r>
              <w:rPr>
                <w:lang w:eastAsia="zh-CN"/>
              </w:rPr>
              <w:t>Follow the modeling of TR36.873</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047"/>
              </w:tabs>
              <w:spacing w:after="0"/>
              <w:jc w:val="left"/>
              <w:rPr>
                <w:lang w:eastAsia="zh-CN"/>
              </w:rPr>
            </w:pPr>
            <w:bookmarkStart w:id="28" w:name="OLE_LINK22"/>
            <w:bookmarkStart w:id="29" w:name="OLE_LINK23"/>
            <w:bookmarkStart w:id="30" w:name="OLE_LINK28"/>
            <w:bookmarkStart w:id="31" w:name="OLE_LINK20"/>
            <w:bookmarkStart w:id="32" w:name="OLE_LINK21"/>
            <w:r>
              <w:rPr>
                <w:lang w:eastAsia="zh-CN"/>
              </w:rPr>
              <w:t>9 dB</w:t>
            </w:r>
            <w:bookmarkEnd w:id="28"/>
            <w:bookmarkEnd w:id="29"/>
            <w:bookmarkEnd w:id="30"/>
            <w:bookmarkEnd w:id="31"/>
            <w:bookmarkEnd w:id="32"/>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1571"/>
              </w:tabs>
              <w:spacing w:after="0"/>
              <w:jc w:val="left"/>
              <w:rPr>
                <w:lang w:eastAsia="zh-CN"/>
              </w:rPr>
            </w:pPr>
            <w:r>
              <w:rPr>
                <w:lang w:eastAsia="zh-CN"/>
              </w:rPr>
              <w:t xml:space="preserve">For FTP traffic model 3: 10 users per TRP </w:t>
            </w:r>
          </w:p>
          <w:p w:rsidR="003A54DB" w:rsidRDefault="003A54DB" w:rsidP="00946953">
            <w:pPr>
              <w:tabs>
                <w:tab w:val="left" w:pos="1571"/>
              </w:tabs>
              <w:spacing w:after="0"/>
              <w:jc w:val="left"/>
              <w:rPr>
                <w:lang w:eastAsia="zh-CN"/>
              </w:rPr>
            </w:pPr>
            <w:r>
              <w:rPr>
                <w:lang w:eastAsia="zh-CN"/>
              </w:rPr>
              <w:t>100% indoor (3km/h)</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tabs>
                <w:tab w:val="left" w:pos="2113"/>
              </w:tabs>
              <w:spacing w:after="0"/>
              <w:jc w:val="left"/>
              <w:rPr>
                <w:lang w:eastAsia="zh-CN"/>
              </w:rPr>
            </w:pPr>
            <w:r>
              <w:rPr>
                <w:lang w:eastAsia="zh-CN"/>
              </w:rPr>
              <w:t xml:space="preserve">MMSE-IRC </w:t>
            </w:r>
          </w:p>
        </w:tc>
      </w:tr>
      <w:tr w:rsidR="003A54DB" w:rsidTr="00946953">
        <w:tc>
          <w:tcPr>
            <w:tcW w:w="3085" w:type="dxa"/>
            <w:tcBorders>
              <w:top w:val="single" w:sz="4" w:space="0" w:color="auto"/>
              <w:left w:val="single" w:sz="4" w:space="0" w:color="auto"/>
              <w:bottom w:val="single" w:sz="4" w:space="0" w:color="auto"/>
              <w:right w:val="single" w:sz="4" w:space="0" w:color="auto"/>
            </w:tcBorders>
            <w:hideMark/>
          </w:tcPr>
          <w:p w:rsidR="003A54DB" w:rsidRPr="00A56FED" w:rsidRDefault="003A54DB" w:rsidP="00946953">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rsidR="003A54DB" w:rsidRDefault="003A54DB" w:rsidP="00946953">
            <w:pPr>
              <w:spacing w:after="0"/>
              <w:jc w:val="left"/>
              <w:rPr>
                <w:lang w:eastAsia="zh-CN"/>
              </w:rPr>
            </w:pPr>
            <w:r>
              <w:rPr>
                <w:lang w:eastAsia="zh-CN"/>
              </w:rPr>
              <w:t xml:space="preserve">MMSE-IRC </w:t>
            </w:r>
          </w:p>
        </w:tc>
      </w:tr>
      <w:tr w:rsidR="003A54DB" w:rsidTr="00946953">
        <w:tc>
          <w:tcPr>
            <w:tcW w:w="3085" w:type="dxa"/>
          </w:tcPr>
          <w:p w:rsidR="003A54DB" w:rsidRDefault="003A54DB" w:rsidP="00946953">
            <w:pPr>
              <w:widowControl/>
              <w:spacing w:after="0"/>
              <w:ind w:right="6"/>
              <w:jc w:val="left"/>
              <w:rPr>
                <w:lang w:eastAsia="zh-CN"/>
              </w:rPr>
            </w:pPr>
            <w:r>
              <w:rPr>
                <w:rFonts w:hint="eastAsia"/>
                <w:lang w:eastAsia="zh-CN"/>
              </w:rPr>
              <w:t>UE association</w:t>
            </w:r>
          </w:p>
        </w:tc>
        <w:tc>
          <w:tcPr>
            <w:tcW w:w="6237" w:type="dxa"/>
          </w:tcPr>
          <w:p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rsidTr="00946953">
        <w:tc>
          <w:tcPr>
            <w:tcW w:w="3085" w:type="dxa"/>
          </w:tcPr>
          <w:p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rsidR="003A54DB" w:rsidRPr="00AB0005" w:rsidRDefault="003A54DB" w:rsidP="00946953">
            <w:pPr>
              <w:spacing w:after="0"/>
              <w:ind w:right="6"/>
              <w:jc w:val="left"/>
              <w:rPr>
                <w:lang w:eastAsia="zh-CN"/>
              </w:rPr>
            </w:pPr>
            <w:r w:rsidRPr="00C43B13">
              <w:rPr>
                <w:lang w:eastAsia="zh-CN"/>
              </w:rPr>
              <w:t>SU-MIMO</w:t>
            </w:r>
          </w:p>
        </w:tc>
      </w:tr>
    </w:tbl>
    <w:p w:rsidR="00F52F3D" w:rsidRPr="00A32A0F" w:rsidRDefault="00F52F3D" w:rsidP="002952DB">
      <w:pPr>
        <w:pStyle w:val="a7"/>
      </w:pPr>
    </w:p>
    <w:sectPr w:rsidR="00F52F3D" w:rsidRPr="00A32A0F" w:rsidSect="003454E6">
      <w:headerReference w:type="default" r:id="rId24"/>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256" w:rsidRDefault="002D5256">
      <w:r>
        <w:separator/>
      </w:r>
    </w:p>
  </w:endnote>
  <w:endnote w:type="continuationSeparator" w:id="0">
    <w:p w:rsidR="002D5256" w:rsidRDefault="002D5256">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256" w:rsidRDefault="002D5256">
      <w:r>
        <w:separator/>
      </w:r>
    </w:p>
  </w:footnote>
  <w:footnote w:type="continuationSeparator" w:id="0">
    <w:p w:rsidR="002D5256" w:rsidRDefault="002D52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AD" w:rsidRDefault="001C43AD"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5">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9">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1">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6">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9"/>
  </w:num>
  <w:num w:numId="4">
    <w:abstractNumId w:val="38"/>
  </w:num>
  <w:num w:numId="5">
    <w:abstractNumId w:val="4"/>
  </w:num>
  <w:num w:numId="6">
    <w:abstractNumId w:val="22"/>
  </w:num>
  <w:num w:numId="7">
    <w:abstractNumId w:val="13"/>
  </w:num>
  <w:num w:numId="8">
    <w:abstractNumId w:val="37"/>
  </w:num>
  <w:num w:numId="9">
    <w:abstractNumId w:val="28"/>
  </w:num>
  <w:num w:numId="10">
    <w:abstractNumId w:val="0"/>
  </w:num>
  <w:num w:numId="11">
    <w:abstractNumId w:val="32"/>
  </w:num>
  <w:num w:numId="12">
    <w:abstractNumId w:val="20"/>
  </w:num>
  <w:num w:numId="13">
    <w:abstractNumId w:val="33"/>
  </w:num>
  <w:num w:numId="14">
    <w:abstractNumId w:val="15"/>
  </w:num>
  <w:num w:numId="15">
    <w:abstractNumId w:val="12"/>
  </w:num>
  <w:num w:numId="16">
    <w:abstractNumId w:val="17"/>
  </w:num>
  <w:num w:numId="17">
    <w:abstractNumId w:val="17"/>
  </w:num>
  <w:num w:numId="18">
    <w:abstractNumId w:val="17"/>
  </w:num>
  <w:num w:numId="19">
    <w:abstractNumId w:val="21"/>
  </w:num>
  <w:num w:numId="20">
    <w:abstractNumId w:val="12"/>
  </w:num>
  <w:num w:numId="21">
    <w:abstractNumId w:val="25"/>
  </w:num>
  <w:num w:numId="22">
    <w:abstractNumId w:val="18"/>
  </w:num>
  <w:num w:numId="23">
    <w:abstractNumId w:val="2"/>
  </w:num>
  <w:num w:numId="24">
    <w:abstractNumId w:val="10"/>
  </w:num>
  <w:num w:numId="25">
    <w:abstractNumId w:val="1"/>
  </w:num>
  <w:num w:numId="26">
    <w:abstractNumId w:val="30"/>
  </w:num>
  <w:num w:numId="27">
    <w:abstractNumId w:val="9"/>
  </w:num>
  <w:num w:numId="28">
    <w:abstractNumId w:val="6"/>
  </w:num>
  <w:num w:numId="29">
    <w:abstractNumId w:val="23"/>
  </w:num>
  <w:num w:numId="30">
    <w:abstractNumId w:val="7"/>
  </w:num>
  <w:num w:numId="31">
    <w:abstractNumId w:val="17"/>
  </w:num>
  <w:num w:numId="32">
    <w:abstractNumId w:val="31"/>
  </w:num>
  <w:num w:numId="33">
    <w:abstractNumId w:val="11"/>
  </w:num>
  <w:num w:numId="34">
    <w:abstractNumId w:val="8"/>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36"/>
  </w:num>
  <w:num w:numId="42">
    <w:abstractNumId w:val="26"/>
  </w:num>
  <w:num w:numId="43">
    <w:abstractNumId w:val="17"/>
  </w:num>
  <w:num w:numId="44">
    <w:abstractNumId w:val="19"/>
  </w:num>
  <w:num w:numId="45">
    <w:abstractNumId w:val="35"/>
  </w:num>
  <w:num w:numId="46">
    <w:abstractNumId w:val="3"/>
  </w:num>
  <w:num w:numId="47">
    <w:abstractNumId w:val="14"/>
  </w:num>
  <w:num w:numId="48">
    <w:abstractNumId w:val="12"/>
  </w:num>
  <w:num w:numId="49">
    <w:abstractNumId w:val="24"/>
  </w:num>
  <w:num w:numId="50">
    <w:abstractNumId w:val="34"/>
  </w:num>
  <w:num w:numId="51">
    <w:abstractNumId w:val="16"/>
  </w:num>
  <w:num w:numId="52">
    <w:abstractNumId w:val="29"/>
  </w:num>
  <w:num w:numId="53">
    <w:abstractNumId w:val="27"/>
  </w:num>
  <w:num w:numId="54">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4C"/>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E15"/>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6F2D"/>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852"/>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E74"/>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1"/>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A"/>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3AD"/>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EC6"/>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583"/>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E2"/>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2B7"/>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256"/>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29"/>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C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17"/>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5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89"/>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C4D"/>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BA1"/>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365"/>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1F4A"/>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6A"/>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FFB"/>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13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69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8C8"/>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595"/>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02"/>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A84"/>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BA7"/>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17D"/>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A0"/>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CCC"/>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750"/>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66E"/>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535"/>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70F"/>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83"/>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5C7"/>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79C"/>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DDA"/>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C7"/>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BDE"/>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15"/>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A2"/>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0F"/>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5A"/>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14"/>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6F4C"/>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9D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emf"/><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68A7D-BD66-48B0-9392-91D82387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12</Pages>
  <Words>5640</Words>
  <Characters>32152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 20171115</cp:lastModifiedBy>
  <cp:revision>7</cp:revision>
  <cp:lastPrinted>2016-12-07T13:17:00Z</cp:lastPrinted>
  <dcterms:created xsi:type="dcterms:W3CDTF">2017-11-16T09:14:00Z</dcterms:created>
  <dcterms:modified xsi:type="dcterms:W3CDTF">2017-11-17T10:04:00Z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(3)HKMP1+AQwpsC3y+3dDqDKoRFXvJ1mS8kKVA1LdG9YkHfICnYir6/02WDjDGLH392xNWjI44M
qFho2L4g8bS0JQS9so3tEN1lLSYsKIWOP9qi7MQgcRfurSfJfnMlQ8CqbD/W93ALEITCgvN+
97HrTnpJUYJA/kE3WywWjj8psLUpMrkQjvDsH9t9375SWUwenb+cYQEGYuLbLbbZF6tnmGy5
HamzIA8OY7U2KwfdMG</vt:lpwstr>
  </property>
  <property fmtid="{D5CDD505-2E9C-101B-9397-08002B2CF9AE}" pid="30" name="_2015_ms_pID_725343_00">
    <vt:lpwstr>_2015_ms_pID_725343</vt:lpwstr>
  </property>
  <property fmtid="{D5CDD505-2E9C-101B-9397-08002B2CF9AE}" pid="31" name="_2015_ms_pID_7253431">
    <vt:lpwstr>7RV8yLafJquKek+GZUSs1fX03y2wBzvS5qFgjcrFJOObN/dN+xTN6Q
t/3VnwYdfizGhIVxXGaeCYKL1vrtTP/PEwggdqtR7x0N0Qnoz+hFve1t4bU+ru6tPDtBvS1e
Po0aO4N84kWYODGLj6yKb4c6g1bVbR9fJ89TWrITo1ZSfvUS7eZbTD00Hj2KlKhKUHsKVDm1
v7785FoH9IiE+U+gV1pgRLMyjKprVEOeRiN6</vt:lpwstr>
  </property>
  <property fmtid="{D5CDD505-2E9C-101B-9397-08002B2CF9AE}" pid="32" name="_2015_ms_pID_7253431_00">
    <vt:lpwstr>_2015_ms_pID_7253431</vt:lpwstr>
  </property>
  <property fmtid="{D5CDD505-2E9C-101B-9397-08002B2CF9AE}" pid="33" name="_2015_ms_pID_7253432">
    <vt:lpwstr>vkapRqrbUZpx72ChleBo+HTI7ZCS4aPZQbPj
OI9FSulqX+IcaocItO062AZsAVk0e7A/h3M7yjeb7RzwOIrG6e4=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1510210605</vt:lpwstr>
  </property>
</Properties>
</file>